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D7212A" w14:textId="3B0303F0" w:rsidR="009258A3" w:rsidRPr="009258A3" w:rsidRDefault="009258A3" w:rsidP="009258A3">
      <w:pPr>
        <w:tabs>
          <w:tab w:val="center" w:pos="4536"/>
          <w:tab w:val="right" w:pos="8280"/>
          <w:tab w:val="right" w:pos="9639"/>
        </w:tabs>
        <w:spacing w:afterLines="50" w:after="120"/>
        <w:ind w:right="2"/>
        <w:rPr>
          <w:rFonts w:ascii="Arial" w:eastAsia="Batang" w:hAnsi="Arial" w:cs="Arial"/>
          <w:b/>
          <w:bCs/>
          <w:szCs w:val="24"/>
          <w:lang w:eastAsia="en-US"/>
        </w:rPr>
      </w:pPr>
      <w:bookmarkStart w:id="0" w:name="OLE_LINK3"/>
      <w:r w:rsidRPr="009258A3">
        <w:rPr>
          <w:rFonts w:ascii="Arial" w:eastAsia="Batang" w:hAnsi="Arial" w:cs="Arial"/>
          <w:b/>
          <w:bCs/>
          <w:szCs w:val="24"/>
          <w:lang w:eastAsia="en-US"/>
        </w:rPr>
        <w:t>3GPP TSG RAN WG1 #113</w:t>
      </w:r>
      <w:r w:rsidRPr="009258A3">
        <w:rPr>
          <w:rFonts w:ascii="Arial" w:eastAsia="Batang" w:hAnsi="Arial" w:cs="Arial"/>
          <w:b/>
          <w:bCs/>
          <w:szCs w:val="24"/>
          <w:lang w:eastAsia="en-US"/>
        </w:rPr>
        <w:tab/>
      </w:r>
      <w:r w:rsidRPr="009258A3">
        <w:rPr>
          <w:rFonts w:ascii="Arial" w:eastAsia="Batang" w:hAnsi="Arial" w:cs="Arial"/>
          <w:b/>
          <w:bCs/>
          <w:szCs w:val="24"/>
          <w:lang w:eastAsia="en-US"/>
        </w:rPr>
        <w:tab/>
      </w:r>
      <w:r w:rsidRPr="009258A3">
        <w:rPr>
          <w:rFonts w:ascii="Arial" w:eastAsia="Batang" w:hAnsi="Arial" w:cs="Arial"/>
          <w:b/>
          <w:bCs/>
          <w:szCs w:val="24"/>
          <w:lang w:eastAsia="en-US"/>
        </w:rPr>
        <w:tab/>
        <w:t>R1-230</w:t>
      </w:r>
      <w:r w:rsidR="00A94F0C">
        <w:rPr>
          <w:rFonts w:ascii="Arial" w:eastAsia="Batang" w:hAnsi="Arial" w:cs="Arial"/>
          <w:b/>
          <w:bCs/>
          <w:szCs w:val="24"/>
          <w:lang w:eastAsia="en-US"/>
        </w:rPr>
        <w:t>5610</w:t>
      </w:r>
    </w:p>
    <w:p w14:paraId="56200ADE" w14:textId="77777777" w:rsidR="009258A3" w:rsidRPr="009258A3" w:rsidRDefault="009258A3" w:rsidP="009258A3">
      <w:pPr>
        <w:tabs>
          <w:tab w:val="center" w:pos="4536"/>
          <w:tab w:val="right" w:pos="8280"/>
          <w:tab w:val="right" w:pos="9639"/>
        </w:tabs>
        <w:spacing w:afterLines="50" w:after="120"/>
        <w:ind w:right="2"/>
        <w:rPr>
          <w:rFonts w:ascii="Arial" w:eastAsia="Batang" w:hAnsi="Arial" w:cs="Arial"/>
          <w:b/>
          <w:bCs/>
          <w:szCs w:val="24"/>
          <w:lang w:eastAsia="en-US"/>
        </w:rPr>
      </w:pPr>
      <w:r w:rsidRPr="009258A3">
        <w:rPr>
          <w:rFonts w:ascii="Arial" w:eastAsia="Batang" w:hAnsi="Arial" w:cs="Arial"/>
          <w:b/>
          <w:bCs/>
          <w:szCs w:val="24"/>
          <w:lang w:eastAsia="en-US"/>
        </w:rPr>
        <w:t>Incheon, Korea, May 22</w:t>
      </w:r>
      <w:r w:rsidRPr="009258A3">
        <w:rPr>
          <w:rFonts w:ascii="Arial" w:eastAsia="Batang" w:hAnsi="Arial" w:cs="Arial"/>
          <w:b/>
          <w:bCs/>
          <w:szCs w:val="24"/>
          <w:vertAlign w:val="superscript"/>
          <w:lang w:eastAsia="en-US"/>
        </w:rPr>
        <w:t>nd</w:t>
      </w:r>
      <w:r w:rsidRPr="009258A3">
        <w:rPr>
          <w:rFonts w:ascii="Arial" w:eastAsia="Batang" w:hAnsi="Arial" w:cs="Arial"/>
          <w:b/>
          <w:bCs/>
          <w:szCs w:val="24"/>
          <w:lang w:eastAsia="en-US"/>
        </w:rPr>
        <w:t xml:space="preserve"> – May 26</w:t>
      </w:r>
      <w:r w:rsidRPr="009258A3">
        <w:rPr>
          <w:rFonts w:ascii="Arial" w:eastAsia="Batang" w:hAnsi="Arial" w:cs="Arial"/>
          <w:b/>
          <w:bCs/>
          <w:szCs w:val="24"/>
          <w:vertAlign w:val="superscript"/>
          <w:lang w:eastAsia="en-US"/>
        </w:rPr>
        <w:t>th</w:t>
      </w:r>
      <w:r w:rsidRPr="009258A3">
        <w:rPr>
          <w:rFonts w:ascii="Arial" w:eastAsia="Batang" w:hAnsi="Arial" w:cs="Arial"/>
          <w:b/>
          <w:bCs/>
          <w:szCs w:val="24"/>
          <w:lang w:eastAsia="en-US"/>
        </w:rPr>
        <w:t>, 2023</w:t>
      </w:r>
    </w:p>
    <w:p w14:paraId="1F027C61" w14:textId="77777777" w:rsidR="005B649A" w:rsidRPr="009258A3" w:rsidRDefault="005B649A" w:rsidP="00EC1586">
      <w:pPr>
        <w:tabs>
          <w:tab w:val="center" w:pos="4536"/>
          <w:tab w:val="right" w:pos="8280"/>
          <w:tab w:val="right" w:pos="9639"/>
        </w:tabs>
        <w:spacing w:afterLines="50" w:after="120"/>
        <w:ind w:right="2"/>
        <w:rPr>
          <w:b/>
          <w:bCs/>
          <w:sz w:val="28"/>
        </w:rPr>
      </w:pPr>
    </w:p>
    <w:p w14:paraId="07CD89FA" w14:textId="77777777" w:rsidR="00900DAE" w:rsidRPr="004939B6" w:rsidRDefault="001545B1" w:rsidP="00EC1586">
      <w:pPr>
        <w:pStyle w:val="a7"/>
        <w:spacing w:afterLines="50" w:after="120"/>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0"/>
    <w:p w14:paraId="7332E81A" w14:textId="03396E33" w:rsidR="00FE0C9D" w:rsidRPr="004939B6" w:rsidRDefault="00FE0C9D" w:rsidP="00EC1586">
      <w:pPr>
        <w:pStyle w:val="a7"/>
        <w:spacing w:afterLines="50" w:after="120"/>
        <w:ind w:left="1800" w:hanging="1800"/>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1" w:name="OLE_LINK8"/>
      <w:bookmarkStart w:id="2" w:name="OLE_LINK9"/>
      <w:bookmarkStart w:id="3" w:name="OLE_LINK21"/>
      <w:bookmarkStart w:id="4" w:name="OLE_LINK22"/>
      <w:r w:rsidR="00E54AE9" w:rsidRPr="00E54AE9">
        <w:rPr>
          <w:rFonts w:ascii="Times New Roman" w:hAnsi="Times New Roman"/>
          <w:sz w:val="24"/>
          <w:lang w:val="en-US"/>
        </w:rPr>
        <w:t>Discussion on XR specific capacity improvement enhancements</w:t>
      </w:r>
    </w:p>
    <w:bookmarkEnd w:id="1"/>
    <w:bookmarkEnd w:id="2"/>
    <w:bookmarkEnd w:id="3"/>
    <w:bookmarkEnd w:id="4"/>
    <w:p w14:paraId="02FF14B3" w14:textId="512DB382" w:rsidR="00FE0C9D" w:rsidRPr="004939B6" w:rsidRDefault="00FE0C9D" w:rsidP="00EC1586">
      <w:pPr>
        <w:pStyle w:val="a7"/>
        <w:tabs>
          <w:tab w:val="left" w:pos="1800"/>
        </w:tabs>
        <w:spacing w:afterLines="50" w:after="120"/>
        <w:ind w:left="1800" w:hanging="1800"/>
        <w:rPr>
          <w:rFonts w:ascii="Times New Roman" w:hAnsi="Times New Roman"/>
          <w:sz w:val="24"/>
          <w:lang w:val="en-US" w:eastAsia="ja-JP"/>
        </w:rPr>
      </w:pPr>
      <w:r w:rsidRPr="004939B6">
        <w:rPr>
          <w:rFonts w:ascii="Times New Roman" w:hAnsi="Times New Roman"/>
          <w:sz w:val="24"/>
          <w:lang w:val="en-US"/>
        </w:rPr>
        <w:t>Agenda Item:</w:t>
      </w:r>
      <w:bookmarkStart w:id="5" w:name="Source"/>
      <w:bookmarkEnd w:id="5"/>
      <w:r w:rsidRPr="004939B6">
        <w:rPr>
          <w:rFonts w:ascii="Times New Roman" w:hAnsi="Times New Roman"/>
          <w:sz w:val="24"/>
          <w:lang w:val="en-US"/>
        </w:rPr>
        <w:tab/>
      </w:r>
      <w:r w:rsidR="00E54AE9">
        <w:rPr>
          <w:rFonts w:ascii="Times New Roman" w:hAnsi="Times New Roman"/>
          <w:sz w:val="24"/>
          <w:lang w:val="en-US" w:eastAsia="ja-JP"/>
        </w:rPr>
        <w:t>9.</w:t>
      </w:r>
      <w:r w:rsidR="005B3932">
        <w:rPr>
          <w:rFonts w:ascii="Times New Roman" w:hAnsi="Times New Roman"/>
          <w:sz w:val="24"/>
          <w:lang w:val="en-US" w:eastAsia="ja-JP"/>
        </w:rPr>
        <w:t>8</w:t>
      </w:r>
      <w:r w:rsidR="00E54AE9">
        <w:rPr>
          <w:rFonts w:ascii="Times New Roman" w:hAnsi="Times New Roman"/>
          <w:sz w:val="24"/>
          <w:lang w:val="en-US" w:eastAsia="ja-JP"/>
        </w:rPr>
        <w:t>.</w:t>
      </w:r>
      <w:r w:rsidR="003D787D">
        <w:rPr>
          <w:rFonts w:ascii="Times New Roman" w:hAnsi="Times New Roman"/>
          <w:sz w:val="24"/>
          <w:lang w:val="en-US" w:eastAsia="ja-JP"/>
        </w:rPr>
        <w:t>1</w:t>
      </w:r>
    </w:p>
    <w:p w14:paraId="0EC9D632" w14:textId="77777777" w:rsidR="00900DAE" w:rsidRPr="004939B6" w:rsidRDefault="00900DAE" w:rsidP="00EC1586">
      <w:pPr>
        <w:pBdr>
          <w:bottom w:val="single" w:sz="6" w:space="1" w:color="auto"/>
        </w:pBdr>
        <w:spacing w:afterLines="50" w:after="120"/>
        <w:ind w:left="1800" w:hanging="1800"/>
        <w:rPr>
          <w:b/>
          <w:lang w:val="en-US"/>
        </w:rPr>
      </w:pPr>
      <w:r w:rsidRPr="004939B6">
        <w:rPr>
          <w:b/>
          <w:lang w:val="en-US"/>
        </w:rPr>
        <w:t>Document for:</w:t>
      </w:r>
      <w:bookmarkStart w:id="6" w:name="DocumentFor"/>
      <w:bookmarkEnd w:id="6"/>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C53E1B" w:rsidRDefault="001D2A61" w:rsidP="00EC1586">
      <w:pPr>
        <w:pStyle w:val="1"/>
        <w:numPr>
          <w:ilvl w:val="0"/>
          <w:numId w:val="6"/>
        </w:numPr>
        <w:spacing w:afterLines="50" w:after="120"/>
        <w:jc w:val="both"/>
        <w:rPr>
          <w:rFonts w:asciiTheme="majorHAnsi" w:hAnsiTheme="majorHAnsi" w:cstheme="majorHAnsi"/>
          <w:b/>
          <w:lang w:val="en-US"/>
        </w:rPr>
      </w:pPr>
      <w:r w:rsidRPr="00C53E1B">
        <w:rPr>
          <w:rFonts w:asciiTheme="majorHAnsi" w:hAnsiTheme="majorHAnsi" w:cstheme="majorHAnsi"/>
          <w:b/>
          <w:lang w:val="en-US"/>
        </w:rPr>
        <w:t>Introduction</w:t>
      </w:r>
    </w:p>
    <w:p w14:paraId="687A4F0C" w14:textId="27881F55" w:rsidR="00A968A5" w:rsidRPr="002C59F0" w:rsidRDefault="00A968A5" w:rsidP="00EC1586">
      <w:pPr>
        <w:spacing w:afterLines="50" w:after="120"/>
        <w:jc w:val="both"/>
        <w:rPr>
          <w:rFonts w:eastAsia="MS Mincho"/>
          <w:szCs w:val="24"/>
          <w:lang w:val="en-US"/>
        </w:rPr>
      </w:pPr>
      <w:r w:rsidRPr="002C59F0">
        <w:rPr>
          <w:rFonts w:eastAsia="MS Mincho"/>
          <w:szCs w:val="24"/>
          <w:lang w:val="en-US"/>
        </w:rPr>
        <w:t>At RAN#</w:t>
      </w:r>
      <w:r w:rsidR="00E54AE9" w:rsidRPr="002C59F0">
        <w:rPr>
          <w:rFonts w:eastAsia="MS Mincho"/>
          <w:szCs w:val="24"/>
          <w:lang w:val="en-US"/>
        </w:rPr>
        <w:t>9</w:t>
      </w:r>
      <w:r w:rsidR="006C6AAE">
        <w:rPr>
          <w:rFonts w:eastAsia="MS Mincho"/>
          <w:szCs w:val="24"/>
          <w:lang w:val="en-US"/>
        </w:rPr>
        <w:t>8</w:t>
      </w:r>
      <w:r w:rsidR="00C03ED4">
        <w:rPr>
          <w:rFonts w:eastAsia="MS Mincho"/>
          <w:szCs w:val="24"/>
          <w:lang w:val="en-US"/>
        </w:rPr>
        <w:t>-e</w:t>
      </w:r>
      <w:r w:rsidRPr="002C59F0">
        <w:rPr>
          <w:rFonts w:eastAsia="MS Mincho"/>
          <w:szCs w:val="24"/>
          <w:lang w:val="en-US"/>
        </w:rPr>
        <w:t xml:space="preserve"> meeting, </w:t>
      </w:r>
      <w:r w:rsidR="00BD33AC">
        <w:rPr>
          <w:rFonts w:eastAsia="MS Mincho"/>
          <w:szCs w:val="24"/>
          <w:lang w:val="en-US"/>
        </w:rPr>
        <w:t>W</w:t>
      </w:r>
      <w:r w:rsidRPr="002C59F0">
        <w:rPr>
          <w:rFonts w:eastAsia="MS Mincho"/>
          <w:szCs w:val="24"/>
          <w:lang w:val="en-US"/>
        </w:rPr>
        <w:t xml:space="preserve">ID on </w:t>
      </w:r>
      <w:r w:rsidR="00926021" w:rsidRPr="002C59F0">
        <w:rPr>
          <w:rFonts w:eastAsia="MS Mincho"/>
          <w:szCs w:val="24"/>
          <w:lang w:val="en-US"/>
        </w:rPr>
        <w:t>XR enhancements for NR</w:t>
      </w:r>
      <w:r w:rsidRPr="002C59F0">
        <w:rPr>
          <w:rFonts w:eastAsia="MS Mincho"/>
          <w:szCs w:val="24"/>
          <w:lang w:val="en-US"/>
        </w:rPr>
        <w:t xml:space="preserve"> was approved with the objective as follows [1]:</w:t>
      </w:r>
    </w:p>
    <w:tbl>
      <w:tblPr>
        <w:tblStyle w:val="afc"/>
        <w:tblW w:w="0" w:type="auto"/>
        <w:tblLook w:val="04A0" w:firstRow="1" w:lastRow="0" w:firstColumn="1" w:lastColumn="0" w:noHBand="0" w:noVBand="1"/>
      </w:tblPr>
      <w:tblGrid>
        <w:gridCol w:w="9962"/>
      </w:tblGrid>
      <w:tr w:rsidR="00A968A5" w:rsidRPr="002C59F0" w14:paraId="3EABB57D" w14:textId="77777777" w:rsidTr="009865FB">
        <w:tc>
          <w:tcPr>
            <w:tcW w:w="9962" w:type="dxa"/>
          </w:tcPr>
          <w:p w14:paraId="0A2A39B3" w14:textId="77777777" w:rsidR="00632060" w:rsidRPr="00632060" w:rsidRDefault="00632060" w:rsidP="00EC1586">
            <w:pPr>
              <w:spacing w:afterLines="50" w:after="120"/>
              <w:rPr>
                <w:rFonts w:ascii="宋体" w:eastAsia="宋体" w:hAnsi="宋体" w:cs="宋体"/>
                <w:szCs w:val="24"/>
                <w:lang w:val="en-US" w:eastAsia="zh-CN"/>
              </w:rPr>
            </w:pPr>
            <w:r w:rsidRPr="00632060">
              <w:rPr>
                <w:rFonts w:eastAsia="等线" w:cs="+mn-cs"/>
                <w:color w:val="000000"/>
                <w:kern w:val="24"/>
                <w:sz w:val="20"/>
                <w:lang w:eastAsia="zh-CN"/>
              </w:rPr>
              <w:t>Specify the enhancements related to power saving:</w:t>
            </w:r>
          </w:p>
          <w:p w14:paraId="10F448B2" w14:textId="77777777" w:rsidR="00632060" w:rsidRPr="00632060" w:rsidRDefault="00632060" w:rsidP="00EC1586">
            <w:pPr>
              <w:spacing w:afterLines="50" w:after="120"/>
              <w:ind w:left="562" w:hanging="288"/>
              <w:rPr>
                <w:rFonts w:ascii="宋体" w:eastAsia="宋体" w:hAnsi="宋体" w:cs="宋体"/>
                <w:szCs w:val="24"/>
                <w:lang w:val="en-US" w:eastAsia="zh-CN"/>
              </w:rPr>
            </w:pPr>
            <w:r w:rsidRPr="00632060">
              <w:rPr>
                <w:rFonts w:eastAsia="等线" w:cs="+mn-cs"/>
                <w:color w:val="000000"/>
                <w:kern w:val="24"/>
                <w:sz w:val="20"/>
                <w:lang w:eastAsia="zh-CN"/>
              </w:rPr>
              <w:t>-</w:t>
            </w:r>
            <w:r w:rsidRPr="00632060">
              <w:rPr>
                <w:rFonts w:eastAsia="等线" w:cs="+mn-cs"/>
                <w:color w:val="000000"/>
                <w:kern w:val="24"/>
                <w:sz w:val="20"/>
                <w:lang w:eastAsia="zh-CN"/>
              </w:rPr>
              <w:tab/>
              <w:t xml:space="preserve">DRX support of XR frame rates corresponding to non-integer periodicities (through at least semi-static mechanisms </w:t>
            </w:r>
            <w:proofErr w:type="gramStart"/>
            <w:r w:rsidRPr="00632060">
              <w:rPr>
                <w:rFonts w:eastAsia="等线" w:cs="+mn-cs"/>
                <w:color w:val="000000"/>
                <w:kern w:val="24"/>
                <w:sz w:val="20"/>
                <w:lang w:eastAsia="zh-CN"/>
              </w:rPr>
              <w:t>e.g.</w:t>
            </w:r>
            <w:proofErr w:type="gramEnd"/>
            <w:r w:rsidRPr="00632060">
              <w:rPr>
                <w:rFonts w:eastAsia="等线" w:cs="+mn-cs"/>
                <w:color w:val="000000"/>
                <w:kern w:val="24"/>
                <w:sz w:val="20"/>
                <w:lang w:eastAsia="zh-CN"/>
              </w:rPr>
              <w:t xml:space="preserve"> RRC signalling) (RAN2).</w:t>
            </w:r>
          </w:p>
          <w:p w14:paraId="06957EC7" w14:textId="77777777" w:rsidR="00632060" w:rsidRPr="00632060" w:rsidRDefault="00632060" w:rsidP="00EC1586">
            <w:pPr>
              <w:spacing w:afterLines="50" w:after="120"/>
              <w:rPr>
                <w:rFonts w:ascii="宋体" w:eastAsia="宋体" w:hAnsi="宋体" w:cs="宋体"/>
                <w:szCs w:val="24"/>
                <w:lang w:val="en-US" w:eastAsia="zh-CN"/>
              </w:rPr>
            </w:pPr>
            <w:r w:rsidRPr="00632060">
              <w:rPr>
                <w:rFonts w:eastAsia="等线" w:cs="+mn-cs"/>
                <w:color w:val="000000"/>
                <w:kern w:val="24"/>
                <w:sz w:val="20"/>
                <w:lang w:eastAsia="zh-CN"/>
              </w:rPr>
              <w:t>Specify the enhancements related to capacity:</w:t>
            </w:r>
          </w:p>
          <w:p w14:paraId="302D4EEB" w14:textId="77777777" w:rsidR="00632060" w:rsidRPr="00632060" w:rsidRDefault="00632060" w:rsidP="00EC1586">
            <w:pPr>
              <w:spacing w:afterLines="50" w:after="120"/>
              <w:ind w:left="850" w:hanging="288"/>
              <w:rPr>
                <w:rFonts w:ascii="宋体" w:eastAsia="宋体" w:hAnsi="宋体" w:cs="宋体"/>
                <w:szCs w:val="24"/>
                <w:lang w:val="en-US" w:eastAsia="zh-CN"/>
              </w:rPr>
            </w:pPr>
            <w:r w:rsidRPr="00632060">
              <w:rPr>
                <w:rFonts w:eastAsia="等线" w:cs="+mn-cs"/>
                <w:color w:val="000000"/>
                <w:kern w:val="24"/>
                <w:sz w:val="20"/>
                <w:highlight w:val="yellow"/>
                <w:lang w:eastAsia="zh-CN"/>
              </w:rPr>
              <w:t>-</w:t>
            </w:r>
            <w:r w:rsidRPr="00632060">
              <w:rPr>
                <w:rFonts w:eastAsia="等线" w:cs="+mn-cs"/>
                <w:color w:val="000000"/>
                <w:kern w:val="24"/>
                <w:sz w:val="20"/>
                <w:highlight w:val="yellow"/>
                <w:lang w:eastAsia="zh-CN"/>
              </w:rPr>
              <w:tab/>
              <w:t>Multiple CG PUSCH transmission occasions in a period of a single CG PUSCH configuration (RAN1, RAN2</w:t>
            </w:r>
            <w:proofErr w:type="gramStart"/>
            <w:r w:rsidRPr="00632060">
              <w:rPr>
                <w:rFonts w:eastAsia="等线" w:cs="+mn-cs"/>
                <w:color w:val="000000"/>
                <w:kern w:val="24"/>
                <w:sz w:val="20"/>
                <w:highlight w:val="yellow"/>
                <w:lang w:eastAsia="zh-CN"/>
              </w:rPr>
              <w:t>);</w:t>
            </w:r>
            <w:proofErr w:type="gramEnd"/>
            <w:r w:rsidRPr="00632060">
              <w:rPr>
                <w:rFonts w:eastAsia="等线" w:cs="+mn-cs"/>
                <w:color w:val="000000"/>
                <w:kern w:val="24"/>
                <w:sz w:val="20"/>
                <w:highlight w:val="yellow"/>
                <w:lang w:eastAsia="zh-CN"/>
              </w:rPr>
              <w:t xml:space="preserve">  </w:t>
            </w:r>
          </w:p>
          <w:p w14:paraId="553950CE" w14:textId="77777777" w:rsidR="00632060" w:rsidRPr="00632060" w:rsidRDefault="00632060" w:rsidP="00EC1586">
            <w:pPr>
              <w:spacing w:afterLines="50" w:after="120"/>
              <w:ind w:left="850" w:hanging="288"/>
              <w:rPr>
                <w:rFonts w:ascii="宋体" w:eastAsia="宋体" w:hAnsi="宋体" w:cs="宋体"/>
                <w:szCs w:val="24"/>
                <w:lang w:val="en-US" w:eastAsia="zh-CN"/>
              </w:rPr>
            </w:pPr>
            <w:r w:rsidRPr="00632060">
              <w:rPr>
                <w:rFonts w:eastAsia="等线" w:cs="+mn-cs"/>
                <w:color w:val="000000"/>
                <w:kern w:val="24"/>
                <w:sz w:val="20"/>
                <w:highlight w:val="yellow"/>
                <w:lang w:eastAsia="zh-CN"/>
              </w:rPr>
              <w:t>-</w:t>
            </w:r>
            <w:r w:rsidRPr="00632060">
              <w:rPr>
                <w:rFonts w:eastAsia="等线" w:cs="+mn-cs"/>
                <w:color w:val="000000"/>
                <w:kern w:val="24"/>
                <w:sz w:val="20"/>
                <w:highlight w:val="yellow"/>
                <w:lang w:eastAsia="zh-CN"/>
              </w:rPr>
              <w:tab/>
              <w:t>Dynamic indication of unused CG PUSCH occasion(s) based on UCI by the UE (RAN1</w:t>
            </w:r>
            <w:proofErr w:type="gramStart"/>
            <w:r w:rsidRPr="00632060">
              <w:rPr>
                <w:rFonts w:eastAsia="等线" w:cs="+mn-cs"/>
                <w:color w:val="000000"/>
                <w:kern w:val="24"/>
                <w:sz w:val="20"/>
                <w:highlight w:val="yellow"/>
                <w:lang w:eastAsia="zh-CN"/>
              </w:rPr>
              <w:t>);</w:t>
            </w:r>
            <w:proofErr w:type="gramEnd"/>
          </w:p>
          <w:p w14:paraId="12DDDAF6" w14:textId="77777777" w:rsidR="00632060" w:rsidRPr="00632060" w:rsidRDefault="00632060" w:rsidP="00EC1586">
            <w:pPr>
              <w:spacing w:afterLines="50" w:after="120"/>
              <w:ind w:left="850" w:hanging="288"/>
              <w:rPr>
                <w:rFonts w:ascii="宋体" w:eastAsia="宋体" w:hAnsi="宋体" w:cs="宋体"/>
                <w:szCs w:val="24"/>
                <w:lang w:val="en-US" w:eastAsia="zh-CN"/>
              </w:rPr>
            </w:pPr>
            <w:r w:rsidRPr="00632060">
              <w:rPr>
                <w:rFonts w:eastAsia="等线" w:cs="+mn-cs"/>
                <w:color w:val="000000"/>
                <w:kern w:val="24"/>
                <w:sz w:val="20"/>
                <w:lang w:eastAsia="zh-CN"/>
              </w:rPr>
              <w:t>-</w:t>
            </w:r>
            <w:r w:rsidRPr="00632060">
              <w:rPr>
                <w:rFonts w:eastAsia="等线" w:cs="+mn-cs"/>
                <w:color w:val="000000"/>
                <w:kern w:val="24"/>
                <w:sz w:val="20"/>
                <w:lang w:eastAsia="zh-CN"/>
              </w:rPr>
              <w:tab/>
              <w:t>BSR enhancements including at least new BS Table(s); (RAN2</w:t>
            </w:r>
            <w:proofErr w:type="gramStart"/>
            <w:r w:rsidRPr="00632060">
              <w:rPr>
                <w:rFonts w:eastAsia="等线" w:cs="+mn-cs"/>
                <w:color w:val="000000"/>
                <w:kern w:val="24"/>
                <w:sz w:val="20"/>
                <w:lang w:eastAsia="zh-CN"/>
              </w:rPr>
              <w:t>);</w:t>
            </w:r>
            <w:proofErr w:type="gramEnd"/>
          </w:p>
          <w:p w14:paraId="6425C6F6" w14:textId="77777777" w:rsidR="00632060" w:rsidRPr="00632060" w:rsidRDefault="00632060" w:rsidP="00EC1586">
            <w:pPr>
              <w:spacing w:afterLines="50" w:after="120"/>
              <w:ind w:left="850" w:hanging="288"/>
              <w:rPr>
                <w:rFonts w:ascii="宋体" w:eastAsia="宋体" w:hAnsi="宋体" w:cs="宋体"/>
                <w:szCs w:val="24"/>
                <w:lang w:val="en-US" w:eastAsia="zh-CN"/>
              </w:rPr>
            </w:pPr>
            <w:r w:rsidRPr="00632060">
              <w:rPr>
                <w:rFonts w:eastAsia="等线" w:cs="+mn-cs"/>
                <w:color w:val="000000"/>
                <w:kern w:val="24"/>
                <w:sz w:val="20"/>
                <w:lang w:eastAsia="zh-CN"/>
              </w:rPr>
              <w:t>-</w:t>
            </w:r>
            <w:r w:rsidRPr="00632060">
              <w:rPr>
                <w:rFonts w:eastAsia="等线" w:cs="+mn-cs"/>
                <w:color w:val="000000"/>
                <w:kern w:val="24"/>
                <w:sz w:val="20"/>
                <w:lang w:eastAsia="zh-CN"/>
              </w:rPr>
              <w:tab/>
              <w:t>Delay reporting of buffered data in uplink; (RAN2</w:t>
            </w:r>
            <w:proofErr w:type="gramStart"/>
            <w:r w:rsidRPr="00632060">
              <w:rPr>
                <w:rFonts w:eastAsia="等线" w:cs="+mn-cs"/>
                <w:color w:val="000000"/>
                <w:kern w:val="24"/>
                <w:sz w:val="20"/>
                <w:lang w:eastAsia="zh-CN"/>
              </w:rPr>
              <w:t>);</w:t>
            </w:r>
            <w:proofErr w:type="gramEnd"/>
          </w:p>
          <w:p w14:paraId="184EC308" w14:textId="77777777" w:rsidR="00632060" w:rsidRPr="00632060" w:rsidRDefault="00632060" w:rsidP="00EC1586">
            <w:pPr>
              <w:spacing w:afterLines="50" w:after="120"/>
              <w:ind w:left="850" w:hanging="288"/>
              <w:rPr>
                <w:rFonts w:ascii="宋体" w:eastAsia="宋体" w:hAnsi="宋体" w:cs="宋体"/>
                <w:szCs w:val="24"/>
                <w:lang w:val="en-US" w:eastAsia="zh-CN"/>
              </w:rPr>
            </w:pPr>
            <w:r w:rsidRPr="00632060">
              <w:rPr>
                <w:rFonts w:eastAsia="等线" w:cs="+mn-cs"/>
                <w:color w:val="000000"/>
                <w:kern w:val="24"/>
                <w:sz w:val="20"/>
                <w:lang w:eastAsia="zh-CN"/>
              </w:rPr>
              <w:t>-</w:t>
            </w:r>
            <w:r w:rsidRPr="00632060">
              <w:rPr>
                <w:rFonts w:eastAsia="等线" w:cs="+mn-cs"/>
                <w:color w:val="000000"/>
                <w:kern w:val="24"/>
                <w:sz w:val="20"/>
                <w:lang w:eastAsia="zh-CN"/>
              </w:rPr>
              <w:tab/>
              <w:t>Provision of XR traffic assistance information for DL and UL (</w:t>
            </w:r>
            <w:proofErr w:type="gramStart"/>
            <w:r w:rsidRPr="00632060">
              <w:rPr>
                <w:rFonts w:eastAsia="等线" w:cs="+mn-cs"/>
                <w:color w:val="000000"/>
                <w:kern w:val="24"/>
                <w:sz w:val="20"/>
                <w:lang w:eastAsia="zh-CN"/>
              </w:rPr>
              <w:t>e.g.</w:t>
            </w:r>
            <w:proofErr w:type="gramEnd"/>
            <w:r w:rsidRPr="00632060">
              <w:rPr>
                <w:rFonts w:eastAsia="等线" w:cs="+mn-cs"/>
                <w:color w:val="000000"/>
                <w:kern w:val="24"/>
                <w:sz w:val="20"/>
                <w:lang w:eastAsia="zh-CN"/>
              </w:rPr>
              <w:t xml:space="preserve"> periodicity); (RAN2);</w:t>
            </w:r>
          </w:p>
          <w:p w14:paraId="209CC075" w14:textId="77777777" w:rsidR="00632060" w:rsidRPr="00632060" w:rsidRDefault="00632060" w:rsidP="00EC1586">
            <w:pPr>
              <w:spacing w:afterLines="50" w:after="120"/>
              <w:ind w:left="850" w:hanging="288"/>
              <w:rPr>
                <w:rFonts w:ascii="宋体" w:eastAsia="宋体" w:hAnsi="宋体" w:cs="宋体"/>
                <w:szCs w:val="24"/>
                <w:lang w:val="en-US" w:eastAsia="zh-CN"/>
              </w:rPr>
            </w:pPr>
            <w:r w:rsidRPr="00632060">
              <w:rPr>
                <w:rFonts w:eastAsia="等线" w:cs="+mn-cs"/>
                <w:color w:val="000000"/>
                <w:kern w:val="24"/>
                <w:sz w:val="20"/>
                <w:lang w:eastAsia="zh-CN"/>
              </w:rPr>
              <w:t>-</w:t>
            </w:r>
            <w:r w:rsidRPr="00632060">
              <w:rPr>
                <w:rFonts w:eastAsia="等线" w:cs="+mn-cs"/>
                <w:color w:val="000000"/>
                <w:kern w:val="24"/>
                <w:sz w:val="20"/>
                <w:lang w:eastAsia="zh-CN"/>
              </w:rPr>
              <w:tab/>
              <w:t>Discard operation of PDU Sets (RAN2</w:t>
            </w:r>
            <w:proofErr w:type="gramStart"/>
            <w:r w:rsidRPr="00632060">
              <w:rPr>
                <w:rFonts w:eastAsia="等线" w:cs="+mn-cs"/>
                <w:color w:val="000000"/>
                <w:kern w:val="24"/>
                <w:sz w:val="20"/>
                <w:lang w:eastAsia="zh-CN"/>
              </w:rPr>
              <w:t>);</w:t>
            </w:r>
            <w:proofErr w:type="gramEnd"/>
          </w:p>
          <w:p w14:paraId="13F1CF55" w14:textId="0BD98E1E" w:rsidR="00A968A5" w:rsidRPr="00632060" w:rsidRDefault="00632060" w:rsidP="00EC1586">
            <w:pPr>
              <w:spacing w:afterLines="50" w:after="120"/>
              <w:ind w:left="562" w:hanging="288"/>
              <w:rPr>
                <w:rFonts w:ascii="宋体" w:eastAsia="宋体" w:hAnsi="宋体" w:cs="宋体"/>
                <w:szCs w:val="24"/>
                <w:lang w:val="en-US" w:eastAsia="zh-CN"/>
              </w:rPr>
            </w:pPr>
            <w:r w:rsidRPr="00632060">
              <w:rPr>
                <w:rFonts w:eastAsia="等线" w:cs="+mn-cs"/>
                <w:color w:val="000000"/>
                <w:kern w:val="24"/>
                <w:sz w:val="20"/>
                <w:lang w:eastAsia="zh-CN"/>
              </w:rPr>
              <w:t>Specify the enhancements for XR Awareness (RAN2, RAN3): TBD (detailed objectives will be further clarified at RAN#99 based on the conclusions of TR38.835, and work to be started only after RAN#99)</w:t>
            </w:r>
          </w:p>
        </w:tc>
      </w:tr>
    </w:tbl>
    <w:p w14:paraId="310E01A2" w14:textId="73D7D6E0" w:rsidR="00AF32B7" w:rsidRPr="00AF32B7" w:rsidRDefault="00AF32B7" w:rsidP="00EC1586">
      <w:pPr>
        <w:spacing w:afterLines="50" w:after="120"/>
        <w:jc w:val="both"/>
        <w:rPr>
          <w:rFonts w:eastAsia="宋体"/>
          <w:szCs w:val="24"/>
          <w:lang w:eastAsia="zh-CN"/>
        </w:rPr>
      </w:pPr>
    </w:p>
    <w:p w14:paraId="24C993C5" w14:textId="12FE7C58" w:rsidR="004B3A0E" w:rsidRPr="00632060" w:rsidRDefault="008E620D" w:rsidP="00EC1586">
      <w:pPr>
        <w:spacing w:afterLines="50" w:after="120"/>
        <w:jc w:val="both"/>
        <w:rPr>
          <w:rFonts w:eastAsiaTheme="minorEastAsia"/>
          <w:szCs w:val="24"/>
        </w:rPr>
      </w:pPr>
      <w:r w:rsidRPr="002C59F0">
        <w:rPr>
          <w:rFonts w:eastAsiaTheme="minorEastAsia"/>
          <w:szCs w:val="24"/>
        </w:rPr>
        <w:t>In this contribution,</w:t>
      </w:r>
      <w:r w:rsidR="009838C9" w:rsidRPr="002C59F0">
        <w:rPr>
          <w:rFonts w:eastAsiaTheme="minorEastAsia"/>
          <w:szCs w:val="24"/>
        </w:rPr>
        <w:t xml:space="preserve"> </w:t>
      </w:r>
      <w:r w:rsidR="00632060">
        <w:rPr>
          <w:rFonts w:eastAsiaTheme="minorEastAsia"/>
          <w:szCs w:val="24"/>
        </w:rPr>
        <w:t xml:space="preserve">solutions </w:t>
      </w:r>
      <w:r w:rsidR="009838C9" w:rsidRPr="002C59F0">
        <w:rPr>
          <w:rFonts w:eastAsiaTheme="minorEastAsia"/>
          <w:szCs w:val="24"/>
        </w:rPr>
        <w:t xml:space="preserve">for XR </w:t>
      </w:r>
      <w:r w:rsidR="00D36E93">
        <w:rPr>
          <w:rFonts w:eastAsiaTheme="minorEastAsia"/>
          <w:szCs w:val="24"/>
        </w:rPr>
        <w:t xml:space="preserve">capacity </w:t>
      </w:r>
      <w:r w:rsidR="00632060">
        <w:rPr>
          <w:rFonts w:eastAsiaTheme="minorEastAsia"/>
          <w:szCs w:val="24"/>
        </w:rPr>
        <w:t>enhancement</w:t>
      </w:r>
      <w:r w:rsidR="009838C9" w:rsidRPr="002C59F0">
        <w:rPr>
          <w:rFonts w:eastAsiaTheme="minorEastAsia"/>
          <w:szCs w:val="24"/>
        </w:rPr>
        <w:t xml:space="preserve"> are discussed.</w:t>
      </w:r>
    </w:p>
    <w:p w14:paraId="52260AD9" w14:textId="7CA21308" w:rsidR="00225B2E" w:rsidRPr="00C53E1B" w:rsidRDefault="001524B4" w:rsidP="00EC1586">
      <w:pPr>
        <w:pStyle w:val="1"/>
        <w:numPr>
          <w:ilvl w:val="0"/>
          <w:numId w:val="6"/>
        </w:numPr>
        <w:spacing w:afterLines="50" w:after="120"/>
        <w:jc w:val="both"/>
        <w:rPr>
          <w:rFonts w:asciiTheme="majorHAnsi" w:eastAsia="等线" w:hAnsiTheme="majorHAnsi" w:cstheme="majorHAnsi"/>
          <w:b/>
          <w:lang w:val="en-US" w:eastAsia="zh-CN"/>
        </w:rPr>
      </w:pPr>
      <w:r w:rsidRPr="00C53E1B">
        <w:rPr>
          <w:rFonts w:asciiTheme="majorHAnsi" w:eastAsia="等线" w:hAnsiTheme="majorHAnsi" w:cstheme="majorHAnsi"/>
          <w:b/>
          <w:lang w:val="en-US" w:eastAsia="zh-CN"/>
        </w:rPr>
        <w:t>Discussions</w:t>
      </w:r>
    </w:p>
    <w:p w14:paraId="7CE17473" w14:textId="56687755" w:rsidR="004A2006" w:rsidRDefault="008E0C3F" w:rsidP="0088341F">
      <w:pPr>
        <w:pStyle w:val="2"/>
        <w:rPr>
          <w:rFonts w:eastAsia="宋体"/>
          <w:lang w:val="en-US" w:eastAsia="zh-CN"/>
        </w:rPr>
      </w:pPr>
      <w:r>
        <w:rPr>
          <w:rFonts w:eastAsia="宋体" w:hint="eastAsia"/>
          <w:lang w:val="en-US" w:eastAsia="zh-CN"/>
        </w:rPr>
        <w:t>2</w:t>
      </w:r>
      <w:r>
        <w:rPr>
          <w:rFonts w:eastAsia="宋体"/>
          <w:lang w:val="en-US" w:eastAsia="zh-CN"/>
        </w:rPr>
        <w:t xml:space="preserve">.1 </w:t>
      </w:r>
      <w:r w:rsidR="004A2006">
        <w:rPr>
          <w:rFonts w:eastAsia="宋体"/>
          <w:lang w:val="en-US" w:eastAsia="zh-CN"/>
        </w:rPr>
        <w:t>Multiple CG PUSCH occasions in a CG period</w:t>
      </w:r>
    </w:p>
    <w:p w14:paraId="032151C0" w14:textId="4A257C0E" w:rsidR="00116F30" w:rsidRPr="00116F30" w:rsidRDefault="008079C1" w:rsidP="00116F30">
      <w:pPr>
        <w:spacing w:afterLines="50" w:after="120"/>
        <w:rPr>
          <w:rFonts w:eastAsia="宋体"/>
          <w:b/>
          <w:bCs/>
          <w:u w:val="single"/>
          <w:lang w:val="en-US" w:eastAsia="zh-CN"/>
        </w:rPr>
      </w:pPr>
      <w:r>
        <w:rPr>
          <w:rFonts w:eastAsia="宋体"/>
          <w:b/>
          <w:bCs/>
          <w:u w:val="single"/>
          <w:lang w:val="en-US" w:eastAsia="zh-CN"/>
        </w:rPr>
        <w:t>T</w:t>
      </w:r>
      <w:r w:rsidR="00354B7A">
        <w:rPr>
          <w:rFonts w:eastAsia="宋体"/>
          <w:b/>
          <w:bCs/>
          <w:u w:val="single"/>
          <w:lang w:val="en-US" w:eastAsia="zh-CN"/>
        </w:rPr>
        <w:t>ime domain resource allocation</w:t>
      </w:r>
    </w:p>
    <w:p w14:paraId="4B2EFCDA" w14:textId="142A681D" w:rsidR="00116F30" w:rsidRDefault="00B41B2C" w:rsidP="00EC1586">
      <w:pPr>
        <w:spacing w:afterLines="50" w:after="120"/>
        <w:jc w:val="both"/>
        <w:rPr>
          <w:rFonts w:eastAsia="宋体"/>
          <w:szCs w:val="24"/>
          <w:lang w:val="en-US" w:eastAsia="zh-CN"/>
        </w:rPr>
      </w:pPr>
      <w:r>
        <w:rPr>
          <w:rFonts w:eastAsia="宋体"/>
          <w:szCs w:val="24"/>
          <w:lang w:val="en-US" w:eastAsia="zh-CN"/>
        </w:rPr>
        <w:t xml:space="preserve">At RAN1#112 meeting, </w:t>
      </w:r>
      <w:r w:rsidR="00C507D8">
        <w:rPr>
          <w:rFonts w:eastAsia="宋体"/>
          <w:szCs w:val="24"/>
          <w:lang w:val="en-US" w:eastAsia="zh-CN"/>
        </w:rPr>
        <w:t xml:space="preserve">possible alternatives for TDRA of multiple CG PUSCH occasions were </w:t>
      </w:r>
      <w:r w:rsidR="00C8626A">
        <w:rPr>
          <w:rFonts w:eastAsia="宋体"/>
          <w:szCs w:val="24"/>
          <w:lang w:val="en-US" w:eastAsia="zh-CN"/>
        </w:rPr>
        <w:t xml:space="preserve">identified </w:t>
      </w:r>
      <w:r w:rsidR="00C507D8">
        <w:rPr>
          <w:rFonts w:eastAsia="宋体"/>
          <w:szCs w:val="24"/>
          <w:lang w:val="en-US" w:eastAsia="zh-CN"/>
        </w:rPr>
        <w:t>for further study.</w:t>
      </w:r>
      <w:r w:rsidR="00116F30">
        <w:rPr>
          <w:rFonts w:eastAsia="宋体" w:hint="eastAsia"/>
          <w:szCs w:val="24"/>
          <w:lang w:val="en-US" w:eastAsia="zh-CN"/>
        </w:rPr>
        <w:t xml:space="preserve"> </w:t>
      </w:r>
      <w:r w:rsidR="00116F30">
        <w:rPr>
          <w:rFonts w:eastAsia="宋体"/>
          <w:szCs w:val="24"/>
          <w:lang w:val="en-US" w:eastAsia="zh-CN"/>
        </w:rPr>
        <w:t xml:space="preserve">And at RAN1#112bis meeting, </w:t>
      </w:r>
      <w:r w:rsidR="00C8626A">
        <w:rPr>
          <w:rFonts w:eastAsia="宋体"/>
          <w:szCs w:val="24"/>
          <w:lang w:val="en-US" w:eastAsia="zh-CN"/>
        </w:rPr>
        <w:t xml:space="preserve">it was agreed that </w:t>
      </w:r>
      <w:r w:rsidR="00116F30">
        <w:rPr>
          <w:rFonts w:eastAsia="宋体"/>
          <w:szCs w:val="24"/>
          <w:lang w:val="en-US" w:eastAsia="zh-CN"/>
        </w:rPr>
        <w:t xml:space="preserve">Alt-A1, Alt-B and Alt-C2 </w:t>
      </w:r>
      <w:r w:rsidR="00C8626A">
        <w:rPr>
          <w:rFonts w:eastAsia="宋体"/>
          <w:szCs w:val="24"/>
          <w:lang w:val="en-US" w:eastAsia="zh-CN"/>
        </w:rPr>
        <w:t xml:space="preserve">would be prioritized for </w:t>
      </w:r>
      <w:r w:rsidR="00C45466">
        <w:rPr>
          <w:rFonts w:eastAsia="宋体"/>
          <w:szCs w:val="24"/>
          <w:lang w:val="en-US" w:eastAsia="zh-CN"/>
        </w:rPr>
        <w:t xml:space="preserve">further </w:t>
      </w:r>
      <w:proofErr w:type="spellStart"/>
      <w:r w:rsidR="00C45466">
        <w:rPr>
          <w:rFonts w:eastAsia="宋体"/>
          <w:szCs w:val="24"/>
          <w:lang w:val="en-US" w:eastAsia="zh-CN"/>
        </w:rPr>
        <w:t>downscoping</w:t>
      </w:r>
      <w:proofErr w:type="spellEnd"/>
      <w:r w:rsidR="00C45466">
        <w:rPr>
          <w:rFonts w:eastAsia="宋体"/>
          <w:szCs w:val="24"/>
          <w:lang w:val="en-US" w:eastAsia="zh-CN"/>
        </w:rPr>
        <w:t>.</w:t>
      </w:r>
      <w:r w:rsidR="00C8626A">
        <w:rPr>
          <w:rFonts w:eastAsia="宋体"/>
          <w:szCs w:val="24"/>
          <w:lang w:val="en-US" w:eastAsia="zh-CN"/>
        </w:rPr>
        <w:t xml:space="preserve"> </w:t>
      </w:r>
    </w:p>
    <w:tbl>
      <w:tblPr>
        <w:tblStyle w:val="afc"/>
        <w:tblW w:w="0" w:type="auto"/>
        <w:tblLook w:val="04A0" w:firstRow="1" w:lastRow="0" w:firstColumn="1" w:lastColumn="0" w:noHBand="0" w:noVBand="1"/>
      </w:tblPr>
      <w:tblGrid>
        <w:gridCol w:w="9962"/>
      </w:tblGrid>
      <w:tr w:rsidR="00B41B2C" w14:paraId="592CEC1A" w14:textId="77777777" w:rsidTr="00B41B2C">
        <w:tc>
          <w:tcPr>
            <w:tcW w:w="9962" w:type="dxa"/>
          </w:tcPr>
          <w:p w14:paraId="2E843724" w14:textId="26BD31CA" w:rsidR="00B41B2C" w:rsidRPr="0081678D" w:rsidRDefault="00B41B2C" w:rsidP="00B41B2C">
            <w:pPr>
              <w:rPr>
                <w:rFonts w:ascii="Times" w:eastAsia="Batang" w:hAnsi="Times" w:cs="Times"/>
                <w:b/>
                <w:bCs/>
                <w:sz w:val="20"/>
                <w:highlight w:val="green"/>
                <w:lang w:eastAsia="x-none"/>
              </w:rPr>
            </w:pPr>
            <w:r w:rsidRPr="0081678D">
              <w:rPr>
                <w:rFonts w:ascii="Times" w:eastAsia="Batang" w:hAnsi="Times" w:cs="Times"/>
                <w:b/>
                <w:bCs/>
                <w:sz w:val="20"/>
                <w:highlight w:val="green"/>
                <w:lang w:eastAsia="x-none"/>
              </w:rPr>
              <w:t>Agreement</w:t>
            </w:r>
            <w:r w:rsidR="00116F30">
              <w:rPr>
                <w:rFonts w:ascii="Times" w:eastAsia="Batang" w:hAnsi="Times" w:cs="Times"/>
                <w:b/>
                <w:bCs/>
                <w:sz w:val="20"/>
                <w:highlight w:val="green"/>
                <w:lang w:eastAsia="x-none"/>
              </w:rPr>
              <w:t xml:space="preserve"> (@RAN1#112)</w:t>
            </w:r>
          </w:p>
          <w:p w14:paraId="21443739" w14:textId="77777777" w:rsidR="00B41B2C" w:rsidRPr="0081678D" w:rsidRDefault="00B41B2C" w:rsidP="00B41B2C">
            <w:pPr>
              <w:rPr>
                <w:rFonts w:ascii="Times" w:eastAsia="Batang" w:hAnsi="Times" w:cs="Times"/>
                <w:sz w:val="20"/>
              </w:rPr>
            </w:pPr>
            <w:r w:rsidRPr="0081678D">
              <w:rPr>
                <w:rFonts w:ascii="Times" w:eastAsia="Batang" w:hAnsi="Times" w:cs="Times"/>
                <w:sz w:val="20"/>
              </w:rPr>
              <w:t xml:space="preserve">For determination of the time domain resource allocation of CG PUSCHs associated to a </w:t>
            </w:r>
            <w:r w:rsidRPr="0081678D">
              <w:rPr>
                <w:rFonts w:ascii="Times" w:eastAsia="Batang" w:hAnsi="Times" w:cs="Times"/>
                <w:b/>
                <w:bCs/>
                <w:sz w:val="20"/>
              </w:rPr>
              <w:t>multi-PUSCHs CG</w:t>
            </w:r>
            <w:r w:rsidRPr="0081678D">
              <w:rPr>
                <w:rFonts w:ascii="Times" w:eastAsia="Batang" w:hAnsi="Times" w:cs="Times"/>
                <w:sz w:val="20"/>
              </w:rPr>
              <w:t>, the following alternatives for further study:</w:t>
            </w:r>
          </w:p>
          <w:p w14:paraId="510742B3" w14:textId="77777777" w:rsidR="00B41B2C" w:rsidRPr="0081678D" w:rsidRDefault="00B41B2C" w:rsidP="00B41B2C">
            <w:pPr>
              <w:widowControl w:val="0"/>
              <w:numPr>
                <w:ilvl w:val="0"/>
                <w:numId w:val="16"/>
              </w:numPr>
              <w:spacing w:line="259" w:lineRule="auto"/>
              <w:jc w:val="both"/>
              <w:rPr>
                <w:rFonts w:ascii="Times" w:eastAsia="Batang" w:hAnsi="Times" w:cs="Times"/>
                <w:sz w:val="20"/>
                <w:lang w:val="en-US"/>
              </w:rPr>
            </w:pPr>
            <w:r w:rsidRPr="0081678D">
              <w:rPr>
                <w:rFonts w:ascii="Times" w:eastAsia="Batang" w:hAnsi="Times" w:cs="Times"/>
                <w:b/>
                <w:bCs/>
                <w:sz w:val="20"/>
                <w:lang w:val="en-US"/>
              </w:rPr>
              <w:t>Alt-A:</w:t>
            </w:r>
            <w:r w:rsidRPr="0081678D">
              <w:rPr>
                <w:rFonts w:ascii="Times" w:eastAsia="Batang" w:hAnsi="Times" w:cs="Times"/>
                <w:sz w:val="20"/>
                <w:lang w:val="en-US"/>
              </w:rPr>
              <w:t xml:space="preserve"> TDRA determination based on repetition framework. </w:t>
            </w:r>
          </w:p>
          <w:p w14:paraId="1E96A153" w14:textId="77777777" w:rsidR="00B41B2C" w:rsidRPr="0081678D" w:rsidRDefault="00B41B2C" w:rsidP="00B41B2C">
            <w:pPr>
              <w:widowControl w:val="0"/>
              <w:numPr>
                <w:ilvl w:val="1"/>
                <w:numId w:val="16"/>
              </w:numPr>
              <w:spacing w:line="259" w:lineRule="auto"/>
              <w:jc w:val="both"/>
              <w:rPr>
                <w:rFonts w:ascii="Times" w:eastAsia="Batang" w:hAnsi="Times" w:cs="Times"/>
                <w:sz w:val="20"/>
                <w:lang w:val="en-US"/>
              </w:rPr>
            </w:pPr>
            <w:r w:rsidRPr="0081678D">
              <w:rPr>
                <w:rFonts w:ascii="Times" w:eastAsia="Batang" w:hAnsi="Times" w:cs="Times"/>
                <w:b/>
                <w:bCs/>
                <w:sz w:val="20"/>
                <w:lang w:val="en-US"/>
              </w:rPr>
              <w:t>Alt-A1:</w:t>
            </w:r>
            <w:r w:rsidRPr="0081678D">
              <w:rPr>
                <w:rFonts w:ascii="Times" w:eastAsia="Batang" w:hAnsi="Times" w:cs="Times"/>
                <w:sz w:val="20"/>
                <w:lang w:val="en-US"/>
              </w:rPr>
              <w:t xml:space="preserve"> Follow the time domain resource mapping of Type A repetition</w:t>
            </w:r>
          </w:p>
          <w:p w14:paraId="13B7ADE5" w14:textId="77777777" w:rsidR="00B41B2C" w:rsidRPr="0081678D" w:rsidRDefault="00B41B2C" w:rsidP="00B41B2C">
            <w:pPr>
              <w:widowControl w:val="0"/>
              <w:numPr>
                <w:ilvl w:val="2"/>
                <w:numId w:val="16"/>
              </w:numPr>
              <w:spacing w:line="259" w:lineRule="auto"/>
              <w:jc w:val="both"/>
              <w:rPr>
                <w:rFonts w:ascii="Times" w:eastAsia="Batang" w:hAnsi="Times" w:cs="Times"/>
                <w:sz w:val="20"/>
                <w:lang w:val="en-US"/>
              </w:rPr>
            </w:pPr>
            <w:r w:rsidRPr="0081678D">
              <w:rPr>
                <w:rFonts w:ascii="Times" w:eastAsia="Batang" w:hAnsi="Times" w:cs="Times"/>
                <w:sz w:val="20"/>
                <w:lang w:val="en-US"/>
              </w:rPr>
              <w:lastRenderedPageBreak/>
              <w:t>N configured by higher layers or indicated by activation DCI</w:t>
            </w:r>
          </w:p>
          <w:p w14:paraId="0896DB46" w14:textId="77777777" w:rsidR="00B41B2C" w:rsidRPr="0081678D" w:rsidRDefault="00B41B2C" w:rsidP="00B41B2C">
            <w:pPr>
              <w:widowControl w:val="0"/>
              <w:numPr>
                <w:ilvl w:val="2"/>
                <w:numId w:val="16"/>
              </w:numPr>
              <w:spacing w:line="259" w:lineRule="auto"/>
              <w:jc w:val="both"/>
              <w:rPr>
                <w:rFonts w:ascii="Times" w:eastAsia="Batang" w:hAnsi="Times" w:cs="Times"/>
                <w:sz w:val="20"/>
                <w:lang w:val="en-US"/>
              </w:rPr>
            </w:pPr>
            <w:r w:rsidRPr="0081678D">
              <w:rPr>
                <w:rFonts w:ascii="Times" w:eastAsia="Batang" w:hAnsi="Times" w:cs="Times"/>
                <w:sz w:val="20"/>
                <w:lang w:val="en-US"/>
              </w:rPr>
              <w:t>Single SLIV is determined from TDRA</w:t>
            </w:r>
          </w:p>
          <w:p w14:paraId="1E66BEEF" w14:textId="77777777" w:rsidR="00B41B2C" w:rsidRPr="0081678D" w:rsidRDefault="00B41B2C" w:rsidP="00B41B2C">
            <w:pPr>
              <w:widowControl w:val="0"/>
              <w:numPr>
                <w:ilvl w:val="2"/>
                <w:numId w:val="16"/>
              </w:numPr>
              <w:spacing w:line="259" w:lineRule="auto"/>
              <w:jc w:val="both"/>
              <w:rPr>
                <w:rFonts w:ascii="Times" w:eastAsia="Batang" w:hAnsi="Times" w:cs="Times"/>
                <w:sz w:val="20"/>
                <w:lang w:val="en-US"/>
              </w:rPr>
            </w:pPr>
            <w:r w:rsidRPr="0081678D">
              <w:rPr>
                <w:rFonts w:ascii="Times" w:eastAsia="Batang" w:hAnsi="Times" w:cs="Times"/>
                <w:sz w:val="20"/>
                <w:lang w:val="en-US"/>
              </w:rPr>
              <w:t>The same SLIV in N PUSCH in consecutive slots per CG period</w:t>
            </w:r>
          </w:p>
          <w:p w14:paraId="66B79AA2" w14:textId="77777777" w:rsidR="00B41B2C" w:rsidRPr="0081678D" w:rsidRDefault="00B41B2C" w:rsidP="00B41B2C">
            <w:pPr>
              <w:widowControl w:val="0"/>
              <w:numPr>
                <w:ilvl w:val="3"/>
                <w:numId w:val="16"/>
              </w:numPr>
              <w:spacing w:line="259" w:lineRule="auto"/>
              <w:jc w:val="both"/>
              <w:rPr>
                <w:rFonts w:ascii="Times" w:eastAsia="Batang" w:hAnsi="Times" w:cs="Times"/>
                <w:sz w:val="20"/>
                <w:lang w:val="en-US"/>
              </w:rPr>
            </w:pPr>
            <w:r w:rsidRPr="0081678D">
              <w:rPr>
                <w:rFonts w:ascii="Times" w:eastAsia="Batang" w:hAnsi="Times" w:cs="Times"/>
                <w:sz w:val="20"/>
                <w:lang w:val="en-US"/>
              </w:rPr>
              <w:t>FFS for non-consecutive slots</w:t>
            </w:r>
          </w:p>
          <w:p w14:paraId="2CB42174" w14:textId="77777777" w:rsidR="00B41B2C" w:rsidRPr="0081678D" w:rsidRDefault="00B41B2C" w:rsidP="00B41B2C">
            <w:pPr>
              <w:widowControl w:val="0"/>
              <w:numPr>
                <w:ilvl w:val="2"/>
                <w:numId w:val="16"/>
              </w:numPr>
              <w:spacing w:line="259" w:lineRule="auto"/>
              <w:jc w:val="both"/>
              <w:rPr>
                <w:rFonts w:ascii="Times" w:eastAsia="Batang" w:hAnsi="Times" w:cs="Times"/>
                <w:sz w:val="20"/>
                <w:lang w:val="en-US"/>
              </w:rPr>
            </w:pPr>
            <w:r w:rsidRPr="0081678D">
              <w:rPr>
                <w:rFonts w:ascii="Times" w:eastAsia="Batang" w:hAnsi="Times" w:cs="Times"/>
                <w:sz w:val="20"/>
                <w:lang w:val="en-US"/>
              </w:rPr>
              <w:t>FFS details, including related RRC parameters</w:t>
            </w:r>
          </w:p>
          <w:p w14:paraId="15742880" w14:textId="77777777" w:rsidR="00B41B2C" w:rsidRPr="0081678D" w:rsidRDefault="00B41B2C" w:rsidP="00B41B2C">
            <w:pPr>
              <w:widowControl w:val="0"/>
              <w:numPr>
                <w:ilvl w:val="1"/>
                <w:numId w:val="16"/>
              </w:numPr>
              <w:spacing w:line="259" w:lineRule="auto"/>
              <w:jc w:val="both"/>
              <w:rPr>
                <w:rFonts w:ascii="Times" w:eastAsia="Batang" w:hAnsi="Times" w:cs="Times"/>
                <w:sz w:val="20"/>
                <w:lang w:val="en-US"/>
              </w:rPr>
            </w:pPr>
            <w:r w:rsidRPr="0081678D">
              <w:rPr>
                <w:rFonts w:ascii="Times" w:eastAsia="Batang" w:hAnsi="Times" w:cs="Times"/>
                <w:b/>
                <w:bCs/>
                <w:sz w:val="20"/>
                <w:lang w:val="en-US"/>
              </w:rPr>
              <w:t>Alt-A2:</w:t>
            </w:r>
            <w:r w:rsidRPr="0081678D">
              <w:rPr>
                <w:rFonts w:ascii="Times" w:eastAsia="Batang" w:hAnsi="Times" w:cs="Times"/>
                <w:sz w:val="20"/>
                <w:lang w:val="en-US"/>
              </w:rPr>
              <w:t xml:space="preserve"> Follow the time domain resource mapping of Type B repetition</w:t>
            </w:r>
          </w:p>
          <w:p w14:paraId="2442634F" w14:textId="77777777" w:rsidR="00B41B2C" w:rsidRPr="0081678D" w:rsidRDefault="00B41B2C" w:rsidP="00B41B2C">
            <w:pPr>
              <w:widowControl w:val="0"/>
              <w:numPr>
                <w:ilvl w:val="2"/>
                <w:numId w:val="16"/>
              </w:numPr>
              <w:spacing w:line="259" w:lineRule="auto"/>
              <w:jc w:val="both"/>
              <w:rPr>
                <w:rFonts w:ascii="Times" w:eastAsia="Batang" w:hAnsi="Times" w:cs="Times"/>
                <w:sz w:val="20"/>
                <w:lang w:val="en-US"/>
              </w:rPr>
            </w:pPr>
            <w:r w:rsidRPr="0081678D">
              <w:rPr>
                <w:rFonts w:ascii="Times" w:eastAsia="Batang" w:hAnsi="Times" w:cs="Times"/>
                <w:sz w:val="20"/>
                <w:lang w:val="en-US"/>
              </w:rPr>
              <w:t>N configured by higher layers or indicated by activation DCI</w:t>
            </w:r>
          </w:p>
          <w:p w14:paraId="21E89901" w14:textId="77777777" w:rsidR="00B41B2C" w:rsidRPr="0081678D" w:rsidRDefault="00B41B2C" w:rsidP="00B41B2C">
            <w:pPr>
              <w:widowControl w:val="0"/>
              <w:numPr>
                <w:ilvl w:val="2"/>
                <w:numId w:val="16"/>
              </w:numPr>
              <w:spacing w:line="259" w:lineRule="auto"/>
              <w:jc w:val="both"/>
              <w:rPr>
                <w:rFonts w:ascii="Times" w:eastAsia="Batang" w:hAnsi="Times" w:cs="Times"/>
                <w:sz w:val="20"/>
                <w:lang w:val="en-US"/>
              </w:rPr>
            </w:pPr>
            <w:r w:rsidRPr="0081678D">
              <w:rPr>
                <w:rFonts w:ascii="Times" w:eastAsia="Batang" w:hAnsi="Times" w:cs="Times"/>
                <w:sz w:val="20"/>
                <w:lang w:val="en-US"/>
              </w:rPr>
              <w:t>Single SLIV is determined from TDRA</w:t>
            </w:r>
          </w:p>
          <w:p w14:paraId="734283E4" w14:textId="77777777" w:rsidR="00B41B2C" w:rsidRPr="0081678D" w:rsidRDefault="00B41B2C" w:rsidP="00B41B2C">
            <w:pPr>
              <w:widowControl w:val="0"/>
              <w:numPr>
                <w:ilvl w:val="3"/>
                <w:numId w:val="16"/>
              </w:numPr>
              <w:spacing w:line="259" w:lineRule="auto"/>
              <w:jc w:val="both"/>
              <w:rPr>
                <w:rFonts w:ascii="Times" w:eastAsia="Batang" w:hAnsi="Times" w:cs="Times"/>
                <w:sz w:val="20"/>
                <w:lang w:val="en-US"/>
              </w:rPr>
            </w:pPr>
            <w:r w:rsidRPr="0081678D">
              <w:rPr>
                <w:rFonts w:ascii="Times" w:eastAsia="Batang" w:hAnsi="Times" w:cs="Times"/>
                <w:sz w:val="20"/>
                <w:lang w:val="en-US"/>
              </w:rPr>
              <w:t xml:space="preserve"> The SLIV used for 1</w:t>
            </w:r>
            <w:r w:rsidRPr="0081678D">
              <w:rPr>
                <w:rFonts w:ascii="Times" w:eastAsia="Batang" w:hAnsi="Times" w:cs="Times"/>
                <w:sz w:val="20"/>
                <w:vertAlign w:val="superscript"/>
                <w:lang w:val="en-US"/>
              </w:rPr>
              <w:t>st</w:t>
            </w:r>
            <w:r w:rsidRPr="0081678D">
              <w:rPr>
                <w:rFonts w:ascii="Times" w:eastAsia="Batang" w:hAnsi="Times" w:cs="Times"/>
                <w:sz w:val="20"/>
                <w:lang w:val="en-US"/>
              </w:rPr>
              <w:t xml:space="preserve"> PUSCH per CG period.</w:t>
            </w:r>
          </w:p>
          <w:p w14:paraId="59CABB6F" w14:textId="77777777" w:rsidR="00B41B2C" w:rsidRPr="0081678D" w:rsidRDefault="00B41B2C" w:rsidP="00B41B2C">
            <w:pPr>
              <w:widowControl w:val="0"/>
              <w:numPr>
                <w:ilvl w:val="2"/>
                <w:numId w:val="16"/>
              </w:numPr>
              <w:spacing w:line="259" w:lineRule="auto"/>
              <w:jc w:val="both"/>
              <w:rPr>
                <w:rFonts w:ascii="Times" w:eastAsia="Batang" w:hAnsi="Times" w:cs="Times"/>
                <w:sz w:val="20"/>
                <w:lang w:val="en-US"/>
              </w:rPr>
            </w:pPr>
            <w:r w:rsidRPr="0081678D">
              <w:rPr>
                <w:rFonts w:ascii="Times" w:eastAsia="Batang" w:hAnsi="Times" w:cs="Times"/>
                <w:sz w:val="20"/>
                <w:lang w:val="en-US"/>
              </w:rPr>
              <w:t>N consecutive nominal PUSCHs with same duration per CG period</w:t>
            </w:r>
          </w:p>
          <w:p w14:paraId="51858A08" w14:textId="77777777" w:rsidR="00B41B2C" w:rsidRPr="0081678D" w:rsidRDefault="00B41B2C" w:rsidP="00B41B2C">
            <w:pPr>
              <w:widowControl w:val="0"/>
              <w:numPr>
                <w:ilvl w:val="2"/>
                <w:numId w:val="16"/>
              </w:numPr>
              <w:spacing w:line="259" w:lineRule="auto"/>
              <w:jc w:val="both"/>
              <w:rPr>
                <w:rFonts w:ascii="Times" w:eastAsia="Batang" w:hAnsi="Times" w:cs="Times"/>
                <w:sz w:val="20"/>
                <w:lang w:val="en-US"/>
              </w:rPr>
            </w:pPr>
            <w:r w:rsidRPr="0081678D">
              <w:rPr>
                <w:rFonts w:ascii="Times" w:eastAsia="Batang" w:hAnsi="Times" w:cs="Times"/>
                <w:sz w:val="20"/>
                <w:lang w:val="en-US"/>
              </w:rPr>
              <w:t>Note: N is not necessarily the repetition factor.</w:t>
            </w:r>
          </w:p>
          <w:p w14:paraId="0B0D46A7" w14:textId="77777777" w:rsidR="00B41B2C" w:rsidRPr="0081678D" w:rsidRDefault="00B41B2C" w:rsidP="00B41B2C">
            <w:pPr>
              <w:ind w:leftChars="400" w:left="960"/>
              <w:rPr>
                <w:rFonts w:ascii="Times" w:eastAsia="Batang" w:hAnsi="Times" w:cs="Times"/>
                <w:sz w:val="20"/>
                <w:lang w:val="en-US"/>
              </w:rPr>
            </w:pPr>
            <w:r w:rsidRPr="0081678D">
              <w:rPr>
                <w:rFonts w:ascii="Times" w:eastAsia="Batang" w:hAnsi="Times" w:cs="Times"/>
                <w:sz w:val="20"/>
                <w:lang w:val="en-US"/>
              </w:rPr>
              <w:t>FFS details, including related RRC parameters</w:t>
            </w:r>
          </w:p>
          <w:p w14:paraId="175C1DCE" w14:textId="77777777" w:rsidR="00B41B2C" w:rsidRPr="0081678D" w:rsidRDefault="00B41B2C" w:rsidP="00B41B2C">
            <w:pPr>
              <w:widowControl w:val="0"/>
              <w:numPr>
                <w:ilvl w:val="0"/>
                <w:numId w:val="16"/>
              </w:numPr>
              <w:spacing w:line="259" w:lineRule="auto"/>
              <w:jc w:val="both"/>
              <w:rPr>
                <w:rFonts w:ascii="Times" w:eastAsia="Batang" w:hAnsi="Times" w:cs="Times"/>
                <w:sz w:val="20"/>
                <w:lang w:val="en-US"/>
              </w:rPr>
            </w:pPr>
            <w:r w:rsidRPr="0081678D">
              <w:rPr>
                <w:rFonts w:ascii="Times" w:eastAsia="Batang" w:hAnsi="Times" w:cs="Times"/>
                <w:b/>
                <w:bCs/>
                <w:sz w:val="20"/>
                <w:lang w:val="en-US"/>
              </w:rPr>
              <w:t>Alt-B:</w:t>
            </w:r>
            <w:r w:rsidRPr="0081678D">
              <w:rPr>
                <w:rFonts w:ascii="Times" w:eastAsia="Batang" w:hAnsi="Times" w:cs="Times"/>
                <w:sz w:val="20"/>
                <w:lang w:val="en-US"/>
              </w:rPr>
              <w:t xml:space="preserve"> TDRA determination based on NR-U framework</w:t>
            </w:r>
          </w:p>
          <w:p w14:paraId="43F036F6" w14:textId="77777777" w:rsidR="00B41B2C" w:rsidRPr="0081678D" w:rsidRDefault="00B41B2C" w:rsidP="00B41B2C">
            <w:pPr>
              <w:widowControl w:val="0"/>
              <w:numPr>
                <w:ilvl w:val="2"/>
                <w:numId w:val="16"/>
              </w:numPr>
              <w:spacing w:after="160" w:line="259" w:lineRule="auto"/>
              <w:jc w:val="both"/>
              <w:rPr>
                <w:rFonts w:ascii="Times" w:eastAsia="Batang" w:hAnsi="Times" w:cs="Times"/>
                <w:sz w:val="20"/>
                <w:lang w:val="en-US"/>
              </w:rPr>
            </w:pPr>
            <w:r w:rsidRPr="0081678D">
              <w:rPr>
                <w:rFonts w:ascii="Times" w:eastAsia="Batang" w:hAnsi="Times" w:cs="Times"/>
                <w:sz w:val="20"/>
                <w:lang w:val="en-US"/>
              </w:rPr>
              <w:t>N and M configured by higher layers</w:t>
            </w:r>
          </w:p>
          <w:p w14:paraId="71794E03" w14:textId="77777777" w:rsidR="00B41B2C" w:rsidRPr="0081678D" w:rsidRDefault="00B41B2C" w:rsidP="00B41B2C">
            <w:pPr>
              <w:widowControl w:val="0"/>
              <w:numPr>
                <w:ilvl w:val="2"/>
                <w:numId w:val="16"/>
              </w:numPr>
              <w:spacing w:line="259" w:lineRule="auto"/>
              <w:jc w:val="both"/>
              <w:rPr>
                <w:rFonts w:ascii="Times" w:eastAsia="Batang" w:hAnsi="Times" w:cs="Times"/>
                <w:sz w:val="20"/>
                <w:lang w:val="en-US"/>
              </w:rPr>
            </w:pPr>
            <w:r w:rsidRPr="0081678D">
              <w:rPr>
                <w:rFonts w:ascii="Times" w:eastAsia="Batang" w:hAnsi="Times" w:cs="Times"/>
                <w:sz w:val="20"/>
                <w:lang w:val="en-US"/>
              </w:rPr>
              <w:t>Single SLIV is determined from TDRA.</w:t>
            </w:r>
          </w:p>
          <w:p w14:paraId="55B2B057" w14:textId="77777777" w:rsidR="00B41B2C" w:rsidRPr="0081678D" w:rsidRDefault="00B41B2C" w:rsidP="00B41B2C">
            <w:pPr>
              <w:widowControl w:val="0"/>
              <w:numPr>
                <w:ilvl w:val="3"/>
                <w:numId w:val="16"/>
              </w:numPr>
              <w:spacing w:after="160" w:line="259" w:lineRule="auto"/>
              <w:jc w:val="both"/>
              <w:rPr>
                <w:rFonts w:ascii="Times" w:eastAsia="Batang" w:hAnsi="Times" w:cs="Times"/>
                <w:sz w:val="20"/>
                <w:lang w:val="en-US"/>
              </w:rPr>
            </w:pPr>
            <w:r w:rsidRPr="0081678D">
              <w:rPr>
                <w:rFonts w:ascii="Times" w:eastAsia="Batang" w:hAnsi="Times" w:cs="Times"/>
                <w:sz w:val="20"/>
                <w:lang w:val="en-US"/>
              </w:rPr>
              <w:t>The SLIV used for 1</w:t>
            </w:r>
            <w:r w:rsidRPr="0081678D">
              <w:rPr>
                <w:rFonts w:ascii="Times" w:eastAsia="Batang" w:hAnsi="Times" w:cs="Times"/>
                <w:sz w:val="20"/>
                <w:vertAlign w:val="superscript"/>
                <w:lang w:val="en-US"/>
              </w:rPr>
              <w:t>st</w:t>
            </w:r>
            <w:r w:rsidRPr="0081678D">
              <w:rPr>
                <w:rFonts w:ascii="Times" w:eastAsia="Batang" w:hAnsi="Times" w:cs="Times"/>
                <w:sz w:val="20"/>
                <w:lang w:val="en-US"/>
              </w:rPr>
              <w:t xml:space="preserve"> PUSCH per CG period.</w:t>
            </w:r>
          </w:p>
          <w:p w14:paraId="4323DF22" w14:textId="77777777" w:rsidR="00B41B2C" w:rsidRPr="0081678D" w:rsidRDefault="00B41B2C" w:rsidP="00B41B2C">
            <w:pPr>
              <w:widowControl w:val="0"/>
              <w:numPr>
                <w:ilvl w:val="2"/>
                <w:numId w:val="16"/>
              </w:numPr>
              <w:spacing w:line="259" w:lineRule="auto"/>
              <w:jc w:val="both"/>
              <w:rPr>
                <w:rFonts w:ascii="Times" w:eastAsia="Batang" w:hAnsi="Times" w:cs="Times"/>
                <w:sz w:val="20"/>
                <w:lang w:val="en-US"/>
              </w:rPr>
            </w:pPr>
            <w:r w:rsidRPr="0081678D">
              <w:rPr>
                <w:rFonts w:ascii="Times" w:eastAsia="Batang" w:hAnsi="Times" w:cs="Times"/>
                <w:sz w:val="20"/>
                <w:lang w:val="en-US"/>
              </w:rPr>
              <w:t>M consecutive PUSCH TOs with same duration in slot. The M PUSCH TOs are used in N consecutive slots per CG period</w:t>
            </w:r>
          </w:p>
          <w:p w14:paraId="5233F9E9" w14:textId="77777777" w:rsidR="00B41B2C" w:rsidRPr="0081678D" w:rsidRDefault="00B41B2C" w:rsidP="00B41B2C">
            <w:pPr>
              <w:widowControl w:val="0"/>
              <w:numPr>
                <w:ilvl w:val="2"/>
                <w:numId w:val="16"/>
              </w:numPr>
              <w:spacing w:line="259" w:lineRule="auto"/>
              <w:jc w:val="both"/>
              <w:rPr>
                <w:rFonts w:ascii="Times" w:eastAsia="Batang" w:hAnsi="Times" w:cs="Times"/>
                <w:iCs/>
                <w:sz w:val="20"/>
                <w:lang w:val="en-US"/>
              </w:rPr>
            </w:pPr>
            <w:r w:rsidRPr="0081678D">
              <w:rPr>
                <w:rFonts w:ascii="Times" w:eastAsia="Batang" w:hAnsi="Times" w:cs="Times"/>
                <w:sz w:val="20"/>
                <w:lang w:val="en-US"/>
              </w:rPr>
              <w:t xml:space="preserve">Note: N and M are configured independently from </w:t>
            </w:r>
            <w:r w:rsidRPr="0081678D">
              <w:rPr>
                <w:rFonts w:ascii="Times" w:eastAsia="Batang" w:hAnsi="Times" w:cs="Times"/>
                <w:i/>
                <w:color w:val="000000"/>
                <w:sz w:val="20"/>
                <w:lang w:eastAsia="zh-CN"/>
              </w:rPr>
              <w:t>cg-nrofSlots-r16</w:t>
            </w:r>
            <w:r w:rsidRPr="0081678D">
              <w:rPr>
                <w:rFonts w:ascii="Times" w:eastAsia="Batang" w:hAnsi="Times" w:cs="Times"/>
                <w:i/>
                <w:color w:val="000000"/>
                <w:sz w:val="20"/>
                <w:lang w:val="en-US" w:eastAsia="zh-CN"/>
              </w:rPr>
              <w:t xml:space="preserve"> </w:t>
            </w:r>
            <w:r w:rsidRPr="0081678D">
              <w:rPr>
                <w:rFonts w:ascii="Times" w:eastAsia="Batang" w:hAnsi="Times" w:cs="Times"/>
                <w:iCs/>
                <w:color w:val="000000"/>
                <w:sz w:val="20"/>
                <w:lang w:val="en-US" w:eastAsia="zh-CN"/>
              </w:rPr>
              <w:t>and</w:t>
            </w:r>
            <w:r w:rsidRPr="0081678D">
              <w:rPr>
                <w:rFonts w:ascii="Times" w:eastAsia="Batang" w:hAnsi="Times" w:cs="Times"/>
                <w:i/>
                <w:color w:val="000000"/>
                <w:sz w:val="20"/>
                <w:lang w:val="en-US" w:eastAsia="zh-CN"/>
              </w:rPr>
              <w:t xml:space="preserve"> </w:t>
            </w:r>
            <w:r w:rsidRPr="0081678D">
              <w:rPr>
                <w:rFonts w:ascii="Times" w:eastAsia="Batang" w:hAnsi="Times" w:cs="Times"/>
                <w:i/>
                <w:color w:val="000000"/>
                <w:sz w:val="20"/>
                <w:lang w:eastAsia="zh-CN"/>
              </w:rPr>
              <w:t>cg-nrofPUSCH-InSlot-r16</w:t>
            </w:r>
            <w:r w:rsidRPr="0081678D">
              <w:rPr>
                <w:rFonts w:ascii="Times" w:eastAsia="Batang" w:hAnsi="Times" w:cs="Times"/>
                <w:i/>
                <w:color w:val="000000"/>
                <w:sz w:val="20"/>
                <w:lang w:val="en-US" w:eastAsia="zh-CN"/>
              </w:rPr>
              <w:t xml:space="preserve">, </w:t>
            </w:r>
            <w:r w:rsidRPr="0081678D">
              <w:rPr>
                <w:rFonts w:ascii="Times" w:eastAsia="Batang" w:hAnsi="Times" w:cs="Times"/>
                <w:iCs/>
                <w:color w:val="000000"/>
                <w:sz w:val="20"/>
                <w:lang w:val="en-US" w:eastAsia="zh-CN"/>
              </w:rPr>
              <w:t>respectively</w:t>
            </w:r>
            <w:r w:rsidRPr="0081678D">
              <w:rPr>
                <w:rFonts w:ascii="Times" w:eastAsia="Batang" w:hAnsi="Times" w:cs="Times"/>
                <w:i/>
                <w:color w:val="000000"/>
                <w:sz w:val="20"/>
                <w:lang w:val="en-US" w:eastAsia="zh-CN"/>
              </w:rPr>
              <w:t xml:space="preserve">. </w:t>
            </w:r>
            <w:r w:rsidRPr="0081678D">
              <w:rPr>
                <w:rFonts w:ascii="Times" w:eastAsia="Batang" w:hAnsi="Times" w:cs="Times"/>
                <w:iCs/>
                <w:color w:val="000000"/>
                <w:sz w:val="20"/>
                <w:lang w:val="en-US" w:eastAsia="zh-CN"/>
              </w:rPr>
              <w:t xml:space="preserve">M and N configuration is independent from </w:t>
            </w:r>
            <w:proofErr w:type="spellStart"/>
            <w:r w:rsidRPr="0081678D">
              <w:rPr>
                <w:rFonts w:ascii="Times" w:eastAsia="Batang" w:hAnsi="Times" w:cs="Times"/>
                <w:i/>
                <w:color w:val="000000"/>
                <w:sz w:val="20"/>
                <w:lang w:val="en-US" w:eastAsia="zh-CN"/>
              </w:rPr>
              <w:t>cgRetransmissionTimer</w:t>
            </w:r>
            <w:proofErr w:type="spellEnd"/>
            <w:r w:rsidRPr="0081678D">
              <w:rPr>
                <w:rFonts w:ascii="Times" w:eastAsia="Batang" w:hAnsi="Times" w:cs="Times"/>
                <w:iCs/>
                <w:color w:val="000000"/>
                <w:sz w:val="20"/>
                <w:lang w:val="en-US" w:eastAsia="zh-CN"/>
              </w:rPr>
              <w:t xml:space="preserve"> configuration.</w:t>
            </w:r>
          </w:p>
          <w:p w14:paraId="2F074254" w14:textId="77777777" w:rsidR="00B41B2C" w:rsidRPr="0081678D" w:rsidRDefault="00B41B2C" w:rsidP="00B41B2C">
            <w:pPr>
              <w:widowControl w:val="0"/>
              <w:numPr>
                <w:ilvl w:val="2"/>
                <w:numId w:val="16"/>
              </w:numPr>
              <w:spacing w:line="259" w:lineRule="auto"/>
              <w:jc w:val="both"/>
              <w:rPr>
                <w:rFonts w:ascii="Times" w:eastAsia="Batang" w:hAnsi="Times" w:cs="Times"/>
                <w:sz w:val="20"/>
                <w:lang w:val="en-US"/>
              </w:rPr>
            </w:pPr>
            <w:r w:rsidRPr="0081678D">
              <w:rPr>
                <w:rFonts w:ascii="Times" w:eastAsia="Batang" w:hAnsi="Times" w:cs="Times"/>
                <w:sz w:val="20"/>
                <w:lang w:val="en-US"/>
              </w:rPr>
              <w:t>FFS details, including related RRC parameters</w:t>
            </w:r>
          </w:p>
          <w:p w14:paraId="44884C75" w14:textId="77777777" w:rsidR="00B41B2C" w:rsidRPr="0081678D" w:rsidRDefault="00B41B2C" w:rsidP="00B41B2C">
            <w:pPr>
              <w:widowControl w:val="0"/>
              <w:numPr>
                <w:ilvl w:val="0"/>
                <w:numId w:val="16"/>
              </w:numPr>
              <w:spacing w:line="259" w:lineRule="auto"/>
              <w:jc w:val="both"/>
              <w:rPr>
                <w:rFonts w:ascii="Times" w:eastAsia="Batang" w:hAnsi="Times" w:cs="Times"/>
                <w:sz w:val="20"/>
                <w:lang w:val="en-US"/>
              </w:rPr>
            </w:pPr>
            <w:r w:rsidRPr="0081678D">
              <w:rPr>
                <w:rFonts w:ascii="Times" w:eastAsia="Batang" w:hAnsi="Times" w:cs="Times"/>
                <w:b/>
                <w:bCs/>
                <w:sz w:val="20"/>
                <w:lang w:val="en-US"/>
              </w:rPr>
              <w:t>Alt-C:</w:t>
            </w:r>
            <w:r w:rsidRPr="0081678D">
              <w:rPr>
                <w:rFonts w:ascii="Times" w:eastAsia="Batang" w:hAnsi="Times" w:cs="Times"/>
                <w:sz w:val="20"/>
                <w:lang w:val="en-US"/>
              </w:rPr>
              <w:t xml:space="preserve"> TDRA determination based on single DCI scheduling multiple PUSCHs</w:t>
            </w:r>
          </w:p>
          <w:p w14:paraId="3BEA0A55" w14:textId="77777777" w:rsidR="00B41B2C" w:rsidRPr="0081678D" w:rsidRDefault="00B41B2C" w:rsidP="00B41B2C">
            <w:pPr>
              <w:widowControl w:val="0"/>
              <w:numPr>
                <w:ilvl w:val="1"/>
                <w:numId w:val="16"/>
              </w:numPr>
              <w:spacing w:line="259" w:lineRule="auto"/>
              <w:jc w:val="both"/>
              <w:rPr>
                <w:rFonts w:ascii="Times" w:eastAsia="Batang" w:hAnsi="Times" w:cs="Times"/>
                <w:sz w:val="20"/>
                <w:lang w:val="en-US"/>
              </w:rPr>
            </w:pPr>
            <w:r w:rsidRPr="0081678D">
              <w:rPr>
                <w:rFonts w:ascii="Times" w:eastAsia="Batang" w:hAnsi="Times" w:cs="Times"/>
                <w:b/>
                <w:bCs/>
                <w:sz w:val="20"/>
                <w:lang w:val="en-US"/>
              </w:rPr>
              <w:t>Alt-C1:</w:t>
            </w:r>
            <w:r w:rsidRPr="0081678D">
              <w:rPr>
                <w:rFonts w:ascii="Times" w:eastAsia="Batang" w:hAnsi="Times" w:cs="Times"/>
                <w:sz w:val="20"/>
                <w:lang w:val="en-US"/>
              </w:rPr>
              <w:t xml:space="preserve"> Follow Rel-16 single DCI scheduling multiple PUSCHs</w:t>
            </w:r>
          </w:p>
          <w:p w14:paraId="1C9B32F3" w14:textId="77777777" w:rsidR="00B41B2C" w:rsidRPr="0081678D" w:rsidRDefault="00B41B2C" w:rsidP="00B41B2C">
            <w:pPr>
              <w:widowControl w:val="0"/>
              <w:numPr>
                <w:ilvl w:val="2"/>
                <w:numId w:val="16"/>
              </w:numPr>
              <w:spacing w:line="259" w:lineRule="auto"/>
              <w:jc w:val="both"/>
              <w:rPr>
                <w:rFonts w:ascii="Times" w:eastAsia="Batang" w:hAnsi="Times" w:cs="Times"/>
                <w:sz w:val="20"/>
                <w:lang w:val="en-US"/>
              </w:rPr>
            </w:pPr>
            <w:r w:rsidRPr="0081678D">
              <w:rPr>
                <w:rFonts w:ascii="Times" w:eastAsia="Batang" w:hAnsi="Times" w:cs="Times"/>
                <w:sz w:val="20"/>
                <w:lang w:val="en-US"/>
              </w:rPr>
              <w:t xml:space="preserve">TDRA configured by </w:t>
            </w:r>
            <w:r w:rsidRPr="0081678D">
              <w:rPr>
                <w:rFonts w:ascii="Times" w:eastAsia="Batang" w:hAnsi="Times" w:cs="Times"/>
                <w:sz w:val="20"/>
                <w:lang w:eastAsia="x-none"/>
              </w:rPr>
              <w:t>pusch-TimeDomainAllocationListForMultiPUSCH-r16</w:t>
            </w:r>
            <w:r w:rsidRPr="0081678D">
              <w:rPr>
                <w:rFonts w:ascii="Times" w:eastAsia="Batang" w:hAnsi="Times" w:cs="Times"/>
                <w:sz w:val="20"/>
                <w:lang w:val="en-US" w:eastAsia="x-none"/>
              </w:rPr>
              <w:t xml:space="preserve"> with k2-r16</w:t>
            </w:r>
          </w:p>
          <w:p w14:paraId="08FE667A" w14:textId="77777777" w:rsidR="00B41B2C" w:rsidRPr="0081678D" w:rsidRDefault="00B41B2C" w:rsidP="00B41B2C">
            <w:pPr>
              <w:widowControl w:val="0"/>
              <w:numPr>
                <w:ilvl w:val="2"/>
                <w:numId w:val="16"/>
              </w:numPr>
              <w:spacing w:line="259" w:lineRule="auto"/>
              <w:jc w:val="both"/>
              <w:rPr>
                <w:rFonts w:ascii="Times" w:eastAsia="Batang" w:hAnsi="Times" w:cs="Times"/>
                <w:sz w:val="20"/>
                <w:lang w:val="en-US"/>
              </w:rPr>
            </w:pPr>
            <w:r w:rsidRPr="0081678D">
              <w:rPr>
                <w:rFonts w:ascii="Times" w:eastAsia="Batang" w:hAnsi="Times" w:cs="Times"/>
                <w:sz w:val="20"/>
                <w:lang w:val="en-US"/>
              </w:rPr>
              <w:t>A row of TDRA with N entries determines the time domain resources allocation of N PUSCH TOs per period</w:t>
            </w:r>
          </w:p>
          <w:p w14:paraId="22AE13C3" w14:textId="77777777" w:rsidR="00B41B2C" w:rsidRPr="0081678D" w:rsidRDefault="00B41B2C" w:rsidP="00B41B2C">
            <w:pPr>
              <w:widowControl w:val="0"/>
              <w:numPr>
                <w:ilvl w:val="3"/>
                <w:numId w:val="16"/>
              </w:numPr>
              <w:spacing w:line="259" w:lineRule="auto"/>
              <w:jc w:val="both"/>
              <w:rPr>
                <w:rFonts w:ascii="Times" w:eastAsia="Batang" w:hAnsi="Times" w:cs="Times"/>
                <w:sz w:val="20"/>
                <w:lang w:val="en-US"/>
              </w:rPr>
            </w:pPr>
            <w:r w:rsidRPr="0081678D">
              <w:rPr>
                <w:rFonts w:ascii="Times" w:eastAsia="Batang" w:hAnsi="Times" w:cs="Times"/>
                <w:sz w:val="20"/>
                <w:lang w:val="en-US"/>
              </w:rPr>
              <w:t>Note: N PUSCH TOs should be consecutive PUSCH TOs in consecutive slots.</w:t>
            </w:r>
          </w:p>
          <w:p w14:paraId="0B38F796" w14:textId="77777777" w:rsidR="00B41B2C" w:rsidRPr="0081678D" w:rsidRDefault="00B41B2C" w:rsidP="00B41B2C">
            <w:pPr>
              <w:widowControl w:val="0"/>
              <w:numPr>
                <w:ilvl w:val="2"/>
                <w:numId w:val="16"/>
              </w:numPr>
              <w:spacing w:line="259" w:lineRule="auto"/>
              <w:jc w:val="both"/>
              <w:rPr>
                <w:rFonts w:ascii="Times" w:eastAsia="Batang" w:hAnsi="Times" w:cs="Times"/>
                <w:sz w:val="20"/>
                <w:lang w:val="en-US"/>
              </w:rPr>
            </w:pPr>
            <w:r w:rsidRPr="0081678D">
              <w:rPr>
                <w:rFonts w:ascii="Times" w:eastAsia="Batang" w:hAnsi="Times" w:cs="Times"/>
                <w:sz w:val="20"/>
                <w:lang w:val="en-US"/>
              </w:rPr>
              <w:t>FFS details, including related RRC parameters</w:t>
            </w:r>
          </w:p>
          <w:p w14:paraId="237EDD82" w14:textId="77777777" w:rsidR="00B41B2C" w:rsidRPr="0081678D" w:rsidRDefault="00B41B2C" w:rsidP="00B41B2C">
            <w:pPr>
              <w:widowControl w:val="0"/>
              <w:numPr>
                <w:ilvl w:val="1"/>
                <w:numId w:val="16"/>
              </w:numPr>
              <w:spacing w:line="259" w:lineRule="auto"/>
              <w:jc w:val="both"/>
              <w:rPr>
                <w:rFonts w:ascii="Times" w:eastAsia="Batang" w:hAnsi="Times" w:cs="Times"/>
                <w:sz w:val="20"/>
                <w:lang w:val="en-US"/>
              </w:rPr>
            </w:pPr>
            <w:r w:rsidRPr="0081678D">
              <w:rPr>
                <w:rFonts w:ascii="Times" w:eastAsia="Batang" w:hAnsi="Times" w:cs="Times"/>
                <w:b/>
                <w:bCs/>
                <w:sz w:val="20"/>
                <w:lang w:val="en-US"/>
              </w:rPr>
              <w:t>Alt-C2:</w:t>
            </w:r>
            <w:r w:rsidRPr="0081678D">
              <w:rPr>
                <w:rFonts w:ascii="Times" w:eastAsia="Batang" w:hAnsi="Times" w:cs="Times"/>
                <w:sz w:val="20"/>
                <w:lang w:val="en-US"/>
              </w:rPr>
              <w:t xml:space="preserve"> Follow Rel-17 single DCI scheduling multiple PUSCHs</w:t>
            </w:r>
          </w:p>
          <w:p w14:paraId="5504778D" w14:textId="77777777" w:rsidR="00B41B2C" w:rsidRPr="0081678D" w:rsidRDefault="00B41B2C" w:rsidP="00B41B2C">
            <w:pPr>
              <w:widowControl w:val="0"/>
              <w:numPr>
                <w:ilvl w:val="2"/>
                <w:numId w:val="16"/>
              </w:numPr>
              <w:spacing w:line="259" w:lineRule="auto"/>
              <w:jc w:val="both"/>
              <w:rPr>
                <w:rFonts w:ascii="Times" w:eastAsia="Batang" w:hAnsi="Times" w:cs="Times"/>
                <w:sz w:val="20"/>
                <w:lang w:val="en-US"/>
              </w:rPr>
            </w:pPr>
            <w:r w:rsidRPr="0081678D">
              <w:rPr>
                <w:rFonts w:ascii="Times" w:eastAsia="Batang" w:hAnsi="Times" w:cs="Times"/>
                <w:sz w:val="20"/>
                <w:lang w:val="en-US"/>
              </w:rPr>
              <w:t xml:space="preserve">TDRA configured by </w:t>
            </w:r>
            <w:r w:rsidRPr="0081678D">
              <w:rPr>
                <w:rFonts w:ascii="Times" w:eastAsia="Batang" w:hAnsi="Times" w:cs="Times"/>
                <w:sz w:val="20"/>
                <w:lang w:eastAsia="x-none"/>
              </w:rPr>
              <w:t>pusch-TimeDomainAllocationListForMultiPUSCH-r16</w:t>
            </w:r>
            <w:r w:rsidRPr="0081678D">
              <w:rPr>
                <w:rFonts w:ascii="Times" w:eastAsia="Batang" w:hAnsi="Times" w:cs="Times"/>
                <w:sz w:val="20"/>
                <w:lang w:val="en-US" w:eastAsia="x-none"/>
              </w:rPr>
              <w:t xml:space="preserve"> with extendedK2-r17</w:t>
            </w:r>
          </w:p>
          <w:p w14:paraId="276B4653" w14:textId="77777777" w:rsidR="00B41B2C" w:rsidRPr="0081678D" w:rsidRDefault="00B41B2C" w:rsidP="00B41B2C">
            <w:pPr>
              <w:widowControl w:val="0"/>
              <w:numPr>
                <w:ilvl w:val="2"/>
                <w:numId w:val="16"/>
              </w:numPr>
              <w:spacing w:line="259" w:lineRule="auto"/>
              <w:jc w:val="both"/>
              <w:rPr>
                <w:rFonts w:ascii="Times" w:eastAsia="Batang" w:hAnsi="Times" w:cs="Times"/>
                <w:sz w:val="20"/>
                <w:lang w:val="en-US"/>
              </w:rPr>
            </w:pPr>
            <w:r w:rsidRPr="0081678D">
              <w:rPr>
                <w:rFonts w:ascii="Times" w:eastAsia="Batang" w:hAnsi="Times" w:cs="Times"/>
                <w:sz w:val="20"/>
                <w:lang w:val="en-US"/>
              </w:rPr>
              <w:t>A row of TDRA with N entries determines the time domain resources allocation of N PUSCH TOs per period</w:t>
            </w:r>
          </w:p>
          <w:p w14:paraId="5975996B" w14:textId="77777777" w:rsidR="00B41B2C" w:rsidRPr="0081678D" w:rsidRDefault="00B41B2C" w:rsidP="00B41B2C">
            <w:pPr>
              <w:widowControl w:val="0"/>
              <w:numPr>
                <w:ilvl w:val="3"/>
                <w:numId w:val="16"/>
              </w:numPr>
              <w:spacing w:line="259" w:lineRule="auto"/>
              <w:jc w:val="both"/>
              <w:rPr>
                <w:rFonts w:ascii="Times" w:eastAsia="Batang" w:hAnsi="Times" w:cs="Times"/>
                <w:strike/>
                <w:sz w:val="20"/>
                <w:lang w:val="en-US"/>
              </w:rPr>
            </w:pPr>
            <w:r w:rsidRPr="0081678D">
              <w:rPr>
                <w:rFonts w:ascii="Times" w:eastAsia="Batang" w:hAnsi="Times" w:cs="Times"/>
                <w:sz w:val="20"/>
                <w:lang w:val="en-US"/>
              </w:rPr>
              <w:t xml:space="preserve">Note: N PUSCH TOs can be non-consecutive PUSCHs and/or in non-consecutive </w:t>
            </w:r>
            <w:r w:rsidRPr="0081678D">
              <w:rPr>
                <w:rFonts w:ascii="Times" w:eastAsia="Batang" w:hAnsi="Times" w:cs="Times"/>
                <w:sz w:val="20"/>
                <w:lang w:val="en-US"/>
              </w:rPr>
              <w:lastRenderedPageBreak/>
              <w:t>slots.</w:t>
            </w:r>
          </w:p>
          <w:p w14:paraId="30886B96" w14:textId="77777777" w:rsidR="00B41B2C" w:rsidRDefault="00B41B2C" w:rsidP="00B41B2C">
            <w:pPr>
              <w:widowControl w:val="0"/>
              <w:numPr>
                <w:ilvl w:val="2"/>
                <w:numId w:val="16"/>
              </w:numPr>
              <w:spacing w:line="259" w:lineRule="auto"/>
              <w:jc w:val="both"/>
              <w:rPr>
                <w:rFonts w:ascii="Times" w:eastAsia="Batang" w:hAnsi="Times" w:cs="Times"/>
                <w:sz w:val="20"/>
                <w:lang w:val="en-US"/>
              </w:rPr>
            </w:pPr>
            <w:r w:rsidRPr="0081678D">
              <w:rPr>
                <w:rFonts w:ascii="Times" w:eastAsia="Batang" w:hAnsi="Times" w:cs="Times"/>
                <w:sz w:val="20"/>
                <w:lang w:val="en-US"/>
              </w:rPr>
              <w:t>FFS details, including related RRC parameters</w:t>
            </w:r>
          </w:p>
          <w:p w14:paraId="77DB43B0" w14:textId="77777777" w:rsidR="00116F30" w:rsidRDefault="00116F30" w:rsidP="00116F30">
            <w:pPr>
              <w:widowControl w:val="0"/>
              <w:spacing w:line="259" w:lineRule="auto"/>
              <w:jc w:val="both"/>
              <w:rPr>
                <w:rFonts w:ascii="Times" w:eastAsiaTheme="minorEastAsia" w:hAnsi="Times" w:cs="Times"/>
                <w:sz w:val="20"/>
              </w:rPr>
            </w:pPr>
          </w:p>
          <w:p w14:paraId="5A27AC83" w14:textId="7C8A43F5" w:rsidR="00116F30" w:rsidRPr="00116F30" w:rsidRDefault="00116F30" w:rsidP="00116F30">
            <w:pPr>
              <w:rPr>
                <w:rFonts w:ascii="Times" w:eastAsia="Batang" w:hAnsi="Times"/>
                <w:b/>
                <w:bCs/>
                <w:sz w:val="20"/>
                <w:szCs w:val="24"/>
                <w:highlight w:val="green"/>
              </w:rPr>
            </w:pPr>
            <w:r w:rsidRPr="00116F30">
              <w:rPr>
                <w:rFonts w:ascii="Times" w:eastAsia="Batang" w:hAnsi="Times"/>
                <w:b/>
                <w:bCs/>
                <w:sz w:val="20"/>
                <w:szCs w:val="24"/>
                <w:highlight w:val="green"/>
              </w:rPr>
              <w:t>Agreement</w:t>
            </w:r>
            <w:r>
              <w:rPr>
                <w:rFonts w:ascii="Times" w:eastAsia="Batang" w:hAnsi="Times"/>
                <w:b/>
                <w:bCs/>
                <w:sz w:val="20"/>
                <w:szCs w:val="24"/>
                <w:highlight w:val="green"/>
              </w:rPr>
              <w:t xml:space="preserve"> (@RAN1#112bis)</w:t>
            </w:r>
          </w:p>
          <w:p w14:paraId="3F1207C3" w14:textId="77777777" w:rsidR="00116F30" w:rsidRPr="00116F30" w:rsidRDefault="00116F30" w:rsidP="00116F30">
            <w:pPr>
              <w:rPr>
                <w:rFonts w:ascii="Times" w:eastAsia="Batang" w:hAnsi="Times"/>
                <w:sz w:val="20"/>
                <w:szCs w:val="24"/>
              </w:rPr>
            </w:pPr>
            <w:r w:rsidRPr="00116F30">
              <w:rPr>
                <w:rFonts w:ascii="Times" w:eastAsia="Batang" w:hAnsi="Times"/>
                <w:sz w:val="20"/>
                <w:szCs w:val="24"/>
              </w:rPr>
              <w:t xml:space="preserve">For TDRA design for multi-CG PUSCH, prioritize Alt-A1, Alt-B, and Alt-C2 for further </w:t>
            </w:r>
            <w:proofErr w:type="spellStart"/>
            <w:r w:rsidRPr="00116F30">
              <w:rPr>
                <w:rFonts w:ascii="Times" w:eastAsia="Batang" w:hAnsi="Times"/>
                <w:sz w:val="20"/>
                <w:szCs w:val="24"/>
              </w:rPr>
              <w:t>downscoping</w:t>
            </w:r>
            <w:proofErr w:type="spellEnd"/>
            <w:r w:rsidRPr="00116F30">
              <w:rPr>
                <w:rFonts w:ascii="Times" w:eastAsia="Batang" w:hAnsi="Times"/>
                <w:sz w:val="20"/>
                <w:szCs w:val="24"/>
              </w:rPr>
              <w:t xml:space="preserve"> and/or modification from corresponding agreement in RAN1#112.</w:t>
            </w:r>
          </w:p>
          <w:p w14:paraId="11AA9BEF" w14:textId="6E6D71D8" w:rsidR="00116F30" w:rsidRPr="00E93B80" w:rsidRDefault="00116F30" w:rsidP="00E93B80">
            <w:pPr>
              <w:widowControl w:val="0"/>
              <w:numPr>
                <w:ilvl w:val="0"/>
                <w:numId w:val="27"/>
              </w:numPr>
              <w:jc w:val="both"/>
              <w:rPr>
                <w:rFonts w:ascii="Times" w:eastAsia="Batang" w:hAnsi="Times"/>
                <w:sz w:val="20"/>
                <w:szCs w:val="24"/>
              </w:rPr>
            </w:pPr>
            <w:r w:rsidRPr="00116F30">
              <w:rPr>
                <w:rFonts w:ascii="Times" w:eastAsia="Batang" w:hAnsi="Times"/>
                <w:sz w:val="20"/>
                <w:szCs w:val="24"/>
              </w:rPr>
              <w:t>FFS: How to address TDD configuration issue</w:t>
            </w:r>
          </w:p>
        </w:tc>
      </w:tr>
    </w:tbl>
    <w:p w14:paraId="2372A65D" w14:textId="77777777" w:rsidR="00B41B2C" w:rsidRDefault="00B41B2C" w:rsidP="00EC1586">
      <w:pPr>
        <w:spacing w:afterLines="50" w:after="120"/>
        <w:jc w:val="both"/>
        <w:rPr>
          <w:rFonts w:eastAsia="宋体"/>
          <w:szCs w:val="24"/>
          <w:lang w:val="en-US" w:eastAsia="zh-CN"/>
        </w:rPr>
      </w:pPr>
    </w:p>
    <w:p w14:paraId="511266C4" w14:textId="1E225960" w:rsidR="007950C4" w:rsidRDefault="00723A30" w:rsidP="007950C4">
      <w:pPr>
        <w:spacing w:afterLines="50" w:after="120"/>
        <w:jc w:val="both"/>
      </w:pPr>
      <w:r w:rsidRPr="00723A30">
        <w:rPr>
          <w:rFonts w:eastAsia="宋体"/>
          <w:szCs w:val="24"/>
          <w:lang w:val="en-US" w:eastAsia="zh-CN"/>
        </w:rPr>
        <w:t>From specification impact perspective,</w:t>
      </w:r>
      <w:r>
        <w:rPr>
          <w:rFonts w:eastAsia="宋体"/>
          <w:szCs w:val="24"/>
          <w:lang w:val="en-US" w:eastAsia="zh-CN"/>
        </w:rPr>
        <w:t xml:space="preserve"> </w:t>
      </w:r>
      <w:r w:rsidRPr="00723A30">
        <w:rPr>
          <w:rFonts w:eastAsia="宋体"/>
          <w:szCs w:val="24"/>
          <w:lang w:val="en-US" w:eastAsia="zh-CN"/>
        </w:rPr>
        <w:t xml:space="preserve">new parameter for number of PUSCH occasions in one CG period need to be configured/indicated </w:t>
      </w:r>
      <w:r>
        <w:rPr>
          <w:rFonts w:eastAsia="宋体"/>
          <w:szCs w:val="24"/>
          <w:lang w:val="en-US" w:eastAsia="zh-CN"/>
        </w:rPr>
        <w:t>f</w:t>
      </w:r>
      <w:r w:rsidRPr="00723A30">
        <w:rPr>
          <w:rFonts w:eastAsia="宋体"/>
          <w:szCs w:val="24"/>
          <w:lang w:val="en-US" w:eastAsia="zh-CN"/>
        </w:rPr>
        <w:t>or Alt-A</w:t>
      </w:r>
      <w:r>
        <w:rPr>
          <w:rFonts w:eastAsia="宋体"/>
          <w:szCs w:val="24"/>
          <w:lang w:val="en-US" w:eastAsia="zh-CN"/>
        </w:rPr>
        <w:t>1</w:t>
      </w:r>
      <w:r w:rsidR="00EC1B66">
        <w:rPr>
          <w:rFonts w:eastAsia="宋体"/>
          <w:szCs w:val="24"/>
          <w:lang w:val="en-US" w:eastAsia="zh-CN"/>
        </w:rPr>
        <w:t xml:space="preserve">. </w:t>
      </w:r>
      <w:r w:rsidRPr="00723A30">
        <w:rPr>
          <w:rFonts w:eastAsia="宋体"/>
          <w:szCs w:val="24"/>
          <w:lang w:val="en-US" w:eastAsia="zh-CN"/>
        </w:rPr>
        <w:t>For Alt-B, Rel-16 NR-U framework can work without any enhancement.</w:t>
      </w:r>
      <w:r w:rsidR="00EC1B66">
        <w:rPr>
          <w:rFonts w:eastAsia="宋体" w:hint="eastAsia"/>
          <w:szCs w:val="24"/>
          <w:lang w:val="en-US" w:eastAsia="zh-CN"/>
        </w:rPr>
        <w:t xml:space="preserve"> </w:t>
      </w:r>
      <w:r w:rsidRPr="00723A30">
        <w:rPr>
          <w:rFonts w:eastAsia="宋体"/>
          <w:szCs w:val="24"/>
          <w:lang w:val="en-US" w:eastAsia="zh-CN"/>
        </w:rPr>
        <w:t xml:space="preserve">For Alt-C2, Rel-17 single DCI scheduling multiple PUSCHs scheme can </w:t>
      </w:r>
      <w:r w:rsidR="00C45466">
        <w:rPr>
          <w:rFonts w:eastAsia="宋体"/>
          <w:szCs w:val="24"/>
          <w:lang w:val="en-US" w:eastAsia="zh-CN"/>
        </w:rPr>
        <w:t>be reused</w:t>
      </w:r>
      <w:r w:rsidR="00C45466" w:rsidRPr="00723A30">
        <w:rPr>
          <w:rFonts w:eastAsia="宋体"/>
          <w:szCs w:val="24"/>
          <w:lang w:val="en-US" w:eastAsia="zh-CN"/>
        </w:rPr>
        <w:t xml:space="preserve"> </w:t>
      </w:r>
      <w:r w:rsidRPr="00723A30">
        <w:rPr>
          <w:rFonts w:eastAsia="宋体"/>
          <w:szCs w:val="24"/>
          <w:lang w:val="en-US" w:eastAsia="zh-CN"/>
        </w:rPr>
        <w:t>by simply extending the applicability to FR1/FR2-1, without any configuration or DCI design impact.</w:t>
      </w:r>
      <w:r w:rsidR="00EC1B66">
        <w:rPr>
          <w:rFonts w:eastAsia="宋体"/>
          <w:szCs w:val="24"/>
          <w:lang w:val="en-US" w:eastAsia="zh-CN"/>
        </w:rPr>
        <w:t xml:space="preserve"> To summary, Alt B/</w:t>
      </w:r>
      <w:r w:rsidR="00785FD2" w:rsidDel="00785FD2">
        <w:rPr>
          <w:rFonts w:eastAsia="宋体"/>
          <w:szCs w:val="24"/>
          <w:lang w:val="en-US" w:eastAsia="zh-CN"/>
        </w:rPr>
        <w:t xml:space="preserve"> </w:t>
      </w:r>
      <w:r w:rsidR="00EC1B66">
        <w:rPr>
          <w:rFonts w:eastAsia="宋体"/>
          <w:szCs w:val="24"/>
          <w:lang w:val="en-US" w:eastAsia="zh-CN"/>
        </w:rPr>
        <w:t xml:space="preserve">Alt-C2 can work </w:t>
      </w:r>
      <w:r w:rsidR="00CE5F74">
        <w:rPr>
          <w:rFonts w:eastAsia="宋体"/>
          <w:szCs w:val="24"/>
          <w:lang w:val="en-US" w:eastAsia="zh-CN"/>
        </w:rPr>
        <w:t>for multi-PUSCHs CG</w:t>
      </w:r>
      <w:r w:rsidR="00FD7838">
        <w:rPr>
          <w:rFonts w:eastAsia="宋体"/>
          <w:szCs w:val="24"/>
          <w:lang w:val="en-US" w:eastAsia="zh-CN"/>
        </w:rPr>
        <w:t xml:space="preserve">, </w:t>
      </w:r>
      <w:r w:rsidR="00EC1B66">
        <w:rPr>
          <w:rFonts w:eastAsia="宋体"/>
          <w:szCs w:val="24"/>
          <w:lang w:val="en-US" w:eastAsia="zh-CN"/>
        </w:rPr>
        <w:t xml:space="preserve">with </w:t>
      </w:r>
      <w:r w:rsidR="007950C4">
        <w:rPr>
          <w:rFonts w:eastAsia="宋体"/>
          <w:szCs w:val="24"/>
          <w:lang w:val="en-US" w:eastAsia="zh-CN"/>
        </w:rPr>
        <w:t xml:space="preserve">no/little </w:t>
      </w:r>
      <w:r w:rsidR="00FD7838">
        <w:rPr>
          <w:rFonts w:eastAsia="宋体"/>
          <w:szCs w:val="24"/>
          <w:lang w:val="en-US" w:eastAsia="zh-CN"/>
        </w:rPr>
        <w:t xml:space="preserve">additional </w:t>
      </w:r>
      <w:r w:rsidR="007950C4">
        <w:rPr>
          <w:rFonts w:eastAsia="宋体"/>
          <w:szCs w:val="24"/>
          <w:lang w:val="en-US" w:eastAsia="zh-CN"/>
        </w:rPr>
        <w:t>specification impact.</w:t>
      </w:r>
      <w:r w:rsidR="007950C4" w:rsidRPr="007950C4">
        <w:t xml:space="preserve"> </w:t>
      </w:r>
    </w:p>
    <w:p w14:paraId="34BCAFCC" w14:textId="557CD548" w:rsidR="007950C4" w:rsidRPr="007950C4" w:rsidRDefault="007950C4" w:rsidP="007950C4">
      <w:pPr>
        <w:spacing w:afterLines="50" w:after="120"/>
        <w:jc w:val="both"/>
        <w:rPr>
          <w:rFonts w:eastAsia="宋体"/>
          <w:szCs w:val="24"/>
          <w:lang w:val="en-US" w:eastAsia="zh-CN"/>
        </w:rPr>
      </w:pPr>
      <w:r w:rsidRPr="007950C4">
        <w:rPr>
          <w:rFonts w:eastAsia="宋体"/>
          <w:szCs w:val="24"/>
          <w:lang w:val="en-US" w:eastAsia="zh-CN"/>
        </w:rPr>
        <w:t>From flexibility perspective,</w:t>
      </w:r>
      <w:r>
        <w:rPr>
          <w:rFonts w:eastAsia="宋体" w:hint="eastAsia"/>
          <w:szCs w:val="24"/>
          <w:lang w:val="en-US" w:eastAsia="zh-CN"/>
        </w:rPr>
        <w:t xml:space="preserve"> </w:t>
      </w:r>
      <w:r w:rsidRPr="007950C4">
        <w:rPr>
          <w:rFonts w:eastAsia="宋体"/>
          <w:szCs w:val="24"/>
          <w:lang w:val="en-US" w:eastAsia="zh-CN"/>
        </w:rPr>
        <w:t>Alt-C2 is the most flexible method by separately indicating TDRA for each CG PUSCH occasion.</w:t>
      </w:r>
      <w:r>
        <w:rPr>
          <w:rFonts w:eastAsia="宋体" w:hint="eastAsia"/>
          <w:szCs w:val="24"/>
          <w:lang w:val="en-US" w:eastAsia="zh-CN"/>
        </w:rPr>
        <w:t xml:space="preserve"> </w:t>
      </w:r>
      <w:r w:rsidR="00785FD2">
        <w:rPr>
          <w:rFonts w:eastAsia="宋体"/>
          <w:szCs w:val="24"/>
          <w:lang w:val="en-US" w:eastAsia="zh-CN"/>
        </w:rPr>
        <w:t xml:space="preserve">While </w:t>
      </w:r>
      <w:r w:rsidR="00FD7838">
        <w:rPr>
          <w:rFonts w:eastAsia="宋体"/>
          <w:szCs w:val="24"/>
          <w:lang w:val="en-US" w:eastAsia="zh-CN"/>
        </w:rPr>
        <w:t>m</w:t>
      </w:r>
      <w:r w:rsidRPr="007950C4">
        <w:rPr>
          <w:rFonts w:eastAsia="宋体"/>
          <w:szCs w:val="24"/>
          <w:lang w:val="en-US" w:eastAsia="zh-CN"/>
        </w:rPr>
        <w:t>ultiple CG PUSCH occasions determined by Alt-A1/</w:t>
      </w:r>
      <w:r w:rsidR="00785FD2" w:rsidRPr="007950C4" w:rsidDel="00785FD2">
        <w:rPr>
          <w:rFonts w:eastAsia="宋体"/>
          <w:szCs w:val="24"/>
          <w:lang w:val="en-US" w:eastAsia="zh-CN"/>
        </w:rPr>
        <w:t xml:space="preserve"> </w:t>
      </w:r>
      <w:r w:rsidRPr="007950C4">
        <w:rPr>
          <w:rFonts w:eastAsia="宋体"/>
          <w:szCs w:val="24"/>
          <w:lang w:val="en-US" w:eastAsia="zh-CN"/>
        </w:rPr>
        <w:t>Alt-B should be consecutive or in consecutive slots.</w:t>
      </w:r>
    </w:p>
    <w:p w14:paraId="3D9C3116" w14:textId="45B0F23F" w:rsidR="00B41B2C" w:rsidRDefault="007950C4" w:rsidP="007950C4">
      <w:pPr>
        <w:spacing w:afterLines="50" w:after="120"/>
        <w:jc w:val="both"/>
        <w:rPr>
          <w:rFonts w:eastAsia="宋体"/>
          <w:szCs w:val="24"/>
          <w:lang w:val="en-US" w:eastAsia="zh-CN"/>
        </w:rPr>
      </w:pPr>
      <w:r w:rsidRPr="007950C4">
        <w:rPr>
          <w:rFonts w:eastAsia="宋体"/>
          <w:szCs w:val="24"/>
          <w:lang w:val="en-US" w:eastAsia="zh-CN"/>
        </w:rPr>
        <w:t>Considering specification impact and flexibility, Alt-C2 is preferred.</w:t>
      </w:r>
    </w:p>
    <w:p w14:paraId="4B083536" w14:textId="34120D44" w:rsidR="00875255" w:rsidRPr="00875255" w:rsidRDefault="00875255" w:rsidP="00875255">
      <w:pPr>
        <w:spacing w:afterLines="50" w:after="120"/>
        <w:jc w:val="both"/>
        <w:rPr>
          <w:rFonts w:eastAsia="宋体"/>
          <w:b/>
          <w:bCs/>
          <w:szCs w:val="24"/>
          <w:lang w:val="en-US" w:eastAsia="zh-CN"/>
        </w:rPr>
      </w:pPr>
      <w:r w:rsidRPr="00875255">
        <w:rPr>
          <w:rFonts w:eastAsia="宋体"/>
          <w:b/>
          <w:bCs/>
          <w:szCs w:val="24"/>
          <w:lang w:val="en-US" w:eastAsia="zh-CN"/>
        </w:rPr>
        <w:t>Proposal</w:t>
      </w:r>
      <w:r w:rsidR="001A58DC">
        <w:rPr>
          <w:rFonts w:eastAsia="宋体"/>
          <w:b/>
          <w:bCs/>
          <w:szCs w:val="24"/>
          <w:lang w:val="en-US" w:eastAsia="zh-CN"/>
        </w:rPr>
        <w:t xml:space="preserve"> 1</w:t>
      </w:r>
      <w:r w:rsidRPr="00875255">
        <w:rPr>
          <w:rFonts w:eastAsia="宋体"/>
          <w:b/>
          <w:bCs/>
          <w:szCs w:val="24"/>
          <w:lang w:val="en-US" w:eastAsia="zh-CN"/>
        </w:rPr>
        <w:t xml:space="preserve">: Support Alt C-2 for TDRA of multiple CG PUSCHs in one CG period, </w:t>
      </w:r>
      <w:proofErr w:type="gramStart"/>
      <w:r w:rsidRPr="00875255">
        <w:rPr>
          <w:rFonts w:eastAsia="宋体"/>
          <w:b/>
          <w:bCs/>
          <w:szCs w:val="24"/>
          <w:lang w:val="en-US" w:eastAsia="zh-CN"/>
        </w:rPr>
        <w:t>i.e.</w:t>
      </w:r>
      <w:proofErr w:type="gramEnd"/>
      <w:r w:rsidRPr="00875255">
        <w:rPr>
          <w:rFonts w:eastAsia="宋体"/>
          <w:b/>
          <w:bCs/>
          <w:szCs w:val="24"/>
          <w:lang w:val="en-US" w:eastAsia="zh-CN"/>
        </w:rPr>
        <w:t xml:space="preserve"> following Rel-17 single DCI scheduling multiple PUSCHs.</w:t>
      </w:r>
    </w:p>
    <w:p w14:paraId="18A33494" w14:textId="77777777" w:rsidR="00EC6D6A" w:rsidRDefault="00EC6D6A" w:rsidP="00EC1586">
      <w:pPr>
        <w:spacing w:afterLines="50" w:after="120"/>
        <w:rPr>
          <w:rFonts w:eastAsia="宋体"/>
          <w:b/>
          <w:bCs/>
          <w:u w:val="single"/>
          <w:lang w:val="en-US" w:eastAsia="zh-CN"/>
        </w:rPr>
      </w:pPr>
    </w:p>
    <w:p w14:paraId="76FE6B12" w14:textId="7EB10360" w:rsidR="002765B3" w:rsidRDefault="00F86021" w:rsidP="00EC1586">
      <w:pPr>
        <w:spacing w:afterLines="50" w:after="120"/>
        <w:jc w:val="both"/>
        <w:rPr>
          <w:rFonts w:eastAsia="宋体"/>
          <w:szCs w:val="24"/>
          <w:lang w:val="en-US" w:eastAsia="zh-CN"/>
        </w:rPr>
      </w:pPr>
      <w:r w:rsidRPr="00F86021">
        <w:rPr>
          <w:rFonts w:eastAsia="宋体"/>
          <w:szCs w:val="24"/>
          <w:lang w:val="en-US" w:eastAsia="zh-CN"/>
        </w:rPr>
        <w:t>In current spec, UE can’t validate a DCI for CG PUSCH activation if the DCI indicates more than one SLIV by the TDRA field</w:t>
      </w:r>
      <w:r w:rsidR="00C03ED4">
        <w:rPr>
          <w:rFonts w:eastAsia="宋体"/>
          <w:szCs w:val="24"/>
          <w:lang w:val="en-US" w:eastAsia="zh-CN"/>
        </w:rPr>
        <w:t xml:space="preserve"> according to the highlighted description below</w:t>
      </w:r>
      <w:r w:rsidRPr="00F86021">
        <w:rPr>
          <w:rFonts w:eastAsia="宋体"/>
          <w:szCs w:val="24"/>
          <w:lang w:val="en-US" w:eastAsia="zh-CN"/>
        </w:rPr>
        <w:t>.</w:t>
      </w:r>
      <w:r>
        <w:rPr>
          <w:rFonts w:eastAsia="宋体"/>
          <w:szCs w:val="24"/>
          <w:lang w:val="en-US" w:eastAsia="zh-CN"/>
        </w:rPr>
        <w:t xml:space="preserve"> </w:t>
      </w:r>
      <w:r w:rsidR="000D263E" w:rsidRPr="000D263E">
        <w:rPr>
          <w:rFonts w:eastAsia="宋体"/>
          <w:szCs w:val="24"/>
          <w:lang w:val="en-US" w:eastAsia="zh-CN"/>
        </w:rPr>
        <w:t xml:space="preserve">If separate TDRA indication for each CG PUSCH occasion is achieved by TDRA field </w:t>
      </w:r>
      <w:r w:rsidR="000D263E">
        <w:rPr>
          <w:rFonts w:eastAsia="宋体"/>
          <w:szCs w:val="24"/>
          <w:lang w:val="en-US" w:eastAsia="zh-CN"/>
        </w:rPr>
        <w:t xml:space="preserve">in the activation DCI </w:t>
      </w:r>
      <w:r w:rsidR="000D263E" w:rsidRPr="000D263E">
        <w:rPr>
          <w:rFonts w:eastAsia="宋体"/>
          <w:szCs w:val="24"/>
          <w:lang w:val="en-US" w:eastAsia="zh-CN"/>
        </w:rPr>
        <w:t>indicating multiple SLIVs, the limitation should be relaxed.</w:t>
      </w:r>
    </w:p>
    <w:tbl>
      <w:tblPr>
        <w:tblStyle w:val="afc"/>
        <w:tblW w:w="0" w:type="auto"/>
        <w:tblLook w:val="04A0" w:firstRow="1" w:lastRow="0" w:firstColumn="1" w:lastColumn="0" w:noHBand="0" w:noVBand="1"/>
      </w:tblPr>
      <w:tblGrid>
        <w:gridCol w:w="9962"/>
      </w:tblGrid>
      <w:tr w:rsidR="002765B3" w14:paraId="6EB2861E" w14:textId="77777777" w:rsidTr="002765B3">
        <w:tc>
          <w:tcPr>
            <w:tcW w:w="9962" w:type="dxa"/>
          </w:tcPr>
          <w:p w14:paraId="58B43E41" w14:textId="16861A8A" w:rsidR="002765B3" w:rsidRPr="002765B3" w:rsidRDefault="002765B3" w:rsidP="00EC1586">
            <w:pPr>
              <w:overflowPunct/>
              <w:autoSpaceDE/>
              <w:autoSpaceDN/>
              <w:adjustRightInd/>
              <w:spacing w:before="180" w:afterLines="50" w:after="120"/>
              <w:rPr>
                <w:rFonts w:ascii="Arial" w:eastAsia="宋体" w:hAnsi="Arial"/>
                <w:b/>
                <w:bCs/>
                <w:color w:val="000000"/>
                <w:kern w:val="24"/>
                <w:sz w:val="20"/>
                <w:lang w:eastAsia="zh-CN"/>
              </w:rPr>
            </w:pPr>
            <w:r>
              <w:rPr>
                <w:rFonts w:ascii="Arial" w:eastAsia="宋体" w:hAnsi="Arial" w:hint="eastAsia"/>
                <w:b/>
                <w:bCs/>
                <w:color w:val="000000"/>
                <w:kern w:val="24"/>
                <w:sz w:val="20"/>
                <w:lang w:eastAsia="zh-CN"/>
              </w:rPr>
              <w:t>T</w:t>
            </w:r>
            <w:r>
              <w:rPr>
                <w:rFonts w:ascii="Arial" w:eastAsia="宋体" w:hAnsi="Arial"/>
                <w:b/>
                <w:bCs/>
                <w:color w:val="000000"/>
                <w:kern w:val="24"/>
                <w:sz w:val="20"/>
                <w:lang w:eastAsia="zh-CN"/>
              </w:rPr>
              <w:t>S</w:t>
            </w:r>
            <w:r w:rsidR="005C5677">
              <w:rPr>
                <w:rFonts w:ascii="Arial" w:eastAsia="宋体" w:hAnsi="Arial"/>
                <w:b/>
                <w:bCs/>
                <w:color w:val="000000"/>
                <w:kern w:val="24"/>
                <w:sz w:val="20"/>
                <w:lang w:eastAsia="zh-CN"/>
              </w:rPr>
              <w:t xml:space="preserve">38.213 </w:t>
            </w:r>
          </w:p>
          <w:p w14:paraId="2DFDCFE7" w14:textId="195E7B7E" w:rsidR="002765B3" w:rsidRPr="002765B3" w:rsidRDefault="002765B3" w:rsidP="00EC1586">
            <w:pPr>
              <w:spacing w:before="180" w:afterLines="50" w:after="120"/>
              <w:rPr>
                <w:rFonts w:ascii="宋体" w:eastAsia="宋体" w:hAnsi="宋体" w:cs="宋体"/>
                <w:szCs w:val="24"/>
                <w:lang w:val="en-US" w:eastAsia="zh-CN"/>
              </w:rPr>
            </w:pPr>
            <w:r w:rsidRPr="002765B3">
              <w:rPr>
                <w:rFonts w:ascii="Arial" w:eastAsia="MS PGothic" w:hAnsi="Arial"/>
                <w:b/>
                <w:bCs/>
                <w:color w:val="000000"/>
                <w:kern w:val="24"/>
                <w:sz w:val="20"/>
                <w:lang w:eastAsia="zh-CN"/>
              </w:rPr>
              <w:t>10.2</w:t>
            </w:r>
            <w:r w:rsidRPr="002765B3">
              <w:rPr>
                <w:rFonts w:ascii="Arial" w:eastAsia="MS PGothic" w:hAnsi="Arial"/>
                <w:b/>
                <w:bCs/>
                <w:color w:val="000000"/>
                <w:kern w:val="24"/>
                <w:sz w:val="20"/>
                <w:lang w:eastAsia="zh-CN"/>
              </w:rPr>
              <w:tab/>
              <w:t xml:space="preserve">PDCCH validation for DL SPS </w:t>
            </w:r>
            <w:r w:rsidRPr="002765B3">
              <w:rPr>
                <w:rFonts w:ascii="Arial" w:eastAsia="MS PGothic" w:hAnsi="Arial" w:cs="Arial"/>
                <w:b/>
                <w:bCs/>
                <w:color w:val="000000"/>
                <w:kern w:val="24"/>
                <w:sz w:val="20"/>
                <w:lang w:eastAsia="zh-CN"/>
              </w:rPr>
              <w:t>and UL grant Type 2</w:t>
            </w:r>
          </w:p>
          <w:p w14:paraId="7D1D97CC" w14:textId="77777777" w:rsidR="002765B3" w:rsidRPr="002765B3" w:rsidRDefault="002765B3" w:rsidP="00EC1586">
            <w:pPr>
              <w:spacing w:afterLines="50" w:after="120"/>
              <w:rPr>
                <w:rFonts w:ascii="宋体" w:eastAsia="宋体" w:hAnsi="宋体" w:cs="宋体"/>
                <w:szCs w:val="24"/>
                <w:lang w:val="en-US" w:eastAsia="zh-CN"/>
              </w:rPr>
            </w:pPr>
            <w:r w:rsidRPr="002765B3">
              <w:rPr>
                <w:rFonts w:eastAsia="等线" w:cs="+mn-cs"/>
                <w:color w:val="000000"/>
                <w:kern w:val="24"/>
                <w:sz w:val="20"/>
                <w:lang w:eastAsia="zh-CN"/>
              </w:rPr>
              <w:t>A UE validates, for scheduling activation or scheduling release, a DL SPS assignment PDCCH or a configured UL grant Type 2 PDCCH if</w:t>
            </w:r>
          </w:p>
          <w:p w14:paraId="735566DD" w14:textId="77777777" w:rsidR="002765B3" w:rsidRPr="002765B3" w:rsidRDefault="002765B3" w:rsidP="00EC1586">
            <w:pPr>
              <w:spacing w:afterLines="50" w:after="120"/>
              <w:ind w:left="562" w:hanging="288"/>
              <w:rPr>
                <w:rFonts w:ascii="宋体" w:eastAsia="宋体" w:hAnsi="宋体" w:cs="宋体"/>
                <w:szCs w:val="24"/>
                <w:lang w:val="en-US" w:eastAsia="zh-CN"/>
              </w:rPr>
            </w:pPr>
            <w:r w:rsidRPr="002765B3">
              <w:rPr>
                <w:rFonts w:eastAsia="宋体" w:cs="+mn-cs"/>
                <w:color w:val="000000"/>
                <w:kern w:val="24"/>
                <w:sz w:val="20"/>
                <w:lang w:val="x-none" w:eastAsia="zh-CN"/>
              </w:rPr>
              <w:t>-</w:t>
            </w:r>
            <w:r w:rsidRPr="002765B3">
              <w:rPr>
                <w:rFonts w:eastAsia="宋体" w:cs="+mn-cs"/>
                <w:color w:val="000000"/>
                <w:kern w:val="24"/>
                <w:sz w:val="20"/>
                <w:lang w:val="x-none" w:eastAsia="zh-CN"/>
              </w:rPr>
              <w:tab/>
            </w:r>
            <w:r w:rsidRPr="002765B3">
              <w:rPr>
                <w:rFonts w:eastAsia="等线" w:cs="+mn-cs"/>
                <w:color w:val="000000"/>
                <w:kern w:val="24"/>
                <w:sz w:val="20"/>
                <w:lang w:val="x-none" w:eastAsia="zh-CN"/>
              </w:rPr>
              <w:t xml:space="preserve">the CRC of a corresponding DCI format </w:t>
            </w:r>
            <w:r w:rsidRPr="002765B3">
              <w:rPr>
                <w:rFonts w:eastAsia="等线" w:cs="+mn-cs"/>
                <w:color w:val="000000"/>
                <w:kern w:val="24"/>
                <w:sz w:val="20"/>
                <w:lang w:val="en-US" w:eastAsia="zh-CN"/>
              </w:rPr>
              <w:t xml:space="preserve">is </w:t>
            </w:r>
            <w:r w:rsidRPr="002765B3">
              <w:rPr>
                <w:rFonts w:eastAsia="等线" w:cs="+mn-cs"/>
                <w:color w:val="000000"/>
                <w:kern w:val="24"/>
                <w:sz w:val="20"/>
                <w:lang w:val="x-none" w:eastAsia="zh-CN"/>
              </w:rPr>
              <w:t xml:space="preserve">scrambled with a CS-RNTI provided by </w:t>
            </w:r>
            <w:r w:rsidRPr="002765B3">
              <w:rPr>
                <w:rFonts w:eastAsia="宋体" w:cs="+mn-cs"/>
                <w:i/>
                <w:iCs/>
                <w:color w:val="000000"/>
                <w:kern w:val="24"/>
                <w:sz w:val="20"/>
                <w:lang w:val="x-none" w:eastAsia="zh-CN"/>
              </w:rPr>
              <w:t>cs-RNTI</w:t>
            </w:r>
            <w:r w:rsidRPr="002765B3">
              <w:rPr>
                <w:rFonts w:eastAsia="宋体" w:cs="+mn-cs"/>
                <w:color w:val="000000"/>
                <w:kern w:val="24"/>
                <w:sz w:val="20"/>
                <w:lang w:val="en-US" w:eastAsia="zh-CN"/>
              </w:rPr>
              <w:t xml:space="preserve"> or a G-CS-RNTI provided by g-cs-RNTI</w:t>
            </w:r>
            <w:r w:rsidRPr="002765B3">
              <w:rPr>
                <w:rFonts w:eastAsia="等线" w:cs="+mn-cs"/>
                <w:color w:val="000000"/>
                <w:kern w:val="24"/>
                <w:sz w:val="20"/>
                <w:lang w:val="en-US" w:eastAsia="zh-CN"/>
              </w:rPr>
              <w:t>, and</w:t>
            </w:r>
          </w:p>
          <w:p w14:paraId="2E5832EF" w14:textId="77777777" w:rsidR="002765B3" w:rsidRPr="002765B3" w:rsidRDefault="002765B3" w:rsidP="00EC1586">
            <w:pPr>
              <w:spacing w:afterLines="50" w:after="120"/>
              <w:ind w:left="562" w:hanging="288"/>
              <w:rPr>
                <w:rFonts w:ascii="宋体" w:eastAsia="宋体" w:hAnsi="宋体" w:cs="宋体"/>
                <w:szCs w:val="24"/>
                <w:lang w:val="en-US" w:eastAsia="zh-CN"/>
              </w:rPr>
            </w:pPr>
            <w:r w:rsidRPr="002765B3">
              <w:rPr>
                <w:rFonts w:eastAsia="宋体" w:cs="+mn-cs"/>
                <w:color w:val="000000"/>
                <w:kern w:val="24"/>
                <w:sz w:val="20"/>
                <w:lang w:val="x-none" w:eastAsia="zh-CN"/>
              </w:rPr>
              <w:t>-</w:t>
            </w:r>
            <w:r w:rsidRPr="002765B3">
              <w:rPr>
                <w:rFonts w:eastAsia="宋体" w:cs="+mn-cs"/>
                <w:color w:val="000000"/>
                <w:kern w:val="24"/>
                <w:sz w:val="20"/>
                <w:lang w:val="x-none" w:eastAsia="zh-CN"/>
              </w:rPr>
              <w:tab/>
              <w:t xml:space="preserve">the new data indicator field </w:t>
            </w:r>
            <w:r w:rsidRPr="002765B3">
              <w:rPr>
                <w:rFonts w:eastAsia="宋体" w:cs="+mn-cs"/>
                <w:color w:val="000000"/>
                <w:kern w:val="24"/>
                <w:sz w:val="20"/>
                <w:lang w:val="en-US" w:eastAsia="zh-CN"/>
              </w:rPr>
              <w:t xml:space="preserve">in the DCI format for the enabled transport block </w:t>
            </w:r>
            <w:r w:rsidRPr="002765B3">
              <w:rPr>
                <w:rFonts w:eastAsia="宋体" w:cs="+mn-cs"/>
                <w:color w:val="000000"/>
                <w:kern w:val="24"/>
                <w:sz w:val="20"/>
                <w:lang w:val="x-none" w:eastAsia="zh-CN"/>
              </w:rPr>
              <w:t>is set to '0'</w:t>
            </w:r>
            <w:r w:rsidRPr="002765B3">
              <w:rPr>
                <w:rFonts w:eastAsia="宋体" w:cs="+mn-cs"/>
                <w:color w:val="000000"/>
                <w:kern w:val="24"/>
                <w:sz w:val="20"/>
                <w:lang w:val="en-US" w:eastAsia="zh-CN"/>
              </w:rPr>
              <w:t>, and</w:t>
            </w:r>
          </w:p>
          <w:p w14:paraId="08A6BE0A" w14:textId="77777777" w:rsidR="002765B3" w:rsidRPr="002765B3" w:rsidRDefault="002765B3" w:rsidP="00EC1586">
            <w:pPr>
              <w:spacing w:afterLines="50" w:after="120"/>
              <w:ind w:left="562" w:hanging="288"/>
              <w:rPr>
                <w:rFonts w:ascii="宋体" w:eastAsia="宋体" w:hAnsi="宋体" w:cs="宋体"/>
                <w:szCs w:val="24"/>
                <w:lang w:val="en-US" w:eastAsia="zh-CN"/>
              </w:rPr>
            </w:pPr>
            <w:r w:rsidRPr="002765B3">
              <w:rPr>
                <w:rFonts w:eastAsia="宋体" w:cs="+mn-cs"/>
                <w:color w:val="000000"/>
                <w:kern w:val="24"/>
                <w:sz w:val="20"/>
                <w:lang w:val="x-none" w:eastAsia="zh-CN"/>
              </w:rPr>
              <w:t>-</w:t>
            </w:r>
            <w:r w:rsidRPr="002765B3">
              <w:rPr>
                <w:rFonts w:eastAsia="宋体" w:cs="+mn-cs"/>
                <w:color w:val="000000"/>
                <w:kern w:val="24"/>
                <w:sz w:val="20"/>
                <w:lang w:val="x-none" w:eastAsia="zh-CN"/>
              </w:rPr>
              <w:tab/>
              <w:t xml:space="preserve">the </w:t>
            </w:r>
            <w:r w:rsidRPr="002765B3">
              <w:rPr>
                <w:rFonts w:eastAsia="宋体" w:cs="+mn-cs"/>
                <w:color w:val="000000"/>
                <w:kern w:val="24"/>
                <w:sz w:val="20"/>
                <w:lang w:val="en-US" w:eastAsia="zh-CN"/>
              </w:rPr>
              <w:t>DFI flag</w:t>
            </w:r>
            <w:r w:rsidRPr="002765B3">
              <w:rPr>
                <w:rFonts w:eastAsia="宋体" w:cs="+mn-cs"/>
                <w:color w:val="000000"/>
                <w:kern w:val="24"/>
                <w:sz w:val="20"/>
                <w:lang w:val="x-none" w:eastAsia="zh-CN"/>
              </w:rPr>
              <w:t xml:space="preserve"> field</w:t>
            </w:r>
            <w:r w:rsidRPr="002765B3">
              <w:rPr>
                <w:rFonts w:eastAsia="宋体" w:cs="+mn-cs"/>
                <w:color w:val="000000"/>
                <w:kern w:val="24"/>
                <w:sz w:val="20"/>
                <w:lang w:val="en-US" w:eastAsia="zh-CN"/>
              </w:rPr>
              <w:t xml:space="preserve">, if present, in the DCI format </w:t>
            </w:r>
            <w:r w:rsidRPr="002765B3">
              <w:rPr>
                <w:rFonts w:eastAsia="宋体" w:cs="+mn-cs"/>
                <w:color w:val="000000"/>
                <w:kern w:val="24"/>
                <w:sz w:val="20"/>
                <w:lang w:val="x-none" w:eastAsia="zh-CN"/>
              </w:rPr>
              <w:t>is set to '0'</w:t>
            </w:r>
            <w:r w:rsidRPr="002765B3">
              <w:rPr>
                <w:rFonts w:eastAsia="宋体" w:cs="+mn-cs"/>
                <w:color w:val="000000"/>
                <w:kern w:val="24"/>
                <w:sz w:val="20"/>
                <w:lang w:val="en-US" w:eastAsia="zh-CN"/>
              </w:rPr>
              <w:t>, and</w:t>
            </w:r>
          </w:p>
          <w:p w14:paraId="7FD5367C" w14:textId="77777777" w:rsidR="002765B3" w:rsidRPr="002765B3" w:rsidRDefault="002765B3" w:rsidP="00EC1586">
            <w:pPr>
              <w:spacing w:afterLines="50" w:after="120"/>
              <w:ind w:left="562" w:hanging="288"/>
              <w:rPr>
                <w:rFonts w:ascii="宋体" w:eastAsia="宋体" w:hAnsi="宋体" w:cs="宋体"/>
                <w:szCs w:val="24"/>
                <w:lang w:val="en-US" w:eastAsia="zh-CN"/>
              </w:rPr>
            </w:pPr>
            <w:r w:rsidRPr="002765B3">
              <w:rPr>
                <w:rFonts w:eastAsia="宋体" w:cs="+mn-cs"/>
                <w:color w:val="000000"/>
                <w:kern w:val="24"/>
                <w:sz w:val="20"/>
                <w:lang w:val="x-none" w:eastAsia="zh-CN"/>
              </w:rPr>
              <w:t>-</w:t>
            </w:r>
            <w:r w:rsidRPr="002765B3">
              <w:rPr>
                <w:rFonts w:eastAsia="宋体" w:cs="+mn-cs"/>
                <w:color w:val="000000"/>
                <w:kern w:val="24"/>
                <w:sz w:val="20"/>
                <w:lang w:val="x-none" w:eastAsia="zh-CN"/>
              </w:rPr>
              <w:tab/>
            </w:r>
            <w:r w:rsidRPr="002765B3">
              <w:rPr>
                <w:rFonts w:eastAsia="宋体" w:cs="+mn-cs"/>
                <w:color w:val="000000"/>
                <w:kern w:val="24"/>
                <w:sz w:val="20"/>
                <w:highlight w:val="yellow"/>
                <w:lang w:val="x-none" w:eastAsia="zh-CN"/>
              </w:rPr>
              <w:t xml:space="preserve">the </w:t>
            </w:r>
            <w:r w:rsidRPr="002765B3">
              <w:rPr>
                <w:rFonts w:eastAsia="宋体" w:cs="+mn-cs"/>
                <w:color w:val="000000"/>
                <w:kern w:val="24"/>
                <w:sz w:val="20"/>
                <w:highlight w:val="yellow"/>
                <w:lang w:val="en-US" w:eastAsia="zh-CN"/>
              </w:rPr>
              <w:t>time domain resource assignment</w:t>
            </w:r>
            <w:r w:rsidRPr="002765B3">
              <w:rPr>
                <w:rFonts w:eastAsia="宋体" w:cs="+mn-cs"/>
                <w:color w:val="000000"/>
                <w:kern w:val="24"/>
                <w:sz w:val="20"/>
                <w:highlight w:val="yellow"/>
                <w:lang w:val="x-none" w:eastAsia="zh-CN"/>
              </w:rPr>
              <w:t xml:space="preserve"> field </w:t>
            </w:r>
            <w:r w:rsidRPr="002765B3">
              <w:rPr>
                <w:rFonts w:eastAsia="宋体" w:cs="+mn-cs"/>
                <w:color w:val="000000"/>
                <w:kern w:val="24"/>
                <w:sz w:val="20"/>
                <w:highlight w:val="yellow"/>
                <w:lang w:val="en-US" w:eastAsia="zh-CN"/>
              </w:rPr>
              <w:t xml:space="preserve">in the DCI format </w:t>
            </w:r>
            <w:r w:rsidRPr="002765B3">
              <w:rPr>
                <w:rFonts w:eastAsia="宋体" w:cs="+mn-cs"/>
                <w:color w:val="000000"/>
                <w:kern w:val="24"/>
                <w:sz w:val="20"/>
                <w:highlight w:val="yellow"/>
                <w:lang w:val="x-none" w:eastAsia="zh-CN"/>
              </w:rPr>
              <w:t>indicates a row with single SLIV</w:t>
            </w:r>
            <w:r w:rsidRPr="002765B3">
              <w:rPr>
                <w:rFonts w:eastAsia="宋体" w:cs="+mn-cs"/>
                <w:color w:val="000000"/>
                <w:kern w:val="24"/>
                <w:sz w:val="20"/>
                <w:lang w:val="en-US" w:eastAsia="zh-CN"/>
              </w:rPr>
              <w:t>, and</w:t>
            </w:r>
          </w:p>
          <w:p w14:paraId="134F9276" w14:textId="2A20A210" w:rsidR="002765B3" w:rsidRPr="002765B3" w:rsidRDefault="002765B3" w:rsidP="00EC1586">
            <w:pPr>
              <w:spacing w:afterLines="50" w:after="120"/>
              <w:ind w:left="562" w:hanging="288"/>
              <w:rPr>
                <w:rFonts w:ascii="宋体" w:eastAsia="宋体" w:hAnsi="宋体" w:cs="宋体"/>
                <w:szCs w:val="24"/>
                <w:lang w:val="en-US" w:eastAsia="zh-CN"/>
              </w:rPr>
            </w:pPr>
            <w:r w:rsidRPr="002765B3">
              <w:rPr>
                <w:rFonts w:eastAsia="宋体" w:cs="+mn-cs"/>
                <w:color w:val="000000"/>
                <w:kern w:val="24"/>
                <w:sz w:val="20"/>
                <w:lang w:val="x-none" w:eastAsia="zh-CN"/>
              </w:rPr>
              <w:t>-</w:t>
            </w:r>
            <w:r w:rsidRPr="002765B3">
              <w:rPr>
                <w:rFonts w:eastAsia="宋体" w:cs="+mn-cs"/>
                <w:color w:val="000000"/>
                <w:kern w:val="24"/>
                <w:sz w:val="20"/>
                <w:lang w:val="x-none" w:eastAsia="zh-CN"/>
              </w:rPr>
              <w:tab/>
            </w:r>
            <w:r w:rsidRPr="002765B3">
              <w:rPr>
                <w:rFonts w:eastAsia="宋体" w:cs="+mn-cs"/>
                <w:color w:val="000000"/>
                <w:kern w:val="24"/>
                <w:sz w:val="20"/>
                <w:lang w:val="en-US" w:eastAsia="zh-CN"/>
              </w:rPr>
              <w:t xml:space="preserve">if validation is for </w:t>
            </w:r>
            <w:r w:rsidRPr="002765B3">
              <w:rPr>
                <w:rFonts w:eastAsia="等线" w:cs="+mn-cs"/>
                <w:color w:val="000000"/>
                <w:kern w:val="24"/>
                <w:sz w:val="20"/>
                <w:lang w:val="x-none" w:eastAsia="zh-CN"/>
              </w:rPr>
              <w:t>scheduling activation</w:t>
            </w:r>
            <w:r w:rsidRPr="002765B3">
              <w:rPr>
                <w:rFonts w:eastAsia="等线" w:cs="+mn-cs"/>
                <w:color w:val="000000"/>
                <w:kern w:val="24"/>
                <w:sz w:val="20"/>
                <w:lang w:val="en-US" w:eastAsia="zh-CN"/>
              </w:rPr>
              <w:t xml:space="preserve"> and</w:t>
            </w:r>
            <w:r w:rsidRPr="002765B3">
              <w:rPr>
                <w:rFonts w:eastAsia="宋体" w:cs="+mn-cs"/>
                <w:color w:val="000000"/>
                <w:kern w:val="24"/>
                <w:sz w:val="20"/>
                <w:lang w:val="en-US" w:eastAsia="zh-CN"/>
              </w:rPr>
              <w:t xml:space="preserve"> if </w:t>
            </w:r>
            <w:r w:rsidRPr="002765B3">
              <w:rPr>
                <w:rFonts w:eastAsia="宋体" w:cs="+mn-cs"/>
                <w:color w:val="000000"/>
                <w:kern w:val="24"/>
                <w:sz w:val="20"/>
                <w:lang w:val="x-none" w:eastAsia="zh-CN"/>
              </w:rPr>
              <w:t>the PDSCH-to-</w:t>
            </w:r>
            <w:proofErr w:type="spellStart"/>
            <w:r w:rsidRPr="002765B3">
              <w:rPr>
                <w:rFonts w:eastAsia="宋体" w:cs="+mn-cs"/>
                <w:color w:val="000000"/>
                <w:kern w:val="24"/>
                <w:sz w:val="20"/>
                <w:lang w:val="x-none" w:eastAsia="zh-CN"/>
              </w:rPr>
              <w:t>HARQ_feedback</w:t>
            </w:r>
            <w:proofErr w:type="spellEnd"/>
            <w:r w:rsidRPr="002765B3">
              <w:rPr>
                <w:rFonts w:eastAsia="宋体" w:cs="+mn-cs"/>
                <w:color w:val="000000"/>
                <w:kern w:val="24"/>
                <w:sz w:val="20"/>
                <w:lang w:val="x-none" w:eastAsia="zh-CN"/>
              </w:rPr>
              <w:t xml:space="preserve"> timing indicator field </w:t>
            </w:r>
            <w:r w:rsidRPr="002765B3">
              <w:rPr>
                <w:rFonts w:eastAsia="宋体" w:cs="+mn-cs"/>
                <w:color w:val="000000"/>
                <w:kern w:val="24"/>
                <w:sz w:val="20"/>
                <w:lang w:val="en-US" w:eastAsia="zh-CN"/>
              </w:rPr>
              <w:t xml:space="preserve">in the DCI format is present, the </w:t>
            </w:r>
            <w:r w:rsidRPr="002765B3">
              <w:rPr>
                <w:rFonts w:eastAsia="宋体" w:cs="+mn-cs"/>
                <w:color w:val="000000"/>
                <w:kern w:val="24"/>
                <w:sz w:val="20"/>
                <w:lang w:val="x-none" w:eastAsia="zh-CN"/>
              </w:rPr>
              <w:t>PDSCH-to-</w:t>
            </w:r>
            <w:proofErr w:type="spellStart"/>
            <w:r w:rsidRPr="002765B3">
              <w:rPr>
                <w:rFonts w:eastAsia="宋体" w:cs="+mn-cs"/>
                <w:color w:val="000000"/>
                <w:kern w:val="24"/>
                <w:sz w:val="20"/>
                <w:lang w:val="x-none" w:eastAsia="zh-CN"/>
              </w:rPr>
              <w:t>HARQ_feedback</w:t>
            </w:r>
            <w:proofErr w:type="spellEnd"/>
            <w:r w:rsidRPr="002765B3">
              <w:rPr>
                <w:rFonts w:eastAsia="宋体" w:cs="+mn-cs"/>
                <w:color w:val="000000"/>
                <w:kern w:val="24"/>
                <w:sz w:val="20"/>
                <w:lang w:val="x-none" w:eastAsia="zh-CN"/>
              </w:rPr>
              <w:t xml:space="preserve"> timing indicator field does not provide an inapplicable value from </w:t>
            </w:r>
            <w:r w:rsidRPr="002765B3">
              <w:rPr>
                <w:rFonts w:eastAsia="宋体" w:cs="+mn-cs"/>
                <w:i/>
                <w:iCs/>
                <w:color w:val="000000"/>
                <w:kern w:val="24"/>
                <w:sz w:val="20"/>
                <w:lang w:val="x-none" w:eastAsia="zh-CN"/>
              </w:rPr>
              <w:t>dl-DataToUL-ACK</w:t>
            </w:r>
            <w:r w:rsidRPr="002765B3">
              <w:rPr>
                <w:rFonts w:eastAsia="宋体" w:cs="+mn-cs"/>
                <w:i/>
                <w:iCs/>
                <w:color w:val="000000"/>
                <w:kern w:val="24"/>
                <w:sz w:val="20"/>
                <w:lang w:val="en-US" w:eastAsia="zh-CN"/>
              </w:rPr>
              <w:t>-r16</w:t>
            </w:r>
            <w:r w:rsidRPr="002765B3">
              <w:rPr>
                <w:rFonts w:eastAsia="宋体" w:cs="+mn-cs"/>
                <w:color w:val="000000"/>
                <w:kern w:val="24"/>
                <w:sz w:val="20"/>
                <w:lang w:val="x-none" w:eastAsia="zh-CN"/>
              </w:rPr>
              <w:t xml:space="preserve">. </w:t>
            </w:r>
          </w:p>
        </w:tc>
      </w:tr>
    </w:tbl>
    <w:p w14:paraId="4EB69B92" w14:textId="77777777" w:rsidR="000D263E" w:rsidRPr="00F86021" w:rsidRDefault="000D263E" w:rsidP="00EC1586">
      <w:pPr>
        <w:spacing w:afterLines="50" w:after="120"/>
        <w:jc w:val="both"/>
        <w:rPr>
          <w:rFonts w:eastAsia="宋体"/>
          <w:szCs w:val="24"/>
          <w:lang w:val="en-US" w:eastAsia="zh-CN"/>
        </w:rPr>
      </w:pPr>
    </w:p>
    <w:p w14:paraId="0FA0522C" w14:textId="091895EE" w:rsidR="00696222" w:rsidRDefault="005C5677" w:rsidP="00EC1586">
      <w:pPr>
        <w:spacing w:afterLines="50" w:after="120"/>
        <w:jc w:val="both"/>
        <w:rPr>
          <w:rFonts w:eastAsia="宋体"/>
          <w:b/>
          <w:bCs/>
          <w:szCs w:val="24"/>
          <w:lang w:val="en-US" w:eastAsia="zh-CN"/>
        </w:rPr>
      </w:pPr>
      <w:r>
        <w:rPr>
          <w:rFonts w:eastAsia="宋体" w:hint="eastAsia"/>
          <w:b/>
          <w:bCs/>
          <w:szCs w:val="24"/>
          <w:lang w:val="en-US" w:eastAsia="zh-CN"/>
        </w:rPr>
        <w:t>P</w:t>
      </w:r>
      <w:r>
        <w:rPr>
          <w:rFonts w:eastAsia="宋体"/>
          <w:b/>
          <w:bCs/>
          <w:szCs w:val="24"/>
          <w:lang w:val="en-US" w:eastAsia="zh-CN"/>
        </w:rPr>
        <w:t xml:space="preserve">roposal 2: </w:t>
      </w:r>
      <w:r w:rsidRPr="005C5677">
        <w:rPr>
          <w:rFonts w:eastAsia="宋体"/>
          <w:b/>
          <w:bCs/>
          <w:szCs w:val="24"/>
          <w:lang w:val="en-US" w:eastAsia="zh-CN"/>
        </w:rPr>
        <w:t>Relax the limitation for validation of CG PUSCH activation DCI, when the TDRA field in the activation DCI indicates multiple SLIVs.</w:t>
      </w:r>
    </w:p>
    <w:p w14:paraId="0F3C87DB" w14:textId="77777777" w:rsidR="00EC1586" w:rsidRPr="005C5677" w:rsidRDefault="00EC1586" w:rsidP="00EC1586">
      <w:pPr>
        <w:spacing w:afterLines="50" w:after="120"/>
        <w:jc w:val="both"/>
        <w:rPr>
          <w:rFonts w:eastAsia="宋体"/>
          <w:b/>
          <w:bCs/>
          <w:szCs w:val="24"/>
          <w:lang w:val="en-US" w:eastAsia="zh-CN"/>
        </w:rPr>
      </w:pPr>
    </w:p>
    <w:p w14:paraId="7AAE3E3F" w14:textId="38C26761" w:rsidR="007511D1" w:rsidRPr="007511D1" w:rsidRDefault="007511D1" w:rsidP="00EC1586">
      <w:pPr>
        <w:spacing w:afterLines="50" w:after="120"/>
        <w:jc w:val="both"/>
        <w:rPr>
          <w:rFonts w:eastAsia="宋体"/>
          <w:szCs w:val="24"/>
          <w:lang w:val="en-US" w:eastAsia="zh-CN"/>
        </w:rPr>
      </w:pPr>
      <w:r w:rsidRPr="007511D1">
        <w:rPr>
          <w:rFonts w:eastAsia="宋体"/>
          <w:szCs w:val="24"/>
          <w:lang w:val="en-US" w:eastAsia="zh-CN"/>
        </w:rPr>
        <w:lastRenderedPageBreak/>
        <w:t xml:space="preserve">For Rel-17 multi-PUSCH scheduling in FR2-2, joint operation of </w:t>
      </w:r>
      <w:r w:rsidR="00A32D05">
        <w:rPr>
          <w:rFonts w:eastAsia="宋体"/>
          <w:szCs w:val="24"/>
          <w:lang w:val="en-US" w:eastAsia="zh-CN"/>
        </w:rPr>
        <w:t xml:space="preserve">multiple </w:t>
      </w:r>
      <w:r w:rsidRPr="007511D1">
        <w:rPr>
          <w:rFonts w:eastAsia="宋体"/>
          <w:szCs w:val="24"/>
          <w:lang w:val="en-US" w:eastAsia="zh-CN"/>
        </w:rPr>
        <w:t>PUSCH repetition</w:t>
      </w:r>
      <w:r>
        <w:rPr>
          <w:rFonts w:eastAsia="宋体"/>
          <w:szCs w:val="24"/>
          <w:lang w:val="en-US" w:eastAsia="zh-CN"/>
        </w:rPr>
        <w:t>s</w:t>
      </w:r>
      <w:r w:rsidRPr="007511D1">
        <w:rPr>
          <w:rFonts w:eastAsia="宋体"/>
          <w:szCs w:val="24"/>
          <w:lang w:val="en-US" w:eastAsia="zh-CN"/>
        </w:rPr>
        <w:t xml:space="preserve"> and single DCI scheduling multiple PUSCHs is not supported</w:t>
      </w:r>
      <w:r w:rsidR="00C53E1B">
        <w:rPr>
          <w:rFonts w:eastAsia="宋体"/>
          <w:szCs w:val="24"/>
          <w:lang w:val="en-US" w:eastAsia="zh-CN"/>
        </w:rPr>
        <w:t xml:space="preserve"> due to UE and operation complexity</w:t>
      </w:r>
      <w:r w:rsidRPr="007511D1">
        <w:rPr>
          <w:rFonts w:eastAsia="宋体"/>
          <w:szCs w:val="24"/>
          <w:lang w:val="en-US" w:eastAsia="zh-CN"/>
        </w:rPr>
        <w:t>. Similarly, joint operation of multiple CG PUSCH occasions in a CG period and CG PUSCH repetition is not preferred</w:t>
      </w:r>
      <w:r w:rsidR="00C53E1B">
        <w:rPr>
          <w:rFonts w:eastAsia="宋体"/>
          <w:szCs w:val="24"/>
          <w:lang w:val="en-US" w:eastAsia="zh-CN"/>
        </w:rPr>
        <w:t xml:space="preserve"> from the similar reasons</w:t>
      </w:r>
      <w:r w:rsidRPr="007511D1">
        <w:rPr>
          <w:rFonts w:eastAsia="宋体"/>
          <w:szCs w:val="24"/>
          <w:lang w:val="en-US" w:eastAsia="zh-CN"/>
        </w:rPr>
        <w:t>.</w:t>
      </w:r>
    </w:p>
    <w:p w14:paraId="71626334" w14:textId="4DD07E6B" w:rsidR="007511D1" w:rsidRDefault="007511D1" w:rsidP="00EC1586">
      <w:pPr>
        <w:spacing w:afterLines="50" w:after="120"/>
        <w:jc w:val="both"/>
        <w:rPr>
          <w:rFonts w:eastAsia="宋体"/>
          <w:szCs w:val="24"/>
          <w:lang w:val="en-US" w:eastAsia="zh-CN"/>
        </w:rPr>
      </w:pPr>
      <w:r w:rsidRPr="007511D1">
        <w:rPr>
          <w:rFonts w:eastAsia="宋体"/>
          <w:szCs w:val="24"/>
          <w:lang w:val="en-US" w:eastAsia="zh-CN"/>
        </w:rPr>
        <w:t xml:space="preserve">For example, if rep-K is configured with value K in </w:t>
      </w:r>
      <w:proofErr w:type="spellStart"/>
      <w:r w:rsidRPr="007511D1">
        <w:rPr>
          <w:rFonts w:eastAsia="宋体"/>
          <w:i/>
          <w:iCs/>
          <w:szCs w:val="24"/>
          <w:lang w:val="en-US" w:eastAsia="zh-CN"/>
        </w:rPr>
        <w:t>ConfiguredGrantConfig</w:t>
      </w:r>
      <w:proofErr w:type="spellEnd"/>
      <w:r w:rsidRPr="007511D1">
        <w:rPr>
          <w:rFonts w:eastAsia="宋体"/>
          <w:i/>
          <w:iCs/>
          <w:szCs w:val="24"/>
          <w:lang w:val="en-US" w:eastAsia="zh-CN"/>
        </w:rPr>
        <w:t xml:space="preserve">, </w:t>
      </w:r>
      <w:r w:rsidRPr="007511D1">
        <w:rPr>
          <w:rFonts w:eastAsia="宋体"/>
          <w:szCs w:val="24"/>
          <w:lang w:val="en-US" w:eastAsia="zh-CN"/>
        </w:rPr>
        <w:t>and the TDRA field in the activation DCI indicates multiple SLIVs, UE may transmit on the multiple CG PUSCH occasions in one CG period, with each CG PUSCH occasion with only one repetition.</w:t>
      </w:r>
    </w:p>
    <w:p w14:paraId="3412836D" w14:textId="77777777" w:rsidR="00A24BD9" w:rsidRDefault="00C10D59" w:rsidP="00EC1586">
      <w:pPr>
        <w:spacing w:afterLines="50" w:after="120"/>
        <w:jc w:val="both"/>
        <w:rPr>
          <w:rFonts w:eastAsia="宋体"/>
          <w:b/>
          <w:bCs/>
          <w:szCs w:val="24"/>
          <w:lang w:val="en-US" w:eastAsia="zh-CN"/>
        </w:rPr>
      </w:pPr>
      <w:r w:rsidRPr="00C10D59">
        <w:rPr>
          <w:rFonts w:eastAsia="宋体"/>
          <w:b/>
          <w:bCs/>
          <w:szCs w:val="24"/>
          <w:lang w:val="en-US" w:eastAsia="zh-CN"/>
        </w:rPr>
        <w:t>Proposal 3: Not support joint operation of multiple CG PUSCH occasions in a CG period and CG PUSCH repetition</w:t>
      </w:r>
      <w:r>
        <w:rPr>
          <w:rFonts w:eastAsia="宋体"/>
          <w:b/>
          <w:bCs/>
          <w:szCs w:val="24"/>
          <w:lang w:val="en-US" w:eastAsia="zh-CN"/>
        </w:rPr>
        <w:t>s</w:t>
      </w:r>
      <w:r w:rsidRPr="00C10D59">
        <w:rPr>
          <w:rFonts w:eastAsia="宋体"/>
          <w:b/>
          <w:bCs/>
          <w:szCs w:val="24"/>
          <w:lang w:val="en-US" w:eastAsia="zh-CN"/>
        </w:rPr>
        <w:t>.</w:t>
      </w:r>
      <w:r w:rsidR="00B32B02">
        <w:rPr>
          <w:rFonts w:eastAsia="宋体"/>
          <w:b/>
          <w:bCs/>
          <w:szCs w:val="24"/>
          <w:lang w:val="en-US" w:eastAsia="zh-CN"/>
        </w:rPr>
        <w:t xml:space="preserve"> </w:t>
      </w:r>
    </w:p>
    <w:p w14:paraId="6D70B71F" w14:textId="46D86B98" w:rsidR="00C10D59" w:rsidRPr="00A24BD9" w:rsidRDefault="00A24BD9" w:rsidP="00A24BD9">
      <w:pPr>
        <w:pStyle w:val="aff"/>
        <w:numPr>
          <w:ilvl w:val="0"/>
          <w:numId w:val="14"/>
        </w:numPr>
        <w:spacing w:afterLines="50" w:after="120"/>
        <w:ind w:leftChars="0"/>
        <w:jc w:val="both"/>
        <w:rPr>
          <w:rFonts w:eastAsia="宋体"/>
          <w:b/>
          <w:bCs/>
          <w:szCs w:val="24"/>
          <w:lang w:val="en-US" w:eastAsia="zh-CN"/>
        </w:rPr>
      </w:pPr>
      <w:r w:rsidRPr="00A24BD9">
        <w:rPr>
          <w:rFonts w:eastAsia="宋体"/>
          <w:b/>
          <w:bCs/>
          <w:szCs w:val="24"/>
          <w:lang w:val="en-US" w:eastAsia="zh-CN"/>
        </w:rPr>
        <w:t>F</w:t>
      </w:r>
      <w:r w:rsidRPr="00A24BD9">
        <w:rPr>
          <w:rFonts w:eastAsia="宋体" w:hint="eastAsia"/>
          <w:b/>
          <w:bCs/>
          <w:szCs w:val="24"/>
          <w:lang w:val="en-US" w:eastAsia="zh-CN"/>
        </w:rPr>
        <w:t>or</w:t>
      </w:r>
      <w:r w:rsidRPr="00A24BD9">
        <w:rPr>
          <w:rFonts w:eastAsia="宋体"/>
          <w:b/>
          <w:bCs/>
          <w:szCs w:val="24"/>
          <w:lang w:val="en-US" w:eastAsia="zh-CN"/>
        </w:rPr>
        <w:t xml:space="preserve"> example, i</w:t>
      </w:r>
      <w:r w:rsidR="00B32B02" w:rsidRPr="00A24BD9">
        <w:rPr>
          <w:rFonts w:eastAsia="宋体"/>
          <w:b/>
          <w:bCs/>
          <w:szCs w:val="24"/>
          <w:lang w:val="en-US" w:eastAsia="zh-CN"/>
        </w:rPr>
        <w:t xml:space="preserve">f rep-K is configured with value K in </w:t>
      </w:r>
      <w:proofErr w:type="spellStart"/>
      <w:r w:rsidR="00B32B02" w:rsidRPr="00A24BD9">
        <w:rPr>
          <w:rFonts w:eastAsia="宋体"/>
          <w:b/>
          <w:bCs/>
          <w:i/>
          <w:iCs/>
          <w:szCs w:val="24"/>
          <w:lang w:val="en-US" w:eastAsia="zh-CN"/>
        </w:rPr>
        <w:t>ConfiguredGrantConfig</w:t>
      </w:r>
      <w:proofErr w:type="spellEnd"/>
      <w:r w:rsidR="00B32B02" w:rsidRPr="00A24BD9">
        <w:rPr>
          <w:rFonts w:eastAsia="宋体"/>
          <w:b/>
          <w:bCs/>
          <w:i/>
          <w:iCs/>
          <w:szCs w:val="24"/>
          <w:lang w:val="en-US" w:eastAsia="zh-CN"/>
        </w:rPr>
        <w:t xml:space="preserve">, </w:t>
      </w:r>
      <w:r w:rsidR="00B32B02" w:rsidRPr="00A24BD9">
        <w:rPr>
          <w:rFonts w:eastAsia="宋体"/>
          <w:b/>
          <w:bCs/>
          <w:szCs w:val="24"/>
          <w:lang w:val="en-US" w:eastAsia="zh-CN"/>
        </w:rPr>
        <w:t xml:space="preserve">and the TDRA field in the activation DCI indicates multiple SLIVs, UE may transmit on the multiple CG PUSCH occasions in one CG period, with each CG PUSCH occasion with </w:t>
      </w:r>
      <w:r w:rsidR="0087704D" w:rsidRPr="00A24BD9">
        <w:rPr>
          <w:rFonts w:eastAsia="宋体"/>
          <w:b/>
          <w:bCs/>
          <w:szCs w:val="24"/>
          <w:lang w:val="en-US" w:eastAsia="zh-CN"/>
        </w:rPr>
        <w:t>single</w:t>
      </w:r>
      <w:r w:rsidR="00B32B02" w:rsidRPr="00A24BD9">
        <w:rPr>
          <w:rFonts w:eastAsia="宋体"/>
          <w:b/>
          <w:bCs/>
          <w:szCs w:val="24"/>
          <w:lang w:val="en-US" w:eastAsia="zh-CN"/>
        </w:rPr>
        <w:t xml:space="preserve"> repetition</w:t>
      </w:r>
      <w:r w:rsidR="0087704D" w:rsidRPr="00A24BD9">
        <w:rPr>
          <w:rFonts w:eastAsia="宋体"/>
          <w:b/>
          <w:bCs/>
          <w:szCs w:val="24"/>
          <w:lang w:val="en-US" w:eastAsia="zh-CN"/>
        </w:rPr>
        <w:t>.</w:t>
      </w:r>
    </w:p>
    <w:p w14:paraId="17FE058B" w14:textId="77777777" w:rsidR="0088341F" w:rsidRDefault="0088341F" w:rsidP="00EC1586">
      <w:pPr>
        <w:spacing w:afterLines="50" w:after="120"/>
        <w:jc w:val="both"/>
        <w:rPr>
          <w:rFonts w:eastAsia="宋体"/>
          <w:b/>
          <w:bCs/>
          <w:szCs w:val="24"/>
          <w:lang w:val="en-US" w:eastAsia="zh-CN"/>
        </w:rPr>
      </w:pPr>
    </w:p>
    <w:p w14:paraId="011C28CE" w14:textId="4010C165" w:rsidR="005D6B8B" w:rsidRPr="00313BC8" w:rsidRDefault="00313BC8" w:rsidP="00EC1586">
      <w:pPr>
        <w:spacing w:afterLines="50" w:after="120"/>
        <w:jc w:val="both"/>
        <w:rPr>
          <w:rFonts w:eastAsia="宋体"/>
          <w:b/>
          <w:bCs/>
          <w:szCs w:val="24"/>
          <w:u w:val="single"/>
          <w:lang w:val="en-US" w:eastAsia="zh-CN"/>
        </w:rPr>
      </w:pPr>
      <w:r w:rsidRPr="00313BC8">
        <w:rPr>
          <w:rFonts w:eastAsia="宋体"/>
          <w:b/>
          <w:bCs/>
          <w:szCs w:val="24"/>
          <w:u w:val="single"/>
          <w:lang w:val="en-US" w:eastAsia="zh-CN"/>
        </w:rPr>
        <w:t>HARQ process ID</w:t>
      </w:r>
    </w:p>
    <w:p w14:paraId="1EA614F7" w14:textId="310F0333" w:rsidR="006D11A9" w:rsidRDefault="00D157BC" w:rsidP="00EC6D6A">
      <w:pPr>
        <w:spacing w:afterLines="50" w:after="120"/>
        <w:jc w:val="both"/>
        <w:rPr>
          <w:rFonts w:eastAsia="宋体"/>
          <w:szCs w:val="24"/>
          <w:lang w:val="en-US" w:eastAsia="zh-CN"/>
        </w:rPr>
      </w:pPr>
      <w:r>
        <w:rPr>
          <w:rFonts w:eastAsia="宋体" w:hint="eastAsia"/>
          <w:szCs w:val="24"/>
          <w:lang w:val="en-US" w:eastAsia="zh-CN"/>
        </w:rPr>
        <w:t>A</w:t>
      </w:r>
      <w:r>
        <w:rPr>
          <w:rFonts w:eastAsia="宋体"/>
          <w:szCs w:val="24"/>
          <w:lang w:val="en-US" w:eastAsia="zh-CN"/>
        </w:rPr>
        <w:t>t RAN1#112</w:t>
      </w:r>
      <w:r w:rsidR="003B4E1E">
        <w:rPr>
          <w:rFonts w:eastAsia="宋体"/>
          <w:szCs w:val="24"/>
          <w:lang w:val="en-US" w:eastAsia="zh-CN"/>
        </w:rPr>
        <w:t>bis</w:t>
      </w:r>
      <w:r>
        <w:rPr>
          <w:rFonts w:eastAsia="宋体"/>
          <w:szCs w:val="24"/>
          <w:lang w:val="en-US" w:eastAsia="zh-CN"/>
        </w:rPr>
        <w:t xml:space="preserve"> meeting, HARQ process ID determination issue was discussed</w:t>
      </w:r>
      <w:r w:rsidR="00C814A6">
        <w:rPr>
          <w:rFonts w:eastAsia="宋体"/>
          <w:szCs w:val="24"/>
          <w:lang w:val="en-US" w:eastAsia="zh-CN"/>
        </w:rPr>
        <w:t xml:space="preserve"> with following agreement</w:t>
      </w:r>
      <w:r>
        <w:rPr>
          <w:rFonts w:eastAsia="宋体"/>
          <w:szCs w:val="24"/>
          <w:lang w:val="en-US" w:eastAsia="zh-CN"/>
        </w:rPr>
        <w:t xml:space="preserve">. </w:t>
      </w:r>
    </w:p>
    <w:tbl>
      <w:tblPr>
        <w:tblStyle w:val="afc"/>
        <w:tblW w:w="0" w:type="auto"/>
        <w:tblLook w:val="04A0" w:firstRow="1" w:lastRow="0" w:firstColumn="1" w:lastColumn="0" w:noHBand="0" w:noVBand="1"/>
      </w:tblPr>
      <w:tblGrid>
        <w:gridCol w:w="9962"/>
      </w:tblGrid>
      <w:tr w:rsidR="00D157BC" w14:paraId="33910369" w14:textId="77777777" w:rsidTr="00D157BC">
        <w:tc>
          <w:tcPr>
            <w:tcW w:w="9962" w:type="dxa"/>
          </w:tcPr>
          <w:p w14:paraId="648B12D5" w14:textId="77777777" w:rsidR="00C814A6" w:rsidRPr="00C814A6" w:rsidRDefault="00C814A6" w:rsidP="00C814A6">
            <w:pPr>
              <w:spacing w:after="160" w:line="259" w:lineRule="auto"/>
              <w:rPr>
                <w:rFonts w:ascii="Arial" w:eastAsia="Calibri" w:hAnsi="Arial" w:cs="Arial"/>
                <w:b/>
                <w:bCs/>
                <w:szCs w:val="22"/>
                <w:highlight w:val="green"/>
                <w:lang w:val="en-US"/>
              </w:rPr>
            </w:pPr>
            <w:r w:rsidRPr="00C814A6">
              <w:rPr>
                <w:rFonts w:ascii="Arial" w:eastAsia="Calibri" w:hAnsi="Arial" w:cs="Arial"/>
                <w:b/>
                <w:bCs/>
                <w:sz w:val="20"/>
                <w:szCs w:val="22"/>
                <w:highlight w:val="green"/>
                <w:lang w:val="en-US"/>
              </w:rPr>
              <w:t>Agreement:</w:t>
            </w:r>
          </w:p>
          <w:p w14:paraId="465E579C" w14:textId="77777777" w:rsidR="00C814A6" w:rsidRPr="00C814A6" w:rsidRDefault="00C814A6" w:rsidP="00C814A6">
            <w:pPr>
              <w:spacing w:after="160" w:line="259" w:lineRule="auto"/>
              <w:rPr>
                <w:rFonts w:ascii="Arial" w:eastAsia="Calibri" w:hAnsi="Arial" w:cs="Arial"/>
                <w:sz w:val="20"/>
                <w:szCs w:val="18"/>
                <w:lang w:val="en-US" w:eastAsia="en-US"/>
              </w:rPr>
            </w:pPr>
            <w:r w:rsidRPr="00C814A6">
              <w:rPr>
                <w:rFonts w:ascii="Arial" w:eastAsia="Calibri" w:hAnsi="Arial" w:cs="Arial"/>
                <w:sz w:val="20"/>
                <w:szCs w:val="18"/>
                <w:lang w:val="en-US" w:eastAsia="en-US"/>
              </w:rPr>
              <w:t>From RAN1 perspective, for determination of HARQ process Ids associated to PUSCHs in multi-PUSCHs CG assuming one TB per PUSCH:</w:t>
            </w:r>
          </w:p>
          <w:p w14:paraId="2C53DA88" w14:textId="77777777" w:rsidR="00C814A6" w:rsidRPr="00C814A6" w:rsidRDefault="00C814A6" w:rsidP="00C814A6">
            <w:pPr>
              <w:widowControl w:val="0"/>
              <w:numPr>
                <w:ilvl w:val="0"/>
                <w:numId w:val="28"/>
              </w:numPr>
              <w:spacing w:after="160" w:line="259" w:lineRule="auto"/>
              <w:jc w:val="both"/>
              <w:rPr>
                <w:rFonts w:ascii="Arial" w:eastAsia="Calibri" w:hAnsi="Arial" w:cs="Arial"/>
                <w:sz w:val="20"/>
                <w:lang w:val="en-US" w:eastAsia="en-US"/>
              </w:rPr>
            </w:pPr>
            <w:r w:rsidRPr="00C814A6">
              <w:rPr>
                <w:rFonts w:ascii="Arial" w:eastAsia="Calibri" w:hAnsi="Arial" w:cs="Arial"/>
                <w:sz w:val="20"/>
                <w:lang w:val="en-US" w:eastAsia="en-US"/>
              </w:rPr>
              <w:t>The HARQ process ID for the first configured/valid PUSCH in a period is determined based on the legacy CG procedure when cg-</w:t>
            </w:r>
            <w:proofErr w:type="spellStart"/>
            <w:r w:rsidRPr="00C814A6">
              <w:rPr>
                <w:rFonts w:ascii="Arial" w:eastAsia="Calibri" w:hAnsi="Arial" w:cs="Arial"/>
                <w:sz w:val="20"/>
                <w:lang w:val="en-US" w:eastAsia="en-US"/>
              </w:rPr>
              <w:t>RetransmissionTimer</w:t>
            </w:r>
            <w:proofErr w:type="spellEnd"/>
            <w:r w:rsidRPr="00C814A6">
              <w:rPr>
                <w:rFonts w:ascii="Arial" w:eastAsia="Calibri" w:hAnsi="Arial" w:cs="Arial"/>
                <w:sz w:val="20"/>
                <w:lang w:val="en-US" w:eastAsia="en-US"/>
              </w:rPr>
              <w:t xml:space="preserve"> is not configured, and applying the following formula, whichever is applicable</w:t>
            </w:r>
          </w:p>
          <w:p w14:paraId="27F36B99" w14:textId="77777777" w:rsidR="00C814A6" w:rsidRPr="00C814A6" w:rsidRDefault="00C814A6" w:rsidP="00C814A6">
            <w:pPr>
              <w:widowControl w:val="0"/>
              <w:numPr>
                <w:ilvl w:val="1"/>
                <w:numId w:val="28"/>
              </w:numPr>
              <w:spacing w:after="160" w:line="259" w:lineRule="auto"/>
              <w:jc w:val="both"/>
              <w:rPr>
                <w:rFonts w:ascii="Arial" w:eastAsia="Calibri" w:hAnsi="Arial" w:cs="Arial"/>
                <w:sz w:val="20"/>
                <w:lang w:val="en-US" w:eastAsia="en-US"/>
              </w:rPr>
            </w:pPr>
            <w:r w:rsidRPr="00C814A6">
              <w:rPr>
                <w:rFonts w:ascii="Arial" w:eastAsia="Times New Roman" w:hAnsi="Arial" w:cs="Arial"/>
                <w:sz w:val="20"/>
                <w:lang w:val="en-US" w:eastAsia="ko-KR"/>
              </w:rPr>
              <w:t>HARQ Process ID = [</w:t>
            </w:r>
            <w:proofErr w:type="gramStart"/>
            <w:r w:rsidRPr="00C814A6">
              <w:rPr>
                <w:rFonts w:ascii="Arial" w:eastAsia="Times New Roman" w:hAnsi="Arial" w:cs="Arial"/>
                <w:sz w:val="20"/>
                <w:lang w:val="en-US" w:eastAsia="ko-KR"/>
              </w:rPr>
              <w:t>floor(</w:t>
            </w:r>
            <w:proofErr w:type="gramEnd"/>
            <w:r w:rsidRPr="00C814A6">
              <w:rPr>
                <w:rFonts w:ascii="Arial" w:eastAsia="Times New Roman" w:hAnsi="Arial" w:cs="Arial"/>
                <w:sz w:val="20"/>
                <w:lang w:val="en-US" w:eastAsia="ko-KR"/>
              </w:rPr>
              <w:t>X*(</w:t>
            </w:r>
            <w:proofErr w:type="spellStart"/>
            <w:r w:rsidRPr="00C814A6">
              <w:rPr>
                <w:rFonts w:ascii="Arial" w:eastAsia="Times New Roman" w:hAnsi="Arial" w:cs="Arial"/>
                <w:sz w:val="20"/>
                <w:lang w:val="en-US" w:eastAsia="ko-KR"/>
              </w:rPr>
              <w:t>CURRENT_symbol</w:t>
            </w:r>
            <w:proofErr w:type="spellEnd"/>
            <w:r w:rsidRPr="00C814A6">
              <w:rPr>
                <w:rFonts w:ascii="Arial" w:eastAsia="Times New Roman" w:hAnsi="Arial" w:cs="Arial"/>
                <w:sz w:val="20"/>
                <w:lang w:val="en-US" w:eastAsia="ko-KR"/>
              </w:rPr>
              <w:t xml:space="preserve"> – offset1) / </w:t>
            </w:r>
            <w:r w:rsidRPr="00C814A6">
              <w:rPr>
                <w:rFonts w:ascii="Arial" w:eastAsia="Times New Roman" w:hAnsi="Arial" w:cs="Arial"/>
                <w:i/>
                <w:sz w:val="20"/>
                <w:lang w:val="en-US" w:eastAsia="ko-KR"/>
              </w:rPr>
              <w:t>periodicity</w:t>
            </w:r>
            <w:r w:rsidRPr="00C814A6">
              <w:rPr>
                <w:rFonts w:ascii="Arial" w:eastAsia="Times New Roman" w:hAnsi="Arial" w:cs="Arial"/>
                <w:sz w:val="20"/>
                <w:lang w:val="en-US" w:eastAsia="ko-KR"/>
              </w:rPr>
              <w:t xml:space="preserve">) + offset2] modulo </w:t>
            </w:r>
            <w:proofErr w:type="spellStart"/>
            <w:r w:rsidRPr="00C814A6">
              <w:rPr>
                <w:rFonts w:ascii="Arial" w:eastAsia="Times New Roman" w:hAnsi="Arial" w:cs="Arial"/>
                <w:i/>
                <w:sz w:val="20"/>
                <w:lang w:val="en-US" w:eastAsia="ko-KR"/>
              </w:rPr>
              <w:t>nrofHARQ</w:t>
            </w:r>
            <w:proofErr w:type="spellEnd"/>
            <w:r w:rsidRPr="00C814A6">
              <w:rPr>
                <w:rFonts w:ascii="Arial" w:eastAsia="Times New Roman" w:hAnsi="Arial" w:cs="Arial"/>
                <w:i/>
                <w:sz w:val="20"/>
                <w:lang w:val="en-US" w:eastAsia="ko-KR"/>
              </w:rPr>
              <w:t>-Processes</w:t>
            </w:r>
          </w:p>
          <w:p w14:paraId="40739E67" w14:textId="77777777" w:rsidR="00C814A6" w:rsidRPr="00C814A6" w:rsidRDefault="00C814A6" w:rsidP="00C814A6">
            <w:pPr>
              <w:widowControl w:val="0"/>
              <w:numPr>
                <w:ilvl w:val="1"/>
                <w:numId w:val="28"/>
              </w:numPr>
              <w:spacing w:after="160" w:line="259" w:lineRule="auto"/>
              <w:jc w:val="both"/>
              <w:rPr>
                <w:rFonts w:ascii="Arial" w:eastAsia="Calibri" w:hAnsi="Arial" w:cs="Arial"/>
                <w:sz w:val="20"/>
                <w:lang w:val="en-US" w:eastAsia="en-US"/>
              </w:rPr>
            </w:pPr>
            <w:r w:rsidRPr="00C814A6">
              <w:rPr>
                <w:rFonts w:ascii="Arial" w:eastAsia="Times New Roman" w:hAnsi="Arial" w:cs="Arial"/>
                <w:sz w:val="20"/>
                <w:lang w:val="en-US" w:eastAsia="ko-KR"/>
              </w:rPr>
              <w:t>HARQ Process ID = [</w:t>
            </w:r>
            <w:proofErr w:type="gramStart"/>
            <w:r w:rsidRPr="00C814A6">
              <w:rPr>
                <w:rFonts w:ascii="Arial" w:eastAsia="Times New Roman" w:hAnsi="Arial" w:cs="Arial"/>
                <w:sz w:val="20"/>
                <w:lang w:val="en-US" w:eastAsia="ko-KR"/>
              </w:rPr>
              <w:t>floor(</w:t>
            </w:r>
            <w:proofErr w:type="gramEnd"/>
            <w:r w:rsidRPr="00C814A6">
              <w:rPr>
                <w:rFonts w:ascii="Arial" w:eastAsia="Times New Roman" w:hAnsi="Arial" w:cs="Arial"/>
                <w:sz w:val="20"/>
                <w:lang w:val="en-US" w:eastAsia="ko-KR"/>
              </w:rPr>
              <w:t>X*(</w:t>
            </w:r>
            <w:proofErr w:type="spellStart"/>
            <w:r w:rsidRPr="00C814A6">
              <w:rPr>
                <w:rFonts w:ascii="Arial" w:eastAsia="Times New Roman" w:hAnsi="Arial" w:cs="Arial"/>
                <w:sz w:val="20"/>
                <w:lang w:val="en-US" w:eastAsia="ko-KR"/>
              </w:rPr>
              <w:t>CURRENT_symbol</w:t>
            </w:r>
            <w:proofErr w:type="spellEnd"/>
            <w:r w:rsidRPr="00C814A6">
              <w:rPr>
                <w:rFonts w:ascii="Arial" w:eastAsia="Times New Roman" w:hAnsi="Arial" w:cs="Arial"/>
                <w:sz w:val="20"/>
                <w:lang w:val="en-US" w:eastAsia="ko-KR"/>
              </w:rPr>
              <w:t xml:space="preserve"> – offset1) / </w:t>
            </w:r>
            <w:r w:rsidRPr="00C814A6">
              <w:rPr>
                <w:rFonts w:ascii="Arial" w:eastAsia="Times New Roman" w:hAnsi="Arial" w:cs="Arial"/>
                <w:i/>
                <w:sz w:val="20"/>
                <w:lang w:val="en-US" w:eastAsia="ko-KR"/>
              </w:rPr>
              <w:t>periodicity</w:t>
            </w:r>
            <w:r w:rsidRPr="00C814A6">
              <w:rPr>
                <w:rFonts w:ascii="Arial" w:eastAsia="Times New Roman" w:hAnsi="Arial" w:cs="Arial"/>
                <w:sz w:val="20"/>
                <w:lang w:val="en-US" w:eastAsia="ko-KR"/>
              </w:rPr>
              <w:t xml:space="preserve">) + offset2] modulo </w:t>
            </w:r>
            <w:proofErr w:type="spellStart"/>
            <w:r w:rsidRPr="00C814A6">
              <w:rPr>
                <w:rFonts w:ascii="Arial" w:eastAsia="Times New Roman" w:hAnsi="Arial" w:cs="Arial"/>
                <w:i/>
                <w:sz w:val="20"/>
                <w:lang w:val="en-US" w:eastAsia="ko-KR"/>
              </w:rPr>
              <w:t>nrofHARQ</w:t>
            </w:r>
            <w:proofErr w:type="spellEnd"/>
            <w:r w:rsidRPr="00C814A6">
              <w:rPr>
                <w:rFonts w:ascii="Arial" w:eastAsia="Times New Roman" w:hAnsi="Arial" w:cs="Arial"/>
                <w:i/>
                <w:sz w:val="20"/>
                <w:lang w:val="en-US" w:eastAsia="ko-KR"/>
              </w:rPr>
              <w:t>-Processes</w:t>
            </w:r>
            <w:r w:rsidRPr="00C814A6">
              <w:rPr>
                <w:rFonts w:ascii="Arial" w:eastAsia="Times New Roman" w:hAnsi="Arial" w:cs="Arial"/>
                <w:sz w:val="20"/>
                <w:lang w:val="en-US" w:eastAsia="ko-KR"/>
              </w:rPr>
              <w:t xml:space="preserve"> + </w:t>
            </w:r>
            <w:r w:rsidRPr="00C814A6">
              <w:rPr>
                <w:rFonts w:ascii="Arial" w:eastAsia="Times New Roman" w:hAnsi="Arial" w:cs="Arial"/>
                <w:i/>
                <w:sz w:val="20"/>
                <w:lang w:val="en-US" w:eastAsia="ko-KR"/>
              </w:rPr>
              <w:t>harq-ProcID-Offset2</w:t>
            </w:r>
          </w:p>
          <w:p w14:paraId="2E90BCBF" w14:textId="77777777" w:rsidR="00C814A6" w:rsidRPr="00C814A6" w:rsidRDefault="00C814A6" w:rsidP="00C814A6">
            <w:pPr>
              <w:widowControl w:val="0"/>
              <w:numPr>
                <w:ilvl w:val="2"/>
                <w:numId w:val="28"/>
              </w:numPr>
              <w:spacing w:after="160" w:line="259" w:lineRule="auto"/>
              <w:jc w:val="both"/>
              <w:rPr>
                <w:rFonts w:ascii="Arial" w:eastAsia="Calibri" w:hAnsi="Arial" w:cs="Arial"/>
                <w:sz w:val="20"/>
                <w:lang w:val="en-US" w:eastAsia="en-US"/>
              </w:rPr>
            </w:pPr>
            <w:r w:rsidRPr="00C814A6">
              <w:rPr>
                <w:rFonts w:ascii="Arial" w:eastAsia="Times New Roman" w:hAnsi="Arial" w:cs="Arial"/>
                <w:sz w:val="20"/>
                <w:lang w:val="en-US" w:eastAsia="ko-KR"/>
              </w:rPr>
              <w:t xml:space="preserve">FFS whether in formulas above </w:t>
            </w:r>
            <w:r w:rsidRPr="00C814A6">
              <w:rPr>
                <w:rFonts w:ascii="Arial" w:eastAsia="Calibri" w:hAnsi="Arial" w:cs="Arial"/>
                <w:sz w:val="20"/>
                <w:shd w:val="clear" w:color="auto" w:fill="FFFFFF"/>
                <w:lang w:val="en-US" w:eastAsia="en-US"/>
              </w:rPr>
              <w:t>X is outside or inside floor operation, i.e.</w:t>
            </w:r>
          </w:p>
          <w:p w14:paraId="01A5B160" w14:textId="77777777" w:rsidR="00C814A6" w:rsidRPr="00C814A6" w:rsidRDefault="00C814A6" w:rsidP="00C814A6">
            <w:pPr>
              <w:widowControl w:val="0"/>
              <w:numPr>
                <w:ilvl w:val="3"/>
                <w:numId w:val="28"/>
              </w:numPr>
              <w:spacing w:after="160" w:line="259" w:lineRule="auto"/>
              <w:jc w:val="both"/>
              <w:rPr>
                <w:rFonts w:ascii="Arial" w:eastAsia="Calibri" w:hAnsi="Arial" w:cs="Arial"/>
                <w:sz w:val="20"/>
                <w:lang w:val="en-US" w:eastAsia="en-US"/>
              </w:rPr>
            </w:pPr>
            <w:r w:rsidRPr="00C814A6">
              <w:rPr>
                <w:rFonts w:ascii="Arial" w:eastAsia="Times New Roman" w:hAnsi="Arial" w:cs="Arial"/>
                <w:sz w:val="20"/>
                <w:lang w:val="en-US" w:eastAsia="ko-KR"/>
              </w:rPr>
              <w:t>HARQ Process ID = [X*</w:t>
            </w:r>
            <w:proofErr w:type="gramStart"/>
            <w:r w:rsidRPr="00C814A6">
              <w:rPr>
                <w:rFonts w:ascii="Arial" w:eastAsia="Times New Roman" w:hAnsi="Arial" w:cs="Arial"/>
                <w:sz w:val="20"/>
                <w:lang w:val="en-US" w:eastAsia="ko-KR"/>
              </w:rPr>
              <w:t>floor( (</w:t>
            </w:r>
            <w:proofErr w:type="spellStart"/>
            <w:proofErr w:type="gramEnd"/>
            <w:r w:rsidRPr="00C814A6">
              <w:rPr>
                <w:rFonts w:ascii="Arial" w:eastAsia="Times New Roman" w:hAnsi="Arial" w:cs="Arial"/>
                <w:sz w:val="20"/>
                <w:lang w:val="en-US" w:eastAsia="ko-KR"/>
              </w:rPr>
              <w:t>CURRENT_symbol</w:t>
            </w:r>
            <w:proofErr w:type="spellEnd"/>
            <w:r w:rsidRPr="00C814A6">
              <w:rPr>
                <w:rFonts w:ascii="Arial" w:eastAsia="Times New Roman" w:hAnsi="Arial" w:cs="Arial"/>
                <w:sz w:val="20"/>
                <w:lang w:val="en-US" w:eastAsia="ko-KR"/>
              </w:rPr>
              <w:t xml:space="preserve"> – offset1) / </w:t>
            </w:r>
            <w:r w:rsidRPr="00C814A6">
              <w:rPr>
                <w:rFonts w:ascii="Arial" w:eastAsia="Times New Roman" w:hAnsi="Arial" w:cs="Arial"/>
                <w:i/>
                <w:sz w:val="20"/>
                <w:lang w:val="en-US" w:eastAsia="ko-KR"/>
              </w:rPr>
              <w:t>periodicity</w:t>
            </w:r>
            <w:r w:rsidRPr="00C814A6">
              <w:rPr>
                <w:rFonts w:ascii="Arial" w:eastAsia="Times New Roman" w:hAnsi="Arial" w:cs="Arial"/>
                <w:sz w:val="20"/>
                <w:lang w:val="en-US" w:eastAsia="ko-KR"/>
              </w:rPr>
              <w:t xml:space="preserve">) + offset2] modulo </w:t>
            </w:r>
            <w:proofErr w:type="spellStart"/>
            <w:r w:rsidRPr="00C814A6">
              <w:rPr>
                <w:rFonts w:ascii="Arial" w:eastAsia="Times New Roman" w:hAnsi="Arial" w:cs="Arial"/>
                <w:i/>
                <w:sz w:val="20"/>
                <w:lang w:val="en-US" w:eastAsia="ko-KR"/>
              </w:rPr>
              <w:t>nrofHARQ</w:t>
            </w:r>
            <w:proofErr w:type="spellEnd"/>
            <w:r w:rsidRPr="00C814A6">
              <w:rPr>
                <w:rFonts w:ascii="Arial" w:eastAsia="Times New Roman" w:hAnsi="Arial" w:cs="Arial"/>
                <w:i/>
                <w:sz w:val="20"/>
                <w:lang w:val="en-US" w:eastAsia="ko-KR"/>
              </w:rPr>
              <w:t>-Processes</w:t>
            </w:r>
          </w:p>
          <w:p w14:paraId="4C925603" w14:textId="77777777" w:rsidR="00C814A6" w:rsidRPr="00C814A6" w:rsidRDefault="00C814A6" w:rsidP="00C814A6">
            <w:pPr>
              <w:widowControl w:val="0"/>
              <w:numPr>
                <w:ilvl w:val="3"/>
                <w:numId w:val="28"/>
              </w:numPr>
              <w:spacing w:after="160" w:line="259" w:lineRule="auto"/>
              <w:jc w:val="both"/>
              <w:rPr>
                <w:rFonts w:ascii="Arial" w:eastAsia="Calibri" w:hAnsi="Arial" w:cs="Arial"/>
                <w:sz w:val="20"/>
                <w:lang w:val="en-US" w:eastAsia="en-US"/>
              </w:rPr>
            </w:pPr>
            <w:r w:rsidRPr="00C814A6">
              <w:rPr>
                <w:rFonts w:ascii="Arial" w:eastAsia="Times New Roman" w:hAnsi="Arial" w:cs="Arial"/>
                <w:sz w:val="20"/>
                <w:lang w:val="en-US" w:eastAsia="ko-KR"/>
              </w:rPr>
              <w:t>HARQ Process ID = [X*</w:t>
            </w:r>
            <w:proofErr w:type="gramStart"/>
            <w:r w:rsidRPr="00C814A6">
              <w:rPr>
                <w:rFonts w:ascii="Arial" w:eastAsia="Times New Roman" w:hAnsi="Arial" w:cs="Arial"/>
                <w:sz w:val="20"/>
                <w:lang w:val="en-US" w:eastAsia="ko-KR"/>
              </w:rPr>
              <w:t>floor(</w:t>
            </w:r>
            <w:proofErr w:type="gramEnd"/>
            <w:r w:rsidRPr="00C814A6">
              <w:rPr>
                <w:rFonts w:ascii="Arial" w:eastAsia="Times New Roman" w:hAnsi="Arial" w:cs="Arial"/>
                <w:sz w:val="20"/>
                <w:lang w:val="en-US" w:eastAsia="ko-KR"/>
              </w:rPr>
              <w:t>(</w:t>
            </w:r>
            <w:proofErr w:type="spellStart"/>
            <w:r w:rsidRPr="00C814A6">
              <w:rPr>
                <w:rFonts w:ascii="Arial" w:eastAsia="Times New Roman" w:hAnsi="Arial" w:cs="Arial"/>
                <w:sz w:val="20"/>
                <w:lang w:val="en-US" w:eastAsia="ko-KR"/>
              </w:rPr>
              <w:t>CURRENT_symbol</w:t>
            </w:r>
            <w:proofErr w:type="spellEnd"/>
            <w:r w:rsidRPr="00C814A6">
              <w:rPr>
                <w:rFonts w:ascii="Arial" w:eastAsia="Times New Roman" w:hAnsi="Arial" w:cs="Arial"/>
                <w:sz w:val="20"/>
                <w:lang w:val="en-US" w:eastAsia="ko-KR"/>
              </w:rPr>
              <w:t xml:space="preserve"> – offset1) / </w:t>
            </w:r>
            <w:r w:rsidRPr="00C814A6">
              <w:rPr>
                <w:rFonts w:ascii="Arial" w:eastAsia="Times New Roman" w:hAnsi="Arial" w:cs="Arial"/>
                <w:i/>
                <w:sz w:val="20"/>
                <w:lang w:val="en-US" w:eastAsia="ko-KR"/>
              </w:rPr>
              <w:t>periodicity</w:t>
            </w:r>
            <w:r w:rsidRPr="00C814A6">
              <w:rPr>
                <w:rFonts w:ascii="Arial" w:eastAsia="Times New Roman" w:hAnsi="Arial" w:cs="Arial"/>
                <w:sz w:val="20"/>
                <w:lang w:val="en-US" w:eastAsia="ko-KR"/>
              </w:rPr>
              <w:t xml:space="preserve">) + offset2] modulo </w:t>
            </w:r>
            <w:proofErr w:type="spellStart"/>
            <w:r w:rsidRPr="00C814A6">
              <w:rPr>
                <w:rFonts w:ascii="Arial" w:eastAsia="Times New Roman" w:hAnsi="Arial" w:cs="Arial"/>
                <w:i/>
                <w:sz w:val="20"/>
                <w:lang w:val="en-US" w:eastAsia="ko-KR"/>
              </w:rPr>
              <w:t>nrofHARQ</w:t>
            </w:r>
            <w:proofErr w:type="spellEnd"/>
            <w:r w:rsidRPr="00C814A6">
              <w:rPr>
                <w:rFonts w:ascii="Arial" w:eastAsia="Times New Roman" w:hAnsi="Arial" w:cs="Arial"/>
                <w:i/>
                <w:sz w:val="20"/>
                <w:lang w:val="en-US" w:eastAsia="ko-KR"/>
              </w:rPr>
              <w:t>-Processes</w:t>
            </w:r>
            <w:r w:rsidRPr="00C814A6">
              <w:rPr>
                <w:rFonts w:ascii="Arial" w:eastAsia="Times New Roman" w:hAnsi="Arial" w:cs="Arial"/>
                <w:sz w:val="20"/>
                <w:lang w:val="en-US" w:eastAsia="ko-KR"/>
              </w:rPr>
              <w:t xml:space="preserve"> + </w:t>
            </w:r>
            <w:r w:rsidRPr="00C814A6">
              <w:rPr>
                <w:rFonts w:ascii="Arial" w:eastAsia="Times New Roman" w:hAnsi="Arial" w:cs="Arial"/>
                <w:i/>
                <w:sz w:val="20"/>
                <w:lang w:val="en-US" w:eastAsia="ko-KR"/>
              </w:rPr>
              <w:t>harq-ProcID-Offset2</w:t>
            </w:r>
          </w:p>
          <w:p w14:paraId="24FA9C64" w14:textId="77777777" w:rsidR="00C814A6" w:rsidRPr="00C814A6" w:rsidRDefault="00C814A6" w:rsidP="00C814A6">
            <w:pPr>
              <w:widowControl w:val="0"/>
              <w:numPr>
                <w:ilvl w:val="1"/>
                <w:numId w:val="28"/>
              </w:numPr>
              <w:spacing w:after="160" w:line="259" w:lineRule="auto"/>
              <w:jc w:val="both"/>
              <w:rPr>
                <w:rFonts w:ascii="Arial" w:eastAsia="Calibri" w:hAnsi="Arial" w:cs="Arial"/>
                <w:sz w:val="20"/>
                <w:lang w:val="en-US" w:eastAsia="en-US"/>
              </w:rPr>
            </w:pPr>
            <w:r w:rsidRPr="00C814A6">
              <w:rPr>
                <w:rFonts w:ascii="Arial" w:eastAsia="Calibri" w:hAnsi="Arial" w:cs="Arial"/>
                <w:sz w:val="20"/>
                <w:lang w:val="en-US" w:eastAsia="en-US"/>
              </w:rPr>
              <w:t>(</w:t>
            </w:r>
            <w:r w:rsidRPr="00C814A6">
              <w:rPr>
                <w:rFonts w:ascii="Arial" w:eastAsia="Calibri" w:hAnsi="Arial" w:cs="Arial"/>
                <w:sz w:val="20"/>
                <w:highlight w:val="darkYellow"/>
                <w:lang w:val="en-US" w:eastAsia="en-US"/>
              </w:rPr>
              <w:t>Working Assumption</w:t>
            </w:r>
            <w:r w:rsidRPr="00C814A6">
              <w:rPr>
                <w:rFonts w:ascii="Arial" w:eastAsia="Calibri" w:hAnsi="Arial" w:cs="Arial"/>
                <w:sz w:val="20"/>
                <w:lang w:val="en-US" w:eastAsia="en-US"/>
              </w:rPr>
              <w:t xml:space="preserve">) The HARQ process ID of the remaining configured/valid CG PUSCHs in the period is determined by incrementing the HARQ process ID of the preceding PUSCH in the period by Y with module operation with </w:t>
            </w:r>
            <w:proofErr w:type="spellStart"/>
            <w:r w:rsidRPr="00C814A6">
              <w:rPr>
                <w:rFonts w:ascii="Arial" w:eastAsia="Times New Roman" w:hAnsi="Arial" w:cs="Arial"/>
                <w:i/>
                <w:sz w:val="20"/>
                <w:lang w:val="en-US" w:eastAsia="ko-KR"/>
              </w:rPr>
              <w:t>nrofHARQ</w:t>
            </w:r>
            <w:proofErr w:type="spellEnd"/>
            <w:r w:rsidRPr="00C814A6">
              <w:rPr>
                <w:rFonts w:ascii="Arial" w:eastAsia="Times New Roman" w:hAnsi="Arial" w:cs="Arial"/>
                <w:i/>
                <w:sz w:val="20"/>
                <w:lang w:val="en-US" w:eastAsia="ko-KR"/>
              </w:rPr>
              <w:t>-Processes</w:t>
            </w:r>
            <w:r w:rsidRPr="00C814A6">
              <w:rPr>
                <w:rFonts w:ascii="Arial" w:eastAsia="Times New Roman" w:hAnsi="Arial" w:cs="Arial"/>
                <w:sz w:val="20"/>
                <w:lang w:val="en-US" w:eastAsia="ko-KR"/>
              </w:rPr>
              <w:t xml:space="preserve"> or module operation with (</w:t>
            </w:r>
            <w:proofErr w:type="spellStart"/>
            <w:r w:rsidRPr="00C814A6">
              <w:rPr>
                <w:rFonts w:ascii="Arial" w:eastAsia="Times New Roman" w:hAnsi="Arial" w:cs="Arial"/>
                <w:i/>
                <w:sz w:val="20"/>
                <w:lang w:val="en-US" w:eastAsia="ko-KR"/>
              </w:rPr>
              <w:t>nrofHARQ</w:t>
            </w:r>
            <w:proofErr w:type="spellEnd"/>
            <w:r w:rsidRPr="00C814A6">
              <w:rPr>
                <w:rFonts w:ascii="Arial" w:eastAsia="Times New Roman" w:hAnsi="Arial" w:cs="Arial"/>
                <w:i/>
                <w:sz w:val="20"/>
                <w:lang w:val="en-US" w:eastAsia="ko-KR"/>
              </w:rPr>
              <w:t>-Processes</w:t>
            </w:r>
            <w:r w:rsidRPr="00C814A6">
              <w:rPr>
                <w:rFonts w:ascii="Arial" w:eastAsia="Times New Roman" w:hAnsi="Arial" w:cs="Arial"/>
                <w:sz w:val="20"/>
                <w:lang w:val="en-US" w:eastAsia="ko-KR"/>
              </w:rPr>
              <w:t xml:space="preserve"> + </w:t>
            </w:r>
            <w:r w:rsidRPr="00C814A6">
              <w:rPr>
                <w:rFonts w:ascii="Arial" w:eastAsia="Times New Roman" w:hAnsi="Arial" w:cs="Arial"/>
                <w:i/>
                <w:sz w:val="20"/>
                <w:lang w:val="en-US" w:eastAsia="ko-KR"/>
              </w:rPr>
              <w:t>harq-ProcID-Offset2</w:t>
            </w:r>
            <w:r w:rsidRPr="00C814A6">
              <w:rPr>
                <w:rFonts w:ascii="Arial" w:eastAsia="Times New Roman" w:hAnsi="Arial" w:cs="Arial"/>
                <w:sz w:val="20"/>
                <w:lang w:val="en-US" w:eastAsia="ko-KR"/>
              </w:rPr>
              <w:t>), whichever applicable.</w:t>
            </w:r>
          </w:p>
          <w:p w14:paraId="3D4E6B77" w14:textId="77777777" w:rsidR="00C814A6" w:rsidRPr="00C814A6" w:rsidRDefault="00C814A6" w:rsidP="00C814A6">
            <w:pPr>
              <w:widowControl w:val="0"/>
              <w:numPr>
                <w:ilvl w:val="2"/>
                <w:numId w:val="28"/>
              </w:numPr>
              <w:spacing w:after="160" w:line="259" w:lineRule="auto"/>
              <w:jc w:val="both"/>
              <w:rPr>
                <w:rFonts w:ascii="Arial" w:eastAsia="Calibri" w:hAnsi="Arial" w:cs="Arial"/>
                <w:sz w:val="20"/>
                <w:lang w:val="en-US" w:eastAsia="en-US"/>
              </w:rPr>
            </w:pPr>
            <w:r w:rsidRPr="00C814A6">
              <w:rPr>
                <w:rFonts w:ascii="Arial" w:eastAsia="Calibri" w:hAnsi="Arial" w:cs="Arial"/>
                <w:sz w:val="20"/>
                <w:lang w:val="en-US" w:eastAsia="en-US"/>
              </w:rPr>
              <w:t>FFS whether X=1 or X= the number of configured PUSCHs in the CG period</w:t>
            </w:r>
          </w:p>
          <w:p w14:paraId="047D847C" w14:textId="77777777" w:rsidR="00C814A6" w:rsidRPr="00C814A6" w:rsidRDefault="00C814A6" w:rsidP="00C814A6">
            <w:pPr>
              <w:widowControl w:val="0"/>
              <w:numPr>
                <w:ilvl w:val="2"/>
                <w:numId w:val="28"/>
              </w:numPr>
              <w:spacing w:after="160" w:line="259" w:lineRule="auto"/>
              <w:jc w:val="both"/>
              <w:rPr>
                <w:rFonts w:ascii="Arial" w:eastAsia="Calibri" w:hAnsi="Arial" w:cs="Arial"/>
                <w:sz w:val="20"/>
                <w:lang w:val="en-US" w:eastAsia="en-US"/>
              </w:rPr>
            </w:pPr>
            <w:r w:rsidRPr="00C814A6">
              <w:rPr>
                <w:rFonts w:ascii="Arial" w:eastAsia="Calibri" w:hAnsi="Arial" w:cs="Arial"/>
                <w:sz w:val="20"/>
                <w:lang w:val="en-US" w:eastAsia="en-US"/>
              </w:rPr>
              <w:t xml:space="preserve">FFS whether Y =1 or a value larger than 1, </w:t>
            </w:r>
            <w:proofErr w:type="gramStart"/>
            <w:r w:rsidRPr="00C814A6">
              <w:rPr>
                <w:rFonts w:ascii="Arial" w:eastAsia="Calibri" w:hAnsi="Arial" w:cs="Arial"/>
                <w:sz w:val="20"/>
                <w:lang w:val="en-US" w:eastAsia="en-US"/>
              </w:rPr>
              <w:t>e.g.</w:t>
            </w:r>
            <w:proofErr w:type="gramEnd"/>
            <w:r w:rsidRPr="00C814A6">
              <w:rPr>
                <w:rFonts w:ascii="Arial" w:eastAsia="Calibri" w:hAnsi="Arial" w:cs="Arial"/>
                <w:sz w:val="20"/>
                <w:lang w:val="en-US" w:eastAsia="en-US"/>
              </w:rPr>
              <w:t xml:space="preserve"> Y=2.</w:t>
            </w:r>
          </w:p>
          <w:p w14:paraId="5E502AC3" w14:textId="77777777" w:rsidR="00C814A6" w:rsidRPr="00C814A6" w:rsidRDefault="00C814A6" w:rsidP="00C814A6">
            <w:pPr>
              <w:widowControl w:val="0"/>
              <w:numPr>
                <w:ilvl w:val="3"/>
                <w:numId w:val="28"/>
              </w:numPr>
              <w:spacing w:after="160" w:line="259" w:lineRule="auto"/>
              <w:jc w:val="both"/>
              <w:rPr>
                <w:rFonts w:ascii="Arial" w:eastAsia="Calibri" w:hAnsi="Arial" w:cs="Arial"/>
                <w:sz w:val="20"/>
                <w:lang w:val="en-US" w:eastAsia="en-US"/>
              </w:rPr>
            </w:pPr>
            <w:r w:rsidRPr="00C814A6">
              <w:rPr>
                <w:rFonts w:ascii="Arial" w:eastAsia="Calibri" w:hAnsi="Arial" w:cs="Arial"/>
                <w:sz w:val="20"/>
                <w:lang w:val="en-US" w:eastAsia="en-US"/>
              </w:rPr>
              <w:t>FFS: If Y&gt;1, Y is determined based on RRC</w:t>
            </w:r>
          </w:p>
          <w:p w14:paraId="44857100" w14:textId="77777777" w:rsidR="00C814A6" w:rsidRPr="00C814A6" w:rsidRDefault="00C814A6" w:rsidP="00C814A6">
            <w:pPr>
              <w:widowControl w:val="0"/>
              <w:numPr>
                <w:ilvl w:val="2"/>
                <w:numId w:val="28"/>
              </w:numPr>
              <w:spacing w:after="160" w:line="259" w:lineRule="auto"/>
              <w:jc w:val="both"/>
              <w:rPr>
                <w:rFonts w:ascii="Arial" w:eastAsia="Calibri" w:hAnsi="Arial" w:cs="Arial"/>
                <w:sz w:val="20"/>
                <w:lang w:val="en-US" w:eastAsia="en-US"/>
              </w:rPr>
            </w:pPr>
            <w:r w:rsidRPr="00C814A6">
              <w:rPr>
                <w:rFonts w:ascii="Arial" w:eastAsia="Calibri" w:hAnsi="Arial" w:cs="Arial"/>
                <w:sz w:val="20"/>
                <w:lang w:val="en-US" w:eastAsia="en-US"/>
              </w:rPr>
              <w:t xml:space="preserve">FFS whether Offset 1= 0 or can be a non-zero value. </w:t>
            </w:r>
          </w:p>
          <w:p w14:paraId="4E4CF7FF" w14:textId="77777777" w:rsidR="00C814A6" w:rsidRPr="00C814A6" w:rsidRDefault="00C814A6" w:rsidP="00C814A6">
            <w:pPr>
              <w:widowControl w:val="0"/>
              <w:numPr>
                <w:ilvl w:val="3"/>
                <w:numId w:val="28"/>
              </w:numPr>
              <w:spacing w:after="160" w:line="259" w:lineRule="auto"/>
              <w:jc w:val="both"/>
              <w:rPr>
                <w:rFonts w:ascii="Arial" w:eastAsia="Calibri" w:hAnsi="Arial" w:cs="Arial"/>
                <w:sz w:val="20"/>
                <w:lang w:val="en-US" w:eastAsia="en-US"/>
              </w:rPr>
            </w:pPr>
            <w:r w:rsidRPr="00C814A6">
              <w:rPr>
                <w:rFonts w:ascii="Arial" w:eastAsia="Calibri" w:hAnsi="Arial" w:cs="Arial"/>
                <w:sz w:val="20"/>
                <w:lang w:val="en-US" w:eastAsia="en-US"/>
              </w:rPr>
              <w:t>FFS: If offset1 is non-zero, how offset1 is determined (i.e., based on RRC)</w:t>
            </w:r>
          </w:p>
          <w:p w14:paraId="79D2DA29" w14:textId="77777777" w:rsidR="00C814A6" w:rsidRPr="00C814A6" w:rsidRDefault="00C814A6" w:rsidP="00C814A6">
            <w:pPr>
              <w:widowControl w:val="0"/>
              <w:numPr>
                <w:ilvl w:val="2"/>
                <w:numId w:val="28"/>
              </w:numPr>
              <w:spacing w:after="160" w:line="259" w:lineRule="auto"/>
              <w:jc w:val="both"/>
              <w:rPr>
                <w:rFonts w:ascii="Arial" w:eastAsia="Calibri" w:hAnsi="Arial" w:cs="Arial"/>
                <w:sz w:val="20"/>
                <w:lang w:val="en-US" w:eastAsia="en-US"/>
              </w:rPr>
            </w:pPr>
            <w:r w:rsidRPr="00C814A6">
              <w:rPr>
                <w:rFonts w:ascii="Arial" w:eastAsia="Calibri" w:hAnsi="Arial" w:cs="Arial"/>
                <w:sz w:val="20"/>
                <w:lang w:val="en-US" w:eastAsia="en-US"/>
              </w:rPr>
              <w:lastRenderedPageBreak/>
              <w:t xml:space="preserve">FFS whether Offset 2= 0 or can be a non-zero value. </w:t>
            </w:r>
          </w:p>
          <w:p w14:paraId="29083FA5" w14:textId="77777777" w:rsidR="00C814A6" w:rsidRPr="00C814A6" w:rsidRDefault="00C814A6" w:rsidP="00C814A6">
            <w:pPr>
              <w:widowControl w:val="0"/>
              <w:numPr>
                <w:ilvl w:val="3"/>
                <w:numId w:val="28"/>
              </w:numPr>
              <w:spacing w:after="160" w:line="259" w:lineRule="auto"/>
              <w:jc w:val="both"/>
              <w:rPr>
                <w:rFonts w:ascii="Arial" w:eastAsia="Calibri" w:hAnsi="Arial" w:cs="Arial"/>
                <w:sz w:val="20"/>
                <w:lang w:val="en-US" w:eastAsia="en-US"/>
              </w:rPr>
            </w:pPr>
            <w:r w:rsidRPr="00C814A6">
              <w:rPr>
                <w:rFonts w:ascii="Arial" w:eastAsia="Calibri" w:hAnsi="Arial" w:cs="Arial"/>
                <w:sz w:val="20"/>
                <w:lang w:val="en-US" w:eastAsia="en-US"/>
              </w:rPr>
              <w:t>FFS: If offset2 is non-zero, how offset2 is determined (i.e., based on RRC or dynamically)</w:t>
            </w:r>
          </w:p>
          <w:p w14:paraId="3C7E7462" w14:textId="77777777" w:rsidR="00C814A6" w:rsidRPr="00C814A6" w:rsidRDefault="00C814A6" w:rsidP="00C814A6">
            <w:pPr>
              <w:widowControl w:val="0"/>
              <w:numPr>
                <w:ilvl w:val="0"/>
                <w:numId w:val="28"/>
              </w:numPr>
              <w:spacing w:after="160" w:line="259" w:lineRule="auto"/>
              <w:jc w:val="both"/>
              <w:rPr>
                <w:rFonts w:ascii="Arial" w:eastAsia="Calibri" w:hAnsi="Arial" w:cs="Arial"/>
                <w:bCs/>
                <w:sz w:val="20"/>
                <w:szCs w:val="18"/>
                <w:lang w:val="en-US"/>
              </w:rPr>
            </w:pPr>
            <w:r w:rsidRPr="00C814A6">
              <w:rPr>
                <w:rFonts w:ascii="Arial" w:eastAsia="Calibri" w:hAnsi="Arial" w:cs="Arial"/>
                <w:bCs/>
                <w:sz w:val="20"/>
                <w:szCs w:val="18"/>
                <w:lang w:val="en-US"/>
              </w:rPr>
              <w:t>Note1: The equations will be updated accordingly when FFSs are clarified, e.g., if X=1, remove X; if Y=1, remove Y; if non-zero offset1 or Offset 2 is not supported, remove offset 1 or Offset 2.</w:t>
            </w:r>
          </w:p>
          <w:p w14:paraId="5A43AC77" w14:textId="77777777" w:rsidR="00C814A6" w:rsidRPr="00C814A6" w:rsidRDefault="00C814A6" w:rsidP="00C814A6">
            <w:pPr>
              <w:widowControl w:val="0"/>
              <w:numPr>
                <w:ilvl w:val="0"/>
                <w:numId w:val="28"/>
              </w:numPr>
              <w:spacing w:after="160" w:line="259" w:lineRule="auto"/>
              <w:jc w:val="both"/>
              <w:rPr>
                <w:rFonts w:ascii="Arial" w:eastAsia="Calibri" w:hAnsi="Arial" w:cs="Arial"/>
                <w:sz w:val="20"/>
                <w:lang w:val="en-US" w:eastAsia="en-US"/>
              </w:rPr>
            </w:pPr>
            <w:r w:rsidRPr="00C814A6">
              <w:rPr>
                <w:rFonts w:ascii="Arial" w:eastAsia="Times New Roman" w:hAnsi="Arial" w:cs="Arial"/>
                <w:sz w:val="20"/>
                <w:lang w:val="en-US" w:eastAsia="ko-KR"/>
              </w:rPr>
              <w:t xml:space="preserve">Note2: A configured CG PUSCH is invalid if the CG PUSCH is dropped due to collision with DL symbol(s) indicated by </w:t>
            </w:r>
            <w:proofErr w:type="spellStart"/>
            <w:r w:rsidRPr="00C814A6">
              <w:rPr>
                <w:rFonts w:ascii="Arial" w:eastAsia="Times New Roman" w:hAnsi="Arial" w:cs="Arial"/>
                <w:i/>
                <w:iCs/>
                <w:sz w:val="20"/>
                <w:lang w:val="en-US" w:eastAsia="ko-KR"/>
              </w:rPr>
              <w:t>tdd</w:t>
            </w:r>
            <w:proofErr w:type="spellEnd"/>
            <w:r w:rsidRPr="00C814A6">
              <w:rPr>
                <w:rFonts w:ascii="Arial" w:eastAsia="Times New Roman" w:hAnsi="Arial" w:cs="Arial"/>
                <w:i/>
                <w:iCs/>
                <w:sz w:val="20"/>
                <w:lang w:val="en-US" w:eastAsia="ko-KR"/>
              </w:rPr>
              <w:t>-UL-DL-</w:t>
            </w:r>
            <w:proofErr w:type="spellStart"/>
            <w:r w:rsidRPr="00C814A6">
              <w:rPr>
                <w:rFonts w:ascii="Arial" w:eastAsia="Times New Roman" w:hAnsi="Arial" w:cs="Arial"/>
                <w:i/>
                <w:iCs/>
                <w:sz w:val="20"/>
                <w:lang w:val="en-US" w:eastAsia="ko-KR"/>
              </w:rPr>
              <w:t>ConfigurationCommon</w:t>
            </w:r>
            <w:proofErr w:type="spellEnd"/>
            <w:r w:rsidRPr="00C814A6">
              <w:rPr>
                <w:rFonts w:ascii="Arial" w:eastAsia="Times New Roman" w:hAnsi="Arial" w:cs="Arial"/>
                <w:sz w:val="20"/>
                <w:lang w:val="en-US" w:eastAsia="ko-KR"/>
              </w:rPr>
              <w:t xml:space="preserve"> or </w:t>
            </w:r>
            <w:proofErr w:type="spellStart"/>
            <w:r w:rsidRPr="00C814A6">
              <w:rPr>
                <w:rFonts w:ascii="Arial" w:eastAsia="Times New Roman" w:hAnsi="Arial" w:cs="Arial"/>
                <w:i/>
                <w:iCs/>
                <w:sz w:val="20"/>
                <w:lang w:val="en-US" w:eastAsia="ko-KR"/>
              </w:rPr>
              <w:t>tdd</w:t>
            </w:r>
            <w:proofErr w:type="spellEnd"/>
            <w:r w:rsidRPr="00C814A6">
              <w:rPr>
                <w:rFonts w:ascii="Arial" w:eastAsia="Times New Roman" w:hAnsi="Arial" w:cs="Arial"/>
                <w:i/>
                <w:iCs/>
                <w:sz w:val="20"/>
                <w:lang w:val="en-US" w:eastAsia="ko-KR"/>
              </w:rPr>
              <w:t>-UL-DL-</w:t>
            </w:r>
            <w:proofErr w:type="spellStart"/>
            <w:r w:rsidRPr="00C814A6">
              <w:rPr>
                <w:rFonts w:ascii="Arial" w:eastAsia="Times New Roman" w:hAnsi="Arial" w:cs="Arial"/>
                <w:i/>
                <w:iCs/>
                <w:sz w:val="20"/>
                <w:lang w:val="en-US" w:eastAsia="ko-KR"/>
              </w:rPr>
              <w:t>ConfigurationDedicated</w:t>
            </w:r>
            <w:proofErr w:type="spellEnd"/>
            <w:r w:rsidRPr="00C814A6">
              <w:rPr>
                <w:rFonts w:ascii="Arial" w:eastAsia="Times New Roman" w:hAnsi="Arial" w:cs="Arial"/>
                <w:i/>
                <w:iCs/>
                <w:sz w:val="20"/>
                <w:lang w:val="en-US" w:eastAsia="ko-KR"/>
              </w:rPr>
              <w:t xml:space="preserve"> or SSB</w:t>
            </w:r>
            <w:r w:rsidRPr="00C814A6">
              <w:rPr>
                <w:rFonts w:ascii="Arial" w:eastAsia="Times New Roman" w:hAnsi="Arial" w:cs="Arial"/>
                <w:sz w:val="20"/>
                <w:lang w:val="en-US" w:eastAsia="ko-KR"/>
              </w:rPr>
              <w:t>.</w:t>
            </w:r>
          </w:p>
          <w:p w14:paraId="7BB39611" w14:textId="5CB49F45" w:rsidR="00D157BC" w:rsidRDefault="00D157BC" w:rsidP="00D157BC">
            <w:pPr>
              <w:spacing w:afterLines="50" w:after="120"/>
              <w:jc w:val="both"/>
              <w:rPr>
                <w:rFonts w:eastAsia="宋体"/>
                <w:szCs w:val="24"/>
                <w:lang w:val="en-US" w:eastAsia="zh-CN"/>
              </w:rPr>
            </w:pPr>
          </w:p>
        </w:tc>
      </w:tr>
    </w:tbl>
    <w:p w14:paraId="7B743880" w14:textId="77777777" w:rsidR="006D11A9" w:rsidRDefault="006D11A9" w:rsidP="00EC6D6A">
      <w:pPr>
        <w:spacing w:afterLines="50" w:after="120"/>
        <w:jc w:val="both"/>
        <w:rPr>
          <w:rFonts w:eastAsia="宋体"/>
          <w:szCs w:val="24"/>
          <w:lang w:val="en-US" w:eastAsia="zh-CN"/>
        </w:rPr>
      </w:pPr>
    </w:p>
    <w:p w14:paraId="5C338D1E" w14:textId="6F31F63F" w:rsidR="003F0ECE" w:rsidRDefault="003F0ECE" w:rsidP="00EC6D6A">
      <w:pPr>
        <w:spacing w:afterLines="50" w:after="120"/>
        <w:jc w:val="both"/>
        <w:rPr>
          <w:rFonts w:eastAsia="宋体"/>
          <w:szCs w:val="24"/>
          <w:lang w:val="en-US" w:eastAsia="zh-CN"/>
        </w:rPr>
      </w:pPr>
      <w:r>
        <w:rPr>
          <w:rFonts w:eastAsia="宋体" w:hint="eastAsia"/>
          <w:szCs w:val="24"/>
          <w:lang w:val="en-US" w:eastAsia="zh-CN"/>
        </w:rPr>
        <w:t>T</w:t>
      </w:r>
      <w:r>
        <w:rPr>
          <w:rFonts w:eastAsia="宋体"/>
          <w:szCs w:val="24"/>
          <w:lang w:val="en-US" w:eastAsia="zh-CN"/>
        </w:rPr>
        <w:t>he basic idea of HP ID determination method</w:t>
      </w:r>
      <w:r w:rsidR="00C22AB4" w:rsidRPr="00C22AB4">
        <w:rPr>
          <w:rFonts w:eastAsia="宋体"/>
          <w:szCs w:val="24"/>
          <w:lang w:val="en-US" w:eastAsia="zh-CN"/>
        </w:rPr>
        <w:t xml:space="preserve"> </w:t>
      </w:r>
      <w:r w:rsidR="00C22AB4">
        <w:rPr>
          <w:rFonts w:eastAsia="宋体"/>
          <w:szCs w:val="24"/>
          <w:lang w:val="en-US" w:eastAsia="zh-CN"/>
        </w:rPr>
        <w:t>in the agreement and working assumption</w:t>
      </w:r>
      <w:r>
        <w:rPr>
          <w:rFonts w:eastAsia="宋体"/>
          <w:szCs w:val="24"/>
          <w:lang w:val="en-US" w:eastAsia="zh-CN"/>
        </w:rPr>
        <w:t xml:space="preserve"> is to calculate HP ID for the first/configured CG PUSCH </w:t>
      </w:r>
      <w:r w:rsidR="002D322D">
        <w:rPr>
          <w:rFonts w:eastAsia="宋体"/>
          <w:szCs w:val="24"/>
          <w:lang w:val="en-US" w:eastAsia="zh-CN"/>
        </w:rPr>
        <w:t xml:space="preserve">based on </w:t>
      </w:r>
      <w:r w:rsidR="00084041">
        <w:rPr>
          <w:rFonts w:eastAsia="宋体"/>
          <w:szCs w:val="24"/>
          <w:lang w:val="en-US" w:eastAsia="zh-CN"/>
        </w:rPr>
        <w:t xml:space="preserve">a </w:t>
      </w:r>
      <w:r w:rsidR="0009056C">
        <w:rPr>
          <w:rFonts w:eastAsia="宋体"/>
          <w:szCs w:val="24"/>
          <w:lang w:val="en-US" w:eastAsia="zh-CN"/>
        </w:rPr>
        <w:t xml:space="preserve">formula, and determine HP ID for remaining CG PUSCHs by increasing HP ID. </w:t>
      </w:r>
    </w:p>
    <w:p w14:paraId="649868D9" w14:textId="5E9D0360" w:rsidR="003C2BB5" w:rsidRDefault="00084041" w:rsidP="008E375A">
      <w:pPr>
        <w:spacing w:afterLines="50" w:after="120"/>
        <w:jc w:val="both"/>
        <w:rPr>
          <w:rFonts w:eastAsia="宋体"/>
          <w:szCs w:val="24"/>
          <w:lang w:val="en-US" w:eastAsia="zh-CN"/>
        </w:rPr>
      </w:pPr>
      <w:r>
        <w:rPr>
          <w:rFonts w:eastAsia="宋体"/>
          <w:szCs w:val="24"/>
          <w:lang w:val="en-US" w:eastAsia="zh-CN"/>
        </w:rPr>
        <w:t xml:space="preserve">For HP ID determination for the first configured/valid PUSCH, </w:t>
      </w:r>
      <w:r w:rsidR="00BC4AAA">
        <w:rPr>
          <w:rFonts w:eastAsia="宋体"/>
          <w:szCs w:val="24"/>
          <w:lang w:val="en-US" w:eastAsia="zh-CN"/>
        </w:rPr>
        <w:t>open issues include</w:t>
      </w:r>
      <w:r w:rsidR="00FE5459">
        <w:rPr>
          <w:rFonts w:eastAsia="宋体"/>
          <w:szCs w:val="24"/>
          <w:lang w:val="en-US" w:eastAsia="zh-CN"/>
        </w:rPr>
        <w:t xml:space="preserve"> the position of </w:t>
      </w:r>
      <w:r w:rsidR="00BC4AAA">
        <w:rPr>
          <w:rFonts w:eastAsia="宋体"/>
          <w:szCs w:val="24"/>
          <w:lang w:val="en-US" w:eastAsia="zh-CN"/>
        </w:rPr>
        <w:t xml:space="preserve">the “multiplying X” </w:t>
      </w:r>
      <w:r w:rsidR="00DB238C">
        <w:rPr>
          <w:rFonts w:eastAsia="宋体"/>
          <w:szCs w:val="24"/>
          <w:lang w:val="en-US" w:eastAsia="zh-CN"/>
        </w:rPr>
        <w:t>(</w:t>
      </w:r>
      <w:proofErr w:type="gramStart"/>
      <w:r w:rsidR="00DB238C">
        <w:rPr>
          <w:rFonts w:eastAsia="宋体"/>
          <w:szCs w:val="24"/>
          <w:lang w:val="en-US" w:eastAsia="zh-CN"/>
        </w:rPr>
        <w:t>i.e.</w:t>
      </w:r>
      <w:proofErr w:type="gramEnd"/>
      <w:r w:rsidR="00DB238C">
        <w:rPr>
          <w:rFonts w:eastAsia="宋体"/>
          <w:szCs w:val="24"/>
          <w:lang w:val="en-US" w:eastAsia="zh-CN"/>
        </w:rPr>
        <w:t xml:space="preserve"> whether inside or outside the floor operation) </w:t>
      </w:r>
      <w:r w:rsidR="00BC4AAA">
        <w:rPr>
          <w:rFonts w:eastAsia="宋体"/>
          <w:szCs w:val="24"/>
          <w:lang w:val="en-US" w:eastAsia="zh-CN"/>
        </w:rPr>
        <w:t xml:space="preserve">and </w:t>
      </w:r>
      <w:r w:rsidR="002114CD">
        <w:rPr>
          <w:rFonts w:eastAsia="宋体"/>
          <w:szCs w:val="24"/>
          <w:lang w:val="en-US" w:eastAsia="zh-CN"/>
        </w:rPr>
        <w:t xml:space="preserve">the </w:t>
      </w:r>
      <w:r w:rsidR="00BC4AAA">
        <w:rPr>
          <w:rFonts w:eastAsia="宋体"/>
          <w:szCs w:val="24"/>
          <w:lang w:val="en-US" w:eastAsia="zh-CN"/>
        </w:rPr>
        <w:t>value of X</w:t>
      </w:r>
      <w:r w:rsidR="00264232">
        <w:rPr>
          <w:rFonts w:eastAsia="宋体"/>
          <w:szCs w:val="24"/>
          <w:lang w:val="en-US" w:eastAsia="zh-CN"/>
        </w:rPr>
        <w:t>/offset1/offset2</w:t>
      </w:r>
      <w:r w:rsidR="00BC4AAA">
        <w:rPr>
          <w:rFonts w:eastAsia="宋体"/>
          <w:szCs w:val="24"/>
          <w:lang w:val="en-US" w:eastAsia="zh-CN"/>
        </w:rPr>
        <w:t xml:space="preserve">. </w:t>
      </w:r>
      <w:r w:rsidR="00B03C89">
        <w:rPr>
          <w:rFonts w:eastAsia="宋体"/>
          <w:szCs w:val="24"/>
          <w:lang w:val="en-US" w:eastAsia="zh-CN"/>
        </w:rPr>
        <w:t xml:space="preserve">In the legacy HP </w:t>
      </w:r>
      <w:r w:rsidR="002A347F">
        <w:rPr>
          <w:rFonts w:eastAsia="宋体"/>
          <w:szCs w:val="24"/>
          <w:lang w:val="en-US" w:eastAsia="zh-CN"/>
        </w:rPr>
        <w:t xml:space="preserve">ID calculation formular, HP ID offset for CG PUSCHs in </w:t>
      </w:r>
      <w:r w:rsidR="003C2BB5">
        <w:rPr>
          <w:rFonts w:eastAsia="宋体"/>
          <w:szCs w:val="24"/>
          <w:lang w:val="en-US" w:eastAsia="zh-CN"/>
        </w:rPr>
        <w:t xml:space="preserve">two </w:t>
      </w:r>
      <w:r w:rsidR="0049050C">
        <w:rPr>
          <w:rFonts w:eastAsia="宋体"/>
          <w:szCs w:val="24"/>
          <w:lang w:val="en-US" w:eastAsia="zh-CN"/>
        </w:rPr>
        <w:t>consecutive CG periods is one.</w:t>
      </w:r>
      <w:r w:rsidR="005E3E9C">
        <w:rPr>
          <w:rFonts w:eastAsia="宋体"/>
          <w:szCs w:val="24"/>
          <w:lang w:val="en-US" w:eastAsia="zh-CN"/>
        </w:rPr>
        <w:t xml:space="preserve"> I</w:t>
      </w:r>
      <w:r w:rsidR="000C4714">
        <w:rPr>
          <w:rFonts w:eastAsia="宋体"/>
          <w:szCs w:val="24"/>
          <w:lang w:val="en-US" w:eastAsia="zh-CN"/>
        </w:rPr>
        <w:t xml:space="preserve">f without multiplying X or </w:t>
      </w:r>
      <w:r w:rsidR="005E3E9C">
        <w:rPr>
          <w:rFonts w:eastAsia="宋体"/>
          <w:szCs w:val="24"/>
          <w:lang w:val="en-US" w:eastAsia="zh-CN"/>
        </w:rPr>
        <w:t xml:space="preserve">when </w:t>
      </w:r>
      <w:r w:rsidR="000C4714">
        <w:rPr>
          <w:rFonts w:eastAsia="宋体"/>
          <w:szCs w:val="24"/>
          <w:lang w:val="en-US" w:eastAsia="zh-CN"/>
        </w:rPr>
        <w:t>X=1</w:t>
      </w:r>
      <w:r w:rsidR="000C4714" w:rsidRPr="002C6357">
        <w:rPr>
          <w:rFonts w:eastAsia="宋体"/>
          <w:szCs w:val="24"/>
          <w:lang w:val="en-US" w:eastAsia="zh-CN"/>
        </w:rPr>
        <w:t xml:space="preserve">, assuming the HP ID for the first configured/valid CG PUSCH in a previous CG period is N, then the HP ID for the second configured/valid CG PUSCH in a previous CG period is N+1. </w:t>
      </w:r>
      <w:r w:rsidR="006E1CB9">
        <w:rPr>
          <w:rFonts w:eastAsia="宋体"/>
          <w:szCs w:val="24"/>
          <w:lang w:val="en-US" w:eastAsia="zh-CN"/>
        </w:rPr>
        <w:t xml:space="preserve">And </w:t>
      </w:r>
      <w:r w:rsidR="000C4714" w:rsidRPr="002C6357">
        <w:rPr>
          <w:rFonts w:eastAsia="宋体"/>
          <w:szCs w:val="24"/>
          <w:lang w:val="en-US" w:eastAsia="zh-CN"/>
        </w:rPr>
        <w:t>the HP ID for the first configured/valid CG PUSCH in the next CG period is also equal to N+1.</w:t>
      </w:r>
      <w:r w:rsidR="00B951C1" w:rsidRPr="00B951C1">
        <w:rPr>
          <w:rFonts w:eastAsia="宋体"/>
          <w:szCs w:val="24"/>
          <w:lang w:val="en-US" w:eastAsia="zh-CN"/>
        </w:rPr>
        <w:t xml:space="preserve"> </w:t>
      </w:r>
      <w:proofErr w:type="gramStart"/>
      <w:r w:rsidR="006E1CB9">
        <w:rPr>
          <w:rFonts w:eastAsia="宋体"/>
          <w:szCs w:val="24"/>
          <w:lang w:val="en-US" w:eastAsia="zh-CN"/>
        </w:rPr>
        <w:t>As a consequence</w:t>
      </w:r>
      <w:proofErr w:type="gramEnd"/>
      <w:r w:rsidR="006E1CB9">
        <w:rPr>
          <w:rFonts w:eastAsia="宋体"/>
          <w:szCs w:val="24"/>
          <w:lang w:val="en-US" w:eastAsia="zh-CN"/>
        </w:rPr>
        <w:t>,</w:t>
      </w:r>
      <w:r w:rsidR="00B951C1" w:rsidRPr="00E65C04">
        <w:rPr>
          <w:rFonts w:eastAsia="宋体"/>
          <w:szCs w:val="24"/>
          <w:lang w:val="en-US" w:eastAsia="zh-CN"/>
        </w:rPr>
        <w:t xml:space="preserve"> HP ID collision </w:t>
      </w:r>
      <w:r w:rsidR="006E1CB9">
        <w:rPr>
          <w:rFonts w:eastAsia="宋体"/>
          <w:szCs w:val="24"/>
          <w:lang w:val="en-US" w:eastAsia="zh-CN"/>
        </w:rPr>
        <w:t>occurs, and</w:t>
      </w:r>
      <w:r w:rsidR="00C22D21">
        <w:rPr>
          <w:rFonts w:eastAsia="宋体"/>
          <w:szCs w:val="24"/>
          <w:lang w:val="en-US" w:eastAsia="zh-CN"/>
        </w:rPr>
        <w:t xml:space="preserve"> it is possible that</w:t>
      </w:r>
      <w:r w:rsidR="00B951C1" w:rsidRPr="00E65C04">
        <w:rPr>
          <w:rFonts w:eastAsia="宋体"/>
          <w:szCs w:val="24"/>
          <w:lang w:val="en-US" w:eastAsia="zh-CN"/>
        </w:rPr>
        <w:t xml:space="preserve"> </w:t>
      </w:r>
      <w:r w:rsidR="00C22D21">
        <w:rPr>
          <w:rFonts w:eastAsia="宋体"/>
          <w:szCs w:val="24"/>
          <w:lang w:val="en-US" w:eastAsia="zh-CN"/>
        </w:rPr>
        <w:t>a</w:t>
      </w:r>
      <w:r w:rsidR="00B951C1" w:rsidRPr="00E65C04">
        <w:rPr>
          <w:rFonts w:eastAsia="宋体"/>
          <w:szCs w:val="24"/>
          <w:lang w:val="en-US" w:eastAsia="zh-CN"/>
        </w:rPr>
        <w:t xml:space="preserve"> PUSCH in a later CG period is transmitted before HARQ procedure</w:t>
      </w:r>
      <w:r w:rsidR="00C22D21">
        <w:rPr>
          <w:rFonts w:eastAsia="宋体"/>
          <w:szCs w:val="24"/>
          <w:lang w:val="en-US" w:eastAsia="zh-CN"/>
        </w:rPr>
        <w:t xml:space="preserve"> or retransmission</w:t>
      </w:r>
      <w:r w:rsidR="00B951C1" w:rsidRPr="00E65C04">
        <w:rPr>
          <w:rFonts w:eastAsia="宋体"/>
          <w:szCs w:val="24"/>
          <w:lang w:val="en-US" w:eastAsia="zh-CN"/>
        </w:rPr>
        <w:t xml:space="preserve"> of in a previous CG period is not completed.</w:t>
      </w:r>
      <w:r w:rsidR="00B951C1" w:rsidRPr="00E65C04">
        <w:rPr>
          <w:rFonts w:eastAsia="宋体" w:hint="eastAsia"/>
          <w:szCs w:val="24"/>
          <w:lang w:val="en-US" w:eastAsia="zh-CN"/>
        </w:rPr>
        <w:t xml:space="preserve"> </w:t>
      </w:r>
      <w:r w:rsidR="003B5BCE">
        <w:rPr>
          <w:rFonts w:eastAsia="宋体"/>
          <w:szCs w:val="24"/>
          <w:lang w:val="en-US" w:eastAsia="zh-CN"/>
        </w:rPr>
        <w:t>Th</w:t>
      </w:r>
      <w:r w:rsidR="009B0B81">
        <w:rPr>
          <w:rFonts w:eastAsia="宋体"/>
          <w:szCs w:val="24"/>
          <w:lang w:val="en-US" w:eastAsia="zh-CN"/>
        </w:rPr>
        <w:t>e intention to introduce</w:t>
      </w:r>
      <w:r w:rsidR="003B5BCE">
        <w:rPr>
          <w:rFonts w:eastAsia="宋体"/>
          <w:szCs w:val="24"/>
          <w:lang w:val="en-US" w:eastAsia="zh-CN"/>
        </w:rPr>
        <w:t xml:space="preserve"> “multiplying X” </w:t>
      </w:r>
      <w:r w:rsidR="00954134">
        <w:rPr>
          <w:rFonts w:eastAsia="宋体"/>
          <w:szCs w:val="24"/>
          <w:lang w:val="en-US" w:eastAsia="zh-CN"/>
        </w:rPr>
        <w:t xml:space="preserve">enhancement </w:t>
      </w:r>
      <w:r w:rsidR="003B5BCE">
        <w:rPr>
          <w:rFonts w:eastAsia="宋体"/>
          <w:szCs w:val="24"/>
          <w:lang w:val="en-US" w:eastAsia="zh-CN"/>
        </w:rPr>
        <w:t xml:space="preserve">is to avoid HP ID collision for CG PUSCHs in consecutive CG periods. With </w:t>
      </w:r>
      <w:r w:rsidR="003B5BCE" w:rsidRPr="002114CD">
        <w:rPr>
          <w:rFonts w:eastAsia="宋体"/>
          <w:szCs w:val="24"/>
          <w:lang w:val="en-US" w:eastAsia="zh-CN"/>
        </w:rPr>
        <w:t>multiply</w:t>
      </w:r>
      <w:r w:rsidR="003B5BCE">
        <w:rPr>
          <w:rFonts w:eastAsia="宋体"/>
          <w:szCs w:val="24"/>
          <w:lang w:val="en-US" w:eastAsia="zh-CN"/>
        </w:rPr>
        <w:t>ing</w:t>
      </w:r>
      <w:r w:rsidR="003B5BCE" w:rsidRPr="002114CD">
        <w:rPr>
          <w:rFonts w:eastAsia="宋体"/>
          <w:szCs w:val="24"/>
          <w:lang w:val="en-US" w:eastAsia="zh-CN"/>
        </w:rPr>
        <w:t xml:space="preserve"> X in the legacy HP</w:t>
      </w:r>
      <w:r w:rsidR="003B5BCE">
        <w:rPr>
          <w:rFonts w:eastAsia="宋体"/>
          <w:szCs w:val="24"/>
          <w:lang w:val="en-US" w:eastAsia="zh-CN"/>
        </w:rPr>
        <w:t xml:space="preserve"> </w:t>
      </w:r>
      <w:r w:rsidR="003B5BCE" w:rsidRPr="002114CD">
        <w:rPr>
          <w:rFonts w:eastAsia="宋体"/>
          <w:szCs w:val="24"/>
          <w:lang w:val="en-US" w:eastAsia="zh-CN"/>
        </w:rPr>
        <w:t>ID calculation formula</w:t>
      </w:r>
      <w:r w:rsidR="003B5BCE">
        <w:rPr>
          <w:rFonts w:eastAsia="宋体"/>
          <w:szCs w:val="24"/>
          <w:lang w:val="en-US" w:eastAsia="zh-CN"/>
        </w:rPr>
        <w:t>,</w:t>
      </w:r>
      <w:r w:rsidR="003B5BCE" w:rsidRPr="002114CD">
        <w:rPr>
          <w:rFonts w:eastAsia="宋体"/>
          <w:szCs w:val="24"/>
          <w:lang w:val="en-US" w:eastAsia="zh-CN"/>
        </w:rPr>
        <w:t xml:space="preserve"> the calculated HP ID </w:t>
      </w:r>
      <w:r w:rsidR="003B5BCE">
        <w:rPr>
          <w:rFonts w:eastAsia="宋体"/>
          <w:szCs w:val="24"/>
          <w:lang w:val="en-US" w:eastAsia="zh-CN"/>
        </w:rPr>
        <w:t>for</w:t>
      </w:r>
      <w:r w:rsidR="003B5BCE" w:rsidRPr="002114CD">
        <w:rPr>
          <w:rFonts w:eastAsia="宋体"/>
          <w:szCs w:val="24"/>
          <w:lang w:val="en-US" w:eastAsia="zh-CN"/>
        </w:rPr>
        <w:t xml:space="preserve"> a certain period </w:t>
      </w:r>
      <w:r w:rsidR="003B5BCE">
        <w:rPr>
          <w:rFonts w:eastAsia="宋体"/>
          <w:szCs w:val="24"/>
          <w:lang w:val="en-US" w:eastAsia="zh-CN"/>
        </w:rPr>
        <w:t xml:space="preserve">is expanded </w:t>
      </w:r>
      <w:r w:rsidR="003B5BCE" w:rsidRPr="002114CD">
        <w:rPr>
          <w:rFonts w:eastAsia="宋体"/>
          <w:szCs w:val="24"/>
          <w:lang w:val="en-US" w:eastAsia="zh-CN"/>
        </w:rPr>
        <w:t>by X times</w:t>
      </w:r>
      <w:r w:rsidR="003B5BCE">
        <w:rPr>
          <w:rFonts w:eastAsia="宋体"/>
          <w:szCs w:val="24"/>
          <w:lang w:val="en-US" w:eastAsia="zh-CN"/>
        </w:rPr>
        <w:t>, so that the</w:t>
      </w:r>
      <w:r w:rsidR="00757EBC">
        <w:rPr>
          <w:rFonts w:eastAsia="宋体"/>
          <w:szCs w:val="24"/>
          <w:lang w:val="en-US" w:eastAsia="zh-CN"/>
        </w:rPr>
        <w:t xml:space="preserve"> HP ID</w:t>
      </w:r>
      <w:r w:rsidR="003B5BCE">
        <w:rPr>
          <w:rFonts w:eastAsia="宋体"/>
          <w:szCs w:val="24"/>
          <w:lang w:val="en-US" w:eastAsia="zh-CN"/>
        </w:rPr>
        <w:t xml:space="preserve"> offset for first configured/valid PUSCHs in two consecutive CG periods is X.</w:t>
      </w:r>
      <w:r w:rsidR="003B5BCE" w:rsidRPr="002114CD">
        <w:rPr>
          <w:rFonts w:eastAsia="宋体"/>
          <w:szCs w:val="24"/>
          <w:lang w:val="en-US" w:eastAsia="zh-CN"/>
        </w:rPr>
        <w:t xml:space="preserve"> </w:t>
      </w:r>
      <w:r w:rsidR="003C2BB5">
        <w:rPr>
          <w:rFonts w:eastAsia="宋体"/>
          <w:szCs w:val="24"/>
          <w:lang w:val="en-US" w:eastAsia="zh-CN"/>
        </w:rPr>
        <w:t>With such motivation, i</w:t>
      </w:r>
      <w:r w:rsidR="002114CD" w:rsidRPr="002114CD">
        <w:rPr>
          <w:rFonts w:eastAsia="宋体"/>
          <w:szCs w:val="24"/>
          <w:lang w:val="en-US" w:eastAsia="zh-CN"/>
        </w:rPr>
        <w:t xml:space="preserve">t is more straightforward to directly multiply X outside the floor operation. </w:t>
      </w:r>
      <w:proofErr w:type="gramStart"/>
      <w:r w:rsidR="0004180D">
        <w:rPr>
          <w:rFonts w:eastAsia="宋体"/>
          <w:szCs w:val="24"/>
          <w:lang w:val="en-US" w:eastAsia="zh-CN"/>
        </w:rPr>
        <w:t>In order to</w:t>
      </w:r>
      <w:proofErr w:type="gramEnd"/>
      <w:r w:rsidR="0004180D">
        <w:rPr>
          <w:rFonts w:eastAsia="宋体"/>
          <w:szCs w:val="24"/>
          <w:lang w:val="en-US" w:eastAsia="zh-CN"/>
        </w:rPr>
        <w:t xml:space="preserve"> avoid collision HP ID for CG PUSCHs in </w:t>
      </w:r>
      <w:r w:rsidR="00EF798A">
        <w:rPr>
          <w:rFonts w:eastAsia="宋体"/>
          <w:szCs w:val="24"/>
          <w:lang w:val="en-US" w:eastAsia="zh-CN"/>
        </w:rPr>
        <w:t xml:space="preserve">two consecutive CG periods, the value </w:t>
      </w:r>
      <w:r w:rsidR="00650346">
        <w:rPr>
          <w:rFonts w:eastAsia="宋体"/>
          <w:szCs w:val="24"/>
          <w:lang w:val="en-US" w:eastAsia="zh-CN"/>
        </w:rPr>
        <w:t xml:space="preserve">of </w:t>
      </w:r>
      <w:r w:rsidR="00EF798A">
        <w:rPr>
          <w:rFonts w:eastAsia="宋体"/>
          <w:szCs w:val="24"/>
          <w:lang w:val="en-US" w:eastAsia="zh-CN"/>
        </w:rPr>
        <w:t xml:space="preserve">X can be determined as equal to </w:t>
      </w:r>
      <w:r w:rsidR="00EF798A" w:rsidRPr="00EF798A">
        <w:rPr>
          <w:rFonts w:eastAsia="宋体"/>
          <w:szCs w:val="24"/>
          <w:lang w:val="en-US" w:eastAsia="zh-CN"/>
        </w:rPr>
        <w:t xml:space="preserve">the number of configured PUSCHs in </w:t>
      </w:r>
      <w:r w:rsidR="00EF798A">
        <w:rPr>
          <w:rFonts w:eastAsia="宋体"/>
          <w:szCs w:val="24"/>
          <w:lang w:val="en-US" w:eastAsia="zh-CN"/>
        </w:rPr>
        <w:t>one</w:t>
      </w:r>
      <w:r w:rsidR="00EF798A" w:rsidRPr="00EF798A">
        <w:rPr>
          <w:rFonts w:eastAsia="宋体"/>
          <w:szCs w:val="24"/>
          <w:lang w:val="en-US" w:eastAsia="zh-CN"/>
        </w:rPr>
        <w:t xml:space="preserve"> CG period</w:t>
      </w:r>
      <w:r w:rsidR="00EF798A">
        <w:rPr>
          <w:rFonts w:eastAsia="宋体"/>
          <w:szCs w:val="24"/>
          <w:lang w:val="en-US" w:eastAsia="zh-CN"/>
        </w:rPr>
        <w:t>.</w:t>
      </w:r>
      <w:r w:rsidR="008E375A">
        <w:rPr>
          <w:rFonts w:eastAsia="宋体"/>
          <w:szCs w:val="24"/>
          <w:lang w:val="en-US" w:eastAsia="zh-CN"/>
        </w:rPr>
        <w:t xml:space="preserve"> For value of Offset1 and Offset2, t</w:t>
      </w:r>
      <w:r w:rsidR="008E375A" w:rsidRPr="008E375A">
        <w:rPr>
          <w:rFonts w:eastAsia="宋体"/>
          <w:szCs w:val="24"/>
          <w:lang w:val="en-US" w:eastAsia="zh-CN"/>
        </w:rPr>
        <w:t xml:space="preserve">he benefit of non-zero values </w:t>
      </w:r>
      <w:proofErr w:type="gramStart"/>
      <w:r w:rsidR="008E375A" w:rsidRPr="008E375A">
        <w:rPr>
          <w:rFonts w:eastAsia="宋体"/>
          <w:szCs w:val="24"/>
          <w:lang w:val="en-US" w:eastAsia="zh-CN"/>
        </w:rPr>
        <w:t>is</w:t>
      </w:r>
      <w:proofErr w:type="gramEnd"/>
      <w:r w:rsidR="008E375A" w:rsidRPr="008E375A">
        <w:rPr>
          <w:rFonts w:eastAsia="宋体"/>
          <w:szCs w:val="24"/>
          <w:lang w:val="en-US" w:eastAsia="zh-CN"/>
        </w:rPr>
        <w:t xml:space="preserve"> not clear. </w:t>
      </w:r>
      <w:r w:rsidR="008E375A">
        <w:rPr>
          <w:rFonts w:eastAsia="宋体"/>
          <w:szCs w:val="24"/>
          <w:lang w:val="en-US" w:eastAsia="zh-CN"/>
        </w:rPr>
        <w:t>T</w:t>
      </w:r>
      <w:r w:rsidR="008E375A" w:rsidRPr="008E375A">
        <w:rPr>
          <w:rFonts w:eastAsia="宋体"/>
          <w:szCs w:val="24"/>
          <w:lang w:val="en-US" w:eastAsia="zh-CN"/>
        </w:rPr>
        <w:t>he simplest solution that Offset1=0 and Offset2=0</w:t>
      </w:r>
      <w:r w:rsidR="008E375A">
        <w:rPr>
          <w:rFonts w:eastAsia="宋体"/>
          <w:szCs w:val="24"/>
          <w:lang w:val="en-US" w:eastAsia="zh-CN"/>
        </w:rPr>
        <w:t xml:space="preserve"> can be applied.</w:t>
      </w:r>
    </w:p>
    <w:p w14:paraId="3AEE6E29" w14:textId="184EF807" w:rsidR="00EF798A" w:rsidRPr="002C6357" w:rsidRDefault="00C22AB4" w:rsidP="002114CD">
      <w:pPr>
        <w:spacing w:afterLines="50" w:after="120"/>
        <w:jc w:val="both"/>
        <w:rPr>
          <w:rFonts w:eastAsia="宋体"/>
          <w:szCs w:val="24"/>
          <w:lang w:val="en-US" w:eastAsia="zh-CN"/>
        </w:rPr>
      </w:pPr>
      <w:r>
        <w:rPr>
          <w:rFonts w:eastAsia="宋体" w:hint="eastAsia"/>
          <w:szCs w:val="24"/>
          <w:lang w:val="en-US" w:eastAsia="zh-CN"/>
        </w:rPr>
        <w:t>R</w:t>
      </w:r>
      <w:r>
        <w:rPr>
          <w:rFonts w:eastAsia="宋体"/>
          <w:szCs w:val="24"/>
          <w:lang w:val="en-US" w:eastAsia="zh-CN"/>
        </w:rPr>
        <w:t xml:space="preserve">egarding </w:t>
      </w:r>
      <w:r w:rsidR="008E375A">
        <w:rPr>
          <w:rFonts w:eastAsia="宋体"/>
          <w:szCs w:val="24"/>
          <w:lang w:val="en-US" w:eastAsia="zh-CN"/>
        </w:rPr>
        <w:t xml:space="preserve">HP ID for remaining </w:t>
      </w:r>
      <w:r w:rsidR="003B5D62">
        <w:rPr>
          <w:rFonts w:eastAsia="宋体"/>
          <w:szCs w:val="24"/>
          <w:lang w:val="en-US" w:eastAsia="zh-CN"/>
        </w:rPr>
        <w:t xml:space="preserve">PUSCHs in the CG period, </w:t>
      </w:r>
      <w:r w:rsidR="00DE3AF3">
        <w:rPr>
          <w:rFonts w:eastAsia="宋体"/>
          <w:szCs w:val="24"/>
          <w:lang w:val="en-US" w:eastAsia="zh-CN"/>
        </w:rPr>
        <w:t xml:space="preserve">the </w:t>
      </w:r>
      <w:r w:rsidR="00E25314">
        <w:rPr>
          <w:rFonts w:eastAsia="宋体"/>
          <w:szCs w:val="24"/>
          <w:lang w:val="en-US" w:eastAsia="zh-CN"/>
        </w:rPr>
        <w:t xml:space="preserve">intention of the </w:t>
      </w:r>
      <w:r w:rsidR="00DE3AF3">
        <w:rPr>
          <w:rFonts w:eastAsia="宋体"/>
          <w:szCs w:val="24"/>
          <w:lang w:val="en-US" w:eastAsia="zh-CN"/>
        </w:rPr>
        <w:t xml:space="preserve">working assumption is </w:t>
      </w:r>
      <w:r w:rsidR="00E25314">
        <w:rPr>
          <w:rFonts w:eastAsia="宋体"/>
          <w:szCs w:val="24"/>
          <w:lang w:val="en-US" w:eastAsia="zh-CN"/>
        </w:rPr>
        <w:t xml:space="preserve">to reuse HP ID determination rule used in </w:t>
      </w:r>
      <w:r w:rsidR="00C26783">
        <w:rPr>
          <w:rFonts w:eastAsia="宋体"/>
          <w:szCs w:val="24"/>
          <w:lang w:val="en-US" w:eastAsia="zh-CN"/>
        </w:rPr>
        <w:t xml:space="preserve">Rel-16/17 single DCI scheduling multiple PDSCHs/PUSCHs case, </w:t>
      </w:r>
      <w:proofErr w:type="gramStart"/>
      <w:r w:rsidR="00C26783">
        <w:rPr>
          <w:rFonts w:eastAsia="宋体"/>
          <w:szCs w:val="24"/>
          <w:lang w:val="en-US" w:eastAsia="zh-CN"/>
        </w:rPr>
        <w:t>i.e.</w:t>
      </w:r>
      <w:proofErr w:type="gramEnd"/>
      <w:r w:rsidR="00C26783">
        <w:rPr>
          <w:rFonts w:eastAsia="宋体"/>
          <w:szCs w:val="24"/>
          <w:lang w:val="en-US" w:eastAsia="zh-CN"/>
        </w:rPr>
        <w:t xml:space="preserve"> </w:t>
      </w:r>
      <w:r w:rsidR="00E25314">
        <w:rPr>
          <w:rFonts w:eastAsia="宋体"/>
          <w:szCs w:val="24"/>
          <w:lang w:val="en-US" w:eastAsia="zh-CN"/>
        </w:rPr>
        <w:t xml:space="preserve">HP ID for remaining CG PUSCHs </w:t>
      </w:r>
      <w:r w:rsidR="00E5528D">
        <w:rPr>
          <w:rFonts w:eastAsia="宋体"/>
          <w:szCs w:val="24"/>
          <w:lang w:val="en-US" w:eastAsia="zh-CN"/>
        </w:rPr>
        <w:t>are determined by incrementing HP ID of the preceding PUSCH.</w:t>
      </w:r>
      <w:r w:rsidR="00772D73">
        <w:rPr>
          <w:rFonts w:eastAsia="宋体"/>
          <w:szCs w:val="24"/>
          <w:lang w:val="en-US" w:eastAsia="zh-CN"/>
        </w:rPr>
        <w:t xml:space="preserve"> We don’t think additional UE complexity is required for the multi-PUSCHs CG case compared to Rel-16/17 multi-PDSCH/PUSCH scheduling case.</w:t>
      </w:r>
      <w:r w:rsidR="00E72B31">
        <w:rPr>
          <w:rFonts w:eastAsia="宋体"/>
          <w:szCs w:val="24"/>
          <w:lang w:val="en-US" w:eastAsia="zh-CN"/>
        </w:rPr>
        <w:t xml:space="preserve"> The working assumption should be confirmed. Regarding value of Y, we think the simplest solution is to apply Y=1, which is </w:t>
      </w:r>
      <w:proofErr w:type="gramStart"/>
      <w:r w:rsidR="00E72B31">
        <w:rPr>
          <w:rFonts w:eastAsia="宋体"/>
          <w:szCs w:val="24"/>
          <w:lang w:val="en-US" w:eastAsia="zh-CN"/>
        </w:rPr>
        <w:t>similar to</w:t>
      </w:r>
      <w:proofErr w:type="gramEnd"/>
      <w:r w:rsidR="00E72B31">
        <w:rPr>
          <w:rFonts w:eastAsia="宋体"/>
          <w:szCs w:val="24"/>
          <w:lang w:val="en-US" w:eastAsia="zh-CN"/>
        </w:rPr>
        <w:t xml:space="preserve"> Rel-16/17 multi-PDSCH/PUSCH scheduling case.</w:t>
      </w:r>
    </w:p>
    <w:p w14:paraId="7D0FAA8D" w14:textId="3A2AA73E" w:rsidR="000D140A" w:rsidRPr="000D140A" w:rsidRDefault="000D140A" w:rsidP="000D140A">
      <w:pPr>
        <w:spacing w:afterLines="50" w:after="120"/>
        <w:jc w:val="both"/>
        <w:rPr>
          <w:rFonts w:eastAsia="宋体"/>
          <w:szCs w:val="24"/>
          <w:lang w:val="en-US" w:eastAsia="zh-CN"/>
        </w:rPr>
      </w:pPr>
      <w:r w:rsidRPr="000D140A">
        <w:rPr>
          <w:rFonts w:eastAsia="宋体"/>
          <w:szCs w:val="24"/>
          <w:lang w:val="en-US" w:eastAsia="zh-CN"/>
        </w:rPr>
        <w:t xml:space="preserve">Regarding “configured/valid”, using “valid” can save HP ID resource, </w:t>
      </w:r>
      <w:proofErr w:type="gramStart"/>
      <w:r w:rsidRPr="000D140A">
        <w:rPr>
          <w:rFonts w:eastAsia="宋体"/>
          <w:szCs w:val="24"/>
          <w:lang w:val="en-US" w:eastAsia="zh-CN"/>
        </w:rPr>
        <w:t>i.e.</w:t>
      </w:r>
      <w:proofErr w:type="gramEnd"/>
      <w:r w:rsidRPr="000D140A">
        <w:rPr>
          <w:rFonts w:eastAsia="宋体"/>
          <w:szCs w:val="24"/>
          <w:lang w:val="en-US" w:eastAsia="zh-CN"/>
        </w:rPr>
        <w:t xml:space="preserve"> the enhanced HP ID calculation procedure is applied to determine HP ID for the 1st valid PUSCH, and HP ID incrementation for remaining CG PUSCHs only consider valid PUSCHs.</w:t>
      </w:r>
      <w:r w:rsidR="0053477E">
        <w:rPr>
          <w:rFonts w:eastAsia="宋体"/>
          <w:szCs w:val="24"/>
          <w:lang w:val="en-US" w:eastAsia="zh-CN"/>
        </w:rPr>
        <w:t xml:space="preserve"> Moreover, in Rel-17 single DCI scheduling multi-PUSCHs, the HP ID is indicated for the first valid PUSCH, and incrementing </w:t>
      </w:r>
      <w:r w:rsidR="00425B7F">
        <w:rPr>
          <w:rFonts w:eastAsia="宋体"/>
          <w:szCs w:val="24"/>
          <w:lang w:val="en-US" w:eastAsia="zh-CN"/>
        </w:rPr>
        <w:t>of HP ID only counts valid PUSCHs.</w:t>
      </w:r>
    </w:p>
    <w:p w14:paraId="59B23BBB" w14:textId="77777777" w:rsidR="00F12F7C" w:rsidRPr="00F12F7C" w:rsidRDefault="00D75CAE" w:rsidP="00F12F7C">
      <w:pPr>
        <w:spacing w:afterLines="50" w:after="120"/>
        <w:jc w:val="both"/>
        <w:rPr>
          <w:rFonts w:eastAsia="宋体"/>
          <w:b/>
          <w:bCs/>
          <w:szCs w:val="24"/>
          <w:lang w:val="en-US" w:eastAsia="zh-CN"/>
        </w:rPr>
      </w:pPr>
      <w:r w:rsidRPr="000E717D">
        <w:rPr>
          <w:rFonts w:eastAsia="宋体" w:hint="eastAsia"/>
          <w:b/>
          <w:bCs/>
          <w:szCs w:val="24"/>
          <w:lang w:val="en-US" w:eastAsia="zh-CN"/>
        </w:rPr>
        <w:t>P</w:t>
      </w:r>
      <w:r w:rsidRPr="000E717D">
        <w:rPr>
          <w:rFonts w:eastAsia="宋体"/>
          <w:b/>
          <w:bCs/>
          <w:szCs w:val="24"/>
          <w:lang w:val="en-US" w:eastAsia="zh-CN"/>
        </w:rPr>
        <w:t xml:space="preserve">roposal 4: </w:t>
      </w:r>
      <w:r w:rsidR="00F12F7C" w:rsidRPr="00F12F7C">
        <w:rPr>
          <w:rFonts w:eastAsia="宋体"/>
          <w:b/>
          <w:bCs/>
          <w:szCs w:val="24"/>
          <w:lang w:val="en-US" w:eastAsia="zh-CN"/>
        </w:rPr>
        <w:t>For HP ID determination of multiple CG PUSCHs in one CG period,</w:t>
      </w:r>
    </w:p>
    <w:p w14:paraId="1B66E9F0" w14:textId="2BC8F34C" w:rsidR="00F12F7C" w:rsidRPr="00E93B80" w:rsidRDefault="00F12F7C" w:rsidP="00E93B80">
      <w:pPr>
        <w:pStyle w:val="aff"/>
        <w:numPr>
          <w:ilvl w:val="0"/>
          <w:numId w:val="14"/>
        </w:numPr>
        <w:spacing w:afterLines="50" w:after="120"/>
        <w:ind w:leftChars="0"/>
        <w:jc w:val="both"/>
        <w:rPr>
          <w:rFonts w:eastAsia="宋体"/>
          <w:b/>
          <w:bCs/>
          <w:szCs w:val="24"/>
          <w:lang w:val="en-US" w:eastAsia="zh-CN"/>
        </w:rPr>
      </w:pPr>
      <w:r w:rsidRPr="00E93B80">
        <w:rPr>
          <w:rFonts w:eastAsia="宋体"/>
          <w:b/>
          <w:bCs/>
          <w:szCs w:val="24"/>
          <w:lang w:val="en-US" w:eastAsia="zh-CN"/>
        </w:rPr>
        <w:t xml:space="preserve">For </w:t>
      </w:r>
      <w:r w:rsidR="00175E35" w:rsidRPr="00E93B80">
        <w:rPr>
          <w:rFonts w:eastAsia="宋体"/>
          <w:b/>
          <w:bCs/>
          <w:szCs w:val="24"/>
          <w:lang w:val="en-US" w:eastAsia="zh-CN"/>
        </w:rPr>
        <w:t>HARQ process ID</w:t>
      </w:r>
      <w:r w:rsidRPr="00E93B80">
        <w:rPr>
          <w:rFonts w:eastAsia="宋体"/>
          <w:b/>
          <w:bCs/>
          <w:szCs w:val="24"/>
          <w:lang w:val="en-US" w:eastAsia="zh-CN"/>
        </w:rPr>
        <w:t xml:space="preserve"> calculation </w:t>
      </w:r>
      <w:r w:rsidR="00175E35" w:rsidRPr="00E93B80">
        <w:rPr>
          <w:rFonts w:eastAsia="宋体"/>
          <w:b/>
          <w:bCs/>
          <w:szCs w:val="24"/>
          <w:lang w:val="en-US" w:eastAsia="zh-CN"/>
        </w:rPr>
        <w:t>for</w:t>
      </w:r>
      <w:r w:rsidRPr="00E93B80">
        <w:rPr>
          <w:rFonts w:eastAsia="宋体"/>
          <w:b/>
          <w:bCs/>
          <w:szCs w:val="24"/>
          <w:lang w:val="en-US" w:eastAsia="zh-CN"/>
        </w:rPr>
        <w:t xml:space="preserve"> the first valid CG PUSCH,</w:t>
      </w:r>
    </w:p>
    <w:p w14:paraId="25AA6328" w14:textId="1789D20D" w:rsidR="00F12F7C" w:rsidRPr="00E93B80" w:rsidRDefault="00F12F7C" w:rsidP="00E93B80">
      <w:pPr>
        <w:pStyle w:val="aff"/>
        <w:numPr>
          <w:ilvl w:val="1"/>
          <w:numId w:val="14"/>
        </w:numPr>
        <w:spacing w:afterLines="50" w:after="120"/>
        <w:ind w:leftChars="0"/>
        <w:jc w:val="both"/>
        <w:rPr>
          <w:rFonts w:eastAsia="宋体"/>
          <w:b/>
          <w:bCs/>
          <w:szCs w:val="24"/>
          <w:lang w:val="en-US" w:eastAsia="zh-CN"/>
        </w:rPr>
      </w:pPr>
      <w:r w:rsidRPr="00E93B80">
        <w:rPr>
          <w:rFonts w:eastAsia="宋体"/>
          <w:b/>
          <w:bCs/>
          <w:szCs w:val="24"/>
          <w:lang w:val="en-US" w:eastAsia="zh-CN"/>
        </w:rPr>
        <w:t>“</w:t>
      </w:r>
      <w:proofErr w:type="gramStart"/>
      <w:r w:rsidRPr="00E93B80">
        <w:rPr>
          <w:rFonts w:eastAsia="宋体"/>
          <w:b/>
          <w:bCs/>
          <w:szCs w:val="24"/>
          <w:lang w:val="en-US" w:eastAsia="zh-CN"/>
        </w:rPr>
        <w:t>multiplying</w:t>
      </w:r>
      <w:proofErr w:type="gramEnd"/>
      <w:r w:rsidRPr="00E93B80">
        <w:rPr>
          <w:rFonts w:eastAsia="宋体"/>
          <w:b/>
          <w:bCs/>
          <w:szCs w:val="24"/>
          <w:lang w:val="en-US" w:eastAsia="zh-CN"/>
        </w:rPr>
        <w:t xml:space="preserve"> X” is outside the floor operation, and X= number of configured PUSCHs in one CG period.</w:t>
      </w:r>
    </w:p>
    <w:p w14:paraId="14AAB06E" w14:textId="3A3797CC" w:rsidR="00F12F7C" w:rsidRPr="00E93B80" w:rsidRDefault="00F12F7C" w:rsidP="00E93B80">
      <w:pPr>
        <w:pStyle w:val="aff"/>
        <w:numPr>
          <w:ilvl w:val="1"/>
          <w:numId w:val="14"/>
        </w:numPr>
        <w:spacing w:afterLines="50" w:after="120"/>
        <w:ind w:leftChars="0"/>
        <w:jc w:val="both"/>
        <w:rPr>
          <w:rFonts w:eastAsia="宋体"/>
          <w:b/>
          <w:bCs/>
          <w:szCs w:val="24"/>
          <w:lang w:val="en-US" w:eastAsia="zh-CN"/>
        </w:rPr>
      </w:pPr>
      <w:r w:rsidRPr="00E93B80">
        <w:rPr>
          <w:rFonts w:eastAsia="宋体"/>
          <w:b/>
          <w:bCs/>
          <w:szCs w:val="24"/>
          <w:lang w:val="en-US" w:eastAsia="zh-CN"/>
        </w:rPr>
        <w:lastRenderedPageBreak/>
        <w:t>offset1 = 0, and offset2 = 0.</w:t>
      </w:r>
    </w:p>
    <w:p w14:paraId="6E526536" w14:textId="77777777" w:rsidR="00F12F7C" w:rsidRPr="00E93B80" w:rsidRDefault="00F12F7C" w:rsidP="00E93B80">
      <w:pPr>
        <w:pStyle w:val="aff"/>
        <w:numPr>
          <w:ilvl w:val="0"/>
          <w:numId w:val="14"/>
        </w:numPr>
        <w:spacing w:afterLines="50" w:after="120"/>
        <w:ind w:leftChars="0"/>
        <w:jc w:val="both"/>
        <w:rPr>
          <w:rFonts w:eastAsia="宋体"/>
          <w:b/>
          <w:bCs/>
          <w:szCs w:val="24"/>
          <w:lang w:val="en-US" w:eastAsia="zh-CN"/>
        </w:rPr>
      </w:pPr>
      <w:r w:rsidRPr="00E93B80">
        <w:rPr>
          <w:rFonts w:eastAsia="宋体"/>
          <w:b/>
          <w:bCs/>
          <w:szCs w:val="24"/>
          <w:lang w:val="en-US" w:eastAsia="zh-CN"/>
        </w:rPr>
        <w:t xml:space="preserve">The HARQ process ID of the remaining valid PUSCHs in the period is determined by incrementing the HARQ process ID of the preceding valid PUSCH in the period, with Y=1. </w:t>
      </w:r>
    </w:p>
    <w:p w14:paraId="4323C0B3" w14:textId="77777777" w:rsidR="00EC1586" w:rsidRDefault="00EC1586" w:rsidP="00EC1586">
      <w:pPr>
        <w:spacing w:afterLines="50" w:after="120"/>
        <w:jc w:val="both"/>
        <w:rPr>
          <w:rFonts w:eastAsia="宋体"/>
          <w:b/>
          <w:bCs/>
          <w:szCs w:val="24"/>
          <w:lang w:val="en-US" w:eastAsia="zh-CN"/>
        </w:rPr>
      </w:pPr>
    </w:p>
    <w:p w14:paraId="7A9873EF" w14:textId="50A688B0" w:rsidR="00427B1C" w:rsidRPr="00D47DB3" w:rsidRDefault="00B47201" w:rsidP="00D47DB3">
      <w:pPr>
        <w:pStyle w:val="2"/>
        <w:rPr>
          <w:rFonts w:eastAsia="宋体"/>
          <w:lang w:val="en-US" w:eastAsia="zh-CN"/>
        </w:rPr>
      </w:pPr>
      <w:r>
        <w:rPr>
          <w:rFonts w:eastAsia="宋体" w:hint="eastAsia"/>
          <w:lang w:val="en-US" w:eastAsia="zh-CN"/>
        </w:rPr>
        <w:t>2</w:t>
      </w:r>
      <w:r>
        <w:rPr>
          <w:rFonts w:eastAsia="宋体"/>
          <w:lang w:val="en-US" w:eastAsia="zh-CN"/>
        </w:rPr>
        <w:t>.2 UE reporting indication of unused CG occasions by UCI</w:t>
      </w:r>
    </w:p>
    <w:p w14:paraId="28B15C26" w14:textId="21167177" w:rsidR="00427B1C" w:rsidRDefault="00427B1C" w:rsidP="00EC1586">
      <w:pPr>
        <w:spacing w:afterLines="50" w:after="120"/>
        <w:jc w:val="both"/>
        <w:rPr>
          <w:rFonts w:eastAsia="宋体"/>
          <w:szCs w:val="24"/>
          <w:lang w:val="en-US" w:eastAsia="zh-CN"/>
        </w:rPr>
      </w:pPr>
      <w:r>
        <w:rPr>
          <w:rFonts w:eastAsia="宋体"/>
          <w:szCs w:val="24"/>
          <w:lang w:val="en-US" w:eastAsia="zh-CN"/>
        </w:rPr>
        <w:t>At RAN1#112</w:t>
      </w:r>
      <w:r w:rsidR="00665E57">
        <w:rPr>
          <w:rFonts w:eastAsia="宋体"/>
          <w:szCs w:val="24"/>
          <w:lang w:val="en-US" w:eastAsia="zh-CN"/>
        </w:rPr>
        <w:t>bis</w:t>
      </w:r>
      <w:r>
        <w:rPr>
          <w:rFonts w:eastAsia="宋体"/>
          <w:szCs w:val="24"/>
          <w:lang w:val="en-US" w:eastAsia="zh-CN"/>
        </w:rPr>
        <w:t xml:space="preserve"> meeting, it was agreed that the</w:t>
      </w:r>
      <w:r w:rsidR="00BA033D">
        <w:rPr>
          <w:rFonts w:eastAsia="宋体"/>
          <w:szCs w:val="24"/>
          <w:lang w:val="en-US" w:eastAsia="zh-CN"/>
        </w:rPr>
        <w:t xml:space="preserve"> </w:t>
      </w:r>
      <w:r>
        <w:rPr>
          <w:rFonts w:eastAsia="宋体"/>
          <w:szCs w:val="24"/>
          <w:lang w:val="en-US" w:eastAsia="zh-CN"/>
        </w:rPr>
        <w:t xml:space="preserve">UCI for indication of unused TOs </w:t>
      </w:r>
      <w:r w:rsidR="00BA033D">
        <w:rPr>
          <w:rFonts w:eastAsia="宋体"/>
          <w:szCs w:val="24"/>
          <w:lang w:val="en-US" w:eastAsia="zh-CN"/>
        </w:rPr>
        <w:t xml:space="preserve">is </w:t>
      </w:r>
      <w:r w:rsidR="00665E57">
        <w:rPr>
          <w:rFonts w:eastAsia="宋体"/>
          <w:szCs w:val="24"/>
          <w:lang w:val="en-US" w:eastAsia="zh-CN"/>
        </w:rPr>
        <w:t xml:space="preserve">a new UCI, and </w:t>
      </w:r>
      <w:r w:rsidR="00AD6C00">
        <w:rPr>
          <w:rFonts w:eastAsia="宋体"/>
          <w:szCs w:val="24"/>
          <w:lang w:val="en-US" w:eastAsia="zh-CN"/>
        </w:rPr>
        <w:t>indicated unused TOs can be</w:t>
      </w:r>
      <w:r w:rsidR="003B61F1">
        <w:rPr>
          <w:rFonts w:eastAsia="宋体"/>
          <w:szCs w:val="24"/>
          <w:lang w:val="en-US" w:eastAsia="zh-CN"/>
        </w:rPr>
        <w:t xml:space="preserve"> consecutive or non-consecutive TOs</w:t>
      </w:r>
      <w:r w:rsidR="00BA033D">
        <w:rPr>
          <w:rFonts w:eastAsia="宋体"/>
          <w:szCs w:val="24"/>
          <w:lang w:val="en-US" w:eastAsia="zh-CN"/>
        </w:rPr>
        <w:t>.</w:t>
      </w:r>
      <w:r w:rsidR="00C81DF4">
        <w:rPr>
          <w:rFonts w:eastAsia="宋体"/>
          <w:szCs w:val="24"/>
          <w:lang w:val="en-US" w:eastAsia="zh-CN"/>
        </w:rPr>
        <w:t xml:space="preserve"> Remaining issues include</w:t>
      </w:r>
      <w:r w:rsidR="00D47DB3">
        <w:rPr>
          <w:rFonts w:eastAsia="宋体"/>
          <w:szCs w:val="24"/>
          <w:lang w:val="en-US" w:eastAsia="zh-CN"/>
        </w:rPr>
        <w:t xml:space="preserve"> UCI </w:t>
      </w:r>
      <w:r w:rsidR="003B61F1">
        <w:rPr>
          <w:rFonts w:eastAsia="宋体"/>
          <w:szCs w:val="24"/>
          <w:lang w:val="en-US" w:eastAsia="zh-CN"/>
        </w:rPr>
        <w:t>content</w:t>
      </w:r>
      <w:r w:rsidR="00D47DB3">
        <w:rPr>
          <w:rFonts w:eastAsia="宋体"/>
          <w:szCs w:val="24"/>
          <w:lang w:val="en-US" w:eastAsia="zh-CN"/>
        </w:rPr>
        <w:t xml:space="preserve">, </w:t>
      </w:r>
      <w:r w:rsidR="003B61F1">
        <w:rPr>
          <w:rFonts w:eastAsia="宋体"/>
          <w:szCs w:val="24"/>
          <w:lang w:val="en-US" w:eastAsia="zh-CN"/>
        </w:rPr>
        <w:t>encoding/multiplexing of the UCI, whether for single or multiple CG configuration, etc.</w:t>
      </w:r>
    </w:p>
    <w:p w14:paraId="530F4CC4" w14:textId="77777777" w:rsidR="00552D0A" w:rsidRDefault="00552D0A" w:rsidP="00EC1586">
      <w:pPr>
        <w:spacing w:afterLines="50" w:after="120"/>
        <w:jc w:val="both"/>
        <w:rPr>
          <w:rFonts w:eastAsia="宋体"/>
          <w:szCs w:val="24"/>
          <w:lang w:val="en-US" w:eastAsia="zh-CN"/>
        </w:rPr>
      </w:pPr>
    </w:p>
    <w:p w14:paraId="18F3471F" w14:textId="114EA8D6" w:rsidR="00A5721D" w:rsidRPr="00A5721D" w:rsidRDefault="00F11E47" w:rsidP="00EC1586">
      <w:pPr>
        <w:spacing w:afterLines="50" w:after="120"/>
        <w:jc w:val="both"/>
        <w:rPr>
          <w:rFonts w:eastAsia="宋体"/>
          <w:b/>
          <w:bCs/>
          <w:szCs w:val="24"/>
          <w:u w:val="single"/>
          <w:lang w:val="en-US" w:eastAsia="zh-CN"/>
        </w:rPr>
      </w:pPr>
      <w:r>
        <w:rPr>
          <w:rFonts w:eastAsia="宋体"/>
          <w:b/>
          <w:bCs/>
          <w:szCs w:val="24"/>
          <w:u w:val="single"/>
          <w:lang w:val="en-US" w:eastAsia="zh-CN"/>
        </w:rPr>
        <w:t>UCI content</w:t>
      </w:r>
    </w:p>
    <w:p w14:paraId="1D21A222" w14:textId="1F2C3F31" w:rsidR="00501512" w:rsidRDefault="00DC639E" w:rsidP="00EC1586">
      <w:pPr>
        <w:spacing w:afterLines="50" w:after="120"/>
        <w:jc w:val="both"/>
        <w:rPr>
          <w:rFonts w:eastAsia="宋体"/>
          <w:szCs w:val="24"/>
          <w:lang w:val="en-US" w:eastAsia="zh-CN"/>
        </w:rPr>
      </w:pPr>
      <w:r>
        <w:rPr>
          <w:rFonts w:eastAsia="宋体" w:hint="eastAsia"/>
          <w:szCs w:val="24"/>
          <w:lang w:val="en-US" w:eastAsia="zh-CN"/>
        </w:rPr>
        <w:t>A</w:t>
      </w:r>
      <w:r>
        <w:rPr>
          <w:rFonts w:eastAsia="宋体"/>
          <w:szCs w:val="24"/>
          <w:lang w:val="en-US" w:eastAsia="zh-CN"/>
        </w:rPr>
        <w:t>t RAN1</w:t>
      </w:r>
      <w:r w:rsidR="00C96934">
        <w:rPr>
          <w:rFonts w:eastAsia="宋体"/>
          <w:szCs w:val="24"/>
          <w:lang w:val="en-US" w:eastAsia="zh-CN"/>
        </w:rPr>
        <w:t xml:space="preserve">#112bis meeting, </w:t>
      </w:r>
      <w:r w:rsidR="00B12926">
        <w:rPr>
          <w:rFonts w:eastAsia="宋体"/>
          <w:szCs w:val="24"/>
          <w:lang w:val="en-US" w:eastAsia="zh-CN"/>
        </w:rPr>
        <w:t xml:space="preserve">it was agreed that the UTO-UCI can indicate </w:t>
      </w:r>
      <w:r w:rsidR="00AD6C00">
        <w:rPr>
          <w:rFonts w:eastAsia="宋体"/>
          <w:szCs w:val="24"/>
          <w:lang w:val="en-US" w:eastAsia="zh-CN"/>
        </w:rPr>
        <w:t>consecutive or non-consecutive unused TOs by bitmap indication.</w:t>
      </w:r>
      <w:r w:rsidR="00DD10EE">
        <w:rPr>
          <w:rFonts w:eastAsia="宋体"/>
          <w:szCs w:val="24"/>
          <w:lang w:val="en-US" w:eastAsia="zh-CN"/>
        </w:rPr>
        <w:t xml:space="preserve"> The details on determining time duration/range for the indicated TOs still need to be clarified.</w:t>
      </w:r>
    </w:p>
    <w:tbl>
      <w:tblPr>
        <w:tblStyle w:val="afc"/>
        <w:tblW w:w="0" w:type="auto"/>
        <w:tblLook w:val="04A0" w:firstRow="1" w:lastRow="0" w:firstColumn="1" w:lastColumn="0" w:noHBand="0" w:noVBand="1"/>
      </w:tblPr>
      <w:tblGrid>
        <w:gridCol w:w="9962"/>
      </w:tblGrid>
      <w:tr w:rsidR="00501512" w14:paraId="16EDDE15" w14:textId="77777777" w:rsidTr="00501512">
        <w:tc>
          <w:tcPr>
            <w:tcW w:w="9962" w:type="dxa"/>
          </w:tcPr>
          <w:p w14:paraId="0F4F2CAB" w14:textId="77777777" w:rsidR="007D7264" w:rsidRPr="007D7264" w:rsidRDefault="007D7264" w:rsidP="007D7264">
            <w:pPr>
              <w:rPr>
                <w:rFonts w:ascii="Times" w:eastAsia="Batang" w:hAnsi="Times" w:cs="Times"/>
                <w:b/>
                <w:sz w:val="20"/>
                <w:szCs w:val="24"/>
                <w:highlight w:val="green"/>
                <w:lang w:eastAsia="x-none"/>
              </w:rPr>
            </w:pPr>
            <w:r w:rsidRPr="007D7264">
              <w:rPr>
                <w:rFonts w:ascii="Times" w:eastAsia="Batang" w:hAnsi="Times" w:cs="Times"/>
                <w:b/>
                <w:sz w:val="20"/>
                <w:szCs w:val="24"/>
                <w:highlight w:val="green"/>
                <w:lang w:eastAsia="x-none"/>
              </w:rPr>
              <w:t>Agreement</w:t>
            </w:r>
          </w:p>
          <w:p w14:paraId="6B715823" w14:textId="77777777" w:rsidR="007D7264" w:rsidRPr="007D7264" w:rsidRDefault="007D7264" w:rsidP="007D7264">
            <w:pPr>
              <w:rPr>
                <w:rFonts w:ascii="Times" w:eastAsia="Times New Roman" w:hAnsi="Times" w:cs="Times"/>
                <w:sz w:val="20"/>
                <w:lang w:val="en-US" w:eastAsia="en-US"/>
              </w:rPr>
            </w:pPr>
            <w:r w:rsidRPr="007D7264">
              <w:rPr>
                <w:rFonts w:ascii="Times" w:eastAsia="Times New Roman" w:hAnsi="Times" w:cs="Times"/>
                <w:sz w:val="20"/>
                <w:lang w:val="en-US" w:eastAsia="en-US"/>
              </w:rPr>
              <w:t xml:space="preserve">For dynamic indication of unused CG PUSCH transmission occasion(s) based on a UCI, the indicated “unused” CG PUSCH TO(s), if any, by the UCI in a CG PUSCH for a CG configuration </w:t>
            </w:r>
          </w:p>
          <w:p w14:paraId="764F2382" w14:textId="77777777" w:rsidR="007D7264" w:rsidRPr="007D7264" w:rsidRDefault="007D7264" w:rsidP="007D7264">
            <w:pPr>
              <w:widowControl w:val="0"/>
              <w:numPr>
                <w:ilvl w:val="0"/>
                <w:numId w:val="29"/>
              </w:numPr>
              <w:jc w:val="both"/>
              <w:rPr>
                <w:rFonts w:ascii="Times" w:eastAsia="Times New Roman" w:hAnsi="Times" w:cs="Times"/>
                <w:sz w:val="20"/>
                <w:lang w:val="en-US" w:eastAsia="en-US"/>
              </w:rPr>
            </w:pPr>
            <w:r w:rsidRPr="007D7264">
              <w:rPr>
                <w:rFonts w:ascii="Times" w:eastAsia="Batang" w:hAnsi="Times" w:cs="Times"/>
                <w:sz w:val="20"/>
                <w:lang w:val="en-US" w:eastAsia="en-US"/>
              </w:rPr>
              <w:t>can be consecutive or non-consecutive CG PUSCH TO(s) in time domain [in one CG period]</w:t>
            </w:r>
          </w:p>
          <w:p w14:paraId="5512288A" w14:textId="77777777" w:rsidR="007D7264" w:rsidRPr="007D7264" w:rsidRDefault="007D7264" w:rsidP="007D7264">
            <w:pPr>
              <w:widowControl w:val="0"/>
              <w:numPr>
                <w:ilvl w:val="0"/>
                <w:numId w:val="29"/>
              </w:numPr>
              <w:jc w:val="both"/>
              <w:rPr>
                <w:rFonts w:ascii="Times" w:eastAsia="Times New Roman" w:hAnsi="Times" w:cs="Times"/>
                <w:sz w:val="20"/>
                <w:lang w:val="en-US" w:eastAsia="en-US"/>
              </w:rPr>
            </w:pPr>
            <w:r w:rsidRPr="007D7264">
              <w:rPr>
                <w:rFonts w:ascii="Times" w:eastAsia="Batang" w:hAnsi="Times" w:cs="Times"/>
                <w:sz w:val="20"/>
                <w:lang w:val="en-US" w:eastAsia="en-US"/>
              </w:rPr>
              <w:t>FFS whether/how the unused TO(s) can be associated to multiple CG configuration.</w:t>
            </w:r>
          </w:p>
          <w:p w14:paraId="34AA08C8" w14:textId="77777777" w:rsidR="007D7264" w:rsidRPr="007D7264" w:rsidRDefault="007D7264" w:rsidP="007D7264">
            <w:pPr>
              <w:rPr>
                <w:rFonts w:ascii="Times" w:eastAsia="Batang" w:hAnsi="Times" w:cs="Times"/>
                <w:sz w:val="20"/>
                <w:lang w:val="en-US" w:eastAsia="en-US"/>
              </w:rPr>
            </w:pPr>
            <w:r w:rsidRPr="007D7264">
              <w:rPr>
                <w:rFonts w:ascii="Times" w:eastAsia="Batang" w:hAnsi="Times" w:cs="Times"/>
                <w:sz w:val="20"/>
                <w:lang w:val="en-US" w:eastAsia="en-US"/>
              </w:rPr>
              <w:t>Note: FFSs and further details in corresponding agreement in RAN1#112 for the selected option are remained for further discussion</w:t>
            </w:r>
          </w:p>
          <w:p w14:paraId="7A1FA18A" w14:textId="77777777" w:rsidR="007D7264" w:rsidRPr="007D7264" w:rsidRDefault="007D7264" w:rsidP="007D7264">
            <w:pPr>
              <w:rPr>
                <w:rFonts w:ascii="Times" w:eastAsia="Batang" w:hAnsi="Times" w:cs="Times"/>
                <w:sz w:val="20"/>
                <w:szCs w:val="24"/>
                <w:lang w:eastAsia="x-none"/>
              </w:rPr>
            </w:pPr>
            <w:r w:rsidRPr="007D7264">
              <w:rPr>
                <w:rFonts w:ascii="Times" w:eastAsia="Batang" w:hAnsi="Times" w:cs="Times"/>
                <w:sz w:val="20"/>
                <w:lang w:val="en-US" w:eastAsia="en-US"/>
              </w:rPr>
              <w:t>Note: Above corresponds to Option 2 (</w:t>
            </w:r>
            <w:proofErr w:type="spellStart"/>
            <w:r w:rsidRPr="007D7264">
              <w:rPr>
                <w:rFonts w:ascii="Times" w:eastAsia="Batang" w:hAnsi="Times" w:cs="Times"/>
                <w:sz w:val="20"/>
                <w:lang w:val="en-US" w:eastAsia="en-US"/>
              </w:rPr>
              <w:t>w.r.t.</w:t>
            </w:r>
            <w:proofErr w:type="spellEnd"/>
            <w:r w:rsidRPr="007D7264">
              <w:rPr>
                <w:rFonts w:ascii="Times" w:eastAsia="Batang" w:hAnsi="Times" w:cs="Times"/>
                <w:sz w:val="20"/>
                <w:lang w:val="en-US" w:eastAsia="en-US"/>
              </w:rPr>
              <w:t xml:space="preserve"> agreement in RAN1#112)</w:t>
            </w:r>
          </w:p>
          <w:p w14:paraId="27C3C4EE" w14:textId="77777777" w:rsidR="00DD10EE" w:rsidRPr="00DD10EE" w:rsidRDefault="00DD10EE" w:rsidP="00DD10EE">
            <w:pPr>
              <w:rPr>
                <w:rFonts w:ascii="Times" w:eastAsia="Batang" w:hAnsi="Times" w:cs="Times"/>
                <w:b/>
                <w:bCs/>
                <w:sz w:val="20"/>
                <w:szCs w:val="24"/>
                <w:highlight w:val="green"/>
                <w:lang w:eastAsia="x-none"/>
              </w:rPr>
            </w:pPr>
            <w:r w:rsidRPr="00DD10EE">
              <w:rPr>
                <w:rFonts w:ascii="Times" w:eastAsia="Batang" w:hAnsi="Times" w:cs="Times"/>
                <w:b/>
                <w:bCs/>
                <w:sz w:val="20"/>
                <w:szCs w:val="24"/>
                <w:highlight w:val="green"/>
                <w:lang w:eastAsia="x-none"/>
              </w:rPr>
              <w:t>Agreement</w:t>
            </w:r>
          </w:p>
          <w:p w14:paraId="1C66A92B" w14:textId="77777777" w:rsidR="00DD10EE" w:rsidRPr="00DD10EE" w:rsidRDefault="00DD10EE" w:rsidP="00DD10EE">
            <w:pPr>
              <w:rPr>
                <w:rFonts w:ascii="Times" w:eastAsia="Batang" w:hAnsi="Times" w:cs="Times"/>
                <w:sz w:val="20"/>
                <w:lang w:val="en-US" w:eastAsia="en-US"/>
              </w:rPr>
            </w:pPr>
            <w:r w:rsidRPr="00DD10EE">
              <w:rPr>
                <w:rFonts w:ascii="Times" w:eastAsia="Batang" w:hAnsi="Times" w:cs="Times"/>
                <w:sz w:val="20"/>
                <w:lang w:val="en-US" w:eastAsia="en-US"/>
              </w:rPr>
              <w:t>The UTO-UCI provides a bitmap where a bit corresponds to a TO within a time duration/range. The bit indicates whether the TO is “unused”.</w:t>
            </w:r>
          </w:p>
          <w:p w14:paraId="29748DC5" w14:textId="77777777" w:rsidR="00DD10EE" w:rsidRPr="00DD10EE" w:rsidRDefault="00DD10EE" w:rsidP="00DD10EE">
            <w:pPr>
              <w:widowControl w:val="0"/>
              <w:numPr>
                <w:ilvl w:val="0"/>
                <w:numId w:val="27"/>
              </w:numPr>
              <w:jc w:val="both"/>
              <w:rPr>
                <w:rFonts w:ascii="Times" w:eastAsia="Batang" w:hAnsi="Times" w:cs="Times"/>
                <w:sz w:val="20"/>
                <w:szCs w:val="24"/>
                <w:lang w:eastAsia="x-none"/>
              </w:rPr>
            </w:pPr>
            <w:r w:rsidRPr="00DD10EE">
              <w:rPr>
                <w:rFonts w:ascii="Times" w:eastAsia="Batang" w:hAnsi="Times" w:cs="Times"/>
                <w:sz w:val="20"/>
                <w:lang w:val="en-US" w:eastAsia="en-US"/>
              </w:rPr>
              <w:t>FFS: Details including time duration/range</w:t>
            </w:r>
          </w:p>
          <w:p w14:paraId="18913D6B" w14:textId="5327736C" w:rsidR="00501512" w:rsidRPr="00501512" w:rsidRDefault="00DD10EE" w:rsidP="00E93B80">
            <w:pPr>
              <w:widowControl w:val="0"/>
              <w:jc w:val="both"/>
              <w:rPr>
                <w:rFonts w:ascii="Times" w:eastAsia="Batang" w:hAnsi="Times" w:cs="Times"/>
                <w:sz w:val="20"/>
                <w:szCs w:val="24"/>
                <w:lang w:eastAsia="x-none"/>
              </w:rPr>
            </w:pPr>
            <w:r w:rsidRPr="00DD10EE">
              <w:rPr>
                <w:rFonts w:ascii="Times" w:eastAsia="Batang" w:hAnsi="Times" w:cs="Times"/>
                <w:sz w:val="20"/>
                <w:lang w:val="en-US" w:eastAsia="en-US"/>
              </w:rPr>
              <w:t>Note: The term “UTO-UCI” refers to the “UCI that provides information about unused CG PUSCH transmission occasions” for convenience.</w:t>
            </w:r>
          </w:p>
        </w:tc>
      </w:tr>
    </w:tbl>
    <w:p w14:paraId="282637E9" w14:textId="77777777" w:rsidR="00501512" w:rsidRDefault="00501512" w:rsidP="00EC1586">
      <w:pPr>
        <w:spacing w:afterLines="50" w:after="120"/>
        <w:jc w:val="both"/>
        <w:rPr>
          <w:rFonts w:eastAsia="宋体"/>
          <w:szCs w:val="24"/>
          <w:lang w:val="en-US" w:eastAsia="zh-CN"/>
        </w:rPr>
      </w:pPr>
    </w:p>
    <w:p w14:paraId="54A8E341" w14:textId="77777777" w:rsidR="00E65D11" w:rsidRDefault="007D107D" w:rsidP="00E65D11">
      <w:pPr>
        <w:spacing w:afterLines="50" w:after="120"/>
        <w:jc w:val="both"/>
        <w:rPr>
          <w:rFonts w:eastAsia="宋体"/>
          <w:szCs w:val="24"/>
          <w:lang w:val="en-US" w:eastAsia="zh-CN"/>
        </w:rPr>
      </w:pPr>
      <w:r>
        <w:rPr>
          <w:rFonts w:eastAsia="宋体"/>
          <w:szCs w:val="24"/>
          <w:lang w:val="en-US" w:eastAsia="zh-CN"/>
        </w:rPr>
        <w:t xml:space="preserve">A </w:t>
      </w:r>
      <w:r w:rsidR="00837810">
        <w:rPr>
          <w:rFonts w:eastAsia="宋体"/>
          <w:szCs w:val="24"/>
          <w:lang w:val="en-US" w:eastAsia="zh-CN"/>
        </w:rPr>
        <w:t xml:space="preserve">straightforward solution to determine the time duration/range for the indicated TOs is based on starting and duration/length of the </w:t>
      </w:r>
      <w:r w:rsidR="00E65D11">
        <w:rPr>
          <w:rFonts w:eastAsia="宋体"/>
          <w:szCs w:val="24"/>
          <w:lang w:val="en-US" w:eastAsia="zh-CN"/>
        </w:rPr>
        <w:t xml:space="preserve">time duration/range. </w:t>
      </w:r>
    </w:p>
    <w:p w14:paraId="67FCC12C" w14:textId="0D516BDB" w:rsidR="00DD10EE" w:rsidRDefault="00E65D11" w:rsidP="00E65D11">
      <w:pPr>
        <w:spacing w:afterLines="50" w:after="120"/>
        <w:jc w:val="both"/>
        <w:rPr>
          <w:rFonts w:eastAsia="宋体"/>
          <w:szCs w:val="24"/>
          <w:lang w:val="en-US" w:eastAsia="zh-CN"/>
        </w:rPr>
      </w:pPr>
      <w:r w:rsidRPr="00E65D11">
        <w:rPr>
          <w:rFonts w:eastAsia="宋体"/>
          <w:szCs w:val="24"/>
          <w:lang w:val="en-US" w:eastAsia="zh-CN"/>
        </w:rPr>
        <w:t xml:space="preserve">The starting of the time duration/range can be determined according to an offset, </w:t>
      </w:r>
      <w:proofErr w:type="gramStart"/>
      <w:r w:rsidRPr="00E65D11">
        <w:rPr>
          <w:rFonts w:eastAsia="宋体"/>
          <w:szCs w:val="24"/>
          <w:lang w:val="en-US" w:eastAsia="zh-CN"/>
        </w:rPr>
        <w:t>e.g.</w:t>
      </w:r>
      <w:proofErr w:type="gramEnd"/>
      <w:r w:rsidRPr="00E65D11">
        <w:rPr>
          <w:rFonts w:eastAsia="宋体"/>
          <w:szCs w:val="24"/>
          <w:lang w:val="en-US" w:eastAsia="zh-CN"/>
        </w:rPr>
        <w:t xml:space="preserve"> the first </w:t>
      </w:r>
      <w:r w:rsidR="005A2305">
        <w:rPr>
          <w:rFonts w:eastAsia="宋体"/>
          <w:szCs w:val="24"/>
          <w:lang w:val="en-US" w:eastAsia="zh-CN"/>
        </w:rPr>
        <w:t xml:space="preserve">indicated </w:t>
      </w:r>
      <w:r w:rsidRPr="00E65D11">
        <w:rPr>
          <w:rFonts w:eastAsia="宋体"/>
          <w:szCs w:val="24"/>
          <w:lang w:val="en-US" w:eastAsia="zh-CN"/>
        </w:rPr>
        <w:t>TO is the first TO with X slots/symbols/TOs/CG periods after the ending/starting symbol of CG PUSCH carrying the UCI.</w:t>
      </w:r>
      <w:r w:rsidR="005A2305">
        <w:rPr>
          <w:rFonts w:eastAsia="宋体" w:hint="eastAsia"/>
          <w:szCs w:val="24"/>
          <w:lang w:val="en-US" w:eastAsia="zh-CN"/>
        </w:rPr>
        <w:t xml:space="preserve"> </w:t>
      </w:r>
      <w:r w:rsidRPr="00E65D11">
        <w:rPr>
          <w:rFonts w:eastAsia="宋体"/>
          <w:szCs w:val="24"/>
          <w:lang w:val="en-US" w:eastAsia="zh-CN"/>
        </w:rPr>
        <w:t>The value of X can be defined by specification, or configured by RRC or indicated by activation DCI, or dynamically indicated by the UTO-UCI.</w:t>
      </w:r>
      <w:r w:rsidR="00155D07">
        <w:rPr>
          <w:rFonts w:eastAsia="宋体" w:hint="eastAsia"/>
          <w:szCs w:val="24"/>
          <w:lang w:val="en-US" w:eastAsia="zh-CN"/>
        </w:rPr>
        <w:t xml:space="preserve"> </w:t>
      </w:r>
      <w:r w:rsidRPr="00E65D11">
        <w:rPr>
          <w:rFonts w:eastAsia="宋体"/>
          <w:szCs w:val="24"/>
          <w:lang w:val="en-US" w:eastAsia="zh-CN"/>
        </w:rPr>
        <w:t xml:space="preserve">Dynamic offset indication by UTO-UCI is the most flexible method, at the cost of UCI payload. Considering each transmitted CG PUSCH of a CG configuration includes the UTO-UCI, the flexibility of dynamic offset indication is not very necessary. </w:t>
      </w:r>
      <w:r w:rsidR="0063071A">
        <w:rPr>
          <w:rFonts w:eastAsia="宋体" w:hint="eastAsia"/>
          <w:szCs w:val="24"/>
          <w:lang w:val="en-US" w:eastAsia="zh-CN"/>
        </w:rPr>
        <w:t xml:space="preserve"> </w:t>
      </w:r>
      <w:proofErr w:type="gramStart"/>
      <w:r w:rsidR="0063071A">
        <w:rPr>
          <w:rFonts w:eastAsia="宋体"/>
          <w:szCs w:val="24"/>
          <w:lang w:val="en-US" w:eastAsia="zh-CN"/>
        </w:rPr>
        <w:t xml:space="preserve">And  </w:t>
      </w:r>
      <w:r w:rsidRPr="00E65D11">
        <w:rPr>
          <w:rFonts w:eastAsia="宋体"/>
          <w:szCs w:val="24"/>
          <w:lang w:val="en-US" w:eastAsia="zh-CN"/>
        </w:rPr>
        <w:t>RRC</w:t>
      </w:r>
      <w:proofErr w:type="gramEnd"/>
      <w:r w:rsidRPr="00E65D11">
        <w:rPr>
          <w:rFonts w:eastAsia="宋体"/>
          <w:szCs w:val="24"/>
          <w:lang w:val="en-US" w:eastAsia="zh-CN"/>
        </w:rPr>
        <w:t xml:space="preserve"> configured or activation DCI indicated</w:t>
      </w:r>
      <w:r w:rsidR="0063071A">
        <w:rPr>
          <w:rFonts w:eastAsia="宋体"/>
          <w:szCs w:val="24"/>
          <w:lang w:val="en-US" w:eastAsia="zh-CN"/>
        </w:rPr>
        <w:t xml:space="preserve"> X</w:t>
      </w:r>
      <w:r w:rsidRPr="00E65D11">
        <w:rPr>
          <w:rFonts w:eastAsia="宋体"/>
          <w:szCs w:val="24"/>
          <w:lang w:val="en-US" w:eastAsia="zh-CN"/>
        </w:rPr>
        <w:t xml:space="preserve"> value can provide better flexibility than specification defined value. </w:t>
      </w:r>
      <w:r w:rsidR="0063071A">
        <w:rPr>
          <w:rFonts w:eastAsia="宋体"/>
          <w:szCs w:val="24"/>
          <w:lang w:val="en-US" w:eastAsia="zh-CN"/>
        </w:rPr>
        <w:t xml:space="preserve">Therefore, it is preferred to determine the offset value X by RRC configuration or by indication </w:t>
      </w:r>
      <w:r w:rsidR="00066B47">
        <w:rPr>
          <w:rFonts w:eastAsia="宋体"/>
          <w:szCs w:val="24"/>
          <w:lang w:val="en-US" w:eastAsia="zh-CN"/>
        </w:rPr>
        <w:t>via the activation DCI. Moreover, t</w:t>
      </w:r>
      <w:r w:rsidR="0063071A" w:rsidRPr="00E65D11">
        <w:rPr>
          <w:rFonts w:eastAsia="宋体"/>
          <w:szCs w:val="24"/>
          <w:lang w:val="en-US" w:eastAsia="zh-CN"/>
        </w:rPr>
        <w:t xml:space="preserve">he value of X may need to consider required time for </w:t>
      </w:r>
      <w:proofErr w:type="spellStart"/>
      <w:r w:rsidR="0063071A" w:rsidRPr="00E65D11">
        <w:rPr>
          <w:rFonts w:eastAsia="宋体"/>
          <w:szCs w:val="24"/>
          <w:lang w:val="en-US" w:eastAsia="zh-CN"/>
        </w:rPr>
        <w:t>gNB</w:t>
      </w:r>
      <w:proofErr w:type="spellEnd"/>
      <w:r w:rsidR="0063071A" w:rsidRPr="00E65D11">
        <w:rPr>
          <w:rFonts w:eastAsia="宋体"/>
          <w:szCs w:val="24"/>
          <w:lang w:val="en-US" w:eastAsia="zh-CN"/>
        </w:rPr>
        <w:t xml:space="preserve"> to utilize the unused CG occasion information for other UEs</w:t>
      </w:r>
      <w:r w:rsidR="0063071A">
        <w:rPr>
          <w:rFonts w:eastAsia="宋体"/>
          <w:szCs w:val="24"/>
          <w:lang w:val="en-US" w:eastAsia="zh-CN"/>
        </w:rPr>
        <w:t>.</w:t>
      </w:r>
      <w:r w:rsidR="00066B47">
        <w:rPr>
          <w:rFonts w:eastAsia="宋体" w:hint="eastAsia"/>
          <w:szCs w:val="24"/>
          <w:lang w:val="en-US" w:eastAsia="zh-CN"/>
        </w:rPr>
        <w:t xml:space="preserve"> </w:t>
      </w:r>
      <w:r w:rsidRPr="00E65D11">
        <w:rPr>
          <w:rFonts w:eastAsia="宋体"/>
          <w:szCs w:val="24"/>
          <w:lang w:val="en-US" w:eastAsia="zh-CN"/>
        </w:rPr>
        <w:t xml:space="preserve">Limitation on candidate values of the offset </w:t>
      </w:r>
      <w:r w:rsidRPr="00E65D11">
        <w:rPr>
          <w:rFonts w:eastAsia="宋体"/>
          <w:szCs w:val="24"/>
          <w:lang w:val="en-US" w:eastAsia="zh-CN"/>
        </w:rPr>
        <w:lastRenderedPageBreak/>
        <w:t xml:space="preserve">may be necessary, </w:t>
      </w:r>
      <w:proofErr w:type="gramStart"/>
      <w:r w:rsidRPr="00E65D11">
        <w:rPr>
          <w:rFonts w:eastAsia="宋体"/>
          <w:szCs w:val="24"/>
          <w:lang w:val="en-US" w:eastAsia="zh-CN"/>
        </w:rPr>
        <w:t>e.g.</w:t>
      </w:r>
      <w:proofErr w:type="gramEnd"/>
      <w:r w:rsidRPr="00E65D11">
        <w:rPr>
          <w:rFonts w:eastAsia="宋体"/>
          <w:szCs w:val="24"/>
          <w:lang w:val="en-US" w:eastAsia="zh-CN"/>
        </w:rPr>
        <w:t xml:space="preserve"> X is no smaller than a certain value, in order to leave time for </w:t>
      </w:r>
      <w:proofErr w:type="spellStart"/>
      <w:r w:rsidRPr="00E65D11">
        <w:rPr>
          <w:rFonts w:eastAsia="宋体"/>
          <w:szCs w:val="24"/>
          <w:lang w:val="en-US" w:eastAsia="zh-CN"/>
        </w:rPr>
        <w:t>gNB</w:t>
      </w:r>
      <w:proofErr w:type="spellEnd"/>
      <w:r w:rsidRPr="00E65D11">
        <w:rPr>
          <w:rFonts w:eastAsia="宋体"/>
          <w:szCs w:val="24"/>
          <w:lang w:val="en-US" w:eastAsia="zh-CN"/>
        </w:rPr>
        <w:t xml:space="preserve"> to utilize the unused CG occasion information for other UEs.</w:t>
      </w:r>
    </w:p>
    <w:p w14:paraId="76E06AA5" w14:textId="77777777" w:rsidR="00AC1367" w:rsidRDefault="008C6C27" w:rsidP="00A33970">
      <w:pPr>
        <w:spacing w:afterLines="50" w:after="120"/>
        <w:jc w:val="both"/>
        <w:rPr>
          <w:rFonts w:eastAsia="宋体"/>
          <w:szCs w:val="24"/>
          <w:lang w:val="en-US" w:eastAsia="zh-CN"/>
        </w:rPr>
      </w:pPr>
      <w:r>
        <w:rPr>
          <w:rFonts w:eastAsia="宋体"/>
          <w:szCs w:val="24"/>
          <w:lang w:val="en-US" w:eastAsia="zh-CN"/>
        </w:rPr>
        <w:t>With the first indicated TO determined as above, the simplest method to determine the</w:t>
      </w:r>
      <w:r w:rsidRPr="008C6C27">
        <w:rPr>
          <w:rFonts w:eastAsia="宋体"/>
          <w:szCs w:val="24"/>
          <w:lang w:val="en-US" w:eastAsia="zh-CN"/>
        </w:rPr>
        <w:t xml:space="preserve"> time duration/range</w:t>
      </w:r>
      <w:r>
        <w:rPr>
          <w:rFonts w:eastAsia="宋体"/>
          <w:szCs w:val="24"/>
          <w:lang w:val="en-US" w:eastAsia="zh-CN"/>
        </w:rPr>
        <w:t xml:space="preserve"> is based on number of </w:t>
      </w:r>
      <w:r w:rsidR="00A33970">
        <w:rPr>
          <w:rFonts w:eastAsia="宋体"/>
          <w:szCs w:val="24"/>
          <w:lang w:val="en-US" w:eastAsia="zh-CN"/>
        </w:rPr>
        <w:t xml:space="preserve">TOs, </w:t>
      </w:r>
      <w:proofErr w:type="gramStart"/>
      <w:r w:rsidRPr="008C6C27">
        <w:rPr>
          <w:rFonts w:eastAsia="宋体"/>
          <w:szCs w:val="24"/>
          <w:lang w:val="en-US" w:eastAsia="zh-CN"/>
        </w:rPr>
        <w:t>e.g.</w:t>
      </w:r>
      <w:proofErr w:type="gramEnd"/>
      <w:r w:rsidRPr="008C6C27">
        <w:rPr>
          <w:rFonts w:eastAsia="宋体"/>
          <w:szCs w:val="24"/>
          <w:lang w:val="en-US" w:eastAsia="zh-CN"/>
        </w:rPr>
        <w:t xml:space="preserve"> the UTO-UCI indicates used or unused information for N consecutive TOs from the first indicated TO.</w:t>
      </w:r>
      <w:r w:rsidR="00A33970">
        <w:rPr>
          <w:rFonts w:eastAsia="宋体" w:hint="eastAsia"/>
          <w:szCs w:val="24"/>
          <w:lang w:val="en-US" w:eastAsia="zh-CN"/>
        </w:rPr>
        <w:t xml:space="preserve"> </w:t>
      </w:r>
    </w:p>
    <w:p w14:paraId="4FD0196C" w14:textId="77777777" w:rsidR="003C30DD" w:rsidRPr="00E93B80" w:rsidRDefault="003C30DD" w:rsidP="003C30DD">
      <w:pPr>
        <w:spacing w:afterLines="50" w:after="120"/>
        <w:jc w:val="both"/>
        <w:rPr>
          <w:rFonts w:eastAsia="宋体"/>
          <w:b/>
          <w:bCs/>
          <w:szCs w:val="24"/>
          <w:lang w:val="en-US" w:eastAsia="zh-CN"/>
        </w:rPr>
      </w:pPr>
      <w:r w:rsidRPr="00E93B80">
        <w:rPr>
          <w:rFonts w:eastAsia="宋体"/>
          <w:b/>
          <w:bCs/>
          <w:szCs w:val="24"/>
          <w:lang w:val="en-US" w:eastAsia="zh-CN"/>
        </w:rPr>
        <w:t>Proposal 5: To determine the indicated TOs for the bitmap indication,</w:t>
      </w:r>
    </w:p>
    <w:p w14:paraId="7D6C1AA0" w14:textId="77777777" w:rsidR="003C30DD" w:rsidRPr="00E93B80" w:rsidRDefault="003C30DD" w:rsidP="00E93B80">
      <w:pPr>
        <w:pStyle w:val="aff"/>
        <w:numPr>
          <w:ilvl w:val="0"/>
          <w:numId w:val="33"/>
        </w:numPr>
        <w:spacing w:afterLines="50" w:after="120"/>
        <w:ind w:leftChars="0"/>
        <w:jc w:val="both"/>
        <w:rPr>
          <w:rFonts w:eastAsia="宋体"/>
          <w:b/>
          <w:bCs/>
          <w:szCs w:val="24"/>
          <w:lang w:val="en-US" w:eastAsia="zh-CN"/>
        </w:rPr>
      </w:pPr>
      <w:r w:rsidRPr="00E93B80">
        <w:rPr>
          <w:rFonts w:eastAsia="宋体"/>
          <w:b/>
          <w:bCs/>
          <w:szCs w:val="24"/>
          <w:lang w:val="en-US" w:eastAsia="zh-CN"/>
        </w:rPr>
        <w:t>The offset of the first indicated TO relative to the CG PUSCH carrying the UCI can be configured by RRC or indicated by activation DCI, where the offset can be number of symbols/slots/TOs.</w:t>
      </w:r>
    </w:p>
    <w:p w14:paraId="37465686" w14:textId="77777777" w:rsidR="003C30DD" w:rsidRPr="00E93B80" w:rsidRDefault="003C30DD" w:rsidP="00E93B80">
      <w:pPr>
        <w:pStyle w:val="aff"/>
        <w:numPr>
          <w:ilvl w:val="0"/>
          <w:numId w:val="33"/>
        </w:numPr>
        <w:spacing w:afterLines="50" w:after="120"/>
        <w:ind w:leftChars="0"/>
        <w:jc w:val="both"/>
        <w:rPr>
          <w:rFonts w:eastAsia="宋体"/>
          <w:b/>
          <w:bCs/>
          <w:szCs w:val="24"/>
          <w:lang w:val="en-US" w:eastAsia="zh-CN"/>
        </w:rPr>
      </w:pPr>
      <w:r w:rsidRPr="00E93B80">
        <w:rPr>
          <w:rFonts w:eastAsia="宋体"/>
          <w:b/>
          <w:bCs/>
          <w:szCs w:val="24"/>
          <w:lang w:val="en-US" w:eastAsia="zh-CN"/>
        </w:rPr>
        <w:t>The number of consecutive TOs corresponding to the bitmap can be configured by RRC or indicated by activation DCI.</w:t>
      </w:r>
    </w:p>
    <w:p w14:paraId="66A177C0" w14:textId="77777777" w:rsidR="003C30DD" w:rsidRPr="003C30DD" w:rsidRDefault="003C30DD" w:rsidP="00A33970">
      <w:pPr>
        <w:spacing w:afterLines="50" w:after="120"/>
        <w:jc w:val="both"/>
        <w:rPr>
          <w:rFonts w:eastAsia="宋体"/>
          <w:szCs w:val="24"/>
          <w:lang w:val="en-US" w:eastAsia="zh-CN"/>
        </w:rPr>
      </w:pPr>
    </w:p>
    <w:p w14:paraId="55C909D2" w14:textId="5476CE1F" w:rsidR="00A33970" w:rsidRDefault="003C30DD" w:rsidP="00A33970">
      <w:pPr>
        <w:spacing w:afterLines="50" w:after="120"/>
        <w:jc w:val="both"/>
        <w:rPr>
          <w:rFonts w:eastAsia="宋体"/>
          <w:szCs w:val="24"/>
          <w:lang w:val="en-US" w:eastAsia="zh-CN"/>
        </w:rPr>
      </w:pPr>
      <w:r>
        <w:rPr>
          <w:rFonts w:eastAsia="宋体"/>
          <w:szCs w:val="24"/>
          <w:lang w:val="en-US" w:eastAsia="zh-CN"/>
        </w:rPr>
        <w:t xml:space="preserve">Moreover, </w:t>
      </w:r>
      <w:r w:rsidR="00A33970">
        <w:rPr>
          <w:rFonts w:eastAsia="宋体"/>
          <w:szCs w:val="24"/>
          <w:lang w:val="en-US" w:eastAsia="zh-CN"/>
        </w:rPr>
        <w:t xml:space="preserve">it needs to be clarified how to consider invalid TOs, </w:t>
      </w:r>
      <w:proofErr w:type="gramStart"/>
      <w:r w:rsidR="00A33970">
        <w:rPr>
          <w:rFonts w:eastAsia="宋体"/>
          <w:szCs w:val="24"/>
          <w:lang w:val="en-US" w:eastAsia="zh-CN"/>
        </w:rPr>
        <w:t>e.g.</w:t>
      </w:r>
      <w:proofErr w:type="gramEnd"/>
      <w:r w:rsidR="00A33970">
        <w:rPr>
          <w:rFonts w:eastAsia="宋体"/>
          <w:szCs w:val="24"/>
          <w:lang w:val="en-US" w:eastAsia="zh-CN"/>
        </w:rPr>
        <w:t xml:space="preserve"> TOs overlapping with semi-static DL or SSB symbol. </w:t>
      </w:r>
      <w:r w:rsidR="00AC1367">
        <w:rPr>
          <w:rFonts w:eastAsia="宋体"/>
          <w:szCs w:val="24"/>
          <w:lang w:val="en-US" w:eastAsia="zh-CN"/>
        </w:rPr>
        <w:t>Following options can be considered:</w:t>
      </w:r>
    </w:p>
    <w:p w14:paraId="7E613A2B" w14:textId="00425197" w:rsidR="00AC1367" w:rsidRPr="00E93B80" w:rsidRDefault="00AC1367" w:rsidP="00E93B80">
      <w:pPr>
        <w:pStyle w:val="aff"/>
        <w:numPr>
          <w:ilvl w:val="0"/>
          <w:numId w:val="31"/>
        </w:numPr>
        <w:spacing w:afterLines="50" w:after="120"/>
        <w:ind w:leftChars="0"/>
        <w:jc w:val="both"/>
        <w:rPr>
          <w:rFonts w:eastAsia="宋体"/>
          <w:szCs w:val="24"/>
          <w:lang w:val="en-US" w:eastAsia="zh-CN"/>
        </w:rPr>
      </w:pPr>
      <w:r w:rsidRPr="00E93B80">
        <w:rPr>
          <w:rFonts w:eastAsia="宋体"/>
          <w:szCs w:val="24"/>
          <w:lang w:val="en-US" w:eastAsia="zh-CN"/>
        </w:rPr>
        <w:t xml:space="preserve">Option 1: invalid TOs are excluded for time duration/range determination, </w:t>
      </w:r>
      <w:proofErr w:type="gramStart"/>
      <w:r w:rsidRPr="00E93B80">
        <w:rPr>
          <w:rFonts w:eastAsia="宋体"/>
          <w:szCs w:val="24"/>
          <w:lang w:val="en-US" w:eastAsia="zh-CN"/>
        </w:rPr>
        <w:t>i.e.</w:t>
      </w:r>
      <w:proofErr w:type="gramEnd"/>
      <w:r w:rsidRPr="00E93B80">
        <w:rPr>
          <w:rFonts w:eastAsia="宋体"/>
          <w:szCs w:val="24"/>
          <w:lang w:val="en-US" w:eastAsia="zh-CN"/>
        </w:rPr>
        <w:t xml:space="preserve"> invalid TOs are not counted in the N consecutive TOs.</w:t>
      </w:r>
    </w:p>
    <w:p w14:paraId="2A653AF6" w14:textId="472DC536" w:rsidR="00AC1367" w:rsidRPr="00E93B80" w:rsidRDefault="00AC1367" w:rsidP="00E93B80">
      <w:pPr>
        <w:pStyle w:val="aff"/>
        <w:numPr>
          <w:ilvl w:val="0"/>
          <w:numId w:val="31"/>
        </w:numPr>
        <w:spacing w:afterLines="50" w:after="120"/>
        <w:ind w:leftChars="0"/>
        <w:jc w:val="both"/>
        <w:rPr>
          <w:rFonts w:eastAsia="宋体"/>
          <w:szCs w:val="24"/>
          <w:lang w:val="en-US" w:eastAsia="zh-CN"/>
        </w:rPr>
      </w:pPr>
      <w:r w:rsidRPr="00E93B80">
        <w:rPr>
          <w:rFonts w:eastAsia="宋体"/>
          <w:szCs w:val="24"/>
          <w:lang w:val="en-US" w:eastAsia="zh-CN"/>
        </w:rPr>
        <w:t>Option 2: invalid TOs are included for time duration/range determination, while UE skips bits for invalid TOs, i.e. (N-m) bits bitmap for (N-m) valid TOs.</w:t>
      </w:r>
    </w:p>
    <w:p w14:paraId="0CD67CF0" w14:textId="711D435D" w:rsidR="00AC1367" w:rsidRPr="00E93B80" w:rsidRDefault="00AC1367" w:rsidP="00E93B80">
      <w:pPr>
        <w:pStyle w:val="aff"/>
        <w:numPr>
          <w:ilvl w:val="0"/>
          <w:numId w:val="31"/>
        </w:numPr>
        <w:spacing w:afterLines="50" w:after="120"/>
        <w:ind w:leftChars="0"/>
        <w:jc w:val="both"/>
        <w:rPr>
          <w:rFonts w:eastAsia="宋体"/>
          <w:szCs w:val="24"/>
          <w:lang w:val="en-US" w:eastAsia="zh-CN"/>
        </w:rPr>
      </w:pPr>
      <w:r w:rsidRPr="00E93B80">
        <w:rPr>
          <w:rFonts w:eastAsia="宋体"/>
          <w:szCs w:val="24"/>
          <w:lang w:val="en-US" w:eastAsia="zh-CN"/>
        </w:rPr>
        <w:t xml:space="preserve">Option 3: invalid TOs are included for time duration/range determination, and UE still reports bits for invalid TOs, </w:t>
      </w:r>
      <w:proofErr w:type="gramStart"/>
      <w:r w:rsidRPr="00E93B80">
        <w:rPr>
          <w:rFonts w:eastAsia="宋体"/>
          <w:szCs w:val="24"/>
          <w:lang w:val="en-US" w:eastAsia="zh-CN"/>
        </w:rPr>
        <w:t>i.e.</w:t>
      </w:r>
      <w:proofErr w:type="gramEnd"/>
      <w:r w:rsidRPr="00E93B80">
        <w:rPr>
          <w:rFonts w:eastAsia="宋体"/>
          <w:szCs w:val="24"/>
          <w:lang w:val="en-US" w:eastAsia="zh-CN"/>
        </w:rPr>
        <w:t xml:space="preserve"> always N bits bitmap for N consecutive valid or invalid TOs</w:t>
      </w:r>
    </w:p>
    <w:p w14:paraId="0046AB73" w14:textId="7643718C" w:rsidR="00AC1367" w:rsidRDefault="00DD31F5" w:rsidP="00E93B80">
      <w:pPr>
        <w:spacing w:afterLines="50" w:after="120"/>
        <w:jc w:val="center"/>
        <w:rPr>
          <w:rFonts w:eastAsia="宋体"/>
          <w:szCs w:val="24"/>
          <w:lang w:val="en-US" w:eastAsia="zh-CN"/>
        </w:rPr>
      </w:pPr>
      <w:r w:rsidRPr="00DD31F5">
        <w:rPr>
          <w:rFonts w:eastAsia="宋体"/>
          <w:noProof/>
          <w:szCs w:val="24"/>
          <w:lang w:val="en-US" w:eastAsia="zh-CN"/>
        </w:rPr>
        <w:drawing>
          <wp:inline distT="0" distB="0" distL="0" distR="0" wp14:anchorId="1467FDA6" wp14:editId="0DE79333">
            <wp:extent cx="4197927" cy="1270425"/>
            <wp:effectExtent l="0" t="0" r="0" b="6350"/>
            <wp:docPr id="203895267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8952677" name="图片 1"/>
                    <pic:cNvPicPr/>
                  </pic:nvPicPr>
                  <pic:blipFill>
                    <a:blip r:embed="rId11"/>
                    <a:stretch>
                      <a:fillRect/>
                    </a:stretch>
                  </pic:blipFill>
                  <pic:spPr>
                    <a:xfrm>
                      <a:off x="0" y="0"/>
                      <a:ext cx="4223524" cy="1278172"/>
                    </a:xfrm>
                    <a:prstGeom prst="rect">
                      <a:avLst/>
                    </a:prstGeom>
                  </pic:spPr>
                </pic:pic>
              </a:graphicData>
            </a:graphic>
          </wp:inline>
        </w:drawing>
      </w:r>
    </w:p>
    <w:p w14:paraId="2696D259" w14:textId="1B6C2717" w:rsidR="00DD31F5" w:rsidRDefault="00DD31F5" w:rsidP="00DD31F5">
      <w:pPr>
        <w:spacing w:afterLines="50" w:after="120"/>
        <w:jc w:val="center"/>
        <w:rPr>
          <w:rFonts w:eastAsia="宋体"/>
          <w:sz w:val="20"/>
          <w:lang w:val="en-US" w:eastAsia="zh-CN"/>
        </w:rPr>
      </w:pPr>
      <w:r w:rsidRPr="00E93B80">
        <w:rPr>
          <w:rFonts w:eastAsia="宋体"/>
          <w:sz w:val="20"/>
          <w:lang w:val="en-US" w:eastAsia="zh-CN"/>
        </w:rPr>
        <w:t>Fig 1: Option 1 example</w:t>
      </w:r>
    </w:p>
    <w:p w14:paraId="1503DC8F" w14:textId="1833BC8C" w:rsidR="00DD31F5" w:rsidRDefault="000412C4" w:rsidP="00DD31F5">
      <w:pPr>
        <w:spacing w:afterLines="50" w:after="120"/>
        <w:jc w:val="center"/>
        <w:rPr>
          <w:rFonts w:eastAsia="宋体"/>
          <w:sz w:val="20"/>
          <w:lang w:val="en-US" w:eastAsia="zh-CN"/>
        </w:rPr>
      </w:pPr>
      <w:r w:rsidRPr="000412C4">
        <w:rPr>
          <w:rFonts w:eastAsia="宋体"/>
          <w:noProof/>
          <w:sz w:val="20"/>
          <w:lang w:val="en-US" w:eastAsia="zh-CN"/>
        </w:rPr>
        <w:drawing>
          <wp:inline distT="0" distB="0" distL="0" distR="0" wp14:anchorId="13D508E0" wp14:editId="15AEEDBD">
            <wp:extent cx="3716977" cy="975621"/>
            <wp:effectExtent l="0" t="0" r="0" b="0"/>
            <wp:docPr id="463347815"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347815" name="图片 1" descr="图示&#10;&#10;描述已自动生成"/>
                    <pic:cNvPicPr/>
                  </pic:nvPicPr>
                  <pic:blipFill>
                    <a:blip r:embed="rId12"/>
                    <a:stretch>
                      <a:fillRect/>
                    </a:stretch>
                  </pic:blipFill>
                  <pic:spPr>
                    <a:xfrm>
                      <a:off x="0" y="0"/>
                      <a:ext cx="3746523" cy="983376"/>
                    </a:xfrm>
                    <a:prstGeom prst="rect">
                      <a:avLst/>
                    </a:prstGeom>
                  </pic:spPr>
                </pic:pic>
              </a:graphicData>
            </a:graphic>
          </wp:inline>
        </w:drawing>
      </w:r>
    </w:p>
    <w:p w14:paraId="3981FC8B" w14:textId="6F07A215" w:rsidR="000412C4" w:rsidRDefault="000412C4" w:rsidP="000412C4">
      <w:pPr>
        <w:spacing w:afterLines="50" w:after="120"/>
        <w:jc w:val="center"/>
        <w:rPr>
          <w:rFonts w:eastAsia="宋体"/>
          <w:sz w:val="20"/>
          <w:lang w:val="en-US" w:eastAsia="zh-CN"/>
        </w:rPr>
      </w:pPr>
      <w:r w:rsidRPr="001E341C">
        <w:rPr>
          <w:rFonts w:eastAsia="宋体" w:hint="eastAsia"/>
          <w:sz w:val="20"/>
          <w:lang w:val="en-US" w:eastAsia="zh-CN"/>
        </w:rPr>
        <w:t>F</w:t>
      </w:r>
      <w:r w:rsidRPr="001E341C">
        <w:rPr>
          <w:rFonts w:eastAsia="宋体"/>
          <w:sz w:val="20"/>
          <w:lang w:val="en-US" w:eastAsia="zh-CN"/>
        </w:rPr>
        <w:t xml:space="preserve">ig </w:t>
      </w:r>
      <w:r>
        <w:rPr>
          <w:rFonts w:eastAsia="宋体"/>
          <w:sz w:val="20"/>
          <w:lang w:val="en-US" w:eastAsia="zh-CN"/>
        </w:rPr>
        <w:t>2</w:t>
      </w:r>
      <w:r w:rsidRPr="001E341C">
        <w:rPr>
          <w:rFonts w:eastAsia="宋体"/>
          <w:sz w:val="20"/>
          <w:lang w:val="en-US" w:eastAsia="zh-CN"/>
        </w:rPr>
        <w:t xml:space="preserve">: Option </w:t>
      </w:r>
      <w:r>
        <w:rPr>
          <w:rFonts w:eastAsia="宋体"/>
          <w:sz w:val="20"/>
          <w:lang w:val="en-US" w:eastAsia="zh-CN"/>
        </w:rPr>
        <w:t>2</w:t>
      </w:r>
      <w:r w:rsidRPr="001E341C">
        <w:rPr>
          <w:rFonts w:eastAsia="宋体"/>
          <w:sz w:val="20"/>
          <w:lang w:val="en-US" w:eastAsia="zh-CN"/>
        </w:rPr>
        <w:t xml:space="preserve"> example</w:t>
      </w:r>
    </w:p>
    <w:p w14:paraId="227A4252" w14:textId="4F615F94" w:rsidR="000412C4" w:rsidRDefault="000412C4" w:rsidP="00DD31F5">
      <w:pPr>
        <w:spacing w:afterLines="50" w:after="120"/>
        <w:jc w:val="center"/>
        <w:rPr>
          <w:rFonts w:eastAsia="宋体"/>
          <w:sz w:val="20"/>
          <w:lang w:val="en-US" w:eastAsia="zh-CN"/>
        </w:rPr>
      </w:pPr>
      <w:r w:rsidRPr="000412C4">
        <w:rPr>
          <w:rFonts w:eastAsia="宋体"/>
          <w:noProof/>
          <w:sz w:val="20"/>
          <w:lang w:val="en-US" w:eastAsia="zh-CN"/>
        </w:rPr>
        <w:drawing>
          <wp:inline distT="0" distB="0" distL="0" distR="0" wp14:anchorId="659CA20E" wp14:editId="4D8DD7FD">
            <wp:extent cx="3604161" cy="979391"/>
            <wp:effectExtent l="0" t="0" r="0" b="0"/>
            <wp:docPr id="119304519"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304519" name="图片 1" descr="图示&#10;&#10;描述已自动生成"/>
                    <pic:cNvPicPr/>
                  </pic:nvPicPr>
                  <pic:blipFill>
                    <a:blip r:embed="rId13"/>
                    <a:stretch>
                      <a:fillRect/>
                    </a:stretch>
                  </pic:blipFill>
                  <pic:spPr>
                    <a:xfrm>
                      <a:off x="0" y="0"/>
                      <a:ext cx="3633987" cy="987496"/>
                    </a:xfrm>
                    <a:prstGeom prst="rect">
                      <a:avLst/>
                    </a:prstGeom>
                  </pic:spPr>
                </pic:pic>
              </a:graphicData>
            </a:graphic>
          </wp:inline>
        </w:drawing>
      </w:r>
    </w:p>
    <w:p w14:paraId="7FBA9E4B" w14:textId="0767429A" w:rsidR="000412C4" w:rsidRPr="00E93B80" w:rsidRDefault="000412C4" w:rsidP="00E93B80">
      <w:pPr>
        <w:spacing w:afterLines="50" w:after="120"/>
        <w:jc w:val="center"/>
        <w:rPr>
          <w:rFonts w:eastAsia="宋体"/>
          <w:sz w:val="20"/>
          <w:lang w:val="en-US" w:eastAsia="zh-CN"/>
        </w:rPr>
      </w:pPr>
      <w:r w:rsidRPr="001E341C">
        <w:rPr>
          <w:rFonts w:eastAsia="宋体" w:hint="eastAsia"/>
          <w:sz w:val="20"/>
          <w:lang w:val="en-US" w:eastAsia="zh-CN"/>
        </w:rPr>
        <w:t>F</w:t>
      </w:r>
      <w:r w:rsidRPr="001E341C">
        <w:rPr>
          <w:rFonts w:eastAsia="宋体"/>
          <w:sz w:val="20"/>
          <w:lang w:val="en-US" w:eastAsia="zh-CN"/>
        </w:rPr>
        <w:t xml:space="preserve">ig </w:t>
      </w:r>
      <w:r>
        <w:rPr>
          <w:rFonts w:eastAsia="宋体"/>
          <w:sz w:val="20"/>
          <w:lang w:val="en-US" w:eastAsia="zh-CN"/>
        </w:rPr>
        <w:t>3</w:t>
      </w:r>
      <w:r w:rsidRPr="001E341C">
        <w:rPr>
          <w:rFonts w:eastAsia="宋体"/>
          <w:sz w:val="20"/>
          <w:lang w:val="en-US" w:eastAsia="zh-CN"/>
        </w:rPr>
        <w:t xml:space="preserve">: Option </w:t>
      </w:r>
      <w:r>
        <w:rPr>
          <w:rFonts w:eastAsia="宋体"/>
          <w:sz w:val="20"/>
          <w:lang w:val="en-US" w:eastAsia="zh-CN"/>
        </w:rPr>
        <w:t>3</w:t>
      </w:r>
      <w:r w:rsidRPr="001E341C">
        <w:rPr>
          <w:rFonts w:eastAsia="宋体"/>
          <w:sz w:val="20"/>
          <w:lang w:val="en-US" w:eastAsia="zh-CN"/>
        </w:rPr>
        <w:t xml:space="preserve"> example</w:t>
      </w:r>
    </w:p>
    <w:p w14:paraId="16099D3B" w14:textId="03A5BB25" w:rsidR="00AF6674" w:rsidRDefault="00AF6674" w:rsidP="008B76E7">
      <w:pPr>
        <w:spacing w:afterLines="50" w:after="120"/>
        <w:jc w:val="both"/>
        <w:rPr>
          <w:rFonts w:eastAsia="宋体"/>
          <w:szCs w:val="24"/>
          <w:lang w:val="en-US" w:eastAsia="zh-CN"/>
        </w:rPr>
      </w:pPr>
      <w:r>
        <w:rPr>
          <w:rFonts w:eastAsia="宋体" w:hint="eastAsia"/>
          <w:szCs w:val="24"/>
          <w:lang w:val="en-US" w:eastAsia="zh-CN"/>
        </w:rPr>
        <w:lastRenderedPageBreak/>
        <w:t>F</w:t>
      </w:r>
      <w:r>
        <w:rPr>
          <w:rFonts w:eastAsia="宋体"/>
          <w:szCs w:val="24"/>
          <w:lang w:val="en-US" w:eastAsia="zh-CN"/>
        </w:rPr>
        <w:t xml:space="preserve">or option 1, the offset between the first indicated TO and the last indicated TO may be longer than N TOs. Considering </w:t>
      </w:r>
      <w:r w:rsidR="00F414E3">
        <w:rPr>
          <w:rFonts w:eastAsia="宋体"/>
          <w:szCs w:val="24"/>
          <w:lang w:val="en-US" w:eastAsia="zh-CN"/>
        </w:rPr>
        <w:t xml:space="preserve">prediction </w:t>
      </w:r>
      <w:r w:rsidR="00B600F2">
        <w:rPr>
          <w:rFonts w:eastAsia="宋体"/>
          <w:szCs w:val="24"/>
          <w:lang w:val="en-US" w:eastAsia="zh-CN"/>
        </w:rPr>
        <w:t>for</w:t>
      </w:r>
      <w:r w:rsidR="00F12F75">
        <w:rPr>
          <w:rFonts w:eastAsia="宋体"/>
          <w:szCs w:val="24"/>
          <w:lang w:val="en-US" w:eastAsia="zh-CN"/>
        </w:rPr>
        <w:t xml:space="preserve"> the traffic with long time offset may be not accurate, it seems not necessary to extend the time duration/range. For option 2 and option 3, </w:t>
      </w:r>
      <w:r w:rsidR="00A16871">
        <w:rPr>
          <w:rFonts w:eastAsia="宋体"/>
          <w:szCs w:val="24"/>
          <w:lang w:val="en-US" w:eastAsia="zh-CN"/>
        </w:rPr>
        <w:t xml:space="preserve">option 2 can save UCI payload by reducing the bitmap length, without any useful information loss than option 3. And </w:t>
      </w:r>
      <w:r w:rsidR="003C61B0">
        <w:rPr>
          <w:rFonts w:eastAsia="宋体"/>
          <w:szCs w:val="24"/>
          <w:lang w:val="en-US" w:eastAsia="zh-CN"/>
        </w:rPr>
        <w:t xml:space="preserve">option 2 doesn’t cause any ambiguity issue, </w:t>
      </w:r>
      <w:proofErr w:type="gramStart"/>
      <w:r w:rsidR="003C61B0">
        <w:rPr>
          <w:rFonts w:eastAsia="宋体"/>
          <w:szCs w:val="24"/>
          <w:lang w:val="en-US" w:eastAsia="zh-CN"/>
        </w:rPr>
        <w:t>as long as</w:t>
      </w:r>
      <w:proofErr w:type="gramEnd"/>
      <w:r w:rsidR="003C61B0">
        <w:rPr>
          <w:rFonts w:eastAsia="宋体"/>
          <w:szCs w:val="24"/>
          <w:lang w:val="en-US" w:eastAsia="zh-CN"/>
        </w:rPr>
        <w:t xml:space="preserve"> </w:t>
      </w:r>
      <w:proofErr w:type="spellStart"/>
      <w:r w:rsidR="003C61B0">
        <w:rPr>
          <w:rFonts w:eastAsia="宋体"/>
          <w:szCs w:val="24"/>
          <w:lang w:val="en-US" w:eastAsia="zh-CN"/>
        </w:rPr>
        <w:t>gNB</w:t>
      </w:r>
      <w:proofErr w:type="spellEnd"/>
      <w:r w:rsidR="003C61B0">
        <w:rPr>
          <w:rFonts w:eastAsia="宋体"/>
          <w:szCs w:val="24"/>
          <w:lang w:val="en-US" w:eastAsia="zh-CN"/>
        </w:rPr>
        <w:t xml:space="preserve"> and UE can always have same understanding on the invalid TOs. Therefore, option 2 is preferred. </w:t>
      </w:r>
    </w:p>
    <w:p w14:paraId="1D92072B" w14:textId="174209B3" w:rsidR="0087499D" w:rsidRPr="00E93B80" w:rsidRDefault="003C30DD" w:rsidP="00835D87">
      <w:pPr>
        <w:spacing w:afterLines="50" w:after="120"/>
        <w:jc w:val="both"/>
        <w:rPr>
          <w:rFonts w:eastAsia="宋体"/>
          <w:b/>
          <w:bCs/>
          <w:szCs w:val="24"/>
          <w:lang w:val="en-US" w:eastAsia="zh-CN"/>
        </w:rPr>
      </w:pPr>
      <w:r w:rsidRPr="00E93B80">
        <w:rPr>
          <w:rFonts w:eastAsia="宋体"/>
          <w:b/>
          <w:bCs/>
          <w:szCs w:val="24"/>
          <w:lang w:val="en-US" w:eastAsia="zh-CN"/>
        </w:rPr>
        <w:t xml:space="preserve">Proposal 6: </w:t>
      </w:r>
      <w:r w:rsidR="008903CE" w:rsidRPr="00E93B80">
        <w:rPr>
          <w:rFonts w:eastAsia="宋体"/>
          <w:b/>
          <w:bCs/>
          <w:szCs w:val="24"/>
          <w:lang w:val="en-US" w:eastAsia="zh-CN"/>
        </w:rPr>
        <w:t>For a TO overlapping with semi-static DL or SSB symbols within the indicated TO range, UE skips the bit for the TO.</w:t>
      </w:r>
    </w:p>
    <w:p w14:paraId="0142689B" w14:textId="77777777" w:rsidR="009F047B" w:rsidRDefault="009F047B" w:rsidP="00835D87">
      <w:pPr>
        <w:spacing w:afterLines="50" w:after="120"/>
        <w:jc w:val="both"/>
        <w:rPr>
          <w:rFonts w:eastAsia="宋体"/>
          <w:szCs w:val="24"/>
          <w:lang w:val="en-US" w:eastAsia="zh-CN"/>
        </w:rPr>
      </w:pPr>
    </w:p>
    <w:p w14:paraId="5407252D" w14:textId="77777777" w:rsidR="009F047B" w:rsidRPr="00A5721D" w:rsidRDefault="009F047B" w:rsidP="009F047B">
      <w:pPr>
        <w:spacing w:afterLines="50" w:after="120"/>
        <w:jc w:val="both"/>
        <w:rPr>
          <w:rFonts w:eastAsia="宋体"/>
          <w:b/>
          <w:bCs/>
          <w:szCs w:val="24"/>
          <w:u w:val="single"/>
          <w:lang w:val="en-US" w:eastAsia="zh-CN"/>
        </w:rPr>
      </w:pPr>
      <w:r>
        <w:rPr>
          <w:rFonts w:eastAsia="宋体"/>
          <w:b/>
          <w:bCs/>
          <w:szCs w:val="24"/>
          <w:u w:val="single"/>
          <w:lang w:val="en-US" w:eastAsia="zh-CN"/>
        </w:rPr>
        <w:t>UCI multiplexing and encoding</w:t>
      </w:r>
    </w:p>
    <w:p w14:paraId="312A0E0F" w14:textId="5B4F5549" w:rsidR="009F047B" w:rsidRPr="0056686F" w:rsidRDefault="009F047B" w:rsidP="009F047B">
      <w:pPr>
        <w:spacing w:afterLines="50" w:after="120"/>
        <w:jc w:val="both"/>
        <w:rPr>
          <w:rFonts w:eastAsia="宋体"/>
          <w:szCs w:val="24"/>
          <w:lang w:val="en-US" w:eastAsia="zh-CN"/>
        </w:rPr>
      </w:pPr>
      <w:r>
        <w:rPr>
          <w:rFonts w:eastAsia="宋体"/>
          <w:szCs w:val="24"/>
          <w:lang w:val="en-US" w:eastAsia="zh-CN"/>
        </w:rPr>
        <w:t xml:space="preserve">At RAN1#112bis meeting, it was agreed that </w:t>
      </w:r>
      <w:r w:rsidR="0056686F" w:rsidRPr="0056686F">
        <w:rPr>
          <w:rFonts w:eastAsia="宋体"/>
          <w:szCs w:val="24"/>
          <w:lang w:val="en-US" w:eastAsia="zh-CN"/>
        </w:rPr>
        <w:t>CG-UCI multiplexing/encoding procedure is reused for multiplexing/encoding UTO-UCI.</w:t>
      </w:r>
      <w:r w:rsidR="0064535C">
        <w:rPr>
          <w:rFonts w:eastAsia="宋体"/>
          <w:szCs w:val="24"/>
          <w:lang w:val="en-US" w:eastAsia="zh-CN"/>
        </w:rPr>
        <w:t xml:space="preserve"> T</w:t>
      </w:r>
      <w:r w:rsidR="00667E37">
        <w:rPr>
          <w:rFonts w:eastAsia="宋体"/>
          <w:szCs w:val="24"/>
          <w:lang w:val="en-US" w:eastAsia="zh-CN"/>
        </w:rPr>
        <w:t>here are t</w:t>
      </w:r>
      <w:r w:rsidR="0064535C">
        <w:rPr>
          <w:rFonts w:eastAsia="宋体"/>
          <w:szCs w:val="24"/>
          <w:lang w:val="en-US" w:eastAsia="zh-CN"/>
        </w:rPr>
        <w:t xml:space="preserve">wo open issues </w:t>
      </w:r>
      <w:r w:rsidR="00667E37">
        <w:rPr>
          <w:rFonts w:eastAsia="宋体"/>
          <w:szCs w:val="24"/>
          <w:lang w:val="en-US" w:eastAsia="zh-CN"/>
        </w:rPr>
        <w:t xml:space="preserve">left for joint coding of CG-UCI and HARQ-ACK. </w:t>
      </w:r>
    </w:p>
    <w:tbl>
      <w:tblPr>
        <w:tblStyle w:val="afc"/>
        <w:tblW w:w="0" w:type="auto"/>
        <w:tblLook w:val="04A0" w:firstRow="1" w:lastRow="0" w:firstColumn="1" w:lastColumn="0" w:noHBand="0" w:noVBand="1"/>
      </w:tblPr>
      <w:tblGrid>
        <w:gridCol w:w="9962"/>
      </w:tblGrid>
      <w:tr w:rsidR="0064535C" w:rsidRPr="0064535C" w14:paraId="7058575D" w14:textId="77777777" w:rsidTr="00CE78FB">
        <w:tc>
          <w:tcPr>
            <w:tcW w:w="0" w:type="auto"/>
          </w:tcPr>
          <w:p w14:paraId="01553410" w14:textId="77777777" w:rsidR="00CE78FB" w:rsidRPr="0064535C" w:rsidRDefault="00CE78FB" w:rsidP="00CE78FB">
            <w:pPr>
              <w:rPr>
                <w:rFonts w:ascii="Times" w:eastAsia="Batang" w:hAnsi="Times"/>
                <w:b/>
                <w:bCs/>
                <w:sz w:val="20"/>
                <w:szCs w:val="24"/>
                <w:highlight w:val="green"/>
                <w:lang w:val="en-US" w:eastAsia="x-none"/>
              </w:rPr>
            </w:pPr>
            <w:r w:rsidRPr="0064535C">
              <w:rPr>
                <w:rFonts w:ascii="Times" w:eastAsia="Batang" w:hAnsi="Times"/>
                <w:b/>
                <w:bCs/>
                <w:sz w:val="20"/>
                <w:szCs w:val="24"/>
                <w:highlight w:val="green"/>
                <w:lang w:val="en-US" w:eastAsia="x-none"/>
              </w:rPr>
              <w:t>Agreement</w:t>
            </w:r>
          </w:p>
          <w:p w14:paraId="3CBB0D79" w14:textId="77777777" w:rsidR="00CE78FB" w:rsidRPr="0064535C" w:rsidRDefault="00CE78FB" w:rsidP="00CE78FB">
            <w:pPr>
              <w:rPr>
                <w:rFonts w:ascii="Calibri" w:eastAsia="Batang" w:hAnsi="Calibri" w:cs="Calibri"/>
                <w:sz w:val="20"/>
                <w:szCs w:val="24"/>
                <w:lang w:eastAsia="en-US"/>
              </w:rPr>
            </w:pPr>
            <w:r w:rsidRPr="0064535C">
              <w:rPr>
                <w:rFonts w:ascii="Times" w:eastAsia="Batang" w:hAnsi="Times"/>
                <w:sz w:val="20"/>
                <w:szCs w:val="24"/>
                <w:lang w:eastAsia="zh-CN"/>
              </w:rPr>
              <w:t>The existing CG-UCI encoding and multiplexing procedures are reused for encoding the “UTO-UCI” in a configured grant PUSCH in absence or presence of other UCIs being multiplexed in the PUSCH, by applying the following adjustments:</w:t>
            </w:r>
          </w:p>
          <w:p w14:paraId="6F00B59E" w14:textId="0E56401B" w:rsidR="00CE78FB" w:rsidRPr="0064535C" w:rsidRDefault="00CE78FB" w:rsidP="00CE78FB">
            <w:pPr>
              <w:widowControl w:val="0"/>
              <w:numPr>
                <w:ilvl w:val="0"/>
                <w:numId w:val="34"/>
              </w:numPr>
              <w:jc w:val="both"/>
              <w:rPr>
                <w:rFonts w:ascii="Times" w:eastAsia="Times New Roman" w:hAnsi="Times" w:cs="Arial"/>
                <w:sz w:val="20"/>
                <w:lang w:eastAsia="en-US"/>
              </w:rPr>
            </w:pPr>
            <w:r w:rsidRPr="0064535C">
              <w:rPr>
                <w:rFonts w:ascii="Times" w:eastAsia="Times New Roman" w:hAnsi="Times" w:cs="Arial"/>
                <w:sz w:val="20"/>
                <w:lang w:eastAsia="en-US"/>
              </w:rPr>
              <w:t>The “UTO-UCI” is used instead of CG-UCI in the corresponding procedures for encoding of CG-UCI and/or HARQ-ACK, whichever is present.</w:t>
            </w:r>
          </w:p>
          <w:p w14:paraId="094471D4" w14:textId="77777777" w:rsidR="00CE78FB" w:rsidRPr="0064535C" w:rsidRDefault="00CE78FB" w:rsidP="00CE78FB">
            <w:pPr>
              <w:widowControl w:val="0"/>
              <w:numPr>
                <w:ilvl w:val="0"/>
                <w:numId w:val="34"/>
              </w:numPr>
              <w:jc w:val="both"/>
              <w:rPr>
                <w:rFonts w:ascii="Times" w:eastAsia="Times New Roman" w:hAnsi="Times" w:cs="Arial"/>
                <w:sz w:val="20"/>
                <w:lang w:eastAsia="en-US"/>
              </w:rPr>
            </w:pPr>
            <w:r w:rsidRPr="0064535C">
              <w:rPr>
                <w:rFonts w:ascii="Times" w:eastAsia="Times New Roman" w:hAnsi="Times" w:cs="Arial"/>
                <w:sz w:val="20"/>
                <w:lang w:eastAsia="en-US"/>
              </w:rPr>
              <w:t>For determining the beta-offset,</w:t>
            </w:r>
          </w:p>
          <w:p w14:paraId="21CF7635" w14:textId="64048029" w:rsidR="00CE78FB" w:rsidRPr="0064535C" w:rsidRDefault="00CE78FB" w:rsidP="00CE78FB">
            <w:pPr>
              <w:widowControl w:val="0"/>
              <w:numPr>
                <w:ilvl w:val="1"/>
                <w:numId w:val="34"/>
              </w:numPr>
              <w:jc w:val="both"/>
              <w:rPr>
                <w:rFonts w:ascii="Times" w:eastAsia="Times New Roman" w:hAnsi="Times" w:cs="Arial"/>
                <w:sz w:val="20"/>
                <w:lang w:eastAsia="en-US"/>
              </w:rPr>
            </w:pPr>
            <w:r w:rsidRPr="00E93B80">
              <w:rPr>
                <w:rFonts w:ascii="Times" w:eastAsia="Times New Roman" w:hAnsi="Times" w:cs="Arial"/>
                <w:sz w:val="20"/>
                <w:lang w:eastAsia="en-US"/>
              </w:rPr>
              <w:t>Beta offset is configured for the “UTO-UCI”</w:t>
            </w:r>
            <w:r w:rsidRPr="00E93B80">
              <w:rPr>
                <w:rFonts w:ascii="Times" w:eastAsia="Times New Roman" w:hAnsi="Times" w:cs="Arial"/>
                <w:strike/>
                <w:sz w:val="20"/>
                <w:lang w:eastAsia="en-US"/>
              </w:rPr>
              <w:t xml:space="preserve"> </w:t>
            </w:r>
          </w:p>
          <w:p w14:paraId="2EF69ED4" w14:textId="74BF4B29" w:rsidR="00CE78FB" w:rsidRPr="00E93B80" w:rsidRDefault="00CE78FB" w:rsidP="00CE78FB">
            <w:pPr>
              <w:widowControl w:val="0"/>
              <w:numPr>
                <w:ilvl w:val="2"/>
                <w:numId w:val="34"/>
              </w:numPr>
              <w:jc w:val="both"/>
              <w:rPr>
                <w:rFonts w:ascii="Times" w:eastAsia="Times New Roman" w:hAnsi="Times" w:cs="Arial"/>
                <w:sz w:val="20"/>
                <w:lang w:eastAsia="en-US"/>
              </w:rPr>
            </w:pPr>
            <w:r w:rsidRPr="00E93B80">
              <w:rPr>
                <w:rFonts w:ascii="Times" w:eastAsia="Times New Roman" w:hAnsi="Times" w:cs="Arial"/>
                <w:sz w:val="20"/>
                <w:lang w:eastAsia="en-US"/>
              </w:rPr>
              <w:t>If UTO-UCI and HARQ-ACK is not jointly encoded, the beta offset for the “UTO-UCI” is used in the procedures instead of CG-UCI beta offset</w:t>
            </w:r>
          </w:p>
          <w:p w14:paraId="4638011C" w14:textId="77777777" w:rsidR="00CE78FB" w:rsidRPr="00E93B80" w:rsidRDefault="00CE78FB" w:rsidP="00CE78FB">
            <w:pPr>
              <w:widowControl w:val="0"/>
              <w:numPr>
                <w:ilvl w:val="2"/>
                <w:numId w:val="34"/>
              </w:numPr>
              <w:jc w:val="both"/>
              <w:rPr>
                <w:rFonts w:ascii="Times" w:eastAsia="Times New Roman" w:hAnsi="Times" w:cs="Arial"/>
                <w:sz w:val="20"/>
                <w:lang w:eastAsia="en-US"/>
              </w:rPr>
            </w:pPr>
            <w:r w:rsidRPr="00E93B80">
              <w:rPr>
                <w:rFonts w:ascii="Times" w:eastAsia="Times New Roman" w:hAnsi="Times" w:cs="Arial"/>
                <w:sz w:val="20"/>
                <w:lang w:eastAsia="en-US"/>
              </w:rPr>
              <w:t>If UTO-UCI and HARQ-ACK is jointly encoded, HARQ-ACK beta offset is used in the procedures</w:t>
            </w:r>
            <w:r w:rsidRPr="0064535C">
              <w:rPr>
                <w:rFonts w:ascii="Times" w:eastAsia="Times New Roman" w:hAnsi="Times"/>
                <w:sz w:val="20"/>
                <w:szCs w:val="24"/>
                <w:lang w:eastAsia="en-US"/>
              </w:rPr>
              <w:t xml:space="preserve"> </w:t>
            </w:r>
            <w:r w:rsidRPr="00E93B80">
              <w:rPr>
                <w:rFonts w:ascii="Times" w:eastAsia="Times New Roman" w:hAnsi="Times" w:cs="Arial"/>
                <w:sz w:val="20"/>
                <w:lang w:eastAsia="en-US"/>
              </w:rPr>
              <w:t>instead of CG-UCI beta offset</w:t>
            </w:r>
          </w:p>
          <w:p w14:paraId="6D8F5DB2" w14:textId="77777777" w:rsidR="00CE78FB" w:rsidRPr="0064535C" w:rsidRDefault="00CE78FB" w:rsidP="00CE78FB">
            <w:pPr>
              <w:widowControl w:val="0"/>
              <w:numPr>
                <w:ilvl w:val="0"/>
                <w:numId w:val="34"/>
              </w:numPr>
              <w:jc w:val="both"/>
              <w:rPr>
                <w:rFonts w:ascii="Times" w:eastAsia="Times New Roman" w:hAnsi="Times" w:cs="Arial"/>
                <w:sz w:val="20"/>
                <w:lang w:eastAsia="en-US"/>
              </w:rPr>
            </w:pPr>
            <w:r w:rsidRPr="0064535C">
              <w:rPr>
                <w:rFonts w:ascii="Times" w:eastAsia="Times New Roman" w:hAnsi="Times" w:cs="Arial"/>
                <w:sz w:val="20"/>
                <w:lang w:eastAsia="en-US"/>
              </w:rPr>
              <w:t xml:space="preserve">FFS on </w:t>
            </w:r>
            <w:r w:rsidRPr="0064535C">
              <w:rPr>
                <w:rFonts w:ascii="Times" w:eastAsia="Times New Roman" w:hAnsi="Times" w:cs="Arial"/>
                <w:sz w:val="20"/>
                <w:szCs w:val="24"/>
                <w:lang w:eastAsia="en-US"/>
              </w:rPr>
              <w:t>sequence generation order</w:t>
            </w:r>
            <w:r w:rsidRPr="0064535C">
              <w:rPr>
                <w:rFonts w:ascii="Times" w:eastAsia="Times New Roman" w:hAnsi="Times" w:cs="Arial"/>
                <w:sz w:val="20"/>
                <w:lang w:eastAsia="en-US"/>
              </w:rPr>
              <w:t xml:space="preserve"> between UTO-UCI and HARQ-ACK</w:t>
            </w:r>
          </w:p>
          <w:p w14:paraId="300A5D4B" w14:textId="77777777" w:rsidR="00CE78FB" w:rsidRPr="00E93B80" w:rsidRDefault="00CE78FB" w:rsidP="00CE78FB">
            <w:pPr>
              <w:widowControl w:val="0"/>
              <w:numPr>
                <w:ilvl w:val="0"/>
                <w:numId w:val="34"/>
              </w:numPr>
              <w:jc w:val="both"/>
              <w:rPr>
                <w:rFonts w:ascii="Times" w:eastAsia="Times New Roman" w:hAnsi="Times" w:cs="Arial"/>
                <w:sz w:val="20"/>
                <w:lang w:eastAsia="en-US"/>
              </w:rPr>
            </w:pPr>
            <w:r w:rsidRPr="00E93B80">
              <w:rPr>
                <w:rFonts w:ascii="Times" w:eastAsia="Times New Roman" w:hAnsi="Times" w:cs="Arial"/>
                <w:sz w:val="20"/>
                <w:lang w:eastAsia="en-US"/>
              </w:rPr>
              <w:t>FFS on dropping rule between UTO-UCI and HARQ-ACK when joint encoding is not configured</w:t>
            </w:r>
          </w:p>
          <w:p w14:paraId="5258B7E1" w14:textId="1B10C430" w:rsidR="00CE78FB" w:rsidRPr="00E93B80" w:rsidRDefault="00CE78FB" w:rsidP="00E93B80">
            <w:pPr>
              <w:widowControl w:val="0"/>
              <w:numPr>
                <w:ilvl w:val="0"/>
                <w:numId w:val="34"/>
              </w:numPr>
              <w:jc w:val="both"/>
              <w:rPr>
                <w:rFonts w:ascii="Times" w:eastAsia="Times New Roman" w:hAnsi="Times" w:cs="Arial"/>
                <w:sz w:val="20"/>
                <w:lang w:eastAsia="en-US"/>
              </w:rPr>
            </w:pPr>
            <w:r w:rsidRPr="0064535C">
              <w:rPr>
                <w:rFonts w:ascii="Times" w:eastAsia="Times New Roman" w:hAnsi="Times" w:cs="Arial"/>
                <w:sz w:val="20"/>
                <w:lang w:eastAsia="en-US"/>
              </w:rPr>
              <w:t>Note: The term “UTO-UCI” refers to the “UCI that provides information about unused CG PUSCH transmission occasions” for convenience.</w:t>
            </w:r>
          </w:p>
        </w:tc>
      </w:tr>
    </w:tbl>
    <w:p w14:paraId="51890712" w14:textId="77777777" w:rsidR="009F047B" w:rsidRDefault="009F047B" w:rsidP="00835D87">
      <w:pPr>
        <w:spacing w:afterLines="50" w:after="120"/>
        <w:jc w:val="both"/>
        <w:rPr>
          <w:rFonts w:eastAsia="宋体"/>
          <w:szCs w:val="24"/>
          <w:lang w:val="en-US" w:eastAsia="zh-CN"/>
        </w:rPr>
      </w:pPr>
    </w:p>
    <w:p w14:paraId="37662283" w14:textId="2505EEA6" w:rsidR="0064535C" w:rsidRDefault="00667E37" w:rsidP="00835D87">
      <w:pPr>
        <w:spacing w:afterLines="50" w:after="120"/>
        <w:jc w:val="both"/>
        <w:rPr>
          <w:rFonts w:eastAsia="宋体"/>
          <w:szCs w:val="24"/>
          <w:lang w:val="en-US" w:eastAsia="zh-CN"/>
        </w:rPr>
      </w:pPr>
      <w:r>
        <w:rPr>
          <w:rFonts w:eastAsia="宋体"/>
          <w:szCs w:val="24"/>
          <w:lang w:val="en-US" w:eastAsia="zh-CN"/>
        </w:rPr>
        <w:t xml:space="preserve">For sequence generation, </w:t>
      </w:r>
      <w:r w:rsidR="00843EA4">
        <w:rPr>
          <w:rFonts w:eastAsia="宋体"/>
          <w:szCs w:val="24"/>
          <w:lang w:val="en-US" w:eastAsia="zh-CN"/>
        </w:rPr>
        <w:t xml:space="preserve">the order between UTO-UCI and HARQ-ACK can follow the order between CG-UCI and HARQ-ACK, </w:t>
      </w:r>
      <w:proofErr w:type="gramStart"/>
      <w:r w:rsidR="00843EA4">
        <w:rPr>
          <w:rFonts w:eastAsia="宋体"/>
          <w:szCs w:val="24"/>
          <w:lang w:val="en-US" w:eastAsia="zh-CN"/>
        </w:rPr>
        <w:t>i.e.</w:t>
      </w:r>
      <w:proofErr w:type="gramEnd"/>
      <w:r w:rsidR="00843EA4">
        <w:rPr>
          <w:rFonts w:eastAsia="宋体"/>
          <w:szCs w:val="24"/>
          <w:lang w:val="en-US" w:eastAsia="zh-CN"/>
        </w:rPr>
        <w:t xml:space="preserve"> HARQ-ACK bits after CG-UCI bits. Therefore, HARQ-ACK bits after UTO-UCI bits can be </w:t>
      </w:r>
      <w:r w:rsidR="00DF3D3B">
        <w:rPr>
          <w:rFonts w:eastAsia="宋体"/>
          <w:szCs w:val="24"/>
          <w:lang w:val="en-US" w:eastAsia="zh-CN"/>
        </w:rPr>
        <w:t>applied for joint coding of UTO-UCI and HARQ-ACK.</w:t>
      </w:r>
    </w:p>
    <w:p w14:paraId="2A8F07AA" w14:textId="0F80C318" w:rsidR="0064251E" w:rsidRDefault="00616A88" w:rsidP="00835D87">
      <w:pPr>
        <w:spacing w:afterLines="50" w:after="120"/>
        <w:jc w:val="both"/>
        <w:rPr>
          <w:rFonts w:eastAsia="宋体"/>
          <w:szCs w:val="24"/>
          <w:lang w:val="en-US" w:eastAsia="zh-CN"/>
        </w:rPr>
      </w:pPr>
      <w:r>
        <w:rPr>
          <w:rFonts w:eastAsia="宋体"/>
          <w:szCs w:val="24"/>
          <w:lang w:val="en-US" w:eastAsia="zh-CN"/>
        </w:rPr>
        <w:t xml:space="preserve">When joint encoding for UTO-UCI and HARQ-ACK is not configured, </w:t>
      </w:r>
      <w:r w:rsidR="000C448F">
        <w:rPr>
          <w:rFonts w:eastAsia="宋体"/>
          <w:szCs w:val="24"/>
          <w:lang w:val="en-US" w:eastAsia="zh-CN"/>
        </w:rPr>
        <w:t xml:space="preserve">a possible solution may be simply reusing the rule for CG-UCI and HARQ-ACK. </w:t>
      </w:r>
      <w:r w:rsidR="00281E82">
        <w:rPr>
          <w:rFonts w:eastAsia="宋体" w:hint="eastAsia"/>
          <w:szCs w:val="24"/>
          <w:lang w:val="en-US" w:eastAsia="zh-CN"/>
        </w:rPr>
        <w:t>I</w:t>
      </w:r>
      <w:r w:rsidR="00281E82">
        <w:rPr>
          <w:rFonts w:eastAsia="宋体"/>
          <w:szCs w:val="24"/>
          <w:lang w:val="en-US" w:eastAsia="zh-CN"/>
        </w:rPr>
        <w:t xml:space="preserve">n </w:t>
      </w:r>
      <w:r w:rsidR="001A7BAE">
        <w:rPr>
          <w:rFonts w:eastAsia="宋体"/>
          <w:szCs w:val="24"/>
          <w:lang w:val="en-US" w:eastAsia="zh-CN"/>
        </w:rPr>
        <w:t xml:space="preserve">the current </w:t>
      </w:r>
      <w:r w:rsidR="00281E82">
        <w:rPr>
          <w:rFonts w:eastAsia="宋体"/>
          <w:szCs w:val="24"/>
          <w:lang w:val="en-US" w:eastAsia="zh-CN"/>
        </w:rPr>
        <w:t xml:space="preserve">specification, if joint encoding of </w:t>
      </w:r>
      <w:r w:rsidR="001A7BAE">
        <w:rPr>
          <w:rFonts w:eastAsia="宋体"/>
          <w:szCs w:val="24"/>
          <w:lang w:val="en-US" w:eastAsia="zh-CN"/>
        </w:rPr>
        <w:t xml:space="preserve">CG-UCI and HARQ-ACK is not configured, UE will drop the CG-PUSCH if </w:t>
      </w:r>
      <w:r w:rsidR="007F7FD6">
        <w:rPr>
          <w:rFonts w:eastAsia="宋体"/>
          <w:szCs w:val="24"/>
          <w:lang w:val="en-US" w:eastAsia="zh-CN"/>
        </w:rPr>
        <w:t xml:space="preserve">same priority index for the CG-UCI and HARQ-ACK, otherwise drop the channel with smaller priority index. </w:t>
      </w:r>
      <w:r w:rsidR="000C448F">
        <w:rPr>
          <w:rFonts w:eastAsia="宋体"/>
          <w:szCs w:val="24"/>
          <w:lang w:val="en-US" w:eastAsia="zh-CN"/>
        </w:rPr>
        <w:t xml:space="preserve">Similarly, if joint encoding for UTO-UCI and HARQ-ACK is not configured, UE </w:t>
      </w:r>
      <w:r w:rsidR="00A50EFD">
        <w:rPr>
          <w:rFonts w:eastAsia="宋体"/>
          <w:szCs w:val="24"/>
          <w:lang w:val="en-US" w:eastAsia="zh-CN"/>
        </w:rPr>
        <w:t>will</w:t>
      </w:r>
      <w:r w:rsidR="000C448F">
        <w:rPr>
          <w:rFonts w:eastAsia="宋体"/>
          <w:szCs w:val="24"/>
          <w:lang w:val="en-US" w:eastAsia="zh-CN"/>
        </w:rPr>
        <w:t xml:space="preserve"> drop the CG PUSCH and multiplex the HARQ-ACK in PUCCH or another PUSCH</w:t>
      </w:r>
      <w:r w:rsidR="00A50EFD">
        <w:rPr>
          <w:rFonts w:eastAsia="宋体"/>
          <w:szCs w:val="24"/>
          <w:lang w:val="en-US" w:eastAsia="zh-CN"/>
        </w:rPr>
        <w:t xml:space="preserve"> if they have same priority index</w:t>
      </w:r>
      <w:r w:rsidR="000C448F">
        <w:rPr>
          <w:rFonts w:eastAsia="宋体"/>
          <w:szCs w:val="24"/>
          <w:lang w:val="en-US" w:eastAsia="zh-CN"/>
        </w:rPr>
        <w:t xml:space="preserve">. </w:t>
      </w:r>
    </w:p>
    <w:p w14:paraId="446AC669" w14:textId="77777777" w:rsidR="00FE2BCA" w:rsidRDefault="00FE2BCA" w:rsidP="00835D87">
      <w:pPr>
        <w:spacing w:afterLines="50" w:after="120"/>
        <w:jc w:val="both"/>
        <w:rPr>
          <w:rFonts w:eastAsia="宋体"/>
          <w:szCs w:val="24"/>
          <w:lang w:val="en-US" w:eastAsia="zh-CN"/>
        </w:rPr>
      </w:pPr>
    </w:p>
    <w:tbl>
      <w:tblPr>
        <w:tblStyle w:val="afc"/>
        <w:tblW w:w="0" w:type="auto"/>
        <w:tblLook w:val="04A0" w:firstRow="1" w:lastRow="0" w:firstColumn="1" w:lastColumn="0" w:noHBand="0" w:noVBand="1"/>
      </w:tblPr>
      <w:tblGrid>
        <w:gridCol w:w="9962"/>
      </w:tblGrid>
      <w:tr w:rsidR="00FE2CAF" w14:paraId="538EA06B" w14:textId="77777777" w:rsidTr="00FE2CAF">
        <w:tc>
          <w:tcPr>
            <w:tcW w:w="0" w:type="auto"/>
          </w:tcPr>
          <w:p w14:paraId="53F9D669" w14:textId="69CC7188" w:rsidR="00FE2CAF" w:rsidRDefault="00FE2CAF" w:rsidP="00835D87">
            <w:pPr>
              <w:spacing w:afterLines="50" w:after="120"/>
              <w:jc w:val="both"/>
              <w:rPr>
                <w:rFonts w:eastAsia="宋体"/>
                <w:szCs w:val="24"/>
                <w:lang w:val="en-US" w:eastAsia="zh-CN"/>
              </w:rPr>
            </w:pPr>
            <w:r>
              <w:rPr>
                <w:rFonts w:eastAsia="宋体" w:hint="eastAsia"/>
                <w:szCs w:val="24"/>
                <w:lang w:val="en-US" w:eastAsia="zh-CN"/>
              </w:rPr>
              <w:t>T</w:t>
            </w:r>
            <w:r>
              <w:rPr>
                <w:rFonts w:eastAsia="宋体"/>
                <w:szCs w:val="24"/>
                <w:lang w:val="en-US" w:eastAsia="zh-CN"/>
              </w:rPr>
              <w:t>S38.213 v17.5.0, section 9</w:t>
            </w:r>
          </w:p>
          <w:p w14:paraId="4BC444EB" w14:textId="7CF3CE27" w:rsidR="00FE2CAF" w:rsidRDefault="00FE2CAF" w:rsidP="00835D87">
            <w:pPr>
              <w:spacing w:afterLines="50" w:after="120"/>
              <w:jc w:val="both"/>
              <w:rPr>
                <w:rFonts w:eastAsia="宋体"/>
                <w:szCs w:val="24"/>
                <w:lang w:val="en-US" w:eastAsia="zh-CN"/>
              </w:rPr>
            </w:pPr>
            <w:r>
              <w:rPr>
                <w:rFonts w:eastAsia="宋体" w:hint="eastAsia"/>
                <w:szCs w:val="24"/>
                <w:lang w:val="en-US" w:eastAsia="zh-CN"/>
              </w:rPr>
              <w:lastRenderedPageBreak/>
              <w:t>&lt;</w:t>
            </w:r>
            <w:r>
              <w:rPr>
                <w:rFonts w:eastAsia="宋体"/>
                <w:szCs w:val="24"/>
                <w:lang w:val="en-US" w:eastAsia="zh-CN"/>
              </w:rPr>
              <w:t>*********************************unrelated part omitted**************************&gt;</w:t>
            </w:r>
          </w:p>
          <w:p w14:paraId="4B7DE2F2" w14:textId="77777777" w:rsidR="00FE2CAF" w:rsidRDefault="00FE2CAF" w:rsidP="00FE2CAF">
            <w:r>
              <w:t xml:space="preserve">When a UE </w:t>
            </w:r>
            <w:r w:rsidRPr="00844103">
              <w:rPr>
                <w:lang w:eastAsia="zh-CN"/>
              </w:rPr>
              <w:t xml:space="preserve">would </w:t>
            </w:r>
            <w:r>
              <w:rPr>
                <w:lang w:eastAsia="zh-CN"/>
              </w:rPr>
              <w:t xml:space="preserve">multiplex HARQ-ACK information in a PUSCH </w:t>
            </w:r>
            <w:r>
              <w:t xml:space="preserve">transmission that is </w:t>
            </w:r>
            <w:r w:rsidRPr="009D5B6D">
              <w:t xml:space="preserve">configured by </w:t>
            </w:r>
            <w:r>
              <w:t xml:space="preserve">a </w:t>
            </w:r>
            <w:proofErr w:type="spellStart"/>
            <w:r w:rsidRPr="009D5B6D">
              <w:rPr>
                <w:i/>
                <w:iCs/>
              </w:rPr>
              <w:t>ConfiguredGrantConfig</w:t>
            </w:r>
            <w:proofErr w:type="spellEnd"/>
            <w:r>
              <w:rPr>
                <w:iCs/>
              </w:rPr>
              <w:t xml:space="preserve">, </w:t>
            </w:r>
            <w:r>
              <w:t xml:space="preserve">and includes CG-UCI [5, TS 38.212], the UE multiplexes the HARQ-ACK information in the PUSCH transmission if the UE is provided </w:t>
            </w:r>
            <w:r w:rsidRPr="006F328C">
              <w:rPr>
                <w:i/>
              </w:rPr>
              <w:t>cg-UCI-Multiplexing</w:t>
            </w:r>
            <w:r>
              <w:t xml:space="preserve">; </w:t>
            </w:r>
            <w:r w:rsidRPr="00E93B80">
              <w:rPr>
                <w:highlight w:val="yellow"/>
              </w:rPr>
              <w:t>otherwise, if the HARQ-ACK information and the PUSCH have same priority index, the UE does not transmit the PUSCH and multiplexes the HARQ-ACK information in a PUCCH transmission or in another PUSCH transmission; if the HARQ-ACK information and the PUSCH have different priority indexes, the UE does not transmit the channel with the smaller priority index.</w:t>
            </w:r>
            <w:r>
              <w:t xml:space="preserve"> </w:t>
            </w:r>
          </w:p>
          <w:p w14:paraId="331CB75A" w14:textId="77777777" w:rsidR="00FE2CAF" w:rsidRPr="00B06CC2" w:rsidRDefault="00FE2CAF" w:rsidP="00FE2CAF"/>
          <w:p w14:paraId="2B8CCC84" w14:textId="78015469" w:rsidR="00FE2CAF" w:rsidRPr="00FE2CAF" w:rsidRDefault="00FE2CAF" w:rsidP="00835D87">
            <w:pPr>
              <w:spacing w:afterLines="50" w:after="120"/>
              <w:jc w:val="both"/>
              <w:rPr>
                <w:rFonts w:eastAsia="宋体"/>
                <w:szCs w:val="24"/>
                <w:lang w:val="en-US" w:eastAsia="zh-CN"/>
              </w:rPr>
            </w:pPr>
            <w:r>
              <w:rPr>
                <w:rFonts w:eastAsia="宋体" w:hint="eastAsia"/>
                <w:szCs w:val="24"/>
                <w:lang w:val="en-US" w:eastAsia="zh-CN"/>
              </w:rPr>
              <w:t>&lt;</w:t>
            </w:r>
            <w:r>
              <w:rPr>
                <w:rFonts w:eastAsia="宋体"/>
                <w:szCs w:val="24"/>
                <w:lang w:val="en-US" w:eastAsia="zh-CN"/>
              </w:rPr>
              <w:t>*********************************unrelated part omitted**************************&gt;</w:t>
            </w:r>
          </w:p>
        </w:tc>
      </w:tr>
    </w:tbl>
    <w:p w14:paraId="44B259FB" w14:textId="77777777" w:rsidR="00A47A1A" w:rsidRDefault="00A47A1A" w:rsidP="00835D87">
      <w:pPr>
        <w:spacing w:afterLines="50" w:after="120"/>
        <w:jc w:val="both"/>
        <w:rPr>
          <w:rFonts w:eastAsia="宋体"/>
          <w:szCs w:val="24"/>
          <w:lang w:val="en-US" w:eastAsia="zh-CN"/>
        </w:rPr>
      </w:pPr>
    </w:p>
    <w:p w14:paraId="67C03B77" w14:textId="5EF64805" w:rsidR="00FE2CAF" w:rsidRPr="00E93B80" w:rsidRDefault="00EA0393" w:rsidP="00835D87">
      <w:pPr>
        <w:spacing w:afterLines="50" w:after="120"/>
        <w:jc w:val="both"/>
        <w:rPr>
          <w:rFonts w:eastAsia="宋体"/>
          <w:szCs w:val="24"/>
          <w:lang w:eastAsia="zh-CN"/>
        </w:rPr>
      </w:pPr>
      <w:r>
        <w:rPr>
          <w:rFonts w:eastAsia="宋体"/>
          <w:szCs w:val="24"/>
          <w:lang w:val="en-US" w:eastAsia="zh-CN"/>
        </w:rPr>
        <w:t xml:space="preserve">However, considering that the UTO-UCI is not totally same as CG-UCI, </w:t>
      </w:r>
      <w:proofErr w:type="gramStart"/>
      <w:r>
        <w:rPr>
          <w:rFonts w:eastAsia="宋体"/>
          <w:szCs w:val="24"/>
          <w:lang w:val="en-US" w:eastAsia="zh-CN"/>
        </w:rPr>
        <w:t>e.g.</w:t>
      </w:r>
      <w:proofErr w:type="gramEnd"/>
      <w:r>
        <w:rPr>
          <w:rFonts w:eastAsia="宋体"/>
          <w:szCs w:val="24"/>
          <w:lang w:val="en-US" w:eastAsia="zh-CN"/>
        </w:rPr>
        <w:t xml:space="preserve"> UE can’t decode CG PUSCH without CG-UCI in unlicensed spectrum, while the UTO-UCI doesn’t impact CG PUSCH decoding, different solution from CG-UCI case is also possible. For example, UE drops the UTO-UCI and multiplexes the HARQ-ACK in the CG PUSCH. In this way, dropping CG PUSCH which may degrade XR performance is avoided.</w:t>
      </w:r>
    </w:p>
    <w:p w14:paraId="491B0497" w14:textId="0702C22B" w:rsidR="00A50EFD" w:rsidRPr="00E93B80" w:rsidRDefault="00EA0393" w:rsidP="00835D87">
      <w:pPr>
        <w:spacing w:afterLines="50" w:after="120"/>
        <w:jc w:val="both"/>
        <w:rPr>
          <w:rFonts w:eastAsia="宋体"/>
          <w:b/>
          <w:bCs/>
          <w:szCs w:val="24"/>
          <w:lang w:val="en-US" w:eastAsia="zh-CN"/>
        </w:rPr>
      </w:pPr>
      <w:r w:rsidRPr="00E93B80">
        <w:rPr>
          <w:rFonts w:eastAsia="宋体"/>
          <w:b/>
          <w:bCs/>
          <w:szCs w:val="24"/>
          <w:lang w:val="en-US" w:eastAsia="zh-CN"/>
        </w:rPr>
        <w:t xml:space="preserve">Proposal </w:t>
      </w:r>
      <w:r w:rsidR="00A50EFD" w:rsidRPr="00E93B80">
        <w:rPr>
          <w:rFonts w:eastAsia="宋体"/>
          <w:b/>
          <w:bCs/>
          <w:szCs w:val="24"/>
          <w:lang w:val="en-US" w:eastAsia="zh-CN"/>
        </w:rPr>
        <w:t>7: For encoding/multiplexing of UTO-UCI,</w:t>
      </w:r>
    </w:p>
    <w:p w14:paraId="52689225" w14:textId="75B63035" w:rsidR="00EA0393" w:rsidRPr="00E93B80" w:rsidRDefault="00A50EFD" w:rsidP="00E93B80">
      <w:pPr>
        <w:pStyle w:val="aff"/>
        <w:numPr>
          <w:ilvl w:val="0"/>
          <w:numId w:val="27"/>
        </w:numPr>
        <w:spacing w:afterLines="50" w:after="120"/>
        <w:ind w:leftChars="0"/>
        <w:jc w:val="both"/>
        <w:rPr>
          <w:rFonts w:eastAsia="宋体"/>
          <w:b/>
          <w:bCs/>
          <w:szCs w:val="24"/>
          <w:lang w:val="en-US" w:eastAsia="zh-CN"/>
        </w:rPr>
      </w:pPr>
      <w:r w:rsidRPr="00E93B80">
        <w:rPr>
          <w:rFonts w:eastAsia="宋体"/>
          <w:b/>
          <w:bCs/>
          <w:szCs w:val="24"/>
          <w:lang w:val="en-US" w:eastAsia="zh-CN"/>
        </w:rPr>
        <w:t>If joint encoding of HARQ-ACK and UTO-UCI is configured, the UTO-UCI bits are after HARQ-ACK bits.</w:t>
      </w:r>
    </w:p>
    <w:p w14:paraId="37354EB2" w14:textId="48DBE8A0" w:rsidR="00A50EFD" w:rsidRPr="00E93B80" w:rsidRDefault="00A50EFD" w:rsidP="00E93B80">
      <w:pPr>
        <w:pStyle w:val="aff"/>
        <w:numPr>
          <w:ilvl w:val="0"/>
          <w:numId w:val="27"/>
        </w:numPr>
        <w:spacing w:afterLines="50" w:after="120"/>
        <w:ind w:leftChars="0"/>
        <w:jc w:val="both"/>
        <w:rPr>
          <w:rFonts w:eastAsia="宋体"/>
          <w:b/>
          <w:bCs/>
          <w:szCs w:val="24"/>
          <w:lang w:val="en-US" w:eastAsia="zh-CN"/>
        </w:rPr>
      </w:pPr>
      <w:r w:rsidRPr="00E93B80">
        <w:rPr>
          <w:rFonts w:eastAsia="宋体"/>
          <w:b/>
          <w:bCs/>
          <w:szCs w:val="24"/>
          <w:lang w:val="en-US" w:eastAsia="zh-CN"/>
        </w:rPr>
        <w:t>If joint encoding of HARQ-ACK and UTO-UCI is configured, two options can be considered:</w:t>
      </w:r>
    </w:p>
    <w:p w14:paraId="0AE10A06" w14:textId="074EB98C" w:rsidR="00A50EFD" w:rsidRPr="00E93B80" w:rsidRDefault="00A50EFD" w:rsidP="00E93B80">
      <w:pPr>
        <w:pStyle w:val="aff"/>
        <w:numPr>
          <w:ilvl w:val="1"/>
          <w:numId w:val="27"/>
        </w:numPr>
        <w:spacing w:afterLines="50" w:after="120"/>
        <w:ind w:leftChars="0"/>
        <w:jc w:val="both"/>
        <w:rPr>
          <w:rFonts w:eastAsia="宋体"/>
          <w:b/>
          <w:bCs/>
          <w:szCs w:val="24"/>
          <w:lang w:val="en-US" w:eastAsia="zh-CN"/>
        </w:rPr>
      </w:pPr>
      <w:r w:rsidRPr="00E93B80">
        <w:rPr>
          <w:rFonts w:eastAsia="宋体"/>
          <w:b/>
          <w:bCs/>
          <w:szCs w:val="24"/>
          <w:lang w:val="en-US" w:eastAsia="zh-CN"/>
        </w:rPr>
        <w:t xml:space="preserve">Option 1: Reuse CG-UCI rule, </w:t>
      </w:r>
      <w:proofErr w:type="gramStart"/>
      <w:r w:rsidRPr="00E93B80">
        <w:rPr>
          <w:rFonts w:eastAsia="宋体"/>
          <w:b/>
          <w:bCs/>
          <w:szCs w:val="24"/>
          <w:lang w:val="en-US" w:eastAsia="zh-CN"/>
        </w:rPr>
        <w:t>i.e.</w:t>
      </w:r>
      <w:proofErr w:type="gramEnd"/>
      <w:r w:rsidRPr="00E93B80">
        <w:rPr>
          <w:rFonts w:eastAsia="宋体"/>
          <w:b/>
          <w:bCs/>
          <w:szCs w:val="24"/>
          <w:lang w:val="en-US" w:eastAsia="zh-CN"/>
        </w:rPr>
        <w:t xml:space="preserve"> UE will drop the CG PUSCH and multiplex the HARQ-ACK in PUCCH or another PUSCH if they have same priority index.</w:t>
      </w:r>
    </w:p>
    <w:p w14:paraId="4B371876" w14:textId="43B1C120" w:rsidR="00A50EFD" w:rsidRPr="00E93B80" w:rsidRDefault="00A50EFD" w:rsidP="00E93B80">
      <w:pPr>
        <w:pStyle w:val="aff"/>
        <w:numPr>
          <w:ilvl w:val="1"/>
          <w:numId w:val="27"/>
        </w:numPr>
        <w:spacing w:afterLines="50" w:after="120"/>
        <w:ind w:leftChars="0"/>
        <w:jc w:val="both"/>
        <w:rPr>
          <w:rFonts w:eastAsia="宋体"/>
          <w:b/>
          <w:bCs/>
          <w:szCs w:val="24"/>
          <w:lang w:val="en-US" w:eastAsia="zh-CN"/>
        </w:rPr>
      </w:pPr>
      <w:r w:rsidRPr="00E93B80">
        <w:rPr>
          <w:rFonts w:eastAsia="宋体"/>
          <w:b/>
          <w:bCs/>
          <w:szCs w:val="24"/>
          <w:lang w:val="en-US" w:eastAsia="zh-CN"/>
        </w:rPr>
        <w:t>Option 2: UE will drop the UTO-UCI and multiplex the HARQ-ACK in the CG PUSCH.</w:t>
      </w:r>
    </w:p>
    <w:p w14:paraId="3838C5B7" w14:textId="77777777" w:rsidR="00C86D23" w:rsidRDefault="00C86D23" w:rsidP="008B76E7">
      <w:pPr>
        <w:spacing w:afterLines="50" w:after="120"/>
        <w:jc w:val="both"/>
        <w:rPr>
          <w:rFonts w:eastAsia="宋体"/>
          <w:szCs w:val="24"/>
          <w:lang w:val="en-US" w:eastAsia="zh-CN"/>
        </w:rPr>
      </w:pPr>
    </w:p>
    <w:p w14:paraId="79E4C50B" w14:textId="4195FC58" w:rsidR="00C86D23" w:rsidRPr="00E93B80" w:rsidRDefault="00C86D23" w:rsidP="008B76E7">
      <w:pPr>
        <w:spacing w:afterLines="50" w:after="120"/>
        <w:jc w:val="both"/>
        <w:rPr>
          <w:rFonts w:eastAsia="宋体"/>
          <w:b/>
          <w:bCs/>
          <w:szCs w:val="24"/>
          <w:u w:val="single"/>
          <w:lang w:val="en-US" w:eastAsia="zh-CN"/>
        </w:rPr>
      </w:pPr>
      <w:r>
        <w:rPr>
          <w:rFonts w:eastAsia="宋体"/>
          <w:b/>
          <w:bCs/>
          <w:szCs w:val="24"/>
          <w:u w:val="single"/>
          <w:lang w:val="en-US" w:eastAsia="zh-CN"/>
        </w:rPr>
        <w:t>Single or multiple CG configurations</w:t>
      </w:r>
    </w:p>
    <w:p w14:paraId="2CBEDEF0" w14:textId="63A2959E" w:rsidR="00497B81" w:rsidRDefault="00C86D23" w:rsidP="00497B81">
      <w:pPr>
        <w:spacing w:afterLines="50" w:after="120"/>
        <w:jc w:val="both"/>
        <w:rPr>
          <w:rFonts w:eastAsia="宋体"/>
          <w:szCs w:val="24"/>
          <w:lang w:val="en-US" w:eastAsia="zh-CN"/>
        </w:rPr>
      </w:pPr>
      <w:r>
        <w:rPr>
          <w:rFonts w:eastAsia="宋体"/>
          <w:szCs w:val="24"/>
          <w:lang w:val="en-US" w:eastAsia="zh-CN"/>
        </w:rPr>
        <w:t xml:space="preserve">Another </w:t>
      </w:r>
      <w:proofErr w:type="gramStart"/>
      <w:r>
        <w:rPr>
          <w:rFonts w:eastAsia="宋体"/>
          <w:szCs w:val="24"/>
          <w:lang w:val="en-US" w:eastAsia="zh-CN"/>
        </w:rPr>
        <w:t>issues</w:t>
      </w:r>
      <w:proofErr w:type="gramEnd"/>
      <w:r>
        <w:rPr>
          <w:rFonts w:eastAsia="宋体"/>
          <w:szCs w:val="24"/>
          <w:lang w:val="en-US" w:eastAsia="zh-CN"/>
        </w:rPr>
        <w:t xml:space="preserve"> is</w:t>
      </w:r>
      <w:r w:rsidR="0025175E" w:rsidRPr="0064535C">
        <w:rPr>
          <w:rFonts w:eastAsia="宋体"/>
          <w:szCs w:val="24"/>
          <w:lang w:val="en-US" w:eastAsia="zh-CN"/>
        </w:rPr>
        <w:t xml:space="preserve"> whether</w:t>
      </w:r>
      <w:r w:rsidR="00B90B44" w:rsidRPr="0064535C">
        <w:rPr>
          <w:rFonts w:eastAsia="宋体"/>
          <w:szCs w:val="24"/>
          <w:lang w:val="en-US" w:eastAsia="zh-CN"/>
        </w:rPr>
        <w:t xml:space="preserve"> the </w:t>
      </w:r>
      <w:r>
        <w:rPr>
          <w:rFonts w:eastAsia="宋体"/>
          <w:szCs w:val="24"/>
          <w:lang w:val="en-US" w:eastAsia="zh-CN"/>
        </w:rPr>
        <w:t>UTO-</w:t>
      </w:r>
      <w:r w:rsidR="00B90B44" w:rsidRPr="0064535C">
        <w:rPr>
          <w:rFonts w:eastAsia="宋体"/>
          <w:szCs w:val="24"/>
          <w:lang w:val="en-US" w:eastAsia="zh-CN"/>
        </w:rPr>
        <w:t>UCI can indicate unused</w:t>
      </w:r>
      <w:r w:rsidR="0025175E" w:rsidRPr="0064535C">
        <w:rPr>
          <w:rFonts w:eastAsia="宋体"/>
          <w:szCs w:val="24"/>
          <w:lang w:val="en-US" w:eastAsia="zh-CN"/>
        </w:rPr>
        <w:t xml:space="preserve"> </w:t>
      </w:r>
      <w:r w:rsidR="00B90B44" w:rsidRPr="0064535C">
        <w:rPr>
          <w:rFonts w:eastAsia="宋体"/>
          <w:szCs w:val="24"/>
          <w:lang w:val="en-US" w:eastAsia="zh-CN"/>
        </w:rPr>
        <w:t xml:space="preserve">TOs of </w:t>
      </w:r>
      <w:r w:rsidR="0025175E" w:rsidRPr="0064535C">
        <w:rPr>
          <w:rFonts w:eastAsia="宋体"/>
          <w:szCs w:val="24"/>
          <w:lang w:val="en-US" w:eastAsia="zh-CN"/>
        </w:rPr>
        <w:t xml:space="preserve">same or multiple CG configurations. </w:t>
      </w:r>
      <w:r w:rsidR="00560063" w:rsidRPr="0064535C">
        <w:rPr>
          <w:rFonts w:eastAsia="宋体"/>
          <w:szCs w:val="24"/>
          <w:lang w:val="en-US" w:eastAsia="zh-CN"/>
        </w:rPr>
        <w:t xml:space="preserve">From complexity perspective, association of unused TO indication with different CG configurations would be more complicated than unused TO indication only applying to TOs with the same CG configuration. </w:t>
      </w:r>
    </w:p>
    <w:p w14:paraId="58A3BBB8" w14:textId="6721D6BC" w:rsidR="00497B81" w:rsidRPr="00497B81" w:rsidRDefault="00497B81" w:rsidP="00497B81">
      <w:pPr>
        <w:spacing w:afterLines="50" w:after="120"/>
        <w:jc w:val="both"/>
        <w:rPr>
          <w:rFonts w:eastAsia="宋体"/>
          <w:szCs w:val="24"/>
          <w:lang w:val="en-US" w:eastAsia="zh-CN"/>
        </w:rPr>
      </w:pPr>
      <w:r w:rsidRPr="00497B81">
        <w:rPr>
          <w:rFonts w:eastAsia="宋体"/>
          <w:szCs w:val="24"/>
          <w:lang w:val="en-US" w:eastAsia="zh-CN"/>
        </w:rPr>
        <w:t xml:space="preserve">If there is necessity to indicate unused CG occasions for multiple CG configurations, </w:t>
      </w:r>
      <w:proofErr w:type="spellStart"/>
      <w:r w:rsidRPr="00497B81">
        <w:rPr>
          <w:rFonts w:eastAsia="宋体"/>
          <w:szCs w:val="24"/>
          <w:lang w:val="en-US" w:eastAsia="zh-CN"/>
        </w:rPr>
        <w:t>gNB</w:t>
      </w:r>
      <w:proofErr w:type="spellEnd"/>
      <w:r w:rsidRPr="00497B81">
        <w:rPr>
          <w:rFonts w:eastAsia="宋体"/>
          <w:szCs w:val="24"/>
          <w:lang w:val="en-US" w:eastAsia="zh-CN"/>
        </w:rPr>
        <w:t xml:space="preserve"> can configure UTO-UCI on </w:t>
      </w:r>
      <w:r>
        <w:rPr>
          <w:rFonts w:eastAsia="宋体"/>
          <w:szCs w:val="24"/>
          <w:lang w:val="en-US" w:eastAsia="zh-CN"/>
        </w:rPr>
        <w:t>each of the</w:t>
      </w:r>
      <w:r w:rsidRPr="00497B81">
        <w:rPr>
          <w:rFonts w:eastAsia="宋体"/>
          <w:szCs w:val="24"/>
          <w:lang w:val="en-US" w:eastAsia="zh-CN"/>
        </w:rPr>
        <w:t xml:space="preserve"> multiple CG configurations. The benefit of following Alt 1 compared to Alt 2 is not clear.</w:t>
      </w:r>
    </w:p>
    <w:p w14:paraId="1C6565E0" w14:textId="77777777" w:rsidR="00497B81" w:rsidRPr="00E93B80" w:rsidRDefault="00497B81" w:rsidP="00E93B80">
      <w:pPr>
        <w:pStyle w:val="aff"/>
        <w:numPr>
          <w:ilvl w:val="0"/>
          <w:numId w:val="35"/>
        </w:numPr>
        <w:spacing w:afterLines="50" w:after="120"/>
        <w:ind w:leftChars="0"/>
        <w:jc w:val="both"/>
        <w:rPr>
          <w:rFonts w:eastAsia="宋体"/>
          <w:szCs w:val="24"/>
          <w:lang w:val="en-US" w:eastAsia="zh-CN"/>
        </w:rPr>
      </w:pPr>
      <w:r w:rsidRPr="00E93B80">
        <w:rPr>
          <w:rFonts w:eastAsia="宋体"/>
          <w:szCs w:val="24"/>
          <w:lang w:val="en-US" w:eastAsia="zh-CN"/>
        </w:rPr>
        <w:t>Alt 1: UTO-UCI is configured only for one CG configuration, with each UTO-UCI can indicate TOs of multiple CG configurations.</w:t>
      </w:r>
    </w:p>
    <w:p w14:paraId="0C8FAE01" w14:textId="6A9C877C" w:rsidR="00497B81" w:rsidRPr="00E93B80" w:rsidRDefault="00497B81" w:rsidP="00E93B80">
      <w:pPr>
        <w:pStyle w:val="aff"/>
        <w:numPr>
          <w:ilvl w:val="0"/>
          <w:numId w:val="35"/>
        </w:numPr>
        <w:spacing w:afterLines="50" w:after="120"/>
        <w:ind w:leftChars="0"/>
        <w:jc w:val="both"/>
        <w:rPr>
          <w:rFonts w:eastAsia="宋体"/>
          <w:szCs w:val="24"/>
          <w:lang w:val="en-US" w:eastAsia="zh-CN"/>
        </w:rPr>
      </w:pPr>
      <w:r w:rsidRPr="00E93B80">
        <w:rPr>
          <w:rFonts w:eastAsia="宋体"/>
          <w:szCs w:val="24"/>
          <w:lang w:val="en-US" w:eastAsia="zh-CN"/>
        </w:rPr>
        <w:t>Alt 2: UTO-UCI is configured for multiple CG configurations, with each UTO-UCI can indicate TOs of the same CG configurations.</w:t>
      </w:r>
    </w:p>
    <w:p w14:paraId="05BDD04B" w14:textId="4281E735" w:rsidR="008B76E7" w:rsidRPr="00560063" w:rsidRDefault="00560063" w:rsidP="008B76E7">
      <w:pPr>
        <w:spacing w:afterLines="50" w:after="120"/>
        <w:jc w:val="both"/>
        <w:rPr>
          <w:rFonts w:eastAsia="宋体"/>
          <w:szCs w:val="24"/>
          <w:lang w:val="en-US" w:eastAsia="zh-CN"/>
        </w:rPr>
      </w:pPr>
      <w:r w:rsidRPr="0064535C">
        <w:rPr>
          <w:rFonts w:eastAsia="宋体"/>
          <w:szCs w:val="24"/>
          <w:lang w:val="en-US" w:eastAsia="zh-CN"/>
        </w:rPr>
        <w:t>Considering th</w:t>
      </w:r>
      <w:r w:rsidRPr="00560063">
        <w:rPr>
          <w:rFonts w:eastAsia="宋体"/>
          <w:szCs w:val="24"/>
          <w:lang w:val="en-US" w:eastAsia="zh-CN"/>
        </w:rPr>
        <w:t xml:space="preserve">e limited TUs in Rel-18, unused TO indication only applying to TOs with the same CG configuration is preferred. </w:t>
      </w:r>
      <w:r w:rsidR="008B76E7">
        <w:rPr>
          <w:rFonts w:eastAsia="宋体"/>
          <w:szCs w:val="24"/>
          <w:lang w:val="en-US" w:eastAsia="zh-CN"/>
        </w:rPr>
        <w:t>Moreover, c</w:t>
      </w:r>
      <w:r w:rsidR="008B76E7" w:rsidRPr="00560063">
        <w:rPr>
          <w:rFonts w:eastAsia="宋体"/>
          <w:szCs w:val="24"/>
          <w:lang w:val="en-US" w:eastAsia="zh-CN"/>
        </w:rPr>
        <w:t>onsidering the main motivation to support UE reporting unused CG occasion information is the case of multiple CG occasions in one CG period, it is preferred to only focus on UCI indication design for the case of multi-PUSCHs CG.</w:t>
      </w:r>
    </w:p>
    <w:p w14:paraId="0649CBEC" w14:textId="0F830627" w:rsidR="00560063" w:rsidRPr="00906D86" w:rsidRDefault="00906D86" w:rsidP="00906D86">
      <w:pPr>
        <w:spacing w:afterLines="50" w:after="120"/>
        <w:jc w:val="both"/>
        <w:rPr>
          <w:rFonts w:eastAsia="宋体"/>
          <w:b/>
          <w:bCs/>
          <w:szCs w:val="24"/>
          <w:lang w:val="en-US" w:eastAsia="zh-CN"/>
        </w:rPr>
      </w:pPr>
      <w:r w:rsidRPr="00906D86">
        <w:rPr>
          <w:rFonts w:eastAsia="宋体"/>
          <w:b/>
          <w:bCs/>
          <w:szCs w:val="24"/>
          <w:lang w:val="en-US" w:eastAsia="zh-CN"/>
        </w:rPr>
        <w:lastRenderedPageBreak/>
        <w:t xml:space="preserve">Proposal 8: </w:t>
      </w:r>
      <w:r w:rsidR="00497B81">
        <w:rPr>
          <w:rFonts w:eastAsia="宋体"/>
          <w:b/>
          <w:bCs/>
          <w:szCs w:val="24"/>
          <w:lang w:val="en-US" w:eastAsia="zh-CN"/>
        </w:rPr>
        <w:t>UTO-</w:t>
      </w:r>
      <w:r w:rsidRPr="00906D86">
        <w:rPr>
          <w:rFonts w:eastAsia="宋体"/>
          <w:b/>
          <w:bCs/>
          <w:szCs w:val="24"/>
          <w:lang w:val="en-US" w:eastAsia="zh-CN"/>
        </w:rPr>
        <w:t>UCI indicates unused TOs of the same CG configuration as CG PUSCH carrying the UCI.</w:t>
      </w:r>
    </w:p>
    <w:p w14:paraId="72F5D085" w14:textId="23B40FD2" w:rsidR="00D5166A" w:rsidRPr="00C53E1B" w:rsidRDefault="00D5166A" w:rsidP="00EC1586">
      <w:pPr>
        <w:pStyle w:val="1"/>
        <w:numPr>
          <w:ilvl w:val="0"/>
          <w:numId w:val="6"/>
        </w:numPr>
        <w:spacing w:afterLines="50" w:after="120"/>
        <w:jc w:val="both"/>
        <w:rPr>
          <w:rFonts w:asciiTheme="majorHAnsi" w:eastAsia="等线" w:hAnsiTheme="majorHAnsi" w:cstheme="majorHAnsi"/>
          <w:b/>
          <w:lang w:val="en-US" w:eastAsia="zh-CN"/>
        </w:rPr>
      </w:pPr>
      <w:r w:rsidRPr="00C53E1B">
        <w:rPr>
          <w:rFonts w:asciiTheme="majorHAnsi" w:eastAsia="等线" w:hAnsiTheme="majorHAnsi" w:cstheme="majorHAnsi"/>
          <w:b/>
          <w:lang w:val="en-US" w:eastAsia="zh-CN"/>
        </w:rPr>
        <w:t>Conclusion</w:t>
      </w:r>
    </w:p>
    <w:p w14:paraId="3211F02B" w14:textId="01730D2E" w:rsidR="0088341F" w:rsidRPr="002C59F0" w:rsidRDefault="008C3ED6" w:rsidP="0088341F">
      <w:pPr>
        <w:spacing w:afterLines="50" w:after="120"/>
        <w:jc w:val="both"/>
        <w:rPr>
          <w:rFonts w:eastAsia="宋体"/>
          <w:szCs w:val="24"/>
          <w:lang w:val="en-US" w:eastAsia="zh-CN"/>
        </w:rPr>
      </w:pPr>
      <w:r w:rsidRPr="002C59F0">
        <w:rPr>
          <w:rFonts w:eastAsia="宋体"/>
          <w:szCs w:val="24"/>
          <w:lang w:eastAsia="zh-CN"/>
        </w:rPr>
        <w:t xml:space="preserve">In this contribution, we discussed </w:t>
      </w:r>
      <w:r w:rsidR="006A7A37" w:rsidRPr="002C59F0">
        <w:rPr>
          <w:rFonts w:eastAsia="宋体"/>
          <w:szCs w:val="24"/>
          <w:lang w:eastAsia="zh-CN"/>
        </w:rPr>
        <w:t xml:space="preserve">possible solutions for XR capacity improvement. We have following </w:t>
      </w:r>
    </w:p>
    <w:p w14:paraId="20A33EA1" w14:textId="4EF5B5D2" w:rsidR="006A7A37" w:rsidRPr="002C59F0" w:rsidRDefault="006A7A37" w:rsidP="00EC1586">
      <w:pPr>
        <w:spacing w:afterLines="50" w:after="120"/>
        <w:jc w:val="both"/>
        <w:rPr>
          <w:rFonts w:eastAsia="宋体"/>
          <w:szCs w:val="24"/>
          <w:lang w:val="en-US" w:eastAsia="zh-CN"/>
        </w:rPr>
      </w:pPr>
      <w:r w:rsidRPr="002C59F0">
        <w:rPr>
          <w:rFonts w:eastAsia="宋体"/>
          <w:szCs w:val="24"/>
          <w:lang w:val="en-US" w:eastAsia="zh-CN"/>
        </w:rPr>
        <w:t>proposals:</w:t>
      </w:r>
    </w:p>
    <w:p w14:paraId="7F6CF8E6" w14:textId="77777777" w:rsidR="00E93B80" w:rsidRPr="00875255" w:rsidRDefault="00E93B80" w:rsidP="00E93B80">
      <w:pPr>
        <w:spacing w:afterLines="50" w:after="120"/>
        <w:jc w:val="both"/>
        <w:rPr>
          <w:rFonts w:eastAsia="宋体"/>
          <w:b/>
          <w:bCs/>
          <w:szCs w:val="24"/>
          <w:lang w:val="en-US" w:eastAsia="zh-CN"/>
        </w:rPr>
      </w:pPr>
      <w:r w:rsidRPr="00875255">
        <w:rPr>
          <w:rFonts w:eastAsia="宋体"/>
          <w:b/>
          <w:bCs/>
          <w:szCs w:val="24"/>
          <w:lang w:val="en-US" w:eastAsia="zh-CN"/>
        </w:rPr>
        <w:t>Proposal</w:t>
      </w:r>
      <w:r>
        <w:rPr>
          <w:rFonts w:eastAsia="宋体"/>
          <w:b/>
          <w:bCs/>
          <w:szCs w:val="24"/>
          <w:lang w:val="en-US" w:eastAsia="zh-CN"/>
        </w:rPr>
        <w:t xml:space="preserve"> 1</w:t>
      </w:r>
      <w:r w:rsidRPr="00875255">
        <w:rPr>
          <w:rFonts w:eastAsia="宋体"/>
          <w:b/>
          <w:bCs/>
          <w:szCs w:val="24"/>
          <w:lang w:val="en-US" w:eastAsia="zh-CN"/>
        </w:rPr>
        <w:t xml:space="preserve">: Support Alt C-2 for TDRA of multiple CG PUSCHs in one CG period, </w:t>
      </w:r>
      <w:proofErr w:type="gramStart"/>
      <w:r w:rsidRPr="00875255">
        <w:rPr>
          <w:rFonts w:eastAsia="宋体"/>
          <w:b/>
          <w:bCs/>
          <w:szCs w:val="24"/>
          <w:lang w:val="en-US" w:eastAsia="zh-CN"/>
        </w:rPr>
        <w:t>i.e.</w:t>
      </w:r>
      <w:proofErr w:type="gramEnd"/>
      <w:r w:rsidRPr="00875255">
        <w:rPr>
          <w:rFonts w:eastAsia="宋体"/>
          <w:b/>
          <w:bCs/>
          <w:szCs w:val="24"/>
          <w:lang w:val="en-US" w:eastAsia="zh-CN"/>
        </w:rPr>
        <w:t xml:space="preserve"> following Rel-17 single DCI scheduling multiple PUSCHs.</w:t>
      </w:r>
    </w:p>
    <w:p w14:paraId="2B3D9E37" w14:textId="77777777" w:rsidR="00E93B80" w:rsidRDefault="00E93B80" w:rsidP="00E93B80">
      <w:pPr>
        <w:spacing w:afterLines="50" w:after="120"/>
        <w:jc w:val="both"/>
        <w:rPr>
          <w:rFonts w:eastAsia="宋体"/>
          <w:b/>
          <w:bCs/>
          <w:szCs w:val="24"/>
          <w:lang w:val="en-US" w:eastAsia="zh-CN"/>
        </w:rPr>
      </w:pPr>
      <w:r>
        <w:rPr>
          <w:rFonts w:eastAsia="宋体" w:hint="eastAsia"/>
          <w:b/>
          <w:bCs/>
          <w:szCs w:val="24"/>
          <w:lang w:val="en-US" w:eastAsia="zh-CN"/>
        </w:rPr>
        <w:t>P</w:t>
      </w:r>
      <w:r>
        <w:rPr>
          <w:rFonts w:eastAsia="宋体"/>
          <w:b/>
          <w:bCs/>
          <w:szCs w:val="24"/>
          <w:lang w:val="en-US" w:eastAsia="zh-CN"/>
        </w:rPr>
        <w:t xml:space="preserve">roposal 2: </w:t>
      </w:r>
      <w:r w:rsidRPr="005C5677">
        <w:rPr>
          <w:rFonts w:eastAsia="宋体"/>
          <w:b/>
          <w:bCs/>
          <w:szCs w:val="24"/>
          <w:lang w:val="en-US" w:eastAsia="zh-CN"/>
        </w:rPr>
        <w:t>Relax the limitation for validation of CG PUSCH activation DCI, when the TDRA field in the activation DCI indicates multiple SLIVs.</w:t>
      </w:r>
    </w:p>
    <w:p w14:paraId="7B0D5B62" w14:textId="77777777" w:rsidR="00E93B80" w:rsidRDefault="00E93B80" w:rsidP="00E93B80">
      <w:pPr>
        <w:spacing w:afterLines="50" w:after="120"/>
        <w:jc w:val="both"/>
        <w:rPr>
          <w:rFonts w:eastAsia="宋体"/>
          <w:b/>
          <w:bCs/>
          <w:szCs w:val="24"/>
          <w:lang w:val="en-US" w:eastAsia="zh-CN"/>
        </w:rPr>
      </w:pPr>
      <w:r w:rsidRPr="00C10D59">
        <w:rPr>
          <w:rFonts w:eastAsia="宋体"/>
          <w:b/>
          <w:bCs/>
          <w:szCs w:val="24"/>
          <w:lang w:val="en-US" w:eastAsia="zh-CN"/>
        </w:rPr>
        <w:t>Proposal 3: Not support joint operation of multiple CG PUSCH occasions in a CG period and CG PUSCH repetition</w:t>
      </w:r>
      <w:r>
        <w:rPr>
          <w:rFonts w:eastAsia="宋体"/>
          <w:b/>
          <w:bCs/>
          <w:szCs w:val="24"/>
          <w:lang w:val="en-US" w:eastAsia="zh-CN"/>
        </w:rPr>
        <w:t>s</w:t>
      </w:r>
      <w:r w:rsidRPr="00C10D59">
        <w:rPr>
          <w:rFonts w:eastAsia="宋体"/>
          <w:b/>
          <w:bCs/>
          <w:szCs w:val="24"/>
          <w:lang w:val="en-US" w:eastAsia="zh-CN"/>
        </w:rPr>
        <w:t>.</w:t>
      </w:r>
      <w:r>
        <w:rPr>
          <w:rFonts w:eastAsia="宋体"/>
          <w:b/>
          <w:bCs/>
          <w:szCs w:val="24"/>
          <w:lang w:val="en-US" w:eastAsia="zh-CN"/>
        </w:rPr>
        <w:t xml:space="preserve"> </w:t>
      </w:r>
    </w:p>
    <w:p w14:paraId="4A77C0C0" w14:textId="77777777" w:rsidR="00E93B80" w:rsidRPr="00A24BD9" w:rsidRDefault="00E93B80" w:rsidP="00E93B80">
      <w:pPr>
        <w:pStyle w:val="aff"/>
        <w:numPr>
          <w:ilvl w:val="0"/>
          <w:numId w:val="14"/>
        </w:numPr>
        <w:spacing w:afterLines="50" w:after="120"/>
        <w:ind w:leftChars="0"/>
        <w:jc w:val="both"/>
        <w:rPr>
          <w:rFonts w:eastAsia="宋体"/>
          <w:b/>
          <w:bCs/>
          <w:szCs w:val="24"/>
          <w:lang w:val="en-US" w:eastAsia="zh-CN"/>
        </w:rPr>
      </w:pPr>
      <w:r w:rsidRPr="00A24BD9">
        <w:rPr>
          <w:rFonts w:eastAsia="宋体"/>
          <w:b/>
          <w:bCs/>
          <w:szCs w:val="24"/>
          <w:lang w:val="en-US" w:eastAsia="zh-CN"/>
        </w:rPr>
        <w:t>F</w:t>
      </w:r>
      <w:r w:rsidRPr="00A24BD9">
        <w:rPr>
          <w:rFonts w:eastAsia="宋体" w:hint="eastAsia"/>
          <w:b/>
          <w:bCs/>
          <w:szCs w:val="24"/>
          <w:lang w:val="en-US" w:eastAsia="zh-CN"/>
        </w:rPr>
        <w:t>or</w:t>
      </w:r>
      <w:r w:rsidRPr="00A24BD9">
        <w:rPr>
          <w:rFonts w:eastAsia="宋体"/>
          <w:b/>
          <w:bCs/>
          <w:szCs w:val="24"/>
          <w:lang w:val="en-US" w:eastAsia="zh-CN"/>
        </w:rPr>
        <w:t xml:space="preserve"> example, if rep-K is configured with value K in </w:t>
      </w:r>
      <w:proofErr w:type="spellStart"/>
      <w:r w:rsidRPr="00A24BD9">
        <w:rPr>
          <w:rFonts w:eastAsia="宋体"/>
          <w:b/>
          <w:bCs/>
          <w:i/>
          <w:iCs/>
          <w:szCs w:val="24"/>
          <w:lang w:val="en-US" w:eastAsia="zh-CN"/>
        </w:rPr>
        <w:t>ConfiguredGrantConfig</w:t>
      </w:r>
      <w:proofErr w:type="spellEnd"/>
      <w:r w:rsidRPr="00A24BD9">
        <w:rPr>
          <w:rFonts w:eastAsia="宋体"/>
          <w:b/>
          <w:bCs/>
          <w:i/>
          <w:iCs/>
          <w:szCs w:val="24"/>
          <w:lang w:val="en-US" w:eastAsia="zh-CN"/>
        </w:rPr>
        <w:t xml:space="preserve">, </w:t>
      </w:r>
      <w:r w:rsidRPr="00A24BD9">
        <w:rPr>
          <w:rFonts w:eastAsia="宋体"/>
          <w:b/>
          <w:bCs/>
          <w:szCs w:val="24"/>
          <w:lang w:val="en-US" w:eastAsia="zh-CN"/>
        </w:rPr>
        <w:t>and the TDRA field in the activation DCI indicates multiple SLIVs, UE may transmit on the multiple CG PUSCH occasions in one CG period, with each CG PUSCH occasion with single repetition.</w:t>
      </w:r>
    </w:p>
    <w:p w14:paraId="3AC2B643" w14:textId="77777777" w:rsidR="00E93B80" w:rsidRPr="00F12F7C" w:rsidRDefault="00E93B80" w:rsidP="00E93B80">
      <w:pPr>
        <w:spacing w:afterLines="50" w:after="120"/>
        <w:jc w:val="both"/>
        <w:rPr>
          <w:rFonts w:eastAsia="宋体"/>
          <w:b/>
          <w:bCs/>
          <w:szCs w:val="24"/>
          <w:lang w:val="en-US" w:eastAsia="zh-CN"/>
        </w:rPr>
      </w:pPr>
      <w:r w:rsidRPr="000E717D">
        <w:rPr>
          <w:rFonts w:eastAsia="宋体" w:hint="eastAsia"/>
          <w:b/>
          <w:bCs/>
          <w:szCs w:val="24"/>
          <w:lang w:val="en-US" w:eastAsia="zh-CN"/>
        </w:rPr>
        <w:t>P</w:t>
      </w:r>
      <w:r w:rsidRPr="000E717D">
        <w:rPr>
          <w:rFonts w:eastAsia="宋体"/>
          <w:b/>
          <w:bCs/>
          <w:szCs w:val="24"/>
          <w:lang w:val="en-US" w:eastAsia="zh-CN"/>
        </w:rPr>
        <w:t xml:space="preserve">roposal 4: </w:t>
      </w:r>
      <w:r w:rsidRPr="00F12F7C">
        <w:rPr>
          <w:rFonts w:eastAsia="宋体"/>
          <w:b/>
          <w:bCs/>
          <w:szCs w:val="24"/>
          <w:lang w:val="en-US" w:eastAsia="zh-CN"/>
        </w:rPr>
        <w:t>For HP ID determination of multiple CG PUSCHs in one CG period,</w:t>
      </w:r>
    </w:p>
    <w:p w14:paraId="5AD7004E" w14:textId="77777777" w:rsidR="00E93B80" w:rsidRPr="00E93B80" w:rsidRDefault="00E93B80" w:rsidP="00E93B80">
      <w:pPr>
        <w:pStyle w:val="aff"/>
        <w:numPr>
          <w:ilvl w:val="0"/>
          <w:numId w:val="14"/>
        </w:numPr>
        <w:spacing w:afterLines="50" w:after="120"/>
        <w:ind w:leftChars="0"/>
        <w:jc w:val="both"/>
        <w:rPr>
          <w:rFonts w:eastAsia="宋体"/>
          <w:b/>
          <w:bCs/>
          <w:szCs w:val="24"/>
          <w:lang w:val="en-US" w:eastAsia="zh-CN"/>
        </w:rPr>
      </w:pPr>
      <w:r w:rsidRPr="00E93B80">
        <w:rPr>
          <w:rFonts w:eastAsia="宋体"/>
          <w:b/>
          <w:bCs/>
          <w:szCs w:val="24"/>
          <w:lang w:val="en-US" w:eastAsia="zh-CN"/>
        </w:rPr>
        <w:t>For HARQ process ID calculation for the first valid CG PUSCH,</w:t>
      </w:r>
    </w:p>
    <w:p w14:paraId="0533939F" w14:textId="77777777" w:rsidR="00E93B80" w:rsidRPr="00E93B80" w:rsidRDefault="00E93B80" w:rsidP="00E93B80">
      <w:pPr>
        <w:pStyle w:val="aff"/>
        <w:numPr>
          <w:ilvl w:val="1"/>
          <w:numId w:val="14"/>
        </w:numPr>
        <w:spacing w:afterLines="50" w:after="120"/>
        <w:ind w:leftChars="0"/>
        <w:jc w:val="both"/>
        <w:rPr>
          <w:rFonts w:eastAsia="宋体"/>
          <w:b/>
          <w:bCs/>
          <w:szCs w:val="24"/>
          <w:lang w:val="en-US" w:eastAsia="zh-CN"/>
        </w:rPr>
      </w:pPr>
      <w:r w:rsidRPr="00E93B80">
        <w:rPr>
          <w:rFonts w:eastAsia="宋体"/>
          <w:b/>
          <w:bCs/>
          <w:szCs w:val="24"/>
          <w:lang w:val="en-US" w:eastAsia="zh-CN"/>
        </w:rPr>
        <w:t>“</w:t>
      </w:r>
      <w:proofErr w:type="gramStart"/>
      <w:r w:rsidRPr="00E93B80">
        <w:rPr>
          <w:rFonts w:eastAsia="宋体"/>
          <w:b/>
          <w:bCs/>
          <w:szCs w:val="24"/>
          <w:lang w:val="en-US" w:eastAsia="zh-CN"/>
        </w:rPr>
        <w:t>multiplying</w:t>
      </w:r>
      <w:proofErr w:type="gramEnd"/>
      <w:r w:rsidRPr="00E93B80">
        <w:rPr>
          <w:rFonts w:eastAsia="宋体"/>
          <w:b/>
          <w:bCs/>
          <w:szCs w:val="24"/>
          <w:lang w:val="en-US" w:eastAsia="zh-CN"/>
        </w:rPr>
        <w:t xml:space="preserve"> X” is outside the floor operation, and X= number of configured PUSCHs in one CG period.</w:t>
      </w:r>
    </w:p>
    <w:p w14:paraId="26B2E1BA" w14:textId="77777777" w:rsidR="00E93B80" w:rsidRPr="00E93B80" w:rsidRDefault="00E93B80" w:rsidP="00E93B80">
      <w:pPr>
        <w:pStyle w:val="aff"/>
        <w:numPr>
          <w:ilvl w:val="1"/>
          <w:numId w:val="14"/>
        </w:numPr>
        <w:spacing w:afterLines="50" w:after="120"/>
        <w:ind w:leftChars="0"/>
        <w:jc w:val="both"/>
        <w:rPr>
          <w:rFonts w:eastAsia="宋体"/>
          <w:b/>
          <w:bCs/>
          <w:szCs w:val="24"/>
          <w:lang w:val="en-US" w:eastAsia="zh-CN"/>
        </w:rPr>
      </w:pPr>
      <w:r w:rsidRPr="00E93B80">
        <w:rPr>
          <w:rFonts w:eastAsia="宋体"/>
          <w:b/>
          <w:bCs/>
          <w:szCs w:val="24"/>
          <w:lang w:val="en-US" w:eastAsia="zh-CN"/>
        </w:rPr>
        <w:t>offset1 = 0, and offset2 = 0.</w:t>
      </w:r>
    </w:p>
    <w:p w14:paraId="378A616E" w14:textId="77777777" w:rsidR="00E93B80" w:rsidRPr="00E93B80" w:rsidRDefault="00E93B80" w:rsidP="00E93B80">
      <w:pPr>
        <w:pStyle w:val="aff"/>
        <w:numPr>
          <w:ilvl w:val="0"/>
          <w:numId w:val="14"/>
        </w:numPr>
        <w:spacing w:afterLines="50" w:after="120"/>
        <w:ind w:leftChars="0"/>
        <w:jc w:val="both"/>
        <w:rPr>
          <w:rFonts w:eastAsia="宋体"/>
          <w:b/>
          <w:bCs/>
          <w:szCs w:val="24"/>
          <w:lang w:val="en-US" w:eastAsia="zh-CN"/>
        </w:rPr>
      </w:pPr>
      <w:r w:rsidRPr="00E93B80">
        <w:rPr>
          <w:rFonts w:eastAsia="宋体"/>
          <w:b/>
          <w:bCs/>
          <w:szCs w:val="24"/>
          <w:lang w:val="en-US" w:eastAsia="zh-CN"/>
        </w:rPr>
        <w:t xml:space="preserve">The HARQ process ID of the remaining valid PUSCHs in the period is determined by incrementing the HARQ process ID of the preceding valid PUSCH in the period, with Y=1. </w:t>
      </w:r>
    </w:p>
    <w:p w14:paraId="0E846A59" w14:textId="77777777" w:rsidR="00E93B80" w:rsidRPr="00E93B80" w:rsidRDefault="00E93B80" w:rsidP="00E93B80">
      <w:pPr>
        <w:spacing w:afterLines="50" w:after="120"/>
        <w:jc w:val="both"/>
        <w:rPr>
          <w:rFonts w:eastAsia="宋体"/>
          <w:b/>
          <w:bCs/>
          <w:szCs w:val="24"/>
          <w:lang w:val="en-US" w:eastAsia="zh-CN"/>
        </w:rPr>
      </w:pPr>
      <w:r w:rsidRPr="00E93B80">
        <w:rPr>
          <w:rFonts w:eastAsia="宋体"/>
          <w:b/>
          <w:bCs/>
          <w:szCs w:val="24"/>
          <w:lang w:val="en-US" w:eastAsia="zh-CN"/>
        </w:rPr>
        <w:t>Proposal 5: To determine the indicated TOs for the bitmap indication,</w:t>
      </w:r>
    </w:p>
    <w:p w14:paraId="08F08A03" w14:textId="77777777" w:rsidR="00E93B80" w:rsidRPr="00E93B80" w:rsidRDefault="00E93B80" w:rsidP="00E93B80">
      <w:pPr>
        <w:pStyle w:val="aff"/>
        <w:numPr>
          <w:ilvl w:val="0"/>
          <w:numId w:val="33"/>
        </w:numPr>
        <w:spacing w:afterLines="50" w:after="120"/>
        <w:ind w:leftChars="0"/>
        <w:jc w:val="both"/>
        <w:rPr>
          <w:rFonts w:eastAsia="宋体"/>
          <w:b/>
          <w:bCs/>
          <w:szCs w:val="24"/>
          <w:lang w:val="en-US" w:eastAsia="zh-CN"/>
        </w:rPr>
      </w:pPr>
      <w:r w:rsidRPr="00E93B80">
        <w:rPr>
          <w:rFonts w:eastAsia="宋体"/>
          <w:b/>
          <w:bCs/>
          <w:szCs w:val="24"/>
          <w:lang w:val="en-US" w:eastAsia="zh-CN"/>
        </w:rPr>
        <w:t>The offset of the first indicated TO relative to the CG PUSCH carrying the UCI can be configured by RRC or indicated by activation DCI, where the offset can be number of symbols/slots/TOs.</w:t>
      </w:r>
    </w:p>
    <w:p w14:paraId="0EEB58FA" w14:textId="77777777" w:rsidR="00E93B80" w:rsidRPr="00E93B80" w:rsidRDefault="00E93B80" w:rsidP="00E93B80">
      <w:pPr>
        <w:pStyle w:val="aff"/>
        <w:numPr>
          <w:ilvl w:val="0"/>
          <w:numId w:val="33"/>
        </w:numPr>
        <w:spacing w:afterLines="50" w:after="120"/>
        <w:ind w:leftChars="0"/>
        <w:jc w:val="both"/>
        <w:rPr>
          <w:rFonts w:eastAsia="宋体"/>
          <w:b/>
          <w:bCs/>
          <w:szCs w:val="24"/>
          <w:lang w:val="en-US" w:eastAsia="zh-CN"/>
        </w:rPr>
      </w:pPr>
      <w:r w:rsidRPr="00E93B80">
        <w:rPr>
          <w:rFonts w:eastAsia="宋体"/>
          <w:b/>
          <w:bCs/>
          <w:szCs w:val="24"/>
          <w:lang w:val="en-US" w:eastAsia="zh-CN"/>
        </w:rPr>
        <w:t>The number of consecutive TOs corresponding to the bitmap can be configured by RRC or indicated by activation DCI.</w:t>
      </w:r>
    </w:p>
    <w:p w14:paraId="372A1F79" w14:textId="77777777" w:rsidR="00E93B80" w:rsidRPr="0060575F" w:rsidRDefault="00E93B80" w:rsidP="0060575F">
      <w:pPr>
        <w:spacing w:afterLines="50" w:after="120"/>
        <w:jc w:val="both"/>
        <w:rPr>
          <w:rFonts w:eastAsia="宋体"/>
          <w:b/>
          <w:bCs/>
          <w:szCs w:val="24"/>
          <w:lang w:val="en-US" w:eastAsia="zh-CN"/>
        </w:rPr>
      </w:pPr>
      <w:r w:rsidRPr="0060575F">
        <w:rPr>
          <w:rFonts w:eastAsia="宋体"/>
          <w:b/>
          <w:bCs/>
          <w:szCs w:val="24"/>
          <w:lang w:val="en-US" w:eastAsia="zh-CN"/>
        </w:rPr>
        <w:t>Proposal 6: For a TO overlapping with semi-static DL or SSB symbols within the indicated TO range, UE skips the bit for the TO.</w:t>
      </w:r>
    </w:p>
    <w:p w14:paraId="1F39B8A9" w14:textId="77777777" w:rsidR="00E93B80" w:rsidRPr="00E93B80" w:rsidRDefault="00E93B80" w:rsidP="00E93B80">
      <w:pPr>
        <w:spacing w:afterLines="50" w:after="120"/>
        <w:jc w:val="both"/>
        <w:rPr>
          <w:rFonts w:eastAsia="宋体"/>
          <w:b/>
          <w:bCs/>
          <w:szCs w:val="24"/>
          <w:lang w:val="en-US" w:eastAsia="zh-CN"/>
        </w:rPr>
      </w:pPr>
      <w:r w:rsidRPr="00E93B80">
        <w:rPr>
          <w:rFonts w:eastAsia="宋体"/>
          <w:b/>
          <w:bCs/>
          <w:szCs w:val="24"/>
          <w:lang w:val="en-US" w:eastAsia="zh-CN"/>
        </w:rPr>
        <w:t>Proposal 7: For encoding/multiplexing of UTO-UCI,</w:t>
      </w:r>
    </w:p>
    <w:p w14:paraId="046DEEC2" w14:textId="77777777" w:rsidR="00E93B80" w:rsidRPr="00E93B80" w:rsidRDefault="00E93B80" w:rsidP="00E93B80">
      <w:pPr>
        <w:pStyle w:val="aff"/>
        <w:numPr>
          <w:ilvl w:val="0"/>
          <w:numId w:val="27"/>
        </w:numPr>
        <w:spacing w:afterLines="50" w:after="120"/>
        <w:ind w:leftChars="0"/>
        <w:jc w:val="both"/>
        <w:rPr>
          <w:rFonts w:eastAsia="宋体"/>
          <w:b/>
          <w:bCs/>
          <w:szCs w:val="24"/>
          <w:lang w:val="en-US" w:eastAsia="zh-CN"/>
        </w:rPr>
      </w:pPr>
      <w:r w:rsidRPr="00E93B80">
        <w:rPr>
          <w:rFonts w:eastAsia="宋体"/>
          <w:b/>
          <w:bCs/>
          <w:szCs w:val="24"/>
          <w:lang w:val="en-US" w:eastAsia="zh-CN"/>
        </w:rPr>
        <w:t>If joint encoding of HARQ-ACK and UTO-UCI is configured, the UTO-UCI bits are after HARQ-ACK bits.</w:t>
      </w:r>
    </w:p>
    <w:p w14:paraId="086D4745" w14:textId="77777777" w:rsidR="00E93B80" w:rsidRPr="00E93B80" w:rsidRDefault="00E93B80" w:rsidP="00E93B80">
      <w:pPr>
        <w:pStyle w:val="aff"/>
        <w:numPr>
          <w:ilvl w:val="0"/>
          <w:numId w:val="27"/>
        </w:numPr>
        <w:spacing w:afterLines="50" w:after="120"/>
        <w:ind w:leftChars="0"/>
        <w:jc w:val="both"/>
        <w:rPr>
          <w:rFonts w:eastAsia="宋体"/>
          <w:b/>
          <w:bCs/>
          <w:szCs w:val="24"/>
          <w:lang w:val="en-US" w:eastAsia="zh-CN"/>
        </w:rPr>
      </w:pPr>
      <w:r w:rsidRPr="00E93B80">
        <w:rPr>
          <w:rFonts w:eastAsia="宋体"/>
          <w:b/>
          <w:bCs/>
          <w:szCs w:val="24"/>
          <w:lang w:val="en-US" w:eastAsia="zh-CN"/>
        </w:rPr>
        <w:t>If joint encoding of HARQ-ACK and UTO-UCI is configured, two options can be considered:</w:t>
      </w:r>
    </w:p>
    <w:p w14:paraId="6353DDC8" w14:textId="77777777" w:rsidR="00E93B80" w:rsidRPr="00E93B80" w:rsidRDefault="00E93B80" w:rsidP="00E93B80">
      <w:pPr>
        <w:pStyle w:val="aff"/>
        <w:numPr>
          <w:ilvl w:val="1"/>
          <w:numId w:val="27"/>
        </w:numPr>
        <w:spacing w:afterLines="50" w:after="120"/>
        <w:ind w:leftChars="0"/>
        <w:jc w:val="both"/>
        <w:rPr>
          <w:rFonts w:eastAsia="宋体"/>
          <w:b/>
          <w:bCs/>
          <w:szCs w:val="24"/>
          <w:lang w:val="en-US" w:eastAsia="zh-CN"/>
        </w:rPr>
      </w:pPr>
      <w:r w:rsidRPr="00E93B80">
        <w:rPr>
          <w:rFonts w:eastAsia="宋体"/>
          <w:b/>
          <w:bCs/>
          <w:szCs w:val="24"/>
          <w:lang w:val="en-US" w:eastAsia="zh-CN"/>
        </w:rPr>
        <w:t xml:space="preserve">Option 1: Reuse CG-UCI rule, </w:t>
      </w:r>
      <w:proofErr w:type="gramStart"/>
      <w:r w:rsidRPr="00E93B80">
        <w:rPr>
          <w:rFonts w:eastAsia="宋体"/>
          <w:b/>
          <w:bCs/>
          <w:szCs w:val="24"/>
          <w:lang w:val="en-US" w:eastAsia="zh-CN"/>
        </w:rPr>
        <w:t>i.e.</w:t>
      </w:r>
      <w:proofErr w:type="gramEnd"/>
      <w:r w:rsidRPr="00E93B80">
        <w:rPr>
          <w:rFonts w:eastAsia="宋体"/>
          <w:b/>
          <w:bCs/>
          <w:szCs w:val="24"/>
          <w:lang w:val="en-US" w:eastAsia="zh-CN"/>
        </w:rPr>
        <w:t xml:space="preserve"> UE will drop the CG PUSCH and multiplex the HARQ-ACK in PUCCH or another PUSCH if they have same priority index.</w:t>
      </w:r>
    </w:p>
    <w:p w14:paraId="237038F2" w14:textId="77777777" w:rsidR="00E93B80" w:rsidRPr="00E93B80" w:rsidRDefault="00E93B80" w:rsidP="00E93B80">
      <w:pPr>
        <w:pStyle w:val="aff"/>
        <w:numPr>
          <w:ilvl w:val="1"/>
          <w:numId w:val="27"/>
        </w:numPr>
        <w:spacing w:afterLines="50" w:after="120"/>
        <w:ind w:leftChars="0"/>
        <w:jc w:val="both"/>
        <w:rPr>
          <w:rFonts w:eastAsia="宋体"/>
          <w:b/>
          <w:bCs/>
          <w:szCs w:val="24"/>
          <w:lang w:val="en-US" w:eastAsia="zh-CN"/>
        </w:rPr>
      </w:pPr>
      <w:r w:rsidRPr="00E93B80">
        <w:rPr>
          <w:rFonts w:eastAsia="宋体"/>
          <w:b/>
          <w:bCs/>
          <w:szCs w:val="24"/>
          <w:lang w:val="en-US" w:eastAsia="zh-CN"/>
        </w:rPr>
        <w:t>Option 2: UE will drop the UTO-UCI and multiplex the HARQ-ACK in the CG PUSCH.</w:t>
      </w:r>
    </w:p>
    <w:p w14:paraId="59A06CC0" w14:textId="77777777" w:rsidR="00E93B80" w:rsidRPr="0060575F" w:rsidRDefault="00E93B80" w:rsidP="0060575F">
      <w:pPr>
        <w:spacing w:afterLines="50" w:after="120"/>
        <w:jc w:val="both"/>
        <w:rPr>
          <w:rFonts w:eastAsia="宋体"/>
          <w:b/>
          <w:bCs/>
          <w:szCs w:val="24"/>
          <w:lang w:val="en-US" w:eastAsia="zh-CN"/>
        </w:rPr>
      </w:pPr>
      <w:r w:rsidRPr="0060575F">
        <w:rPr>
          <w:rFonts w:eastAsia="宋体"/>
          <w:b/>
          <w:bCs/>
          <w:szCs w:val="24"/>
          <w:lang w:val="en-US" w:eastAsia="zh-CN"/>
        </w:rPr>
        <w:t>Proposal 8: UTO-UCI indicates unused TOs of the same CG configuration as CG PUSCH carrying the UCI.</w:t>
      </w:r>
    </w:p>
    <w:p w14:paraId="04ABF760" w14:textId="77777777" w:rsidR="00C53E1B" w:rsidRPr="00E93B80" w:rsidRDefault="00C53E1B" w:rsidP="00EC1586">
      <w:pPr>
        <w:spacing w:afterLines="50" w:after="120"/>
        <w:jc w:val="both"/>
        <w:rPr>
          <w:rFonts w:eastAsia="宋体"/>
          <w:b/>
          <w:bCs/>
          <w:szCs w:val="24"/>
          <w:lang w:val="en-US" w:eastAsia="zh-CN"/>
        </w:rPr>
      </w:pPr>
    </w:p>
    <w:p w14:paraId="5134DDD9" w14:textId="77777777" w:rsidR="00E23DF0" w:rsidRPr="00C53E1B" w:rsidRDefault="00E23DF0" w:rsidP="00EC1586">
      <w:pPr>
        <w:pStyle w:val="1"/>
        <w:spacing w:afterLines="50" w:after="120"/>
        <w:jc w:val="both"/>
        <w:rPr>
          <w:rFonts w:asciiTheme="majorHAnsi" w:hAnsiTheme="majorHAnsi" w:cstheme="majorHAnsi"/>
          <w:b/>
          <w:lang w:val="en-US"/>
        </w:rPr>
      </w:pPr>
      <w:r w:rsidRPr="00C53E1B">
        <w:rPr>
          <w:rFonts w:asciiTheme="majorHAnsi" w:hAnsiTheme="majorHAnsi" w:cstheme="majorHAnsi"/>
          <w:b/>
          <w:lang w:val="en-US"/>
        </w:rPr>
        <w:t>References</w:t>
      </w:r>
    </w:p>
    <w:p w14:paraId="098C3D95" w14:textId="50C58B1F" w:rsidR="00642DE5" w:rsidRDefault="00D92195" w:rsidP="009B3A68">
      <w:pPr>
        <w:pStyle w:val="aff"/>
        <w:numPr>
          <w:ilvl w:val="0"/>
          <w:numId w:val="4"/>
        </w:numPr>
        <w:spacing w:afterLines="50" w:after="120"/>
        <w:ind w:leftChars="0"/>
        <w:jc w:val="both"/>
        <w:rPr>
          <w:rFonts w:eastAsia="MS Mincho"/>
          <w:szCs w:val="24"/>
        </w:rPr>
      </w:pPr>
      <w:r w:rsidRPr="000D6F76">
        <w:rPr>
          <w:rFonts w:eastAsia="MS Mincho"/>
          <w:szCs w:val="24"/>
        </w:rPr>
        <w:t>RP-</w:t>
      </w:r>
      <w:r w:rsidR="00632060" w:rsidRPr="000D6F76">
        <w:rPr>
          <w:rFonts w:eastAsia="MS Mincho"/>
          <w:szCs w:val="24"/>
        </w:rPr>
        <w:t>223502</w:t>
      </w:r>
      <w:r w:rsidRPr="000D6F76">
        <w:rPr>
          <w:rFonts w:eastAsia="MS Mincho"/>
          <w:szCs w:val="24"/>
        </w:rPr>
        <w:t xml:space="preserve">, </w:t>
      </w:r>
      <w:r w:rsidR="0005344A" w:rsidRPr="000D6F76">
        <w:rPr>
          <w:rFonts w:eastAsia="MS Mincho"/>
          <w:szCs w:val="24"/>
        </w:rPr>
        <w:t>New WID on XR Enhancements for N</w:t>
      </w:r>
      <w:r w:rsidR="0017378E" w:rsidRPr="000D6F76">
        <w:rPr>
          <w:rFonts w:eastAsia="MS Mincho"/>
          <w:szCs w:val="24"/>
        </w:rPr>
        <w:t>R</w:t>
      </w:r>
    </w:p>
    <w:p w14:paraId="1969911A" w14:textId="39962AE4" w:rsidR="00554835" w:rsidRPr="00E93B80" w:rsidRDefault="002163C9" w:rsidP="002163C9">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RAN1#112 meeting, Chairman’s notes</w:t>
      </w:r>
    </w:p>
    <w:p w14:paraId="55E6C448" w14:textId="2F6FE18E" w:rsidR="00D145E5" w:rsidRPr="00E93B80" w:rsidRDefault="00D145E5" w:rsidP="00D145E5">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RAN1#112bis meeting, Chairman’s notes</w:t>
      </w:r>
    </w:p>
    <w:sectPr w:rsidR="00D145E5" w:rsidRPr="00E93B80">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8A869" w14:textId="77777777" w:rsidR="001612E1" w:rsidRDefault="001612E1">
      <w:r>
        <w:separator/>
      </w:r>
    </w:p>
  </w:endnote>
  <w:endnote w:type="continuationSeparator" w:id="0">
    <w:p w14:paraId="5C1D8861" w14:textId="77777777" w:rsidR="001612E1" w:rsidRDefault="001612E1">
      <w:r>
        <w:continuationSeparator/>
      </w:r>
    </w:p>
  </w:endnote>
  <w:endnote w:type="continuationNotice" w:id="1">
    <w:p w14:paraId="1D580F6C" w14:textId="77777777" w:rsidR="001612E1" w:rsidRDefault="001612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0"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DBCDD4B" w:rsidR="00895A9B" w:rsidRPr="00000924" w:rsidRDefault="00895A9B">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2E1A20">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2E1A20">
      <w:rPr>
        <w:rStyle w:val="af3"/>
        <w:rFonts w:eastAsia="MS Gothic"/>
        <w:noProof/>
      </w:rPr>
      <w:t>12</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F62D1" w14:textId="77777777" w:rsidR="001612E1" w:rsidRDefault="001612E1">
      <w:r>
        <w:separator/>
      </w:r>
    </w:p>
  </w:footnote>
  <w:footnote w:type="continuationSeparator" w:id="0">
    <w:p w14:paraId="35BB3D0E" w14:textId="77777777" w:rsidR="001612E1" w:rsidRDefault="001612E1">
      <w:r>
        <w:continuationSeparator/>
      </w:r>
    </w:p>
  </w:footnote>
  <w:footnote w:type="continuationNotice" w:id="1">
    <w:p w14:paraId="12ADD1C7" w14:textId="77777777" w:rsidR="001612E1" w:rsidRDefault="001612E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1494"/>
        </w:tabs>
        <w:ind w:left="1494" w:hanging="360"/>
      </w:pPr>
      <w:rPr>
        <w:rFonts w:ascii="Symbol" w:eastAsia="Times New Roman" w:hAnsi="Symbol" w:hint="default"/>
      </w:rPr>
    </w:lvl>
  </w:abstractNum>
  <w:abstractNum w:abstractNumId="1" w15:restartNumberingAfterBreak="0">
    <w:nsid w:val="00B24974"/>
    <w:multiLevelType w:val="hybridMultilevel"/>
    <w:tmpl w:val="7C3EBA8C"/>
    <w:lvl w:ilvl="0" w:tplc="D7BA7446">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5" w15:restartNumberingAfterBreak="0">
    <w:nsid w:val="1ED34A1B"/>
    <w:multiLevelType w:val="hybridMultilevel"/>
    <w:tmpl w:val="87180D16"/>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BC1159"/>
    <w:multiLevelType w:val="hybridMultilevel"/>
    <w:tmpl w:val="7650395C"/>
    <w:lvl w:ilvl="0" w:tplc="D56E6E7A">
      <w:start w:val="4"/>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083428C"/>
    <w:multiLevelType w:val="hybridMultilevel"/>
    <w:tmpl w:val="7668CE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B933C3A"/>
    <w:multiLevelType w:val="hybridMultilevel"/>
    <w:tmpl w:val="5B321EA8"/>
    <w:lvl w:ilvl="0" w:tplc="B5A8667A">
      <w:numFmt w:val="bullet"/>
      <w:lvlText w:val="-"/>
      <w:lvlJc w:val="left"/>
      <w:pPr>
        <w:ind w:left="420" w:hanging="420"/>
      </w:pPr>
      <w:rPr>
        <w:rFonts w:ascii="Times" w:eastAsia="Batang" w:hAnsi="Times" w:cs="Time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444009B5"/>
    <w:multiLevelType w:val="hybridMultilevel"/>
    <w:tmpl w:val="4E24246A"/>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44C50232"/>
    <w:multiLevelType w:val="hybridMultilevel"/>
    <w:tmpl w:val="EE248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8519EC"/>
    <w:multiLevelType w:val="hybridMultilevel"/>
    <w:tmpl w:val="75E06DF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231CB9"/>
    <w:multiLevelType w:val="hybridMultilevel"/>
    <w:tmpl w:val="19DEA08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332685E"/>
    <w:multiLevelType w:val="hybridMultilevel"/>
    <w:tmpl w:val="447829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B2A1223"/>
    <w:multiLevelType w:val="hybridMultilevel"/>
    <w:tmpl w:val="5AE45EFE"/>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5BAC17C8"/>
    <w:multiLevelType w:val="hybridMultilevel"/>
    <w:tmpl w:val="7C2AF592"/>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5E7D3DB6"/>
    <w:multiLevelType w:val="hybridMultilevel"/>
    <w:tmpl w:val="7DA4735C"/>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3406004"/>
    <w:multiLevelType w:val="hybridMultilevel"/>
    <w:tmpl w:val="758048FC"/>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69E0692"/>
    <w:multiLevelType w:val="hybridMultilevel"/>
    <w:tmpl w:val="1D826CF0"/>
    <w:lvl w:ilvl="0" w:tplc="D7BA7446">
      <w:numFmt w:val="bullet"/>
      <w:lvlText w:val="–"/>
      <w:lvlJc w:val="left"/>
      <w:pPr>
        <w:ind w:left="440" w:hanging="440"/>
      </w:pPr>
      <w:rPr>
        <w:rFonts w:ascii="Arial" w:hAnsi="Arial"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6B6C6F04"/>
    <w:multiLevelType w:val="hybridMultilevel"/>
    <w:tmpl w:val="9C2E3F3A"/>
    <w:lvl w:ilvl="0" w:tplc="D56E6E7A">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C320729"/>
    <w:multiLevelType w:val="hybridMultilevel"/>
    <w:tmpl w:val="C20CCC86"/>
    <w:lvl w:ilvl="0" w:tplc="D56E6E7A">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082B04"/>
    <w:multiLevelType w:val="hybridMultilevel"/>
    <w:tmpl w:val="04DE0D1C"/>
    <w:lvl w:ilvl="0" w:tplc="D56E6E7A">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5D12F69"/>
    <w:multiLevelType w:val="hybridMultilevel"/>
    <w:tmpl w:val="0E52AC9E"/>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7B32137D"/>
    <w:multiLevelType w:val="hybridMultilevel"/>
    <w:tmpl w:val="9F782C54"/>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666251836">
    <w:abstractNumId w:val="0"/>
  </w:num>
  <w:num w:numId="2" w16cid:durableId="1648633944">
    <w:abstractNumId w:val="25"/>
  </w:num>
  <w:num w:numId="3" w16cid:durableId="862522401">
    <w:abstractNumId w:val="10"/>
  </w:num>
  <w:num w:numId="4" w16cid:durableId="2056469809">
    <w:abstractNumId w:val="6"/>
  </w:num>
  <w:num w:numId="5" w16cid:durableId="1616207470">
    <w:abstractNumId w:val="33"/>
  </w:num>
  <w:num w:numId="6" w16cid:durableId="1884437384">
    <w:abstractNumId w:val="20"/>
  </w:num>
  <w:num w:numId="7" w16cid:durableId="1648051776">
    <w:abstractNumId w:val="8"/>
  </w:num>
  <w:num w:numId="8" w16cid:durableId="780488069">
    <w:abstractNumId w:val="2"/>
  </w:num>
  <w:num w:numId="9" w16cid:durableId="791637030">
    <w:abstractNumId w:val="7"/>
  </w:num>
  <w:num w:numId="10" w16cid:durableId="1927834917">
    <w:abstractNumId w:val="28"/>
  </w:num>
  <w:num w:numId="11" w16cid:durableId="1743017668">
    <w:abstractNumId w:val="29"/>
  </w:num>
  <w:num w:numId="12" w16cid:durableId="619648013">
    <w:abstractNumId w:val="27"/>
  </w:num>
  <w:num w:numId="13" w16cid:durableId="1186795508">
    <w:abstractNumId w:val="13"/>
  </w:num>
  <w:num w:numId="14" w16cid:durableId="633482500">
    <w:abstractNumId w:val="9"/>
  </w:num>
  <w:num w:numId="15" w16cid:durableId="41907495">
    <w:abstractNumId w:val="19"/>
  </w:num>
  <w:num w:numId="16" w16cid:durableId="893731984">
    <w:abstractNumId w:val="15"/>
  </w:num>
  <w:num w:numId="17" w16cid:durableId="351692309">
    <w:abstractNumId w:val="3"/>
  </w:num>
  <w:num w:numId="18" w16cid:durableId="1216160123">
    <w:abstractNumId w:val="11"/>
  </w:num>
  <w:num w:numId="19" w16cid:durableId="1252853442">
    <w:abstractNumId w:val="23"/>
  </w:num>
  <w:num w:numId="20" w16cid:durableId="1048534576">
    <w:abstractNumId w:val="17"/>
  </w:num>
  <w:num w:numId="21" w16cid:durableId="765157846">
    <w:abstractNumId w:val="5"/>
  </w:num>
  <w:num w:numId="22" w16cid:durableId="127557891">
    <w:abstractNumId w:val="31"/>
  </w:num>
  <w:num w:numId="23" w16cid:durableId="117838637">
    <w:abstractNumId w:val="21"/>
  </w:num>
  <w:num w:numId="24" w16cid:durableId="461658419">
    <w:abstractNumId w:val="22"/>
  </w:num>
  <w:num w:numId="25" w16cid:durableId="1330984511">
    <w:abstractNumId w:val="32"/>
  </w:num>
  <w:num w:numId="26" w16cid:durableId="998771687">
    <w:abstractNumId w:val="34"/>
  </w:num>
  <w:num w:numId="27" w16cid:durableId="73360071">
    <w:abstractNumId w:val="14"/>
  </w:num>
  <w:num w:numId="28" w16cid:durableId="2106418285">
    <w:abstractNumId w:val="4"/>
  </w:num>
  <w:num w:numId="29" w16cid:durableId="975529542">
    <w:abstractNumId w:val="16"/>
  </w:num>
  <w:num w:numId="30" w16cid:durableId="1324626428">
    <w:abstractNumId w:val="18"/>
  </w:num>
  <w:num w:numId="31" w16cid:durableId="1238250642">
    <w:abstractNumId w:val="26"/>
  </w:num>
  <w:num w:numId="32" w16cid:durableId="470758342">
    <w:abstractNumId w:val="1"/>
  </w:num>
  <w:num w:numId="33" w16cid:durableId="140849519">
    <w:abstractNumId w:val="12"/>
  </w:num>
  <w:num w:numId="34" w16cid:durableId="412167610">
    <w:abstractNumId w:val="30"/>
  </w:num>
  <w:num w:numId="35" w16cid:durableId="579600646">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924"/>
    <w:rsid w:val="00000B86"/>
    <w:rsid w:val="00000D49"/>
    <w:rsid w:val="000010AD"/>
    <w:rsid w:val="000011F7"/>
    <w:rsid w:val="00001837"/>
    <w:rsid w:val="00001A1F"/>
    <w:rsid w:val="00001ADC"/>
    <w:rsid w:val="00001BCB"/>
    <w:rsid w:val="00001BF1"/>
    <w:rsid w:val="000021A8"/>
    <w:rsid w:val="0000228E"/>
    <w:rsid w:val="00002536"/>
    <w:rsid w:val="0000255B"/>
    <w:rsid w:val="0000269E"/>
    <w:rsid w:val="00002AFC"/>
    <w:rsid w:val="00003973"/>
    <w:rsid w:val="00003A56"/>
    <w:rsid w:val="00003C04"/>
    <w:rsid w:val="00003F7F"/>
    <w:rsid w:val="0000408B"/>
    <w:rsid w:val="000041B5"/>
    <w:rsid w:val="000044B4"/>
    <w:rsid w:val="00004995"/>
    <w:rsid w:val="00004AEA"/>
    <w:rsid w:val="00004C7C"/>
    <w:rsid w:val="00004DDA"/>
    <w:rsid w:val="0000522B"/>
    <w:rsid w:val="000052FA"/>
    <w:rsid w:val="0000530F"/>
    <w:rsid w:val="00005401"/>
    <w:rsid w:val="0000546F"/>
    <w:rsid w:val="00005733"/>
    <w:rsid w:val="00005849"/>
    <w:rsid w:val="00005B74"/>
    <w:rsid w:val="00005C60"/>
    <w:rsid w:val="0000600D"/>
    <w:rsid w:val="00006066"/>
    <w:rsid w:val="000060E2"/>
    <w:rsid w:val="00006645"/>
    <w:rsid w:val="0000690C"/>
    <w:rsid w:val="00006D37"/>
    <w:rsid w:val="00007533"/>
    <w:rsid w:val="00007729"/>
    <w:rsid w:val="00007889"/>
    <w:rsid w:val="00007896"/>
    <w:rsid w:val="00007AD6"/>
    <w:rsid w:val="00007AE0"/>
    <w:rsid w:val="00007F10"/>
    <w:rsid w:val="00007F20"/>
    <w:rsid w:val="0001012D"/>
    <w:rsid w:val="0001023B"/>
    <w:rsid w:val="0001038D"/>
    <w:rsid w:val="00010460"/>
    <w:rsid w:val="00010970"/>
    <w:rsid w:val="00010B6C"/>
    <w:rsid w:val="00011941"/>
    <w:rsid w:val="00011A90"/>
    <w:rsid w:val="00011BEA"/>
    <w:rsid w:val="000120DA"/>
    <w:rsid w:val="0001241A"/>
    <w:rsid w:val="0001243E"/>
    <w:rsid w:val="0001251B"/>
    <w:rsid w:val="0001297C"/>
    <w:rsid w:val="00012C0A"/>
    <w:rsid w:val="00012DFF"/>
    <w:rsid w:val="00012E98"/>
    <w:rsid w:val="000139A9"/>
    <w:rsid w:val="00013B31"/>
    <w:rsid w:val="000146FC"/>
    <w:rsid w:val="00015001"/>
    <w:rsid w:val="000153FF"/>
    <w:rsid w:val="00015509"/>
    <w:rsid w:val="00015511"/>
    <w:rsid w:val="000155A0"/>
    <w:rsid w:val="00016090"/>
    <w:rsid w:val="00016341"/>
    <w:rsid w:val="000164FB"/>
    <w:rsid w:val="00016654"/>
    <w:rsid w:val="00016820"/>
    <w:rsid w:val="00016846"/>
    <w:rsid w:val="0001687D"/>
    <w:rsid w:val="00016951"/>
    <w:rsid w:val="00016BE7"/>
    <w:rsid w:val="00016CBF"/>
    <w:rsid w:val="00016FF3"/>
    <w:rsid w:val="0001734F"/>
    <w:rsid w:val="000173ED"/>
    <w:rsid w:val="00017929"/>
    <w:rsid w:val="00017A96"/>
    <w:rsid w:val="00017C75"/>
    <w:rsid w:val="000207C3"/>
    <w:rsid w:val="000208F2"/>
    <w:rsid w:val="00020D76"/>
    <w:rsid w:val="00021469"/>
    <w:rsid w:val="00021545"/>
    <w:rsid w:val="000216F1"/>
    <w:rsid w:val="000218F4"/>
    <w:rsid w:val="000219CD"/>
    <w:rsid w:val="00021AF7"/>
    <w:rsid w:val="00021B83"/>
    <w:rsid w:val="00022E12"/>
    <w:rsid w:val="00022F37"/>
    <w:rsid w:val="000233B7"/>
    <w:rsid w:val="000235E0"/>
    <w:rsid w:val="00024132"/>
    <w:rsid w:val="000243FB"/>
    <w:rsid w:val="00024474"/>
    <w:rsid w:val="0002447B"/>
    <w:rsid w:val="000246BE"/>
    <w:rsid w:val="0002472B"/>
    <w:rsid w:val="00024FE2"/>
    <w:rsid w:val="00025566"/>
    <w:rsid w:val="000255C5"/>
    <w:rsid w:val="00025658"/>
    <w:rsid w:val="00025B78"/>
    <w:rsid w:val="00025D34"/>
    <w:rsid w:val="00025D3B"/>
    <w:rsid w:val="00025D4B"/>
    <w:rsid w:val="00025F9F"/>
    <w:rsid w:val="00026713"/>
    <w:rsid w:val="00027217"/>
    <w:rsid w:val="0002724D"/>
    <w:rsid w:val="00027777"/>
    <w:rsid w:val="0002786C"/>
    <w:rsid w:val="00027A3C"/>
    <w:rsid w:val="0003016F"/>
    <w:rsid w:val="0003024D"/>
    <w:rsid w:val="000302D1"/>
    <w:rsid w:val="00030D25"/>
    <w:rsid w:val="00030E8B"/>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C17"/>
    <w:rsid w:val="00034DAA"/>
    <w:rsid w:val="00034E72"/>
    <w:rsid w:val="00034EAB"/>
    <w:rsid w:val="00035038"/>
    <w:rsid w:val="00035130"/>
    <w:rsid w:val="0003518B"/>
    <w:rsid w:val="00035722"/>
    <w:rsid w:val="00035725"/>
    <w:rsid w:val="00035FD3"/>
    <w:rsid w:val="00036456"/>
    <w:rsid w:val="0003663F"/>
    <w:rsid w:val="0003682E"/>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5FE"/>
    <w:rsid w:val="000412C4"/>
    <w:rsid w:val="000414D2"/>
    <w:rsid w:val="00041699"/>
    <w:rsid w:val="00041715"/>
    <w:rsid w:val="0004180D"/>
    <w:rsid w:val="00041C5B"/>
    <w:rsid w:val="00041E05"/>
    <w:rsid w:val="000420F1"/>
    <w:rsid w:val="0004228D"/>
    <w:rsid w:val="00042404"/>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8B6"/>
    <w:rsid w:val="00046BB9"/>
    <w:rsid w:val="00046BD6"/>
    <w:rsid w:val="00046C36"/>
    <w:rsid w:val="00046DC2"/>
    <w:rsid w:val="000473AF"/>
    <w:rsid w:val="000474F1"/>
    <w:rsid w:val="000477C4"/>
    <w:rsid w:val="00047C54"/>
    <w:rsid w:val="00047E01"/>
    <w:rsid w:val="00047EB1"/>
    <w:rsid w:val="000501EB"/>
    <w:rsid w:val="000503D2"/>
    <w:rsid w:val="0005051B"/>
    <w:rsid w:val="000507A0"/>
    <w:rsid w:val="000507E8"/>
    <w:rsid w:val="0005093C"/>
    <w:rsid w:val="00050BAA"/>
    <w:rsid w:val="00050BC4"/>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44A"/>
    <w:rsid w:val="00053656"/>
    <w:rsid w:val="0005370D"/>
    <w:rsid w:val="0005380A"/>
    <w:rsid w:val="00053AB7"/>
    <w:rsid w:val="00053F8B"/>
    <w:rsid w:val="00054622"/>
    <w:rsid w:val="000547EB"/>
    <w:rsid w:val="00054CED"/>
    <w:rsid w:val="00055087"/>
    <w:rsid w:val="000550B8"/>
    <w:rsid w:val="00055353"/>
    <w:rsid w:val="000553DE"/>
    <w:rsid w:val="00055942"/>
    <w:rsid w:val="00055F29"/>
    <w:rsid w:val="00056407"/>
    <w:rsid w:val="000564AB"/>
    <w:rsid w:val="000565CC"/>
    <w:rsid w:val="00056631"/>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776"/>
    <w:rsid w:val="00063798"/>
    <w:rsid w:val="00063894"/>
    <w:rsid w:val="00063997"/>
    <w:rsid w:val="00063FAF"/>
    <w:rsid w:val="00064479"/>
    <w:rsid w:val="00064E44"/>
    <w:rsid w:val="00064E56"/>
    <w:rsid w:val="00065379"/>
    <w:rsid w:val="00065E11"/>
    <w:rsid w:val="0006602B"/>
    <w:rsid w:val="000660F2"/>
    <w:rsid w:val="0006657C"/>
    <w:rsid w:val="00066590"/>
    <w:rsid w:val="000666D5"/>
    <w:rsid w:val="00066B47"/>
    <w:rsid w:val="00066C0C"/>
    <w:rsid w:val="00066EA6"/>
    <w:rsid w:val="00066FD7"/>
    <w:rsid w:val="00067AD3"/>
    <w:rsid w:val="00067B66"/>
    <w:rsid w:val="00067C0A"/>
    <w:rsid w:val="00067D41"/>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98"/>
    <w:rsid w:val="00072BE4"/>
    <w:rsid w:val="00072D04"/>
    <w:rsid w:val="00072FED"/>
    <w:rsid w:val="00073046"/>
    <w:rsid w:val="000733C3"/>
    <w:rsid w:val="00073891"/>
    <w:rsid w:val="0007396D"/>
    <w:rsid w:val="00073C77"/>
    <w:rsid w:val="00074417"/>
    <w:rsid w:val="000744DC"/>
    <w:rsid w:val="000748B7"/>
    <w:rsid w:val="00075248"/>
    <w:rsid w:val="00075498"/>
    <w:rsid w:val="0007585B"/>
    <w:rsid w:val="00075C87"/>
    <w:rsid w:val="0007603A"/>
    <w:rsid w:val="000761E9"/>
    <w:rsid w:val="000779A9"/>
    <w:rsid w:val="00077B91"/>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41"/>
    <w:rsid w:val="000840C3"/>
    <w:rsid w:val="0008467D"/>
    <w:rsid w:val="000848F9"/>
    <w:rsid w:val="00084B36"/>
    <w:rsid w:val="00084BBC"/>
    <w:rsid w:val="00084CF1"/>
    <w:rsid w:val="00084E65"/>
    <w:rsid w:val="00084FF3"/>
    <w:rsid w:val="000850E1"/>
    <w:rsid w:val="00085839"/>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A7A"/>
    <w:rsid w:val="00087BFE"/>
    <w:rsid w:val="00087C6A"/>
    <w:rsid w:val="00087E54"/>
    <w:rsid w:val="00087F5E"/>
    <w:rsid w:val="00090017"/>
    <w:rsid w:val="000900C9"/>
    <w:rsid w:val="000903B7"/>
    <w:rsid w:val="0009056C"/>
    <w:rsid w:val="00090984"/>
    <w:rsid w:val="000910C5"/>
    <w:rsid w:val="00091143"/>
    <w:rsid w:val="00091419"/>
    <w:rsid w:val="00091A61"/>
    <w:rsid w:val="000921FC"/>
    <w:rsid w:val="00092268"/>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3C6"/>
    <w:rsid w:val="000944E5"/>
    <w:rsid w:val="000945DA"/>
    <w:rsid w:val="00094631"/>
    <w:rsid w:val="00094903"/>
    <w:rsid w:val="0009490A"/>
    <w:rsid w:val="00094CA2"/>
    <w:rsid w:val="00094F87"/>
    <w:rsid w:val="00095181"/>
    <w:rsid w:val="0009523E"/>
    <w:rsid w:val="000956CC"/>
    <w:rsid w:val="00095A62"/>
    <w:rsid w:val="00095A69"/>
    <w:rsid w:val="00095AF4"/>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315"/>
    <w:rsid w:val="000A033B"/>
    <w:rsid w:val="000A053B"/>
    <w:rsid w:val="000A07F6"/>
    <w:rsid w:val="000A0907"/>
    <w:rsid w:val="000A093A"/>
    <w:rsid w:val="000A0A7F"/>
    <w:rsid w:val="000A0A9C"/>
    <w:rsid w:val="000A0C1E"/>
    <w:rsid w:val="000A0C59"/>
    <w:rsid w:val="000A0D90"/>
    <w:rsid w:val="000A0ED1"/>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48B"/>
    <w:rsid w:val="000A356A"/>
    <w:rsid w:val="000A35A9"/>
    <w:rsid w:val="000A3672"/>
    <w:rsid w:val="000A3E50"/>
    <w:rsid w:val="000A44CD"/>
    <w:rsid w:val="000A44F8"/>
    <w:rsid w:val="000A4BC5"/>
    <w:rsid w:val="000A4F30"/>
    <w:rsid w:val="000A51B5"/>
    <w:rsid w:val="000A5826"/>
    <w:rsid w:val="000A5863"/>
    <w:rsid w:val="000A5948"/>
    <w:rsid w:val="000A5A8A"/>
    <w:rsid w:val="000A5B26"/>
    <w:rsid w:val="000A62D0"/>
    <w:rsid w:val="000A638D"/>
    <w:rsid w:val="000A6428"/>
    <w:rsid w:val="000A66A3"/>
    <w:rsid w:val="000A7054"/>
    <w:rsid w:val="000A7236"/>
    <w:rsid w:val="000A73B9"/>
    <w:rsid w:val="000A74DA"/>
    <w:rsid w:val="000A7564"/>
    <w:rsid w:val="000A76FF"/>
    <w:rsid w:val="000A7920"/>
    <w:rsid w:val="000A7CC2"/>
    <w:rsid w:val="000A7CF2"/>
    <w:rsid w:val="000B0964"/>
    <w:rsid w:val="000B09C2"/>
    <w:rsid w:val="000B124E"/>
    <w:rsid w:val="000B1298"/>
    <w:rsid w:val="000B161F"/>
    <w:rsid w:val="000B16EB"/>
    <w:rsid w:val="000B1727"/>
    <w:rsid w:val="000B1BDB"/>
    <w:rsid w:val="000B1EDF"/>
    <w:rsid w:val="000B244F"/>
    <w:rsid w:val="000B265B"/>
    <w:rsid w:val="000B2B16"/>
    <w:rsid w:val="000B31EE"/>
    <w:rsid w:val="000B4059"/>
    <w:rsid w:val="000B442C"/>
    <w:rsid w:val="000B46A2"/>
    <w:rsid w:val="000B4943"/>
    <w:rsid w:val="000B4E07"/>
    <w:rsid w:val="000B52F2"/>
    <w:rsid w:val="000B5311"/>
    <w:rsid w:val="000B540E"/>
    <w:rsid w:val="000B5623"/>
    <w:rsid w:val="000B56EA"/>
    <w:rsid w:val="000B5715"/>
    <w:rsid w:val="000B57BE"/>
    <w:rsid w:val="000B590C"/>
    <w:rsid w:val="000B63F5"/>
    <w:rsid w:val="000B648C"/>
    <w:rsid w:val="000B6737"/>
    <w:rsid w:val="000B69C6"/>
    <w:rsid w:val="000B756C"/>
    <w:rsid w:val="000B7F6F"/>
    <w:rsid w:val="000C0010"/>
    <w:rsid w:val="000C01E9"/>
    <w:rsid w:val="000C0563"/>
    <w:rsid w:val="000C0A66"/>
    <w:rsid w:val="000C0B19"/>
    <w:rsid w:val="000C0C09"/>
    <w:rsid w:val="000C0E4B"/>
    <w:rsid w:val="000C0F4D"/>
    <w:rsid w:val="000C1349"/>
    <w:rsid w:val="000C1A9F"/>
    <w:rsid w:val="000C2045"/>
    <w:rsid w:val="000C2058"/>
    <w:rsid w:val="000C20A4"/>
    <w:rsid w:val="000C21A2"/>
    <w:rsid w:val="000C259D"/>
    <w:rsid w:val="000C2B5C"/>
    <w:rsid w:val="000C2E07"/>
    <w:rsid w:val="000C300F"/>
    <w:rsid w:val="000C3236"/>
    <w:rsid w:val="000C37F8"/>
    <w:rsid w:val="000C3DF3"/>
    <w:rsid w:val="000C418C"/>
    <w:rsid w:val="000C43A5"/>
    <w:rsid w:val="000C4489"/>
    <w:rsid w:val="000C448F"/>
    <w:rsid w:val="000C4714"/>
    <w:rsid w:val="000C49BD"/>
    <w:rsid w:val="000C4A2F"/>
    <w:rsid w:val="000C4DA8"/>
    <w:rsid w:val="000C4E67"/>
    <w:rsid w:val="000C5124"/>
    <w:rsid w:val="000C51B1"/>
    <w:rsid w:val="000C51F8"/>
    <w:rsid w:val="000C5284"/>
    <w:rsid w:val="000C54DC"/>
    <w:rsid w:val="000C5546"/>
    <w:rsid w:val="000C55FD"/>
    <w:rsid w:val="000C5850"/>
    <w:rsid w:val="000C58B9"/>
    <w:rsid w:val="000C5A0E"/>
    <w:rsid w:val="000C5EF5"/>
    <w:rsid w:val="000C5F42"/>
    <w:rsid w:val="000C664F"/>
    <w:rsid w:val="000C6981"/>
    <w:rsid w:val="000C735F"/>
    <w:rsid w:val="000C76AD"/>
    <w:rsid w:val="000C7705"/>
    <w:rsid w:val="000D00B7"/>
    <w:rsid w:val="000D0184"/>
    <w:rsid w:val="000D01A9"/>
    <w:rsid w:val="000D01B7"/>
    <w:rsid w:val="000D0461"/>
    <w:rsid w:val="000D0465"/>
    <w:rsid w:val="000D0A82"/>
    <w:rsid w:val="000D0F6A"/>
    <w:rsid w:val="000D11BF"/>
    <w:rsid w:val="000D1333"/>
    <w:rsid w:val="000D140A"/>
    <w:rsid w:val="000D1543"/>
    <w:rsid w:val="000D15AB"/>
    <w:rsid w:val="000D1980"/>
    <w:rsid w:val="000D1DAB"/>
    <w:rsid w:val="000D1F0F"/>
    <w:rsid w:val="000D243E"/>
    <w:rsid w:val="000D263E"/>
    <w:rsid w:val="000D26B1"/>
    <w:rsid w:val="000D2BBB"/>
    <w:rsid w:val="000D2D1A"/>
    <w:rsid w:val="000D31A1"/>
    <w:rsid w:val="000D3567"/>
    <w:rsid w:val="000D3C4A"/>
    <w:rsid w:val="000D3C58"/>
    <w:rsid w:val="000D4832"/>
    <w:rsid w:val="000D49EE"/>
    <w:rsid w:val="000D4E5A"/>
    <w:rsid w:val="000D4F4F"/>
    <w:rsid w:val="000D54AA"/>
    <w:rsid w:val="000D571C"/>
    <w:rsid w:val="000D5734"/>
    <w:rsid w:val="000D5A23"/>
    <w:rsid w:val="000D5DC4"/>
    <w:rsid w:val="000D5E8A"/>
    <w:rsid w:val="000D6004"/>
    <w:rsid w:val="000D6509"/>
    <w:rsid w:val="000D6548"/>
    <w:rsid w:val="000D6B81"/>
    <w:rsid w:val="000D6EE7"/>
    <w:rsid w:val="000D6F76"/>
    <w:rsid w:val="000D6FD8"/>
    <w:rsid w:val="000D7D6C"/>
    <w:rsid w:val="000D7E41"/>
    <w:rsid w:val="000D7EAD"/>
    <w:rsid w:val="000D7EAE"/>
    <w:rsid w:val="000E009E"/>
    <w:rsid w:val="000E0145"/>
    <w:rsid w:val="000E0529"/>
    <w:rsid w:val="000E056E"/>
    <w:rsid w:val="000E063B"/>
    <w:rsid w:val="000E070C"/>
    <w:rsid w:val="000E0751"/>
    <w:rsid w:val="000E0A17"/>
    <w:rsid w:val="000E1120"/>
    <w:rsid w:val="000E1B84"/>
    <w:rsid w:val="000E207F"/>
    <w:rsid w:val="000E2243"/>
    <w:rsid w:val="000E2538"/>
    <w:rsid w:val="000E263F"/>
    <w:rsid w:val="000E2729"/>
    <w:rsid w:val="000E2F84"/>
    <w:rsid w:val="000E31E6"/>
    <w:rsid w:val="000E38D5"/>
    <w:rsid w:val="000E3C68"/>
    <w:rsid w:val="000E3CD2"/>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E6DEB"/>
    <w:rsid w:val="000E717D"/>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152"/>
    <w:rsid w:val="000F256C"/>
    <w:rsid w:val="000F27F8"/>
    <w:rsid w:val="000F2C7F"/>
    <w:rsid w:val="000F2C9D"/>
    <w:rsid w:val="000F2E02"/>
    <w:rsid w:val="000F2E42"/>
    <w:rsid w:val="000F3221"/>
    <w:rsid w:val="000F336B"/>
    <w:rsid w:val="000F37BF"/>
    <w:rsid w:val="000F3A57"/>
    <w:rsid w:val="000F3F41"/>
    <w:rsid w:val="000F4501"/>
    <w:rsid w:val="000F45A0"/>
    <w:rsid w:val="000F45EF"/>
    <w:rsid w:val="000F4662"/>
    <w:rsid w:val="000F470C"/>
    <w:rsid w:val="000F4A86"/>
    <w:rsid w:val="000F4D77"/>
    <w:rsid w:val="000F4EFA"/>
    <w:rsid w:val="000F4F62"/>
    <w:rsid w:val="000F4F83"/>
    <w:rsid w:val="000F61A9"/>
    <w:rsid w:val="000F61E4"/>
    <w:rsid w:val="000F63BD"/>
    <w:rsid w:val="000F649A"/>
    <w:rsid w:val="000F64C4"/>
    <w:rsid w:val="000F6598"/>
    <w:rsid w:val="000F69D3"/>
    <w:rsid w:val="000F6A09"/>
    <w:rsid w:val="000F6BC1"/>
    <w:rsid w:val="000F706B"/>
    <w:rsid w:val="000F7912"/>
    <w:rsid w:val="000F7D40"/>
    <w:rsid w:val="000F7DCE"/>
    <w:rsid w:val="00100107"/>
    <w:rsid w:val="0010015A"/>
    <w:rsid w:val="00100391"/>
    <w:rsid w:val="0010045C"/>
    <w:rsid w:val="00100464"/>
    <w:rsid w:val="00100681"/>
    <w:rsid w:val="00100728"/>
    <w:rsid w:val="00100937"/>
    <w:rsid w:val="0010099E"/>
    <w:rsid w:val="00100A29"/>
    <w:rsid w:val="00100B00"/>
    <w:rsid w:val="00100DD9"/>
    <w:rsid w:val="00101268"/>
    <w:rsid w:val="001012E9"/>
    <w:rsid w:val="00101465"/>
    <w:rsid w:val="00101B9E"/>
    <w:rsid w:val="00101BE2"/>
    <w:rsid w:val="00101C7A"/>
    <w:rsid w:val="00101CC0"/>
    <w:rsid w:val="00101CFD"/>
    <w:rsid w:val="00101E3D"/>
    <w:rsid w:val="0010204C"/>
    <w:rsid w:val="001024DA"/>
    <w:rsid w:val="00102A44"/>
    <w:rsid w:val="00102AFD"/>
    <w:rsid w:val="00102EFF"/>
    <w:rsid w:val="00103103"/>
    <w:rsid w:val="001033ED"/>
    <w:rsid w:val="00103437"/>
    <w:rsid w:val="001038FC"/>
    <w:rsid w:val="00103B9A"/>
    <w:rsid w:val="00103BE0"/>
    <w:rsid w:val="00103D0C"/>
    <w:rsid w:val="00103D3A"/>
    <w:rsid w:val="00103EEF"/>
    <w:rsid w:val="001040C4"/>
    <w:rsid w:val="00104275"/>
    <w:rsid w:val="00104416"/>
    <w:rsid w:val="00104555"/>
    <w:rsid w:val="001048FC"/>
    <w:rsid w:val="00104AC6"/>
    <w:rsid w:val="00104D12"/>
    <w:rsid w:val="00105BC6"/>
    <w:rsid w:val="00105E3E"/>
    <w:rsid w:val="0010604B"/>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3A2"/>
    <w:rsid w:val="00110808"/>
    <w:rsid w:val="001111FC"/>
    <w:rsid w:val="001113E5"/>
    <w:rsid w:val="00111506"/>
    <w:rsid w:val="00111A25"/>
    <w:rsid w:val="00111A38"/>
    <w:rsid w:val="00111B38"/>
    <w:rsid w:val="00111B99"/>
    <w:rsid w:val="00111DB2"/>
    <w:rsid w:val="001120E4"/>
    <w:rsid w:val="00112138"/>
    <w:rsid w:val="0011220C"/>
    <w:rsid w:val="001122B9"/>
    <w:rsid w:val="001125A4"/>
    <w:rsid w:val="00112926"/>
    <w:rsid w:val="00112BD9"/>
    <w:rsid w:val="00113B73"/>
    <w:rsid w:val="00113CA5"/>
    <w:rsid w:val="00113D00"/>
    <w:rsid w:val="001146F5"/>
    <w:rsid w:val="0011487C"/>
    <w:rsid w:val="001148C6"/>
    <w:rsid w:val="00114DB4"/>
    <w:rsid w:val="00114F13"/>
    <w:rsid w:val="001152D7"/>
    <w:rsid w:val="001153FA"/>
    <w:rsid w:val="00115471"/>
    <w:rsid w:val="00115854"/>
    <w:rsid w:val="00115EAD"/>
    <w:rsid w:val="001160A6"/>
    <w:rsid w:val="0011618B"/>
    <w:rsid w:val="0011674F"/>
    <w:rsid w:val="001167BC"/>
    <w:rsid w:val="00116848"/>
    <w:rsid w:val="00116F30"/>
    <w:rsid w:val="00116FA1"/>
    <w:rsid w:val="00117C5D"/>
    <w:rsid w:val="00117FE0"/>
    <w:rsid w:val="001201DD"/>
    <w:rsid w:val="00120630"/>
    <w:rsid w:val="00120A55"/>
    <w:rsid w:val="00120A5F"/>
    <w:rsid w:val="001218EE"/>
    <w:rsid w:val="00121ABE"/>
    <w:rsid w:val="001221AB"/>
    <w:rsid w:val="00122527"/>
    <w:rsid w:val="00122626"/>
    <w:rsid w:val="00122B79"/>
    <w:rsid w:val="00123120"/>
    <w:rsid w:val="00123696"/>
    <w:rsid w:val="00123871"/>
    <w:rsid w:val="00123A36"/>
    <w:rsid w:val="00123AFF"/>
    <w:rsid w:val="0012405B"/>
    <w:rsid w:val="0012467C"/>
    <w:rsid w:val="001246B6"/>
    <w:rsid w:val="00124B11"/>
    <w:rsid w:val="00124FD2"/>
    <w:rsid w:val="001251F2"/>
    <w:rsid w:val="00125361"/>
    <w:rsid w:val="00125670"/>
    <w:rsid w:val="001261AD"/>
    <w:rsid w:val="001264B5"/>
    <w:rsid w:val="00126811"/>
    <w:rsid w:val="00126B3B"/>
    <w:rsid w:val="00126EBB"/>
    <w:rsid w:val="0012757C"/>
    <w:rsid w:val="00127C8F"/>
    <w:rsid w:val="00127FE2"/>
    <w:rsid w:val="001302E3"/>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8CD"/>
    <w:rsid w:val="00133F70"/>
    <w:rsid w:val="001344B8"/>
    <w:rsid w:val="00134721"/>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776A"/>
    <w:rsid w:val="0013788C"/>
    <w:rsid w:val="00137BDD"/>
    <w:rsid w:val="00137E66"/>
    <w:rsid w:val="00137FC6"/>
    <w:rsid w:val="0014009D"/>
    <w:rsid w:val="001402B4"/>
    <w:rsid w:val="001408B0"/>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C46"/>
    <w:rsid w:val="00143C8F"/>
    <w:rsid w:val="00143DBE"/>
    <w:rsid w:val="00144084"/>
    <w:rsid w:val="00144294"/>
    <w:rsid w:val="00144375"/>
    <w:rsid w:val="0014463E"/>
    <w:rsid w:val="0014491B"/>
    <w:rsid w:val="00144EE2"/>
    <w:rsid w:val="0014501E"/>
    <w:rsid w:val="00145072"/>
    <w:rsid w:val="001450AD"/>
    <w:rsid w:val="0014520C"/>
    <w:rsid w:val="00145A6A"/>
    <w:rsid w:val="00145F02"/>
    <w:rsid w:val="0014629B"/>
    <w:rsid w:val="001462F7"/>
    <w:rsid w:val="001463A1"/>
    <w:rsid w:val="00146823"/>
    <w:rsid w:val="00146CA8"/>
    <w:rsid w:val="00146F06"/>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4B4"/>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544"/>
    <w:rsid w:val="00155549"/>
    <w:rsid w:val="00155694"/>
    <w:rsid w:val="001556A3"/>
    <w:rsid w:val="00155907"/>
    <w:rsid w:val="00155A45"/>
    <w:rsid w:val="00155C25"/>
    <w:rsid w:val="00155D07"/>
    <w:rsid w:val="00155D0F"/>
    <w:rsid w:val="00156214"/>
    <w:rsid w:val="0015682A"/>
    <w:rsid w:val="0015737C"/>
    <w:rsid w:val="00157421"/>
    <w:rsid w:val="00157426"/>
    <w:rsid w:val="001575BD"/>
    <w:rsid w:val="0015784C"/>
    <w:rsid w:val="001578CE"/>
    <w:rsid w:val="0015795A"/>
    <w:rsid w:val="00157BA9"/>
    <w:rsid w:val="00157D0D"/>
    <w:rsid w:val="00157D8E"/>
    <w:rsid w:val="00160148"/>
    <w:rsid w:val="001606A8"/>
    <w:rsid w:val="00160971"/>
    <w:rsid w:val="00160C5E"/>
    <w:rsid w:val="00160E1D"/>
    <w:rsid w:val="00161061"/>
    <w:rsid w:val="001612E1"/>
    <w:rsid w:val="0016146D"/>
    <w:rsid w:val="001615CA"/>
    <w:rsid w:val="0016182B"/>
    <w:rsid w:val="00161937"/>
    <w:rsid w:val="00161B93"/>
    <w:rsid w:val="00162382"/>
    <w:rsid w:val="00162932"/>
    <w:rsid w:val="00162C38"/>
    <w:rsid w:val="00162DB2"/>
    <w:rsid w:val="00162E18"/>
    <w:rsid w:val="00162F99"/>
    <w:rsid w:val="00163495"/>
    <w:rsid w:val="00163641"/>
    <w:rsid w:val="00163ACD"/>
    <w:rsid w:val="00163EBB"/>
    <w:rsid w:val="00163F8B"/>
    <w:rsid w:val="00164234"/>
    <w:rsid w:val="00164694"/>
    <w:rsid w:val="001648BE"/>
    <w:rsid w:val="00164F75"/>
    <w:rsid w:val="00165322"/>
    <w:rsid w:val="001655B5"/>
    <w:rsid w:val="0016574B"/>
    <w:rsid w:val="001659D6"/>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65E"/>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78E"/>
    <w:rsid w:val="00173AA0"/>
    <w:rsid w:val="00173CFF"/>
    <w:rsid w:val="00173ECD"/>
    <w:rsid w:val="00173F53"/>
    <w:rsid w:val="001742DA"/>
    <w:rsid w:val="00174461"/>
    <w:rsid w:val="00174548"/>
    <w:rsid w:val="001751EB"/>
    <w:rsid w:val="00175255"/>
    <w:rsid w:val="0017542B"/>
    <w:rsid w:val="00175630"/>
    <w:rsid w:val="0017564A"/>
    <w:rsid w:val="001759C3"/>
    <w:rsid w:val="00175E35"/>
    <w:rsid w:val="00175F7A"/>
    <w:rsid w:val="0017600C"/>
    <w:rsid w:val="0017609E"/>
    <w:rsid w:val="00176222"/>
    <w:rsid w:val="001762A9"/>
    <w:rsid w:val="00176393"/>
    <w:rsid w:val="00176416"/>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EF0"/>
    <w:rsid w:val="0018345A"/>
    <w:rsid w:val="001835B6"/>
    <w:rsid w:val="00183771"/>
    <w:rsid w:val="00183885"/>
    <w:rsid w:val="00183975"/>
    <w:rsid w:val="00183CEA"/>
    <w:rsid w:val="001840F4"/>
    <w:rsid w:val="00184115"/>
    <w:rsid w:val="0018422E"/>
    <w:rsid w:val="00184388"/>
    <w:rsid w:val="00184392"/>
    <w:rsid w:val="001847DB"/>
    <w:rsid w:val="00185178"/>
    <w:rsid w:val="0018523B"/>
    <w:rsid w:val="00185456"/>
    <w:rsid w:val="001854DB"/>
    <w:rsid w:val="00185D80"/>
    <w:rsid w:val="00186244"/>
    <w:rsid w:val="00186275"/>
    <w:rsid w:val="00186403"/>
    <w:rsid w:val="001867ED"/>
    <w:rsid w:val="001869A6"/>
    <w:rsid w:val="00186AB5"/>
    <w:rsid w:val="00186B2E"/>
    <w:rsid w:val="00186B71"/>
    <w:rsid w:val="00186C04"/>
    <w:rsid w:val="00186CF0"/>
    <w:rsid w:val="00186F63"/>
    <w:rsid w:val="00187086"/>
    <w:rsid w:val="001871E5"/>
    <w:rsid w:val="001875AD"/>
    <w:rsid w:val="001875EA"/>
    <w:rsid w:val="00187634"/>
    <w:rsid w:val="00187C19"/>
    <w:rsid w:val="00187C2A"/>
    <w:rsid w:val="00187CAF"/>
    <w:rsid w:val="00187DD9"/>
    <w:rsid w:val="00187ED4"/>
    <w:rsid w:val="00190C8B"/>
    <w:rsid w:val="00190D83"/>
    <w:rsid w:val="00190F7C"/>
    <w:rsid w:val="00190F80"/>
    <w:rsid w:val="00191031"/>
    <w:rsid w:val="001912D4"/>
    <w:rsid w:val="001912DD"/>
    <w:rsid w:val="001914D1"/>
    <w:rsid w:val="00191569"/>
    <w:rsid w:val="00191698"/>
    <w:rsid w:val="00191CCE"/>
    <w:rsid w:val="00191E78"/>
    <w:rsid w:val="0019222C"/>
    <w:rsid w:val="00192318"/>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A9"/>
    <w:rsid w:val="00193F6F"/>
    <w:rsid w:val="00194674"/>
    <w:rsid w:val="0019489E"/>
    <w:rsid w:val="00194F9B"/>
    <w:rsid w:val="00195002"/>
    <w:rsid w:val="0019507D"/>
    <w:rsid w:val="0019515C"/>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89"/>
    <w:rsid w:val="001A01FA"/>
    <w:rsid w:val="001A0223"/>
    <w:rsid w:val="001A0419"/>
    <w:rsid w:val="001A05F9"/>
    <w:rsid w:val="001A06D9"/>
    <w:rsid w:val="001A0AA2"/>
    <w:rsid w:val="001A0BA9"/>
    <w:rsid w:val="001A0C56"/>
    <w:rsid w:val="001A0D10"/>
    <w:rsid w:val="001A0F54"/>
    <w:rsid w:val="001A130B"/>
    <w:rsid w:val="001A19DB"/>
    <w:rsid w:val="001A204D"/>
    <w:rsid w:val="001A2590"/>
    <w:rsid w:val="001A2A49"/>
    <w:rsid w:val="001A2C68"/>
    <w:rsid w:val="001A2DE5"/>
    <w:rsid w:val="001A2F38"/>
    <w:rsid w:val="001A311E"/>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75C"/>
    <w:rsid w:val="001A58DC"/>
    <w:rsid w:val="001A5945"/>
    <w:rsid w:val="001A5E21"/>
    <w:rsid w:val="001A5FFD"/>
    <w:rsid w:val="001A606C"/>
    <w:rsid w:val="001A62CC"/>
    <w:rsid w:val="001A65A8"/>
    <w:rsid w:val="001A6C54"/>
    <w:rsid w:val="001A7925"/>
    <w:rsid w:val="001A7BAE"/>
    <w:rsid w:val="001A7D57"/>
    <w:rsid w:val="001B02AB"/>
    <w:rsid w:val="001B06C8"/>
    <w:rsid w:val="001B0C96"/>
    <w:rsid w:val="001B10FB"/>
    <w:rsid w:val="001B123E"/>
    <w:rsid w:val="001B12DB"/>
    <w:rsid w:val="001B13FB"/>
    <w:rsid w:val="001B19B0"/>
    <w:rsid w:val="001B1B39"/>
    <w:rsid w:val="001B1DEC"/>
    <w:rsid w:val="001B20F1"/>
    <w:rsid w:val="001B2572"/>
    <w:rsid w:val="001B25FD"/>
    <w:rsid w:val="001B277A"/>
    <w:rsid w:val="001B2992"/>
    <w:rsid w:val="001B2AEB"/>
    <w:rsid w:val="001B2BB4"/>
    <w:rsid w:val="001B2C3D"/>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1A5"/>
    <w:rsid w:val="001B57EF"/>
    <w:rsid w:val="001B5974"/>
    <w:rsid w:val="001B5A8F"/>
    <w:rsid w:val="001B5B73"/>
    <w:rsid w:val="001B5BBC"/>
    <w:rsid w:val="001B65E6"/>
    <w:rsid w:val="001B6625"/>
    <w:rsid w:val="001B6728"/>
    <w:rsid w:val="001B6F97"/>
    <w:rsid w:val="001B6FAA"/>
    <w:rsid w:val="001B703A"/>
    <w:rsid w:val="001B7187"/>
    <w:rsid w:val="001B71B9"/>
    <w:rsid w:val="001B771F"/>
    <w:rsid w:val="001B775C"/>
    <w:rsid w:val="001B7768"/>
    <w:rsid w:val="001B7D11"/>
    <w:rsid w:val="001C06AE"/>
    <w:rsid w:val="001C0992"/>
    <w:rsid w:val="001C0BA7"/>
    <w:rsid w:val="001C0F27"/>
    <w:rsid w:val="001C1030"/>
    <w:rsid w:val="001C148D"/>
    <w:rsid w:val="001C1607"/>
    <w:rsid w:val="001C16FD"/>
    <w:rsid w:val="001C1937"/>
    <w:rsid w:val="001C1A08"/>
    <w:rsid w:val="001C1BC1"/>
    <w:rsid w:val="001C1E8F"/>
    <w:rsid w:val="001C1ECE"/>
    <w:rsid w:val="001C1FE0"/>
    <w:rsid w:val="001C2811"/>
    <w:rsid w:val="001C285B"/>
    <w:rsid w:val="001C2AB7"/>
    <w:rsid w:val="001C2ADC"/>
    <w:rsid w:val="001C2D37"/>
    <w:rsid w:val="001C2D89"/>
    <w:rsid w:val="001C2DED"/>
    <w:rsid w:val="001C30E8"/>
    <w:rsid w:val="001C3531"/>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F78"/>
    <w:rsid w:val="001D01A5"/>
    <w:rsid w:val="001D02E1"/>
    <w:rsid w:val="001D04CB"/>
    <w:rsid w:val="001D08E9"/>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AA"/>
    <w:rsid w:val="001D5A30"/>
    <w:rsid w:val="001D5B03"/>
    <w:rsid w:val="001D5E24"/>
    <w:rsid w:val="001D5EB7"/>
    <w:rsid w:val="001D68B0"/>
    <w:rsid w:val="001D6C5A"/>
    <w:rsid w:val="001D6E91"/>
    <w:rsid w:val="001D6FCC"/>
    <w:rsid w:val="001D6FD0"/>
    <w:rsid w:val="001D7040"/>
    <w:rsid w:val="001D71E5"/>
    <w:rsid w:val="001D76D9"/>
    <w:rsid w:val="001D77F2"/>
    <w:rsid w:val="001D78D8"/>
    <w:rsid w:val="001D7A80"/>
    <w:rsid w:val="001D7B0C"/>
    <w:rsid w:val="001D7EF3"/>
    <w:rsid w:val="001E07DC"/>
    <w:rsid w:val="001E082B"/>
    <w:rsid w:val="001E098A"/>
    <w:rsid w:val="001E0E1E"/>
    <w:rsid w:val="001E1A59"/>
    <w:rsid w:val="001E1ACD"/>
    <w:rsid w:val="001E24B4"/>
    <w:rsid w:val="001E2AD4"/>
    <w:rsid w:val="001E360B"/>
    <w:rsid w:val="001E362A"/>
    <w:rsid w:val="001E4125"/>
    <w:rsid w:val="001E421A"/>
    <w:rsid w:val="001E4282"/>
    <w:rsid w:val="001E42AC"/>
    <w:rsid w:val="001E42D7"/>
    <w:rsid w:val="001E4340"/>
    <w:rsid w:val="001E4B78"/>
    <w:rsid w:val="001E4E05"/>
    <w:rsid w:val="001E4F6D"/>
    <w:rsid w:val="001E598E"/>
    <w:rsid w:val="001E6BB3"/>
    <w:rsid w:val="001E6FC3"/>
    <w:rsid w:val="001E71B9"/>
    <w:rsid w:val="001E763D"/>
    <w:rsid w:val="001E7814"/>
    <w:rsid w:val="001E78AD"/>
    <w:rsid w:val="001E7935"/>
    <w:rsid w:val="001E7D41"/>
    <w:rsid w:val="001E7ECC"/>
    <w:rsid w:val="001E7F94"/>
    <w:rsid w:val="001F030E"/>
    <w:rsid w:val="001F03C9"/>
    <w:rsid w:val="001F0515"/>
    <w:rsid w:val="001F06C6"/>
    <w:rsid w:val="001F089D"/>
    <w:rsid w:val="001F0B5E"/>
    <w:rsid w:val="001F0F41"/>
    <w:rsid w:val="001F104F"/>
    <w:rsid w:val="001F1154"/>
    <w:rsid w:val="001F1610"/>
    <w:rsid w:val="001F1A26"/>
    <w:rsid w:val="001F1D3C"/>
    <w:rsid w:val="001F23E9"/>
    <w:rsid w:val="001F29D1"/>
    <w:rsid w:val="001F2A2F"/>
    <w:rsid w:val="001F2D7A"/>
    <w:rsid w:val="001F2F17"/>
    <w:rsid w:val="001F316B"/>
    <w:rsid w:val="001F330C"/>
    <w:rsid w:val="001F3C1C"/>
    <w:rsid w:val="001F3E2D"/>
    <w:rsid w:val="001F41B8"/>
    <w:rsid w:val="001F42EE"/>
    <w:rsid w:val="001F442F"/>
    <w:rsid w:val="001F4849"/>
    <w:rsid w:val="001F4856"/>
    <w:rsid w:val="001F4D32"/>
    <w:rsid w:val="001F4FF5"/>
    <w:rsid w:val="001F5112"/>
    <w:rsid w:val="001F5299"/>
    <w:rsid w:val="001F53E0"/>
    <w:rsid w:val="001F53FC"/>
    <w:rsid w:val="001F55BE"/>
    <w:rsid w:val="001F56DC"/>
    <w:rsid w:val="001F58AB"/>
    <w:rsid w:val="001F59AC"/>
    <w:rsid w:val="001F5EF6"/>
    <w:rsid w:val="001F605E"/>
    <w:rsid w:val="001F6107"/>
    <w:rsid w:val="001F61AC"/>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D1C"/>
    <w:rsid w:val="00203F84"/>
    <w:rsid w:val="002041ED"/>
    <w:rsid w:val="002042EE"/>
    <w:rsid w:val="002043A5"/>
    <w:rsid w:val="002049D5"/>
    <w:rsid w:val="00204B06"/>
    <w:rsid w:val="00204D02"/>
    <w:rsid w:val="00204DB2"/>
    <w:rsid w:val="002051FE"/>
    <w:rsid w:val="00205223"/>
    <w:rsid w:val="00205AC1"/>
    <w:rsid w:val="00205C47"/>
    <w:rsid w:val="0020609E"/>
    <w:rsid w:val="00206217"/>
    <w:rsid w:val="00206285"/>
    <w:rsid w:val="0020637C"/>
    <w:rsid w:val="0020637D"/>
    <w:rsid w:val="00206490"/>
    <w:rsid w:val="00206EDB"/>
    <w:rsid w:val="0020744F"/>
    <w:rsid w:val="0020746F"/>
    <w:rsid w:val="00207591"/>
    <w:rsid w:val="002076DE"/>
    <w:rsid w:val="002077C0"/>
    <w:rsid w:val="00207A23"/>
    <w:rsid w:val="00207B54"/>
    <w:rsid w:val="00207C49"/>
    <w:rsid w:val="00210281"/>
    <w:rsid w:val="0021080D"/>
    <w:rsid w:val="00210B76"/>
    <w:rsid w:val="002114CD"/>
    <w:rsid w:val="0021156E"/>
    <w:rsid w:val="00211AC3"/>
    <w:rsid w:val="00212041"/>
    <w:rsid w:val="002123E7"/>
    <w:rsid w:val="00212447"/>
    <w:rsid w:val="002126E1"/>
    <w:rsid w:val="00212BF6"/>
    <w:rsid w:val="00213618"/>
    <w:rsid w:val="002139C7"/>
    <w:rsid w:val="0021460B"/>
    <w:rsid w:val="00214A38"/>
    <w:rsid w:val="00214A8F"/>
    <w:rsid w:val="0021506F"/>
    <w:rsid w:val="00215106"/>
    <w:rsid w:val="002151A9"/>
    <w:rsid w:val="002154CD"/>
    <w:rsid w:val="002155C0"/>
    <w:rsid w:val="002155FA"/>
    <w:rsid w:val="00215643"/>
    <w:rsid w:val="0021564B"/>
    <w:rsid w:val="0021592A"/>
    <w:rsid w:val="00215945"/>
    <w:rsid w:val="00215A03"/>
    <w:rsid w:val="002163C9"/>
    <w:rsid w:val="0021680A"/>
    <w:rsid w:val="0021681A"/>
    <w:rsid w:val="00216A57"/>
    <w:rsid w:val="00216E6E"/>
    <w:rsid w:val="00216F19"/>
    <w:rsid w:val="00216FC2"/>
    <w:rsid w:val="002170D6"/>
    <w:rsid w:val="002170E2"/>
    <w:rsid w:val="00217925"/>
    <w:rsid w:val="00217B9A"/>
    <w:rsid w:val="00217C39"/>
    <w:rsid w:val="00217D09"/>
    <w:rsid w:val="00217E0D"/>
    <w:rsid w:val="00220533"/>
    <w:rsid w:val="00220828"/>
    <w:rsid w:val="00220B7F"/>
    <w:rsid w:val="00221A81"/>
    <w:rsid w:val="0022207C"/>
    <w:rsid w:val="00222A2D"/>
    <w:rsid w:val="00222E95"/>
    <w:rsid w:val="00223A0C"/>
    <w:rsid w:val="00223E83"/>
    <w:rsid w:val="00223EF7"/>
    <w:rsid w:val="00224402"/>
    <w:rsid w:val="0022460C"/>
    <w:rsid w:val="00224907"/>
    <w:rsid w:val="00224CCC"/>
    <w:rsid w:val="00224D99"/>
    <w:rsid w:val="0022528D"/>
    <w:rsid w:val="002252F2"/>
    <w:rsid w:val="002255E7"/>
    <w:rsid w:val="00225B2E"/>
    <w:rsid w:val="0022678C"/>
    <w:rsid w:val="00226B0D"/>
    <w:rsid w:val="00226BB1"/>
    <w:rsid w:val="00226BF4"/>
    <w:rsid w:val="002273D4"/>
    <w:rsid w:val="00227736"/>
    <w:rsid w:val="0022784A"/>
    <w:rsid w:val="002279F2"/>
    <w:rsid w:val="00227C51"/>
    <w:rsid w:val="00227FDC"/>
    <w:rsid w:val="0023003F"/>
    <w:rsid w:val="00230192"/>
    <w:rsid w:val="00230FD0"/>
    <w:rsid w:val="00231042"/>
    <w:rsid w:val="00231259"/>
    <w:rsid w:val="002318EF"/>
    <w:rsid w:val="00231BE1"/>
    <w:rsid w:val="00231D85"/>
    <w:rsid w:val="00231E77"/>
    <w:rsid w:val="00232477"/>
    <w:rsid w:val="00232970"/>
    <w:rsid w:val="00232DD4"/>
    <w:rsid w:val="00232FB9"/>
    <w:rsid w:val="00232FD4"/>
    <w:rsid w:val="002332EC"/>
    <w:rsid w:val="00233553"/>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2212"/>
    <w:rsid w:val="002422AB"/>
    <w:rsid w:val="002423E5"/>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55B8"/>
    <w:rsid w:val="00245C48"/>
    <w:rsid w:val="00245EC4"/>
    <w:rsid w:val="00246630"/>
    <w:rsid w:val="0024663E"/>
    <w:rsid w:val="002467CA"/>
    <w:rsid w:val="002467FB"/>
    <w:rsid w:val="00246BC3"/>
    <w:rsid w:val="00246CBE"/>
    <w:rsid w:val="00246E7C"/>
    <w:rsid w:val="0024704C"/>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75E"/>
    <w:rsid w:val="00251940"/>
    <w:rsid w:val="00251B01"/>
    <w:rsid w:val="00251FEE"/>
    <w:rsid w:val="002524D9"/>
    <w:rsid w:val="002524E9"/>
    <w:rsid w:val="00252625"/>
    <w:rsid w:val="00252AFB"/>
    <w:rsid w:val="00252CB0"/>
    <w:rsid w:val="00252DC0"/>
    <w:rsid w:val="0025307B"/>
    <w:rsid w:val="0025361C"/>
    <w:rsid w:val="002536B4"/>
    <w:rsid w:val="00253AD2"/>
    <w:rsid w:val="00253C43"/>
    <w:rsid w:val="00253D3A"/>
    <w:rsid w:val="00253DD7"/>
    <w:rsid w:val="002540A4"/>
    <w:rsid w:val="0025480C"/>
    <w:rsid w:val="0025495B"/>
    <w:rsid w:val="00254973"/>
    <w:rsid w:val="00254ABE"/>
    <w:rsid w:val="00254B50"/>
    <w:rsid w:val="00254B57"/>
    <w:rsid w:val="00254B9D"/>
    <w:rsid w:val="00254F50"/>
    <w:rsid w:val="00255489"/>
    <w:rsid w:val="002554AD"/>
    <w:rsid w:val="00255873"/>
    <w:rsid w:val="0025590A"/>
    <w:rsid w:val="00255A0A"/>
    <w:rsid w:val="00255BDA"/>
    <w:rsid w:val="00255BFC"/>
    <w:rsid w:val="002564BA"/>
    <w:rsid w:val="002567F7"/>
    <w:rsid w:val="002568FF"/>
    <w:rsid w:val="00256A4F"/>
    <w:rsid w:val="00256A5E"/>
    <w:rsid w:val="00256DC7"/>
    <w:rsid w:val="00256EAB"/>
    <w:rsid w:val="0025734C"/>
    <w:rsid w:val="00257482"/>
    <w:rsid w:val="00257558"/>
    <w:rsid w:val="00257645"/>
    <w:rsid w:val="002576FB"/>
    <w:rsid w:val="00257C62"/>
    <w:rsid w:val="00257C73"/>
    <w:rsid w:val="00257D6A"/>
    <w:rsid w:val="00257D86"/>
    <w:rsid w:val="00260195"/>
    <w:rsid w:val="002602CE"/>
    <w:rsid w:val="002603EF"/>
    <w:rsid w:val="002609EE"/>
    <w:rsid w:val="00260A45"/>
    <w:rsid w:val="00260B6B"/>
    <w:rsid w:val="00260D10"/>
    <w:rsid w:val="00261AAE"/>
    <w:rsid w:val="00261AED"/>
    <w:rsid w:val="00261EDD"/>
    <w:rsid w:val="00261EFB"/>
    <w:rsid w:val="00262223"/>
    <w:rsid w:val="0026224F"/>
    <w:rsid w:val="0026226F"/>
    <w:rsid w:val="00262442"/>
    <w:rsid w:val="00262460"/>
    <w:rsid w:val="0026270B"/>
    <w:rsid w:val="002627C3"/>
    <w:rsid w:val="002629BA"/>
    <w:rsid w:val="00262B2C"/>
    <w:rsid w:val="00263027"/>
    <w:rsid w:val="002632C3"/>
    <w:rsid w:val="00263F5B"/>
    <w:rsid w:val="002640D0"/>
    <w:rsid w:val="00264232"/>
    <w:rsid w:val="002642B1"/>
    <w:rsid w:val="002644F5"/>
    <w:rsid w:val="002646F7"/>
    <w:rsid w:val="0026473B"/>
    <w:rsid w:val="0026490D"/>
    <w:rsid w:val="0026498A"/>
    <w:rsid w:val="00264CC2"/>
    <w:rsid w:val="00264F4B"/>
    <w:rsid w:val="002653A3"/>
    <w:rsid w:val="0026556D"/>
    <w:rsid w:val="00265741"/>
    <w:rsid w:val="00265AE8"/>
    <w:rsid w:val="00265E72"/>
    <w:rsid w:val="00265F6D"/>
    <w:rsid w:val="00266122"/>
    <w:rsid w:val="0026627D"/>
    <w:rsid w:val="002667ED"/>
    <w:rsid w:val="00266B96"/>
    <w:rsid w:val="00266F8C"/>
    <w:rsid w:val="0026755C"/>
    <w:rsid w:val="002678B0"/>
    <w:rsid w:val="00267F74"/>
    <w:rsid w:val="00267FF0"/>
    <w:rsid w:val="0027008D"/>
    <w:rsid w:val="002700F2"/>
    <w:rsid w:val="0027082D"/>
    <w:rsid w:val="00270C17"/>
    <w:rsid w:val="00270DCD"/>
    <w:rsid w:val="00270F7B"/>
    <w:rsid w:val="00271088"/>
    <w:rsid w:val="00271113"/>
    <w:rsid w:val="0027117B"/>
    <w:rsid w:val="002717D9"/>
    <w:rsid w:val="002718B4"/>
    <w:rsid w:val="00271B16"/>
    <w:rsid w:val="00271C24"/>
    <w:rsid w:val="002723F9"/>
    <w:rsid w:val="002732FF"/>
    <w:rsid w:val="00273760"/>
    <w:rsid w:val="0027393A"/>
    <w:rsid w:val="00273E27"/>
    <w:rsid w:val="00273F4B"/>
    <w:rsid w:val="00274185"/>
    <w:rsid w:val="002742AE"/>
    <w:rsid w:val="00274505"/>
    <w:rsid w:val="00274639"/>
    <w:rsid w:val="00274746"/>
    <w:rsid w:val="00274D58"/>
    <w:rsid w:val="00274F6C"/>
    <w:rsid w:val="00274F9C"/>
    <w:rsid w:val="00275039"/>
    <w:rsid w:val="00275354"/>
    <w:rsid w:val="0027548D"/>
    <w:rsid w:val="00275533"/>
    <w:rsid w:val="0027572A"/>
    <w:rsid w:val="00275D61"/>
    <w:rsid w:val="00275EC2"/>
    <w:rsid w:val="00276028"/>
    <w:rsid w:val="002765B3"/>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122E"/>
    <w:rsid w:val="00281845"/>
    <w:rsid w:val="00281925"/>
    <w:rsid w:val="00281E82"/>
    <w:rsid w:val="00281FD9"/>
    <w:rsid w:val="00281FDC"/>
    <w:rsid w:val="002822E8"/>
    <w:rsid w:val="00282519"/>
    <w:rsid w:val="0028270E"/>
    <w:rsid w:val="00282932"/>
    <w:rsid w:val="00282E13"/>
    <w:rsid w:val="00282F58"/>
    <w:rsid w:val="002831C2"/>
    <w:rsid w:val="00283649"/>
    <w:rsid w:val="00283873"/>
    <w:rsid w:val="00283960"/>
    <w:rsid w:val="00283CE9"/>
    <w:rsid w:val="00283F3E"/>
    <w:rsid w:val="00284134"/>
    <w:rsid w:val="002842D2"/>
    <w:rsid w:val="00284378"/>
    <w:rsid w:val="00284580"/>
    <w:rsid w:val="002845F9"/>
    <w:rsid w:val="00284BE8"/>
    <w:rsid w:val="00284CB7"/>
    <w:rsid w:val="00285500"/>
    <w:rsid w:val="00285A72"/>
    <w:rsid w:val="00285C5B"/>
    <w:rsid w:val="00285C5E"/>
    <w:rsid w:val="00286450"/>
    <w:rsid w:val="0028682C"/>
    <w:rsid w:val="00286A2C"/>
    <w:rsid w:val="00286AB3"/>
    <w:rsid w:val="00287CA4"/>
    <w:rsid w:val="00287EFB"/>
    <w:rsid w:val="00287F60"/>
    <w:rsid w:val="00290076"/>
    <w:rsid w:val="0029095B"/>
    <w:rsid w:val="002909B2"/>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318A"/>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077"/>
    <w:rsid w:val="00296276"/>
    <w:rsid w:val="002963B5"/>
    <w:rsid w:val="002964D0"/>
    <w:rsid w:val="00296AA3"/>
    <w:rsid w:val="00296B72"/>
    <w:rsid w:val="00296BD3"/>
    <w:rsid w:val="00297214"/>
    <w:rsid w:val="00297250"/>
    <w:rsid w:val="00297333"/>
    <w:rsid w:val="002973CC"/>
    <w:rsid w:val="0029746C"/>
    <w:rsid w:val="00297552"/>
    <w:rsid w:val="002976F0"/>
    <w:rsid w:val="00297954"/>
    <w:rsid w:val="00297E63"/>
    <w:rsid w:val="002A0070"/>
    <w:rsid w:val="002A0193"/>
    <w:rsid w:val="002A037C"/>
    <w:rsid w:val="002A05FC"/>
    <w:rsid w:val="002A0F03"/>
    <w:rsid w:val="002A116C"/>
    <w:rsid w:val="002A16ED"/>
    <w:rsid w:val="002A1A23"/>
    <w:rsid w:val="002A1BF6"/>
    <w:rsid w:val="002A1C9F"/>
    <w:rsid w:val="002A1FC8"/>
    <w:rsid w:val="002A200C"/>
    <w:rsid w:val="002A22B3"/>
    <w:rsid w:val="002A25B1"/>
    <w:rsid w:val="002A268B"/>
    <w:rsid w:val="002A2CE3"/>
    <w:rsid w:val="002A2F0D"/>
    <w:rsid w:val="002A2F34"/>
    <w:rsid w:val="002A3087"/>
    <w:rsid w:val="002A309B"/>
    <w:rsid w:val="002A3366"/>
    <w:rsid w:val="002A347F"/>
    <w:rsid w:val="002A384D"/>
    <w:rsid w:val="002A3A48"/>
    <w:rsid w:val="002A3BB1"/>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6F29"/>
    <w:rsid w:val="002A713B"/>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DCF"/>
    <w:rsid w:val="002B2035"/>
    <w:rsid w:val="002B2210"/>
    <w:rsid w:val="002B2385"/>
    <w:rsid w:val="002B27FB"/>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7DD"/>
    <w:rsid w:val="002B6A34"/>
    <w:rsid w:val="002B6B5F"/>
    <w:rsid w:val="002B6B8D"/>
    <w:rsid w:val="002B6D4C"/>
    <w:rsid w:val="002B7268"/>
    <w:rsid w:val="002B74F2"/>
    <w:rsid w:val="002B798A"/>
    <w:rsid w:val="002B7E18"/>
    <w:rsid w:val="002B7F7A"/>
    <w:rsid w:val="002C03AA"/>
    <w:rsid w:val="002C109C"/>
    <w:rsid w:val="002C135E"/>
    <w:rsid w:val="002C1402"/>
    <w:rsid w:val="002C1A96"/>
    <w:rsid w:val="002C1BF7"/>
    <w:rsid w:val="002C1F0F"/>
    <w:rsid w:val="002C1F7F"/>
    <w:rsid w:val="002C20D4"/>
    <w:rsid w:val="002C20E5"/>
    <w:rsid w:val="002C24ED"/>
    <w:rsid w:val="002C28C3"/>
    <w:rsid w:val="002C2B75"/>
    <w:rsid w:val="002C2D78"/>
    <w:rsid w:val="002C30D2"/>
    <w:rsid w:val="002C3462"/>
    <w:rsid w:val="002C3523"/>
    <w:rsid w:val="002C35CD"/>
    <w:rsid w:val="002C3689"/>
    <w:rsid w:val="002C3CE3"/>
    <w:rsid w:val="002C3DFB"/>
    <w:rsid w:val="002C3ED4"/>
    <w:rsid w:val="002C3F47"/>
    <w:rsid w:val="002C40AC"/>
    <w:rsid w:val="002C40D4"/>
    <w:rsid w:val="002C4186"/>
    <w:rsid w:val="002C4188"/>
    <w:rsid w:val="002C43A7"/>
    <w:rsid w:val="002C4703"/>
    <w:rsid w:val="002C4951"/>
    <w:rsid w:val="002C4B70"/>
    <w:rsid w:val="002C4BFC"/>
    <w:rsid w:val="002C50C0"/>
    <w:rsid w:val="002C52E2"/>
    <w:rsid w:val="002C5590"/>
    <w:rsid w:val="002C56A2"/>
    <w:rsid w:val="002C570C"/>
    <w:rsid w:val="002C579F"/>
    <w:rsid w:val="002C59F0"/>
    <w:rsid w:val="002C5E75"/>
    <w:rsid w:val="002C6357"/>
    <w:rsid w:val="002C6703"/>
    <w:rsid w:val="002C6836"/>
    <w:rsid w:val="002C6ADE"/>
    <w:rsid w:val="002C6D00"/>
    <w:rsid w:val="002C6D58"/>
    <w:rsid w:val="002D083A"/>
    <w:rsid w:val="002D0A71"/>
    <w:rsid w:val="002D0CAF"/>
    <w:rsid w:val="002D188F"/>
    <w:rsid w:val="002D1A79"/>
    <w:rsid w:val="002D1AB2"/>
    <w:rsid w:val="002D1D34"/>
    <w:rsid w:val="002D217F"/>
    <w:rsid w:val="002D261B"/>
    <w:rsid w:val="002D2798"/>
    <w:rsid w:val="002D2A6C"/>
    <w:rsid w:val="002D2A81"/>
    <w:rsid w:val="002D2D99"/>
    <w:rsid w:val="002D2EB1"/>
    <w:rsid w:val="002D2FF4"/>
    <w:rsid w:val="002D3079"/>
    <w:rsid w:val="002D30EE"/>
    <w:rsid w:val="002D322D"/>
    <w:rsid w:val="002D338C"/>
    <w:rsid w:val="002D3637"/>
    <w:rsid w:val="002D3706"/>
    <w:rsid w:val="002D3829"/>
    <w:rsid w:val="002D39A6"/>
    <w:rsid w:val="002D3AFC"/>
    <w:rsid w:val="002D3B3F"/>
    <w:rsid w:val="002D3C3B"/>
    <w:rsid w:val="002D3C6C"/>
    <w:rsid w:val="002D3D4A"/>
    <w:rsid w:val="002D3EAD"/>
    <w:rsid w:val="002D4040"/>
    <w:rsid w:val="002D4133"/>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3F2"/>
    <w:rsid w:val="002E2790"/>
    <w:rsid w:val="002E2813"/>
    <w:rsid w:val="002E297B"/>
    <w:rsid w:val="002E2C23"/>
    <w:rsid w:val="002E2C71"/>
    <w:rsid w:val="002E326F"/>
    <w:rsid w:val="002E3395"/>
    <w:rsid w:val="002E33A5"/>
    <w:rsid w:val="002E3480"/>
    <w:rsid w:val="002E3AF8"/>
    <w:rsid w:val="002E3C44"/>
    <w:rsid w:val="002E47FB"/>
    <w:rsid w:val="002E48B5"/>
    <w:rsid w:val="002E4C5E"/>
    <w:rsid w:val="002E4FE8"/>
    <w:rsid w:val="002E508A"/>
    <w:rsid w:val="002E508D"/>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5A8"/>
    <w:rsid w:val="002F1069"/>
    <w:rsid w:val="002F113A"/>
    <w:rsid w:val="002F15B9"/>
    <w:rsid w:val="002F1796"/>
    <w:rsid w:val="002F1DEE"/>
    <w:rsid w:val="002F1FB1"/>
    <w:rsid w:val="002F235C"/>
    <w:rsid w:val="002F2569"/>
    <w:rsid w:val="002F26A5"/>
    <w:rsid w:val="002F277B"/>
    <w:rsid w:val="002F27ED"/>
    <w:rsid w:val="002F2882"/>
    <w:rsid w:val="002F2957"/>
    <w:rsid w:val="002F29D3"/>
    <w:rsid w:val="002F2D7B"/>
    <w:rsid w:val="002F2E22"/>
    <w:rsid w:val="002F2E38"/>
    <w:rsid w:val="002F330D"/>
    <w:rsid w:val="002F33D1"/>
    <w:rsid w:val="002F36F8"/>
    <w:rsid w:val="002F3DD6"/>
    <w:rsid w:val="002F4541"/>
    <w:rsid w:val="002F45A2"/>
    <w:rsid w:val="002F4A7D"/>
    <w:rsid w:val="002F4AB3"/>
    <w:rsid w:val="002F4F8C"/>
    <w:rsid w:val="002F51D2"/>
    <w:rsid w:val="002F591D"/>
    <w:rsid w:val="002F5C4D"/>
    <w:rsid w:val="002F6001"/>
    <w:rsid w:val="002F63DA"/>
    <w:rsid w:val="002F65D7"/>
    <w:rsid w:val="002F685B"/>
    <w:rsid w:val="002F6B38"/>
    <w:rsid w:val="002F7955"/>
    <w:rsid w:val="003004D5"/>
    <w:rsid w:val="0030072B"/>
    <w:rsid w:val="00300D1B"/>
    <w:rsid w:val="00300EF4"/>
    <w:rsid w:val="0030133D"/>
    <w:rsid w:val="0030165F"/>
    <w:rsid w:val="00301A35"/>
    <w:rsid w:val="00301A6B"/>
    <w:rsid w:val="00302104"/>
    <w:rsid w:val="003023A6"/>
    <w:rsid w:val="00302595"/>
    <w:rsid w:val="00302933"/>
    <w:rsid w:val="003029D7"/>
    <w:rsid w:val="00302BA1"/>
    <w:rsid w:val="00302CF0"/>
    <w:rsid w:val="00302DEF"/>
    <w:rsid w:val="00303010"/>
    <w:rsid w:val="00303298"/>
    <w:rsid w:val="0030361D"/>
    <w:rsid w:val="00303765"/>
    <w:rsid w:val="003039E2"/>
    <w:rsid w:val="00303A8C"/>
    <w:rsid w:val="00303E27"/>
    <w:rsid w:val="00303E7C"/>
    <w:rsid w:val="00304199"/>
    <w:rsid w:val="00304325"/>
    <w:rsid w:val="003048EE"/>
    <w:rsid w:val="00304ADB"/>
    <w:rsid w:val="00304B92"/>
    <w:rsid w:val="00304CC1"/>
    <w:rsid w:val="00304E15"/>
    <w:rsid w:val="003058CC"/>
    <w:rsid w:val="00305AD0"/>
    <w:rsid w:val="00305C70"/>
    <w:rsid w:val="00305DF2"/>
    <w:rsid w:val="00306787"/>
    <w:rsid w:val="00306EFA"/>
    <w:rsid w:val="003072BE"/>
    <w:rsid w:val="003073D5"/>
    <w:rsid w:val="0030751C"/>
    <w:rsid w:val="003075B3"/>
    <w:rsid w:val="003075D0"/>
    <w:rsid w:val="00307BCE"/>
    <w:rsid w:val="00310225"/>
    <w:rsid w:val="00310505"/>
    <w:rsid w:val="00310797"/>
    <w:rsid w:val="003107A9"/>
    <w:rsid w:val="00310CB5"/>
    <w:rsid w:val="0031179F"/>
    <w:rsid w:val="003119B7"/>
    <w:rsid w:val="00311FDA"/>
    <w:rsid w:val="003122BF"/>
    <w:rsid w:val="003122E5"/>
    <w:rsid w:val="003126E6"/>
    <w:rsid w:val="0031289A"/>
    <w:rsid w:val="00312A35"/>
    <w:rsid w:val="00312AF0"/>
    <w:rsid w:val="00312C11"/>
    <w:rsid w:val="003134A5"/>
    <w:rsid w:val="0031388E"/>
    <w:rsid w:val="00313919"/>
    <w:rsid w:val="00313B61"/>
    <w:rsid w:val="00313BC8"/>
    <w:rsid w:val="00313E92"/>
    <w:rsid w:val="003145CA"/>
    <w:rsid w:val="00314A5F"/>
    <w:rsid w:val="00314BD6"/>
    <w:rsid w:val="00314FA9"/>
    <w:rsid w:val="00314FC2"/>
    <w:rsid w:val="00315CBB"/>
    <w:rsid w:val="00315E4B"/>
    <w:rsid w:val="00315E54"/>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106E"/>
    <w:rsid w:val="0032129E"/>
    <w:rsid w:val="00321949"/>
    <w:rsid w:val="003220A7"/>
    <w:rsid w:val="003237AC"/>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A65"/>
    <w:rsid w:val="00326FAF"/>
    <w:rsid w:val="00326FF5"/>
    <w:rsid w:val="00327108"/>
    <w:rsid w:val="003272C7"/>
    <w:rsid w:val="0032732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67D"/>
    <w:rsid w:val="0033571F"/>
    <w:rsid w:val="00335986"/>
    <w:rsid w:val="00335B8C"/>
    <w:rsid w:val="00335F6B"/>
    <w:rsid w:val="003360EB"/>
    <w:rsid w:val="00337209"/>
    <w:rsid w:val="003372D4"/>
    <w:rsid w:val="00337408"/>
    <w:rsid w:val="00337549"/>
    <w:rsid w:val="003378FA"/>
    <w:rsid w:val="00337E9E"/>
    <w:rsid w:val="003402FD"/>
    <w:rsid w:val="003403A7"/>
    <w:rsid w:val="0034084C"/>
    <w:rsid w:val="00340A1D"/>
    <w:rsid w:val="00340C21"/>
    <w:rsid w:val="00341864"/>
    <w:rsid w:val="00341A13"/>
    <w:rsid w:val="00341A4F"/>
    <w:rsid w:val="00341FA9"/>
    <w:rsid w:val="003423BC"/>
    <w:rsid w:val="00342515"/>
    <w:rsid w:val="003428FB"/>
    <w:rsid w:val="00342C28"/>
    <w:rsid w:val="00342E05"/>
    <w:rsid w:val="003430E8"/>
    <w:rsid w:val="00343454"/>
    <w:rsid w:val="003437C5"/>
    <w:rsid w:val="00343934"/>
    <w:rsid w:val="00343A6E"/>
    <w:rsid w:val="00343FD4"/>
    <w:rsid w:val="00344149"/>
    <w:rsid w:val="003442F3"/>
    <w:rsid w:val="00344430"/>
    <w:rsid w:val="00344A3C"/>
    <w:rsid w:val="00344BB9"/>
    <w:rsid w:val="003455EE"/>
    <w:rsid w:val="00345D0E"/>
    <w:rsid w:val="00346062"/>
    <w:rsid w:val="003463BF"/>
    <w:rsid w:val="0034668A"/>
    <w:rsid w:val="003468D0"/>
    <w:rsid w:val="00346A98"/>
    <w:rsid w:val="00346BDE"/>
    <w:rsid w:val="00346D9F"/>
    <w:rsid w:val="00346F18"/>
    <w:rsid w:val="00346FF3"/>
    <w:rsid w:val="0034746F"/>
    <w:rsid w:val="00347853"/>
    <w:rsid w:val="00347A17"/>
    <w:rsid w:val="00347B13"/>
    <w:rsid w:val="00347C19"/>
    <w:rsid w:val="00347E99"/>
    <w:rsid w:val="00350480"/>
    <w:rsid w:val="00350666"/>
    <w:rsid w:val="00350941"/>
    <w:rsid w:val="003509D9"/>
    <w:rsid w:val="00350C5D"/>
    <w:rsid w:val="00350C64"/>
    <w:rsid w:val="00350CE0"/>
    <w:rsid w:val="00350E5E"/>
    <w:rsid w:val="00351562"/>
    <w:rsid w:val="00351611"/>
    <w:rsid w:val="0035169D"/>
    <w:rsid w:val="003518D6"/>
    <w:rsid w:val="00351D3A"/>
    <w:rsid w:val="00351FD6"/>
    <w:rsid w:val="00352220"/>
    <w:rsid w:val="0035277E"/>
    <w:rsid w:val="00352989"/>
    <w:rsid w:val="00352A0A"/>
    <w:rsid w:val="00352BB0"/>
    <w:rsid w:val="00352BB1"/>
    <w:rsid w:val="00353053"/>
    <w:rsid w:val="00353241"/>
    <w:rsid w:val="003533CA"/>
    <w:rsid w:val="003534CB"/>
    <w:rsid w:val="00353634"/>
    <w:rsid w:val="0035372B"/>
    <w:rsid w:val="00353D68"/>
    <w:rsid w:val="00353F91"/>
    <w:rsid w:val="003543EF"/>
    <w:rsid w:val="003546C6"/>
    <w:rsid w:val="00354B7A"/>
    <w:rsid w:val="00354D50"/>
    <w:rsid w:val="00354FB8"/>
    <w:rsid w:val="00355347"/>
    <w:rsid w:val="003557A2"/>
    <w:rsid w:val="00355982"/>
    <w:rsid w:val="00355A27"/>
    <w:rsid w:val="003567D6"/>
    <w:rsid w:val="00356823"/>
    <w:rsid w:val="00356E3D"/>
    <w:rsid w:val="00357494"/>
    <w:rsid w:val="003575AA"/>
    <w:rsid w:val="0035775C"/>
    <w:rsid w:val="003600E7"/>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4C4"/>
    <w:rsid w:val="00362A68"/>
    <w:rsid w:val="003633C9"/>
    <w:rsid w:val="00363503"/>
    <w:rsid w:val="0036365D"/>
    <w:rsid w:val="0036440B"/>
    <w:rsid w:val="00364414"/>
    <w:rsid w:val="00364416"/>
    <w:rsid w:val="003644D5"/>
    <w:rsid w:val="003646CF"/>
    <w:rsid w:val="0036482F"/>
    <w:rsid w:val="00364890"/>
    <w:rsid w:val="0036506C"/>
    <w:rsid w:val="00365397"/>
    <w:rsid w:val="003654B4"/>
    <w:rsid w:val="00365829"/>
    <w:rsid w:val="00365CAB"/>
    <w:rsid w:val="00365E8A"/>
    <w:rsid w:val="00365EB3"/>
    <w:rsid w:val="003666A0"/>
    <w:rsid w:val="003667C3"/>
    <w:rsid w:val="003667C4"/>
    <w:rsid w:val="00366981"/>
    <w:rsid w:val="00366D7E"/>
    <w:rsid w:val="00366EED"/>
    <w:rsid w:val="00367495"/>
    <w:rsid w:val="003674F0"/>
    <w:rsid w:val="0036752F"/>
    <w:rsid w:val="00367A35"/>
    <w:rsid w:val="00367F2E"/>
    <w:rsid w:val="00367F97"/>
    <w:rsid w:val="0037006B"/>
    <w:rsid w:val="0037012B"/>
    <w:rsid w:val="00370164"/>
    <w:rsid w:val="003703C3"/>
    <w:rsid w:val="0037081F"/>
    <w:rsid w:val="003708F8"/>
    <w:rsid w:val="00370A7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6B8"/>
    <w:rsid w:val="00373170"/>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FA8"/>
    <w:rsid w:val="0037742E"/>
    <w:rsid w:val="00377F9D"/>
    <w:rsid w:val="00380463"/>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ABA"/>
    <w:rsid w:val="003855C4"/>
    <w:rsid w:val="00385C0E"/>
    <w:rsid w:val="00385C2F"/>
    <w:rsid w:val="00386062"/>
    <w:rsid w:val="003860AA"/>
    <w:rsid w:val="00386457"/>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E8"/>
    <w:rsid w:val="0039530E"/>
    <w:rsid w:val="0039566C"/>
    <w:rsid w:val="00395942"/>
    <w:rsid w:val="00395AF5"/>
    <w:rsid w:val="00395CB6"/>
    <w:rsid w:val="00395D67"/>
    <w:rsid w:val="003960D5"/>
    <w:rsid w:val="003964EC"/>
    <w:rsid w:val="0039654E"/>
    <w:rsid w:val="00396774"/>
    <w:rsid w:val="00396AAD"/>
    <w:rsid w:val="00396EA8"/>
    <w:rsid w:val="00397758"/>
    <w:rsid w:val="00397C67"/>
    <w:rsid w:val="00397DF9"/>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D9E"/>
    <w:rsid w:val="003A2EFB"/>
    <w:rsid w:val="003A333D"/>
    <w:rsid w:val="003A3938"/>
    <w:rsid w:val="003A3DE2"/>
    <w:rsid w:val="003A4246"/>
    <w:rsid w:val="003A42C9"/>
    <w:rsid w:val="003A4469"/>
    <w:rsid w:val="003A4670"/>
    <w:rsid w:val="003A4A4E"/>
    <w:rsid w:val="003A4D3C"/>
    <w:rsid w:val="003A511C"/>
    <w:rsid w:val="003A5898"/>
    <w:rsid w:val="003A5FEA"/>
    <w:rsid w:val="003A6131"/>
    <w:rsid w:val="003A6356"/>
    <w:rsid w:val="003A6599"/>
    <w:rsid w:val="003A65B0"/>
    <w:rsid w:val="003A667E"/>
    <w:rsid w:val="003A674A"/>
    <w:rsid w:val="003A6997"/>
    <w:rsid w:val="003A6BAB"/>
    <w:rsid w:val="003A6FDE"/>
    <w:rsid w:val="003A7948"/>
    <w:rsid w:val="003A7BB7"/>
    <w:rsid w:val="003A7FC8"/>
    <w:rsid w:val="003B002F"/>
    <w:rsid w:val="003B024F"/>
    <w:rsid w:val="003B0B82"/>
    <w:rsid w:val="003B12DF"/>
    <w:rsid w:val="003B131E"/>
    <w:rsid w:val="003B1373"/>
    <w:rsid w:val="003B13AB"/>
    <w:rsid w:val="003B147A"/>
    <w:rsid w:val="003B16AD"/>
    <w:rsid w:val="003B199A"/>
    <w:rsid w:val="003B1C92"/>
    <w:rsid w:val="003B215F"/>
    <w:rsid w:val="003B2214"/>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1E"/>
    <w:rsid w:val="003B4E88"/>
    <w:rsid w:val="003B50CB"/>
    <w:rsid w:val="003B5195"/>
    <w:rsid w:val="003B5534"/>
    <w:rsid w:val="003B560C"/>
    <w:rsid w:val="003B5A73"/>
    <w:rsid w:val="003B5BCE"/>
    <w:rsid w:val="003B5D62"/>
    <w:rsid w:val="003B60BB"/>
    <w:rsid w:val="003B61F1"/>
    <w:rsid w:val="003B64D9"/>
    <w:rsid w:val="003B6540"/>
    <w:rsid w:val="003B6599"/>
    <w:rsid w:val="003B6ABC"/>
    <w:rsid w:val="003B6DC9"/>
    <w:rsid w:val="003B6FC8"/>
    <w:rsid w:val="003B7431"/>
    <w:rsid w:val="003C000B"/>
    <w:rsid w:val="003C00A1"/>
    <w:rsid w:val="003C0DBD"/>
    <w:rsid w:val="003C0FCF"/>
    <w:rsid w:val="003C1058"/>
    <w:rsid w:val="003C1433"/>
    <w:rsid w:val="003C18E7"/>
    <w:rsid w:val="003C19CE"/>
    <w:rsid w:val="003C1C86"/>
    <w:rsid w:val="003C208F"/>
    <w:rsid w:val="003C22A3"/>
    <w:rsid w:val="003C266A"/>
    <w:rsid w:val="003C2693"/>
    <w:rsid w:val="003C2BB5"/>
    <w:rsid w:val="003C300E"/>
    <w:rsid w:val="003C301F"/>
    <w:rsid w:val="003C30DD"/>
    <w:rsid w:val="003C314B"/>
    <w:rsid w:val="003C35C1"/>
    <w:rsid w:val="003C36A9"/>
    <w:rsid w:val="003C3888"/>
    <w:rsid w:val="003C3975"/>
    <w:rsid w:val="003C3A50"/>
    <w:rsid w:val="003C3F78"/>
    <w:rsid w:val="003C42F9"/>
    <w:rsid w:val="003C43A9"/>
    <w:rsid w:val="003C46E2"/>
    <w:rsid w:val="003C4A75"/>
    <w:rsid w:val="003C4E73"/>
    <w:rsid w:val="003C4F71"/>
    <w:rsid w:val="003C4FCB"/>
    <w:rsid w:val="003C520B"/>
    <w:rsid w:val="003C5339"/>
    <w:rsid w:val="003C5BBD"/>
    <w:rsid w:val="003C5C8A"/>
    <w:rsid w:val="003C5C97"/>
    <w:rsid w:val="003C61B0"/>
    <w:rsid w:val="003C6380"/>
    <w:rsid w:val="003C66D0"/>
    <w:rsid w:val="003C6833"/>
    <w:rsid w:val="003C6B3C"/>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953"/>
    <w:rsid w:val="003D1B92"/>
    <w:rsid w:val="003D1BFA"/>
    <w:rsid w:val="003D1C8F"/>
    <w:rsid w:val="003D2077"/>
    <w:rsid w:val="003D2275"/>
    <w:rsid w:val="003D2333"/>
    <w:rsid w:val="003D293C"/>
    <w:rsid w:val="003D2E3C"/>
    <w:rsid w:val="003D2F45"/>
    <w:rsid w:val="003D300F"/>
    <w:rsid w:val="003D30F3"/>
    <w:rsid w:val="003D31C8"/>
    <w:rsid w:val="003D352C"/>
    <w:rsid w:val="003D35E2"/>
    <w:rsid w:val="003D3782"/>
    <w:rsid w:val="003D3A43"/>
    <w:rsid w:val="003D3AE8"/>
    <w:rsid w:val="003D3DD3"/>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13E"/>
    <w:rsid w:val="003D5484"/>
    <w:rsid w:val="003D5486"/>
    <w:rsid w:val="003D5873"/>
    <w:rsid w:val="003D5DF1"/>
    <w:rsid w:val="003D5FD6"/>
    <w:rsid w:val="003D6955"/>
    <w:rsid w:val="003D6C68"/>
    <w:rsid w:val="003D6F91"/>
    <w:rsid w:val="003D715F"/>
    <w:rsid w:val="003D72C8"/>
    <w:rsid w:val="003D7669"/>
    <w:rsid w:val="003D76F0"/>
    <w:rsid w:val="003D787D"/>
    <w:rsid w:val="003D7E76"/>
    <w:rsid w:val="003E03AC"/>
    <w:rsid w:val="003E046A"/>
    <w:rsid w:val="003E07EC"/>
    <w:rsid w:val="003E0C93"/>
    <w:rsid w:val="003E13DF"/>
    <w:rsid w:val="003E1688"/>
    <w:rsid w:val="003E16A4"/>
    <w:rsid w:val="003E172C"/>
    <w:rsid w:val="003E17F1"/>
    <w:rsid w:val="003E1827"/>
    <w:rsid w:val="003E1887"/>
    <w:rsid w:val="003E19A4"/>
    <w:rsid w:val="003E1CBF"/>
    <w:rsid w:val="003E1E17"/>
    <w:rsid w:val="003E2502"/>
    <w:rsid w:val="003E2EDA"/>
    <w:rsid w:val="003E30FB"/>
    <w:rsid w:val="003E33FB"/>
    <w:rsid w:val="003E354D"/>
    <w:rsid w:val="003E35B0"/>
    <w:rsid w:val="003E37F5"/>
    <w:rsid w:val="003E39FC"/>
    <w:rsid w:val="003E3D8F"/>
    <w:rsid w:val="003E4145"/>
    <w:rsid w:val="003E45E0"/>
    <w:rsid w:val="003E4C21"/>
    <w:rsid w:val="003E4CF7"/>
    <w:rsid w:val="003E5293"/>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AE"/>
    <w:rsid w:val="003F0885"/>
    <w:rsid w:val="003F098B"/>
    <w:rsid w:val="003F09D6"/>
    <w:rsid w:val="003F0A58"/>
    <w:rsid w:val="003F0E1A"/>
    <w:rsid w:val="003F0E72"/>
    <w:rsid w:val="003F0ECE"/>
    <w:rsid w:val="003F0F4D"/>
    <w:rsid w:val="003F1432"/>
    <w:rsid w:val="003F1B29"/>
    <w:rsid w:val="003F1DB8"/>
    <w:rsid w:val="003F1E22"/>
    <w:rsid w:val="003F1E84"/>
    <w:rsid w:val="003F265C"/>
    <w:rsid w:val="003F2E99"/>
    <w:rsid w:val="003F3021"/>
    <w:rsid w:val="003F35DC"/>
    <w:rsid w:val="003F3762"/>
    <w:rsid w:val="003F376E"/>
    <w:rsid w:val="003F42D6"/>
    <w:rsid w:val="003F45FE"/>
    <w:rsid w:val="003F4B05"/>
    <w:rsid w:val="003F4B39"/>
    <w:rsid w:val="003F4CA0"/>
    <w:rsid w:val="003F4D1B"/>
    <w:rsid w:val="003F4D3E"/>
    <w:rsid w:val="003F5441"/>
    <w:rsid w:val="003F5482"/>
    <w:rsid w:val="003F5491"/>
    <w:rsid w:val="003F57D4"/>
    <w:rsid w:val="003F5922"/>
    <w:rsid w:val="003F5D1D"/>
    <w:rsid w:val="003F5E0C"/>
    <w:rsid w:val="003F6184"/>
    <w:rsid w:val="003F6365"/>
    <w:rsid w:val="003F64A2"/>
    <w:rsid w:val="003F674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D46"/>
    <w:rsid w:val="00403E34"/>
    <w:rsid w:val="00403EA7"/>
    <w:rsid w:val="00404614"/>
    <w:rsid w:val="004047FF"/>
    <w:rsid w:val="00404C2C"/>
    <w:rsid w:val="00404E8F"/>
    <w:rsid w:val="0040549D"/>
    <w:rsid w:val="0040578C"/>
    <w:rsid w:val="004059B7"/>
    <w:rsid w:val="004059ED"/>
    <w:rsid w:val="00405C7F"/>
    <w:rsid w:val="00406179"/>
    <w:rsid w:val="004062E1"/>
    <w:rsid w:val="00407198"/>
    <w:rsid w:val="004071A2"/>
    <w:rsid w:val="00407364"/>
    <w:rsid w:val="00407FDF"/>
    <w:rsid w:val="004100A9"/>
    <w:rsid w:val="00410481"/>
    <w:rsid w:val="00410511"/>
    <w:rsid w:val="0041059D"/>
    <w:rsid w:val="004105F6"/>
    <w:rsid w:val="004108C9"/>
    <w:rsid w:val="00410BD0"/>
    <w:rsid w:val="00410C35"/>
    <w:rsid w:val="00410DEE"/>
    <w:rsid w:val="00410E1F"/>
    <w:rsid w:val="00410F13"/>
    <w:rsid w:val="004112B2"/>
    <w:rsid w:val="00411682"/>
    <w:rsid w:val="00411AF9"/>
    <w:rsid w:val="00411CF2"/>
    <w:rsid w:val="00411E93"/>
    <w:rsid w:val="00411EF6"/>
    <w:rsid w:val="00412316"/>
    <w:rsid w:val="0041251F"/>
    <w:rsid w:val="0041261B"/>
    <w:rsid w:val="00412791"/>
    <w:rsid w:val="00412B61"/>
    <w:rsid w:val="004130BB"/>
    <w:rsid w:val="00413673"/>
    <w:rsid w:val="0041376E"/>
    <w:rsid w:val="004139BA"/>
    <w:rsid w:val="00413C7C"/>
    <w:rsid w:val="00413CB2"/>
    <w:rsid w:val="00413CDA"/>
    <w:rsid w:val="004141A4"/>
    <w:rsid w:val="00414361"/>
    <w:rsid w:val="00414421"/>
    <w:rsid w:val="00414A84"/>
    <w:rsid w:val="00414CD5"/>
    <w:rsid w:val="0041553F"/>
    <w:rsid w:val="00415545"/>
    <w:rsid w:val="004158F8"/>
    <w:rsid w:val="00416908"/>
    <w:rsid w:val="0041733C"/>
    <w:rsid w:val="004173AB"/>
    <w:rsid w:val="004173DE"/>
    <w:rsid w:val="004177A2"/>
    <w:rsid w:val="00417996"/>
    <w:rsid w:val="004200A4"/>
    <w:rsid w:val="0042022F"/>
    <w:rsid w:val="00420335"/>
    <w:rsid w:val="00420BA7"/>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18D"/>
    <w:rsid w:val="004233B6"/>
    <w:rsid w:val="00423704"/>
    <w:rsid w:val="00423C95"/>
    <w:rsid w:val="00423E62"/>
    <w:rsid w:val="00424057"/>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B7F"/>
    <w:rsid w:val="00425E04"/>
    <w:rsid w:val="00426011"/>
    <w:rsid w:val="0042602F"/>
    <w:rsid w:val="00426552"/>
    <w:rsid w:val="0042669E"/>
    <w:rsid w:val="004267A7"/>
    <w:rsid w:val="00426E33"/>
    <w:rsid w:val="0042710E"/>
    <w:rsid w:val="00427656"/>
    <w:rsid w:val="0042771E"/>
    <w:rsid w:val="00427729"/>
    <w:rsid w:val="0042799D"/>
    <w:rsid w:val="00427A7A"/>
    <w:rsid w:val="00427B1C"/>
    <w:rsid w:val="0043089C"/>
    <w:rsid w:val="00430D21"/>
    <w:rsid w:val="00431129"/>
    <w:rsid w:val="004312E5"/>
    <w:rsid w:val="0043143D"/>
    <w:rsid w:val="0043153F"/>
    <w:rsid w:val="00431689"/>
    <w:rsid w:val="004316B7"/>
    <w:rsid w:val="00431798"/>
    <w:rsid w:val="004318F7"/>
    <w:rsid w:val="00431DDF"/>
    <w:rsid w:val="00431FC5"/>
    <w:rsid w:val="0043229F"/>
    <w:rsid w:val="004323DC"/>
    <w:rsid w:val="00432455"/>
    <w:rsid w:val="004326BF"/>
    <w:rsid w:val="0043284D"/>
    <w:rsid w:val="00432971"/>
    <w:rsid w:val="00432E0A"/>
    <w:rsid w:val="004333CA"/>
    <w:rsid w:val="00433A22"/>
    <w:rsid w:val="00433A83"/>
    <w:rsid w:val="004340CC"/>
    <w:rsid w:val="004340F5"/>
    <w:rsid w:val="004343FF"/>
    <w:rsid w:val="0043441C"/>
    <w:rsid w:val="0043457F"/>
    <w:rsid w:val="004345CF"/>
    <w:rsid w:val="00434782"/>
    <w:rsid w:val="004347E4"/>
    <w:rsid w:val="00435062"/>
    <w:rsid w:val="004350F5"/>
    <w:rsid w:val="00435262"/>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85F"/>
    <w:rsid w:val="0043797B"/>
    <w:rsid w:val="00437C47"/>
    <w:rsid w:val="00437CF8"/>
    <w:rsid w:val="00440361"/>
    <w:rsid w:val="004405CB"/>
    <w:rsid w:val="004405D4"/>
    <w:rsid w:val="00440778"/>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67A"/>
    <w:rsid w:val="004456A4"/>
    <w:rsid w:val="0044578E"/>
    <w:rsid w:val="00445846"/>
    <w:rsid w:val="004459C4"/>
    <w:rsid w:val="0044651C"/>
    <w:rsid w:val="00446545"/>
    <w:rsid w:val="0044684B"/>
    <w:rsid w:val="004468E9"/>
    <w:rsid w:val="00446CB1"/>
    <w:rsid w:val="004474E5"/>
    <w:rsid w:val="00450542"/>
    <w:rsid w:val="00450AE6"/>
    <w:rsid w:val="00450C13"/>
    <w:rsid w:val="00450EA8"/>
    <w:rsid w:val="00451147"/>
    <w:rsid w:val="00451638"/>
    <w:rsid w:val="004519FB"/>
    <w:rsid w:val="00452041"/>
    <w:rsid w:val="00452209"/>
    <w:rsid w:val="00452316"/>
    <w:rsid w:val="004527A3"/>
    <w:rsid w:val="00452A9C"/>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6A"/>
    <w:rsid w:val="00455FC1"/>
    <w:rsid w:val="00456853"/>
    <w:rsid w:val="00456BA3"/>
    <w:rsid w:val="00456C32"/>
    <w:rsid w:val="00456CD4"/>
    <w:rsid w:val="00456F09"/>
    <w:rsid w:val="0045766D"/>
    <w:rsid w:val="0045767D"/>
    <w:rsid w:val="00457699"/>
    <w:rsid w:val="00457B21"/>
    <w:rsid w:val="00460556"/>
    <w:rsid w:val="00460997"/>
    <w:rsid w:val="00460B09"/>
    <w:rsid w:val="00460B11"/>
    <w:rsid w:val="00460EE8"/>
    <w:rsid w:val="004611C8"/>
    <w:rsid w:val="00461422"/>
    <w:rsid w:val="0046178E"/>
    <w:rsid w:val="00461850"/>
    <w:rsid w:val="00461A3C"/>
    <w:rsid w:val="00461CF4"/>
    <w:rsid w:val="00461EA3"/>
    <w:rsid w:val="00461FD2"/>
    <w:rsid w:val="004624BB"/>
    <w:rsid w:val="00462BDA"/>
    <w:rsid w:val="00463717"/>
    <w:rsid w:val="00463740"/>
    <w:rsid w:val="00463946"/>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FAA"/>
    <w:rsid w:val="00465136"/>
    <w:rsid w:val="00465F0A"/>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D8E"/>
    <w:rsid w:val="00471F99"/>
    <w:rsid w:val="00472139"/>
    <w:rsid w:val="00472327"/>
    <w:rsid w:val="004723DB"/>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739"/>
    <w:rsid w:val="00476F3E"/>
    <w:rsid w:val="00476F7D"/>
    <w:rsid w:val="004776C5"/>
    <w:rsid w:val="00477F6D"/>
    <w:rsid w:val="00477FDC"/>
    <w:rsid w:val="00480726"/>
    <w:rsid w:val="00480795"/>
    <w:rsid w:val="0048086E"/>
    <w:rsid w:val="00480953"/>
    <w:rsid w:val="00480A00"/>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53F"/>
    <w:rsid w:val="00485566"/>
    <w:rsid w:val="00485A25"/>
    <w:rsid w:val="00485AA9"/>
    <w:rsid w:val="00485B60"/>
    <w:rsid w:val="00485B9E"/>
    <w:rsid w:val="00486042"/>
    <w:rsid w:val="004860C3"/>
    <w:rsid w:val="004860E7"/>
    <w:rsid w:val="00486311"/>
    <w:rsid w:val="004863C0"/>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50C"/>
    <w:rsid w:val="00490747"/>
    <w:rsid w:val="00490AA3"/>
    <w:rsid w:val="00490BE1"/>
    <w:rsid w:val="00490FEE"/>
    <w:rsid w:val="00491266"/>
    <w:rsid w:val="00491799"/>
    <w:rsid w:val="004919E9"/>
    <w:rsid w:val="00491B93"/>
    <w:rsid w:val="00491BC9"/>
    <w:rsid w:val="00491F98"/>
    <w:rsid w:val="004929EC"/>
    <w:rsid w:val="00492A76"/>
    <w:rsid w:val="004933D4"/>
    <w:rsid w:val="00493726"/>
    <w:rsid w:val="004939B6"/>
    <w:rsid w:val="00493C92"/>
    <w:rsid w:val="00494025"/>
    <w:rsid w:val="004942BE"/>
    <w:rsid w:val="0049469F"/>
    <w:rsid w:val="004947DF"/>
    <w:rsid w:val="00494C2B"/>
    <w:rsid w:val="00494C2F"/>
    <w:rsid w:val="00494E1D"/>
    <w:rsid w:val="00494E3E"/>
    <w:rsid w:val="004950CF"/>
    <w:rsid w:val="004950F6"/>
    <w:rsid w:val="00495652"/>
    <w:rsid w:val="00495841"/>
    <w:rsid w:val="00495ADE"/>
    <w:rsid w:val="004965E7"/>
    <w:rsid w:val="00496626"/>
    <w:rsid w:val="00496B54"/>
    <w:rsid w:val="00496C12"/>
    <w:rsid w:val="00496D1E"/>
    <w:rsid w:val="00496D81"/>
    <w:rsid w:val="004975D6"/>
    <w:rsid w:val="00497B81"/>
    <w:rsid w:val="00497C5B"/>
    <w:rsid w:val="00497D86"/>
    <w:rsid w:val="00497EDD"/>
    <w:rsid w:val="004A0754"/>
    <w:rsid w:val="004A0774"/>
    <w:rsid w:val="004A0CC0"/>
    <w:rsid w:val="004A0FAC"/>
    <w:rsid w:val="004A1201"/>
    <w:rsid w:val="004A146C"/>
    <w:rsid w:val="004A16FC"/>
    <w:rsid w:val="004A185E"/>
    <w:rsid w:val="004A1A26"/>
    <w:rsid w:val="004A1D0B"/>
    <w:rsid w:val="004A1DE8"/>
    <w:rsid w:val="004A1FC5"/>
    <w:rsid w:val="004A2006"/>
    <w:rsid w:val="004A21E9"/>
    <w:rsid w:val="004A240C"/>
    <w:rsid w:val="004A2530"/>
    <w:rsid w:val="004A27DE"/>
    <w:rsid w:val="004A2AC1"/>
    <w:rsid w:val="004A2BB2"/>
    <w:rsid w:val="004A2C32"/>
    <w:rsid w:val="004A30F0"/>
    <w:rsid w:val="004A311F"/>
    <w:rsid w:val="004A313C"/>
    <w:rsid w:val="004A323F"/>
    <w:rsid w:val="004A35F1"/>
    <w:rsid w:val="004A38A0"/>
    <w:rsid w:val="004A396A"/>
    <w:rsid w:val="004A3BD4"/>
    <w:rsid w:val="004A3D77"/>
    <w:rsid w:val="004A40BF"/>
    <w:rsid w:val="004A4163"/>
    <w:rsid w:val="004A4904"/>
    <w:rsid w:val="004A492E"/>
    <w:rsid w:val="004A496B"/>
    <w:rsid w:val="004A4BF6"/>
    <w:rsid w:val="004A4D2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734"/>
    <w:rsid w:val="004B28FD"/>
    <w:rsid w:val="004B29BB"/>
    <w:rsid w:val="004B2B3F"/>
    <w:rsid w:val="004B2C0E"/>
    <w:rsid w:val="004B2F3B"/>
    <w:rsid w:val="004B3118"/>
    <w:rsid w:val="004B329D"/>
    <w:rsid w:val="004B34C3"/>
    <w:rsid w:val="004B3A0E"/>
    <w:rsid w:val="004B3CC7"/>
    <w:rsid w:val="004B3E9E"/>
    <w:rsid w:val="004B3F63"/>
    <w:rsid w:val="004B42E0"/>
    <w:rsid w:val="004B4307"/>
    <w:rsid w:val="004B45DB"/>
    <w:rsid w:val="004B483C"/>
    <w:rsid w:val="004B4D37"/>
    <w:rsid w:val="004B4D4D"/>
    <w:rsid w:val="004B4EFD"/>
    <w:rsid w:val="004B4F33"/>
    <w:rsid w:val="004B5565"/>
    <w:rsid w:val="004B55D0"/>
    <w:rsid w:val="004B5658"/>
    <w:rsid w:val="004B56BA"/>
    <w:rsid w:val="004B5715"/>
    <w:rsid w:val="004B5840"/>
    <w:rsid w:val="004B5C69"/>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8C6"/>
    <w:rsid w:val="004C2DAB"/>
    <w:rsid w:val="004C386B"/>
    <w:rsid w:val="004C3B3B"/>
    <w:rsid w:val="004C3D75"/>
    <w:rsid w:val="004C3D98"/>
    <w:rsid w:val="004C414A"/>
    <w:rsid w:val="004C4247"/>
    <w:rsid w:val="004C460F"/>
    <w:rsid w:val="004C46CB"/>
    <w:rsid w:val="004C4FDC"/>
    <w:rsid w:val="004C5287"/>
    <w:rsid w:val="004C56DB"/>
    <w:rsid w:val="004C57DC"/>
    <w:rsid w:val="004C5DE4"/>
    <w:rsid w:val="004C620E"/>
    <w:rsid w:val="004C626B"/>
    <w:rsid w:val="004C666C"/>
    <w:rsid w:val="004C6777"/>
    <w:rsid w:val="004C67AF"/>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942"/>
    <w:rsid w:val="004D0E3F"/>
    <w:rsid w:val="004D0F66"/>
    <w:rsid w:val="004D1903"/>
    <w:rsid w:val="004D211C"/>
    <w:rsid w:val="004D228D"/>
    <w:rsid w:val="004D23CE"/>
    <w:rsid w:val="004D2455"/>
    <w:rsid w:val="004D24DE"/>
    <w:rsid w:val="004D26F7"/>
    <w:rsid w:val="004D279C"/>
    <w:rsid w:val="004D2A1E"/>
    <w:rsid w:val="004D30DA"/>
    <w:rsid w:val="004D33F6"/>
    <w:rsid w:val="004D3E8E"/>
    <w:rsid w:val="004D417E"/>
    <w:rsid w:val="004D41EC"/>
    <w:rsid w:val="004D4488"/>
    <w:rsid w:val="004D46F3"/>
    <w:rsid w:val="004D4A55"/>
    <w:rsid w:val="004D4BD9"/>
    <w:rsid w:val="004D4EB2"/>
    <w:rsid w:val="004D4FCF"/>
    <w:rsid w:val="004D5131"/>
    <w:rsid w:val="004D527C"/>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47D"/>
    <w:rsid w:val="004E4885"/>
    <w:rsid w:val="004E551B"/>
    <w:rsid w:val="004E57C2"/>
    <w:rsid w:val="004E5816"/>
    <w:rsid w:val="004E5B0C"/>
    <w:rsid w:val="004E5D93"/>
    <w:rsid w:val="004E5FB6"/>
    <w:rsid w:val="004E63DF"/>
    <w:rsid w:val="004E641C"/>
    <w:rsid w:val="004E6A08"/>
    <w:rsid w:val="004E6A7C"/>
    <w:rsid w:val="004E6C45"/>
    <w:rsid w:val="004E70B1"/>
    <w:rsid w:val="004E724C"/>
    <w:rsid w:val="004E7AFD"/>
    <w:rsid w:val="004E7DA8"/>
    <w:rsid w:val="004E7FED"/>
    <w:rsid w:val="004F00A6"/>
    <w:rsid w:val="004F00CC"/>
    <w:rsid w:val="004F034E"/>
    <w:rsid w:val="004F0424"/>
    <w:rsid w:val="004F04B2"/>
    <w:rsid w:val="004F07D2"/>
    <w:rsid w:val="004F08BE"/>
    <w:rsid w:val="004F12BB"/>
    <w:rsid w:val="004F1327"/>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41F1"/>
    <w:rsid w:val="004F4233"/>
    <w:rsid w:val="004F42E5"/>
    <w:rsid w:val="004F4A4B"/>
    <w:rsid w:val="004F4C01"/>
    <w:rsid w:val="004F4C35"/>
    <w:rsid w:val="004F5068"/>
    <w:rsid w:val="004F50B5"/>
    <w:rsid w:val="004F5291"/>
    <w:rsid w:val="004F53CF"/>
    <w:rsid w:val="004F5484"/>
    <w:rsid w:val="004F54FB"/>
    <w:rsid w:val="004F5CEC"/>
    <w:rsid w:val="004F5EDE"/>
    <w:rsid w:val="004F5F14"/>
    <w:rsid w:val="004F6530"/>
    <w:rsid w:val="004F6B2B"/>
    <w:rsid w:val="004F6BCE"/>
    <w:rsid w:val="004F7086"/>
    <w:rsid w:val="004F70F9"/>
    <w:rsid w:val="004F75C8"/>
    <w:rsid w:val="004F7810"/>
    <w:rsid w:val="004F7AFD"/>
    <w:rsid w:val="004F7F65"/>
    <w:rsid w:val="0050055A"/>
    <w:rsid w:val="00500961"/>
    <w:rsid w:val="00500B9D"/>
    <w:rsid w:val="00500F4A"/>
    <w:rsid w:val="005011C9"/>
    <w:rsid w:val="00501262"/>
    <w:rsid w:val="00501512"/>
    <w:rsid w:val="00501647"/>
    <w:rsid w:val="005016A7"/>
    <w:rsid w:val="0050193A"/>
    <w:rsid w:val="005028CB"/>
    <w:rsid w:val="00502A8D"/>
    <w:rsid w:val="00502AFB"/>
    <w:rsid w:val="00502CB0"/>
    <w:rsid w:val="0050306B"/>
    <w:rsid w:val="0050323F"/>
    <w:rsid w:val="00503533"/>
    <w:rsid w:val="00503593"/>
    <w:rsid w:val="00503775"/>
    <w:rsid w:val="00503849"/>
    <w:rsid w:val="00503868"/>
    <w:rsid w:val="005038FF"/>
    <w:rsid w:val="00503E22"/>
    <w:rsid w:val="00503EB6"/>
    <w:rsid w:val="00504151"/>
    <w:rsid w:val="00504258"/>
    <w:rsid w:val="00504B4E"/>
    <w:rsid w:val="00504E35"/>
    <w:rsid w:val="00504F14"/>
    <w:rsid w:val="00505553"/>
    <w:rsid w:val="005056A0"/>
    <w:rsid w:val="0050576F"/>
    <w:rsid w:val="00505E96"/>
    <w:rsid w:val="00506395"/>
    <w:rsid w:val="0050672D"/>
    <w:rsid w:val="0050698C"/>
    <w:rsid w:val="00506B61"/>
    <w:rsid w:val="00506C22"/>
    <w:rsid w:val="00506DBD"/>
    <w:rsid w:val="00506F05"/>
    <w:rsid w:val="0050789B"/>
    <w:rsid w:val="00507B20"/>
    <w:rsid w:val="00507CAB"/>
    <w:rsid w:val="00507CC5"/>
    <w:rsid w:val="00507DDA"/>
    <w:rsid w:val="00510211"/>
    <w:rsid w:val="0051023D"/>
    <w:rsid w:val="00510B3C"/>
    <w:rsid w:val="00510E7B"/>
    <w:rsid w:val="00511411"/>
    <w:rsid w:val="0051181D"/>
    <w:rsid w:val="005118CF"/>
    <w:rsid w:val="00511B5E"/>
    <w:rsid w:val="00511CEE"/>
    <w:rsid w:val="00511EC1"/>
    <w:rsid w:val="00512685"/>
    <w:rsid w:val="005127F2"/>
    <w:rsid w:val="0051285D"/>
    <w:rsid w:val="00512969"/>
    <w:rsid w:val="005134C1"/>
    <w:rsid w:val="005139F5"/>
    <w:rsid w:val="00513B3B"/>
    <w:rsid w:val="00513BC6"/>
    <w:rsid w:val="005141D2"/>
    <w:rsid w:val="0051421E"/>
    <w:rsid w:val="00514885"/>
    <w:rsid w:val="00514AA9"/>
    <w:rsid w:val="00514B8A"/>
    <w:rsid w:val="00514C68"/>
    <w:rsid w:val="005153B4"/>
    <w:rsid w:val="00515586"/>
    <w:rsid w:val="005157CC"/>
    <w:rsid w:val="005157F9"/>
    <w:rsid w:val="00515DF7"/>
    <w:rsid w:val="00516077"/>
    <w:rsid w:val="0051661A"/>
    <w:rsid w:val="00516C3D"/>
    <w:rsid w:val="00516D44"/>
    <w:rsid w:val="00517278"/>
    <w:rsid w:val="00517408"/>
    <w:rsid w:val="00517419"/>
    <w:rsid w:val="0051741D"/>
    <w:rsid w:val="00517900"/>
    <w:rsid w:val="00517A52"/>
    <w:rsid w:val="005204AD"/>
    <w:rsid w:val="005204E6"/>
    <w:rsid w:val="00520736"/>
    <w:rsid w:val="005207B3"/>
    <w:rsid w:val="00520976"/>
    <w:rsid w:val="00520AB7"/>
    <w:rsid w:val="005210BB"/>
    <w:rsid w:val="00522182"/>
    <w:rsid w:val="0052221E"/>
    <w:rsid w:val="005227FE"/>
    <w:rsid w:val="00522951"/>
    <w:rsid w:val="005237CD"/>
    <w:rsid w:val="0052387E"/>
    <w:rsid w:val="00523979"/>
    <w:rsid w:val="00523E60"/>
    <w:rsid w:val="005240A3"/>
    <w:rsid w:val="005240BC"/>
    <w:rsid w:val="0052485C"/>
    <w:rsid w:val="00524CC4"/>
    <w:rsid w:val="00524D60"/>
    <w:rsid w:val="00524F06"/>
    <w:rsid w:val="005250D1"/>
    <w:rsid w:val="005253B3"/>
    <w:rsid w:val="00525C91"/>
    <w:rsid w:val="00525D66"/>
    <w:rsid w:val="00525FC2"/>
    <w:rsid w:val="00526B1C"/>
    <w:rsid w:val="00526C12"/>
    <w:rsid w:val="00526FCF"/>
    <w:rsid w:val="00527079"/>
    <w:rsid w:val="0052718A"/>
    <w:rsid w:val="00527194"/>
    <w:rsid w:val="005271DC"/>
    <w:rsid w:val="005272A2"/>
    <w:rsid w:val="005278E7"/>
    <w:rsid w:val="0052791B"/>
    <w:rsid w:val="00527B2F"/>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3043"/>
    <w:rsid w:val="00533587"/>
    <w:rsid w:val="00533A59"/>
    <w:rsid w:val="00534351"/>
    <w:rsid w:val="00534656"/>
    <w:rsid w:val="0053476F"/>
    <w:rsid w:val="0053477E"/>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592"/>
    <w:rsid w:val="005366A4"/>
    <w:rsid w:val="00536D42"/>
    <w:rsid w:val="00536DEF"/>
    <w:rsid w:val="0053726F"/>
    <w:rsid w:val="005375C9"/>
    <w:rsid w:val="00537971"/>
    <w:rsid w:val="00537A09"/>
    <w:rsid w:val="00537C33"/>
    <w:rsid w:val="00537CD2"/>
    <w:rsid w:val="00537F6F"/>
    <w:rsid w:val="00537FC7"/>
    <w:rsid w:val="0054037B"/>
    <w:rsid w:val="00540415"/>
    <w:rsid w:val="005404D9"/>
    <w:rsid w:val="005408A6"/>
    <w:rsid w:val="005408E2"/>
    <w:rsid w:val="005409E6"/>
    <w:rsid w:val="005409F3"/>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A5F"/>
    <w:rsid w:val="00546E2C"/>
    <w:rsid w:val="00546E6B"/>
    <w:rsid w:val="005471B1"/>
    <w:rsid w:val="00547452"/>
    <w:rsid w:val="00547902"/>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7D1"/>
    <w:rsid w:val="00552BD8"/>
    <w:rsid w:val="00552D0A"/>
    <w:rsid w:val="00552D9F"/>
    <w:rsid w:val="00552DA6"/>
    <w:rsid w:val="00552E7E"/>
    <w:rsid w:val="00553076"/>
    <w:rsid w:val="005533FB"/>
    <w:rsid w:val="00553A29"/>
    <w:rsid w:val="00553D48"/>
    <w:rsid w:val="005541B3"/>
    <w:rsid w:val="0055426A"/>
    <w:rsid w:val="0055427B"/>
    <w:rsid w:val="00554298"/>
    <w:rsid w:val="0055465D"/>
    <w:rsid w:val="00554835"/>
    <w:rsid w:val="005548D9"/>
    <w:rsid w:val="00554945"/>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C40"/>
    <w:rsid w:val="00557E47"/>
    <w:rsid w:val="00560063"/>
    <w:rsid w:val="005601E9"/>
    <w:rsid w:val="005603C3"/>
    <w:rsid w:val="005606C2"/>
    <w:rsid w:val="00560E1F"/>
    <w:rsid w:val="00561146"/>
    <w:rsid w:val="00561580"/>
    <w:rsid w:val="00561A4C"/>
    <w:rsid w:val="00561DB2"/>
    <w:rsid w:val="005621F0"/>
    <w:rsid w:val="00562721"/>
    <w:rsid w:val="0056294B"/>
    <w:rsid w:val="00562C59"/>
    <w:rsid w:val="00562DB0"/>
    <w:rsid w:val="005632F7"/>
    <w:rsid w:val="005633F7"/>
    <w:rsid w:val="00563610"/>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3AF"/>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43"/>
    <w:rsid w:val="00576B84"/>
    <w:rsid w:val="00576C0F"/>
    <w:rsid w:val="00576E4B"/>
    <w:rsid w:val="00577381"/>
    <w:rsid w:val="005774B6"/>
    <w:rsid w:val="0057761D"/>
    <w:rsid w:val="00577917"/>
    <w:rsid w:val="00577B87"/>
    <w:rsid w:val="00577DEF"/>
    <w:rsid w:val="00577F17"/>
    <w:rsid w:val="00580674"/>
    <w:rsid w:val="00580B9C"/>
    <w:rsid w:val="00581440"/>
    <w:rsid w:val="005816EB"/>
    <w:rsid w:val="005819D6"/>
    <w:rsid w:val="00581C17"/>
    <w:rsid w:val="00581D34"/>
    <w:rsid w:val="00581FA5"/>
    <w:rsid w:val="005821B6"/>
    <w:rsid w:val="00582394"/>
    <w:rsid w:val="005823B4"/>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B37"/>
    <w:rsid w:val="0058770A"/>
    <w:rsid w:val="00587A73"/>
    <w:rsid w:val="00587AE4"/>
    <w:rsid w:val="00587B15"/>
    <w:rsid w:val="005900AA"/>
    <w:rsid w:val="00590136"/>
    <w:rsid w:val="005904F1"/>
    <w:rsid w:val="00590634"/>
    <w:rsid w:val="00590E98"/>
    <w:rsid w:val="005910CE"/>
    <w:rsid w:val="00591153"/>
    <w:rsid w:val="0059119C"/>
    <w:rsid w:val="0059119E"/>
    <w:rsid w:val="00591790"/>
    <w:rsid w:val="005917FD"/>
    <w:rsid w:val="00591D30"/>
    <w:rsid w:val="005929C5"/>
    <w:rsid w:val="00592ABA"/>
    <w:rsid w:val="00592BA3"/>
    <w:rsid w:val="00592C48"/>
    <w:rsid w:val="00592D72"/>
    <w:rsid w:val="0059312A"/>
    <w:rsid w:val="0059331F"/>
    <w:rsid w:val="005934E0"/>
    <w:rsid w:val="00593595"/>
    <w:rsid w:val="005937DA"/>
    <w:rsid w:val="00593CC3"/>
    <w:rsid w:val="00593D5F"/>
    <w:rsid w:val="00593E6C"/>
    <w:rsid w:val="00593EC4"/>
    <w:rsid w:val="00594053"/>
    <w:rsid w:val="00594430"/>
    <w:rsid w:val="00594A8C"/>
    <w:rsid w:val="00594E86"/>
    <w:rsid w:val="005953E2"/>
    <w:rsid w:val="0059554E"/>
    <w:rsid w:val="00595AC8"/>
    <w:rsid w:val="00595EA4"/>
    <w:rsid w:val="00596038"/>
    <w:rsid w:val="00596D90"/>
    <w:rsid w:val="00596EF7"/>
    <w:rsid w:val="00596F6B"/>
    <w:rsid w:val="00596FB3"/>
    <w:rsid w:val="00597256"/>
    <w:rsid w:val="005976ED"/>
    <w:rsid w:val="00597A36"/>
    <w:rsid w:val="00597A3B"/>
    <w:rsid w:val="00597B7E"/>
    <w:rsid w:val="005A0388"/>
    <w:rsid w:val="005A03E5"/>
    <w:rsid w:val="005A0436"/>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305"/>
    <w:rsid w:val="005A2830"/>
    <w:rsid w:val="005A28A7"/>
    <w:rsid w:val="005A33C2"/>
    <w:rsid w:val="005A369B"/>
    <w:rsid w:val="005A3938"/>
    <w:rsid w:val="005A3A4B"/>
    <w:rsid w:val="005A3A70"/>
    <w:rsid w:val="005A3D7A"/>
    <w:rsid w:val="005A3E9E"/>
    <w:rsid w:val="005A4B91"/>
    <w:rsid w:val="005A4D9C"/>
    <w:rsid w:val="005A52CD"/>
    <w:rsid w:val="005A542D"/>
    <w:rsid w:val="005A5671"/>
    <w:rsid w:val="005A58E7"/>
    <w:rsid w:val="005A5A76"/>
    <w:rsid w:val="005A5B5E"/>
    <w:rsid w:val="005A5D06"/>
    <w:rsid w:val="005A5E03"/>
    <w:rsid w:val="005A6306"/>
    <w:rsid w:val="005A6566"/>
    <w:rsid w:val="005A69AB"/>
    <w:rsid w:val="005A6D85"/>
    <w:rsid w:val="005A6DE3"/>
    <w:rsid w:val="005A70CA"/>
    <w:rsid w:val="005A71C2"/>
    <w:rsid w:val="005A79AE"/>
    <w:rsid w:val="005A7E2D"/>
    <w:rsid w:val="005A7E35"/>
    <w:rsid w:val="005A7E6B"/>
    <w:rsid w:val="005B0012"/>
    <w:rsid w:val="005B02E2"/>
    <w:rsid w:val="005B038C"/>
    <w:rsid w:val="005B09A7"/>
    <w:rsid w:val="005B1108"/>
    <w:rsid w:val="005B1396"/>
    <w:rsid w:val="005B147C"/>
    <w:rsid w:val="005B1690"/>
    <w:rsid w:val="005B18B8"/>
    <w:rsid w:val="005B1CBA"/>
    <w:rsid w:val="005B1E06"/>
    <w:rsid w:val="005B2100"/>
    <w:rsid w:val="005B2115"/>
    <w:rsid w:val="005B24D1"/>
    <w:rsid w:val="005B2D1B"/>
    <w:rsid w:val="005B2DD8"/>
    <w:rsid w:val="005B3140"/>
    <w:rsid w:val="005B33C2"/>
    <w:rsid w:val="005B36B5"/>
    <w:rsid w:val="005B3734"/>
    <w:rsid w:val="005B3932"/>
    <w:rsid w:val="005B3ADD"/>
    <w:rsid w:val="005B3B61"/>
    <w:rsid w:val="005B3CD6"/>
    <w:rsid w:val="005B3F52"/>
    <w:rsid w:val="005B40F5"/>
    <w:rsid w:val="005B414D"/>
    <w:rsid w:val="005B415A"/>
    <w:rsid w:val="005B456F"/>
    <w:rsid w:val="005B487F"/>
    <w:rsid w:val="005B490D"/>
    <w:rsid w:val="005B4A02"/>
    <w:rsid w:val="005B4A5F"/>
    <w:rsid w:val="005B51EC"/>
    <w:rsid w:val="005B5288"/>
    <w:rsid w:val="005B5354"/>
    <w:rsid w:val="005B55FF"/>
    <w:rsid w:val="005B57A3"/>
    <w:rsid w:val="005B5879"/>
    <w:rsid w:val="005B5A7C"/>
    <w:rsid w:val="005B5BAC"/>
    <w:rsid w:val="005B649A"/>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42F"/>
    <w:rsid w:val="005C04FD"/>
    <w:rsid w:val="005C0E50"/>
    <w:rsid w:val="005C1120"/>
    <w:rsid w:val="005C11D8"/>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AC3"/>
    <w:rsid w:val="005C3AD9"/>
    <w:rsid w:val="005C3CAF"/>
    <w:rsid w:val="005C3D66"/>
    <w:rsid w:val="005C40FE"/>
    <w:rsid w:val="005C440F"/>
    <w:rsid w:val="005C4776"/>
    <w:rsid w:val="005C4B96"/>
    <w:rsid w:val="005C4F45"/>
    <w:rsid w:val="005C509C"/>
    <w:rsid w:val="005C50D3"/>
    <w:rsid w:val="005C50E3"/>
    <w:rsid w:val="005C51A8"/>
    <w:rsid w:val="005C5355"/>
    <w:rsid w:val="005C566C"/>
    <w:rsid w:val="005C5677"/>
    <w:rsid w:val="005C5E2C"/>
    <w:rsid w:val="005C61E1"/>
    <w:rsid w:val="005C61E2"/>
    <w:rsid w:val="005C64A2"/>
    <w:rsid w:val="005C65B5"/>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2BD"/>
    <w:rsid w:val="005D0411"/>
    <w:rsid w:val="005D117B"/>
    <w:rsid w:val="005D1243"/>
    <w:rsid w:val="005D13D3"/>
    <w:rsid w:val="005D1597"/>
    <w:rsid w:val="005D1638"/>
    <w:rsid w:val="005D17A3"/>
    <w:rsid w:val="005D1B4E"/>
    <w:rsid w:val="005D1D42"/>
    <w:rsid w:val="005D1EE5"/>
    <w:rsid w:val="005D2283"/>
    <w:rsid w:val="005D270E"/>
    <w:rsid w:val="005D271D"/>
    <w:rsid w:val="005D2AD6"/>
    <w:rsid w:val="005D2FE5"/>
    <w:rsid w:val="005D318D"/>
    <w:rsid w:val="005D31F6"/>
    <w:rsid w:val="005D352F"/>
    <w:rsid w:val="005D356B"/>
    <w:rsid w:val="005D3AF3"/>
    <w:rsid w:val="005D44E8"/>
    <w:rsid w:val="005D49D8"/>
    <w:rsid w:val="005D4D3F"/>
    <w:rsid w:val="005D4D5A"/>
    <w:rsid w:val="005D4F69"/>
    <w:rsid w:val="005D50B3"/>
    <w:rsid w:val="005D5892"/>
    <w:rsid w:val="005D5BA6"/>
    <w:rsid w:val="005D5C74"/>
    <w:rsid w:val="005D5FF5"/>
    <w:rsid w:val="005D6476"/>
    <w:rsid w:val="005D6A0A"/>
    <w:rsid w:val="005D6A37"/>
    <w:rsid w:val="005D6B61"/>
    <w:rsid w:val="005D6B8B"/>
    <w:rsid w:val="005D79AA"/>
    <w:rsid w:val="005E09B0"/>
    <w:rsid w:val="005E0B50"/>
    <w:rsid w:val="005E0F80"/>
    <w:rsid w:val="005E111A"/>
    <w:rsid w:val="005E16FF"/>
    <w:rsid w:val="005E1D1F"/>
    <w:rsid w:val="005E1E9A"/>
    <w:rsid w:val="005E1F31"/>
    <w:rsid w:val="005E1F5B"/>
    <w:rsid w:val="005E2027"/>
    <w:rsid w:val="005E2517"/>
    <w:rsid w:val="005E258D"/>
    <w:rsid w:val="005E2609"/>
    <w:rsid w:val="005E279A"/>
    <w:rsid w:val="005E299F"/>
    <w:rsid w:val="005E2A24"/>
    <w:rsid w:val="005E2D1D"/>
    <w:rsid w:val="005E35CB"/>
    <w:rsid w:val="005E36D0"/>
    <w:rsid w:val="005E3763"/>
    <w:rsid w:val="005E3CAA"/>
    <w:rsid w:val="005E3E9C"/>
    <w:rsid w:val="005E4024"/>
    <w:rsid w:val="005E4185"/>
    <w:rsid w:val="005E4192"/>
    <w:rsid w:val="005E42A2"/>
    <w:rsid w:val="005E4416"/>
    <w:rsid w:val="005E4589"/>
    <w:rsid w:val="005E4C23"/>
    <w:rsid w:val="005E4D37"/>
    <w:rsid w:val="005E4E3F"/>
    <w:rsid w:val="005E4FD3"/>
    <w:rsid w:val="005E52E0"/>
    <w:rsid w:val="005E590C"/>
    <w:rsid w:val="005E5ACE"/>
    <w:rsid w:val="005E5B5D"/>
    <w:rsid w:val="005E5C36"/>
    <w:rsid w:val="005E5CB1"/>
    <w:rsid w:val="005E5EBB"/>
    <w:rsid w:val="005E5EEB"/>
    <w:rsid w:val="005E67F6"/>
    <w:rsid w:val="005E6947"/>
    <w:rsid w:val="005E6B4F"/>
    <w:rsid w:val="005E6FB9"/>
    <w:rsid w:val="005E749E"/>
    <w:rsid w:val="005E7A52"/>
    <w:rsid w:val="005E7B4E"/>
    <w:rsid w:val="005F008D"/>
    <w:rsid w:val="005F041D"/>
    <w:rsid w:val="005F07DA"/>
    <w:rsid w:val="005F0890"/>
    <w:rsid w:val="005F1249"/>
    <w:rsid w:val="005F13DA"/>
    <w:rsid w:val="005F1A0E"/>
    <w:rsid w:val="005F1E27"/>
    <w:rsid w:val="005F2063"/>
    <w:rsid w:val="005F22F9"/>
    <w:rsid w:val="005F275F"/>
    <w:rsid w:val="005F293D"/>
    <w:rsid w:val="005F2942"/>
    <w:rsid w:val="005F2E08"/>
    <w:rsid w:val="005F3806"/>
    <w:rsid w:val="005F3BB8"/>
    <w:rsid w:val="005F3CA7"/>
    <w:rsid w:val="005F3D64"/>
    <w:rsid w:val="005F3D68"/>
    <w:rsid w:val="005F3E42"/>
    <w:rsid w:val="005F4071"/>
    <w:rsid w:val="005F41FD"/>
    <w:rsid w:val="005F4494"/>
    <w:rsid w:val="005F451D"/>
    <w:rsid w:val="005F46D9"/>
    <w:rsid w:val="005F4864"/>
    <w:rsid w:val="005F48DE"/>
    <w:rsid w:val="005F4C39"/>
    <w:rsid w:val="005F4D25"/>
    <w:rsid w:val="005F4F35"/>
    <w:rsid w:val="005F5032"/>
    <w:rsid w:val="005F50F6"/>
    <w:rsid w:val="005F5A9C"/>
    <w:rsid w:val="005F61D8"/>
    <w:rsid w:val="005F63CE"/>
    <w:rsid w:val="005F64A2"/>
    <w:rsid w:val="005F6519"/>
    <w:rsid w:val="005F6793"/>
    <w:rsid w:val="005F687D"/>
    <w:rsid w:val="005F69A9"/>
    <w:rsid w:val="005F6A6E"/>
    <w:rsid w:val="005F6C64"/>
    <w:rsid w:val="005F790E"/>
    <w:rsid w:val="005F7BDA"/>
    <w:rsid w:val="005F7D32"/>
    <w:rsid w:val="006001DB"/>
    <w:rsid w:val="006001E2"/>
    <w:rsid w:val="006005A4"/>
    <w:rsid w:val="00600681"/>
    <w:rsid w:val="00600A19"/>
    <w:rsid w:val="00600BA0"/>
    <w:rsid w:val="00600F2B"/>
    <w:rsid w:val="0060144A"/>
    <w:rsid w:val="00601605"/>
    <w:rsid w:val="00601998"/>
    <w:rsid w:val="00601B56"/>
    <w:rsid w:val="00601D29"/>
    <w:rsid w:val="006024D6"/>
    <w:rsid w:val="0060264F"/>
    <w:rsid w:val="006028B3"/>
    <w:rsid w:val="00602AC2"/>
    <w:rsid w:val="00602AC6"/>
    <w:rsid w:val="00603279"/>
    <w:rsid w:val="006032A0"/>
    <w:rsid w:val="00603632"/>
    <w:rsid w:val="00603A9E"/>
    <w:rsid w:val="00603CCE"/>
    <w:rsid w:val="00604180"/>
    <w:rsid w:val="006041DC"/>
    <w:rsid w:val="0060440F"/>
    <w:rsid w:val="00604467"/>
    <w:rsid w:val="006044F2"/>
    <w:rsid w:val="006045D5"/>
    <w:rsid w:val="00604D91"/>
    <w:rsid w:val="00604DAD"/>
    <w:rsid w:val="0060575F"/>
    <w:rsid w:val="00605760"/>
    <w:rsid w:val="006059C9"/>
    <w:rsid w:val="00605DEE"/>
    <w:rsid w:val="00605F52"/>
    <w:rsid w:val="00606002"/>
    <w:rsid w:val="0060625C"/>
    <w:rsid w:val="00606635"/>
    <w:rsid w:val="006067F8"/>
    <w:rsid w:val="006068FE"/>
    <w:rsid w:val="00606B1A"/>
    <w:rsid w:val="00606DC5"/>
    <w:rsid w:val="00607067"/>
    <w:rsid w:val="006071E1"/>
    <w:rsid w:val="006073F6"/>
    <w:rsid w:val="00607401"/>
    <w:rsid w:val="006078B1"/>
    <w:rsid w:val="006078F0"/>
    <w:rsid w:val="00607B57"/>
    <w:rsid w:val="00607C44"/>
    <w:rsid w:val="00607ED9"/>
    <w:rsid w:val="00607FA7"/>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A94"/>
    <w:rsid w:val="00614B91"/>
    <w:rsid w:val="00615149"/>
    <w:rsid w:val="006152EE"/>
    <w:rsid w:val="006159BB"/>
    <w:rsid w:val="00615CAF"/>
    <w:rsid w:val="00615D9A"/>
    <w:rsid w:val="006164DC"/>
    <w:rsid w:val="006168FF"/>
    <w:rsid w:val="00616972"/>
    <w:rsid w:val="00616A88"/>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B6F"/>
    <w:rsid w:val="00621C6F"/>
    <w:rsid w:val="00622244"/>
    <w:rsid w:val="006223A6"/>
    <w:rsid w:val="00622823"/>
    <w:rsid w:val="00622CAD"/>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72EA"/>
    <w:rsid w:val="006273EC"/>
    <w:rsid w:val="00630591"/>
    <w:rsid w:val="0063071A"/>
    <w:rsid w:val="00630932"/>
    <w:rsid w:val="00630AD0"/>
    <w:rsid w:val="00630BF8"/>
    <w:rsid w:val="00630CA1"/>
    <w:rsid w:val="00630D2B"/>
    <w:rsid w:val="00630EE9"/>
    <w:rsid w:val="006315B1"/>
    <w:rsid w:val="00631657"/>
    <w:rsid w:val="006316D6"/>
    <w:rsid w:val="0063185A"/>
    <w:rsid w:val="006318D6"/>
    <w:rsid w:val="00632060"/>
    <w:rsid w:val="00632108"/>
    <w:rsid w:val="00632225"/>
    <w:rsid w:val="00632940"/>
    <w:rsid w:val="0063297B"/>
    <w:rsid w:val="00632CBF"/>
    <w:rsid w:val="00632E2E"/>
    <w:rsid w:val="00632EA6"/>
    <w:rsid w:val="00632F9F"/>
    <w:rsid w:val="0063329E"/>
    <w:rsid w:val="006335AB"/>
    <w:rsid w:val="00633AC7"/>
    <w:rsid w:val="00633B3A"/>
    <w:rsid w:val="00633D18"/>
    <w:rsid w:val="00633E7D"/>
    <w:rsid w:val="00633F6F"/>
    <w:rsid w:val="00634037"/>
    <w:rsid w:val="006340ED"/>
    <w:rsid w:val="00634207"/>
    <w:rsid w:val="0063459A"/>
    <w:rsid w:val="0063497C"/>
    <w:rsid w:val="00634D3D"/>
    <w:rsid w:val="00634F15"/>
    <w:rsid w:val="00634F20"/>
    <w:rsid w:val="0063628F"/>
    <w:rsid w:val="00636464"/>
    <w:rsid w:val="006364C7"/>
    <w:rsid w:val="006369C3"/>
    <w:rsid w:val="00636A27"/>
    <w:rsid w:val="00636D42"/>
    <w:rsid w:val="00636FDE"/>
    <w:rsid w:val="00637119"/>
    <w:rsid w:val="006372B6"/>
    <w:rsid w:val="006374A1"/>
    <w:rsid w:val="00637669"/>
    <w:rsid w:val="006377C8"/>
    <w:rsid w:val="006379E9"/>
    <w:rsid w:val="00637BE1"/>
    <w:rsid w:val="00640087"/>
    <w:rsid w:val="0064060A"/>
    <w:rsid w:val="006407AA"/>
    <w:rsid w:val="0064090A"/>
    <w:rsid w:val="00640AF2"/>
    <w:rsid w:val="00640D83"/>
    <w:rsid w:val="0064111F"/>
    <w:rsid w:val="00641865"/>
    <w:rsid w:val="0064195D"/>
    <w:rsid w:val="006419A2"/>
    <w:rsid w:val="00641A1E"/>
    <w:rsid w:val="00641D0C"/>
    <w:rsid w:val="0064233B"/>
    <w:rsid w:val="0064251E"/>
    <w:rsid w:val="0064255C"/>
    <w:rsid w:val="0064276D"/>
    <w:rsid w:val="006428AF"/>
    <w:rsid w:val="0064297A"/>
    <w:rsid w:val="00642996"/>
    <w:rsid w:val="006429CC"/>
    <w:rsid w:val="00642DE5"/>
    <w:rsid w:val="00642E4B"/>
    <w:rsid w:val="006431DF"/>
    <w:rsid w:val="006439BD"/>
    <w:rsid w:val="00643A89"/>
    <w:rsid w:val="00643EC8"/>
    <w:rsid w:val="006440E1"/>
    <w:rsid w:val="006442A4"/>
    <w:rsid w:val="006444C3"/>
    <w:rsid w:val="006445AE"/>
    <w:rsid w:val="00644602"/>
    <w:rsid w:val="006446FC"/>
    <w:rsid w:val="00644FFB"/>
    <w:rsid w:val="00645305"/>
    <w:rsid w:val="0064535C"/>
    <w:rsid w:val="00645609"/>
    <w:rsid w:val="0064579D"/>
    <w:rsid w:val="00645E72"/>
    <w:rsid w:val="0064662C"/>
    <w:rsid w:val="00646647"/>
    <w:rsid w:val="00646763"/>
    <w:rsid w:val="00646AC7"/>
    <w:rsid w:val="00646F0A"/>
    <w:rsid w:val="00647AA8"/>
    <w:rsid w:val="00647B56"/>
    <w:rsid w:val="00647B80"/>
    <w:rsid w:val="00647D2F"/>
    <w:rsid w:val="00647D5E"/>
    <w:rsid w:val="00647F84"/>
    <w:rsid w:val="00650221"/>
    <w:rsid w:val="006502F0"/>
    <w:rsid w:val="00650346"/>
    <w:rsid w:val="00650BCC"/>
    <w:rsid w:val="00650C3D"/>
    <w:rsid w:val="00650F05"/>
    <w:rsid w:val="00651239"/>
    <w:rsid w:val="006516D9"/>
    <w:rsid w:val="00651827"/>
    <w:rsid w:val="0065191D"/>
    <w:rsid w:val="00651A59"/>
    <w:rsid w:val="00651C3B"/>
    <w:rsid w:val="00651E7C"/>
    <w:rsid w:val="0065210E"/>
    <w:rsid w:val="0065250A"/>
    <w:rsid w:val="006525E6"/>
    <w:rsid w:val="00652613"/>
    <w:rsid w:val="00652671"/>
    <w:rsid w:val="006529BF"/>
    <w:rsid w:val="00652CE4"/>
    <w:rsid w:val="00652D50"/>
    <w:rsid w:val="0065317C"/>
    <w:rsid w:val="006531CD"/>
    <w:rsid w:val="006532A9"/>
    <w:rsid w:val="00653545"/>
    <w:rsid w:val="006537BD"/>
    <w:rsid w:val="006537CB"/>
    <w:rsid w:val="00653AD8"/>
    <w:rsid w:val="00654013"/>
    <w:rsid w:val="006547D2"/>
    <w:rsid w:val="00654A5C"/>
    <w:rsid w:val="00654D00"/>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A7"/>
    <w:rsid w:val="006576DC"/>
    <w:rsid w:val="0065774A"/>
    <w:rsid w:val="00657E49"/>
    <w:rsid w:val="00660030"/>
    <w:rsid w:val="00660058"/>
    <w:rsid w:val="0066020C"/>
    <w:rsid w:val="00660CC6"/>
    <w:rsid w:val="00661925"/>
    <w:rsid w:val="00661C17"/>
    <w:rsid w:val="00661E6D"/>
    <w:rsid w:val="00661E8E"/>
    <w:rsid w:val="00661E9E"/>
    <w:rsid w:val="006622C1"/>
    <w:rsid w:val="00662323"/>
    <w:rsid w:val="006625FA"/>
    <w:rsid w:val="00663044"/>
    <w:rsid w:val="006635DC"/>
    <w:rsid w:val="00663A44"/>
    <w:rsid w:val="00663C0F"/>
    <w:rsid w:val="00664390"/>
    <w:rsid w:val="006645DA"/>
    <w:rsid w:val="00664922"/>
    <w:rsid w:val="00664D51"/>
    <w:rsid w:val="00664EB3"/>
    <w:rsid w:val="00664F6B"/>
    <w:rsid w:val="00664FA3"/>
    <w:rsid w:val="00665ABF"/>
    <w:rsid w:val="00665B5B"/>
    <w:rsid w:val="00665E57"/>
    <w:rsid w:val="00666044"/>
    <w:rsid w:val="00666199"/>
    <w:rsid w:val="0066629B"/>
    <w:rsid w:val="00666DF1"/>
    <w:rsid w:val="00666FE1"/>
    <w:rsid w:val="006671D3"/>
    <w:rsid w:val="00667289"/>
    <w:rsid w:val="00667379"/>
    <w:rsid w:val="00667433"/>
    <w:rsid w:val="0066763A"/>
    <w:rsid w:val="00667A41"/>
    <w:rsid w:val="00667A64"/>
    <w:rsid w:val="00667B99"/>
    <w:rsid w:val="00667E0A"/>
    <w:rsid w:val="00667E37"/>
    <w:rsid w:val="0067062C"/>
    <w:rsid w:val="006706EA"/>
    <w:rsid w:val="0067087D"/>
    <w:rsid w:val="00670D1E"/>
    <w:rsid w:val="00670F82"/>
    <w:rsid w:val="006710AD"/>
    <w:rsid w:val="00671105"/>
    <w:rsid w:val="00671168"/>
    <w:rsid w:val="006711CB"/>
    <w:rsid w:val="00671755"/>
    <w:rsid w:val="006719D5"/>
    <w:rsid w:val="00671F10"/>
    <w:rsid w:val="00671F24"/>
    <w:rsid w:val="006720A0"/>
    <w:rsid w:val="0067259C"/>
    <w:rsid w:val="00672615"/>
    <w:rsid w:val="0067262E"/>
    <w:rsid w:val="00672D73"/>
    <w:rsid w:val="006733AE"/>
    <w:rsid w:val="0067342E"/>
    <w:rsid w:val="00673554"/>
    <w:rsid w:val="00673A27"/>
    <w:rsid w:val="00673CF5"/>
    <w:rsid w:val="0067406A"/>
    <w:rsid w:val="006740A5"/>
    <w:rsid w:val="00674F3B"/>
    <w:rsid w:val="00675064"/>
    <w:rsid w:val="00675087"/>
    <w:rsid w:val="0067525E"/>
    <w:rsid w:val="006753C3"/>
    <w:rsid w:val="006754F5"/>
    <w:rsid w:val="00675568"/>
    <w:rsid w:val="00676034"/>
    <w:rsid w:val="00676554"/>
    <w:rsid w:val="00676BD1"/>
    <w:rsid w:val="006772D2"/>
    <w:rsid w:val="00677650"/>
    <w:rsid w:val="00677747"/>
    <w:rsid w:val="00677A5A"/>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AAC"/>
    <w:rsid w:val="00681E96"/>
    <w:rsid w:val="00682023"/>
    <w:rsid w:val="00682107"/>
    <w:rsid w:val="006821C1"/>
    <w:rsid w:val="0068236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D6C"/>
    <w:rsid w:val="00692D81"/>
    <w:rsid w:val="00692E2F"/>
    <w:rsid w:val="0069303B"/>
    <w:rsid w:val="00693102"/>
    <w:rsid w:val="00693666"/>
    <w:rsid w:val="006936EB"/>
    <w:rsid w:val="00693709"/>
    <w:rsid w:val="006937A3"/>
    <w:rsid w:val="00693835"/>
    <w:rsid w:val="00693864"/>
    <w:rsid w:val="00693BA8"/>
    <w:rsid w:val="00693E54"/>
    <w:rsid w:val="00694040"/>
    <w:rsid w:val="0069426C"/>
    <w:rsid w:val="0069439D"/>
    <w:rsid w:val="006943C0"/>
    <w:rsid w:val="00694502"/>
    <w:rsid w:val="00694693"/>
    <w:rsid w:val="00694AAE"/>
    <w:rsid w:val="00694E84"/>
    <w:rsid w:val="00694F23"/>
    <w:rsid w:val="00694F8B"/>
    <w:rsid w:val="006950D3"/>
    <w:rsid w:val="006955E4"/>
    <w:rsid w:val="0069564B"/>
    <w:rsid w:val="006957C3"/>
    <w:rsid w:val="00695A8D"/>
    <w:rsid w:val="00696193"/>
    <w:rsid w:val="00696222"/>
    <w:rsid w:val="006963B2"/>
    <w:rsid w:val="0069641F"/>
    <w:rsid w:val="0069649A"/>
    <w:rsid w:val="006964E1"/>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81"/>
    <w:rsid w:val="006A25C3"/>
    <w:rsid w:val="006A27DB"/>
    <w:rsid w:val="006A2D73"/>
    <w:rsid w:val="006A2EF1"/>
    <w:rsid w:val="006A2F0F"/>
    <w:rsid w:val="006A3162"/>
    <w:rsid w:val="006A3193"/>
    <w:rsid w:val="006A349A"/>
    <w:rsid w:val="006A34EF"/>
    <w:rsid w:val="006A35AE"/>
    <w:rsid w:val="006A3733"/>
    <w:rsid w:val="006A3862"/>
    <w:rsid w:val="006A3A6A"/>
    <w:rsid w:val="006A3E8E"/>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C2"/>
    <w:rsid w:val="006A64CD"/>
    <w:rsid w:val="006A64F4"/>
    <w:rsid w:val="006A661A"/>
    <w:rsid w:val="006A6C18"/>
    <w:rsid w:val="006A6E37"/>
    <w:rsid w:val="006A7463"/>
    <w:rsid w:val="006A7508"/>
    <w:rsid w:val="006A7828"/>
    <w:rsid w:val="006A7A37"/>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D2A"/>
    <w:rsid w:val="006B3F31"/>
    <w:rsid w:val="006B4128"/>
    <w:rsid w:val="006B414A"/>
    <w:rsid w:val="006B4A94"/>
    <w:rsid w:val="006B4B28"/>
    <w:rsid w:val="006B5316"/>
    <w:rsid w:val="006B555E"/>
    <w:rsid w:val="006B5AAD"/>
    <w:rsid w:val="006B5B12"/>
    <w:rsid w:val="006B5FCF"/>
    <w:rsid w:val="006B6352"/>
    <w:rsid w:val="006B6438"/>
    <w:rsid w:val="006B6634"/>
    <w:rsid w:val="006B6911"/>
    <w:rsid w:val="006B6CFE"/>
    <w:rsid w:val="006B6D45"/>
    <w:rsid w:val="006B745F"/>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A33"/>
    <w:rsid w:val="006C1F5E"/>
    <w:rsid w:val="006C2059"/>
    <w:rsid w:val="006C215D"/>
    <w:rsid w:val="006C2420"/>
    <w:rsid w:val="006C26B7"/>
    <w:rsid w:val="006C26D8"/>
    <w:rsid w:val="006C2B22"/>
    <w:rsid w:val="006C2EF7"/>
    <w:rsid w:val="006C30BD"/>
    <w:rsid w:val="006C317E"/>
    <w:rsid w:val="006C372D"/>
    <w:rsid w:val="006C37E8"/>
    <w:rsid w:val="006C3C9D"/>
    <w:rsid w:val="006C421A"/>
    <w:rsid w:val="006C42A7"/>
    <w:rsid w:val="006C4458"/>
    <w:rsid w:val="006C4580"/>
    <w:rsid w:val="006C4CEB"/>
    <w:rsid w:val="006C4E85"/>
    <w:rsid w:val="006C51C6"/>
    <w:rsid w:val="006C574F"/>
    <w:rsid w:val="006C57B9"/>
    <w:rsid w:val="006C581D"/>
    <w:rsid w:val="006C605A"/>
    <w:rsid w:val="006C61AB"/>
    <w:rsid w:val="006C62EE"/>
    <w:rsid w:val="006C6444"/>
    <w:rsid w:val="006C65B9"/>
    <w:rsid w:val="006C6A3B"/>
    <w:rsid w:val="006C6A7B"/>
    <w:rsid w:val="006C6AAE"/>
    <w:rsid w:val="006C6ADC"/>
    <w:rsid w:val="006C76B3"/>
    <w:rsid w:val="006C79BF"/>
    <w:rsid w:val="006C7B6C"/>
    <w:rsid w:val="006D02B9"/>
    <w:rsid w:val="006D02BC"/>
    <w:rsid w:val="006D0477"/>
    <w:rsid w:val="006D04B6"/>
    <w:rsid w:val="006D06EE"/>
    <w:rsid w:val="006D0BC0"/>
    <w:rsid w:val="006D0D24"/>
    <w:rsid w:val="006D11A9"/>
    <w:rsid w:val="006D11C0"/>
    <w:rsid w:val="006D124D"/>
    <w:rsid w:val="006D133D"/>
    <w:rsid w:val="006D1375"/>
    <w:rsid w:val="006D13E5"/>
    <w:rsid w:val="006D161F"/>
    <w:rsid w:val="006D189D"/>
    <w:rsid w:val="006D1A35"/>
    <w:rsid w:val="006D1DA0"/>
    <w:rsid w:val="006D1E4E"/>
    <w:rsid w:val="006D20BA"/>
    <w:rsid w:val="006D213B"/>
    <w:rsid w:val="006D252B"/>
    <w:rsid w:val="006D2C32"/>
    <w:rsid w:val="006D2DFD"/>
    <w:rsid w:val="006D3839"/>
    <w:rsid w:val="006D3C6D"/>
    <w:rsid w:val="006D3FCB"/>
    <w:rsid w:val="006D434B"/>
    <w:rsid w:val="006D460D"/>
    <w:rsid w:val="006D461B"/>
    <w:rsid w:val="006D4CA5"/>
    <w:rsid w:val="006D4DBA"/>
    <w:rsid w:val="006D4E81"/>
    <w:rsid w:val="006D5547"/>
    <w:rsid w:val="006D562F"/>
    <w:rsid w:val="006D5689"/>
    <w:rsid w:val="006D5D32"/>
    <w:rsid w:val="006D5E62"/>
    <w:rsid w:val="006D605B"/>
    <w:rsid w:val="006D61C5"/>
    <w:rsid w:val="006D62C5"/>
    <w:rsid w:val="006D66BB"/>
    <w:rsid w:val="006D6863"/>
    <w:rsid w:val="006D70A5"/>
    <w:rsid w:val="006D7655"/>
    <w:rsid w:val="006D7969"/>
    <w:rsid w:val="006D7C0B"/>
    <w:rsid w:val="006D7E14"/>
    <w:rsid w:val="006E006E"/>
    <w:rsid w:val="006E023F"/>
    <w:rsid w:val="006E03A9"/>
    <w:rsid w:val="006E04BF"/>
    <w:rsid w:val="006E1226"/>
    <w:rsid w:val="006E1261"/>
    <w:rsid w:val="006E1450"/>
    <w:rsid w:val="006E1683"/>
    <w:rsid w:val="006E1C24"/>
    <w:rsid w:val="006E1CB9"/>
    <w:rsid w:val="006E1E7D"/>
    <w:rsid w:val="006E20C1"/>
    <w:rsid w:val="006E22B4"/>
    <w:rsid w:val="006E275A"/>
    <w:rsid w:val="006E2A37"/>
    <w:rsid w:val="006E2B46"/>
    <w:rsid w:val="006E2BCA"/>
    <w:rsid w:val="006E2C0E"/>
    <w:rsid w:val="006E2C79"/>
    <w:rsid w:val="006E2DB5"/>
    <w:rsid w:val="006E2EEC"/>
    <w:rsid w:val="006E2FC3"/>
    <w:rsid w:val="006E33CF"/>
    <w:rsid w:val="006E3655"/>
    <w:rsid w:val="006E39AE"/>
    <w:rsid w:val="006E3AC8"/>
    <w:rsid w:val="006E3AE9"/>
    <w:rsid w:val="006E3CD5"/>
    <w:rsid w:val="006E3D07"/>
    <w:rsid w:val="006E3EF7"/>
    <w:rsid w:val="006E3FFB"/>
    <w:rsid w:val="006E422A"/>
    <w:rsid w:val="006E43F8"/>
    <w:rsid w:val="006E4432"/>
    <w:rsid w:val="006E466F"/>
    <w:rsid w:val="006E489E"/>
    <w:rsid w:val="006E4B7F"/>
    <w:rsid w:val="006E4CC3"/>
    <w:rsid w:val="006E4F12"/>
    <w:rsid w:val="006E5406"/>
    <w:rsid w:val="006E5487"/>
    <w:rsid w:val="006E551F"/>
    <w:rsid w:val="006E562A"/>
    <w:rsid w:val="006E5E5A"/>
    <w:rsid w:val="006E614B"/>
    <w:rsid w:val="006E6188"/>
    <w:rsid w:val="006E62AC"/>
    <w:rsid w:val="006E65E7"/>
    <w:rsid w:val="006E704E"/>
    <w:rsid w:val="006E7050"/>
    <w:rsid w:val="006E71FD"/>
    <w:rsid w:val="006E7455"/>
    <w:rsid w:val="006E7458"/>
    <w:rsid w:val="006E74E9"/>
    <w:rsid w:val="006E75B7"/>
    <w:rsid w:val="006E7FAE"/>
    <w:rsid w:val="006F024D"/>
    <w:rsid w:val="006F02FB"/>
    <w:rsid w:val="006F087C"/>
    <w:rsid w:val="006F0BAF"/>
    <w:rsid w:val="006F11CB"/>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90C"/>
    <w:rsid w:val="006F3E12"/>
    <w:rsid w:val="006F4519"/>
    <w:rsid w:val="006F465B"/>
    <w:rsid w:val="006F4803"/>
    <w:rsid w:val="006F4AE7"/>
    <w:rsid w:val="006F4B24"/>
    <w:rsid w:val="006F4DD6"/>
    <w:rsid w:val="006F57B4"/>
    <w:rsid w:val="006F5963"/>
    <w:rsid w:val="006F5C4E"/>
    <w:rsid w:val="006F623A"/>
    <w:rsid w:val="006F66AF"/>
    <w:rsid w:val="006F6B00"/>
    <w:rsid w:val="006F70D3"/>
    <w:rsid w:val="006F71FF"/>
    <w:rsid w:val="006F7D1F"/>
    <w:rsid w:val="006F7D69"/>
    <w:rsid w:val="007002FD"/>
    <w:rsid w:val="00700353"/>
    <w:rsid w:val="007003EA"/>
    <w:rsid w:val="00700404"/>
    <w:rsid w:val="00700AD5"/>
    <w:rsid w:val="00700B12"/>
    <w:rsid w:val="00700CBF"/>
    <w:rsid w:val="007010E8"/>
    <w:rsid w:val="0070120C"/>
    <w:rsid w:val="00701BA9"/>
    <w:rsid w:val="00701EBC"/>
    <w:rsid w:val="00702877"/>
    <w:rsid w:val="00703368"/>
    <w:rsid w:val="007033A3"/>
    <w:rsid w:val="0070351C"/>
    <w:rsid w:val="00703932"/>
    <w:rsid w:val="00703FCF"/>
    <w:rsid w:val="007040D8"/>
    <w:rsid w:val="00704A70"/>
    <w:rsid w:val="00704D4A"/>
    <w:rsid w:val="00705813"/>
    <w:rsid w:val="007059DD"/>
    <w:rsid w:val="00705A46"/>
    <w:rsid w:val="00705BA8"/>
    <w:rsid w:val="00705C9C"/>
    <w:rsid w:val="00705CB5"/>
    <w:rsid w:val="007063E1"/>
    <w:rsid w:val="007066AC"/>
    <w:rsid w:val="00706741"/>
    <w:rsid w:val="00707034"/>
    <w:rsid w:val="00707583"/>
    <w:rsid w:val="0070793C"/>
    <w:rsid w:val="007079BA"/>
    <w:rsid w:val="00707A88"/>
    <w:rsid w:val="00707D6D"/>
    <w:rsid w:val="00707F6A"/>
    <w:rsid w:val="0071045B"/>
    <w:rsid w:val="00710559"/>
    <w:rsid w:val="007105C8"/>
    <w:rsid w:val="00710A7E"/>
    <w:rsid w:val="007111B8"/>
    <w:rsid w:val="0071154A"/>
    <w:rsid w:val="007115BF"/>
    <w:rsid w:val="00711859"/>
    <w:rsid w:val="00711E7D"/>
    <w:rsid w:val="007122F9"/>
    <w:rsid w:val="0071230B"/>
    <w:rsid w:val="007123E7"/>
    <w:rsid w:val="00712630"/>
    <w:rsid w:val="007136EF"/>
    <w:rsid w:val="00713767"/>
    <w:rsid w:val="00713D53"/>
    <w:rsid w:val="00713DA7"/>
    <w:rsid w:val="00713E3C"/>
    <w:rsid w:val="00713EBC"/>
    <w:rsid w:val="00713ECC"/>
    <w:rsid w:val="0071419F"/>
    <w:rsid w:val="007150DB"/>
    <w:rsid w:val="0071531E"/>
    <w:rsid w:val="00715620"/>
    <w:rsid w:val="0071581D"/>
    <w:rsid w:val="0071583F"/>
    <w:rsid w:val="00715AC1"/>
    <w:rsid w:val="00715AE0"/>
    <w:rsid w:val="0071672E"/>
    <w:rsid w:val="00716E35"/>
    <w:rsid w:val="007170A9"/>
    <w:rsid w:val="007172A3"/>
    <w:rsid w:val="007173BF"/>
    <w:rsid w:val="0071775A"/>
    <w:rsid w:val="00717E58"/>
    <w:rsid w:val="00717E63"/>
    <w:rsid w:val="007206A0"/>
    <w:rsid w:val="007207DE"/>
    <w:rsid w:val="007207F5"/>
    <w:rsid w:val="00720A5C"/>
    <w:rsid w:val="007211CA"/>
    <w:rsid w:val="007211F4"/>
    <w:rsid w:val="0072124C"/>
    <w:rsid w:val="007216D1"/>
    <w:rsid w:val="00721BE3"/>
    <w:rsid w:val="00721BE5"/>
    <w:rsid w:val="00721CFC"/>
    <w:rsid w:val="00721D77"/>
    <w:rsid w:val="00722218"/>
    <w:rsid w:val="007224D6"/>
    <w:rsid w:val="00722561"/>
    <w:rsid w:val="00722781"/>
    <w:rsid w:val="00722948"/>
    <w:rsid w:val="00722F8A"/>
    <w:rsid w:val="007230B5"/>
    <w:rsid w:val="00723219"/>
    <w:rsid w:val="00723392"/>
    <w:rsid w:val="007233B0"/>
    <w:rsid w:val="007235A7"/>
    <w:rsid w:val="00723A30"/>
    <w:rsid w:val="00723C65"/>
    <w:rsid w:val="00723D0C"/>
    <w:rsid w:val="00723E50"/>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8B0"/>
    <w:rsid w:val="00727B67"/>
    <w:rsid w:val="0073013F"/>
    <w:rsid w:val="007303AC"/>
    <w:rsid w:val="007307E6"/>
    <w:rsid w:val="0073083B"/>
    <w:rsid w:val="00730892"/>
    <w:rsid w:val="007309AB"/>
    <w:rsid w:val="00730AC0"/>
    <w:rsid w:val="00730BF6"/>
    <w:rsid w:val="00730DC1"/>
    <w:rsid w:val="0073110E"/>
    <w:rsid w:val="007316EB"/>
    <w:rsid w:val="00731B34"/>
    <w:rsid w:val="00731D5B"/>
    <w:rsid w:val="00731E7C"/>
    <w:rsid w:val="0073209D"/>
    <w:rsid w:val="00732545"/>
    <w:rsid w:val="00732EA2"/>
    <w:rsid w:val="00733069"/>
    <w:rsid w:val="007331E6"/>
    <w:rsid w:val="00733219"/>
    <w:rsid w:val="007334A3"/>
    <w:rsid w:val="007334C5"/>
    <w:rsid w:val="00734A5A"/>
    <w:rsid w:val="00734B26"/>
    <w:rsid w:val="00734C2F"/>
    <w:rsid w:val="00734D12"/>
    <w:rsid w:val="007352C7"/>
    <w:rsid w:val="007353C9"/>
    <w:rsid w:val="007358F7"/>
    <w:rsid w:val="00735E69"/>
    <w:rsid w:val="007362F6"/>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F5"/>
    <w:rsid w:val="00740916"/>
    <w:rsid w:val="007409C7"/>
    <w:rsid w:val="00740B91"/>
    <w:rsid w:val="00740CC4"/>
    <w:rsid w:val="00740D77"/>
    <w:rsid w:val="00741261"/>
    <w:rsid w:val="0074192A"/>
    <w:rsid w:val="00741B0C"/>
    <w:rsid w:val="00741DCC"/>
    <w:rsid w:val="00742263"/>
    <w:rsid w:val="00742341"/>
    <w:rsid w:val="00742CC8"/>
    <w:rsid w:val="00742DB0"/>
    <w:rsid w:val="00742DD0"/>
    <w:rsid w:val="007430F8"/>
    <w:rsid w:val="007434F7"/>
    <w:rsid w:val="0074365E"/>
    <w:rsid w:val="00743FEB"/>
    <w:rsid w:val="007440E8"/>
    <w:rsid w:val="00744143"/>
    <w:rsid w:val="007444BB"/>
    <w:rsid w:val="0074458C"/>
    <w:rsid w:val="0074471E"/>
    <w:rsid w:val="0074473B"/>
    <w:rsid w:val="00744A3F"/>
    <w:rsid w:val="00744A7F"/>
    <w:rsid w:val="00744BA2"/>
    <w:rsid w:val="00744E56"/>
    <w:rsid w:val="0074548A"/>
    <w:rsid w:val="007455DC"/>
    <w:rsid w:val="007457A4"/>
    <w:rsid w:val="0074590F"/>
    <w:rsid w:val="00745EFF"/>
    <w:rsid w:val="00745F08"/>
    <w:rsid w:val="007466F1"/>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1D1"/>
    <w:rsid w:val="007513F2"/>
    <w:rsid w:val="00751997"/>
    <w:rsid w:val="00751A22"/>
    <w:rsid w:val="00751ACF"/>
    <w:rsid w:val="00752138"/>
    <w:rsid w:val="0075239A"/>
    <w:rsid w:val="007527DD"/>
    <w:rsid w:val="007529C9"/>
    <w:rsid w:val="00752A22"/>
    <w:rsid w:val="00753312"/>
    <w:rsid w:val="00753562"/>
    <w:rsid w:val="00753B08"/>
    <w:rsid w:val="00754657"/>
    <w:rsid w:val="00754AA2"/>
    <w:rsid w:val="00754C3B"/>
    <w:rsid w:val="00754DCC"/>
    <w:rsid w:val="00755136"/>
    <w:rsid w:val="00755B12"/>
    <w:rsid w:val="00755C16"/>
    <w:rsid w:val="00755D90"/>
    <w:rsid w:val="00755EB6"/>
    <w:rsid w:val="007563E6"/>
    <w:rsid w:val="00756638"/>
    <w:rsid w:val="00756B13"/>
    <w:rsid w:val="00756F1D"/>
    <w:rsid w:val="007571E4"/>
    <w:rsid w:val="00757241"/>
    <w:rsid w:val="007572A5"/>
    <w:rsid w:val="0075756F"/>
    <w:rsid w:val="007575F3"/>
    <w:rsid w:val="007577A7"/>
    <w:rsid w:val="00757A78"/>
    <w:rsid w:val="00757B0D"/>
    <w:rsid w:val="00757B31"/>
    <w:rsid w:val="00757C16"/>
    <w:rsid w:val="00757EBC"/>
    <w:rsid w:val="00760573"/>
    <w:rsid w:val="0076057F"/>
    <w:rsid w:val="007605B5"/>
    <w:rsid w:val="00760701"/>
    <w:rsid w:val="00760A0D"/>
    <w:rsid w:val="00760D12"/>
    <w:rsid w:val="00760D9F"/>
    <w:rsid w:val="007610F5"/>
    <w:rsid w:val="00761412"/>
    <w:rsid w:val="0076153C"/>
    <w:rsid w:val="00761695"/>
    <w:rsid w:val="007617E4"/>
    <w:rsid w:val="00761804"/>
    <w:rsid w:val="0076182F"/>
    <w:rsid w:val="00761913"/>
    <w:rsid w:val="00761A66"/>
    <w:rsid w:val="00761FA3"/>
    <w:rsid w:val="00762044"/>
    <w:rsid w:val="00762B25"/>
    <w:rsid w:val="00762B8D"/>
    <w:rsid w:val="007635B8"/>
    <w:rsid w:val="007636AE"/>
    <w:rsid w:val="0076385A"/>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CDF"/>
    <w:rsid w:val="00770FD4"/>
    <w:rsid w:val="00771003"/>
    <w:rsid w:val="007712E7"/>
    <w:rsid w:val="00771861"/>
    <w:rsid w:val="00771CBB"/>
    <w:rsid w:val="00771FEB"/>
    <w:rsid w:val="0077276F"/>
    <w:rsid w:val="0077278F"/>
    <w:rsid w:val="00772A16"/>
    <w:rsid w:val="00772ADF"/>
    <w:rsid w:val="00772D73"/>
    <w:rsid w:val="00772FFD"/>
    <w:rsid w:val="00773053"/>
    <w:rsid w:val="007730D8"/>
    <w:rsid w:val="00773366"/>
    <w:rsid w:val="00773385"/>
    <w:rsid w:val="007735EB"/>
    <w:rsid w:val="0077377F"/>
    <w:rsid w:val="007738EA"/>
    <w:rsid w:val="00774365"/>
    <w:rsid w:val="007748CB"/>
    <w:rsid w:val="00774AB4"/>
    <w:rsid w:val="0077550F"/>
    <w:rsid w:val="007755C6"/>
    <w:rsid w:val="00775838"/>
    <w:rsid w:val="007769CC"/>
    <w:rsid w:val="00776A58"/>
    <w:rsid w:val="00777069"/>
    <w:rsid w:val="0077708A"/>
    <w:rsid w:val="0077723B"/>
    <w:rsid w:val="007774CF"/>
    <w:rsid w:val="007776B9"/>
    <w:rsid w:val="00777A0F"/>
    <w:rsid w:val="007803C4"/>
    <w:rsid w:val="00780445"/>
    <w:rsid w:val="007804E7"/>
    <w:rsid w:val="007804F3"/>
    <w:rsid w:val="00780A49"/>
    <w:rsid w:val="00780B79"/>
    <w:rsid w:val="00781116"/>
    <w:rsid w:val="007813EC"/>
    <w:rsid w:val="00781626"/>
    <w:rsid w:val="00781631"/>
    <w:rsid w:val="007816E7"/>
    <w:rsid w:val="00781988"/>
    <w:rsid w:val="00781ADE"/>
    <w:rsid w:val="0078200F"/>
    <w:rsid w:val="0078225A"/>
    <w:rsid w:val="0078255E"/>
    <w:rsid w:val="007825BB"/>
    <w:rsid w:val="00782D58"/>
    <w:rsid w:val="00782D8D"/>
    <w:rsid w:val="0078354B"/>
    <w:rsid w:val="00783631"/>
    <w:rsid w:val="00783A46"/>
    <w:rsid w:val="00783FC3"/>
    <w:rsid w:val="007841CA"/>
    <w:rsid w:val="00784276"/>
    <w:rsid w:val="00784318"/>
    <w:rsid w:val="007847D8"/>
    <w:rsid w:val="00784896"/>
    <w:rsid w:val="007848A0"/>
    <w:rsid w:val="00784BA5"/>
    <w:rsid w:val="00784BEF"/>
    <w:rsid w:val="00784D06"/>
    <w:rsid w:val="0078514E"/>
    <w:rsid w:val="0078548B"/>
    <w:rsid w:val="007855E6"/>
    <w:rsid w:val="00785635"/>
    <w:rsid w:val="00785A88"/>
    <w:rsid w:val="00785D26"/>
    <w:rsid w:val="00785FD2"/>
    <w:rsid w:val="0078628F"/>
    <w:rsid w:val="00786321"/>
    <w:rsid w:val="0078663A"/>
    <w:rsid w:val="00786A4D"/>
    <w:rsid w:val="00786CB3"/>
    <w:rsid w:val="00786D76"/>
    <w:rsid w:val="00787497"/>
    <w:rsid w:val="007875C0"/>
    <w:rsid w:val="00787652"/>
    <w:rsid w:val="00787960"/>
    <w:rsid w:val="00787F43"/>
    <w:rsid w:val="007900EF"/>
    <w:rsid w:val="007903FF"/>
    <w:rsid w:val="0079044A"/>
    <w:rsid w:val="007906C8"/>
    <w:rsid w:val="00790AA5"/>
    <w:rsid w:val="0079107B"/>
    <w:rsid w:val="00791181"/>
    <w:rsid w:val="007913FD"/>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3FB3"/>
    <w:rsid w:val="0079441E"/>
    <w:rsid w:val="00794823"/>
    <w:rsid w:val="00794DA5"/>
    <w:rsid w:val="00794DDF"/>
    <w:rsid w:val="00794EEA"/>
    <w:rsid w:val="00794FAA"/>
    <w:rsid w:val="007950C4"/>
    <w:rsid w:val="00795182"/>
    <w:rsid w:val="007952AB"/>
    <w:rsid w:val="007955F5"/>
    <w:rsid w:val="007955FA"/>
    <w:rsid w:val="0079580F"/>
    <w:rsid w:val="00795BB4"/>
    <w:rsid w:val="007964BC"/>
    <w:rsid w:val="007972D5"/>
    <w:rsid w:val="0079771F"/>
    <w:rsid w:val="0079782C"/>
    <w:rsid w:val="007A0661"/>
    <w:rsid w:val="007A0903"/>
    <w:rsid w:val="007A0AA3"/>
    <w:rsid w:val="007A11E8"/>
    <w:rsid w:val="007A1395"/>
    <w:rsid w:val="007A1610"/>
    <w:rsid w:val="007A1630"/>
    <w:rsid w:val="007A1BA3"/>
    <w:rsid w:val="007A1E35"/>
    <w:rsid w:val="007A20AE"/>
    <w:rsid w:val="007A284B"/>
    <w:rsid w:val="007A29D2"/>
    <w:rsid w:val="007A2A53"/>
    <w:rsid w:val="007A3259"/>
    <w:rsid w:val="007A32FF"/>
    <w:rsid w:val="007A3341"/>
    <w:rsid w:val="007A337D"/>
    <w:rsid w:val="007A33BE"/>
    <w:rsid w:val="007A38FB"/>
    <w:rsid w:val="007A3CDD"/>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88E"/>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70D"/>
    <w:rsid w:val="007B5880"/>
    <w:rsid w:val="007B5E4C"/>
    <w:rsid w:val="007B6077"/>
    <w:rsid w:val="007B63F3"/>
    <w:rsid w:val="007B670D"/>
    <w:rsid w:val="007B6B9A"/>
    <w:rsid w:val="007B7102"/>
    <w:rsid w:val="007B759F"/>
    <w:rsid w:val="007B7677"/>
    <w:rsid w:val="007B76CC"/>
    <w:rsid w:val="007B78B8"/>
    <w:rsid w:val="007C019D"/>
    <w:rsid w:val="007C01A0"/>
    <w:rsid w:val="007C045C"/>
    <w:rsid w:val="007C0614"/>
    <w:rsid w:val="007C0619"/>
    <w:rsid w:val="007C086D"/>
    <w:rsid w:val="007C08A1"/>
    <w:rsid w:val="007C0976"/>
    <w:rsid w:val="007C0C5A"/>
    <w:rsid w:val="007C109D"/>
    <w:rsid w:val="007C115B"/>
    <w:rsid w:val="007C1209"/>
    <w:rsid w:val="007C1299"/>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1B2"/>
    <w:rsid w:val="007C79BC"/>
    <w:rsid w:val="007C7CAC"/>
    <w:rsid w:val="007C7F2A"/>
    <w:rsid w:val="007C7F82"/>
    <w:rsid w:val="007D0377"/>
    <w:rsid w:val="007D0EC6"/>
    <w:rsid w:val="007D0F7C"/>
    <w:rsid w:val="007D0FF3"/>
    <w:rsid w:val="007D107D"/>
    <w:rsid w:val="007D1537"/>
    <w:rsid w:val="007D1938"/>
    <w:rsid w:val="007D2048"/>
    <w:rsid w:val="007D2257"/>
    <w:rsid w:val="007D2282"/>
    <w:rsid w:val="007D23DF"/>
    <w:rsid w:val="007D27EC"/>
    <w:rsid w:val="007D2969"/>
    <w:rsid w:val="007D2EA2"/>
    <w:rsid w:val="007D30A3"/>
    <w:rsid w:val="007D3592"/>
    <w:rsid w:val="007D3897"/>
    <w:rsid w:val="007D3D27"/>
    <w:rsid w:val="007D3DFC"/>
    <w:rsid w:val="007D3FC1"/>
    <w:rsid w:val="007D42DC"/>
    <w:rsid w:val="007D42EF"/>
    <w:rsid w:val="007D44F6"/>
    <w:rsid w:val="007D5201"/>
    <w:rsid w:val="007D524D"/>
    <w:rsid w:val="007D53D4"/>
    <w:rsid w:val="007D5B27"/>
    <w:rsid w:val="007D5D0B"/>
    <w:rsid w:val="007D651D"/>
    <w:rsid w:val="007D6609"/>
    <w:rsid w:val="007D667A"/>
    <w:rsid w:val="007D6692"/>
    <w:rsid w:val="007D6BA7"/>
    <w:rsid w:val="007D6D51"/>
    <w:rsid w:val="007D7032"/>
    <w:rsid w:val="007D7200"/>
    <w:rsid w:val="007D7264"/>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C2"/>
    <w:rsid w:val="007E27CC"/>
    <w:rsid w:val="007E29D6"/>
    <w:rsid w:val="007E2B23"/>
    <w:rsid w:val="007E2CE1"/>
    <w:rsid w:val="007E2D69"/>
    <w:rsid w:val="007E2F31"/>
    <w:rsid w:val="007E3886"/>
    <w:rsid w:val="007E3986"/>
    <w:rsid w:val="007E3A27"/>
    <w:rsid w:val="007E3A62"/>
    <w:rsid w:val="007E3C06"/>
    <w:rsid w:val="007E3DBB"/>
    <w:rsid w:val="007E3F02"/>
    <w:rsid w:val="007E406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08C"/>
    <w:rsid w:val="007F0A20"/>
    <w:rsid w:val="007F0A99"/>
    <w:rsid w:val="007F105C"/>
    <w:rsid w:val="007F106D"/>
    <w:rsid w:val="007F1150"/>
    <w:rsid w:val="007F1436"/>
    <w:rsid w:val="007F15C8"/>
    <w:rsid w:val="007F1909"/>
    <w:rsid w:val="007F1A7F"/>
    <w:rsid w:val="007F1CBA"/>
    <w:rsid w:val="007F1E83"/>
    <w:rsid w:val="007F246D"/>
    <w:rsid w:val="007F2A38"/>
    <w:rsid w:val="007F2CA8"/>
    <w:rsid w:val="007F3002"/>
    <w:rsid w:val="007F3059"/>
    <w:rsid w:val="007F33F1"/>
    <w:rsid w:val="007F34FC"/>
    <w:rsid w:val="007F350D"/>
    <w:rsid w:val="007F3535"/>
    <w:rsid w:val="007F3758"/>
    <w:rsid w:val="007F3B2F"/>
    <w:rsid w:val="007F3D81"/>
    <w:rsid w:val="007F3F96"/>
    <w:rsid w:val="007F4021"/>
    <w:rsid w:val="007F4C4F"/>
    <w:rsid w:val="007F4E92"/>
    <w:rsid w:val="007F5406"/>
    <w:rsid w:val="007F555E"/>
    <w:rsid w:val="007F57A4"/>
    <w:rsid w:val="007F598D"/>
    <w:rsid w:val="007F5B5C"/>
    <w:rsid w:val="007F5DC6"/>
    <w:rsid w:val="007F6080"/>
    <w:rsid w:val="007F6763"/>
    <w:rsid w:val="007F695B"/>
    <w:rsid w:val="007F747F"/>
    <w:rsid w:val="007F782D"/>
    <w:rsid w:val="007F7AA7"/>
    <w:rsid w:val="007F7CAD"/>
    <w:rsid w:val="007F7FD6"/>
    <w:rsid w:val="008003AC"/>
    <w:rsid w:val="008006E6"/>
    <w:rsid w:val="008006ED"/>
    <w:rsid w:val="00800969"/>
    <w:rsid w:val="00800CEC"/>
    <w:rsid w:val="00800DD1"/>
    <w:rsid w:val="00800DE0"/>
    <w:rsid w:val="0080127C"/>
    <w:rsid w:val="00801562"/>
    <w:rsid w:val="008016DB"/>
    <w:rsid w:val="00801727"/>
    <w:rsid w:val="0080199B"/>
    <w:rsid w:val="00801CF6"/>
    <w:rsid w:val="00801EA0"/>
    <w:rsid w:val="00801EEF"/>
    <w:rsid w:val="00801F61"/>
    <w:rsid w:val="0080215A"/>
    <w:rsid w:val="008023E4"/>
    <w:rsid w:val="0080250D"/>
    <w:rsid w:val="00802918"/>
    <w:rsid w:val="00802A22"/>
    <w:rsid w:val="00802B64"/>
    <w:rsid w:val="00802D90"/>
    <w:rsid w:val="00803074"/>
    <w:rsid w:val="008031DD"/>
    <w:rsid w:val="008039C0"/>
    <w:rsid w:val="008046B7"/>
    <w:rsid w:val="008047C7"/>
    <w:rsid w:val="00804A63"/>
    <w:rsid w:val="00804DCC"/>
    <w:rsid w:val="00804E53"/>
    <w:rsid w:val="0080537B"/>
    <w:rsid w:val="008055D6"/>
    <w:rsid w:val="00805661"/>
    <w:rsid w:val="00805700"/>
    <w:rsid w:val="00805D19"/>
    <w:rsid w:val="0080664C"/>
    <w:rsid w:val="0080671D"/>
    <w:rsid w:val="00806B5C"/>
    <w:rsid w:val="00806F31"/>
    <w:rsid w:val="00807172"/>
    <w:rsid w:val="008074AB"/>
    <w:rsid w:val="00807709"/>
    <w:rsid w:val="008078C6"/>
    <w:rsid w:val="008079C1"/>
    <w:rsid w:val="00807BB5"/>
    <w:rsid w:val="00807D95"/>
    <w:rsid w:val="00807DEB"/>
    <w:rsid w:val="00810309"/>
    <w:rsid w:val="0081039A"/>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D84"/>
    <w:rsid w:val="00813E0F"/>
    <w:rsid w:val="00814341"/>
    <w:rsid w:val="0081472C"/>
    <w:rsid w:val="0081487E"/>
    <w:rsid w:val="00814C70"/>
    <w:rsid w:val="00814FA2"/>
    <w:rsid w:val="0081522D"/>
    <w:rsid w:val="008152DB"/>
    <w:rsid w:val="008152F4"/>
    <w:rsid w:val="00815584"/>
    <w:rsid w:val="008158FD"/>
    <w:rsid w:val="00815D1D"/>
    <w:rsid w:val="00815EF0"/>
    <w:rsid w:val="00816082"/>
    <w:rsid w:val="0081618D"/>
    <w:rsid w:val="00816310"/>
    <w:rsid w:val="008163F4"/>
    <w:rsid w:val="0081657B"/>
    <w:rsid w:val="0081678D"/>
    <w:rsid w:val="00816848"/>
    <w:rsid w:val="008168B3"/>
    <w:rsid w:val="00816A16"/>
    <w:rsid w:val="00816BB0"/>
    <w:rsid w:val="00816BCA"/>
    <w:rsid w:val="00816BF2"/>
    <w:rsid w:val="00816D7A"/>
    <w:rsid w:val="00816FB5"/>
    <w:rsid w:val="0081704B"/>
    <w:rsid w:val="00817327"/>
    <w:rsid w:val="00817910"/>
    <w:rsid w:val="008179B6"/>
    <w:rsid w:val="00817B52"/>
    <w:rsid w:val="00817EB9"/>
    <w:rsid w:val="00817FCE"/>
    <w:rsid w:val="00820315"/>
    <w:rsid w:val="00820B6D"/>
    <w:rsid w:val="00820D12"/>
    <w:rsid w:val="00820FD7"/>
    <w:rsid w:val="0082100A"/>
    <w:rsid w:val="00821049"/>
    <w:rsid w:val="008212E4"/>
    <w:rsid w:val="0082225B"/>
    <w:rsid w:val="008227E2"/>
    <w:rsid w:val="00822EE9"/>
    <w:rsid w:val="0082303F"/>
    <w:rsid w:val="0082309F"/>
    <w:rsid w:val="008235AD"/>
    <w:rsid w:val="008238CD"/>
    <w:rsid w:val="00823965"/>
    <w:rsid w:val="00823FBC"/>
    <w:rsid w:val="00824306"/>
    <w:rsid w:val="00824389"/>
    <w:rsid w:val="008243CE"/>
    <w:rsid w:val="008244B3"/>
    <w:rsid w:val="00824547"/>
    <w:rsid w:val="00824EB2"/>
    <w:rsid w:val="00824EEA"/>
    <w:rsid w:val="00824F86"/>
    <w:rsid w:val="0082548D"/>
    <w:rsid w:val="00825B2E"/>
    <w:rsid w:val="008260DE"/>
    <w:rsid w:val="00826163"/>
    <w:rsid w:val="00826562"/>
    <w:rsid w:val="00826BAC"/>
    <w:rsid w:val="00826FBC"/>
    <w:rsid w:val="008271D4"/>
    <w:rsid w:val="008275B3"/>
    <w:rsid w:val="00827A15"/>
    <w:rsid w:val="00827B4F"/>
    <w:rsid w:val="00827FE7"/>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5D87"/>
    <w:rsid w:val="00836377"/>
    <w:rsid w:val="0083649B"/>
    <w:rsid w:val="0083653A"/>
    <w:rsid w:val="008365FC"/>
    <w:rsid w:val="008365FF"/>
    <w:rsid w:val="008366F8"/>
    <w:rsid w:val="0083681C"/>
    <w:rsid w:val="008369A1"/>
    <w:rsid w:val="00836F42"/>
    <w:rsid w:val="00837446"/>
    <w:rsid w:val="0083771F"/>
    <w:rsid w:val="008377BD"/>
    <w:rsid w:val="00837810"/>
    <w:rsid w:val="00837AC9"/>
    <w:rsid w:val="00837B78"/>
    <w:rsid w:val="00840208"/>
    <w:rsid w:val="00840312"/>
    <w:rsid w:val="00840696"/>
    <w:rsid w:val="0084089A"/>
    <w:rsid w:val="00840AAA"/>
    <w:rsid w:val="00840D2E"/>
    <w:rsid w:val="00840E65"/>
    <w:rsid w:val="00841011"/>
    <w:rsid w:val="00841412"/>
    <w:rsid w:val="00841462"/>
    <w:rsid w:val="00841737"/>
    <w:rsid w:val="008417B8"/>
    <w:rsid w:val="00841AFD"/>
    <w:rsid w:val="00841B9D"/>
    <w:rsid w:val="00842571"/>
    <w:rsid w:val="0084266E"/>
    <w:rsid w:val="008426B6"/>
    <w:rsid w:val="008433BB"/>
    <w:rsid w:val="0084340E"/>
    <w:rsid w:val="0084343D"/>
    <w:rsid w:val="00843888"/>
    <w:rsid w:val="00843938"/>
    <w:rsid w:val="00843959"/>
    <w:rsid w:val="00843E62"/>
    <w:rsid w:val="00843EA4"/>
    <w:rsid w:val="0084420C"/>
    <w:rsid w:val="0084466C"/>
    <w:rsid w:val="00844C35"/>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883"/>
    <w:rsid w:val="00847DC6"/>
    <w:rsid w:val="00847F36"/>
    <w:rsid w:val="008503FB"/>
    <w:rsid w:val="008505F1"/>
    <w:rsid w:val="00850757"/>
    <w:rsid w:val="008508F1"/>
    <w:rsid w:val="008508FE"/>
    <w:rsid w:val="00850DCE"/>
    <w:rsid w:val="00850F58"/>
    <w:rsid w:val="008512EC"/>
    <w:rsid w:val="00851413"/>
    <w:rsid w:val="0085145F"/>
    <w:rsid w:val="008519F1"/>
    <w:rsid w:val="00851A29"/>
    <w:rsid w:val="00851A2E"/>
    <w:rsid w:val="00851B85"/>
    <w:rsid w:val="00851D0E"/>
    <w:rsid w:val="00851DB5"/>
    <w:rsid w:val="00851EA1"/>
    <w:rsid w:val="00852087"/>
    <w:rsid w:val="00852395"/>
    <w:rsid w:val="008525B3"/>
    <w:rsid w:val="0085275D"/>
    <w:rsid w:val="00852A54"/>
    <w:rsid w:val="00852A96"/>
    <w:rsid w:val="00852D51"/>
    <w:rsid w:val="00852DD0"/>
    <w:rsid w:val="00852F12"/>
    <w:rsid w:val="00852F9C"/>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52"/>
    <w:rsid w:val="00855BCF"/>
    <w:rsid w:val="008561B3"/>
    <w:rsid w:val="00856BBD"/>
    <w:rsid w:val="00856DCF"/>
    <w:rsid w:val="00856FA1"/>
    <w:rsid w:val="0085718D"/>
    <w:rsid w:val="00857A47"/>
    <w:rsid w:val="00857AFB"/>
    <w:rsid w:val="00857B5A"/>
    <w:rsid w:val="00857C3C"/>
    <w:rsid w:val="00857C9A"/>
    <w:rsid w:val="00857F0B"/>
    <w:rsid w:val="00860040"/>
    <w:rsid w:val="00860A65"/>
    <w:rsid w:val="00860A68"/>
    <w:rsid w:val="00860B0F"/>
    <w:rsid w:val="00860C24"/>
    <w:rsid w:val="00860ED6"/>
    <w:rsid w:val="00861050"/>
    <w:rsid w:val="00861273"/>
    <w:rsid w:val="00861539"/>
    <w:rsid w:val="00862010"/>
    <w:rsid w:val="0086236F"/>
    <w:rsid w:val="00862426"/>
    <w:rsid w:val="00862724"/>
    <w:rsid w:val="00862B9A"/>
    <w:rsid w:val="00862C9A"/>
    <w:rsid w:val="00862D31"/>
    <w:rsid w:val="00862DA8"/>
    <w:rsid w:val="00862E40"/>
    <w:rsid w:val="00862F75"/>
    <w:rsid w:val="00863752"/>
    <w:rsid w:val="008638DE"/>
    <w:rsid w:val="00863949"/>
    <w:rsid w:val="00864043"/>
    <w:rsid w:val="008641AC"/>
    <w:rsid w:val="0086420A"/>
    <w:rsid w:val="008645D6"/>
    <w:rsid w:val="00864662"/>
    <w:rsid w:val="00864CBD"/>
    <w:rsid w:val="008657AB"/>
    <w:rsid w:val="00865C05"/>
    <w:rsid w:val="00865C8E"/>
    <w:rsid w:val="00865DA2"/>
    <w:rsid w:val="008665AA"/>
    <w:rsid w:val="0086665A"/>
    <w:rsid w:val="00866841"/>
    <w:rsid w:val="0086693C"/>
    <w:rsid w:val="00866D5F"/>
    <w:rsid w:val="00866E26"/>
    <w:rsid w:val="0086780A"/>
    <w:rsid w:val="00867941"/>
    <w:rsid w:val="00867A03"/>
    <w:rsid w:val="00867E56"/>
    <w:rsid w:val="00867F29"/>
    <w:rsid w:val="00867F86"/>
    <w:rsid w:val="008703C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C97"/>
    <w:rsid w:val="00872D7C"/>
    <w:rsid w:val="00873025"/>
    <w:rsid w:val="00873523"/>
    <w:rsid w:val="00873700"/>
    <w:rsid w:val="0087375D"/>
    <w:rsid w:val="00873B38"/>
    <w:rsid w:val="00873DFF"/>
    <w:rsid w:val="00873EBC"/>
    <w:rsid w:val="00874822"/>
    <w:rsid w:val="0087482C"/>
    <w:rsid w:val="0087486F"/>
    <w:rsid w:val="0087499D"/>
    <w:rsid w:val="00874A6C"/>
    <w:rsid w:val="00874AD9"/>
    <w:rsid w:val="00874DCF"/>
    <w:rsid w:val="00874F57"/>
    <w:rsid w:val="00874FD8"/>
    <w:rsid w:val="00875255"/>
    <w:rsid w:val="0087527E"/>
    <w:rsid w:val="00875408"/>
    <w:rsid w:val="008755B4"/>
    <w:rsid w:val="00875798"/>
    <w:rsid w:val="008759B8"/>
    <w:rsid w:val="00875B3B"/>
    <w:rsid w:val="00875ED7"/>
    <w:rsid w:val="00875FC2"/>
    <w:rsid w:val="008767C3"/>
    <w:rsid w:val="00876808"/>
    <w:rsid w:val="00876B1F"/>
    <w:rsid w:val="00876B97"/>
    <w:rsid w:val="00876BA5"/>
    <w:rsid w:val="0087704D"/>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FB"/>
    <w:rsid w:val="00881503"/>
    <w:rsid w:val="0088159C"/>
    <w:rsid w:val="008816C1"/>
    <w:rsid w:val="00881793"/>
    <w:rsid w:val="00881A43"/>
    <w:rsid w:val="008822D4"/>
    <w:rsid w:val="0088249A"/>
    <w:rsid w:val="008825B0"/>
    <w:rsid w:val="008828EC"/>
    <w:rsid w:val="00882B85"/>
    <w:rsid w:val="00882C58"/>
    <w:rsid w:val="008832F4"/>
    <w:rsid w:val="008833DA"/>
    <w:rsid w:val="0088341F"/>
    <w:rsid w:val="00883447"/>
    <w:rsid w:val="00883643"/>
    <w:rsid w:val="00883A43"/>
    <w:rsid w:val="00884546"/>
    <w:rsid w:val="0088479B"/>
    <w:rsid w:val="00884A6F"/>
    <w:rsid w:val="00884A90"/>
    <w:rsid w:val="00884C5A"/>
    <w:rsid w:val="00884CC3"/>
    <w:rsid w:val="00884ED0"/>
    <w:rsid w:val="00884EDB"/>
    <w:rsid w:val="008856FE"/>
    <w:rsid w:val="008857A8"/>
    <w:rsid w:val="00885C28"/>
    <w:rsid w:val="00885F24"/>
    <w:rsid w:val="00886157"/>
    <w:rsid w:val="008870AF"/>
    <w:rsid w:val="00887251"/>
    <w:rsid w:val="008872BD"/>
    <w:rsid w:val="008872C9"/>
    <w:rsid w:val="00887F51"/>
    <w:rsid w:val="0089017F"/>
    <w:rsid w:val="008903CE"/>
    <w:rsid w:val="008906F0"/>
    <w:rsid w:val="00890830"/>
    <w:rsid w:val="00890A3B"/>
    <w:rsid w:val="00890D4D"/>
    <w:rsid w:val="00891026"/>
    <w:rsid w:val="008911D5"/>
    <w:rsid w:val="00891234"/>
    <w:rsid w:val="008912D7"/>
    <w:rsid w:val="00891874"/>
    <w:rsid w:val="00891B2F"/>
    <w:rsid w:val="0089236C"/>
    <w:rsid w:val="00892539"/>
    <w:rsid w:val="0089273A"/>
    <w:rsid w:val="00892744"/>
    <w:rsid w:val="00892E13"/>
    <w:rsid w:val="00893007"/>
    <w:rsid w:val="00893658"/>
    <w:rsid w:val="0089464B"/>
    <w:rsid w:val="00894B74"/>
    <w:rsid w:val="00894E15"/>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1F8"/>
    <w:rsid w:val="008A023F"/>
    <w:rsid w:val="008A046C"/>
    <w:rsid w:val="008A05B6"/>
    <w:rsid w:val="008A06A7"/>
    <w:rsid w:val="008A1431"/>
    <w:rsid w:val="008A1692"/>
    <w:rsid w:val="008A1C4F"/>
    <w:rsid w:val="008A1D54"/>
    <w:rsid w:val="008A1E99"/>
    <w:rsid w:val="008A22C4"/>
    <w:rsid w:val="008A24AA"/>
    <w:rsid w:val="008A26EA"/>
    <w:rsid w:val="008A2741"/>
    <w:rsid w:val="008A2910"/>
    <w:rsid w:val="008A3125"/>
    <w:rsid w:val="008A31D2"/>
    <w:rsid w:val="008A35A0"/>
    <w:rsid w:val="008A373B"/>
    <w:rsid w:val="008A3A03"/>
    <w:rsid w:val="008A3B91"/>
    <w:rsid w:val="008A4689"/>
    <w:rsid w:val="008A4710"/>
    <w:rsid w:val="008A4B78"/>
    <w:rsid w:val="008A4E03"/>
    <w:rsid w:val="008A5343"/>
    <w:rsid w:val="008A562C"/>
    <w:rsid w:val="008A571C"/>
    <w:rsid w:val="008A5A26"/>
    <w:rsid w:val="008A5AD9"/>
    <w:rsid w:val="008A6684"/>
    <w:rsid w:val="008A66BE"/>
    <w:rsid w:val="008A6717"/>
    <w:rsid w:val="008A6B8C"/>
    <w:rsid w:val="008A7059"/>
    <w:rsid w:val="008A71CE"/>
    <w:rsid w:val="008A71EB"/>
    <w:rsid w:val="008B02BE"/>
    <w:rsid w:val="008B0F5E"/>
    <w:rsid w:val="008B10E5"/>
    <w:rsid w:val="008B1181"/>
    <w:rsid w:val="008B1241"/>
    <w:rsid w:val="008B1359"/>
    <w:rsid w:val="008B1758"/>
    <w:rsid w:val="008B18C7"/>
    <w:rsid w:val="008B1BC6"/>
    <w:rsid w:val="008B1FCB"/>
    <w:rsid w:val="008B2341"/>
    <w:rsid w:val="008B23B5"/>
    <w:rsid w:val="008B2BCC"/>
    <w:rsid w:val="008B2EC8"/>
    <w:rsid w:val="008B2F2D"/>
    <w:rsid w:val="008B304A"/>
    <w:rsid w:val="008B3765"/>
    <w:rsid w:val="008B3C1C"/>
    <w:rsid w:val="008B3FB9"/>
    <w:rsid w:val="008B4227"/>
    <w:rsid w:val="008B43CE"/>
    <w:rsid w:val="008B48CD"/>
    <w:rsid w:val="008B4C55"/>
    <w:rsid w:val="008B4D3E"/>
    <w:rsid w:val="008B4D69"/>
    <w:rsid w:val="008B4D9D"/>
    <w:rsid w:val="008B4F02"/>
    <w:rsid w:val="008B5701"/>
    <w:rsid w:val="008B5887"/>
    <w:rsid w:val="008B6087"/>
    <w:rsid w:val="008B62BE"/>
    <w:rsid w:val="008B63FE"/>
    <w:rsid w:val="008B66BF"/>
    <w:rsid w:val="008B6A29"/>
    <w:rsid w:val="008B6C52"/>
    <w:rsid w:val="008B7055"/>
    <w:rsid w:val="008B7102"/>
    <w:rsid w:val="008B7309"/>
    <w:rsid w:val="008B73A1"/>
    <w:rsid w:val="008B747D"/>
    <w:rsid w:val="008B768D"/>
    <w:rsid w:val="008B76E7"/>
    <w:rsid w:val="008B7C8A"/>
    <w:rsid w:val="008B7CC2"/>
    <w:rsid w:val="008B7F14"/>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59DB"/>
    <w:rsid w:val="008C648F"/>
    <w:rsid w:val="008C69F0"/>
    <w:rsid w:val="008C6BBC"/>
    <w:rsid w:val="008C6C0A"/>
    <w:rsid w:val="008C6C27"/>
    <w:rsid w:val="008C6D9C"/>
    <w:rsid w:val="008C6F95"/>
    <w:rsid w:val="008C7991"/>
    <w:rsid w:val="008C7B0F"/>
    <w:rsid w:val="008C7BCF"/>
    <w:rsid w:val="008C7BD5"/>
    <w:rsid w:val="008C7F76"/>
    <w:rsid w:val="008D00D2"/>
    <w:rsid w:val="008D014E"/>
    <w:rsid w:val="008D035E"/>
    <w:rsid w:val="008D042B"/>
    <w:rsid w:val="008D0521"/>
    <w:rsid w:val="008D0729"/>
    <w:rsid w:val="008D1261"/>
    <w:rsid w:val="008D14F8"/>
    <w:rsid w:val="008D1A4E"/>
    <w:rsid w:val="008D1BFB"/>
    <w:rsid w:val="008D1EF8"/>
    <w:rsid w:val="008D1F09"/>
    <w:rsid w:val="008D2080"/>
    <w:rsid w:val="008D24A5"/>
    <w:rsid w:val="008D31AA"/>
    <w:rsid w:val="008D355C"/>
    <w:rsid w:val="008D360C"/>
    <w:rsid w:val="008D3A8A"/>
    <w:rsid w:val="008D41F7"/>
    <w:rsid w:val="008D4893"/>
    <w:rsid w:val="008D4AAF"/>
    <w:rsid w:val="008D4AD9"/>
    <w:rsid w:val="008D4B36"/>
    <w:rsid w:val="008D4D56"/>
    <w:rsid w:val="008D4F89"/>
    <w:rsid w:val="008D5204"/>
    <w:rsid w:val="008D5259"/>
    <w:rsid w:val="008D5845"/>
    <w:rsid w:val="008D58EC"/>
    <w:rsid w:val="008D5A31"/>
    <w:rsid w:val="008D5DBF"/>
    <w:rsid w:val="008D6667"/>
    <w:rsid w:val="008D6C16"/>
    <w:rsid w:val="008D6CFE"/>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3F"/>
    <w:rsid w:val="008E0CC8"/>
    <w:rsid w:val="008E0DB1"/>
    <w:rsid w:val="008E10FE"/>
    <w:rsid w:val="008E12C0"/>
    <w:rsid w:val="008E1552"/>
    <w:rsid w:val="008E17F4"/>
    <w:rsid w:val="008E19A6"/>
    <w:rsid w:val="008E2027"/>
    <w:rsid w:val="008E255D"/>
    <w:rsid w:val="008E25DF"/>
    <w:rsid w:val="008E263A"/>
    <w:rsid w:val="008E267D"/>
    <w:rsid w:val="008E26C8"/>
    <w:rsid w:val="008E26F2"/>
    <w:rsid w:val="008E2E40"/>
    <w:rsid w:val="008E2EC8"/>
    <w:rsid w:val="008E3023"/>
    <w:rsid w:val="008E3576"/>
    <w:rsid w:val="008E35DC"/>
    <w:rsid w:val="008E375A"/>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956"/>
    <w:rsid w:val="008E6B79"/>
    <w:rsid w:val="008E7169"/>
    <w:rsid w:val="008E7512"/>
    <w:rsid w:val="008E771A"/>
    <w:rsid w:val="008E784A"/>
    <w:rsid w:val="008F0023"/>
    <w:rsid w:val="008F043A"/>
    <w:rsid w:val="008F093F"/>
    <w:rsid w:val="008F0A82"/>
    <w:rsid w:val="008F0D6B"/>
    <w:rsid w:val="008F1196"/>
    <w:rsid w:val="008F12DB"/>
    <w:rsid w:val="008F1AE0"/>
    <w:rsid w:val="008F1E25"/>
    <w:rsid w:val="008F25D7"/>
    <w:rsid w:val="008F26C8"/>
    <w:rsid w:val="008F2877"/>
    <w:rsid w:val="008F28DF"/>
    <w:rsid w:val="008F2C7C"/>
    <w:rsid w:val="008F2D07"/>
    <w:rsid w:val="008F2DB0"/>
    <w:rsid w:val="008F3009"/>
    <w:rsid w:val="008F3184"/>
    <w:rsid w:val="008F34F1"/>
    <w:rsid w:val="008F3895"/>
    <w:rsid w:val="008F3963"/>
    <w:rsid w:val="008F415D"/>
    <w:rsid w:val="008F4503"/>
    <w:rsid w:val="008F4505"/>
    <w:rsid w:val="008F4A2D"/>
    <w:rsid w:val="008F54D0"/>
    <w:rsid w:val="008F5D60"/>
    <w:rsid w:val="008F64FF"/>
    <w:rsid w:val="008F6592"/>
    <w:rsid w:val="008F6957"/>
    <w:rsid w:val="008F69DD"/>
    <w:rsid w:val="008F722F"/>
    <w:rsid w:val="008F74E5"/>
    <w:rsid w:val="008F74EE"/>
    <w:rsid w:val="008F764B"/>
    <w:rsid w:val="00900243"/>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3CC8"/>
    <w:rsid w:val="009041B6"/>
    <w:rsid w:val="0090421C"/>
    <w:rsid w:val="0090470D"/>
    <w:rsid w:val="00904EAC"/>
    <w:rsid w:val="0090503D"/>
    <w:rsid w:val="0090553E"/>
    <w:rsid w:val="009056FB"/>
    <w:rsid w:val="009058D2"/>
    <w:rsid w:val="00906411"/>
    <w:rsid w:val="00906578"/>
    <w:rsid w:val="00906821"/>
    <w:rsid w:val="00906CB1"/>
    <w:rsid w:val="00906D86"/>
    <w:rsid w:val="0090730C"/>
    <w:rsid w:val="00907520"/>
    <w:rsid w:val="0090763E"/>
    <w:rsid w:val="00907725"/>
    <w:rsid w:val="00907819"/>
    <w:rsid w:val="00907F2C"/>
    <w:rsid w:val="00907FA6"/>
    <w:rsid w:val="00910494"/>
    <w:rsid w:val="00910840"/>
    <w:rsid w:val="009108E9"/>
    <w:rsid w:val="00910AD8"/>
    <w:rsid w:val="00911712"/>
    <w:rsid w:val="00911B7A"/>
    <w:rsid w:val="00911C52"/>
    <w:rsid w:val="0091223D"/>
    <w:rsid w:val="00912246"/>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4199"/>
    <w:rsid w:val="009142BA"/>
    <w:rsid w:val="0091452D"/>
    <w:rsid w:val="0091464F"/>
    <w:rsid w:val="00915411"/>
    <w:rsid w:val="00915513"/>
    <w:rsid w:val="00915AEE"/>
    <w:rsid w:val="00915B22"/>
    <w:rsid w:val="00915EB0"/>
    <w:rsid w:val="00915FB9"/>
    <w:rsid w:val="00915FF0"/>
    <w:rsid w:val="00916170"/>
    <w:rsid w:val="00916596"/>
    <w:rsid w:val="009166B3"/>
    <w:rsid w:val="00916BD8"/>
    <w:rsid w:val="00916EF2"/>
    <w:rsid w:val="00917658"/>
    <w:rsid w:val="009178C8"/>
    <w:rsid w:val="00917CC5"/>
    <w:rsid w:val="00920188"/>
    <w:rsid w:val="009202B7"/>
    <w:rsid w:val="00920527"/>
    <w:rsid w:val="009205B2"/>
    <w:rsid w:val="0092082B"/>
    <w:rsid w:val="00920B4E"/>
    <w:rsid w:val="00920E65"/>
    <w:rsid w:val="00920FDC"/>
    <w:rsid w:val="0092126F"/>
    <w:rsid w:val="009214FF"/>
    <w:rsid w:val="00921C2A"/>
    <w:rsid w:val="00921D3C"/>
    <w:rsid w:val="009220B7"/>
    <w:rsid w:val="0092261D"/>
    <w:rsid w:val="009226A4"/>
    <w:rsid w:val="0092273E"/>
    <w:rsid w:val="009229B1"/>
    <w:rsid w:val="00922A5F"/>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447"/>
    <w:rsid w:val="0092574F"/>
    <w:rsid w:val="009258A3"/>
    <w:rsid w:val="00925AF1"/>
    <w:rsid w:val="00925B96"/>
    <w:rsid w:val="00925CC4"/>
    <w:rsid w:val="00925D5D"/>
    <w:rsid w:val="00926021"/>
    <w:rsid w:val="00926073"/>
    <w:rsid w:val="0092662C"/>
    <w:rsid w:val="00926806"/>
    <w:rsid w:val="009268FB"/>
    <w:rsid w:val="009269EC"/>
    <w:rsid w:val="00926A9B"/>
    <w:rsid w:val="00926BD2"/>
    <w:rsid w:val="009273EC"/>
    <w:rsid w:val="009274CF"/>
    <w:rsid w:val="00927877"/>
    <w:rsid w:val="00927BBF"/>
    <w:rsid w:val="00927CB3"/>
    <w:rsid w:val="00927D48"/>
    <w:rsid w:val="00927F75"/>
    <w:rsid w:val="00927F7F"/>
    <w:rsid w:val="00930044"/>
    <w:rsid w:val="0093017B"/>
    <w:rsid w:val="009302A0"/>
    <w:rsid w:val="0093057F"/>
    <w:rsid w:val="00930AB6"/>
    <w:rsid w:val="00930AFA"/>
    <w:rsid w:val="00930F2B"/>
    <w:rsid w:val="00931921"/>
    <w:rsid w:val="00931C3D"/>
    <w:rsid w:val="00931CD0"/>
    <w:rsid w:val="00931CE1"/>
    <w:rsid w:val="00932047"/>
    <w:rsid w:val="0093204B"/>
    <w:rsid w:val="0093235F"/>
    <w:rsid w:val="0093256F"/>
    <w:rsid w:val="00932C37"/>
    <w:rsid w:val="00932DA7"/>
    <w:rsid w:val="00933173"/>
    <w:rsid w:val="009334A5"/>
    <w:rsid w:val="009337BE"/>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CAC"/>
    <w:rsid w:val="00935CC9"/>
    <w:rsid w:val="009361CA"/>
    <w:rsid w:val="00936236"/>
    <w:rsid w:val="00936400"/>
    <w:rsid w:val="0093682F"/>
    <w:rsid w:val="00936D01"/>
    <w:rsid w:val="00936F0E"/>
    <w:rsid w:val="00936FA1"/>
    <w:rsid w:val="0093734F"/>
    <w:rsid w:val="00937716"/>
    <w:rsid w:val="00937749"/>
    <w:rsid w:val="00940299"/>
    <w:rsid w:val="009403BD"/>
    <w:rsid w:val="009407A8"/>
    <w:rsid w:val="00940CA3"/>
    <w:rsid w:val="00940D71"/>
    <w:rsid w:val="00940D99"/>
    <w:rsid w:val="00940DC6"/>
    <w:rsid w:val="009411A4"/>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78C"/>
    <w:rsid w:val="00943879"/>
    <w:rsid w:val="00943970"/>
    <w:rsid w:val="00943A68"/>
    <w:rsid w:val="00943CE5"/>
    <w:rsid w:val="00943D10"/>
    <w:rsid w:val="00943E96"/>
    <w:rsid w:val="00943F28"/>
    <w:rsid w:val="00943F80"/>
    <w:rsid w:val="00944067"/>
    <w:rsid w:val="0094446C"/>
    <w:rsid w:val="0094465B"/>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0EAB"/>
    <w:rsid w:val="0095115B"/>
    <w:rsid w:val="0095166F"/>
    <w:rsid w:val="009516A2"/>
    <w:rsid w:val="00951ECB"/>
    <w:rsid w:val="0095209F"/>
    <w:rsid w:val="00952138"/>
    <w:rsid w:val="009523DF"/>
    <w:rsid w:val="0095258D"/>
    <w:rsid w:val="0095273C"/>
    <w:rsid w:val="009528CA"/>
    <w:rsid w:val="009529AA"/>
    <w:rsid w:val="00952EC7"/>
    <w:rsid w:val="009531D8"/>
    <w:rsid w:val="00953278"/>
    <w:rsid w:val="009532B3"/>
    <w:rsid w:val="00953321"/>
    <w:rsid w:val="00953434"/>
    <w:rsid w:val="0095346F"/>
    <w:rsid w:val="0095394D"/>
    <w:rsid w:val="00953AE1"/>
    <w:rsid w:val="00953B4F"/>
    <w:rsid w:val="00953C2C"/>
    <w:rsid w:val="00953E69"/>
    <w:rsid w:val="00953F76"/>
    <w:rsid w:val="00954134"/>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D94"/>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10D"/>
    <w:rsid w:val="00963113"/>
    <w:rsid w:val="00963285"/>
    <w:rsid w:val="0096347D"/>
    <w:rsid w:val="009636E4"/>
    <w:rsid w:val="009638A2"/>
    <w:rsid w:val="00963916"/>
    <w:rsid w:val="00963A2A"/>
    <w:rsid w:val="00963B67"/>
    <w:rsid w:val="00963BA0"/>
    <w:rsid w:val="00963D5F"/>
    <w:rsid w:val="009643AB"/>
    <w:rsid w:val="00964A54"/>
    <w:rsid w:val="00964B22"/>
    <w:rsid w:val="00965164"/>
    <w:rsid w:val="009653C5"/>
    <w:rsid w:val="00965568"/>
    <w:rsid w:val="00965839"/>
    <w:rsid w:val="00965930"/>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BB6"/>
    <w:rsid w:val="00967C5E"/>
    <w:rsid w:val="00967CAE"/>
    <w:rsid w:val="00970078"/>
    <w:rsid w:val="00970A4F"/>
    <w:rsid w:val="00970B33"/>
    <w:rsid w:val="00970B8B"/>
    <w:rsid w:val="00970C01"/>
    <w:rsid w:val="00971297"/>
    <w:rsid w:val="0097165A"/>
    <w:rsid w:val="009717AA"/>
    <w:rsid w:val="00971B98"/>
    <w:rsid w:val="00971D1B"/>
    <w:rsid w:val="00971D61"/>
    <w:rsid w:val="00971F15"/>
    <w:rsid w:val="009722EA"/>
    <w:rsid w:val="00972A19"/>
    <w:rsid w:val="00972C4A"/>
    <w:rsid w:val="009732AD"/>
    <w:rsid w:val="0097374F"/>
    <w:rsid w:val="00973B5B"/>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7CE"/>
    <w:rsid w:val="00976AC6"/>
    <w:rsid w:val="00976BCF"/>
    <w:rsid w:val="00976F73"/>
    <w:rsid w:val="00977AB0"/>
    <w:rsid w:val="00977D9D"/>
    <w:rsid w:val="009807A4"/>
    <w:rsid w:val="00980834"/>
    <w:rsid w:val="009809E7"/>
    <w:rsid w:val="00980B7F"/>
    <w:rsid w:val="009814E3"/>
    <w:rsid w:val="009816D9"/>
    <w:rsid w:val="009817F4"/>
    <w:rsid w:val="009818FC"/>
    <w:rsid w:val="00981BEC"/>
    <w:rsid w:val="00981D35"/>
    <w:rsid w:val="00981DFA"/>
    <w:rsid w:val="00982396"/>
    <w:rsid w:val="00982875"/>
    <w:rsid w:val="009831E3"/>
    <w:rsid w:val="009838C9"/>
    <w:rsid w:val="00983961"/>
    <w:rsid w:val="00984052"/>
    <w:rsid w:val="009846AF"/>
    <w:rsid w:val="00984762"/>
    <w:rsid w:val="0098487E"/>
    <w:rsid w:val="00984AED"/>
    <w:rsid w:val="00984CA7"/>
    <w:rsid w:val="00984E6C"/>
    <w:rsid w:val="00984F91"/>
    <w:rsid w:val="0098512C"/>
    <w:rsid w:val="00985174"/>
    <w:rsid w:val="0098544E"/>
    <w:rsid w:val="0098571A"/>
    <w:rsid w:val="00985C29"/>
    <w:rsid w:val="00985E97"/>
    <w:rsid w:val="0098601A"/>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CA5"/>
    <w:rsid w:val="00990CAF"/>
    <w:rsid w:val="00990DAF"/>
    <w:rsid w:val="00991287"/>
    <w:rsid w:val="00991370"/>
    <w:rsid w:val="00991577"/>
    <w:rsid w:val="00991695"/>
    <w:rsid w:val="0099183F"/>
    <w:rsid w:val="00991AEE"/>
    <w:rsid w:val="00991BA0"/>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95F"/>
    <w:rsid w:val="00994D63"/>
    <w:rsid w:val="00995012"/>
    <w:rsid w:val="0099517D"/>
    <w:rsid w:val="009954B8"/>
    <w:rsid w:val="00995584"/>
    <w:rsid w:val="00995729"/>
    <w:rsid w:val="009957B7"/>
    <w:rsid w:val="009959E6"/>
    <w:rsid w:val="009959F0"/>
    <w:rsid w:val="00995AB2"/>
    <w:rsid w:val="00995E19"/>
    <w:rsid w:val="00995F06"/>
    <w:rsid w:val="0099617F"/>
    <w:rsid w:val="00996265"/>
    <w:rsid w:val="0099644D"/>
    <w:rsid w:val="009965FC"/>
    <w:rsid w:val="0099664D"/>
    <w:rsid w:val="0099699A"/>
    <w:rsid w:val="009974CA"/>
    <w:rsid w:val="00997746"/>
    <w:rsid w:val="009A06DE"/>
    <w:rsid w:val="009A07CA"/>
    <w:rsid w:val="009A117E"/>
    <w:rsid w:val="009A125B"/>
    <w:rsid w:val="009A13A0"/>
    <w:rsid w:val="009A14EB"/>
    <w:rsid w:val="009A159A"/>
    <w:rsid w:val="009A16BB"/>
    <w:rsid w:val="009A18AB"/>
    <w:rsid w:val="009A1A47"/>
    <w:rsid w:val="009A1A62"/>
    <w:rsid w:val="009A1C65"/>
    <w:rsid w:val="009A1CB4"/>
    <w:rsid w:val="009A1CD7"/>
    <w:rsid w:val="009A1F76"/>
    <w:rsid w:val="009A2156"/>
    <w:rsid w:val="009A222E"/>
    <w:rsid w:val="009A244B"/>
    <w:rsid w:val="009A24C3"/>
    <w:rsid w:val="009A285B"/>
    <w:rsid w:val="009A2EC6"/>
    <w:rsid w:val="009A2FDA"/>
    <w:rsid w:val="009A2FE1"/>
    <w:rsid w:val="009A3227"/>
    <w:rsid w:val="009A3310"/>
    <w:rsid w:val="009A341F"/>
    <w:rsid w:val="009A37B0"/>
    <w:rsid w:val="009A38F1"/>
    <w:rsid w:val="009A3B6D"/>
    <w:rsid w:val="009A3B91"/>
    <w:rsid w:val="009A4024"/>
    <w:rsid w:val="009A416D"/>
    <w:rsid w:val="009A4263"/>
    <w:rsid w:val="009A455A"/>
    <w:rsid w:val="009A4B50"/>
    <w:rsid w:val="009A54CC"/>
    <w:rsid w:val="009A5D04"/>
    <w:rsid w:val="009A5EC0"/>
    <w:rsid w:val="009A62ED"/>
    <w:rsid w:val="009A635C"/>
    <w:rsid w:val="009A6653"/>
    <w:rsid w:val="009A6A7A"/>
    <w:rsid w:val="009A7688"/>
    <w:rsid w:val="009A77DC"/>
    <w:rsid w:val="009B0126"/>
    <w:rsid w:val="009B013F"/>
    <w:rsid w:val="009B06F9"/>
    <w:rsid w:val="009B0760"/>
    <w:rsid w:val="009B08B8"/>
    <w:rsid w:val="009B0B81"/>
    <w:rsid w:val="009B0BA4"/>
    <w:rsid w:val="009B119F"/>
    <w:rsid w:val="009B125B"/>
    <w:rsid w:val="009B12B2"/>
    <w:rsid w:val="009B1438"/>
    <w:rsid w:val="009B1864"/>
    <w:rsid w:val="009B19D2"/>
    <w:rsid w:val="009B1EC0"/>
    <w:rsid w:val="009B21FC"/>
    <w:rsid w:val="009B24ED"/>
    <w:rsid w:val="009B253C"/>
    <w:rsid w:val="009B2A6A"/>
    <w:rsid w:val="009B2C69"/>
    <w:rsid w:val="009B327B"/>
    <w:rsid w:val="009B39C1"/>
    <w:rsid w:val="009B3A68"/>
    <w:rsid w:val="009B4249"/>
    <w:rsid w:val="009B44B5"/>
    <w:rsid w:val="009B47FB"/>
    <w:rsid w:val="009B4AF4"/>
    <w:rsid w:val="009B4D6D"/>
    <w:rsid w:val="009B56A5"/>
    <w:rsid w:val="009B57FD"/>
    <w:rsid w:val="009B6177"/>
    <w:rsid w:val="009B64A6"/>
    <w:rsid w:val="009B6518"/>
    <w:rsid w:val="009B6646"/>
    <w:rsid w:val="009B66E9"/>
    <w:rsid w:val="009B6C98"/>
    <w:rsid w:val="009B6FE9"/>
    <w:rsid w:val="009B702A"/>
    <w:rsid w:val="009B708E"/>
    <w:rsid w:val="009B70D3"/>
    <w:rsid w:val="009B70E7"/>
    <w:rsid w:val="009B7419"/>
    <w:rsid w:val="009B76E0"/>
    <w:rsid w:val="009B7921"/>
    <w:rsid w:val="009B7A8B"/>
    <w:rsid w:val="009B7E86"/>
    <w:rsid w:val="009C027F"/>
    <w:rsid w:val="009C03B7"/>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58"/>
    <w:rsid w:val="009C2775"/>
    <w:rsid w:val="009C2E3E"/>
    <w:rsid w:val="009C30AB"/>
    <w:rsid w:val="009C3174"/>
    <w:rsid w:val="009C31EC"/>
    <w:rsid w:val="009C34CC"/>
    <w:rsid w:val="009C3DDB"/>
    <w:rsid w:val="009C3E2A"/>
    <w:rsid w:val="009C40CB"/>
    <w:rsid w:val="009C4194"/>
    <w:rsid w:val="009C47C5"/>
    <w:rsid w:val="009C496A"/>
    <w:rsid w:val="009C4BB6"/>
    <w:rsid w:val="009C4C13"/>
    <w:rsid w:val="009C51F3"/>
    <w:rsid w:val="009C529E"/>
    <w:rsid w:val="009C55F6"/>
    <w:rsid w:val="009C5AC6"/>
    <w:rsid w:val="009C5B93"/>
    <w:rsid w:val="009C5D50"/>
    <w:rsid w:val="009C5E31"/>
    <w:rsid w:val="009C5EB3"/>
    <w:rsid w:val="009C60AA"/>
    <w:rsid w:val="009C6483"/>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D00F6"/>
    <w:rsid w:val="009D0261"/>
    <w:rsid w:val="009D03DE"/>
    <w:rsid w:val="009D063E"/>
    <w:rsid w:val="009D0E09"/>
    <w:rsid w:val="009D0E8C"/>
    <w:rsid w:val="009D1070"/>
    <w:rsid w:val="009D12FE"/>
    <w:rsid w:val="009D148F"/>
    <w:rsid w:val="009D1662"/>
    <w:rsid w:val="009D1772"/>
    <w:rsid w:val="009D1AB3"/>
    <w:rsid w:val="009D2340"/>
    <w:rsid w:val="009D27A7"/>
    <w:rsid w:val="009D2989"/>
    <w:rsid w:val="009D299F"/>
    <w:rsid w:val="009D2C3A"/>
    <w:rsid w:val="009D2EB1"/>
    <w:rsid w:val="009D3FC1"/>
    <w:rsid w:val="009D4075"/>
    <w:rsid w:val="009D40FB"/>
    <w:rsid w:val="009D43C3"/>
    <w:rsid w:val="009D4593"/>
    <w:rsid w:val="009D504E"/>
    <w:rsid w:val="009D5318"/>
    <w:rsid w:val="009D5380"/>
    <w:rsid w:val="009D651C"/>
    <w:rsid w:val="009D68B3"/>
    <w:rsid w:val="009D6914"/>
    <w:rsid w:val="009D7238"/>
    <w:rsid w:val="009D73DF"/>
    <w:rsid w:val="009D75F6"/>
    <w:rsid w:val="009D7812"/>
    <w:rsid w:val="009D79F1"/>
    <w:rsid w:val="009E0072"/>
    <w:rsid w:val="009E015A"/>
    <w:rsid w:val="009E0232"/>
    <w:rsid w:val="009E04DB"/>
    <w:rsid w:val="009E09C9"/>
    <w:rsid w:val="009E0E4D"/>
    <w:rsid w:val="009E12BE"/>
    <w:rsid w:val="009E191D"/>
    <w:rsid w:val="009E19B0"/>
    <w:rsid w:val="009E19B3"/>
    <w:rsid w:val="009E22EA"/>
    <w:rsid w:val="009E2765"/>
    <w:rsid w:val="009E2C85"/>
    <w:rsid w:val="009E2D06"/>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DE5"/>
    <w:rsid w:val="009E63D5"/>
    <w:rsid w:val="009E63FC"/>
    <w:rsid w:val="009E68B4"/>
    <w:rsid w:val="009E6E98"/>
    <w:rsid w:val="009E6E9B"/>
    <w:rsid w:val="009E6F4A"/>
    <w:rsid w:val="009E727A"/>
    <w:rsid w:val="009E7909"/>
    <w:rsid w:val="009E792E"/>
    <w:rsid w:val="009F047B"/>
    <w:rsid w:val="009F062A"/>
    <w:rsid w:val="009F083B"/>
    <w:rsid w:val="009F0BDB"/>
    <w:rsid w:val="009F0EA5"/>
    <w:rsid w:val="009F0FD3"/>
    <w:rsid w:val="009F1553"/>
    <w:rsid w:val="009F1726"/>
    <w:rsid w:val="009F1990"/>
    <w:rsid w:val="009F1D93"/>
    <w:rsid w:val="009F20C6"/>
    <w:rsid w:val="009F22E4"/>
    <w:rsid w:val="009F232D"/>
    <w:rsid w:val="009F23CF"/>
    <w:rsid w:val="009F2642"/>
    <w:rsid w:val="009F29F3"/>
    <w:rsid w:val="009F2E2B"/>
    <w:rsid w:val="009F3163"/>
    <w:rsid w:val="009F37E3"/>
    <w:rsid w:val="009F401A"/>
    <w:rsid w:val="009F4417"/>
    <w:rsid w:val="009F44C9"/>
    <w:rsid w:val="009F4D33"/>
    <w:rsid w:val="009F4F97"/>
    <w:rsid w:val="009F532C"/>
    <w:rsid w:val="009F5883"/>
    <w:rsid w:val="009F5B7F"/>
    <w:rsid w:val="009F611A"/>
    <w:rsid w:val="009F61F2"/>
    <w:rsid w:val="009F66FC"/>
    <w:rsid w:val="009F6CA4"/>
    <w:rsid w:val="009F6E82"/>
    <w:rsid w:val="009F73F1"/>
    <w:rsid w:val="009F77F0"/>
    <w:rsid w:val="009F7A8B"/>
    <w:rsid w:val="009F7D5A"/>
    <w:rsid w:val="00A00361"/>
    <w:rsid w:val="00A00830"/>
    <w:rsid w:val="00A00961"/>
    <w:rsid w:val="00A00D6C"/>
    <w:rsid w:val="00A0105D"/>
    <w:rsid w:val="00A01522"/>
    <w:rsid w:val="00A01676"/>
    <w:rsid w:val="00A01A07"/>
    <w:rsid w:val="00A01AE4"/>
    <w:rsid w:val="00A01CA6"/>
    <w:rsid w:val="00A020BD"/>
    <w:rsid w:val="00A02139"/>
    <w:rsid w:val="00A0257B"/>
    <w:rsid w:val="00A026CC"/>
    <w:rsid w:val="00A0289C"/>
    <w:rsid w:val="00A02C60"/>
    <w:rsid w:val="00A0300D"/>
    <w:rsid w:val="00A038B5"/>
    <w:rsid w:val="00A0414F"/>
    <w:rsid w:val="00A042E1"/>
    <w:rsid w:val="00A04926"/>
    <w:rsid w:val="00A04991"/>
    <w:rsid w:val="00A05087"/>
    <w:rsid w:val="00A0550C"/>
    <w:rsid w:val="00A05578"/>
    <w:rsid w:val="00A0595D"/>
    <w:rsid w:val="00A05C84"/>
    <w:rsid w:val="00A0649A"/>
    <w:rsid w:val="00A065B4"/>
    <w:rsid w:val="00A068E2"/>
    <w:rsid w:val="00A06AC6"/>
    <w:rsid w:val="00A06C54"/>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95"/>
    <w:rsid w:val="00A128E7"/>
    <w:rsid w:val="00A128FE"/>
    <w:rsid w:val="00A12D86"/>
    <w:rsid w:val="00A12D95"/>
    <w:rsid w:val="00A12EDD"/>
    <w:rsid w:val="00A136D7"/>
    <w:rsid w:val="00A137D0"/>
    <w:rsid w:val="00A13924"/>
    <w:rsid w:val="00A13B52"/>
    <w:rsid w:val="00A143AB"/>
    <w:rsid w:val="00A1456C"/>
    <w:rsid w:val="00A145D4"/>
    <w:rsid w:val="00A1462B"/>
    <w:rsid w:val="00A149A2"/>
    <w:rsid w:val="00A14CF5"/>
    <w:rsid w:val="00A15026"/>
    <w:rsid w:val="00A150EC"/>
    <w:rsid w:val="00A152BB"/>
    <w:rsid w:val="00A15749"/>
    <w:rsid w:val="00A15F4B"/>
    <w:rsid w:val="00A1615F"/>
    <w:rsid w:val="00A16639"/>
    <w:rsid w:val="00A16871"/>
    <w:rsid w:val="00A16A49"/>
    <w:rsid w:val="00A16A71"/>
    <w:rsid w:val="00A16EBA"/>
    <w:rsid w:val="00A17736"/>
    <w:rsid w:val="00A2054D"/>
    <w:rsid w:val="00A205BB"/>
    <w:rsid w:val="00A20616"/>
    <w:rsid w:val="00A2066F"/>
    <w:rsid w:val="00A208F0"/>
    <w:rsid w:val="00A20940"/>
    <w:rsid w:val="00A20C4A"/>
    <w:rsid w:val="00A20D38"/>
    <w:rsid w:val="00A211EA"/>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360"/>
    <w:rsid w:val="00A24462"/>
    <w:rsid w:val="00A249EA"/>
    <w:rsid w:val="00A24AAC"/>
    <w:rsid w:val="00A24BD9"/>
    <w:rsid w:val="00A24D1E"/>
    <w:rsid w:val="00A24FB1"/>
    <w:rsid w:val="00A25024"/>
    <w:rsid w:val="00A251D5"/>
    <w:rsid w:val="00A2533F"/>
    <w:rsid w:val="00A25822"/>
    <w:rsid w:val="00A261CE"/>
    <w:rsid w:val="00A262F2"/>
    <w:rsid w:val="00A2648E"/>
    <w:rsid w:val="00A265E1"/>
    <w:rsid w:val="00A26718"/>
    <w:rsid w:val="00A26892"/>
    <w:rsid w:val="00A268DA"/>
    <w:rsid w:val="00A2699D"/>
    <w:rsid w:val="00A27447"/>
    <w:rsid w:val="00A276B7"/>
    <w:rsid w:val="00A276E4"/>
    <w:rsid w:val="00A27763"/>
    <w:rsid w:val="00A2776A"/>
    <w:rsid w:val="00A279ED"/>
    <w:rsid w:val="00A27CE8"/>
    <w:rsid w:val="00A27D1C"/>
    <w:rsid w:val="00A302BB"/>
    <w:rsid w:val="00A30B36"/>
    <w:rsid w:val="00A3122E"/>
    <w:rsid w:val="00A31414"/>
    <w:rsid w:val="00A31440"/>
    <w:rsid w:val="00A3193D"/>
    <w:rsid w:val="00A31B9D"/>
    <w:rsid w:val="00A31D26"/>
    <w:rsid w:val="00A31FF1"/>
    <w:rsid w:val="00A32564"/>
    <w:rsid w:val="00A32C6E"/>
    <w:rsid w:val="00A32D05"/>
    <w:rsid w:val="00A32FCF"/>
    <w:rsid w:val="00A33015"/>
    <w:rsid w:val="00A33164"/>
    <w:rsid w:val="00A333A2"/>
    <w:rsid w:val="00A333BC"/>
    <w:rsid w:val="00A334EF"/>
    <w:rsid w:val="00A3351C"/>
    <w:rsid w:val="00A336C3"/>
    <w:rsid w:val="00A337CF"/>
    <w:rsid w:val="00A33970"/>
    <w:rsid w:val="00A33A0A"/>
    <w:rsid w:val="00A33F3F"/>
    <w:rsid w:val="00A342C5"/>
    <w:rsid w:val="00A349A1"/>
    <w:rsid w:val="00A350B1"/>
    <w:rsid w:val="00A35281"/>
    <w:rsid w:val="00A352EA"/>
    <w:rsid w:val="00A3563E"/>
    <w:rsid w:val="00A35647"/>
    <w:rsid w:val="00A35EBF"/>
    <w:rsid w:val="00A3625B"/>
    <w:rsid w:val="00A3627E"/>
    <w:rsid w:val="00A362F4"/>
    <w:rsid w:val="00A36820"/>
    <w:rsid w:val="00A36BAA"/>
    <w:rsid w:val="00A36F77"/>
    <w:rsid w:val="00A37569"/>
    <w:rsid w:val="00A3768E"/>
    <w:rsid w:val="00A378CB"/>
    <w:rsid w:val="00A37C27"/>
    <w:rsid w:val="00A37CAF"/>
    <w:rsid w:val="00A40022"/>
    <w:rsid w:val="00A400DB"/>
    <w:rsid w:val="00A40166"/>
    <w:rsid w:val="00A40187"/>
    <w:rsid w:val="00A40371"/>
    <w:rsid w:val="00A4083A"/>
    <w:rsid w:val="00A409E1"/>
    <w:rsid w:val="00A40DA8"/>
    <w:rsid w:val="00A40F95"/>
    <w:rsid w:val="00A41237"/>
    <w:rsid w:val="00A4135C"/>
    <w:rsid w:val="00A41851"/>
    <w:rsid w:val="00A41913"/>
    <w:rsid w:val="00A41A12"/>
    <w:rsid w:val="00A41C93"/>
    <w:rsid w:val="00A41EDA"/>
    <w:rsid w:val="00A42087"/>
    <w:rsid w:val="00A42646"/>
    <w:rsid w:val="00A42D9C"/>
    <w:rsid w:val="00A42E0E"/>
    <w:rsid w:val="00A42F67"/>
    <w:rsid w:val="00A43083"/>
    <w:rsid w:val="00A4334F"/>
    <w:rsid w:val="00A433A5"/>
    <w:rsid w:val="00A43472"/>
    <w:rsid w:val="00A4395F"/>
    <w:rsid w:val="00A43ADA"/>
    <w:rsid w:val="00A43D45"/>
    <w:rsid w:val="00A43D9C"/>
    <w:rsid w:val="00A43E39"/>
    <w:rsid w:val="00A43E4C"/>
    <w:rsid w:val="00A4405D"/>
    <w:rsid w:val="00A4421B"/>
    <w:rsid w:val="00A44762"/>
    <w:rsid w:val="00A44808"/>
    <w:rsid w:val="00A44BA6"/>
    <w:rsid w:val="00A44BBC"/>
    <w:rsid w:val="00A44C4E"/>
    <w:rsid w:val="00A45013"/>
    <w:rsid w:val="00A452ED"/>
    <w:rsid w:val="00A45496"/>
    <w:rsid w:val="00A4596F"/>
    <w:rsid w:val="00A45AD5"/>
    <w:rsid w:val="00A4611F"/>
    <w:rsid w:val="00A467D4"/>
    <w:rsid w:val="00A467FD"/>
    <w:rsid w:val="00A46D08"/>
    <w:rsid w:val="00A471AF"/>
    <w:rsid w:val="00A47373"/>
    <w:rsid w:val="00A4796C"/>
    <w:rsid w:val="00A47A1A"/>
    <w:rsid w:val="00A47A2F"/>
    <w:rsid w:val="00A47C74"/>
    <w:rsid w:val="00A47E74"/>
    <w:rsid w:val="00A501C9"/>
    <w:rsid w:val="00A502FE"/>
    <w:rsid w:val="00A5030F"/>
    <w:rsid w:val="00A503FB"/>
    <w:rsid w:val="00A50B6B"/>
    <w:rsid w:val="00A50EFD"/>
    <w:rsid w:val="00A50F99"/>
    <w:rsid w:val="00A51044"/>
    <w:rsid w:val="00A51357"/>
    <w:rsid w:val="00A5184F"/>
    <w:rsid w:val="00A51887"/>
    <w:rsid w:val="00A51D2D"/>
    <w:rsid w:val="00A51E6C"/>
    <w:rsid w:val="00A5209F"/>
    <w:rsid w:val="00A5245C"/>
    <w:rsid w:val="00A52685"/>
    <w:rsid w:val="00A5295E"/>
    <w:rsid w:val="00A52D2E"/>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309"/>
    <w:rsid w:val="00A558F8"/>
    <w:rsid w:val="00A55CC2"/>
    <w:rsid w:val="00A55D8D"/>
    <w:rsid w:val="00A56027"/>
    <w:rsid w:val="00A560D2"/>
    <w:rsid w:val="00A561AB"/>
    <w:rsid w:val="00A563D0"/>
    <w:rsid w:val="00A565A7"/>
    <w:rsid w:val="00A56674"/>
    <w:rsid w:val="00A566B2"/>
    <w:rsid w:val="00A56BE5"/>
    <w:rsid w:val="00A57069"/>
    <w:rsid w:val="00A5721D"/>
    <w:rsid w:val="00A6003E"/>
    <w:rsid w:val="00A60078"/>
    <w:rsid w:val="00A601BF"/>
    <w:rsid w:val="00A6045E"/>
    <w:rsid w:val="00A604F6"/>
    <w:rsid w:val="00A607C2"/>
    <w:rsid w:val="00A618F7"/>
    <w:rsid w:val="00A62AA0"/>
    <w:rsid w:val="00A62CD7"/>
    <w:rsid w:val="00A62EB4"/>
    <w:rsid w:val="00A6304A"/>
    <w:rsid w:val="00A63ABF"/>
    <w:rsid w:val="00A63C59"/>
    <w:rsid w:val="00A63CA0"/>
    <w:rsid w:val="00A63EA9"/>
    <w:rsid w:val="00A6443A"/>
    <w:rsid w:val="00A649D9"/>
    <w:rsid w:val="00A64F1A"/>
    <w:rsid w:val="00A65086"/>
    <w:rsid w:val="00A6508D"/>
    <w:rsid w:val="00A65B56"/>
    <w:rsid w:val="00A65F3D"/>
    <w:rsid w:val="00A661F2"/>
    <w:rsid w:val="00A663AF"/>
    <w:rsid w:val="00A66610"/>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00D"/>
    <w:rsid w:val="00A7241F"/>
    <w:rsid w:val="00A7293B"/>
    <w:rsid w:val="00A72DBF"/>
    <w:rsid w:val="00A72DDA"/>
    <w:rsid w:val="00A73023"/>
    <w:rsid w:val="00A73346"/>
    <w:rsid w:val="00A73761"/>
    <w:rsid w:val="00A737D1"/>
    <w:rsid w:val="00A73A52"/>
    <w:rsid w:val="00A73AE0"/>
    <w:rsid w:val="00A73C61"/>
    <w:rsid w:val="00A73D05"/>
    <w:rsid w:val="00A73E5E"/>
    <w:rsid w:val="00A7409B"/>
    <w:rsid w:val="00A743C4"/>
    <w:rsid w:val="00A743EF"/>
    <w:rsid w:val="00A7495A"/>
    <w:rsid w:val="00A74960"/>
    <w:rsid w:val="00A74D08"/>
    <w:rsid w:val="00A74E43"/>
    <w:rsid w:val="00A74F2D"/>
    <w:rsid w:val="00A75655"/>
    <w:rsid w:val="00A75E65"/>
    <w:rsid w:val="00A7626D"/>
    <w:rsid w:val="00A762DC"/>
    <w:rsid w:val="00A76522"/>
    <w:rsid w:val="00A76CC0"/>
    <w:rsid w:val="00A77416"/>
    <w:rsid w:val="00A77468"/>
    <w:rsid w:val="00A7755F"/>
    <w:rsid w:val="00A7756D"/>
    <w:rsid w:val="00A77979"/>
    <w:rsid w:val="00A77BD8"/>
    <w:rsid w:val="00A77EA3"/>
    <w:rsid w:val="00A802A0"/>
    <w:rsid w:val="00A80489"/>
    <w:rsid w:val="00A8061D"/>
    <w:rsid w:val="00A806E1"/>
    <w:rsid w:val="00A80B7E"/>
    <w:rsid w:val="00A80E84"/>
    <w:rsid w:val="00A813CD"/>
    <w:rsid w:val="00A8167F"/>
    <w:rsid w:val="00A81865"/>
    <w:rsid w:val="00A81897"/>
    <w:rsid w:val="00A818D0"/>
    <w:rsid w:val="00A820FE"/>
    <w:rsid w:val="00A821EE"/>
    <w:rsid w:val="00A82465"/>
    <w:rsid w:val="00A826D9"/>
    <w:rsid w:val="00A827D1"/>
    <w:rsid w:val="00A82F56"/>
    <w:rsid w:val="00A83189"/>
    <w:rsid w:val="00A833D8"/>
    <w:rsid w:val="00A833DF"/>
    <w:rsid w:val="00A8341A"/>
    <w:rsid w:val="00A83790"/>
    <w:rsid w:val="00A83E41"/>
    <w:rsid w:val="00A83E4A"/>
    <w:rsid w:val="00A84BED"/>
    <w:rsid w:val="00A84F57"/>
    <w:rsid w:val="00A85131"/>
    <w:rsid w:val="00A85233"/>
    <w:rsid w:val="00A85B77"/>
    <w:rsid w:val="00A85C9C"/>
    <w:rsid w:val="00A86056"/>
    <w:rsid w:val="00A86125"/>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D5"/>
    <w:rsid w:val="00A914B7"/>
    <w:rsid w:val="00A91B64"/>
    <w:rsid w:val="00A91E4E"/>
    <w:rsid w:val="00A92090"/>
    <w:rsid w:val="00A92931"/>
    <w:rsid w:val="00A938CF"/>
    <w:rsid w:val="00A93C47"/>
    <w:rsid w:val="00A93D50"/>
    <w:rsid w:val="00A9402B"/>
    <w:rsid w:val="00A94792"/>
    <w:rsid w:val="00A94916"/>
    <w:rsid w:val="00A949C3"/>
    <w:rsid w:val="00A94EC8"/>
    <w:rsid w:val="00A94F0C"/>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416"/>
    <w:rsid w:val="00A97565"/>
    <w:rsid w:val="00A97AAF"/>
    <w:rsid w:val="00A97BCB"/>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2C9C"/>
    <w:rsid w:val="00AA33A3"/>
    <w:rsid w:val="00AA3420"/>
    <w:rsid w:val="00AA3569"/>
    <w:rsid w:val="00AA3D8E"/>
    <w:rsid w:val="00AA4089"/>
    <w:rsid w:val="00AA4521"/>
    <w:rsid w:val="00AA455D"/>
    <w:rsid w:val="00AA45B3"/>
    <w:rsid w:val="00AA49D7"/>
    <w:rsid w:val="00AA4EB6"/>
    <w:rsid w:val="00AA5560"/>
    <w:rsid w:val="00AA57AF"/>
    <w:rsid w:val="00AA582C"/>
    <w:rsid w:val="00AA59F5"/>
    <w:rsid w:val="00AA5D0C"/>
    <w:rsid w:val="00AA5DCC"/>
    <w:rsid w:val="00AA62DE"/>
    <w:rsid w:val="00AA68B1"/>
    <w:rsid w:val="00AA69C3"/>
    <w:rsid w:val="00AA6E1E"/>
    <w:rsid w:val="00AA6EC4"/>
    <w:rsid w:val="00AA7011"/>
    <w:rsid w:val="00AA7124"/>
    <w:rsid w:val="00AA7D37"/>
    <w:rsid w:val="00AA7E33"/>
    <w:rsid w:val="00AB0615"/>
    <w:rsid w:val="00AB0A3C"/>
    <w:rsid w:val="00AB0A44"/>
    <w:rsid w:val="00AB0B65"/>
    <w:rsid w:val="00AB0BC6"/>
    <w:rsid w:val="00AB0C9F"/>
    <w:rsid w:val="00AB0E94"/>
    <w:rsid w:val="00AB1A44"/>
    <w:rsid w:val="00AB1BAC"/>
    <w:rsid w:val="00AB1FF1"/>
    <w:rsid w:val="00AB2119"/>
    <w:rsid w:val="00AB26A6"/>
    <w:rsid w:val="00AB2DAD"/>
    <w:rsid w:val="00AB2F38"/>
    <w:rsid w:val="00AB3145"/>
    <w:rsid w:val="00AB335C"/>
    <w:rsid w:val="00AB3709"/>
    <w:rsid w:val="00AB3A84"/>
    <w:rsid w:val="00AB45BF"/>
    <w:rsid w:val="00AB4623"/>
    <w:rsid w:val="00AB4A7A"/>
    <w:rsid w:val="00AB4AD5"/>
    <w:rsid w:val="00AB4ED6"/>
    <w:rsid w:val="00AB5157"/>
    <w:rsid w:val="00AB536D"/>
    <w:rsid w:val="00AB542E"/>
    <w:rsid w:val="00AB5D7A"/>
    <w:rsid w:val="00AB5E67"/>
    <w:rsid w:val="00AB63E9"/>
    <w:rsid w:val="00AB6B48"/>
    <w:rsid w:val="00AB6BF1"/>
    <w:rsid w:val="00AB6C80"/>
    <w:rsid w:val="00AB6F76"/>
    <w:rsid w:val="00AB7088"/>
    <w:rsid w:val="00AB747E"/>
    <w:rsid w:val="00AB74B5"/>
    <w:rsid w:val="00AB754D"/>
    <w:rsid w:val="00AB7697"/>
    <w:rsid w:val="00AB77A7"/>
    <w:rsid w:val="00AB78E4"/>
    <w:rsid w:val="00AB7A8E"/>
    <w:rsid w:val="00AB7A90"/>
    <w:rsid w:val="00AB7AF7"/>
    <w:rsid w:val="00AC058A"/>
    <w:rsid w:val="00AC0B92"/>
    <w:rsid w:val="00AC1367"/>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3F02"/>
    <w:rsid w:val="00AC404D"/>
    <w:rsid w:val="00AC4213"/>
    <w:rsid w:val="00AC438F"/>
    <w:rsid w:val="00AC563B"/>
    <w:rsid w:val="00AC5889"/>
    <w:rsid w:val="00AC58E4"/>
    <w:rsid w:val="00AC60FC"/>
    <w:rsid w:val="00AC6A5A"/>
    <w:rsid w:val="00AC6CE7"/>
    <w:rsid w:val="00AC6EA0"/>
    <w:rsid w:val="00AC7A7D"/>
    <w:rsid w:val="00AC7E51"/>
    <w:rsid w:val="00AC7EB2"/>
    <w:rsid w:val="00AD0372"/>
    <w:rsid w:val="00AD0554"/>
    <w:rsid w:val="00AD0DDB"/>
    <w:rsid w:val="00AD0E48"/>
    <w:rsid w:val="00AD107C"/>
    <w:rsid w:val="00AD13B3"/>
    <w:rsid w:val="00AD151A"/>
    <w:rsid w:val="00AD174A"/>
    <w:rsid w:val="00AD186C"/>
    <w:rsid w:val="00AD2100"/>
    <w:rsid w:val="00AD265A"/>
    <w:rsid w:val="00AD2977"/>
    <w:rsid w:val="00AD29C8"/>
    <w:rsid w:val="00AD2CF6"/>
    <w:rsid w:val="00AD3083"/>
    <w:rsid w:val="00AD30D3"/>
    <w:rsid w:val="00AD31EB"/>
    <w:rsid w:val="00AD386B"/>
    <w:rsid w:val="00AD396B"/>
    <w:rsid w:val="00AD3CD7"/>
    <w:rsid w:val="00AD439D"/>
    <w:rsid w:val="00AD4500"/>
    <w:rsid w:val="00AD4899"/>
    <w:rsid w:val="00AD4B4B"/>
    <w:rsid w:val="00AD4D54"/>
    <w:rsid w:val="00AD4FC0"/>
    <w:rsid w:val="00AD55A7"/>
    <w:rsid w:val="00AD571D"/>
    <w:rsid w:val="00AD572F"/>
    <w:rsid w:val="00AD5882"/>
    <w:rsid w:val="00AD590B"/>
    <w:rsid w:val="00AD5AF8"/>
    <w:rsid w:val="00AD5BB5"/>
    <w:rsid w:val="00AD5F56"/>
    <w:rsid w:val="00AD6110"/>
    <w:rsid w:val="00AD622D"/>
    <w:rsid w:val="00AD6262"/>
    <w:rsid w:val="00AD6336"/>
    <w:rsid w:val="00AD64D1"/>
    <w:rsid w:val="00AD653A"/>
    <w:rsid w:val="00AD661B"/>
    <w:rsid w:val="00AD67BF"/>
    <w:rsid w:val="00AD6AE1"/>
    <w:rsid w:val="00AD6C00"/>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D3"/>
    <w:rsid w:val="00AE181C"/>
    <w:rsid w:val="00AE1980"/>
    <w:rsid w:val="00AE1DBC"/>
    <w:rsid w:val="00AE1EB5"/>
    <w:rsid w:val="00AE2042"/>
    <w:rsid w:val="00AE2260"/>
    <w:rsid w:val="00AE227F"/>
    <w:rsid w:val="00AE23B9"/>
    <w:rsid w:val="00AE23BD"/>
    <w:rsid w:val="00AE24B9"/>
    <w:rsid w:val="00AE2CC9"/>
    <w:rsid w:val="00AE31C2"/>
    <w:rsid w:val="00AE3251"/>
    <w:rsid w:val="00AE387B"/>
    <w:rsid w:val="00AE3D51"/>
    <w:rsid w:val="00AE3F92"/>
    <w:rsid w:val="00AE3FF6"/>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454"/>
    <w:rsid w:val="00AF0726"/>
    <w:rsid w:val="00AF075F"/>
    <w:rsid w:val="00AF0DAB"/>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2B7"/>
    <w:rsid w:val="00AF346A"/>
    <w:rsid w:val="00AF3639"/>
    <w:rsid w:val="00AF36C7"/>
    <w:rsid w:val="00AF3769"/>
    <w:rsid w:val="00AF3AB8"/>
    <w:rsid w:val="00AF3BDB"/>
    <w:rsid w:val="00AF3CEB"/>
    <w:rsid w:val="00AF3CF3"/>
    <w:rsid w:val="00AF40C9"/>
    <w:rsid w:val="00AF4105"/>
    <w:rsid w:val="00AF4327"/>
    <w:rsid w:val="00AF4384"/>
    <w:rsid w:val="00AF463F"/>
    <w:rsid w:val="00AF469D"/>
    <w:rsid w:val="00AF47ED"/>
    <w:rsid w:val="00AF48F6"/>
    <w:rsid w:val="00AF4A86"/>
    <w:rsid w:val="00AF501E"/>
    <w:rsid w:val="00AF5159"/>
    <w:rsid w:val="00AF52D7"/>
    <w:rsid w:val="00AF535D"/>
    <w:rsid w:val="00AF546E"/>
    <w:rsid w:val="00AF5549"/>
    <w:rsid w:val="00AF5862"/>
    <w:rsid w:val="00AF5941"/>
    <w:rsid w:val="00AF5E6B"/>
    <w:rsid w:val="00AF6674"/>
    <w:rsid w:val="00AF687D"/>
    <w:rsid w:val="00AF7251"/>
    <w:rsid w:val="00AF73DC"/>
    <w:rsid w:val="00AF785B"/>
    <w:rsid w:val="00AF795C"/>
    <w:rsid w:val="00AF7A43"/>
    <w:rsid w:val="00AF7B73"/>
    <w:rsid w:val="00AF7C6C"/>
    <w:rsid w:val="00AF7F81"/>
    <w:rsid w:val="00AF7FD4"/>
    <w:rsid w:val="00B00225"/>
    <w:rsid w:val="00B0057D"/>
    <w:rsid w:val="00B01057"/>
    <w:rsid w:val="00B017FB"/>
    <w:rsid w:val="00B01854"/>
    <w:rsid w:val="00B01DCB"/>
    <w:rsid w:val="00B01EBC"/>
    <w:rsid w:val="00B023A9"/>
    <w:rsid w:val="00B0270D"/>
    <w:rsid w:val="00B02CF5"/>
    <w:rsid w:val="00B02DA1"/>
    <w:rsid w:val="00B03C89"/>
    <w:rsid w:val="00B0404F"/>
    <w:rsid w:val="00B0414C"/>
    <w:rsid w:val="00B04175"/>
    <w:rsid w:val="00B04279"/>
    <w:rsid w:val="00B04507"/>
    <w:rsid w:val="00B04B1A"/>
    <w:rsid w:val="00B04C1E"/>
    <w:rsid w:val="00B04E55"/>
    <w:rsid w:val="00B051D9"/>
    <w:rsid w:val="00B059A8"/>
    <w:rsid w:val="00B059B7"/>
    <w:rsid w:val="00B05A03"/>
    <w:rsid w:val="00B060F4"/>
    <w:rsid w:val="00B06149"/>
    <w:rsid w:val="00B068BB"/>
    <w:rsid w:val="00B06AC6"/>
    <w:rsid w:val="00B06C94"/>
    <w:rsid w:val="00B06D6D"/>
    <w:rsid w:val="00B06F0D"/>
    <w:rsid w:val="00B075F6"/>
    <w:rsid w:val="00B07B2B"/>
    <w:rsid w:val="00B07D28"/>
    <w:rsid w:val="00B10496"/>
    <w:rsid w:val="00B10F51"/>
    <w:rsid w:val="00B111C1"/>
    <w:rsid w:val="00B11397"/>
    <w:rsid w:val="00B113B5"/>
    <w:rsid w:val="00B11B6C"/>
    <w:rsid w:val="00B11F09"/>
    <w:rsid w:val="00B121E1"/>
    <w:rsid w:val="00B12393"/>
    <w:rsid w:val="00B1239F"/>
    <w:rsid w:val="00B123F8"/>
    <w:rsid w:val="00B1255B"/>
    <w:rsid w:val="00B1290C"/>
    <w:rsid w:val="00B12926"/>
    <w:rsid w:val="00B12E99"/>
    <w:rsid w:val="00B132D5"/>
    <w:rsid w:val="00B135D4"/>
    <w:rsid w:val="00B13624"/>
    <w:rsid w:val="00B138F3"/>
    <w:rsid w:val="00B138F6"/>
    <w:rsid w:val="00B13A2B"/>
    <w:rsid w:val="00B13D8F"/>
    <w:rsid w:val="00B14064"/>
    <w:rsid w:val="00B1461C"/>
    <w:rsid w:val="00B14797"/>
    <w:rsid w:val="00B14C55"/>
    <w:rsid w:val="00B1589B"/>
    <w:rsid w:val="00B159B4"/>
    <w:rsid w:val="00B15A67"/>
    <w:rsid w:val="00B15D4D"/>
    <w:rsid w:val="00B16046"/>
    <w:rsid w:val="00B16084"/>
    <w:rsid w:val="00B16882"/>
    <w:rsid w:val="00B16978"/>
    <w:rsid w:val="00B16A51"/>
    <w:rsid w:val="00B16B2C"/>
    <w:rsid w:val="00B1715A"/>
    <w:rsid w:val="00B17446"/>
    <w:rsid w:val="00B1744B"/>
    <w:rsid w:val="00B17581"/>
    <w:rsid w:val="00B17939"/>
    <w:rsid w:val="00B179CD"/>
    <w:rsid w:val="00B17AC0"/>
    <w:rsid w:val="00B17DE2"/>
    <w:rsid w:val="00B17EF8"/>
    <w:rsid w:val="00B20142"/>
    <w:rsid w:val="00B2020D"/>
    <w:rsid w:val="00B20475"/>
    <w:rsid w:val="00B20541"/>
    <w:rsid w:val="00B20575"/>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AC4"/>
    <w:rsid w:val="00B23C44"/>
    <w:rsid w:val="00B23D23"/>
    <w:rsid w:val="00B243F9"/>
    <w:rsid w:val="00B246AD"/>
    <w:rsid w:val="00B24735"/>
    <w:rsid w:val="00B24B76"/>
    <w:rsid w:val="00B24BE6"/>
    <w:rsid w:val="00B24CC2"/>
    <w:rsid w:val="00B24DC1"/>
    <w:rsid w:val="00B25226"/>
    <w:rsid w:val="00B2569C"/>
    <w:rsid w:val="00B258F9"/>
    <w:rsid w:val="00B2599C"/>
    <w:rsid w:val="00B25D48"/>
    <w:rsid w:val="00B25FA4"/>
    <w:rsid w:val="00B261FE"/>
    <w:rsid w:val="00B262B9"/>
    <w:rsid w:val="00B26313"/>
    <w:rsid w:val="00B26A97"/>
    <w:rsid w:val="00B27519"/>
    <w:rsid w:val="00B276AD"/>
    <w:rsid w:val="00B276C8"/>
    <w:rsid w:val="00B2771B"/>
    <w:rsid w:val="00B277F6"/>
    <w:rsid w:val="00B30197"/>
    <w:rsid w:val="00B30252"/>
    <w:rsid w:val="00B30913"/>
    <w:rsid w:val="00B30A1C"/>
    <w:rsid w:val="00B30B26"/>
    <w:rsid w:val="00B30E4C"/>
    <w:rsid w:val="00B31067"/>
    <w:rsid w:val="00B31620"/>
    <w:rsid w:val="00B31951"/>
    <w:rsid w:val="00B31E28"/>
    <w:rsid w:val="00B31FA6"/>
    <w:rsid w:val="00B3203A"/>
    <w:rsid w:val="00B32087"/>
    <w:rsid w:val="00B320F3"/>
    <w:rsid w:val="00B3214B"/>
    <w:rsid w:val="00B326AB"/>
    <w:rsid w:val="00B32B02"/>
    <w:rsid w:val="00B32C08"/>
    <w:rsid w:val="00B32CF2"/>
    <w:rsid w:val="00B32E1F"/>
    <w:rsid w:val="00B32E44"/>
    <w:rsid w:val="00B33106"/>
    <w:rsid w:val="00B33122"/>
    <w:rsid w:val="00B3357A"/>
    <w:rsid w:val="00B338BD"/>
    <w:rsid w:val="00B338C7"/>
    <w:rsid w:val="00B33BB6"/>
    <w:rsid w:val="00B33BCB"/>
    <w:rsid w:val="00B34031"/>
    <w:rsid w:val="00B3404C"/>
    <w:rsid w:val="00B34633"/>
    <w:rsid w:val="00B3464D"/>
    <w:rsid w:val="00B3483A"/>
    <w:rsid w:val="00B348A0"/>
    <w:rsid w:val="00B34B4C"/>
    <w:rsid w:val="00B34BB6"/>
    <w:rsid w:val="00B34C10"/>
    <w:rsid w:val="00B34DBC"/>
    <w:rsid w:val="00B3501A"/>
    <w:rsid w:val="00B35A35"/>
    <w:rsid w:val="00B35C69"/>
    <w:rsid w:val="00B362BB"/>
    <w:rsid w:val="00B36586"/>
    <w:rsid w:val="00B36B26"/>
    <w:rsid w:val="00B36DEE"/>
    <w:rsid w:val="00B3706A"/>
    <w:rsid w:val="00B372E7"/>
    <w:rsid w:val="00B37878"/>
    <w:rsid w:val="00B37B87"/>
    <w:rsid w:val="00B37CC1"/>
    <w:rsid w:val="00B37E64"/>
    <w:rsid w:val="00B40993"/>
    <w:rsid w:val="00B40A5C"/>
    <w:rsid w:val="00B40F2C"/>
    <w:rsid w:val="00B41424"/>
    <w:rsid w:val="00B414E8"/>
    <w:rsid w:val="00B41712"/>
    <w:rsid w:val="00B41A0C"/>
    <w:rsid w:val="00B41B2C"/>
    <w:rsid w:val="00B424FF"/>
    <w:rsid w:val="00B425FB"/>
    <w:rsid w:val="00B42A9F"/>
    <w:rsid w:val="00B42E75"/>
    <w:rsid w:val="00B43027"/>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61A5"/>
    <w:rsid w:val="00B46720"/>
    <w:rsid w:val="00B4684B"/>
    <w:rsid w:val="00B46BDA"/>
    <w:rsid w:val="00B47201"/>
    <w:rsid w:val="00B47313"/>
    <w:rsid w:val="00B475DF"/>
    <w:rsid w:val="00B47719"/>
    <w:rsid w:val="00B47A14"/>
    <w:rsid w:val="00B47AA7"/>
    <w:rsid w:val="00B47D2C"/>
    <w:rsid w:val="00B47E27"/>
    <w:rsid w:val="00B47FF9"/>
    <w:rsid w:val="00B501F3"/>
    <w:rsid w:val="00B5029F"/>
    <w:rsid w:val="00B504FD"/>
    <w:rsid w:val="00B50595"/>
    <w:rsid w:val="00B5070E"/>
    <w:rsid w:val="00B50877"/>
    <w:rsid w:val="00B5087E"/>
    <w:rsid w:val="00B50C7A"/>
    <w:rsid w:val="00B5142F"/>
    <w:rsid w:val="00B51CCB"/>
    <w:rsid w:val="00B51DAD"/>
    <w:rsid w:val="00B51E7A"/>
    <w:rsid w:val="00B51FBA"/>
    <w:rsid w:val="00B5224D"/>
    <w:rsid w:val="00B52486"/>
    <w:rsid w:val="00B52797"/>
    <w:rsid w:val="00B52A00"/>
    <w:rsid w:val="00B52E59"/>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85"/>
    <w:rsid w:val="00B600F2"/>
    <w:rsid w:val="00B60424"/>
    <w:rsid w:val="00B6084E"/>
    <w:rsid w:val="00B60894"/>
    <w:rsid w:val="00B612F5"/>
    <w:rsid w:val="00B619F7"/>
    <w:rsid w:val="00B619F8"/>
    <w:rsid w:val="00B61BD9"/>
    <w:rsid w:val="00B61DD7"/>
    <w:rsid w:val="00B61DDC"/>
    <w:rsid w:val="00B6227A"/>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CD6"/>
    <w:rsid w:val="00B71DC2"/>
    <w:rsid w:val="00B71E8C"/>
    <w:rsid w:val="00B71FAC"/>
    <w:rsid w:val="00B72226"/>
    <w:rsid w:val="00B72388"/>
    <w:rsid w:val="00B72602"/>
    <w:rsid w:val="00B727B2"/>
    <w:rsid w:val="00B727CB"/>
    <w:rsid w:val="00B72D20"/>
    <w:rsid w:val="00B7374E"/>
    <w:rsid w:val="00B737CC"/>
    <w:rsid w:val="00B73B66"/>
    <w:rsid w:val="00B73CBB"/>
    <w:rsid w:val="00B73EA1"/>
    <w:rsid w:val="00B73F7A"/>
    <w:rsid w:val="00B741DC"/>
    <w:rsid w:val="00B742BD"/>
    <w:rsid w:val="00B74407"/>
    <w:rsid w:val="00B75311"/>
    <w:rsid w:val="00B755A6"/>
    <w:rsid w:val="00B75846"/>
    <w:rsid w:val="00B760B1"/>
    <w:rsid w:val="00B7646A"/>
    <w:rsid w:val="00B766A3"/>
    <w:rsid w:val="00B76CDE"/>
    <w:rsid w:val="00B76DD1"/>
    <w:rsid w:val="00B76E3B"/>
    <w:rsid w:val="00B76F96"/>
    <w:rsid w:val="00B770F5"/>
    <w:rsid w:val="00B77494"/>
    <w:rsid w:val="00B77645"/>
    <w:rsid w:val="00B77725"/>
    <w:rsid w:val="00B77881"/>
    <w:rsid w:val="00B77916"/>
    <w:rsid w:val="00B801AB"/>
    <w:rsid w:val="00B804AE"/>
    <w:rsid w:val="00B8054A"/>
    <w:rsid w:val="00B80772"/>
    <w:rsid w:val="00B80992"/>
    <w:rsid w:val="00B80B14"/>
    <w:rsid w:val="00B80BDF"/>
    <w:rsid w:val="00B80C95"/>
    <w:rsid w:val="00B810AA"/>
    <w:rsid w:val="00B814F9"/>
    <w:rsid w:val="00B81583"/>
    <w:rsid w:val="00B816A7"/>
    <w:rsid w:val="00B816F1"/>
    <w:rsid w:val="00B81C67"/>
    <w:rsid w:val="00B826C4"/>
    <w:rsid w:val="00B8290A"/>
    <w:rsid w:val="00B82983"/>
    <w:rsid w:val="00B82CF4"/>
    <w:rsid w:val="00B831D6"/>
    <w:rsid w:val="00B83247"/>
    <w:rsid w:val="00B83445"/>
    <w:rsid w:val="00B83536"/>
    <w:rsid w:val="00B835B5"/>
    <w:rsid w:val="00B838C3"/>
    <w:rsid w:val="00B83A63"/>
    <w:rsid w:val="00B83B32"/>
    <w:rsid w:val="00B841BD"/>
    <w:rsid w:val="00B84308"/>
    <w:rsid w:val="00B84429"/>
    <w:rsid w:val="00B84573"/>
    <w:rsid w:val="00B84602"/>
    <w:rsid w:val="00B84687"/>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2D6"/>
    <w:rsid w:val="00B90375"/>
    <w:rsid w:val="00B9056B"/>
    <w:rsid w:val="00B909E2"/>
    <w:rsid w:val="00B90A24"/>
    <w:rsid w:val="00B90A60"/>
    <w:rsid w:val="00B90B44"/>
    <w:rsid w:val="00B90D77"/>
    <w:rsid w:val="00B91102"/>
    <w:rsid w:val="00B911AA"/>
    <w:rsid w:val="00B91375"/>
    <w:rsid w:val="00B91594"/>
    <w:rsid w:val="00B918F0"/>
    <w:rsid w:val="00B91D65"/>
    <w:rsid w:val="00B92207"/>
    <w:rsid w:val="00B926AC"/>
    <w:rsid w:val="00B926B3"/>
    <w:rsid w:val="00B927A3"/>
    <w:rsid w:val="00B927E9"/>
    <w:rsid w:val="00B930E5"/>
    <w:rsid w:val="00B9320C"/>
    <w:rsid w:val="00B93660"/>
    <w:rsid w:val="00B93661"/>
    <w:rsid w:val="00B93BFE"/>
    <w:rsid w:val="00B94228"/>
    <w:rsid w:val="00B9432A"/>
    <w:rsid w:val="00B94376"/>
    <w:rsid w:val="00B947D0"/>
    <w:rsid w:val="00B94EFA"/>
    <w:rsid w:val="00B9503D"/>
    <w:rsid w:val="00B951C1"/>
    <w:rsid w:val="00B95304"/>
    <w:rsid w:val="00B95535"/>
    <w:rsid w:val="00B95554"/>
    <w:rsid w:val="00B957BC"/>
    <w:rsid w:val="00B95814"/>
    <w:rsid w:val="00B9584D"/>
    <w:rsid w:val="00B95D2B"/>
    <w:rsid w:val="00B95DBF"/>
    <w:rsid w:val="00B95FBC"/>
    <w:rsid w:val="00B9636F"/>
    <w:rsid w:val="00B96444"/>
    <w:rsid w:val="00B96654"/>
    <w:rsid w:val="00B96AB2"/>
    <w:rsid w:val="00B96B2C"/>
    <w:rsid w:val="00B96CDA"/>
    <w:rsid w:val="00B96F8C"/>
    <w:rsid w:val="00B9747E"/>
    <w:rsid w:val="00B974C5"/>
    <w:rsid w:val="00B9772B"/>
    <w:rsid w:val="00B97A46"/>
    <w:rsid w:val="00B97D8E"/>
    <w:rsid w:val="00B97E83"/>
    <w:rsid w:val="00BA033D"/>
    <w:rsid w:val="00BA064B"/>
    <w:rsid w:val="00BA0688"/>
    <w:rsid w:val="00BA06FE"/>
    <w:rsid w:val="00BA0B4E"/>
    <w:rsid w:val="00BA0D4C"/>
    <w:rsid w:val="00BA0EA6"/>
    <w:rsid w:val="00BA0EE8"/>
    <w:rsid w:val="00BA1130"/>
    <w:rsid w:val="00BA11B2"/>
    <w:rsid w:val="00BA1513"/>
    <w:rsid w:val="00BA1828"/>
    <w:rsid w:val="00BA1ACB"/>
    <w:rsid w:val="00BA1B2C"/>
    <w:rsid w:val="00BA23DE"/>
    <w:rsid w:val="00BA23E7"/>
    <w:rsid w:val="00BA24BA"/>
    <w:rsid w:val="00BA294A"/>
    <w:rsid w:val="00BA316D"/>
    <w:rsid w:val="00BA334D"/>
    <w:rsid w:val="00BA3999"/>
    <w:rsid w:val="00BA3E04"/>
    <w:rsid w:val="00BA405E"/>
    <w:rsid w:val="00BA4886"/>
    <w:rsid w:val="00BA4B5B"/>
    <w:rsid w:val="00BA4D72"/>
    <w:rsid w:val="00BA5005"/>
    <w:rsid w:val="00BA5076"/>
    <w:rsid w:val="00BA511C"/>
    <w:rsid w:val="00BA56FA"/>
    <w:rsid w:val="00BA5738"/>
    <w:rsid w:val="00BA5BFF"/>
    <w:rsid w:val="00BA66E2"/>
    <w:rsid w:val="00BA67C2"/>
    <w:rsid w:val="00BA69A3"/>
    <w:rsid w:val="00BA7181"/>
    <w:rsid w:val="00BA730C"/>
    <w:rsid w:val="00BA78D7"/>
    <w:rsid w:val="00BA7994"/>
    <w:rsid w:val="00BA7C75"/>
    <w:rsid w:val="00BA7E16"/>
    <w:rsid w:val="00BA7E7D"/>
    <w:rsid w:val="00BA7EB4"/>
    <w:rsid w:val="00BB0E3F"/>
    <w:rsid w:val="00BB0F61"/>
    <w:rsid w:val="00BB116D"/>
    <w:rsid w:val="00BB128C"/>
    <w:rsid w:val="00BB159C"/>
    <w:rsid w:val="00BB15DA"/>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3DE"/>
    <w:rsid w:val="00BB494D"/>
    <w:rsid w:val="00BB49B4"/>
    <w:rsid w:val="00BB4AFE"/>
    <w:rsid w:val="00BB4B15"/>
    <w:rsid w:val="00BB4B2B"/>
    <w:rsid w:val="00BB53CB"/>
    <w:rsid w:val="00BB5696"/>
    <w:rsid w:val="00BB58C3"/>
    <w:rsid w:val="00BB5A22"/>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1958"/>
    <w:rsid w:val="00BC1B4D"/>
    <w:rsid w:val="00BC2421"/>
    <w:rsid w:val="00BC24E6"/>
    <w:rsid w:val="00BC292B"/>
    <w:rsid w:val="00BC2968"/>
    <w:rsid w:val="00BC2A77"/>
    <w:rsid w:val="00BC2A82"/>
    <w:rsid w:val="00BC2C3A"/>
    <w:rsid w:val="00BC30B7"/>
    <w:rsid w:val="00BC32B0"/>
    <w:rsid w:val="00BC3398"/>
    <w:rsid w:val="00BC3587"/>
    <w:rsid w:val="00BC370F"/>
    <w:rsid w:val="00BC41A0"/>
    <w:rsid w:val="00BC4424"/>
    <w:rsid w:val="00BC4A06"/>
    <w:rsid w:val="00BC4AAA"/>
    <w:rsid w:val="00BC5A22"/>
    <w:rsid w:val="00BC6129"/>
    <w:rsid w:val="00BC657B"/>
    <w:rsid w:val="00BC6738"/>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E12"/>
    <w:rsid w:val="00BD0F8B"/>
    <w:rsid w:val="00BD0F92"/>
    <w:rsid w:val="00BD1236"/>
    <w:rsid w:val="00BD1349"/>
    <w:rsid w:val="00BD1926"/>
    <w:rsid w:val="00BD206B"/>
    <w:rsid w:val="00BD22E9"/>
    <w:rsid w:val="00BD2336"/>
    <w:rsid w:val="00BD24C4"/>
    <w:rsid w:val="00BD2677"/>
    <w:rsid w:val="00BD2B57"/>
    <w:rsid w:val="00BD30D3"/>
    <w:rsid w:val="00BD33AC"/>
    <w:rsid w:val="00BD3537"/>
    <w:rsid w:val="00BD39EA"/>
    <w:rsid w:val="00BD39ED"/>
    <w:rsid w:val="00BD3DD3"/>
    <w:rsid w:val="00BD401D"/>
    <w:rsid w:val="00BD4205"/>
    <w:rsid w:val="00BD463F"/>
    <w:rsid w:val="00BD49DB"/>
    <w:rsid w:val="00BD4B28"/>
    <w:rsid w:val="00BD5042"/>
    <w:rsid w:val="00BD55C8"/>
    <w:rsid w:val="00BD5C52"/>
    <w:rsid w:val="00BD5D36"/>
    <w:rsid w:val="00BD5FAB"/>
    <w:rsid w:val="00BD62C8"/>
    <w:rsid w:val="00BD634A"/>
    <w:rsid w:val="00BD680F"/>
    <w:rsid w:val="00BD68AA"/>
    <w:rsid w:val="00BD6DE5"/>
    <w:rsid w:val="00BD727E"/>
    <w:rsid w:val="00BD7466"/>
    <w:rsid w:val="00BD7D06"/>
    <w:rsid w:val="00BE02D1"/>
    <w:rsid w:val="00BE04FF"/>
    <w:rsid w:val="00BE0582"/>
    <w:rsid w:val="00BE06FF"/>
    <w:rsid w:val="00BE089C"/>
    <w:rsid w:val="00BE0CC9"/>
    <w:rsid w:val="00BE0E04"/>
    <w:rsid w:val="00BE0E73"/>
    <w:rsid w:val="00BE123B"/>
    <w:rsid w:val="00BE1279"/>
    <w:rsid w:val="00BE12E1"/>
    <w:rsid w:val="00BE1706"/>
    <w:rsid w:val="00BE192B"/>
    <w:rsid w:val="00BE1A94"/>
    <w:rsid w:val="00BE1BF2"/>
    <w:rsid w:val="00BE210A"/>
    <w:rsid w:val="00BE232F"/>
    <w:rsid w:val="00BE2385"/>
    <w:rsid w:val="00BE2BE2"/>
    <w:rsid w:val="00BE2FEA"/>
    <w:rsid w:val="00BE322D"/>
    <w:rsid w:val="00BE328E"/>
    <w:rsid w:val="00BE34B8"/>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799"/>
    <w:rsid w:val="00BE6A9C"/>
    <w:rsid w:val="00BE6B96"/>
    <w:rsid w:val="00BE704D"/>
    <w:rsid w:val="00BE7073"/>
    <w:rsid w:val="00BE70CE"/>
    <w:rsid w:val="00BE7797"/>
    <w:rsid w:val="00BE77C6"/>
    <w:rsid w:val="00BE7D7E"/>
    <w:rsid w:val="00BF02EA"/>
    <w:rsid w:val="00BF03A3"/>
    <w:rsid w:val="00BF06D7"/>
    <w:rsid w:val="00BF0C48"/>
    <w:rsid w:val="00BF0C9C"/>
    <w:rsid w:val="00BF105D"/>
    <w:rsid w:val="00BF10B0"/>
    <w:rsid w:val="00BF132E"/>
    <w:rsid w:val="00BF1743"/>
    <w:rsid w:val="00BF1C25"/>
    <w:rsid w:val="00BF1EA4"/>
    <w:rsid w:val="00BF280B"/>
    <w:rsid w:val="00BF2911"/>
    <w:rsid w:val="00BF2A2A"/>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D5"/>
    <w:rsid w:val="00C0087D"/>
    <w:rsid w:val="00C00B43"/>
    <w:rsid w:val="00C00C73"/>
    <w:rsid w:val="00C00C91"/>
    <w:rsid w:val="00C00CBA"/>
    <w:rsid w:val="00C0117D"/>
    <w:rsid w:val="00C012B2"/>
    <w:rsid w:val="00C014A8"/>
    <w:rsid w:val="00C014BE"/>
    <w:rsid w:val="00C0162C"/>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CD0"/>
    <w:rsid w:val="00C03DF8"/>
    <w:rsid w:val="00C03ED4"/>
    <w:rsid w:val="00C04002"/>
    <w:rsid w:val="00C041E9"/>
    <w:rsid w:val="00C042C7"/>
    <w:rsid w:val="00C04394"/>
    <w:rsid w:val="00C04459"/>
    <w:rsid w:val="00C048D7"/>
    <w:rsid w:val="00C058A3"/>
    <w:rsid w:val="00C05B99"/>
    <w:rsid w:val="00C05D6C"/>
    <w:rsid w:val="00C060AE"/>
    <w:rsid w:val="00C06296"/>
    <w:rsid w:val="00C066E3"/>
    <w:rsid w:val="00C06860"/>
    <w:rsid w:val="00C069C6"/>
    <w:rsid w:val="00C07258"/>
    <w:rsid w:val="00C075F4"/>
    <w:rsid w:val="00C0771F"/>
    <w:rsid w:val="00C07760"/>
    <w:rsid w:val="00C07952"/>
    <w:rsid w:val="00C0796B"/>
    <w:rsid w:val="00C07B9E"/>
    <w:rsid w:val="00C07EF5"/>
    <w:rsid w:val="00C1005A"/>
    <w:rsid w:val="00C10240"/>
    <w:rsid w:val="00C104A9"/>
    <w:rsid w:val="00C104B1"/>
    <w:rsid w:val="00C10507"/>
    <w:rsid w:val="00C1058D"/>
    <w:rsid w:val="00C108C7"/>
    <w:rsid w:val="00C108F0"/>
    <w:rsid w:val="00C10A47"/>
    <w:rsid w:val="00C10CFD"/>
    <w:rsid w:val="00C10D42"/>
    <w:rsid w:val="00C10D59"/>
    <w:rsid w:val="00C1100F"/>
    <w:rsid w:val="00C110A3"/>
    <w:rsid w:val="00C11567"/>
    <w:rsid w:val="00C11630"/>
    <w:rsid w:val="00C11C97"/>
    <w:rsid w:val="00C12185"/>
    <w:rsid w:val="00C123AE"/>
    <w:rsid w:val="00C12821"/>
    <w:rsid w:val="00C128E6"/>
    <w:rsid w:val="00C12986"/>
    <w:rsid w:val="00C12999"/>
    <w:rsid w:val="00C12DD1"/>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5081"/>
    <w:rsid w:val="00C154A7"/>
    <w:rsid w:val="00C154BB"/>
    <w:rsid w:val="00C15590"/>
    <w:rsid w:val="00C15762"/>
    <w:rsid w:val="00C15B81"/>
    <w:rsid w:val="00C16011"/>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CD4"/>
    <w:rsid w:val="00C20FA7"/>
    <w:rsid w:val="00C21D40"/>
    <w:rsid w:val="00C22392"/>
    <w:rsid w:val="00C22459"/>
    <w:rsid w:val="00C22AB4"/>
    <w:rsid w:val="00C22B29"/>
    <w:rsid w:val="00C22BF2"/>
    <w:rsid w:val="00C22BF7"/>
    <w:rsid w:val="00C22D21"/>
    <w:rsid w:val="00C230A2"/>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5B9"/>
    <w:rsid w:val="00C25619"/>
    <w:rsid w:val="00C2568B"/>
    <w:rsid w:val="00C259C3"/>
    <w:rsid w:val="00C25FE6"/>
    <w:rsid w:val="00C26313"/>
    <w:rsid w:val="00C26416"/>
    <w:rsid w:val="00C26699"/>
    <w:rsid w:val="00C26783"/>
    <w:rsid w:val="00C268FC"/>
    <w:rsid w:val="00C26B6C"/>
    <w:rsid w:val="00C26CD5"/>
    <w:rsid w:val="00C26D31"/>
    <w:rsid w:val="00C2708F"/>
    <w:rsid w:val="00C27242"/>
    <w:rsid w:val="00C274F4"/>
    <w:rsid w:val="00C30055"/>
    <w:rsid w:val="00C3060C"/>
    <w:rsid w:val="00C308E4"/>
    <w:rsid w:val="00C3163D"/>
    <w:rsid w:val="00C31C35"/>
    <w:rsid w:val="00C31FB1"/>
    <w:rsid w:val="00C3211D"/>
    <w:rsid w:val="00C32800"/>
    <w:rsid w:val="00C32B17"/>
    <w:rsid w:val="00C32DFF"/>
    <w:rsid w:val="00C331D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F3A"/>
    <w:rsid w:val="00C3643C"/>
    <w:rsid w:val="00C365F9"/>
    <w:rsid w:val="00C368B8"/>
    <w:rsid w:val="00C36954"/>
    <w:rsid w:val="00C3705B"/>
    <w:rsid w:val="00C3712F"/>
    <w:rsid w:val="00C37191"/>
    <w:rsid w:val="00C37379"/>
    <w:rsid w:val="00C3764E"/>
    <w:rsid w:val="00C3789A"/>
    <w:rsid w:val="00C37B4E"/>
    <w:rsid w:val="00C37C3D"/>
    <w:rsid w:val="00C405B3"/>
    <w:rsid w:val="00C40BA5"/>
    <w:rsid w:val="00C4100C"/>
    <w:rsid w:val="00C41282"/>
    <w:rsid w:val="00C413F1"/>
    <w:rsid w:val="00C4156A"/>
    <w:rsid w:val="00C4173B"/>
    <w:rsid w:val="00C41A8C"/>
    <w:rsid w:val="00C41AEF"/>
    <w:rsid w:val="00C41D83"/>
    <w:rsid w:val="00C41ED1"/>
    <w:rsid w:val="00C423D4"/>
    <w:rsid w:val="00C429A2"/>
    <w:rsid w:val="00C432BA"/>
    <w:rsid w:val="00C4358E"/>
    <w:rsid w:val="00C437A8"/>
    <w:rsid w:val="00C438BD"/>
    <w:rsid w:val="00C43C23"/>
    <w:rsid w:val="00C440DF"/>
    <w:rsid w:val="00C44182"/>
    <w:rsid w:val="00C4445B"/>
    <w:rsid w:val="00C445EB"/>
    <w:rsid w:val="00C44A56"/>
    <w:rsid w:val="00C44C35"/>
    <w:rsid w:val="00C453B3"/>
    <w:rsid w:val="00C4540E"/>
    <w:rsid w:val="00C4544B"/>
    <w:rsid w:val="00C45466"/>
    <w:rsid w:val="00C454A3"/>
    <w:rsid w:val="00C455CE"/>
    <w:rsid w:val="00C462FB"/>
    <w:rsid w:val="00C4690C"/>
    <w:rsid w:val="00C46EE0"/>
    <w:rsid w:val="00C46EE5"/>
    <w:rsid w:val="00C4745D"/>
    <w:rsid w:val="00C4746A"/>
    <w:rsid w:val="00C47AC0"/>
    <w:rsid w:val="00C47C00"/>
    <w:rsid w:val="00C5024A"/>
    <w:rsid w:val="00C507D8"/>
    <w:rsid w:val="00C50AC9"/>
    <w:rsid w:val="00C50C38"/>
    <w:rsid w:val="00C5102F"/>
    <w:rsid w:val="00C5107F"/>
    <w:rsid w:val="00C51370"/>
    <w:rsid w:val="00C518B6"/>
    <w:rsid w:val="00C51AD7"/>
    <w:rsid w:val="00C51BAE"/>
    <w:rsid w:val="00C51D72"/>
    <w:rsid w:val="00C51DDF"/>
    <w:rsid w:val="00C51FF0"/>
    <w:rsid w:val="00C521EB"/>
    <w:rsid w:val="00C5230C"/>
    <w:rsid w:val="00C52779"/>
    <w:rsid w:val="00C527C8"/>
    <w:rsid w:val="00C52824"/>
    <w:rsid w:val="00C52831"/>
    <w:rsid w:val="00C52E33"/>
    <w:rsid w:val="00C52E96"/>
    <w:rsid w:val="00C534E8"/>
    <w:rsid w:val="00C53738"/>
    <w:rsid w:val="00C53ADD"/>
    <w:rsid w:val="00C53E05"/>
    <w:rsid w:val="00C53E1B"/>
    <w:rsid w:val="00C54388"/>
    <w:rsid w:val="00C54629"/>
    <w:rsid w:val="00C54D47"/>
    <w:rsid w:val="00C54F5F"/>
    <w:rsid w:val="00C555B0"/>
    <w:rsid w:val="00C55685"/>
    <w:rsid w:val="00C5568E"/>
    <w:rsid w:val="00C556A8"/>
    <w:rsid w:val="00C559CE"/>
    <w:rsid w:val="00C55AB9"/>
    <w:rsid w:val="00C55BF5"/>
    <w:rsid w:val="00C56440"/>
    <w:rsid w:val="00C56881"/>
    <w:rsid w:val="00C56AC8"/>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C82"/>
    <w:rsid w:val="00C63101"/>
    <w:rsid w:val="00C63720"/>
    <w:rsid w:val="00C63755"/>
    <w:rsid w:val="00C63CE2"/>
    <w:rsid w:val="00C63D0E"/>
    <w:rsid w:val="00C64287"/>
    <w:rsid w:val="00C6454B"/>
    <w:rsid w:val="00C64F3C"/>
    <w:rsid w:val="00C652C2"/>
    <w:rsid w:val="00C6562D"/>
    <w:rsid w:val="00C6584E"/>
    <w:rsid w:val="00C65AA3"/>
    <w:rsid w:val="00C65D65"/>
    <w:rsid w:val="00C66383"/>
    <w:rsid w:val="00C66389"/>
    <w:rsid w:val="00C66525"/>
    <w:rsid w:val="00C666FD"/>
    <w:rsid w:val="00C66738"/>
    <w:rsid w:val="00C66B54"/>
    <w:rsid w:val="00C6704E"/>
    <w:rsid w:val="00C672AA"/>
    <w:rsid w:val="00C674B9"/>
    <w:rsid w:val="00C67897"/>
    <w:rsid w:val="00C67955"/>
    <w:rsid w:val="00C702C0"/>
    <w:rsid w:val="00C70478"/>
    <w:rsid w:val="00C705BD"/>
    <w:rsid w:val="00C705DB"/>
    <w:rsid w:val="00C708D1"/>
    <w:rsid w:val="00C70BCB"/>
    <w:rsid w:val="00C712ED"/>
    <w:rsid w:val="00C71516"/>
    <w:rsid w:val="00C71908"/>
    <w:rsid w:val="00C719CA"/>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2AD"/>
    <w:rsid w:val="00C777CB"/>
    <w:rsid w:val="00C7797D"/>
    <w:rsid w:val="00C803F0"/>
    <w:rsid w:val="00C804BD"/>
    <w:rsid w:val="00C804DC"/>
    <w:rsid w:val="00C80C24"/>
    <w:rsid w:val="00C80E40"/>
    <w:rsid w:val="00C80FFD"/>
    <w:rsid w:val="00C81179"/>
    <w:rsid w:val="00C814A6"/>
    <w:rsid w:val="00C814C3"/>
    <w:rsid w:val="00C81B05"/>
    <w:rsid w:val="00C81B2E"/>
    <w:rsid w:val="00C81DF4"/>
    <w:rsid w:val="00C81EF5"/>
    <w:rsid w:val="00C82055"/>
    <w:rsid w:val="00C82749"/>
    <w:rsid w:val="00C828E1"/>
    <w:rsid w:val="00C82B95"/>
    <w:rsid w:val="00C834D3"/>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26A"/>
    <w:rsid w:val="00C862C8"/>
    <w:rsid w:val="00C862EA"/>
    <w:rsid w:val="00C863C1"/>
    <w:rsid w:val="00C86658"/>
    <w:rsid w:val="00C86B8F"/>
    <w:rsid w:val="00C86D23"/>
    <w:rsid w:val="00C86DEB"/>
    <w:rsid w:val="00C872B4"/>
    <w:rsid w:val="00C875B2"/>
    <w:rsid w:val="00C87A2E"/>
    <w:rsid w:val="00C87ADB"/>
    <w:rsid w:val="00C90222"/>
    <w:rsid w:val="00C90247"/>
    <w:rsid w:val="00C9057B"/>
    <w:rsid w:val="00C9072F"/>
    <w:rsid w:val="00C90B09"/>
    <w:rsid w:val="00C90B8B"/>
    <w:rsid w:val="00C90E60"/>
    <w:rsid w:val="00C90E7E"/>
    <w:rsid w:val="00C90F6A"/>
    <w:rsid w:val="00C91253"/>
    <w:rsid w:val="00C91958"/>
    <w:rsid w:val="00C91DAB"/>
    <w:rsid w:val="00C923D6"/>
    <w:rsid w:val="00C92D88"/>
    <w:rsid w:val="00C92DB8"/>
    <w:rsid w:val="00C931CD"/>
    <w:rsid w:val="00C93254"/>
    <w:rsid w:val="00C932D2"/>
    <w:rsid w:val="00C93611"/>
    <w:rsid w:val="00C936A0"/>
    <w:rsid w:val="00C93889"/>
    <w:rsid w:val="00C93C8E"/>
    <w:rsid w:val="00C948C4"/>
    <w:rsid w:val="00C94DB3"/>
    <w:rsid w:val="00C95254"/>
    <w:rsid w:val="00C95903"/>
    <w:rsid w:val="00C95C61"/>
    <w:rsid w:val="00C95DDB"/>
    <w:rsid w:val="00C95FC5"/>
    <w:rsid w:val="00C96934"/>
    <w:rsid w:val="00C969B8"/>
    <w:rsid w:val="00C96A9B"/>
    <w:rsid w:val="00C9700D"/>
    <w:rsid w:val="00C973B5"/>
    <w:rsid w:val="00C9761A"/>
    <w:rsid w:val="00C977CC"/>
    <w:rsid w:val="00C97EC5"/>
    <w:rsid w:val="00C97EF8"/>
    <w:rsid w:val="00CA012A"/>
    <w:rsid w:val="00CA06EC"/>
    <w:rsid w:val="00CA0A6E"/>
    <w:rsid w:val="00CA12B1"/>
    <w:rsid w:val="00CA12C1"/>
    <w:rsid w:val="00CA13B8"/>
    <w:rsid w:val="00CA1569"/>
    <w:rsid w:val="00CA19DB"/>
    <w:rsid w:val="00CA1B7E"/>
    <w:rsid w:val="00CA1BCC"/>
    <w:rsid w:val="00CA2535"/>
    <w:rsid w:val="00CA26A7"/>
    <w:rsid w:val="00CA2CEF"/>
    <w:rsid w:val="00CA2D85"/>
    <w:rsid w:val="00CA30D9"/>
    <w:rsid w:val="00CA3368"/>
    <w:rsid w:val="00CA336B"/>
    <w:rsid w:val="00CA34F9"/>
    <w:rsid w:val="00CA3718"/>
    <w:rsid w:val="00CA39BB"/>
    <w:rsid w:val="00CA4371"/>
    <w:rsid w:val="00CA448E"/>
    <w:rsid w:val="00CA4721"/>
    <w:rsid w:val="00CA486D"/>
    <w:rsid w:val="00CA48DA"/>
    <w:rsid w:val="00CA4C47"/>
    <w:rsid w:val="00CA51A9"/>
    <w:rsid w:val="00CA5644"/>
    <w:rsid w:val="00CA5900"/>
    <w:rsid w:val="00CA5C06"/>
    <w:rsid w:val="00CA5E2B"/>
    <w:rsid w:val="00CA64F5"/>
    <w:rsid w:val="00CA670F"/>
    <w:rsid w:val="00CA6A32"/>
    <w:rsid w:val="00CA6A9B"/>
    <w:rsid w:val="00CA6ABC"/>
    <w:rsid w:val="00CA6B7B"/>
    <w:rsid w:val="00CA6CC7"/>
    <w:rsid w:val="00CA6D2A"/>
    <w:rsid w:val="00CA7881"/>
    <w:rsid w:val="00CA7D3F"/>
    <w:rsid w:val="00CB02CC"/>
    <w:rsid w:val="00CB0335"/>
    <w:rsid w:val="00CB09E2"/>
    <w:rsid w:val="00CB1070"/>
    <w:rsid w:val="00CB11F5"/>
    <w:rsid w:val="00CB12D2"/>
    <w:rsid w:val="00CB15F0"/>
    <w:rsid w:val="00CB1A4C"/>
    <w:rsid w:val="00CB284B"/>
    <w:rsid w:val="00CB2A24"/>
    <w:rsid w:val="00CB2C1D"/>
    <w:rsid w:val="00CB2D76"/>
    <w:rsid w:val="00CB2DAF"/>
    <w:rsid w:val="00CB2EDB"/>
    <w:rsid w:val="00CB2FAA"/>
    <w:rsid w:val="00CB2FC0"/>
    <w:rsid w:val="00CB313D"/>
    <w:rsid w:val="00CB316A"/>
    <w:rsid w:val="00CB3515"/>
    <w:rsid w:val="00CB3578"/>
    <w:rsid w:val="00CB362D"/>
    <w:rsid w:val="00CB3785"/>
    <w:rsid w:val="00CB37D7"/>
    <w:rsid w:val="00CB3A1C"/>
    <w:rsid w:val="00CB4243"/>
    <w:rsid w:val="00CB4A4B"/>
    <w:rsid w:val="00CB4C77"/>
    <w:rsid w:val="00CB4CAA"/>
    <w:rsid w:val="00CB4D5C"/>
    <w:rsid w:val="00CB4D9C"/>
    <w:rsid w:val="00CB4DC5"/>
    <w:rsid w:val="00CB4ED5"/>
    <w:rsid w:val="00CB5420"/>
    <w:rsid w:val="00CB5710"/>
    <w:rsid w:val="00CB5783"/>
    <w:rsid w:val="00CB6253"/>
    <w:rsid w:val="00CB6AFE"/>
    <w:rsid w:val="00CB6BB8"/>
    <w:rsid w:val="00CB6DE4"/>
    <w:rsid w:val="00CB6EB6"/>
    <w:rsid w:val="00CB70D2"/>
    <w:rsid w:val="00CB72B2"/>
    <w:rsid w:val="00CB7632"/>
    <w:rsid w:val="00CB76E2"/>
    <w:rsid w:val="00CB779D"/>
    <w:rsid w:val="00CB7939"/>
    <w:rsid w:val="00CB7A3B"/>
    <w:rsid w:val="00CB7CE1"/>
    <w:rsid w:val="00CC02E1"/>
    <w:rsid w:val="00CC051C"/>
    <w:rsid w:val="00CC093A"/>
    <w:rsid w:val="00CC0B1A"/>
    <w:rsid w:val="00CC126E"/>
    <w:rsid w:val="00CC1852"/>
    <w:rsid w:val="00CC1949"/>
    <w:rsid w:val="00CC1B85"/>
    <w:rsid w:val="00CC1D7E"/>
    <w:rsid w:val="00CC1FF2"/>
    <w:rsid w:val="00CC2134"/>
    <w:rsid w:val="00CC2421"/>
    <w:rsid w:val="00CC2913"/>
    <w:rsid w:val="00CC2FCC"/>
    <w:rsid w:val="00CC3092"/>
    <w:rsid w:val="00CC3611"/>
    <w:rsid w:val="00CC39D5"/>
    <w:rsid w:val="00CC3B4F"/>
    <w:rsid w:val="00CC41F9"/>
    <w:rsid w:val="00CC465D"/>
    <w:rsid w:val="00CC4686"/>
    <w:rsid w:val="00CC4BD5"/>
    <w:rsid w:val="00CC4C49"/>
    <w:rsid w:val="00CC4D47"/>
    <w:rsid w:val="00CC5010"/>
    <w:rsid w:val="00CC5082"/>
    <w:rsid w:val="00CC5199"/>
    <w:rsid w:val="00CC559F"/>
    <w:rsid w:val="00CC5787"/>
    <w:rsid w:val="00CC5D41"/>
    <w:rsid w:val="00CC5E8F"/>
    <w:rsid w:val="00CC612A"/>
    <w:rsid w:val="00CC61FD"/>
    <w:rsid w:val="00CC6441"/>
    <w:rsid w:val="00CC6469"/>
    <w:rsid w:val="00CC692E"/>
    <w:rsid w:val="00CC6E42"/>
    <w:rsid w:val="00CC714C"/>
    <w:rsid w:val="00CC7175"/>
    <w:rsid w:val="00CC76CE"/>
    <w:rsid w:val="00CC79F2"/>
    <w:rsid w:val="00CD0012"/>
    <w:rsid w:val="00CD00F8"/>
    <w:rsid w:val="00CD01C9"/>
    <w:rsid w:val="00CD034D"/>
    <w:rsid w:val="00CD08D7"/>
    <w:rsid w:val="00CD0B39"/>
    <w:rsid w:val="00CD0F95"/>
    <w:rsid w:val="00CD1069"/>
    <w:rsid w:val="00CD10A0"/>
    <w:rsid w:val="00CD1B1F"/>
    <w:rsid w:val="00CD1D47"/>
    <w:rsid w:val="00CD2246"/>
    <w:rsid w:val="00CD288B"/>
    <w:rsid w:val="00CD289E"/>
    <w:rsid w:val="00CD2999"/>
    <w:rsid w:val="00CD2D59"/>
    <w:rsid w:val="00CD3100"/>
    <w:rsid w:val="00CD3BD2"/>
    <w:rsid w:val="00CD4582"/>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7F8"/>
    <w:rsid w:val="00CD7FA2"/>
    <w:rsid w:val="00CE0456"/>
    <w:rsid w:val="00CE04E1"/>
    <w:rsid w:val="00CE07DA"/>
    <w:rsid w:val="00CE0921"/>
    <w:rsid w:val="00CE0FF8"/>
    <w:rsid w:val="00CE11B3"/>
    <w:rsid w:val="00CE1510"/>
    <w:rsid w:val="00CE176E"/>
    <w:rsid w:val="00CE19D6"/>
    <w:rsid w:val="00CE1D83"/>
    <w:rsid w:val="00CE2952"/>
    <w:rsid w:val="00CE2AF9"/>
    <w:rsid w:val="00CE2B22"/>
    <w:rsid w:val="00CE2B25"/>
    <w:rsid w:val="00CE2DA5"/>
    <w:rsid w:val="00CE41C5"/>
    <w:rsid w:val="00CE4458"/>
    <w:rsid w:val="00CE448F"/>
    <w:rsid w:val="00CE4512"/>
    <w:rsid w:val="00CE45AE"/>
    <w:rsid w:val="00CE48CE"/>
    <w:rsid w:val="00CE50DD"/>
    <w:rsid w:val="00CE52A9"/>
    <w:rsid w:val="00CE540F"/>
    <w:rsid w:val="00CE5578"/>
    <w:rsid w:val="00CE5618"/>
    <w:rsid w:val="00CE5839"/>
    <w:rsid w:val="00CE5DAA"/>
    <w:rsid w:val="00CE5E0A"/>
    <w:rsid w:val="00CE5F38"/>
    <w:rsid w:val="00CE5F74"/>
    <w:rsid w:val="00CE624D"/>
    <w:rsid w:val="00CE6581"/>
    <w:rsid w:val="00CE65E3"/>
    <w:rsid w:val="00CE6A58"/>
    <w:rsid w:val="00CE6B6F"/>
    <w:rsid w:val="00CE6D5C"/>
    <w:rsid w:val="00CE6D60"/>
    <w:rsid w:val="00CE73FA"/>
    <w:rsid w:val="00CE78FB"/>
    <w:rsid w:val="00CE7D7D"/>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DE5"/>
    <w:rsid w:val="00CF2E31"/>
    <w:rsid w:val="00CF35BC"/>
    <w:rsid w:val="00CF36B5"/>
    <w:rsid w:val="00CF3A42"/>
    <w:rsid w:val="00CF3B5F"/>
    <w:rsid w:val="00CF3EDA"/>
    <w:rsid w:val="00CF42D2"/>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D00128"/>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66F"/>
    <w:rsid w:val="00D0393E"/>
    <w:rsid w:val="00D03B02"/>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AAA"/>
    <w:rsid w:val="00D07DCF"/>
    <w:rsid w:val="00D07FB0"/>
    <w:rsid w:val="00D10206"/>
    <w:rsid w:val="00D1055D"/>
    <w:rsid w:val="00D10583"/>
    <w:rsid w:val="00D108AC"/>
    <w:rsid w:val="00D108B2"/>
    <w:rsid w:val="00D10B2A"/>
    <w:rsid w:val="00D11104"/>
    <w:rsid w:val="00D11843"/>
    <w:rsid w:val="00D11CD8"/>
    <w:rsid w:val="00D120BA"/>
    <w:rsid w:val="00D121D8"/>
    <w:rsid w:val="00D123EA"/>
    <w:rsid w:val="00D12565"/>
    <w:rsid w:val="00D127C7"/>
    <w:rsid w:val="00D129DB"/>
    <w:rsid w:val="00D12C3B"/>
    <w:rsid w:val="00D13462"/>
    <w:rsid w:val="00D134B1"/>
    <w:rsid w:val="00D138A4"/>
    <w:rsid w:val="00D138D3"/>
    <w:rsid w:val="00D13B5F"/>
    <w:rsid w:val="00D13DB5"/>
    <w:rsid w:val="00D13FED"/>
    <w:rsid w:val="00D14044"/>
    <w:rsid w:val="00D140C0"/>
    <w:rsid w:val="00D14234"/>
    <w:rsid w:val="00D14420"/>
    <w:rsid w:val="00D145E5"/>
    <w:rsid w:val="00D15104"/>
    <w:rsid w:val="00D15238"/>
    <w:rsid w:val="00D15422"/>
    <w:rsid w:val="00D154DD"/>
    <w:rsid w:val="00D15523"/>
    <w:rsid w:val="00D155F6"/>
    <w:rsid w:val="00D156BA"/>
    <w:rsid w:val="00D157BC"/>
    <w:rsid w:val="00D1587B"/>
    <w:rsid w:val="00D15BBE"/>
    <w:rsid w:val="00D15C1C"/>
    <w:rsid w:val="00D15CDD"/>
    <w:rsid w:val="00D15D21"/>
    <w:rsid w:val="00D15DFB"/>
    <w:rsid w:val="00D16540"/>
    <w:rsid w:val="00D165F4"/>
    <w:rsid w:val="00D166A0"/>
    <w:rsid w:val="00D16926"/>
    <w:rsid w:val="00D16C8C"/>
    <w:rsid w:val="00D16C8E"/>
    <w:rsid w:val="00D16CCE"/>
    <w:rsid w:val="00D16FB9"/>
    <w:rsid w:val="00D172BD"/>
    <w:rsid w:val="00D172D5"/>
    <w:rsid w:val="00D17D34"/>
    <w:rsid w:val="00D17EB3"/>
    <w:rsid w:val="00D17FEA"/>
    <w:rsid w:val="00D20439"/>
    <w:rsid w:val="00D204BF"/>
    <w:rsid w:val="00D20572"/>
    <w:rsid w:val="00D20DE5"/>
    <w:rsid w:val="00D20E87"/>
    <w:rsid w:val="00D21028"/>
    <w:rsid w:val="00D211F6"/>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050"/>
    <w:rsid w:val="00D25226"/>
    <w:rsid w:val="00D25328"/>
    <w:rsid w:val="00D255BD"/>
    <w:rsid w:val="00D2563C"/>
    <w:rsid w:val="00D258E4"/>
    <w:rsid w:val="00D25DEB"/>
    <w:rsid w:val="00D25E9A"/>
    <w:rsid w:val="00D2602A"/>
    <w:rsid w:val="00D26543"/>
    <w:rsid w:val="00D26B6F"/>
    <w:rsid w:val="00D26D49"/>
    <w:rsid w:val="00D27251"/>
    <w:rsid w:val="00D273FF"/>
    <w:rsid w:val="00D279A1"/>
    <w:rsid w:val="00D279EE"/>
    <w:rsid w:val="00D27CC7"/>
    <w:rsid w:val="00D27ECA"/>
    <w:rsid w:val="00D27F28"/>
    <w:rsid w:val="00D27F84"/>
    <w:rsid w:val="00D3017D"/>
    <w:rsid w:val="00D3029E"/>
    <w:rsid w:val="00D30399"/>
    <w:rsid w:val="00D3099A"/>
    <w:rsid w:val="00D30D98"/>
    <w:rsid w:val="00D3180F"/>
    <w:rsid w:val="00D31923"/>
    <w:rsid w:val="00D31E74"/>
    <w:rsid w:val="00D31EB2"/>
    <w:rsid w:val="00D31F57"/>
    <w:rsid w:val="00D3291D"/>
    <w:rsid w:val="00D32D18"/>
    <w:rsid w:val="00D32F45"/>
    <w:rsid w:val="00D33442"/>
    <w:rsid w:val="00D334AE"/>
    <w:rsid w:val="00D338F5"/>
    <w:rsid w:val="00D33EB7"/>
    <w:rsid w:val="00D3402E"/>
    <w:rsid w:val="00D340C9"/>
    <w:rsid w:val="00D3418C"/>
    <w:rsid w:val="00D34AEA"/>
    <w:rsid w:val="00D351DA"/>
    <w:rsid w:val="00D3521C"/>
    <w:rsid w:val="00D352E6"/>
    <w:rsid w:val="00D3553B"/>
    <w:rsid w:val="00D35738"/>
    <w:rsid w:val="00D3584E"/>
    <w:rsid w:val="00D358A3"/>
    <w:rsid w:val="00D359E2"/>
    <w:rsid w:val="00D364F7"/>
    <w:rsid w:val="00D36800"/>
    <w:rsid w:val="00D36A2A"/>
    <w:rsid w:val="00D36D52"/>
    <w:rsid w:val="00D36D97"/>
    <w:rsid w:val="00D36E93"/>
    <w:rsid w:val="00D36F08"/>
    <w:rsid w:val="00D3703C"/>
    <w:rsid w:val="00D370C8"/>
    <w:rsid w:val="00D371F0"/>
    <w:rsid w:val="00D376C4"/>
    <w:rsid w:val="00D37CEC"/>
    <w:rsid w:val="00D37DD0"/>
    <w:rsid w:val="00D37E71"/>
    <w:rsid w:val="00D37F18"/>
    <w:rsid w:val="00D4031D"/>
    <w:rsid w:val="00D406F6"/>
    <w:rsid w:val="00D40ABD"/>
    <w:rsid w:val="00D4121A"/>
    <w:rsid w:val="00D41341"/>
    <w:rsid w:val="00D414DE"/>
    <w:rsid w:val="00D4160F"/>
    <w:rsid w:val="00D41673"/>
    <w:rsid w:val="00D42319"/>
    <w:rsid w:val="00D424AB"/>
    <w:rsid w:val="00D42EF1"/>
    <w:rsid w:val="00D4301F"/>
    <w:rsid w:val="00D430FB"/>
    <w:rsid w:val="00D433F2"/>
    <w:rsid w:val="00D436E4"/>
    <w:rsid w:val="00D43742"/>
    <w:rsid w:val="00D43933"/>
    <w:rsid w:val="00D43B2A"/>
    <w:rsid w:val="00D441B7"/>
    <w:rsid w:val="00D44318"/>
    <w:rsid w:val="00D44367"/>
    <w:rsid w:val="00D443DF"/>
    <w:rsid w:val="00D44691"/>
    <w:rsid w:val="00D44806"/>
    <w:rsid w:val="00D44B75"/>
    <w:rsid w:val="00D44CB2"/>
    <w:rsid w:val="00D45359"/>
    <w:rsid w:val="00D45502"/>
    <w:rsid w:val="00D45628"/>
    <w:rsid w:val="00D456FD"/>
    <w:rsid w:val="00D45D02"/>
    <w:rsid w:val="00D46275"/>
    <w:rsid w:val="00D46379"/>
    <w:rsid w:val="00D46558"/>
    <w:rsid w:val="00D46692"/>
    <w:rsid w:val="00D4669B"/>
    <w:rsid w:val="00D468C9"/>
    <w:rsid w:val="00D471DD"/>
    <w:rsid w:val="00D477CD"/>
    <w:rsid w:val="00D4785A"/>
    <w:rsid w:val="00D47C87"/>
    <w:rsid w:val="00D47DB3"/>
    <w:rsid w:val="00D47F48"/>
    <w:rsid w:val="00D47F55"/>
    <w:rsid w:val="00D50229"/>
    <w:rsid w:val="00D502AD"/>
    <w:rsid w:val="00D50639"/>
    <w:rsid w:val="00D5097E"/>
    <w:rsid w:val="00D50A12"/>
    <w:rsid w:val="00D50B3E"/>
    <w:rsid w:val="00D50EB6"/>
    <w:rsid w:val="00D5166A"/>
    <w:rsid w:val="00D517BD"/>
    <w:rsid w:val="00D51938"/>
    <w:rsid w:val="00D5193F"/>
    <w:rsid w:val="00D51D27"/>
    <w:rsid w:val="00D51DBB"/>
    <w:rsid w:val="00D527B7"/>
    <w:rsid w:val="00D52885"/>
    <w:rsid w:val="00D52921"/>
    <w:rsid w:val="00D5298D"/>
    <w:rsid w:val="00D52B44"/>
    <w:rsid w:val="00D52C35"/>
    <w:rsid w:val="00D52C4E"/>
    <w:rsid w:val="00D531DA"/>
    <w:rsid w:val="00D53602"/>
    <w:rsid w:val="00D5378A"/>
    <w:rsid w:val="00D53873"/>
    <w:rsid w:val="00D53B5D"/>
    <w:rsid w:val="00D53BC4"/>
    <w:rsid w:val="00D54467"/>
    <w:rsid w:val="00D5460E"/>
    <w:rsid w:val="00D54AD6"/>
    <w:rsid w:val="00D54BB2"/>
    <w:rsid w:val="00D54F57"/>
    <w:rsid w:val="00D550AA"/>
    <w:rsid w:val="00D550AD"/>
    <w:rsid w:val="00D552AE"/>
    <w:rsid w:val="00D553AA"/>
    <w:rsid w:val="00D55DE5"/>
    <w:rsid w:val="00D56077"/>
    <w:rsid w:val="00D560D0"/>
    <w:rsid w:val="00D561F0"/>
    <w:rsid w:val="00D56456"/>
    <w:rsid w:val="00D56C30"/>
    <w:rsid w:val="00D56E4E"/>
    <w:rsid w:val="00D56F0A"/>
    <w:rsid w:val="00D5709E"/>
    <w:rsid w:val="00D57220"/>
    <w:rsid w:val="00D57559"/>
    <w:rsid w:val="00D578B3"/>
    <w:rsid w:val="00D57B90"/>
    <w:rsid w:val="00D57DC7"/>
    <w:rsid w:val="00D6021B"/>
    <w:rsid w:val="00D60263"/>
    <w:rsid w:val="00D603B8"/>
    <w:rsid w:val="00D6090F"/>
    <w:rsid w:val="00D60CA9"/>
    <w:rsid w:val="00D60FAC"/>
    <w:rsid w:val="00D6120F"/>
    <w:rsid w:val="00D613BE"/>
    <w:rsid w:val="00D615AE"/>
    <w:rsid w:val="00D61926"/>
    <w:rsid w:val="00D61D68"/>
    <w:rsid w:val="00D61F82"/>
    <w:rsid w:val="00D622F0"/>
    <w:rsid w:val="00D6280E"/>
    <w:rsid w:val="00D62B80"/>
    <w:rsid w:val="00D62CAC"/>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1FA"/>
    <w:rsid w:val="00D6729A"/>
    <w:rsid w:val="00D67375"/>
    <w:rsid w:val="00D67480"/>
    <w:rsid w:val="00D675C2"/>
    <w:rsid w:val="00D676D2"/>
    <w:rsid w:val="00D677E0"/>
    <w:rsid w:val="00D6791E"/>
    <w:rsid w:val="00D67989"/>
    <w:rsid w:val="00D67A34"/>
    <w:rsid w:val="00D67F57"/>
    <w:rsid w:val="00D70158"/>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5E6"/>
    <w:rsid w:val="00D73783"/>
    <w:rsid w:val="00D73891"/>
    <w:rsid w:val="00D73AD9"/>
    <w:rsid w:val="00D73E5D"/>
    <w:rsid w:val="00D7413C"/>
    <w:rsid w:val="00D74158"/>
    <w:rsid w:val="00D744AC"/>
    <w:rsid w:val="00D7455E"/>
    <w:rsid w:val="00D74588"/>
    <w:rsid w:val="00D749BB"/>
    <w:rsid w:val="00D749E8"/>
    <w:rsid w:val="00D74A5F"/>
    <w:rsid w:val="00D74F51"/>
    <w:rsid w:val="00D7500C"/>
    <w:rsid w:val="00D751C6"/>
    <w:rsid w:val="00D757E5"/>
    <w:rsid w:val="00D759BE"/>
    <w:rsid w:val="00D759DF"/>
    <w:rsid w:val="00D75CAE"/>
    <w:rsid w:val="00D76526"/>
    <w:rsid w:val="00D76979"/>
    <w:rsid w:val="00D76A92"/>
    <w:rsid w:val="00D7703F"/>
    <w:rsid w:val="00D7707D"/>
    <w:rsid w:val="00D772AF"/>
    <w:rsid w:val="00D774DD"/>
    <w:rsid w:val="00D77AD2"/>
    <w:rsid w:val="00D77E13"/>
    <w:rsid w:val="00D77FEE"/>
    <w:rsid w:val="00D80E31"/>
    <w:rsid w:val="00D8113E"/>
    <w:rsid w:val="00D81365"/>
    <w:rsid w:val="00D816B9"/>
    <w:rsid w:val="00D81E5E"/>
    <w:rsid w:val="00D81F54"/>
    <w:rsid w:val="00D820CB"/>
    <w:rsid w:val="00D8265F"/>
    <w:rsid w:val="00D826EC"/>
    <w:rsid w:val="00D827FD"/>
    <w:rsid w:val="00D828AE"/>
    <w:rsid w:val="00D82A73"/>
    <w:rsid w:val="00D82CEE"/>
    <w:rsid w:val="00D82F0D"/>
    <w:rsid w:val="00D83214"/>
    <w:rsid w:val="00D83260"/>
    <w:rsid w:val="00D83266"/>
    <w:rsid w:val="00D83499"/>
    <w:rsid w:val="00D834E7"/>
    <w:rsid w:val="00D83507"/>
    <w:rsid w:val="00D83BF5"/>
    <w:rsid w:val="00D83DA4"/>
    <w:rsid w:val="00D83E87"/>
    <w:rsid w:val="00D83E9F"/>
    <w:rsid w:val="00D83EF4"/>
    <w:rsid w:val="00D83FBD"/>
    <w:rsid w:val="00D84A15"/>
    <w:rsid w:val="00D84B94"/>
    <w:rsid w:val="00D85677"/>
    <w:rsid w:val="00D85727"/>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E78"/>
    <w:rsid w:val="00D92047"/>
    <w:rsid w:val="00D92069"/>
    <w:rsid w:val="00D9206B"/>
    <w:rsid w:val="00D9208B"/>
    <w:rsid w:val="00D92195"/>
    <w:rsid w:val="00D92213"/>
    <w:rsid w:val="00D92909"/>
    <w:rsid w:val="00D9290B"/>
    <w:rsid w:val="00D92CAA"/>
    <w:rsid w:val="00D92CF6"/>
    <w:rsid w:val="00D930C2"/>
    <w:rsid w:val="00D931C8"/>
    <w:rsid w:val="00D932AF"/>
    <w:rsid w:val="00D93320"/>
    <w:rsid w:val="00D9366E"/>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3B6"/>
    <w:rsid w:val="00D9671D"/>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A44"/>
    <w:rsid w:val="00DA1B66"/>
    <w:rsid w:val="00DA21C4"/>
    <w:rsid w:val="00DA2354"/>
    <w:rsid w:val="00DA23E1"/>
    <w:rsid w:val="00DA23EA"/>
    <w:rsid w:val="00DA29A8"/>
    <w:rsid w:val="00DA29ED"/>
    <w:rsid w:val="00DA2F52"/>
    <w:rsid w:val="00DA2FE5"/>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59E4"/>
    <w:rsid w:val="00DA5C7C"/>
    <w:rsid w:val="00DA5EB0"/>
    <w:rsid w:val="00DA6337"/>
    <w:rsid w:val="00DA674E"/>
    <w:rsid w:val="00DA67BC"/>
    <w:rsid w:val="00DA68CE"/>
    <w:rsid w:val="00DA6929"/>
    <w:rsid w:val="00DA6936"/>
    <w:rsid w:val="00DA6CAD"/>
    <w:rsid w:val="00DA713C"/>
    <w:rsid w:val="00DA7881"/>
    <w:rsid w:val="00DA78C1"/>
    <w:rsid w:val="00DA78E3"/>
    <w:rsid w:val="00DA7BC9"/>
    <w:rsid w:val="00DB02B7"/>
    <w:rsid w:val="00DB0380"/>
    <w:rsid w:val="00DB038E"/>
    <w:rsid w:val="00DB045D"/>
    <w:rsid w:val="00DB071F"/>
    <w:rsid w:val="00DB075F"/>
    <w:rsid w:val="00DB0E5D"/>
    <w:rsid w:val="00DB1079"/>
    <w:rsid w:val="00DB1AA5"/>
    <w:rsid w:val="00DB21A8"/>
    <w:rsid w:val="00DB238C"/>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E10"/>
    <w:rsid w:val="00DB5ED5"/>
    <w:rsid w:val="00DB60F8"/>
    <w:rsid w:val="00DB60FE"/>
    <w:rsid w:val="00DB6284"/>
    <w:rsid w:val="00DB67D6"/>
    <w:rsid w:val="00DB6859"/>
    <w:rsid w:val="00DB6D3B"/>
    <w:rsid w:val="00DB6D87"/>
    <w:rsid w:val="00DB6E52"/>
    <w:rsid w:val="00DB6F87"/>
    <w:rsid w:val="00DB782C"/>
    <w:rsid w:val="00DC00AE"/>
    <w:rsid w:val="00DC0653"/>
    <w:rsid w:val="00DC0898"/>
    <w:rsid w:val="00DC0B55"/>
    <w:rsid w:val="00DC10E6"/>
    <w:rsid w:val="00DC1A90"/>
    <w:rsid w:val="00DC1CC2"/>
    <w:rsid w:val="00DC1F58"/>
    <w:rsid w:val="00DC1FA3"/>
    <w:rsid w:val="00DC2462"/>
    <w:rsid w:val="00DC24E4"/>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B31"/>
    <w:rsid w:val="00DC500B"/>
    <w:rsid w:val="00DC5453"/>
    <w:rsid w:val="00DC546E"/>
    <w:rsid w:val="00DC56BC"/>
    <w:rsid w:val="00DC5912"/>
    <w:rsid w:val="00DC5A0D"/>
    <w:rsid w:val="00DC639E"/>
    <w:rsid w:val="00DC6460"/>
    <w:rsid w:val="00DC69B9"/>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0EE"/>
    <w:rsid w:val="00DD1BE6"/>
    <w:rsid w:val="00DD1F11"/>
    <w:rsid w:val="00DD1F2B"/>
    <w:rsid w:val="00DD2102"/>
    <w:rsid w:val="00DD2183"/>
    <w:rsid w:val="00DD24C6"/>
    <w:rsid w:val="00DD2AAE"/>
    <w:rsid w:val="00DD2B55"/>
    <w:rsid w:val="00DD2B6B"/>
    <w:rsid w:val="00DD2D98"/>
    <w:rsid w:val="00DD2E2A"/>
    <w:rsid w:val="00DD31F5"/>
    <w:rsid w:val="00DD328D"/>
    <w:rsid w:val="00DD34E6"/>
    <w:rsid w:val="00DD353C"/>
    <w:rsid w:val="00DD359D"/>
    <w:rsid w:val="00DD35CB"/>
    <w:rsid w:val="00DD3EF7"/>
    <w:rsid w:val="00DD4109"/>
    <w:rsid w:val="00DD45AF"/>
    <w:rsid w:val="00DD475E"/>
    <w:rsid w:val="00DD4BA6"/>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633"/>
    <w:rsid w:val="00DE0874"/>
    <w:rsid w:val="00DE08E8"/>
    <w:rsid w:val="00DE11BC"/>
    <w:rsid w:val="00DE19A1"/>
    <w:rsid w:val="00DE1A02"/>
    <w:rsid w:val="00DE1A16"/>
    <w:rsid w:val="00DE1ACF"/>
    <w:rsid w:val="00DE21A7"/>
    <w:rsid w:val="00DE2529"/>
    <w:rsid w:val="00DE2639"/>
    <w:rsid w:val="00DE2825"/>
    <w:rsid w:val="00DE29BD"/>
    <w:rsid w:val="00DE2BDC"/>
    <w:rsid w:val="00DE2D53"/>
    <w:rsid w:val="00DE3009"/>
    <w:rsid w:val="00DE30AA"/>
    <w:rsid w:val="00DE3572"/>
    <w:rsid w:val="00DE3A99"/>
    <w:rsid w:val="00DE3AF3"/>
    <w:rsid w:val="00DE3C1B"/>
    <w:rsid w:val="00DE3E52"/>
    <w:rsid w:val="00DE3E8C"/>
    <w:rsid w:val="00DE3EE0"/>
    <w:rsid w:val="00DE3EEE"/>
    <w:rsid w:val="00DE4323"/>
    <w:rsid w:val="00DE5190"/>
    <w:rsid w:val="00DE5545"/>
    <w:rsid w:val="00DE5606"/>
    <w:rsid w:val="00DE5633"/>
    <w:rsid w:val="00DE5A29"/>
    <w:rsid w:val="00DE5C63"/>
    <w:rsid w:val="00DE5EA9"/>
    <w:rsid w:val="00DE6345"/>
    <w:rsid w:val="00DE6CD9"/>
    <w:rsid w:val="00DE6D52"/>
    <w:rsid w:val="00DE6E28"/>
    <w:rsid w:val="00DE715E"/>
    <w:rsid w:val="00DE746D"/>
    <w:rsid w:val="00DE768B"/>
    <w:rsid w:val="00DE7B57"/>
    <w:rsid w:val="00DE7C77"/>
    <w:rsid w:val="00DE7D68"/>
    <w:rsid w:val="00DF05EE"/>
    <w:rsid w:val="00DF08A8"/>
    <w:rsid w:val="00DF08F3"/>
    <w:rsid w:val="00DF09A2"/>
    <w:rsid w:val="00DF0C26"/>
    <w:rsid w:val="00DF0DAD"/>
    <w:rsid w:val="00DF0ED6"/>
    <w:rsid w:val="00DF1189"/>
    <w:rsid w:val="00DF1244"/>
    <w:rsid w:val="00DF125B"/>
    <w:rsid w:val="00DF1C02"/>
    <w:rsid w:val="00DF2331"/>
    <w:rsid w:val="00DF24FA"/>
    <w:rsid w:val="00DF26C2"/>
    <w:rsid w:val="00DF2B58"/>
    <w:rsid w:val="00DF300A"/>
    <w:rsid w:val="00DF3246"/>
    <w:rsid w:val="00DF34DB"/>
    <w:rsid w:val="00DF3688"/>
    <w:rsid w:val="00DF3B92"/>
    <w:rsid w:val="00DF3D3B"/>
    <w:rsid w:val="00DF3DC6"/>
    <w:rsid w:val="00DF3E78"/>
    <w:rsid w:val="00DF4024"/>
    <w:rsid w:val="00DF41AB"/>
    <w:rsid w:val="00DF4393"/>
    <w:rsid w:val="00DF43BA"/>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F55"/>
    <w:rsid w:val="00DF7F7C"/>
    <w:rsid w:val="00DF7FD3"/>
    <w:rsid w:val="00E0016C"/>
    <w:rsid w:val="00E005F1"/>
    <w:rsid w:val="00E00B6A"/>
    <w:rsid w:val="00E00B70"/>
    <w:rsid w:val="00E00C4D"/>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827"/>
    <w:rsid w:val="00E04EC4"/>
    <w:rsid w:val="00E04F3B"/>
    <w:rsid w:val="00E0504D"/>
    <w:rsid w:val="00E056F7"/>
    <w:rsid w:val="00E0579D"/>
    <w:rsid w:val="00E058E6"/>
    <w:rsid w:val="00E05A48"/>
    <w:rsid w:val="00E05E88"/>
    <w:rsid w:val="00E0678C"/>
    <w:rsid w:val="00E06CA6"/>
    <w:rsid w:val="00E06F10"/>
    <w:rsid w:val="00E06FB2"/>
    <w:rsid w:val="00E0764F"/>
    <w:rsid w:val="00E07869"/>
    <w:rsid w:val="00E07AD3"/>
    <w:rsid w:val="00E07E12"/>
    <w:rsid w:val="00E07ED1"/>
    <w:rsid w:val="00E07FC9"/>
    <w:rsid w:val="00E105B9"/>
    <w:rsid w:val="00E1061E"/>
    <w:rsid w:val="00E1062A"/>
    <w:rsid w:val="00E1070B"/>
    <w:rsid w:val="00E111C5"/>
    <w:rsid w:val="00E114D5"/>
    <w:rsid w:val="00E11AAD"/>
    <w:rsid w:val="00E11B15"/>
    <w:rsid w:val="00E11E5F"/>
    <w:rsid w:val="00E11ED9"/>
    <w:rsid w:val="00E12295"/>
    <w:rsid w:val="00E12349"/>
    <w:rsid w:val="00E1287F"/>
    <w:rsid w:val="00E131B8"/>
    <w:rsid w:val="00E132FF"/>
    <w:rsid w:val="00E136E7"/>
    <w:rsid w:val="00E139C0"/>
    <w:rsid w:val="00E139F6"/>
    <w:rsid w:val="00E13CCE"/>
    <w:rsid w:val="00E13D0F"/>
    <w:rsid w:val="00E13D7D"/>
    <w:rsid w:val="00E13DA2"/>
    <w:rsid w:val="00E13F21"/>
    <w:rsid w:val="00E1419B"/>
    <w:rsid w:val="00E14403"/>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0C"/>
    <w:rsid w:val="00E16E3B"/>
    <w:rsid w:val="00E16F98"/>
    <w:rsid w:val="00E17034"/>
    <w:rsid w:val="00E171FC"/>
    <w:rsid w:val="00E172ED"/>
    <w:rsid w:val="00E17585"/>
    <w:rsid w:val="00E17B1D"/>
    <w:rsid w:val="00E17B2E"/>
    <w:rsid w:val="00E17B6D"/>
    <w:rsid w:val="00E17FD8"/>
    <w:rsid w:val="00E2029F"/>
    <w:rsid w:val="00E209C7"/>
    <w:rsid w:val="00E20CE5"/>
    <w:rsid w:val="00E20FAF"/>
    <w:rsid w:val="00E212F3"/>
    <w:rsid w:val="00E219A3"/>
    <w:rsid w:val="00E21C3C"/>
    <w:rsid w:val="00E21CD7"/>
    <w:rsid w:val="00E222DE"/>
    <w:rsid w:val="00E22811"/>
    <w:rsid w:val="00E22F3B"/>
    <w:rsid w:val="00E234CB"/>
    <w:rsid w:val="00E236AB"/>
    <w:rsid w:val="00E236F5"/>
    <w:rsid w:val="00E237B9"/>
    <w:rsid w:val="00E237D7"/>
    <w:rsid w:val="00E238B9"/>
    <w:rsid w:val="00E23A36"/>
    <w:rsid w:val="00E23B86"/>
    <w:rsid w:val="00E23DF0"/>
    <w:rsid w:val="00E23E7A"/>
    <w:rsid w:val="00E24088"/>
    <w:rsid w:val="00E242A7"/>
    <w:rsid w:val="00E2440E"/>
    <w:rsid w:val="00E24998"/>
    <w:rsid w:val="00E249BB"/>
    <w:rsid w:val="00E249E9"/>
    <w:rsid w:val="00E251B4"/>
    <w:rsid w:val="00E25238"/>
    <w:rsid w:val="00E25290"/>
    <w:rsid w:val="00E25314"/>
    <w:rsid w:val="00E255AE"/>
    <w:rsid w:val="00E25D62"/>
    <w:rsid w:val="00E26014"/>
    <w:rsid w:val="00E26138"/>
    <w:rsid w:val="00E262BC"/>
    <w:rsid w:val="00E2691A"/>
    <w:rsid w:val="00E26D14"/>
    <w:rsid w:val="00E2707E"/>
    <w:rsid w:val="00E27185"/>
    <w:rsid w:val="00E27342"/>
    <w:rsid w:val="00E277A9"/>
    <w:rsid w:val="00E2780B"/>
    <w:rsid w:val="00E278B0"/>
    <w:rsid w:val="00E27D17"/>
    <w:rsid w:val="00E30069"/>
    <w:rsid w:val="00E301A6"/>
    <w:rsid w:val="00E302C1"/>
    <w:rsid w:val="00E3033B"/>
    <w:rsid w:val="00E30521"/>
    <w:rsid w:val="00E30586"/>
    <w:rsid w:val="00E30C1A"/>
    <w:rsid w:val="00E30E4D"/>
    <w:rsid w:val="00E31103"/>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102"/>
    <w:rsid w:val="00E351FE"/>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6CB9"/>
    <w:rsid w:val="00E36F33"/>
    <w:rsid w:val="00E3756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43C"/>
    <w:rsid w:val="00E42515"/>
    <w:rsid w:val="00E42A43"/>
    <w:rsid w:val="00E42B5B"/>
    <w:rsid w:val="00E430DA"/>
    <w:rsid w:val="00E4398A"/>
    <w:rsid w:val="00E439BD"/>
    <w:rsid w:val="00E43DB0"/>
    <w:rsid w:val="00E43E37"/>
    <w:rsid w:val="00E4413C"/>
    <w:rsid w:val="00E44392"/>
    <w:rsid w:val="00E444A4"/>
    <w:rsid w:val="00E44668"/>
    <w:rsid w:val="00E44A79"/>
    <w:rsid w:val="00E44BAD"/>
    <w:rsid w:val="00E45145"/>
    <w:rsid w:val="00E4538F"/>
    <w:rsid w:val="00E45392"/>
    <w:rsid w:val="00E454D0"/>
    <w:rsid w:val="00E46021"/>
    <w:rsid w:val="00E460A9"/>
    <w:rsid w:val="00E46186"/>
    <w:rsid w:val="00E46380"/>
    <w:rsid w:val="00E4645C"/>
    <w:rsid w:val="00E46579"/>
    <w:rsid w:val="00E46653"/>
    <w:rsid w:val="00E46999"/>
    <w:rsid w:val="00E46D33"/>
    <w:rsid w:val="00E46FB0"/>
    <w:rsid w:val="00E4737F"/>
    <w:rsid w:val="00E502A7"/>
    <w:rsid w:val="00E502E2"/>
    <w:rsid w:val="00E505AA"/>
    <w:rsid w:val="00E505B3"/>
    <w:rsid w:val="00E505F4"/>
    <w:rsid w:val="00E5087F"/>
    <w:rsid w:val="00E509B7"/>
    <w:rsid w:val="00E50A44"/>
    <w:rsid w:val="00E50F0E"/>
    <w:rsid w:val="00E51224"/>
    <w:rsid w:val="00E5127A"/>
    <w:rsid w:val="00E514DC"/>
    <w:rsid w:val="00E51945"/>
    <w:rsid w:val="00E51954"/>
    <w:rsid w:val="00E51A48"/>
    <w:rsid w:val="00E51F12"/>
    <w:rsid w:val="00E52C8E"/>
    <w:rsid w:val="00E530C3"/>
    <w:rsid w:val="00E53A48"/>
    <w:rsid w:val="00E53BC6"/>
    <w:rsid w:val="00E54A05"/>
    <w:rsid w:val="00E54AE9"/>
    <w:rsid w:val="00E54B7A"/>
    <w:rsid w:val="00E5528D"/>
    <w:rsid w:val="00E55912"/>
    <w:rsid w:val="00E55A67"/>
    <w:rsid w:val="00E55DED"/>
    <w:rsid w:val="00E55E30"/>
    <w:rsid w:val="00E5613A"/>
    <w:rsid w:val="00E564B0"/>
    <w:rsid w:val="00E5668F"/>
    <w:rsid w:val="00E56829"/>
    <w:rsid w:val="00E56CC7"/>
    <w:rsid w:val="00E56F01"/>
    <w:rsid w:val="00E5776B"/>
    <w:rsid w:val="00E57AEB"/>
    <w:rsid w:val="00E57EE5"/>
    <w:rsid w:val="00E603F7"/>
    <w:rsid w:val="00E60889"/>
    <w:rsid w:val="00E6097B"/>
    <w:rsid w:val="00E609E0"/>
    <w:rsid w:val="00E60C1A"/>
    <w:rsid w:val="00E60D21"/>
    <w:rsid w:val="00E6144C"/>
    <w:rsid w:val="00E61989"/>
    <w:rsid w:val="00E61BF3"/>
    <w:rsid w:val="00E61EF5"/>
    <w:rsid w:val="00E61F27"/>
    <w:rsid w:val="00E62497"/>
    <w:rsid w:val="00E62526"/>
    <w:rsid w:val="00E628A7"/>
    <w:rsid w:val="00E62A14"/>
    <w:rsid w:val="00E62C01"/>
    <w:rsid w:val="00E631ED"/>
    <w:rsid w:val="00E63298"/>
    <w:rsid w:val="00E633F3"/>
    <w:rsid w:val="00E63466"/>
    <w:rsid w:val="00E63526"/>
    <w:rsid w:val="00E63580"/>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C04"/>
    <w:rsid w:val="00E65D02"/>
    <w:rsid w:val="00E65D11"/>
    <w:rsid w:val="00E660F8"/>
    <w:rsid w:val="00E6625F"/>
    <w:rsid w:val="00E662D7"/>
    <w:rsid w:val="00E66577"/>
    <w:rsid w:val="00E66BD4"/>
    <w:rsid w:val="00E66F15"/>
    <w:rsid w:val="00E6714A"/>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B31"/>
    <w:rsid w:val="00E72E63"/>
    <w:rsid w:val="00E72F61"/>
    <w:rsid w:val="00E734E5"/>
    <w:rsid w:val="00E7385D"/>
    <w:rsid w:val="00E739E3"/>
    <w:rsid w:val="00E73C6D"/>
    <w:rsid w:val="00E741E3"/>
    <w:rsid w:val="00E7475C"/>
    <w:rsid w:val="00E747A4"/>
    <w:rsid w:val="00E74804"/>
    <w:rsid w:val="00E74CC3"/>
    <w:rsid w:val="00E74D12"/>
    <w:rsid w:val="00E74F35"/>
    <w:rsid w:val="00E74F53"/>
    <w:rsid w:val="00E75049"/>
    <w:rsid w:val="00E75077"/>
    <w:rsid w:val="00E7513F"/>
    <w:rsid w:val="00E75176"/>
    <w:rsid w:val="00E755B3"/>
    <w:rsid w:val="00E75772"/>
    <w:rsid w:val="00E757C8"/>
    <w:rsid w:val="00E758C3"/>
    <w:rsid w:val="00E7608C"/>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918"/>
    <w:rsid w:val="00E820F6"/>
    <w:rsid w:val="00E82355"/>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89A"/>
    <w:rsid w:val="00E8599C"/>
    <w:rsid w:val="00E85C8D"/>
    <w:rsid w:val="00E85CEB"/>
    <w:rsid w:val="00E85F17"/>
    <w:rsid w:val="00E86320"/>
    <w:rsid w:val="00E863BF"/>
    <w:rsid w:val="00E8653D"/>
    <w:rsid w:val="00E87042"/>
    <w:rsid w:val="00E87268"/>
    <w:rsid w:val="00E87470"/>
    <w:rsid w:val="00E87758"/>
    <w:rsid w:val="00E87864"/>
    <w:rsid w:val="00E878DE"/>
    <w:rsid w:val="00E87B93"/>
    <w:rsid w:val="00E87C46"/>
    <w:rsid w:val="00E87CBB"/>
    <w:rsid w:val="00E906AB"/>
    <w:rsid w:val="00E90B20"/>
    <w:rsid w:val="00E90B66"/>
    <w:rsid w:val="00E90DDC"/>
    <w:rsid w:val="00E91032"/>
    <w:rsid w:val="00E91269"/>
    <w:rsid w:val="00E912E0"/>
    <w:rsid w:val="00E913B9"/>
    <w:rsid w:val="00E91538"/>
    <w:rsid w:val="00E91B08"/>
    <w:rsid w:val="00E91D58"/>
    <w:rsid w:val="00E91D6D"/>
    <w:rsid w:val="00E91FEA"/>
    <w:rsid w:val="00E9211A"/>
    <w:rsid w:val="00E929A4"/>
    <w:rsid w:val="00E92A00"/>
    <w:rsid w:val="00E93012"/>
    <w:rsid w:val="00E930A6"/>
    <w:rsid w:val="00E93117"/>
    <w:rsid w:val="00E934FE"/>
    <w:rsid w:val="00E93579"/>
    <w:rsid w:val="00E93675"/>
    <w:rsid w:val="00E93848"/>
    <w:rsid w:val="00E938B1"/>
    <w:rsid w:val="00E93B80"/>
    <w:rsid w:val="00E940FC"/>
    <w:rsid w:val="00E943C1"/>
    <w:rsid w:val="00E948FC"/>
    <w:rsid w:val="00E94C74"/>
    <w:rsid w:val="00E94EBC"/>
    <w:rsid w:val="00E95012"/>
    <w:rsid w:val="00E95144"/>
    <w:rsid w:val="00E9566B"/>
    <w:rsid w:val="00E95C31"/>
    <w:rsid w:val="00E95D12"/>
    <w:rsid w:val="00E95EA8"/>
    <w:rsid w:val="00E963C2"/>
    <w:rsid w:val="00E9688B"/>
    <w:rsid w:val="00E96AEA"/>
    <w:rsid w:val="00E96AF0"/>
    <w:rsid w:val="00E96CCE"/>
    <w:rsid w:val="00E96E00"/>
    <w:rsid w:val="00E96E72"/>
    <w:rsid w:val="00E96F50"/>
    <w:rsid w:val="00E970BA"/>
    <w:rsid w:val="00E97643"/>
    <w:rsid w:val="00EA0051"/>
    <w:rsid w:val="00EA0393"/>
    <w:rsid w:val="00EA0619"/>
    <w:rsid w:val="00EA0923"/>
    <w:rsid w:val="00EA0A6D"/>
    <w:rsid w:val="00EA0FB7"/>
    <w:rsid w:val="00EA1093"/>
    <w:rsid w:val="00EA1661"/>
    <w:rsid w:val="00EA1931"/>
    <w:rsid w:val="00EA22A9"/>
    <w:rsid w:val="00EA2514"/>
    <w:rsid w:val="00EA277A"/>
    <w:rsid w:val="00EA2D75"/>
    <w:rsid w:val="00EA2DF4"/>
    <w:rsid w:val="00EA2FDD"/>
    <w:rsid w:val="00EA32DA"/>
    <w:rsid w:val="00EA33AA"/>
    <w:rsid w:val="00EA3443"/>
    <w:rsid w:val="00EA3454"/>
    <w:rsid w:val="00EA3A7C"/>
    <w:rsid w:val="00EA3D31"/>
    <w:rsid w:val="00EA3D4A"/>
    <w:rsid w:val="00EA3E61"/>
    <w:rsid w:val="00EA3FCE"/>
    <w:rsid w:val="00EA4290"/>
    <w:rsid w:val="00EA42E6"/>
    <w:rsid w:val="00EA4361"/>
    <w:rsid w:val="00EA447C"/>
    <w:rsid w:val="00EA451E"/>
    <w:rsid w:val="00EA473C"/>
    <w:rsid w:val="00EA4748"/>
    <w:rsid w:val="00EA4A92"/>
    <w:rsid w:val="00EA4CBF"/>
    <w:rsid w:val="00EA5296"/>
    <w:rsid w:val="00EA539C"/>
    <w:rsid w:val="00EA54F9"/>
    <w:rsid w:val="00EA5636"/>
    <w:rsid w:val="00EA56E3"/>
    <w:rsid w:val="00EA572E"/>
    <w:rsid w:val="00EA5E38"/>
    <w:rsid w:val="00EA6217"/>
    <w:rsid w:val="00EA62B6"/>
    <w:rsid w:val="00EA67A3"/>
    <w:rsid w:val="00EA6B06"/>
    <w:rsid w:val="00EA7121"/>
    <w:rsid w:val="00EA721D"/>
    <w:rsid w:val="00EA7248"/>
    <w:rsid w:val="00EA758A"/>
    <w:rsid w:val="00EA7753"/>
    <w:rsid w:val="00EA78D4"/>
    <w:rsid w:val="00EA7DC7"/>
    <w:rsid w:val="00EB0E09"/>
    <w:rsid w:val="00EB115B"/>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DA"/>
    <w:rsid w:val="00EB53A3"/>
    <w:rsid w:val="00EB55B3"/>
    <w:rsid w:val="00EB58D8"/>
    <w:rsid w:val="00EB5CB2"/>
    <w:rsid w:val="00EB5CB9"/>
    <w:rsid w:val="00EB5CCD"/>
    <w:rsid w:val="00EB6245"/>
    <w:rsid w:val="00EB625C"/>
    <w:rsid w:val="00EB62E4"/>
    <w:rsid w:val="00EB630F"/>
    <w:rsid w:val="00EB64DE"/>
    <w:rsid w:val="00EB7021"/>
    <w:rsid w:val="00EB7300"/>
    <w:rsid w:val="00EB7576"/>
    <w:rsid w:val="00EB76B4"/>
    <w:rsid w:val="00EB782F"/>
    <w:rsid w:val="00EC0004"/>
    <w:rsid w:val="00EC04DD"/>
    <w:rsid w:val="00EC052E"/>
    <w:rsid w:val="00EC0E1B"/>
    <w:rsid w:val="00EC0FC6"/>
    <w:rsid w:val="00EC1036"/>
    <w:rsid w:val="00EC110F"/>
    <w:rsid w:val="00EC13C3"/>
    <w:rsid w:val="00EC1586"/>
    <w:rsid w:val="00EC17BA"/>
    <w:rsid w:val="00EC1B66"/>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4468"/>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6D6A"/>
    <w:rsid w:val="00EC7021"/>
    <w:rsid w:val="00EC75D0"/>
    <w:rsid w:val="00EC7959"/>
    <w:rsid w:val="00EC7BF4"/>
    <w:rsid w:val="00EC7D0F"/>
    <w:rsid w:val="00EC7DBE"/>
    <w:rsid w:val="00ED04D1"/>
    <w:rsid w:val="00ED06EE"/>
    <w:rsid w:val="00ED0839"/>
    <w:rsid w:val="00ED0A30"/>
    <w:rsid w:val="00ED0A5B"/>
    <w:rsid w:val="00ED0B3F"/>
    <w:rsid w:val="00ED0F67"/>
    <w:rsid w:val="00ED12AE"/>
    <w:rsid w:val="00ED17B6"/>
    <w:rsid w:val="00ED1B9A"/>
    <w:rsid w:val="00ED1CFC"/>
    <w:rsid w:val="00ED21BD"/>
    <w:rsid w:val="00ED2647"/>
    <w:rsid w:val="00ED27FA"/>
    <w:rsid w:val="00ED2A6C"/>
    <w:rsid w:val="00ED322A"/>
    <w:rsid w:val="00ED3714"/>
    <w:rsid w:val="00ED39DA"/>
    <w:rsid w:val="00ED3B39"/>
    <w:rsid w:val="00ED4151"/>
    <w:rsid w:val="00ED43B8"/>
    <w:rsid w:val="00ED4AED"/>
    <w:rsid w:val="00ED553F"/>
    <w:rsid w:val="00ED5C21"/>
    <w:rsid w:val="00ED5E69"/>
    <w:rsid w:val="00ED5F36"/>
    <w:rsid w:val="00ED6141"/>
    <w:rsid w:val="00ED622C"/>
    <w:rsid w:val="00ED62FC"/>
    <w:rsid w:val="00ED68D2"/>
    <w:rsid w:val="00ED6D93"/>
    <w:rsid w:val="00ED6DCD"/>
    <w:rsid w:val="00ED70B1"/>
    <w:rsid w:val="00ED71BE"/>
    <w:rsid w:val="00ED7319"/>
    <w:rsid w:val="00ED769E"/>
    <w:rsid w:val="00ED7E0C"/>
    <w:rsid w:val="00EE001C"/>
    <w:rsid w:val="00EE0238"/>
    <w:rsid w:val="00EE02FE"/>
    <w:rsid w:val="00EE083D"/>
    <w:rsid w:val="00EE0A49"/>
    <w:rsid w:val="00EE0B7A"/>
    <w:rsid w:val="00EE0C44"/>
    <w:rsid w:val="00EE0EA5"/>
    <w:rsid w:val="00EE0EF5"/>
    <w:rsid w:val="00EE107C"/>
    <w:rsid w:val="00EE153B"/>
    <w:rsid w:val="00EE1CC6"/>
    <w:rsid w:val="00EE2285"/>
    <w:rsid w:val="00EE22ED"/>
    <w:rsid w:val="00EE2784"/>
    <w:rsid w:val="00EE288A"/>
    <w:rsid w:val="00EE28D1"/>
    <w:rsid w:val="00EE2DD4"/>
    <w:rsid w:val="00EE2F9D"/>
    <w:rsid w:val="00EE3203"/>
    <w:rsid w:val="00EE3318"/>
    <w:rsid w:val="00EE387E"/>
    <w:rsid w:val="00EE3A10"/>
    <w:rsid w:val="00EE3B4C"/>
    <w:rsid w:val="00EE3B88"/>
    <w:rsid w:val="00EE3F92"/>
    <w:rsid w:val="00EE43DB"/>
    <w:rsid w:val="00EE44D1"/>
    <w:rsid w:val="00EE4680"/>
    <w:rsid w:val="00EE48F7"/>
    <w:rsid w:val="00EE5A37"/>
    <w:rsid w:val="00EE5D8D"/>
    <w:rsid w:val="00EE5ECF"/>
    <w:rsid w:val="00EE624E"/>
    <w:rsid w:val="00EE62A1"/>
    <w:rsid w:val="00EE6825"/>
    <w:rsid w:val="00EE69C6"/>
    <w:rsid w:val="00EE6B77"/>
    <w:rsid w:val="00EE6C21"/>
    <w:rsid w:val="00EE6DF6"/>
    <w:rsid w:val="00EE7117"/>
    <w:rsid w:val="00EE7282"/>
    <w:rsid w:val="00EE7408"/>
    <w:rsid w:val="00EE774E"/>
    <w:rsid w:val="00EE7E0F"/>
    <w:rsid w:val="00EE7F96"/>
    <w:rsid w:val="00EF013A"/>
    <w:rsid w:val="00EF072B"/>
    <w:rsid w:val="00EF0C16"/>
    <w:rsid w:val="00EF0C65"/>
    <w:rsid w:val="00EF0D62"/>
    <w:rsid w:val="00EF10D5"/>
    <w:rsid w:val="00EF126D"/>
    <w:rsid w:val="00EF1498"/>
    <w:rsid w:val="00EF1572"/>
    <w:rsid w:val="00EF15F6"/>
    <w:rsid w:val="00EF18B1"/>
    <w:rsid w:val="00EF1BA3"/>
    <w:rsid w:val="00EF1C60"/>
    <w:rsid w:val="00EF1CD2"/>
    <w:rsid w:val="00EF1D77"/>
    <w:rsid w:val="00EF1DDE"/>
    <w:rsid w:val="00EF1E84"/>
    <w:rsid w:val="00EF1F7E"/>
    <w:rsid w:val="00EF295D"/>
    <w:rsid w:val="00EF2F1F"/>
    <w:rsid w:val="00EF376D"/>
    <w:rsid w:val="00EF3776"/>
    <w:rsid w:val="00EF39A6"/>
    <w:rsid w:val="00EF3A66"/>
    <w:rsid w:val="00EF3DA4"/>
    <w:rsid w:val="00EF3F8D"/>
    <w:rsid w:val="00EF4125"/>
    <w:rsid w:val="00EF447E"/>
    <w:rsid w:val="00EF4694"/>
    <w:rsid w:val="00EF4BFB"/>
    <w:rsid w:val="00EF4C8F"/>
    <w:rsid w:val="00EF4D4F"/>
    <w:rsid w:val="00EF4E14"/>
    <w:rsid w:val="00EF53AD"/>
    <w:rsid w:val="00EF543F"/>
    <w:rsid w:val="00EF5608"/>
    <w:rsid w:val="00EF57AC"/>
    <w:rsid w:val="00EF5AAF"/>
    <w:rsid w:val="00EF5BF0"/>
    <w:rsid w:val="00EF5E3E"/>
    <w:rsid w:val="00EF61D8"/>
    <w:rsid w:val="00EF621A"/>
    <w:rsid w:val="00EF636C"/>
    <w:rsid w:val="00EF6443"/>
    <w:rsid w:val="00EF672A"/>
    <w:rsid w:val="00EF6B2B"/>
    <w:rsid w:val="00EF6B5F"/>
    <w:rsid w:val="00EF7648"/>
    <w:rsid w:val="00EF7794"/>
    <w:rsid w:val="00EF7942"/>
    <w:rsid w:val="00EF798A"/>
    <w:rsid w:val="00EF7A26"/>
    <w:rsid w:val="00EF7B55"/>
    <w:rsid w:val="00EF7DDE"/>
    <w:rsid w:val="00EF7F0E"/>
    <w:rsid w:val="00F00017"/>
    <w:rsid w:val="00F00386"/>
    <w:rsid w:val="00F0098B"/>
    <w:rsid w:val="00F010B7"/>
    <w:rsid w:val="00F01219"/>
    <w:rsid w:val="00F01224"/>
    <w:rsid w:val="00F01455"/>
    <w:rsid w:val="00F01578"/>
    <w:rsid w:val="00F015AA"/>
    <w:rsid w:val="00F016B6"/>
    <w:rsid w:val="00F0180D"/>
    <w:rsid w:val="00F01879"/>
    <w:rsid w:val="00F01B3A"/>
    <w:rsid w:val="00F01B60"/>
    <w:rsid w:val="00F01B9D"/>
    <w:rsid w:val="00F02520"/>
    <w:rsid w:val="00F02758"/>
    <w:rsid w:val="00F028AB"/>
    <w:rsid w:val="00F02ABD"/>
    <w:rsid w:val="00F03094"/>
    <w:rsid w:val="00F0377B"/>
    <w:rsid w:val="00F037E9"/>
    <w:rsid w:val="00F0390B"/>
    <w:rsid w:val="00F03996"/>
    <w:rsid w:val="00F039DD"/>
    <w:rsid w:val="00F03CEE"/>
    <w:rsid w:val="00F03D5C"/>
    <w:rsid w:val="00F04A47"/>
    <w:rsid w:val="00F04EF1"/>
    <w:rsid w:val="00F04FFD"/>
    <w:rsid w:val="00F0519C"/>
    <w:rsid w:val="00F05869"/>
    <w:rsid w:val="00F05B5A"/>
    <w:rsid w:val="00F05D01"/>
    <w:rsid w:val="00F05DA4"/>
    <w:rsid w:val="00F06022"/>
    <w:rsid w:val="00F061FC"/>
    <w:rsid w:val="00F063BC"/>
    <w:rsid w:val="00F06613"/>
    <w:rsid w:val="00F067AC"/>
    <w:rsid w:val="00F06832"/>
    <w:rsid w:val="00F06FEF"/>
    <w:rsid w:val="00F073C0"/>
    <w:rsid w:val="00F0751B"/>
    <w:rsid w:val="00F07A22"/>
    <w:rsid w:val="00F1008D"/>
    <w:rsid w:val="00F102D0"/>
    <w:rsid w:val="00F1030E"/>
    <w:rsid w:val="00F108BD"/>
    <w:rsid w:val="00F1095B"/>
    <w:rsid w:val="00F109E4"/>
    <w:rsid w:val="00F10C7A"/>
    <w:rsid w:val="00F10C9D"/>
    <w:rsid w:val="00F10CD4"/>
    <w:rsid w:val="00F10E37"/>
    <w:rsid w:val="00F114CA"/>
    <w:rsid w:val="00F11628"/>
    <w:rsid w:val="00F11AA7"/>
    <w:rsid w:val="00F11E29"/>
    <w:rsid w:val="00F11E39"/>
    <w:rsid w:val="00F11E47"/>
    <w:rsid w:val="00F1240C"/>
    <w:rsid w:val="00F12564"/>
    <w:rsid w:val="00F12967"/>
    <w:rsid w:val="00F129C3"/>
    <w:rsid w:val="00F129D0"/>
    <w:rsid w:val="00F12B22"/>
    <w:rsid w:val="00F12B36"/>
    <w:rsid w:val="00F12EA0"/>
    <w:rsid w:val="00F12F75"/>
    <w:rsid w:val="00F12F7C"/>
    <w:rsid w:val="00F13047"/>
    <w:rsid w:val="00F133A3"/>
    <w:rsid w:val="00F137BE"/>
    <w:rsid w:val="00F139A1"/>
    <w:rsid w:val="00F13AE0"/>
    <w:rsid w:val="00F13DB9"/>
    <w:rsid w:val="00F14815"/>
    <w:rsid w:val="00F14849"/>
    <w:rsid w:val="00F14C53"/>
    <w:rsid w:val="00F14D9A"/>
    <w:rsid w:val="00F14DF0"/>
    <w:rsid w:val="00F157E7"/>
    <w:rsid w:val="00F15B1B"/>
    <w:rsid w:val="00F15B22"/>
    <w:rsid w:val="00F15D38"/>
    <w:rsid w:val="00F15DA8"/>
    <w:rsid w:val="00F1606B"/>
    <w:rsid w:val="00F161ED"/>
    <w:rsid w:val="00F16CF6"/>
    <w:rsid w:val="00F17250"/>
    <w:rsid w:val="00F17A05"/>
    <w:rsid w:val="00F2011E"/>
    <w:rsid w:val="00F201C0"/>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B1"/>
    <w:rsid w:val="00F25122"/>
    <w:rsid w:val="00F25154"/>
    <w:rsid w:val="00F255ED"/>
    <w:rsid w:val="00F257F4"/>
    <w:rsid w:val="00F25A39"/>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60AE"/>
    <w:rsid w:val="00F362B9"/>
    <w:rsid w:val="00F36318"/>
    <w:rsid w:val="00F36B92"/>
    <w:rsid w:val="00F36F05"/>
    <w:rsid w:val="00F3712E"/>
    <w:rsid w:val="00F37210"/>
    <w:rsid w:val="00F372DA"/>
    <w:rsid w:val="00F37343"/>
    <w:rsid w:val="00F3751A"/>
    <w:rsid w:val="00F3781D"/>
    <w:rsid w:val="00F37A9C"/>
    <w:rsid w:val="00F37F87"/>
    <w:rsid w:val="00F40206"/>
    <w:rsid w:val="00F40958"/>
    <w:rsid w:val="00F40D6D"/>
    <w:rsid w:val="00F40DAA"/>
    <w:rsid w:val="00F40F49"/>
    <w:rsid w:val="00F41259"/>
    <w:rsid w:val="00F414E3"/>
    <w:rsid w:val="00F415BA"/>
    <w:rsid w:val="00F41744"/>
    <w:rsid w:val="00F41E57"/>
    <w:rsid w:val="00F42495"/>
    <w:rsid w:val="00F42502"/>
    <w:rsid w:val="00F42E03"/>
    <w:rsid w:val="00F42E12"/>
    <w:rsid w:val="00F42F27"/>
    <w:rsid w:val="00F42F55"/>
    <w:rsid w:val="00F436A8"/>
    <w:rsid w:val="00F437CB"/>
    <w:rsid w:val="00F4397D"/>
    <w:rsid w:val="00F43A64"/>
    <w:rsid w:val="00F43AA3"/>
    <w:rsid w:val="00F443FE"/>
    <w:rsid w:val="00F4478B"/>
    <w:rsid w:val="00F44981"/>
    <w:rsid w:val="00F449AD"/>
    <w:rsid w:val="00F44AB6"/>
    <w:rsid w:val="00F45194"/>
    <w:rsid w:val="00F45301"/>
    <w:rsid w:val="00F4540E"/>
    <w:rsid w:val="00F455B8"/>
    <w:rsid w:val="00F45793"/>
    <w:rsid w:val="00F4582D"/>
    <w:rsid w:val="00F4596F"/>
    <w:rsid w:val="00F45AF8"/>
    <w:rsid w:val="00F45B19"/>
    <w:rsid w:val="00F45C65"/>
    <w:rsid w:val="00F45CF6"/>
    <w:rsid w:val="00F45E91"/>
    <w:rsid w:val="00F46928"/>
    <w:rsid w:val="00F46C88"/>
    <w:rsid w:val="00F4703A"/>
    <w:rsid w:val="00F47772"/>
    <w:rsid w:val="00F4788F"/>
    <w:rsid w:val="00F47A62"/>
    <w:rsid w:val="00F47D54"/>
    <w:rsid w:val="00F50209"/>
    <w:rsid w:val="00F50231"/>
    <w:rsid w:val="00F50367"/>
    <w:rsid w:val="00F50534"/>
    <w:rsid w:val="00F5085C"/>
    <w:rsid w:val="00F50C20"/>
    <w:rsid w:val="00F50FA3"/>
    <w:rsid w:val="00F51363"/>
    <w:rsid w:val="00F513E5"/>
    <w:rsid w:val="00F51744"/>
    <w:rsid w:val="00F51B63"/>
    <w:rsid w:val="00F5210E"/>
    <w:rsid w:val="00F526A4"/>
    <w:rsid w:val="00F527FA"/>
    <w:rsid w:val="00F52BC4"/>
    <w:rsid w:val="00F53061"/>
    <w:rsid w:val="00F5317B"/>
    <w:rsid w:val="00F53648"/>
    <w:rsid w:val="00F539AE"/>
    <w:rsid w:val="00F53FE0"/>
    <w:rsid w:val="00F54149"/>
    <w:rsid w:val="00F54178"/>
    <w:rsid w:val="00F543CF"/>
    <w:rsid w:val="00F54697"/>
    <w:rsid w:val="00F546D8"/>
    <w:rsid w:val="00F54728"/>
    <w:rsid w:val="00F5487E"/>
    <w:rsid w:val="00F54924"/>
    <w:rsid w:val="00F5503F"/>
    <w:rsid w:val="00F550BB"/>
    <w:rsid w:val="00F551AF"/>
    <w:rsid w:val="00F5527D"/>
    <w:rsid w:val="00F553BF"/>
    <w:rsid w:val="00F55B7C"/>
    <w:rsid w:val="00F55CA2"/>
    <w:rsid w:val="00F56082"/>
    <w:rsid w:val="00F5646F"/>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1026"/>
    <w:rsid w:val="00F6155E"/>
    <w:rsid w:val="00F61641"/>
    <w:rsid w:val="00F6193D"/>
    <w:rsid w:val="00F61A95"/>
    <w:rsid w:val="00F62558"/>
    <w:rsid w:val="00F62D55"/>
    <w:rsid w:val="00F631C0"/>
    <w:rsid w:val="00F6325A"/>
    <w:rsid w:val="00F634C2"/>
    <w:rsid w:val="00F635E0"/>
    <w:rsid w:val="00F64D59"/>
    <w:rsid w:val="00F64E42"/>
    <w:rsid w:val="00F650D0"/>
    <w:rsid w:val="00F654A8"/>
    <w:rsid w:val="00F655DE"/>
    <w:rsid w:val="00F65C72"/>
    <w:rsid w:val="00F66CF1"/>
    <w:rsid w:val="00F66F7C"/>
    <w:rsid w:val="00F673AA"/>
    <w:rsid w:val="00F677A7"/>
    <w:rsid w:val="00F677E7"/>
    <w:rsid w:val="00F67D83"/>
    <w:rsid w:val="00F67DA1"/>
    <w:rsid w:val="00F67DF3"/>
    <w:rsid w:val="00F70179"/>
    <w:rsid w:val="00F70210"/>
    <w:rsid w:val="00F704A0"/>
    <w:rsid w:val="00F704B7"/>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3CFE"/>
    <w:rsid w:val="00F74156"/>
    <w:rsid w:val="00F744F8"/>
    <w:rsid w:val="00F74780"/>
    <w:rsid w:val="00F74B51"/>
    <w:rsid w:val="00F74BA7"/>
    <w:rsid w:val="00F74CE2"/>
    <w:rsid w:val="00F74CE9"/>
    <w:rsid w:val="00F7528E"/>
    <w:rsid w:val="00F7552A"/>
    <w:rsid w:val="00F756DD"/>
    <w:rsid w:val="00F75767"/>
    <w:rsid w:val="00F759A1"/>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80043"/>
    <w:rsid w:val="00F80161"/>
    <w:rsid w:val="00F801AF"/>
    <w:rsid w:val="00F801D9"/>
    <w:rsid w:val="00F80457"/>
    <w:rsid w:val="00F8066A"/>
    <w:rsid w:val="00F8093A"/>
    <w:rsid w:val="00F80C08"/>
    <w:rsid w:val="00F81252"/>
    <w:rsid w:val="00F813AB"/>
    <w:rsid w:val="00F813EE"/>
    <w:rsid w:val="00F8210C"/>
    <w:rsid w:val="00F82327"/>
    <w:rsid w:val="00F82487"/>
    <w:rsid w:val="00F82626"/>
    <w:rsid w:val="00F82959"/>
    <w:rsid w:val="00F82B8E"/>
    <w:rsid w:val="00F82FBC"/>
    <w:rsid w:val="00F83733"/>
    <w:rsid w:val="00F83877"/>
    <w:rsid w:val="00F83A0E"/>
    <w:rsid w:val="00F83B22"/>
    <w:rsid w:val="00F83D6C"/>
    <w:rsid w:val="00F83E8C"/>
    <w:rsid w:val="00F83FFA"/>
    <w:rsid w:val="00F8412C"/>
    <w:rsid w:val="00F8418F"/>
    <w:rsid w:val="00F84512"/>
    <w:rsid w:val="00F84907"/>
    <w:rsid w:val="00F85203"/>
    <w:rsid w:val="00F85488"/>
    <w:rsid w:val="00F8560F"/>
    <w:rsid w:val="00F85788"/>
    <w:rsid w:val="00F85A2B"/>
    <w:rsid w:val="00F85A53"/>
    <w:rsid w:val="00F85AB7"/>
    <w:rsid w:val="00F85C47"/>
    <w:rsid w:val="00F86021"/>
    <w:rsid w:val="00F86173"/>
    <w:rsid w:val="00F8656C"/>
    <w:rsid w:val="00F86D97"/>
    <w:rsid w:val="00F86E47"/>
    <w:rsid w:val="00F8718A"/>
    <w:rsid w:val="00F87459"/>
    <w:rsid w:val="00F8757D"/>
    <w:rsid w:val="00F87819"/>
    <w:rsid w:val="00F87CBA"/>
    <w:rsid w:val="00F87E5C"/>
    <w:rsid w:val="00F90167"/>
    <w:rsid w:val="00F90A13"/>
    <w:rsid w:val="00F90D6A"/>
    <w:rsid w:val="00F90F7C"/>
    <w:rsid w:val="00F91702"/>
    <w:rsid w:val="00F918E5"/>
    <w:rsid w:val="00F919CE"/>
    <w:rsid w:val="00F91EAD"/>
    <w:rsid w:val="00F91FE9"/>
    <w:rsid w:val="00F9219A"/>
    <w:rsid w:val="00F92663"/>
    <w:rsid w:val="00F92727"/>
    <w:rsid w:val="00F92DC3"/>
    <w:rsid w:val="00F92E78"/>
    <w:rsid w:val="00F92E81"/>
    <w:rsid w:val="00F93427"/>
    <w:rsid w:val="00F93511"/>
    <w:rsid w:val="00F935A3"/>
    <w:rsid w:val="00F9389C"/>
    <w:rsid w:val="00F93909"/>
    <w:rsid w:val="00F93AF3"/>
    <w:rsid w:val="00F9439A"/>
    <w:rsid w:val="00F94457"/>
    <w:rsid w:val="00F948F4"/>
    <w:rsid w:val="00F94B02"/>
    <w:rsid w:val="00F94D5D"/>
    <w:rsid w:val="00F95014"/>
    <w:rsid w:val="00F95387"/>
    <w:rsid w:val="00F955D0"/>
    <w:rsid w:val="00F959E5"/>
    <w:rsid w:val="00F95DC0"/>
    <w:rsid w:val="00F95DF4"/>
    <w:rsid w:val="00F95E6D"/>
    <w:rsid w:val="00F9623A"/>
    <w:rsid w:val="00F962D9"/>
    <w:rsid w:val="00F96980"/>
    <w:rsid w:val="00F96B1B"/>
    <w:rsid w:val="00F972D0"/>
    <w:rsid w:val="00F9743E"/>
    <w:rsid w:val="00F975F2"/>
    <w:rsid w:val="00F97638"/>
    <w:rsid w:val="00F97904"/>
    <w:rsid w:val="00F9790A"/>
    <w:rsid w:val="00F97B14"/>
    <w:rsid w:val="00F97F7B"/>
    <w:rsid w:val="00F97FF5"/>
    <w:rsid w:val="00FA0046"/>
    <w:rsid w:val="00FA02C3"/>
    <w:rsid w:val="00FA04C6"/>
    <w:rsid w:val="00FA0972"/>
    <w:rsid w:val="00FA1618"/>
    <w:rsid w:val="00FA170E"/>
    <w:rsid w:val="00FA1A05"/>
    <w:rsid w:val="00FA1DBA"/>
    <w:rsid w:val="00FA26D2"/>
    <w:rsid w:val="00FA2833"/>
    <w:rsid w:val="00FA29F6"/>
    <w:rsid w:val="00FA2B64"/>
    <w:rsid w:val="00FA2E2C"/>
    <w:rsid w:val="00FA2F92"/>
    <w:rsid w:val="00FA3059"/>
    <w:rsid w:val="00FA3395"/>
    <w:rsid w:val="00FA3595"/>
    <w:rsid w:val="00FA3714"/>
    <w:rsid w:val="00FA3731"/>
    <w:rsid w:val="00FA3B98"/>
    <w:rsid w:val="00FA3D87"/>
    <w:rsid w:val="00FA4C46"/>
    <w:rsid w:val="00FA4CE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38D"/>
    <w:rsid w:val="00FB243C"/>
    <w:rsid w:val="00FB265A"/>
    <w:rsid w:val="00FB272B"/>
    <w:rsid w:val="00FB28EE"/>
    <w:rsid w:val="00FB2CF4"/>
    <w:rsid w:val="00FB347C"/>
    <w:rsid w:val="00FB3553"/>
    <w:rsid w:val="00FB35E0"/>
    <w:rsid w:val="00FB3907"/>
    <w:rsid w:val="00FB3923"/>
    <w:rsid w:val="00FB44AD"/>
    <w:rsid w:val="00FB4F0E"/>
    <w:rsid w:val="00FB4F4E"/>
    <w:rsid w:val="00FB5197"/>
    <w:rsid w:val="00FB5473"/>
    <w:rsid w:val="00FB566E"/>
    <w:rsid w:val="00FB57C3"/>
    <w:rsid w:val="00FB59A6"/>
    <w:rsid w:val="00FB5A04"/>
    <w:rsid w:val="00FB5BE0"/>
    <w:rsid w:val="00FB5E2A"/>
    <w:rsid w:val="00FB6878"/>
    <w:rsid w:val="00FB698D"/>
    <w:rsid w:val="00FB6D69"/>
    <w:rsid w:val="00FB6E12"/>
    <w:rsid w:val="00FB706D"/>
    <w:rsid w:val="00FB71FF"/>
    <w:rsid w:val="00FB748F"/>
    <w:rsid w:val="00FB74C9"/>
    <w:rsid w:val="00FB751A"/>
    <w:rsid w:val="00FB7919"/>
    <w:rsid w:val="00FB7B95"/>
    <w:rsid w:val="00FB7FC8"/>
    <w:rsid w:val="00FC00B0"/>
    <w:rsid w:val="00FC00F6"/>
    <w:rsid w:val="00FC1006"/>
    <w:rsid w:val="00FC15CF"/>
    <w:rsid w:val="00FC15DD"/>
    <w:rsid w:val="00FC16CE"/>
    <w:rsid w:val="00FC1769"/>
    <w:rsid w:val="00FC1803"/>
    <w:rsid w:val="00FC18A9"/>
    <w:rsid w:val="00FC19BE"/>
    <w:rsid w:val="00FC1A8D"/>
    <w:rsid w:val="00FC1E9E"/>
    <w:rsid w:val="00FC21A4"/>
    <w:rsid w:val="00FC224C"/>
    <w:rsid w:val="00FC2460"/>
    <w:rsid w:val="00FC266E"/>
    <w:rsid w:val="00FC26A8"/>
    <w:rsid w:val="00FC26D3"/>
    <w:rsid w:val="00FC2876"/>
    <w:rsid w:val="00FC2C22"/>
    <w:rsid w:val="00FC36BD"/>
    <w:rsid w:val="00FC3D75"/>
    <w:rsid w:val="00FC3F84"/>
    <w:rsid w:val="00FC4119"/>
    <w:rsid w:val="00FC418A"/>
    <w:rsid w:val="00FC44DF"/>
    <w:rsid w:val="00FC44E5"/>
    <w:rsid w:val="00FC4AF3"/>
    <w:rsid w:val="00FC4B6F"/>
    <w:rsid w:val="00FC50CE"/>
    <w:rsid w:val="00FC5262"/>
    <w:rsid w:val="00FC52B1"/>
    <w:rsid w:val="00FC534D"/>
    <w:rsid w:val="00FC5D02"/>
    <w:rsid w:val="00FC5F50"/>
    <w:rsid w:val="00FC5FEA"/>
    <w:rsid w:val="00FC601B"/>
    <w:rsid w:val="00FC61BE"/>
    <w:rsid w:val="00FC66B3"/>
    <w:rsid w:val="00FC6890"/>
    <w:rsid w:val="00FC6D0F"/>
    <w:rsid w:val="00FC73ED"/>
    <w:rsid w:val="00FC7465"/>
    <w:rsid w:val="00FC77F2"/>
    <w:rsid w:val="00FC7BA7"/>
    <w:rsid w:val="00FC7C36"/>
    <w:rsid w:val="00FD0308"/>
    <w:rsid w:val="00FD0898"/>
    <w:rsid w:val="00FD0AF8"/>
    <w:rsid w:val="00FD0C81"/>
    <w:rsid w:val="00FD0EBA"/>
    <w:rsid w:val="00FD0EE8"/>
    <w:rsid w:val="00FD108D"/>
    <w:rsid w:val="00FD11A1"/>
    <w:rsid w:val="00FD1995"/>
    <w:rsid w:val="00FD23C3"/>
    <w:rsid w:val="00FD2578"/>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D09"/>
    <w:rsid w:val="00FD4D80"/>
    <w:rsid w:val="00FD4D8A"/>
    <w:rsid w:val="00FD51AA"/>
    <w:rsid w:val="00FD52CC"/>
    <w:rsid w:val="00FD5729"/>
    <w:rsid w:val="00FD578E"/>
    <w:rsid w:val="00FD5AC5"/>
    <w:rsid w:val="00FD5B90"/>
    <w:rsid w:val="00FD5B95"/>
    <w:rsid w:val="00FD5D4E"/>
    <w:rsid w:val="00FD5FA4"/>
    <w:rsid w:val="00FD6138"/>
    <w:rsid w:val="00FD6272"/>
    <w:rsid w:val="00FD62FD"/>
    <w:rsid w:val="00FD6463"/>
    <w:rsid w:val="00FD64CD"/>
    <w:rsid w:val="00FD65F6"/>
    <w:rsid w:val="00FD6839"/>
    <w:rsid w:val="00FD6C3F"/>
    <w:rsid w:val="00FD7196"/>
    <w:rsid w:val="00FD722A"/>
    <w:rsid w:val="00FD727A"/>
    <w:rsid w:val="00FD732A"/>
    <w:rsid w:val="00FD73B4"/>
    <w:rsid w:val="00FD767D"/>
    <w:rsid w:val="00FD76FC"/>
    <w:rsid w:val="00FD778E"/>
    <w:rsid w:val="00FD7838"/>
    <w:rsid w:val="00FD7998"/>
    <w:rsid w:val="00FE0275"/>
    <w:rsid w:val="00FE04B7"/>
    <w:rsid w:val="00FE05A4"/>
    <w:rsid w:val="00FE0C01"/>
    <w:rsid w:val="00FE0C9D"/>
    <w:rsid w:val="00FE104D"/>
    <w:rsid w:val="00FE108A"/>
    <w:rsid w:val="00FE137F"/>
    <w:rsid w:val="00FE143A"/>
    <w:rsid w:val="00FE1921"/>
    <w:rsid w:val="00FE194D"/>
    <w:rsid w:val="00FE1BE1"/>
    <w:rsid w:val="00FE255B"/>
    <w:rsid w:val="00FE2932"/>
    <w:rsid w:val="00FE2BCA"/>
    <w:rsid w:val="00FE2CAF"/>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59"/>
    <w:rsid w:val="00FE546A"/>
    <w:rsid w:val="00FE55C9"/>
    <w:rsid w:val="00FE57F3"/>
    <w:rsid w:val="00FE58D9"/>
    <w:rsid w:val="00FE5D47"/>
    <w:rsid w:val="00FE5F6A"/>
    <w:rsid w:val="00FE64F0"/>
    <w:rsid w:val="00FE6835"/>
    <w:rsid w:val="00FE6980"/>
    <w:rsid w:val="00FE6C84"/>
    <w:rsid w:val="00FE6D4A"/>
    <w:rsid w:val="00FE709E"/>
    <w:rsid w:val="00FE7213"/>
    <w:rsid w:val="00FE72C5"/>
    <w:rsid w:val="00FE7512"/>
    <w:rsid w:val="00FE7A16"/>
    <w:rsid w:val="00FE7AB0"/>
    <w:rsid w:val="00FE7AE6"/>
    <w:rsid w:val="00FE7C6E"/>
    <w:rsid w:val="00FE7CBC"/>
    <w:rsid w:val="00FE7D07"/>
    <w:rsid w:val="00FE7E73"/>
    <w:rsid w:val="00FE7F5E"/>
    <w:rsid w:val="00FE7F83"/>
    <w:rsid w:val="00FF0150"/>
    <w:rsid w:val="00FF04CC"/>
    <w:rsid w:val="00FF05C0"/>
    <w:rsid w:val="00FF0C4D"/>
    <w:rsid w:val="00FF0E8A"/>
    <w:rsid w:val="00FF0ECD"/>
    <w:rsid w:val="00FF100B"/>
    <w:rsid w:val="00FF131E"/>
    <w:rsid w:val="00FF13BD"/>
    <w:rsid w:val="00FF1852"/>
    <w:rsid w:val="00FF19C2"/>
    <w:rsid w:val="00FF1F50"/>
    <w:rsid w:val="00FF2438"/>
    <w:rsid w:val="00FF273C"/>
    <w:rsid w:val="00FF32C0"/>
    <w:rsid w:val="00FF3319"/>
    <w:rsid w:val="00FF385E"/>
    <w:rsid w:val="00FF3BEC"/>
    <w:rsid w:val="00FF3CF7"/>
    <w:rsid w:val="00FF3D63"/>
    <w:rsid w:val="00FF3E2A"/>
    <w:rsid w:val="00FF464C"/>
    <w:rsid w:val="00FF4A35"/>
    <w:rsid w:val="00FF4C23"/>
    <w:rsid w:val="00FF4F46"/>
    <w:rsid w:val="00FF4FFD"/>
    <w:rsid w:val="00FF50B4"/>
    <w:rsid w:val="00FF539A"/>
    <w:rsid w:val="00FF540B"/>
    <w:rsid w:val="00FF54FE"/>
    <w:rsid w:val="00FF585D"/>
    <w:rsid w:val="00FF63A5"/>
    <w:rsid w:val="00FF63F2"/>
    <w:rsid w:val="00FF6AEB"/>
    <w:rsid w:val="00FF6BA3"/>
    <w:rsid w:val="00FF6C28"/>
    <w:rsid w:val="00FF6D9B"/>
    <w:rsid w:val="00FF70EA"/>
    <w:rsid w:val="00FF739C"/>
    <w:rsid w:val="00FF7A52"/>
    <w:rsid w:val="00FF7B17"/>
    <w:rsid w:val="00FF7BE4"/>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uiPriority w:val="9"/>
    <w:rsid w:val="00694693"/>
    <w:rPr>
      <w:rFonts w:ascii="Arial" w:eastAsia="MS Gothic" w:hAnsi="Arial"/>
      <w:sz w:val="24"/>
      <w:lang w:val="en-GB"/>
    </w:rPr>
  </w:style>
  <w:style w:type="table" w:customStyle="1" w:styleId="12">
    <w:name w:val="表 (格子)1"/>
    <w:basedOn w:val="a3"/>
    <w:next w:val="afc"/>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宋体" w:eastAsia="宋体" w:hAnsi="宋体" w:cs="宋体"/>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3">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666203">
      <w:bodyDiv w:val="1"/>
      <w:marLeft w:val="0"/>
      <w:marRight w:val="0"/>
      <w:marTop w:val="0"/>
      <w:marBottom w:val="0"/>
      <w:divBdr>
        <w:top w:val="none" w:sz="0" w:space="0" w:color="auto"/>
        <w:left w:val="none" w:sz="0" w:space="0" w:color="auto"/>
        <w:bottom w:val="none" w:sz="0" w:space="0" w:color="auto"/>
        <w:right w:val="none" w:sz="0" w:space="0" w:color="auto"/>
      </w:divBdr>
      <w:divsChild>
        <w:div w:id="964584394">
          <w:marLeft w:val="706"/>
          <w:marRight w:val="0"/>
          <w:marTop w:val="58"/>
          <w:marBottom w:val="0"/>
          <w:divBdr>
            <w:top w:val="none" w:sz="0" w:space="0" w:color="auto"/>
            <w:left w:val="none" w:sz="0" w:space="0" w:color="auto"/>
            <w:bottom w:val="none" w:sz="0" w:space="0" w:color="auto"/>
            <w:right w:val="none" w:sz="0" w:space="0" w:color="auto"/>
          </w:divBdr>
        </w:div>
        <w:div w:id="769929826">
          <w:marLeft w:val="979"/>
          <w:marRight w:val="0"/>
          <w:marTop w:val="53"/>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1750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4025993">
      <w:bodyDiv w:val="1"/>
      <w:marLeft w:val="0"/>
      <w:marRight w:val="0"/>
      <w:marTop w:val="0"/>
      <w:marBottom w:val="0"/>
      <w:divBdr>
        <w:top w:val="none" w:sz="0" w:space="0" w:color="auto"/>
        <w:left w:val="none" w:sz="0" w:space="0" w:color="auto"/>
        <w:bottom w:val="none" w:sz="0" w:space="0" w:color="auto"/>
        <w:right w:val="none" w:sz="0" w:space="0" w:color="auto"/>
      </w:divBdr>
      <w:divsChild>
        <w:div w:id="1047871907">
          <w:marLeft w:val="979"/>
          <w:marRight w:val="0"/>
          <w:marTop w:val="53"/>
          <w:marBottom w:val="0"/>
          <w:divBdr>
            <w:top w:val="none" w:sz="0" w:space="0" w:color="auto"/>
            <w:left w:val="none" w:sz="0" w:space="0" w:color="auto"/>
            <w:bottom w:val="none" w:sz="0" w:space="0" w:color="auto"/>
            <w:right w:val="none" w:sz="0" w:space="0" w:color="auto"/>
          </w:divBdr>
        </w:div>
        <w:div w:id="44574963">
          <w:marLeft w:val="979"/>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1032908">
      <w:bodyDiv w:val="1"/>
      <w:marLeft w:val="0"/>
      <w:marRight w:val="0"/>
      <w:marTop w:val="0"/>
      <w:marBottom w:val="0"/>
      <w:divBdr>
        <w:top w:val="none" w:sz="0" w:space="0" w:color="auto"/>
        <w:left w:val="none" w:sz="0" w:space="0" w:color="auto"/>
        <w:bottom w:val="none" w:sz="0" w:space="0" w:color="auto"/>
        <w:right w:val="none" w:sz="0" w:space="0" w:color="auto"/>
      </w:divBdr>
      <w:divsChild>
        <w:div w:id="2077966845">
          <w:marLeft w:val="1541"/>
          <w:marRight w:val="0"/>
          <w:marTop w:val="46"/>
          <w:marBottom w:val="0"/>
          <w:divBdr>
            <w:top w:val="none" w:sz="0" w:space="0" w:color="auto"/>
            <w:left w:val="none" w:sz="0" w:space="0" w:color="auto"/>
            <w:bottom w:val="none" w:sz="0" w:space="0" w:color="auto"/>
            <w:right w:val="none" w:sz="0" w:space="0" w:color="auto"/>
          </w:divBdr>
        </w:div>
      </w:divsChild>
    </w:div>
    <w:div w:id="264730505">
      <w:bodyDiv w:val="1"/>
      <w:marLeft w:val="0"/>
      <w:marRight w:val="0"/>
      <w:marTop w:val="0"/>
      <w:marBottom w:val="0"/>
      <w:divBdr>
        <w:top w:val="none" w:sz="0" w:space="0" w:color="auto"/>
        <w:left w:val="none" w:sz="0" w:space="0" w:color="auto"/>
        <w:bottom w:val="none" w:sz="0" w:space="0" w:color="auto"/>
        <w:right w:val="none" w:sz="0" w:space="0" w:color="auto"/>
      </w:divBdr>
      <w:divsChild>
        <w:div w:id="885679395">
          <w:marLeft w:val="1541"/>
          <w:marRight w:val="0"/>
          <w:marTop w:val="46"/>
          <w:marBottom w:val="0"/>
          <w:divBdr>
            <w:top w:val="none" w:sz="0" w:space="0" w:color="auto"/>
            <w:left w:val="none" w:sz="0" w:space="0" w:color="auto"/>
            <w:bottom w:val="none" w:sz="0" w:space="0" w:color="auto"/>
            <w:right w:val="none" w:sz="0" w:space="0" w:color="auto"/>
          </w:divBdr>
        </w:div>
      </w:divsChild>
    </w:div>
    <w:div w:id="274335114">
      <w:bodyDiv w:val="1"/>
      <w:marLeft w:val="0"/>
      <w:marRight w:val="0"/>
      <w:marTop w:val="0"/>
      <w:marBottom w:val="0"/>
      <w:divBdr>
        <w:top w:val="none" w:sz="0" w:space="0" w:color="auto"/>
        <w:left w:val="none" w:sz="0" w:space="0" w:color="auto"/>
        <w:bottom w:val="none" w:sz="0" w:space="0" w:color="auto"/>
        <w:right w:val="none" w:sz="0" w:space="0" w:color="auto"/>
      </w:divBdr>
      <w:divsChild>
        <w:div w:id="1746370489">
          <w:marLeft w:val="979"/>
          <w:marRight w:val="0"/>
          <w:marTop w:val="53"/>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2004301">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052106">
      <w:bodyDiv w:val="1"/>
      <w:marLeft w:val="0"/>
      <w:marRight w:val="0"/>
      <w:marTop w:val="0"/>
      <w:marBottom w:val="0"/>
      <w:divBdr>
        <w:top w:val="none" w:sz="0" w:space="0" w:color="auto"/>
        <w:left w:val="none" w:sz="0" w:space="0" w:color="auto"/>
        <w:bottom w:val="none" w:sz="0" w:space="0" w:color="auto"/>
        <w:right w:val="none" w:sz="0" w:space="0" w:color="auto"/>
      </w:divBdr>
      <w:divsChild>
        <w:div w:id="157770469">
          <w:marLeft w:val="1987"/>
          <w:marRight w:val="0"/>
          <w:marTop w:val="38"/>
          <w:marBottom w:val="0"/>
          <w:divBdr>
            <w:top w:val="none" w:sz="0" w:space="0" w:color="auto"/>
            <w:left w:val="none" w:sz="0" w:space="0" w:color="auto"/>
            <w:bottom w:val="none" w:sz="0" w:space="0" w:color="auto"/>
            <w:right w:val="none" w:sz="0" w:space="0" w:color="auto"/>
          </w:divBdr>
        </w:div>
      </w:divsChild>
    </w:div>
    <w:div w:id="325549428">
      <w:bodyDiv w:val="1"/>
      <w:marLeft w:val="0"/>
      <w:marRight w:val="0"/>
      <w:marTop w:val="0"/>
      <w:marBottom w:val="0"/>
      <w:divBdr>
        <w:top w:val="none" w:sz="0" w:space="0" w:color="auto"/>
        <w:left w:val="none" w:sz="0" w:space="0" w:color="auto"/>
        <w:bottom w:val="none" w:sz="0" w:space="0" w:color="auto"/>
        <w:right w:val="none" w:sz="0" w:space="0" w:color="auto"/>
      </w:divBdr>
      <w:divsChild>
        <w:div w:id="2034917760">
          <w:marLeft w:val="1267"/>
          <w:marRight w:val="0"/>
          <w:marTop w:val="48"/>
          <w:marBottom w:val="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7738316">
      <w:bodyDiv w:val="1"/>
      <w:marLeft w:val="0"/>
      <w:marRight w:val="0"/>
      <w:marTop w:val="0"/>
      <w:marBottom w:val="0"/>
      <w:divBdr>
        <w:top w:val="none" w:sz="0" w:space="0" w:color="auto"/>
        <w:left w:val="none" w:sz="0" w:space="0" w:color="auto"/>
        <w:bottom w:val="none" w:sz="0" w:space="0" w:color="auto"/>
        <w:right w:val="none" w:sz="0" w:space="0" w:color="auto"/>
      </w:divBdr>
      <w:divsChild>
        <w:div w:id="2005860446">
          <w:marLeft w:val="1541"/>
          <w:marRight w:val="0"/>
          <w:marTop w:val="48"/>
          <w:marBottom w:val="0"/>
          <w:divBdr>
            <w:top w:val="none" w:sz="0" w:space="0" w:color="auto"/>
            <w:left w:val="none" w:sz="0" w:space="0" w:color="auto"/>
            <w:bottom w:val="none" w:sz="0" w:space="0" w:color="auto"/>
            <w:right w:val="none" w:sz="0" w:space="0" w:color="auto"/>
          </w:divBdr>
        </w:div>
        <w:div w:id="1428381603">
          <w:marLeft w:val="1541"/>
          <w:marRight w:val="0"/>
          <w:marTop w:val="48"/>
          <w:marBottom w:val="0"/>
          <w:divBdr>
            <w:top w:val="none" w:sz="0" w:space="0" w:color="auto"/>
            <w:left w:val="none" w:sz="0" w:space="0" w:color="auto"/>
            <w:bottom w:val="none" w:sz="0" w:space="0" w:color="auto"/>
            <w:right w:val="none" w:sz="0" w:space="0" w:color="auto"/>
          </w:divBdr>
        </w:div>
      </w:divsChild>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4885870">
      <w:bodyDiv w:val="1"/>
      <w:marLeft w:val="0"/>
      <w:marRight w:val="0"/>
      <w:marTop w:val="0"/>
      <w:marBottom w:val="0"/>
      <w:divBdr>
        <w:top w:val="none" w:sz="0" w:space="0" w:color="auto"/>
        <w:left w:val="none" w:sz="0" w:space="0" w:color="auto"/>
        <w:bottom w:val="none" w:sz="0" w:space="0" w:color="auto"/>
        <w:right w:val="none" w:sz="0" w:space="0" w:color="auto"/>
      </w:divBdr>
      <w:divsChild>
        <w:div w:id="1595434107">
          <w:marLeft w:val="1987"/>
          <w:marRight w:val="0"/>
          <w:marTop w:val="38"/>
          <w:marBottom w:val="0"/>
          <w:divBdr>
            <w:top w:val="none" w:sz="0" w:space="0" w:color="auto"/>
            <w:left w:val="none" w:sz="0" w:space="0" w:color="auto"/>
            <w:bottom w:val="none" w:sz="0" w:space="0" w:color="auto"/>
            <w:right w:val="none" w:sz="0" w:space="0" w:color="auto"/>
          </w:divBdr>
        </w:div>
        <w:div w:id="1983197006">
          <w:marLeft w:val="1987"/>
          <w:marRight w:val="0"/>
          <w:marTop w:val="38"/>
          <w:marBottom w:val="0"/>
          <w:divBdr>
            <w:top w:val="none" w:sz="0" w:space="0" w:color="auto"/>
            <w:left w:val="none" w:sz="0" w:space="0" w:color="auto"/>
            <w:bottom w:val="none" w:sz="0" w:space="0" w:color="auto"/>
            <w:right w:val="none" w:sz="0" w:space="0" w:color="auto"/>
          </w:divBdr>
        </w:div>
        <w:div w:id="409928706">
          <w:marLeft w:val="1987"/>
          <w:marRight w:val="0"/>
          <w:marTop w:val="38"/>
          <w:marBottom w:val="0"/>
          <w:divBdr>
            <w:top w:val="none" w:sz="0" w:space="0" w:color="auto"/>
            <w:left w:val="none" w:sz="0" w:space="0" w:color="auto"/>
            <w:bottom w:val="none" w:sz="0" w:space="0" w:color="auto"/>
            <w:right w:val="none" w:sz="0" w:space="0" w:color="auto"/>
          </w:divBdr>
        </w:div>
        <w:div w:id="455104225">
          <w:marLeft w:val="1987"/>
          <w:marRight w:val="0"/>
          <w:marTop w:val="38"/>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60011">
      <w:bodyDiv w:val="1"/>
      <w:marLeft w:val="0"/>
      <w:marRight w:val="0"/>
      <w:marTop w:val="0"/>
      <w:marBottom w:val="0"/>
      <w:divBdr>
        <w:top w:val="none" w:sz="0" w:space="0" w:color="auto"/>
        <w:left w:val="none" w:sz="0" w:space="0" w:color="auto"/>
        <w:bottom w:val="none" w:sz="0" w:space="0" w:color="auto"/>
        <w:right w:val="none" w:sz="0" w:space="0" w:color="auto"/>
      </w:divBdr>
      <w:divsChild>
        <w:div w:id="491524828">
          <w:marLeft w:val="979"/>
          <w:marRight w:val="0"/>
          <w:marTop w:val="53"/>
          <w:marBottom w:val="0"/>
          <w:divBdr>
            <w:top w:val="none" w:sz="0" w:space="0" w:color="auto"/>
            <w:left w:val="none" w:sz="0" w:space="0" w:color="auto"/>
            <w:bottom w:val="none" w:sz="0" w:space="0" w:color="auto"/>
            <w:right w:val="none" w:sz="0" w:space="0" w:color="auto"/>
          </w:divBdr>
        </w:div>
      </w:divsChild>
    </w:div>
    <w:div w:id="453140620">
      <w:bodyDiv w:val="1"/>
      <w:marLeft w:val="0"/>
      <w:marRight w:val="0"/>
      <w:marTop w:val="0"/>
      <w:marBottom w:val="0"/>
      <w:divBdr>
        <w:top w:val="none" w:sz="0" w:space="0" w:color="auto"/>
        <w:left w:val="none" w:sz="0" w:space="0" w:color="auto"/>
        <w:bottom w:val="none" w:sz="0" w:space="0" w:color="auto"/>
        <w:right w:val="none" w:sz="0" w:space="0" w:color="auto"/>
      </w:divBdr>
      <w:divsChild>
        <w:div w:id="1639528355">
          <w:marLeft w:val="1541"/>
          <w:marRight w:val="0"/>
          <w:marTop w:val="43"/>
          <w:marBottom w:val="0"/>
          <w:divBdr>
            <w:top w:val="none" w:sz="0" w:space="0" w:color="auto"/>
            <w:left w:val="none" w:sz="0" w:space="0" w:color="auto"/>
            <w:bottom w:val="none" w:sz="0" w:space="0" w:color="auto"/>
            <w:right w:val="none" w:sz="0" w:space="0" w:color="auto"/>
          </w:divBdr>
        </w:div>
        <w:div w:id="1244683125">
          <w:marLeft w:val="1541"/>
          <w:marRight w:val="0"/>
          <w:marTop w:val="43"/>
          <w:marBottom w:val="0"/>
          <w:divBdr>
            <w:top w:val="none" w:sz="0" w:space="0" w:color="auto"/>
            <w:left w:val="none" w:sz="0" w:space="0" w:color="auto"/>
            <w:bottom w:val="none" w:sz="0" w:space="0" w:color="auto"/>
            <w:right w:val="none" w:sz="0" w:space="0" w:color="auto"/>
          </w:divBdr>
        </w:div>
        <w:div w:id="170032508">
          <w:marLeft w:val="1541"/>
          <w:marRight w:val="0"/>
          <w:marTop w:val="43"/>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90605634">
      <w:bodyDiv w:val="1"/>
      <w:marLeft w:val="0"/>
      <w:marRight w:val="0"/>
      <w:marTop w:val="0"/>
      <w:marBottom w:val="0"/>
      <w:divBdr>
        <w:top w:val="none" w:sz="0" w:space="0" w:color="auto"/>
        <w:left w:val="none" w:sz="0" w:space="0" w:color="auto"/>
        <w:bottom w:val="none" w:sz="0" w:space="0" w:color="auto"/>
        <w:right w:val="none" w:sz="0" w:space="0" w:color="auto"/>
      </w:divBdr>
      <w:divsChild>
        <w:div w:id="1039285430">
          <w:marLeft w:val="547"/>
          <w:marRight w:val="0"/>
          <w:marTop w:val="0"/>
          <w:marBottom w:val="0"/>
          <w:divBdr>
            <w:top w:val="none" w:sz="0" w:space="0" w:color="auto"/>
            <w:left w:val="none" w:sz="0" w:space="0" w:color="auto"/>
            <w:bottom w:val="none" w:sz="0" w:space="0" w:color="auto"/>
            <w:right w:val="none" w:sz="0" w:space="0" w:color="auto"/>
          </w:divBdr>
        </w:div>
        <w:div w:id="1556549132">
          <w:marLeft w:val="1166"/>
          <w:marRight w:val="0"/>
          <w:marTop w:val="0"/>
          <w:marBottom w:val="0"/>
          <w:divBdr>
            <w:top w:val="none" w:sz="0" w:space="0" w:color="auto"/>
            <w:left w:val="none" w:sz="0" w:space="0" w:color="auto"/>
            <w:bottom w:val="none" w:sz="0" w:space="0" w:color="auto"/>
            <w:right w:val="none" w:sz="0" w:space="0" w:color="auto"/>
          </w:divBdr>
        </w:div>
        <w:div w:id="2088460252">
          <w:marLeft w:val="547"/>
          <w:marRight w:val="0"/>
          <w:marTop w:val="0"/>
          <w:marBottom w:val="0"/>
          <w:divBdr>
            <w:top w:val="none" w:sz="0" w:space="0" w:color="auto"/>
            <w:left w:val="none" w:sz="0" w:space="0" w:color="auto"/>
            <w:bottom w:val="none" w:sz="0" w:space="0" w:color="auto"/>
            <w:right w:val="none" w:sz="0" w:space="0" w:color="auto"/>
          </w:divBdr>
        </w:div>
        <w:div w:id="477647362">
          <w:marLeft w:val="1166"/>
          <w:marRight w:val="0"/>
          <w:marTop w:val="0"/>
          <w:marBottom w:val="0"/>
          <w:divBdr>
            <w:top w:val="none" w:sz="0" w:space="0" w:color="auto"/>
            <w:left w:val="none" w:sz="0" w:space="0" w:color="auto"/>
            <w:bottom w:val="none" w:sz="0" w:space="0" w:color="auto"/>
            <w:right w:val="none" w:sz="0" w:space="0" w:color="auto"/>
          </w:divBdr>
        </w:div>
        <w:div w:id="1310591149">
          <w:marLeft w:val="547"/>
          <w:marRight w:val="0"/>
          <w:marTop w:val="0"/>
          <w:marBottom w:val="0"/>
          <w:divBdr>
            <w:top w:val="none" w:sz="0" w:space="0" w:color="auto"/>
            <w:left w:val="none" w:sz="0" w:space="0" w:color="auto"/>
            <w:bottom w:val="none" w:sz="0" w:space="0" w:color="auto"/>
            <w:right w:val="none" w:sz="0" w:space="0" w:color="auto"/>
          </w:divBdr>
        </w:div>
        <w:div w:id="222912082">
          <w:marLeft w:val="1166"/>
          <w:marRight w:val="0"/>
          <w:marTop w:val="0"/>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60333166">
      <w:bodyDiv w:val="1"/>
      <w:marLeft w:val="0"/>
      <w:marRight w:val="0"/>
      <w:marTop w:val="0"/>
      <w:marBottom w:val="0"/>
      <w:divBdr>
        <w:top w:val="none" w:sz="0" w:space="0" w:color="auto"/>
        <w:left w:val="none" w:sz="0" w:space="0" w:color="auto"/>
        <w:bottom w:val="none" w:sz="0" w:space="0" w:color="auto"/>
        <w:right w:val="none" w:sz="0" w:space="0" w:color="auto"/>
      </w:divBdr>
      <w:divsChild>
        <w:div w:id="1020080947">
          <w:marLeft w:val="1541"/>
          <w:marRight w:val="0"/>
          <w:marTop w:val="46"/>
          <w:marBottom w:val="0"/>
          <w:divBdr>
            <w:top w:val="none" w:sz="0" w:space="0" w:color="auto"/>
            <w:left w:val="none" w:sz="0" w:space="0" w:color="auto"/>
            <w:bottom w:val="none" w:sz="0" w:space="0" w:color="auto"/>
            <w:right w:val="none" w:sz="0" w:space="0" w:color="auto"/>
          </w:divBdr>
        </w:div>
        <w:div w:id="1083140604">
          <w:marLeft w:val="1541"/>
          <w:marRight w:val="0"/>
          <w:marTop w:val="46"/>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6392504">
      <w:bodyDiv w:val="1"/>
      <w:marLeft w:val="0"/>
      <w:marRight w:val="0"/>
      <w:marTop w:val="0"/>
      <w:marBottom w:val="0"/>
      <w:divBdr>
        <w:top w:val="none" w:sz="0" w:space="0" w:color="auto"/>
        <w:left w:val="none" w:sz="0" w:space="0" w:color="auto"/>
        <w:bottom w:val="none" w:sz="0" w:space="0" w:color="auto"/>
        <w:right w:val="none" w:sz="0" w:space="0" w:color="auto"/>
      </w:divBdr>
      <w:divsChild>
        <w:div w:id="543175027">
          <w:marLeft w:val="979"/>
          <w:marRight w:val="0"/>
          <w:marTop w:val="53"/>
          <w:marBottom w:val="0"/>
          <w:divBdr>
            <w:top w:val="none" w:sz="0" w:space="0" w:color="auto"/>
            <w:left w:val="none" w:sz="0" w:space="0" w:color="auto"/>
            <w:bottom w:val="none" w:sz="0" w:space="0" w:color="auto"/>
            <w:right w:val="none" w:sz="0" w:space="0" w:color="auto"/>
          </w:divBdr>
        </w:div>
      </w:divsChild>
    </w:div>
    <w:div w:id="696853380">
      <w:bodyDiv w:val="1"/>
      <w:marLeft w:val="0"/>
      <w:marRight w:val="0"/>
      <w:marTop w:val="0"/>
      <w:marBottom w:val="0"/>
      <w:divBdr>
        <w:top w:val="none" w:sz="0" w:space="0" w:color="auto"/>
        <w:left w:val="none" w:sz="0" w:space="0" w:color="auto"/>
        <w:bottom w:val="none" w:sz="0" w:space="0" w:color="auto"/>
        <w:right w:val="none" w:sz="0" w:space="0" w:color="auto"/>
      </w:divBdr>
      <w:divsChild>
        <w:div w:id="542520084">
          <w:marLeft w:val="1267"/>
          <w:marRight w:val="0"/>
          <w:marTop w:val="48"/>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052501">
      <w:bodyDiv w:val="1"/>
      <w:marLeft w:val="0"/>
      <w:marRight w:val="0"/>
      <w:marTop w:val="0"/>
      <w:marBottom w:val="0"/>
      <w:divBdr>
        <w:top w:val="none" w:sz="0" w:space="0" w:color="auto"/>
        <w:left w:val="none" w:sz="0" w:space="0" w:color="auto"/>
        <w:bottom w:val="none" w:sz="0" w:space="0" w:color="auto"/>
        <w:right w:val="none" w:sz="0" w:space="0" w:color="auto"/>
      </w:divBdr>
      <w:divsChild>
        <w:div w:id="1048605077">
          <w:marLeft w:val="1541"/>
          <w:marRight w:val="0"/>
          <w:marTop w:val="43"/>
          <w:marBottom w:val="0"/>
          <w:divBdr>
            <w:top w:val="none" w:sz="0" w:space="0" w:color="auto"/>
            <w:left w:val="none" w:sz="0" w:space="0" w:color="auto"/>
            <w:bottom w:val="none" w:sz="0" w:space="0" w:color="auto"/>
            <w:right w:val="none" w:sz="0" w:space="0" w:color="auto"/>
          </w:divBdr>
        </w:div>
        <w:div w:id="1652902305">
          <w:marLeft w:val="1541"/>
          <w:marRight w:val="0"/>
          <w:marTop w:val="43"/>
          <w:marBottom w:val="0"/>
          <w:divBdr>
            <w:top w:val="none" w:sz="0" w:space="0" w:color="auto"/>
            <w:left w:val="none" w:sz="0" w:space="0" w:color="auto"/>
            <w:bottom w:val="none" w:sz="0" w:space="0" w:color="auto"/>
            <w:right w:val="none" w:sz="0" w:space="0" w:color="auto"/>
          </w:divBdr>
        </w:div>
        <w:div w:id="1624270484">
          <w:marLeft w:val="1541"/>
          <w:marRight w:val="0"/>
          <w:marTop w:val="43"/>
          <w:marBottom w:val="0"/>
          <w:divBdr>
            <w:top w:val="none" w:sz="0" w:space="0" w:color="auto"/>
            <w:left w:val="none" w:sz="0" w:space="0" w:color="auto"/>
            <w:bottom w:val="none" w:sz="0" w:space="0" w:color="auto"/>
            <w:right w:val="none" w:sz="0" w:space="0" w:color="auto"/>
          </w:divBdr>
        </w:div>
        <w:div w:id="381953234">
          <w:marLeft w:val="1541"/>
          <w:marRight w:val="0"/>
          <w:marTop w:val="43"/>
          <w:marBottom w:val="0"/>
          <w:divBdr>
            <w:top w:val="none" w:sz="0" w:space="0" w:color="auto"/>
            <w:left w:val="none" w:sz="0" w:space="0" w:color="auto"/>
            <w:bottom w:val="none" w:sz="0" w:space="0" w:color="auto"/>
            <w:right w:val="none" w:sz="0" w:space="0" w:color="auto"/>
          </w:divBdr>
        </w:div>
      </w:divsChild>
    </w:div>
    <w:div w:id="808089819">
      <w:bodyDiv w:val="1"/>
      <w:marLeft w:val="0"/>
      <w:marRight w:val="0"/>
      <w:marTop w:val="0"/>
      <w:marBottom w:val="0"/>
      <w:divBdr>
        <w:top w:val="none" w:sz="0" w:space="0" w:color="auto"/>
        <w:left w:val="none" w:sz="0" w:space="0" w:color="auto"/>
        <w:bottom w:val="none" w:sz="0" w:space="0" w:color="auto"/>
        <w:right w:val="none" w:sz="0" w:space="0" w:color="auto"/>
      </w:divBdr>
      <w:divsChild>
        <w:div w:id="1623801441">
          <w:marLeft w:val="1987"/>
          <w:marRight w:val="0"/>
          <w:marTop w:val="38"/>
          <w:marBottom w:val="0"/>
          <w:divBdr>
            <w:top w:val="none" w:sz="0" w:space="0" w:color="auto"/>
            <w:left w:val="none" w:sz="0" w:space="0" w:color="auto"/>
            <w:bottom w:val="none" w:sz="0" w:space="0" w:color="auto"/>
            <w:right w:val="none" w:sz="0" w:space="0" w:color="auto"/>
          </w:divBdr>
        </w:div>
        <w:div w:id="739905465">
          <w:marLeft w:val="1987"/>
          <w:marRight w:val="0"/>
          <w:marTop w:val="38"/>
          <w:marBottom w:val="0"/>
          <w:divBdr>
            <w:top w:val="none" w:sz="0" w:space="0" w:color="auto"/>
            <w:left w:val="none" w:sz="0" w:space="0" w:color="auto"/>
            <w:bottom w:val="none" w:sz="0" w:space="0" w:color="auto"/>
            <w:right w:val="none" w:sz="0" w:space="0" w:color="auto"/>
          </w:divBdr>
        </w:div>
        <w:div w:id="2006933388">
          <w:marLeft w:val="1987"/>
          <w:marRight w:val="0"/>
          <w:marTop w:val="3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882994">
      <w:bodyDiv w:val="1"/>
      <w:marLeft w:val="0"/>
      <w:marRight w:val="0"/>
      <w:marTop w:val="0"/>
      <w:marBottom w:val="0"/>
      <w:divBdr>
        <w:top w:val="none" w:sz="0" w:space="0" w:color="auto"/>
        <w:left w:val="none" w:sz="0" w:space="0" w:color="auto"/>
        <w:bottom w:val="none" w:sz="0" w:space="0" w:color="auto"/>
        <w:right w:val="none" w:sz="0" w:space="0" w:color="auto"/>
      </w:divBdr>
      <w:divsChild>
        <w:div w:id="2117631588">
          <w:marLeft w:val="1267"/>
          <w:marRight w:val="0"/>
          <w:marTop w:val="43"/>
          <w:marBottom w:val="0"/>
          <w:divBdr>
            <w:top w:val="none" w:sz="0" w:space="0" w:color="auto"/>
            <w:left w:val="none" w:sz="0" w:space="0" w:color="auto"/>
            <w:bottom w:val="none" w:sz="0" w:space="0" w:color="auto"/>
            <w:right w:val="none" w:sz="0" w:space="0" w:color="auto"/>
          </w:divBdr>
        </w:div>
        <w:div w:id="1510683059">
          <w:marLeft w:val="1267"/>
          <w:marRight w:val="0"/>
          <w:marTop w:val="43"/>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4658309">
      <w:bodyDiv w:val="1"/>
      <w:marLeft w:val="0"/>
      <w:marRight w:val="0"/>
      <w:marTop w:val="0"/>
      <w:marBottom w:val="0"/>
      <w:divBdr>
        <w:top w:val="none" w:sz="0" w:space="0" w:color="auto"/>
        <w:left w:val="none" w:sz="0" w:space="0" w:color="auto"/>
        <w:bottom w:val="none" w:sz="0" w:space="0" w:color="auto"/>
        <w:right w:val="none" w:sz="0" w:space="0" w:color="auto"/>
      </w:divBdr>
      <w:divsChild>
        <w:div w:id="2081781205">
          <w:marLeft w:val="1267"/>
          <w:marRight w:val="0"/>
          <w:marTop w:val="48"/>
          <w:marBottom w:val="0"/>
          <w:divBdr>
            <w:top w:val="none" w:sz="0" w:space="0" w:color="auto"/>
            <w:left w:val="none" w:sz="0" w:space="0" w:color="auto"/>
            <w:bottom w:val="none" w:sz="0" w:space="0" w:color="auto"/>
            <w:right w:val="none" w:sz="0" w:space="0" w:color="auto"/>
          </w:divBdr>
        </w:div>
        <w:div w:id="49546750">
          <w:marLeft w:val="1267"/>
          <w:marRight w:val="0"/>
          <w:marTop w:val="48"/>
          <w:marBottom w:val="0"/>
          <w:divBdr>
            <w:top w:val="none" w:sz="0" w:space="0" w:color="auto"/>
            <w:left w:val="none" w:sz="0" w:space="0" w:color="auto"/>
            <w:bottom w:val="none" w:sz="0" w:space="0" w:color="auto"/>
            <w:right w:val="none" w:sz="0" w:space="0" w:color="auto"/>
          </w:divBdr>
        </w:div>
        <w:div w:id="529026585">
          <w:marLeft w:val="1267"/>
          <w:marRight w:val="0"/>
          <w:marTop w:val="48"/>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171884">
      <w:bodyDiv w:val="1"/>
      <w:marLeft w:val="0"/>
      <w:marRight w:val="0"/>
      <w:marTop w:val="0"/>
      <w:marBottom w:val="0"/>
      <w:divBdr>
        <w:top w:val="none" w:sz="0" w:space="0" w:color="auto"/>
        <w:left w:val="none" w:sz="0" w:space="0" w:color="auto"/>
        <w:bottom w:val="none" w:sz="0" w:space="0" w:color="auto"/>
        <w:right w:val="none" w:sz="0" w:space="0" w:color="auto"/>
      </w:divBdr>
      <w:divsChild>
        <w:div w:id="170684849">
          <w:marLeft w:val="979"/>
          <w:marRight w:val="0"/>
          <w:marTop w:val="53"/>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580885">
      <w:bodyDiv w:val="1"/>
      <w:marLeft w:val="0"/>
      <w:marRight w:val="0"/>
      <w:marTop w:val="0"/>
      <w:marBottom w:val="0"/>
      <w:divBdr>
        <w:top w:val="none" w:sz="0" w:space="0" w:color="auto"/>
        <w:left w:val="none" w:sz="0" w:space="0" w:color="auto"/>
        <w:bottom w:val="none" w:sz="0" w:space="0" w:color="auto"/>
        <w:right w:val="none" w:sz="0" w:space="0" w:color="auto"/>
      </w:divBdr>
      <w:divsChild>
        <w:div w:id="890312342">
          <w:marLeft w:val="706"/>
          <w:marRight w:val="0"/>
          <w:marTop w:val="58"/>
          <w:marBottom w:val="0"/>
          <w:divBdr>
            <w:top w:val="none" w:sz="0" w:space="0" w:color="auto"/>
            <w:left w:val="none" w:sz="0" w:space="0" w:color="auto"/>
            <w:bottom w:val="none" w:sz="0" w:space="0" w:color="auto"/>
            <w:right w:val="none" w:sz="0" w:space="0" w:color="auto"/>
          </w:divBdr>
        </w:div>
        <w:div w:id="521944390">
          <w:marLeft w:val="979"/>
          <w:marRight w:val="0"/>
          <w:marTop w:val="53"/>
          <w:marBottom w:val="0"/>
          <w:divBdr>
            <w:top w:val="none" w:sz="0" w:space="0" w:color="auto"/>
            <w:left w:val="none" w:sz="0" w:space="0" w:color="auto"/>
            <w:bottom w:val="none" w:sz="0" w:space="0" w:color="auto"/>
            <w:right w:val="none" w:sz="0" w:space="0" w:color="auto"/>
          </w:divBdr>
        </w:div>
        <w:div w:id="418797512">
          <w:marLeft w:val="979"/>
          <w:marRight w:val="0"/>
          <w:marTop w:val="53"/>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1427629">
      <w:bodyDiv w:val="1"/>
      <w:marLeft w:val="0"/>
      <w:marRight w:val="0"/>
      <w:marTop w:val="0"/>
      <w:marBottom w:val="0"/>
      <w:divBdr>
        <w:top w:val="none" w:sz="0" w:space="0" w:color="auto"/>
        <w:left w:val="none" w:sz="0" w:space="0" w:color="auto"/>
        <w:bottom w:val="none" w:sz="0" w:space="0" w:color="auto"/>
        <w:right w:val="none" w:sz="0" w:space="0" w:color="auto"/>
      </w:divBdr>
      <w:divsChild>
        <w:div w:id="155071832">
          <w:marLeft w:val="1541"/>
          <w:marRight w:val="0"/>
          <w:marTop w:val="43"/>
          <w:marBottom w:val="0"/>
          <w:divBdr>
            <w:top w:val="none" w:sz="0" w:space="0" w:color="auto"/>
            <w:left w:val="none" w:sz="0" w:space="0" w:color="auto"/>
            <w:bottom w:val="none" w:sz="0" w:space="0" w:color="auto"/>
            <w:right w:val="none" w:sz="0" w:space="0" w:color="auto"/>
          </w:divBdr>
        </w:div>
        <w:div w:id="764419442">
          <w:marLeft w:val="1541"/>
          <w:marRight w:val="0"/>
          <w:marTop w:val="43"/>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69046402">
      <w:bodyDiv w:val="1"/>
      <w:marLeft w:val="0"/>
      <w:marRight w:val="0"/>
      <w:marTop w:val="0"/>
      <w:marBottom w:val="0"/>
      <w:divBdr>
        <w:top w:val="none" w:sz="0" w:space="0" w:color="auto"/>
        <w:left w:val="none" w:sz="0" w:space="0" w:color="auto"/>
        <w:bottom w:val="none" w:sz="0" w:space="0" w:color="auto"/>
        <w:right w:val="none" w:sz="0" w:space="0" w:color="auto"/>
      </w:divBdr>
      <w:divsChild>
        <w:div w:id="20324989">
          <w:marLeft w:val="979"/>
          <w:marRight w:val="0"/>
          <w:marTop w:val="53"/>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113677">
      <w:bodyDiv w:val="1"/>
      <w:marLeft w:val="0"/>
      <w:marRight w:val="0"/>
      <w:marTop w:val="0"/>
      <w:marBottom w:val="0"/>
      <w:divBdr>
        <w:top w:val="none" w:sz="0" w:space="0" w:color="auto"/>
        <w:left w:val="none" w:sz="0" w:space="0" w:color="auto"/>
        <w:bottom w:val="none" w:sz="0" w:space="0" w:color="auto"/>
        <w:right w:val="none" w:sz="0" w:space="0" w:color="auto"/>
      </w:divBdr>
      <w:divsChild>
        <w:div w:id="2011710426">
          <w:marLeft w:val="1267"/>
          <w:marRight w:val="0"/>
          <w:marTop w:val="43"/>
          <w:marBottom w:val="0"/>
          <w:divBdr>
            <w:top w:val="none" w:sz="0" w:space="0" w:color="auto"/>
            <w:left w:val="none" w:sz="0" w:space="0" w:color="auto"/>
            <w:bottom w:val="none" w:sz="0" w:space="0" w:color="auto"/>
            <w:right w:val="none" w:sz="0" w:space="0" w:color="auto"/>
          </w:divBdr>
        </w:div>
        <w:div w:id="688482393">
          <w:marLeft w:val="1267"/>
          <w:marRight w:val="0"/>
          <w:marTop w:val="43"/>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49576394">
      <w:bodyDiv w:val="1"/>
      <w:marLeft w:val="0"/>
      <w:marRight w:val="0"/>
      <w:marTop w:val="0"/>
      <w:marBottom w:val="0"/>
      <w:divBdr>
        <w:top w:val="none" w:sz="0" w:space="0" w:color="auto"/>
        <w:left w:val="none" w:sz="0" w:space="0" w:color="auto"/>
        <w:bottom w:val="none" w:sz="0" w:space="0" w:color="auto"/>
        <w:right w:val="none" w:sz="0" w:space="0" w:color="auto"/>
      </w:divBdr>
      <w:divsChild>
        <w:div w:id="1903907385">
          <w:marLeft w:val="1267"/>
          <w:marRight w:val="0"/>
          <w:marTop w:val="43"/>
          <w:marBottom w:val="0"/>
          <w:divBdr>
            <w:top w:val="none" w:sz="0" w:space="0" w:color="auto"/>
            <w:left w:val="none" w:sz="0" w:space="0" w:color="auto"/>
            <w:bottom w:val="none" w:sz="0" w:space="0" w:color="auto"/>
            <w:right w:val="none" w:sz="0" w:space="0" w:color="auto"/>
          </w:divBdr>
        </w:div>
        <w:div w:id="2068645235">
          <w:marLeft w:val="1541"/>
          <w:marRight w:val="0"/>
          <w:marTop w:val="41"/>
          <w:marBottom w:val="0"/>
          <w:divBdr>
            <w:top w:val="none" w:sz="0" w:space="0" w:color="auto"/>
            <w:left w:val="none" w:sz="0" w:space="0" w:color="auto"/>
            <w:bottom w:val="none" w:sz="0" w:space="0" w:color="auto"/>
            <w:right w:val="none" w:sz="0" w:space="0" w:color="auto"/>
          </w:divBdr>
        </w:div>
        <w:div w:id="426853705">
          <w:marLeft w:val="1541"/>
          <w:marRight w:val="0"/>
          <w:marTop w:val="41"/>
          <w:marBottom w:val="0"/>
          <w:divBdr>
            <w:top w:val="none" w:sz="0" w:space="0" w:color="auto"/>
            <w:left w:val="none" w:sz="0" w:space="0" w:color="auto"/>
            <w:bottom w:val="none" w:sz="0" w:space="0" w:color="auto"/>
            <w:right w:val="none" w:sz="0" w:space="0" w:color="auto"/>
          </w:divBdr>
        </w:div>
        <w:div w:id="1900357111">
          <w:marLeft w:val="1541"/>
          <w:marRight w:val="0"/>
          <w:marTop w:val="41"/>
          <w:marBottom w:val="0"/>
          <w:divBdr>
            <w:top w:val="none" w:sz="0" w:space="0" w:color="auto"/>
            <w:left w:val="none" w:sz="0" w:space="0" w:color="auto"/>
            <w:bottom w:val="none" w:sz="0" w:space="0" w:color="auto"/>
            <w:right w:val="none" w:sz="0" w:space="0" w:color="auto"/>
          </w:divBdr>
        </w:div>
        <w:div w:id="738015931">
          <w:marLeft w:val="1541"/>
          <w:marRight w:val="0"/>
          <w:marTop w:val="41"/>
          <w:marBottom w:val="0"/>
          <w:divBdr>
            <w:top w:val="none" w:sz="0" w:space="0" w:color="auto"/>
            <w:left w:val="none" w:sz="0" w:space="0" w:color="auto"/>
            <w:bottom w:val="none" w:sz="0" w:space="0" w:color="auto"/>
            <w:right w:val="none" w:sz="0" w:space="0" w:color="auto"/>
          </w:divBdr>
        </w:div>
        <w:div w:id="511384960">
          <w:marLeft w:val="1541"/>
          <w:marRight w:val="0"/>
          <w:marTop w:val="41"/>
          <w:marBottom w:val="0"/>
          <w:divBdr>
            <w:top w:val="none" w:sz="0" w:space="0" w:color="auto"/>
            <w:left w:val="none" w:sz="0" w:space="0" w:color="auto"/>
            <w:bottom w:val="none" w:sz="0" w:space="0" w:color="auto"/>
            <w:right w:val="none" w:sz="0" w:space="0" w:color="auto"/>
          </w:divBdr>
        </w:div>
      </w:divsChild>
    </w:div>
    <w:div w:id="106371616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2145018">
      <w:bodyDiv w:val="1"/>
      <w:marLeft w:val="0"/>
      <w:marRight w:val="0"/>
      <w:marTop w:val="0"/>
      <w:marBottom w:val="0"/>
      <w:divBdr>
        <w:top w:val="none" w:sz="0" w:space="0" w:color="auto"/>
        <w:left w:val="none" w:sz="0" w:space="0" w:color="auto"/>
        <w:bottom w:val="none" w:sz="0" w:space="0" w:color="auto"/>
        <w:right w:val="none" w:sz="0" w:space="0" w:color="auto"/>
      </w:divBdr>
      <w:divsChild>
        <w:div w:id="640113388">
          <w:marLeft w:val="1541"/>
          <w:marRight w:val="0"/>
          <w:marTop w:val="46"/>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6856143">
      <w:bodyDiv w:val="1"/>
      <w:marLeft w:val="0"/>
      <w:marRight w:val="0"/>
      <w:marTop w:val="0"/>
      <w:marBottom w:val="0"/>
      <w:divBdr>
        <w:top w:val="none" w:sz="0" w:space="0" w:color="auto"/>
        <w:left w:val="none" w:sz="0" w:space="0" w:color="auto"/>
        <w:bottom w:val="none" w:sz="0" w:space="0" w:color="auto"/>
        <w:right w:val="none" w:sz="0" w:space="0" w:color="auto"/>
      </w:divBdr>
      <w:divsChild>
        <w:div w:id="1579748303">
          <w:marLeft w:val="979"/>
          <w:marRight w:val="0"/>
          <w:marTop w:val="53"/>
          <w:marBottom w:val="0"/>
          <w:divBdr>
            <w:top w:val="none" w:sz="0" w:space="0" w:color="auto"/>
            <w:left w:val="none" w:sz="0" w:space="0" w:color="auto"/>
            <w:bottom w:val="none" w:sz="0" w:space="0" w:color="auto"/>
            <w:right w:val="none" w:sz="0" w:space="0" w:color="auto"/>
          </w:divBdr>
        </w:div>
        <w:div w:id="202181877">
          <w:marLeft w:val="1267"/>
          <w:marRight w:val="0"/>
          <w:marTop w:val="48"/>
          <w:marBottom w:val="0"/>
          <w:divBdr>
            <w:top w:val="none" w:sz="0" w:space="0" w:color="auto"/>
            <w:left w:val="none" w:sz="0" w:space="0" w:color="auto"/>
            <w:bottom w:val="none" w:sz="0" w:space="0" w:color="auto"/>
            <w:right w:val="none" w:sz="0" w:space="0" w:color="auto"/>
          </w:divBdr>
        </w:div>
        <w:div w:id="557402688">
          <w:marLeft w:val="1541"/>
          <w:marRight w:val="0"/>
          <w:marTop w:val="46"/>
          <w:marBottom w:val="0"/>
          <w:divBdr>
            <w:top w:val="none" w:sz="0" w:space="0" w:color="auto"/>
            <w:left w:val="none" w:sz="0" w:space="0" w:color="auto"/>
            <w:bottom w:val="none" w:sz="0" w:space="0" w:color="auto"/>
            <w:right w:val="none" w:sz="0" w:space="0" w:color="auto"/>
          </w:divBdr>
        </w:div>
        <w:div w:id="114326913">
          <w:marLeft w:val="1267"/>
          <w:marRight w:val="0"/>
          <w:marTop w:val="48"/>
          <w:marBottom w:val="0"/>
          <w:divBdr>
            <w:top w:val="none" w:sz="0" w:space="0" w:color="auto"/>
            <w:left w:val="none" w:sz="0" w:space="0" w:color="auto"/>
            <w:bottom w:val="none" w:sz="0" w:space="0" w:color="auto"/>
            <w:right w:val="none" w:sz="0" w:space="0" w:color="auto"/>
          </w:divBdr>
        </w:div>
        <w:div w:id="763650323">
          <w:marLeft w:val="1541"/>
          <w:marRight w:val="0"/>
          <w:marTop w:val="46"/>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820405">
      <w:bodyDiv w:val="1"/>
      <w:marLeft w:val="0"/>
      <w:marRight w:val="0"/>
      <w:marTop w:val="0"/>
      <w:marBottom w:val="0"/>
      <w:divBdr>
        <w:top w:val="none" w:sz="0" w:space="0" w:color="auto"/>
        <w:left w:val="none" w:sz="0" w:space="0" w:color="auto"/>
        <w:bottom w:val="none" w:sz="0" w:space="0" w:color="auto"/>
        <w:right w:val="none" w:sz="0" w:space="0" w:color="auto"/>
      </w:divBdr>
      <w:divsChild>
        <w:div w:id="806893417">
          <w:marLeft w:val="1987"/>
          <w:marRight w:val="0"/>
          <w:marTop w:val="38"/>
          <w:marBottom w:val="0"/>
          <w:divBdr>
            <w:top w:val="none" w:sz="0" w:space="0" w:color="auto"/>
            <w:left w:val="none" w:sz="0" w:space="0" w:color="auto"/>
            <w:bottom w:val="none" w:sz="0" w:space="0" w:color="auto"/>
            <w:right w:val="none" w:sz="0" w:space="0" w:color="auto"/>
          </w:divBdr>
        </w:div>
        <w:div w:id="1322732014">
          <w:marLeft w:val="1987"/>
          <w:marRight w:val="0"/>
          <w:marTop w:val="38"/>
          <w:marBottom w:val="0"/>
          <w:divBdr>
            <w:top w:val="none" w:sz="0" w:space="0" w:color="auto"/>
            <w:left w:val="none" w:sz="0" w:space="0" w:color="auto"/>
            <w:bottom w:val="none" w:sz="0" w:space="0" w:color="auto"/>
            <w:right w:val="none" w:sz="0" w:space="0" w:color="auto"/>
          </w:divBdr>
        </w:div>
      </w:divsChild>
    </w:div>
    <w:div w:id="1237671050">
      <w:bodyDiv w:val="1"/>
      <w:marLeft w:val="0"/>
      <w:marRight w:val="0"/>
      <w:marTop w:val="0"/>
      <w:marBottom w:val="0"/>
      <w:divBdr>
        <w:top w:val="none" w:sz="0" w:space="0" w:color="auto"/>
        <w:left w:val="none" w:sz="0" w:space="0" w:color="auto"/>
        <w:bottom w:val="none" w:sz="0" w:space="0" w:color="auto"/>
        <w:right w:val="none" w:sz="0" w:space="0" w:color="auto"/>
      </w:divBdr>
      <w:divsChild>
        <w:div w:id="1017191224">
          <w:marLeft w:val="706"/>
          <w:marRight w:val="0"/>
          <w:marTop w:val="58"/>
          <w:marBottom w:val="0"/>
          <w:divBdr>
            <w:top w:val="none" w:sz="0" w:space="0" w:color="auto"/>
            <w:left w:val="none" w:sz="0" w:space="0" w:color="auto"/>
            <w:bottom w:val="none" w:sz="0" w:space="0" w:color="auto"/>
            <w:right w:val="none" w:sz="0" w:space="0" w:color="auto"/>
          </w:divBdr>
        </w:div>
        <w:div w:id="1874296486">
          <w:marLeft w:val="979"/>
          <w:marRight w:val="0"/>
          <w:marTop w:val="53"/>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68274638">
      <w:bodyDiv w:val="1"/>
      <w:marLeft w:val="0"/>
      <w:marRight w:val="0"/>
      <w:marTop w:val="0"/>
      <w:marBottom w:val="0"/>
      <w:divBdr>
        <w:top w:val="none" w:sz="0" w:space="0" w:color="auto"/>
        <w:left w:val="none" w:sz="0" w:space="0" w:color="auto"/>
        <w:bottom w:val="none" w:sz="0" w:space="0" w:color="auto"/>
        <w:right w:val="none" w:sz="0" w:space="0" w:color="auto"/>
      </w:divBdr>
      <w:divsChild>
        <w:div w:id="1850413916">
          <w:marLeft w:val="1267"/>
          <w:marRight w:val="0"/>
          <w:marTop w:val="43"/>
          <w:marBottom w:val="0"/>
          <w:divBdr>
            <w:top w:val="none" w:sz="0" w:space="0" w:color="auto"/>
            <w:left w:val="none" w:sz="0" w:space="0" w:color="auto"/>
            <w:bottom w:val="none" w:sz="0" w:space="0" w:color="auto"/>
            <w:right w:val="none" w:sz="0" w:space="0" w:color="auto"/>
          </w:divBdr>
        </w:div>
        <w:div w:id="897472714">
          <w:marLeft w:val="1541"/>
          <w:marRight w:val="0"/>
          <w:marTop w:val="41"/>
          <w:marBottom w:val="0"/>
          <w:divBdr>
            <w:top w:val="none" w:sz="0" w:space="0" w:color="auto"/>
            <w:left w:val="none" w:sz="0" w:space="0" w:color="auto"/>
            <w:bottom w:val="none" w:sz="0" w:space="0" w:color="auto"/>
            <w:right w:val="none" w:sz="0" w:space="0" w:color="auto"/>
          </w:divBdr>
        </w:div>
        <w:div w:id="362486690">
          <w:marLeft w:val="1541"/>
          <w:marRight w:val="0"/>
          <w:marTop w:val="41"/>
          <w:marBottom w:val="0"/>
          <w:divBdr>
            <w:top w:val="none" w:sz="0" w:space="0" w:color="auto"/>
            <w:left w:val="none" w:sz="0" w:space="0" w:color="auto"/>
            <w:bottom w:val="none" w:sz="0" w:space="0" w:color="auto"/>
            <w:right w:val="none" w:sz="0" w:space="0" w:color="auto"/>
          </w:divBdr>
        </w:div>
        <w:div w:id="2108309773">
          <w:marLeft w:val="1541"/>
          <w:marRight w:val="0"/>
          <w:marTop w:val="41"/>
          <w:marBottom w:val="0"/>
          <w:divBdr>
            <w:top w:val="none" w:sz="0" w:space="0" w:color="auto"/>
            <w:left w:val="none" w:sz="0" w:space="0" w:color="auto"/>
            <w:bottom w:val="none" w:sz="0" w:space="0" w:color="auto"/>
            <w:right w:val="none" w:sz="0" w:space="0" w:color="auto"/>
          </w:divBdr>
        </w:div>
        <w:div w:id="1043796957">
          <w:marLeft w:val="1267"/>
          <w:marRight w:val="0"/>
          <w:marTop w:val="43"/>
          <w:marBottom w:val="0"/>
          <w:divBdr>
            <w:top w:val="none" w:sz="0" w:space="0" w:color="auto"/>
            <w:left w:val="none" w:sz="0" w:space="0" w:color="auto"/>
            <w:bottom w:val="none" w:sz="0" w:space="0" w:color="auto"/>
            <w:right w:val="none" w:sz="0" w:space="0" w:color="auto"/>
          </w:divBdr>
        </w:div>
        <w:div w:id="1975675189">
          <w:marLeft w:val="1541"/>
          <w:marRight w:val="0"/>
          <w:marTop w:val="41"/>
          <w:marBottom w:val="0"/>
          <w:divBdr>
            <w:top w:val="none" w:sz="0" w:space="0" w:color="auto"/>
            <w:left w:val="none" w:sz="0" w:space="0" w:color="auto"/>
            <w:bottom w:val="none" w:sz="0" w:space="0" w:color="auto"/>
            <w:right w:val="none" w:sz="0" w:space="0" w:color="auto"/>
          </w:divBdr>
        </w:div>
        <w:div w:id="996886390">
          <w:marLeft w:val="1541"/>
          <w:marRight w:val="0"/>
          <w:marTop w:val="41"/>
          <w:marBottom w:val="0"/>
          <w:divBdr>
            <w:top w:val="none" w:sz="0" w:space="0" w:color="auto"/>
            <w:left w:val="none" w:sz="0" w:space="0" w:color="auto"/>
            <w:bottom w:val="none" w:sz="0" w:space="0" w:color="auto"/>
            <w:right w:val="none" w:sz="0" w:space="0" w:color="auto"/>
          </w:divBdr>
        </w:div>
        <w:div w:id="1006059814">
          <w:marLeft w:val="1987"/>
          <w:marRight w:val="0"/>
          <w:marTop w:val="38"/>
          <w:marBottom w:val="0"/>
          <w:divBdr>
            <w:top w:val="none" w:sz="0" w:space="0" w:color="auto"/>
            <w:left w:val="none" w:sz="0" w:space="0" w:color="auto"/>
            <w:bottom w:val="none" w:sz="0" w:space="0" w:color="auto"/>
            <w:right w:val="none" w:sz="0" w:space="0" w:color="auto"/>
          </w:divBdr>
        </w:div>
        <w:div w:id="950164552">
          <w:marLeft w:val="1541"/>
          <w:marRight w:val="0"/>
          <w:marTop w:val="41"/>
          <w:marBottom w:val="0"/>
          <w:divBdr>
            <w:top w:val="none" w:sz="0" w:space="0" w:color="auto"/>
            <w:left w:val="none" w:sz="0" w:space="0" w:color="auto"/>
            <w:bottom w:val="none" w:sz="0" w:space="0" w:color="auto"/>
            <w:right w:val="none" w:sz="0" w:space="0" w:color="auto"/>
          </w:divBdr>
        </w:div>
        <w:div w:id="536239166">
          <w:marLeft w:val="1541"/>
          <w:marRight w:val="0"/>
          <w:marTop w:val="41"/>
          <w:marBottom w:val="0"/>
          <w:divBdr>
            <w:top w:val="none" w:sz="0" w:space="0" w:color="auto"/>
            <w:left w:val="none" w:sz="0" w:space="0" w:color="auto"/>
            <w:bottom w:val="none" w:sz="0" w:space="0" w:color="auto"/>
            <w:right w:val="none" w:sz="0" w:space="0" w:color="auto"/>
          </w:divBdr>
        </w:div>
        <w:div w:id="768621120">
          <w:marLeft w:val="1267"/>
          <w:marRight w:val="0"/>
          <w:marTop w:val="43"/>
          <w:marBottom w:val="0"/>
          <w:divBdr>
            <w:top w:val="none" w:sz="0" w:space="0" w:color="auto"/>
            <w:left w:val="none" w:sz="0" w:space="0" w:color="auto"/>
            <w:bottom w:val="none" w:sz="0" w:space="0" w:color="auto"/>
            <w:right w:val="none" w:sz="0" w:space="0" w:color="auto"/>
          </w:divBdr>
        </w:div>
        <w:div w:id="896430228">
          <w:marLeft w:val="1541"/>
          <w:marRight w:val="0"/>
          <w:marTop w:val="41"/>
          <w:marBottom w:val="0"/>
          <w:divBdr>
            <w:top w:val="none" w:sz="0" w:space="0" w:color="auto"/>
            <w:left w:val="none" w:sz="0" w:space="0" w:color="auto"/>
            <w:bottom w:val="none" w:sz="0" w:space="0" w:color="auto"/>
            <w:right w:val="none" w:sz="0" w:space="0" w:color="auto"/>
          </w:divBdr>
        </w:div>
        <w:div w:id="935674978">
          <w:marLeft w:val="1267"/>
          <w:marRight w:val="0"/>
          <w:marTop w:val="43"/>
          <w:marBottom w:val="0"/>
          <w:divBdr>
            <w:top w:val="none" w:sz="0" w:space="0" w:color="auto"/>
            <w:left w:val="none" w:sz="0" w:space="0" w:color="auto"/>
            <w:bottom w:val="none" w:sz="0" w:space="0" w:color="auto"/>
            <w:right w:val="none" w:sz="0" w:space="0" w:color="auto"/>
          </w:divBdr>
        </w:div>
        <w:div w:id="964198134">
          <w:marLeft w:val="1541"/>
          <w:marRight w:val="0"/>
          <w:marTop w:val="41"/>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28050941">
      <w:bodyDiv w:val="1"/>
      <w:marLeft w:val="0"/>
      <w:marRight w:val="0"/>
      <w:marTop w:val="0"/>
      <w:marBottom w:val="0"/>
      <w:divBdr>
        <w:top w:val="none" w:sz="0" w:space="0" w:color="auto"/>
        <w:left w:val="none" w:sz="0" w:space="0" w:color="auto"/>
        <w:bottom w:val="none" w:sz="0" w:space="0" w:color="auto"/>
        <w:right w:val="none" w:sz="0" w:space="0" w:color="auto"/>
      </w:divBdr>
      <w:divsChild>
        <w:div w:id="1020743297">
          <w:marLeft w:val="1267"/>
          <w:marRight w:val="0"/>
          <w:marTop w:val="48"/>
          <w:marBottom w:val="0"/>
          <w:divBdr>
            <w:top w:val="none" w:sz="0" w:space="0" w:color="auto"/>
            <w:left w:val="none" w:sz="0" w:space="0" w:color="auto"/>
            <w:bottom w:val="none" w:sz="0" w:space="0" w:color="auto"/>
            <w:right w:val="none" w:sz="0" w:space="0" w:color="auto"/>
          </w:divBdr>
        </w:div>
        <w:div w:id="1211380128">
          <w:marLeft w:val="1541"/>
          <w:marRight w:val="0"/>
          <w:marTop w:val="46"/>
          <w:marBottom w:val="0"/>
          <w:divBdr>
            <w:top w:val="none" w:sz="0" w:space="0" w:color="auto"/>
            <w:left w:val="none" w:sz="0" w:space="0" w:color="auto"/>
            <w:bottom w:val="none" w:sz="0" w:space="0" w:color="auto"/>
            <w:right w:val="none" w:sz="0" w:space="0" w:color="auto"/>
          </w:divBdr>
        </w:div>
      </w:divsChild>
    </w:div>
    <w:div w:id="1336348276">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8313190">
      <w:bodyDiv w:val="1"/>
      <w:marLeft w:val="0"/>
      <w:marRight w:val="0"/>
      <w:marTop w:val="0"/>
      <w:marBottom w:val="0"/>
      <w:divBdr>
        <w:top w:val="none" w:sz="0" w:space="0" w:color="auto"/>
        <w:left w:val="none" w:sz="0" w:space="0" w:color="auto"/>
        <w:bottom w:val="none" w:sz="0" w:space="0" w:color="auto"/>
        <w:right w:val="none" w:sz="0" w:space="0" w:color="auto"/>
      </w:divBdr>
      <w:divsChild>
        <w:div w:id="1208253041">
          <w:marLeft w:val="1541"/>
          <w:marRight w:val="0"/>
          <w:marTop w:val="46"/>
          <w:marBottom w:val="0"/>
          <w:divBdr>
            <w:top w:val="none" w:sz="0" w:space="0" w:color="auto"/>
            <w:left w:val="none" w:sz="0" w:space="0" w:color="auto"/>
            <w:bottom w:val="none" w:sz="0" w:space="0" w:color="auto"/>
            <w:right w:val="none" w:sz="0" w:space="0" w:color="auto"/>
          </w:divBdr>
        </w:div>
        <w:div w:id="701639189">
          <w:marLeft w:val="1987"/>
          <w:marRight w:val="0"/>
          <w:marTop w:val="38"/>
          <w:marBottom w:val="0"/>
          <w:divBdr>
            <w:top w:val="none" w:sz="0" w:space="0" w:color="auto"/>
            <w:left w:val="none" w:sz="0" w:space="0" w:color="auto"/>
            <w:bottom w:val="none" w:sz="0" w:space="0" w:color="auto"/>
            <w:right w:val="none" w:sz="0" w:space="0" w:color="auto"/>
          </w:divBdr>
        </w:div>
        <w:div w:id="938414308">
          <w:marLeft w:val="1987"/>
          <w:marRight w:val="0"/>
          <w:marTop w:val="38"/>
          <w:marBottom w:val="0"/>
          <w:divBdr>
            <w:top w:val="none" w:sz="0" w:space="0" w:color="auto"/>
            <w:left w:val="none" w:sz="0" w:space="0" w:color="auto"/>
            <w:bottom w:val="none" w:sz="0" w:space="0" w:color="auto"/>
            <w:right w:val="none" w:sz="0" w:space="0" w:color="auto"/>
          </w:divBdr>
        </w:div>
        <w:div w:id="784810968">
          <w:marLeft w:val="1987"/>
          <w:marRight w:val="0"/>
          <w:marTop w:val="3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86879285">
      <w:bodyDiv w:val="1"/>
      <w:marLeft w:val="0"/>
      <w:marRight w:val="0"/>
      <w:marTop w:val="0"/>
      <w:marBottom w:val="0"/>
      <w:divBdr>
        <w:top w:val="none" w:sz="0" w:space="0" w:color="auto"/>
        <w:left w:val="none" w:sz="0" w:space="0" w:color="auto"/>
        <w:bottom w:val="none" w:sz="0" w:space="0" w:color="auto"/>
        <w:right w:val="none" w:sz="0" w:space="0" w:color="auto"/>
      </w:divBdr>
      <w:divsChild>
        <w:div w:id="2034106388">
          <w:marLeft w:val="1267"/>
          <w:marRight w:val="0"/>
          <w:marTop w:val="43"/>
          <w:marBottom w:val="0"/>
          <w:divBdr>
            <w:top w:val="none" w:sz="0" w:space="0" w:color="auto"/>
            <w:left w:val="none" w:sz="0" w:space="0" w:color="auto"/>
            <w:bottom w:val="none" w:sz="0" w:space="0" w:color="auto"/>
            <w:right w:val="none" w:sz="0" w:space="0" w:color="auto"/>
          </w:divBdr>
        </w:div>
        <w:div w:id="1066877338">
          <w:marLeft w:val="1267"/>
          <w:marRight w:val="0"/>
          <w:marTop w:val="43"/>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7656011">
      <w:bodyDiv w:val="1"/>
      <w:marLeft w:val="0"/>
      <w:marRight w:val="0"/>
      <w:marTop w:val="0"/>
      <w:marBottom w:val="0"/>
      <w:divBdr>
        <w:top w:val="none" w:sz="0" w:space="0" w:color="auto"/>
        <w:left w:val="none" w:sz="0" w:space="0" w:color="auto"/>
        <w:bottom w:val="none" w:sz="0" w:space="0" w:color="auto"/>
        <w:right w:val="none" w:sz="0" w:space="0" w:color="auto"/>
      </w:divBdr>
      <w:divsChild>
        <w:div w:id="104931863">
          <w:marLeft w:val="979"/>
          <w:marRight w:val="0"/>
          <w:marTop w:val="53"/>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927585">
      <w:bodyDiv w:val="1"/>
      <w:marLeft w:val="0"/>
      <w:marRight w:val="0"/>
      <w:marTop w:val="0"/>
      <w:marBottom w:val="0"/>
      <w:divBdr>
        <w:top w:val="none" w:sz="0" w:space="0" w:color="auto"/>
        <w:left w:val="none" w:sz="0" w:space="0" w:color="auto"/>
        <w:bottom w:val="none" w:sz="0" w:space="0" w:color="auto"/>
        <w:right w:val="none" w:sz="0" w:space="0" w:color="auto"/>
      </w:divBdr>
      <w:divsChild>
        <w:div w:id="1022441750">
          <w:marLeft w:val="979"/>
          <w:marRight w:val="0"/>
          <w:marTop w:val="53"/>
          <w:marBottom w:val="0"/>
          <w:divBdr>
            <w:top w:val="none" w:sz="0" w:space="0" w:color="auto"/>
            <w:left w:val="none" w:sz="0" w:space="0" w:color="auto"/>
            <w:bottom w:val="none" w:sz="0" w:space="0" w:color="auto"/>
            <w:right w:val="none" w:sz="0" w:space="0" w:color="auto"/>
          </w:divBdr>
        </w:div>
        <w:div w:id="209999997">
          <w:marLeft w:val="1267"/>
          <w:marRight w:val="0"/>
          <w:marTop w:val="48"/>
          <w:marBottom w:val="0"/>
          <w:divBdr>
            <w:top w:val="none" w:sz="0" w:space="0" w:color="auto"/>
            <w:left w:val="none" w:sz="0" w:space="0" w:color="auto"/>
            <w:bottom w:val="none" w:sz="0" w:space="0" w:color="auto"/>
            <w:right w:val="none" w:sz="0" w:space="0" w:color="auto"/>
          </w:divBdr>
        </w:div>
        <w:div w:id="1662780831">
          <w:marLeft w:val="1267"/>
          <w:marRight w:val="0"/>
          <w:marTop w:val="48"/>
          <w:marBottom w:val="0"/>
          <w:divBdr>
            <w:top w:val="none" w:sz="0" w:space="0" w:color="auto"/>
            <w:left w:val="none" w:sz="0" w:space="0" w:color="auto"/>
            <w:bottom w:val="none" w:sz="0" w:space="0" w:color="auto"/>
            <w:right w:val="none" w:sz="0" w:space="0" w:color="auto"/>
          </w:divBdr>
        </w:div>
        <w:div w:id="354118409">
          <w:marLeft w:val="1267"/>
          <w:marRight w:val="0"/>
          <w:marTop w:val="48"/>
          <w:marBottom w:val="0"/>
          <w:divBdr>
            <w:top w:val="none" w:sz="0" w:space="0" w:color="auto"/>
            <w:left w:val="none" w:sz="0" w:space="0" w:color="auto"/>
            <w:bottom w:val="none" w:sz="0" w:space="0" w:color="auto"/>
            <w:right w:val="none" w:sz="0" w:space="0" w:color="auto"/>
          </w:divBdr>
        </w:div>
      </w:divsChild>
    </w:div>
    <w:div w:id="1472819104">
      <w:bodyDiv w:val="1"/>
      <w:marLeft w:val="0"/>
      <w:marRight w:val="0"/>
      <w:marTop w:val="0"/>
      <w:marBottom w:val="0"/>
      <w:divBdr>
        <w:top w:val="none" w:sz="0" w:space="0" w:color="auto"/>
        <w:left w:val="none" w:sz="0" w:space="0" w:color="auto"/>
        <w:bottom w:val="none" w:sz="0" w:space="0" w:color="auto"/>
        <w:right w:val="none" w:sz="0" w:space="0" w:color="auto"/>
      </w:divBdr>
      <w:divsChild>
        <w:div w:id="1236626612">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5140175">
      <w:bodyDiv w:val="1"/>
      <w:marLeft w:val="0"/>
      <w:marRight w:val="0"/>
      <w:marTop w:val="0"/>
      <w:marBottom w:val="0"/>
      <w:divBdr>
        <w:top w:val="none" w:sz="0" w:space="0" w:color="auto"/>
        <w:left w:val="none" w:sz="0" w:space="0" w:color="auto"/>
        <w:bottom w:val="none" w:sz="0" w:space="0" w:color="auto"/>
        <w:right w:val="none" w:sz="0" w:space="0" w:color="auto"/>
      </w:divBdr>
      <w:divsChild>
        <w:div w:id="703944332">
          <w:marLeft w:val="979"/>
          <w:marRight w:val="0"/>
          <w:marTop w:val="53"/>
          <w:marBottom w:val="0"/>
          <w:divBdr>
            <w:top w:val="none" w:sz="0" w:space="0" w:color="auto"/>
            <w:left w:val="none" w:sz="0" w:space="0" w:color="auto"/>
            <w:bottom w:val="none" w:sz="0" w:space="0" w:color="auto"/>
            <w:right w:val="none" w:sz="0" w:space="0" w:color="auto"/>
          </w:divBdr>
        </w:div>
      </w:divsChild>
    </w:div>
    <w:div w:id="1573194058">
      <w:bodyDiv w:val="1"/>
      <w:marLeft w:val="0"/>
      <w:marRight w:val="0"/>
      <w:marTop w:val="0"/>
      <w:marBottom w:val="0"/>
      <w:divBdr>
        <w:top w:val="none" w:sz="0" w:space="0" w:color="auto"/>
        <w:left w:val="none" w:sz="0" w:space="0" w:color="auto"/>
        <w:bottom w:val="none" w:sz="0" w:space="0" w:color="auto"/>
        <w:right w:val="none" w:sz="0" w:space="0" w:color="auto"/>
      </w:divBdr>
      <w:divsChild>
        <w:div w:id="1171259848">
          <w:marLeft w:val="979"/>
          <w:marRight w:val="0"/>
          <w:marTop w:val="53"/>
          <w:marBottom w:val="0"/>
          <w:divBdr>
            <w:top w:val="none" w:sz="0" w:space="0" w:color="auto"/>
            <w:left w:val="none" w:sz="0" w:space="0" w:color="auto"/>
            <w:bottom w:val="none" w:sz="0" w:space="0" w:color="auto"/>
            <w:right w:val="none" w:sz="0" w:space="0" w:color="auto"/>
          </w:divBdr>
        </w:div>
        <w:div w:id="601840370">
          <w:marLeft w:val="1267"/>
          <w:marRight w:val="0"/>
          <w:marTop w:val="48"/>
          <w:marBottom w:val="0"/>
          <w:divBdr>
            <w:top w:val="none" w:sz="0" w:space="0" w:color="auto"/>
            <w:left w:val="none" w:sz="0" w:space="0" w:color="auto"/>
            <w:bottom w:val="none" w:sz="0" w:space="0" w:color="auto"/>
            <w:right w:val="none" w:sz="0" w:space="0" w:color="auto"/>
          </w:divBdr>
        </w:div>
        <w:div w:id="674964941">
          <w:marLeft w:val="1267"/>
          <w:marRight w:val="0"/>
          <w:marTop w:val="48"/>
          <w:marBottom w:val="0"/>
          <w:divBdr>
            <w:top w:val="none" w:sz="0" w:space="0" w:color="auto"/>
            <w:left w:val="none" w:sz="0" w:space="0" w:color="auto"/>
            <w:bottom w:val="none" w:sz="0" w:space="0" w:color="auto"/>
            <w:right w:val="none" w:sz="0" w:space="0" w:color="auto"/>
          </w:divBdr>
        </w:div>
        <w:div w:id="1301813062">
          <w:marLeft w:val="1267"/>
          <w:marRight w:val="0"/>
          <w:marTop w:val="4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9776268">
      <w:bodyDiv w:val="1"/>
      <w:marLeft w:val="0"/>
      <w:marRight w:val="0"/>
      <w:marTop w:val="0"/>
      <w:marBottom w:val="0"/>
      <w:divBdr>
        <w:top w:val="none" w:sz="0" w:space="0" w:color="auto"/>
        <w:left w:val="none" w:sz="0" w:space="0" w:color="auto"/>
        <w:bottom w:val="none" w:sz="0" w:space="0" w:color="auto"/>
        <w:right w:val="none" w:sz="0" w:space="0" w:color="auto"/>
      </w:divBdr>
      <w:divsChild>
        <w:div w:id="307243544">
          <w:marLeft w:val="979"/>
          <w:marRight w:val="0"/>
          <w:marTop w:val="53"/>
          <w:marBottom w:val="0"/>
          <w:divBdr>
            <w:top w:val="none" w:sz="0" w:space="0" w:color="auto"/>
            <w:left w:val="none" w:sz="0" w:space="0" w:color="auto"/>
            <w:bottom w:val="none" w:sz="0" w:space="0" w:color="auto"/>
            <w:right w:val="none" w:sz="0" w:space="0" w:color="auto"/>
          </w:divBdr>
        </w:div>
      </w:divsChild>
    </w:div>
    <w:div w:id="1629627926">
      <w:bodyDiv w:val="1"/>
      <w:marLeft w:val="0"/>
      <w:marRight w:val="0"/>
      <w:marTop w:val="0"/>
      <w:marBottom w:val="0"/>
      <w:divBdr>
        <w:top w:val="none" w:sz="0" w:space="0" w:color="auto"/>
        <w:left w:val="none" w:sz="0" w:space="0" w:color="auto"/>
        <w:bottom w:val="none" w:sz="0" w:space="0" w:color="auto"/>
        <w:right w:val="none" w:sz="0" w:space="0" w:color="auto"/>
      </w:divBdr>
      <w:divsChild>
        <w:div w:id="1019888832">
          <w:marLeft w:val="1267"/>
          <w:marRight w:val="0"/>
          <w:marTop w:val="48"/>
          <w:marBottom w:val="0"/>
          <w:divBdr>
            <w:top w:val="none" w:sz="0" w:space="0" w:color="auto"/>
            <w:left w:val="none" w:sz="0" w:space="0" w:color="auto"/>
            <w:bottom w:val="none" w:sz="0" w:space="0" w:color="auto"/>
            <w:right w:val="none" w:sz="0" w:space="0" w:color="auto"/>
          </w:divBdr>
        </w:div>
        <w:div w:id="1197548122">
          <w:marLeft w:val="1541"/>
          <w:marRight w:val="0"/>
          <w:marTop w:val="46"/>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5015226">
      <w:bodyDiv w:val="1"/>
      <w:marLeft w:val="0"/>
      <w:marRight w:val="0"/>
      <w:marTop w:val="0"/>
      <w:marBottom w:val="0"/>
      <w:divBdr>
        <w:top w:val="none" w:sz="0" w:space="0" w:color="auto"/>
        <w:left w:val="none" w:sz="0" w:space="0" w:color="auto"/>
        <w:bottom w:val="none" w:sz="0" w:space="0" w:color="auto"/>
        <w:right w:val="none" w:sz="0" w:space="0" w:color="auto"/>
      </w:divBdr>
      <w:divsChild>
        <w:div w:id="196746880">
          <w:marLeft w:val="706"/>
          <w:marRight w:val="0"/>
          <w:marTop w:val="58"/>
          <w:marBottom w:val="0"/>
          <w:divBdr>
            <w:top w:val="none" w:sz="0" w:space="0" w:color="auto"/>
            <w:left w:val="none" w:sz="0" w:space="0" w:color="auto"/>
            <w:bottom w:val="none" w:sz="0" w:space="0" w:color="auto"/>
            <w:right w:val="none" w:sz="0" w:space="0" w:color="auto"/>
          </w:divBdr>
        </w:div>
        <w:div w:id="1419402844">
          <w:marLeft w:val="979"/>
          <w:marRight w:val="0"/>
          <w:marTop w:val="53"/>
          <w:marBottom w:val="0"/>
          <w:divBdr>
            <w:top w:val="none" w:sz="0" w:space="0" w:color="auto"/>
            <w:left w:val="none" w:sz="0" w:space="0" w:color="auto"/>
            <w:bottom w:val="none" w:sz="0" w:space="0" w:color="auto"/>
            <w:right w:val="none" w:sz="0" w:space="0" w:color="auto"/>
          </w:divBdr>
        </w:div>
        <w:div w:id="747843757">
          <w:marLeft w:val="979"/>
          <w:marRight w:val="0"/>
          <w:marTop w:val="53"/>
          <w:marBottom w:val="0"/>
          <w:divBdr>
            <w:top w:val="none" w:sz="0" w:space="0" w:color="auto"/>
            <w:left w:val="none" w:sz="0" w:space="0" w:color="auto"/>
            <w:bottom w:val="none" w:sz="0" w:space="0" w:color="auto"/>
            <w:right w:val="none" w:sz="0" w:space="0" w:color="auto"/>
          </w:divBdr>
        </w:div>
      </w:divsChild>
    </w:div>
    <w:div w:id="1708795376">
      <w:bodyDiv w:val="1"/>
      <w:marLeft w:val="0"/>
      <w:marRight w:val="0"/>
      <w:marTop w:val="0"/>
      <w:marBottom w:val="0"/>
      <w:divBdr>
        <w:top w:val="none" w:sz="0" w:space="0" w:color="auto"/>
        <w:left w:val="none" w:sz="0" w:space="0" w:color="auto"/>
        <w:bottom w:val="none" w:sz="0" w:space="0" w:color="auto"/>
        <w:right w:val="none" w:sz="0" w:space="0" w:color="auto"/>
      </w:divBdr>
      <w:divsChild>
        <w:div w:id="495340862">
          <w:marLeft w:val="1267"/>
          <w:marRight w:val="0"/>
          <w:marTop w:val="48"/>
          <w:marBottom w:val="0"/>
          <w:divBdr>
            <w:top w:val="none" w:sz="0" w:space="0" w:color="auto"/>
            <w:left w:val="none" w:sz="0" w:space="0" w:color="auto"/>
            <w:bottom w:val="none" w:sz="0" w:space="0" w:color="auto"/>
            <w:right w:val="none" w:sz="0" w:space="0" w:color="auto"/>
          </w:divBdr>
        </w:div>
        <w:div w:id="1870026540">
          <w:marLeft w:val="1267"/>
          <w:marRight w:val="0"/>
          <w:marTop w:val="48"/>
          <w:marBottom w:val="0"/>
          <w:divBdr>
            <w:top w:val="none" w:sz="0" w:space="0" w:color="auto"/>
            <w:left w:val="none" w:sz="0" w:space="0" w:color="auto"/>
            <w:bottom w:val="none" w:sz="0" w:space="0" w:color="auto"/>
            <w:right w:val="none" w:sz="0" w:space="0" w:color="auto"/>
          </w:divBdr>
        </w:div>
        <w:div w:id="489902879">
          <w:marLeft w:val="1267"/>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6956989">
      <w:bodyDiv w:val="1"/>
      <w:marLeft w:val="0"/>
      <w:marRight w:val="0"/>
      <w:marTop w:val="0"/>
      <w:marBottom w:val="0"/>
      <w:divBdr>
        <w:top w:val="none" w:sz="0" w:space="0" w:color="auto"/>
        <w:left w:val="none" w:sz="0" w:space="0" w:color="auto"/>
        <w:bottom w:val="none" w:sz="0" w:space="0" w:color="auto"/>
        <w:right w:val="none" w:sz="0" w:space="0" w:color="auto"/>
      </w:divBdr>
      <w:divsChild>
        <w:div w:id="2057972334">
          <w:marLeft w:val="1267"/>
          <w:marRight w:val="0"/>
          <w:marTop w:val="43"/>
          <w:marBottom w:val="0"/>
          <w:divBdr>
            <w:top w:val="none" w:sz="0" w:space="0" w:color="auto"/>
            <w:left w:val="none" w:sz="0" w:space="0" w:color="auto"/>
            <w:bottom w:val="none" w:sz="0" w:space="0" w:color="auto"/>
            <w:right w:val="none" w:sz="0" w:space="0" w:color="auto"/>
          </w:divBdr>
        </w:div>
        <w:div w:id="172696096">
          <w:marLeft w:val="1541"/>
          <w:marRight w:val="0"/>
          <w:marTop w:val="41"/>
          <w:marBottom w:val="0"/>
          <w:divBdr>
            <w:top w:val="none" w:sz="0" w:space="0" w:color="auto"/>
            <w:left w:val="none" w:sz="0" w:space="0" w:color="auto"/>
            <w:bottom w:val="none" w:sz="0" w:space="0" w:color="auto"/>
            <w:right w:val="none" w:sz="0" w:space="0" w:color="auto"/>
          </w:divBdr>
        </w:div>
        <w:div w:id="873427121">
          <w:marLeft w:val="1541"/>
          <w:marRight w:val="0"/>
          <w:marTop w:val="41"/>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342939">
      <w:bodyDiv w:val="1"/>
      <w:marLeft w:val="0"/>
      <w:marRight w:val="0"/>
      <w:marTop w:val="0"/>
      <w:marBottom w:val="0"/>
      <w:divBdr>
        <w:top w:val="none" w:sz="0" w:space="0" w:color="auto"/>
        <w:left w:val="none" w:sz="0" w:space="0" w:color="auto"/>
        <w:bottom w:val="none" w:sz="0" w:space="0" w:color="auto"/>
        <w:right w:val="none" w:sz="0" w:space="0" w:color="auto"/>
      </w:divBdr>
      <w:divsChild>
        <w:div w:id="146479315">
          <w:marLeft w:val="1267"/>
          <w:marRight w:val="0"/>
          <w:marTop w:val="43"/>
          <w:marBottom w:val="0"/>
          <w:divBdr>
            <w:top w:val="none" w:sz="0" w:space="0" w:color="auto"/>
            <w:left w:val="none" w:sz="0" w:space="0" w:color="auto"/>
            <w:bottom w:val="none" w:sz="0" w:space="0" w:color="auto"/>
            <w:right w:val="none" w:sz="0" w:space="0" w:color="auto"/>
          </w:divBdr>
        </w:div>
      </w:divsChild>
    </w:div>
    <w:div w:id="1809207682">
      <w:bodyDiv w:val="1"/>
      <w:marLeft w:val="0"/>
      <w:marRight w:val="0"/>
      <w:marTop w:val="0"/>
      <w:marBottom w:val="0"/>
      <w:divBdr>
        <w:top w:val="none" w:sz="0" w:space="0" w:color="auto"/>
        <w:left w:val="none" w:sz="0" w:space="0" w:color="auto"/>
        <w:bottom w:val="none" w:sz="0" w:space="0" w:color="auto"/>
        <w:right w:val="none" w:sz="0" w:space="0" w:color="auto"/>
      </w:divBdr>
      <w:divsChild>
        <w:div w:id="1675953451">
          <w:marLeft w:val="1267"/>
          <w:marRight w:val="0"/>
          <w:marTop w:val="48"/>
          <w:marBottom w:val="0"/>
          <w:divBdr>
            <w:top w:val="none" w:sz="0" w:space="0" w:color="auto"/>
            <w:left w:val="none" w:sz="0" w:space="0" w:color="auto"/>
            <w:bottom w:val="none" w:sz="0" w:space="0" w:color="auto"/>
            <w:right w:val="none" w:sz="0" w:space="0" w:color="auto"/>
          </w:divBdr>
        </w:div>
        <w:div w:id="1438986217">
          <w:marLeft w:val="1267"/>
          <w:marRight w:val="0"/>
          <w:marTop w:val="48"/>
          <w:marBottom w:val="0"/>
          <w:divBdr>
            <w:top w:val="none" w:sz="0" w:space="0" w:color="auto"/>
            <w:left w:val="none" w:sz="0" w:space="0" w:color="auto"/>
            <w:bottom w:val="none" w:sz="0" w:space="0" w:color="auto"/>
            <w:right w:val="none" w:sz="0" w:space="0" w:color="auto"/>
          </w:divBdr>
        </w:div>
        <w:div w:id="815536679">
          <w:marLeft w:val="1541"/>
          <w:marRight w:val="0"/>
          <w:marTop w:val="46"/>
          <w:marBottom w:val="0"/>
          <w:divBdr>
            <w:top w:val="none" w:sz="0" w:space="0" w:color="auto"/>
            <w:left w:val="none" w:sz="0" w:space="0" w:color="auto"/>
            <w:bottom w:val="none" w:sz="0" w:space="0" w:color="auto"/>
            <w:right w:val="none" w:sz="0" w:space="0" w:color="auto"/>
          </w:divBdr>
        </w:div>
        <w:div w:id="829829760">
          <w:marLeft w:val="1541"/>
          <w:marRight w:val="0"/>
          <w:marTop w:val="46"/>
          <w:marBottom w:val="0"/>
          <w:divBdr>
            <w:top w:val="none" w:sz="0" w:space="0" w:color="auto"/>
            <w:left w:val="none" w:sz="0" w:space="0" w:color="auto"/>
            <w:bottom w:val="none" w:sz="0" w:space="0" w:color="auto"/>
            <w:right w:val="none" w:sz="0" w:space="0" w:color="auto"/>
          </w:divBdr>
        </w:div>
        <w:div w:id="344865558">
          <w:marLeft w:val="1541"/>
          <w:marRight w:val="0"/>
          <w:marTop w:val="46"/>
          <w:marBottom w:val="0"/>
          <w:divBdr>
            <w:top w:val="none" w:sz="0" w:space="0" w:color="auto"/>
            <w:left w:val="none" w:sz="0" w:space="0" w:color="auto"/>
            <w:bottom w:val="none" w:sz="0" w:space="0" w:color="auto"/>
            <w:right w:val="none" w:sz="0" w:space="0" w:color="auto"/>
          </w:divBdr>
        </w:div>
        <w:div w:id="1131824555">
          <w:marLeft w:val="1267"/>
          <w:marRight w:val="0"/>
          <w:marTop w:val="48"/>
          <w:marBottom w:val="0"/>
          <w:divBdr>
            <w:top w:val="none" w:sz="0" w:space="0" w:color="auto"/>
            <w:left w:val="none" w:sz="0" w:space="0" w:color="auto"/>
            <w:bottom w:val="none" w:sz="0" w:space="0" w:color="auto"/>
            <w:right w:val="none" w:sz="0" w:space="0" w:color="auto"/>
          </w:divBdr>
        </w:div>
        <w:div w:id="16976479">
          <w:marLeft w:val="1541"/>
          <w:marRight w:val="0"/>
          <w:marTop w:val="46"/>
          <w:marBottom w:val="0"/>
          <w:divBdr>
            <w:top w:val="none" w:sz="0" w:space="0" w:color="auto"/>
            <w:left w:val="none" w:sz="0" w:space="0" w:color="auto"/>
            <w:bottom w:val="none" w:sz="0" w:space="0" w:color="auto"/>
            <w:right w:val="none" w:sz="0" w:space="0" w:color="auto"/>
          </w:divBdr>
        </w:div>
        <w:div w:id="333143527">
          <w:marLeft w:val="1541"/>
          <w:marRight w:val="0"/>
          <w:marTop w:val="46"/>
          <w:marBottom w:val="0"/>
          <w:divBdr>
            <w:top w:val="none" w:sz="0" w:space="0" w:color="auto"/>
            <w:left w:val="none" w:sz="0" w:space="0" w:color="auto"/>
            <w:bottom w:val="none" w:sz="0" w:space="0" w:color="auto"/>
            <w:right w:val="none" w:sz="0" w:space="0" w:color="auto"/>
          </w:divBdr>
        </w:div>
        <w:div w:id="508561965">
          <w:marLeft w:val="1541"/>
          <w:marRight w:val="0"/>
          <w:marTop w:val="46"/>
          <w:marBottom w:val="0"/>
          <w:divBdr>
            <w:top w:val="none" w:sz="0" w:space="0" w:color="auto"/>
            <w:left w:val="none" w:sz="0" w:space="0" w:color="auto"/>
            <w:bottom w:val="none" w:sz="0" w:space="0" w:color="auto"/>
            <w:right w:val="none" w:sz="0" w:space="0" w:color="auto"/>
          </w:divBdr>
        </w:div>
        <w:div w:id="1792437278">
          <w:marLeft w:val="1541"/>
          <w:marRight w:val="0"/>
          <w:marTop w:val="46"/>
          <w:marBottom w:val="0"/>
          <w:divBdr>
            <w:top w:val="none" w:sz="0" w:space="0" w:color="auto"/>
            <w:left w:val="none" w:sz="0" w:space="0" w:color="auto"/>
            <w:bottom w:val="none" w:sz="0" w:space="0" w:color="auto"/>
            <w:right w:val="none" w:sz="0" w:space="0" w:color="auto"/>
          </w:divBdr>
        </w:div>
      </w:divsChild>
    </w:div>
    <w:div w:id="1812936960">
      <w:bodyDiv w:val="1"/>
      <w:marLeft w:val="0"/>
      <w:marRight w:val="0"/>
      <w:marTop w:val="0"/>
      <w:marBottom w:val="0"/>
      <w:divBdr>
        <w:top w:val="none" w:sz="0" w:space="0" w:color="auto"/>
        <w:left w:val="none" w:sz="0" w:space="0" w:color="auto"/>
        <w:bottom w:val="none" w:sz="0" w:space="0" w:color="auto"/>
        <w:right w:val="none" w:sz="0" w:space="0" w:color="auto"/>
      </w:divBdr>
      <w:divsChild>
        <w:div w:id="1288509044">
          <w:marLeft w:val="979"/>
          <w:marRight w:val="0"/>
          <w:marTop w:val="53"/>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84780420">
      <w:bodyDiv w:val="1"/>
      <w:marLeft w:val="0"/>
      <w:marRight w:val="0"/>
      <w:marTop w:val="0"/>
      <w:marBottom w:val="0"/>
      <w:divBdr>
        <w:top w:val="none" w:sz="0" w:space="0" w:color="auto"/>
        <w:left w:val="none" w:sz="0" w:space="0" w:color="auto"/>
        <w:bottom w:val="none" w:sz="0" w:space="0" w:color="auto"/>
        <w:right w:val="none" w:sz="0" w:space="0" w:color="auto"/>
      </w:divBdr>
      <w:divsChild>
        <w:div w:id="588126083">
          <w:marLeft w:val="706"/>
          <w:marRight w:val="0"/>
          <w:marTop w:val="58"/>
          <w:marBottom w:val="0"/>
          <w:divBdr>
            <w:top w:val="none" w:sz="0" w:space="0" w:color="auto"/>
            <w:left w:val="none" w:sz="0" w:space="0" w:color="auto"/>
            <w:bottom w:val="none" w:sz="0" w:space="0" w:color="auto"/>
            <w:right w:val="none" w:sz="0" w:space="0" w:color="auto"/>
          </w:divBdr>
        </w:div>
        <w:div w:id="686251174">
          <w:marLeft w:val="979"/>
          <w:marRight w:val="0"/>
          <w:marTop w:val="53"/>
          <w:marBottom w:val="0"/>
          <w:divBdr>
            <w:top w:val="none" w:sz="0" w:space="0" w:color="auto"/>
            <w:left w:val="none" w:sz="0" w:space="0" w:color="auto"/>
            <w:bottom w:val="none" w:sz="0" w:space="0" w:color="auto"/>
            <w:right w:val="none" w:sz="0" w:space="0" w:color="auto"/>
          </w:divBdr>
        </w:div>
        <w:div w:id="1376391200">
          <w:marLeft w:val="979"/>
          <w:marRight w:val="0"/>
          <w:marTop w:val="53"/>
          <w:marBottom w:val="0"/>
          <w:divBdr>
            <w:top w:val="none" w:sz="0" w:space="0" w:color="auto"/>
            <w:left w:val="none" w:sz="0" w:space="0" w:color="auto"/>
            <w:bottom w:val="none" w:sz="0" w:space="0" w:color="auto"/>
            <w:right w:val="none" w:sz="0" w:space="0" w:color="auto"/>
          </w:divBdr>
        </w:div>
        <w:div w:id="67240149">
          <w:marLeft w:val="979"/>
          <w:marRight w:val="0"/>
          <w:marTop w:val="53"/>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5191169">
      <w:bodyDiv w:val="1"/>
      <w:marLeft w:val="0"/>
      <w:marRight w:val="0"/>
      <w:marTop w:val="0"/>
      <w:marBottom w:val="0"/>
      <w:divBdr>
        <w:top w:val="none" w:sz="0" w:space="0" w:color="auto"/>
        <w:left w:val="none" w:sz="0" w:space="0" w:color="auto"/>
        <w:bottom w:val="none" w:sz="0" w:space="0" w:color="auto"/>
        <w:right w:val="none" w:sz="0" w:space="0" w:color="auto"/>
      </w:divBdr>
      <w:divsChild>
        <w:div w:id="404187915">
          <w:marLeft w:val="979"/>
          <w:marRight w:val="0"/>
          <w:marTop w:val="53"/>
          <w:marBottom w:val="0"/>
          <w:divBdr>
            <w:top w:val="none" w:sz="0" w:space="0" w:color="auto"/>
            <w:left w:val="none" w:sz="0" w:space="0" w:color="auto"/>
            <w:bottom w:val="none" w:sz="0" w:space="0" w:color="auto"/>
            <w:right w:val="none" w:sz="0" w:space="0" w:color="auto"/>
          </w:divBdr>
        </w:div>
        <w:div w:id="362637303">
          <w:marLeft w:val="1267"/>
          <w:marRight w:val="0"/>
          <w:marTop w:val="48"/>
          <w:marBottom w:val="0"/>
          <w:divBdr>
            <w:top w:val="none" w:sz="0" w:space="0" w:color="auto"/>
            <w:left w:val="none" w:sz="0" w:space="0" w:color="auto"/>
            <w:bottom w:val="none" w:sz="0" w:space="0" w:color="auto"/>
            <w:right w:val="none" w:sz="0" w:space="0" w:color="auto"/>
          </w:divBdr>
        </w:div>
        <w:div w:id="86657778">
          <w:marLeft w:val="1541"/>
          <w:marRight w:val="0"/>
          <w:marTop w:val="46"/>
          <w:marBottom w:val="0"/>
          <w:divBdr>
            <w:top w:val="none" w:sz="0" w:space="0" w:color="auto"/>
            <w:left w:val="none" w:sz="0" w:space="0" w:color="auto"/>
            <w:bottom w:val="none" w:sz="0" w:space="0" w:color="auto"/>
            <w:right w:val="none" w:sz="0" w:space="0" w:color="auto"/>
          </w:divBdr>
        </w:div>
        <w:div w:id="1202283543">
          <w:marLeft w:val="1267"/>
          <w:marRight w:val="0"/>
          <w:marTop w:val="48"/>
          <w:marBottom w:val="0"/>
          <w:divBdr>
            <w:top w:val="none" w:sz="0" w:space="0" w:color="auto"/>
            <w:left w:val="none" w:sz="0" w:space="0" w:color="auto"/>
            <w:bottom w:val="none" w:sz="0" w:space="0" w:color="auto"/>
            <w:right w:val="none" w:sz="0" w:space="0" w:color="auto"/>
          </w:divBdr>
        </w:div>
      </w:divsChild>
    </w:div>
    <w:div w:id="1903053854">
      <w:bodyDiv w:val="1"/>
      <w:marLeft w:val="0"/>
      <w:marRight w:val="0"/>
      <w:marTop w:val="0"/>
      <w:marBottom w:val="0"/>
      <w:divBdr>
        <w:top w:val="none" w:sz="0" w:space="0" w:color="auto"/>
        <w:left w:val="none" w:sz="0" w:space="0" w:color="auto"/>
        <w:bottom w:val="none" w:sz="0" w:space="0" w:color="auto"/>
        <w:right w:val="none" w:sz="0" w:space="0" w:color="auto"/>
      </w:divBdr>
      <w:divsChild>
        <w:div w:id="2123380362">
          <w:marLeft w:val="979"/>
          <w:marRight w:val="0"/>
          <w:marTop w:val="53"/>
          <w:marBottom w:val="0"/>
          <w:divBdr>
            <w:top w:val="none" w:sz="0" w:space="0" w:color="auto"/>
            <w:left w:val="none" w:sz="0" w:space="0" w:color="auto"/>
            <w:bottom w:val="none" w:sz="0" w:space="0" w:color="auto"/>
            <w:right w:val="none" w:sz="0" w:space="0" w:color="auto"/>
          </w:divBdr>
        </w:div>
      </w:divsChild>
    </w:div>
    <w:div w:id="1903171686">
      <w:bodyDiv w:val="1"/>
      <w:marLeft w:val="0"/>
      <w:marRight w:val="0"/>
      <w:marTop w:val="0"/>
      <w:marBottom w:val="0"/>
      <w:divBdr>
        <w:top w:val="none" w:sz="0" w:space="0" w:color="auto"/>
        <w:left w:val="none" w:sz="0" w:space="0" w:color="auto"/>
        <w:bottom w:val="none" w:sz="0" w:space="0" w:color="auto"/>
        <w:right w:val="none" w:sz="0" w:space="0" w:color="auto"/>
      </w:divBdr>
      <w:divsChild>
        <w:div w:id="2058384592">
          <w:marLeft w:val="979"/>
          <w:marRight w:val="0"/>
          <w:marTop w:val="53"/>
          <w:marBottom w:val="0"/>
          <w:divBdr>
            <w:top w:val="none" w:sz="0" w:space="0" w:color="auto"/>
            <w:left w:val="none" w:sz="0" w:space="0" w:color="auto"/>
            <w:bottom w:val="none" w:sz="0" w:space="0" w:color="auto"/>
            <w:right w:val="none" w:sz="0" w:space="0" w:color="auto"/>
          </w:divBdr>
        </w:div>
      </w:divsChild>
    </w:div>
    <w:div w:id="1903717135">
      <w:bodyDiv w:val="1"/>
      <w:marLeft w:val="0"/>
      <w:marRight w:val="0"/>
      <w:marTop w:val="0"/>
      <w:marBottom w:val="0"/>
      <w:divBdr>
        <w:top w:val="none" w:sz="0" w:space="0" w:color="auto"/>
        <w:left w:val="none" w:sz="0" w:space="0" w:color="auto"/>
        <w:bottom w:val="none" w:sz="0" w:space="0" w:color="auto"/>
        <w:right w:val="none" w:sz="0" w:space="0" w:color="auto"/>
      </w:divBdr>
      <w:divsChild>
        <w:div w:id="839587017">
          <w:marLeft w:val="706"/>
          <w:marRight w:val="0"/>
          <w:marTop w:val="58"/>
          <w:marBottom w:val="0"/>
          <w:divBdr>
            <w:top w:val="none" w:sz="0" w:space="0" w:color="auto"/>
            <w:left w:val="none" w:sz="0" w:space="0" w:color="auto"/>
            <w:bottom w:val="none" w:sz="0" w:space="0" w:color="auto"/>
            <w:right w:val="none" w:sz="0" w:space="0" w:color="auto"/>
          </w:divBdr>
        </w:div>
        <w:div w:id="1684093250">
          <w:marLeft w:val="979"/>
          <w:marRight w:val="0"/>
          <w:marTop w:val="53"/>
          <w:marBottom w:val="0"/>
          <w:divBdr>
            <w:top w:val="none" w:sz="0" w:space="0" w:color="auto"/>
            <w:left w:val="none" w:sz="0" w:space="0" w:color="auto"/>
            <w:bottom w:val="none" w:sz="0" w:space="0" w:color="auto"/>
            <w:right w:val="none" w:sz="0" w:space="0" w:color="auto"/>
          </w:divBdr>
        </w:div>
        <w:div w:id="1840534472">
          <w:marLeft w:val="1267"/>
          <w:marRight w:val="0"/>
          <w:marTop w:val="48"/>
          <w:marBottom w:val="0"/>
          <w:divBdr>
            <w:top w:val="none" w:sz="0" w:space="0" w:color="auto"/>
            <w:left w:val="none" w:sz="0" w:space="0" w:color="auto"/>
            <w:bottom w:val="none" w:sz="0" w:space="0" w:color="auto"/>
            <w:right w:val="none" w:sz="0" w:space="0" w:color="auto"/>
          </w:divBdr>
        </w:div>
        <w:div w:id="1107040227">
          <w:marLeft w:val="979"/>
          <w:marRight w:val="0"/>
          <w:marTop w:val="53"/>
          <w:marBottom w:val="0"/>
          <w:divBdr>
            <w:top w:val="none" w:sz="0" w:space="0" w:color="auto"/>
            <w:left w:val="none" w:sz="0" w:space="0" w:color="auto"/>
            <w:bottom w:val="none" w:sz="0" w:space="0" w:color="auto"/>
            <w:right w:val="none" w:sz="0" w:space="0" w:color="auto"/>
          </w:divBdr>
        </w:div>
      </w:divsChild>
    </w:div>
    <w:div w:id="1904220244">
      <w:bodyDiv w:val="1"/>
      <w:marLeft w:val="0"/>
      <w:marRight w:val="0"/>
      <w:marTop w:val="0"/>
      <w:marBottom w:val="0"/>
      <w:divBdr>
        <w:top w:val="none" w:sz="0" w:space="0" w:color="auto"/>
        <w:left w:val="none" w:sz="0" w:space="0" w:color="auto"/>
        <w:bottom w:val="none" w:sz="0" w:space="0" w:color="auto"/>
        <w:right w:val="none" w:sz="0" w:space="0" w:color="auto"/>
      </w:divBdr>
      <w:divsChild>
        <w:div w:id="1893495769">
          <w:marLeft w:val="706"/>
          <w:marRight w:val="0"/>
          <w:marTop w:val="58"/>
          <w:marBottom w:val="0"/>
          <w:divBdr>
            <w:top w:val="none" w:sz="0" w:space="0" w:color="auto"/>
            <w:left w:val="none" w:sz="0" w:space="0" w:color="auto"/>
            <w:bottom w:val="none" w:sz="0" w:space="0" w:color="auto"/>
            <w:right w:val="none" w:sz="0" w:space="0" w:color="auto"/>
          </w:divBdr>
        </w:div>
        <w:div w:id="1604462291">
          <w:marLeft w:val="979"/>
          <w:marRight w:val="0"/>
          <w:marTop w:val="53"/>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235404">
      <w:bodyDiv w:val="1"/>
      <w:marLeft w:val="0"/>
      <w:marRight w:val="0"/>
      <w:marTop w:val="0"/>
      <w:marBottom w:val="0"/>
      <w:divBdr>
        <w:top w:val="none" w:sz="0" w:space="0" w:color="auto"/>
        <w:left w:val="none" w:sz="0" w:space="0" w:color="auto"/>
        <w:bottom w:val="none" w:sz="0" w:space="0" w:color="auto"/>
        <w:right w:val="none" w:sz="0" w:space="0" w:color="auto"/>
      </w:divBdr>
      <w:divsChild>
        <w:div w:id="742877928">
          <w:marLeft w:val="1541"/>
          <w:marRight w:val="0"/>
          <w:marTop w:val="46"/>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8467657">
      <w:bodyDiv w:val="1"/>
      <w:marLeft w:val="0"/>
      <w:marRight w:val="0"/>
      <w:marTop w:val="0"/>
      <w:marBottom w:val="0"/>
      <w:divBdr>
        <w:top w:val="none" w:sz="0" w:space="0" w:color="auto"/>
        <w:left w:val="none" w:sz="0" w:space="0" w:color="auto"/>
        <w:bottom w:val="none" w:sz="0" w:space="0" w:color="auto"/>
        <w:right w:val="none" w:sz="0" w:space="0" w:color="auto"/>
      </w:divBdr>
      <w:divsChild>
        <w:div w:id="1524972129">
          <w:marLeft w:val="1541"/>
          <w:marRight w:val="0"/>
          <w:marTop w:val="48"/>
          <w:marBottom w:val="0"/>
          <w:divBdr>
            <w:top w:val="none" w:sz="0" w:space="0" w:color="auto"/>
            <w:left w:val="none" w:sz="0" w:space="0" w:color="auto"/>
            <w:bottom w:val="none" w:sz="0" w:space="0" w:color="auto"/>
            <w:right w:val="none" w:sz="0" w:space="0" w:color="auto"/>
          </w:divBdr>
        </w:div>
        <w:div w:id="1069577365">
          <w:marLeft w:val="1541"/>
          <w:marRight w:val="0"/>
          <w:marTop w:val="48"/>
          <w:marBottom w:val="0"/>
          <w:divBdr>
            <w:top w:val="none" w:sz="0" w:space="0" w:color="auto"/>
            <w:left w:val="none" w:sz="0" w:space="0" w:color="auto"/>
            <w:bottom w:val="none" w:sz="0" w:space="0" w:color="auto"/>
            <w:right w:val="none" w:sz="0" w:space="0" w:color="auto"/>
          </w:divBdr>
        </w:div>
        <w:div w:id="695546892">
          <w:marLeft w:val="1541"/>
          <w:marRight w:val="0"/>
          <w:marTop w:val="48"/>
          <w:marBottom w:val="0"/>
          <w:divBdr>
            <w:top w:val="none" w:sz="0" w:space="0" w:color="auto"/>
            <w:left w:val="none" w:sz="0" w:space="0" w:color="auto"/>
            <w:bottom w:val="none" w:sz="0" w:space="0" w:color="auto"/>
            <w:right w:val="none" w:sz="0" w:space="0" w:color="auto"/>
          </w:divBdr>
        </w:div>
        <w:div w:id="1592157947">
          <w:marLeft w:val="1541"/>
          <w:marRight w:val="0"/>
          <w:marTop w:val="48"/>
          <w:marBottom w:val="0"/>
          <w:divBdr>
            <w:top w:val="none" w:sz="0" w:space="0" w:color="auto"/>
            <w:left w:val="none" w:sz="0" w:space="0" w:color="auto"/>
            <w:bottom w:val="none" w:sz="0" w:space="0" w:color="auto"/>
            <w:right w:val="none" w:sz="0" w:space="0" w:color="auto"/>
          </w:divBdr>
        </w:div>
        <w:div w:id="350882513">
          <w:marLeft w:val="1541"/>
          <w:marRight w:val="0"/>
          <w:marTop w:val="48"/>
          <w:marBottom w:val="0"/>
          <w:divBdr>
            <w:top w:val="none" w:sz="0" w:space="0" w:color="auto"/>
            <w:left w:val="none" w:sz="0" w:space="0" w:color="auto"/>
            <w:bottom w:val="none" w:sz="0" w:space="0" w:color="auto"/>
            <w:right w:val="none" w:sz="0" w:space="0" w:color="auto"/>
          </w:divBdr>
        </w:div>
        <w:div w:id="1058019683">
          <w:marLeft w:val="1541"/>
          <w:marRight w:val="0"/>
          <w:marTop w:val="48"/>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1975140811">
      <w:bodyDiv w:val="1"/>
      <w:marLeft w:val="0"/>
      <w:marRight w:val="0"/>
      <w:marTop w:val="0"/>
      <w:marBottom w:val="0"/>
      <w:divBdr>
        <w:top w:val="none" w:sz="0" w:space="0" w:color="auto"/>
        <w:left w:val="none" w:sz="0" w:space="0" w:color="auto"/>
        <w:bottom w:val="none" w:sz="0" w:space="0" w:color="auto"/>
        <w:right w:val="none" w:sz="0" w:space="0" w:color="auto"/>
      </w:divBdr>
      <w:divsChild>
        <w:div w:id="1466509061">
          <w:marLeft w:val="979"/>
          <w:marRight w:val="0"/>
          <w:marTop w:val="53"/>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5525211">
      <w:bodyDiv w:val="1"/>
      <w:marLeft w:val="0"/>
      <w:marRight w:val="0"/>
      <w:marTop w:val="0"/>
      <w:marBottom w:val="0"/>
      <w:divBdr>
        <w:top w:val="none" w:sz="0" w:space="0" w:color="auto"/>
        <w:left w:val="none" w:sz="0" w:space="0" w:color="auto"/>
        <w:bottom w:val="none" w:sz="0" w:space="0" w:color="auto"/>
        <w:right w:val="none" w:sz="0" w:space="0" w:color="auto"/>
      </w:divBdr>
      <w:divsChild>
        <w:div w:id="77875158">
          <w:marLeft w:val="1541"/>
          <w:marRight w:val="0"/>
          <w:marTop w:val="46"/>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688931">
      <w:bodyDiv w:val="1"/>
      <w:marLeft w:val="0"/>
      <w:marRight w:val="0"/>
      <w:marTop w:val="0"/>
      <w:marBottom w:val="0"/>
      <w:divBdr>
        <w:top w:val="none" w:sz="0" w:space="0" w:color="auto"/>
        <w:left w:val="none" w:sz="0" w:space="0" w:color="auto"/>
        <w:bottom w:val="none" w:sz="0" w:space="0" w:color="auto"/>
        <w:right w:val="none" w:sz="0" w:space="0" w:color="auto"/>
      </w:divBdr>
      <w:divsChild>
        <w:div w:id="1210872975">
          <w:marLeft w:val="547"/>
          <w:marRight w:val="0"/>
          <w:marTop w:val="0"/>
          <w:marBottom w:val="0"/>
          <w:divBdr>
            <w:top w:val="none" w:sz="0" w:space="0" w:color="auto"/>
            <w:left w:val="none" w:sz="0" w:space="0" w:color="auto"/>
            <w:bottom w:val="none" w:sz="0" w:space="0" w:color="auto"/>
            <w:right w:val="none" w:sz="0" w:space="0" w:color="auto"/>
          </w:divBdr>
        </w:div>
        <w:div w:id="554969063">
          <w:marLeft w:val="1166"/>
          <w:marRight w:val="0"/>
          <w:marTop w:val="0"/>
          <w:marBottom w:val="0"/>
          <w:divBdr>
            <w:top w:val="none" w:sz="0" w:space="0" w:color="auto"/>
            <w:left w:val="none" w:sz="0" w:space="0" w:color="auto"/>
            <w:bottom w:val="none" w:sz="0" w:space="0" w:color="auto"/>
            <w:right w:val="none" w:sz="0" w:space="0" w:color="auto"/>
          </w:divBdr>
        </w:div>
        <w:div w:id="1643657805">
          <w:marLeft w:val="547"/>
          <w:marRight w:val="0"/>
          <w:marTop w:val="0"/>
          <w:marBottom w:val="0"/>
          <w:divBdr>
            <w:top w:val="none" w:sz="0" w:space="0" w:color="auto"/>
            <w:left w:val="none" w:sz="0" w:space="0" w:color="auto"/>
            <w:bottom w:val="none" w:sz="0" w:space="0" w:color="auto"/>
            <w:right w:val="none" w:sz="0" w:space="0" w:color="auto"/>
          </w:divBdr>
        </w:div>
        <w:div w:id="1459689175">
          <w:marLeft w:val="1166"/>
          <w:marRight w:val="0"/>
          <w:marTop w:val="0"/>
          <w:marBottom w:val="0"/>
          <w:divBdr>
            <w:top w:val="none" w:sz="0" w:space="0" w:color="auto"/>
            <w:left w:val="none" w:sz="0" w:space="0" w:color="auto"/>
            <w:bottom w:val="none" w:sz="0" w:space="0" w:color="auto"/>
            <w:right w:val="none" w:sz="0" w:space="0" w:color="auto"/>
          </w:divBdr>
        </w:div>
        <w:div w:id="1612128995">
          <w:marLeft w:val="547"/>
          <w:marRight w:val="0"/>
          <w:marTop w:val="0"/>
          <w:marBottom w:val="0"/>
          <w:divBdr>
            <w:top w:val="none" w:sz="0" w:space="0" w:color="auto"/>
            <w:left w:val="none" w:sz="0" w:space="0" w:color="auto"/>
            <w:bottom w:val="none" w:sz="0" w:space="0" w:color="auto"/>
            <w:right w:val="none" w:sz="0" w:space="0" w:color="auto"/>
          </w:divBdr>
        </w:div>
        <w:div w:id="1754277644">
          <w:marLeft w:val="1166"/>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0228228">
      <w:bodyDiv w:val="1"/>
      <w:marLeft w:val="0"/>
      <w:marRight w:val="0"/>
      <w:marTop w:val="0"/>
      <w:marBottom w:val="0"/>
      <w:divBdr>
        <w:top w:val="none" w:sz="0" w:space="0" w:color="auto"/>
        <w:left w:val="none" w:sz="0" w:space="0" w:color="auto"/>
        <w:bottom w:val="none" w:sz="0" w:space="0" w:color="auto"/>
        <w:right w:val="none" w:sz="0" w:space="0" w:color="auto"/>
      </w:divBdr>
    </w:div>
    <w:div w:id="2092463638">
      <w:bodyDiv w:val="1"/>
      <w:marLeft w:val="0"/>
      <w:marRight w:val="0"/>
      <w:marTop w:val="0"/>
      <w:marBottom w:val="0"/>
      <w:divBdr>
        <w:top w:val="none" w:sz="0" w:space="0" w:color="auto"/>
        <w:left w:val="none" w:sz="0" w:space="0" w:color="auto"/>
        <w:bottom w:val="none" w:sz="0" w:space="0" w:color="auto"/>
        <w:right w:val="none" w:sz="0" w:space="0" w:color="auto"/>
      </w:divBdr>
      <w:divsChild>
        <w:div w:id="506872285">
          <w:marLeft w:val="360"/>
          <w:marRight w:val="0"/>
          <w:marTop w:val="0"/>
          <w:marBottom w:val="0"/>
          <w:divBdr>
            <w:top w:val="none" w:sz="0" w:space="0" w:color="auto"/>
            <w:left w:val="none" w:sz="0" w:space="0" w:color="auto"/>
            <w:bottom w:val="none" w:sz="0" w:space="0" w:color="auto"/>
            <w:right w:val="none" w:sz="0" w:space="0" w:color="auto"/>
          </w:divBdr>
        </w:div>
        <w:div w:id="225838935">
          <w:marLeft w:val="1080"/>
          <w:marRight w:val="0"/>
          <w:marTop w:val="0"/>
          <w:marBottom w:val="0"/>
          <w:divBdr>
            <w:top w:val="none" w:sz="0" w:space="0" w:color="auto"/>
            <w:left w:val="none" w:sz="0" w:space="0" w:color="auto"/>
            <w:bottom w:val="none" w:sz="0" w:space="0" w:color="auto"/>
            <w:right w:val="none" w:sz="0" w:space="0" w:color="auto"/>
          </w:divBdr>
        </w:div>
        <w:div w:id="1878854119">
          <w:marLeft w:val="1080"/>
          <w:marRight w:val="0"/>
          <w:marTop w:val="0"/>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097164397">
      <w:bodyDiv w:val="1"/>
      <w:marLeft w:val="0"/>
      <w:marRight w:val="0"/>
      <w:marTop w:val="0"/>
      <w:marBottom w:val="0"/>
      <w:divBdr>
        <w:top w:val="none" w:sz="0" w:space="0" w:color="auto"/>
        <w:left w:val="none" w:sz="0" w:space="0" w:color="auto"/>
        <w:bottom w:val="none" w:sz="0" w:space="0" w:color="auto"/>
        <w:right w:val="none" w:sz="0" w:space="0" w:color="auto"/>
      </w:divBdr>
      <w:divsChild>
        <w:div w:id="1689867653">
          <w:marLeft w:val="1267"/>
          <w:marRight w:val="0"/>
          <w:marTop w:val="43"/>
          <w:marBottom w:val="0"/>
          <w:divBdr>
            <w:top w:val="none" w:sz="0" w:space="0" w:color="auto"/>
            <w:left w:val="none" w:sz="0" w:space="0" w:color="auto"/>
            <w:bottom w:val="none" w:sz="0" w:space="0" w:color="auto"/>
            <w:right w:val="none" w:sz="0" w:space="0" w:color="auto"/>
          </w:divBdr>
        </w:div>
        <w:div w:id="1055084109">
          <w:marLeft w:val="1267"/>
          <w:marRight w:val="0"/>
          <w:marTop w:val="43"/>
          <w:marBottom w:val="0"/>
          <w:divBdr>
            <w:top w:val="none" w:sz="0" w:space="0" w:color="auto"/>
            <w:left w:val="none" w:sz="0" w:space="0" w:color="auto"/>
            <w:bottom w:val="none" w:sz="0" w:space="0" w:color="auto"/>
            <w:right w:val="none" w:sz="0" w:space="0" w:color="auto"/>
          </w:divBdr>
        </w:div>
      </w:divsChild>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2.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D5052F-E700-46DB-9E72-5A1597979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4030</Words>
  <Characters>20949</Characters>
  <Application>Microsoft Office Word</Application>
  <DocSecurity>0</DocSecurity>
  <Lines>174</Lines>
  <Paragraphs>49</Paragraphs>
  <ScaleCrop>false</ScaleCrop>
  <Company>NTTDoCoMo</Company>
  <LinksUpToDate>false</LinksUpToDate>
  <CharactersWithSpaces>24930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Pi Qiping</cp:lastModifiedBy>
  <cp:revision>6</cp:revision>
  <cp:lastPrinted>2016-09-21T11:03:00Z</cp:lastPrinted>
  <dcterms:created xsi:type="dcterms:W3CDTF">2023-05-12T07:24:00Z</dcterms:created>
  <dcterms:modified xsi:type="dcterms:W3CDTF">2023-05-12T07:24:00Z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