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69EA2" w14:textId="27828E8F" w:rsidR="00EB13C9" w:rsidRPr="00967CFB" w:rsidRDefault="00EB13C9" w:rsidP="00EB13C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D179D" w:rsidRPr="00D506D0">
        <w:rPr>
          <w:rFonts w:ascii="Arial" w:hAnsi="Arial" w:cs="Arial"/>
          <w:b/>
          <w:bCs/>
          <w:sz w:val="28"/>
        </w:rPr>
        <w:t>230</w:t>
      </w:r>
      <w:r w:rsidR="001D179D">
        <w:rPr>
          <w:rFonts w:ascii="Arial" w:hAnsi="Arial" w:cs="Arial"/>
          <w:b/>
          <w:bCs/>
          <w:sz w:val="28"/>
        </w:rPr>
        <w:t>5596</w:t>
      </w:r>
    </w:p>
    <w:p w14:paraId="128078FB" w14:textId="77777777" w:rsidR="00EB13C9" w:rsidRPr="009513AC" w:rsidRDefault="00EB13C9" w:rsidP="00EB13C9">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7210D9E" w14:textId="77777777" w:rsidR="003F1BAF" w:rsidRPr="00EB13C9"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pPr>
              <w:pStyle w:val="aff6"/>
              <w:numPr>
                <w:ilvl w:val="0"/>
                <w:numId w:val="28"/>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7CD8411A" w14:textId="7BFF24C9" w:rsidR="00F74434" w:rsidRPr="00EB13C9" w:rsidRDefault="00B4595C" w:rsidP="00EB13C9">
      <w:pPr>
        <w:pStyle w:val="1"/>
        <w:numPr>
          <w:ilvl w:val="0"/>
          <w:numId w:val="6"/>
        </w:numPr>
        <w:spacing w:before="180" w:after="120"/>
        <w:rPr>
          <w:rFonts w:eastAsia="ＭＳ 明朝"/>
          <w:b/>
          <w:bCs/>
          <w:szCs w:val="24"/>
          <w:lang w:val="en-US"/>
        </w:rPr>
      </w:pPr>
      <w:r>
        <w:rPr>
          <w:rFonts w:eastAsia="ＭＳ 明朝"/>
          <w:b/>
          <w:bCs/>
          <w:szCs w:val="24"/>
          <w:lang w:val="en-US"/>
        </w:rPr>
        <w:lastRenderedPageBreak/>
        <w:t>System level simulation</w:t>
      </w:r>
    </w:p>
    <w:p w14:paraId="6A9ED845" w14:textId="77777777" w:rsidR="004F23C4" w:rsidRPr="003C00D9" w:rsidRDefault="004F23C4" w:rsidP="004F23C4">
      <w:pPr>
        <w:pStyle w:val="2"/>
        <w:numPr>
          <w:ilvl w:val="1"/>
          <w:numId w:val="6"/>
        </w:numPr>
        <w:jc w:val="both"/>
        <w:rPr>
          <w:b/>
          <w:bCs/>
          <w:sz w:val="22"/>
          <w:szCs w:val="22"/>
          <w:lang w:val="en-US"/>
        </w:rPr>
      </w:pPr>
      <w:r>
        <w:rPr>
          <w:rFonts w:hint="eastAsia"/>
          <w:b/>
          <w:bCs/>
          <w:sz w:val="22"/>
          <w:szCs w:val="22"/>
          <w:lang w:val="en-US"/>
        </w:rPr>
        <w:t>C</w:t>
      </w:r>
      <w:r>
        <w:rPr>
          <w:b/>
          <w:bCs/>
          <w:sz w:val="22"/>
          <w:szCs w:val="22"/>
          <w:lang w:val="en-US"/>
        </w:rPr>
        <w:t>alibration results</w:t>
      </w:r>
    </w:p>
    <w:p w14:paraId="6ADBB4F7" w14:textId="08E1F322" w:rsidR="004F23C4" w:rsidRDefault="004F23C4" w:rsidP="004F23C4">
      <w:pPr>
        <w:rPr>
          <w:rFonts w:eastAsiaTheme="minorEastAsia"/>
          <w:sz w:val="22"/>
          <w:szCs w:val="22"/>
          <w:lang w:val="en-US"/>
        </w:rPr>
      </w:pPr>
      <w:r>
        <w:rPr>
          <w:rFonts w:eastAsiaTheme="minorEastAsia"/>
          <w:sz w:val="22"/>
          <w:szCs w:val="22"/>
          <w:lang w:val="en-US"/>
        </w:rPr>
        <w:t>Based on simulation and calibration assumptions for the SLS that were agreed in the RAN1 meetings, the calibration has been performed for Urban Macro (FR1) and Dense Urban Macro (FR 2-1). Coupling loss with</w:t>
      </w:r>
      <w:r>
        <w:rPr>
          <w:rFonts w:eastAsiaTheme="minorEastAsia" w:hint="eastAsia"/>
          <w:sz w:val="22"/>
          <w:szCs w:val="22"/>
          <w:lang w:val="en-US"/>
        </w:rPr>
        <w:t xml:space="preserve"> </w:t>
      </w:r>
      <w:r>
        <w:rPr>
          <w:rFonts w:eastAsiaTheme="minorEastAsia"/>
          <w:sz w:val="22"/>
          <w:szCs w:val="22"/>
          <w:lang w:val="en-US"/>
        </w:rPr>
        <w:t xml:space="preserve">both </w:t>
      </w:r>
      <w:proofErr w:type="gramStart"/>
      <w:r>
        <w:rPr>
          <w:rFonts w:eastAsiaTheme="minorEastAsia"/>
          <w:sz w:val="22"/>
          <w:szCs w:val="22"/>
          <w:lang w:val="en-US"/>
        </w:rPr>
        <w:t>large and small scale</w:t>
      </w:r>
      <w:proofErr w:type="gramEnd"/>
      <w:r>
        <w:rPr>
          <w:rFonts w:eastAsiaTheme="minorEastAsia"/>
          <w:sz w:val="22"/>
          <w:szCs w:val="22"/>
          <w:lang w:val="en-US"/>
        </w:rPr>
        <w:t xml:space="preserve"> fading for </w:t>
      </w:r>
      <w:proofErr w:type="spellStart"/>
      <w:r>
        <w:rPr>
          <w:rFonts w:eastAsiaTheme="minorEastAsia"/>
          <w:sz w:val="22"/>
          <w:szCs w:val="22"/>
          <w:lang w:val="en-US"/>
        </w:rPr>
        <w:t>gNB</w:t>
      </w:r>
      <w:proofErr w:type="spellEnd"/>
      <w:r>
        <w:rPr>
          <w:rFonts w:eastAsiaTheme="minorEastAsia"/>
          <w:sz w:val="22"/>
          <w:szCs w:val="22"/>
          <w:lang w:val="en-US"/>
        </w:rPr>
        <w:t xml:space="preserve">-UE, </w:t>
      </w:r>
      <w:proofErr w:type="spellStart"/>
      <w:r>
        <w:rPr>
          <w:rFonts w:eastAsiaTheme="minorEastAsia"/>
          <w:sz w:val="22"/>
          <w:szCs w:val="22"/>
          <w:lang w:val="en-US"/>
        </w:rPr>
        <w:t>gNB-gNB</w:t>
      </w:r>
      <w:proofErr w:type="spellEnd"/>
      <w:r>
        <w:rPr>
          <w:rFonts w:eastAsiaTheme="minorEastAsia"/>
          <w:sz w:val="22"/>
          <w:szCs w:val="22"/>
          <w:lang w:val="en-US"/>
        </w:rPr>
        <w:t>, and UE-UE are shown in Fig.</w:t>
      </w:r>
      <w:r w:rsidR="00B5100A">
        <w:rPr>
          <w:rFonts w:eastAsiaTheme="minorEastAsia"/>
          <w:sz w:val="22"/>
          <w:szCs w:val="22"/>
          <w:lang w:val="en-US"/>
        </w:rPr>
        <w:t>2-</w:t>
      </w:r>
      <w:r>
        <w:rPr>
          <w:rFonts w:eastAsiaTheme="minorEastAsia"/>
          <w:sz w:val="22"/>
          <w:szCs w:val="22"/>
          <w:lang w:val="en-US"/>
        </w:rPr>
        <w:t>1, and detail assumption for the calibration is summarized in Appendix A.</w:t>
      </w:r>
    </w:p>
    <w:p w14:paraId="09BA6923" w14:textId="77777777" w:rsidR="004F23C4" w:rsidRDefault="004F23C4" w:rsidP="004F23C4">
      <w:pPr>
        <w:rPr>
          <w:rFonts w:eastAsiaTheme="minorEastAsia"/>
          <w:sz w:val="22"/>
          <w:szCs w:val="22"/>
          <w:lang w:val="en-US"/>
        </w:rPr>
      </w:pPr>
    </w:p>
    <w:p w14:paraId="4F600B80" w14:textId="77777777" w:rsidR="004F23C4" w:rsidRDefault="004F23C4" w:rsidP="004F23C4">
      <w:pPr>
        <w:jc w:val="center"/>
        <w:rPr>
          <w:rFonts w:eastAsiaTheme="minorEastAsia"/>
          <w:sz w:val="22"/>
          <w:szCs w:val="22"/>
          <w:lang w:val="en-US"/>
        </w:rPr>
        <w:sectPr w:rsidR="004F23C4">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567" w:left="1134" w:header="720" w:footer="720" w:gutter="0"/>
          <w:cols w:space="720"/>
        </w:sectPr>
      </w:pPr>
      <w:r>
        <w:rPr>
          <w:rFonts w:eastAsiaTheme="minorEastAsia"/>
          <w:noProof/>
          <w:sz w:val="22"/>
          <w:szCs w:val="22"/>
          <w:lang w:val="en-US"/>
        </w:rPr>
        <w:drawing>
          <wp:inline distT="0" distB="0" distL="0" distR="0" wp14:anchorId="2F299D17" wp14:editId="6A7C5844">
            <wp:extent cx="1765630" cy="201919"/>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856" t="1313" r="15720" b="91091"/>
                    <a:stretch/>
                  </pic:blipFill>
                  <pic:spPr bwMode="auto">
                    <a:xfrm>
                      <a:off x="0" y="0"/>
                      <a:ext cx="1769529" cy="202365"/>
                    </a:xfrm>
                    <a:prstGeom prst="rect">
                      <a:avLst/>
                    </a:prstGeom>
                    <a:noFill/>
                    <a:ln>
                      <a:noFill/>
                    </a:ln>
                    <a:extLst>
                      <a:ext uri="{53640926-AAD7-44D8-BBD7-CCE9431645EC}">
                        <a14:shadowObscured xmlns:a14="http://schemas.microsoft.com/office/drawing/2010/main"/>
                      </a:ext>
                    </a:extLst>
                  </pic:spPr>
                </pic:pic>
              </a:graphicData>
            </a:graphic>
          </wp:inline>
        </w:drawing>
      </w:r>
    </w:p>
    <w:p w14:paraId="32A618A6" w14:textId="77777777" w:rsidR="004F23C4" w:rsidRDefault="004F23C4" w:rsidP="004F23C4">
      <w:pPr>
        <w:jc w:val="center"/>
        <w:rPr>
          <w:rFonts w:eastAsiaTheme="minorEastAsia"/>
          <w:sz w:val="22"/>
          <w:szCs w:val="22"/>
          <w:lang w:val="en-US"/>
        </w:rPr>
      </w:pPr>
      <w:r>
        <w:rPr>
          <w:rFonts w:eastAsiaTheme="minorEastAsia"/>
          <w:noProof/>
          <w:sz w:val="22"/>
          <w:szCs w:val="22"/>
          <w:lang w:val="en-US"/>
        </w:rPr>
        <w:drawing>
          <wp:inline distT="0" distB="0" distL="0" distR="0" wp14:anchorId="3F530B89" wp14:editId="6FEE50A5">
            <wp:extent cx="2668272" cy="2664000"/>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8272" cy="2664000"/>
                    </a:xfrm>
                    <a:prstGeom prst="rect">
                      <a:avLst/>
                    </a:prstGeom>
                    <a:noFill/>
                    <a:ln>
                      <a:noFill/>
                    </a:ln>
                  </pic:spPr>
                </pic:pic>
              </a:graphicData>
            </a:graphic>
          </wp:inline>
        </w:drawing>
      </w:r>
    </w:p>
    <w:p w14:paraId="290C6868" w14:textId="77777777" w:rsidR="004F23C4" w:rsidRPr="0017257F" w:rsidRDefault="004F23C4" w:rsidP="004F23C4">
      <w:pPr>
        <w:pStyle w:val="aff6"/>
        <w:numPr>
          <w:ilvl w:val="0"/>
          <w:numId w:val="31"/>
        </w:numPr>
        <w:ind w:leftChars="0"/>
        <w:jc w:val="center"/>
        <w:rPr>
          <w:rFonts w:eastAsiaTheme="minorEastAsia"/>
          <w:sz w:val="22"/>
          <w:szCs w:val="22"/>
          <w:lang w:val="en-US"/>
        </w:rPr>
      </w:pPr>
      <w:r>
        <w:rPr>
          <w:rFonts w:eastAsiaTheme="minorEastAsia" w:hint="eastAsia"/>
          <w:sz w:val="22"/>
          <w:szCs w:val="22"/>
          <w:lang w:val="en-US"/>
        </w:rPr>
        <w:t>FR</w:t>
      </w:r>
      <w:proofErr w:type="gramStart"/>
      <w:r>
        <w:rPr>
          <w:rFonts w:eastAsiaTheme="minorEastAsia" w:hint="eastAsia"/>
          <w:sz w:val="22"/>
          <w:szCs w:val="22"/>
          <w:lang w:val="en-US"/>
        </w:rPr>
        <w:t>1</w:t>
      </w:r>
      <w:r>
        <w:rPr>
          <w:rFonts w:eastAsiaTheme="minorEastAsia"/>
          <w:sz w:val="22"/>
          <w:szCs w:val="22"/>
          <w:lang w:val="en-US"/>
        </w:rPr>
        <w:t xml:space="preserve"> :</w:t>
      </w:r>
      <w:proofErr w:type="gramEnd"/>
      <w:r>
        <w:rPr>
          <w:rFonts w:eastAsiaTheme="minorEastAsia"/>
          <w:sz w:val="22"/>
          <w:szCs w:val="22"/>
          <w:lang w:val="en-US"/>
        </w:rPr>
        <w:t xml:space="preserve"> </w:t>
      </w:r>
      <w:r w:rsidRPr="0017257F">
        <w:rPr>
          <w:rFonts w:eastAsiaTheme="minorEastAsia"/>
          <w:sz w:val="22"/>
          <w:szCs w:val="22"/>
          <w:lang w:val="en-US"/>
        </w:rPr>
        <w:t>Urban</w:t>
      </w:r>
      <w:r>
        <w:rPr>
          <w:rFonts w:eastAsiaTheme="minorEastAsia"/>
          <w:sz w:val="22"/>
          <w:szCs w:val="22"/>
          <w:lang w:val="en-US"/>
        </w:rPr>
        <w:t xml:space="preserve"> </w:t>
      </w:r>
      <w:r w:rsidRPr="0017257F">
        <w:rPr>
          <w:rFonts w:eastAsiaTheme="minorEastAsia"/>
          <w:sz w:val="22"/>
          <w:szCs w:val="22"/>
          <w:lang w:val="en-US"/>
        </w:rPr>
        <w:t>Macro</w:t>
      </w:r>
    </w:p>
    <w:p w14:paraId="5C0E17ED" w14:textId="77777777" w:rsidR="004F23C4" w:rsidRDefault="004F23C4" w:rsidP="004F23C4">
      <w:pPr>
        <w:jc w:val="center"/>
        <w:rPr>
          <w:rFonts w:eastAsiaTheme="minorEastAsia"/>
          <w:sz w:val="22"/>
          <w:szCs w:val="22"/>
          <w:lang w:val="en-US"/>
        </w:rPr>
      </w:pPr>
      <w:r>
        <w:rPr>
          <w:rFonts w:eastAsiaTheme="minorEastAsia"/>
          <w:noProof/>
          <w:sz w:val="22"/>
          <w:szCs w:val="22"/>
          <w:lang w:val="en-US"/>
        </w:rPr>
        <w:drawing>
          <wp:inline distT="0" distB="0" distL="0" distR="0" wp14:anchorId="2498CDE4" wp14:editId="151F78BA">
            <wp:extent cx="2664000" cy="2664000"/>
            <wp:effectExtent l="0" t="0" r="3175"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4000" cy="2664000"/>
                    </a:xfrm>
                    <a:prstGeom prst="rect">
                      <a:avLst/>
                    </a:prstGeom>
                    <a:noFill/>
                    <a:ln>
                      <a:noFill/>
                    </a:ln>
                  </pic:spPr>
                </pic:pic>
              </a:graphicData>
            </a:graphic>
          </wp:inline>
        </w:drawing>
      </w:r>
    </w:p>
    <w:p w14:paraId="23B8B724" w14:textId="77777777" w:rsidR="004F23C4" w:rsidRPr="0017257F" w:rsidRDefault="004F23C4" w:rsidP="004F23C4">
      <w:pPr>
        <w:pStyle w:val="aff6"/>
        <w:numPr>
          <w:ilvl w:val="0"/>
          <w:numId w:val="31"/>
        </w:numPr>
        <w:ind w:leftChars="0"/>
        <w:jc w:val="center"/>
        <w:rPr>
          <w:rFonts w:eastAsiaTheme="minorEastAsia"/>
          <w:sz w:val="22"/>
          <w:szCs w:val="22"/>
          <w:lang w:val="en-US"/>
        </w:rPr>
      </w:pPr>
      <w:r>
        <w:rPr>
          <w:rFonts w:eastAsiaTheme="minorEastAsia"/>
          <w:sz w:val="22"/>
          <w:szCs w:val="22"/>
          <w:lang w:val="en-US"/>
        </w:rPr>
        <w:t>FR2-</w:t>
      </w:r>
      <w:proofErr w:type="gramStart"/>
      <w:r>
        <w:rPr>
          <w:rFonts w:eastAsiaTheme="minorEastAsia"/>
          <w:sz w:val="22"/>
          <w:szCs w:val="22"/>
          <w:lang w:val="en-US"/>
        </w:rPr>
        <w:t>1 :</w:t>
      </w:r>
      <w:proofErr w:type="gramEnd"/>
      <w:r>
        <w:rPr>
          <w:rFonts w:eastAsiaTheme="minorEastAsia"/>
          <w:sz w:val="22"/>
          <w:szCs w:val="22"/>
          <w:lang w:val="en-US"/>
        </w:rPr>
        <w:t xml:space="preserve"> Dense Urban Macro</w:t>
      </w:r>
    </w:p>
    <w:p w14:paraId="0056A3F8" w14:textId="77777777" w:rsidR="004F23C4" w:rsidRDefault="004F23C4" w:rsidP="004F23C4">
      <w:pPr>
        <w:jc w:val="center"/>
        <w:rPr>
          <w:sz w:val="22"/>
          <w:szCs w:val="22"/>
        </w:rPr>
        <w:sectPr w:rsidR="004F23C4" w:rsidSect="0017257F">
          <w:type w:val="continuous"/>
          <w:pgSz w:w="12240" w:h="15840" w:code="1"/>
          <w:pgMar w:top="851" w:right="1134" w:bottom="567" w:left="1134" w:header="720" w:footer="720" w:gutter="0"/>
          <w:cols w:num="2" w:space="720"/>
        </w:sectPr>
      </w:pPr>
    </w:p>
    <w:p w14:paraId="16DD03F0" w14:textId="1FF7BF69" w:rsidR="004F23C4" w:rsidRDefault="004F23C4" w:rsidP="004F23C4">
      <w:pPr>
        <w:jc w:val="center"/>
        <w:rPr>
          <w:rFonts w:eastAsiaTheme="minorEastAsia"/>
          <w:sz w:val="22"/>
          <w:szCs w:val="22"/>
          <w:lang w:val="en-US"/>
        </w:rPr>
      </w:pPr>
      <w:r w:rsidRPr="003C00D9">
        <w:rPr>
          <w:sz w:val="22"/>
          <w:szCs w:val="22"/>
        </w:rPr>
        <w:t xml:space="preserve">Figure </w:t>
      </w:r>
      <w:r w:rsidR="00B5100A">
        <w:rPr>
          <w:sz w:val="22"/>
          <w:szCs w:val="22"/>
        </w:rPr>
        <w:t>2-</w:t>
      </w:r>
      <w:r>
        <w:rPr>
          <w:sz w:val="22"/>
          <w:szCs w:val="22"/>
        </w:rPr>
        <w:t>1</w:t>
      </w:r>
      <w:r w:rsidRPr="003C00D9">
        <w:rPr>
          <w:sz w:val="22"/>
          <w:szCs w:val="22"/>
        </w:rPr>
        <w:t xml:space="preserve">. </w:t>
      </w:r>
      <w:r>
        <w:rPr>
          <w:bCs/>
          <w:sz w:val="22"/>
          <w:szCs w:val="22"/>
        </w:rPr>
        <w:t>SLS calibration results</w:t>
      </w:r>
    </w:p>
    <w:p w14:paraId="37ECD36C" w14:textId="77777777" w:rsidR="004F23C4" w:rsidRDefault="004F23C4" w:rsidP="004F23C4">
      <w:pPr>
        <w:rPr>
          <w:rFonts w:eastAsiaTheme="minorEastAsia"/>
          <w:sz w:val="22"/>
          <w:szCs w:val="22"/>
          <w:lang w:val="en-US"/>
        </w:rPr>
      </w:pPr>
    </w:p>
    <w:p w14:paraId="1377B826" w14:textId="7916C81E" w:rsidR="004F23C4" w:rsidRPr="003C00D9" w:rsidRDefault="004F23C4" w:rsidP="004F23C4">
      <w:pPr>
        <w:pStyle w:val="2"/>
        <w:numPr>
          <w:ilvl w:val="1"/>
          <w:numId w:val="6"/>
        </w:numPr>
        <w:jc w:val="both"/>
        <w:rPr>
          <w:b/>
          <w:bCs/>
          <w:sz w:val="22"/>
          <w:szCs w:val="22"/>
          <w:lang w:val="en-US"/>
        </w:rPr>
      </w:pPr>
      <w:r>
        <w:rPr>
          <w:b/>
          <w:bCs/>
          <w:sz w:val="22"/>
          <w:szCs w:val="22"/>
          <w:lang w:val="en-US"/>
        </w:rPr>
        <w:t xml:space="preserve">Initial evaluation results (FR1 Urban </w:t>
      </w:r>
      <w:r w:rsidR="00A801B8">
        <w:rPr>
          <w:b/>
          <w:bCs/>
          <w:sz w:val="22"/>
          <w:szCs w:val="22"/>
          <w:lang w:val="en-US"/>
        </w:rPr>
        <w:t>Macro</w:t>
      </w:r>
      <w:r>
        <w:rPr>
          <w:b/>
          <w:bCs/>
          <w:sz w:val="22"/>
          <w:szCs w:val="22"/>
          <w:lang w:val="en-US"/>
        </w:rPr>
        <w:t>)</w:t>
      </w:r>
    </w:p>
    <w:p w14:paraId="7DEA506B" w14:textId="77777777" w:rsidR="00027A03" w:rsidRDefault="00027A03" w:rsidP="00027A03">
      <w:pPr>
        <w:jc w:val="both"/>
        <w:rPr>
          <w:rFonts w:eastAsiaTheme="minorEastAsia"/>
          <w:sz w:val="22"/>
          <w:szCs w:val="22"/>
          <w:lang w:val="en-US"/>
        </w:rPr>
      </w:pPr>
      <w:r w:rsidRPr="00B62D56">
        <w:rPr>
          <w:rFonts w:eastAsiaTheme="minorEastAsia"/>
          <w:sz w:val="22"/>
          <w:szCs w:val="22"/>
          <w:lang w:val="en-US"/>
        </w:rPr>
        <w:t xml:space="preserve">In this section, our </w:t>
      </w:r>
      <w:r>
        <w:rPr>
          <w:rFonts w:eastAsiaTheme="minorEastAsia"/>
          <w:sz w:val="22"/>
          <w:szCs w:val="22"/>
          <w:lang w:val="en-US"/>
        </w:rPr>
        <w:t>initial</w:t>
      </w:r>
      <w:r w:rsidRPr="00B62D56">
        <w:rPr>
          <w:rFonts w:eastAsiaTheme="minorEastAsia"/>
          <w:sz w:val="22"/>
          <w:szCs w:val="22"/>
          <w:lang w:val="en-US"/>
        </w:rPr>
        <w:t xml:space="preserve"> evaluation results</w:t>
      </w:r>
      <w:r>
        <w:rPr>
          <w:rFonts w:eastAsiaTheme="minorEastAsia"/>
          <w:sz w:val="22"/>
          <w:szCs w:val="22"/>
          <w:lang w:val="en-US"/>
        </w:rPr>
        <w:t xml:space="preserve"> for FR1 Urban macro of </w:t>
      </w:r>
      <w:r w:rsidRPr="00E40433">
        <w:rPr>
          <w:rFonts w:eastAsiaTheme="minorEastAsia"/>
          <w:sz w:val="22"/>
          <w:szCs w:val="22"/>
          <w:lang w:val="en-US"/>
        </w:rPr>
        <w:t xml:space="preserve">Deployment Case 1 (Non-coexistence case with single SBFD </w:t>
      </w:r>
      <w:proofErr w:type="spellStart"/>
      <w:r w:rsidRPr="00E40433">
        <w:rPr>
          <w:rFonts w:eastAsiaTheme="minorEastAsia"/>
          <w:sz w:val="22"/>
          <w:szCs w:val="22"/>
          <w:lang w:val="en-US"/>
        </w:rPr>
        <w:t>subband</w:t>
      </w:r>
      <w:proofErr w:type="spellEnd"/>
      <w:r w:rsidRPr="00E40433">
        <w:rPr>
          <w:rFonts w:eastAsiaTheme="minorEastAsia"/>
          <w:sz w:val="22"/>
          <w:szCs w:val="22"/>
          <w:lang w:val="en-US"/>
        </w:rPr>
        <w:t xml:space="preserve"> configuration)</w:t>
      </w:r>
      <w:r w:rsidRPr="00B62D56">
        <w:rPr>
          <w:rFonts w:eastAsiaTheme="minorEastAsia"/>
          <w:sz w:val="22"/>
          <w:szCs w:val="22"/>
          <w:lang w:val="en-US"/>
        </w:rPr>
        <w:t xml:space="preserve"> </w:t>
      </w:r>
      <w:r>
        <w:rPr>
          <w:rFonts w:eastAsiaTheme="minorEastAsia"/>
          <w:sz w:val="22"/>
          <w:szCs w:val="22"/>
          <w:lang w:val="en-US"/>
        </w:rPr>
        <w:t>are</w:t>
      </w:r>
      <w:r w:rsidRPr="00B62D56">
        <w:rPr>
          <w:rFonts w:eastAsiaTheme="minorEastAsia"/>
          <w:sz w:val="22"/>
          <w:szCs w:val="22"/>
          <w:lang w:val="en-US"/>
        </w:rPr>
        <w:t xml:space="preserve"> introduced</w:t>
      </w:r>
      <w:r>
        <w:rPr>
          <w:rFonts w:eastAsiaTheme="minorEastAsia"/>
          <w:sz w:val="22"/>
          <w:szCs w:val="22"/>
          <w:lang w:val="en-US"/>
        </w:rPr>
        <w:t xml:space="preserve">, and UL performance is evaluated as an initial step. </w:t>
      </w:r>
      <w:r w:rsidRPr="0092640B">
        <w:rPr>
          <w:rFonts w:eastAsiaTheme="minorEastAsia"/>
          <w:sz w:val="22"/>
          <w:szCs w:val="22"/>
          <w:lang w:val="en-US"/>
        </w:rPr>
        <w:t xml:space="preserve">The </w:t>
      </w:r>
      <w:r>
        <w:rPr>
          <w:rFonts w:eastAsiaTheme="minorEastAsia"/>
          <w:sz w:val="22"/>
          <w:szCs w:val="22"/>
          <w:lang w:val="en-US"/>
        </w:rPr>
        <w:t>key assumptions</w:t>
      </w:r>
      <w:r w:rsidRPr="0092640B">
        <w:rPr>
          <w:rFonts w:eastAsiaTheme="minorEastAsia"/>
          <w:sz w:val="22"/>
          <w:szCs w:val="22"/>
          <w:lang w:val="en-US"/>
        </w:rPr>
        <w:t xml:space="preserve"> listed in Table </w:t>
      </w:r>
      <w:r>
        <w:rPr>
          <w:rFonts w:eastAsiaTheme="minorEastAsia"/>
          <w:sz w:val="22"/>
          <w:szCs w:val="22"/>
          <w:lang w:val="en-US"/>
        </w:rPr>
        <w:t>1</w:t>
      </w:r>
      <w:r w:rsidRPr="0092640B">
        <w:rPr>
          <w:rFonts w:eastAsiaTheme="minorEastAsia"/>
          <w:sz w:val="22"/>
          <w:szCs w:val="22"/>
          <w:lang w:val="en-US"/>
        </w:rPr>
        <w:t xml:space="preserve"> are </w:t>
      </w:r>
      <w:r>
        <w:rPr>
          <w:rFonts w:eastAsiaTheme="minorEastAsia"/>
          <w:sz w:val="22"/>
          <w:szCs w:val="22"/>
          <w:lang w:val="en-US"/>
        </w:rPr>
        <w:t>selected</w:t>
      </w:r>
      <w:r w:rsidRPr="0092640B">
        <w:rPr>
          <w:rFonts w:eastAsiaTheme="minorEastAsia"/>
          <w:sz w:val="22"/>
          <w:szCs w:val="22"/>
          <w:lang w:val="en-US"/>
        </w:rPr>
        <w:t xml:space="preserve"> for the evaluation</w:t>
      </w:r>
      <w:r>
        <w:rPr>
          <w:rFonts w:eastAsiaTheme="minorEastAsia"/>
          <w:sz w:val="22"/>
          <w:szCs w:val="22"/>
          <w:lang w:val="en-US"/>
        </w:rPr>
        <w:t xml:space="preserve"> and detail evaluation assumption is summarized in Appendix A. </w:t>
      </w:r>
    </w:p>
    <w:p w14:paraId="211C0A9D" w14:textId="77777777" w:rsidR="00027A03" w:rsidRDefault="00027A03" w:rsidP="00027A03">
      <w:pPr>
        <w:jc w:val="both"/>
        <w:rPr>
          <w:rFonts w:eastAsiaTheme="minorEastAsia"/>
          <w:sz w:val="22"/>
          <w:szCs w:val="22"/>
          <w:lang w:val="en-US"/>
        </w:rPr>
      </w:pPr>
    </w:p>
    <w:p w14:paraId="4BCFF8AF" w14:textId="77777777" w:rsidR="00027A03" w:rsidRDefault="00027A03" w:rsidP="00027A0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1. Key assumptions for the evaluation</w:t>
      </w:r>
    </w:p>
    <w:tbl>
      <w:tblPr>
        <w:tblW w:w="7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1"/>
        <w:gridCol w:w="3140"/>
      </w:tblGrid>
      <w:tr w:rsidR="00027A03" w:rsidRPr="0092640B" w14:paraId="7191AE65" w14:textId="77777777" w:rsidTr="004050BD">
        <w:trPr>
          <w:trHeight w:val="86"/>
          <w:jc w:val="center"/>
        </w:trPr>
        <w:tc>
          <w:tcPr>
            <w:tcW w:w="4051" w:type="dxa"/>
            <w:shd w:val="clear" w:color="auto" w:fill="auto"/>
            <w:tcMar>
              <w:top w:w="15" w:type="dxa"/>
              <w:left w:w="30" w:type="dxa"/>
              <w:bottom w:w="0" w:type="dxa"/>
              <w:right w:w="30" w:type="dxa"/>
            </w:tcMar>
            <w:hideMark/>
          </w:tcPr>
          <w:p w14:paraId="04842EA4" w14:textId="77777777" w:rsidR="00027A03" w:rsidRPr="0092640B" w:rsidRDefault="00027A03" w:rsidP="004050BD">
            <w:pPr>
              <w:jc w:val="center"/>
              <w:rPr>
                <w:rFonts w:eastAsiaTheme="minorEastAsia"/>
                <w:b/>
                <w:bCs/>
                <w:sz w:val="21"/>
                <w:szCs w:val="21"/>
                <w:lang w:val="en-US"/>
              </w:rPr>
            </w:pPr>
          </w:p>
        </w:tc>
        <w:tc>
          <w:tcPr>
            <w:tcW w:w="3140" w:type="dxa"/>
            <w:shd w:val="clear" w:color="auto" w:fill="auto"/>
          </w:tcPr>
          <w:p w14:paraId="5DFDED9E" w14:textId="77777777" w:rsidR="00027A03" w:rsidRPr="0092640B" w:rsidRDefault="00027A03" w:rsidP="004050BD">
            <w:pPr>
              <w:jc w:val="center"/>
              <w:rPr>
                <w:rFonts w:eastAsiaTheme="minorEastAsia"/>
                <w:b/>
                <w:bCs/>
                <w:sz w:val="21"/>
                <w:szCs w:val="21"/>
                <w:lang w:val="en-US"/>
              </w:rPr>
            </w:pPr>
            <w:r w:rsidRPr="0092640B">
              <w:rPr>
                <w:rFonts w:eastAsiaTheme="minorEastAsia"/>
                <w:b/>
                <w:bCs/>
                <w:sz w:val="21"/>
                <w:szCs w:val="21"/>
                <w:lang w:val="en-US"/>
              </w:rPr>
              <w:t>Parameters</w:t>
            </w:r>
          </w:p>
        </w:tc>
      </w:tr>
      <w:tr w:rsidR="00027A03" w:rsidRPr="0092640B" w14:paraId="3E6238E3" w14:textId="77777777" w:rsidTr="004050BD">
        <w:trPr>
          <w:trHeight w:val="605"/>
          <w:jc w:val="center"/>
        </w:trPr>
        <w:tc>
          <w:tcPr>
            <w:tcW w:w="4051" w:type="dxa"/>
            <w:shd w:val="clear" w:color="auto" w:fill="auto"/>
            <w:tcMar>
              <w:top w:w="15" w:type="dxa"/>
              <w:left w:w="30" w:type="dxa"/>
              <w:bottom w:w="0" w:type="dxa"/>
              <w:right w:w="30" w:type="dxa"/>
            </w:tcMar>
            <w:vAlign w:val="center"/>
            <w:hideMark/>
          </w:tcPr>
          <w:p w14:paraId="7CDC5D63"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Co-site inter-sector</w:t>
            </w:r>
          </w:p>
          <w:p w14:paraId="2CF7932E"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CLI modelling</w:t>
            </w:r>
          </w:p>
          <w:p w14:paraId="30D61B10"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(Spatial isolation + digital isolation)</w:t>
            </w:r>
          </w:p>
        </w:tc>
        <w:tc>
          <w:tcPr>
            <w:tcW w:w="3140" w:type="dxa"/>
            <w:shd w:val="clear" w:color="auto" w:fill="auto"/>
            <w:tcMar>
              <w:top w:w="15" w:type="dxa"/>
              <w:left w:w="30" w:type="dxa"/>
              <w:bottom w:w="0" w:type="dxa"/>
              <w:right w:w="30" w:type="dxa"/>
            </w:tcMar>
            <w:vAlign w:val="center"/>
            <w:hideMark/>
          </w:tcPr>
          <w:p w14:paraId="20D8F601" w14:textId="77777777" w:rsidR="00027A03" w:rsidRPr="0092640B" w:rsidRDefault="00027A03" w:rsidP="004050BD">
            <w:pPr>
              <w:jc w:val="center"/>
              <w:rPr>
                <w:rFonts w:eastAsiaTheme="minorEastAsia"/>
                <w:sz w:val="21"/>
                <w:szCs w:val="21"/>
                <w:lang w:val="en-US"/>
              </w:rPr>
            </w:pPr>
            <w:r>
              <w:rPr>
                <w:rFonts w:eastAsiaTheme="minorEastAsia"/>
                <w:sz w:val="21"/>
                <w:szCs w:val="21"/>
                <w:lang w:val="en-US"/>
              </w:rPr>
              <w:t>100</w:t>
            </w:r>
            <w:r w:rsidRPr="0092640B">
              <w:rPr>
                <w:rFonts w:eastAsiaTheme="minorEastAsia"/>
                <w:sz w:val="21"/>
                <w:szCs w:val="21"/>
                <w:lang w:val="en-US"/>
              </w:rPr>
              <w:t>dB</w:t>
            </w:r>
          </w:p>
        </w:tc>
      </w:tr>
      <w:tr w:rsidR="00027A03" w:rsidRPr="0092640B" w14:paraId="1219ADA4" w14:textId="77777777" w:rsidTr="004050BD">
        <w:trPr>
          <w:trHeight w:val="55"/>
          <w:jc w:val="center"/>
        </w:trPr>
        <w:tc>
          <w:tcPr>
            <w:tcW w:w="4051" w:type="dxa"/>
            <w:shd w:val="clear" w:color="auto" w:fill="auto"/>
            <w:tcMar>
              <w:top w:w="15" w:type="dxa"/>
              <w:left w:w="30" w:type="dxa"/>
              <w:bottom w:w="0" w:type="dxa"/>
              <w:right w:w="30" w:type="dxa"/>
            </w:tcMar>
            <w:vAlign w:val="center"/>
            <w:hideMark/>
          </w:tcPr>
          <w:p w14:paraId="592D42F7"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SBFD slot configuration</w:t>
            </w:r>
          </w:p>
        </w:tc>
        <w:tc>
          <w:tcPr>
            <w:tcW w:w="3140" w:type="dxa"/>
            <w:shd w:val="clear" w:color="auto" w:fill="auto"/>
            <w:tcMar>
              <w:top w:w="15" w:type="dxa"/>
              <w:left w:w="30" w:type="dxa"/>
              <w:bottom w:w="0" w:type="dxa"/>
              <w:right w:w="30" w:type="dxa"/>
            </w:tcMar>
            <w:vAlign w:val="center"/>
            <w:hideMark/>
          </w:tcPr>
          <w:p w14:paraId="386EEA27"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Alt-</w:t>
            </w:r>
            <w:r>
              <w:rPr>
                <w:rFonts w:eastAsiaTheme="minorEastAsia"/>
                <w:sz w:val="21"/>
                <w:szCs w:val="21"/>
                <w:lang w:val="en-US"/>
              </w:rPr>
              <w:t>2</w:t>
            </w:r>
            <w:r w:rsidRPr="0092640B">
              <w:rPr>
                <w:rFonts w:eastAsiaTheme="minorEastAsia"/>
                <w:sz w:val="21"/>
                <w:szCs w:val="21"/>
                <w:lang w:val="en-US"/>
              </w:rPr>
              <w:t>:</w:t>
            </w:r>
            <w:r>
              <w:rPr>
                <w:rFonts w:eastAsiaTheme="minorEastAsia"/>
                <w:sz w:val="21"/>
                <w:szCs w:val="21"/>
                <w:lang w:val="en-US"/>
              </w:rPr>
              <w:t xml:space="preserve"> </w:t>
            </w:r>
            <w:r w:rsidRPr="0092640B">
              <w:rPr>
                <w:rFonts w:eastAsiaTheme="minorEastAsia"/>
                <w:sz w:val="21"/>
                <w:szCs w:val="21"/>
                <w:lang w:val="en-US"/>
              </w:rPr>
              <w:t>{DDDSU} vs.  {XXXX</w:t>
            </w:r>
            <w:r>
              <w:rPr>
                <w:rFonts w:eastAsiaTheme="minorEastAsia"/>
                <w:sz w:val="21"/>
                <w:szCs w:val="21"/>
                <w:lang w:val="en-US"/>
              </w:rPr>
              <w:t>U</w:t>
            </w:r>
            <w:r w:rsidRPr="0092640B">
              <w:rPr>
                <w:rFonts w:eastAsiaTheme="minorEastAsia"/>
                <w:sz w:val="21"/>
                <w:szCs w:val="21"/>
                <w:lang w:val="en-US"/>
              </w:rPr>
              <w:t>}</w:t>
            </w:r>
          </w:p>
        </w:tc>
      </w:tr>
      <w:tr w:rsidR="00027A03" w:rsidRPr="0092640B" w14:paraId="229EAE68" w14:textId="77777777" w:rsidTr="004050BD">
        <w:trPr>
          <w:trHeight w:val="55"/>
          <w:jc w:val="center"/>
        </w:trPr>
        <w:tc>
          <w:tcPr>
            <w:tcW w:w="4051" w:type="dxa"/>
            <w:shd w:val="clear" w:color="auto" w:fill="auto"/>
            <w:tcMar>
              <w:top w:w="15" w:type="dxa"/>
              <w:left w:w="30" w:type="dxa"/>
              <w:bottom w:w="0" w:type="dxa"/>
              <w:right w:w="30" w:type="dxa"/>
            </w:tcMar>
            <w:vAlign w:val="center"/>
            <w:hideMark/>
          </w:tcPr>
          <w:p w14:paraId="7E272D63"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BS transmit power</w:t>
            </w:r>
          </w:p>
        </w:tc>
        <w:tc>
          <w:tcPr>
            <w:tcW w:w="3140" w:type="dxa"/>
            <w:shd w:val="clear" w:color="auto" w:fill="auto"/>
            <w:tcMar>
              <w:top w:w="15" w:type="dxa"/>
              <w:left w:w="30" w:type="dxa"/>
              <w:bottom w:w="0" w:type="dxa"/>
              <w:right w:w="30" w:type="dxa"/>
            </w:tcMar>
            <w:vAlign w:val="center"/>
            <w:hideMark/>
          </w:tcPr>
          <w:p w14:paraId="400533BD" w14:textId="77777777" w:rsidR="00027A03" w:rsidRPr="0092640B" w:rsidRDefault="00027A03" w:rsidP="004050BD">
            <w:pPr>
              <w:jc w:val="center"/>
              <w:rPr>
                <w:rFonts w:eastAsiaTheme="minorEastAsia"/>
                <w:sz w:val="21"/>
                <w:szCs w:val="21"/>
                <w:lang w:val="en-US"/>
              </w:rPr>
            </w:pPr>
            <w:r>
              <w:rPr>
                <w:rFonts w:eastAsiaTheme="minorEastAsia"/>
                <w:sz w:val="21"/>
                <w:szCs w:val="21"/>
                <w:lang w:val="en-US"/>
              </w:rPr>
              <w:t>53</w:t>
            </w:r>
            <w:r w:rsidRPr="0092640B">
              <w:rPr>
                <w:rFonts w:eastAsiaTheme="minorEastAsia"/>
                <w:sz w:val="21"/>
                <w:szCs w:val="21"/>
                <w:lang w:val="en-US"/>
              </w:rPr>
              <w:t>dBm</w:t>
            </w:r>
          </w:p>
        </w:tc>
      </w:tr>
      <w:tr w:rsidR="00027A03" w:rsidRPr="0092640B" w14:paraId="11BD6F51" w14:textId="77777777" w:rsidTr="004050BD">
        <w:trPr>
          <w:trHeight w:val="55"/>
          <w:jc w:val="center"/>
        </w:trPr>
        <w:tc>
          <w:tcPr>
            <w:tcW w:w="4051" w:type="dxa"/>
            <w:shd w:val="clear" w:color="auto" w:fill="auto"/>
            <w:tcMar>
              <w:top w:w="15" w:type="dxa"/>
              <w:left w:w="30" w:type="dxa"/>
              <w:bottom w:w="0" w:type="dxa"/>
              <w:right w:w="30" w:type="dxa"/>
            </w:tcMar>
            <w:vAlign w:val="center"/>
            <w:hideMark/>
          </w:tcPr>
          <w:p w14:paraId="3C958FF7"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SBFD antenna configuration</w:t>
            </w:r>
          </w:p>
        </w:tc>
        <w:tc>
          <w:tcPr>
            <w:tcW w:w="3140" w:type="dxa"/>
            <w:shd w:val="clear" w:color="auto" w:fill="auto"/>
            <w:tcMar>
              <w:top w:w="15" w:type="dxa"/>
              <w:left w:w="30" w:type="dxa"/>
              <w:bottom w:w="0" w:type="dxa"/>
              <w:right w:w="30" w:type="dxa"/>
            </w:tcMar>
            <w:vAlign w:val="center"/>
            <w:hideMark/>
          </w:tcPr>
          <w:p w14:paraId="50C0DBCF"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 xml:space="preserve">Twice </w:t>
            </w:r>
            <w:proofErr w:type="spellStart"/>
            <w:r w:rsidRPr="0092640B">
              <w:rPr>
                <w:rFonts w:eastAsiaTheme="minorEastAsia"/>
                <w:sz w:val="21"/>
                <w:szCs w:val="21"/>
                <w:lang w:val="en-US"/>
              </w:rPr>
              <w:t>area&amp;same</w:t>
            </w:r>
            <w:proofErr w:type="spellEnd"/>
            <w:r w:rsidRPr="0092640B">
              <w:rPr>
                <w:rFonts w:eastAsiaTheme="minorEastAsia"/>
                <w:sz w:val="21"/>
                <w:szCs w:val="21"/>
                <w:lang w:val="en-US"/>
              </w:rPr>
              <w:t xml:space="preserve"> </w:t>
            </w:r>
            <w:proofErr w:type="spellStart"/>
            <w:r w:rsidRPr="0092640B">
              <w:rPr>
                <w:rFonts w:eastAsiaTheme="minorEastAsia"/>
                <w:sz w:val="21"/>
                <w:szCs w:val="21"/>
                <w:lang w:val="en-US"/>
              </w:rPr>
              <w:t>TxRUs</w:t>
            </w:r>
            <w:proofErr w:type="spellEnd"/>
          </w:p>
        </w:tc>
      </w:tr>
      <w:tr w:rsidR="00027A03" w:rsidRPr="0092640B" w14:paraId="0F27853F" w14:textId="77777777" w:rsidTr="004050BD">
        <w:trPr>
          <w:trHeight w:val="55"/>
          <w:jc w:val="center"/>
        </w:trPr>
        <w:tc>
          <w:tcPr>
            <w:tcW w:w="4051" w:type="dxa"/>
            <w:shd w:val="clear" w:color="auto" w:fill="auto"/>
            <w:tcMar>
              <w:top w:w="15" w:type="dxa"/>
              <w:left w:w="30" w:type="dxa"/>
              <w:bottom w:w="0" w:type="dxa"/>
              <w:right w:w="30" w:type="dxa"/>
            </w:tcMar>
            <w:vAlign w:val="center"/>
            <w:hideMark/>
          </w:tcPr>
          <w:p w14:paraId="2B64251C"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Packet Size</w:t>
            </w:r>
          </w:p>
        </w:tc>
        <w:tc>
          <w:tcPr>
            <w:tcW w:w="3140" w:type="dxa"/>
            <w:shd w:val="clear" w:color="auto" w:fill="auto"/>
            <w:tcMar>
              <w:top w:w="15" w:type="dxa"/>
              <w:left w:w="30" w:type="dxa"/>
              <w:bottom w:w="0" w:type="dxa"/>
              <w:right w:w="30" w:type="dxa"/>
            </w:tcMar>
            <w:vAlign w:val="center"/>
            <w:hideMark/>
          </w:tcPr>
          <w:p w14:paraId="3BF05CDE" w14:textId="77777777" w:rsidR="00027A03" w:rsidRPr="0092640B" w:rsidRDefault="00027A03" w:rsidP="004050BD">
            <w:pPr>
              <w:jc w:val="center"/>
              <w:rPr>
                <w:rFonts w:eastAsiaTheme="minorEastAsia"/>
                <w:sz w:val="21"/>
                <w:szCs w:val="21"/>
                <w:lang w:val="en-US"/>
              </w:rPr>
            </w:pPr>
            <w:r w:rsidRPr="0092640B">
              <w:rPr>
                <w:rFonts w:eastAsiaTheme="minorEastAsia"/>
                <w:sz w:val="21"/>
                <w:szCs w:val="21"/>
                <w:lang w:val="en-US"/>
              </w:rPr>
              <w:t xml:space="preserve">UL: </w:t>
            </w:r>
            <w:r>
              <w:rPr>
                <w:rFonts w:eastAsiaTheme="minorEastAsia"/>
                <w:sz w:val="21"/>
                <w:szCs w:val="21"/>
                <w:lang w:val="en-US"/>
              </w:rPr>
              <w:t>0.5</w:t>
            </w:r>
            <w:r w:rsidRPr="0092640B">
              <w:rPr>
                <w:rFonts w:eastAsiaTheme="minorEastAsia"/>
                <w:sz w:val="21"/>
                <w:szCs w:val="21"/>
                <w:lang w:val="en-US"/>
              </w:rPr>
              <w:t>Mbyte</w:t>
            </w:r>
          </w:p>
        </w:tc>
      </w:tr>
    </w:tbl>
    <w:p w14:paraId="7A2F7822" w14:textId="77777777" w:rsidR="00027A03" w:rsidRDefault="00027A03" w:rsidP="00027A03">
      <w:pPr>
        <w:jc w:val="both"/>
        <w:rPr>
          <w:rFonts w:eastAsiaTheme="minorEastAsia"/>
          <w:sz w:val="22"/>
          <w:szCs w:val="22"/>
          <w:lang w:val="en-US"/>
        </w:rPr>
      </w:pPr>
    </w:p>
    <w:p w14:paraId="0A209DAD" w14:textId="4C793A79" w:rsidR="00027A03" w:rsidRPr="00460EA6" w:rsidRDefault="00027A03" w:rsidP="00027A03">
      <w:pPr>
        <w:jc w:val="both"/>
        <w:rPr>
          <w:rFonts w:eastAsiaTheme="minorEastAsia"/>
          <w:sz w:val="22"/>
          <w:szCs w:val="22"/>
          <w:lang w:val="en-US"/>
        </w:rPr>
      </w:pPr>
      <w:r>
        <w:rPr>
          <w:rFonts w:eastAsiaTheme="minorEastAsia"/>
          <w:sz w:val="22"/>
          <w:szCs w:val="22"/>
          <w:lang w:val="en-US"/>
        </w:rPr>
        <w:t xml:space="preserve">Figure </w:t>
      </w:r>
      <w:r w:rsidR="0082370A">
        <w:rPr>
          <w:rFonts w:eastAsiaTheme="minorEastAsia"/>
          <w:sz w:val="22"/>
          <w:szCs w:val="22"/>
          <w:lang w:val="en-US"/>
        </w:rPr>
        <w:t xml:space="preserve">2-2 </w:t>
      </w:r>
      <w:r>
        <w:rPr>
          <w:rFonts w:eastAsiaTheme="minorEastAsia"/>
          <w:sz w:val="22"/>
          <w:szCs w:val="22"/>
          <w:lang w:val="en-US"/>
        </w:rPr>
        <w:t xml:space="preserve">show the evaluation results for FR1 Urban </w:t>
      </w:r>
      <w:proofErr w:type="gramStart"/>
      <w:r>
        <w:rPr>
          <w:rFonts w:eastAsiaTheme="minorEastAsia"/>
          <w:sz w:val="22"/>
          <w:szCs w:val="22"/>
          <w:lang w:val="en-US"/>
        </w:rPr>
        <w:t>macro</w:t>
      </w:r>
      <w:proofErr w:type="gramEnd"/>
      <w:r>
        <w:rPr>
          <w:rFonts w:eastAsiaTheme="minorEastAsia"/>
          <w:sz w:val="22"/>
          <w:szCs w:val="22"/>
          <w:lang w:val="en-US"/>
        </w:rPr>
        <w:t xml:space="preserve"> and they are summarized in Table 2. </w:t>
      </w:r>
      <w:r w:rsidRPr="00460EA6">
        <w:rPr>
          <w:rFonts w:eastAsiaTheme="minorEastAsia"/>
          <w:sz w:val="22"/>
          <w:szCs w:val="22"/>
          <w:lang w:val="en-US"/>
        </w:rPr>
        <w:t>Based on the evaluation results we observed that in low traffic load with Type-2 RU less than 10%, the gain of SBFD</w:t>
      </w:r>
      <w:r>
        <w:rPr>
          <w:rFonts w:eastAsiaTheme="minorEastAsia"/>
          <w:sz w:val="22"/>
          <w:szCs w:val="22"/>
          <w:lang w:val="en-US"/>
        </w:rPr>
        <w:t xml:space="preserve"> compared with static TDD</w:t>
      </w:r>
      <w:r w:rsidRPr="00460EA6">
        <w:rPr>
          <w:rFonts w:eastAsiaTheme="minorEastAsia"/>
          <w:sz w:val="22"/>
          <w:szCs w:val="22"/>
          <w:lang w:val="en-US"/>
        </w:rPr>
        <w:t xml:space="preserve"> is about 43%, 34% and 102% in terms of mean, 5% and 50% UE</w:t>
      </w:r>
      <w:r>
        <w:rPr>
          <w:rFonts w:eastAsiaTheme="minorEastAsia"/>
          <w:sz w:val="22"/>
          <w:szCs w:val="22"/>
          <w:lang w:val="en-US"/>
        </w:rPr>
        <w:t xml:space="preserve"> UL</w:t>
      </w:r>
      <w:r w:rsidRPr="00460EA6">
        <w:rPr>
          <w:rFonts w:eastAsiaTheme="minorEastAsia"/>
          <w:sz w:val="22"/>
          <w:szCs w:val="22"/>
          <w:lang w:val="en-US"/>
        </w:rPr>
        <w:t xml:space="preserve"> packet throughput. In medium traffic load with Type-2 RU about 20%, the gain of SBFD is about 19%, 6% and 31% in terms of mean, 5% and 50% UE </w:t>
      </w:r>
      <w:r>
        <w:rPr>
          <w:rFonts w:eastAsiaTheme="minorEastAsia"/>
          <w:sz w:val="22"/>
          <w:szCs w:val="22"/>
          <w:lang w:val="en-US"/>
        </w:rPr>
        <w:t>UL</w:t>
      </w:r>
      <w:r w:rsidRPr="00460EA6">
        <w:rPr>
          <w:rFonts w:eastAsiaTheme="minorEastAsia"/>
          <w:sz w:val="22"/>
          <w:szCs w:val="22"/>
          <w:lang w:val="en-US"/>
        </w:rPr>
        <w:t xml:space="preserve"> packet throughput. In high traffic load with Type-2 RU about 50%, the gain of SBFD is about 7%, 7% and 3% in terms of mean, 5% and 50% UE</w:t>
      </w:r>
      <w:r w:rsidRPr="00BB02C7">
        <w:rPr>
          <w:rFonts w:eastAsiaTheme="minorEastAsia"/>
          <w:sz w:val="22"/>
          <w:szCs w:val="22"/>
          <w:lang w:val="en-US"/>
        </w:rPr>
        <w:t xml:space="preserve"> </w:t>
      </w:r>
      <w:r>
        <w:rPr>
          <w:rFonts w:eastAsiaTheme="minorEastAsia"/>
          <w:sz w:val="22"/>
          <w:szCs w:val="22"/>
          <w:lang w:val="en-US"/>
        </w:rPr>
        <w:t>UL</w:t>
      </w:r>
      <w:r w:rsidRPr="00460EA6">
        <w:rPr>
          <w:rFonts w:eastAsiaTheme="minorEastAsia"/>
          <w:sz w:val="22"/>
          <w:szCs w:val="22"/>
          <w:lang w:val="en-US"/>
        </w:rPr>
        <w:t xml:space="preserve"> packet throughput. The lower traffic load, the higher gain </w:t>
      </w:r>
      <w:r w:rsidRPr="00460EA6">
        <w:rPr>
          <w:rFonts w:eastAsiaTheme="minorEastAsia"/>
          <w:sz w:val="22"/>
          <w:szCs w:val="22"/>
          <w:lang w:val="en-US"/>
        </w:rPr>
        <w:lastRenderedPageBreak/>
        <w:t xml:space="preserve">of SBFD is achieved since the self-interference, </w:t>
      </w:r>
      <w:proofErr w:type="spellStart"/>
      <w:r w:rsidRPr="00460EA6">
        <w:rPr>
          <w:rFonts w:eastAsiaTheme="minorEastAsia"/>
          <w:sz w:val="22"/>
          <w:szCs w:val="22"/>
        </w:rPr>
        <w:t>gNB-gNB</w:t>
      </w:r>
      <w:proofErr w:type="spellEnd"/>
      <w:r w:rsidRPr="00460EA6">
        <w:rPr>
          <w:rFonts w:eastAsiaTheme="minorEastAsia"/>
          <w:sz w:val="22"/>
          <w:szCs w:val="22"/>
        </w:rPr>
        <w:t xml:space="preserve"> co-channel inter-</w:t>
      </w:r>
      <w:proofErr w:type="spellStart"/>
      <w:r w:rsidRPr="00460EA6">
        <w:rPr>
          <w:rFonts w:eastAsiaTheme="minorEastAsia"/>
          <w:sz w:val="22"/>
          <w:szCs w:val="22"/>
        </w:rPr>
        <w:t>subband</w:t>
      </w:r>
      <w:proofErr w:type="spellEnd"/>
      <w:r w:rsidRPr="00460EA6">
        <w:rPr>
          <w:rFonts w:eastAsiaTheme="minorEastAsia"/>
          <w:sz w:val="22"/>
          <w:szCs w:val="22"/>
        </w:rPr>
        <w:t xml:space="preserve"> CLI and co-site inter-sector co-channel inter-</w:t>
      </w:r>
      <w:proofErr w:type="spellStart"/>
      <w:r w:rsidRPr="00460EA6">
        <w:rPr>
          <w:rFonts w:eastAsiaTheme="minorEastAsia"/>
          <w:sz w:val="22"/>
          <w:szCs w:val="22"/>
        </w:rPr>
        <w:t>subband</w:t>
      </w:r>
      <w:proofErr w:type="spellEnd"/>
      <w:r w:rsidRPr="00460EA6">
        <w:rPr>
          <w:rFonts w:eastAsiaTheme="minorEastAsia"/>
          <w:sz w:val="22"/>
          <w:szCs w:val="22"/>
        </w:rPr>
        <w:t xml:space="preserve"> CLI in lower traffic scenario are relative smaller than those in high traffic scenario. </w:t>
      </w:r>
    </w:p>
    <w:p w14:paraId="204DA9ED" w14:textId="77777777" w:rsidR="00027A03" w:rsidRPr="00460EA6" w:rsidRDefault="00027A03" w:rsidP="00027A03">
      <w:pPr>
        <w:rPr>
          <w:rFonts w:eastAsiaTheme="minorEastAsia"/>
          <w:sz w:val="22"/>
          <w:szCs w:val="22"/>
          <w:lang w:val="en-US"/>
        </w:rPr>
      </w:pPr>
    </w:p>
    <w:p w14:paraId="5E7CA5CA" w14:textId="77777777" w:rsidR="00027A03" w:rsidRPr="00C03C45" w:rsidRDefault="00027A03" w:rsidP="00027A03">
      <w:pPr>
        <w:rPr>
          <w:rFonts w:eastAsiaTheme="minorEastAsia"/>
          <w:sz w:val="22"/>
          <w:szCs w:val="22"/>
          <w:u w:val="single"/>
          <w:lang w:val="en-US"/>
        </w:rPr>
      </w:pPr>
      <w:r w:rsidRPr="00460EA6">
        <w:rPr>
          <w:rFonts w:eastAsia="SimSun"/>
          <w:b/>
          <w:iCs/>
          <w:noProof/>
          <w:u w:val="single"/>
        </w:rPr>
        <w:t>Observation</w:t>
      </w:r>
      <w:r w:rsidRPr="00460EA6">
        <w:rPr>
          <w:rFonts w:eastAsia="游明朝"/>
          <w:b/>
          <w:iCs/>
          <w:sz w:val="22"/>
          <w:szCs w:val="22"/>
          <w:u w:val="single"/>
          <w:lang w:val="en-US"/>
        </w:rPr>
        <w:t xml:space="preserve"> 1</w:t>
      </w:r>
      <w:r w:rsidRPr="00460EA6">
        <w:rPr>
          <w:rFonts w:eastAsia="游明朝"/>
          <w:b/>
          <w:sz w:val="22"/>
          <w:szCs w:val="22"/>
        </w:rPr>
        <w:t xml:space="preserve">: In FR1 Urban macro, SBFD with {XXXXU} achieves 43%, 19% and 7% mean </w:t>
      </w:r>
      <w:r>
        <w:rPr>
          <w:rFonts w:eastAsia="游明朝"/>
          <w:b/>
          <w:sz w:val="22"/>
          <w:szCs w:val="22"/>
        </w:rPr>
        <w:t xml:space="preserve">UE </w:t>
      </w:r>
      <w:r w:rsidRPr="00460EA6">
        <w:rPr>
          <w:rFonts w:eastAsia="游明朝"/>
          <w:b/>
          <w:sz w:val="22"/>
          <w:szCs w:val="22"/>
        </w:rPr>
        <w:t xml:space="preserve">packet throughput gain compared to static TDD with {DDDSU} in low, </w:t>
      </w:r>
      <w:proofErr w:type="gramStart"/>
      <w:r w:rsidRPr="00460EA6">
        <w:rPr>
          <w:rFonts w:eastAsia="游明朝"/>
          <w:b/>
          <w:sz w:val="22"/>
          <w:szCs w:val="22"/>
        </w:rPr>
        <w:t>medium</w:t>
      </w:r>
      <w:proofErr w:type="gramEnd"/>
      <w:r w:rsidRPr="00460EA6">
        <w:rPr>
          <w:rFonts w:eastAsia="游明朝"/>
          <w:b/>
          <w:sz w:val="22"/>
          <w:szCs w:val="22"/>
        </w:rPr>
        <w:t xml:space="preserve"> and high traffic load, respectively</w:t>
      </w:r>
      <w:r w:rsidRPr="00460EA6">
        <w:rPr>
          <w:rFonts w:eastAsia="游明朝"/>
          <w:b/>
          <w:bCs/>
          <w:sz w:val="22"/>
          <w:szCs w:val="22"/>
        </w:rPr>
        <w:t>.</w:t>
      </w:r>
      <w:r>
        <w:rPr>
          <w:rFonts w:eastAsia="游明朝"/>
          <w:b/>
          <w:bCs/>
          <w:sz w:val="22"/>
          <w:szCs w:val="22"/>
          <w:u w:val="single"/>
        </w:rPr>
        <w:t xml:space="preserve"> </w:t>
      </w:r>
    </w:p>
    <w:p w14:paraId="6EF1152A" w14:textId="77777777" w:rsidR="00027A03" w:rsidRDefault="00027A03" w:rsidP="00027A03">
      <w:pPr>
        <w:rPr>
          <w:rFonts w:eastAsiaTheme="minorEastAsia"/>
          <w:sz w:val="22"/>
          <w:szCs w:val="22"/>
          <w:lang w:val="en-US"/>
        </w:rPr>
      </w:pPr>
    </w:p>
    <w:p w14:paraId="31C5E3D8" w14:textId="6D258775" w:rsidR="00027A03" w:rsidRDefault="00027A03" w:rsidP="00027A03">
      <w:pPr>
        <w:jc w:val="center"/>
        <w:rPr>
          <w:bCs/>
          <w:sz w:val="22"/>
          <w:szCs w:val="22"/>
        </w:rPr>
      </w:pPr>
      <w:r w:rsidRPr="003C00D9">
        <w:rPr>
          <w:sz w:val="22"/>
          <w:szCs w:val="22"/>
        </w:rPr>
        <w:t xml:space="preserve">Figure </w:t>
      </w:r>
      <w:r>
        <w:rPr>
          <w:sz w:val="22"/>
          <w:szCs w:val="22"/>
        </w:rPr>
        <w:t>2</w:t>
      </w:r>
      <w:r w:rsidR="0082370A">
        <w:rPr>
          <w:sz w:val="22"/>
          <w:szCs w:val="22"/>
        </w:rPr>
        <w:t>-2</w:t>
      </w:r>
      <w:r w:rsidRPr="003C00D9">
        <w:rPr>
          <w:sz w:val="22"/>
          <w:szCs w:val="22"/>
        </w:rPr>
        <w:t xml:space="preserve">. </w:t>
      </w:r>
      <w:r>
        <w:rPr>
          <w:bCs/>
          <w:sz w:val="22"/>
          <w:szCs w:val="22"/>
        </w:rPr>
        <w:t xml:space="preserve">SLS evaluation results for FR1 Urban macro </w:t>
      </w:r>
    </w:p>
    <w:p w14:paraId="0FC2AB6A" w14:textId="6A927091" w:rsidR="00027A03" w:rsidRDefault="00027A03" w:rsidP="00027A03">
      <w:pPr>
        <w:jc w:val="center"/>
        <w:rPr>
          <w:rFonts w:eastAsiaTheme="minorEastAsia"/>
          <w:sz w:val="22"/>
          <w:szCs w:val="22"/>
        </w:rPr>
      </w:pPr>
      <w:r>
        <w:rPr>
          <w:rFonts w:eastAsiaTheme="minorEastAsia"/>
          <w:noProof/>
          <w:sz w:val="22"/>
          <w:szCs w:val="22"/>
        </w:rPr>
        <w:drawing>
          <wp:inline distT="0" distB="0" distL="0" distR="0" wp14:anchorId="0ED8BE71" wp14:editId="2C0EB4C7">
            <wp:extent cx="6248382" cy="1661795"/>
            <wp:effectExtent l="0" t="0" r="0" b="0"/>
            <wp:docPr id="2719594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2064" cy="1665434"/>
                    </a:xfrm>
                    <a:prstGeom prst="rect">
                      <a:avLst/>
                    </a:prstGeom>
                    <a:noFill/>
                  </pic:spPr>
                </pic:pic>
              </a:graphicData>
            </a:graphic>
          </wp:inline>
        </w:drawing>
      </w:r>
    </w:p>
    <w:p w14:paraId="3A36C219" w14:textId="4E54C57D" w:rsidR="00027A03" w:rsidRDefault="00027A03" w:rsidP="00027A03">
      <w:pPr>
        <w:jc w:val="center"/>
        <w:rPr>
          <w:rFonts w:eastAsiaTheme="minorEastAsia"/>
          <w:sz w:val="22"/>
          <w:szCs w:val="22"/>
          <w:lang w:val="en-US"/>
        </w:rPr>
      </w:pPr>
    </w:p>
    <w:p w14:paraId="25293589" w14:textId="77777777" w:rsidR="00027A03" w:rsidRPr="0092640B" w:rsidRDefault="00027A03" w:rsidP="00027A03">
      <w:pPr>
        <w:jc w:val="center"/>
        <w:rPr>
          <w:rFonts w:eastAsiaTheme="minorEastAsia"/>
          <w:sz w:val="22"/>
          <w:szCs w:val="22"/>
          <w:lang w:val="en-US"/>
        </w:rPr>
      </w:pPr>
    </w:p>
    <w:p w14:paraId="61C10296" w14:textId="77777777" w:rsidR="00027A03" w:rsidRDefault="00027A03" w:rsidP="00027A03">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2. Summary of evaluation results</w:t>
      </w:r>
    </w:p>
    <w:tbl>
      <w:tblPr>
        <w:tblW w:w="9369" w:type="dxa"/>
        <w:jc w:val="center"/>
        <w:tblCellMar>
          <w:left w:w="0" w:type="dxa"/>
          <w:right w:w="0" w:type="dxa"/>
        </w:tblCellMar>
        <w:tblLook w:val="04A0" w:firstRow="1" w:lastRow="0" w:firstColumn="1" w:lastColumn="0" w:noHBand="0" w:noVBand="1"/>
      </w:tblPr>
      <w:tblGrid>
        <w:gridCol w:w="1143"/>
        <w:gridCol w:w="732"/>
        <w:gridCol w:w="793"/>
        <w:gridCol w:w="865"/>
        <w:gridCol w:w="965"/>
        <w:gridCol w:w="809"/>
        <w:gridCol w:w="809"/>
        <w:gridCol w:w="814"/>
        <w:gridCol w:w="809"/>
        <w:gridCol w:w="809"/>
        <w:gridCol w:w="814"/>
        <w:gridCol w:w="7"/>
      </w:tblGrid>
      <w:tr w:rsidR="00027A03" w:rsidRPr="003E42E8" w14:paraId="73827801" w14:textId="77777777" w:rsidTr="004050BD">
        <w:trPr>
          <w:trHeight w:val="215"/>
          <w:jc w:val="center"/>
        </w:trPr>
        <w:tc>
          <w:tcPr>
            <w:tcW w:w="9369"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8D1599"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xml:space="preserve">Simple description for the sub-case (e.g., 100dB inter-sector isolation, SBFD Alt2, </w:t>
            </w:r>
            <w:proofErr w:type="gramStart"/>
            <w:r w:rsidRPr="003E42E8">
              <w:rPr>
                <w:rFonts w:eastAsiaTheme="minorEastAsia"/>
                <w:sz w:val="21"/>
                <w:szCs w:val="21"/>
                <w:lang w:val="en-US"/>
              </w:rPr>
              <w:t>Twice</w:t>
            </w:r>
            <w:proofErr w:type="gramEnd"/>
            <w:r w:rsidRPr="003E42E8">
              <w:rPr>
                <w:rFonts w:eastAsiaTheme="minorEastAsia"/>
                <w:sz w:val="21"/>
                <w:szCs w:val="21"/>
                <w:lang w:val="en-US"/>
              </w:rPr>
              <w:t xml:space="preserve"> </w:t>
            </w:r>
            <w:proofErr w:type="spellStart"/>
            <w:r w:rsidRPr="003E42E8">
              <w:rPr>
                <w:rFonts w:eastAsiaTheme="minorEastAsia"/>
                <w:sz w:val="21"/>
                <w:szCs w:val="21"/>
                <w:lang w:val="en-US"/>
              </w:rPr>
              <w:t>area&amp;same</w:t>
            </w:r>
            <w:proofErr w:type="spellEnd"/>
            <w:r w:rsidRPr="003E42E8">
              <w:rPr>
                <w:rFonts w:eastAsiaTheme="minorEastAsia"/>
                <w:sz w:val="21"/>
                <w:szCs w:val="21"/>
                <w:lang w:val="en-US"/>
              </w:rPr>
              <w:t xml:space="preserve"> </w:t>
            </w:r>
            <w:proofErr w:type="spellStart"/>
            <w:r w:rsidRPr="003E42E8">
              <w:rPr>
                <w:rFonts w:eastAsiaTheme="minorEastAsia"/>
                <w:sz w:val="21"/>
                <w:szCs w:val="21"/>
                <w:lang w:val="en-US"/>
              </w:rPr>
              <w:t>TxRUs</w:t>
            </w:r>
            <w:proofErr w:type="spellEnd"/>
            <w:r w:rsidRPr="003E42E8">
              <w:rPr>
                <w:rFonts w:eastAsiaTheme="minorEastAsia"/>
                <w:sz w:val="21"/>
                <w:szCs w:val="21"/>
                <w:lang w:val="en-US"/>
              </w:rPr>
              <w:t xml:space="preserve">, UL: </w:t>
            </w:r>
            <w:r>
              <w:rPr>
                <w:rFonts w:eastAsiaTheme="minorEastAsia"/>
                <w:sz w:val="21"/>
                <w:szCs w:val="21"/>
                <w:lang w:val="en-US"/>
              </w:rPr>
              <w:t>0.5M</w:t>
            </w:r>
            <w:r w:rsidRPr="003E42E8">
              <w:rPr>
                <w:rFonts w:eastAsiaTheme="minorEastAsia"/>
                <w:sz w:val="21"/>
                <w:szCs w:val="21"/>
                <w:lang w:val="en-US"/>
              </w:rPr>
              <w:t>byte, …)</w:t>
            </w:r>
          </w:p>
        </w:tc>
      </w:tr>
      <w:tr w:rsidR="00027A03" w:rsidRPr="003E42E8" w14:paraId="48588FB3" w14:textId="77777777" w:rsidTr="004050BD">
        <w:trPr>
          <w:gridAfter w:val="1"/>
          <w:wAfter w:w="7" w:type="dxa"/>
          <w:trHeight w:val="242"/>
          <w:jc w:val="center"/>
        </w:trPr>
        <w:tc>
          <w:tcPr>
            <w:tcW w:w="187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42AE01"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c>
          <w:tcPr>
            <w:tcW w:w="7487"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1A4F13"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DL and UL arrival rate for baseline static TDD (Type-2 RU: &lt;10%, 20%-40% and ≥50%)</w:t>
            </w:r>
          </w:p>
        </w:tc>
      </w:tr>
      <w:tr w:rsidR="00027A03" w:rsidRPr="003E42E8" w14:paraId="0D60E0E2" w14:textId="77777777" w:rsidTr="004050BD">
        <w:trPr>
          <w:gridAfter w:val="1"/>
          <w:wAfter w:w="7" w:type="dxa"/>
          <w:trHeight w:val="21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088DB35A" w14:textId="77777777" w:rsidR="00027A03" w:rsidRPr="003E42E8" w:rsidRDefault="00027A03" w:rsidP="004050BD">
            <w:pPr>
              <w:rPr>
                <w:rFonts w:eastAsiaTheme="minorEastAsia"/>
                <w:sz w:val="21"/>
                <w:szCs w:val="21"/>
                <w:lang w:val="en-US"/>
              </w:rPr>
            </w:pPr>
          </w:p>
        </w:tc>
        <w:tc>
          <w:tcPr>
            <w:tcW w:w="26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2637B2"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DL: Low, UL: Low</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3383C0"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DL: Medium, UL: Medium</w:t>
            </w:r>
          </w:p>
        </w:tc>
        <w:tc>
          <w:tcPr>
            <w:tcW w:w="243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B523FA8"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DL: High, UL: High</w:t>
            </w:r>
          </w:p>
        </w:tc>
      </w:tr>
      <w:tr w:rsidR="00027A03" w:rsidRPr="003E42E8" w14:paraId="6E6325F1" w14:textId="77777777" w:rsidTr="004050BD">
        <w:trPr>
          <w:gridAfter w:val="1"/>
          <w:wAfter w:w="7" w:type="dxa"/>
          <w:trHeight w:val="695"/>
          <w:jc w:val="center"/>
        </w:trPr>
        <w:tc>
          <w:tcPr>
            <w:tcW w:w="1875" w:type="dxa"/>
            <w:gridSpan w:val="2"/>
            <w:vMerge/>
            <w:tcBorders>
              <w:top w:val="single" w:sz="8" w:space="0" w:color="000000"/>
              <w:left w:val="single" w:sz="8" w:space="0" w:color="000000"/>
              <w:bottom w:val="single" w:sz="8" w:space="0" w:color="000000"/>
              <w:right w:val="single" w:sz="8" w:space="0" w:color="000000"/>
            </w:tcBorders>
            <w:vAlign w:val="center"/>
            <w:hideMark/>
          </w:tcPr>
          <w:p w14:paraId="589FF134" w14:textId="77777777" w:rsidR="00027A03" w:rsidRPr="003E42E8" w:rsidRDefault="00027A03" w:rsidP="004050BD">
            <w:pPr>
              <w:rPr>
                <w:rFonts w:eastAsiaTheme="minorEastAsia"/>
                <w:sz w:val="21"/>
                <w:szCs w:val="21"/>
                <w:lang w:val="en-US"/>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F52D16"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TDD</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ACF6C9F"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SBFD</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87027B"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76DFC2"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72DC5D"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7C9FD2"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Gain /Increase</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0C126F"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TDD</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2BE951"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SBFD</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A29CB8"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Gain /Increase</w:t>
            </w:r>
          </w:p>
        </w:tc>
      </w:tr>
      <w:tr w:rsidR="00027A03" w:rsidRPr="003E42E8" w14:paraId="22BE73BB" w14:textId="77777777" w:rsidTr="004050BD">
        <w:trPr>
          <w:gridAfter w:val="1"/>
          <w:wAfter w:w="7" w:type="dxa"/>
          <w:trHeight w:val="215"/>
          <w:jc w:val="center"/>
        </w:trPr>
        <w:tc>
          <w:tcPr>
            <w:tcW w:w="11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B38C5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UL Average-UPT (Mbps)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1C5800"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68C2DB" w14:textId="77777777" w:rsidR="00027A03" w:rsidRPr="003E42E8" w:rsidRDefault="00027A03" w:rsidP="004050BD">
            <w:pPr>
              <w:rPr>
                <w:rFonts w:eastAsiaTheme="minorEastAsia"/>
                <w:sz w:val="21"/>
                <w:szCs w:val="21"/>
                <w:lang w:val="en-US"/>
              </w:rPr>
            </w:pPr>
            <w:r>
              <w:rPr>
                <w:rFonts w:eastAsiaTheme="minorEastAsia"/>
                <w:sz w:val="21"/>
                <w:szCs w:val="21"/>
                <w:lang w:val="en-US"/>
              </w:rPr>
              <w:t> 41.12</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70810A4" w14:textId="77777777" w:rsidR="00027A03" w:rsidRPr="003E42E8" w:rsidRDefault="00027A03" w:rsidP="004050BD">
            <w:pPr>
              <w:rPr>
                <w:rFonts w:eastAsiaTheme="minorEastAsia"/>
                <w:sz w:val="21"/>
                <w:szCs w:val="21"/>
                <w:lang w:val="en-US"/>
              </w:rPr>
            </w:pPr>
            <w:r>
              <w:rPr>
                <w:rFonts w:eastAsiaTheme="minorEastAsia"/>
                <w:sz w:val="21"/>
                <w:szCs w:val="21"/>
                <w:lang w:val="en-US"/>
              </w:rPr>
              <w:t> 58.98</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B734F8E" w14:textId="77777777" w:rsidR="00027A03" w:rsidRPr="003E42E8" w:rsidRDefault="00027A03" w:rsidP="004050BD">
            <w:pPr>
              <w:rPr>
                <w:rFonts w:eastAsiaTheme="minorEastAsia"/>
                <w:sz w:val="21"/>
                <w:szCs w:val="21"/>
                <w:lang w:val="en-US"/>
              </w:rPr>
            </w:pPr>
            <w:r>
              <w:rPr>
                <w:rFonts w:eastAsiaTheme="minorEastAsia"/>
                <w:sz w:val="21"/>
                <w:szCs w:val="21"/>
                <w:lang w:val="en-US"/>
              </w:rPr>
              <w:t> 43.44%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BFA452" w14:textId="77777777" w:rsidR="00027A03" w:rsidRPr="003E42E8" w:rsidRDefault="00027A03" w:rsidP="004050BD">
            <w:pPr>
              <w:rPr>
                <w:rFonts w:eastAsiaTheme="minorEastAsia"/>
                <w:sz w:val="21"/>
                <w:szCs w:val="21"/>
                <w:lang w:val="en-US"/>
              </w:rPr>
            </w:pPr>
            <w:r>
              <w:rPr>
                <w:rFonts w:eastAsiaTheme="minorEastAsia"/>
                <w:sz w:val="21"/>
                <w:szCs w:val="21"/>
                <w:lang w:val="en-US"/>
              </w:rPr>
              <w:t> 38.92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0FBE4D" w14:textId="77777777" w:rsidR="00027A03" w:rsidRPr="003E42E8" w:rsidRDefault="00027A03" w:rsidP="004050BD">
            <w:pPr>
              <w:rPr>
                <w:rFonts w:eastAsiaTheme="minorEastAsia"/>
                <w:sz w:val="21"/>
                <w:szCs w:val="21"/>
                <w:lang w:val="en-US"/>
              </w:rPr>
            </w:pPr>
            <w:r>
              <w:rPr>
                <w:rFonts w:eastAsiaTheme="minorEastAsia"/>
                <w:sz w:val="21"/>
                <w:szCs w:val="21"/>
                <w:lang w:val="en-US"/>
              </w:rPr>
              <w:t> 46.51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0441A6" w14:textId="77777777" w:rsidR="00027A03" w:rsidRPr="003E42E8" w:rsidRDefault="00027A03" w:rsidP="004050BD">
            <w:pPr>
              <w:rPr>
                <w:rFonts w:eastAsiaTheme="minorEastAsia"/>
                <w:sz w:val="21"/>
                <w:szCs w:val="21"/>
                <w:lang w:val="en-US"/>
              </w:rPr>
            </w:pPr>
            <w:r>
              <w:rPr>
                <w:rFonts w:eastAsiaTheme="minorEastAsia"/>
                <w:sz w:val="21"/>
                <w:szCs w:val="21"/>
                <w:lang w:val="en-US"/>
              </w:rPr>
              <w:t> 19.48%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57678F" w14:textId="77777777" w:rsidR="00027A03" w:rsidRPr="003E42E8" w:rsidRDefault="00027A03" w:rsidP="004050BD">
            <w:pPr>
              <w:rPr>
                <w:rFonts w:eastAsiaTheme="minorEastAsia"/>
                <w:sz w:val="21"/>
                <w:szCs w:val="21"/>
                <w:lang w:val="en-US"/>
              </w:rPr>
            </w:pPr>
            <w:r>
              <w:rPr>
                <w:rFonts w:eastAsiaTheme="minorEastAsia"/>
                <w:sz w:val="21"/>
                <w:szCs w:val="21"/>
                <w:lang w:val="en-US"/>
              </w:rPr>
              <w:t> 34.96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2C7BCA" w14:textId="77777777" w:rsidR="00027A03" w:rsidRPr="003E42E8" w:rsidRDefault="00027A03" w:rsidP="004050BD">
            <w:pPr>
              <w:rPr>
                <w:rFonts w:eastAsiaTheme="minorEastAsia"/>
                <w:sz w:val="21"/>
                <w:szCs w:val="21"/>
                <w:lang w:val="en-US"/>
              </w:rPr>
            </w:pPr>
            <w:r>
              <w:rPr>
                <w:rFonts w:eastAsiaTheme="minorEastAsia"/>
                <w:sz w:val="21"/>
                <w:szCs w:val="21"/>
                <w:lang w:val="en-US"/>
              </w:rPr>
              <w:t> 37.30</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95DFFB" w14:textId="77777777" w:rsidR="00027A03" w:rsidRPr="003E42E8" w:rsidRDefault="00027A03" w:rsidP="004050BD">
            <w:pPr>
              <w:rPr>
                <w:rFonts w:eastAsiaTheme="minorEastAsia"/>
                <w:sz w:val="21"/>
                <w:szCs w:val="21"/>
                <w:lang w:val="en-US"/>
              </w:rPr>
            </w:pPr>
            <w:r>
              <w:rPr>
                <w:rFonts w:eastAsiaTheme="minorEastAsia"/>
                <w:sz w:val="21"/>
                <w:szCs w:val="21"/>
                <w:lang w:val="en-US"/>
              </w:rPr>
              <w:t> 6.70%</w:t>
            </w:r>
          </w:p>
        </w:tc>
      </w:tr>
      <w:tr w:rsidR="00027A03" w:rsidRPr="003E42E8" w14:paraId="2911A8E0" w14:textId="77777777" w:rsidTr="004050BD">
        <w:trPr>
          <w:gridAfter w:val="1"/>
          <w:wAfter w:w="7" w:type="dxa"/>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6A94B6" w14:textId="77777777" w:rsidR="00027A03" w:rsidRPr="003E42E8" w:rsidRDefault="00027A03" w:rsidP="004050BD">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D80AC5"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921FCC3" w14:textId="77777777" w:rsidR="00027A03" w:rsidRPr="003E42E8" w:rsidRDefault="00027A03" w:rsidP="004050BD">
            <w:pPr>
              <w:rPr>
                <w:rFonts w:eastAsiaTheme="minorEastAsia"/>
                <w:sz w:val="21"/>
                <w:szCs w:val="21"/>
                <w:lang w:val="en-US"/>
              </w:rPr>
            </w:pPr>
            <w:r>
              <w:rPr>
                <w:rFonts w:eastAsiaTheme="minorEastAsia"/>
                <w:sz w:val="21"/>
                <w:szCs w:val="21"/>
                <w:lang w:val="en-US"/>
              </w:rPr>
              <w:t> 1.70</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EA8C79" w14:textId="77777777" w:rsidR="00027A03" w:rsidRPr="003E42E8" w:rsidRDefault="00027A03" w:rsidP="004050BD">
            <w:pPr>
              <w:rPr>
                <w:rFonts w:eastAsiaTheme="minorEastAsia"/>
                <w:sz w:val="21"/>
                <w:szCs w:val="21"/>
                <w:lang w:val="en-US"/>
              </w:rPr>
            </w:pPr>
            <w:r>
              <w:rPr>
                <w:rFonts w:eastAsiaTheme="minorEastAsia"/>
                <w:sz w:val="21"/>
                <w:szCs w:val="21"/>
                <w:lang w:val="en-US"/>
              </w:rPr>
              <w:t> 2.29</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1BCA50" w14:textId="77777777" w:rsidR="00027A03" w:rsidRPr="003E42E8" w:rsidRDefault="00027A03" w:rsidP="004050BD">
            <w:pPr>
              <w:rPr>
                <w:rFonts w:eastAsiaTheme="minorEastAsia"/>
                <w:sz w:val="21"/>
                <w:szCs w:val="21"/>
                <w:lang w:val="en-US"/>
              </w:rPr>
            </w:pPr>
            <w:r>
              <w:rPr>
                <w:rFonts w:eastAsiaTheme="minorEastAsia"/>
                <w:sz w:val="21"/>
                <w:szCs w:val="21"/>
                <w:lang w:val="en-US"/>
              </w:rPr>
              <w:t> 34.24%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12D1610" w14:textId="77777777" w:rsidR="00027A03" w:rsidRPr="003E42E8" w:rsidRDefault="00027A03" w:rsidP="004050BD">
            <w:pPr>
              <w:rPr>
                <w:rFonts w:eastAsiaTheme="minorEastAsia"/>
                <w:sz w:val="21"/>
                <w:szCs w:val="21"/>
                <w:lang w:val="en-US"/>
              </w:rPr>
            </w:pPr>
            <w:r>
              <w:rPr>
                <w:rFonts w:eastAsiaTheme="minorEastAsia"/>
                <w:sz w:val="21"/>
                <w:szCs w:val="21"/>
                <w:lang w:val="en-US"/>
              </w:rPr>
              <w:t> 1.68</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9B423BA" w14:textId="77777777" w:rsidR="00027A03" w:rsidRPr="003E42E8" w:rsidRDefault="00027A03" w:rsidP="004050BD">
            <w:pPr>
              <w:rPr>
                <w:rFonts w:eastAsiaTheme="minorEastAsia"/>
                <w:sz w:val="21"/>
                <w:szCs w:val="21"/>
                <w:lang w:val="en-US"/>
              </w:rPr>
            </w:pPr>
            <w:r>
              <w:rPr>
                <w:rFonts w:eastAsiaTheme="minorEastAsia"/>
                <w:sz w:val="21"/>
                <w:szCs w:val="21"/>
                <w:lang w:val="en-US"/>
              </w:rPr>
              <w:t> 1.78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ECB6E16" w14:textId="77777777" w:rsidR="00027A03" w:rsidRPr="003E42E8" w:rsidRDefault="00027A03" w:rsidP="004050BD">
            <w:pPr>
              <w:rPr>
                <w:rFonts w:eastAsiaTheme="minorEastAsia"/>
                <w:sz w:val="21"/>
                <w:szCs w:val="21"/>
                <w:lang w:val="en-US"/>
              </w:rPr>
            </w:pPr>
            <w:r>
              <w:rPr>
                <w:rFonts w:eastAsiaTheme="minorEastAsia"/>
                <w:sz w:val="21"/>
                <w:szCs w:val="21"/>
                <w:lang w:val="en-US"/>
              </w:rPr>
              <w:t> 6.26%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4B21D4" w14:textId="77777777" w:rsidR="00027A03" w:rsidRPr="003E42E8" w:rsidRDefault="00027A03" w:rsidP="004050BD">
            <w:pPr>
              <w:rPr>
                <w:rFonts w:eastAsiaTheme="minorEastAsia"/>
                <w:sz w:val="21"/>
                <w:szCs w:val="21"/>
                <w:lang w:val="en-US"/>
              </w:rPr>
            </w:pPr>
            <w:r>
              <w:rPr>
                <w:rFonts w:eastAsiaTheme="minorEastAsia"/>
                <w:sz w:val="21"/>
                <w:szCs w:val="21"/>
                <w:lang w:val="en-US"/>
              </w:rPr>
              <w:t> 1.57</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5D81C8" w14:textId="77777777" w:rsidR="00027A03" w:rsidRPr="003E42E8" w:rsidRDefault="00027A03" w:rsidP="004050BD">
            <w:pPr>
              <w:rPr>
                <w:rFonts w:eastAsiaTheme="minorEastAsia"/>
                <w:sz w:val="21"/>
                <w:szCs w:val="21"/>
                <w:lang w:val="en-US"/>
              </w:rPr>
            </w:pPr>
            <w:r>
              <w:rPr>
                <w:rFonts w:eastAsiaTheme="minorEastAsia"/>
                <w:sz w:val="21"/>
                <w:szCs w:val="21"/>
                <w:lang w:val="en-US"/>
              </w:rPr>
              <w:t> 1.69</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489F3D" w14:textId="77777777" w:rsidR="00027A03" w:rsidRPr="003E42E8" w:rsidRDefault="00027A03" w:rsidP="004050BD">
            <w:pPr>
              <w:rPr>
                <w:rFonts w:eastAsiaTheme="minorEastAsia"/>
                <w:sz w:val="21"/>
                <w:szCs w:val="21"/>
                <w:lang w:val="en-US"/>
              </w:rPr>
            </w:pPr>
            <w:r>
              <w:rPr>
                <w:rFonts w:eastAsiaTheme="minorEastAsia"/>
                <w:sz w:val="21"/>
                <w:szCs w:val="21"/>
                <w:lang w:val="en-US"/>
              </w:rPr>
              <w:t> 7.40%</w:t>
            </w:r>
          </w:p>
        </w:tc>
      </w:tr>
      <w:tr w:rsidR="00027A03" w:rsidRPr="003E42E8" w14:paraId="537EA64A" w14:textId="77777777" w:rsidTr="004050BD">
        <w:trPr>
          <w:gridAfter w:val="1"/>
          <w:wAfter w:w="7" w:type="dxa"/>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85851" w14:textId="77777777" w:rsidR="00027A03" w:rsidRPr="003E42E8" w:rsidRDefault="00027A03" w:rsidP="004050BD">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AB0E51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511F4F" w14:textId="77777777" w:rsidR="00027A03" w:rsidRPr="003E42E8" w:rsidRDefault="00027A03" w:rsidP="004050BD">
            <w:pPr>
              <w:rPr>
                <w:rFonts w:eastAsiaTheme="minorEastAsia"/>
                <w:sz w:val="21"/>
                <w:szCs w:val="21"/>
                <w:lang w:val="en-US"/>
              </w:rPr>
            </w:pPr>
            <w:r>
              <w:rPr>
                <w:rFonts w:eastAsiaTheme="minorEastAsia"/>
                <w:sz w:val="21"/>
                <w:szCs w:val="21"/>
                <w:lang w:val="en-US"/>
              </w:rPr>
              <w:t> 20.76</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2AFB09" w14:textId="77777777" w:rsidR="00027A03" w:rsidRPr="003E42E8" w:rsidRDefault="00027A03" w:rsidP="004050BD">
            <w:pPr>
              <w:rPr>
                <w:rFonts w:eastAsiaTheme="minorEastAsia"/>
                <w:sz w:val="21"/>
                <w:szCs w:val="21"/>
                <w:lang w:val="en-US"/>
              </w:rPr>
            </w:pPr>
            <w:r>
              <w:rPr>
                <w:rFonts w:eastAsiaTheme="minorEastAsia"/>
                <w:sz w:val="21"/>
                <w:szCs w:val="21"/>
                <w:lang w:val="en-US"/>
              </w:rPr>
              <w:t> 41.94</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ED39F3" w14:textId="77777777" w:rsidR="00027A03" w:rsidRPr="003E42E8" w:rsidRDefault="00027A03" w:rsidP="004050BD">
            <w:pPr>
              <w:rPr>
                <w:rFonts w:eastAsiaTheme="minorEastAsia"/>
                <w:sz w:val="21"/>
                <w:szCs w:val="21"/>
                <w:lang w:val="en-US"/>
              </w:rPr>
            </w:pPr>
            <w:r>
              <w:rPr>
                <w:rFonts w:eastAsiaTheme="minorEastAsia"/>
                <w:sz w:val="21"/>
                <w:szCs w:val="21"/>
                <w:lang w:val="en-US"/>
              </w:rPr>
              <w:t> 102.00%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D4E329" w14:textId="77777777" w:rsidR="00027A03" w:rsidRPr="003E42E8" w:rsidRDefault="00027A03" w:rsidP="004050BD">
            <w:pPr>
              <w:rPr>
                <w:rFonts w:eastAsiaTheme="minorEastAsia"/>
                <w:sz w:val="21"/>
                <w:szCs w:val="21"/>
                <w:lang w:val="en-US"/>
              </w:rPr>
            </w:pPr>
            <w:r>
              <w:rPr>
                <w:rFonts w:eastAsiaTheme="minorEastAsia"/>
                <w:sz w:val="21"/>
                <w:szCs w:val="21"/>
                <w:lang w:val="en-US"/>
              </w:rPr>
              <w:t> 21.85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1B8B77" w14:textId="77777777" w:rsidR="00027A03" w:rsidRPr="003E42E8" w:rsidRDefault="00027A03" w:rsidP="004050BD">
            <w:pPr>
              <w:rPr>
                <w:rFonts w:eastAsiaTheme="minorEastAsia"/>
                <w:sz w:val="21"/>
                <w:szCs w:val="21"/>
                <w:lang w:val="en-US"/>
              </w:rPr>
            </w:pPr>
            <w:r>
              <w:rPr>
                <w:rFonts w:eastAsiaTheme="minorEastAsia"/>
                <w:sz w:val="21"/>
                <w:szCs w:val="21"/>
                <w:lang w:val="en-US"/>
              </w:rPr>
              <w:t> 28.53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C2198A" w14:textId="77777777" w:rsidR="00027A03" w:rsidRPr="003E42E8" w:rsidRDefault="00027A03" w:rsidP="004050BD">
            <w:pPr>
              <w:rPr>
                <w:rFonts w:eastAsiaTheme="minorEastAsia"/>
                <w:sz w:val="21"/>
                <w:szCs w:val="21"/>
                <w:lang w:val="en-US"/>
              </w:rPr>
            </w:pPr>
            <w:r>
              <w:rPr>
                <w:rFonts w:eastAsiaTheme="minorEastAsia"/>
                <w:sz w:val="21"/>
                <w:szCs w:val="21"/>
                <w:lang w:val="en-US"/>
              </w:rPr>
              <w:t> 30.61%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5A9DA5" w14:textId="77777777" w:rsidR="00027A03" w:rsidRPr="003E42E8" w:rsidRDefault="00027A03" w:rsidP="004050BD">
            <w:pPr>
              <w:rPr>
                <w:rFonts w:eastAsiaTheme="minorEastAsia"/>
                <w:sz w:val="21"/>
                <w:szCs w:val="21"/>
                <w:lang w:val="en-US"/>
              </w:rPr>
            </w:pPr>
            <w:r>
              <w:rPr>
                <w:rFonts w:eastAsiaTheme="minorEastAsia"/>
                <w:sz w:val="21"/>
                <w:szCs w:val="21"/>
                <w:lang w:val="en-US"/>
              </w:rPr>
              <w:t> 21.85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5EACF8" w14:textId="77777777" w:rsidR="00027A03" w:rsidRPr="003E42E8" w:rsidRDefault="00027A03" w:rsidP="004050BD">
            <w:pPr>
              <w:rPr>
                <w:rFonts w:eastAsiaTheme="minorEastAsia"/>
                <w:sz w:val="21"/>
                <w:szCs w:val="21"/>
                <w:lang w:val="en-US"/>
              </w:rPr>
            </w:pPr>
            <w:r>
              <w:rPr>
                <w:rFonts w:eastAsiaTheme="minorEastAsia"/>
                <w:sz w:val="21"/>
                <w:szCs w:val="21"/>
                <w:lang w:val="en-US"/>
              </w:rPr>
              <w:t> 22.43</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1E5A65" w14:textId="77777777" w:rsidR="00027A03" w:rsidRPr="003E42E8" w:rsidRDefault="00027A03" w:rsidP="004050BD">
            <w:pPr>
              <w:rPr>
                <w:rFonts w:eastAsiaTheme="minorEastAsia"/>
                <w:sz w:val="21"/>
                <w:szCs w:val="21"/>
                <w:lang w:val="en-US"/>
              </w:rPr>
            </w:pPr>
            <w:r>
              <w:rPr>
                <w:rFonts w:eastAsiaTheme="minorEastAsia"/>
                <w:sz w:val="21"/>
                <w:szCs w:val="21"/>
                <w:lang w:val="en-US"/>
              </w:rPr>
              <w:t> 2.67%</w:t>
            </w:r>
          </w:p>
        </w:tc>
      </w:tr>
      <w:tr w:rsidR="00027A03" w:rsidRPr="003E42E8" w14:paraId="6C6668A2" w14:textId="77777777" w:rsidTr="004050BD">
        <w:trPr>
          <w:gridAfter w:val="1"/>
          <w:wAfter w:w="7" w:type="dxa"/>
          <w:trHeight w:val="215"/>
          <w:jc w:val="center"/>
        </w:trPr>
        <w:tc>
          <w:tcPr>
            <w:tcW w:w="11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BE374E"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UL Packet-Latency CDF (</w:t>
            </w:r>
            <w:proofErr w:type="spellStart"/>
            <w:r w:rsidRPr="003E42E8">
              <w:rPr>
                <w:rFonts w:eastAsiaTheme="minorEastAsia"/>
                <w:sz w:val="21"/>
                <w:szCs w:val="21"/>
                <w:lang w:val="en-US"/>
              </w:rPr>
              <w:t>ms</w:t>
            </w:r>
            <w:proofErr w:type="spellEnd"/>
            <w:r w:rsidRPr="003E42E8">
              <w:rPr>
                <w:rFonts w:eastAsiaTheme="minorEastAsia"/>
                <w:sz w:val="21"/>
                <w:szCs w:val="21"/>
                <w:lang w:val="en-US"/>
              </w:rPr>
              <w:t>)</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5C7DAE"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Mean</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4E6DF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277</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DCF92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208</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4EA93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-24.9%</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ABE0289"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294.5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742906"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251.5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1568A33"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-14.6%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0070C9"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300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BF3B9F1"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272.5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0313FB9"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-9.2%</w:t>
            </w:r>
          </w:p>
        </w:tc>
      </w:tr>
      <w:tr w:rsidR="00027A03" w:rsidRPr="003E42E8" w14:paraId="03B2394E" w14:textId="77777777" w:rsidTr="004050BD">
        <w:trPr>
          <w:gridAfter w:val="1"/>
          <w:wAfter w:w="7" w:type="dxa"/>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C8F32F" w14:textId="77777777" w:rsidR="00027A03" w:rsidRPr="003E42E8" w:rsidRDefault="00027A03" w:rsidP="004050BD">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B260DF1"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5%</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F1B56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18.5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C95557"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12.5</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2DB9611"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-32.4%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D18CB23"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18.5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B35EA10"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15.5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E613450"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-16.2%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220CC5B"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4CC37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18</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EF337D8"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-14.3%</w:t>
            </w:r>
          </w:p>
        </w:tc>
      </w:tr>
      <w:tr w:rsidR="00027A03" w:rsidRPr="003E42E8" w14:paraId="61C15B56" w14:textId="77777777" w:rsidTr="004050BD">
        <w:trPr>
          <w:gridAfter w:val="1"/>
          <w:wAfter w:w="7" w:type="dxa"/>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4D2519" w14:textId="77777777" w:rsidR="00027A03" w:rsidRPr="003E42E8" w:rsidRDefault="00027A03" w:rsidP="004050BD">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952007"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50%</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FA6E42"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98.5</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66498E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50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4B3907"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-49.2%</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D78A3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98.5</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3DE8DE3"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73.5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BF62DDB"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-25.4%</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4A1614"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96</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B3DF047"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93.5</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237CD06"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r>
              <w:rPr>
                <w:rFonts w:eastAsiaTheme="minorEastAsia"/>
                <w:sz w:val="21"/>
                <w:szCs w:val="21"/>
                <w:lang w:val="en-US"/>
              </w:rPr>
              <w:t>-2.6%</w:t>
            </w:r>
          </w:p>
        </w:tc>
      </w:tr>
      <w:tr w:rsidR="00027A03" w:rsidRPr="003E42E8" w14:paraId="054BE438" w14:textId="77777777" w:rsidTr="00027A03">
        <w:trPr>
          <w:gridAfter w:val="1"/>
          <w:wAfter w:w="7" w:type="dxa"/>
          <w:trHeight w:val="215"/>
          <w:jc w:val="center"/>
        </w:trPr>
        <w:tc>
          <w:tcPr>
            <w:tcW w:w="11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1D9CB55"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UL RU (%)</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B5A5498"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xml:space="preserve">Type-1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6C2775" w14:textId="77777777" w:rsidR="00027A03" w:rsidRPr="003E42E8" w:rsidRDefault="00027A03" w:rsidP="004050BD">
            <w:pPr>
              <w:rPr>
                <w:rFonts w:eastAsiaTheme="minorEastAsia"/>
                <w:sz w:val="21"/>
                <w:szCs w:val="21"/>
                <w:lang w:val="en-US"/>
              </w:rPr>
            </w:pPr>
            <w:r>
              <w:rPr>
                <w:rFonts w:eastAsiaTheme="minorEastAsia"/>
                <w:sz w:val="21"/>
                <w:szCs w:val="21"/>
                <w:lang w:val="en-US"/>
              </w:rPr>
              <w:t> 1.16%</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327DFC" w14:textId="77777777" w:rsidR="00027A03" w:rsidRPr="003E42E8" w:rsidRDefault="00027A03" w:rsidP="004050BD">
            <w:pPr>
              <w:rPr>
                <w:rFonts w:eastAsiaTheme="minorEastAsia"/>
                <w:sz w:val="21"/>
                <w:szCs w:val="21"/>
                <w:lang w:val="en-US"/>
              </w:rPr>
            </w:pPr>
            <w:r>
              <w:rPr>
                <w:rFonts w:eastAsiaTheme="minorEastAsia"/>
                <w:sz w:val="21"/>
                <w:szCs w:val="21"/>
                <w:lang w:val="en-US"/>
              </w:rPr>
              <w:t> 2.00%</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17F527"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D24B362" w14:textId="77777777" w:rsidR="00027A03" w:rsidRPr="003E42E8" w:rsidRDefault="00027A03" w:rsidP="004050BD">
            <w:pPr>
              <w:rPr>
                <w:rFonts w:eastAsiaTheme="minorEastAsia"/>
                <w:sz w:val="21"/>
                <w:szCs w:val="21"/>
                <w:lang w:val="en-US"/>
              </w:rPr>
            </w:pPr>
            <w:r>
              <w:rPr>
                <w:rFonts w:eastAsiaTheme="minorEastAsia"/>
                <w:sz w:val="21"/>
                <w:szCs w:val="21"/>
                <w:lang w:val="en-US"/>
              </w:rPr>
              <w:t> 5.27%</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0284C1" w14:textId="77777777" w:rsidR="00027A03" w:rsidRPr="003E42E8" w:rsidRDefault="00027A03" w:rsidP="004050BD">
            <w:pPr>
              <w:rPr>
                <w:rFonts w:eastAsiaTheme="minorEastAsia"/>
                <w:sz w:val="21"/>
                <w:szCs w:val="21"/>
                <w:lang w:val="en-US"/>
              </w:rPr>
            </w:pPr>
            <w:r>
              <w:rPr>
                <w:rFonts w:eastAsiaTheme="minorEastAsia"/>
                <w:sz w:val="21"/>
                <w:szCs w:val="21"/>
                <w:lang w:val="en-US"/>
              </w:rPr>
              <w:t> 10.19%</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ABA4E6"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E1DBA7" w14:textId="77777777" w:rsidR="00027A03" w:rsidRPr="003E42E8" w:rsidRDefault="00027A03" w:rsidP="004050BD">
            <w:pPr>
              <w:rPr>
                <w:rFonts w:eastAsiaTheme="minorEastAsia"/>
                <w:sz w:val="21"/>
                <w:szCs w:val="21"/>
                <w:lang w:val="en-US"/>
              </w:rPr>
            </w:pPr>
            <w:r>
              <w:rPr>
                <w:rFonts w:eastAsiaTheme="minorEastAsia"/>
                <w:sz w:val="21"/>
                <w:szCs w:val="21"/>
                <w:lang w:val="en-US"/>
              </w:rPr>
              <w:t> 9.11%</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B4762E" w14:textId="77777777" w:rsidR="00027A03" w:rsidRPr="003E42E8" w:rsidRDefault="00027A03" w:rsidP="004050BD">
            <w:pPr>
              <w:rPr>
                <w:rFonts w:eastAsiaTheme="minorEastAsia"/>
                <w:sz w:val="21"/>
                <w:szCs w:val="21"/>
                <w:lang w:val="en-US"/>
              </w:rPr>
            </w:pPr>
            <w:r>
              <w:rPr>
                <w:rFonts w:eastAsiaTheme="minorEastAsia"/>
                <w:sz w:val="21"/>
                <w:szCs w:val="21"/>
                <w:lang w:val="en-US"/>
              </w:rPr>
              <w:t> 18.31%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3267463"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r>
      <w:tr w:rsidR="00027A03" w:rsidRPr="003E42E8" w14:paraId="01765A46" w14:textId="77777777" w:rsidTr="00027A03">
        <w:trPr>
          <w:gridAfter w:val="1"/>
          <w:wAfter w:w="7" w:type="dxa"/>
          <w:trHeight w:val="21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B7EDB2F" w14:textId="77777777" w:rsidR="00027A03" w:rsidRPr="003E42E8" w:rsidRDefault="00027A03" w:rsidP="004050BD">
            <w:pPr>
              <w:rPr>
                <w:rFonts w:eastAsiaTheme="minorEastAsia"/>
                <w:sz w:val="21"/>
                <w:szCs w:val="21"/>
                <w:lang w:val="en-US"/>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CAB85AB"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xml:space="preserve">Type-2 </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33EB08" w14:textId="77777777" w:rsidR="00027A03" w:rsidRPr="003E42E8" w:rsidRDefault="00027A03" w:rsidP="004050BD">
            <w:pPr>
              <w:rPr>
                <w:rFonts w:eastAsiaTheme="minorEastAsia"/>
                <w:sz w:val="21"/>
                <w:szCs w:val="21"/>
                <w:lang w:val="en-US"/>
              </w:rPr>
            </w:pPr>
            <w:r>
              <w:rPr>
                <w:rFonts w:eastAsiaTheme="minorEastAsia"/>
                <w:sz w:val="21"/>
                <w:szCs w:val="21"/>
                <w:lang w:val="en-US"/>
              </w:rPr>
              <w:t> 5.78%</w:t>
            </w:r>
          </w:p>
        </w:tc>
        <w:tc>
          <w:tcPr>
            <w:tcW w:w="8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1CC59B0" w14:textId="77777777" w:rsidR="00027A03" w:rsidRPr="003E42E8" w:rsidRDefault="00027A03" w:rsidP="004050BD">
            <w:pPr>
              <w:rPr>
                <w:rFonts w:eastAsiaTheme="minorEastAsia"/>
                <w:sz w:val="21"/>
                <w:szCs w:val="21"/>
                <w:lang w:val="en-US"/>
              </w:rPr>
            </w:pPr>
            <w:r>
              <w:rPr>
                <w:rFonts w:eastAsiaTheme="minorEastAsia"/>
                <w:sz w:val="21"/>
                <w:szCs w:val="21"/>
                <w:lang w:val="en-US"/>
              </w:rPr>
              <w:t> 5.53%</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998F3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187930" w14:textId="77777777" w:rsidR="00027A03" w:rsidRPr="003E42E8" w:rsidRDefault="00027A03" w:rsidP="004050BD">
            <w:pPr>
              <w:rPr>
                <w:rFonts w:eastAsiaTheme="minorEastAsia"/>
                <w:sz w:val="21"/>
                <w:szCs w:val="21"/>
                <w:lang w:val="en-US"/>
              </w:rPr>
            </w:pPr>
            <w:r>
              <w:rPr>
                <w:rFonts w:eastAsiaTheme="minorEastAsia"/>
                <w:sz w:val="21"/>
                <w:szCs w:val="21"/>
                <w:lang w:val="en-US"/>
              </w:rPr>
              <w:t> 26.33%</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EE0D77" w14:textId="77777777" w:rsidR="00027A03" w:rsidRPr="003E42E8" w:rsidRDefault="00027A03" w:rsidP="004050BD">
            <w:pPr>
              <w:rPr>
                <w:rFonts w:eastAsiaTheme="minorEastAsia"/>
                <w:sz w:val="21"/>
                <w:szCs w:val="21"/>
                <w:lang w:val="en-US"/>
              </w:rPr>
            </w:pPr>
            <w:r>
              <w:rPr>
                <w:rFonts w:eastAsiaTheme="minorEastAsia"/>
                <w:sz w:val="21"/>
                <w:szCs w:val="21"/>
                <w:lang w:val="en-US"/>
              </w:rPr>
              <w:t> 28.21%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875EB5"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48FC60" w14:textId="77777777" w:rsidR="00027A03" w:rsidRPr="003E42E8" w:rsidRDefault="00027A03" w:rsidP="004050BD">
            <w:pPr>
              <w:rPr>
                <w:rFonts w:eastAsiaTheme="minorEastAsia"/>
                <w:sz w:val="21"/>
                <w:szCs w:val="21"/>
                <w:lang w:val="en-US"/>
              </w:rPr>
            </w:pPr>
            <w:r>
              <w:rPr>
                <w:rFonts w:eastAsiaTheme="minorEastAsia"/>
                <w:sz w:val="21"/>
                <w:szCs w:val="21"/>
                <w:lang w:val="en-US"/>
              </w:rPr>
              <w:t> 45.57%</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06D8AD" w14:textId="77777777" w:rsidR="00027A03" w:rsidRPr="003E42E8" w:rsidRDefault="00027A03" w:rsidP="004050BD">
            <w:pPr>
              <w:rPr>
                <w:rFonts w:eastAsiaTheme="minorEastAsia"/>
                <w:sz w:val="21"/>
                <w:szCs w:val="21"/>
                <w:lang w:val="en-US"/>
              </w:rPr>
            </w:pPr>
            <w:r>
              <w:rPr>
                <w:rFonts w:eastAsiaTheme="minorEastAsia"/>
                <w:sz w:val="21"/>
                <w:szCs w:val="21"/>
                <w:lang w:val="en-US"/>
              </w:rPr>
              <w:t> 50.71%</w:t>
            </w:r>
          </w:p>
        </w:tc>
        <w:tc>
          <w:tcPr>
            <w:tcW w:w="81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B32A9A" w14:textId="77777777" w:rsidR="00027A03" w:rsidRPr="003E42E8" w:rsidRDefault="00027A03" w:rsidP="004050BD">
            <w:pPr>
              <w:rPr>
                <w:rFonts w:eastAsiaTheme="minorEastAsia"/>
                <w:sz w:val="21"/>
                <w:szCs w:val="21"/>
                <w:lang w:val="en-US"/>
              </w:rPr>
            </w:pPr>
            <w:r w:rsidRPr="003E42E8">
              <w:rPr>
                <w:rFonts w:eastAsiaTheme="minorEastAsia"/>
                <w:sz w:val="21"/>
                <w:szCs w:val="21"/>
                <w:lang w:val="en-US"/>
              </w:rPr>
              <w:t> </w:t>
            </w:r>
          </w:p>
        </w:tc>
      </w:tr>
    </w:tbl>
    <w:p w14:paraId="3562A6CE" w14:textId="77777777" w:rsidR="0017257F" w:rsidRDefault="0017257F" w:rsidP="003714D0">
      <w:pPr>
        <w:rPr>
          <w:rFonts w:eastAsiaTheme="minorEastAsia"/>
          <w:sz w:val="22"/>
          <w:szCs w:val="22"/>
          <w:lang w:val="en-US"/>
        </w:rPr>
      </w:pPr>
    </w:p>
    <w:p w14:paraId="6B13F7F6" w14:textId="2A02B285"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w:t>
      </w:r>
      <w:r w:rsidR="00235F0A">
        <w:rPr>
          <w:rFonts w:eastAsia="ＭＳ 明朝"/>
          <w:b/>
          <w:bCs/>
          <w:szCs w:val="24"/>
          <w:lang w:val="en-US"/>
        </w:rPr>
        <w:t>l</w:t>
      </w:r>
      <w:r>
        <w:rPr>
          <w:rFonts w:eastAsia="ＭＳ 明朝"/>
          <w:b/>
          <w:bCs/>
          <w:szCs w:val="24"/>
          <w:lang w:val="en-US"/>
        </w:rPr>
        <w:t xml:space="preserve">evel </w:t>
      </w:r>
      <w:r w:rsidR="00235F0A">
        <w:rPr>
          <w:rFonts w:eastAsia="ＭＳ 明朝"/>
          <w:b/>
          <w:bCs/>
          <w:szCs w:val="24"/>
          <w:lang w:val="en-US"/>
        </w:rPr>
        <w:t>s</w:t>
      </w:r>
      <w:r>
        <w:rPr>
          <w:rFonts w:eastAsia="ＭＳ 明朝"/>
          <w:b/>
          <w:bCs/>
          <w:szCs w:val="24"/>
          <w:lang w:val="en-US"/>
        </w:rPr>
        <w:t xml:space="preserve">imulation </w:t>
      </w:r>
      <w:r w:rsidR="001075D2">
        <w:rPr>
          <w:rFonts w:eastAsia="ＭＳ 明朝"/>
          <w:b/>
          <w:bCs/>
          <w:szCs w:val="24"/>
          <w:lang w:val="en-US"/>
        </w:rPr>
        <w:t>for coverage metric</w:t>
      </w:r>
    </w:p>
    <w:p w14:paraId="545B7104" w14:textId="08A850E9" w:rsidR="00A37BFA" w:rsidRPr="00547B97" w:rsidRDefault="00A37BFA" w:rsidP="00A37BFA">
      <w:pPr>
        <w:pStyle w:val="2"/>
        <w:numPr>
          <w:ilvl w:val="1"/>
          <w:numId w:val="6"/>
        </w:numPr>
        <w:jc w:val="both"/>
        <w:rPr>
          <w:b/>
          <w:bCs/>
          <w:sz w:val="22"/>
          <w:szCs w:val="22"/>
          <w:lang w:val="en-US"/>
        </w:rPr>
      </w:pPr>
      <w:r>
        <w:rPr>
          <w:b/>
          <w:bCs/>
          <w:sz w:val="22"/>
          <w:szCs w:val="22"/>
          <w:lang w:val="en-US"/>
        </w:rPr>
        <w:t xml:space="preserve">Evaluation assumptions for link level </w:t>
      </w:r>
      <w:r w:rsidR="00235F0A">
        <w:rPr>
          <w:b/>
          <w:bCs/>
          <w:sz w:val="22"/>
          <w:szCs w:val="22"/>
          <w:lang w:val="en-US"/>
        </w:rPr>
        <w:t>s</w:t>
      </w:r>
      <w:r>
        <w:rPr>
          <w:b/>
          <w:bCs/>
          <w:sz w:val="22"/>
          <w:szCs w:val="22"/>
          <w:lang w:val="en-US"/>
        </w:rPr>
        <w:t>imulation</w:t>
      </w:r>
    </w:p>
    <w:p w14:paraId="530B8FA7" w14:textId="669B3175" w:rsidR="00A37BFA" w:rsidRPr="003D4C18" w:rsidRDefault="00A37BFA" w:rsidP="00A37BFA">
      <w:pPr>
        <w:spacing w:afterLines="50" w:after="120"/>
        <w:jc w:val="both"/>
        <w:rPr>
          <w:sz w:val="22"/>
          <w:szCs w:val="22"/>
          <w:lang w:val="en-US"/>
        </w:rPr>
      </w:pPr>
      <w:r>
        <w:rPr>
          <w:rFonts w:eastAsiaTheme="minorEastAsia"/>
          <w:sz w:val="22"/>
          <w:szCs w:val="22"/>
          <w:lang w:val="en-US"/>
        </w:rPr>
        <w:t>At the RAN1#112</w:t>
      </w:r>
      <w:r w:rsidR="00EB13C9">
        <w:rPr>
          <w:rFonts w:eastAsiaTheme="minorEastAsia"/>
          <w:sz w:val="22"/>
          <w:szCs w:val="22"/>
          <w:lang w:val="en-US"/>
        </w:rPr>
        <w:t>bis-e</w:t>
      </w:r>
      <w:r>
        <w:rPr>
          <w:rFonts w:eastAsiaTheme="minorEastAsia"/>
          <w:sz w:val="22"/>
          <w:szCs w:val="22"/>
          <w:lang w:val="en-US"/>
        </w:rPr>
        <w:t xml:space="preserve"> </w:t>
      </w:r>
      <w:r w:rsidRPr="002E1A04">
        <w:rPr>
          <w:rFonts w:eastAsiaTheme="minorEastAsia"/>
          <w:sz w:val="22"/>
          <w:szCs w:val="22"/>
          <w:lang w:val="en-US"/>
        </w:rPr>
        <w:t xml:space="preserve">meeting, </w:t>
      </w:r>
      <w:r>
        <w:rPr>
          <w:lang w:val="en-US"/>
        </w:rPr>
        <w:t xml:space="preserve">the </w:t>
      </w:r>
      <w:r>
        <w:rPr>
          <w:bCs/>
          <w:iCs/>
          <w:sz w:val="21"/>
          <w:szCs w:val="21"/>
          <w:lang w:eastAsia="x-none"/>
        </w:rPr>
        <w:t>assumptions</w:t>
      </w:r>
      <w:r>
        <w:rPr>
          <w:lang w:val="en-US"/>
        </w:rPr>
        <w:t xml:space="preserve"> for the evaluation using link level simulation (LLS)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Pr>
          <w:rFonts w:eastAsiaTheme="minorEastAsia"/>
          <w:sz w:val="22"/>
          <w:szCs w:val="22"/>
          <w:lang w:val="en-US"/>
        </w:rPr>
        <w:t>2</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A37BFA" w:rsidRPr="00233804" w14:paraId="664A24D9" w14:textId="77777777" w:rsidTr="001B4813">
        <w:trPr>
          <w:trHeight w:val="488"/>
          <w:jc w:val="center"/>
        </w:trPr>
        <w:tc>
          <w:tcPr>
            <w:tcW w:w="9962" w:type="dxa"/>
          </w:tcPr>
          <w:p w14:paraId="741486D6" w14:textId="77777777" w:rsidR="00EB13C9" w:rsidRPr="00233804" w:rsidRDefault="00EB13C9" w:rsidP="00EB13C9">
            <w:pPr>
              <w:spacing w:after="0" w:line="240" w:lineRule="atLeast"/>
              <w:rPr>
                <w:b/>
                <w:sz w:val="22"/>
                <w:szCs w:val="22"/>
                <w:highlight w:val="green"/>
              </w:rPr>
            </w:pPr>
            <w:r w:rsidRPr="00233804">
              <w:rPr>
                <w:b/>
                <w:sz w:val="22"/>
                <w:szCs w:val="22"/>
                <w:highlight w:val="green"/>
              </w:rPr>
              <w:t>Agreement</w:t>
            </w:r>
          </w:p>
          <w:p w14:paraId="5285A62B" w14:textId="77777777" w:rsidR="00EB13C9" w:rsidRPr="00233804" w:rsidRDefault="00EB13C9" w:rsidP="00EB13C9">
            <w:pPr>
              <w:spacing w:after="0" w:line="240" w:lineRule="atLeast"/>
              <w:rPr>
                <w:rFonts w:cs="Calibri"/>
                <w:iCs/>
                <w:sz w:val="22"/>
                <w:szCs w:val="22"/>
              </w:rPr>
            </w:pPr>
            <w:r w:rsidRPr="00233804">
              <w:rPr>
                <w:rFonts w:cs="Calibri"/>
                <w:iCs/>
                <w:sz w:val="22"/>
                <w:szCs w:val="22"/>
              </w:rPr>
              <w:t>For LLS coverage evaluation, RAN1 should consider self-interference,</w:t>
            </w:r>
            <w:r w:rsidRPr="00233804">
              <w:rPr>
                <w:sz w:val="22"/>
                <w:szCs w:val="22"/>
              </w:rPr>
              <w:t xml:space="preserve"> </w:t>
            </w:r>
            <w:r w:rsidRPr="00233804">
              <w:rPr>
                <w:rFonts w:cs="Calibri"/>
                <w:iCs/>
                <w:sz w:val="22"/>
                <w:szCs w:val="22"/>
              </w:rPr>
              <w:t xml:space="preserve">co-site inter-sector interference, inter-site </w:t>
            </w:r>
            <w:proofErr w:type="spellStart"/>
            <w:r w:rsidRPr="00233804">
              <w:rPr>
                <w:rFonts w:cs="Calibri"/>
                <w:iCs/>
                <w:sz w:val="22"/>
                <w:szCs w:val="22"/>
              </w:rPr>
              <w:t>gNB-gNB</w:t>
            </w:r>
            <w:proofErr w:type="spellEnd"/>
            <w:r w:rsidRPr="00233804">
              <w:rPr>
                <w:rFonts w:cs="Calibri"/>
                <w:iCs/>
                <w:sz w:val="22"/>
                <w:szCs w:val="22"/>
              </w:rPr>
              <w:t xml:space="preserve"> co-channel inter-</w:t>
            </w:r>
            <w:proofErr w:type="spellStart"/>
            <w:r w:rsidRPr="00233804">
              <w:rPr>
                <w:rFonts w:cs="Calibri"/>
                <w:iCs/>
                <w:sz w:val="22"/>
                <w:szCs w:val="22"/>
              </w:rPr>
              <w:t>subband</w:t>
            </w:r>
            <w:proofErr w:type="spellEnd"/>
            <w:r w:rsidRPr="00233804">
              <w:rPr>
                <w:rFonts w:cs="Calibri"/>
                <w:iCs/>
                <w:sz w:val="22"/>
                <w:szCs w:val="22"/>
              </w:rPr>
              <w:t xml:space="preserve"> CLI and UE-</w:t>
            </w:r>
            <w:proofErr w:type="spellStart"/>
            <w:r w:rsidRPr="00233804">
              <w:rPr>
                <w:rFonts w:cs="Calibri"/>
                <w:iCs/>
                <w:sz w:val="22"/>
                <w:szCs w:val="22"/>
              </w:rPr>
              <w:t>gNB</w:t>
            </w:r>
            <w:proofErr w:type="spellEnd"/>
            <w:r w:rsidRPr="00233804">
              <w:rPr>
                <w:rFonts w:cs="Calibri"/>
                <w:iCs/>
                <w:sz w:val="22"/>
                <w:szCs w:val="22"/>
              </w:rPr>
              <w:t xml:space="preserve"> interference in TDD system and SBFD system. </w:t>
            </w:r>
          </w:p>
          <w:p w14:paraId="6C44A526" w14:textId="77777777" w:rsidR="00EB13C9" w:rsidRPr="00233804" w:rsidRDefault="00EB13C9" w:rsidP="00EB13C9">
            <w:pPr>
              <w:pStyle w:val="aff6"/>
              <w:tabs>
                <w:tab w:val="left" w:pos="450"/>
              </w:tabs>
              <w:spacing w:after="0" w:line="240" w:lineRule="atLeast"/>
              <w:ind w:leftChars="0" w:left="0"/>
              <w:rPr>
                <w:rFonts w:cs="Calibri"/>
                <w:b/>
                <w:bCs/>
                <w:iCs/>
                <w:sz w:val="22"/>
                <w:szCs w:val="22"/>
              </w:rPr>
            </w:pPr>
            <w:r w:rsidRPr="00233804">
              <w:rPr>
                <w:rFonts w:cs="Calibri"/>
                <w:b/>
                <w:bCs/>
                <w:iCs/>
                <w:sz w:val="22"/>
                <w:szCs w:val="22"/>
              </w:rPr>
              <w:t>Option-1</w:t>
            </w:r>
          </w:p>
          <w:p w14:paraId="2080815E" w14:textId="77777777" w:rsidR="00EB13C9" w:rsidRPr="00233804" w:rsidRDefault="00EB13C9" w:rsidP="00EB13C9">
            <w:pPr>
              <w:numPr>
                <w:ilvl w:val="0"/>
                <w:numId w:val="37"/>
              </w:numPr>
              <w:tabs>
                <w:tab w:val="left" w:pos="709"/>
              </w:tabs>
              <w:spacing w:after="0" w:line="240" w:lineRule="atLeast"/>
              <w:ind w:left="709" w:hanging="283"/>
              <w:rPr>
                <w:rFonts w:cs="Calibri"/>
                <w:b/>
                <w:bCs/>
                <w:iCs/>
                <w:sz w:val="22"/>
                <w:szCs w:val="22"/>
              </w:rPr>
            </w:pPr>
            <w:r w:rsidRPr="00233804">
              <w:rPr>
                <w:rFonts w:cs="Calibri"/>
                <w:iCs/>
                <w:sz w:val="22"/>
                <w:szCs w:val="22"/>
              </w:rPr>
              <w:t>The modelling method is as below</w:t>
            </w:r>
            <w:r w:rsidRPr="00233804">
              <w:rPr>
                <w:rFonts w:cs="Calibri"/>
                <w:b/>
                <w:bCs/>
                <w:iCs/>
                <w:sz w:val="22"/>
                <w:szCs w:val="22"/>
              </w:rPr>
              <w:t>:</w:t>
            </w:r>
          </w:p>
          <w:p w14:paraId="7CEFAF9D" w14:textId="1CDD43AA"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For TDD UL slot, additive white Gaussian noise with variance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iCs/>
                <w:sz w:val="22"/>
                <w:szCs w:val="22"/>
              </w:rPr>
              <w:t xml:space="preserve"> is generated, where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p>
          <w:p w14:paraId="12310A48" w14:textId="3D2A90E0" w:rsidR="00EB13C9" w:rsidRPr="00233804" w:rsidRDefault="00000000" w:rsidP="00EB13C9">
            <w:pPr>
              <w:numPr>
                <w:ilvl w:val="2"/>
                <w:numId w:val="37"/>
              </w:numPr>
              <w:spacing w:after="0" w:line="240" w:lineRule="atLeast"/>
              <w:rPr>
                <w:rFonts w:cs="Calibri"/>
                <w:iCs/>
                <w:sz w:val="22"/>
                <w:szCs w:val="22"/>
              </w:rPr>
            </w:pP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00EB13C9" w:rsidRPr="00233804">
              <w:rPr>
                <w:rFonts w:cs="Calibri"/>
                <w:iCs/>
                <w:sz w:val="22"/>
                <w:szCs w:val="22"/>
              </w:rPr>
              <w:t xml:space="preserve"> is UE-gNB interference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r w:rsidR="00EB13C9" w:rsidRPr="00233804">
              <w:rPr>
                <w:rFonts w:cs="Calibri"/>
                <w:iCs/>
                <w:sz w:val="22"/>
                <w:szCs w:val="22"/>
              </w:rPr>
              <w:t xml:space="preserve"> is noise (in linear scale).</w:t>
            </w:r>
          </w:p>
          <w:p w14:paraId="7E642386" w14:textId="6E7325E8"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For SBFD slot, additive white Gaussian noise with variance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iCs/>
                <w:sz w:val="22"/>
                <w:szCs w:val="22"/>
              </w:rPr>
              <w:t xml:space="preserve"> is generated, where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oMath>
          </w:p>
          <w:p w14:paraId="62B3D4CC" w14:textId="6CD425A4" w:rsidR="00EB13C9" w:rsidRPr="00233804" w:rsidRDefault="00000000" w:rsidP="00EB13C9">
            <w:pPr>
              <w:numPr>
                <w:ilvl w:val="2"/>
                <w:numId w:val="37"/>
              </w:numPr>
              <w:spacing w:after="0" w:line="240" w:lineRule="atLeast"/>
              <w:rPr>
                <w:rFonts w:cs="Calibri"/>
                <w:b/>
                <w:iCs/>
                <w:sz w:val="22"/>
                <w:szCs w:val="22"/>
              </w:rPr>
            </w:pP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oMath>
            <w:r w:rsidR="00EB13C9" w:rsidRPr="00233804">
              <w:rPr>
                <w:rFonts w:cs="Calibri"/>
                <w:iCs/>
                <w:sz w:val="22"/>
                <w:szCs w:val="22"/>
              </w:rPr>
              <w:t>,</w:t>
            </w:r>
            <w:r w:rsidR="00EB13C9" w:rsidRPr="00233804">
              <w:rPr>
                <w:rFonts w:ascii="Cambria Math" w:hAnsi="Cambria Math"/>
                <w:i/>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oMath>
            <w:r w:rsidR="00EB13C9" w:rsidRPr="00233804">
              <w:rPr>
                <w:rFonts w:cs="Calibri"/>
                <w:iCs/>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oMath>
            <w:r w:rsidR="00EB13C9" w:rsidRPr="00233804">
              <w:rPr>
                <w:rFonts w:cs="Calibri"/>
                <w:iCs/>
                <w:sz w:val="22"/>
                <w:szCs w:val="22"/>
              </w:rPr>
              <w:t>,</w:t>
            </w:r>
            <w:r w:rsidR="00EB13C9" w:rsidRPr="00233804">
              <w:rPr>
                <w:rFonts w:ascii="Cambria Math" w:hAnsi="Cambria Math"/>
                <w:i/>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00EB13C9" w:rsidRPr="00233804">
              <w:rPr>
                <w:rFonts w:cs="Calibri"/>
                <w:iCs/>
                <w:sz w:val="22"/>
                <w:szCs w:val="22"/>
              </w:rPr>
              <w:t xml:space="preserve"> are self-interference,</w:t>
            </w:r>
            <w:r w:rsidR="00EB13C9" w:rsidRPr="00233804">
              <w:rPr>
                <w:sz w:val="22"/>
                <w:szCs w:val="22"/>
              </w:rPr>
              <w:t xml:space="preserve"> </w:t>
            </w:r>
            <w:r w:rsidR="00EB13C9" w:rsidRPr="00233804">
              <w:rPr>
                <w:rFonts w:cs="Calibri"/>
                <w:iCs/>
                <w:sz w:val="22"/>
                <w:szCs w:val="22"/>
              </w:rPr>
              <w:t xml:space="preserve">co-site inter-sector interference, inter-site </w:t>
            </w:r>
            <w:proofErr w:type="spellStart"/>
            <w:r w:rsidR="00EB13C9" w:rsidRPr="00233804">
              <w:rPr>
                <w:rFonts w:cs="Calibri"/>
                <w:iCs/>
                <w:sz w:val="22"/>
                <w:szCs w:val="22"/>
              </w:rPr>
              <w:t>gNB-gNB</w:t>
            </w:r>
            <w:proofErr w:type="spellEnd"/>
            <w:r w:rsidR="00EB13C9" w:rsidRPr="00233804">
              <w:rPr>
                <w:rFonts w:cs="Calibri"/>
                <w:iCs/>
                <w:sz w:val="22"/>
                <w:szCs w:val="22"/>
              </w:rPr>
              <w:t xml:space="preserve"> co-channel inter-</w:t>
            </w:r>
            <w:proofErr w:type="spellStart"/>
            <w:r w:rsidR="00EB13C9" w:rsidRPr="00233804">
              <w:rPr>
                <w:rFonts w:cs="Calibri"/>
                <w:iCs/>
                <w:sz w:val="22"/>
                <w:szCs w:val="22"/>
              </w:rPr>
              <w:t>subband</w:t>
            </w:r>
            <w:proofErr w:type="spellEnd"/>
            <w:r w:rsidR="00EB13C9" w:rsidRPr="00233804">
              <w:rPr>
                <w:rFonts w:cs="Calibri"/>
                <w:iCs/>
                <w:sz w:val="22"/>
                <w:szCs w:val="22"/>
              </w:rPr>
              <w:t xml:space="preserve"> CLI and UE-</w:t>
            </w:r>
            <w:proofErr w:type="spellStart"/>
            <w:r w:rsidR="00EB13C9" w:rsidRPr="00233804">
              <w:rPr>
                <w:rFonts w:cs="Calibri"/>
                <w:iCs/>
                <w:sz w:val="22"/>
                <w:szCs w:val="22"/>
              </w:rPr>
              <w:t>gNB</w:t>
            </w:r>
            <w:proofErr w:type="spellEnd"/>
            <w:r w:rsidR="00EB13C9" w:rsidRPr="00233804">
              <w:rPr>
                <w:rFonts w:cs="Calibri"/>
                <w:iCs/>
                <w:sz w:val="22"/>
                <w:szCs w:val="22"/>
              </w:rPr>
              <w:t xml:space="preserve"> interference (in linear scale), respectively</w:t>
            </w:r>
          </w:p>
          <w:p w14:paraId="27F77F89" w14:textId="3FEFEB0E"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Companies to report the details of deriving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iCs/>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iCs/>
                <w:sz w:val="22"/>
                <w:szCs w:val="22"/>
              </w:rPr>
              <w:t>. Some examples are as below:</w:t>
            </w:r>
          </w:p>
          <w:p w14:paraId="5CE4740C" w14:textId="1B379AB4" w:rsidR="00EB13C9" w:rsidRPr="00233804" w:rsidRDefault="00EB13C9" w:rsidP="00EB13C9">
            <w:pPr>
              <w:numPr>
                <w:ilvl w:val="2"/>
                <w:numId w:val="37"/>
              </w:numPr>
              <w:spacing w:after="0" w:line="240" w:lineRule="atLeast"/>
              <w:rPr>
                <w:rFonts w:cs="Calibri"/>
                <w:bCs/>
                <w:iCs/>
                <w:sz w:val="22"/>
                <w:szCs w:val="22"/>
              </w:rPr>
            </w:pPr>
            <w:r w:rsidRPr="00233804">
              <w:rPr>
                <w:rFonts w:cs="Calibri"/>
                <w:iCs/>
                <w:sz w:val="22"/>
                <w:szCs w:val="22"/>
              </w:rPr>
              <w:t xml:space="preserve">Example-1: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UE-gNB</m:t>
                  </m:r>
                </m:sub>
              </m:sSub>
            </m:oMath>
            <w:r w:rsidRPr="00233804">
              <w:rPr>
                <w:rFonts w:cs="Calibri" w:hint="eastAsia"/>
                <w:sz w:val="22"/>
                <w:szCs w:val="22"/>
              </w:rPr>
              <w:t xml:space="preserve"> </w:t>
            </w:r>
            <w:r w:rsidRPr="00233804">
              <w:rPr>
                <w:rFonts w:cs="Calibri"/>
                <w:bCs/>
                <w:iCs/>
                <w:sz w:val="22"/>
                <w:szCs w:val="22"/>
              </w:rPr>
              <w:t xml:space="preserve">and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gNB-gNB</m:t>
                  </m:r>
                </m:sub>
              </m:sSub>
            </m:oMath>
            <w:r w:rsidRPr="00233804">
              <w:rPr>
                <w:rFonts w:cs="Calibri"/>
                <w:bCs/>
                <w:iCs/>
                <w:sz w:val="22"/>
                <w:szCs w:val="22"/>
              </w:rPr>
              <w:t xml:space="preserve"> are derived </w:t>
            </w:r>
            <w:r w:rsidRPr="00233804">
              <w:rPr>
                <w:rFonts w:cs="Calibri"/>
                <w:iCs/>
                <w:sz w:val="22"/>
                <w:szCs w:val="22"/>
              </w:rPr>
              <w:t xml:space="preserve">based on a certain assumption of the topology of </w:t>
            </w:r>
            <w:proofErr w:type="spellStart"/>
            <w:r w:rsidRPr="00233804">
              <w:rPr>
                <w:rFonts w:cs="Calibri"/>
                <w:iCs/>
                <w:sz w:val="22"/>
                <w:szCs w:val="22"/>
              </w:rPr>
              <w:t>gNBs</w:t>
            </w:r>
            <w:proofErr w:type="spellEnd"/>
            <w:r w:rsidRPr="00233804">
              <w:rPr>
                <w:rFonts w:cs="Calibri"/>
                <w:iCs/>
                <w:sz w:val="22"/>
                <w:szCs w:val="22"/>
              </w:rPr>
              <w:t xml:space="preserve"> and UEs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SI</m:t>
                  </m:r>
                </m:sub>
              </m:sSub>
            </m:oMath>
            <w:r w:rsidRPr="00233804">
              <w:rPr>
                <w:rFonts w:cs="Calibri" w:hint="eastAsia"/>
                <w:sz w:val="22"/>
                <w:szCs w:val="22"/>
              </w:rPr>
              <w:t xml:space="preserve"> </w:t>
            </w:r>
            <w:r w:rsidRPr="00233804">
              <w:rPr>
                <w:rFonts w:cs="Calibri"/>
                <w:sz w:val="22"/>
                <w:szCs w:val="22"/>
              </w:rPr>
              <w:t xml:space="preserve">is derived based on 1dB </w:t>
            </w:r>
            <w:proofErr w:type="spellStart"/>
            <w:r w:rsidRPr="00233804">
              <w:rPr>
                <w:rFonts w:cs="Calibri"/>
                <w:sz w:val="22"/>
                <w:szCs w:val="22"/>
              </w:rPr>
              <w:t>desense</w:t>
            </w:r>
            <w:proofErr w:type="spellEnd"/>
            <w:r w:rsidRPr="00233804">
              <w:rPr>
                <w:rFonts w:cs="Calibri"/>
                <w:sz w:val="22"/>
                <w:szCs w:val="22"/>
              </w:rPr>
              <w:t xml:space="preserve"> and </w:t>
            </w:r>
            <m:oMath>
              <m:sSub>
                <m:sSubPr>
                  <m:ctrlPr>
                    <w:rPr>
                      <w:rFonts w:ascii="Cambria Math" w:hAnsi="Cambria Math"/>
                      <w:sz w:val="22"/>
                      <w:szCs w:val="22"/>
                    </w:rPr>
                  </m:ctrlPr>
                </m:sSubPr>
                <m:e>
                  <m:r>
                    <w:rPr>
                      <w:rFonts w:ascii="Cambria Math" w:hAnsi="Cambria Math"/>
                      <w:sz w:val="22"/>
                      <w:szCs w:val="22"/>
                    </w:rPr>
                    <m:t>I</m:t>
                  </m:r>
                </m:e>
                <m:sub>
                  <m:r>
                    <m:rPr>
                      <m:sty m:val="p"/>
                    </m:rPr>
                    <w:rPr>
                      <w:rFonts w:ascii="Cambria Math" w:hAnsi="Cambria Math"/>
                      <w:sz w:val="22"/>
                      <w:szCs w:val="22"/>
                    </w:rPr>
                    <m:t>co-site</m:t>
                  </m:r>
                </m:sub>
              </m:sSub>
            </m:oMath>
            <w:r w:rsidRPr="00233804">
              <w:rPr>
                <w:rFonts w:cs="Calibri" w:hint="eastAsia"/>
                <w:sz w:val="22"/>
                <w:szCs w:val="22"/>
              </w:rPr>
              <w:t xml:space="preserve"> </w:t>
            </w:r>
            <w:r w:rsidRPr="00233804">
              <w:rPr>
                <w:rFonts w:cs="Calibri"/>
                <w:sz w:val="22"/>
                <w:szCs w:val="22"/>
              </w:rPr>
              <w:t xml:space="preserve"> is derived based on </w:t>
            </w:r>
            <m:oMath>
              <m:sSubSup>
                <m:sSubSupPr>
                  <m:ctrlPr>
                    <w:rPr>
                      <w:rFonts w:ascii="Cambria Math" w:hAnsi="Cambria Math" w:cs="Calibri"/>
                      <w:bCs/>
                      <w:iCs/>
                      <w:sz w:val="22"/>
                      <w:szCs w:val="22"/>
                    </w:rPr>
                  </m:ctrlPr>
                </m:sSubSupPr>
                <m:e>
                  <m:r>
                    <m:rPr>
                      <m:sty m:val="p"/>
                    </m:rPr>
                    <w:rPr>
                      <w:rFonts w:ascii="Cambria Math" w:hAnsi="Cambria Math" w:cs="Calibri"/>
                      <w:sz w:val="22"/>
                      <w:szCs w:val="22"/>
                    </w:rPr>
                    <m:t>α</m:t>
                  </m:r>
                </m:e>
                <m:sub>
                  <m:r>
                    <m:rPr>
                      <m:sty m:val="p"/>
                    </m:rPr>
                    <w:rPr>
                      <w:rFonts w:ascii="Cambria Math" w:hAnsi="Cambria Math" w:cs="Calibri"/>
                      <w:sz w:val="22"/>
                      <w:szCs w:val="22"/>
                    </w:rPr>
                    <m:t>co-site</m:t>
                  </m:r>
                </m:sub>
                <m:sup/>
              </m:sSubSup>
            </m:oMath>
            <w:r w:rsidRPr="00233804">
              <w:rPr>
                <w:rFonts w:cs="Calibri" w:hint="eastAsia"/>
                <w:bCs/>
                <w:iCs/>
                <w:sz w:val="22"/>
                <w:szCs w:val="22"/>
              </w:rPr>
              <w:t xml:space="preserve"> </w:t>
            </w:r>
            <w:r w:rsidRPr="00233804">
              <w:rPr>
                <w:rFonts w:cs="Calibri"/>
                <w:bCs/>
                <w:iCs/>
                <w:sz w:val="22"/>
                <w:szCs w:val="22"/>
              </w:rPr>
              <w:t>as agreed in last meeting</w:t>
            </w:r>
            <w:r w:rsidRPr="00233804">
              <w:rPr>
                <w:rFonts w:cs="Calibri"/>
                <w:iCs/>
                <w:sz w:val="22"/>
                <w:szCs w:val="22"/>
              </w:rPr>
              <w:t>). In this example, the interference is pre-receiver interference.</w:t>
            </w:r>
          </w:p>
          <w:p w14:paraId="4344E2ED" w14:textId="77777777" w:rsidR="00EB13C9" w:rsidRPr="00233804" w:rsidRDefault="00EB13C9" w:rsidP="00EB13C9">
            <w:pPr>
              <w:numPr>
                <w:ilvl w:val="3"/>
                <w:numId w:val="37"/>
              </w:numPr>
              <w:tabs>
                <w:tab w:val="left" w:pos="2880"/>
              </w:tabs>
              <w:spacing w:after="0" w:line="240" w:lineRule="atLeast"/>
              <w:rPr>
                <w:rFonts w:cs="Calibri"/>
                <w:bCs/>
                <w:iCs/>
                <w:sz w:val="22"/>
                <w:szCs w:val="22"/>
              </w:rPr>
            </w:pPr>
            <w:r w:rsidRPr="00233804">
              <w:rPr>
                <w:rFonts w:cs="Calibri" w:hint="eastAsia"/>
                <w:iCs/>
                <w:sz w:val="22"/>
                <w:szCs w:val="22"/>
              </w:rPr>
              <w:t>N</w:t>
            </w:r>
            <w:r w:rsidRPr="00233804">
              <w:rPr>
                <w:rFonts w:cs="Calibri"/>
                <w:iCs/>
                <w:sz w:val="22"/>
                <w:szCs w:val="22"/>
              </w:rPr>
              <w:t>ote: link budget analysis can be applied in this example</w:t>
            </w:r>
          </w:p>
          <w:p w14:paraId="44C26D86" w14:textId="4BC3AA85" w:rsidR="00EB13C9" w:rsidRPr="00233804" w:rsidRDefault="00EB13C9" w:rsidP="00EB13C9">
            <w:pPr>
              <w:numPr>
                <w:ilvl w:val="2"/>
                <w:numId w:val="37"/>
              </w:numPr>
              <w:spacing w:after="0" w:line="240" w:lineRule="atLeast"/>
              <w:rPr>
                <w:rFonts w:cs="Calibri"/>
                <w:bCs/>
                <w:iCs/>
                <w:sz w:val="22"/>
                <w:szCs w:val="22"/>
              </w:rPr>
            </w:pPr>
            <w:r w:rsidRPr="00233804">
              <w:rPr>
                <w:rFonts w:cs="Calibri"/>
                <w:iCs/>
                <w:sz w:val="22"/>
                <w:szCs w:val="22"/>
              </w:rPr>
              <w:t xml:space="preserve">Example-2: </w:t>
            </w:r>
            <m:oMath>
              <m:r>
                <m:rPr>
                  <m:sty m:val="p"/>
                </m:rPr>
                <w:rPr>
                  <w:rFonts w:ascii="Cambria Math" w:hAnsi="Cambria Math"/>
                  <w:sz w:val="22"/>
                  <w:szCs w:val="22"/>
                </w:rPr>
                <m:t>∆=</m:t>
              </m:r>
              <m:r>
                <w:rPr>
                  <w:rFonts w:ascii="Cambria Math" w:hAnsi="Cambria Math"/>
                  <w:sz w:val="22"/>
                  <w:szCs w:val="22"/>
                </w:rPr>
                <m:t>10*</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10</m:t>
                      </m:r>
                    </m:sub>
                  </m:sSub>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e>
                  </m:d>
                  <m:r>
                    <w:rPr>
                      <w:rFonts w:ascii="Cambria Math" w:hAnsi="Cambria Math"/>
                      <w:sz w:val="22"/>
                      <w:szCs w:val="22"/>
                    </w:rPr>
                    <m:t>-10*</m:t>
                  </m:r>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10</m:t>
                          </m:r>
                        </m:sub>
                      </m:sSub>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e>
                      </m:d>
                    </m:e>
                  </m:func>
                </m:e>
              </m:func>
            </m:oMath>
            <w:r w:rsidRPr="00233804">
              <w:rPr>
                <w:rFonts w:cs="Calibri" w:hint="eastAsia"/>
                <w:sz w:val="22"/>
                <w:szCs w:val="22"/>
              </w:rPr>
              <w:t xml:space="preserve"> </w:t>
            </w:r>
            <w:r w:rsidRPr="00233804">
              <w:rPr>
                <w:rFonts w:cs="Calibri"/>
                <w:sz w:val="22"/>
                <w:szCs w:val="22"/>
              </w:rPr>
              <w:t xml:space="preserve">is </w:t>
            </w:r>
            <w:r w:rsidRPr="00233804">
              <w:rPr>
                <w:rFonts w:cs="Calibri"/>
                <w:bCs/>
                <w:iCs/>
                <w:sz w:val="22"/>
                <w:szCs w:val="22"/>
              </w:rPr>
              <w:t xml:space="preserve">derived </w:t>
            </w:r>
            <w:r w:rsidRPr="00233804">
              <w:rPr>
                <w:rFonts w:cs="Calibri"/>
                <w:iCs/>
                <w:sz w:val="22"/>
                <w:szCs w:val="22"/>
              </w:rPr>
              <w:t xml:space="preserve">based on statistic in SLS, and then </w:t>
            </w:r>
            <m:oMath>
              <m:r>
                <m:rPr>
                  <m:sty m:val="p"/>
                </m:rPr>
                <w:rPr>
                  <w:rFonts w:ascii="Cambria Math" w:hAnsi="Cambria Math"/>
                  <w:sz w:val="22"/>
                  <w:szCs w:val="22"/>
                </w:rPr>
                <m:t>∆</m:t>
              </m:r>
            </m:oMath>
            <w:r w:rsidRPr="00233804">
              <w:rPr>
                <w:rFonts w:cs="Calibri"/>
                <w:sz w:val="22"/>
                <w:szCs w:val="22"/>
              </w:rPr>
              <w:t xml:space="preserve"> is used in LLS to increase the </w:t>
            </w:r>
            <w:r w:rsidRPr="00233804">
              <w:rPr>
                <w:rFonts w:cs="Calibri"/>
                <w:iCs/>
                <w:sz w:val="22"/>
                <w:szCs w:val="22"/>
              </w:rPr>
              <w:t>Gaussian noise power in SBFD symbol compared to TDD UL symbol. In this example, the interference is post-receiver interference.</w:t>
            </w:r>
          </w:p>
          <w:p w14:paraId="71F075D5" w14:textId="1FD67061" w:rsidR="00EB13C9" w:rsidRPr="00233804" w:rsidRDefault="00EB13C9" w:rsidP="00EB13C9">
            <w:pPr>
              <w:numPr>
                <w:ilvl w:val="2"/>
                <w:numId w:val="37"/>
              </w:numPr>
              <w:spacing w:after="0" w:line="240" w:lineRule="atLeast"/>
              <w:rPr>
                <w:rFonts w:cs="Calibri"/>
                <w:bCs/>
                <w:iCs/>
                <w:sz w:val="22"/>
                <w:szCs w:val="22"/>
              </w:rPr>
            </w:pPr>
            <w:r w:rsidRPr="00233804">
              <w:rPr>
                <w:rFonts w:cs="Calibri" w:hint="eastAsia"/>
                <w:iCs/>
                <w:sz w:val="22"/>
                <w:szCs w:val="22"/>
              </w:rPr>
              <w:t>E</w:t>
            </w:r>
            <w:r w:rsidRPr="00233804">
              <w:rPr>
                <w:rFonts w:cs="Calibri"/>
                <w:iCs/>
                <w:sz w:val="22"/>
                <w:szCs w:val="22"/>
              </w:rPr>
              <w:t xml:space="preserve">xample-3: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oMath>
            <w:r w:rsidRPr="00233804">
              <w:rPr>
                <w:rFonts w:cs="Calibri"/>
                <w:bCs/>
                <w:iCs/>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oMath>
            <w:r w:rsidRPr="00233804">
              <w:rPr>
                <w:rFonts w:cs="Calibri" w:hint="eastAsia"/>
                <w:sz w:val="22"/>
                <w:szCs w:val="22"/>
              </w:rPr>
              <w:t xml:space="preserve"> </w:t>
            </w:r>
            <w:r w:rsidRPr="00233804">
              <w:rPr>
                <w:rFonts w:cs="Calibri"/>
                <w:sz w:val="22"/>
                <w:szCs w:val="22"/>
              </w:rPr>
              <w:t xml:space="preserve">can be </w:t>
            </w:r>
            <w:r w:rsidRPr="00233804">
              <w:rPr>
                <w:rFonts w:cs="Calibri"/>
                <w:bCs/>
                <w:iCs/>
                <w:sz w:val="22"/>
                <w:szCs w:val="22"/>
              </w:rPr>
              <w:t xml:space="preserve">derived </w:t>
            </w:r>
            <w:r w:rsidRPr="00233804">
              <w:rPr>
                <w:rFonts w:cs="Calibri"/>
                <w:iCs/>
                <w:sz w:val="22"/>
                <w:szCs w:val="22"/>
              </w:rPr>
              <w:t>based on statistic in SLS. In this example, the interference is post-receiver interference.</w:t>
            </w:r>
          </w:p>
          <w:p w14:paraId="30E56983" w14:textId="77777777" w:rsidR="00EB13C9" w:rsidRPr="00233804" w:rsidRDefault="00EB13C9" w:rsidP="00EB13C9">
            <w:pPr>
              <w:numPr>
                <w:ilvl w:val="2"/>
                <w:numId w:val="37"/>
              </w:numPr>
              <w:spacing w:after="0" w:line="240" w:lineRule="atLeast"/>
              <w:rPr>
                <w:rFonts w:cs="Calibri"/>
                <w:bCs/>
                <w:iCs/>
                <w:sz w:val="22"/>
                <w:szCs w:val="22"/>
              </w:rPr>
            </w:pPr>
            <w:r w:rsidRPr="00233804">
              <w:rPr>
                <w:rFonts w:cs="Calibri" w:hint="eastAsia"/>
                <w:iCs/>
                <w:sz w:val="22"/>
                <w:szCs w:val="22"/>
              </w:rPr>
              <w:t>C</w:t>
            </w:r>
            <w:r w:rsidRPr="00233804">
              <w:rPr>
                <w:rFonts w:cs="Calibri"/>
                <w:iCs/>
                <w:sz w:val="22"/>
                <w:szCs w:val="22"/>
              </w:rPr>
              <w:t>ompanies to report the RU assumption for the interference.</w:t>
            </w:r>
          </w:p>
          <w:p w14:paraId="6C0D8740"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t>N</w:t>
            </w:r>
            <w:r w:rsidRPr="00233804">
              <w:rPr>
                <w:rFonts w:cs="Calibri"/>
                <w:iCs/>
                <w:sz w:val="22"/>
                <w:szCs w:val="22"/>
              </w:rPr>
              <w:t>ote: For simplicity, the interference is independently updated/generated in each slot.</w:t>
            </w:r>
          </w:p>
          <w:p w14:paraId="5E0A9916" w14:textId="73F723D5"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Note: </w:t>
            </w:r>
            <w:r w:rsidRPr="00233804">
              <w:rPr>
                <w:rFonts w:cs="Calibri" w:hint="eastAsia"/>
                <w:iCs/>
                <w:sz w:val="22"/>
                <w:szCs w:val="22"/>
              </w:rPr>
              <w:t>C</w:t>
            </w:r>
            <w:r w:rsidRPr="00233804">
              <w:rPr>
                <w:rFonts w:cs="Calibri"/>
                <w:iCs/>
                <w:sz w:val="22"/>
                <w:szCs w:val="22"/>
              </w:rPr>
              <w:t xml:space="preserve">ompanies are encouraged to report whether and how channel estimation and interference estimation will be impacted by </w:t>
            </w:r>
            <m:oMath>
              <m:sSub>
                <m:sSubPr>
                  <m:ctrlPr>
                    <w:rPr>
                      <w:rFonts w:ascii="Cambria Math" w:hAnsi="Cambria Math"/>
                      <w:color w:val="FF0000"/>
                      <w:sz w:val="22"/>
                      <w:szCs w:val="22"/>
                    </w:rPr>
                  </m:ctrlPr>
                </m:sSubPr>
                <m:e>
                  <m:r>
                    <w:rPr>
                      <w:rFonts w:ascii="Cambria Math" w:hAnsi="Cambria Math"/>
                      <w:color w:val="FF0000"/>
                      <w:sz w:val="22"/>
                      <w:szCs w:val="22"/>
                    </w:rPr>
                    <m:t>I</m:t>
                  </m:r>
                </m:e>
                <m:sub>
                  <m:r>
                    <m:rPr>
                      <m:sty m:val="p"/>
                    </m:rPr>
                    <w:rPr>
                      <w:rFonts w:ascii="Cambria Math" w:hAnsi="Cambria Math"/>
                      <w:color w:val="FF0000"/>
                      <w:sz w:val="22"/>
                      <w:szCs w:val="22"/>
                    </w:rPr>
                    <m:t>UE-gNB</m:t>
                  </m:r>
                </m:sub>
              </m:sSub>
            </m:oMath>
            <w:r w:rsidRPr="00233804">
              <w:rPr>
                <w:rFonts w:cs="Calibri" w:hint="eastAsia"/>
                <w:iCs/>
                <w:sz w:val="22"/>
                <w:szCs w:val="22"/>
              </w:rPr>
              <w:t xml:space="preserve"> </w:t>
            </w:r>
            <w:r w:rsidRPr="00233804">
              <w:rPr>
                <w:rFonts w:cs="Calibri"/>
                <w:iCs/>
                <w:sz w:val="22"/>
                <w:szCs w:val="22"/>
              </w:rPr>
              <w:t xml:space="preserve">and </w:t>
            </w:r>
            <m:oMath>
              <m:sSub>
                <m:sSubPr>
                  <m:ctrlPr>
                    <w:rPr>
                      <w:rFonts w:ascii="Cambria Math" w:hAnsi="Cambria Math"/>
                      <w:color w:val="FF0000"/>
                      <w:sz w:val="22"/>
                      <w:szCs w:val="22"/>
                    </w:rPr>
                  </m:ctrlPr>
                </m:sSubPr>
                <m:e>
                  <m:r>
                    <w:rPr>
                      <w:rFonts w:ascii="Cambria Math" w:hAnsi="Cambria Math"/>
                      <w:color w:val="FF0000"/>
                      <w:sz w:val="22"/>
                      <w:szCs w:val="22"/>
                    </w:rPr>
                    <m:t>I</m:t>
                  </m:r>
                </m:e>
                <m:sub>
                  <m:r>
                    <m:rPr>
                      <m:sty m:val="p"/>
                    </m:rPr>
                    <w:rPr>
                      <w:rFonts w:ascii="Cambria Math" w:hAnsi="Cambria Math"/>
                      <w:color w:val="FF0000"/>
                      <w:sz w:val="22"/>
                      <w:szCs w:val="22"/>
                    </w:rPr>
                    <m:t>gNB-gNB</m:t>
                  </m:r>
                </m:sub>
              </m:sSub>
            </m:oMath>
            <w:r w:rsidRPr="00233804">
              <w:rPr>
                <w:rFonts w:cs="Calibri"/>
                <w:iCs/>
                <w:sz w:val="22"/>
                <w:szCs w:val="22"/>
              </w:rPr>
              <w:t>.</w:t>
            </w:r>
          </w:p>
          <w:p w14:paraId="579FBE20"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hint="eastAsia"/>
                <w:iCs/>
                <w:sz w:val="22"/>
                <w:szCs w:val="22"/>
              </w:rPr>
              <w:t>B</w:t>
            </w:r>
            <w:r w:rsidRPr="00233804">
              <w:rPr>
                <w:rFonts w:cs="Calibri"/>
                <w:iCs/>
                <w:sz w:val="22"/>
                <w:szCs w:val="22"/>
              </w:rPr>
              <w:t>ased on the modelling method, the following high-level evaluation method can be used as an example for coverage performance evaluation:</w:t>
            </w:r>
          </w:p>
          <w:p w14:paraId="264DC95D" w14:textId="049F35A5"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1: For legacy TDD system,</w:t>
            </w:r>
            <w:r w:rsidRPr="00233804" w:rsidDel="00EF194F">
              <w:rPr>
                <w:rFonts w:cs="Calibri"/>
                <w:iCs/>
                <w:sz w:val="22"/>
                <w:szCs w:val="22"/>
              </w:rPr>
              <w:t xml:space="preserve"> </w:t>
            </w:r>
            <w:r w:rsidRPr="00233804">
              <w:rPr>
                <w:rFonts w:cs="Calibri"/>
                <w:iCs/>
                <w:sz w:val="22"/>
                <w:szCs w:val="22"/>
              </w:rPr>
              <w:t xml:space="preserve">assume the SNR in UL only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den>
              </m:f>
            </m:oMath>
            <w:r w:rsidRPr="00233804">
              <w:rPr>
                <w:rFonts w:cs="Calibri" w:hint="eastAsia"/>
                <w:iCs/>
                <w:sz w:val="22"/>
                <w:szCs w:val="22"/>
              </w:rPr>
              <w:t>,</w:t>
            </w:r>
            <w:r w:rsidRPr="00233804">
              <w:rPr>
                <w:rFonts w:cs="Calibri"/>
                <w:iCs/>
                <w:sz w:val="22"/>
                <w:szCs w:val="22"/>
              </w:rPr>
              <w:t xml:space="preserve"> perform LLS to get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oMath>
            <w:r w:rsidRPr="00233804">
              <w:rPr>
                <w:rFonts w:cs="Calibri"/>
                <w:iCs/>
                <w:sz w:val="22"/>
                <w:szCs w:val="22"/>
              </w:rPr>
              <w:t>) with which UE can achieve a certain bit rate in UL</w:t>
            </w:r>
          </w:p>
          <w:p w14:paraId="1132B24E" w14:textId="64089458"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t>S</w:t>
            </w:r>
            <w:r w:rsidRPr="00233804">
              <w:rPr>
                <w:rFonts w:cs="Calibri"/>
                <w:iCs/>
                <w:sz w:val="22"/>
                <w:szCs w:val="22"/>
              </w:rPr>
              <w:t xml:space="preserve">tep 2: For SBFD system with frame structure XXXXU, assume the SNR in UL only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TDD</m:t>
                      </m:r>
                    </m:sub>
                    <m:sup/>
                  </m:sSubSup>
                </m:den>
              </m:f>
            </m:oMath>
            <w:r w:rsidRPr="00233804">
              <w:rPr>
                <w:rFonts w:cs="Calibri"/>
                <w:iCs/>
                <w:sz w:val="22"/>
                <w:szCs w:val="22"/>
              </w:rPr>
              <w:t xml:space="preserve"> and the SNR in SBFD slot is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SBFD-X</m:t>
                  </m:r>
                </m:sub>
              </m:sSub>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SBFD</m:t>
                      </m:r>
                    </m:sub>
                    <m:sup/>
                  </m:sSubSup>
                </m:den>
              </m:f>
            </m:oMath>
            <w:r w:rsidRPr="00233804">
              <w:rPr>
                <w:rFonts w:cs="Calibri" w:hint="eastAsia"/>
                <w:iCs/>
                <w:sz w:val="22"/>
                <w:szCs w:val="22"/>
              </w:rPr>
              <w:t>.</w:t>
            </w:r>
            <w:r w:rsidRPr="00233804">
              <w:rPr>
                <w:rFonts w:cs="Calibri"/>
                <w:iCs/>
                <w:sz w:val="22"/>
                <w:szCs w:val="22"/>
              </w:rPr>
              <w:t xml:space="preserve"> Perform LLS to get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oMath>
            <w:r w:rsidRPr="00233804">
              <w:rPr>
                <w:rFonts w:cs="Calibri"/>
                <w:iCs/>
                <w:sz w:val="22"/>
                <w:szCs w:val="22"/>
              </w:rPr>
              <w:t>) with which UE can achieve a certain bit rate in UL for a given SBFD coverage enhancement scheme (e.g., SBFD with PUSCH repetition type A, etc.)</w:t>
            </w:r>
          </w:p>
          <w:p w14:paraId="60EF12AE"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3: Use Link budget template to obtain MPL, MCL and MIL for legacy TDD and SBFD.</w:t>
            </w:r>
          </w:p>
          <w:p w14:paraId="4EAC8DD4" w14:textId="0F581677" w:rsidR="00EB13C9" w:rsidRPr="00233804" w:rsidRDefault="00EB13C9" w:rsidP="00EB13C9">
            <w:pPr>
              <w:pStyle w:val="aff6"/>
              <w:numPr>
                <w:ilvl w:val="2"/>
                <w:numId w:val="41"/>
              </w:numPr>
              <w:spacing w:after="0" w:line="240" w:lineRule="atLeast"/>
              <w:ind w:leftChars="0"/>
              <w:rPr>
                <w:rFonts w:cs="Times"/>
                <w:bCs/>
                <w:iCs/>
                <w:sz w:val="22"/>
                <w:szCs w:val="22"/>
              </w:rPr>
            </w:pPr>
            <w:r w:rsidRPr="00233804">
              <w:rPr>
                <w:rFonts w:cs="Times"/>
                <w:bCs/>
                <w:iCs/>
                <w:sz w:val="22"/>
                <w:szCs w:val="22"/>
              </w:rPr>
              <w:t>For legacy TDD,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TDD</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 xml:space="preserve">obtained in Step 1 is used to calculate </w:t>
            </w:r>
            <w:r w:rsidRPr="00233804">
              <w:rPr>
                <w:bCs/>
                <w:iCs/>
                <w:sz w:val="22"/>
                <w:szCs w:val="22"/>
              </w:rPr>
              <w:t>MPL, MCL, MIL.</w:t>
            </w:r>
          </w:p>
          <w:p w14:paraId="4CC9D814" w14:textId="084907A6" w:rsidR="00EB13C9" w:rsidRPr="00233804" w:rsidRDefault="00EB13C9" w:rsidP="00EB13C9">
            <w:pPr>
              <w:pStyle w:val="aff6"/>
              <w:numPr>
                <w:ilvl w:val="2"/>
                <w:numId w:val="41"/>
              </w:numPr>
              <w:spacing w:after="0" w:line="240" w:lineRule="atLeast"/>
              <w:ind w:leftChars="0"/>
              <w:rPr>
                <w:rFonts w:cs="Times"/>
                <w:bCs/>
                <w:iCs/>
                <w:sz w:val="22"/>
                <w:szCs w:val="22"/>
              </w:rPr>
            </w:pPr>
            <w:r w:rsidRPr="00233804">
              <w:rPr>
                <w:rFonts w:cs="Times"/>
                <w:bCs/>
                <w:iCs/>
                <w:sz w:val="22"/>
                <w:szCs w:val="22"/>
              </w:rPr>
              <w:t>For SBFD, the required SNR (</w:t>
            </w:r>
            <m:oMath>
              <m:sSub>
                <m:sSubPr>
                  <m:ctrlPr>
                    <w:rPr>
                      <w:rFonts w:ascii="Cambria Math" w:hAnsi="Cambria Math"/>
                      <w:sz w:val="22"/>
                      <w:szCs w:val="22"/>
                    </w:rPr>
                  </m:ctrlPr>
                </m:sSubPr>
                <m:e>
                  <m:r>
                    <m:rPr>
                      <m:sty m:val="p"/>
                    </m:rPr>
                    <w:rPr>
                      <w:rFonts w:ascii="Cambria Math" w:hAnsi="Cambria Math"/>
                      <w:sz w:val="22"/>
                      <w:szCs w:val="22"/>
                    </w:rPr>
                    <m:t>SNR</m:t>
                  </m:r>
                </m:e>
                <m:sub>
                  <m:r>
                    <m:rPr>
                      <m:sty m:val="p"/>
                    </m:rPr>
                    <w:rPr>
                      <w:rFonts w:ascii="Cambria Math" w:hAnsi="Cambria Math"/>
                      <w:sz w:val="22"/>
                      <w:szCs w:val="22"/>
                    </w:rPr>
                    <m:t>SBFD-UL</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 xml:space="preserve">obtained in Step 2 is used to calculate </w:t>
            </w:r>
            <w:r w:rsidRPr="00233804">
              <w:rPr>
                <w:bCs/>
                <w:iCs/>
                <w:sz w:val="22"/>
                <w:szCs w:val="22"/>
              </w:rPr>
              <w:t>MPL, MCL, MIL.</w:t>
            </w:r>
          </w:p>
          <w:p w14:paraId="76735DD7" w14:textId="77777777" w:rsidR="00EB13C9" w:rsidRPr="00233804" w:rsidRDefault="00EB13C9" w:rsidP="00EB13C9">
            <w:pPr>
              <w:pStyle w:val="aff6"/>
              <w:tabs>
                <w:tab w:val="left" w:pos="450"/>
              </w:tabs>
              <w:spacing w:after="0" w:line="240" w:lineRule="atLeast"/>
              <w:ind w:leftChars="0" w:left="0"/>
              <w:rPr>
                <w:rFonts w:cs="Calibri"/>
                <w:b/>
                <w:bCs/>
                <w:iCs/>
                <w:sz w:val="22"/>
                <w:szCs w:val="22"/>
              </w:rPr>
            </w:pPr>
            <w:r w:rsidRPr="00233804">
              <w:rPr>
                <w:rFonts w:cs="Calibri"/>
                <w:b/>
                <w:bCs/>
                <w:iCs/>
                <w:sz w:val="22"/>
                <w:szCs w:val="22"/>
              </w:rPr>
              <w:t>Option-2</w:t>
            </w:r>
          </w:p>
          <w:p w14:paraId="42E3F47F"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iCs/>
                <w:sz w:val="22"/>
                <w:szCs w:val="22"/>
              </w:rPr>
              <w:t>The UE-</w:t>
            </w:r>
            <w:proofErr w:type="spellStart"/>
            <w:r w:rsidRPr="00233804">
              <w:rPr>
                <w:rFonts w:cs="Calibri"/>
                <w:iCs/>
                <w:sz w:val="22"/>
                <w:szCs w:val="22"/>
              </w:rPr>
              <w:t>gNB</w:t>
            </w:r>
            <w:proofErr w:type="spellEnd"/>
            <w:r w:rsidRPr="00233804">
              <w:rPr>
                <w:rFonts w:cs="Calibri"/>
                <w:iCs/>
                <w:sz w:val="22"/>
                <w:szCs w:val="22"/>
              </w:rPr>
              <w:t xml:space="preserve"> interference and inter-site </w:t>
            </w:r>
            <w:proofErr w:type="spellStart"/>
            <w:r w:rsidRPr="00233804">
              <w:rPr>
                <w:rFonts w:cs="Calibri"/>
                <w:iCs/>
                <w:sz w:val="22"/>
                <w:szCs w:val="22"/>
              </w:rPr>
              <w:t>gNB-gNB</w:t>
            </w:r>
            <w:proofErr w:type="spellEnd"/>
            <w:r w:rsidRPr="00233804">
              <w:rPr>
                <w:rFonts w:cs="Calibri"/>
                <w:iCs/>
                <w:sz w:val="22"/>
                <w:szCs w:val="22"/>
              </w:rPr>
              <w:t xml:space="preserve"> co-channel inter-</w:t>
            </w:r>
            <w:proofErr w:type="spellStart"/>
            <w:r w:rsidRPr="00233804">
              <w:rPr>
                <w:rFonts w:cs="Calibri"/>
                <w:iCs/>
                <w:sz w:val="22"/>
                <w:szCs w:val="22"/>
              </w:rPr>
              <w:t>subband</w:t>
            </w:r>
            <w:proofErr w:type="spellEnd"/>
            <w:r w:rsidRPr="00233804">
              <w:rPr>
                <w:rFonts w:cs="Calibri"/>
                <w:iCs/>
                <w:sz w:val="22"/>
                <w:szCs w:val="22"/>
              </w:rPr>
              <w:t xml:space="preserve"> CLI in LLS coverage evaluation are explicitly modelled based on a given topology of aggressor UEs and </w:t>
            </w:r>
            <w:proofErr w:type="spellStart"/>
            <w:r w:rsidRPr="00233804">
              <w:rPr>
                <w:rFonts w:cs="Calibri"/>
                <w:iCs/>
                <w:sz w:val="22"/>
                <w:szCs w:val="22"/>
              </w:rPr>
              <w:t>gNBs</w:t>
            </w:r>
            <w:proofErr w:type="spellEnd"/>
            <w:r w:rsidRPr="00233804">
              <w:rPr>
                <w:rFonts w:cs="Calibri"/>
                <w:iCs/>
                <w:sz w:val="22"/>
                <w:szCs w:val="22"/>
              </w:rPr>
              <w:t>. The UE-</w:t>
            </w:r>
            <w:proofErr w:type="spellStart"/>
            <w:r w:rsidRPr="00233804">
              <w:rPr>
                <w:rFonts w:cs="Calibri"/>
                <w:iCs/>
                <w:sz w:val="22"/>
                <w:szCs w:val="22"/>
              </w:rPr>
              <w:t>gNB</w:t>
            </w:r>
            <w:proofErr w:type="spellEnd"/>
            <w:r w:rsidRPr="00233804">
              <w:rPr>
                <w:rFonts w:cs="Calibri"/>
                <w:iCs/>
                <w:sz w:val="22"/>
                <w:szCs w:val="22"/>
              </w:rPr>
              <w:t xml:space="preserve"> and </w:t>
            </w:r>
            <w:proofErr w:type="spellStart"/>
            <w:r w:rsidRPr="00233804">
              <w:rPr>
                <w:rFonts w:cs="Calibri"/>
                <w:iCs/>
                <w:sz w:val="22"/>
                <w:szCs w:val="22"/>
              </w:rPr>
              <w:t>gNB-gNB</w:t>
            </w:r>
            <w:proofErr w:type="spellEnd"/>
            <w:r w:rsidRPr="00233804">
              <w:rPr>
                <w:rFonts w:cs="Calibri"/>
                <w:iCs/>
                <w:sz w:val="22"/>
                <w:szCs w:val="22"/>
              </w:rPr>
              <w:t xml:space="preserve"> fast fading channels are explicitly modelled in LLS. The signal model is as follows</w:t>
            </w:r>
          </w:p>
          <w:p w14:paraId="3E277B7C" w14:textId="19D58A59"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m:oMath>
              <m:r>
                <w:rPr>
                  <w:rFonts w:ascii="Cambria Math" w:hAnsi="Cambria Math" w:cs="Times"/>
                  <w:sz w:val="22"/>
                  <w:szCs w:val="22"/>
                </w:rPr>
                <m:t>Y</m:t>
              </m:r>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k</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k</m:t>
                  </m:r>
                </m:sub>
              </m:sSub>
            </m:oMath>
            <w:r w:rsidRPr="00233804">
              <w:rPr>
                <w:rFonts w:cs="Calibri"/>
                <w:iCs/>
                <w:sz w:val="22"/>
                <w:szCs w:val="22"/>
              </w:rPr>
              <w:t xml:space="preserve"> </w:t>
            </w:r>
            <m:oMath>
              <m:r>
                <m:rPr>
                  <m:sty m:val="p"/>
                </m:rPr>
                <w:rPr>
                  <w:rFonts w:ascii="Cambria Math" w:hAnsi="Cambria Math" w:cs="Times"/>
                  <w:sz w:val="22"/>
                  <w:szCs w:val="22"/>
                </w:rPr>
                <m:t>+</m:t>
              </m:r>
              <m:nary>
                <m:naryPr>
                  <m:chr m:val="∑"/>
                  <m:supHide m:val="1"/>
                  <m:ctrlPr>
                    <w:rPr>
                      <w:rFonts w:ascii="Cambria Math" w:hAnsi="Cambria Math" w:cs="Times"/>
                      <w:iCs/>
                      <w:sz w:val="22"/>
                      <w:szCs w:val="22"/>
                    </w:rPr>
                  </m:ctrlPr>
                </m:naryPr>
                <m:sub>
                  <m:r>
                    <w:rPr>
                      <w:rFonts w:ascii="Cambria Math" w:hAnsi="Cambria Math" w:cs="Times"/>
                      <w:sz w:val="22"/>
                      <w:szCs w:val="22"/>
                    </w:rPr>
                    <m:t>n</m:t>
                  </m:r>
                  <m:r>
                    <m:rPr>
                      <m:sty m:val="p"/>
                    </m:rPr>
                    <w:rPr>
                      <w:rFonts w:ascii="Cambria Math" w:eastAsia="Cambria Math" w:hAnsi="Cambria Math" w:cs="Times"/>
                      <w:sz w:val="22"/>
                      <w:szCs w:val="22"/>
                    </w:rPr>
                    <m:t>≠</m:t>
                  </m:r>
                  <m:r>
                    <w:rPr>
                      <w:rFonts w:ascii="Cambria Math" w:eastAsia="Cambria Math" w:hAnsi="Cambria Math" w:cs="Times"/>
                      <w:sz w:val="22"/>
                      <w:szCs w:val="22"/>
                    </w:rPr>
                    <m:t>k</m:t>
                  </m:r>
                </m:sub>
                <m:sup/>
                <m:e>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n</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n</m:t>
                      </m:r>
                    </m:sub>
                  </m:sSub>
                </m:e>
              </m:nary>
            </m:oMath>
            <w:r w:rsidRPr="00233804">
              <w:rPr>
                <w:rFonts w:cs="Calibri"/>
                <w:iCs/>
                <w:sz w:val="22"/>
                <w:szCs w:val="22"/>
              </w:rPr>
              <w:t xml:space="preserve"> </w:t>
            </w:r>
            <m:oMath>
              <m:r>
                <m:rPr>
                  <m:sty m:val="p"/>
                </m:rPr>
                <w:rPr>
                  <w:rFonts w:ascii="Cambria Math" w:hAnsi="Cambria Math" w:cs="Times"/>
                  <w:sz w:val="22"/>
                  <w:szCs w:val="22"/>
                </w:rPr>
                <m:t>+</m:t>
              </m:r>
              <m:nary>
                <m:naryPr>
                  <m:chr m:val="∑"/>
                  <m:subHide m:val="1"/>
                  <m:supHide m:val="1"/>
                  <m:ctrlPr>
                    <w:rPr>
                      <w:rFonts w:ascii="Cambria Math" w:hAnsi="Cambria Math" w:cs="Times"/>
                      <w:iCs/>
                      <w:sz w:val="22"/>
                      <w:szCs w:val="22"/>
                    </w:rPr>
                  </m:ctrlPr>
                </m:naryPr>
                <m:sub/>
                <m:sup/>
                <m:e>
                  <m:sSub>
                    <m:sSubPr>
                      <m:ctrlPr>
                        <w:rPr>
                          <w:rFonts w:ascii="Cambria Math" w:hAnsi="Cambria Math" w:cs="Times"/>
                          <w:iCs/>
                          <w:sz w:val="22"/>
                          <w:szCs w:val="22"/>
                        </w:rPr>
                      </m:ctrlPr>
                    </m:sSubPr>
                    <m:e>
                      <m:r>
                        <w:rPr>
                          <w:rFonts w:ascii="Cambria Math" w:hAnsi="Cambria Math" w:cs="Times"/>
                          <w:sz w:val="22"/>
                          <w:szCs w:val="22"/>
                        </w:rPr>
                        <m:t>H</m:t>
                      </m:r>
                    </m:e>
                    <m:sub>
                      <m:r>
                        <w:rPr>
                          <w:rFonts w:ascii="Cambria Math" w:hAnsi="Cambria Math" w:cs="Times"/>
                          <w:sz w:val="22"/>
                          <w:szCs w:val="22"/>
                        </w:rPr>
                        <m:t>g</m:t>
                      </m:r>
                    </m:sub>
                  </m:sSub>
                  <m:sSub>
                    <m:sSubPr>
                      <m:ctrlPr>
                        <w:rPr>
                          <w:rFonts w:ascii="Cambria Math" w:hAnsi="Cambria Math" w:cs="Times"/>
                          <w:iCs/>
                          <w:sz w:val="22"/>
                          <w:szCs w:val="22"/>
                        </w:rPr>
                      </m:ctrlPr>
                    </m:sSubPr>
                    <m:e>
                      <m:r>
                        <w:rPr>
                          <w:rFonts w:ascii="Cambria Math" w:hAnsi="Cambria Math" w:cs="Times"/>
                          <w:sz w:val="22"/>
                          <w:szCs w:val="22"/>
                        </w:rPr>
                        <m:t>S</m:t>
                      </m:r>
                    </m:e>
                    <m:sub>
                      <m:r>
                        <w:rPr>
                          <w:rFonts w:ascii="Cambria Math" w:hAnsi="Cambria Math" w:cs="Times"/>
                          <w:sz w:val="22"/>
                          <w:szCs w:val="22"/>
                        </w:rPr>
                        <m:t>g</m:t>
                      </m:r>
                    </m:sub>
                  </m:sSub>
                </m:e>
              </m:nary>
              <m:r>
                <m:rPr>
                  <m:sty m:val="p"/>
                </m:rPr>
                <w:rPr>
                  <w:rFonts w:ascii="Cambria Math" w:hAnsi="Cambria Math" w:cs="Times"/>
                  <w:sz w:val="22"/>
                  <w:szCs w:val="22"/>
                </w:rPr>
                <m:t>+</m:t>
              </m:r>
              <m:nary>
                <m:naryPr>
                  <m:chr m:val="∑"/>
                  <m:subHide m:val="1"/>
                  <m:supHide m:val="1"/>
                  <m:ctrlPr>
                    <w:rPr>
                      <w:rFonts w:ascii="Cambria Math" w:hAnsi="Cambria Math" w:cs="Times"/>
                      <w:iCs/>
                      <w:sz w:val="22"/>
                      <w:szCs w:val="22"/>
                    </w:rPr>
                  </m:ctrlPr>
                </m:naryPr>
                <m:sub/>
                <m:sup/>
                <m:e>
                  <m:sSub>
                    <m:sSubPr>
                      <m:ctrlPr>
                        <w:rPr>
                          <w:rFonts w:ascii="Cambria Math" w:hAnsi="Cambria Math" w:cs="Times"/>
                          <w:iCs/>
                          <w:sz w:val="22"/>
                          <w:szCs w:val="22"/>
                        </w:rPr>
                      </m:ctrlPr>
                    </m:sSubPr>
                    <m:e>
                      <m:sSub>
                        <m:sSubPr>
                          <m:ctrlPr>
                            <w:rPr>
                              <w:rFonts w:ascii="Cambria Math" w:hAnsi="Cambria Math" w:cs="Times"/>
                              <w:iCs/>
                              <w:sz w:val="22"/>
                              <w:szCs w:val="22"/>
                            </w:rPr>
                          </m:ctrlPr>
                        </m:sSubPr>
                        <m:e>
                          <m:sSub>
                            <m:sSubPr>
                              <m:ctrlPr>
                                <w:rPr>
                                  <w:rFonts w:ascii="Cambria Math" w:hAnsi="Cambria Math" w:cs="Times"/>
                                  <w:iCs/>
                                  <w:sz w:val="22"/>
                                  <w:szCs w:val="22"/>
                                </w:rPr>
                              </m:ctrlPr>
                            </m:sSubPr>
                            <m:e>
                              <m:r>
                                <w:rPr>
                                  <w:rFonts w:ascii="Cambria Math" w:hAnsi="Cambria Math" w:cs="Times"/>
                                  <w:sz w:val="22"/>
                                  <w:szCs w:val="22"/>
                                </w:rPr>
                                <m:t>H</m:t>
                              </m:r>
                            </m:e>
                            <m:sub>
                              <m:r>
                                <m:rPr>
                                  <m:sty m:val="p"/>
                                </m:rPr>
                                <w:rPr>
                                  <w:rFonts w:ascii="Cambria Math" w:hAnsi="Cambria Math" w:cs="Times"/>
                                  <w:sz w:val="22"/>
                                  <w:szCs w:val="22"/>
                                </w:rPr>
                                <m:t>CLI,</m:t>
                              </m:r>
                              <m:r>
                                <w:rPr>
                                  <w:rFonts w:ascii="Cambria Math" w:hAnsi="Cambria Math" w:cs="Times"/>
                                  <w:sz w:val="22"/>
                                  <w:szCs w:val="22"/>
                                </w:rPr>
                                <m:t>m</m:t>
                              </m:r>
                            </m:sub>
                          </m:sSub>
                          <m:r>
                            <w:rPr>
                              <w:rFonts w:ascii="Cambria Math" w:hAnsi="Cambria Math" w:cs="Times"/>
                              <w:sz w:val="22"/>
                              <w:szCs w:val="22"/>
                            </w:rPr>
                            <m:t>W</m:t>
                          </m:r>
                        </m:e>
                        <m:sub>
                          <m:r>
                            <w:rPr>
                              <w:rFonts w:ascii="Cambria Math" w:hAnsi="Cambria Math" w:cs="Times"/>
                              <w:sz w:val="22"/>
                              <w:szCs w:val="22"/>
                            </w:rPr>
                            <m:t>m</m:t>
                          </m:r>
                        </m:sub>
                      </m:sSub>
                      <m:r>
                        <w:rPr>
                          <w:rFonts w:ascii="Cambria Math" w:hAnsi="Cambria Math" w:cs="Times"/>
                          <w:sz w:val="22"/>
                          <w:szCs w:val="22"/>
                        </w:rPr>
                        <m:t>S</m:t>
                      </m:r>
                    </m:e>
                    <m:sub>
                      <m:r>
                        <w:rPr>
                          <w:rFonts w:ascii="Cambria Math" w:hAnsi="Cambria Math" w:cs="Times"/>
                          <w:sz w:val="22"/>
                          <w:szCs w:val="22"/>
                        </w:rPr>
                        <m:t>m</m:t>
                      </m:r>
                    </m:sub>
                  </m:sSub>
                </m:e>
              </m:nary>
              <m:r>
                <m:rPr>
                  <m:sty m:val="p"/>
                </m:rPr>
                <w:rPr>
                  <w:rFonts w:ascii="Cambria Math" w:hAnsi="Cambria Math" w:cs="Times"/>
                  <w:sz w:val="22"/>
                  <w:szCs w:val="22"/>
                </w:rPr>
                <m:t>+</m:t>
              </m:r>
              <m:sSub>
                <m:sSubPr>
                  <m:ctrlPr>
                    <w:rPr>
                      <w:rFonts w:ascii="Cambria Math" w:hAnsi="Cambria Math" w:cs="Times"/>
                      <w:iCs/>
                      <w:sz w:val="22"/>
                      <w:szCs w:val="22"/>
                    </w:rPr>
                  </m:ctrlPr>
                </m:sSubPr>
                <m:e>
                  <m:r>
                    <w:rPr>
                      <w:rFonts w:ascii="Cambria Math" w:hAnsi="Cambria Math" w:cs="Times"/>
                      <w:sz w:val="22"/>
                      <w:szCs w:val="22"/>
                    </w:rPr>
                    <m:t>I</m:t>
                  </m:r>
                </m:e>
                <m:sub>
                  <m:r>
                    <w:rPr>
                      <w:rFonts w:ascii="Cambria Math" w:hAnsi="Cambria Math" w:cs="Times"/>
                      <w:sz w:val="22"/>
                      <w:szCs w:val="22"/>
                    </w:rPr>
                    <m:t>self</m:t>
                  </m:r>
                </m:sub>
              </m:sSub>
              <m:r>
                <m:rPr>
                  <m:sty m:val="p"/>
                </m:rPr>
                <w:rPr>
                  <w:rFonts w:ascii="Cambria Math" w:hAnsi="Cambria Math" w:cs="Times"/>
                  <w:sz w:val="22"/>
                  <w:szCs w:val="22"/>
                </w:rPr>
                <m:t>+</m:t>
              </m:r>
              <m:r>
                <w:rPr>
                  <w:rFonts w:ascii="Cambria Math" w:hAnsi="Cambria Math" w:cs="Times"/>
                  <w:sz w:val="22"/>
                  <w:szCs w:val="22"/>
                </w:rPr>
                <m:t>N</m:t>
              </m:r>
            </m:oMath>
          </w:p>
          <w:p w14:paraId="0BB92B9A" w14:textId="20E2E03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m:oMath>
              <m:r>
                <w:rPr>
                  <w:rFonts w:ascii="Cambria Math" w:hAnsi="Cambria Math" w:cs="Times"/>
                  <w:sz w:val="22"/>
                  <w:szCs w:val="22"/>
                </w:rPr>
                <m:t>Y</m:t>
              </m:r>
            </m:oMath>
            <w:r w:rsidRPr="00233804">
              <w:rPr>
                <w:rFonts w:cs="Calibri"/>
                <w:iCs/>
                <w:sz w:val="22"/>
                <w:szCs w:val="22"/>
              </w:rPr>
              <w:t xml:space="preserve"> is the received signal vector at the victim gNB</w:t>
            </w:r>
          </w:p>
          <w:p w14:paraId="59CA6778" w14:textId="37AB404F"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k</m:t>
                  </m:r>
                </m:sub>
              </m:sSub>
            </m:oMath>
            <w:r w:rsidR="00EB13C9" w:rsidRPr="00233804">
              <w:rPr>
                <w:rFonts w:cs="Calibri"/>
                <w:iCs/>
                <w:sz w:val="22"/>
                <w:szCs w:val="22"/>
              </w:rPr>
              <w:t xml:space="preserve"> is the channel matrix from target UE to gNB,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k</m:t>
                  </m:r>
                </m:sub>
              </m:sSub>
            </m:oMath>
            <w:r w:rsidR="00EB13C9" w:rsidRPr="00233804">
              <w:rPr>
                <w:rFonts w:cs="Calibri"/>
                <w:iCs/>
                <w:sz w:val="22"/>
                <w:szCs w:val="22"/>
              </w:rPr>
              <w:t xml:space="preserve"> is the transmitted signal of the target user</w:t>
            </w:r>
          </w:p>
          <w:p w14:paraId="44F04D18" w14:textId="553B15E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n</m:t>
                  </m:r>
                </m:sub>
              </m:sSub>
              <m:r>
                <m:rPr>
                  <m:sty m:val="p"/>
                </m:rPr>
                <w:rPr>
                  <w:rFonts w:ascii="Cambria Math" w:hAnsi="Cambria Math" w:cs="Times"/>
                  <w:sz w:val="22"/>
                  <w:szCs w:val="22"/>
                </w:rPr>
                <m:t xml:space="preserve">, </m:t>
              </m:r>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n</m:t>
                  </m:r>
                </m:sub>
              </m:sSub>
            </m:oMath>
            <w:r w:rsidR="00EB13C9" w:rsidRPr="00233804">
              <w:rPr>
                <w:rFonts w:cs="Calibri"/>
                <w:iCs/>
                <w:sz w:val="22"/>
                <w:szCs w:val="22"/>
              </w:rPr>
              <w:t xml:space="preserve">, </w:t>
            </w:r>
            <m:oMath>
              <m:r>
                <w:rPr>
                  <w:rFonts w:ascii="Cambria Math" w:hAnsi="Cambria Math" w:cs="Times"/>
                  <w:sz w:val="22"/>
                  <w:szCs w:val="22"/>
                </w:rPr>
                <m:t>n</m:t>
              </m:r>
              <m:r>
                <m:rPr>
                  <m:sty m:val="p"/>
                </m:rPr>
                <w:rPr>
                  <w:rFonts w:ascii="Cambria Math" w:eastAsia="Cambria Math" w:hAnsi="Cambria Math" w:cs="Times"/>
                  <w:sz w:val="22"/>
                  <w:szCs w:val="22"/>
                </w:rPr>
                <m:t>≠</m:t>
              </m:r>
              <m:r>
                <w:rPr>
                  <w:rFonts w:ascii="Cambria Math" w:eastAsia="Cambria Math" w:hAnsi="Cambria Math" w:cs="Times"/>
                  <w:sz w:val="22"/>
                  <w:szCs w:val="22"/>
                </w:rPr>
                <m:t>k</m:t>
              </m:r>
            </m:oMath>
            <w:r w:rsidR="00EB13C9" w:rsidRPr="00233804">
              <w:rPr>
                <w:rFonts w:cs="Calibri"/>
                <w:iCs/>
                <w:sz w:val="22"/>
                <w:szCs w:val="22"/>
              </w:rPr>
              <w:t xml:space="preserve">, are the channel matrix and transmitted signal of the UE in the same cell as the target user </w:t>
            </w:r>
          </w:p>
          <w:p w14:paraId="51CA7E24" w14:textId="2DCC75D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w:rPr>
                      <w:rFonts w:ascii="Cambria Math" w:hAnsi="Cambria Math" w:cs="Times"/>
                      <w:sz w:val="22"/>
                      <w:szCs w:val="22"/>
                    </w:rPr>
                    <m:t>g</m:t>
                  </m:r>
                </m:sub>
              </m:sSub>
            </m:oMath>
            <w:r w:rsidR="00EB13C9" w:rsidRPr="00233804">
              <w:rPr>
                <w:rFonts w:cs="Calibri"/>
                <w:iCs/>
                <w:sz w:val="22"/>
                <w:szCs w:val="22"/>
              </w:rPr>
              <w:t xml:space="preserve"> and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g</m:t>
                  </m:r>
                </m:sub>
              </m:sSub>
            </m:oMath>
            <w:r w:rsidR="00EB13C9" w:rsidRPr="00233804">
              <w:rPr>
                <w:rFonts w:cs="Calibri"/>
                <w:iCs/>
                <w:sz w:val="22"/>
                <w:szCs w:val="22"/>
              </w:rPr>
              <w:t xml:space="preserve"> are the channel matrix and transmitted signal of the UEs in the adjacent cell</w:t>
            </w:r>
          </w:p>
          <w:p w14:paraId="6055FE8C" w14:textId="6A4A810A"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H</m:t>
                  </m:r>
                </m:e>
                <m:sub>
                  <m:r>
                    <m:rPr>
                      <m:sty m:val="p"/>
                    </m:rPr>
                    <w:rPr>
                      <w:rFonts w:ascii="Cambria Math" w:hAnsi="Cambria Math" w:cs="Times"/>
                      <w:sz w:val="22"/>
                      <w:szCs w:val="22"/>
                    </w:rPr>
                    <m:t>CLI,</m:t>
                  </m:r>
                  <m:r>
                    <w:rPr>
                      <w:rFonts w:ascii="Cambria Math" w:hAnsi="Cambria Math" w:cs="Times"/>
                      <w:sz w:val="22"/>
                      <w:szCs w:val="22"/>
                    </w:rPr>
                    <m:t>m</m:t>
                  </m:r>
                </m:sub>
              </m:sSub>
            </m:oMath>
            <w:r w:rsidR="00EB13C9" w:rsidRPr="00233804">
              <w:rPr>
                <w:rFonts w:cs="Calibri"/>
                <w:iCs/>
                <w:sz w:val="22"/>
                <w:szCs w:val="22"/>
              </w:rPr>
              <w:t xml:space="preserve">, </w:t>
            </w:r>
            <m:oMath>
              <m:sSub>
                <m:sSubPr>
                  <m:ctrlPr>
                    <w:rPr>
                      <w:rFonts w:ascii="Cambria Math" w:hAnsi="Cambria Math" w:cs="Times"/>
                      <w:bCs/>
                      <w:iCs/>
                      <w:sz w:val="22"/>
                      <w:szCs w:val="22"/>
                    </w:rPr>
                  </m:ctrlPr>
                </m:sSubPr>
                <m:e>
                  <m:r>
                    <w:rPr>
                      <w:rFonts w:ascii="Cambria Math" w:hAnsi="Cambria Math" w:cs="Times"/>
                      <w:sz w:val="22"/>
                      <w:szCs w:val="22"/>
                    </w:rPr>
                    <m:t>W</m:t>
                  </m:r>
                </m:e>
                <m:sub>
                  <m:r>
                    <w:rPr>
                      <w:rFonts w:ascii="Cambria Math" w:hAnsi="Cambria Math" w:cs="Times"/>
                      <w:sz w:val="22"/>
                      <w:szCs w:val="22"/>
                    </w:rPr>
                    <m:t>m</m:t>
                  </m:r>
                </m:sub>
              </m:sSub>
            </m:oMath>
            <w:r w:rsidR="00EB13C9" w:rsidRPr="00233804">
              <w:rPr>
                <w:rFonts w:cs="Calibri"/>
                <w:iCs/>
                <w:sz w:val="22"/>
                <w:szCs w:val="22"/>
              </w:rPr>
              <w:t xml:space="preserve"> and </w:t>
            </w:r>
            <m:oMath>
              <m:sSub>
                <m:sSubPr>
                  <m:ctrlPr>
                    <w:rPr>
                      <w:rFonts w:ascii="Cambria Math" w:hAnsi="Cambria Math" w:cs="Times"/>
                      <w:bCs/>
                      <w:iCs/>
                      <w:sz w:val="22"/>
                      <w:szCs w:val="22"/>
                    </w:rPr>
                  </m:ctrlPr>
                </m:sSubPr>
                <m:e>
                  <m:r>
                    <w:rPr>
                      <w:rFonts w:ascii="Cambria Math" w:hAnsi="Cambria Math" w:cs="Times"/>
                      <w:sz w:val="22"/>
                      <w:szCs w:val="22"/>
                    </w:rPr>
                    <m:t>S</m:t>
                  </m:r>
                </m:e>
                <m:sub>
                  <m:r>
                    <w:rPr>
                      <w:rFonts w:ascii="Cambria Math" w:hAnsi="Cambria Math" w:cs="Times"/>
                      <w:sz w:val="22"/>
                      <w:szCs w:val="22"/>
                    </w:rPr>
                    <m:t>m</m:t>
                  </m:r>
                </m:sub>
              </m:sSub>
            </m:oMath>
            <w:r w:rsidR="00EB13C9" w:rsidRPr="00233804">
              <w:rPr>
                <w:rFonts w:cs="Calibri"/>
                <w:iCs/>
                <w:sz w:val="22"/>
                <w:szCs w:val="22"/>
              </w:rPr>
              <w:t xml:space="preserve"> are the channel matrix, the precoding matrix, and leakage CLI signal from aggressor gNB </w:t>
            </w:r>
            <m:oMath>
              <m:r>
                <w:rPr>
                  <w:rFonts w:ascii="Cambria Math" w:hAnsi="Cambria Math" w:cs="Times"/>
                  <w:sz w:val="22"/>
                  <w:szCs w:val="22"/>
                </w:rPr>
                <m:t>m</m:t>
              </m:r>
            </m:oMath>
            <w:r w:rsidR="00EB13C9" w:rsidRPr="00233804">
              <w:rPr>
                <w:rFonts w:cs="Calibri"/>
                <w:iCs/>
                <w:sz w:val="22"/>
                <w:szCs w:val="22"/>
              </w:rPr>
              <w:t xml:space="preserve"> to the victim </w:t>
            </w:r>
            <w:proofErr w:type="spellStart"/>
            <w:r w:rsidR="00EB13C9" w:rsidRPr="00233804">
              <w:rPr>
                <w:rFonts w:cs="Calibri"/>
                <w:iCs/>
                <w:sz w:val="22"/>
                <w:szCs w:val="22"/>
              </w:rPr>
              <w:t>gNB</w:t>
            </w:r>
            <w:proofErr w:type="spellEnd"/>
            <w:r w:rsidR="00EB13C9" w:rsidRPr="00233804">
              <w:rPr>
                <w:rFonts w:cs="Calibri"/>
                <w:iCs/>
                <w:sz w:val="22"/>
                <w:szCs w:val="22"/>
              </w:rPr>
              <w:t xml:space="preserve">. </w:t>
            </w:r>
          </w:p>
          <w:p w14:paraId="5E132809"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 xml:space="preserve">The power of the signal and interference is included in the channel </w:t>
            </w:r>
            <w:proofErr w:type="spellStart"/>
            <w:r w:rsidRPr="00233804">
              <w:rPr>
                <w:rFonts w:cs="Calibri"/>
                <w:iCs/>
                <w:sz w:val="22"/>
                <w:szCs w:val="22"/>
              </w:rPr>
              <w:t>marix</w:t>
            </w:r>
            <w:proofErr w:type="spellEnd"/>
            <w:r w:rsidRPr="00233804">
              <w:rPr>
                <w:rFonts w:cs="Calibri"/>
                <w:iCs/>
                <w:sz w:val="22"/>
                <w:szCs w:val="22"/>
              </w:rPr>
              <w:t xml:space="preserve"> respectively</w:t>
            </w:r>
          </w:p>
          <w:p w14:paraId="1FF3BFAE" w14:textId="02FF66C8" w:rsidR="00EB13C9" w:rsidRPr="00233804" w:rsidRDefault="00000000" w:rsidP="00EB13C9">
            <w:pPr>
              <w:numPr>
                <w:ilvl w:val="1"/>
                <w:numId w:val="37"/>
              </w:numPr>
              <w:tabs>
                <w:tab w:val="left" w:pos="1134"/>
              </w:tabs>
              <w:spacing w:after="0" w:line="240" w:lineRule="atLeast"/>
              <w:ind w:left="1134" w:hanging="283"/>
              <w:rPr>
                <w:rFonts w:cs="Calibri"/>
                <w:iCs/>
                <w:sz w:val="22"/>
                <w:szCs w:val="22"/>
              </w:rPr>
            </w:pPr>
            <m:oMath>
              <m:sSub>
                <m:sSubPr>
                  <m:ctrlPr>
                    <w:rPr>
                      <w:rFonts w:ascii="Cambria Math" w:hAnsi="Cambria Math" w:cs="Times"/>
                      <w:bCs/>
                      <w:iCs/>
                      <w:sz w:val="22"/>
                      <w:szCs w:val="22"/>
                    </w:rPr>
                  </m:ctrlPr>
                </m:sSubPr>
                <m:e>
                  <m:r>
                    <w:rPr>
                      <w:rFonts w:ascii="Cambria Math" w:hAnsi="Cambria Math" w:cs="Times"/>
                      <w:sz w:val="22"/>
                      <w:szCs w:val="22"/>
                    </w:rPr>
                    <m:t>I</m:t>
                  </m:r>
                </m:e>
                <m:sub>
                  <m:r>
                    <w:rPr>
                      <w:rFonts w:ascii="Cambria Math" w:hAnsi="Cambria Math" w:cs="Times"/>
                      <w:sz w:val="22"/>
                      <w:szCs w:val="22"/>
                    </w:rPr>
                    <m:t>self</m:t>
                  </m:r>
                </m:sub>
              </m:sSub>
            </m:oMath>
            <w:r w:rsidR="00EB13C9" w:rsidRPr="00233804">
              <w:rPr>
                <w:rFonts w:cs="Calibri"/>
                <w:iCs/>
                <w:sz w:val="22"/>
                <w:szCs w:val="22"/>
              </w:rPr>
              <w:t xml:space="preserve"> and </w:t>
            </w:r>
            <m:oMath>
              <m:r>
                <w:rPr>
                  <w:rFonts w:ascii="Cambria Math" w:hAnsi="Cambria Math" w:cs="Times"/>
                  <w:sz w:val="22"/>
                  <w:szCs w:val="22"/>
                </w:rPr>
                <m:t>N</m:t>
              </m:r>
            </m:oMath>
            <w:r w:rsidR="00EB13C9" w:rsidRPr="00233804">
              <w:rPr>
                <w:rFonts w:cs="Calibri"/>
                <w:iCs/>
                <w:sz w:val="22"/>
                <w:szCs w:val="22"/>
              </w:rPr>
              <w:t xml:space="preserve"> are the self-interference vector of the co-site sectors and the thermal noise signal vector on the receiving antennas</w:t>
            </w:r>
          </w:p>
          <w:p w14:paraId="650D4AF4" w14:textId="77777777" w:rsidR="00EB13C9" w:rsidRPr="00233804" w:rsidRDefault="00EB13C9" w:rsidP="00EB13C9">
            <w:pPr>
              <w:numPr>
                <w:ilvl w:val="0"/>
                <w:numId w:val="37"/>
              </w:numPr>
              <w:tabs>
                <w:tab w:val="left" w:pos="709"/>
              </w:tabs>
              <w:spacing w:after="0" w:line="240" w:lineRule="atLeast"/>
              <w:ind w:left="709" w:hanging="283"/>
              <w:rPr>
                <w:rFonts w:cs="Calibri"/>
                <w:iCs/>
                <w:sz w:val="22"/>
                <w:szCs w:val="22"/>
              </w:rPr>
            </w:pPr>
            <w:r w:rsidRPr="00233804">
              <w:rPr>
                <w:rFonts w:cs="Calibri"/>
                <w:iCs/>
                <w:sz w:val="22"/>
                <w:szCs w:val="22"/>
              </w:rPr>
              <w:t xml:space="preserve">Companies to report the topology of </w:t>
            </w:r>
            <w:proofErr w:type="spellStart"/>
            <w:r w:rsidRPr="00233804">
              <w:rPr>
                <w:rFonts w:cs="Calibri"/>
                <w:iCs/>
                <w:sz w:val="22"/>
                <w:szCs w:val="22"/>
              </w:rPr>
              <w:t>gNBs</w:t>
            </w:r>
            <w:proofErr w:type="spellEnd"/>
            <w:r w:rsidRPr="00233804">
              <w:rPr>
                <w:rFonts w:cs="Calibri"/>
                <w:iCs/>
                <w:sz w:val="22"/>
                <w:szCs w:val="22"/>
              </w:rPr>
              <w:t xml:space="preserve"> and UEs to derive the detailed signals and interferences above. One example is </w:t>
            </w:r>
            <w:r w:rsidRPr="00233804">
              <w:rPr>
                <w:rFonts w:cs="Calibri" w:hint="eastAsia"/>
                <w:iCs/>
                <w:sz w:val="22"/>
                <w:szCs w:val="22"/>
              </w:rPr>
              <w:t>as</w:t>
            </w:r>
            <w:r w:rsidRPr="00233804">
              <w:rPr>
                <w:rFonts w:cs="Calibri"/>
                <w:iCs/>
                <w:sz w:val="22"/>
                <w:szCs w:val="22"/>
              </w:rPr>
              <w:t xml:space="preserve"> below</w:t>
            </w:r>
          </w:p>
          <w:p w14:paraId="4A015D30" w14:textId="364CE96E" w:rsidR="00EB13C9" w:rsidRPr="00233804" w:rsidRDefault="00EB13C9" w:rsidP="00EB13C9">
            <w:pPr>
              <w:spacing w:after="0" w:line="240" w:lineRule="atLeast"/>
              <w:jc w:val="center"/>
              <w:rPr>
                <w:sz w:val="22"/>
                <w:szCs w:val="22"/>
              </w:rPr>
            </w:pPr>
            <w:r w:rsidRPr="00233804">
              <w:rPr>
                <w:noProof/>
                <w:sz w:val="22"/>
                <w:szCs w:val="22"/>
              </w:rPr>
              <w:drawing>
                <wp:inline distT="0" distB="0" distL="0" distR="0" wp14:anchorId="40EB65F2" wp14:editId="143E54EE">
                  <wp:extent cx="1752600" cy="1668780"/>
                  <wp:effectExtent l="0" t="0" r="0" b="7620"/>
                  <wp:docPr id="6" name="図 6"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0" cy="1668780"/>
                          </a:xfrm>
                          <a:prstGeom prst="rect">
                            <a:avLst/>
                          </a:prstGeom>
                          <a:noFill/>
                          <a:ln>
                            <a:noFill/>
                          </a:ln>
                        </pic:spPr>
                      </pic:pic>
                    </a:graphicData>
                  </a:graphic>
                </wp:inline>
              </w:drawing>
            </w:r>
          </w:p>
          <w:p w14:paraId="3160DF84" w14:textId="77777777" w:rsidR="00EB13C9" w:rsidRPr="00233804" w:rsidRDefault="00EB13C9" w:rsidP="00EB13C9">
            <w:pPr>
              <w:numPr>
                <w:ilvl w:val="0"/>
                <w:numId w:val="37"/>
              </w:numPr>
              <w:tabs>
                <w:tab w:val="left" w:pos="720"/>
              </w:tabs>
              <w:spacing w:after="0" w:line="240" w:lineRule="atLeast"/>
              <w:ind w:left="709" w:hanging="283"/>
              <w:rPr>
                <w:rFonts w:cs="Calibri"/>
                <w:iCs/>
                <w:sz w:val="22"/>
                <w:szCs w:val="22"/>
              </w:rPr>
            </w:pPr>
            <w:r w:rsidRPr="00233804">
              <w:rPr>
                <w:rFonts w:cs="Calibri" w:hint="eastAsia"/>
                <w:iCs/>
                <w:sz w:val="22"/>
                <w:szCs w:val="22"/>
              </w:rPr>
              <w:t>B</w:t>
            </w:r>
            <w:r w:rsidRPr="00233804">
              <w:rPr>
                <w:rFonts w:cs="Calibri"/>
                <w:iCs/>
                <w:sz w:val="22"/>
                <w:szCs w:val="22"/>
              </w:rPr>
              <w:t>ased on the above modelling, the following high-level evaluation method can be used as an example for coverage performance evaluation:</w:t>
            </w:r>
          </w:p>
          <w:p w14:paraId="6C6BA610" w14:textId="2E2F90CD"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1: For legacy TDD system,</w:t>
            </w:r>
            <w:r w:rsidRPr="00233804" w:rsidDel="00EF194F">
              <w:rPr>
                <w:rFonts w:cs="Calibri"/>
                <w:iCs/>
                <w:sz w:val="22"/>
                <w:szCs w:val="22"/>
              </w:rPr>
              <w:t xml:space="preserve"> </w:t>
            </w:r>
            <w:r w:rsidRPr="00233804">
              <w:rPr>
                <w:rFonts w:cs="Calibri"/>
                <w:iCs/>
                <w:sz w:val="22"/>
                <w:szCs w:val="22"/>
              </w:rPr>
              <w:t>perform LLS to get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TDD</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den>
              </m:f>
            </m:oMath>
            <w:r w:rsidRPr="00233804">
              <w:rPr>
                <w:rFonts w:cs="Calibri"/>
                <w:iCs/>
                <w:sz w:val="22"/>
                <w:szCs w:val="22"/>
              </w:rPr>
              <w:t>) with which UE can achieve a certain bit rate in UL</w:t>
            </w:r>
          </w:p>
          <w:p w14:paraId="78CEAF37" w14:textId="0084BA41"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hint="eastAsia"/>
                <w:iCs/>
                <w:sz w:val="22"/>
                <w:szCs w:val="22"/>
              </w:rPr>
              <w:t>S</w:t>
            </w:r>
            <w:r w:rsidRPr="00233804">
              <w:rPr>
                <w:rFonts w:cs="Calibri"/>
                <w:iCs/>
                <w:sz w:val="22"/>
                <w:szCs w:val="22"/>
              </w:rPr>
              <w:t>tep 2: For SBFD system with frame structure XXXXU, perform LLS to get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SBFD-UL</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m:t>
                  </m:r>
                </m:num>
                <m:den>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0</m:t>
                      </m:r>
                    </m:sub>
                    <m:sup/>
                  </m:sSubSup>
                </m:den>
              </m:f>
            </m:oMath>
            <w:r w:rsidRPr="00233804">
              <w:rPr>
                <w:rFonts w:cs="Calibri"/>
                <w:iCs/>
                <w:sz w:val="22"/>
                <w:szCs w:val="22"/>
              </w:rPr>
              <w:t>) with which UE can achieve a certain bit rate in UL for a given SBFD coverage enhancement scheme (e.g., SBFD with PUSCH repetition type A, etc.)</w:t>
            </w:r>
          </w:p>
          <w:p w14:paraId="2C24D77A" w14:textId="77777777" w:rsidR="00EB13C9" w:rsidRPr="00233804" w:rsidRDefault="00EB13C9" w:rsidP="00EB13C9">
            <w:pPr>
              <w:numPr>
                <w:ilvl w:val="1"/>
                <w:numId w:val="37"/>
              </w:numPr>
              <w:tabs>
                <w:tab w:val="left" w:pos="1134"/>
              </w:tabs>
              <w:spacing w:after="0" w:line="240" w:lineRule="atLeast"/>
              <w:ind w:left="1134" w:hanging="283"/>
              <w:rPr>
                <w:rFonts w:cs="Calibri"/>
                <w:iCs/>
                <w:sz w:val="22"/>
                <w:szCs w:val="22"/>
              </w:rPr>
            </w:pPr>
            <w:r w:rsidRPr="00233804">
              <w:rPr>
                <w:rFonts w:cs="Calibri"/>
                <w:iCs/>
                <w:sz w:val="22"/>
                <w:szCs w:val="22"/>
              </w:rPr>
              <w:t>Step 3: Use Link budget template to obtain MPL, MCL and MIL for legacy TDD and SBFD.</w:t>
            </w:r>
          </w:p>
          <w:p w14:paraId="1C6B3EF6" w14:textId="0E55421C" w:rsidR="00EB13C9" w:rsidRPr="00233804" w:rsidRDefault="00EB13C9" w:rsidP="00EB13C9">
            <w:pPr>
              <w:pStyle w:val="aff6"/>
              <w:numPr>
                <w:ilvl w:val="2"/>
                <w:numId w:val="41"/>
              </w:numPr>
              <w:spacing w:after="0" w:line="240" w:lineRule="atLeast"/>
              <w:ind w:leftChars="0" w:left="1560" w:hanging="284"/>
              <w:rPr>
                <w:rFonts w:cs="Times"/>
                <w:bCs/>
                <w:iCs/>
                <w:sz w:val="22"/>
                <w:szCs w:val="22"/>
              </w:rPr>
            </w:pPr>
            <w:r w:rsidRPr="00233804">
              <w:rPr>
                <w:rFonts w:cs="Times"/>
                <w:bCs/>
                <w:iCs/>
                <w:sz w:val="22"/>
                <w:szCs w:val="22"/>
              </w:rPr>
              <w:t>For legacy TDD,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TDD</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obtained in Step 1 is used to calculate MPL, MCL, MIL.</w:t>
            </w:r>
          </w:p>
          <w:p w14:paraId="2DCE817B" w14:textId="5109DD2C" w:rsidR="00A37BFA" w:rsidRPr="00233804" w:rsidRDefault="00EB13C9" w:rsidP="00EB13C9">
            <w:pPr>
              <w:pStyle w:val="aff6"/>
              <w:numPr>
                <w:ilvl w:val="2"/>
                <w:numId w:val="41"/>
              </w:numPr>
              <w:spacing w:after="0" w:line="240" w:lineRule="atLeast"/>
              <w:ind w:leftChars="0" w:left="1560" w:hanging="284"/>
              <w:rPr>
                <w:rFonts w:cs="Times"/>
                <w:bCs/>
                <w:iCs/>
                <w:sz w:val="22"/>
                <w:szCs w:val="22"/>
              </w:rPr>
            </w:pPr>
            <w:r w:rsidRPr="00233804">
              <w:rPr>
                <w:rFonts w:cs="Times"/>
                <w:bCs/>
                <w:iCs/>
                <w:sz w:val="22"/>
                <w:szCs w:val="22"/>
              </w:rPr>
              <w:t>For SBFD, the required SNR (</w:t>
            </w:r>
            <m:oMath>
              <m:sSub>
                <m:sSubPr>
                  <m:ctrlPr>
                    <w:rPr>
                      <w:rFonts w:ascii="Cambria Math" w:hAnsi="Cambria Math" w:cs="Times"/>
                      <w:bCs/>
                      <w:iCs/>
                      <w:sz w:val="22"/>
                      <w:szCs w:val="22"/>
                    </w:rPr>
                  </m:ctrlPr>
                </m:sSubPr>
                <m:e>
                  <m:r>
                    <m:rPr>
                      <m:sty m:val="p"/>
                    </m:rPr>
                    <w:rPr>
                      <w:rFonts w:ascii="Cambria Math" w:hAnsi="Cambria Math" w:cs="Times"/>
                      <w:sz w:val="22"/>
                      <w:szCs w:val="22"/>
                    </w:rPr>
                    <m:t>SNR</m:t>
                  </m:r>
                </m:e>
                <m:sub>
                  <m:r>
                    <m:rPr>
                      <m:sty m:val="p"/>
                    </m:rPr>
                    <w:rPr>
                      <w:rFonts w:ascii="Cambria Math" w:hAnsi="Cambria Math" w:cs="Times"/>
                      <w:sz w:val="22"/>
                      <w:szCs w:val="22"/>
                    </w:rPr>
                    <m:t>SBFD-UL</m:t>
                  </m:r>
                </m:sub>
              </m:sSub>
            </m:oMath>
            <w:r w:rsidRPr="00233804">
              <w:rPr>
                <w:rFonts w:cs="Times"/>
                <w:bCs/>
                <w:iCs/>
                <w:sz w:val="22"/>
                <w:szCs w:val="22"/>
              </w:rPr>
              <w:t>)</w:t>
            </w:r>
            <w:r w:rsidRPr="00233804">
              <w:rPr>
                <w:rFonts w:cs="Times" w:hint="eastAsia"/>
                <w:bCs/>
                <w:iCs/>
                <w:sz w:val="22"/>
                <w:szCs w:val="22"/>
              </w:rPr>
              <w:t xml:space="preserve"> </w:t>
            </w:r>
            <w:r w:rsidRPr="00233804">
              <w:rPr>
                <w:rFonts w:cs="Times"/>
                <w:bCs/>
                <w:iCs/>
                <w:sz w:val="22"/>
                <w:szCs w:val="22"/>
              </w:rPr>
              <w:t>obtained in Step 2 is used to calculate MPL, MCL, MIL.</w:t>
            </w:r>
          </w:p>
        </w:tc>
      </w:tr>
    </w:tbl>
    <w:p w14:paraId="45747884" w14:textId="77777777" w:rsidR="00A37BFA" w:rsidRPr="00233804" w:rsidRDefault="00A37BFA" w:rsidP="00A37BFA">
      <w:pPr>
        <w:rPr>
          <w:rFonts w:eastAsia="ＭＳ 明朝"/>
          <w:sz w:val="22"/>
          <w:szCs w:val="22"/>
          <w:lang w:val="en-US"/>
        </w:rPr>
      </w:pPr>
    </w:p>
    <w:p w14:paraId="74E652B9" w14:textId="4D211781" w:rsidR="00C25478" w:rsidRPr="00C25478" w:rsidRDefault="00A37BFA" w:rsidP="00C25478">
      <w:pPr>
        <w:rPr>
          <w:rFonts w:eastAsiaTheme="minorEastAsia"/>
          <w:sz w:val="22"/>
          <w:szCs w:val="22"/>
        </w:rPr>
      </w:pPr>
      <w:r w:rsidRPr="00547B97">
        <w:rPr>
          <w:rFonts w:cs="Times"/>
          <w:iCs/>
          <w:sz w:val="22"/>
          <w:szCs w:val="22"/>
        </w:rPr>
        <w:t>Regarding the schemes for link level evaluation of PUSCH coverage performance</w:t>
      </w:r>
      <w:r>
        <w:rPr>
          <w:rFonts w:cs="Times"/>
          <w:iCs/>
          <w:sz w:val="22"/>
          <w:szCs w:val="22"/>
        </w:rPr>
        <w:t xml:space="preserve"> for SBFD, </w:t>
      </w:r>
      <w:r w:rsidR="00233804" w:rsidRPr="00233804">
        <w:rPr>
          <w:rFonts w:eastAsia="ＭＳ 明朝"/>
          <w:sz w:val="22"/>
          <w:szCs w:val="22"/>
          <w:lang w:val="en-US"/>
        </w:rPr>
        <w:t>we calculate the power of interference from a link budget analysis</w:t>
      </w:r>
      <w:r w:rsidR="00B5100A">
        <w:rPr>
          <w:rFonts w:eastAsia="ＭＳ 明朝"/>
          <w:sz w:val="22"/>
          <w:szCs w:val="22"/>
          <w:lang w:val="en-US"/>
        </w:rPr>
        <w:t xml:space="preserve"> with using</w:t>
      </w:r>
      <w:r w:rsidR="00C25478">
        <w:rPr>
          <w:rFonts w:eastAsia="ＭＳ 明朝"/>
          <w:sz w:val="22"/>
          <w:szCs w:val="22"/>
          <w:lang w:val="en-US"/>
        </w:rPr>
        <w:t xml:space="preserve"> Example-1 in Option-1</w:t>
      </w:r>
      <w:r w:rsidR="00233804" w:rsidRPr="00233804">
        <w:rPr>
          <w:rFonts w:eastAsia="ＭＳ 明朝"/>
          <w:sz w:val="22"/>
          <w:szCs w:val="22"/>
          <w:lang w:val="en-US"/>
        </w:rPr>
        <w:t>.</w:t>
      </w:r>
      <w:r>
        <w:rPr>
          <w:rFonts w:eastAsiaTheme="minorEastAsia" w:hint="eastAsia"/>
          <w:sz w:val="22"/>
          <w:szCs w:val="22"/>
          <w:lang w:val="en-US"/>
        </w:rPr>
        <w:t xml:space="preserve"> </w:t>
      </w:r>
      <w:r w:rsidR="00C25478">
        <w:rPr>
          <w:rFonts w:eastAsiaTheme="minorEastAsia"/>
          <w:sz w:val="22"/>
          <w:szCs w:val="22"/>
          <w:lang w:val="en-US"/>
        </w:rPr>
        <w:t>Interference</w:t>
      </w:r>
      <w:r w:rsidR="00C25478" w:rsidRPr="00C25478">
        <w:rPr>
          <w:rFonts w:eastAsiaTheme="minorEastAsia"/>
          <w:sz w:val="22"/>
          <w:szCs w:val="22"/>
        </w:rPr>
        <w:t xml:space="preserve"> </w:t>
      </w:r>
      <w:r w:rsidR="00C25478">
        <w:rPr>
          <w:rFonts w:eastAsiaTheme="minorEastAsia"/>
          <w:sz w:val="22"/>
          <w:szCs w:val="22"/>
        </w:rPr>
        <w:t>is</w:t>
      </w:r>
      <w:r w:rsidR="00C25478" w:rsidRPr="00C25478">
        <w:rPr>
          <w:rFonts w:eastAsiaTheme="minorEastAsia"/>
          <w:sz w:val="22"/>
          <w:szCs w:val="22"/>
        </w:rPr>
        <w:t xml:space="preserve"> derived based on the topology illustrated in the </w:t>
      </w:r>
      <w:r w:rsidR="00C25478">
        <w:rPr>
          <w:rFonts w:eastAsiaTheme="minorEastAsia"/>
          <w:sz w:val="22"/>
          <w:szCs w:val="22"/>
        </w:rPr>
        <w:t>F</w:t>
      </w:r>
      <w:r w:rsidR="00C25478" w:rsidRPr="00C25478">
        <w:rPr>
          <w:rFonts w:eastAsiaTheme="minorEastAsia"/>
          <w:sz w:val="22"/>
          <w:szCs w:val="22"/>
        </w:rPr>
        <w:t>igure</w:t>
      </w:r>
      <w:r w:rsidR="00C25478">
        <w:rPr>
          <w:rFonts w:eastAsiaTheme="minorEastAsia"/>
          <w:sz w:val="22"/>
          <w:szCs w:val="22"/>
        </w:rPr>
        <w:t xml:space="preserve"> </w:t>
      </w:r>
      <w:r w:rsidR="00D83D27">
        <w:rPr>
          <w:rFonts w:eastAsiaTheme="minorEastAsia"/>
          <w:sz w:val="22"/>
          <w:szCs w:val="22"/>
        </w:rPr>
        <w:t>3-</w:t>
      </w:r>
      <w:r w:rsidR="00C25478">
        <w:rPr>
          <w:rFonts w:eastAsiaTheme="minorEastAsia"/>
          <w:sz w:val="22"/>
          <w:szCs w:val="22"/>
        </w:rPr>
        <w:t>1,</w:t>
      </w:r>
      <w:r w:rsidR="00C25478" w:rsidRPr="00C25478">
        <w:rPr>
          <w:rFonts w:eastAsiaTheme="minorEastAsia"/>
          <w:sz w:val="22"/>
          <w:szCs w:val="22"/>
        </w:rPr>
        <w:t xml:space="preserve"> with </w:t>
      </w:r>
      <w:r w:rsidR="00B5100A">
        <w:rPr>
          <w:rFonts w:eastAsiaTheme="minorEastAsia"/>
          <w:sz w:val="22"/>
          <w:szCs w:val="22"/>
        </w:rPr>
        <w:t xml:space="preserve">considering </w:t>
      </w:r>
      <w:r w:rsidR="00C25478" w:rsidRPr="00C25478">
        <w:rPr>
          <w:rFonts w:eastAsiaTheme="minorEastAsia"/>
          <w:sz w:val="22"/>
          <w:szCs w:val="22"/>
        </w:rPr>
        <w:t xml:space="preserve">4 aggressor </w:t>
      </w:r>
      <w:proofErr w:type="spellStart"/>
      <w:r w:rsidR="00C25478" w:rsidRPr="00C25478">
        <w:rPr>
          <w:rFonts w:eastAsiaTheme="minorEastAsia"/>
          <w:sz w:val="22"/>
          <w:szCs w:val="22"/>
        </w:rPr>
        <w:t>gNBs</w:t>
      </w:r>
      <w:proofErr w:type="spellEnd"/>
      <w:r w:rsidR="00C25478" w:rsidRPr="00C25478">
        <w:rPr>
          <w:rFonts w:eastAsiaTheme="minorEastAsia"/>
          <w:sz w:val="22"/>
          <w:szCs w:val="22"/>
        </w:rPr>
        <w:t>, and 1 aggressor UE</w:t>
      </w:r>
      <w:r w:rsidR="00C25478">
        <w:rPr>
          <w:rFonts w:eastAsiaTheme="minorEastAsia"/>
          <w:sz w:val="22"/>
          <w:szCs w:val="22"/>
        </w:rPr>
        <w:t>.</w:t>
      </w:r>
    </w:p>
    <w:p w14:paraId="2A0957E8" w14:textId="4300759F" w:rsidR="00C25478" w:rsidRPr="00C25478" w:rsidRDefault="00C25478" w:rsidP="00A37BFA">
      <w:pPr>
        <w:rPr>
          <w:rFonts w:eastAsia="ＭＳ 明朝"/>
          <w:sz w:val="22"/>
          <w:szCs w:val="22"/>
        </w:rPr>
      </w:pPr>
    </w:p>
    <w:p w14:paraId="5A5143BA" w14:textId="67AE3224" w:rsidR="00C25478" w:rsidRDefault="00C25478" w:rsidP="00C25478">
      <w:pPr>
        <w:jc w:val="center"/>
        <w:rPr>
          <w:rFonts w:eastAsiaTheme="minorEastAsia"/>
          <w:sz w:val="22"/>
          <w:szCs w:val="22"/>
        </w:rPr>
      </w:pPr>
      <w:r>
        <w:rPr>
          <w:rFonts w:eastAsiaTheme="minorEastAsia"/>
          <w:noProof/>
          <w:sz w:val="22"/>
          <w:szCs w:val="22"/>
        </w:rPr>
        <w:drawing>
          <wp:inline distT="0" distB="0" distL="0" distR="0" wp14:anchorId="409B8B67" wp14:editId="6035C41C">
            <wp:extent cx="2176145" cy="2731135"/>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6145" cy="2731135"/>
                    </a:xfrm>
                    <a:prstGeom prst="rect">
                      <a:avLst/>
                    </a:prstGeom>
                    <a:noFill/>
                    <a:ln>
                      <a:noFill/>
                    </a:ln>
                  </pic:spPr>
                </pic:pic>
              </a:graphicData>
            </a:graphic>
          </wp:inline>
        </w:drawing>
      </w:r>
    </w:p>
    <w:p w14:paraId="69D4A7BA" w14:textId="5093635E" w:rsidR="00C25478" w:rsidRPr="008E2E6E" w:rsidRDefault="00C25478" w:rsidP="00C25478">
      <w:pPr>
        <w:jc w:val="center"/>
        <w:rPr>
          <w:rFonts w:eastAsiaTheme="minorEastAsia"/>
          <w:sz w:val="22"/>
          <w:szCs w:val="22"/>
          <w:lang w:val="en-US"/>
        </w:rPr>
      </w:pPr>
      <w:r w:rsidRPr="008E2E6E">
        <w:rPr>
          <w:rFonts w:eastAsiaTheme="minorEastAsia" w:hint="eastAsia"/>
          <w:sz w:val="22"/>
          <w:szCs w:val="22"/>
        </w:rPr>
        <w:t>F</w:t>
      </w:r>
      <w:r w:rsidRPr="008E2E6E">
        <w:rPr>
          <w:rFonts w:eastAsiaTheme="minorEastAsia"/>
          <w:sz w:val="22"/>
          <w:szCs w:val="22"/>
        </w:rPr>
        <w:t xml:space="preserve">igure </w:t>
      </w:r>
      <w:r w:rsidR="008E2E6E" w:rsidRPr="008E2E6E">
        <w:rPr>
          <w:rFonts w:eastAsiaTheme="minorEastAsia"/>
          <w:sz w:val="22"/>
          <w:szCs w:val="22"/>
        </w:rPr>
        <w:t>3-</w:t>
      </w:r>
      <w:r w:rsidRPr="008E2E6E">
        <w:rPr>
          <w:rFonts w:eastAsiaTheme="minorEastAsia"/>
          <w:sz w:val="22"/>
          <w:szCs w:val="22"/>
        </w:rPr>
        <w:t xml:space="preserve">1. </w:t>
      </w:r>
      <w:r w:rsidRPr="008E2E6E">
        <w:rPr>
          <w:rFonts w:eastAsiaTheme="minorEastAsia"/>
          <w:sz w:val="22"/>
          <w:szCs w:val="22"/>
          <w:lang w:val="en-US"/>
        </w:rPr>
        <w:t>The illustration of the topology in LLS</w:t>
      </w:r>
    </w:p>
    <w:p w14:paraId="20C6700A" w14:textId="22B9E6C2" w:rsidR="00C25478" w:rsidRDefault="00C25478" w:rsidP="00C25478">
      <w:pPr>
        <w:jc w:val="center"/>
        <w:rPr>
          <w:rFonts w:eastAsiaTheme="minorEastAsia"/>
          <w:sz w:val="22"/>
          <w:szCs w:val="22"/>
          <w:lang w:val="en-US"/>
        </w:rPr>
      </w:pPr>
    </w:p>
    <w:p w14:paraId="67A5F19A" w14:textId="0799E3DF" w:rsidR="00235F0A" w:rsidRPr="00547B97" w:rsidRDefault="00235F0A" w:rsidP="00235F0A">
      <w:pPr>
        <w:pStyle w:val="2"/>
        <w:numPr>
          <w:ilvl w:val="2"/>
          <w:numId w:val="6"/>
        </w:numPr>
        <w:jc w:val="both"/>
        <w:rPr>
          <w:b/>
          <w:bCs/>
          <w:sz w:val="22"/>
          <w:szCs w:val="22"/>
          <w:lang w:val="en-US"/>
        </w:rPr>
      </w:pPr>
      <w:r>
        <w:rPr>
          <w:b/>
          <w:bCs/>
          <w:sz w:val="22"/>
          <w:szCs w:val="22"/>
          <w:lang w:val="en-US"/>
        </w:rPr>
        <w:lastRenderedPageBreak/>
        <w:t>Interference modeling in LLS for FR1</w:t>
      </w:r>
    </w:p>
    <w:p w14:paraId="7F0ABFE6" w14:textId="64CA773B" w:rsidR="00A37BFA" w:rsidRDefault="00C25478" w:rsidP="00A37BFA">
      <w:pPr>
        <w:rPr>
          <w:rFonts w:eastAsia="ＭＳ 明朝"/>
          <w:sz w:val="22"/>
          <w:szCs w:val="22"/>
          <w:lang w:val="en-US"/>
        </w:rPr>
      </w:pPr>
      <w:r>
        <w:rPr>
          <w:rFonts w:eastAsiaTheme="minorEastAsia"/>
          <w:sz w:val="22"/>
          <w:szCs w:val="22"/>
          <w:lang w:val="en-US"/>
        </w:rPr>
        <w:t>T</w:t>
      </w:r>
      <w:r w:rsidR="00A37BFA" w:rsidRPr="00547B97">
        <w:rPr>
          <w:rFonts w:eastAsia="ＭＳ 明朝"/>
          <w:sz w:val="22"/>
          <w:szCs w:val="22"/>
          <w:lang w:val="en-US"/>
        </w:rPr>
        <w:t xml:space="preserve">he </w:t>
      </w:r>
      <w:r w:rsidR="00D83D27">
        <w:rPr>
          <w:rFonts w:eastAsia="ＭＳ 明朝"/>
          <w:sz w:val="22"/>
          <w:szCs w:val="22"/>
          <w:lang w:val="en-US"/>
        </w:rPr>
        <w:t xml:space="preserve">details of </w:t>
      </w:r>
      <w:r w:rsidR="00A37BFA" w:rsidRPr="00547B97">
        <w:rPr>
          <w:rFonts w:eastAsia="ＭＳ 明朝"/>
          <w:sz w:val="22"/>
          <w:szCs w:val="22"/>
          <w:lang w:val="en-US"/>
        </w:rPr>
        <w:t xml:space="preserve">respective interference modeling </w:t>
      </w:r>
      <w:r w:rsidR="00823E19">
        <w:rPr>
          <w:rFonts w:eastAsia="ＭＳ 明朝"/>
          <w:sz w:val="22"/>
          <w:szCs w:val="22"/>
          <w:lang w:val="en-US"/>
        </w:rPr>
        <w:t xml:space="preserve">based on </w:t>
      </w:r>
      <w:r>
        <w:rPr>
          <w:rFonts w:eastAsia="ＭＳ 明朝"/>
          <w:sz w:val="22"/>
          <w:szCs w:val="22"/>
          <w:lang w:val="en-US"/>
        </w:rPr>
        <w:t>the</w:t>
      </w:r>
      <w:r w:rsidR="00823E19">
        <w:rPr>
          <w:rFonts w:eastAsia="ＭＳ 明朝"/>
          <w:sz w:val="22"/>
          <w:szCs w:val="22"/>
          <w:lang w:val="en-US"/>
        </w:rPr>
        <w:t xml:space="preserve"> </w:t>
      </w:r>
      <w:r>
        <w:rPr>
          <w:rFonts w:eastAsia="ＭＳ 明朝"/>
          <w:sz w:val="22"/>
          <w:szCs w:val="22"/>
          <w:lang w:val="en-US"/>
        </w:rPr>
        <w:t xml:space="preserve">topology </w:t>
      </w:r>
      <w:r w:rsidR="00D83D27">
        <w:rPr>
          <w:rFonts w:eastAsia="ＭＳ 明朝"/>
          <w:sz w:val="22"/>
          <w:szCs w:val="22"/>
          <w:lang w:val="en-US"/>
        </w:rPr>
        <w:t xml:space="preserve">shown in Figure 3-1 </w:t>
      </w:r>
      <w:r w:rsidR="00A37BFA" w:rsidRPr="00547B97">
        <w:rPr>
          <w:rFonts w:eastAsia="ＭＳ 明朝"/>
          <w:sz w:val="22"/>
          <w:szCs w:val="22"/>
          <w:lang w:val="en-US"/>
        </w:rPr>
        <w:t>are as follows</w:t>
      </w:r>
      <w:r w:rsidR="00A37BFA">
        <w:rPr>
          <w:rFonts w:eastAsia="ＭＳ 明朝"/>
          <w:sz w:val="22"/>
          <w:szCs w:val="22"/>
          <w:lang w:val="en-US"/>
        </w:rPr>
        <w:t>:</w:t>
      </w:r>
    </w:p>
    <w:p w14:paraId="5A70D0F1" w14:textId="5779F3DF" w:rsidR="00A37BFA" w:rsidRPr="00547B97" w:rsidRDefault="00A37BFA" w:rsidP="00A37BFA">
      <w:pPr>
        <w:pStyle w:val="aff6"/>
        <w:numPr>
          <w:ilvl w:val="0"/>
          <w:numId w:val="39"/>
        </w:numPr>
        <w:ind w:leftChars="0" w:left="840"/>
        <w:rPr>
          <w:rFonts w:eastAsia="ＭＳ 明朝"/>
          <w:sz w:val="22"/>
          <w:szCs w:val="22"/>
          <w:lang w:val="en-US"/>
        </w:rPr>
      </w:pPr>
      <w:r>
        <w:rPr>
          <w:rFonts w:eastAsia="ＭＳ 明朝" w:hint="eastAsia"/>
          <w:sz w:val="22"/>
          <w:szCs w:val="22"/>
          <w:lang w:val="en-US"/>
        </w:rPr>
        <w:t>S</w:t>
      </w:r>
      <w:r>
        <w:rPr>
          <w:rFonts w:eastAsia="ＭＳ 明朝"/>
          <w:sz w:val="22"/>
          <w:szCs w:val="22"/>
          <w:lang w:val="en-US"/>
        </w:rPr>
        <w:t>elf-interference is modelled</w:t>
      </w:r>
      <w:r w:rsidRPr="00547B97">
        <w:rPr>
          <w:rFonts w:cs="Times"/>
          <w:sz w:val="22"/>
          <w:szCs w:val="22"/>
        </w:rPr>
        <w:t xml:space="preserve"> as additive white gaussian noise with fixed INR = - 6 dB</w:t>
      </w:r>
      <w:r w:rsidR="00C25478">
        <w:rPr>
          <w:rFonts w:cs="Times"/>
          <w:sz w:val="22"/>
          <w:szCs w:val="22"/>
        </w:rPr>
        <w:t xml:space="preserve"> </w:t>
      </w:r>
    </w:p>
    <w:p w14:paraId="350C8717" w14:textId="3D112D48" w:rsidR="00A37BFA" w:rsidRPr="00C25478"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Co-site inter-sector interference</w:t>
      </w:r>
      <w:r>
        <w:rPr>
          <w:rFonts w:cs="Times"/>
          <w:sz w:val="22"/>
          <w:szCs w:val="22"/>
        </w:rPr>
        <w:t xml:space="preserve"> is </w:t>
      </w:r>
      <w:r w:rsidRPr="00547B97">
        <w:rPr>
          <w:rFonts w:cs="Times"/>
          <w:sz w:val="22"/>
          <w:szCs w:val="22"/>
        </w:rPr>
        <w:t xml:space="preserve">modelled as additive white gaussian noise with fixed INR = </w:t>
      </w:r>
      <w:r w:rsidR="00C25478">
        <w:rPr>
          <w:rFonts w:cs="Times"/>
          <w:sz w:val="22"/>
          <w:szCs w:val="22"/>
        </w:rPr>
        <w:t>14.7</w:t>
      </w:r>
      <w:r w:rsidRPr="00547B97">
        <w:rPr>
          <w:rFonts w:cs="Times"/>
          <w:sz w:val="22"/>
          <w:szCs w:val="22"/>
        </w:rPr>
        <w:t xml:space="preserve"> dB</w:t>
      </w:r>
      <w:r w:rsidR="00C25478">
        <w:rPr>
          <w:rFonts w:cs="Times"/>
          <w:sz w:val="22"/>
          <w:szCs w:val="22"/>
        </w:rPr>
        <w:t xml:space="preserve"> and the value is calculated as Table </w:t>
      </w:r>
      <w:r w:rsidR="008E2E6E">
        <w:rPr>
          <w:rFonts w:cs="Times"/>
          <w:sz w:val="22"/>
          <w:szCs w:val="22"/>
        </w:rPr>
        <w:t>3-</w:t>
      </w:r>
      <w:r w:rsidR="00C25478">
        <w:rPr>
          <w:rFonts w:cs="Times"/>
          <w:sz w:val="22"/>
          <w:szCs w:val="22"/>
        </w:rPr>
        <w:t>1.</w:t>
      </w:r>
    </w:p>
    <w:p w14:paraId="3B9008B2" w14:textId="120B876A" w:rsidR="00C25478" w:rsidRPr="00235F0A" w:rsidRDefault="00C25478" w:rsidP="00C25478">
      <w:pPr>
        <w:pStyle w:val="aff6"/>
        <w:ind w:leftChars="0"/>
        <w:rPr>
          <w:rFonts w:cs="Times"/>
          <w:sz w:val="22"/>
          <w:szCs w:val="22"/>
          <w:lang w:val="en-US"/>
        </w:rPr>
      </w:pPr>
    </w:p>
    <w:p w14:paraId="4C089358" w14:textId="284D3DD3" w:rsidR="00EA764E" w:rsidRPr="00EA764E" w:rsidRDefault="00C25478" w:rsidP="00B5100A">
      <w:pPr>
        <w:jc w:val="center"/>
        <w:rPr>
          <w:rFonts w:cs="Times"/>
          <w:sz w:val="22"/>
          <w:szCs w:val="22"/>
        </w:rPr>
      </w:pPr>
      <w:r w:rsidRPr="008E2E6E">
        <w:rPr>
          <w:rFonts w:cs="Times" w:hint="eastAsia"/>
          <w:sz w:val="22"/>
          <w:szCs w:val="22"/>
        </w:rPr>
        <w:t>T</w:t>
      </w:r>
      <w:r w:rsidRPr="008E2E6E">
        <w:rPr>
          <w:rFonts w:cs="Times"/>
          <w:sz w:val="22"/>
          <w:szCs w:val="22"/>
        </w:rPr>
        <w:t xml:space="preserve">able </w:t>
      </w:r>
      <w:r w:rsidR="008E2E6E" w:rsidRPr="008E2E6E">
        <w:rPr>
          <w:rFonts w:cs="Times"/>
          <w:sz w:val="22"/>
          <w:szCs w:val="22"/>
        </w:rPr>
        <w:t>3-1</w:t>
      </w:r>
      <w:r w:rsidRPr="008E2E6E">
        <w:rPr>
          <w:rFonts w:cs="Times"/>
          <w:sz w:val="22"/>
          <w:szCs w:val="22"/>
        </w:rPr>
        <w:t xml:space="preserve">. </w:t>
      </w:r>
      <w:r w:rsidRPr="008E2E6E">
        <w:rPr>
          <w:rFonts w:eastAsia="游ゴシック"/>
          <w:color w:val="000000"/>
          <w:sz w:val="22"/>
          <w:szCs w:val="22"/>
          <w:lang w:val="en-US"/>
        </w:rPr>
        <w:t>Co-site inter-sector interfere</w:t>
      </w:r>
      <w:r w:rsidR="00B5100A">
        <w:rPr>
          <w:rFonts w:eastAsia="游ゴシック" w:hint="eastAsia"/>
          <w:color w:val="000000"/>
          <w:sz w:val="22"/>
          <w:szCs w:val="22"/>
          <w:lang w:val="en-US"/>
        </w:rPr>
        <w:t>n</w:t>
      </w:r>
      <w:r w:rsidRPr="008E2E6E">
        <w:rPr>
          <w:rFonts w:eastAsia="游ゴシック"/>
          <w:color w:val="000000"/>
          <w:sz w:val="22"/>
          <w:szCs w:val="22"/>
          <w:lang w:val="en-US"/>
        </w:rPr>
        <w:t>ce on link budget analysis for FR1(Low Load)</w:t>
      </w:r>
    </w:p>
    <w:tbl>
      <w:tblPr>
        <w:tblW w:w="8750" w:type="dxa"/>
        <w:tblInd w:w="783" w:type="dxa"/>
        <w:tblCellMar>
          <w:left w:w="99" w:type="dxa"/>
          <w:right w:w="99" w:type="dxa"/>
        </w:tblCellMar>
        <w:tblLook w:val="04A0" w:firstRow="1" w:lastRow="0" w:firstColumn="1" w:lastColumn="0" w:noHBand="0" w:noVBand="1"/>
      </w:tblPr>
      <w:tblGrid>
        <w:gridCol w:w="357"/>
        <w:gridCol w:w="7566"/>
        <w:gridCol w:w="827"/>
      </w:tblGrid>
      <w:tr w:rsidR="00EA764E" w:rsidRPr="00EA764E" w14:paraId="22097B7B" w14:textId="77777777" w:rsidTr="00EA764E">
        <w:trPr>
          <w:divId w:val="90250520"/>
          <w:trHeight w:val="154"/>
        </w:trPr>
        <w:tc>
          <w:tcPr>
            <w:tcW w:w="357" w:type="dxa"/>
            <w:tcBorders>
              <w:top w:val="single" w:sz="12" w:space="0" w:color="auto"/>
              <w:left w:val="single" w:sz="12" w:space="0" w:color="auto"/>
              <w:bottom w:val="single" w:sz="4" w:space="0" w:color="auto"/>
              <w:right w:val="nil"/>
            </w:tcBorders>
            <w:shd w:val="clear" w:color="000000" w:fill="FFFFFF"/>
            <w:noWrap/>
            <w:vAlign w:val="center"/>
            <w:hideMark/>
          </w:tcPr>
          <w:p w14:paraId="35CC48C8" w14:textId="4CB4B820"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66" w:type="dxa"/>
            <w:tcBorders>
              <w:top w:val="single" w:sz="12" w:space="0" w:color="auto"/>
              <w:left w:val="double" w:sz="6" w:space="0" w:color="auto"/>
              <w:bottom w:val="single" w:sz="4" w:space="0" w:color="auto"/>
              <w:right w:val="nil"/>
            </w:tcBorders>
            <w:shd w:val="clear" w:color="000000" w:fill="FFFFFF"/>
            <w:vAlign w:val="center"/>
            <w:hideMark/>
          </w:tcPr>
          <w:p w14:paraId="7910E61D" w14:textId="4BE3662D"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BS transmit power over 80MHz per RB [dBm]</w:t>
            </w:r>
            <w:r w:rsidRPr="00EA764E">
              <w:rPr>
                <w:rFonts w:eastAsia="游ゴシック"/>
                <w:color w:val="000000"/>
                <w:sz w:val="20"/>
                <w:lang w:val="en-US"/>
              </w:rPr>
              <w:br/>
              <w:t xml:space="preserve"> = BS Tx </w:t>
            </w:r>
            <w:r w:rsidR="00272796" w:rsidRPr="00EA764E">
              <w:rPr>
                <w:rFonts w:eastAsia="游ゴシック"/>
                <w:color w:val="000000"/>
                <w:sz w:val="20"/>
                <w:lang w:val="en-US"/>
              </w:rPr>
              <w:t>power (</w:t>
            </w:r>
            <w:r w:rsidRPr="00EA764E">
              <w:rPr>
                <w:rFonts w:eastAsia="游ゴシック"/>
                <w:color w:val="000000"/>
                <w:sz w:val="20"/>
                <w:lang w:val="en-US"/>
              </w:rPr>
              <w:t>49) + LOG10(80MHz/100MHz) -10*LOG10(NRB), NRB = 208</w:t>
            </w:r>
          </w:p>
        </w:tc>
        <w:tc>
          <w:tcPr>
            <w:tcW w:w="827" w:type="dxa"/>
            <w:tcBorders>
              <w:top w:val="single" w:sz="12" w:space="0" w:color="auto"/>
              <w:left w:val="double" w:sz="6" w:space="0" w:color="auto"/>
              <w:bottom w:val="single" w:sz="4" w:space="0" w:color="auto"/>
              <w:right w:val="single" w:sz="12" w:space="0" w:color="auto"/>
            </w:tcBorders>
            <w:shd w:val="clear" w:color="000000" w:fill="FFFFFF"/>
            <w:noWrap/>
            <w:vAlign w:val="center"/>
            <w:hideMark/>
          </w:tcPr>
          <w:p w14:paraId="1858CEFD"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25.7 </w:t>
            </w:r>
          </w:p>
        </w:tc>
      </w:tr>
      <w:tr w:rsidR="00EA764E" w:rsidRPr="00EA764E" w14:paraId="6933335F" w14:textId="77777777" w:rsidTr="00EA764E">
        <w:trPr>
          <w:divId w:val="90250520"/>
          <w:trHeight w:val="268"/>
        </w:trPr>
        <w:tc>
          <w:tcPr>
            <w:tcW w:w="357" w:type="dxa"/>
            <w:tcBorders>
              <w:top w:val="nil"/>
              <w:left w:val="single" w:sz="12" w:space="0" w:color="auto"/>
              <w:bottom w:val="single" w:sz="4" w:space="0" w:color="auto"/>
              <w:right w:val="nil"/>
            </w:tcBorders>
            <w:shd w:val="clear" w:color="000000" w:fill="FFFFFF"/>
            <w:noWrap/>
            <w:vAlign w:val="center"/>
            <w:hideMark/>
          </w:tcPr>
          <w:p w14:paraId="60D2E0AB"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66" w:type="dxa"/>
            <w:tcBorders>
              <w:top w:val="nil"/>
              <w:left w:val="double" w:sz="6" w:space="0" w:color="auto"/>
              <w:bottom w:val="single" w:sz="4" w:space="0" w:color="auto"/>
              <w:right w:val="nil"/>
            </w:tcBorders>
            <w:shd w:val="clear" w:color="000000" w:fill="FFFFFF"/>
            <w:vAlign w:val="center"/>
            <w:hideMark/>
          </w:tcPr>
          <w:p w14:paraId="1501E8CD"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frequency isolation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054CAA70"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42.5 </w:t>
            </w:r>
          </w:p>
        </w:tc>
      </w:tr>
      <w:tr w:rsidR="00EA764E" w:rsidRPr="00EA764E" w14:paraId="30F6AFCC" w14:textId="77777777" w:rsidTr="00EA764E">
        <w:trPr>
          <w:divId w:val="90250520"/>
          <w:trHeight w:val="285"/>
        </w:trPr>
        <w:tc>
          <w:tcPr>
            <w:tcW w:w="357" w:type="dxa"/>
            <w:tcBorders>
              <w:top w:val="nil"/>
              <w:left w:val="single" w:sz="12" w:space="0" w:color="auto"/>
              <w:bottom w:val="single" w:sz="4" w:space="0" w:color="auto"/>
              <w:right w:val="nil"/>
            </w:tcBorders>
            <w:shd w:val="clear" w:color="000000" w:fill="FFFFFF"/>
            <w:noWrap/>
            <w:vAlign w:val="center"/>
            <w:hideMark/>
          </w:tcPr>
          <w:p w14:paraId="6C46B58D"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C</w:t>
            </w:r>
          </w:p>
        </w:tc>
        <w:tc>
          <w:tcPr>
            <w:tcW w:w="7566" w:type="dxa"/>
            <w:tcBorders>
              <w:top w:val="nil"/>
              <w:left w:val="double" w:sz="6" w:space="0" w:color="auto"/>
              <w:bottom w:val="single" w:sz="4" w:space="0" w:color="auto"/>
              <w:right w:val="nil"/>
            </w:tcBorders>
            <w:shd w:val="clear" w:color="000000" w:fill="FFFFFF"/>
            <w:noWrap/>
            <w:vAlign w:val="center"/>
            <w:hideMark/>
          </w:tcPr>
          <w:p w14:paraId="6FAFCD98"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spatial isolation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466F254C"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75.0 </w:t>
            </w:r>
          </w:p>
        </w:tc>
      </w:tr>
      <w:tr w:rsidR="00EA764E" w:rsidRPr="00EA764E" w14:paraId="21183B3B" w14:textId="77777777" w:rsidTr="00EA764E">
        <w:trPr>
          <w:divId w:val="90250520"/>
          <w:trHeight w:val="276"/>
        </w:trPr>
        <w:tc>
          <w:tcPr>
            <w:tcW w:w="357" w:type="dxa"/>
            <w:tcBorders>
              <w:top w:val="nil"/>
              <w:left w:val="single" w:sz="12" w:space="0" w:color="auto"/>
              <w:bottom w:val="single" w:sz="4" w:space="0" w:color="auto"/>
              <w:right w:val="nil"/>
            </w:tcBorders>
            <w:shd w:val="clear" w:color="000000" w:fill="FFFFFF"/>
            <w:noWrap/>
            <w:vAlign w:val="center"/>
            <w:hideMark/>
          </w:tcPr>
          <w:p w14:paraId="02C30120"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66" w:type="dxa"/>
            <w:tcBorders>
              <w:top w:val="nil"/>
              <w:left w:val="double" w:sz="6" w:space="0" w:color="auto"/>
              <w:bottom w:val="single" w:sz="4" w:space="0" w:color="auto"/>
              <w:right w:val="nil"/>
            </w:tcBorders>
            <w:shd w:val="clear" w:color="000000" w:fill="FFFFFF"/>
            <w:noWrap/>
            <w:vAlign w:val="center"/>
            <w:hideMark/>
          </w:tcPr>
          <w:p w14:paraId="0E0EDE34"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digital cancelation [dB</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6B6F1F7F"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0.0 </w:t>
            </w:r>
          </w:p>
        </w:tc>
      </w:tr>
      <w:tr w:rsidR="00EA764E" w:rsidRPr="00EA764E" w14:paraId="18C4F165" w14:textId="77777777" w:rsidTr="00EA764E">
        <w:trPr>
          <w:divId w:val="90250520"/>
          <w:trHeight w:val="279"/>
        </w:trPr>
        <w:tc>
          <w:tcPr>
            <w:tcW w:w="357" w:type="dxa"/>
            <w:tcBorders>
              <w:top w:val="nil"/>
              <w:left w:val="single" w:sz="12" w:space="0" w:color="auto"/>
              <w:bottom w:val="single" w:sz="4" w:space="0" w:color="auto"/>
              <w:right w:val="nil"/>
            </w:tcBorders>
            <w:shd w:val="clear" w:color="000000" w:fill="FFFFFF"/>
            <w:noWrap/>
            <w:vAlign w:val="center"/>
            <w:hideMark/>
          </w:tcPr>
          <w:p w14:paraId="39A51615"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66" w:type="dxa"/>
            <w:tcBorders>
              <w:top w:val="nil"/>
              <w:left w:val="double" w:sz="6" w:space="0" w:color="auto"/>
              <w:bottom w:val="single" w:sz="4" w:space="0" w:color="auto"/>
              <w:right w:val="nil"/>
            </w:tcBorders>
            <w:shd w:val="clear" w:color="000000" w:fill="FFFFFF"/>
            <w:vAlign w:val="center"/>
            <w:hideMark/>
          </w:tcPr>
          <w:p w14:paraId="0D4D00B1" w14:textId="6DD3BB2A"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5E2050B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021D8F9C" w14:textId="77777777" w:rsidTr="00EA764E">
        <w:trPr>
          <w:divId w:val="90250520"/>
          <w:trHeight w:val="411"/>
        </w:trPr>
        <w:tc>
          <w:tcPr>
            <w:tcW w:w="357" w:type="dxa"/>
            <w:tcBorders>
              <w:top w:val="nil"/>
              <w:left w:val="single" w:sz="12" w:space="0" w:color="auto"/>
              <w:bottom w:val="single" w:sz="4" w:space="0" w:color="auto"/>
              <w:right w:val="nil"/>
            </w:tcBorders>
            <w:shd w:val="clear" w:color="000000" w:fill="FFFFFF"/>
            <w:noWrap/>
            <w:vAlign w:val="center"/>
            <w:hideMark/>
          </w:tcPr>
          <w:p w14:paraId="566D67A9"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F</w:t>
            </w:r>
          </w:p>
        </w:tc>
        <w:tc>
          <w:tcPr>
            <w:tcW w:w="7566" w:type="dxa"/>
            <w:tcBorders>
              <w:top w:val="nil"/>
              <w:left w:val="double" w:sz="6" w:space="0" w:color="auto"/>
              <w:bottom w:val="single" w:sz="4" w:space="0" w:color="auto"/>
              <w:right w:val="nil"/>
            </w:tcBorders>
            <w:shd w:val="clear" w:color="000000" w:fill="FFFFFF"/>
            <w:vAlign w:val="center"/>
            <w:hideMark/>
          </w:tcPr>
          <w:p w14:paraId="3E2EB289" w14:textId="2A327321"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inter-sector interference level per RB per sector[dB]</w:t>
            </w:r>
            <w:r w:rsidRPr="00EA764E">
              <w:rPr>
                <w:rFonts w:eastAsia="游ゴシック"/>
                <w:color w:val="000000"/>
                <w:sz w:val="20"/>
                <w:lang w:val="en-US"/>
              </w:rPr>
              <w:br/>
              <w:t xml:space="preserve"> = A-B-C-D+10*LOG10</w:t>
            </w:r>
            <w:r w:rsidR="00272796" w:rsidRPr="00EA764E">
              <w:rPr>
                <w:rFonts w:eastAsia="游ゴシック"/>
                <w:color w:val="000000"/>
                <w:szCs w:val="24"/>
                <w:lang w:val="en-US"/>
              </w:rPr>
              <w:t>(E</w:t>
            </w:r>
            <w:r w:rsidRPr="00EA764E">
              <w:rPr>
                <w:rFonts w:eastAsia="游ゴシック"/>
                <w:color w:val="000000"/>
                <w:szCs w:val="24"/>
                <w:lang w:val="en-US"/>
              </w:rPr>
              <w:t>)</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2083FA1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-101.7 </w:t>
            </w:r>
          </w:p>
        </w:tc>
      </w:tr>
      <w:tr w:rsidR="00EA764E" w:rsidRPr="00EA764E" w14:paraId="4622949E" w14:textId="77777777" w:rsidTr="00EA764E">
        <w:trPr>
          <w:divId w:val="90250520"/>
          <w:trHeight w:val="312"/>
        </w:trPr>
        <w:tc>
          <w:tcPr>
            <w:tcW w:w="357" w:type="dxa"/>
            <w:tcBorders>
              <w:top w:val="nil"/>
              <w:left w:val="single" w:sz="12" w:space="0" w:color="auto"/>
              <w:bottom w:val="single" w:sz="4" w:space="0" w:color="auto"/>
              <w:right w:val="nil"/>
            </w:tcBorders>
            <w:shd w:val="clear" w:color="000000" w:fill="FFFFFF"/>
            <w:noWrap/>
            <w:vAlign w:val="center"/>
            <w:hideMark/>
          </w:tcPr>
          <w:p w14:paraId="431B0BF1"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G</w:t>
            </w:r>
          </w:p>
        </w:tc>
        <w:tc>
          <w:tcPr>
            <w:tcW w:w="7566" w:type="dxa"/>
            <w:tcBorders>
              <w:top w:val="nil"/>
              <w:left w:val="double" w:sz="6" w:space="0" w:color="auto"/>
              <w:bottom w:val="single" w:sz="4" w:space="0" w:color="auto"/>
              <w:right w:val="nil"/>
            </w:tcBorders>
            <w:shd w:val="clear" w:color="000000" w:fill="FFFFFF"/>
            <w:vAlign w:val="center"/>
            <w:hideMark/>
          </w:tcPr>
          <w:p w14:paraId="7FA60633" w14:textId="6C778EDB"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inter-sector interference level per </w:t>
            </w:r>
            <w:r w:rsidR="00272796" w:rsidRPr="00EA764E">
              <w:rPr>
                <w:rFonts w:eastAsia="游ゴシック"/>
                <w:color w:val="000000"/>
                <w:sz w:val="20"/>
                <w:lang w:val="en-US"/>
              </w:rPr>
              <w:t>RB (</w:t>
            </w:r>
            <w:r w:rsidRPr="00EA764E">
              <w:rPr>
                <w:rFonts w:eastAsia="游ゴシック"/>
                <w:color w:val="000000"/>
                <w:sz w:val="20"/>
                <w:lang w:val="en-US"/>
              </w:rPr>
              <w:t>2 sectors) [dB]</w:t>
            </w:r>
          </w:p>
        </w:tc>
        <w:tc>
          <w:tcPr>
            <w:tcW w:w="827" w:type="dxa"/>
            <w:tcBorders>
              <w:top w:val="nil"/>
              <w:left w:val="double" w:sz="6" w:space="0" w:color="auto"/>
              <w:bottom w:val="single" w:sz="4" w:space="0" w:color="auto"/>
              <w:right w:val="single" w:sz="12" w:space="0" w:color="auto"/>
            </w:tcBorders>
            <w:shd w:val="clear" w:color="000000" w:fill="FFFFFF"/>
            <w:noWrap/>
            <w:vAlign w:val="center"/>
            <w:hideMark/>
          </w:tcPr>
          <w:p w14:paraId="1F48C7B8"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-98.7 </w:t>
            </w:r>
          </w:p>
        </w:tc>
      </w:tr>
      <w:tr w:rsidR="00EA764E" w:rsidRPr="00EA764E" w14:paraId="71E9F4E0" w14:textId="77777777" w:rsidTr="00EA764E">
        <w:trPr>
          <w:divId w:val="90250520"/>
          <w:trHeight w:val="252"/>
        </w:trPr>
        <w:tc>
          <w:tcPr>
            <w:tcW w:w="357" w:type="dxa"/>
            <w:tcBorders>
              <w:top w:val="nil"/>
              <w:left w:val="single" w:sz="12" w:space="0" w:color="auto"/>
              <w:bottom w:val="nil"/>
              <w:right w:val="nil"/>
            </w:tcBorders>
            <w:shd w:val="clear" w:color="000000" w:fill="FFFFFF"/>
            <w:noWrap/>
            <w:vAlign w:val="center"/>
            <w:hideMark/>
          </w:tcPr>
          <w:p w14:paraId="37AC42C5"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H</w:t>
            </w:r>
          </w:p>
        </w:tc>
        <w:tc>
          <w:tcPr>
            <w:tcW w:w="7566" w:type="dxa"/>
            <w:tcBorders>
              <w:top w:val="nil"/>
              <w:left w:val="double" w:sz="6" w:space="0" w:color="auto"/>
              <w:bottom w:val="nil"/>
              <w:right w:val="nil"/>
            </w:tcBorders>
            <w:shd w:val="clear" w:color="000000" w:fill="FFFFFF"/>
            <w:vAlign w:val="center"/>
            <w:hideMark/>
          </w:tcPr>
          <w:p w14:paraId="668A6372" w14:textId="41B0478B"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827" w:type="dxa"/>
            <w:tcBorders>
              <w:top w:val="nil"/>
              <w:left w:val="double" w:sz="6" w:space="0" w:color="auto"/>
              <w:bottom w:val="nil"/>
              <w:right w:val="single" w:sz="12" w:space="0" w:color="auto"/>
            </w:tcBorders>
            <w:shd w:val="clear" w:color="000000" w:fill="FFFFFF"/>
            <w:noWrap/>
            <w:vAlign w:val="center"/>
            <w:hideMark/>
          </w:tcPr>
          <w:p w14:paraId="6615EB1F"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346BABE2" w14:textId="77777777" w:rsidTr="00EA764E">
        <w:trPr>
          <w:divId w:val="90250520"/>
          <w:trHeight w:val="181"/>
        </w:trPr>
        <w:tc>
          <w:tcPr>
            <w:tcW w:w="357" w:type="dxa"/>
            <w:tcBorders>
              <w:top w:val="double" w:sz="6" w:space="0" w:color="auto"/>
              <w:left w:val="single" w:sz="12" w:space="0" w:color="auto"/>
              <w:bottom w:val="single" w:sz="12" w:space="0" w:color="auto"/>
              <w:right w:val="nil"/>
            </w:tcBorders>
            <w:shd w:val="clear" w:color="000000" w:fill="FFFFFF"/>
            <w:noWrap/>
            <w:vAlign w:val="center"/>
            <w:hideMark/>
          </w:tcPr>
          <w:p w14:paraId="376435C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 xml:space="preserve">　</w:t>
            </w:r>
          </w:p>
        </w:tc>
        <w:tc>
          <w:tcPr>
            <w:tcW w:w="7566" w:type="dxa"/>
            <w:tcBorders>
              <w:top w:val="double" w:sz="6" w:space="0" w:color="auto"/>
              <w:left w:val="double" w:sz="6" w:space="0" w:color="auto"/>
              <w:bottom w:val="single" w:sz="12" w:space="0" w:color="auto"/>
              <w:right w:val="nil"/>
            </w:tcBorders>
            <w:shd w:val="clear" w:color="000000" w:fill="FFFFFF"/>
            <w:vAlign w:val="center"/>
            <w:hideMark/>
          </w:tcPr>
          <w:p w14:paraId="1A70E034"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inter-sector CLI [dB]</w:t>
            </w:r>
            <w:r w:rsidRPr="00EA764E">
              <w:rPr>
                <w:rFonts w:eastAsia="游ゴシック"/>
                <w:color w:val="000000"/>
                <w:sz w:val="20"/>
                <w:lang w:val="en-US"/>
              </w:rPr>
              <w:br/>
              <w:t xml:space="preserve"> = </w:t>
            </w:r>
            <w:r w:rsidRPr="00EA764E">
              <w:rPr>
                <w:rFonts w:eastAsia="游ゴシック"/>
                <w:color w:val="000000"/>
                <w:szCs w:val="24"/>
                <w:lang w:val="en-US"/>
              </w:rPr>
              <w:t>G-H</w:t>
            </w:r>
          </w:p>
        </w:tc>
        <w:tc>
          <w:tcPr>
            <w:tcW w:w="827" w:type="dxa"/>
            <w:tcBorders>
              <w:top w:val="double" w:sz="6" w:space="0" w:color="auto"/>
              <w:left w:val="double" w:sz="6" w:space="0" w:color="auto"/>
              <w:bottom w:val="single" w:sz="12" w:space="0" w:color="auto"/>
              <w:right w:val="single" w:sz="12" w:space="0" w:color="auto"/>
            </w:tcBorders>
            <w:shd w:val="clear" w:color="000000" w:fill="FFFFFF"/>
            <w:noWrap/>
            <w:vAlign w:val="center"/>
            <w:hideMark/>
          </w:tcPr>
          <w:p w14:paraId="7755DF7D"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14.7 </w:t>
            </w:r>
          </w:p>
        </w:tc>
      </w:tr>
    </w:tbl>
    <w:p w14:paraId="315B0F5F" w14:textId="68C9FF1F" w:rsidR="00C25478" w:rsidRDefault="00C25478" w:rsidP="00235F0A">
      <w:pPr>
        <w:pStyle w:val="aff6"/>
        <w:ind w:leftChars="0"/>
        <w:jc w:val="center"/>
        <w:rPr>
          <w:rFonts w:cs="Times"/>
          <w:sz w:val="22"/>
          <w:szCs w:val="22"/>
        </w:rPr>
      </w:pPr>
    </w:p>
    <w:p w14:paraId="3CA75985" w14:textId="365BA540" w:rsidR="00A37BFA" w:rsidRPr="00C25478"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 xml:space="preserve">Inter-site </w:t>
      </w:r>
      <w:proofErr w:type="spellStart"/>
      <w:r w:rsidRPr="00547B97">
        <w:rPr>
          <w:rFonts w:cs="Times"/>
          <w:sz w:val="22"/>
          <w:szCs w:val="22"/>
        </w:rPr>
        <w:t>gNB-gNB</w:t>
      </w:r>
      <w:proofErr w:type="spellEnd"/>
      <w:r w:rsidRPr="00547B97">
        <w:rPr>
          <w:rFonts w:cs="Times"/>
          <w:sz w:val="22"/>
          <w:szCs w:val="22"/>
        </w:rPr>
        <w:t xml:space="preserve"> co-channel inter-</w:t>
      </w:r>
      <w:proofErr w:type="spellStart"/>
      <w:r w:rsidRPr="00547B97">
        <w:rPr>
          <w:rFonts w:cs="Times"/>
          <w:sz w:val="22"/>
          <w:szCs w:val="22"/>
        </w:rPr>
        <w:t>subband</w:t>
      </w:r>
      <w:proofErr w:type="spellEnd"/>
      <w:r w:rsidRPr="00547B97">
        <w:rPr>
          <w:rFonts w:cs="Times"/>
          <w:sz w:val="22"/>
          <w:szCs w:val="22"/>
        </w:rPr>
        <w:t xml:space="preserve"> CLI</w:t>
      </w:r>
      <w:r>
        <w:rPr>
          <w:rFonts w:cs="Times"/>
          <w:sz w:val="22"/>
          <w:szCs w:val="22"/>
        </w:rPr>
        <w:t xml:space="preserve"> is </w:t>
      </w:r>
      <w:r w:rsidRPr="00547B97">
        <w:rPr>
          <w:rFonts w:cs="Times"/>
          <w:sz w:val="22"/>
          <w:szCs w:val="22"/>
        </w:rPr>
        <w:t xml:space="preserve">modelled as additive white gaussian noise with </w:t>
      </w:r>
      <w:r w:rsidR="00C25478" w:rsidRPr="00547B97">
        <w:rPr>
          <w:rFonts w:cs="Times"/>
          <w:sz w:val="22"/>
          <w:szCs w:val="22"/>
        </w:rPr>
        <w:t xml:space="preserve">fixed INR = </w:t>
      </w:r>
      <w:r w:rsidR="00235F0A">
        <w:rPr>
          <w:rFonts w:cs="Times"/>
          <w:sz w:val="22"/>
          <w:szCs w:val="22"/>
        </w:rPr>
        <w:t>-3.4</w:t>
      </w:r>
      <w:r w:rsidR="00C25478" w:rsidRPr="00547B97">
        <w:rPr>
          <w:rFonts w:cs="Times"/>
          <w:sz w:val="22"/>
          <w:szCs w:val="22"/>
        </w:rPr>
        <w:t xml:space="preserve"> </w:t>
      </w:r>
      <w:r w:rsidR="00C25478">
        <w:rPr>
          <w:rFonts w:cs="Times"/>
          <w:sz w:val="22"/>
          <w:szCs w:val="22"/>
        </w:rPr>
        <w:t xml:space="preserve">and the value is calculated as Table </w:t>
      </w:r>
      <w:r w:rsidR="008E2E6E">
        <w:rPr>
          <w:rFonts w:cs="Times"/>
          <w:sz w:val="22"/>
          <w:szCs w:val="22"/>
        </w:rPr>
        <w:t>3-</w:t>
      </w:r>
      <w:r w:rsidR="00235F0A">
        <w:rPr>
          <w:rFonts w:cs="Times"/>
          <w:sz w:val="22"/>
          <w:szCs w:val="22"/>
        </w:rPr>
        <w:t>2</w:t>
      </w:r>
      <w:r w:rsidR="00C25478">
        <w:rPr>
          <w:rFonts w:cs="Times"/>
          <w:sz w:val="22"/>
          <w:szCs w:val="22"/>
        </w:rPr>
        <w:t>.</w:t>
      </w:r>
    </w:p>
    <w:p w14:paraId="0FC59EDF" w14:textId="7C6488C0" w:rsidR="00C25478" w:rsidRDefault="00C25478" w:rsidP="00C25478">
      <w:pPr>
        <w:pStyle w:val="aff6"/>
        <w:ind w:leftChars="0"/>
        <w:rPr>
          <w:rFonts w:eastAsia="ＭＳ 明朝"/>
          <w:sz w:val="22"/>
          <w:szCs w:val="22"/>
          <w:lang w:val="en-US"/>
        </w:rPr>
      </w:pPr>
    </w:p>
    <w:p w14:paraId="3E6AFBCD" w14:textId="41BC90D5" w:rsidR="00EA764E" w:rsidRDefault="00C25478" w:rsidP="00B5100A">
      <w:pPr>
        <w:jc w:val="center"/>
        <w:rPr>
          <w:rFonts w:ascii="Times" w:eastAsia="ＭＳ 明朝" w:hAnsi="Times"/>
          <w:sz w:val="20"/>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00235F0A" w:rsidRPr="008E2E6E">
        <w:rPr>
          <w:rFonts w:eastAsia="ＭＳ 明朝"/>
          <w:sz w:val="22"/>
          <w:szCs w:val="22"/>
          <w:lang w:val="en-US"/>
        </w:rPr>
        <w:t>2</w:t>
      </w:r>
      <w:r w:rsidRPr="008E2E6E">
        <w:rPr>
          <w:rFonts w:eastAsia="ＭＳ 明朝"/>
          <w:sz w:val="22"/>
          <w:szCs w:val="22"/>
          <w:lang w:val="en-US"/>
        </w:rPr>
        <w:t xml:space="preserve">. Inter-site </w:t>
      </w:r>
      <w:proofErr w:type="spellStart"/>
      <w:r w:rsidRPr="008E2E6E">
        <w:rPr>
          <w:rFonts w:eastAsia="ＭＳ 明朝"/>
          <w:sz w:val="22"/>
          <w:szCs w:val="22"/>
          <w:lang w:val="en-US"/>
        </w:rPr>
        <w:t>gNB-gNB</w:t>
      </w:r>
      <w:proofErr w:type="spellEnd"/>
      <w:r w:rsidRPr="008E2E6E">
        <w:rPr>
          <w:rFonts w:eastAsia="ＭＳ 明朝"/>
          <w:sz w:val="22"/>
          <w:szCs w:val="22"/>
          <w:lang w:val="en-US"/>
        </w:rPr>
        <w:t xml:space="preserve"> co-channel </w:t>
      </w:r>
      <w:proofErr w:type="spellStart"/>
      <w:r w:rsidRPr="008E2E6E">
        <w:rPr>
          <w:rFonts w:eastAsia="ＭＳ 明朝"/>
          <w:sz w:val="22"/>
          <w:szCs w:val="22"/>
          <w:lang w:val="en-US"/>
        </w:rPr>
        <w:t>subband</w:t>
      </w:r>
      <w:proofErr w:type="spellEnd"/>
      <w:r w:rsidRPr="008E2E6E">
        <w:rPr>
          <w:rFonts w:eastAsia="ＭＳ 明朝"/>
          <w:sz w:val="22"/>
          <w:szCs w:val="22"/>
          <w:lang w:val="en-US"/>
        </w:rPr>
        <w:t xml:space="preserve"> CLI on link budget analysis for FR1</w:t>
      </w:r>
      <w:r w:rsidR="00235F0A" w:rsidRPr="008E2E6E">
        <w:rPr>
          <w:rFonts w:eastAsia="游ゴシック"/>
          <w:color w:val="000000"/>
          <w:sz w:val="22"/>
          <w:szCs w:val="22"/>
          <w:lang w:val="en-US"/>
        </w:rPr>
        <w:t>(Low Load)</w:t>
      </w:r>
    </w:p>
    <w:tbl>
      <w:tblPr>
        <w:tblW w:w="8774" w:type="dxa"/>
        <w:tblInd w:w="735" w:type="dxa"/>
        <w:tblCellMar>
          <w:left w:w="99" w:type="dxa"/>
          <w:right w:w="99" w:type="dxa"/>
        </w:tblCellMar>
        <w:tblLook w:val="04A0" w:firstRow="1" w:lastRow="0" w:firstColumn="1" w:lastColumn="0" w:noHBand="0" w:noVBand="1"/>
      </w:tblPr>
      <w:tblGrid>
        <w:gridCol w:w="357"/>
        <w:gridCol w:w="7566"/>
        <w:gridCol w:w="851"/>
      </w:tblGrid>
      <w:tr w:rsidR="00EA764E" w:rsidRPr="00EA764E" w14:paraId="63A1C42D" w14:textId="77777777" w:rsidTr="00EA764E">
        <w:trPr>
          <w:divId w:val="1337346857"/>
          <w:trHeight w:val="38"/>
        </w:trPr>
        <w:tc>
          <w:tcPr>
            <w:tcW w:w="357" w:type="dxa"/>
            <w:tcBorders>
              <w:top w:val="single" w:sz="12" w:space="0" w:color="auto"/>
              <w:left w:val="single" w:sz="12" w:space="0" w:color="auto"/>
              <w:bottom w:val="single" w:sz="4" w:space="0" w:color="auto"/>
              <w:right w:val="double" w:sz="6" w:space="0" w:color="auto"/>
            </w:tcBorders>
            <w:shd w:val="clear" w:color="000000" w:fill="FFFFFF"/>
            <w:noWrap/>
            <w:vAlign w:val="center"/>
            <w:hideMark/>
          </w:tcPr>
          <w:p w14:paraId="70815355" w14:textId="5C3A2A05"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66" w:type="dxa"/>
            <w:tcBorders>
              <w:top w:val="single" w:sz="12" w:space="0" w:color="auto"/>
              <w:left w:val="nil"/>
              <w:bottom w:val="single" w:sz="4" w:space="0" w:color="auto"/>
              <w:right w:val="nil"/>
            </w:tcBorders>
            <w:shd w:val="clear" w:color="000000" w:fill="FFFFFF"/>
            <w:vAlign w:val="center"/>
            <w:hideMark/>
          </w:tcPr>
          <w:p w14:paraId="2C66CE47" w14:textId="22B56D33"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BS transmit power per RB [dBm]</w:t>
            </w:r>
            <w:r w:rsidRPr="00EA764E">
              <w:rPr>
                <w:rFonts w:eastAsia="游ゴシック"/>
                <w:color w:val="000000"/>
                <w:sz w:val="20"/>
                <w:lang w:val="en-US"/>
              </w:rPr>
              <w:br/>
              <w:t xml:space="preserve"> = BS Tx </w:t>
            </w:r>
            <w:r w:rsidR="00272796" w:rsidRPr="00EA764E">
              <w:rPr>
                <w:rFonts w:eastAsia="游ゴシック"/>
                <w:color w:val="000000"/>
                <w:sz w:val="20"/>
                <w:lang w:val="en-US"/>
              </w:rPr>
              <w:t>power (</w:t>
            </w:r>
            <w:r w:rsidRPr="00EA764E">
              <w:rPr>
                <w:rFonts w:eastAsia="游ゴシック"/>
                <w:color w:val="000000"/>
                <w:sz w:val="20"/>
                <w:lang w:val="en-US"/>
              </w:rPr>
              <w:t>49) + LOG10(80MHz/100MHz) -10*LOG10(NRB), NRB = 208</w:t>
            </w:r>
          </w:p>
        </w:tc>
        <w:tc>
          <w:tcPr>
            <w:tcW w:w="851" w:type="dxa"/>
            <w:tcBorders>
              <w:top w:val="single" w:sz="12" w:space="0" w:color="auto"/>
              <w:left w:val="double" w:sz="6" w:space="0" w:color="auto"/>
              <w:bottom w:val="single" w:sz="4" w:space="0" w:color="auto"/>
              <w:right w:val="single" w:sz="12" w:space="0" w:color="auto"/>
            </w:tcBorders>
            <w:shd w:val="clear" w:color="000000" w:fill="FFFFFF"/>
            <w:noWrap/>
            <w:vAlign w:val="center"/>
            <w:hideMark/>
          </w:tcPr>
          <w:p w14:paraId="7F0450EE"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25.7 </w:t>
            </w:r>
          </w:p>
        </w:tc>
      </w:tr>
      <w:tr w:rsidR="00EA764E" w:rsidRPr="00EA764E" w14:paraId="741B91C1" w14:textId="77777777" w:rsidTr="00EA764E">
        <w:trPr>
          <w:divId w:val="1337346857"/>
          <w:trHeight w:val="229"/>
        </w:trPr>
        <w:tc>
          <w:tcPr>
            <w:tcW w:w="357" w:type="dxa"/>
            <w:tcBorders>
              <w:top w:val="single" w:sz="4" w:space="0" w:color="auto"/>
              <w:left w:val="single" w:sz="12" w:space="0" w:color="auto"/>
              <w:bottom w:val="single" w:sz="4" w:space="0" w:color="auto"/>
              <w:right w:val="double" w:sz="6" w:space="0" w:color="auto"/>
            </w:tcBorders>
            <w:shd w:val="clear" w:color="000000" w:fill="FFFFFF"/>
            <w:noWrap/>
            <w:vAlign w:val="center"/>
            <w:hideMark/>
          </w:tcPr>
          <w:p w14:paraId="4FEFED28"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66" w:type="dxa"/>
            <w:tcBorders>
              <w:top w:val="single" w:sz="4" w:space="0" w:color="auto"/>
              <w:left w:val="nil"/>
              <w:bottom w:val="single" w:sz="4" w:space="0" w:color="auto"/>
              <w:right w:val="nil"/>
            </w:tcBorders>
            <w:shd w:val="clear" w:color="000000" w:fill="FFFFFF"/>
            <w:vAlign w:val="center"/>
            <w:hideMark/>
          </w:tcPr>
          <w:p w14:paraId="4269E635" w14:textId="464CFA36"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w:t>
            </w:r>
            <w:r w:rsidR="00D83D27" w:rsidRPr="00EA764E">
              <w:rPr>
                <w:rFonts w:eastAsia="游ゴシック"/>
                <w:color w:val="000000"/>
                <w:sz w:val="20"/>
                <w:lang w:val="en-US"/>
              </w:rPr>
              <w:t>coupling</w:t>
            </w:r>
            <w:r w:rsidRPr="00EA764E">
              <w:rPr>
                <w:rFonts w:eastAsia="游ゴシック"/>
                <w:color w:val="000000"/>
                <w:sz w:val="20"/>
                <w:lang w:val="en-US"/>
              </w:rPr>
              <w:t xml:space="preserve"> loss [dB]</w:t>
            </w:r>
            <w:r w:rsidRPr="00EA764E">
              <w:rPr>
                <w:rFonts w:eastAsia="游ゴシック"/>
                <w:color w:val="000000"/>
                <w:sz w:val="20"/>
                <w:lang w:val="en-US"/>
              </w:rPr>
              <w:br/>
              <w:t xml:space="preserve"> using CDF of 95% for </w:t>
            </w:r>
            <w:proofErr w:type="spellStart"/>
            <w:r w:rsidRPr="00EA764E">
              <w:rPr>
                <w:rFonts w:eastAsia="游ゴシック"/>
                <w:color w:val="000000"/>
                <w:sz w:val="20"/>
                <w:lang w:val="en-US"/>
              </w:rPr>
              <w:t>gNB-gNB</w:t>
            </w:r>
            <w:proofErr w:type="spellEnd"/>
            <w:r w:rsidRPr="00EA764E">
              <w:rPr>
                <w:rFonts w:eastAsia="游ゴシック"/>
                <w:color w:val="000000"/>
                <w:sz w:val="20"/>
                <w:lang w:val="en-US"/>
              </w:rPr>
              <w:t xml:space="preserve"> coupling loss from </w:t>
            </w:r>
            <w:r w:rsidRPr="00EA764E">
              <w:rPr>
                <w:rFonts w:eastAsia="游ゴシック"/>
                <w:color w:val="000000"/>
                <w:szCs w:val="24"/>
                <w:lang w:val="en-US"/>
              </w:rPr>
              <w:t>SLS</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73B14E73"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-96.1 </w:t>
            </w:r>
          </w:p>
        </w:tc>
      </w:tr>
      <w:tr w:rsidR="00EA764E" w:rsidRPr="00EA764E" w14:paraId="21D65D67" w14:textId="77777777" w:rsidTr="00EA764E">
        <w:trPr>
          <w:divId w:val="1337346857"/>
          <w:trHeight w:val="58"/>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60B37C3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C</w:t>
            </w:r>
          </w:p>
        </w:tc>
        <w:tc>
          <w:tcPr>
            <w:tcW w:w="7566" w:type="dxa"/>
            <w:tcBorders>
              <w:top w:val="nil"/>
              <w:left w:val="nil"/>
              <w:bottom w:val="single" w:sz="4" w:space="0" w:color="auto"/>
              <w:right w:val="nil"/>
            </w:tcBorders>
            <w:shd w:val="clear" w:color="000000" w:fill="FFFFFF"/>
            <w:vAlign w:val="center"/>
            <w:hideMark/>
          </w:tcPr>
          <w:p w14:paraId="60B23C59"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frequency isolation [dB</w:t>
            </w:r>
            <w:r w:rsidRPr="00EA764E">
              <w:rPr>
                <w:rFonts w:eastAsia="游ゴシック"/>
                <w:color w:val="000000"/>
                <w:szCs w:val="24"/>
                <w:lang w:val="en-US"/>
              </w:rPr>
              <w:t>]</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30C21CC4"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42.5 </w:t>
            </w:r>
          </w:p>
        </w:tc>
      </w:tr>
      <w:tr w:rsidR="00EA764E" w:rsidRPr="00EA764E" w14:paraId="0DCE6A0B" w14:textId="77777777" w:rsidTr="00EA764E">
        <w:trPr>
          <w:divId w:val="1337346857"/>
          <w:trHeight w:val="58"/>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37C9F5DC"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66" w:type="dxa"/>
            <w:tcBorders>
              <w:top w:val="nil"/>
              <w:left w:val="nil"/>
              <w:bottom w:val="single" w:sz="4" w:space="0" w:color="auto"/>
              <w:right w:val="nil"/>
            </w:tcBorders>
            <w:shd w:val="clear" w:color="000000" w:fill="FFFFFF"/>
            <w:vAlign w:val="center"/>
            <w:hideMark/>
          </w:tcPr>
          <w:p w14:paraId="59E9D0A9" w14:textId="252AFEDE"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79F6D821"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5F3D592A" w14:textId="77777777" w:rsidTr="00EA764E">
        <w:trPr>
          <w:divId w:val="1337346857"/>
          <w:trHeight w:val="106"/>
        </w:trPr>
        <w:tc>
          <w:tcPr>
            <w:tcW w:w="357" w:type="dxa"/>
            <w:tcBorders>
              <w:top w:val="nil"/>
              <w:left w:val="single" w:sz="12" w:space="0" w:color="auto"/>
              <w:bottom w:val="single" w:sz="4" w:space="0" w:color="auto"/>
              <w:right w:val="double" w:sz="6" w:space="0" w:color="auto"/>
            </w:tcBorders>
            <w:shd w:val="clear" w:color="000000" w:fill="FFFFFF"/>
            <w:noWrap/>
            <w:vAlign w:val="center"/>
            <w:hideMark/>
          </w:tcPr>
          <w:p w14:paraId="42C6EBC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66" w:type="dxa"/>
            <w:tcBorders>
              <w:top w:val="nil"/>
              <w:left w:val="nil"/>
              <w:bottom w:val="single" w:sz="4" w:space="0" w:color="auto"/>
              <w:right w:val="nil"/>
            </w:tcBorders>
            <w:shd w:val="clear" w:color="000000" w:fill="FFFFFF"/>
            <w:vAlign w:val="center"/>
            <w:hideMark/>
          </w:tcPr>
          <w:p w14:paraId="6451266F"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interference level per RB per aggressor [dB]</w:t>
            </w:r>
            <w:r w:rsidRPr="00EA764E">
              <w:rPr>
                <w:rFonts w:eastAsia="游ゴシック"/>
                <w:color w:val="000000"/>
                <w:sz w:val="20"/>
                <w:lang w:val="en-US"/>
              </w:rPr>
              <w:br/>
              <w:t xml:space="preserve"> = A+B-C+10*LOG10(D)</w:t>
            </w:r>
            <w:r w:rsidRPr="00EA764E">
              <w:rPr>
                <w:rFonts w:eastAsia="游ゴシック"/>
                <w:color w:val="000000"/>
                <w:szCs w:val="24"/>
                <w:lang w:val="en-US"/>
              </w:rPr>
              <w:t xml:space="preserve"> </w:t>
            </w:r>
          </w:p>
        </w:tc>
        <w:tc>
          <w:tcPr>
            <w:tcW w:w="851" w:type="dxa"/>
            <w:tcBorders>
              <w:top w:val="nil"/>
              <w:left w:val="double" w:sz="6" w:space="0" w:color="auto"/>
              <w:bottom w:val="single" w:sz="4" w:space="0" w:color="auto"/>
              <w:right w:val="single" w:sz="12" w:space="0" w:color="auto"/>
            </w:tcBorders>
            <w:shd w:val="clear" w:color="000000" w:fill="FFFFFF"/>
            <w:noWrap/>
            <w:vAlign w:val="center"/>
            <w:hideMark/>
          </w:tcPr>
          <w:p w14:paraId="183C600C"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-122.9 </w:t>
            </w:r>
          </w:p>
        </w:tc>
      </w:tr>
      <w:tr w:rsidR="00EA764E" w:rsidRPr="00EA764E" w14:paraId="3AD3C692" w14:textId="77777777" w:rsidTr="00EA764E">
        <w:trPr>
          <w:divId w:val="1337346857"/>
          <w:trHeight w:val="58"/>
        </w:trPr>
        <w:tc>
          <w:tcPr>
            <w:tcW w:w="357" w:type="dxa"/>
            <w:tcBorders>
              <w:top w:val="nil"/>
              <w:left w:val="single" w:sz="12" w:space="0" w:color="auto"/>
              <w:bottom w:val="nil"/>
              <w:right w:val="double" w:sz="6" w:space="0" w:color="auto"/>
            </w:tcBorders>
            <w:shd w:val="clear" w:color="000000" w:fill="FFFFFF"/>
            <w:noWrap/>
            <w:vAlign w:val="center"/>
            <w:hideMark/>
          </w:tcPr>
          <w:p w14:paraId="4F9291EC"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F</w:t>
            </w:r>
          </w:p>
        </w:tc>
        <w:tc>
          <w:tcPr>
            <w:tcW w:w="7566" w:type="dxa"/>
            <w:tcBorders>
              <w:top w:val="nil"/>
              <w:left w:val="nil"/>
              <w:bottom w:val="nil"/>
              <w:right w:val="nil"/>
            </w:tcBorders>
            <w:shd w:val="clear" w:color="000000" w:fill="FFFFFF"/>
            <w:vAlign w:val="center"/>
            <w:hideMark/>
          </w:tcPr>
          <w:p w14:paraId="44F4F9A1" w14:textId="7D804D1B"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inter-</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interference level </w:t>
            </w:r>
            <w:r w:rsidRPr="00EA764E">
              <w:rPr>
                <w:rFonts w:eastAsia="游ゴシック"/>
                <w:sz w:val="20"/>
                <w:lang w:val="en-US"/>
              </w:rPr>
              <w:t xml:space="preserve">per </w:t>
            </w:r>
            <w:r w:rsidR="00272796" w:rsidRPr="00EA764E">
              <w:rPr>
                <w:rFonts w:eastAsia="游ゴシック"/>
                <w:sz w:val="20"/>
                <w:lang w:val="en-US"/>
              </w:rPr>
              <w:t>RB (</w:t>
            </w:r>
            <w:r w:rsidRPr="00EA764E">
              <w:rPr>
                <w:rFonts w:eastAsia="游ゴシック"/>
                <w:sz w:val="20"/>
                <w:lang w:val="en-US"/>
              </w:rPr>
              <w:t>4 aggressors) [dB</w:t>
            </w:r>
            <w:r w:rsidRPr="00EA764E">
              <w:rPr>
                <w:rFonts w:eastAsia="游ゴシック"/>
                <w:color w:val="000000"/>
                <w:sz w:val="20"/>
                <w:lang w:val="en-US"/>
              </w:rPr>
              <w:t>]</w:t>
            </w:r>
          </w:p>
        </w:tc>
        <w:tc>
          <w:tcPr>
            <w:tcW w:w="851" w:type="dxa"/>
            <w:tcBorders>
              <w:top w:val="nil"/>
              <w:left w:val="double" w:sz="6" w:space="0" w:color="auto"/>
              <w:bottom w:val="nil"/>
              <w:right w:val="single" w:sz="12" w:space="0" w:color="auto"/>
            </w:tcBorders>
            <w:shd w:val="clear" w:color="000000" w:fill="FFFFFF"/>
            <w:noWrap/>
            <w:vAlign w:val="center"/>
            <w:hideMark/>
          </w:tcPr>
          <w:p w14:paraId="051968BD"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-116.8 </w:t>
            </w:r>
          </w:p>
        </w:tc>
      </w:tr>
      <w:tr w:rsidR="00EA764E" w:rsidRPr="00EA764E" w14:paraId="5F9AB600" w14:textId="77777777" w:rsidTr="00EA764E">
        <w:trPr>
          <w:divId w:val="1337346857"/>
          <w:trHeight w:val="58"/>
        </w:trPr>
        <w:tc>
          <w:tcPr>
            <w:tcW w:w="357" w:type="dxa"/>
            <w:tcBorders>
              <w:top w:val="single" w:sz="4" w:space="0" w:color="auto"/>
              <w:left w:val="single" w:sz="12" w:space="0" w:color="auto"/>
              <w:bottom w:val="nil"/>
              <w:right w:val="double" w:sz="6" w:space="0" w:color="auto"/>
            </w:tcBorders>
            <w:shd w:val="clear" w:color="000000" w:fill="FFFFFF"/>
            <w:noWrap/>
            <w:vAlign w:val="center"/>
            <w:hideMark/>
          </w:tcPr>
          <w:p w14:paraId="69759372"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G</w:t>
            </w:r>
          </w:p>
        </w:tc>
        <w:tc>
          <w:tcPr>
            <w:tcW w:w="7566" w:type="dxa"/>
            <w:tcBorders>
              <w:top w:val="single" w:sz="4" w:space="0" w:color="auto"/>
              <w:left w:val="nil"/>
              <w:bottom w:val="nil"/>
              <w:right w:val="nil"/>
            </w:tcBorders>
            <w:shd w:val="clear" w:color="000000" w:fill="FFFFFF"/>
            <w:vAlign w:val="center"/>
            <w:hideMark/>
          </w:tcPr>
          <w:p w14:paraId="5EA67665" w14:textId="3E1B096F"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851" w:type="dxa"/>
            <w:tcBorders>
              <w:top w:val="single" w:sz="4" w:space="0" w:color="auto"/>
              <w:left w:val="double" w:sz="6" w:space="0" w:color="auto"/>
              <w:bottom w:val="nil"/>
              <w:right w:val="single" w:sz="12" w:space="0" w:color="auto"/>
            </w:tcBorders>
            <w:shd w:val="clear" w:color="000000" w:fill="FFFFFF"/>
            <w:noWrap/>
            <w:vAlign w:val="center"/>
            <w:hideMark/>
          </w:tcPr>
          <w:p w14:paraId="3318F5CE"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6DB146EE" w14:textId="77777777" w:rsidTr="00EA764E">
        <w:trPr>
          <w:divId w:val="1337346857"/>
          <w:trHeight w:val="23"/>
        </w:trPr>
        <w:tc>
          <w:tcPr>
            <w:tcW w:w="357" w:type="dxa"/>
            <w:tcBorders>
              <w:top w:val="double" w:sz="6" w:space="0" w:color="auto"/>
              <w:left w:val="single" w:sz="12" w:space="0" w:color="auto"/>
              <w:bottom w:val="single" w:sz="12" w:space="0" w:color="auto"/>
              <w:right w:val="double" w:sz="6" w:space="0" w:color="auto"/>
            </w:tcBorders>
            <w:shd w:val="clear" w:color="000000" w:fill="FFFFFF"/>
            <w:noWrap/>
            <w:vAlign w:val="center"/>
            <w:hideMark/>
          </w:tcPr>
          <w:p w14:paraId="4D4519DB"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 xml:space="preserve">　</w:t>
            </w:r>
          </w:p>
        </w:tc>
        <w:tc>
          <w:tcPr>
            <w:tcW w:w="7566" w:type="dxa"/>
            <w:tcBorders>
              <w:top w:val="double" w:sz="6" w:space="0" w:color="auto"/>
              <w:left w:val="nil"/>
              <w:bottom w:val="single" w:sz="12" w:space="0" w:color="auto"/>
              <w:right w:val="nil"/>
            </w:tcBorders>
            <w:shd w:val="clear" w:color="000000" w:fill="FFFFFF"/>
            <w:vAlign w:val="center"/>
            <w:hideMark/>
          </w:tcPr>
          <w:p w14:paraId="6EFDCA10"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inter-</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CLI [dB]</w:t>
            </w:r>
            <w:r w:rsidRPr="00EA764E">
              <w:rPr>
                <w:rFonts w:eastAsia="游ゴシック"/>
                <w:color w:val="000000"/>
                <w:sz w:val="20"/>
                <w:lang w:val="en-US"/>
              </w:rPr>
              <w:br/>
              <w:t xml:space="preserve"> = </w:t>
            </w:r>
            <w:r w:rsidRPr="00EA764E">
              <w:rPr>
                <w:rFonts w:eastAsia="游ゴシック"/>
                <w:color w:val="000000"/>
                <w:szCs w:val="24"/>
                <w:lang w:val="en-US"/>
              </w:rPr>
              <w:t>F-G</w:t>
            </w:r>
          </w:p>
        </w:tc>
        <w:tc>
          <w:tcPr>
            <w:tcW w:w="851" w:type="dxa"/>
            <w:tcBorders>
              <w:top w:val="double" w:sz="6" w:space="0" w:color="auto"/>
              <w:left w:val="double" w:sz="6" w:space="0" w:color="auto"/>
              <w:bottom w:val="single" w:sz="12" w:space="0" w:color="auto"/>
              <w:right w:val="single" w:sz="12" w:space="0" w:color="auto"/>
            </w:tcBorders>
            <w:shd w:val="clear" w:color="000000" w:fill="FFFFFF"/>
            <w:noWrap/>
            <w:vAlign w:val="center"/>
            <w:hideMark/>
          </w:tcPr>
          <w:p w14:paraId="193DAA0C"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-3.4 </w:t>
            </w:r>
          </w:p>
        </w:tc>
      </w:tr>
    </w:tbl>
    <w:p w14:paraId="695EFEDE" w14:textId="3649A144" w:rsidR="00C25478" w:rsidRPr="00C25478" w:rsidRDefault="00C25478" w:rsidP="00235F0A">
      <w:pPr>
        <w:pStyle w:val="aff6"/>
        <w:ind w:leftChars="0"/>
        <w:jc w:val="center"/>
        <w:rPr>
          <w:rFonts w:eastAsia="ＭＳ 明朝"/>
          <w:sz w:val="22"/>
          <w:szCs w:val="22"/>
          <w:lang w:val="en-US"/>
        </w:rPr>
      </w:pPr>
    </w:p>
    <w:p w14:paraId="7ACE92D8" w14:textId="3907DAED" w:rsidR="00C25478" w:rsidRPr="00C25478" w:rsidRDefault="00C25478" w:rsidP="00C25478">
      <w:pPr>
        <w:pStyle w:val="aff6"/>
        <w:numPr>
          <w:ilvl w:val="0"/>
          <w:numId w:val="39"/>
        </w:numPr>
        <w:ind w:leftChars="0" w:left="840"/>
        <w:rPr>
          <w:rFonts w:eastAsia="ＭＳ 明朝"/>
          <w:sz w:val="22"/>
          <w:szCs w:val="22"/>
          <w:lang w:val="en-US"/>
        </w:rPr>
      </w:pPr>
      <w:r>
        <w:rPr>
          <w:rFonts w:cs="Times"/>
          <w:sz w:val="22"/>
          <w:szCs w:val="22"/>
        </w:rPr>
        <w:t>UE-</w:t>
      </w:r>
      <w:proofErr w:type="spellStart"/>
      <w:r>
        <w:rPr>
          <w:rFonts w:cs="Times"/>
          <w:sz w:val="22"/>
          <w:szCs w:val="22"/>
        </w:rPr>
        <w:t>gNB</w:t>
      </w:r>
      <w:proofErr w:type="spellEnd"/>
      <w:r>
        <w:rPr>
          <w:rFonts w:cs="Times"/>
          <w:sz w:val="22"/>
          <w:szCs w:val="22"/>
        </w:rPr>
        <w:t xml:space="preserve"> interference is </w:t>
      </w:r>
      <w:r w:rsidRPr="00547B97">
        <w:rPr>
          <w:rFonts w:cs="Times"/>
          <w:sz w:val="22"/>
          <w:szCs w:val="22"/>
        </w:rPr>
        <w:t xml:space="preserve">modelled as additive white gaussian noise with fixed INR = </w:t>
      </w:r>
      <w:r w:rsidR="00235F0A">
        <w:rPr>
          <w:rFonts w:cs="Times"/>
          <w:sz w:val="22"/>
          <w:szCs w:val="22"/>
        </w:rPr>
        <w:t>-</w:t>
      </w:r>
      <w:r>
        <w:rPr>
          <w:rFonts w:cs="Times"/>
          <w:sz w:val="22"/>
          <w:szCs w:val="22"/>
        </w:rPr>
        <w:t>1</w:t>
      </w:r>
      <w:r w:rsidR="00235F0A">
        <w:rPr>
          <w:rFonts w:cs="Times"/>
          <w:sz w:val="22"/>
          <w:szCs w:val="22"/>
        </w:rPr>
        <w:t>9</w:t>
      </w:r>
      <w:r>
        <w:rPr>
          <w:rFonts w:cs="Times"/>
          <w:sz w:val="22"/>
          <w:szCs w:val="22"/>
        </w:rPr>
        <w:t>.7</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3.</w:t>
      </w:r>
    </w:p>
    <w:p w14:paraId="0749F461" w14:textId="5B3F759C" w:rsidR="00C25478" w:rsidRPr="00235F0A" w:rsidRDefault="00C25478" w:rsidP="00C25478">
      <w:pPr>
        <w:pStyle w:val="aff6"/>
        <w:ind w:leftChars="0"/>
        <w:rPr>
          <w:rFonts w:eastAsia="ＭＳ 明朝"/>
          <w:sz w:val="22"/>
          <w:szCs w:val="22"/>
          <w:lang w:val="en-US"/>
        </w:rPr>
      </w:pPr>
    </w:p>
    <w:p w14:paraId="789CA426" w14:textId="64BCE273" w:rsidR="00EA764E" w:rsidRDefault="00235F0A" w:rsidP="00235F0A">
      <w:pPr>
        <w:pStyle w:val="aff6"/>
        <w:ind w:leftChars="0"/>
        <w:jc w:val="center"/>
        <w:rPr>
          <w:rFonts w:ascii="Times" w:eastAsia="ＭＳ 明朝" w:hAnsi="Times"/>
          <w:sz w:val="20"/>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3. UE-</w:t>
      </w:r>
      <w:proofErr w:type="spellStart"/>
      <w:r w:rsidRPr="008E2E6E">
        <w:rPr>
          <w:rFonts w:eastAsia="ＭＳ 明朝"/>
          <w:sz w:val="22"/>
          <w:szCs w:val="22"/>
          <w:lang w:val="en-US"/>
        </w:rPr>
        <w:t>gNB</w:t>
      </w:r>
      <w:proofErr w:type="spellEnd"/>
      <w:r w:rsidRPr="008E2E6E">
        <w:rPr>
          <w:rFonts w:eastAsia="ＭＳ 明朝"/>
          <w:sz w:val="22"/>
          <w:szCs w:val="22"/>
          <w:lang w:val="en-US"/>
        </w:rPr>
        <w:t xml:space="preserve"> interference on link budget analysis for FR1(Low Load)</w:t>
      </w:r>
    </w:p>
    <w:tbl>
      <w:tblPr>
        <w:tblW w:w="8772" w:type="dxa"/>
        <w:tblInd w:w="711" w:type="dxa"/>
        <w:tblCellMar>
          <w:left w:w="99" w:type="dxa"/>
          <w:right w:w="99" w:type="dxa"/>
        </w:tblCellMar>
        <w:tblLook w:val="04A0" w:firstRow="1" w:lastRow="0" w:firstColumn="1" w:lastColumn="0" w:noHBand="0" w:noVBand="1"/>
      </w:tblPr>
      <w:tblGrid>
        <w:gridCol w:w="357"/>
        <w:gridCol w:w="7510"/>
        <w:gridCol w:w="905"/>
      </w:tblGrid>
      <w:tr w:rsidR="00EA764E" w:rsidRPr="00EA764E" w14:paraId="65017510" w14:textId="77777777" w:rsidTr="00EA764E">
        <w:trPr>
          <w:divId w:val="261845268"/>
          <w:trHeight w:val="38"/>
        </w:trPr>
        <w:tc>
          <w:tcPr>
            <w:tcW w:w="357" w:type="dxa"/>
            <w:tcBorders>
              <w:top w:val="single" w:sz="12" w:space="0" w:color="auto"/>
              <w:left w:val="single" w:sz="12" w:space="0" w:color="auto"/>
              <w:bottom w:val="single" w:sz="4" w:space="0" w:color="auto"/>
              <w:right w:val="nil"/>
            </w:tcBorders>
            <w:shd w:val="clear" w:color="000000" w:fill="FFFFFF"/>
            <w:noWrap/>
            <w:vAlign w:val="center"/>
            <w:hideMark/>
          </w:tcPr>
          <w:p w14:paraId="41D5850A" w14:textId="0FEC559A"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A</w:t>
            </w:r>
          </w:p>
        </w:tc>
        <w:tc>
          <w:tcPr>
            <w:tcW w:w="7510" w:type="dxa"/>
            <w:tcBorders>
              <w:top w:val="single" w:sz="12" w:space="0" w:color="auto"/>
              <w:left w:val="double" w:sz="6" w:space="0" w:color="auto"/>
              <w:bottom w:val="single" w:sz="4" w:space="0" w:color="auto"/>
              <w:right w:val="double" w:sz="6" w:space="0" w:color="auto"/>
            </w:tcBorders>
            <w:shd w:val="clear" w:color="000000" w:fill="FFFFFF"/>
            <w:vAlign w:val="center"/>
            <w:hideMark/>
          </w:tcPr>
          <w:p w14:paraId="375DA8F9" w14:textId="423BDA85"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UE transmit power per </w:t>
            </w:r>
            <w:r w:rsidR="00272796" w:rsidRPr="00EA764E">
              <w:rPr>
                <w:rFonts w:eastAsia="游ゴシック"/>
                <w:color w:val="000000"/>
                <w:sz w:val="20"/>
                <w:lang w:val="en-US"/>
              </w:rPr>
              <w:t>RB [</w:t>
            </w:r>
            <w:r w:rsidRPr="00EA764E">
              <w:rPr>
                <w:rFonts w:eastAsia="游ゴシック"/>
                <w:color w:val="000000"/>
                <w:sz w:val="20"/>
                <w:lang w:val="en-US"/>
              </w:rPr>
              <w:t>dBm]</w:t>
            </w:r>
            <w:r w:rsidRPr="00EA764E">
              <w:rPr>
                <w:rFonts w:eastAsia="游ゴシック"/>
                <w:color w:val="000000"/>
                <w:sz w:val="20"/>
                <w:lang w:val="en-US"/>
              </w:rPr>
              <w:br/>
              <w:t xml:space="preserve"> = UE Tx </w:t>
            </w:r>
            <w:r w:rsidR="00272796" w:rsidRPr="00EA764E">
              <w:rPr>
                <w:rFonts w:eastAsia="游ゴシック"/>
                <w:color w:val="000000"/>
                <w:sz w:val="20"/>
                <w:lang w:val="en-US"/>
              </w:rPr>
              <w:t>power (</w:t>
            </w:r>
            <w:r w:rsidRPr="00EA764E">
              <w:rPr>
                <w:rFonts w:eastAsia="游ゴシック"/>
                <w:color w:val="000000"/>
                <w:sz w:val="20"/>
                <w:lang w:val="en-US"/>
              </w:rPr>
              <w:t>23) -10*LOG10(NRB), NRB = 55</w:t>
            </w:r>
          </w:p>
        </w:tc>
        <w:tc>
          <w:tcPr>
            <w:tcW w:w="905" w:type="dxa"/>
            <w:tcBorders>
              <w:top w:val="single" w:sz="12" w:space="0" w:color="auto"/>
              <w:left w:val="nil"/>
              <w:bottom w:val="single" w:sz="4" w:space="0" w:color="auto"/>
              <w:right w:val="single" w:sz="12" w:space="0" w:color="auto"/>
            </w:tcBorders>
            <w:shd w:val="clear" w:color="000000" w:fill="FFFFFF"/>
            <w:noWrap/>
            <w:vAlign w:val="center"/>
            <w:hideMark/>
          </w:tcPr>
          <w:p w14:paraId="1F283838"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5.6 </w:t>
            </w:r>
          </w:p>
        </w:tc>
      </w:tr>
      <w:tr w:rsidR="00EA764E" w:rsidRPr="00EA764E" w14:paraId="0DB8FAFA" w14:textId="77777777" w:rsidTr="00EA764E">
        <w:trPr>
          <w:divId w:val="261845268"/>
          <w:trHeight w:val="279"/>
        </w:trPr>
        <w:tc>
          <w:tcPr>
            <w:tcW w:w="357" w:type="dxa"/>
            <w:tcBorders>
              <w:top w:val="nil"/>
              <w:left w:val="single" w:sz="12" w:space="0" w:color="auto"/>
              <w:bottom w:val="single" w:sz="4" w:space="0" w:color="auto"/>
              <w:right w:val="nil"/>
            </w:tcBorders>
            <w:shd w:val="clear" w:color="000000" w:fill="FFFFFF"/>
            <w:noWrap/>
            <w:vAlign w:val="center"/>
            <w:hideMark/>
          </w:tcPr>
          <w:p w14:paraId="03F4D3E9"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B</w:t>
            </w:r>
          </w:p>
        </w:tc>
        <w:tc>
          <w:tcPr>
            <w:tcW w:w="7510" w:type="dxa"/>
            <w:tcBorders>
              <w:top w:val="single" w:sz="4" w:space="0" w:color="auto"/>
              <w:left w:val="double" w:sz="6" w:space="0" w:color="auto"/>
              <w:bottom w:val="single" w:sz="4" w:space="0" w:color="auto"/>
              <w:right w:val="double" w:sz="6" w:space="0" w:color="auto"/>
            </w:tcBorders>
            <w:shd w:val="clear" w:color="000000" w:fill="FFFFFF"/>
            <w:vAlign w:val="center"/>
            <w:hideMark/>
          </w:tcPr>
          <w:p w14:paraId="6272571A" w14:textId="77777777"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UE-</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coupling loss [dB]</w:t>
            </w:r>
            <w:r w:rsidRPr="00EA764E">
              <w:rPr>
                <w:rFonts w:eastAsia="游ゴシック"/>
                <w:color w:val="000000"/>
                <w:sz w:val="20"/>
                <w:lang w:val="en-US"/>
              </w:rPr>
              <w:br/>
              <w:t xml:space="preserve"> using CDF of 25% for UE-</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coupling loss from </w:t>
            </w:r>
            <w:r w:rsidRPr="00EA764E">
              <w:rPr>
                <w:rFonts w:eastAsia="游ゴシック"/>
                <w:color w:val="000000"/>
                <w:szCs w:val="24"/>
                <w:lang w:val="en-US"/>
              </w:rPr>
              <w:t>SLS</w:t>
            </w:r>
          </w:p>
        </w:tc>
        <w:tc>
          <w:tcPr>
            <w:tcW w:w="905" w:type="dxa"/>
            <w:tcBorders>
              <w:top w:val="nil"/>
              <w:left w:val="nil"/>
              <w:bottom w:val="single" w:sz="4" w:space="0" w:color="auto"/>
              <w:right w:val="single" w:sz="12" w:space="0" w:color="auto"/>
            </w:tcBorders>
            <w:shd w:val="clear" w:color="000000" w:fill="FFFFFF"/>
            <w:noWrap/>
            <w:vAlign w:val="center"/>
            <w:hideMark/>
          </w:tcPr>
          <w:p w14:paraId="578468E5"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-128.8 </w:t>
            </w:r>
          </w:p>
        </w:tc>
      </w:tr>
      <w:tr w:rsidR="00EA764E" w:rsidRPr="00EA764E" w14:paraId="21B41D58" w14:textId="77777777" w:rsidTr="00EA764E">
        <w:trPr>
          <w:divId w:val="261845268"/>
          <w:trHeight w:val="58"/>
        </w:trPr>
        <w:tc>
          <w:tcPr>
            <w:tcW w:w="357" w:type="dxa"/>
            <w:tcBorders>
              <w:top w:val="nil"/>
              <w:left w:val="single" w:sz="12" w:space="0" w:color="auto"/>
              <w:bottom w:val="single" w:sz="4" w:space="0" w:color="auto"/>
              <w:right w:val="nil"/>
            </w:tcBorders>
            <w:shd w:val="clear" w:color="000000" w:fill="FFFFFF"/>
            <w:noWrap/>
            <w:vAlign w:val="center"/>
            <w:hideMark/>
          </w:tcPr>
          <w:p w14:paraId="0C80FDDF"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C</w:t>
            </w:r>
          </w:p>
        </w:tc>
        <w:tc>
          <w:tcPr>
            <w:tcW w:w="7510" w:type="dxa"/>
            <w:tcBorders>
              <w:top w:val="nil"/>
              <w:left w:val="double" w:sz="6" w:space="0" w:color="auto"/>
              <w:bottom w:val="single" w:sz="4" w:space="0" w:color="auto"/>
              <w:right w:val="double" w:sz="6" w:space="0" w:color="auto"/>
            </w:tcBorders>
            <w:shd w:val="clear" w:color="000000" w:fill="FFFFFF"/>
            <w:vAlign w:val="center"/>
            <w:hideMark/>
          </w:tcPr>
          <w:p w14:paraId="4B981E91" w14:textId="0D3AFC68"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resource </w:t>
            </w:r>
            <w:r w:rsidR="00272796" w:rsidRPr="00EA764E">
              <w:rPr>
                <w:rFonts w:eastAsia="游ゴシック"/>
                <w:color w:val="000000"/>
                <w:sz w:val="20"/>
                <w:lang w:val="en-US"/>
              </w:rPr>
              <w:t>utilization (</w:t>
            </w:r>
            <w:r w:rsidRPr="00EA764E">
              <w:rPr>
                <w:rFonts w:eastAsia="游ゴシック"/>
                <w:color w:val="000000"/>
                <w:sz w:val="20"/>
                <w:lang w:val="en-US"/>
              </w:rPr>
              <w:t>RU) [%]</w:t>
            </w:r>
          </w:p>
        </w:tc>
        <w:tc>
          <w:tcPr>
            <w:tcW w:w="905" w:type="dxa"/>
            <w:tcBorders>
              <w:top w:val="nil"/>
              <w:left w:val="nil"/>
              <w:bottom w:val="single" w:sz="4" w:space="0" w:color="auto"/>
              <w:right w:val="single" w:sz="12" w:space="0" w:color="auto"/>
            </w:tcBorders>
            <w:shd w:val="clear" w:color="000000" w:fill="FFFFFF"/>
            <w:noWrap/>
            <w:vAlign w:val="center"/>
            <w:hideMark/>
          </w:tcPr>
          <w:p w14:paraId="25D97040"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10.0 </w:t>
            </w:r>
          </w:p>
        </w:tc>
      </w:tr>
      <w:tr w:rsidR="00EA764E" w:rsidRPr="00EA764E" w14:paraId="28A98307" w14:textId="77777777" w:rsidTr="00EA764E">
        <w:trPr>
          <w:divId w:val="261845268"/>
          <w:trHeight w:val="165"/>
        </w:trPr>
        <w:tc>
          <w:tcPr>
            <w:tcW w:w="357" w:type="dxa"/>
            <w:tcBorders>
              <w:top w:val="nil"/>
              <w:left w:val="single" w:sz="12" w:space="0" w:color="auto"/>
              <w:bottom w:val="single" w:sz="4" w:space="0" w:color="auto"/>
              <w:right w:val="nil"/>
            </w:tcBorders>
            <w:shd w:val="clear" w:color="000000" w:fill="FFFFFF"/>
            <w:noWrap/>
            <w:vAlign w:val="center"/>
            <w:hideMark/>
          </w:tcPr>
          <w:p w14:paraId="15D6877F"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D</w:t>
            </w:r>
          </w:p>
        </w:tc>
        <w:tc>
          <w:tcPr>
            <w:tcW w:w="7510" w:type="dxa"/>
            <w:tcBorders>
              <w:top w:val="nil"/>
              <w:left w:val="double" w:sz="6" w:space="0" w:color="auto"/>
              <w:bottom w:val="single" w:sz="4" w:space="0" w:color="auto"/>
              <w:right w:val="double" w:sz="6" w:space="0" w:color="auto"/>
            </w:tcBorders>
            <w:shd w:val="clear" w:color="000000" w:fill="FFFFFF"/>
            <w:vAlign w:val="center"/>
            <w:hideMark/>
          </w:tcPr>
          <w:p w14:paraId="6218D466" w14:textId="2AF1DE53"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UE-</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interference level per </w:t>
            </w:r>
            <w:r w:rsidR="00272796" w:rsidRPr="00EA764E">
              <w:rPr>
                <w:rFonts w:eastAsia="游ゴシック"/>
                <w:color w:val="000000"/>
                <w:sz w:val="20"/>
                <w:lang w:val="en-US"/>
              </w:rPr>
              <w:t>RB [</w:t>
            </w:r>
            <w:r w:rsidRPr="00EA764E">
              <w:rPr>
                <w:rFonts w:eastAsia="游ゴシック"/>
                <w:color w:val="000000"/>
                <w:sz w:val="20"/>
                <w:lang w:val="en-US"/>
              </w:rPr>
              <w:t>dB]</w:t>
            </w:r>
            <w:r w:rsidRPr="00EA764E">
              <w:rPr>
                <w:rFonts w:eastAsia="游ゴシック"/>
                <w:color w:val="000000"/>
                <w:sz w:val="20"/>
                <w:lang w:val="en-US"/>
              </w:rPr>
              <w:br/>
              <w:t xml:space="preserve"> = A+B+10*LOG10(C)</w:t>
            </w:r>
          </w:p>
        </w:tc>
        <w:tc>
          <w:tcPr>
            <w:tcW w:w="905" w:type="dxa"/>
            <w:tcBorders>
              <w:top w:val="nil"/>
              <w:left w:val="nil"/>
              <w:bottom w:val="single" w:sz="4" w:space="0" w:color="auto"/>
              <w:right w:val="single" w:sz="12" w:space="0" w:color="auto"/>
            </w:tcBorders>
            <w:shd w:val="clear" w:color="000000" w:fill="FFFFFF"/>
            <w:noWrap/>
            <w:vAlign w:val="center"/>
            <w:hideMark/>
          </w:tcPr>
          <w:p w14:paraId="6D992EE9"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-133.2 </w:t>
            </w:r>
          </w:p>
        </w:tc>
      </w:tr>
      <w:tr w:rsidR="00EA764E" w:rsidRPr="00EA764E" w14:paraId="27656A34" w14:textId="77777777" w:rsidTr="00EA764E">
        <w:trPr>
          <w:divId w:val="261845268"/>
          <w:trHeight w:val="103"/>
        </w:trPr>
        <w:tc>
          <w:tcPr>
            <w:tcW w:w="357" w:type="dxa"/>
            <w:tcBorders>
              <w:top w:val="nil"/>
              <w:left w:val="single" w:sz="12" w:space="0" w:color="auto"/>
              <w:bottom w:val="nil"/>
              <w:right w:val="nil"/>
            </w:tcBorders>
            <w:shd w:val="clear" w:color="000000" w:fill="FFFFFF"/>
            <w:noWrap/>
            <w:vAlign w:val="center"/>
            <w:hideMark/>
          </w:tcPr>
          <w:p w14:paraId="0A146A0E"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t>E</w:t>
            </w:r>
          </w:p>
        </w:tc>
        <w:tc>
          <w:tcPr>
            <w:tcW w:w="7510" w:type="dxa"/>
            <w:tcBorders>
              <w:top w:val="nil"/>
              <w:left w:val="double" w:sz="6" w:space="0" w:color="auto"/>
              <w:bottom w:val="nil"/>
              <w:right w:val="double" w:sz="6" w:space="0" w:color="auto"/>
            </w:tcBorders>
            <w:shd w:val="clear" w:color="000000" w:fill="FFFFFF"/>
            <w:vAlign w:val="center"/>
            <w:hideMark/>
          </w:tcPr>
          <w:p w14:paraId="4C354BA4" w14:textId="1BEAE701" w:rsidR="00EA764E" w:rsidRPr="00EA764E" w:rsidRDefault="00EA764E" w:rsidP="00EA764E">
            <w:pPr>
              <w:rPr>
                <w:rFonts w:eastAsia="游ゴシック"/>
                <w:color w:val="000000"/>
                <w:sz w:val="20"/>
                <w:lang w:val="en-US"/>
              </w:rPr>
            </w:pPr>
            <w:r w:rsidRPr="00EA764E">
              <w:rPr>
                <w:rFonts w:eastAsia="游ゴシック"/>
                <w:color w:val="000000"/>
                <w:sz w:val="20"/>
                <w:lang w:val="en-US"/>
              </w:rPr>
              <w:t xml:space="preserve"> noise power per RB [dBm]</w:t>
            </w:r>
            <w:r w:rsidRPr="00EA764E">
              <w:rPr>
                <w:rFonts w:eastAsia="游ゴシック"/>
                <w:color w:val="000000"/>
                <w:sz w:val="20"/>
                <w:lang w:val="en-US"/>
              </w:rPr>
              <w:br/>
              <w:t xml:space="preserve"> = -174+10*LOG10(30kHz*12) + noise </w:t>
            </w:r>
            <w:r w:rsidR="00272796" w:rsidRPr="00EA764E">
              <w:rPr>
                <w:rFonts w:eastAsia="游ゴシック"/>
                <w:color w:val="000000"/>
                <w:sz w:val="20"/>
                <w:lang w:val="en-US"/>
              </w:rPr>
              <w:t>figure (</w:t>
            </w:r>
            <w:r w:rsidRPr="00EA764E">
              <w:rPr>
                <w:rFonts w:eastAsia="游ゴシック"/>
                <w:color w:val="000000"/>
                <w:sz w:val="20"/>
                <w:lang w:val="en-US"/>
              </w:rPr>
              <w:t>5)</w:t>
            </w:r>
          </w:p>
        </w:tc>
        <w:tc>
          <w:tcPr>
            <w:tcW w:w="905" w:type="dxa"/>
            <w:tcBorders>
              <w:top w:val="nil"/>
              <w:left w:val="nil"/>
              <w:bottom w:val="nil"/>
              <w:right w:val="single" w:sz="12" w:space="0" w:color="auto"/>
            </w:tcBorders>
            <w:shd w:val="clear" w:color="000000" w:fill="FFFFFF"/>
            <w:noWrap/>
            <w:vAlign w:val="center"/>
            <w:hideMark/>
          </w:tcPr>
          <w:p w14:paraId="33A3A107" w14:textId="77777777" w:rsidR="00EA764E" w:rsidRPr="00EA764E" w:rsidRDefault="00EA764E" w:rsidP="00EA764E">
            <w:pPr>
              <w:jc w:val="right"/>
              <w:rPr>
                <w:rFonts w:eastAsia="游ゴシック"/>
                <w:color w:val="000000"/>
                <w:sz w:val="20"/>
                <w:lang w:val="en-US"/>
              </w:rPr>
            </w:pPr>
            <w:r w:rsidRPr="00EA764E">
              <w:rPr>
                <w:rFonts w:eastAsia="游ゴシック"/>
                <w:color w:val="000000"/>
                <w:sz w:val="20"/>
                <w:lang w:val="en-US"/>
              </w:rPr>
              <w:t xml:space="preserve">-113.4 </w:t>
            </w:r>
          </w:p>
        </w:tc>
      </w:tr>
      <w:tr w:rsidR="00EA764E" w:rsidRPr="00EA764E" w14:paraId="3D836E49" w14:textId="77777777" w:rsidTr="00EA764E">
        <w:trPr>
          <w:divId w:val="261845268"/>
          <w:trHeight w:val="23"/>
        </w:trPr>
        <w:tc>
          <w:tcPr>
            <w:tcW w:w="357" w:type="dxa"/>
            <w:tcBorders>
              <w:top w:val="double" w:sz="6" w:space="0" w:color="auto"/>
              <w:left w:val="single" w:sz="12" w:space="0" w:color="auto"/>
              <w:bottom w:val="single" w:sz="12" w:space="0" w:color="auto"/>
              <w:right w:val="nil"/>
            </w:tcBorders>
            <w:shd w:val="clear" w:color="000000" w:fill="FFFFFF"/>
            <w:noWrap/>
            <w:vAlign w:val="center"/>
            <w:hideMark/>
          </w:tcPr>
          <w:p w14:paraId="78A80C80" w14:textId="77777777" w:rsidR="00EA764E" w:rsidRPr="00EA764E" w:rsidRDefault="00EA764E" w:rsidP="00EA764E">
            <w:pPr>
              <w:jc w:val="center"/>
              <w:rPr>
                <w:rFonts w:eastAsia="游ゴシック"/>
                <w:color w:val="000000"/>
                <w:sz w:val="20"/>
                <w:lang w:val="en-US"/>
              </w:rPr>
            </w:pPr>
            <w:r w:rsidRPr="00EA764E">
              <w:rPr>
                <w:rFonts w:eastAsia="游ゴシック"/>
                <w:color w:val="000000"/>
                <w:sz w:val="20"/>
                <w:lang w:val="en-US"/>
              </w:rPr>
              <w:lastRenderedPageBreak/>
              <w:t xml:space="preserve">　</w:t>
            </w:r>
          </w:p>
        </w:tc>
        <w:tc>
          <w:tcPr>
            <w:tcW w:w="7510" w:type="dxa"/>
            <w:tcBorders>
              <w:top w:val="double" w:sz="6" w:space="0" w:color="auto"/>
              <w:left w:val="double" w:sz="6" w:space="0" w:color="auto"/>
              <w:bottom w:val="single" w:sz="12" w:space="0" w:color="auto"/>
              <w:right w:val="double" w:sz="6" w:space="0" w:color="auto"/>
            </w:tcBorders>
            <w:shd w:val="clear" w:color="000000" w:fill="FFFFFF"/>
            <w:vAlign w:val="center"/>
            <w:hideMark/>
          </w:tcPr>
          <w:p w14:paraId="61F492DE" w14:textId="1227B30D" w:rsidR="00EA764E" w:rsidRPr="00EA764E" w:rsidRDefault="00EA764E" w:rsidP="00EA764E">
            <w:pPr>
              <w:rPr>
                <w:rFonts w:eastAsia="游ゴシック"/>
                <w:color w:val="000000"/>
                <w:szCs w:val="24"/>
                <w:lang w:val="en-US"/>
              </w:rPr>
            </w:pPr>
            <w:r w:rsidRPr="00EA764E">
              <w:rPr>
                <w:rFonts w:eastAsia="游ゴシック"/>
                <w:color w:val="000000"/>
                <w:sz w:val="20"/>
                <w:lang w:val="en-US"/>
              </w:rPr>
              <w:t xml:space="preserve"> INR of UE-</w:t>
            </w:r>
            <w:proofErr w:type="spellStart"/>
            <w:r w:rsidRPr="00EA764E">
              <w:rPr>
                <w:rFonts w:eastAsia="游ゴシック"/>
                <w:color w:val="000000"/>
                <w:sz w:val="20"/>
                <w:lang w:val="en-US"/>
              </w:rPr>
              <w:t>gNB</w:t>
            </w:r>
            <w:proofErr w:type="spellEnd"/>
            <w:r w:rsidRPr="00EA764E">
              <w:rPr>
                <w:rFonts w:eastAsia="游ゴシック"/>
                <w:color w:val="000000"/>
                <w:sz w:val="20"/>
                <w:lang w:val="en-US"/>
              </w:rPr>
              <w:t xml:space="preserve"> </w:t>
            </w:r>
            <w:r w:rsidR="00A079FB">
              <w:rPr>
                <w:rFonts w:eastAsia="游ゴシック"/>
                <w:color w:val="000000"/>
                <w:sz w:val="20"/>
                <w:lang w:val="en-US"/>
              </w:rPr>
              <w:t>i</w:t>
            </w:r>
            <w:r w:rsidRPr="00EA764E">
              <w:rPr>
                <w:rFonts w:eastAsia="游ゴシック"/>
                <w:color w:val="000000"/>
                <w:sz w:val="20"/>
                <w:lang w:val="en-US"/>
              </w:rPr>
              <w:t>nterference [dB]</w:t>
            </w:r>
            <w:r w:rsidRPr="00EA764E">
              <w:rPr>
                <w:rFonts w:eastAsia="游ゴシック"/>
                <w:color w:val="000000"/>
                <w:sz w:val="20"/>
                <w:lang w:val="en-US"/>
              </w:rPr>
              <w:br/>
              <w:t xml:space="preserve"> = </w:t>
            </w:r>
            <w:r w:rsidRPr="00EA764E">
              <w:rPr>
                <w:rFonts w:eastAsia="游ゴシック"/>
                <w:color w:val="000000"/>
                <w:szCs w:val="24"/>
                <w:lang w:val="en-US"/>
              </w:rPr>
              <w:t>D-E</w:t>
            </w:r>
          </w:p>
        </w:tc>
        <w:tc>
          <w:tcPr>
            <w:tcW w:w="905" w:type="dxa"/>
            <w:tcBorders>
              <w:top w:val="double" w:sz="6" w:space="0" w:color="auto"/>
              <w:left w:val="nil"/>
              <w:bottom w:val="single" w:sz="12" w:space="0" w:color="auto"/>
              <w:right w:val="single" w:sz="12" w:space="0" w:color="auto"/>
            </w:tcBorders>
            <w:shd w:val="clear" w:color="000000" w:fill="FFFFFF"/>
            <w:noWrap/>
            <w:vAlign w:val="center"/>
            <w:hideMark/>
          </w:tcPr>
          <w:p w14:paraId="7EB33EF6" w14:textId="77777777" w:rsidR="00EA764E" w:rsidRPr="00EA764E" w:rsidRDefault="00EA764E" w:rsidP="00EA764E">
            <w:pPr>
              <w:jc w:val="right"/>
              <w:rPr>
                <w:rFonts w:eastAsia="游ゴシック"/>
                <w:color w:val="FF0000"/>
                <w:sz w:val="20"/>
                <w:lang w:val="en-US"/>
              </w:rPr>
            </w:pPr>
            <w:r w:rsidRPr="00EA764E">
              <w:rPr>
                <w:rFonts w:eastAsia="游ゴシック"/>
                <w:color w:val="FF0000"/>
                <w:sz w:val="20"/>
                <w:lang w:val="en-US"/>
              </w:rPr>
              <w:t xml:space="preserve">-19.7 </w:t>
            </w:r>
          </w:p>
        </w:tc>
      </w:tr>
    </w:tbl>
    <w:p w14:paraId="011455F9" w14:textId="7A0D2121" w:rsidR="00235F0A" w:rsidRDefault="00235F0A" w:rsidP="00235F0A">
      <w:pPr>
        <w:pStyle w:val="aff6"/>
        <w:ind w:leftChars="0"/>
        <w:jc w:val="center"/>
        <w:rPr>
          <w:rFonts w:eastAsia="ＭＳ 明朝"/>
          <w:sz w:val="22"/>
          <w:szCs w:val="22"/>
          <w:lang w:val="en-US"/>
        </w:rPr>
      </w:pPr>
    </w:p>
    <w:p w14:paraId="5E04B5DC" w14:textId="77777777" w:rsidR="00A37BFA" w:rsidRPr="00547B97" w:rsidRDefault="00A37BFA" w:rsidP="00A37BFA">
      <w:pPr>
        <w:pStyle w:val="aff6"/>
        <w:ind w:leftChars="0" w:left="1560"/>
        <w:rPr>
          <w:rFonts w:eastAsia="ＭＳ 明朝"/>
          <w:sz w:val="22"/>
          <w:szCs w:val="22"/>
          <w:lang w:val="en-US"/>
        </w:rPr>
      </w:pPr>
    </w:p>
    <w:p w14:paraId="744E6C37" w14:textId="14CC95B9" w:rsidR="00235F0A" w:rsidRPr="00547B97" w:rsidRDefault="00235F0A" w:rsidP="00235F0A">
      <w:pPr>
        <w:pStyle w:val="2"/>
        <w:numPr>
          <w:ilvl w:val="2"/>
          <w:numId w:val="6"/>
        </w:numPr>
        <w:jc w:val="both"/>
        <w:rPr>
          <w:b/>
          <w:bCs/>
          <w:sz w:val="22"/>
          <w:szCs w:val="22"/>
          <w:lang w:val="en-US"/>
        </w:rPr>
      </w:pPr>
      <w:r>
        <w:rPr>
          <w:b/>
          <w:bCs/>
          <w:sz w:val="22"/>
          <w:szCs w:val="22"/>
          <w:lang w:val="en-US"/>
        </w:rPr>
        <w:t>Interference modeling in LLS for FR2-1</w:t>
      </w:r>
    </w:p>
    <w:p w14:paraId="7F9A7562" w14:textId="435F7E25" w:rsidR="00235F0A" w:rsidRDefault="00235F0A" w:rsidP="00235F0A">
      <w:pPr>
        <w:rPr>
          <w:rFonts w:eastAsia="ＭＳ 明朝"/>
          <w:sz w:val="22"/>
          <w:szCs w:val="22"/>
          <w:lang w:val="en-US"/>
        </w:rPr>
      </w:pPr>
      <w:r>
        <w:rPr>
          <w:rFonts w:eastAsiaTheme="minorEastAsia"/>
          <w:sz w:val="22"/>
          <w:szCs w:val="22"/>
          <w:lang w:val="en-US"/>
        </w:rPr>
        <w:t>T</w:t>
      </w:r>
      <w:r w:rsidRPr="00547B97">
        <w:rPr>
          <w:rFonts w:eastAsia="ＭＳ 明朝"/>
          <w:sz w:val="22"/>
          <w:szCs w:val="22"/>
          <w:lang w:val="en-US"/>
        </w:rPr>
        <w:t xml:space="preserve">he respective interference modeling </w:t>
      </w:r>
      <w:r>
        <w:rPr>
          <w:rFonts w:eastAsia="ＭＳ 明朝"/>
          <w:sz w:val="22"/>
          <w:szCs w:val="22"/>
          <w:lang w:val="en-US"/>
        </w:rPr>
        <w:t>details</w:t>
      </w:r>
      <w:r w:rsidRPr="00547B97">
        <w:rPr>
          <w:rFonts w:eastAsia="ＭＳ 明朝"/>
          <w:sz w:val="22"/>
          <w:szCs w:val="22"/>
          <w:lang w:val="en-US"/>
        </w:rPr>
        <w:t xml:space="preserve"> </w:t>
      </w:r>
      <w:r>
        <w:rPr>
          <w:rFonts w:eastAsia="ＭＳ 明朝"/>
          <w:sz w:val="22"/>
          <w:szCs w:val="22"/>
          <w:lang w:val="en-US"/>
        </w:rPr>
        <w:t xml:space="preserve">based on the topology </w:t>
      </w:r>
      <w:r w:rsidRPr="00547B97">
        <w:rPr>
          <w:rFonts w:eastAsia="ＭＳ 明朝"/>
          <w:sz w:val="22"/>
          <w:szCs w:val="22"/>
          <w:lang w:val="en-US"/>
        </w:rPr>
        <w:t>are as follows</w:t>
      </w:r>
      <w:r>
        <w:rPr>
          <w:rFonts w:eastAsia="ＭＳ 明朝"/>
          <w:sz w:val="22"/>
          <w:szCs w:val="22"/>
          <w:lang w:val="en-US"/>
        </w:rPr>
        <w:t>:</w:t>
      </w:r>
    </w:p>
    <w:p w14:paraId="1667BC70" w14:textId="77777777" w:rsidR="00235F0A" w:rsidRPr="00547B97" w:rsidRDefault="00235F0A" w:rsidP="00235F0A">
      <w:pPr>
        <w:pStyle w:val="aff6"/>
        <w:numPr>
          <w:ilvl w:val="0"/>
          <w:numId w:val="39"/>
        </w:numPr>
        <w:ind w:leftChars="0" w:left="840"/>
        <w:rPr>
          <w:rFonts w:eastAsia="ＭＳ 明朝"/>
          <w:sz w:val="22"/>
          <w:szCs w:val="22"/>
          <w:lang w:val="en-US"/>
        </w:rPr>
      </w:pPr>
      <w:r>
        <w:rPr>
          <w:rFonts w:eastAsia="ＭＳ 明朝" w:hint="eastAsia"/>
          <w:sz w:val="22"/>
          <w:szCs w:val="22"/>
          <w:lang w:val="en-US"/>
        </w:rPr>
        <w:t>S</w:t>
      </w:r>
      <w:r>
        <w:rPr>
          <w:rFonts w:eastAsia="ＭＳ 明朝"/>
          <w:sz w:val="22"/>
          <w:szCs w:val="22"/>
          <w:lang w:val="en-US"/>
        </w:rPr>
        <w:t>elf-interference is modelled</w:t>
      </w:r>
      <w:r w:rsidRPr="00547B97">
        <w:rPr>
          <w:rFonts w:cs="Times"/>
          <w:sz w:val="22"/>
          <w:szCs w:val="22"/>
        </w:rPr>
        <w:t xml:space="preserve"> as additive white gaussian noise with fixed INR = - 6 dB</w:t>
      </w:r>
      <w:r>
        <w:rPr>
          <w:rFonts w:cs="Times"/>
          <w:sz w:val="22"/>
          <w:szCs w:val="22"/>
        </w:rPr>
        <w:t xml:space="preserve"> </w:t>
      </w:r>
    </w:p>
    <w:p w14:paraId="24B4E4B7" w14:textId="6F094E32" w:rsidR="00235F0A" w:rsidRPr="00C25478" w:rsidRDefault="00235F0A" w:rsidP="00235F0A">
      <w:pPr>
        <w:pStyle w:val="aff6"/>
        <w:numPr>
          <w:ilvl w:val="0"/>
          <w:numId w:val="39"/>
        </w:numPr>
        <w:ind w:leftChars="0" w:left="840"/>
        <w:rPr>
          <w:rFonts w:eastAsia="ＭＳ 明朝"/>
          <w:sz w:val="22"/>
          <w:szCs w:val="22"/>
          <w:lang w:val="en-US"/>
        </w:rPr>
      </w:pPr>
      <w:r w:rsidRPr="00547B97">
        <w:rPr>
          <w:rFonts w:cs="Times"/>
          <w:sz w:val="22"/>
          <w:szCs w:val="22"/>
        </w:rPr>
        <w:t>Co-site inter-sector interference</w:t>
      </w:r>
      <w:r>
        <w:rPr>
          <w:rFonts w:cs="Times"/>
          <w:sz w:val="22"/>
          <w:szCs w:val="22"/>
        </w:rPr>
        <w:t xml:space="preserve"> is </w:t>
      </w:r>
      <w:r w:rsidRPr="00547B97">
        <w:rPr>
          <w:rFonts w:cs="Times"/>
          <w:sz w:val="22"/>
          <w:szCs w:val="22"/>
        </w:rPr>
        <w:t xml:space="preserve">modelled as additive white gaussian noise with fixed INR = </w:t>
      </w:r>
      <w:r>
        <w:rPr>
          <w:rFonts w:cs="Times"/>
          <w:sz w:val="22"/>
          <w:szCs w:val="22"/>
        </w:rPr>
        <w:t>-5.0</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4.</w:t>
      </w:r>
    </w:p>
    <w:p w14:paraId="3A844572" w14:textId="7F68F3A9" w:rsidR="00235F0A" w:rsidRPr="00235F0A" w:rsidRDefault="00235F0A" w:rsidP="00235F0A">
      <w:pPr>
        <w:rPr>
          <w:rFonts w:eastAsia="ＭＳ 明朝"/>
          <w:sz w:val="22"/>
          <w:szCs w:val="22"/>
          <w:lang w:val="en-US"/>
        </w:rPr>
      </w:pPr>
    </w:p>
    <w:p w14:paraId="7BBF3F6D" w14:textId="304ECCEE" w:rsidR="00235F0A" w:rsidRPr="008E2E6E" w:rsidRDefault="00235F0A" w:rsidP="00235F0A">
      <w:pPr>
        <w:jc w:val="center"/>
        <w:rPr>
          <w:rFonts w:cs="Times"/>
          <w:sz w:val="22"/>
          <w:szCs w:val="22"/>
        </w:rPr>
      </w:pPr>
      <w:r w:rsidRPr="008E2E6E">
        <w:rPr>
          <w:rFonts w:cs="Times" w:hint="eastAsia"/>
          <w:sz w:val="22"/>
          <w:szCs w:val="22"/>
        </w:rPr>
        <w:t>T</w:t>
      </w:r>
      <w:r w:rsidRPr="008E2E6E">
        <w:rPr>
          <w:rFonts w:cs="Times"/>
          <w:sz w:val="22"/>
          <w:szCs w:val="22"/>
        </w:rPr>
        <w:t xml:space="preserve">able </w:t>
      </w:r>
      <w:r w:rsidR="008E2E6E" w:rsidRPr="008E2E6E">
        <w:rPr>
          <w:rFonts w:cs="Times"/>
          <w:sz w:val="22"/>
          <w:szCs w:val="22"/>
        </w:rPr>
        <w:t>3-</w:t>
      </w:r>
      <w:r w:rsidRPr="008E2E6E">
        <w:rPr>
          <w:rFonts w:cs="Times"/>
          <w:sz w:val="22"/>
          <w:szCs w:val="22"/>
        </w:rPr>
        <w:t xml:space="preserve">4. </w:t>
      </w:r>
      <w:r w:rsidRPr="008E2E6E">
        <w:rPr>
          <w:rFonts w:eastAsia="游ゴシック"/>
          <w:color w:val="000000"/>
          <w:sz w:val="22"/>
          <w:szCs w:val="22"/>
          <w:lang w:val="en-US"/>
        </w:rPr>
        <w:t>Co-site inter-sector interfere</w:t>
      </w:r>
      <w:r w:rsidR="00B5100A">
        <w:rPr>
          <w:rFonts w:eastAsia="游ゴシック"/>
          <w:color w:val="000000"/>
          <w:sz w:val="22"/>
          <w:szCs w:val="22"/>
          <w:lang w:val="en-US"/>
        </w:rPr>
        <w:t>n</w:t>
      </w:r>
      <w:r w:rsidRPr="008E2E6E">
        <w:rPr>
          <w:rFonts w:eastAsia="游ゴシック"/>
          <w:color w:val="000000"/>
          <w:sz w:val="22"/>
          <w:szCs w:val="22"/>
          <w:lang w:val="en-US"/>
        </w:rPr>
        <w:t>ce on link budget analysis for FR2-1(Low Load)</w:t>
      </w:r>
    </w:p>
    <w:tbl>
      <w:tblPr>
        <w:tblW w:w="8758" w:type="dxa"/>
        <w:tblInd w:w="651" w:type="dxa"/>
        <w:tblCellMar>
          <w:left w:w="99" w:type="dxa"/>
          <w:right w:w="99" w:type="dxa"/>
        </w:tblCellMar>
        <w:tblLook w:val="04A0" w:firstRow="1" w:lastRow="0" w:firstColumn="1" w:lastColumn="0" w:noHBand="0" w:noVBand="1"/>
      </w:tblPr>
      <w:tblGrid>
        <w:gridCol w:w="357"/>
        <w:gridCol w:w="7566"/>
        <w:gridCol w:w="835"/>
      </w:tblGrid>
      <w:tr w:rsidR="00235F0A" w:rsidRPr="00C25478" w14:paraId="14470D59" w14:textId="77777777" w:rsidTr="00235F0A">
        <w:trPr>
          <w:trHeight w:val="300"/>
        </w:trPr>
        <w:tc>
          <w:tcPr>
            <w:tcW w:w="357" w:type="dxa"/>
            <w:tcBorders>
              <w:top w:val="single" w:sz="12" w:space="0" w:color="auto"/>
              <w:left w:val="single" w:sz="12" w:space="0" w:color="auto"/>
              <w:bottom w:val="single" w:sz="4" w:space="0" w:color="auto"/>
              <w:right w:val="nil"/>
            </w:tcBorders>
            <w:shd w:val="clear" w:color="auto" w:fill="auto"/>
            <w:noWrap/>
            <w:vAlign w:val="center"/>
            <w:hideMark/>
          </w:tcPr>
          <w:p w14:paraId="72F1229E" w14:textId="5F4EDD59" w:rsidR="00235F0A" w:rsidRPr="00C25478" w:rsidRDefault="00235F0A" w:rsidP="00DD4B03">
            <w:pPr>
              <w:jc w:val="center"/>
              <w:rPr>
                <w:rFonts w:eastAsia="游ゴシック"/>
                <w:color w:val="000000"/>
                <w:sz w:val="20"/>
                <w:lang w:val="en-US"/>
              </w:rPr>
            </w:pPr>
            <w:r w:rsidRPr="00235F0A">
              <w:rPr>
                <w:rFonts w:eastAsia="游ゴシック" w:hint="eastAsia"/>
                <w:color w:val="000000"/>
                <w:sz w:val="20"/>
                <w:lang w:val="en-US"/>
              </w:rPr>
              <w:t>A</w:t>
            </w:r>
          </w:p>
        </w:tc>
        <w:tc>
          <w:tcPr>
            <w:tcW w:w="7566" w:type="dxa"/>
            <w:tcBorders>
              <w:top w:val="single" w:sz="12" w:space="0" w:color="auto"/>
              <w:left w:val="double" w:sz="6" w:space="0" w:color="auto"/>
              <w:bottom w:val="single" w:sz="4" w:space="0" w:color="auto"/>
              <w:right w:val="nil"/>
            </w:tcBorders>
            <w:shd w:val="clear" w:color="auto" w:fill="auto"/>
            <w:vAlign w:val="center"/>
            <w:hideMark/>
          </w:tcPr>
          <w:p w14:paraId="27CA0880"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BS transmit power over 160MHz per RB [dBm]</w:t>
            </w:r>
            <w:r w:rsidRPr="00C25478">
              <w:rPr>
                <w:rFonts w:eastAsia="游ゴシック"/>
                <w:color w:val="000000"/>
                <w:sz w:val="20"/>
                <w:lang w:val="en-US"/>
              </w:rPr>
              <w:br/>
              <w:t xml:space="preserve">= BS Tx </w:t>
            </w:r>
            <w:r w:rsidRPr="00235F0A">
              <w:rPr>
                <w:rFonts w:eastAsia="游ゴシック"/>
                <w:color w:val="000000"/>
                <w:sz w:val="20"/>
                <w:lang w:val="en-US"/>
              </w:rPr>
              <w:t>power (</w:t>
            </w:r>
            <w:r w:rsidRPr="00C25478">
              <w:rPr>
                <w:rFonts w:eastAsia="游ゴシック"/>
                <w:color w:val="000000"/>
                <w:sz w:val="20"/>
                <w:lang w:val="en-US"/>
              </w:rPr>
              <w:t>30) + LOG10(160MHz/200MHz) -10*LOG10(N</w:t>
            </w:r>
            <w:r w:rsidRPr="00C25478">
              <w:rPr>
                <w:rFonts w:eastAsia="游ゴシック"/>
                <w:color w:val="000000"/>
                <w:sz w:val="20"/>
                <w:vertAlign w:val="subscript"/>
                <w:lang w:val="en-US"/>
              </w:rPr>
              <w:t>RB</w:t>
            </w:r>
            <w:r w:rsidRPr="00C25478">
              <w:rPr>
                <w:rFonts w:eastAsia="游ゴシック"/>
                <w:color w:val="000000"/>
                <w:sz w:val="20"/>
                <w:lang w:val="en-US"/>
              </w:rPr>
              <w:t>), N</w:t>
            </w:r>
            <w:r w:rsidRPr="00C25478">
              <w:rPr>
                <w:rFonts w:eastAsia="游ゴシック"/>
                <w:color w:val="000000"/>
                <w:sz w:val="20"/>
                <w:vertAlign w:val="subscript"/>
                <w:lang w:val="en-US"/>
              </w:rPr>
              <w:t>RB</w:t>
            </w:r>
            <w:r w:rsidRPr="00C25478">
              <w:rPr>
                <w:rFonts w:eastAsia="游ゴシック"/>
                <w:color w:val="000000"/>
                <w:sz w:val="20"/>
                <w:lang w:val="en-US"/>
              </w:rPr>
              <w:t xml:space="preserve"> = 104</w:t>
            </w:r>
          </w:p>
        </w:tc>
        <w:tc>
          <w:tcPr>
            <w:tcW w:w="835" w:type="dxa"/>
            <w:tcBorders>
              <w:top w:val="single" w:sz="12" w:space="0" w:color="auto"/>
              <w:left w:val="double" w:sz="6" w:space="0" w:color="auto"/>
              <w:bottom w:val="single" w:sz="4" w:space="0" w:color="auto"/>
              <w:right w:val="single" w:sz="12" w:space="0" w:color="auto"/>
            </w:tcBorders>
            <w:shd w:val="clear" w:color="auto" w:fill="auto"/>
            <w:noWrap/>
            <w:vAlign w:val="center"/>
            <w:hideMark/>
          </w:tcPr>
          <w:p w14:paraId="0CB4EF25"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9.7 </w:t>
            </w:r>
          </w:p>
        </w:tc>
      </w:tr>
      <w:tr w:rsidR="00235F0A" w:rsidRPr="00C25478" w14:paraId="6D1C2B0B" w14:textId="77777777" w:rsidTr="00235F0A">
        <w:trPr>
          <w:trHeight w:val="59"/>
        </w:trPr>
        <w:tc>
          <w:tcPr>
            <w:tcW w:w="357" w:type="dxa"/>
            <w:tcBorders>
              <w:top w:val="nil"/>
              <w:left w:val="single" w:sz="12" w:space="0" w:color="auto"/>
              <w:bottom w:val="single" w:sz="4" w:space="0" w:color="auto"/>
              <w:right w:val="nil"/>
            </w:tcBorders>
            <w:shd w:val="clear" w:color="auto" w:fill="auto"/>
            <w:noWrap/>
            <w:vAlign w:val="center"/>
            <w:hideMark/>
          </w:tcPr>
          <w:p w14:paraId="04D7DDF0"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B</w:t>
            </w:r>
          </w:p>
        </w:tc>
        <w:tc>
          <w:tcPr>
            <w:tcW w:w="7566" w:type="dxa"/>
            <w:tcBorders>
              <w:top w:val="nil"/>
              <w:left w:val="double" w:sz="6" w:space="0" w:color="auto"/>
              <w:bottom w:val="single" w:sz="4" w:space="0" w:color="auto"/>
              <w:right w:val="nil"/>
            </w:tcBorders>
            <w:shd w:val="clear" w:color="auto" w:fill="auto"/>
            <w:vAlign w:val="center"/>
            <w:hideMark/>
          </w:tcPr>
          <w:p w14:paraId="6869E20E"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frequency isolation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411210D2"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22.2 </w:t>
            </w:r>
          </w:p>
        </w:tc>
      </w:tr>
      <w:tr w:rsidR="00235F0A" w:rsidRPr="00C25478" w14:paraId="75B4D94F" w14:textId="77777777" w:rsidTr="00235F0A">
        <w:trPr>
          <w:trHeight w:val="77"/>
        </w:trPr>
        <w:tc>
          <w:tcPr>
            <w:tcW w:w="357" w:type="dxa"/>
            <w:tcBorders>
              <w:top w:val="nil"/>
              <w:left w:val="single" w:sz="12" w:space="0" w:color="auto"/>
              <w:bottom w:val="single" w:sz="4" w:space="0" w:color="auto"/>
              <w:right w:val="nil"/>
            </w:tcBorders>
            <w:shd w:val="clear" w:color="auto" w:fill="auto"/>
            <w:noWrap/>
            <w:vAlign w:val="center"/>
            <w:hideMark/>
          </w:tcPr>
          <w:p w14:paraId="6CAC2E45"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C</w:t>
            </w:r>
          </w:p>
        </w:tc>
        <w:tc>
          <w:tcPr>
            <w:tcW w:w="7566" w:type="dxa"/>
            <w:tcBorders>
              <w:top w:val="nil"/>
              <w:left w:val="double" w:sz="6" w:space="0" w:color="auto"/>
              <w:bottom w:val="single" w:sz="4" w:space="0" w:color="auto"/>
              <w:right w:val="nil"/>
            </w:tcBorders>
            <w:shd w:val="clear" w:color="auto" w:fill="auto"/>
            <w:noWrap/>
            <w:vAlign w:val="center"/>
            <w:hideMark/>
          </w:tcPr>
          <w:p w14:paraId="2477EED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spatial isolation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2812D652"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88.0 </w:t>
            </w:r>
          </w:p>
        </w:tc>
      </w:tr>
      <w:tr w:rsidR="00235F0A" w:rsidRPr="00C25478" w14:paraId="2AF15239" w14:textId="77777777" w:rsidTr="00235F0A">
        <w:trPr>
          <w:trHeight w:val="81"/>
        </w:trPr>
        <w:tc>
          <w:tcPr>
            <w:tcW w:w="357" w:type="dxa"/>
            <w:tcBorders>
              <w:top w:val="nil"/>
              <w:left w:val="single" w:sz="12" w:space="0" w:color="auto"/>
              <w:bottom w:val="single" w:sz="4" w:space="0" w:color="auto"/>
              <w:right w:val="nil"/>
            </w:tcBorders>
            <w:shd w:val="clear" w:color="auto" w:fill="auto"/>
            <w:noWrap/>
            <w:vAlign w:val="center"/>
            <w:hideMark/>
          </w:tcPr>
          <w:p w14:paraId="36019D84"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D</w:t>
            </w:r>
          </w:p>
        </w:tc>
        <w:tc>
          <w:tcPr>
            <w:tcW w:w="7566" w:type="dxa"/>
            <w:tcBorders>
              <w:top w:val="nil"/>
              <w:left w:val="double" w:sz="6" w:space="0" w:color="auto"/>
              <w:bottom w:val="single" w:sz="4" w:space="0" w:color="auto"/>
              <w:right w:val="nil"/>
            </w:tcBorders>
            <w:shd w:val="clear" w:color="auto" w:fill="auto"/>
            <w:noWrap/>
            <w:vAlign w:val="center"/>
            <w:hideMark/>
          </w:tcPr>
          <w:p w14:paraId="7704A77E"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digital cancelation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089A851D"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0.0 </w:t>
            </w:r>
          </w:p>
        </w:tc>
      </w:tr>
      <w:tr w:rsidR="00235F0A" w:rsidRPr="00C25478" w14:paraId="7B344E02" w14:textId="77777777" w:rsidTr="00235F0A">
        <w:trPr>
          <w:trHeight w:val="58"/>
        </w:trPr>
        <w:tc>
          <w:tcPr>
            <w:tcW w:w="357" w:type="dxa"/>
            <w:tcBorders>
              <w:top w:val="nil"/>
              <w:left w:val="single" w:sz="12" w:space="0" w:color="auto"/>
              <w:bottom w:val="single" w:sz="4" w:space="0" w:color="auto"/>
              <w:right w:val="nil"/>
            </w:tcBorders>
            <w:shd w:val="clear" w:color="auto" w:fill="auto"/>
            <w:noWrap/>
            <w:vAlign w:val="center"/>
            <w:hideMark/>
          </w:tcPr>
          <w:p w14:paraId="06EC2063"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E</w:t>
            </w:r>
          </w:p>
        </w:tc>
        <w:tc>
          <w:tcPr>
            <w:tcW w:w="7566" w:type="dxa"/>
            <w:tcBorders>
              <w:top w:val="nil"/>
              <w:left w:val="double" w:sz="6" w:space="0" w:color="auto"/>
              <w:bottom w:val="single" w:sz="4" w:space="0" w:color="auto"/>
              <w:right w:val="nil"/>
            </w:tcBorders>
            <w:shd w:val="clear" w:color="auto" w:fill="auto"/>
            <w:vAlign w:val="center"/>
            <w:hideMark/>
          </w:tcPr>
          <w:p w14:paraId="2BA33AF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 xml:space="preserve">resource </w:t>
            </w:r>
            <w:r w:rsidRPr="00235F0A">
              <w:rPr>
                <w:rFonts w:eastAsia="游ゴシック"/>
                <w:color w:val="000000"/>
                <w:sz w:val="20"/>
                <w:lang w:val="en-US"/>
              </w:rPr>
              <w:t>utilization (</w:t>
            </w:r>
            <w:r w:rsidRPr="00C25478">
              <w:rPr>
                <w:rFonts w:eastAsia="游ゴシック"/>
                <w:color w:val="000000"/>
                <w:sz w:val="20"/>
                <w:lang w:val="en-US"/>
              </w:rPr>
              <w:t>RU) [%]</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301A4776"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10.0 </w:t>
            </w:r>
          </w:p>
        </w:tc>
      </w:tr>
      <w:tr w:rsidR="00235F0A" w:rsidRPr="00C25478" w14:paraId="71A75C5A" w14:textId="77777777" w:rsidTr="00235F0A">
        <w:trPr>
          <w:trHeight w:val="206"/>
        </w:trPr>
        <w:tc>
          <w:tcPr>
            <w:tcW w:w="357" w:type="dxa"/>
            <w:tcBorders>
              <w:top w:val="nil"/>
              <w:left w:val="single" w:sz="12" w:space="0" w:color="auto"/>
              <w:bottom w:val="single" w:sz="4" w:space="0" w:color="auto"/>
              <w:right w:val="nil"/>
            </w:tcBorders>
            <w:shd w:val="clear" w:color="auto" w:fill="auto"/>
            <w:noWrap/>
            <w:vAlign w:val="center"/>
            <w:hideMark/>
          </w:tcPr>
          <w:p w14:paraId="20A1A242"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F</w:t>
            </w:r>
          </w:p>
        </w:tc>
        <w:tc>
          <w:tcPr>
            <w:tcW w:w="7566" w:type="dxa"/>
            <w:tcBorders>
              <w:top w:val="nil"/>
              <w:left w:val="double" w:sz="6" w:space="0" w:color="auto"/>
              <w:bottom w:val="single" w:sz="4" w:space="0" w:color="auto"/>
              <w:right w:val="nil"/>
            </w:tcBorders>
            <w:shd w:val="clear" w:color="auto" w:fill="auto"/>
            <w:vAlign w:val="center"/>
            <w:hideMark/>
          </w:tcPr>
          <w:p w14:paraId="73DA7772" w14:textId="1DACC478" w:rsidR="00235F0A" w:rsidRPr="00C25478" w:rsidRDefault="00235F0A" w:rsidP="00DD4B03">
            <w:pPr>
              <w:rPr>
                <w:rFonts w:eastAsia="游ゴシック"/>
                <w:color w:val="000000"/>
                <w:sz w:val="20"/>
                <w:lang w:val="en-US"/>
              </w:rPr>
            </w:pPr>
            <w:r w:rsidRPr="00C25478">
              <w:rPr>
                <w:rFonts w:eastAsia="游ゴシック"/>
                <w:color w:val="000000"/>
                <w:sz w:val="20"/>
                <w:lang w:val="en-US"/>
              </w:rPr>
              <w:t>inter-sector interference level per RB per sector</w:t>
            </w:r>
            <w:r w:rsidR="00272796">
              <w:rPr>
                <w:rFonts w:eastAsia="游ゴシック"/>
                <w:color w:val="000000"/>
                <w:sz w:val="20"/>
                <w:lang w:val="en-US"/>
              </w:rPr>
              <w:t xml:space="preserve"> </w:t>
            </w:r>
            <w:r w:rsidRPr="00C25478">
              <w:rPr>
                <w:rFonts w:eastAsia="游ゴシック"/>
                <w:color w:val="000000"/>
                <w:sz w:val="20"/>
                <w:lang w:val="en-US"/>
              </w:rPr>
              <w:t>[dB]</w:t>
            </w:r>
            <w:r w:rsidRPr="00C25478">
              <w:rPr>
                <w:rFonts w:eastAsia="游ゴシック"/>
                <w:color w:val="000000"/>
                <w:sz w:val="20"/>
                <w:lang w:val="en-US"/>
              </w:rPr>
              <w:br/>
              <w:t>= A-B-C-D+10*LOG</w:t>
            </w:r>
            <w:r w:rsidRPr="00235F0A">
              <w:rPr>
                <w:rFonts w:eastAsia="游ゴシック"/>
                <w:color w:val="000000"/>
                <w:sz w:val="20"/>
                <w:lang w:val="en-US"/>
              </w:rPr>
              <w:t>10(E</w:t>
            </w:r>
            <w:r w:rsidRPr="00C25478">
              <w:rPr>
                <w:rFonts w:eastAsia="游ゴシック"/>
                <w:color w:val="000000"/>
                <w:sz w:val="20"/>
                <w:lang w:val="en-US"/>
              </w:rPr>
              <w:t>)</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1F253678"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-110.4 </w:t>
            </w:r>
          </w:p>
        </w:tc>
      </w:tr>
      <w:tr w:rsidR="00235F0A" w:rsidRPr="00C25478" w14:paraId="39E4EB73" w14:textId="77777777" w:rsidTr="00235F0A">
        <w:trPr>
          <w:trHeight w:val="62"/>
        </w:trPr>
        <w:tc>
          <w:tcPr>
            <w:tcW w:w="357" w:type="dxa"/>
            <w:tcBorders>
              <w:top w:val="nil"/>
              <w:left w:val="single" w:sz="12" w:space="0" w:color="auto"/>
              <w:bottom w:val="single" w:sz="4" w:space="0" w:color="auto"/>
              <w:right w:val="nil"/>
            </w:tcBorders>
            <w:shd w:val="clear" w:color="auto" w:fill="auto"/>
            <w:noWrap/>
            <w:vAlign w:val="center"/>
            <w:hideMark/>
          </w:tcPr>
          <w:p w14:paraId="3C8EE2D4"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G</w:t>
            </w:r>
          </w:p>
        </w:tc>
        <w:tc>
          <w:tcPr>
            <w:tcW w:w="7566" w:type="dxa"/>
            <w:tcBorders>
              <w:top w:val="nil"/>
              <w:left w:val="double" w:sz="6" w:space="0" w:color="auto"/>
              <w:bottom w:val="single" w:sz="4" w:space="0" w:color="auto"/>
              <w:right w:val="nil"/>
            </w:tcBorders>
            <w:shd w:val="clear" w:color="auto" w:fill="auto"/>
            <w:vAlign w:val="center"/>
            <w:hideMark/>
          </w:tcPr>
          <w:p w14:paraId="50A0BBDA"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 xml:space="preserve">inter-sector interference level per </w:t>
            </w:r>
            <w:r w:rsidRPr="00235F0A">
              <w:rPr>
                <w:rFonts w:eastAsia="游ゴシック"/>
                <w:color w:val="000000"/>
                <w:sz w:val="20"/>
                <w:lang w:val="en-US"/>
              </w:rPr>
              <w:t>RB (</w:t>
            </w:r>
            <w:r w:rsidRPr="00C25478">
              <w:rPr>
                <w:rFonts w:eastAsia="游ゴシック"/>
                <w:color w:val="000000"/>
                <w:sz w:val="20"/>
                <w:lang w:val="en-US"/>
              </w:rPr>
              <w:t>2 sectors) [dB]</w:t>
            </w:r>
          </w:p>
        </w:tc>
        <w:tc>
          <w:tcPr>
            <w:tcW w:w="835" w:type="dxa"/>
            <w:tcBorders>
              <w:top w:val="nil"/>
              <w:left w:val="double" w:sz="6" w:space="0" w:color="auto"/>
              <w:bottom w:val="single" w:sz="4" w:space="0" w:color="auto"/>
              <w:right w:val="single" w:sz="12" w:space="0" w:color="auto"/>
            </w:tcBorders>
            <w:shd w:val="clear" w:color="auto" w:fill="auto"/>
            <w:noWrap/>
            <w:vAlign w:val="center"/>
            <w:hideMark/>
          </w:tcPr>
          <w:p w14:paraId="4153760F"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-107.4 </w:t>
            </w:r>
          </w:p>
        </w:tc>
      </w:tr>
      <w:tr w:rsidR="00235F0A" w:rsidRPr="00C25478" w14:paraId="6ABC0BCF" w14:textId="77777777" w:rsidTr="00235F0A">
        <w:trPr>
          <w:trHeight w:val="410"/>
        </w:trPr>
        <w:tc>
          <w:tcPr>
            <w:tcW w:w="357" w:type="dxa"/>
            <w:tcBorders>
              <w:top w:val="nil"/>
              <w:left w:val="single" w:sz="12" w:space="0" w:color="auto"/>
              <w:bottom w:val="nil"/>
              <w:right w:val="nil"/>
            </w:tcBorders>
            <w:shd w:val="clear" w:color="auto" w:fill="auto"/>
            <w:noWrap/>
            <w:vAlign w:val="center"/>
            <w:hideMark/>
          </w:tcPr>
          <w:p w14:paraId="1E2977FE"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H</w:t>
            </w:r>
          </w:p>
        </w:tc>
        <w:tc>
          <w:tcPr>
            <w:tcW w:w="7566" w:type="dxa"/>
            <w:tcBorders>
              <w:top w:val="nil"/>
              <w:left w:val="double" w:sz="6" w:space="0" w:color="auto"/>
              <w:bottom w:val="nil"/>
              <w:right w:val="nil"/>
            </w:tcBorders>
            <w:shd w:val="clear" w:color="auto" w:fill="auto"/>
            <w:vAlign w:val="center"/>
            <w:hideMark/>
          </w:tcPr>
          <w:p w14:paraId="37ECFD40"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noise power per RB [dBm]</w:t>
            </w:r>
            <w:r w:rsidRPr="00C25478">
              <w:rPr>
                <w:rFonts w:eastAsia="游ゴシック"/>
                <w:color w:val="000000"/>
                <w:sz w:val="20"/>
                <w:lang w:val="en-US"/>
              </w:rPr>
              <w:br/>
              <w:t xml:space="preserve">= -174+10*LOG10(120kHz*12) + noise </w:t>
            </w:r>
            <w:r w:rsidRPr="00235F0A">
              <w:rPr>
                <w:rFonts w:eastAsia="游ゴシック"/>
                <w:color w:val="000000"/>
                <w:sz w:val="20"/>
                <w:lang w:val="en-US"/>
              </w:rPr>
              <w:t>figure (</w:t>
            </w:r>
            <w:r w:rsidRPr="00C25478">
              <w:rPr>
                <w:rFonts w:eastAsia="游ゴシック"/>
                <w:color w:val="000000"/>
                <w:sz w:val="20"/>
                <w:lang w:val="en-US"/>
              </w:rPr>
              <w:t>10)</w:t>
            </w:r>
          </w:p>
        </w:tc>
        <w:tc>
          <w:tcPr>
            <w:tcW w:w="835" w:type="dxa"/>
            <w:tcBorders>
              <w:top w:val="nil"/>
              <w:left w:val="double" w:sz="6" w:space="0" w:color="auto"/>
              <w:bottom w:val="nil"/>
              <w:right w:val="single" w:sz="12" w:space="0" w:color="auto"/>
            </w:tcBorders>
            <w:shd w:val="clear" w:color="auto" w:fill="auto"/>
            <w:noWrap/>
            <w:vAlign w:val="center"/>
            <w:hideMark/>
          </w:tcPr>
          <w:p w14:paraId="19BC6003" w14:textId="77777777" w:rsidR="00235F0A" w:rsidRPr="00C25478" w:rsidRDefault="00235F0A" w:rsidP="00DD4B03">
            <w:pPr>
              <w:jc w:val="right"/>
              <w:rPr>
                <w:rFonts w:eastAsia="游ゴシック"/>
                <w:color w:val="000000"/>
                <w:sz w:val="20"/>
                <w:lang w:val="en-US"/>
              </w:rPr>
            </w:pPr>
            <w:r w:rsidRPr="00C25478">
              <w:rPr>
                <w:rFonts w:eastAsia="游ゴシック"/>
                <w:color w:val="000000"/>
                <w:sz w:val="20"/>
                <w:lang w:val="en-US"/>
              </w:rPr>
              <w:t xml:space="preserve">-102.4 </w:t>
            </w:r>
          </w:p>
        </w:tc>
      </w:tr>
      <w:tr w:rsidR="00235F0A" w:rsidRPr="00C25478" w14:paraId="6D14E5E7" w14:textId="77777777" w:rsidTr="00235F0A">
        <w:trPr>
          <w:trHeight w:val="426"/>
        </w:trPr>
        <w:tc>
          <w:tcPr>
            <w:tcW w:w="357" w:type="dxa"/>
            <w:tcBorders>
              <w:top w:val="double" w:sz="6" w:space="0" w:color="auto"/>
              <w:left w:val="single" w:sz="12" w:space="0" w:color="auto"/>
              <w:bottom w:val="single" w:sz="12" w:space="0" w:color="auto"/>
              <w:right w:val="nil"/>
            </w:tcBorders>
            <w:shd w:val="clear" w:color="auto" w:fill="auto"/>
            <w:noWrap/>
            <w:vAlign w:val="center"/>
            <w:hideMark/>
          </w:tcPr>
          <w:p w14:paraId="4B1DF14B" w14:textId="77777777" w:rsidR="00235F0A" w:rsidRPr="00C25478" w:rsidRDefault="00235F0A" w:rsidP="00DD4B03">
            <w:pPr>
              <w:jc w:val="center"/>
              <w:rPr>
                <w:rFonts w:eastAsia="游ゴシック"/>
                <w:color w:val="000000"/>
                <w:sz w:val="20"/>
                <w:lang w:val="en-US"/>
              </w:rPr>
            </w:pPr>
            <w:r w:rsidRPr="00C25478">
              <w:rPr>
                <w:rFonts w:eastAsia="游ゴシック"/>
                <w:color w:val="000000"/>
                <w:sz w:val="20"/>
                <w:lang w:val="en-US"/>
              </w:rPr>
              <w:t xml:space="preserve">　</w:t>
            </w:r>
          </w:p>
        </w:tc>
        <w:tc>
          <w:tcPr>
            <w:tcW w:w="7566" w:type="dxa"/>
            <w:tcBorders>
              <w:top w:val="double" w:sz="6" w:space="0" w:color="auto"/>
              <w:left w:val="double" w:sz="6" w:space="0" w:color="auto"/>
              <w:bottom w:val="single" w:sz="12" w:space="0" w:color="auto"/>
              <w:right w:val="nil"/>
            </w:tcBorders>
            <w:shd w:val="clear" w:color="auto" w:fill="auto"/>
            <w:vAlign w:val="center"/>
            <w:hideMark/>
          </w:tcPr>
          <w:p w14:paraId="56BEB611" w14:textId="77777777" w:rsidR="00235F0A" w:rsidRPr="00C25478" w:rsidRDefault="00235F0A" w:rsidP="00DD4B03">
            <w:pPr>
              <w:rPr>
                <w:rFonts w:eastAsia="游ゴシック"/>
                <w:color w:val="000000"/>
                <w:sz w:val="20"/>
                <w:lang w:val="en-US"/>
              </w:rPr>
            </w:pPr>
            <w:r w:rsidRPr="00C25478">
              <w:rPr>
                <w:rFonts w:eastAsia="游ゴシック"/>
                <w:color w:val="000000"/>
                <w:sz w:val="20"/>
                <w:lang w:val="en-US"/>
              </w:rPr>
              <w:t>INR of inter-sector CLI [dB]</w:t>
            </w:r>
            <w:r w:rsidRPr="00C25478">
              <w:rPr>
                <w:rFonts w:eastAsia="游ゴシック"/>
                <w:color w:val="000000"/>
                <w:sz w:val="20"/>
                <w:lang w:val="en-US"/>
              </w:rPr>
              <w:br/>
              <w:t>= G-H</w:t>
            </w:r>
          </w:p>
        </w:tc>
        <w:tc>
          <w:tcPr>
            <w:tcW w:w="835" w:type="dxa"/>
            <w:tcBorders>
              <w:top w:val="double" w:sz="6" w:space="0" w:color="auto"/>
              <w:left w:val="double" w:sz="6" w:space="0" w:color="auto"/>
              <w:bottom w:val="single" w:sz="12" w:space="0" w:color="auto"/>
              <w:right w:val="single" w:sz="12" w:space="0" w:color="auto"/>
            </w:tcBorders>
            <w:shd w:val="clear" w:color="auto" w:fill="auto"/>
            <w:noWrap/>
            <w:vAlign w:val="center"/>
            <w:hideMark/>
          </w:tcPr>
          <w:p w14:paraId="6D5B92A0" w14:textId="77777777" w:rsidR="00235F0A" w:rsidRPr="00C25478" w:rsidRDefault="00235F0A" w:rsidP="00DD4B03">
            <w:pPr>
              <w:jc w:val="right"/>
              <w:rPr>
                <w:rFonts w:eastAsia="游ゴシック"/>
                <w:color w:val="FF0000"/>
                <w:sz w:val="20"/>
                <w:lang w:val="en-US"/>
              </w:rPr>
            </w:pPr>
            <w:r w:rsidRPr="00C25478">
              <w:rPr>
                <w:rFonts w:eastAsia="游ゴシック"/>
                <w:color w:val="FF0000"/>
                <w:sz w:val="20"/>
                <w:lang w:val="en-US"/>
              </w:rPr>
              <w:t xml:space="preserve">-5.0 </w:t>
            </w:r>
          </w:p>
        </w:tc>
      </w:tr>
    </w:tbl>
    <w:p w14:paraId="7858A502" w14:textId="77777777" w:rsidR="00235F0A" w:rsidRDefault="00235F0A" w:rsidP="00235F0A">
      <w:pPr>
        <w:rPr>
          <w:rFonts w:eastAsia="ＭＳ 明朝"/>
          <w:sz w:val="22"/>
          <w:szCs w:val="22"/>
          <w:lang w:val="en-US"/>
        </w:rPr>
      </w:pPr>
    </w:p>
    <w:p w14:paraId="62AA5250" w14:textId="3A7956DE" w:rsidR="00235F0A" w:rsidRPr="00235F0A" w:rsidRDefault="00235F0A" w:rsidP="00235F0A">
      <w:pPr>
        <w:pStyle w:val="aff6"/>
        <w:numPr>
          <w:ilvl w:val="0"/>
          <w:numId w:val="39"/>
        </w:numPr>
        <w:ind w:leftChars="0" w:left="840"/>
        <w:rPr>
          <w:rFonts w:eastAsia="ＭＳ 明朝"/>
          <w:sz w:val="22"/>
          <w:szCs w:val="22"/>
          <w:lang w:val="en-US"/>
        </w:rPr>
      </w:pPr>
      <w:r w:rsidRPr="00547B97">
        <w:rPr>
          <w:rFonts w:cs="Times"/>
          <w:sz w:val="22"/>
          <w:szCs w:val="22"/>
        </w:rPr>
        <w:t xml:space="preserve">Inter-site </w:t>
      </w:r>
      <w:proofErr w:type="spellStart"/>
      <w:r w:rsidRPr="00547B97">
        <w:rPr>
          <w:rFonts w:cs="Times"/>
          <w:sz w:val="22"/>
          <w:szCs w:val="22"/>
        </w:rPr>
        <w:t>gNB-gNB</w:t>
      </w:r>
      <w:proofErr w:type="spellEnd"/>
      <w:r w:rsidRPr="00547B97">
        <w:rPr>
          <w:rFonts w:cs="Times"/>
          <w:sz w:val="22"/>
          <w:szCs w:val="22"/>
        </w:rPr>
        <w:t xml:space="preserve"> co-channel inter-</w:t>
      </w:r>
      <w:proofErr w:type="spellStart"/>
      <w:r w:rsidRPr="00547B97">
        <w:rPr>
          <w:rFonts w:cs="Times"/>
          <w:sz w:val="22"/>
          <w:szCs w:val="22"/>
        </w:rPr>
        <w:t>subband</w:t>
      </w:r>
      <w:proofErr w:type="spellEnd"/>
      <w:r w:rsidRPr="00547B97">
        <w:rPr>
          <w:rFonts w:cs="Times"/>
          <w:sz w:val="22"/>
          <w:szCs w:val="22"/>
        </w:rPr>
        <w:t xml:space="preserve"> CLI</w:t>
      </w:r>
      <w:r>
        <w:rPr>
          <w:rFonts w:cs="Times"/>
          <w:sz w:val="22"/>
          <w:szCs w:val="22"/>
        </w:rPr>
        <w:t xml:space="preserve"> is </w:t>
      </w:r>
      <w:r w:rsidRPr="00547B97">
        <w:rPr>
          <w:rFonts w:cs="Times"/>
          <w:sz w:val="22"/>
          <w:szCs w:val="22"/>
        </w:rPr>
        <w:t xml:space="preserve">modelled as additive white gaussian noise with fixed INR = </w:t>
      </w:r>
      <w:r>
        <w:rPr>
          <w:rFonts w:cs="Times"/>
          <w:sz w:val="22"/>
          <w:szCs w:val="22"/>
        </w:rPr>
        <w:t>-3.4</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5.</w:t>
      </w:r>
    </w:p>
    <w:p w14:paraId="3A8EC413" w14:textId="1684BB82" w:rsidR="00235F0A" w:rsidRDefault="00235F0A" w:rsidP="00235F0A">
      <w:pPr>
        <w:rPr>
          <w:rFonts w:eastAsia="ＭＳ 明朝"/>
          <w:sz w:val="22"/>
          <w:szCs w:val="22"/>
          <w:lang w:val="en-US"/>
        </w:rPr>
      </w:pPr>
    </w:p>
    <w:p w14:paraId="3EEAC8A9" w14:textId="77037EF6" w:rsidR="00235F0A" w:rsidRPr="008E2E6E" w:rsidRDefault="00235F0A" w:rsidP="00235F0A">
      <w:pPr>
        <w:jc w:val="center"/>
        <w:rPr>
          <w:rFonts w:eastAsia="游ゴシック"/>
          <w:color w:val="000000"/>
          <w:sz w:val="22"/>
          <w:szCs w:val="22"/>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 xml:space="preserve">5. Inter-site </w:t>
      </w:r>
      <w:proofErr w:type="spellStart"/>
      <w:r w:rsidRPr="008E2E6E">
        <w:rPr>
          <w:rFonts w:eastAsia="ＭＳ 明朝"/>
          <w:sz w:val="22"/>
          <w:szCs w:val="22"/>
          <w:lang w:val="en-US"/>
        </w:rPr>
        <w:t>gNB-gNB</w:t>
      </w:r>
      <w:proofErr w:type="spellEnd"/>
      <w:r w:rsidRPr="008E2E6E">
        <w:rPr>
          <w:rFonts w:eastAsia="ＭＳ 明朝"/>
          <w:sz w:val="22"/>
          <w:szCs w:val="22"/>
          <w:lang w:val="en-US"/>
        </w:rPr>
        <w:t xml:space="preserve"> co-channel </w:t>
      </w:r>
      <w:proofErr w:type="spellStart"/>
      <w:r w:rsidRPr="008E2E6E">
        <w:rPr>
          <w:rFonts w:eastAsia="ＭＳ 明朝"/>
          <w:sz w:val="22"/>
          <w:szCs w:val="22"/>
          <w:lang w:val="en-US"/>
        </w:rPr>
        <w:t>subband</w:t>
      </w:r>
      <w:proofErr w:type="spellEnd"/>
      <w:r w:rsidRPr="008E2E6E">
        <w:rPr>
          <w:rFonts w:eastAsia="ＭＳ 明朝"/>
          <w:sz w:val="22"/>
          <w:szCs w:val="22"/>
          <w:lang w:val="en-US"/>
        </w:rPr>
        <w:t xml:space="preserve"> CLI on link budget analysis for FR2-1</w:t>
      </w:r>
      <w:r w:rsidRPr="008E2E6E">
        <w:rPr>
          <w:rFonts w:eastAsia="游ゴシック"/>
          <w:color w:val="000000"/>
          <w:sz w:val="22"/>
          <w:szCs w:val="22"/>
          <w:lang w:val="en-US"/>
        </w:rPr>
        <w:t>(Low Load)</w:t>
      </w:r>
    </w:p>
    <w:tbl>
      <w:tblPr>
        <w:tblW w:w="8745" w:type="dxa"/>
        <w:tblInd w:w="596" w:type="dxa"/>
        <w:tblCellMar>
          <w:left w:w="99" w:type="dxa"/>
          <w:right w:w="99" w:type="dxa"/>
        </w:tblCellMar>
        <w:tblLook w:val="04A0" w:firstRow="1" w:lastRow="0" w:firstColumn="1" w:lastColumn="0" w:noHBand="0" w:noVBand="1"/>
      </w:tblPr>
      <w:tblGrid>
        <w:gridCol w:w="357"/>
        <w:gridCol w:w="7537"/>
        <w:gridCol w:w="851"/>
      </w:tblGrid>
      <w:tr w:rsidR="00235F0A" w:rsidRPr="00235F0A" w14:paraId="778C6181" w14:textId="77777777" w:rsidTr="00235F0A">
        <w:trPr>
          <w:trHeight w:val="184"/>
        </w:trPr>
        <w:tc>
          <w:tcPr>
            <w:tcW w:w="357" w:type="dxa"/>
            <w:tcBorders>
              <w:top w:val="single" w:sz="12" w:space="0" w:color="auto"/>
              <w:left w:val="single" w:sz="12" w:space="0" w:color="auto"/>
              <w:bottom w:val="single" w:sz="4" w:space="0" w:color="auto"/>
              <w:right w:val="double" w:sz="6" w:space="0" w:color="auto"/>
            </w:tcBorders>
            <w:shd w:val="clear" w:color="auto" w:fill="auto"/>
            <w:noWrap/>
            <w:vAlign w:val="center"/>
            <w:hideMark/>
          </w:tcPr>
          <w:p w14:paraId="5B388E2A"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A</w:t>
            </w:r>
          </w:p>
        </w:tc>
        <w:tc>
          <w:tcPr>
            <w:tcW w:w="7537" w:type="dxa"/>
            <w:tcBorders>
              <w:top w:val="single" w:sz="12" w:space="0" w:color="auto"/>
              <w:left w:val="nil"/>
              <w:bottom w:val="single" w:sz="4" w:space="0" w:color="auto"/>
              <w:right w:val="nil"/>
            </w:tcBorders>
            <w:shd w:val="clear" w:color="auto" w:fill="auto"/>
            <w:vAlign w:val="center"/>
            <w:hideMark/>
          </w:tcPr>
          <w:p w14:paraId="23B2BFE5" w14:textId="21D2150C" w:rsidR="00235F0A" w:rsidRPr="00235F0A" w:rsidRDefault="00235F0A" w:rsidP="00235F0A">
            <w:pPr>
              <w:rPr>
                <w:rFonts w:eastAsia="游ゴシック"/>
                <w:color w:val="000000"/>
                <w:sz w:val="20"/>
                <w:lang w:val="en-US"/>
              </w:rPr>
            </w:pPr>
            <w:r w:rsidRPr="00235F0A">
              <w:rPr>
                <w:rFonts w:eastAsia="游ゴシック"/>
                <w:color w:val="000000"/>
                <w:sz w:val="20"/>
                <w:lang w:val="en-US"/>
              </w:rPr>
              <w:t>BS transmit power over 160MHz per RB [dBm]</w:t>
            </w:r>
            <w:r w:rsidRPr="00235F0A">
              <w:rPr>
                <w:rFonts w:eastAsia="游ゴシック"/>
                <w:color w:val="000000"/>
                <w:sz w:val="20"/>
                <w:lang w:val="en-US"/>
              </w:rPr>
              <w:br/>
              <w:t>= BS Tx power (30) + LOG10(160MHz/200MHz) -10*LOG10(N</w:t>
            </w:r>
            <w:r w:rsidRPr="00235F0A">
              <w:rPr>
                <w:rFonts w:eastAsia="游ゴシック"/>
                <w:color w:val="000000"/>
                <w:sz w:val="20"/>
                <w:vertAlign w:val="subscript"/>
                <w:lang w:val="en-US"/>
              </w:rPr>
              <w:t>RB</w:t>
            </w:r>
            <w:r w:rsidRPr="00235F0A">
              <w:rPr>
                <w:rFonts w:eastAsia="游ゴシック"/>
                <w:color w:val="000000"/>
                <w:sz w:val="20"/>
                <w:lang w:val="en-US"/>
              </w:rPr>
              <w:t>), N</w:t>
            </w:r>
            <w:r w:rsidRPr="00235F0A">
              <w:rPr>
                <w:rFonts w:eastAsia="游ゴシック"/>
                <w:color w:val="000000"/>
                <w:sz w:val="20"/>
                <w:vertAlign w:val="subscript"/>
                <w:lang w:val="en-US"/>
              </w:rPr>
              <w:t>RB</w:t>
            </w:r>
            <w:r w:rsidRPr="00235F0A">
              <w:rPr>
                <w:rFonts w:eastAsia="游ゴシック"/>
                <w:color w:val="000000"/>
                <w:sz w:val="20"/>
                <w:lang w:val="en-US"/>
              </w:rPr>
              <w:t xml:space="preserve"> = 104</w:t>
            </w:r>
          </w:p>
        </w:tc>
        <w:tc>
          <w:tcPr>
            <w:tcW w:w="851" w:type="dxa"/>
            <w:tcBorders>
              <w:top w:val="single" w:sz="12" w:space="0" w:color="auto"/>
              <w:left w:val="double" w:sz="6" w:space="0" w:color="auto"/>
              <w:bottom w:val="single" w:sz="4" w:space="0" w:color="auto"/>
              <w:right w:val="single" w:sz="12" w:space="0" w:color="auto"/>
            </w:tcBorders>
            <w:shd w:val="clear" w:color="auto" w:fill="auto"/>
            <w:noWrap/>
            <w:vAlign w:val="center"/>
            <w:hideMark/>
          </w:tcPr>
          <w:p w14:paraId="1B78777B"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9.7 </w:t>
            </w:r>
          </w:p>
        </w:tc>
      </w:tr>
      <w:tr w:rsidR="00235F0A" w:rsidRPr="00235F0A" w14:paraId="4578A792" w14:textId="77777777" w:rsidTr="00235F0A">
        <w:trPr>
          <w:trHeight w:val="346"/>
        </w:trPr>
        <w:tc>
          <w:tcPr>
            <w:tcW w:w="357"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5F857810"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B</w:t>
            </w:r>
          </w:p>
        </w:tc>
        <w:tc>
          <w:tcPr>
            <w:tcW w:w="7537" w:type="dxa"/>
            <w:tcBorders>
              <w:top w:val="single" w:sz="4" w:space="0" w:color="auto"/>
              <w:left w:val="nil"/>
              <w:bottom w:val="single" w:sz="4" w:space="0" w:color="auto"/>
              <w:right w:val="nil"/>
            </w:tcBorders>
            <w:shd w:val="clear" w:color="auto" w:fill="auto"/>
            <w:vAlign w:val="center"/>
            <w:hideMark/>
          </w:tcPr>
          <w:p w14:paraId="1E5BF4BA" w14:textId="180CAD80"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w:t>
            </w:r>
            <w:proofErr w:type="spellStart"/>
            <w:r w:rsidRPr="00235F0A">
              <w:rPr>
                <w:rFonts w:eastAsia="游ゴシック"/>
                <w:color w:val="000000"/>
                <w:sz w:val="20"/>
                <w:lang w:val="en-US"/>
              </w:rPr>
              <w:t>gNB</w:t>
            </w:r>
            <w:proofErr w:type="spellEnd"/>
            <w:r w:rsidRPr="00235F0A">
              <w:rPr>
                <w:rFonts w:eastAsia="游ゴシック"/>
                <w:color w:val="000000"/>
                <w:sz w:val="20"/>
                <w:lang w:val="en-US"/>
              </w:rPr>
              <w:t xml:space="preserve"> couplin</w:t>
            </w:r>
            <w:r w:rsidR="00A079FB">
              <w:rPr>
                <w:rFonts w:eastAsia="游ゴシック" w:hint="eastAsia"/>
                <w:color w:val="000000"/>
                <w:sz w:val="20"/>
                <w:lang w:val="en-US"/>
              </w:rPr>
              <w:t>g</w:t>
            </w:r>
            <w:r w:rsidRPr="00235F0A">
              <w:rPr>
                <w:rFonts w:eastAsia="游ゴシック"/>
                <w:color w:val="000000"/>
                <w:sz w:val="20"/>
                <w:lang w:val="en-US"/>
              </w:rPr>
              <w:t xml:space="preserve"> loss [dB]</w:t>
            </w:r>
            <w:r w:rsidRPr="00235F0A">
              <w:rPr>
                <w:rFonts w:eastAsia="游ゴシック"/>
                <w:color w:val="000000"/>
                <w:sz w:val="20"/>
                <w:lang w:val="en-US"/>
              </w:rPr>
              <w:br/>
              <w:t xml:space="preserve">using CDF of 95% for </w:t>
            </w:r>
            <w:proofErr w:type="spellStart"/>
            <w:r w:rsidRPr="00235F0A">
              <w:rPr>
                <w:rFonts w:eastAsia="游ゴシック"/>
                <w:color w:val="000000"/>
                <w:sz w:val="20"/>
                <w:lang w:val="en-US"/>
              </w:rPr>
              <w:t>gNB-gNB</w:t>
            </w:r>
            <w:proofErr w:type="spellEnd"/>
            <w:r w:rsidRPr="00235F0A">
              <w:rPr>
                <w:rFonts w:eastAsia="游ゴシック"/>
                <w:color w:val="000000"/>
                <w:sz w:val="20"/>
                <w:lang w:val="en-US"/>
              </w:rPr>
              <w:t xml:space="preserve"> coupling loss from SLS</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48C84129"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-128.6 </w:t>
            </w:r>
          </w:p>
        </w:tc>
      </w:tr>
      <w:tr w:rsidR="00235F0A" w:rsidRPr="00235F0A" w14:paraId="6B39037B" w14:textId="77777777" w:rsidTr="00235F0A">
        <w:trPr>
          <w:trHeight w:val="58"/>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40C17889"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C</w:t>
            </w:r>
          </w:p>
        </w:tc>
        <w:tc>
          <w:tcPr>
            <w:tcW w:w="7537" w:type="dxa"/>
            <w:tcBorders>
              <w:top w:val="nil"/>
              <w:left w:val="nil"/>
              <w:bottom w:val="single" w:sz="4" w:space="0" w:color="auto"/>
              <w:right w:val="nil"/>
            </w:tcBorders>
            <w:shd w:val="clear" w:color="auto" w:fill="auto"/>
            <w:vAlign w:val="center"/>
            <w:hideMark/>
          </w:tcPr>
          <w:p w14:paraId="5939FA35" w14:textId="1A6D33F7" w:rsidR="00235F0A" w:rsidRPr="00235F0A" w:rsidRDefault="00235F0A" w:rsidP="00235F0A">
            <w:pPr>
              <w:rPr>
                <w:rFonts w:eastAsia="游ゴシック"/>
                <w:color w:val="000000"/>
                <w:sz w:val="20"/>
                <w:lang w:val="en-US"/>
              </w:rPr>
            </w:pPr>
            <w:r w:rsidRPr="00235F0A">
              <w:rPr>
                <w:rFonts w:eastAsia="游ゴシック"/>
                <w:color w:val="000000"/>
                <w:sz w:val="20"/>
                <w:lang w:val="en-US"/>
              </w:rPr>
              <w:t>frequency isolation [dB]</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2040A650"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22.2 </w:t>
            </w:r>
          </w:p>
        </w:tc>
      </w:tr>
      <w:tr w:rsidR="00235F0A" w:rsidRPr="00235F0A" w14:paraId="53FD29B7" w14:textId="77777777" w:rsidTr="00235F0A">
        <w:trPr>
          <w:trHeight w:val="132"/>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05477D46"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D</w:t>
            </w:r>
          </w:p>
        </w:tc>
        <w:tc>
          <w:tcPr>
            <w:tcW w:w="7537" w:type="dxa"/>
            <w:tcBorders>
              <w:top w:val="nil"/>
              <w:left w:val="nil"/>
              <w:bottom w:val="single" w:sz="4" w:space="0" w:color="auto"/>
              <w:right w:val="nil"/>
            </w:tcBorders>
            <w:shd w:val="clear" w:color="auto" w:fill="auto"/>
            <w:vAlign w:val="center"/>
            <w:hideMark/>
          </w:tcPr>
          <w:p w14:paraId="229D9603" w14:textId="1E013D0C" w:rsidR="00235F0A" w:rsidRPr="00235F0A" w:rsidRDefault="00235F0A" w:rsidP="00235F0A">
            <w:pPr>
              <w:rPr>
                <w:rFonts w:eastAsia="游ゴシック"/>
                <w:color w:val="000000"/>
                <w:sz w:val="20"/>
                <w:lang w:val="en-US"/>
              </w:rPr>
            </w:pPr>
            <w:r w:rsidRPr="00235F0A">
              <w:rPr>
                <w:rFonts w:eastAsia="游ゴシック"/>
                <w:color w:val="000000"/>
                <w:sz w:val="20"/>
                <w:lang w:val="en-US"/>
              </w:rPr>
              <w:t>resource utilization (RU) [%]</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1290B1AE"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10.0 </w:t>
            </w:r>
          </w:p>
        </w:tc>
      </w:tr>
      <w:tr w:rsidR="00235F0A" w:rsidRPr="00235F0A" w14:paraId="6F9487DE" w14:textId="77777777" w:rsidTr="00235F0A">
        <w:trPr>
          <w:trHeight w:val="94"/>
        </w:trPr>
        <w:tc>
          <w:tcPr>
            <w:tcW w:w="357" w:type="dxa"/>
            <w:tcBorders>
              <w:top w:val="nil"/>
              <w:left w:val="single" w:sz="12" w:space="0" w:color="auto"/>
              <w:bottom w:val="single" w:sz="4" w:space="0" w:color="auto"/>
              <w:right w:val="double" w:sz="6" w:space="0" w:color="auto"/>
            </w:tcBorders>
            <w:shd w:val="clear" w:color="auto" w:fill="auto"/>
            <w:noWrap/>
            <w:vAlign w:val="center"/>
            <w:hideMark/>
          </w:tcPr>
          <w:p w14:paraId="32363297"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E</w:t>
            </w:r>
          </w:p>
        </w:tc>
        <w:tc>
          <w:tcPr>
            <w:tcW w:w="7537" w:type="dxa"/>
            <w:tcBorders>
              <w:top w:val="nil"/>
              <w:left w:val="nil"/>
              <w:bottom w:val="single" w:sz="4" w:space="0" w:color="auto"/>
              <w:right w:val="nil"/>
            </w:tcBorders>
            <w:shd w:val="clear" w:color="auto" w:fill="auto"/>
            <w:vAlign w:val="center"/>
            <w:hideMark/>
          </w:tcPr>
          <w:p w14:paraId="643F8DEA" w14:textId="0871365E"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w:t>
            </w:r>
            <w:proofErr w:type="spellStart"/>
            <w:r w:rsidRPr="00235F0A">
              <w:rPr>
                <w:rFonts w:eastAsia="游ゴシック"/>
                <w:color w:val="000000"/>
                <w:sz w:val="20"/>
                <w:lang w:val="en-US"/>
              </w:rPr>
              <w:t>gNB</w:t>
            </w:r>
            <w:proofErr w:type="spellEnd"/>
            <w:r w:rsidRPr="00235F0A">
              <w:rPr>
                <w:rFonts w:eastAsia="游ゴシック"/>
                <w:color w:val="000000"/>
                <w:sz w:val="20"/>
                <w:lang w:val="en-US"/>
              </w:rPr>
              <w:t xml:space="preserve"> interference level per RB per aggressor [dB]</w:t>
            </w:r>
            <w:r w:rsidRPr="00235F0A">
              <w:rPr>
                <w:rFonts w:eastAsia="游ゴシック"/>
                <w:color w:val="000000"/>
                <w:sz w:val="20"/>
                <w:lang w:val="en-US"/>
              </w:rPr>
              <w:br/>
              <w:t xml:space="preserve">= A+B-C+10*LOG10(D) </w:t>
            </w:r>
          </w:p>
        </w:tc>
        <w:tc>
          <w:tcPr>
            <w:tcW w:w="851" w:type="dxa"/>
            <w:tcBorders>
              <w:top w:val="nil"/>
              <w:left w:val="double" w:sz="6" w:space="0" w:color="auto"/>
              <w:bottom w:val="single" w:sz="4" w:space="0" w:color="auto"/>
              <w:right w:val="single" w:sz="12" w:space="0" w:color="auto"/>
            </w:tcBorders>
            <w:shd w:val="clear" w:color="auto" w:fill="auto"/>
            <w:noWrap/>
            <w:vAlign w:val="center"/>
            <w:hideMark/>
          </w:tcPr>
          <w:p w14:paraId="753439A6"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-151.1 </w:t>
            </w:r>
          </w:p>
        </w:tc>
      </w:tr>
      <w:tr w:rsidR="00235F0A" w:rsidRPr="00235F0A" w14:paraId="5D4348C4" w14:textId="77777777" w:rsidTr="00235F0A">
        <w:trPr>
          <w:trHeight w:val="58"/>
        </w:trPr>
        <w:tc>
          <w:tcPr>
            <w:tcW w:w="357" w:type="dxa"/>
            <w:tcBorders>
              <w:top w:val="nil"/>
              <w:left w:val="single" w:sz="12" w:space="0" w:color="auto"/>
              <w:bottom w:val="nil"/>
              <w:right w:val="double" w:sz="6" w:space="0" w:color="auto"/>
            </w:tcBorders>
            <w:shd w:val="clear" w:color="auto" w:fill="auto"/>
            <w:noWrap/>
            <w:vAlign w:val="center"/>
            <w:hideMark/>
          </w:tcPr>
          <w:p w14:paraId="302D4583"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F</w:t>
            </w:r>
          </w:p>
        </w:tc>
        <w:tc>
          <w:tcPr>
            <w:tcW w:w="7537" w:type="dxa"/>
            <w:tcBorders>
              <w:top w:val="nil"/>
              <w:left w:val="nil"/>
              <w:bottom w:val="nil"/>
              <w:right w:val="nil"/>
            </w:tcBorders>
            <w:shd w:val="clear" w:color="auto" w:fill="auto"/>
            <w:vAlign w:val="center"/>
            <w:hideMark/>
          </w:tcPr>
          <w:p w14:paraId="53D081CA" w14:textId="1E5171FD" w:rsidR="00235F0A" w:rsidRPr="00235F0A" w:rsidRDefault="00235F0A" w:rsidP="00235F0A">
            <w:pPr>
              <w:rPr>
                <w:rFonts w:eastAsia="游ゴシック"/>
                <w:color w:val="000000"/>
                <w:sz w:val="20"/>
                <w:lang w:val="en-US"/>
              </w:rPr>
            </w:pPr>
            <w:r w:rsidRPr="00235F0A">
              <w:rPr>
                <w:rFonts w:eastAsia="游ゴシック"/>
                <w:color w:val="000000"/>
                <w:sz w:val="20"/>
                <w:lang w:val="en-US"/>
              </w:rPr>
              <w:t>inter-</w:t>
            </w:r>
            <w:proofErr w:type="spellStart"/>
            <w:r w:rsidRPr="00235F0A">
              <w:rPr>
                <w:rFonts w:eastAsia="游ゴシック"/>
                <w:color w:val="000000"/>
                <w:sz w:val="20"/>
                <w:lang w:val="en-US"/>
              </w:rPr>
              <w:t>gNB</w:t>
            </w:r>
            <w:proofErr w:type="spellEnd"/>
            <w:r w:rsidRPr="00235F0A">
              <w:rPr>
                <w:rFonts w:eastAsia="游ゴシック"/>
                <w:color w:val="000000"/>
                <w:sz w:val="20"/>
                <w:lang w:val="en-US"/>
              </w:rPr>
              <w:t xml:space="preserve"> interference level per</w:t>
            </w:r>
            <w:r w:rsidRPr="00235F0A">
              <w:rPr>
                <w:rFonts w:eastAsia="游ゴシック"/>
                <w:sz w:val="20"/>
                <w:lang w:val="en-US"/>
              </w:rPr>
              <w:t xml:space="preserve"> RB (4 aggressors) [dB]</w:t>
            </w:r>
          </w:p>
        </w:tc>
        <w:tc>
          <w:tcPr>
            <w:tcW w:w="851" w:type="dxa"/>
            <w:tcBorders>
              <w:top w:val="nil"/>
              <w:left w:val="double" w:sz="6" w:space="0" w:color="auto"/>
              <w:bottom w:val="nil"/>
              <w:right w:val="single" w:sz="12" w:space="0" w:color="auto"/>
            </w:tcBorders>
            <w:shd w:val="clear" w:color="auto" w:fill="auto"/>
            <w:noWrap/>
            <w:vAlign w:val="center"/>
            <w:hideMark/>
          </w:tcPr>
          <w:p w14:paraId="010FFC00"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-145.1 </w:t>
            </w:r>
          </w:p>
        </w:tc>
      </w:tr>
      <w:tr w:rsidR="00235F0A" w:rsidRPr="00235F0A" w14:paraId="0D089212" w14:textId="77777777" w:rsidTr="00235F0A">
        <w:trPr>
          <w:trHeight w:val="136"/>
        </w:trPr>
        <w:tc>
          <w:tcPr>
            <w:tcW w:w="357" w:type="dxa"/>
            <w:tcBorders>
              <w:top w:val="single" w:sz="4" w:space="0" w:color="auto"/>
              <w:left w:val="single" w:sz="12" w:space="0" w:color="auto"/>
              <w:bottom w:val="nil"/>
              <w:right w:val="double" w:sz="6" w:space="0" w:color="auto"/>
            </w:tcBorders>
            <w:shd w:val="clear" w:color="auto" w:fill="auto"/>
            <w:noWrap/>
            <w:vAlign w:val="center"/>
            <w:hideMark/>
          </w:tcPr>
          <w:p w14:paraId="794B6CF4"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G</w:t>
            </w:r>
          </w:p>
        </w:tc>
        <w:tc>
          <w:tcPr>
            <w:tcW w:w="7537" w:type="dxa"/>
            <w:tcBorders>
              <w:top w:val="single" w:sz="4" w:space="0" w:color="auto"/>
              <w:left w:val="nil"/>
              <w:bottom w:val="nil"/>
              <w:right w:val="nil"/>
            </w:tcBorders>
            <w:shd w:val="clear" w:color="auto" w:fill="auto"/>
            <w:vAlign w:val="center"/>
            <w:hideMark/>
          </w:tcPr>
          <w:p w14:paraId="5D9FCB91" w14:textId="04346FCE" w:rsidR="00235F0A" w:rsidRPr="00235F0A" w:rsidRDefault="00235F0A" w:rsidP="00235F0A">
            <w:pPr>
              <w:rPr>
                <w:rFonts w:eastAsia="游ゴシック"/>
                <w:color w:val="000000"/>
                <w:sz w:val="20"/>
                <w:lang w:val="en-US"/>
              </w:rPr>
            </w:pPr>
            <w:r w:rsidRPr="00235F0A">
              <w:rPr>
                <w:rFonts w:eastAsia="游ゴシック"/>
                <w:color w:val="000000"/>
                <w:sz w:val="20"/>
                <w:lang w:val="en-US"/>
              </w:rPr>
              <w:t>noise power for RB [dBm]</w:t>
            </w:r>
            <w:r w:rsidRPr="00235F0A">
              <w:rPr>
                <w:rFonts w:eastAsia="游ゴシック"/>
                <w:color w:val="000000"/>
                <w:sz w:val="20"/>
                <w:lang w:val="en-US"/>
              </w:rPr>
              <w:br/>
              <w:t>= -174+10*LOG10(120kHz*12) + noise figure (10)</w:t>
            </w:r>
          </w:p>
        </w:tc>
        <w:tc>
          <w:tcPr>
            <w:tcW w:w="851" w:type="dxa"/>
            <w:tcBorders>
              <w:top w:val="single" w:sz="4" w:space="0" w:color="auto"/>
              <w:left w:val="double" w:sz="6" w:space="0" w:color="auto"/>
              <w:bottom w:val="nil"/>
              <w:right w:val="single" w:sz="12" w:space="0" w:color="auto"/>
            </w:tcBorders>
            <w:shd w:val="clear" w:color="auto" w:fill="auto"/>
            <w:noWrap/>
            <w:vAlign w:val="center"/>
            <w:hideMark/>
          </w:tcPr>
          <w:p w14:paraId="56516E7D" w14:textId="77777777" w:rsidR="00235F0A" w:rsidRPr="00235F0A" w:rsidRDefault="00235F0A" w:rsidP="00235F0A">
            <w:pPr>
              <w:jc w:val="right"/>
              <w:rPr>
                <w:rFonts w:eastAsia="游ゴシック"/>
                <w:color w:val="000000"/>
                <w:sz w:val="20"/>
                <w:lang w:val="en-US"/>
              </w:rPr>
            </w:pPr>
            <w:r w:rsidRPr="00235F0A">
              <w:rPr>
                <w:rFonts w:eastAsia="游ゴシック"/>
                <w:color w:val="000000"/>
                <w:sz w:val="20"/>
                <w:lang w:val="en-US"/>
              </w:rPr>
              <w:t xml:space="preserve">-102.4 </w:t>
            </w:r>
          </w:p>
        </w:tc>
      </w:tr>
      <w:tr w:rsidR="00235F0A" w:rsidRPr="00235F0A" w14:paraId="17814C87" w14:textId="77777777" w:rsidTr="00235F0A">
        <w:trPr>
          <w:trHeight w:val="23"/>
        </w:trPr>
        <w:tc>
          <w:tcPr>
            <w:tcW w:w="357" w:type="dxa"/>
            <w:tcBorders>
              <w:top w:val="double" w:sz="6" w:space="0" w:color="auto"/>
              <w:left w:val="single" w:sz="12" w:space="0" w:color="auto"/>
              <w:bottom w:val="single" w:sz="12" w:space="0" w:color="auto"/>
              <w:right w:val="double" w:sz="6" w:space="0" w:color="auto"/>
            </w:tcBorders>
            <w:shd w:val="clear" w:color="auto" w:fill="auto"/>
            <w:noWrap/>
            <w:vAlign w:val="center"/>
            <w:hideMark/>
          </w:tcPr>
          <w:p w14:paraId="1CD87C28" w14:textId="77777777" w:rsidR="00235F0A" w:rsidRPr="00235F0A" w:rsidRDefault="00235F0A" w:rsidP="00235F0A">
            <w:pPr>
              <w:jc w:val="center"/>
              <w:rPr>
                <w:rFonts w:eastAsia="游ゴシック"/>
                <w:color w:val="000000"/>
                <w:sz w:val="20"/>
                <w:lang w:val="en-US"/>
              </w:rPr>
            </w:pPr>
            <w:r w:rsidRPr="00235F0A">
              <w:rPr>
                <w:rFonts w:eastAsia="游ゴシック"/>
                <w:color w:val="000000"/>
                <w:sz w:val="20"/>
                <w:lang w:val="en-US"/>
              </w:rPr>
              <w:t xml:space="preserve">　</w:t>
            </w:r>
          </w:p>
        </w:tc>
        <w:tc>
          <w:tcPr>
            <w:tcW w:w="7537" w:type="dxa"/>
            <w:tcBorders>
              <w:top w:val="double" w:sz="6" w:space="0" w:color="auto"/>
              <w:left w:val="nil"/>
              <w:bottom w:val="single" w:sz="12" w:space="0" w:color="auto"/>
              <w:right w:val="nil"/>
            </w:tcBorders>
            <w:shd w:val="clear" w:color="auto" w:fill="auto"/>
            <w:vAlign w:val="center"/>
            <w:hideMark/>
          </w:tcPr>
          <w:p w14:paraId="381FC62D" w14:textId="168E8522" w:rsidR="00235F0A" w:rsidRPr="00235F0A" w:rsidRDefault="00235F0A" w:rsidP="00235F0A">
            <w:pPr>
              <w:rPr>
                <w:rFonts w:eastAsia="游ゴシック"/>
                <w:color w:val="000000"/>
                <w:sz w:val="20"/>
                <w:lang w:val="en-US"/>
              </w:rPr>
            </w:pPr>
            <w:r w:rsidRPr="00235F0A">
              <w:rPr>
                <w:rFonts w:eastAsia="游ゴシック"/>
                <w:color w:val="000000"/>
                <w:sz w:val="20"/>
                <w:lang w:val="en-US"/>
              </w:rPr>
              <w:t>INR of inter-</w:t>
            </w:r>
            <w:proofErr w:type="spellStart"/>
            <w:r w:rsidRPr="00235F0A">
              <w:rPr>
                <w:rFonts w:eastAsia="游ゴシック"/>
                <w:color w:val="000000"/>
                <w:sz w:val="20"/>
                <w:lang w:val="en-US"/>
              </w:rPr>
              <w:t>gNB</w:t>
            </w:r>
            <w:proofErr w:type="spellEnd"/>
            <w:r w:rsidRPr="00235F0A">
              <w:rPr>
                <w:rFonts w:eastAsia="游ゴシック"/>
                <w:color w:val="000000"/>
                <w:sz w:val="20"/>
                <w:lang w:val="en-US"/>
              </w:rPr>
              <w:t xml:space="preserve"> CLI [dB]</w:t>
            </w:r>
            <w:r w:rsidRPr="00235F0A">
              <w:rPr>
                <w:rFonts w:eastAsia="游ゴシック"/>
                <w:color w:val="000000"/>
                <w:sz w:val="20"/>
                <w:lang w:val="en-US"/>
              </w:rPr>
              <w:br/>
              <w:t>= F-G</w:t>
            </w:r>
          </w:p>
        </w:tc>
        <w:tc>
          <w:tcPr>
            <w:tcW w:w="851" w:type="dxa"/>
            <w:tcBorders>
              <w:top w:val="double" w:sz="6" w:space="0" w:color="auto"/>
              <w:left w:val="double" w:sz="6" w:space="0" w:color="auto"/>
              <w:bottom w:val="single" w:sz="12" w:space="0" w:color="auto"/>
              <w:right w:val="single" w:sz="12" w:space="0" w:color="auto"/>
            </w:tcBorders>
            <w:shd w:val="clear" w:color="auto" w:fill="auto"/>
            <w:noWrap/>
            <w:vAlign w:val="center"/>
            <w:hideMark/>
          </w:tcPr>
          <w:p w14:paraId="3602764E" w14:textId="77777777" w:rsidR="00235F0A" w:rsidRPr="00235F0A" w:rsidRDefault="00235F0A" w:rsidP="00235F0A">
            <w:pPr>
              <w:jc w:val="right"/>
              <w:rPr>
                <w:rFonts w:eastAsia="游ゴシック"/>
                <w:color w:val="FF0000"/>
                <w:sz w:val="20"/>
                <w:lang w:val="en-US"/>
              </w:rPr>
            </w:pPr>
            <w:r w:rsidRPr="00235F0A">
              <w:rPr>
                <w:rFonts w:eastAsia="游ゴシック"/>
                <w:color w:val="FF0000"/>
                <w:sz w:val="20"/>
                <w:lang w:val="en-US"/>
              </w:rPr>
              <w:t xml:space="preserve">-42.7 </w:t>
            </w:r>
          </w:p>
        </w:tc>
      </w:tr>
    </w:tbl>
    <w:p w14:paraId="4D66925E" w14:textId="5F2CAF5D" w:rsidR="00235F0A" w:rsidRDefault="00235F0A" w:rsidP="00235F0A">
      <w:pPr>
        <w:jc w:val="center"/>
        <w:rPr>
          <w:rFonts w:eastAsia="ＭＳ 明朝"/>
          <w:sz w:val="22"/>
          <w:szCs w:val="22"/>
          <w:lang w:val="en-US"/>
        </w:rPr>
      </w:pPr>
    </w:p>
    <w:p w14:paraId="1ACF42B6" w14:textId="68062A10" w:rsidR="00235F0A" w:rsidRPr="00C25478" w:rsidRDefault="00235F0A" w:rsidP="00235F0A">
      <w:pPr>
        <w:pStyle w:val="aff6"/>
        <w:numPr>
          <w:ilvl w:val="0"/>
          <w:numId w:val="39"/>
        </w:numPr>
        <w:ind w:leftChars="0" w:left="840"/>
        <w:rPr>
          <w:rFonts w:eastAsia="ＭＳ 明朝"/>
          <w:sz w:val="22"/>
          <w:szCs w:val="22"/>
          <w:lang w:val="en-US"/>
        </w:rPr>
      </w:pPr>
      <w:r>
        <w:rPr>
          <w:rFonts w:cs="Times"/>
          <w:sz w:val="22"/>
          <w:szCs w:val="22"/>
        </w:rPr>
        <w:t>UE-</w:t>
      </w:r>
      <w:proofErr w:type="spellStart"/>
      <w:r>
        <w:rPr>
          <w:rFonts w:cs="Times"/>
          <w:sz w:val="22"/>
          <w:szCs w:val="22"/>
        </w:rPr>
        <w:t>gNB</w:t>
      </w:r>
      <w:proofErr w:type="spellEnd"/>
      <w:r>
        <w:rPr>
          <w:rFonts w:cs="Times"/>
          <w:sz w:val="22"/>
          <w:szCs w:val="22"/>
        </w:rPr>
        <w:t xml:space="preserve"> interference is </w:t>
      </w:r>
      <w:r w:rsidRPr="00547B97">
        <w:rPr>
          <w:rFonts w:cs="Times"/>
          <w:sz w:val="22"/>
          <w:szCs w:val="22"/>
        </w:rPr>
        <w:t xml:space="preserve">modelled as additive white gaussian noise with fixed INR = </w:t>
      </w:r>
      <w:r>
        <w:rPr>
          <w:rFonts w:cs="Times"/>
          <w:sz w:val="22"/>
          <w:szCs w:val="22"/>
        </w:rPr>
        <w:t>-19.7</w:t>
      </w:r>
      <w:r w:rsidRPr="00547B97">
        <w:rPr>
          <w:rFonts w:cs="Times"/>
          <w:sz w:val="22"/>
          <w:szCs w:val="22"/>
        </w:rPr>
        <w:t xml:space="preserve"> dB</w:t>
      </w:r>
      <w:r>
        <w:rPr>
          <w:rFonts w:cs="Times"/>
          <w:sz w:val="22"/>
          <w:szCs w:val="22"/>
        </w:rPr>
        <w:t xml:space="preserve"> and the value is calculated as Table </w:t>
      </w:r>
      <w:r w:rsidR="008E2E6E">
        <w:rPr>
          <w:rFonts w:cs="Times"/>
          <w:sz w:val="22"/>
          <w:szCs w:val="22"/>
        </w:rPr>
        <w:t>3-</w:t>
      </w:r>
      <w:r>
        <w:rPr>
          <w:rFonts w:cs="Times"/>
          <w:sz w:val="22"/>
          <w:szCs w:val="22"/>
        </w:rPr>
        <w:t>6.</w:t>
      </w:r>
    </w:p>
    <w:p w14:paraId="60543DAF" w14:textId="3655FCEB" w:rsidR="00235F0A" w:rsidRDefault="00235F0A" w:rsidP="00235F0A">
      <w:pPr>
        <w:jc w:val="center"/>
        <w:rPr>
          <w:rFonts w:eastAsia="ＭＳ 明朝"/>
          <w:sz w:val="22"/>
          <w:szCs w:val="22"/>
          <w:lang w:val="en-US"/>
        </w:rPr>
      </w:pPr>
    </w:p>
    <w:p w14:paraId="1BD48AB5" w14:textId="43754EBF" w:rsidR="00235F0A" w:rsidRPr="008E2E6E" w:rsidRDefault="00235F0A" w:rsidP="00235F0A">
      <w:pPr>
        <w:jc w:val="center"/>
        <w:rPr>
          <w:rFonts w:eastAsia="ＭＳ 明朝"/>
          <w:sz w:val="22"/>
          <w:szCs w:val="22"/>
          <w:lang w:val="en-US"/>
        </w:rPr>
      </w:pPr>
      <w:r w:rsidRPr="008E2E6E">
        <w:rPr>
          <w:rFonts w:eastAsia="ＭＳ 明朝" w:hint="eastAsia"/>
          <w:sz w:val="22"/>
          <w:szCs w:val="22"/>
          <w:lang w:val="en-US"/>
        </w:rPr>
        <w:t>T</w:t>
      </w:r>
      <w:r w:rsidRPr="008E2E6E">
        <w:rPr>
          <w:rFonts w:eastAsia="ＭＳ 明朝"/>
          <w:sz w:val="22"/>
          <w:szCs w:val="22"/>
          <w:lang w:val="en-US"/>
        </w:rPr>
        <w:t xml:space="preserve">able </w:t>
      </w:r>
      <w:r w:rsidR="008E2E6E" w:rsidRPr="008E2E6E">
        <w:rPr>
          <w:rFonts w:eastAsia="ＭＳ 明朝"/>
          <w:sz w:val="22"/>
          <w:szCs w:val="22"/>
          <w:lang w:val="en-US"/>
        </w:rPr>
        <w:t>3-</w:t>
      </w:r>
      <w:r w:rsidRPr="008E2E6E">
        <w:rPr>
          <w:rFonts w:eastAsia="ＭＳ 明朝"/>
          <w:sz w:val="22"/>
          <w:szCs w:val="22"/>
          <w:lang w:val="en-US"/>
        </w:rPr>
        <w:t>6. UE-</w:t>
      </w:r>
      <w:proofErr w:type="spellStart"/>
      <w:r w:rsidRPr="008E2E6E">
        <w:rPr>
          <w:rFonts w:eastAsia="ＭＳ 明朝"/>
          <w:sz w:val="22"/>
          <w:szCs w:val="22"/>
          <w:lang w:val="en-US"/>
        </w:rPr>
        <w:t>gNB</w:t>
      </w:r>
      <w:proofErr w:type="spellEnd"/>
      <w:r w:rsidRPr="008E2E6E">
        <w:rPr>
          <w:rFonts w:eastAsia="ＭＳ 明朝"/>
          <w:sz w:val="22"/>
          <w:szCs w:val="22"/>
          <w:lang w:val="en-US"/>
        </w:rPr>
        <w:t xml:space="preserve"> interference on link budget analysis for FR2-1</w:t>
      </w:r>
      <w:r w:rsidRPr="008E2E6E">
        <w:rPr>
          <w:rFonts w:eastAsia="游ゴシック"/>
          <w:color w:val="000000"/>
          <w:sz w:val="22"/>
          <w:szCs w:val="22"/>
          <w:lang w:val="en-US"/>
        </w:rPr>
        <w:t>(Low Load)</w:t>
      </w:r>
    </w:p>
    <w:tbl>
      <w:tblPr>
        <w:tblW w:w="8745" w:type="dxa"/>
        <w:tblInd w:w="596" w:type="dxa"/>
        <w:tblCellMar>
          <w:left w:w="99" w:type="dxa"/>
          <w:right w:w="99" w:type="dxa"/>
        </w:tblCellMar>
        <w:tblLook w:val="04A0" w:firstRow="1" w:lastRow="0" w:firstColumn="1" w:lastColumn="0" w:noHBand="0" w:noVBand="1"/>
      </w:tblPr>
      <w:tblGrid>
        <w:gridCol w:w="343"/>
        <w:gridCol w:w="7551"/>
        <w:gridCol w:w="851"/>
      </w:tblGrid>
      <w:tr w:rsidR="00903D5D" w:rsidRPr="00903D5D" w14:paraId="78121A44" w14:textId="77777777" w:rsidTr="00903D5D">
        <w:trPr>
          <w:trHeight w:val="92"/>
        </w:trPr>
        <w:tc>
          <w:tcPr>
            <w:tcW w:w="343" w:type="dxa"/>
            <w:tcBorders>
              <w:top w:val="single" w:sz="12" w:space="0" w:color="auto"/>
              <w:left w:val="single" w:sz="12" w:space="0" w:color="auto"/>
              <w:bottom w:val="single" w:sz="4" w:space="0" w:color="auto"/>
              <w:right w:val="nil"/>
            </w:tcBorders>
            <w:shd w:val="clear" w:color="auto" w:fill="auto"/>
            <w:noWrap/>
            <w:vAlign w:val="center"/>
            <w:hideMark/>
          </w:tcPr>
          <w:p w14:paraId="26C94333"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A</w:t>
            </w:r>
          </w:p>
        </w:tc>
        <w:tc>
          <w:tcPr>
            <w:tcW w:w="7551" w:type="dxa"/>
            <w:tcBorders>
              <w:top w:val="single" w:sz="12" w:space="0" w:color="auto"/>
              <w:left w:val="double" w:sz="6" w:space="0" w:color="auto"/>
              <w:bottom w:val="single" w:sz="4" w:space="0" w:color="auto"/>
              <w:right w:val="double" w:sz="6" w:space="0" w:color="auto"/>
            </w:tcBorders>
            <w:shd w:val="clear" w:color="auto" w:fill="auto"/>
            <w:vAlign w:val="center"/>
            <w:hideMark/>
          </w:tcPr>
          <w:p w14:paraId="1223D239" w14:textId="2B9841B4" w:rsidR="00903D5D" w:rsidRPr="00903D5D" w:rsidRDefault="00903D5D" w:rsidP="00903D5D">
            <w:pPr>
              <w:rPr>
                <w:rFonts w:eastAsia="游ゴシック"/>
                <w:color w:val="000000"/>
                <w:sz w:val="20"/>
                <w:lang w:val="en-US"/>
              </w:rPr>
            </w:pPr>
            <w:r w:rsidRPr="00903D5D">
              <w:rPr>
                <w:rFonts w:eastAsia="游ゴシック"/>
                <w:color w:val="000000"/>
                <w:sz w:val="20"/>
                <w:lang w:val="en-US"/>
              </w:rPr>
              <w:t>UE transmit power per RB [dBm]</w:t>
            </w:r>
            <w:r w:rsidRPr="00903D5D">
              <w:rPr>
                <w:rFonts w:eastAsia="游ゴシック"/>
                <w:color w:val="000000"/>
                <w:sz w:val="20"/>
                <w:lang w:val="en-US"/>
              </w:rPr>
              <w:br/>
              <w:t>= UE Tx power (23) -10*LOG10(N</w:t>
            </w:r>
            <w:r w:rsidRPr="00903D5D">
              <w:rPr>
                <w:rFonts w:eastAsia="游ゴシック"/>
                <w:color w:val="000000"/>
                <w:sz w:val="20"/>
                <w:vertAlign w:val="subscript"/>
                <w:lang w:val="en-US"/>
              </w:rPr>
              <w:t>RB</w:t>
            </w:r>
            <w:r w:rsidRPr="00903D5D">
              <w:rPr>
                <w:rFonts w:eastAsia="游ゴシック"/>
                <w:color w:val="000000"/>
                <w:sz w:val="20"/>
                <w:lang w:val="en-US"/>
              </w:rPr>
              <w:t>), N</w:t>
            </w:r>
            <w:r w:rsidRPr="00903D5D">
              <w:rPr>
                <w:rFonts w:eastAsia="游ゴシック"/>
                <w:color w:val="000000"/>
                <w:sz w:val="20"/>
                <w:vertAlign w:val="subscript"/>
                <w:lang w:val="en-US"/>
              </w:rPr>
              <w:t>RB</w:t>
            </w:r>
            <w:r w:rsidRPr="00903D5D">
              <w:rPr>
                <w:rFonts w:eastAsia="游ゴシック"/>
                <w:color w:val="000000"/>
                <w:sz w:val="20"/>
                <w:lang w:val="en-US"/>
              </w:rPr>
              <w:t xml:space="preserve"> = 26</w:t>
            </w:r>
          </w:p>
        </w:tc>
        <w:tc>
          <w:tcPr>
            <w:tcW w:w="851" w:type="dxa"/>
            <w:tcBorders>
              <w:top w:val="single" w:sz="12" w:space="0" w:color="auto"/>
              <w:left w:val="nil"/>
              <w:bottom w:val="single" w:sz="4" w:space="0" w:color="auto"/>
              <w:right w:val="single" w:sz="12" w:space="0" w:color="auto"/>
            </w:tcBorders>
            <w:shd w:val="clear" w:color="auto" w:fill="auto"/>
            <w:noWrap/>
            <w:vAlign w:val="center"/>
            <w:hideMark/>
          </w:tcPr>
          <w:p w14:paraId="03448E42"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8.9 </w:t>
            </w:r>
          </w:p>
        </w:tc>
      </w:tr>
      <w:tr w:rsidR="00903D5D" w:rsidRPr="00903D5D" w14:paraId="4BD51E43"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6986ADEC"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B</w:t>
            </w:r>
          </w:p>
        </w:tc>
        <w:tc>
          <w:tcPr>
            <w:tcW w:w="7551" w:type="dxa"/>
            <w:tcBorders>
              <w:top w:val="single" w:sz="4" w:space="0" w:color="auto"/>
              <w:left w:val="double" w:sz="6" w:space="0" w:color="auto"/>
              <w:bottom w:val="single" w:sz="4" w:space="0" w:color="auto"/>
              <w:right w:val="double" w:sz="6" w:space="0" w:color="auto"/>
            </w:tcBorders>
            <w:shd w:val="clear" w:color="auto" w:fill="auto"/>
            <w:vAlign w:val="center"/>
            <w:hideMark/>
          </w:tcPr>
          <w:p w14:paraId="6ECB1404" w14:textId="0081BA7A" w:rsidR="00903D5D" w:rsidRPr="00903D5D" w:rsidRDefault="00903D5D" w:rsidP="00903D5D">
            <w:pPr>
              <w:rPr>
                <w:rFonts w:eastAsia="游ゴシック"/>
                <w:color w:val="000000"/>
                <w:sz w:val="20"/>
                <w:lang w:val="en-US"/>
              </w:rPr>
            </w:pPr>
            <w:r w:rsidRPr="00903D5D">
              <w:rPr>
                <w:rFonts w:eastAsia="游ゴシック"/>
                <w:color w:val="000000"/>
                <w:sz w:val="20"/>
                <w:lang w:val="en-US"/>
              </w:rPr>
              <w:t>UE-</w:t>
            </w:r>
            <w:proofErr w:type="spellStart"/>
            <w:r w:rsidRPr="00903D5D">
              <w:rPr>
                <w:rFonts w:eastAsia="游ゴシック"/>
                <w:color w:val="000000"/>
                <w:sz w:val="20"/>
                <w:lang w:val="en-US"/>
              </w:rPr>
              <w:t>gNB</w:t>
            </w:r>
            <w:proofErr w:type="spellEnd"/>
            <w:r w:rsidRPr="00903D5D">
              <w:rPr>
                <w:rFonts w:eastAsia="游ゴシック"/>
                <w:color w:val="000000"/>
                <w:sz w:val="20"/>
                <w:lang w:val="en-US"/>
              </w:rPr>
              <w:t xml:space="preserve"> coupling loss [dB]</w:t>
            </w:r>
            <w:r w:rsidRPr="00903D5D">
              <w:rPr>
                <w:rFonts w:eastAsia="游ゴシック"/>
                <w:color w:val="000000"/>
                <w:sz w:val="20"/>
                <w:lang w:val="en-US"/>
              </w:rPr>
              <w:br/>
              <w:t>using CDF of 5% for UE-</w:t>
            </w:r>
            <w:proofErr w:type="spellStart"/>
            <w:r w:rsidRPr="00903D5D">
              <w:rPr>
                <w:rFonts w:eastAsia="游ゴシック"/>
                <w:color w:val="000000"/>
                <w:sz w:val="20"/>
                <w:lang w:val="en-US"/>
              </w:rPr>
              <w:t>gNB</w:t>
            </w:r>
            <w:proofErr w:type="spellEnd"/>
            <w:r w:rsidRPr="00903D5D">
              <w:rPr>
                <w:rFonts w:eastAsia="游ゴシック"/>
                <w:color w:val="000000"/>
                <w:sz w:val="20"/>
                <w:lang w:val="en-US"/>
              </w:rPr>
              <w:t xml:space="preserve"> coupling loss from SLS</w:t>
            </w:r>
          </w:p>
        </w:tc>
        <w:tc>
          <w:tcPr>
            <w:tcW w:w="851" w:type="dxa"/>
            <w:tcBorders>
              <w:top w:val="nil"/>
              <w:left w:val="nil"/>
              <w:bottom w:val="single" w:sz="4" w:space="0" w:color="auto"/>
              <w:right w:val="single" w:sz="12" w:space="0" w:color="auto"/>
            </w:tcBorders>
            <w:shd w:val="clear" w:color="auto" w:fill="auto"/>
            <w:noWrap/>
            <w:vAlign w:val="center"/>
            <w:hideMark/>
          </w:tcPr>
          <w:p w14:paraId="7FCBE31F"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-104.8 </w:t>
            </w:r>
          </w:p>
        </w:tc>
      </w:tr>
      <w:tr w:rsidR="00903D5D" w:rsidRPr="00903D5D" w14:paraId="5C84EDE8"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49F6CFE0"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C</w:t>
            </w:r>
          </w:p>
        </w:tc>
        <w:tc>
          <w:tcPr>
            <w:tcW w:w="7551" w:type="dxa"/>
            <w:tcBorders>
              <w:top w:val="nil"/>
              <w:left w:val="double" w:sz="6" w:space="0" w:color="auto"/>
              <w:bottom w:val="single" w:sz="4" w:space="0" w:color="auto"/>
              <w:right w:val="double" w:sz="6" w:space="0" w:color="auto"/>
            </w:tcBorders>
            <w:shd w:val="clear" w:color="auto" w:fill="auto"/>
            <w:vAlign w:val="center"/>
            <w:hideMark/>
          </w:tcPr>
          <w:p w14:paraId="1C918E8E" w14:textId="0BDB8269" w:rsidR="00903D5D" w:rsidRPr="00903D5D" w:rsidRDefault="00903D5D" w:rsidP="00903D5D">
            <w:pPr>
              <w:rPr>
                <w:rFonts w:eastAsia="游ゴシック"/>
                <w:color w:val="000000"/>
                <w:sz w:val="20"/>
                <w:lang w:val="en-US"/>
              </w:rPr>
            </w:pPr>
            <w:r w:rsidRPr="00903D5D">
              <w:rPr>
                <w:rFonts w:eastAsia="游ゴシック"/>
                <w:color w:val="000000"/>
                <w:sz w:val="20"/>
                <w:lang w:val="en-US"/>
              </w:rPr>
              <w:t>resource utilization (RU) [%]</w:t>
            </w:r>
          </w:p>
        </w:tc>
        <w:tc>
          <w:tcPr>
            <w:tcW w:w="851" w:type="dxa"/>
            <w:tcBorders>
              <w:top w:val="nil"/>
              <w:left w:val="nil"/>
              <w:bottom w:val="single" w:sz="4" w:space="0" w:color="auto"/>
              <w:right w:val="single" w:sz="12" w:space="0" w:color="auto"/>
            </w:tcBorders>
            <w:shd w:val="clear" w:color="auto" w:fill="auto"/>
            <w:noWrap/>
            <w:vAlign w:val="center"/>
            <w:hideMark/>
          </w:tcPr>
          <w:p w14:paraId="1716B0AF"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10.0 </w:t>
            </w:r>
          </w:p>
        </w:tc>
      </w:tr>
      <w:tr w:rsidR="00903D5D" w:rsidRPr="00903D5D" w14:paraId="51400B13" w14:textId="77777777" w:rsidTr="00903D5D">
        <w:trPr>
          <w:trHeight w:val="58"/>
        </w:trPr>
        <w:tc>
          <w:tcPr>
            <w:tcW w:w="343" w:type="dxa"/>
            <w:tcBorders>
              <w:top w:val="nil"/>
              <w:left w:val="single" w:sz="12" w:space="0" w:color="auto"/>
              <w:bottom w:val="single" w:sz="4" w:space="0" w:color="auto"/>
              <w:right w:val="nil"/>
            </w:tcBorders>
            <w:shd w:val="clear" w:color="auto" w:fill="auto"/>
            <w:noWrap/>
            <w:vAlign w:val="center"/>
            <w:hideMark/>
          </w:tcPr>
          <w:p w14:paraId="72A7D04B"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D</w:t>
            </w:r>
          </w:p>
        </w:tc>
        <w:tc>
          <w:tcPr>
            <w:tcW w:w="7551" w:type="dxa"/>
            <w:tcBorders>
              <w:top w:val="nil"/>
              <w:left w:val="double" w:sz="6" w:space="0" w:color="auto"/>
              <w:bottom w:val="single" w:sz="4" w:space="0" w:color="auto"/>
              <w:right w:val="double" w:sz="6" w:space="0" w:color="auto"/>
            </w:tcBorders>
            <w:shd w:val="clear" w:color="auto" w:fill="auto"/>
            <w:vAlign w:val="center"/>
            <w:hideMark/>
          </w:tcPr>
          <w:p w14:paraId="2AEEC67B" w14:textId="07F9DE6D" w:rsidR="00903D5D" w:rsidRPr="00903D5D" w:rsidRDefault="00903D5D" w:rsidP="00903D5D">
            <w:pPr>
              <w:rPr>
                <w:rFonts w:eastAsia="游ゴシック"/>
                <w:color w:val="000000"/>
                <w:sz w:val="20"/>
                <w:lang w:val="en-US"/>
              </w:rPr>
            </w:pPr>
            <w:r w:rsidRPr="00903D5D">
              <w:rPr>
                <w:rFonts w:eastAsia="游ゴシック"/>
                <w:color w:val="000000"/>
                <w:sz w:val="20"/>
                <w:lang w:val="en-US"/>
              </w:rPr>
              <w:t>UE-</w:t>
            </w:r>
            <w:proofErr w:type="spellStart"/>
            <w:r w:rsidRPr="00903D5D">
              <w:rPr>
                <w:rFonts w:eastAsia="游ゴシック"/>
                <w:color w:val="000000"/>
                <w:sz w:val="20"/>
                <w:lang w:val="en-US"/>
              </w:rPr>
              <w:t>gNB</w:t>
            </w:r>
            <w:proofErr w:type="spellEnd"/>
            <w:r w:rsidRPr="00903D5D">
              <w:rPr>
                <w:rFonts w:eastAsia="游ゴシック"/>
                <w:color w:val="000000"/>
                <w:sz w:val="20"/>
                <w:lang w:val="en-US"/>
              </w:rPr>
              <w:t xml:space="preserve"> interference level per RB [dB]</w:t>
            </w:r>
            <w:r w:rsidRPr="00903D5D">
              <w:rPr>
                <w:rFonts w:eastAsia="游ゴシック"/>
                <w:color w:val="000000"/>
                <w:sz w:val="20"/>
                <w:lang w:val="en-US"/>
              </w:rPr>
              <w:br/>
              <w:t>= A+B+10*LOG10(C)</w:t>
            </w:r>
          </w:p>
        </w:tc>
        <w:tc>
          <w:tcPr>
            <w:tcW w:w="851" w:type="dxa"/>
            <w:tcBorders>
              <w:top w:val="nil"/>
              <w:left w:val="nil"/>
              <w:bottom w:val="single" w:sz="4" w:space="0" w:color="auto"/>
              <w:right w:val="single" w:sz="12" w:space="0" w:color="auto"/>
            </w:tcBorders>
            <w:shd w:val="clear" w:color="auto" w:fill="auto"/>
            <w:noWrap/>
            <w:vAlign w:val="center"/>
            <w:hideMark/>
          </w:tcPr>
          <w:p w14:paraId="254132A1"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-106.0 </w:t>
            </w:r>
          </w:p>
        </w:tc>
      </w:tr>
      <w:tr w:rsidR="00903D5D" w:rsidRPr="00903D5D" w14:paraId="1F143FED" w14:textId="77777777" w:rsidTr="00903D5D">
        <w:trPr>
          <w:trHeight w:val="58"/>
        </w:trPr>
        <w:tc>
          <w:tcPr>
            <w:tcW w:w="343" w:type="dxa"/>
            <w:tcBorders>
              <w:top w:val="nil"/>
              <w:left w:val="single" w:sz="12" w:space="0" w:color="auto"/>
              <w:bottom w:val="nil"/>
              <w:right w:val="nil"/>
            </w:tcBorders>
            <w:shd w:val="clear" w:color="auto" w:fill="auto"/>
            <w:noWrap/>
            <w:vAlign w:val="center"/>
            <w:hideMark/>
          </w:tcPr>
          <w:p w14:paraId="20F5C7C6"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lastRenderedPageBreak/>
              <w:t>E</w:t>
            </w:r>
          </w:p>
        </w:tc>
        <w:tc>
          <w:tcPr>
            <w:tcW w:w="7551" w:type="dxa"/>
            <w:tcBorders>
              <w:top w:val="nil"/>
              <w:left w:val="double" w:sz="6" w:space="0" w:color="auto"/>
              <w:bottom w:val="nil"/>
              <w:right w:val="double" w:sz="6" w:space="0" w:color="auto"/>
            </w:tcBorders>
            <w:shd w:val="clear" w:color="auto" w:fill="auto"/>
            <w:vAlign w:val="center"/>
            <w:hideMark/>
          </w:tcPr>
          <w:p w14:paraId="0FFDB1AD" w14:textId="13DD142F" w:rsidR="00903D5D" w:rsidRPr="00903D5D" w:rsidRDefault="00903D5D" w:rsidP="00903D5D">
            <w:pPr>
              <w:rPr>
                <w:rFonts w:eastAsia="游ゴシック"/>
                <w:color w:val="000000"/>
                <w:sz w:val="20"/>
                <w:lang w:val="en-US"/>
              </w:rPr>
            </w:pPr>
            <w:r w:rsidRPr="00903D5D">
              <w:rPr>
                <w:rFonts w:eastAsia="游ゴシック"/>
                <w:color w:val="000000"/>
                <w:sz w:val="20"/>
                <w:lang w:val="en-US"/>
              </w:rPr>
              <w:t>noise power per RB [dBm]</w:t>
            </w:r>
            <w:r w:rsidRPr="00903D5D">
              <w:rPr>
                <w:rFonts w:eastAsia="游ゴシック"/>
                <w:color w:val="000000"/>
                <w:sz w:val="20"/>
                <w:lang w:val="en-US"/>
              </w:rPr>
              <w:br/>
              <w:t>= -174+10*LOG10(120kHz*12) + noise figure (10)</w:t>
            </w:r>
          </w:p>
        </w:tc>
        <w:tc>
          <w:tcPr>
            <w:tcW w:w="851" w:type="dxa"/>
            <w:tcBorders>
              <w:top w:val="nil"/>
              <w:left w:val="nil"/>
              <w:bottom w:val="nil"/>
              <w:right w:val="single" w:sz="12" w:space="0" w:color="auto"/>
            </w:tcBorders>
            <w:shd w:val="clear" w:color="auto" w:fill="auto"/>
            <w:noWrap/>
            <w:vAlign w:val="center"/>
            <w:hideMark/>
          </w:tcPr>
          <w:p w14:paraId="1295FCE9" w14:textId="77777777" w:rsidR="00903D5D" w:rsidRPr="00903D5D" w:rsidRDefault="00903D5D" w:rsidP="00903D5D">
            <w:pPr>
              <w:jc w:val="right"/>
              <w:rPr>
                <w:rFonts w:eastAsia="游ゴシック"/>
                <w:color w:val="000000"/>
                <w:sz w:val="20"/>
                <w:lang w:val="en-US"/>
              </w:rPr>
            </w:pPr>
            <w:r w:rsidRPr="00903D5D">
              <w:rPr>
                <w:rFonts w:eastAsia="游ゴシック"/>
                <w:color w:val="000000"/>
                <w:sz w:val="20"/>
                <w:lang w:val="en-US"/>
              </w:rPr>
              <w:t xml:space="preserve">-102.4 </w:t>
            </w:r>
          </w:p>
        </w:tc>
      </w:tr>
      <w:tr w:rsidR="00903D5D" w:rsidRPr="00903D5D" w14:paraId="60F1FB63" w14:textId="77777777" w:rsidTr="00903D5D">
        <w:trPr>
          <w:trHeight w:val="23"/>
        </w:trPr>
        <w:tc>
          <w:tcPr>
            <w:tcW w:w="343" w:type="dxa"/>
            <w:tcBorders>
              <w:top w:val="double" w:sz="6" w:space="0" w:color="auto"/>
              <w:left w:val="single" w:sz="12" w:space="0" w:color="auto"/>
              <w:bottom w:val="single" w:sz="12" w:space="0" w:color="auto"/>
              <w:right w:val="nil"/>
            </w:tcBorders>
            <w:shd w:val="clear" w:color="auto" w:fill="auto"/>
            <w:noWrap/>
            <w:vAlign w:val="center"/>
            <w:hideMark/>
          </w:tcPr>
          <w:p w14:paraId="66E5334C" w14:textId="77777777" w:rsidR="00903D5D" w:rsidRPr="00903D5D" w:rsidRDefault="00903D5D" w:rsidP="00903D5D">
            <w:pPr>
              <w:jc w:val="center"/>
              <w:rPr>
                <w:rFonts w:eastAsia="游ゴシック"/>
                <w:color w:val="000000"/>
                <w:sz w:val="20"/>
                <w:lang w:val="en-US"/>
              </w:rPr>
            </w:pPr>
            <w:r w:rsidRPr="00903D5D">
              <w:rPr>
                <w:rFonts w:eastAsia="游ゴシック"/>
                <w:color w:val="000000"/>
                <w:sz w:val="20"/>
                <w:lang w:val="en-US"/>
              </w:rPr>
              <w:t xml:space="preserve">　</w:t>
            </w:r>
          </w:p>
        </w:tc>
        <w:tc>
          <w:tcPr>
            <w:tcW w:w="7551" w:type="dxa"/>
            <w:tcBorders>
              <w:top w:val="double" w:sz="6" w:space="0" w:color="auto"/>
              <w:left w:val="double" w:sz="6" w:space="0" w:color="auto"/>
              <w:bottom w:val="single" w:sz="12" w:space="0" w:color="auto"/>
              <w:right w:val="double" w:sz="6" w:space="0" w:color="auto"/>
            </w:tcBorders>
            <w:shd w:val="clear" w:color="auto" w:fill="auto"/>
            <w:vAlign w:val="center"/>
            <w:hideMark/>
          </w:tcPr>
          <w:p w14:paraId="01EDE067" w14:textId="3968CEAF" w:rsidR="00903D5D" w:rsidRPr="00903D5D" w:rsidRDefault="00903D5D" w:rsidP="00903D5D">
            <w:pPr>
              <w:rPr>
                <w:rFonts w:eastAsia="游ゴシック"/>
                <w:color w:val="000000"/>
                <w:sz w:val="20"/>
                <w:lang w:val="en-US"/>
              </w:rPr>
            </w:pPr>
            <w:r w:rsidRPr="00903D5D">
              <w:rPr>
                <w:rFonts w:eastAsia="游ゴシック"/>
                <w:color w:val="000000"/>
                <w:sz w:val="20"/>
                <w:lang w:val="en-US"/>
              </w:rPr>
              <w:t>INR of UE-</w:t>
            </w:r>
            <w:proofErr w:type="spellStart"/>
            <w:r w:rsidRPr="00903D5D">
              <w:rPr>
                <w:rFonts w:eastAsia="游ゴシック"/>
                <w:color w:val="000000"/>
                <w:sz w:val="20"/>
                <w:lang w:val="en-US"/>
              </w:rPr>
              <w:t>gNB</w:t>
            </w:r>
            <w:proofErr w:type="spellEnd"/>
            <w:r w:rsidRPr="00903D5D">
              <w:rPr>
                <w:rFonts w:eastAsia="游ゴシック"/>
                <w:color w:val="000000"/>
                <w:sz w:val="20"/>
                <w:lang w:val="en-US"/>
              </w:rPr>
              <w:t xml:space="preserve"> </w:t>
            </w:r>
            <w:r w:rsidR="00A079FB">
              <w:rPr>
                <w:rFonts w:eastAsia="游ゴシック"/>
                <w:color w:val="000000"/>
                <w:sz w:val="20"/>
                <w:lang w:val="en-US"/>
              </w:rPr>
              <w:t>i</w:t>
            </w:r>
            <w:r w:rsidRPr="00903D5D">
              <w:rPr>
                <w:rFonts w:eastAsia="游ゴシック"/>
                <w:color w:val="000000"/>
                <w:sz w:val="20"/>
                <w:lang w:val="en-US"/>
              </w:rPr>
              <w:t>nterference [dB]</w:t>
            </w:r>
            <w:r w:rsidRPr="00903D5D">
              <w:rPr>
                <w:rFonts w:eastAsia="游ゴシック"/>
                <w:color w:val="000000"/>
                <w:sz w:val="20"/>
                <w:lang w:val="en-US"/>
              </w:rPr>
              <w:br/>
              <w:t>= D-E</w:t>
            </w:r>
          </w:p>
        </w:tc>
        <w:tc>
          <w:tcPr>
            <w:tcW w:w="851" w:type="dxa"/>
            <w:tcBorders>
              <w:top w:val="double" w:sz="6" w:space="0" w:color="auto"/>
              <w:left w:val="nil"/>
              <w:bottom w:val="single" w:sz="12" w:space="0" w:color="auto"/>
              <w:right w:val="single" w:sz="12" w:space="0" w:color="auto"/>
            </w:tcBorders>
            <w:shd w:val="clear" w:color="auto" w:fill="auto"/>
            <w:noWrap/>
            <w:vAlign w:val="center"/>
            <w:hideMark/>
          </w:tcPr>
          <w:p w14:paraId="1DC67137" w14:textId="77777777" w:rsidR="00903D5D" w:rsidRPr="00903D5D" w:rsidRDefault="00903D5D" w:rsidP="00903D5D">
            <w:pPr>
              <w:jc w:val="right"/>
              <w:rPr>
                <w:rFonts w:eastAsia="游ゴシック"/>
                <w:color w:val="FF0000"/>
                <w:sz w:val="20"/>
                <w:lang w:val="en-US"/>
              </w:rPr>
            </w:pPr>
            <w:r w:rsidRPr="00903D5D">
              <w:rPr>
                <w:rFonts w:eastAsia="游ゴシック"/>
                <w:color w:val="FF0000"/>
                <w:sz w:val="20"/>
                <w:lang w:val="en-US"/>
              </w:rPr>
              <w:t xml:space="preserve">-3.6 </w:t>
            </w:r>
          </w:p>
        </w:tc>
      </w:tr>
    </w:tbl>
    <w:p w14:paraId="1B2EAF48" w14:textId="77777777" w:rsidR="00235F0A" w:rsidRPr="00235F0A" w:rsidRDefault="00235F0A" w:rsidP="00235F0A">
      <w:pPr>
        <w:jc w:val="center"/>
        <w:rPr>
          <w:rFonts w:eastAsia="ＭＳ 明朝"/>
          <w:sz w:val="22"/>
          <w:szCs w:val="22"/>
          <w:lang w:val="en-US"/>
        </w:rPr>
      </w:pPr>
    </w:p>
    <w:p w14:paraId="4FBF2DD7" w14:textId="77777777" w:rsidR="00235F0A" w:rsidRDefault="00235F0A" w:rsidP="003D4C18">
      <w:pPr>
        <w:spacing w:afterLines="50" w:after="120"/>
        <w:jc w:val="both"/>
        <w:rPr>
          <w:rFonts w:eastAsiaTheme="minorEastAsia"/>
          <w:sz w:val="22"/>
          <w:szCs w:val="22"/>
          <w:lang w:val="en-US"/>
        </w:rPr>
      </w:pPr>
    </w:p>
    <w:p w14:paraId="2E07C2E2" w14:textId="514FCDD1" w:rsidR="0062785F" w:rsidRDefault="00235F0A" w:rsidP="00421E01">
      <w:pPr>
        <w:pStyle w:val="2"/>
        <w:numPr>
          <w:ilvl w:val="1"/>
          <w:numId w:val="6"/>
        </w:numPr>
        <w:jc w:val="both"/>
        <w:rPr>
          <w:b/>
          <w:bCs/>
          <w:sz w:val="22"/>
          <w:szCs w:val="22"/>
          <w:lang w:val="en-US"/>
        </w:rPr>
      </w:pPr>
      <w:r>
        <w:rPr>
          <w:b/>
          <w:bCs/>
          <w:sz w:val="22"/>
          <w:szCs w:val="22"/>
          <w:lang w:val="en-US"/>
        </w:rPr>
        <w:t>E</w:t>
      </w:r>
      <w:r w:rsidR="0062785F" w:rsidRPr="00547B97">
        <w:rPr>
          <w:b/>
          <w:bCs/>
          <w:sz w:val="22"/>
          <w:szCs w:val="22"/>
          <w:lang w:val="en-US"/>
        </w:rPr>
        <w:t>valuation results</w:t>
      </w:r>
    </w:p>
    <w:p w14:paraId="23D526A6" w14:textId="0FA02868" w:rsidR="00B808F4" w:rsidRDefault="00B808F4" w:rsidP="00B808F4">
      <w:pPr>
        <w:pStyle w:val="2"/>
        <w:numPr>
          <w:ilvl w:val="2"/>
          <w:numId w:val="6"/>
        </w:numPr>
        <w:jc w:val="both"/>
        <w:rPr>
          <w:b/>
          <w:bCs/>
          <w:sz w:val="22"/>
          <w:szCs w:val="22"/>
          <w:lang w:val="en-US"/>
        </w:rPr>
      </w:pPr>
      <w:r>
        <w:rPr>
          <w:b/>
          <w:bCs/>
          <w:sz w:val="22"/>
          <w:szCs w:val="22"/>
          <w:lang w:val="en-US"/>
        </w:rPr>
        <w:t>E</w:t>
      </w:r>
      <w:r w:rsidRPr="00547B97">
        <w:rPr>
          <w:b/>
          <w:bCs/>
          <w:sz w:val="22"/>
          <w:szCs w:val="22"/>
          <w:lang w:val="en-US"/>
        </w:rPr>
        <w:t>valuation results</w:t>
      </w:r>
      <w:r>
        <w:rPr>
          <w:b/>
          <w:bCs/>
          <w:sz w:val="22"/>
          <w:szCs w:val="22"/>
          <w:lang w:val="en-US"/>
        </w:rPr>
        <w:t xml:space="preserve"> for FR1</w:t>
      </w:r>
    </w:p>
    <w:p w14:paraId="445EA1EC" w14:textId="67F6B668" w:rsidR="00D932E1" w:rsidRDefault="001F645F" w:rsidP="003714D0">
      <w:pPr>
        <w:rPr>
          <w:rFonts w:eastAsiaTheme="minorEastAsia"/>
          <w:sz w:val="22"/>
          <w:szCs w:val="22"/>
          <w:lang w:val="en-US"/>
        </w:rPr>
      </w:pPr>
      <w:r w:rsidRPr="001F645F">
        <w:rPr>
          <w:rFonts w:eastAsiaTheme="minorEastAsia"/>
          <w:sz w:val="22"/>
          <w:szCs w:val="22"/>
          <w:lang w:val="en-US"/>
        </w:rPr>
        <w:t>The evaluation results</w:t>
      </w:r>
      <w:r w:rsidR="00D83D27">
        <w:rPr>
          <w:rFonts w:eastAsiaTheme="minorEastAsia"/>
          <w:sz w:val="22"/>
          <w:szCs w:val="22"/>
          <w:lang w:val="en-US"/>
        </w:rPr>
        <w:t xml:space="preserve"> for FR1</w:t>
      </w:r>
      <w:r w:rsidRPr="001F645F">
        <w:rPr>
          <w:rFonts w:eastAsiaTheme="minorEastAsia"/>
          <w:sz w:val="22"/>
          <w:szCs w:val="22"/>
          <w:lang w:val="en-US"/>
        </w:rPr>
        <w:t xml:space="preserve"> are shown in Figure </w:t>
      </w:r>
      <w:r w:rsidR="008E2E6E">
        <w:rPr>
          <w:rFonts w:eastAsiaTheme="minorEastAsia"/>
          <w:sz w:val="22"/>
          <w:szCs w:val="22"/>
          <w:lang w:val="en-US"/>
        </w:rPr>
        <w:t>3-2</w:t>
      </w:r>
      <w:r w:rsidR="00D83D27">
        <w:rPr>
          <w:rFonts w:eastAsiaTheme="minorEastAsia"/>
          <w:sz w:val="22"/>
          <w:szCs w:val="22"/>
          <w:lang w:val="en-US"/>
        </w:rPr>
        <w:t>,</w:t>
      </w:r>
      <w:r w:rsidR="00C25478">
        <w:rPr>
          <w:rFonts w:eastAsiaTheme="minorEastAsia"/>
          <w:sz w:val="22"/>
          <w:szCs w:val="22"/>
          <w:lang w:val="en-US"/>
        </w:rPr>
        <w:t xml:space="preserve"> and </w:t>
      </w:r>
      <w:r w:rsidR="00D83D27">
        <w:rPr>
          <w:rFonts w:eastAsiaTheme="minorEastAsia"/>
          <w:sz w:val="22"/>
          <w:szCs w:val="22"/>
          <w:lang w:val="en-US"/>
        </w:rPr>
        <w:t xml:space="preserve">the </w:t>
      </w:r>
      <w:r w:rsidR="00B5100A">
        <w:rPr>
          <w:rFonts w:eastAsiaTheme="minorEastAsia"/>
          <w:sz w:val="22"/>
          <w:szCs w:val="22"/>
          <w:lang w:val="en-US"/>
        </w:rPr>
        <w:t xml:space="preserve">link budget </w:t>
      </w:r>
      <w:r w:rsidR="00D83D27">
        <w:rPr>
          <w:rFonts w:eastAsiaTheme="minorEastAsia"/>
          <w:sz w:val="22"/>
          <w:szCs w:val="22"/>
          <w:lang w:val="en-US"/>
        </w:rPr>
        <w:t xml:space="preserve">which is </w:t>
      </w:r>
      <w:r w:rsidR="00B5100A">
        <w:rPr>
          <w:rFonts w:eastAsiaTheme="minorEastAsia"/>
          <w:sz w:val="22"/>
          <w:szCs w:val="22"/>
          <w:lang w:val="en-US"/>
        </w:rPr>
        <w:t xml:space="preserve">derived using required SNR </w:t>
      </w:r>
      <w:r w:rsidR="00D83D27">
        <w:rPr>
          <w:rFonts w:eastAsiaTheme="minorEastAsia"/>
          <w:sz w:val="22"/>
          <w:szCs w:val="22"/>
          <w:lang w:val="en-US"/>
        </w:rPr>
        <w:t>is</w:t>
      </w:r>
      <w:r w:rsidR="00B5100A">
        <w:rPr>
          <w:rFonts w:eastAsiaTheme="minorEastAsia"/>
          <w:sz w:val="22"/>
          <w:szCs w:val="22"/>
          <w:lang w:val="en-US"/>
        </w:rPr>
        <w:t xml:space="preserve"> summarized in </w:t>
      </w:r>
      <w:r w:rsidR="00C25478">
        <w:rPr>
          <w:rFonts w:eastAsiaTheme="minorEastAsia"/>
          <w:sz w:val="22"/>
          <w:szCs w:val="22"/>
          <w:lang w:val="en-US"/>
        </w:rPr>
        <w:t xml:space="preserve">Table </w:t>
      </w:r>
      <w:r w:rsidR="008E2E6E">
        <w:rPr>
          <w:rFonts w:eastAsiaTheme="minorEastAsia"/>
          <w:sz w:val="22"/>
          <w:szCs w:val="22"/>
          <w:lang w:val="en-US"/>
        </w:rPr>
        <w:t>3-7</w:t>
      </w:r>
      <w:r w:rsidRPr="001F645F">
        <w:rPr>
          <w:rFonts w:eastAsiaTheme="minorEastAsia"/>
          <w:sz w:val="22"/>
          <w:szCs w:val="22"/>
          <w:lang w:val="en-US"/>
        </w:rPr>
        <w:t>.</w:t>
      </w:r>
    </w:p>
    <w:p w14:paraId="16059EC3" w14:textId="728D3FCD" w:rsidR="001F645F" w:rsidRDefault="001F645F" w:rsidP="003714D0">
      <w:pPr>
        <w:rPr>
          <w:rFonts w:eastAsiaTheme="minorEastAsia"/>
          <w:sz w:val="22"/>
          <w:szCs w:val="22"/>
          <w:lang w:val="en-US"/>
        </w:rPr>
        <w:sectPr w:rsidR="001F645F">
          <w:footerReference w:type="default" r:id="rId20"/>
          <w:type w:val="continuous"/>
          <w:pgSz w:w="12240" w:h="15840" w:code="1"/>
          <w:pgMar w:top="851" w:right="1134" w:bottom="567" w:left="1134" w:header="720" w:footer="720" w:gutter="0"/>
          <w:cols w:space="720"/>
        </w:sectPr>
      </w:pPr>
    </w:p>
    <w:p w14:paraId="72EC010C" w14:textId="5AB45E34" w:rsidR="001F645F" w:rsidRDefault="008E2E6E" w:rsidP="003714D0">
      <w:pPr>
        <w:rPr>
          <w:rFonts w:eastAsiaTheme="minorEastAsia"/>
          <w:sz w:val="22"/>
          <w:szCs w:val="22"/>
          <w:lang w:val="en-US"/>
        </w:rPr>
      </w:pPr>
      <w:r>
        <w:rPr>
          <w:rFonts w:eastAsiaTheme="minorEastAsia"/>
          <w:noProof/>
          <w:sz w:val="22"/>
          <w:szCs w:val="22"/>
          <w:lang w:val="en-US"/>
        </w:rPr>
        <w:drawing>
          <wp:inline distT="0" distB="0" distL="0" distR="0" wp14:anchorId="2145F6E7" wp14:editId="4F7A10AB">
            <wp:extent cx="3307080" cy="2482458"/>
            <wp:effectExtent l="0" t="0" r="762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26068" cy="2496711"/>
                    </a:xfrm>
                    <a:prstGeom prst="rect">
                      <a:avLst/>
                    </a:prstGeom>
                    <a:noFill/>
                    <a:ln>
                      <a:noFill/>
                    </a:ln>
                  </pic:spPr>
                </pic:pic>
              </a:graphicData>
            </a:graphic>
          </wp:inline>
        </w:drawing>
      </w:r>
    </w:p>
    <w:p w14:paraId="63265E65" w14:textId="2C74C156" w:rsidR="001F645F" w:rsidRPr="001F645F" w:rsidRDefault="001F645F" w:rsidP="001F645F">
      <w:pPr>
        <w:rPr>
          <w:rFonts w:eastAsiaTheme="minorEastAsia"/>
          <w:sz w:val="22"/>
          <w:szCs w:val="22"/>
          <w:lang w:val="en-US"/>
        </w:rPr>
      </w:pPr>
      <w:r w:rsidRPr="001F645F">
        <w:rPr>
          <w:rFonts w:eastAsiaTheme="minorEastAsia"/>
          <w:sz w:val="22"/>
          <w:szCs w:val="22"/>
          <w:lang w:val="en-US"/>
        </w:rPr>
        <w:t xml:space="preserve">  </w:t>
      </w:r>
      <w:r>
        <w:rPr>
          <w:rFonts w:eastAsiaTheme="minorEastAsia"/>
          <w:sz w:val="22"/>
          <w:szCs w:val="22"/>
          <w:lang w:val="en-US"/>
        </w:rPr>
        <w:t xml:space="preserve">                             </w:t>
      </w:r>
      <w:r w:rsidR="004B7778">
        <w:rPr>
          <w:rFonts w:eastAsiaTheme="minorEastAsia"/>
          <w:sz w:val="22"/>
          <w:szCs w:val="22"/>
          <w:lang w:val="en-US"/>
        </w:rPr>
        <w:t xml:space="preserve">    </w:t>
      </w:r>
      <w:r>
        <w:rPr>
          <w:rFonts w:eastAsiaTheme="minorEastAsia"/>
          <w:sz w:val="22"/>
          <w:szCs w:val="22"/>
          <w:lang w:val="en-US"/>
        </w:rPr>
        <w:t xml:space="preserve">(a)  </w:t>
      </w:r>
      <w:r w:rsidR="00B808F4">
        <w:rPr>
          <w:rFonts w:eastAsiaTheme="minorEastAsia"/>
          <w:sz w:val="22"/>
          <w:szCs w:val="22"/>
          <w:lang w:val="en-US"/>
        </w:rPr>
        <w:t>Low Load</w:t>
      </w:r>
    </w:p>
    <w:p w14:paraId="663DA53B" w14:textId="687ED0B6" w:rsidR="001F645F" w:rsidRDefault="008E2E6E" w:rsidP="003714D0">
      <w:pPr>
        <w:rPr>
          <w:rFonts w:eastAsiaTheme="minorEastAsia"/>
          <w:sz w:val="22"/>
          <w:szCs w:val="22"/>
          <w:lang w:val="en-US"/>
        </w:rPr>
      </w:pPr>
      <w:r>
        <w:rPr>
          <w:rFonts w:eastAsiaTheme="minorEastAsia"/>
          <w:noProof/>
          <w:sz w:val="22"/>
          <w:szCs w:val="22"/>
          <w:lang w:val="en-US"/>
        </w:rPr>
        <w:drawing>
          <wp:inline distT="0" distB="0" distL="0" distR="0" wp14:anchorId="4FB644F9" wp14:editId="347793C0">
            <wp:extent cx="3291840" cy="2471019"/>
            <wp:effectExtent l="0" t="0" r="3810" b="5715"/>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0416" cy="2477457"/>
                    </a:xfrm>
                    <a:prstGeom prst="rect">
                      <a:avLst/>
                    </a:prstGeom>
                    <a:noFill/>
                    <a:ln>
                      <a:noFill/>
                    </a:ln>
                  </pic:spPr>
                </pic:pic>
              </a:graphicData>
            </a:graphic>
          </wp:inline>
        </w:drawing>
      </w:r>
    </w:p>
    <w:p w14:paraId="3B0D3BAC" w14:textId="3D8CCCD9" w:rsidR="001F645F" w:rsidRDefault="001F645F" w:rsidP="003714D0">
      <w:pPr>
        <w:rPr>
          <w:rFonts w:eastAsiaTheme="minorEastAsia"/>
          <w:sz w:val="22"/>
          <w:szCs w:val="22"/>
          <w:lang w:val="en-US"/>
        </w:rPr>
        <w:sectPr w:rsidR="001F645F" w:rsidSect="001F645F">
          <w:type w:val="continuous"/>
          <w:pgSz w:w="12240" w:h="15840" w:code="1"/>
          <w:pgMar w:top="851" w:right="1134" w:bottom="567" w:left="1134" w:header="720" w:footer="720" w:gutter="0"/>
          <w:cols w:num="2" w:space="720"/>
        </w:sectPr>
      </w:pPr>
      <w:r w:rsidRPr="001F645F">
        <w:rPr>
          <w:rFonts w:eastAsiaTheme="minorEastAsia" w:hint="eastAsia"/>
          <w:sz w:val="22"/>
          <w:szCs w:val="22"/>
          <w:lang w:val="en-US"/>
        </w:rPr>
        <w:t xml:space="preserve">  </w:t>
      </w:r>
      <w:r>
        <w:rPr>
          <w:rFonts w:eastAsiaTheme="minorEastAsia" w:hint="eastAsia"/>
          <w:sz w:val="22"/>
          <w:szCs w:val="22"/>
          <w:lang w:val="en-US"/>
        </w:rPr>
        <w:t xml:space="preserve">             </w:t>
      </w:r>
      <w:r>
        <w:rPr>
          <w:rFonts w:eastAsiaTheme="minorEastAsia"/>
          <w:sz w:val="22"/>
          <w:szCs w:val="22"/>
          <w:lang w:val="en-US"/>
        </w:rPr>
        <w:t xml:space="preserve"> </w:t>
      </w:r>
      <w:r>
        <w:rPr>
          <w:rFonts w:eastAsiaTheme="minorEastAsia" w:hint="eastAsia"/>
          <w:sz w:val="22"/>
          <w:szCs w:val="22"/>
          <w:lang w:val="en-US"/>
        </w:rPr>
        <w:t xml:space="preserve"> </w:t>
      </w:r>
      <w:r w:rsidR="00B808F4">
        <w:rPr>
          <w:rFonts w:eastAsiaTheme="minorEastAsia"/>
          <w:sz w:val="22"/>
          <w:szCs w:val="22"/>
          <w:lang w:val="en-US"/>
        </w:rPr>
        <w:t xml:space="preserve">                 </w:t>
      </w:r>
      <w:r>
        <w:rPr>
          <w:rFonts w:eastAsiaTheme="minorEastAsia" w:hint="eastAsia"/>
          <w:sz w:val="22"/>
          <w:szCs w:val="22"/>
          <w:lang w:val="en-US"/>
        </w:rPr>
        <w:t xml:space="preserve">(b) </w:t>
      </w:r>
      <w:r>
        <w:rPr>
          <w:rFonts w:eastAsiaTheme="minorEastAsia"/>
          <w:sz w:val="22"/>
          <w:szCs w:val="22"/>
          <w:lang w:val="en-US"/>
        </w:rPr>
        <w:t xml:space="preserve"> </w:t>
      </w:r>
      <w:r w:rsidR="00B808F4">
        <w:rPr>
          <w:rFonts w:eastAsiaTheme="minorEastAsia"/>
          <w:sz w:val="22"/>
          <w:szCs w:val="22"/>
          <w:lang w:val="en-US"/>
        </w:rPr>
        <w:t>M</w:t>
      </w:r>
      <w:r w:rsidR="00A079FB">
        <w:rPr>
          <w:rFonts w:eastAsiaTheme="minorEastAsia"/>
          <w:sz w:val="22"/>
          <w:szCs w:val="22"/>
          <w:lang w:val="en-US"/>
        </w:rPr>
        <w:t>edium</w:t>
      </w:r>
      <w:r w:rsidR="00B808F4">
        <w:rPr>
          <w:rFonts w:eastAsiaTheme="minorEastAsia"/>
          <w:sz w:val="22"/>
          <w:szCs w:val="22"/>
          <w:lang w:val="en-US"/>
        </w:rPr>
        <w:t xml:space="preserve"> Load</w:t>
      </w:r>
    </w:p>
    <w:p w14:paraId="248B5C12" w14:textId="77777777" w:rsidR="001F645F" w:rsidRDefault="001F645F" w:rsidP="003714D0">
      <w:pPr>
        <w:rPr>
          <w:rFonts w:eastAsiaTheme="minorEastAsia"/>
          <w:sz w:val="22"/>
          <w:szCs w:val="22"/>
          <w:lang w:val="en-US"/>
        </w:rPr>
        <w:sectPr w:rsidR="001F645F">
          <w:type w:val="continuous"/>
          <w:pgSz w:w="12240" w:h="15840" w:code="1"/>
          <w:pgMar w:top="851" w:right="1134" w:bottom="567" w:left="1134" w:header="720" w:footer="720" w:gutter="0"/>
          <w:cols w:space="720"/>
        </w:sectPr>
      </w:pPr>
    </w:p>
    <w:p w14:paraId="0B4CC02B" w14:textId="4A4BF053" w:rsidR="001F645F" w:rsidRDefault="001F645F" w:rsidP="001F645F">
      <w:pPr>
        <w:jc w:val="center"/>
        <w:rPr>
          <w:bCs/>
          <w:sz w:val="22"/>
          <w:szCs w:val="22"/>
        </w:rPr>
      </w:pPr>
      <w:r w:rsidRPr="003C00D9">
        <w:rPr>
          <w:sz w:val="22"/>
          <w:szCs w:val="22"/>
        </w:rPr>
        <w:t xml:space="preserve">Figure </w:t>
      </w:r>
      <w:r w:rsidR="008E2E6E">
        <w:rPr>
          <w:sz w:val="22"/>
          <w:szCs w:val="22"/>
        </w:rPr>
        <w:t>3-</w:t>
      </w:r>
      <w:r>
        <w:rPr>
          <w:sz w:val="22"/>
          <w:szCs w:val="22"/>
        </w:rPr>
        <w:t>2</w:t>
      </w:r>
      <w:r w:rsidRPr="003C00D9">
        <w:rPr>
          <w:sz w:val="22"/>
          <w:szCs w:val="22"/>
        </w:rPr>
        <w:t xml:space="preserve">. </w:t>
      </w:r>
      <w:r>
        <w:rPr>
          <w:bCs/>
          <w:sz w:val="22"/>
          <w:szCs w:val="22"/>
        </w:rPr>
        <w:t>Evaluation results of LLS</w:t>
      </w:r>
      <w:r w:rsidR="008E2E6E">
        <w:rPr>
          <w:bCs/>
          <w:sz w:val="22"/>
          <w:szCs w:val="22"/>
        </w:rPr>
        <w:t xml:space="preserve"> for FR1</w:t>
      </w:r>
    </w:p>
    <w:p w14:paraId="3990D458" w14:textId="4BB915B0" w:rsidR="001F645F" w:rsidRDefault="001F645F" w:rsidP="001F645F">
      <w:pPr>
        <w:jc w:val="center"/>
        <w:rPr>
          <w:rFonts w:eastAsiaTheme="minorEastAsia"/>
          <w:sz w:val="22"/>
          <w:szCs w:val="22"/>
          <w:lang w:val="en-US"/>
        </w:rPr>
      </w:pPr>
    </w:p>
    <w:p w14:paraId="1681D72F" w14:textId="6DC074C5" w:rsidR="008E2E6E" w:rsidRPr="008E2E6E" w:rsidRDefault="008E2E6E" w:rsidP="001F645F">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3-7. Link budget analysis for FR1</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2"/>
        <w:gridCol w:w="1134"/>
        <w:gridCol w:w="994"/>
        <w:gridCol w:w="992"/>
        <w:gridCol w:w="994"/>
        <w:gridCol w:w="2857"/>
      </w:tblGrid>
      <w:tr w:rsidR="008E2E6E" w:rsidRPr="008E2E6E" w14:paraId="76F308C1" w14:textId="77777777" w:rsidTr="00DD4B03">
        <w:trPr>
          <w:trHeight w:val="348"/>
          <w:jc w:val="center"/>
        </w:trPr>
        <w:tc>
          <w:tcPr>
            <w:tcW w:w="5000" w:type="pct"/>
            <w:gridSpan w:val="7"/>
            <w:shd w:val="clear" w:color="auto" w:fill="auto"/>
            <w:vAlign w:val="center"/>
          </w:tcPr>
          <w:p w14:paraId="108FC7DC" w14:textId="61E3E406"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P</w:t>
            </w:r>
            <w:r w:rsidRPr="008E2E6E">
              <w:rPr>
                <w:rFonts w:ascii="Calibri" w:eastAsia="SimSun" w:hAnsi="Calibri" w:cs="Arial"/>
                <w:kern w:val="2"/>
                <w:sz w:val="21"/>
                <w:szCs w:val="22"/>
                <w:lang w:val="en-US"/>
              </w:rPr>
              <w:t>USCH-FR1-Urban Macro</w:t>
            </w:r>
          </w:p>
        </w:tc>
      </w:tr>
      <w:tr w:rsidR="008E2E6E" w:rsidRPr="008E2E6E" w14:paraId="1CBE7623" w14:textId="77777777" w:rsidTr="00DD4B03">
        <w:trPr>
          <w:trHeight w:val="707"/>
          <w:jc w:val="center"/>
        </w:trPr>
        <w:tc>
          <w:tcPr>
            <w:tcW w:w="678" w:type="pct"/>
            <w:shd w:val="clear" w:color="auto" w:fill="auto"/>
            <w:vAlign w:val="center"/>
          </w:tcPr>
          <w:p w14:paraId="64A3B90A"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Company</w:t>
            </w:r>
            <w:r w:rsidRPr="008E2E6E">
              <w:rPr>
                <w:rFonts w:ascii="Calibri" w:eastAsia="SimSun" w:hAnsi="Calibri" w:cs="Arial"/>
                <w:kern w:val="2"/>
                <w:sz w:val="21"/>
                <w:szCs w:val="22"/>
                <w:lang w:val="en-US"/>
              </w:rPr>
              <w:t xml:space="preserve"> name</w:t>
            </w:r>
          </w:p>
        </w:tc>
        <w:tc>
          <w:tcPr>
            <w:tcW w:w="604" w:type="pct"/>
            <w:vAlign w:val="center"/>
          </w:tcPr>
          <w:p w14:paraId="77FEA83E"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DD/SBFD</w:t>
            </w:r>
          </w:p>
        </w:tc>
        <w:tc>
          <w:tcPr>
            <w:tcW w:w="605" w:type="pct"/>
            <w:vAlign w:val="center"/>
          </w:tcPr>
          <w:p w14:paraId="7F895D23"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kern w:val="2"/>
                <w:sz w:val="21"/>
                <w:szCs w:val="22"/>
                <w:lang w:val="en-US"/>
              </w:rPr>
              <w:t>Required SNR</w:t>
            </w:r>
          </w:p>
        </w:tc>
        <w:tc>
          <w:tcPr>
            <w:tcW w:w="530" w:type="pct"/>
            <w:shd w:val="clear" w:color="auto" w:fill="auto"/>
            <w:vAlign w:val="center"/>
          </w:tcPr>
          <w:p w14:paraId="53C7096A"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CL</w:t>
            </w:r>
          </w:p>
        </w:tc>
        <w:tc>
          <w:tcPr>
            <w:tcW w:w="529" w:type="pct"/>
            <w:shd w:val="clear" w:color="auto" w:fill="auto"/>
            <w:vAlign w:val="center"/>
          </w:tcPr>
          <w:p w14:paraId="15C11189"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IL</w:t>
            </w:r>
          </w:p>
        </w:tc>
        <w:tc>
          <w:tcPr>
            <w:tcW w:w="530" w:type="pct"/>
            <w:shd w:val="clear" w:color="auto" w:fill="auto"/>
            <w:vAlign w:val="center"/>
          </w:tcPr>
          <w:p w14:paraId="2ACA6912"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PL</w:t>
            </w:r>
          </w:p>
        </w:tc>
        <w:tc>
          <w:tcPr>
            <w:tcW w:w="1524" w:type="pct"/>
            <w:shd w:val="clear" w:color="auto" w:fill="auto"/>
            <w:vAlign w:val="center"/>
          </w:tcPr>
          <w:p w14:paraId="322DA923"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kern w:val="2"/>
                <w:sz w:val="21"/>
                <w:szCs w:val="22"/>
                <w:lang w:val="en-US"/>
              </w:rPr>
              <w:t>Key assumptions</w:t>
            </w:r>
          </w:p>
        </w:tc>
      </w:tr>
      <w:tr w:rsidR="008E2E6E" w:rsidRPr="008E2E6E" w14:paraId="167F16A3" w14:textId="77777777" w:rsidTr="00DD4B03">
        <w:trPr>
          <w:trHeight w:val="348"/>
          <w:jc w:val="center"/>
        </w:trPr>
        <w:tc>
          <w:tcPr>
            <w:tcW w:w="678" w:type="pct"/>
            <w:vMerge w:val="restart"/>
            <w:shd w:val="clear" w:color="auto" w:fill="auto"/>
            <w:vAlign w:val="center"/>
          </w:tcPr>
          <w:p w14:paraId="51C6EF0F" w14:textId="3BDF8A25" w:rsidR="008E2E6E" w:rsidRPr="008E2E6E" w:rsidRDefault="008E2E6E" w:rsidP="008E2E6E">
            <w:pPr>
              <w:widowControl w:val="0"/>
              <w:jc w:val="center"/>
              <w:rPr>
                <w:rFonts w:ascii="Calibri" w:eastAsia="SimSun" w:hAnsi="Calibri" w:cs="Arial"/>
                <w:kern w:val="2"/>
                <w:sz w:val="21"/>
                <w:szCs w:val="22"/>
                <w:lang w:val="en-US"/>
              </w:rPr>
            </w:pPr>
            <w:r>
              <w:rPr>
                <w:rFonts w:ascii="Calibri" w:eastAsia="SimSun" w:hAnsi="Calibri" w:cs="Arial"/>
                <w:kern w:val="2"/>
                <w:sz w:val="21"/>
                <w:szCs w:val="22"/>
                <w:lang w:val="en-US"/>
              </w:rPr>
              <w:t>DOCOMO</w:t>
            </w:r>
          </w:p>
        </w:tc>
        <w:tc>
          <w:tcPr>
            <w:tcW w:w="604" w:type="pct"/>
          </w:tcPr>
          <w:p w14:paraId="57CE0430" w14:textId="77777777" w:rsidR="008E2E6E" w:rsidRPr="008E2E6E" w:rsidDel="00DA0775"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w:t>
            </w:r>
          </w:p>
        </w:tc>
        <w:tc>
          <w:tcPr>
            <w:tcW w:w="605" w:type="pct"/>
            <w:vAlign w:val="center"/>
          </w:tcPr>
          <w:p w14:paraId="15839B4D" w14:textId="1968E4EC"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-5.25</w:t>
            </w:r>
          </w:p>
        </w:tc>
        <w:tc>
          <w:tcPr>
            <w:tcW w:w="530" w:type="pct"/>
            <w:shd w:val="clear" w:color="auto" w:fill="auto"/>
            <w:vAlign w:val="center"/>
          </w:tcPr>
          <w:p w14:paraId="74E9A818" w14:textId="6822F71E"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108</w:t>
            </w:r>
          </w:p>
        </w:tc>
        <w:tc>
          <w:tcPr>
            <w:tcW w:w="529" w:type="pct"/>
            <w:shd w:val="clear" w:color="auto" w:fill="auto"/>
            <w:vAlign w:val="center"/>
          </w:tcPr>
          <w:p w14:paraId="42E299BA" w14:textId="206F1B62"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130.95</w:t>
            </w:r>
          </w:p>
        </w:tc>
        <w:tc>
          <w:tcPr>
            <w:tcW w:w="530" w:type="pct"/>
            <w:shd w:val="clear" w:color="auto" w:fill="auto"/>
            <w:vAlign w:val="center"/>
          </w:tcPr>
          <w:p w14:paraId="0A305BE6" w14:textId="617A3E24" w:rsidR="008E2E6E" w:rsidRPr="008E2E6E" w:rsidRDefault="008E2E6E" w:rsidP="008E2E6E">
            <w:pPr>
              <w:widowControl w:val="0"/>
              <w:jc w:val="center"/>
              <w:rPr>
                <w:rFonts w:ascii="Calibri" w:eastAsia="SimSun" w:hAnsi="Calibri" w:cs="Arial"/>
                <w:kern w:val="2"/>
                <w:sz w:val="21"/>
                <w:szCs w:val="22"/>
                <w:lang w:val="en-US"/>
              </w:rPr>
            </w:pPr>
            <w:r>
              <w:rPr>
                <w:rFonts w:eastAsia="游ゴシック"/>
                <w:sz w:val="22"/>
                <w:szCs w:val="22"/>
              </w:rPr>
              <w:t xml:space="preserve">138.73 </w:t>
            </w:r>
          </w:p>
        </w:tc>
        <w:tc>
          <w:tcPr>
            <w:tcW w:w="1524" w:type="pct"/>
            <w:vMerge w:val="restart"/>
            <w:shd w:val="clear" w:color="auto" w:fill="auto"/>
          </w:tcPr>
          <w:p w14:paraId="7C424C89" w14:textId="09B8DFCB" w:rsidR="008E2E6E" w:rsidRPr="008E2E6E" w:rsidRDefault="00A80C34" w:rsidP="008E2E6E">
            <w:pPr>
              <w:widowControl w:val="0"/>
              <w:jc w:val="both"/>
              <w:rPr>
                <w:rFonts w:ascii="Calibri" w:eastAsiaTheme="minorEastAsia" w:hAnsi="Calibri" w:cs="Arial"/>
                <w:kern w:val="2"/>
                <w:sz w:val="21"/>
                <w:szCs w:val="22"/>
                <w:lang w:val="en-US"/>
              </w:rPr>
            </w:pPr>
            <w:r>
              <w:rPr>
                <w:rFonts w:ascii="Calibri" w:eastAsiaTheme="minorEastAsia" w:hAnsi="Calibri" w:cs="Arial"/>
                <w:kern w:val="2"/>
                <w:sz w:val="21"/>
                <w:szCs w:val="22"/>
                <w:lang w:val="en-US"/>
              </w:rPr>
              <w:t>Low Load (</w:t>
            </w:r>
            <w:r w:rsidR="008E2E6E">
              <w:rPr>
                <w:rFonts w:ascii="Calibri" w:eastAsiaTheme="minorEastAsia" w:hAnsi="Calibri" w:cs="Arial" w:hint="eastAsia"/>
                <w:kern w:val="2"/>
                <w:sz w:val="21"/>
                <w:szCs w:val="22"/>
                <w:lang w:val="en-US"/>
              </w:rPr>
              <w:t>R</w:t>
            </w:r>
            <w:r w:rsidR="008E2E6E">
              <w:rPr>
                <w:rFonts w:ascii="Calibri" w:eastAsiaTheme="minorEastAsia" w:hAnsi="Calibri" w:cs="Arial"/>
                <w:kern w:val="2"/>
                <w:sz w:val="21"/>
                <w:szCs w:val="22"/>
                <w:lang w:val="en-US"/>
              </w:rPr>
              <w:t>U 10%</w:t>
            </w:r>
            <w:r>
              <w:rPr>
                <w:rFonts w:ascii="Calibri" w:eastAsiaTheme="minorEastAsia" w:hAnsi="Calibri" w:cs="Arial"/>
                <w:kern w:val="2"/>
                <w:sz w:val="21"/>
                <w:szCs w:val="22"/>
                <w:lang w:val="en-US"/>
              </w:rPr>
              <w:t>)</w:t>
            </w:r>
          </w:p>
        </w:tc>
      </w:tr>
      <w:tr w:rsidR="008E2E6E" w:rsidRPr="008E2E6E" w14:paraId="5D636101" w14:textId="77777777" w:rsidTr="00DD4B03">
        <w:trPr>
          <w:trHeight w:val="198"/>
          <w:jc w:val="center"/>
        </w:trPr>
        <w:tc>
          <w:tcPr>
            <w:tcW w:w="678" w:type="pct"/>
            <w:vMerge/>
            <w:shd w:val="clear" w:color="auto" w:fill="auto"/>
            <w:vAlign w:val="center"/>
          </w:tcPr>
          <w:p w14:paraId="2494303A" w14:textId="77777777" w:rsidR="008E2E6E" w:rsidRPr="008E2E6E" w:rsidRDefault="008E2E6E" w:rsidP="008E2E6E">
            <w:pPr>
              <w:widowControl w:val="0"/>
              <w:jc w:val="center"/>
              <w:rPr>
                <w:rFonts w:ascii="Calibri" w:eastAsia="SimSun" w:hAnsi="Calibri" w:cs="Arial"/>
                <w:kern w:val="2"/>
                <w:sz w:val="21"/>
                <w:szCs w:val="22"/>
                <w:lang w:val="en-US"/>
              </w:rPr>
            </w:pPr>
          </w:p>
        </w:tc>
        <w:tc>
          <w:tcPr>
            <w:tcW w:w="604" w:type="pct"/>
          </w:tcPr>
          <w:p w14:paraId="640ADFB5"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S</w:t>
            </w:r>
            <w:r w:rsidRPr="008E2E6E">
              <w:rPr>
                <w:rFonts w:ascii="Calibri" w:eastAsia="SimSun" w:hAnsi="Calibri" w:cs="Arial"/>
                <w:kern w:val="2"/>
                <w:sz w:val="21"/>
                <w:szCs w:val="22"/>
                <w:lang w:val="en-US"/>
              </w:rPr>
              <w:t>BFD</w:t>
            </w:r>
          </w:p>
        </w:tc>
        <w:tc>
          <w:tcPr>
            <w:tcW w:w="605" w:type="pct"/>
            <w:vAlign w:val="center"/>
          </w:tcPr>
          <w:p w14:paraId="10351D44" w14:textId="29AEC61E"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-5.12</w:t>
            </w:r>
          </w:p>
        </w:tc>
        <w:tc>
          <w:tcPr>
            <w:tcW w:w="530" w:type="pct"/>
            <w:shd w:val="clear" w:color="auto" w:fill="auto"/>
            <w:vAlign w:val="center"/>
          </w:tcPr>
          <w:p w14:paraId="60B06C81" w14:textId="30F33AFA"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107.87</w:t>
            </w:r>
          </w:p>
        </w:tc>
        <w:tc>
          <w:tcPr>
            <w:tcW w:w="529" w:type="pct"/>
            <w:shd w:val="clear" w:color="auto" w:fill="auto"/>
            <w:vAlign w:val="center"/>
          </w:tcPr>
          <w:p w14:paraId="6B3F708B" w14:textId="7E2A46A2"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130.82</w:t>
            </w:r>
          </w:p>
        </w:tc>
        <w:tc>
          <w:tcPr>
            <w:tcW w:w="530" w:type="pct"/>
            <w:shd w:val="clear" w:color="auto" w:fill="auto"/>
            <w:vAlign w:val="center"/>
          </w:tcPr>
          <w:p w14:paraId="7BCD82F9" w14:textId="36E4AF6F"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138.6</w:t>
            </w:r>
          </w:p>
        </w:tc>
        <w:tc>
          <w:tcPr>
            <w:tcW w:w="1524" w:type="pct"/>
            <w:vMerge/>
            <w:shd w:val="clear" w:color="auto" w:fill="auto"/>
          </w:tcPr>
          <w:p w14:paraId="16267BAD" w14:textId="77777777" w:rsidR="008E2E6E" w:rsidRPr="008E2E6E" w:rsidRDefault="008E2E6E" w:rsidP="008E2E6E">
            <w:pPr>
              <w:widowControl w:val="0"/>
              <w:jc w:val="both"/>
              <w:rPr>
                <w:rFonts w:ascii="Calibri" w:eastAsia="SimSun" w:hAnsi="Calibri" w:cs="Arial"/>
                <w:kern w:val="2"/>
                <w:sz w:val="21"/>
                <w:szCs w:val="22"/>
                <w:lang w:val="en-US"/>
              </w:rPr>
            </w:pPr>
          </w:p>
        </w:tc>
      </w:tr>
      <w:tr w:rsidR="008E2E6E" w:rsidRPr="008E2E6E" w14:paraId="0AEF67C9" w14:textId="77777777" w:rsidTr="00DD4B03">
        <w:trPr>
          <w:trHeight w:val="198"/>
          <w:jc w:val="center"/>
        </w:trPr>
        <w:tc>
          <w:tcPr>
            <w:tcW w:w="678" w:type="pct"/>
            <w:vMerge/>
            <w:shd w:val="clear" w:color="auto" w:fill="auto"/>
            <w:vAlign w:val="center"/>
          </w:tcPr>
          <w:p w14:paraId="488D564E" w14:textId="77777777" w:rsidR="008E2E6E" w:rsidRPr="008E2E6E" w:rsidRDefault="008E2E6E" w:rsidP="008E2E6E">
            <w:pPr>
              <w:widowControl w:val="0"/>
              <w:jc w:val="center"/>
              <w:rPr>
                <w:rFonts w:ascii="Calibri" w:eastAsia="SimSun" w:hAnsi="Calibri" w:cs="Arial"/>
                <w:kern w:val="2"/>
                <w:sz w:val="21"/>
                <w:szCs w:val="22"/>
                <w:lang w:val="en-US"/>
              </w:rPr>
            </w:pPr>
          </w:p>
        </w:tc>
        <w:tc>
          <w:tcPr>
            <w:tcW w:w="604" w:type="pct"/>
          </w:tcPr>
          <w:p w14:paraId="7134BA3C" w14:textId="77777777" w:rsidR="008E2E6E" w:rsidRPr="008E2E6E" w:rsidDel="00DA0775"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G</w:t>
            </w:r>
            <w:r w:rsidRPr="008E2E6E">
              <w:rPr>
                <w:rFonts w:ascii="Calibri" w:eastAsia="SimSun" w:hAnsi="Calibri" w:cs="Arial"/>
                <w:kern w:val="2"/>
                <w:sz w:val="21"/>
                <w:szCs w:val="22"/>
                <w:lang w:val="en-US"/>
              </w:rPr>
              <w:t>ain</w:t>
            </w:r>
          </w:p>
        </w:tc>
        <w:tc>
          <w:tcPr>
            <w:tcW w:w="605" w:type="pct"/>
            <w:vAlign w:val="center"/>
          </w:tcPr>
          <w:p w14:paraId="0ED99014" w14:textId="7E2B1574"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-0.13</w:t>
            </w:r>
          </w:p>
        </w:tc>
        <w:tc>
          <w:tcPr>
            <w:tcW w:w="530" w:type="pct"/>
            <w:shd w:val="clear" w:color="auto" w:fill="auto"/>
            <w:vAlign w:val="center"/>
          </w:tcPr>
          <w:p w14:paraId="4B79018B" w14:textId="55E30511"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-0.13</w:t>
            </w:r>
          </w:p>
        </w:tc>
        <w:tc>
          <w:tcPr>
            <w:tcW w:w="529" w:type="pct"/>
            <w:shd w:val="clear" w:color="auto" w:fill="auto"/>
            <w:vAlign w:val="center"/>
          </w:tcPr>
          <w:p w14:paraId="7C3D06C3" w14:textId="014635D2"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-0.13</w:t>
            </w:r>
          </w:p>
        </w:tc>
        <w:tc>
          <w:tcPr>
            <w:tcW w:w="530" w:type="pct"/>
            <w:shd w:val="clear" w:color="auto" w:fill="auto"/>
            <w:vAlign w:val="center"/>
          </w:tcPr>
          <w:p w14:paraId="4C395BCD" w14:textId="7D8B6831"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 xml:space="preserve">-0.13 </w:t>
            </w:r>
          </w:p>
        </w:tc>
        <w:tc>
          <w:tcPr>
            <w:tcW w:w="1524" w:type="pct"/>
            <w:vMerge/>
            <w:shd w:val="clear" w:color="auto" w:fill="auto"/>
          </w:tcPr>
          <w:p w14:paraId="4F83B624" w14:textId="77777777" w:rsidR="008E2E6E" w:rsidRPr="008E2E6E" w:rsidRDefault="008E2E6E" w:rsidP="008E2E6E">
            <w:pPr>
              <w:widowControl w:val="0"/>
              <w:jc w:val="both"/>
              <w:rPr>
                <w:rFonts w:ascii="Calibri" w:eastAsia="SimSun" w:hAnsi="Calibri" w:cs="Arial"/>
                <w:kern w:val="2"/>
                <w:sz w:val="21"/>
                <w:szCs w:val="22"/>
                <w:lang w:val="en-US"/>
              </w:rPr>
            </w:pPr>
          </w:p>
        </w:tc>
      </w:tr>
      <w:tr w:rsidR="008E2E6E" w:rsidRPr="008E2E6E" w14:paraId="544BA4FA" w14:textId="77777777" w:rsidTr="00DD4B03">
        <w:trPr>
          <w:trHeight w:val="348"/>
          <w:jc w:val="center"/>
        </w:trPr>
        <w:tc>
          <w:tcPr>
            <w:tcW w:w="678" w:type="pct"/>
            <w:vMerge w:val="restart"/>
            <w:shd w:val="clear" w:color="auto" w:fill="auto"/>
            <w:vAlign w:val="center"/>
          </w:tcPr>
          <w:p w14:paraId="1D6D424B" w14:textId="3FFCD77E" w:rsidR="008E2E6E" w:rsidRPr="008E2E6E" w:rsidRDefault="008E2E6E" w:rsidP="008E2E6E">
            <w:pPr>
              <w:widowControl w:val="0"/>
              <w:jc w:val="center"/>
              <w:rPr>
                <w:rFonts w:ascii="Calibri" w:eastAsia="SimSun" w:hAnsi="Calibri" w:cs="Arial"/>
                <w:kern w:val="2"/>
                <w:sz w:val="21"/>
                <w:szCs w:val="22"/>
                <w:lang w:val="en-US"/>
              </w:rPr>
            </w:pPr>
            <w:r>
              <w:rPr>
                <w:rFonts w:ascii="Calibri" w:eastAsia="SimSun" w:hAnsi="Calibri" w:cs="Arial"/>
                <w:kern w:val="2"/>
                <w:sz w:val="21"/>
                <w:szCs w:val="22"/>
                <w:lang w:val="en-US"/>
              </w:rPr>
              <w:t>DOCOMO</w:t>
            </w:r>
          </w:p>
        </w:tc>
        <w:tc>
          <w:tcPr>
            <w:tcW w:w="604" w:type="pct"/>
          </w:tcPr>
          <w:p w14:paraId="0394FA89"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w:t>
            </w:r>
          </w:p>
        </w:tc>
        <w:tc>
          <w:tcPr>
            <w:tcW w:w="605" w:type="pct"/>
            <w:vAlign w:val="center"/>
          </w:tcPr>
          <w:p w14:paraId="055C1198" w14:textId="682914C3"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-5.13</w:t>
            </w:r>
          </w:p>
        </w:tc>
        <w:tc>
          <w:tcPr>
            <w:tcW w:w="530" w:type="pct"/>
            <w:shd w:val="clear" w:color="auto" w:fill="auto"/>
            <w:vAlign w:val="center"/>
          </w:tcPr>
          <w:p w14:paraId="381BB40F" w14:textId="0B0E770D"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107.88</w:t>
            </w:r>
          </w:p>
        </w:tc>
        <w:tc>
          <w:tcPr>
            <w:tcW w:w="529" w:type="pct"/>
            <w:shd w:val="clear" w:color="auto" w:fill="auto"/>
            <w:vAlign w:val="center"/>
          </w:tcPr>
          <w:p w14:paraId="19D77400" w14:textId="44F9EB04"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130.83</w:t>
            </w:r>
          </w:p>
        </w:tc>
        <w:tc>
          <w:tcPr>
            <w:tcW w:w="530" w:type="pct"/>
            <w:shd w:val="clear" w:color="auto" w:fill="auto"/>
            <w:vAlign w:val="center"/>
          </w:tcPr>
          <w:p w14:paraId="7989E196" w14:textId="42B9C242" w:rsidR="008E2E6E" w:rsidRPr="008E2E6E" w:rsidRDefault="008E2E6E" w:rsidP="008E2E6E">
            <w:pPr>
              <w:widowControl w:val="0"/>
              <w:jc w:val="center"/>
              <w:rPr>
                <w:rFonts w:ascii="Calibri" w:eastAsia="SimSun" w:hAnsi="Calibri" w:cs="Arial"/>
                <w:kern w:val="2"/>
                <w:sz w:val="21"/>
                <w:szCs w:val="22"/>
                <w:lang w:val="en-US"/>
              </w:rPr>
            </w:pPr>
            <w:r>
              <w:rPr>
                <w:rFonts w:eastAsia="游ゴシック"/>
                <w:sz w:val="22"/>
                <w:szCs w:val="22"/>
              </w:rPr>
              <w:t xml:space="preserve">138.61 </w:t>
            </w:r>
          </w:p>
        </w:tc>
        <w:tc>
          <w:tcPr>
            <w:tcW w:w="1524" w:type="pct"/>
            <w:vMerge w:val="restart"/>
            <w:shd w:val="clear" w:color="auto" w:fill="auto"/>
          </w:tcPr>
          <w:p w14:paraId="39A04389" w14:textId="5D9B62FE" w:rsidR="008E2E6E" w:rsidRPr="008E2E6E" w:rsidRDefault="00A80C34" w:rsidP="008E2E6E">
            <w:pPr>
              <w:widowControl w:val="0"/>
              <w:jc w:val="both"/>
              <w:rPr>
                <w:rFonts w:ascii="Calibri" w:eastAsiaTheme="minorEastAsia" w:hAnsi="Calibri" w:cs="Arial"/>
                <w:kern w:val="2"/>
                <w:sz w:val="21"/>
                <w:szCs w:val="22"/>
                <w:lang w:val="en-US"/>
              </w:rPr>
            </w:pPr>
            <w:r>
              <w:rPr>
                <w:rFonts w:ascii="Calibri" w:eastAsiaTheme="minorEastAsia" w:hAnsi="Calibri" w:cs="Arial"/>
                <w:kern w:val="2"/>
                <w:sz w:val="21"/>
                <w:szCs w:val="22"/>
                <w:lang w:val="en-US"/>
              </w:rPr>
              <w:t>M</w:t>
            </w:r>
            <w:r w:rsidR="00A079FB">
              <w:rPr>
                <w:rFonts w:ascii="Calibri" w:eastAsiaTheme="minorEastAsia" w:hAnsi="Calibri" w:cs="Arial"/>
                <w:kern w:val="2"/>
                <w:sz w:val="21"/>
                <w:szCs w:val="22"/>
                <w:lang w:val="en-US"/>
              </w:rPr>
              <w:t>edium</w:t>
            </w:r>
            <w:r>
              <w:rPr>
                <w:rFonts w:ascii="Calibri" w:eastAsiaTheme="minorEastAsia" w:hAnsi="Calibri" w:cs="Arial"/>
                <w:kern w:val="2"/>
                <w:sz w:val="21"/>
                <w:szCs w:val="22"/>
                <w:lang w:val="en-US"/>
              </w:rPr>
              <w:t xml:space="preserve"> </w:t>
            </w:r>
            <w:r w:rsidR="004B7778">
              <w:rPr>
                <w:rFonts w:ascii="Calibri" w:eastAsiaTheme="minorEastAsia" w:hAnsi="Calibri" w:cs="Arial"/>
                <w:kern w:val="2"/>
                <w:sz w:val="21"/>
                <w:szCs w:val="22"/>
                <w:lang w:val="en-US"/>
              </w:rPr>
              <w:t>Load (</w:t>
            </w:r>
            <w:r w:rsidR="008E2E6E">
              <w:rPr>
                <w:rFonts w:ascii="Calibri" w:eastAsiaTheme="minorEastAsia" w:hAnsi="Calibri" w:cs="Arial" w:hint="eastAsia"/>
                <w:kern w:val="2"/>
                <w:sz w:val="21"/>
                <w:szCs w:val="22"/>
                <w:lang w:val="en-US"/>
              </w:rPr>
              <w:t>R</w:t>
            </w:r>
            <w:r w:rsidR="008E2E6E">
              <w:rPr>
                <w:rFonts w:ascii="Calibri" w:eastAsiaTheme="minorEastAsia" w:hAnsi="Calibri" w:cs="Arial"/>
                <w:kern w:val="2"/>
                <w:sz w:val="21"/>
                <w:szCs w:val="22"/>
                <w:lang w:val="en-US"/>
              </w:rPr>
              <w:t>U 30%</w:t>
            </w:r>
            <w:r>
              <w:rPr>
                <w:rFonts w:ascii="Calibri" w:eastAsiaTheme="minorEastAsia" w:hAnsi="Calibri" w:cs="Arial"/>
                <w:kern w:val="2"/>
                <w:sz w:val="21"/>
                <w:szCs w:val="22"/>
                <w:lang w:val="en-US"/>
              </w:rPr>
              <w:t>)</w:t>
            </w:r>
          </w:p>
        </w:tc>
      </w:tr>
      <w:tr w:rsidR="008E2E6E" w:rsidRPr="008E2E6E" w14:paraId="40FC9269" w14:textId="77777777" w:rsidTr="00DD4B03">
        <w:trPr>
          <w:trHeight w:val="348"/>
          <w:jc w:val="center"/>
        </w:trPr>
        <w:tc>
          <w:tcPr>
            <w:tcW w:w="678" w:type="pct"/>
            <w:vMerge/>
            <w:shd w:val="clear" w:color="auto" w:fill="auto"/>
            <w:vAlign w:val="center"/>
          </w:tcPr>
          <w:p w14:paraId="7504EC39" w14:textId="77777777" w:rsidR="008E2E6E" w:rsidRPr="008E2E6E" w:rsidRDefault="008E2E6E" w:rsidP="008E2E6E">
            <w:pPr>
              <w:widowControl w:val="0"/>
              <w:jc w:val="center"/>
              <w:rPr>
                <w:rFonts w:ascii="Calibri" w:eastAsia="SimSun" w:hAnsi="Calibri" w:cs="Arial"/>
                <w:kern w:val="2"/>
                <w:sz w:val="21"/>
                <w:szCs w:val="22"/>
                <w:lang w:val="en-US"/>
              </w:rPr>
            </w:pPr>
          </w:p>
        </w:tc>
        <w:tc>
          <w:tcPr>
            <w:tcW w:w="604" w:type="pct"/>
          </w:tcPr>
          <w:p w14:paraId="58E74C01"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S</w:t>
            </w:r>
            <w:r w:rsidRPr="008E2E6E">
              <w:rPr>
                <w:rFonts w:ascii="Calibri" w:eastAsia="SimSun" w:hAnsi="Calibri" w:cs="Arial"/>
                <w:kern w:val="2"/>
                <w:sz w:val="21"/>
                <w:szCs w:val="22"/>
                <w:lang w:val="en-US"/>
              </w:rPr>
              <w:t>BFD</w:t>
            </w:r>
          </w:p>
        </w:tc>
        <w:tc>
          <w:tcPr>
            <w:tcW w:w="605" w:type="pct"/>
            <w:vAlign w:val="center"/>
          </w:tcPr>
          <w:p w14:paraId="3C5BA199" w14:textId="6B5E3497"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-4.99</w:t>
            </w:r>
          </w:p>
        </w:tc>
        <w:tc>
          <w:tcPr>
            <w:tcW w:w="530" w:type="pct"/>
            <w:shd w:val="clear" w:color="auto" w:fill="auto"/>
            <w:vAlign w:val="center"/>
          </w:tcPr>
          <w:p w14:paraId="22533F41" w14:textId="18148429"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107.74</w:t>
            </w:r>
          </w:p>
        </w:tc>
        <w:tc>
          <w:tcPr>
            <w:tcW w:w="529" w:type="pct"/>
            <w:shd w:val="clear" w:color="auto" w:fill="auto"/>
            <w:vAlign w:val="center"/>
          </w:tcPr>
          <w:p w14:paraId="6EAE5DD4" w14:textId="661EE3BF"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130.69</w:t>
            </w:r>
          </w:p>
        </w:tc>
        <w:tc>
          <w:tcPr>
            <w:tcW w:w="530" w:type="pct"/>
            <w:shd w:val="clear" w:color="auto" w:fill="auto"/>
            <w:vAlign w:val="center"/>
          </w:tcPr>
          <w:p w14:paraId="32527737" w14:textId="4A1401D5"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138.47</w:t>
            </w:r>
          </w:p>
        </w:tc>
        <w:tc>
          <w:tcPr>
            <w:tcW w:w="1524" w:type="pct"/>
            <w:vMerge/>
            <w:shd w:val="clear" w:color="auto" w:fill="auto"/>
          </w:tcPr>
          <w:p w14:paraId="20B453B9" w14:textId="77777777" w:rsidR="008E2E6E" w:rsidRPr="008E2E6E" w:rsidRDefault="008E2E6E" w:rsidP="008E2E6E">
            <w:pPr>
              <w:widowControl w:val="0"/>
              <w:jc w:val="both"/>
              <w:rPr>
                <w:rFonts w:ascii="Calibri" w:eastAsia="SimSun" w:hAnsi="Calibri" w:cs="Arial"/>
                <w:kern w:val="2"/>
                <w:sz w:val="21"/>
                <w:szCs w:val="22"/>
                <w:lang w:val="en-US"/>
              </w:rPr>
            </w:pPr>
          </w:p>
        </w:tc>
      </w:tr>
      <w:tr w:rsidR="008E2E6E" w:rsidRPr="008E2E6E" w14:paraId="542B0AEB" w14:textId="77777777" w:rsidTr="00DD4B03">
        <w:trPr>
          <w:trHeight w:val="348"/>
          <w:jc w:val="center"/>
        </w:trPr>
        <w:tc>
          <w:tcPr>
            <w:tcW w:w="678" w:type="pct"/>
            <w:vMerge/>
            <w:shd w:val="clear" w:color="auto" w:fill="auto"/>
            <w:vAlign w:val="center"/>
          </w:tcPr>
          <w:p w14:paraId="34899472" w14:textId="77777777" w:rsidR="008E2E6E" w:rsidRPr="008E2E6E" w:rsidRDefault="008E2E6E" w:rsidP="008E2E6E">
            <w:pPr>
              <w:widowControl w:val="0"/>
              <w:jc w:val="center"/>
              <w:rPr>
                <w:rFonts w:ascii="Calibri" w:eastAsia="SimSun" w:hAnsi="Calibri" w:cs="Arial"/>
                <w:kern w:val="2"/>
                <w:sz w:val="21"/>
                <w:szCs w:val="22"/>
                <w:lang w:val="en-US"/>
              </w:rPr>
            </w:pPr>
          </w:p>
        </w:tc>
        <w:tc>
          <w:tcPr>
            <w:tcW w:w="604" w:type="pct"/>
          </w:tcPr>
          <w:p w14:paraId="1D10AC23" w14:textId="77777777" w:rsidR="008E2E6E" w:rsidRPr="008E2E6E" w:rsidRDefault="008E2E6E" w:rsidP="008E2E6E">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G</w:t>
            </w:r>
            <w:r w:rsidRPr="008E2E6E">
              <w:rPr>
                <w:rFonts w:ascii="Calibri" w:eastAsia="SimSun" w:hAnsi="Calibri" w:cs="Arial"/>
                <w:kern w:val="2"/>
                <w:sz w:val="21"/>
                <w:szCs w:val="22"/>
                <w:lang w:val="en-US"/>
              </w:rPr>
              <w:t>ain</w:t>
            </w:r>
          </w:p>
        </w:tc>
        <w:tc>
          <w:tcPr>
            <w:tcW w:w="605" w:type="pct"/>
            <w:vAlign w:val="center"/>
          </w:tcPr>
          <w:p w14:paraId="23A88293" w14:textId="7C973459"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-0.14</w:t>
            </w:r>
          </w:p>
        </w:tc>
        <w:tc>
          <w:tcPr>
            <w:tcW w:w="530" w:type="pct"/>
            <w:shd w:val="clear" w:color="auto" w:fill="auto"/>
            <w:vAlign w:val="center"/>
          </w:tcPr>
          <w:p w14:paraId="12A5FC4D" w14:textId="4FC030B8"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-0.14</w:t>
            </w:r>
          </w:p>
        </w:tc>
        <w:tc>
          <w:tcPr>
            <w:tcW w:w="529" w:type="pct"/>
            <w:shd w:val="clear" w:color="auto" w:fill="auto"/>
            <w:vAlign w:val="center"/>
          </w:tcPr>
          <w:p w14:paraId="04CCC09C" w14:textId="1B19DC63"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-0.14</w:t>
            </w:r>
          </w:p>
        </w:tc>
        <w:tc>
          <w:tcPr>
            <w:tcW w:w="530" w:type="pct"/>
            <w:shd w:val="clear" w:color="auto" w:fill="auto"/>
            <w:vAlign w:val="center"/>
          </w:tcPr>
          <w:p w14:paraId="3E05E1B6" w14:textId="4A2877C3" w:rsidR="008E2E6E" w:rsidRPr="008E2E6E" w:rsidRDefault="008E2E6E" w:rsidP="008E2E6E">
            <w:pPr>
              <w:widowControl w:val="0"/>
              <w:jc w:val="center"/>
              <w:rPr>
                <w:rFonts w:ascii="Calibri" w:eastAsia="SimSun" w:hAnsi="Calibri" w:cs="Arial"/>
                <w:kern w:val="2"/>
                <w:sz w:val="21"/>
                <w:szCs w:val="22"/>
                <w:lang w:val="en-US"/>
              </w:rPr>
            </w:pPr>
            <w:r>
              <w:rPr>
                <w:rFonts w:eastAsia="游ゴシック"/>
                <w:color w:val="000000"/>
                <w:sz w:val="22"/>
                <w:szCs w:val="22"/>
              </w:rPr>
              <w:t xml:space="preserve">-0.14 </w:t>
            </w:r>
          </w:p>
        </w:tc>
        <w:tc>
          <w:tcPr>
            <w:tcW w:w="1524" w:type="pct"/>
            <w:vMerge/>
            <w:shd w:val="clear" w:color="auto" w:fill="auto"/>
          </w:tcPr>
          <w:p w14:paraId="02B0D013" w14:textId="77777777" w:rsidR="008E2E6E" w:rsidRPr="008E2E6E" w:rsidRDefault="008E2E6E" w:rsidP="008E2E6E">
            <w:pPr>
              <w:widowControl w:val="0"/>
              <w:jc w:val="both"/>
              <w:rPr>
                <w:rFonts w:ascii="Calibri" w:eastAsia="SimSun" w:hAnsi="Calibri" w:cs="Arial"/>
                <w:kern w:val="2"/>
                <w:sz w:val="21"/>
                <w:szCs w:val="22"/>
                <w:lang w:val="en-US"/>
              </w:rPr>
            </w:pPr>
          </w:p>
        </w:tc>
      </w:tr>
    </w:tbl>
    <w:p w14:paraId="4CABD772" w14:textId="1412A3C2" w:rsidR="008E2E6E" w:rsidRDefault="008E2E6E" w:rsidP="001F645F">
      <w:pPr>
        <w:jc w:val="center"/>
        <w:rPr>
          <w:rFonts w:eastAsiaTheme="minorEastAsia"/>
          <w:sz w:val="22"/>
          <w:szCs w:val="22"/>
          <w:lang w:val="en-US"/>
        </w:rPr>
      </w:pPr>
    </w:p>
    <w:p w14:paraId="503B7A35" w14:textId="3BEACB3A" w:rsidR="001F645F" w:rsidRDefault="001F645F" w:rsidP="003714D0">
      <w:pPr>
        <w:rPr>
          <w:rFonts w:cs="Times"/>
          <w:sz w:val="22"/>
          <w:szCs w:val="22"/>
        </w:rPr>
      </w:pPr>
      <w:r w:rsidRPr="001F645F">
        <w:rPr>
          <w:rFonts w:eastAsiaTheme="minorEastAsia"/>
          <w:sz w:val="22"/>
          <w:szCs w:val="22"/>
          <w:lang w:val="en-US"/>
        </w:rPr>
        <w:t xml:space="preserve">The evaluation results in FR1 did not show any gain </w:t>
      </w:r>
      <w:r w:rsidR="00384476">
        <w:rPr>
          <w:rFonts w:eastAsiaTheme="minorEastAsia"/>
          <w:sz w:val="22"/>
          <w:szCs w:val="22"/>
          <w:lang w:val="en-US"/>
        </w:rPr>
        <w:t>by</w:t>
      </w:r>
      <w:r w:rsidR="00384476" w:rsidRPr="001F645F">
        <w:rPr>
          <w:rFonts w:eastAsiaTheme="minorEastAsia"/>
          <w:sz w:val="22"/>
          <w:szCs w:val="22"/>
          <w:lang w:val="en-US"/>
        </w:rPr>
        <w:t xml:space="preserve"> </w:t>
      </w:r>
      <w:r w:rsidRPr="001F645F">
        <w:rPr>
          <w:rFonts w:eastAsiaTheme="minorEastAsia"/>
          <w:sz w:val="22"/>
          <w:szCs w:val="22"/>
          <w:lang w:val="en-US"/>
        </w:rPr>
        <w:t>increased UL transmission opportunities</w:t>
      </w:r>
      <w:r w:rsidR="00B5100A">
        <w:rPr>
          <w:rFonts w:eastAsiaTheme="minorEastAsia"/>
          <w:sz w:val="22"/>
          <w:szCs w:val="22"/>
          <w:lang w:val="en-US"/>
        </w:rPr>
        <w:t xml:space="preserve"> with SBFD operation</w:t>
      </w:r>
      <w:r w:rsidRPr="001F645F">
        <w:rPr>
          <w:rFonts w:eastAsiaTheme="minorEastAsia"/>
          <w:sz w:val="22"/>
          <w:szCs w:val="22"/>
          <w:lang w:val="en-US"/>
        </w:rPr>
        <w:t>.</w:t>
      </w:r>
      <w:r>
        <w:rPr>
          <w:rFonts w:eastAsiaTheme="minorEastAsia"/>
          <w:sz w:val="22"/>
          <w:szCs w:val="22"/>
          <w:lang w:val="en-US"/>
        </w:rPr>
        <w:t xml:space="preserve"> In this evaluation, t</w:t>
      </w:r>
      <w:r w:rsidRPr="001F645F">
        <w:rPr>
          <w:rFonts w:eastAsiaTheme="minorEastAsia"/>
          <w:sz w:val="22"/>
          <w:szCs w:val="22"/>
          <w:lang w:val="en-US"/>
        </w:rPr>
        <w:t xml:space="preserve">he </w:t>
      </w:r>
      <w:r w:rsidR="00AE7643">
        <w:rPr>
          <w:rFonts w:eastAsiaTheme="minorEastAsia"/>
          <w:sz w:val="22"/>
          <w:szCs w:val="22"/>
          <w:lang w:val="en-US"/>
        </w:rPr>
        <w:t>f</w:t>
      </w:r>
      <w:r w:rsidR="00AE7643" w:rsidRPr="001F645F">
        <w:rPr>
          <w:rFonts w:eastAsiaTheme="minorEastAsia"/>
          <w:sz w:val="22"/>
          <w:szCs w:val="22"/>
          <w:lang w:val="en-US"/>
        </w:rPr>
        <w:t xml:space="preserve">irst </w:t>
      </w:r>
      <w:r w:rsidRPr="001F645F">
        <w:rPr>
          <w:rFonts w:eastAsiaTheme="minorEastAsia"/>
          <w:sz w:val="22"/>
          <w:szCs w:val="22"/>
          <w:lang w:val="en-US"/>
        </w:rPr>
        <w:t xml:space="preserve">PUSCH is transmitted in the </w:t>
      </w:r>
      <w:r>
        <w:rPr>
          <w:rFonts w:eastAsiaTheme="minorEastAsia"/>
          <w:sz w:val="22"/>
          <w:szCs w:val="22"/>
          <w:lang w:val="en-US"/>
        </w:rPr>
        <w:t>non-SBFD</w:t>
      </w:r>
      <w:r w:rsidRPr="001F645F">
        <w:rPr>
          <w:rFonts w:eastAsiaTheme="minorEastAsia"/>
          <w:sz w:val="22"/>
          <w:szCs w:val="22"/>
          <w:lang w:val="en-US"/>
        </w:rPr>
        <w:t xml:space="preserve"> slot</w:t>
      </w:r>
      <w:r w:rsidR="00AE7643">
        <w:rPr>
          <w:rFonts w:eastAsiaTheme="minorEastAsia"/>
          <w:sz w:val="22"/>
          <w:szCs w:val="22"/>
          <w:lang w:val="en-US"/>
        </w:rPr>
        <w:t xml:space="preserve"> (</w:t>
      </w:r>
      <w:r w:rsidR="00C56942">
        <w:rPr>
          <w:rFonts w:eastAsiaTheme="minorEastAsia"/>
          <w:sz w:val="22"/>
          <w:szCs w:val="22"/>
          <w:lang w:val="en-US"/>
        </w:rPr>
        <w:t>e.g.,</w:t>
      </w:r>
      <w:r w:rsidR="00AE7643">
        <w:rPr>
          <w:rFonts w:eastAsiaTheme="minorEastAsia"/>
          <w:sz w:val="22"/>
          <w:szCs w:val="22"/>
          <w:lang w:val="en-US"/>
        </w:rPr>
        <w:t xml:space="preserve"> UL slot or non-SBFD flexible slot)</w:t>
      </w:r>
      <w:r w:rsidRPr="001F645F">
        <w:rPr>
          <w:rFonts w:eastAsiaTheme="minorEastAsia"/>
          <w:sz w:val="22"/>
          <w:szCs w:val="22"/>
          <w:lang w:val="en-US"/>
        </w:rPr>
        <w:t xml:space="preserve"> and the </w:t>
      </w:r>
      <w:r w:rsidR="00823E19">
        <w:rPr>
          <w:rFonts w:eastAsiaTheme="minorEastAsia"/>
          <w:sz w:val="22"/>
          <w:szCs w:val="22"/>
          <w:lang w:val="en-US"/>
        </w:rPr>
        <w:t xml:space="preserve">succeeding </w:t>
      </w:r>
      <w:r w:rsidR="00F6396C">
        <w:rPr>
          <w:rFonts w:eastAsiaTheme="minorEastAsia"/>
          <w:sz w:val="22"/>
          <w:szCs w:val="22"/>
          <w:lang w:val="en-US"/>
        </w:rPr>
        <w:t xml:space="preserve">PUSCH </w:t>
      </w:r>
      <w:r>
        <w:rPr>
          <w:rFonts w:eastAsiaTheme="minorEastAsia"/>
          <w:sz w:val="22"/>
          <w:szCs w:val="22"/>
          <w:lang w:val="en-US"/>
        </w:rPr>
        <w:t>repetitions</w:t>
      </w:r>
      <w:r w:rsidRPr="001F645F">
        <w:rPr>
          <w:rFonts w:eastAsiaTheme="minorEastAsia"/>
          <w:sz w:val="22"/>
          <w:szCs w:val="22"/>
          <w:lang w:val="en-US"/>
        </w:rPr>
        <w:t xml:space="preserve"> </w:t>
      </w:r>
      <w:r>
        <w:rPr>
          <w:rFonts w:eastAsiaTheme="minorEastAsia"/>
          <w:sz w:val="22"/>
          <w:szCs w:val="22"/>
          <w:lang w:val="en-US"/>
        </w:rPr>
        <w:t>are</w:t>
      </w:r>
      <w:r w:rsidRPr="001F645F">
        <w:rPr>
          <w:rFonts w:eastAsiaTheme="minorEastAsia"/>
          <w:sz w:val="22"/>
          <w:szCs w:val="22"/>
          <w:lang w:val="en-US"/>
        </w:rPr>
        <w:t xml:space="preserve"> transmitted</w:t>
      </w:r>
      <w:r w:rsidR="00F6396C">
        <w:rPr>
          <w:rFonts w:eastAsiaTheme="minorEastAsia"/>
          <w:sz w:val="22"/>
          <w:szCs w:val="22"/>
          <w:lang w:val="en-US"/>
        </w:rPr>
        <w:t xml:space="preserve"> in UL </w:t>
      </w:r>
      <w:proofErr w:type="spellStart"/>
      <w:r w:rsidR="00F6396C">
        <w:rPr>
          <w:rFonts w:eastAsiaTheme="minorEastAsia"/>
          <w:sz w:val="22"/>
          <w:szCs w:val="22"/>
          <w:lang w:val="en-US"/>
        </w:rPr>
        <w:t>subband</w:t>
      </w:r>
      <w:proofErr w:type="spellEnd"/>
      <w:r w:rsidRPr="001F645F">
        <w:rPr>
          <w:rFonts w:eastAsiaTheme="minorEastAsia"/>
          <w:sz w:val="22"/>
          <w:szCs w:val="22"/>
          <w:lang w:val="en-US"/>
        </w:rPr>
        <w:t xml:space="preserve"> in the SBFD slot</w:t>
      </w:r>
      <w:r w:rsidR="00C03C45">
        <w:rPr>
          <w:rFonts w:eastAsiaTheme="minorEastAsia"/>
          <w:sz w:val="22"/>
          <w:szCs w:val="22"/>
          <w:lang w:val="en-US"/>
        </w:rPr>
        <w:t>s</w:t>
      </w:r>
      <w:r w:rsidRPr="001F645F">
        <w:rPr>
          <w:rFonts w:eastAsiaTheme="minorEastAsia"/>
          <w:sz w:val="22"/>
          <w:szCs w:val="22"/>
          <w:lang w:val="en-US"/>
        </w:rPr>
        <w:t>.</w:t>
      </w:r>
      <w:r>
        <w:rPr>
          <w:rFonts w:eastAsiaTheme="minorEastAsia"/>
          <w:sz w:val="22"/>
          <w:szCs w:val="22"/>
          <w:lang w:val="en-US"/>
        </w:rPr>
        <w:t xml:space="preserve"> </w:t>
      </w:r>
      <w:r w:rsidR="007A250B">
        <w:rPr>
          <w:rFonts w:eastAsiaTheme="minorEastAsia"/>
          <w:sz w:val="22"/>
          <w:szCs w:val="22"/>
          <w:lang w:val="en-US"/>
        </w:rPr>
        <w:t>Therefore,</w:t>
      </w:r>
      <w:r w:rsidR="00140DA5">
        <w:rPr>
          <w:rFonts w:eastAsiaTheme="minorEastAsia"/>
          <w:sz w:val="22"/>
          <w:szCs w:val="22"/>
          <w:lang w:val="en-US"/>
        </w:rPr>
        <w:t xml:space="preserve"> the results </w:t>
      </w:r>
      <w:r w:rsidRPr="001F645F">
        <w:rPr>
          <w:rFonts w:eastAsiaTheme="minorEastAsia"/>
          <w:sz w:val="22"/>
          <w:szCs w:val="22"/>
          <w:lang w:val="en-US"/>
        </w:rPr>
        <w:t xml:space="preserve">mean that the </w:t>
      </w:r>
      <w:r w:rsidR="009A725C">
        <w:rPr>
          <w:rFonts w:eastAsiaTheme="minorEastAsia"/>
          <w:sz w:val="22"/>
          <w:szCs w:val="22"/>
          <w:lang w:val="en-US"/>
        </w:rPr>
        <w:t>impact of performance</w:t>
      </w:r>
      <w:r w:rsidR="009A725C" w:rsidRPr="001F645F">
        <w:rPr>
          <w:rFonts w:eastAsiaTheme="minorEastAsia"/>
          <w:sz w:val="22"/>
          <w:szCs w:val="22"/>
          <w:lang w:val="en-US"/>
        </w:rPr>
        <w:t xml:space="preserve"> </w:t>
      </w:r>
      <w:r w:rsidRPr="001F645F">
        <w:rPr>
          <w:rFonts w:eastAsiaTheme="minorEastAsia"/>
          <w:sz w:val="22"/>
          <w:szCs w:val="22"/>
          <w:lang w:val="en-US"/>
        </w:rPr>
        <w:t xml:space="preserve">degradation due to interference </w:t>
      </w:r>
      <w:r w:rsidR="00823E19">
        <w:rPr>
          <w:rFonts w:eastAsiaTheme="minorEastAsia"/>
          <w:sz w:val="22"/>
          <w:szCs w:val="22"/>
          <w:lang w:val="en-US"/>
        </w:rPr>
        <w:t>cancels</w:t>
      </w:r>
      <w:r w:rsidR="00B90178">
        <w:rPr>
          <w:rFonts w:eastAsiaTheme="minorEastAsia"/>
          <w:sz w:val="22"/>
          <w:szCs w:val="22"/>
          <w:lang w:val="en-US"/>
        </w:rPr>
        <w:t xml:space="preserve"> </w:t>
      </w:r>
      <w:r w:rsidR="00B90178" w:rsidRPr="00B90178">
        <w:rPr>
          <w:rFonts w:eastAsiaTheme="minorEastAsia"/>
          <w:sz w:val="22"/>
          <w:szCs w:val="22"/>
          <w:lang w:val="en-US"/>
        </w:rPr>
        <w:t>the gain of PUSCH repetitions using SBFD slots</w:t>
      </w:r>
      <w:r w:rsidR="00B90178">
        <w:rPr>
          <w:rFonts w:eastAsiaTheme="minorEastAsia"/>
          <w:sz w:val="22"/>
          <w:szCs w:val="22"/>
          <w:lang w:val="en-US"/>
        </w:rPr>
        <w:t xml:space="preserve">, </w:t>
      </w:r>
      <w:r w:rsidR="00C03C45">
        <w:rPr>
          <w:rFonts w:eastAsiaTheme="minorEastAsia"/>
          <w:sz w:val="22"/>
          <w:szCs w:val="22"/>
          <w:lang w:val="en-US"/>
        </w:rPr>
        <w:t xml:space="preserve">so that </w:t>
      </w:r>
      <w:r>
        <w:rPr>
          <w:rFonts w:eastAsiaTheme="minorEastAsia"/>
          <w:sz w:val="22"/>
          <w:szCs w:val="22"/>
          <w:lang w:val="en-US"/>
        </w:rPr>
        <w:t>PUSCH</w:t>
      </w:r>
      <w:r w:rsidR="00C03C45">
        <w:rPr>
          <w:rFonts w:eastAsiaTheme="minorEastAsia"/>
          <w:sz w:val="22"/>
          <w:szCs w:val="22"/>
          <w:lang w:val="en-US"/>
        </w:rPr>
        <w:t xml:space="preserve"> repetition</w:t>
      </w:r>
      <w:r w:rsidR="00CF6F17">
        <w:rPr>
          <w:rFonts w:eastAsiaTheme="minorEastAsia"/>
          <w:sz w:val="22"/>
          <w:szCs w:val="22"/>
          <w:lang w:val="en-US"/>
        </w:rPr>
        <w:t>s</w:t>
      </w:r>
      <w:r w:rsidR="00140DA5">
        <w:rPr>
          <w:rFonts w:eastAsiaTheme="minorEastAsia"/>
          <w:sz w:val="22"/>
          <w:szCs w:val="22"/>
          <w:lang w:val="en-US"/>
        </w:rPr>
        <w:t xml:space="preserve"> using SBFD slots</w:t>
      </w:r>
      <w:r w:rsidR="00C03C45">
        <w:rPr>
          <w:rFonts w:eastAsiaTheme="minorEastAsia"/>
          <w:sz w:val="22"/>
          <w:szCs w:val="22"/>
          <w:lang w:val="en-US"/>
        </w:rPr>
        <w:t xml:space="preserve"> can’t contribute the improvement of coverage performance</w:t>
      </w:r>
      <w:r w:rsidRPr="001F645F">
        <w:rPr>
          <w:rFonts w:eastAsiaTheme="minorEastAsia"/>
          <w:sz w:val="22"/>
          <w:szCs w:val="22"/>
          <w:lang w:val="en-US"/>
        </w:rPr>
        <w:t>.</w:t>
      </w:r>
      <w:r>
        <w:rPr>
          <w:rFonts w:eastAsiaTheme="minorEastAsia"/>
          <w:sz w:val="22"/>
          <w:szCs w:val="22"/>
          <w:lang w:val="en-US"/>
        </w:rPr>
        <w:t xml:space="preserve"> </w:t>
      </w:r>
    </w:p>
    <w:p w14:paraId="423BA688" w14:textId="386A9938" w:rsidR="001F645F" w:rsidRDefault="001F645F" w:rsidP="003714D0">
      <w:pPr>
        <w:rPr>
          <w:rFonts w:cs="Times"/>
          <w:sz w:val="22"/>
          <w:szCs w:val="22"/>
        </w:rPr>
      </w:pPr>
    </w:p>
    <w:p w14:paraId="6C84D760" w14:textId="2D319306" w:rsidR="00C03C45" w:rsidRPr="00C03C45" w:rsidRDefault="00C03C45" w:rsidP="003714D0">
      <w:pPr>
        <w:rPr>
          <w:rFonts w:eastAsiaTheme="minorEastAsia"/>
          <w:sz w:val="22"/>
          <w:szCs w:val="22"/>
          <w:u w:val="single"/>
          <w:lang w:val="en-US"/>
        </w:rPr>
      </w:pPr>
      <w:r w:rsidRPr="00D13161">
        <w:rPr>
          <w:rFonts w:eastAsia="SimSun"/>
          <w:b/>
          <w:iCs/>
          <w:noProof/>
          <w:u w:val="single"/>
        </w:rPr>
        <w:lastRenderedPageBreak/>
        <w:t>Observation</w:t>
      </w:r>
      <w:r w:rsidRPr="00D13161">
        <w:rPr>
          <w:rFonts w:eastAsia="游明朝"/>
          <w:b/>
          <w:iCs/>
          <w:sz w:val="22"/>
          <w:szCs w:val="22"/>
          <w:u w:val="single"/>
          <w:lang w:val="en-US"/>
        </w:rPr>
        <w:t xml:space="preserve"> </w:t>
      </w:r>
      <w:r w:rsidR="00B5100A">
        <w:rPr>
          <w:rFonts w:eastAsia="游明朝"/>
          <w:b/>
          <w:iCs/>
          <w:sz w:val="22"/>
          <w:szCs w:val="22"/>
          <w:u w:val="single"/>
          <w:lang w:val="en-US"/>
        </w:rPr>
        <w:t>2</w:t>
      </w:r>
      <w:r w:rsidRPr="00A721D8">
        <w:rPr>
          <w:rFonts w:eastAsia="游明朝"/>
          <w:b/>
          <w:sz w:val="22"/>
          <w:szCs w:val="22"/>
        </w:rPr>
        <w:t xml:space="preserve">: In the case of FR1, </w:t>
      </w:r>
      <w:r w:rsidRPr="00A721D8">
        <w:rPr>
          <w:rFonts w:eastAsia="游明朝"/>
          <w:b/>
          <w:bCs/>
          <w:sz w:val="22"/>
          <w:szCs w:val="22"/>
        </w:rPr>
        <w:t xml:space="preserve">SINR improvement is not found for SBFD operation with PUSCH </w:t>
      </w:r>
      <w:proofErr w:type="gramStart"/>
      <w:r w:rsidRPr="00A721D8">
        <w:rPr>
          <w:rFonts w:eastAsia="游明朝"/>
          <w:b/>
          <w:bCs/>
          <w:sz w:val="22"/>
          <w:szCs w:val="22"/>
        </w:rPr>
        <w:t>repetition, since</w:t>
      </w:r>
      <w:proofErr w:type="gramEnd"/>
      <w:r w:rsidRPr="00A721D8">
        <w:rPr>
          <w:rFonts w:eastAsia="游明朝"/>
          <w:b/>
          <w:bCs/>
          <w:sz w:val="22"/>
          <w:szCs w:val="22"/>
        </w:rPr>
        <w:t xml:space="preserve"> interference </w:t>
      </w:r>
      <w:r w:rsidR="00D83D27">
        <w:rPr>
          <w:rFonts w:eastAsia="游明朝"/>
          <w:b/>
          <w:bCs/>
          <w:sz w:val="22"/>
          <w:szCs w:val="22"/>
        </w:rPr>
        <w:t>due to</w:t>
      </w:r>
      <w:r w:rsidR="00D83D27" w:rsidRPr="00A721D8">
        <w:rPr>
          <w:rFonts w:eastAsia="游明朝"/>
          <w:b/>
          <w:bCs/>
          <w:sz w:val="22"/>
          <w:szCs w:val="22"/>
        </w:rPr>
        <w:t xml:space="preserve"> </w:t>
      </w:r>
      <w:r w:rsidRPr="00A721D8">
        <w:rPr>
          <w:rFonts w:eastAsia="游明朝"/>
          <w:b/>
          <w:bCs/>
          <w:sz w:val="22"/>
          <w:szCs w:val="22"/>
        </w:rPr>
        <w:t>SBFD is too strong.</w:t>
      </w:r>
      <w:r>
        <w:rPr>
          <w:rFonts w:eastAsia="游明朝"/>
          <w:b/>
          <w:bCs/>
          <w:sz w:val="22"/>
          <w:szCs w:val="22"/>
          <w:u w:val="single"/>
        </w:rPr>
        <w:t xml:space="preserve"> </w:t>
      </w:r>
    </w:p>
    <w:p w14:paraId="7CFC6388" w14:textId="5C4E219B" w:rsidR="001F645F" w:rsidRDefault="001F645F" w:rsidP="003714D0">
      <w:pPr>
        <w:rPr>
          <w:rFonts w:eastAsiaTheme="minorEastAsia"/>
          <w:sz w:val="22"/>
          <w:szCs w:val="22"/>
          <w:lang w:val="en-US"/>
        </w:rPr>
      </w:pPr>
    </w:p>
    <w:p w14:paraId="4740B6E4" w14:textId="63190025" w:rsidR="00B808F4" w:rsidRDefault="00B808F4" w:rsidP="00B808F4">
      <w:pPr>
        <w:pStyle w:val="2"/>
        <w:numPr>
          <w:ilvl w:val="2"/>
          <w:numId w:val="6"/>
        </w:numPr>
        <w:jc w:val="both"/>
        <w:rPr>
          <w:b/>
          <w:bCs/>
          <w:sz w:val="22"/>
          <w:szCs w:val="22"/>
          <w:lang w:val="en-US"/>
        </w:rPr>
      </w:pPr>
      <w:r>
        <w:rPr>
          <w:b/>
          <w:bCs/>
          <w:sz w:val="22"/>
          <w:szCs w:val="22"/>
          <w:lang w:val="en-US"/>
        </w:rPr>
        <w:t>E</w:t>
      </w:r>
      <w:r w:rsidRPr="00547B97">
        <w:rPr>
          <w:b/>
          <w:bCs/>
          <w:sz w:val="22"/>
          <w:szCs w:val="22"/>
          <w:lang w:val="en-US"/>
        </w:rPr>
        <w:t>valuation results</w:t>
      </w:r>
      <w:r>
        <w:rPr>
          <w:b/>
          <w:bCs/>
          <w:sz w:val="22"/>
          <w:szCs w:val="22"/>
          <w:lang w:val="en-US"/>
        </w:rPr>
        <w:t xml:space="preserve"> for FR2-1</w:t>
      </w:r>
    </w:p>
    <w:p w14:paraId="3C6C2AD9" w14:textId="3B9E00E3" w:rsidR="00B808F4" w:rsidRDefault="008E2E6E" w:rsidP="003714D0">
      <w:pPr>
        <w:rPr>
          <w:rFonts w:eastAsiaTheme="minorEastAsia"/>
          <w:sz w:val="22"/>
          <w:szCs w:val="22"/>
          <w:lang w:val="en-US"/>
        </w:rPr>
      </w:pPr>
      <w:r w:rsidRPr="008E2E6E">
        <w:rPr>
          <w:rFonts w:eastAsiaTheme="minorEastAsia"/>
          <w:sz w:val="22"/>
          <w:szCs w:val="22"/>
          <w:lang w:val="en-US"/>
        </w:rPr>
        <w:t xml:space="preserve">The evaluation results </w:t>
      </w:r>
      <w:r w:rsidR="00D83D27">
        <w:rPr>
          <w:rFonts w:eastAsiaTheme="minorEastAsia"/>
          <w:sz w:val="22"/>
          <w:szCs w:val="22"/>
          <w:lang w:val="en-US"/>
        </w:rPr>
        <w:t xml:space="preserve">for FR2-1 </w:t>
      </w:r>
      <w:r w:rsidRPr="008E2E6E">
        <w:rPr>
          <w:rFonts w:eastAsiaTheme="minorEastAsia"/>
          <w:sz w:val="22"/>
          <w:szCs w:val="22"/>
          <w:lang w:val="en-US"/>
        </w:rPr>
        <w:t>are shown in Figure 3-</w:t>
      </w:r>
      <w:r>
        <w:rPr>
          <w:rFonts w:eastAsiaTheme="minorEastAsia"/>
          <w:sz w:val="22"/>
          <w:szCs w:val="22"/>
          <w:lang w:val="en-US"/>
        </w:rPr>
        <w:t>3</w:t>
      </w:r>
      <w:r w:rsidR="00D83D27">
        <w:rPr>
          <w:rFonts w:eastAsiaTheme="minorEastAsia"/>
          <w:sz w:val="22"/>
          <w:szCs w:val="22"/>
          <w:lang w:val="en-US"/>
        </w:rPr>
        <w:t>,</w:t>
      </w:r>
      <w:r w:rsidRPr="008E2E6E">
        <w:rPr>
          <w:rFonts w:eastAsiaTheme="minorEastAsia"/>
          <w:sz w:val="22"/>
          <w:szCs w:val="22"/>
          <w:lang w:val="en-US"/>
        </w:rPr>
        <w:t xml:space="preserve"> and</w:t>
      </w:r>
      <w:r w:rsidR="00B5100A">
        <w:rPr>
          <w:rFonts w:eastAsiaTheme="minorEastAsia"/>
          <w:sz w:val="22"/>
          <w:szCs w:val="22"/>
          <w:lang w:val="en-US"/>
        </w:rPr>
        <w:t xml:space="preserve"> </w:t>
      </w:r>
      <w:r w:rsidR="00D83D27">
        <w:rPr>
          <w:rFonts w:eastAsiaTheme="minorEastAsia"/>
          <w:sz w:val="22"/>
          <w:szCs w:val="22"/>
          <w:lang w:val="en-US"/>
        </w:rPr>
        <w:t xml:space="preserve">the </w:t>
      </w:r>
      <w:r w:rsidR="00B5100A">
        <w:rPr>
          <w:rFonts w:eastAsiaTheme="minorEastAsia"/>
          <w:sz w:val="22"/>
          <w:szCs w:val="22"/>
          <w:lang w:val="en-US"/>
        </w:rPr>
        <w:t xml:space="preserve">link budget </w:t>
      </w:r>
      <w:r w:rsidR="00D83D27">
        <w:rPr>
          <w:rFonts w:eastAsiaTheme="minorEastAsia"/>
          <w:sz w:val="22"/>
          <w:szCs w:val="22"/>
          <w:lang w:val="en-US"/>
        </w:rPr>
        <w:t>which is</w:t>
      </w:r>
      <w:r w:rsidR="00B5100A">
        <w:rPr>
          <w:rFonts w:eastAsiaTheme="minorEastAsia"/>
          <w:sz w:val="22"/>
          <w:szCs w:val="22"/>
          <w:lang w:val="en-US"/>
        </w:rPr>
        <w:t xml:space="preserve"> derived using required SNR </w:t>
      </w:r>
      <w:r w:rsidR="00D83D27">
        <w:rPr>
          <w:rFonts w:eastAsiaTheme="minorEastAsia"/>
          <w:sz w:val="22"/>
          <w:szCs w:val="22"/>
          <w:lang w:val="en-US"/>
        </w:rPr>
        <w:t>is</w:t>
      </w:r>
      <w:r w:rsidR="00B5100A">
        <w:rPr>
          <w:rFonts w:eastAsiaTheme="minorEastAsia"/>
          <w:sz w:val="22"/>
          <w:szCs w:val="22"/>
          <w:lang w:val="en-US"/>
        </w:rPr>
        <w:t xml:space="preserve"> summarized in</w:t>
      </w:r>
      <w:r w:rsidRPr="008E2E6E">
        <w:rPr>
          <w:rFonts w:eastAsiaTheme="minorEastAsia"/>
          <w:sz w:val="22"/>
          <w:szCs w:val="22"/>
          <w:lang w:val="en-US"/>
        </w:rPr>
        <w:t xml:space="preserve"> Table 3-</w:t>
      </w:r>
      <w:r>
        <w:rPr>
          <w:rFonts w:eastAsiaTheme="minorEastAsia"/>
          <w:sz w:val="22"/>
          <w:szCs w:val="22"/>
          <w:lang w:val="en-US"/>
        </w:rPr>
        <w:t>8</w:t>
      </w:r>
      <w:r w:rsidRPr="008E2E6E">
        <w:rPr>
          <w:rFonts w:eastAsiaTheme="minorEastAsia"/>
          <w:sz w:val="22"/>
          <w:szCs w:val="22"/>
          <w:lang w:val="en-US"/>
        </w:rPr>
        <w:t>.</w:t>
      </w:r>
    </w:p>
    <w:p w14:paraId="3ACC47AE" w14:textId="49E6A398" w:rsidR="004B7778" w:rsidRDefault="004B7778" w:rsidP="003714D0">
      <w:pPr>
        <w:rPr>
          <w:rFonts w:eastAsiaTheme="minorEastAsia"/>
          <w:sz w:val="22"/>
          <w:szCs w:val="22"/>
          <w:lang w:val="en-US"/>
        </w:rPr>
      </w:pPr>
    </w:p>
    <w:p w14:paraId="48F5F0B8" w14:textId="77777777" w:rsidR="004B7778" w:rsidRDefault="004B7778" w:rsidP="003714D0">
      <w:pPr>
        <w:rPr>
          <w:rFonts w:eastAsiaTheme="minorEastAsia"/>
          <w:sz w:val="22"/>
          <w:szCs w:val="22"/>
          <w:lang w:val="en-US"/>
        </w:rPr>
        <w:sectPr w:rsidR="004B7778">
          <w:type w:val="continuous"/>
          <w:pgSz w:w="12240" w:h="15840" w:code="1"/>
          <w:pgMar w:top="851" w:right="1134" w:bottom="567" w:left="1134" w:header="720" w:footer="720" w:gutter="0"/>
          <w:cols w:space="720"/>
        </w:sectPr>
      </w:pPr>
    </w:p>
    <w:p w14:paraId="301EDFB4" w14:textId="18B2CDB0" w:rsidR="004B7778" w:rsidRDefault="004B7778" w:rsidP="003714D0">
      <w:pPr>
        <w:rPr>
          <w:rFonts w:eastAsiaTheme="minorEastAsia"/>
          <w:sz w:val="22"/>
          <w:szCs w:val="22"/>
          <w:lang w:val="en-US"/>
        </w:rPr>
      </w:pPr>
      <w:r>
        <w:rPr>
          <w:rFonts w:eastAsiaTheme="minorEastAsia"/>
          <w:noProof/>
          <w:sz w:val="22"/>
          <w:szCs w:val="22"/>
          <w:lang w:val="en-US"/>
        </w:rPr>
        <w:drawing>
          <wp:inline distT="0" distB="0" distL="0" distR="0" wp14:anchorId="1341EE94" wp14:editId="772162F8">
            <wp:extent cx="3482340" cy="2612133"/>
            <wp:effectExtent l="0" t="0" r="3810" b="0"/>
            <wp:docPr id="3" name="図 3"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 折れ線グラフ&#10;&#10;自動的に生成された説明"/>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494624" cy="2621347"/>
                    </a:xfrm>
                    <a:prstGeom prst="rect">
                      <a:avLst/>
                    </a:prstGeom>
                  </pic:spPr>
                </pic:pic>
              </a:graphicData>
            </a:graphic>
          </wp:inline>
        </w:drawing>
      </w:r>
    </w:p>
    <w:p w14:paraId="1E8994E2" w14:textId="7955126A" w:rsidR="004B7778" w:rsidRPr="004B7778" w:rsidRDefault="004B7778" w:rsidP="004B7778">
      <w:pPr>
        <w:pStyle w:val="aff6"/>
        <w:numPr>
          <w:ilvl w:val="0"/>
          <w:numId w:val="42"/>
        </w:numPr>
        <w:ind w:leftChars="0"/>
        <w:rPr>
          <w:rFonts w:eastAsiaTheme="minorEastAsia"/>
          <w:sz w:val="22"/>
          <w:szCs w:val="22"/>
          <w:lang w:val="en-US"/>
        </w:rPr>
      </w:pPr>
      <w:r>
        <w:rPr>
          <w:rFonts w:eastAsiaTheme="minorEastAsia" w:hint="eastAsia"/>
          <w:sz w:val="22"/>
          <w:szCs w:val="22"/>
          <w:lang w:val="en-US"/>
        </w:rPr>
        <w:t>L</w:t>
      </w:r>
      <w:r>
        <w:rPr>
          <w:rFonts w:eastAsiaTheme="minorEastAsia"/>
          <w:sz w:val="22"/>
          <w:szCs w:val="22"/>
          <w:lang w:val="en-US"/>
        </w:rPr>
        <w:t>ow Load</w:t>
      </w:r>
    </w:p>
    <w:p w14:paraId="0C5B22D3" w14:textId="6A60A43E" w:rsidR="004B7778" w:rsidRDefault="004B7778" w:rsidP="003714D0">
      <w:pPr>
        <w:rPr>
          <w:rFonts w:eastAsiaTheme="minorEastAsia"/>
          <w:sz w:val="22"/>
          <w:szCs w:val="22"/>
          <w:lang w:val="en-US"/>
        </w:rPr>
      </w:pPr>
      <w:r>
        <w:rPr>
          <w:rFonts w:eastAsiaTheme="minorEastAsia" w:hint="eastAsia"/>
          <w:noProof/>
          <w:sz w:val="22"/>
          <w:szCs w:val="22"/>
          <w:lang w:val="en-US"/>
        </w:rPr>
        <w:drawing>
          <wp:inline distT="0" distB="0" distL="0" distR="0" wp14:anchorId="1889C09B" wp14:editId="5E3E4F43">
            <wp:extent cx="3481839" cy="2611755"/>
            <wp:effectExtent l="0" t="0" r="4445" b="0"/>
            <wp:docPr id="4" name="図 4"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折れ線グラフ&#10;&#10;自動的に生成された説明"/>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90918" cy="2618565"/>
                    </a:xfrm>
                    <a:prstGeom prst="rect">
                      <a:avLst/>
                    </a:prstGeom>
                  </pic:spPr>
                </pic:pic>
              </a:graphicData>
            </a:graphic>
          </wp:inline>
        </w:drawing>
      </w:r>
    </w:p>
    <w:p w14:paraId="1336DA44" w14:textId="3794D085" w:rsidR="004B7778" w:rsidRPr="004B7778" w:rsidRDefault="004B7778" w:rsidP="004B7778">
      <w:pPr>
        <w:pStyle w:val="aff6"/>
        <w:numPr>
          <w:ilvl w:val="0"/>
          <w:numId w:val="42"/>
        </w:numPr>
        <w:ind w:leftChars="0"/>
        <w:rPr>
          <w:rFonts w:eastAsiaTheme="minorEastAsia"/>
          <w:sz w:val="22"/>
          <w:szCs w:val="22"/>
          <w:lang w:val="en-US"/>
        </w:rPr>
      </w:pPr>
      <w:r>
        <w:rPr>
          <w:rFonts w:eastAsiaTheme="minorEastAsia" w:hint="eastAsia"/>
          <w:sz w:val="22"/>
          <w:szCs w:val="22"/>
          <w:lang w:val="en-US"/>
        </w:rPr>
        <w:t>M</w:t>
      </w:r>
      <w:r w:rsidR="00A079FB">
        <w:rPr>
          <w:rFonts w:eastAsiaTheme="minorEastAsia"/>
          <w:sz w:val="22"/>
          <w:szCs w:val="22"/>
          <w:lang w:val="en-US"/>
        </w:rPr>
        <w:t>edium</w:t>
      </w:r>
      <w:r>
        <w:rPr>
          <w:rFonts w:eastAsiaTheme="minorEastAsia"/>
          <w:sz w:val="22"/>
          <w:szCs w:val="22"/>
          <w:lang w:val="en-US"/>
        </w:rPr>
        <w:t xml:space="preserve"> Load</w:t>
      </w:r>
    </w:p>
    <w:p w14:paraId="1E20986A" w14:textId="6383DE9E" w:rsidR="004B7778" w:rsidRDefault="004B7778" w:rsidP="003714D0">
      <w:pPr>
        <w:rPr>
          <w:rFonts w:eastAsiaTheme="minorEastAsia"/>
          <w:sz w:val="22"/>
          <w:szCs w:val="22"/>
        </w:rPr>
        <w:sectPr w:rsidR="004B7778" w:rsidSect="004B7778">
          <w:type w:val="continuous"/>
          <w:pgSz w:w="12240" w:h="15840" w:code="1"/>
          <w:pgMar w:top="851" w:right="1134" w:bottom="567" w:left="1134" w:header="720" w:footer="720" w:gutter="0"/>
          <w:cols w:num="2" w:space="720"/>
        </w:sectPr>
      </w:pPr>
    </w:p>
    <w:p w14:paraId="38ED9F91" w14:textId="63103FCD" w:rsidR="004B7778" w:rsidRDefault="004B7778" w:rsidP="004B7778">
      <w:pPr>
        <w:jc w:val="center"/>
        <w:rPr>
          <w:bCs/>
          <w:sz w:val="22"/>
          <w:szCs w:val="22"/>
        </w:rPr>
      </w:pPr>
      <w:r w:rsidRPr="003C00D9">
        <w:rPr>
          <w:sz w:val="22"/>
          <w:szCs w:val="22"/>
        </w:rPr>
        <w:t xml:space="preserve">Figure </w:t>
      </w:r>
      <w:r>
        <w:rPr>
          <w:sz w:val="22"/>
          <w:szCs w:val="22"/>
        </w:rPr>
        <w:t>3-</w:t>
      </w:r>
      <w:r w:rsidR="00D83D27">
        <w:rPr>
          <w:sz w:val="22"/>
          <w:szCs w:val="22"/>
        </w:rPr>
        <w:t>3</w:t>
      </w:r>
      <w:r w:rsidRPr="003C00D9">
        <w:rPr>
          <w:sz w:val="22"/>
          <w:szCs w:val="22"/>
        </w:rPr>
        <w:t xml:space="preserve">. </w:t>
      </w:r>
      <w:r>
        <w:rPr>
          <w:bCs/>
          <w:sz w:val="22"/>
          <w:szCs w:val="22"/>
        </w:rPr>
        <w:t>Evaluation results of LLS for FR2-1</w:t>
      </w:r>
    </w:p>
    <w:p w14:paraId="761BB873" w14:textId="76088C85" w:rsidR="004B7778" w:rsidRDefault="004B7778" w:rsidP="004B7778">
      <w:pPr>
        <w:jc w:val="center"/>
        <w:rPr>
          <w:rFonts w:eastAsiaTheme="minorEastAsia"/>
          <w:sz w:val="22"/>
          <w:szCs w:val="22"/>
        </w:rPr>
      </w:pPr>
    </w:p>
    <w:p w14:paraId="6D55541D" w14:textId="016C923D" w:rsidR="004B7778" w:rsidRPr="008E2E6E" w:rsidRDefault="004B7778" w:rsidP="004B7778">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able 3-</w:t>
      </w:r>
      <w:r w:rsidR="00D83D27">
        <w:rPr>
          <w:rFonts w:eastAsiaTheme="minorEastAsia"/>
          <w:sz w:val="22"/>
          <w:szCs w:val="22"/>
          <w:lang w:val="en-US"/>
        </w:rPr>
        <w:t>8</w:t>
      </w:r>
      <w:r>
        <w:rPr>
          <w:rFonts w:eastAsiaTheme="minorEastAsia"/>
          <w:sz w:val="22"/>
          <w:szCs w:val="22"/>
          <w:lang w:val="en-US"/>
        </w:rPr>
        <w:t>. Link budget analysis for FR2-1</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2"/>
        <w:gridCol w:w="1134"/>
        <w:gridCol w:w="994"/>
        <w:gridCol w:w="992"/>
        <w:gridCol w:w="994"/>
        <w:gridCol w:w="2857"/>
      </w:tblGrid>
      <w:tr w:rsidR="004B7778" w:rsidRPr="008E2E6E" w14:paraId="05CE38E4" w14:textId="77777777" w:rsidTr="00DD4B03">
        <w:trPr>
          <w:trHeight w:val="348"/>
          <w:jc w:val="center"/>
        </w:trPr>
        <w:tc>
          <w:tcPr>
            <w:tcW w:w="5000" w:type="pct"/>
            <w:gridSpan w:val="7"/>
            <w:shd w:val="clear" w:color="auto" w:fill="auto"/>
            <w:vAlign w:val="center"/>
          </w:tcPr>
          <w:p w14:paraId="7D88D7DD" w14:textId="0549FDC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P</w:t>
            </w:r>
            <w:r w:rsidRPr="008E2E6E">
              <w:rPr>
                <w:rFonts w:ascii="Calibri" w:eastAsia="SimSun" w:hAnsi="Calibri" w:cs="Arial"/>
                <w:kern w:val="2"/>
                <w:sz w:val="21"/>
                <w:szCs w:val="22"/>
                <w:lang w:val="en-US"/>
              </w:rPr>
              <w:t>USCH-FR</w:t>
            </w:r>
            <w:r w:rsidR="00A801B8">
              <w:rPr>
                <w:rFonts w:ascii="Calibri" w:eastAsia="SimSun" w:hAnsi="Calibri" w:cs="Arial"/>
                <w:kern w:val="2"/>
                <w:sz w:val="21"/>
                <w:szCs w:val="22"/>
                <w:lang w:val="en-US"/>
              </w:rPr>
              <w:t>2-</w:t>
            </w:r>
            <w:r w:rsidRPr="008E2E6E">
              <w:rPr>
                <w:rFonts w:ascii="Calibri" w:eastAsia="SimSun" w:hAnsi="Calibri" w:cs="Arial"/>
                <w:kern w:val="2"/>
                <w:sz w:val="21"/>
                <w:szCs w:val="22"/>
                <w:lang w:val="en-US"/>
              </w:rPr>
              <w:t>1-</w:t>
            </w:r>
            <w:r w:rsidR="00A801B8">
              <w:rPr>
                <w:rFonts w:ascii="Calibri" w:eastAsia="SimSun" w:hAnsi="Calibri" w:cs="Arial"/>
                <w:kern w:val="2"/>
                <w:sz w:val="21"/>
                <w:szCs w:val="22"/>
                <w:lang w:val="en-US"/>
              </w:rPr>
              <w:t xml:space="preserve">Dense </w:t>
            </w:r>
            <w:r w:rsidRPr="008E2E6E">
              <w:rPr>
                <w:rFonts w:ascii="Calibri" w:eastAsia="SimSun" w:hAnsi="Calibri" w:cs="Arial"/>
                <w:kern w:val="2"/>
                <w:sz w:val="21"/>
                <w:szCs w:val="22"/>
                <w:lang w:val="en-US"/>
              </w:rPr>
              <w:t>Urban Macro</w:t>
            </w:r>
          </w:p>
        </w:tc>
      </w:tr>
      <w:tr w:rsidR="004B7778" w:rsidRPr="008E2E6E" w14:paraId="3CDBE294" w14:textId="77777777" w:rsidTr="00DD4B03">
        <w:trPr>
          <w:trHeight w:val="707"/>
          <w:jc w:val="center"/>
        </w:trPr>
        <w:tc>
          <w:tcPr>
            <w:tcW w:w="678" w:type="pct"/>
            <w:shd w:val="clear" w:color="auto" w:fill="auto"/>
            <w:vAlign w:val="center"/>
          </w:tcPr>
          <w:p w14:paraId="53694331"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Company</w:t>
            </w:r>
            <w:r w:rsidRPr="008E2E6E">
              <w:rPr>
                <w:rFonts w:ascii="Calibri" w:eastAsia="SimSun" w:hAnsi="Calibri" w:cs="Arial"/>
                <w:kern w:val="2"/>
                <w:sz w:val="21"/>
                <w:szCs w:val="22"/>
                <w:lang w:val="en-US"/>
              </w:rPr>
              <w:t xml:space="preserve"> name</w:t>
            </w:r>
          </w:p>
        </w:tc>
        <w:tc>
          <w:tcPr>
            <w:tcW w:w="604" w:type="pct"/>
            <w:vAlign w:val="center"/>
          </w:tcPr>
          <w:p w14:paraId="084389C4"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DD/SBFD</w:t>
            </w:r>
          </w:p>
        </w:tc>
        <w:tc>
          <w:tcPr>
            <w:tcW w:w="605" w:type="pct"/>
            <w:vAlign w:val="center"/>
          </w:tcPr>
          <w:p w14:paraId="2208EB50"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kern w:val="2"/>
                <w:sz w:val="21"/>
                <w:szCs w:val="22"/>
                <w:lang w:val="en-US"/>
              </w:rPr>
              <w:t>Required SNR</w:t>
            </w:r>
          </w:p>
        </w:tc>
        <w:tc>
          <w:tcPr>
            <w:tcW w:w="530" w:type="pct"/>
            <w:shd w:val="clear" w:color="auto" w:fill="auto"/>
            <w:vAlign w:val="center"/>
          </w:tcPr>
          <w:p w14:paraId="4B381E00"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CL</w:t>
            </w:r>
          </w:p>
        </w:tc>
        <w:tc>
          <w:tcPr>
            <w:tcW w:w="529" w:type="pct"/>
            <w:shd w:val="clear" w:color="auto" w:fill="auto"/>
            <w:vAlign w:val="center"/>
          </w:tcPr>
          <w:p w14:paraId="42E3B9D8"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IL</w:t>
            </w:r>
          </w:p>
        </w:tc>
        <w:tc>
          <w:tcPr>
            <w:tcW w:w="530" w:type="pct"/>
            <w:shd w:val="clear" w:color="auto" w:fill="auto"/>
            <w:vAlign w:val="center"/>
          </w:tcPr>
          <w:p w14:paraId="355D7720"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M</w:t>
            </w:r>
            <w:r w:rsidRPr="008E2E6E">
              <w:rPr>
                <w:rFonts w:ascii="Calibri" w:eastAsia="SimSun" w:hAnsi="Calibri" w:cs="Arial"/>
                <w:kern w:val="2"/>
                <w:sz w:val="21"/>
                <w:szCs w:val="22"/>
                <w:lang w:val="en-US"/>
              </w:rPr>
              <w:t>PL</w:t>
            </w:r>
          </w:p>
        </w:tc>
        <w:tc>
          <w:tcPr>
            <w:tcW w:w="1524" w:type="pct"/>
            <w:shd w:val="clear" w:color="auto" w:fill="auto"/>
            <w:vAlign w:val="center"/>
          </w:tcPr>
          <w:p w14:paraId="5DAFD06E" w14:textId="77777777" w:rsidR="004B7778" w:rsidRPr="008E2E6E" w:rsidRDefault="004B7778" w:rsidP="00DD4B03">
            <w:pPr>
              <w:widowControl w:val="0"/>
              <w:jc w:val="center"/>
              <w:rPr>
                <w:rFonts w:ascii="Calibri" w:eastAsia="SimSun" w:hAnsi="Calibri" w:cs="Arial"/>
                <w:kern w:val="2"/>
                <w:sz w:val="21"/>
                <w:szCs w:val="22"/>
                <w:lang w:val="en-US"/>
              </w:rPr>
            </w:pPr>
            <w:r w:rsidRPr="008E2E6E">
              <w:rPr>
                <w:rFonts w:ascii="Calibri" w:eastAsia="SimSun" w:hAnsi="Calibri" w:cs="Arial"/>
                <w:kern w:val="2"/>
                <w:sz w:val="21"/>
                <w:szCs w:val="22"/>
                <w:lang w:val="en-US"/>
              </w:rPr>
              <w:t>Key assumptions</w:t>
            </w:r>
          </w:p>
        </w:tc>
      </w:tr>
      <w:tr w:rsidR="004B7778" w:rsidRPr="008E2E6E" w14:paraId="5DE5A90B" w14:textId="77777777" w:rsidTr="00DD4B03">
        <w:trPr>
          <w:trHeight w:val="348"/>
          <w:jc w:val="center"/>
        </w:trPr>
        <w:tc>
          <w:tcPr>
            <w:tcW w:w="678" w:type="pct"/>
            <w:vMerge w:val="restart"/>
            <w:shd w:val="clear" w:color="auto" w:fill="auto"/>
            <w:vAlign w:val="center"/>
          </w:tcPr>
          <w:p w14:paraId="5A9020B4" w14:textId="77777777" w:rsidR="004B7778" w:rsidRPr="008E2E6E" w:rsidRDefault="004B7778" w:rsidP="004B7778">
            <w:pPr>
              <w:widowControl w:val="0"/>
              <w:jc w:val="center"/>
              <w:rPr>
                <w:rFonts w:ascii="Calibri" w:eastAsia="SimSun" w:hAnsi="Calibri" w:cs="Arial"/>
                <w:kern w:val="2"/>
                <w:sz w:val="21"/>
                <w:szCs w:val="22"/>
                <w:lang w:val="en-US"/>
              </w:rPr>
            </w:pPr>
            <w:r>
              <w:rPr>
                <w:rFonts w:ascii="Calibri" w:eastAsia="SimSun" w:hAnsi="Calibri" w:cs="Arial"/>
                <w:kern w:val="2"/>
                <w:sz w:val="21"/>
                <w:szCs w:val="22"/>
                <w:lang w:val="en-US"/>
              </w:rPr>
              <w:t>DOCOMO</w:t>
            </w:r>
          </w:p>
        </w:tc>
        <w:tc>
          <w:tcPr>
            <w:tcW w:w="604" w:type="pct"/>
          </w:tcPr>
          <w:p w14:paraId="66438A88" w14:textId="77777777" w:rsidR="004B7778" w:rsidRPr="008E2E6E" w:rsidDel="00DA0775"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w:t>
            </w:r>
          </w:p>
        </w:tc>
        <w:tc>
          <w:tcPr>
            <w:tcW w:w="605" w:type="pct"/>
            <w:vAlign w:val="center"/>
          </w:tcPr>
          <w:p w14:paraId="482667E3" w14:textId="6F71908C"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3.83</w:t>
            </w:r>
          </w:p>
        </w:tc>
        <w:tc>
          <w:tcPr>
            <w:tcW w:w="530" w:type="pct"/>
            <w:shd w:val="clear" w:color="auto" w:fill="auto"/>
            <w:vAlign w:val="center"/>
          </w:tcPr>
          <w:p w14:paraId="046C3933" w14:textId="498AF1E7"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122.33</w:t>
            </w:r>
          </w:p>
        </w:tc>
        <w:tc>
          <w:tcPr>
            <w:tcW w:w="529" w:type="pct"/>
            <w:shd w:val="clear" w:color="auto" w:fill="auto"/>
            <w:vAlign w:val="center"/>
          </w:tcPr>
          <w:p w14:paraId="46DB02D0" w14:textId="29D6C3FA"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102.44</w:t>
            </w:r>
          </w:p>
        </w:tc>
        <w:tc>
          <w:tcPr>
            <w:tcW w:w="530" w:type="pct"/>
            <w:shd w:val="clear" w:color="auto" w:fill="auto"/>
            <w:vAlign w:val="center"/>
          </w:tcPr>
          <w:p w14:paraId="5B07C29F" w14:textId="547C82C3" w:rsidR="004B7778" w:rsidRPr="008E2E6E" w:rsidRDefault="004B7778" w:rsidP="004B7778">
            <w:pPr>
              <w:widowControl w:val="0"/>
              <w:jc w:val="center"/>
              <w:rPr>
                <w:rFonts w:ascii="Calibri" w:eastAsia="SimSun" w:hAnsi="Calibri" w:cs="Arial"/>
                <w:kern w:val="2"/>
                <w:sz w:val="21"/>
                <w:szCs w:val="22"/>
                <w:lang w:val="en-US"/>
              </w:rPr>
            </w:pPr>
            <w:r>
              <w:rPr>
                <w:rFonts w:eastAsia="游ゴシック"/>
                <w:sz w:val="22"/>
                <w:szCs w:val="22"/>
              </w:rPr>
              <w:t xml:space="preserve">136.53 </w:t>
            </w:r>
          </w:p>
        </w:tc>
        <w:tc>
          <w:tcPr>
            <w:tcW w:w="1524" w:type="pct"/>
            <w:vMerge w:val="restart"/>
            <w:shd w:val="clear" w:color="auto" w:fill="auto"/>
          </w:tcPr>
          <w:p w14:paraId="53C23E87" w14:textId="77777777" w:rsidR="004B7778" w:rsidRPr="008E2E6E" w:rsidRDefault="004B7778" w:rsidP="004B7778">
            <w:pPr>
              <w:widowControl w:val="0"/>
              <w:jc w:val="both"/>
              <w:rPr>
                <w:rFonts w:ascii="Calibri" w:eastAsiaTheme="minorEastAsia" w:hAnsi="Calibri" w:cs="Arial"/>
                <w:kern w:val="2"/>
                <w:sz w:val="21"/>
                <w:szCs w:val="22"/>
                <w:lang w:val="en-US"/>
              </w:rPr>
            </w:pPr>
            <w:r>
              <w:rPr>
                <w:rFonts w:ascii="Calibri" w:eastAsiaTheme="minorEastAsia" w:hAnsi="Calibri" w:cs="Arial"/>
                <w:kern w:val="2"/>
                <w:sz w:val="21"/>
                <w:szCs w:val="22"/>
                <w:lang w:val="en-US"/>
              </w:rPr>
              <w:t>Low Load (</w:t>
            </w:r>
            <w:r>
              <w:rPr>
                <w:rFonts w:ascii="Calibri" w:eastAsiaTheme="minorEastAsia" w:hAnsi="Calibri" w:cs="Arial" w:hint="eastAsia"/>
                <w:kern w:val="2"/>
                <w:sz w:val="21"/>
                <w:szCs w:val="22"/>
                <w:lang w:val="en-US"/>
              </w:rPr>
              <w:t>R</w:t>
            </w:r>
            <w:r>
              <w:rPr>
                <w:rFonts w:ascii="Calibri" w:eastAsiaTheme="minorEastAsia" w:hAnsi="Calibri" w:cs="Arial"/>
                <w:kern w:val="2"/>
                <w:sz w:val="21"/>
                <w:szCs w:val="22"/>
                <w:lang w:val="en-US"/>
              </w:rPr>
              <w:t>U 10%)</w:t>
            </w:r>
          </w:p>
        </w:tc>
      </w:tr>
      <w:tr w:rsidR="004B7778" w:rsidRPr="008E2E6E" w14:paraId="6FE85BB7" w14:textId="77777777" w:rsidTr="00DD4B03">
        <w:trPr>
          <w:trHeight w:val="198"/>
          <w:jc w:val="center"/>
        </w:trPr>
        <w:tc>
          <w:tcPr>
            <w:tcW w:w="678" w:type="pct"/>
            <w:vMerge/>
            <w:shd w:val="clear" w:color="auto" w:fill="auto"/>
            <w:vAlign w:val="center"/>
          </w:tcPr>
          <w:p w14:paraId="4E92E955" w14:textId="77777777" w:rsidR="004B7778" w:rsidRPr="008E2E6E" w:rsidRDefault="004B7778" w:rsidP="004B7778">
            <w:pPr>
              <w:widowControl w:val="0"/>
              <w:jc w:val="center"/>
              <w:rPr>
                <w:rFonts w:ascii="Calibri" w:eastAsia="SimSun" w:hAnsi="Calibri" w:cs="Arial"/>
                <w:kern w:val="2"/>
                <w:sz w:val="21"/>
                <w:szCs w:val="22"/>
                <w:lang w:val="en-US"/>
              </w:rPr>
            </w:pPr>
          </w:p>
        </w:tc>
        <w:tc>
          <w:tcPr>
            <w:tcW w:w="604" w:type="pct"/>
          </w:tcPr>
          <w:p w14:paraId="750E2FA7" w14:textId="77777777" w:rsidR="004B7778" w:rsidRPr="008E2E6E"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S</w:t>
            </w:r>
            <w:r w:rsidRPr="008E2E6E">
              <w:rPr>
                <w:rFonts w:ascii="Calibri" w:eastAsia="SimSun" w:hAnsi="Calibri" w:cs="Arial"/>
                <w:kern w:val="2"/>
                <w:sz w:val="21"/>
                <w:szCs w:val="22"/>
                <w:lang w:val="en-US"/>
              </w:rPr>
              <w:t>BFD</w:t>
            </w:r>
          </w:p>
        </w:tc>
        <w:tc>
          <w:tcPr>
            <w:tcW w:w="605" w:type="pct"/>
            <w:vAlign w:val="center"/>
          </w:tcPr>
          <w:p w14:paraId="3C470856" w14:textId="78673A6A"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-3.53</w:t>
            </w:r>
          </w:p>
        </w:tc>
        <w:tc>
          <w:tcPr>
            <w:tcW w:w="530" w:type="pct"/>
            <w:shd w:val="clear" w:color="auto" w:fill="auto"/>
            <w:vAlign w:val="center"/>
          </w:tcPr>
          <w:p w14:paraId="0C17B006" w14:textId="40DD5536"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129.69</w:t>
            </w:r>
          </w:p>
        </w:tc>
        <w:tc>
          <w:tcPr>
            <w:tcW w:w="529" w:type="pct"/>
            <w:shd w:val="clear" w:color="auto" w:fill="auto"/>
            <w:vAlign w:val="center"/>
          </w:tcPr>
          <w:p w14:paraId="03C8956C" w14:textId="4F53354D"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109.8</w:t>
            </w:r>
          </w:p>
        </w:tc>
        <w:tc>
          <w:tcPr>
            <w:tcW w:w="530" w:type="pct"/>
            <w:shd w:val="clear" w:color="auto" w:fill="auto"/>
            <w:vAlign w:val="center"/>
          </w:tcPr>
          <w:p w14:paraId="41190F66" w14:textId="56D5C734"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143.89</w:t>
            </w:r>
          </w:p>
        </w:tc>
        <w:tc>
          <w:tcPr>
            <w:tcW w:w="1524" w:type="pct"/>
            <w:vMerge/>
            <w:shd w:val="clear" w:color="auto" w:fill="auto"/>
          </w:tcPr>
          <w:p w14:paraId="79709A9C" w14:textId="77777777" w:rsidR="004B7778" w:rsidRPr="008E2E6E" w:rsidRDefault="004B7778" w:rsidP="004B7778">
            <w:pPr>
              <w:widowControl w:val="0"/>
              <w:jc w:val="both"/>
              <w:rPr>
                <w:rFonts w:ascii="Calibri" w:eastAsia="SimSun" w:hAnsi="Calibri" w:cs="Arial"/>
                <w:kern w:val="2"/>
                <w:sz w:val="21"/>
                <w:szCs w:val="22"/>
                <w:lang w:val="en-US"/>
              </w:rPr>
            </w:pPr>
          </w:p>
        </w:tc>
      </w:tr>
      <w:tr w:rsidR="004B7778" w:rsidRPr="008E2E6E" w14:paraId="45EA3C85" w14:textId="77777777" w:rsidTr="00DD4B03">
        <w:trPr>
          <w:trHeight w:val="198"/>
          <w:jc w:val="center"/>
        </w:trPr>
        <w:tc>
          <w:tcPr>
            <w:tcW w:w="678" w:type="pct"/>
            <w:vMerge/>
            <w:shd w:val="clear" w:color="auto" w:fill="auto"/>
            <w:vAlign w:val="center"/>
          </w:tcPr>
          <w:p w14:paraId="40135DDD" w14:textId="77777777" w:rsidR="004B7778" w:rsidRPr="008E2E6E" w:rsidRDefault="004B7778" w:rsidP="004B7778">
            <w:pPr>
              <w:widowControl w:val="0"/>
              <w:jc w:val="center"/>
              <w:rPr>
                <w:rFonts w:ascii="Calibri" w:eastAsia="SimSun" w:hAnsi="Calibri" w:cs="Arial"/>
                <w:kern w:val="2"/>
                <w:sz w:val="21"/>
                <w:szCs w:val="22"/>
                <w:lang w:val="en-US"/>
              </w:rPr>
            </w:pPr>
          </w:p>
        </w:tc>
        <w:tc>
          <w:tcPr>
            <w:tcW w:w="604" w:type="pct"/>
          </w:tcPr>
          <w:p w14:paraId="4204ADCB" w14:textId="77777777" w:rsidR="004B7778" w:rsidRPr="008E2E6E" w:rsidDel="00DA0775"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G</w:t>
            </w:r>
            <w:r w:rsidRPr="008E2E6E">
              <w:rPr>
                <w:rFonts w:ascii="Calibri" w:eastAsia="SimSun" w:hAnsi="Calibri" w:cs="Arial"/>
                <w:kern w:val="2"/>
                <w:sz w:val="21"/>
                <w:szCs w:val="22"/>
                <w:lang w:val="en-US"/>
              </w:rPr>
              <w:t>ain</w:t>
            </w:r>
          </w:p>
        </w:tc>
        <w:tc>
          <w:tcPr>
            <w:tcW w:w="605" w:type="pct"/>
            <w:vAlign w:val="center"/>
          </w:tcPr>
          <w:p w14:paraId="488C1BAA" w14:textId="7D34C58F"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7.36</w:t>
            </w:r>
          </w:p>
        </w:tc>
        <w:tc>
          <w:tcPr>
            <w:tcW w:w="530" w:type="pct"/>
            <w:shd w:val="clear" w:color="auto" w:fill="auto"/>
            <w:vAlign w:val="center"/>
          </w:tcPr>
          <w:p w14:paraId="420E1735" w14:textId="50A03A29"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7.36</w:t>
            </w:r>
          </w:p>
        </w:tc>
        <w:tc>
          <w:tcPr>
            <w:tcW w:w="529" w:type="pct"/>
            <w:shd w:val="clear" w:color="auto" w:fill="auto"/>
            <w:vAlign w:val="center"/>
          </w:tcPr>
          <w:p w14:paraId="319D2CEA" w14:textId="21B34A5A"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7.36</w:t>
            </w:r>
          </w:p>
        </w:tc>
        <w:tc>
          <w:tcPr>
            <w:tcW w:w="530" w:type="pct"/>
            <w:shd w:val="clear" w:color="auto" w:fill="auto"/>
            <w:vAlign w:val="center"/>
          </w:tcPr>
          <w:p w14:paraId="75D0CC9E" w14:textId="600134F3"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 xml:space="preserve">7.36 </w:t>
            </w:r>
          </w:p>
        </w:tc>
        <w:tc>
          <w:tcPr>
            <w:tcW w:w="1524" w:type="pct"/>
            <w:vMerge/>
            <w:shd w:val="clear" w:color="auto" w:fill="auto"/>
          </w:tcPr>
          <w:p w14:paraId="6646D1C4" w14:textId="77777777" w:rsidR="004B7778" w:rsidRPr="008E2E6E" w:rsidRDefault="004B7778" w:rsidP="004B7778">
            <w:pPr>
              <w:widowControl w:val="0"/>
              <w:jc w:val="both"/>
              <w:rPr>
                <w:rFonts w:ascii="Calibri" w:eastAsia="SimSun" w:hAnsi="Calibri" w:cs="Arial"/>
                <w:kern w:val="2"/>
                <w:sz w:val="21"/>
                <w:szCs w:val="22"/>
                <w:lang w:val="en-US"/>
              </w:rPr>
            </w:pPr>
          </w:p>
        </w:tc>
      </w:tr>
      <w:tr w:rsidR="004B7778" w:rsidRPr="008E2E6E" w14:paraId="6EA31879" w14:textId="77777777" w:rsidTr="00DD4B03">
        <w:trPr>
          <w:trHeight w:val="348"/>
          <w:jc w:val="center"/>
        </w:trPr>
        <w:tc>
          <w:tcPr>
            <w:tcW w:w="678" w:type="pct"/>
            <w:vMerge w:val="restart"/>
            <w:shd w:val="clear" w:color="auto" w:fill="auto"/>
            <w:vAlign w:val="center"/>
          </w:tcPr>
          <w:p w14:paraId="46209EDF" w14:textId="77777777" w:rsidR="004B7778" w:rsidRPr="008E2E6E" w:rsidRDefault="004B7778" w:rsidP="004B7778">
            <w:pPr>
              <w:widowControl w:val="0"/>
              <w:jc w:val="center"/>
              <w:rPr>
                <w:rFonts w:ascii="Calibri" w:eastAsia="SimSun" w:hAnsi="Calibri" w:cs="Arial"/>
                <w:kern w:val="2"/>
                <w:sz w:val="21"/>
                <w:szCs w:val="22"/>
                <w:lang w:val="en-US"/>
              </w:rPr>
            </w:pPr>
            <w:r>
              <w:rPr>
                <w:rFonts w:ascii="Calibri" w:eastAsia="SimSun" w:hAnsi="Calibri" w:cs="Arial"/>
                <w:kern w:val="2"/>
                <w:sz w:val="21"/>
                <w:szCs w:val="22"/>
                <w:lang w:val="en-US"/>
              </w:rPr>
              <w:t>DOCOMO</w:t>
            </w:r>
          </w:p>
        </w:tc>
        <w:tc>
          <w:tcPr>
            <w:tcW w:w="604" w:type="pct"/>
          </w:tcPr>
          <w:p w14:paraId="6C7BA1B5" w14:textId="77777777" w:rsidR="004B7778" w:rsidRPr="008E2E6E"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T</w:t>
            </w:r>
            <w:r w:rsidRPr="008E2E6E">
              <w:rPr>
                <w:rFonts w:ascii="Calibri" w:eastAsia="SimSun" w:hAnsi="Calibri" w:cs="Arial"/>
                <w:kern w:val="2"/>
                <w:sz w:val="21"/>
                <w:szCs w:val="22"/>
                <w:lang w:val="en-US"/>
              </w:rPr>
              <w:t>DD</w:t>
            </w:r>
          </w:p>
        </w:tc>
        <w:tc>
          <w:tcPr>
            <w:tcW w:w="605" w:type="pct"/>
            <w:vAlign w:val="center"/>
          </w:tcPr>
          <w:p w14:paraId="5DF78EA5" w14:textId="5CC0D46E"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6.07</w:t>
            </w:r>
          </w:p>
        </w:tc>
        <w:tc>
          <w:tcPr>
            <w:tcW w:w="530" w:type="pct"/>
            <w:shd w:val="clear" w:color="auto" w:fill="auto"/>
            <w:vAlign w:val="center"/>
          </w:tcPr>
          <w:p w14:paraId="7D282D60" w14:textId="2E867AAD"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120.09</w:t>
            </w:r>
          </w:p>
        </w:tc>
        <w:tc>
          <w:tcPr>
            <w:tcW w:w="529" w:type="pct"/>
            <w:shd w:val="clear" w:color="auto" w:fill="auto"/>
            <w:vAlign w:val="center"/>
          </w:tcPr>
          <w:p w14:paraId="0961A920" w14:textId="0D887DCA"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100.2</w:t>
            </w:r>
          </w:p>
        </w:tc>
        <w:tc>
          <w:tcPr>
            <w:tcW w:w="530" w:type="pct"/>
            <w:shd w:val="clear" w:color="auto" w:fill="auto"/>
            <w:vAlign w:val="center"/>
          </w:tcPr>
          <w:p w14:paraId="02A1DDD0" w14:textId="009D1727" w:rsidR="004B7778" w:rsidRPr="008E2E6E" w:rsidRDefault="004B7778" w:rsidP="004B7778">
            <w:pPr>
              <w:widowControl w:val="0"/>
              <w:jc w:val="center"/>
              <w:rPr>
                <w:rFonts w:ascii="Calibri" w:eastAsia="SimSun" w:hAnsi="Calibri" w:cs="Arial"/>
                <w:kern w:val="2"/>
                <w:sz w:val="21"/>
                <w:szCs w:val="22"/>
                <w:lang w:val="en-US"/>
              </w:rPr>
            </w:pPr>
            <w:r>
              <w:rPr>
                <w:rFonts w:eastAsia="游ゴシック"/>
                <w:sz w:val="22"/>
                <w:szCs w:val="22"/>
              </w:rPr>
              <w:t xml:space="preserve">134.29 </w:t>
            </w:r>
          </w:p>
        </w:tc>
        <w:tc>
          <w:tcPr>
            <w:tcW w:w="1524" w:type="pct"/>
            <w:vMerge w:val="restart"/>
            <w:shd w:val="clear" w:color="auto" w:fill="auto"/>
          </w:tcPr>
          <w:p w14:paraId="16C715FC" w14:textId="3D32DDD1" w:rsidR="004B7778" w:rsidRPr="008E2E6E" w:rsidRDefault="004B7778" w:rsidP="004B7778">
            <w:pPr>
              <w:widowControl w:val="0"/>
              <w:jc w:val="both"/>
              <w:rPr>
                <w:rFonts w:ascii="Calibri" w:eastAsiaTheme="minorEastAsia" w:hAnsi="Calibri" w:cs="Arial"/>
                <w:kern w:val="2"/>
                <w:sz w:val="21"/>
                <w:szCs w:val="22"/>
                <w:lang w:val="en-US"/>
              </w:rPr>
            </w:pPr>
            <w:r>
              <w:rPr>
                <w:rFonts w:ascii="Calibri" w:eastAsiaTheme="minorEastAsia" w:hAnsi="Calibri" w:cs="Arial"/>
                <w:kern w:val="2"/>
                <w:sz w:val="21"/>
                <w:szCs w:val="22"/>
                <w:lang w:val="en-US"/>
              </w:rPr>
              <w:t>M</w:t>
            </w:r>
            <w:r w:rsidR="00A079FB">
              <w:rPr>
                <w:rFonts w:ascii="Calibri" w:eastAsiaTheme="minorEastAsia" w:hAnsi="Calibri" w:cs="Arial"/>
                <w:kern w:val="2"/>
                <w:sz w:val="21"/>
                <w:szCs w:val="22"/>
                <w:lang w:val="en-US"/>
              </w:rPr>
              <w:t>edium</w:t>
            </w:r>
            <w:r>
              <w:rPr>
                <w:rFonts w:ascii="Calibri" w:eastAsiaTheme="minorEastAsia" w:hAnsi="Calibri" w:cs="Arial"/>
                <w:kern w:val="2"/>
                <w:sz w:val="21"/>
                <w:szCs w:val="22"/>
                <w:lang w:val="en-US"/>
              </w:rPr>
              <w:t xml:space="preserve"> Load (</w:t>
            </w:r>
            <w:r>
              <w:rPr>
                <w:rFonts w:ascii="Calibri" w:eastAsiaTheme="minorEastAsia" w:hAnsi="Calibri" w:cs="Arial" w:hint="eastAsia"/>
                <w:kern w:val="2"/>
                <w:sz w:val="21"/>
                <w:szCs w:val="22"/>
                <w:lang w:val="en-US"/>
              </w:rPr>
              <w:t>R</w:t>
            </w:r>
            <w:r>
              <w:rPr>
                <w:rFonts w:ascii="Calibri" w:eastAsiaTheme="minorEastAsia" w:hAnsi="Calibri" w:cs="Arial"/>
                <w:kern w:val="2"/>
                <w:sz w:val="21"/>
                <w:szCs w:val="22"/>
                <w:lang w:val="en-US"/>
              </w:rPr>
              <w:t>U 30%)</w:t>
            </w:r>
          </w:p>
        </w:tc>
      </w:tr>
      <w:tr w:rsidR="004B7778" w:rsidRPr="008E2E6E" w14:paraId="36E8B8D0" w14:textId="77777777" w:rsidTr="00DD4B03">
        <w:trPr>
          <w:trHeight w:val="348"/>
          <w:jc w:val="center"/>
        </w:trPr>
        <w:tc>
          <w:tcPr>
            <w:tcW w:w="678" w:type="pct"/>
            <w:vMerge/>
            <w:shd w:val="clear" w:color="auto" w:fill="auto"/>
            <w:vAlign w:val="center"/>
          </w:tcPr>
          <w:p w14:paraId="01EEC615" w14:textId="77777777" w:rsidR="004B7778" w:rsidRPr="008E2E6E" w:rsidRDefault="004B7778" w:rsidP="004B7778">
            <w:pPr>
              <w:widowControl w:val="0"/>
              <w:jc w:val="center"/>
              <w:rPr>
                <w:rFonts w:ascii="Calibri" w:eastAsia="SimSun" w:hAnsi="Calibri" w:cs="Arial"/>
                <w:kern w:val="2"/>
                <w:sz w:val="21"/>
                <w:szCs w:val="22"/>
                <w:lang w:val="en-US"/>
              </w:rPr>
            </w:pPr>
          </w:p>
        </w:tc>
        <w:tc>
          <w:tcPr>
            <w:tcW w:w="604" w:type="pct"/>
          </w:tcPr>
          <w:p w14:paraId="4031CB4D" w14:textId="77777777" w:rsidR="004B7778" w:rsidRPr="008E2E6E"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S</w:t>
            </w:r>
            <w:r w:rsidRPr="008E2E6E">
              <w:rPr>
                <w:rFonts w:ascii="Calibri" w:eastAsia="SimSun" w:hAnsi="Calibri" w:cs="Arial"/>
                <w:kern w:val="2"/>
                <w:sz w:val="21"/>
                <w:szCs w:val="22"/>
                <w:lang w:val="en-US"/>
              </w:rPr>
              <w:t>BFD</w:t>
            </w:r>
          </w:p>
        </w:tc>
        <w:tc>
          <w:tcPr>
            <w:tcW w:w="605" w:type="pct"/>
            <w:vAlign w:val="center"/>
          </w:tcPr>
          <w:p w14:paraId="5151213D" w14:textId="4E54EAF2"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w:t>
            </w:r>
          </w:p>
        </w:tc>
        <w:tc>
          <w:tcPr>
            <w:tcW w:w="530" w:type="pct"/>
            <w:shd w:val="clear" w:color="auto" w:fill="auto"/>
            <w:vAlign w:val="center"/>
          </w:tcPr>
          <w:p w14:paraId="307510F4" w14:textId="0BE9E5D7" w:rsidR="004B7778" w:rsidRPr="008E2E6E" w:rsidRDefault="004B7778" w:rsidP="004B7778">
            <w:pPr>
              <w:widowControl w:val="0"/>
              <w:jc w:val="center"/>
              <w:rPr>
                <w:rFonts w:ascii="Calibri" w:eastAsia="SimSun" w:hAnsi="Calibri" w:cs="Arial"/>
                <w:kern w:val="2"/>
                <w:sz w:val="21"/>
                <w:szCs w:val="22"/>
                <w:lang w:val="en-US"/>
              </w:rPr>
            </w:pPr>
            <w:r>
              <w:rPr>
                <w:rFonts w:eastAsia="游ゴシック"/>
                <w:sz w:val="20"/>
              </w:rPr>
              <w:t xml:space="preserve">127.16 </w:t>
            </w:r>
          </w:p>
        </w:tc>
        <w:tc>
          <w:tcPr>
            <w:tcW w:w="529" w:type="pct"/>
            <w:shd w:val="clear" w:color="auto" w:fill="auto"/>
            <w:vAlign w:val="center"/>
          </w:tcPr>
          <w:p w14:paraId="16183AC8" w14:textId="0C1FEE5E"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107.27</w:t>
            </w:r>
          </w:p>
        </w:tc>
        <w:tc>
          <w:tcPr>
            <w:tcW w:w="530" w:type="pct"/>
            <w:shd w:val="clear" w:color="auto" w:fill="auto"/>
            <w:vAlign w:val="center"/>
          </w:tcPr>
          <w:p w14:paraId="3A93D1D7" w14:textId="1AAE0A12"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141.36</w:t>
            </w:r>
          </w:p>
        </w:tc>
        <w:tc>
          <w:tcPr>
            <w:tcW w:w="1524" w:type="pct"/>
            <w:vMerge/>
            <w:shd w:val="clear" w:color="auto" w:fill="auto"/>
          </w:tcPr>
          <w:p w14:paraId="53E5EE03" w14:textId="77777777" w:rsidR="004B7778" w:rsidRPr="008E2E6E" w:rsidRDefault="004B7778" w:rsidP="004B7778">
            <w:pPr>
              <w:widowControl w:val="0"/>
              <w:jc w:val="both"/>
              <w:rPr>
                <w:rFonts w:ascii="Calibri" w:eastAsia="SimSun" w:hAnsi="Calibri" w:cs="Arial"/>
                <w:kern w:val="2"/>
                <w:sz w:val="21"/>
                <w:szCs w:val="22"/>
                <w:lang w:val="en-US"/>
              </w:rPr>
            </w:pPr>
          </w:p>
        </w:tc>
      </w:tr>
      <w:tr w:rsidR="004B7778" w:rsidRPr="008E2E6E" w14:paraId="18A6FD66" w14:textId="77777777" w:rsidTr="00DD4B03">
        <w:trPr>
          <w:trHeight w:val="348"/>
          <w:jc w:val="center"/>
        </w:trPr>
        <w:tc>
          <w:tcPr>
            <w:tcW w:w="678" w:type="pct"/>
            <w:vMerge/>
            <w:shd w:val="clear" w:color="auto" w:fill="auto"/>
            <w:vAlign w:val="center"/>
          </w:tcPr>
          <w:p w14:paraId="1906E798" w14:textId="77777777" w:rsidR="004B7778" w:rsidRPr="008E2E6E" w:rsidRDefault="004B7778" w:rsidP="004B7778">
            <w:pPr>
              <w:widowControl w:val="0"/>
              <w:jc w:val="center"/>
              <w:rPr>
                <w:rFonts w:ascii="Calibri" w:eastAsia="SimSun" w:hAnsi="Calibri" w:cs="Arial"/>
                <w:kern w:val="2"/>
                <w:sz w:val="21"/>
                <w:szCs w:val="22"/>
                <w:lang w:val="en-US"/>
              </w:rPr>
            </w:pPr>
          </w:p>
        </w:tc>
        <w:tc>
          <w:tcPr>
            <w:tcW w:w="604" w:type="pct"/>
          </w:tcPr>
          <w:p w14:paraId="38EF7881" w14:textId="77777777" w:rsidR="004B7778" w:rsidRPr="008E2E6E" w:rsidRDefault="004B7778" w:rsidP="004B7778">
            <w:pPr>
              <w:widowControl w:val="0"/>
              <w:jc w:val="center"/>
              <w:rPr>
                <w:rFonts w:ascii="Calibri" w:eastAsia="SimSun" w:hAnsi="Calibri" w:cs="Arial"/>
                <w:kern w:val="2"/>
                <w:sz w:val="21"/>
                <w:szCs w:val="22"/>
                <w:lang w:val="en-US"/>
              </w:rPr>
            </w:pPr>
            <w:r w:rsidRPr="008E2E6E">
              <w:rPr>
                <w:rFonts w:ascii="Calibri" w:eastAsia="SimSun" w:hAnsi="Calibri" w:cs="Arial" w:hint="eastAsia"/>
                <w:kern w:val="2"/>
                <w:sz w:val="21"/>
                <w:szCs w:val="22"/>
                <w:lang w:val="en-US"/>
              </w:rPr>
              <w:t>G</w:t>
            </w:r>
            <w:r w:rsidRPr="008E2E6E">
              <w:rPr>
                <w:rFonts w:ascii="Calibri" w:eastAsia="SimSun" w:hAnsi="Calibri" w:cs="Arial"/>
                <w:kern w:val="2"/>
                <w:sz w:val="21"/>
                <w:szCs w:val="22"/>
                <w:lang w:val="en-US"/>
              </w:rPr>
              <w:t>ain</w:t>
            </w:r>
          </w:p>
        </w:tc>
        <w:tc>
          <w:tcPr>
            <w:tcW w:w="605" w:type="pct"/>
            <w:vAlign w:val="center"/>
          </w:tcPr>
          <w:p w14:paraId="55EEAEE0" w14:textId="21947350"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7.07</w:t>
            </w:r>
          </w:p>
        </w:tc>
        <w:tc>
          <w:tcPr>
            <w:tcW w:w="530" w:type="pct"/>
            <w:shd w:val="clear" w:color="auto" w:fill="auto"/>
            <w:vAlign w:val="center"/>
          </w:tcPr>
          <w:p w14:paraId="40B7A230" w14:textId="63EA958F"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7.07</w:t>
            </w:r>
          </w:p>
        </w:tc>
        <w:tc>
          <w:tcPr>
            <w:tcW w:w="529" w:type="pct"/>
            <w:shd w:val="clear" w:color="auto" w:fill="auto"/>
            <w:vAlign w:val="center"/>
          </w:tcPr>
          <w:p w14:paraId="5FD5EAF8" w14:textId="5BA39BB1"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7.07</w:t>
            </w:r>
          </w:p>
        </w:tc>
        <w:tc>
          <w:tcPr>
            <w:tcW w:w="530" w:type="pct"/>
            <w:shd w:val="clear" w:color="auto" w:fill="auto"/>
            <w:vAlign w:val="center"/>
          </w:tcPr>
          <w:p w14:paraId="2CA41CA3" w14:textId="33A33CD2" w:rsidR="004B7778" w:rsidRPr="008E2E6E" w:rsidRDefault="004B7778" w:rsidP="004B7778">
            <w:pPr>
              <w:widowControl w:val="0"/>
              <w:jc w:val="center"/>
              <w:rPr>
                <w:rFonts w:ascii="Calibri" w:eastAsia="SimSun" w:hAnsi="Calibri" w:cs="Arial"/>
                <w:kern w:val="2"/>
                <w:sz w:val="21"/>
                <w:szCs w:val="22"/>
                <w:lang w:val="en-US"/>
              </w:rPr>
            </w:pPr>
            <w:r>
              <w:rPr>
                <w:rFonts w:eastAsia="游ゴシック"/>
                <w:color w:val="000000"/>
                <w:sz w:val="22"/>
                <w:szCs w:val="22"/>
              </w:rPr>
              <w:t xml:space="preserve">7.07 </w:t>
            </w:r>
          </w:p>
        </w:tc>
        <w:tc>
          <w:tcPr>
            <w:tcW w:w="1524" w:type="pct"/>
            <w:vMerge/>
            <w:shd w:val="clear" w:color="auto" w:fill="auto"/>
          </w:tcPr>
          <w:p w14:paraId="2EEB6C50" w14:textId="77777777" w:rsidR="004B7778" w:rsidRPr="008E2E6E" w:rsidRDefault="004B7778" w:rsidP="004B7778">
            <w:pPr>
              <w:widowControl w:val="0"/>
              <w:jc w:val="both"/>
              <w:rPr>
                <w:rFonts w:ascii="Calibri" w:eastAsia="SimSun" w:hAnsi="Calibri" w:cs="Arial"/>
                <w:kern w:val="2"/>
                <w:sz w:val="21"/>
                <w:szCs w:val="22"/>
                <w:lang w:val="en-US"/>
              </w:rPr>
            </w:pPr>
          </w:p>
        </w:tc>
      </w:tr>
    </w:tbl>
    <w:p w14:paraId="5953FEB5" w14:textId="77777777" w:rsidR="004B7778" w:rsidRDefault="004B7778" w:rsidP="004B7778">
      <w:pPr>
        <w:jc w:val="center"/>
        <w:rPr>
          <w:rFonts w:eastAsiaTheme="minorEastAsia"/>
          <w:sz w:val="22"/>
          <w:szCs w:val="22"/>
          <w:lang w:val="en-US"/>
        </w:rPr>
      </w:pPr>
    </w:p>
    <w:p w14:paraId="058B516A" w14:textId="3F4FCDA8" w:rsidR="004B7778" w:rsidRDefault="004B7778" w:rsidP="008E2E6E">
      <w:pPr>
        <w:rPr>
          <w:rFonts w:cs="Times"/>
          <w:sz w:val="22"/>
          <w:szCs w:val="22"/>
        </w:rPr>
      </w:pPr>
      <w:r>
        <w:rPr>
          <w:rFonts w:eastAsiaTheme="minorEastAsia"/>
          <w:sz w:val="22"/>
          <w:szCs w:val="22"/>
          <w:lang w:val="en-US"/>
        </w:rPr>
        <w:t xml:space="preserve">In the case of FR2-1, the </w:t>
      </w:r>
      <w:proofErr w:type="spellStart"/>
      <w:r>
        <w:rPr>
          <w:rFonts w:eastAsiaTheme="minorEastAsia"/>
          <w:sz w:val="22"/>
          <w:szCs w:val="22"/>
          <w:lang w:val="en-US"/>
        </w:rPr>
        <w:t>gNB</w:t>
      </w:r>
      <w:proofErr w:type="spellEnd"/>
      <w:r>
        <w:rPr>
          <w:rFonts w:eastAsiaTheme="minorEastAsia"/>
          <w:sz w:val="22"/>
          <w:szCs w:val="22"/>
          <w:lang w:val="en-US"/>
        </w:rPr>
        <w:t xml:space="preserve"> transmission power is smaller than that in FR1. Accordingly, the impact of </w:t>
      </w:r>
      <w:r>
        <w:rPr>
          <w:rFonts w:cs="Times"/>
          <w:sz w:val="22"/>
          <w:szCs w:val="22"/>
        </w:rPr>
        <w:t xml:space="preserve">inter-sector interference </w:t>
      </w:r>
      <w:r w:rsidR="005227A9">
        <w:rPr>
          <w:rFonts w:cs="Times"/>
          <w:sz w:val="22"/>
          <w:szCs w:val="22"/>
        </w:rPr>
        <w:t xml:space="preserve">and inter-site CLI </w:t>
      </w:r>
      <w:r w:rsidR="00D83D27">
        <w:rPr>
          <w:rFonts w:cs="Times"/>
          <w:sz w:val="22"/>
          <w:szCs w:val="22"/>
        </w:rPr>
        <w:t xml:space="preserve">are </w:t>
      </w:r>
      <w:r>
        <w:rPr>
          <w:rFonts w:cs="Times"/>
          <w:sz w:val="22"/>
          <w:szCs w:val="22"/>
        </w:rPr>
        <w:t xml:space="preserve">smaller </w:t>
      </w:r>
      <w:r w:rsidR="00D83D27">
        <w:rPr>
          <w:rFonts w:cs="Times"/>
          <w:sz w:val="22"/>
          <w:szCs w:val="22"/>
        </w:rPr>
        <w:t xml:space="preserve">compared with FR1, </w:t>
      </w:r>
      <w:r>
        <w:rPr>
          <w:rFonts w:cs="Times"/>
          <w:sz w:val="22"/>
          <w:szCs w:val="22"/>
        </w:rPr>
        <w:t xml:space="preserve">and </w:t>
      </w:r>
      <w:r w:rsidR="00D83D27">
        <w:rPr>
          <w:rFonts w:cs="Times"/>
          <w:sz w:val="22"/>
          <w:szCs w:val="22"/>
        </w:rPr>
        <w:t xml:space="preserve">hence </w:t>
      </w:r>
      <w:r>
        <w:rPr>
          <w:rFonts w:cs="Times"/>
          <w:sz w:val="22"/>
          <w:szCs w:val="22"/>
        </w:rPr>
        <w:t>the effect of interference is reduced. Thus, in the case of FR2-1, although the SBFD slot suffers from interference</w:t>
      </w:r>
      <w:r w:rsidR="00D83D27">
        <w:rPr>
          <w:rFonts w:cs="Times"/>
          <w:sz w:val="22"/>
          <w:szCs w:val="22"/>
        </w:rPr>
        <w:t xml:space="preserve"> to some extent</w:t>
      </w:r>
      <w:r>
        <w:rPr>
          <w:rFonts w:cs="Times"/>
          <w:sz w:val="22"/>
          <w:szCs w:val="22"/>
        </w:rPr>
        <w:t xml:space="preserve">, the increased transmission opportunities and HARQ combination </w:t>
      </w:r>
      <w:r w:rsidR="00D83D27">
        <w:rPr>
          <w:rFonts w:cs="Times"/>
          <w:sz w:val="22"/>
          <w:szCs w:val="22"/>
        </w:rPr>
        <w:t>with</w:t>
      </w:r>
      <w:r>
        <w:rPr>
          <w:rFonts w:cs="Times"/>
          <w:sz w:val="22"/>
          <w:szCs w:val="22"/>
        </w:rPr>
        <w:t xml:space="preserve"> retransmission</w:t>
      </w:r>
      <w:r w:rsidR="00D83D27">
        <w:rPr>
          <w:rFonts w:cs="Times"/>
          <w:sz w:val="22"/>
          <w:szCs w:val="22"/>
        </w:rPr>
        <w:t>s</w:t>
      </w:r>
      <w:r>
        <w:rPr>
          <w:rFonts w:cs="Times"/>
          <w:sz w:val="22"/>
          <w:szCs w:val="22"/>
        </w:rPr>
        <w:t xml:space="preserve"> resulted in a gain of about 7 </w:t>
      </w:r>
      <w:proofErr w:type="spellStart"/>
      <w:r>
        <w:rPr>
          <w:rFonts w:cs="Times"/>
          <w:sz w:val="22"/>
          <w:szCs w:val="22"/>
        </w:rPr>
        <w:t>dB.</w:t>
      </w:r>
      <w:proofErr w:type="spellEnd"/>
    </w:p>
    <w:p w14:paraId="1513802B" w14:textId="2828B3C9" w:rsidR="004B7778" w:rsidRDefault="004B7778" w:rsidP="008E2E6E">
      <w:pPr>
        <w:rPr>
          <w:rFonts w:cs="Times"/>
          <w:sz w:val="22"/>
          <w:szCs w:val="22"/>
        </w:rPr>
      </w:pPr>
    </w:p>
    <w:p w14:paraId="5EB2A7BA" w14:textId="2F313EB5" w:rsidR="004B7778" w:rsidRPr="001F645F" w:rsidRDefault="004B7778" w:rsidP="004B7778">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B5100A">
        <w:rPr>
          <w:rFonts w:eastAsia="游明朝"/>
          <w:b/>
          <w:iCs/>
          <w:sz w:val="22"/>
          <w:szCs w:val="22"/>
          <w:u w:val="single"/>
          <w:lang w:val="en-US"/>
        </w:rPr>
        <w:t>3</w:t>
      </w:r>
      <w:r w:rsidRPr="00A721D8">
        <w:rPr>
          <w:rFonts w:eastAsia="游明朝"/>
          <w:b/>
          <w:sz w:val="22"/>
          <w:szCs w:val="22"/>
        </w:rPr>
        <w:t xml:space="preserve">: In the case of FR2-1, </w:t>
      </w:r>
      <w:r w:rsidRPr="00A721D8">
        <w:rPr>
          <w:rFonts w:eastAsia="游明朝"/>
          <w:b/>
          <w:bCs/>
          <w:sz w:val="22"/>
          <w:szCs w:val="22"/>
        </w:rPr>
        <w:t xml:space="preserve">SINR improvement of about </w:t>
      </w:r>
      <w:r>
        <w:rPr>
          <w:rFonts w:eastAsia="游明朝"/>
          <w:b/>
          <w:bCs/>
          <w:sz w:val="22"/>
          <w:szCs w:val="22"/>
        </w:rPr>
        <w:t>7</w:t>
      </w:r>
      <w:r w:rsidRPr="00A721D8">
        <w:rPr>
          <w:rFonts w:eastAsia="游明朝"/>
          <w:b/>
          <w:bCs/>
          <w:sz w:val="22"/>
          <w:szCs w:val="22"/>
        </w:rPr>
        <w:t xml:space="preserve"> dB is </w:t>
      </w:r>
      <w:r w:rsidR="00D83D27">
        <w:rPr>
          <w:rFonts w:eastAsia="游明朝"/>
          <w:b/>
          <w:bCs/>
          <w:sz w:val="22"/>
          <w:szCs w:val="22"/>
        </w:rPr>
        <w:t>observed</w:t>
      </w:r>
      <w:r w:rsidR="00D83D27" w:rsidRPr="00A721D8">
        <w:rPr>
          <w:rFonts w:eastAsia="游明朝"/>
          <w:b/>
          <w:bCs/>
          <w:sz w:val="22"/>
          <w:szCs w:val="22"/>
        </w:rPr>
        <w:t xml:space="preserve"> </w:t>
      </w:r>
      <w:r w:rsidRPr="00A721D8">
        <w:rPr>
          <w:rFonts w:eastAsia="游明朝"/>
          <w:b/>
          <w:bCs/>
          <w:sz w:val="22"/>
          <w:szCs w:val="22"/>
        </w:rPr>
        <w:t>for SBFD with PUSCH repetition</w:t>
      </w:r>
      <w:r>
        <w:rPr>
          <w:rFonts w:eastAsia="游明朝" w:hint="eastAsia"/>
          <w:b/>
          <w:bCs/>
          <w:sz w:val="22"/>
          <w:szCs w:val="22"/>
        </w:rPr>
        <w:t xml:space="preserve"> </w:t>
      </w:r>
      <w:r w:rsidR="00D83D27">
        <w:rPr>
          <w:rFonts w:eastAsia="游明朝"/>
          <w:b/>
          <w:bCs/>
          <w:sz w:val="22"/>
          <w:szCs w:val="22"/>
        </w:rPr>
        <w:t xml:space="preserve">thanks to </w:t>
      </w:r>
      <w:r>
        <w:rPr>
          <w:rFonts w:eastAsia="游明朝"/>
          <w:b/>
          <w:bCs/>
          <w:sz w:val="22"/>
          <w:szCs w:val="22"/>
        </w:rPr>
        <w:t>smaller inte</w:t>
      </w:r>
      <w:r w:rsidR="005227A9">
        <w:rPr>
          <w:rFonts w:eastAsia="游明朝"/>
          <w:b/>
          <w:bCs/>
          <w:sz w:val="22"/>
          <w:szCs w:val="22"/>
        </w:rPr>
        <w:t>r-sector</w:t>
      </w:r>
      <w:r>
        <w:rPr>
          <w:rFonts w:eastAsia="游明朝"/>
          <w:b/>
          <w:bCs/>
          <w:sz w:val="22"/>
          <w:szCs w:val="22"/>
        </w:rPr>
        <w:t xml:space="preserve"> interference </w:t>
      </w:r>
      <w:r w:rsidR="005227A9">
        <w:rPr>
          <w:rFonts w:eastAsia="游明朝"/>
          <w:b/>
          <w:bCs/>
          <w:sz w:val="22"/>
          <w:szCs w:val="22"/>
        </w:rPr>
        <w:t xml:space="preserve">and inter-site CLI </w:t>
      </w:r>
      <w:r>
        <w:rPr>
          <w:rFonts w:eastAsia="游明朝"/>
          <w:b/>
          <w:bCs/>
          <w:sz w:val="22"/>
          <w:szCs w:val="22"/>
        </w:rPr>
        <w:t>in SBFD slot compared with that in FR1</w:t>
      </w:r>
      <w:r w:rsidRPr="00A721D8">
        <w:rPr>
          <w:rFonts w:eastAsia="游明朝"/>
          <w:b/>
          <w:bCs/>
          <w:sz w:val="22"/>
          <w:szCs w:val="22"/>
        </w:rPr>
        <w:t>.</w:t>
      </w:r>
    </w:p>
    <w:p w14:paraId="3F446473" w14:textId="77777777" w:rsidR="008E2E6E" w:rsidRPr="004B7778" w:rsidRDefault="008E2E6E" w:rsidP="003714D0">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9A8BB96" w14:textId="2DFEC584" w:rsidR="006D02C5" w:rsidRDefault="006D02C5" w:rsidP="006D02C5">
      <w:pPr>
        <w:spacing w:afterLines="50" w:after="120"/>
        <w:jc w:val="both"/>
        <w:rPr>
          <w:rFonts w:eastAsiaTheme="minorEastAsia"/>
          <w:sz w:val="22"/>
          <w:szCs w:val="22"/>
          <w:lang w:val="en-US"/>
        </w:rPr>
      </w:pPr>
      <w:r w:rsidRPr="007C43A2">
        <w:rPr>
          <w:rFonts w:eastAsia="ＭＳ 明朝"/>
          <w:sz w:val="22"/>
          <w:szCs w:val="22"/>
          <w:lang w:val="en-US"/>
        </w:rPr>
        <w:t xml:space="preserve">In this contribution, </w:t>
      </w:r>
      <w:r w:rsidR="003A56CF" w:rsidRPr="007C43A2">
        <w:rPr>
          <w:rFonts w:eastAsia="SimSun"/>
          <w:sz w:val="22"/>
          <w:szCs w:val="22"/>
          <w:lang w:val="en-US" w:eastAsia="zh-CN"/>
        </w:rPr>
        <w:t xml:space="preserve">we discussed </w:t>
      </w:r>
      <w:r w:rsidR="00B86E49" w:rsidRPr="007C43A2">
        <w:rPr>
          <w:rFonts w:eastAsia="SimSun"/>
          <w:sz w:val="22"/>
          <w:szCs w:val="22"/>
          <w:lang w:val="en-US" w:eastAsia="zh-CN"/>
        </w:rPr>
        <w:t>on the evalu</w:t>
      </w:r>
      <w:r w:rsidR="00530E1C" w:rsidRPr="007C43A2">
        <w:rPr>
          <w:rFonts w:eastAsia="SimSun"/>
          <w:sz w:val="22"/>
          <w:szCs w:val="22"/>
          <w:lang w:val="en-US" w:eastAsia="zh-CN"/>
        </w:rPr>
        <w:t>a</w:t>
      </w:r>
      <w:r w:rsidR="00B86E49" w:rsidRPr="007C43A2">
        <w:rPr>
          <w:rFonts w:eastAsia="SimSun"/>
          <w:sz w:val="22"/>
          <w:szCs w:val="22"/>
          <w:lang w:val="en-US" w:eastAsia="zh-CN"/>
        </w:rPr>
        <w:t xml:space="preserve">tion of </w:t>
      </w:r>
      <w:r w:rsidR="00530E1C" w:rsidRPr="007C43A2">
        <w:rPr>
          <w:rFonts w:eastAsia="SimSun"/>
          <w:sz w:val="22"/>
          <w:szCs w:val="22"/>
          <w:lang w:val="en-US" w:eastAsia="zh-CN"/>
        </w:rPr>
        <w:t xml:space="preserve">NR </w:t>
      </w:r>
      <w:r w:rsidR="00B86E49" w:rsidRPr="007C43A2">
        <w:rPr>
          <w:rFonts w:eastAsia="SimSun"/>
          <w:sz w:val="22"/>
          <w:szCs w:val="22"/>
          <w:lang w:val="en-US" w:eastAsia="zh-CN"/>
        </w:rPr>
        <w:t>duplex operation</w:t>
      </w:r>
      <w:r w:rsidRPr="007C43A2">
        <w:rPr>
          <w:rFonts w:eastAsia="ＭＳ 明朝" w:hint="eastAsia"/>
          <w:sz w:val="22"/>
          <w:szCs w:val="22"/>
          <w:lang w:val="en-US"/>
        </w:rPr>
        <w:t xml:space="preserve">. </w:t>
      </w:r>
      <w:r w:rsidRPr="007C43A2">
        <w:rPr>
          <w:rFonts w:eastAsiaTheme="minorEastAsia" w:hint="eastAsia"/>
          <w:sz w:val="22"/>
          <w:szCs w:val="22"/>
          <w:lang w:val="en-US"/>
        </w:rPr>
        <w:t xml:space="preserve">Based on the discussion we made </w:t>
      </w:r>
      <w:r w:rsidRPr="007C43A2">
        <w:rPr>
          <w:rFonts w:eastAsiaTheme="minorEastAsia"/>
          <w:sz w:val="22"/>
          <w:szCs w:val="22"/>
          <w:lang w:val="en-US"/>
        </w:rPr>
        <w:t xml:space="preserve">the </w:t>
      </w:r>
      <w:r w:rsidRPr="007C43A2">
        <w:rPr>
          <w:rFonts w:eastAsiaTheme="minorEastAsia" w:hint="eastAsia"/>
          <w:sz w:val="22"/>
          <w:szCs w:val="22"/>
          <w:lang w:val="en-US"/>
        </w:rPr>
        <w:t xml:space="preserve">following </w:t>
      </w:r>
      <w:r w:rsidR="00B5100A">
        <w:rPr>
          <w:rFonts w:eastAsiaTheme="minorEastAsia"/>
          <w:sz w:val="22"/>
          <w:szCs w:val="22"/>
          <w:lang w:val="en-US"/>
        </w:rPr>
        <w:t>observations</w:t>
      </w:r>
      <w:r w:rsidRPr="007C43A2">
        <w:rPr>
          <w:rFonts w:eastAsiaTheme="minorEastAsia" w:hint="eastAsia"/>
          <w:sz w:val="22"/>
          <w:szCs w:val="22"/>
          <w:lang w:val="en-US"/>
        </w:rPr>
        <w:t>.</w:t>
      </w:r>
      <w:r w:rsidR="001F645F">
        <w:rPr>
          <w:rFonts w:eastAsiaTheme="minorEastAsia"/>
          <w:sz w:val="22"/>
          <w:szCs w:val="22"/>
          <w:lang w:val="en-US"/>
        </w:rPr>
        <w:t xml:space="preserve"> </w:t>
      </w:r>
    </w:p>
    <w:p w14:paraId="57E1CB45" w14:textId="77777777" w:rsidR="00B5100A" w:rsidRPr="009B0502" w:rsidRDefault="00B5100A" w:rsidP="00A721D8">
      <w:pPr>
        <w:rPr>
          <w:rFonts w:eastAsiaTheme="minorEastAsia"/>
          <w:b/>
          <w:iCs/>
          <w:noProof/>
          <w:u w:val="single"/>
        </w:rPr>
      </w:pPr>
    </w:p>
    <w:p w14:paraId="3561D83A" w14:textId="77777777" w:rsidR="009B0502" w:rsidRPr="00C03C45" w:rsidRDefault="009B0502" w:rsidP="009B0502">
      <w:pPr>
        <w:rPr>
          <w:rFonts w:eastAsiaTheme="minorEastAsia"/>
          <w:sz w:val="22"/>
          <w:szCs w:val="22"/>
          <w:u w:val="single"/>
          <w:lang w:val="en-US"/>
        </w:rPr>
      </w:pPr>
      <w:r w:rsidRPr="00460EA6">
        <w:rPr>
          <w:rFonts w:eastAsia="SimSun"/>
          <w:b/>
          <w:iCs/>
          <w:noProof/>
          <w:u w:val="single"/>
        </w:rPr>
        <w:t>Observation</w:t>
      </w:r>
      <w:r w:rsidRPr="00460EA6">
        <w:rPr>
          <w:rFonts w:eastAsia="游明朝"/>
          <w:b/>
          <w:iCs/>
          <w:sz w:val="22"/>
          <w:szCs w:val="22"/>
          <w:u w:val="single"/>
          <w:lang w:val="en-US"/>
        </w:rPr>
        <w:t xml:space="preserve"> 1</w:t>
      </w:r>
      <w:r w:rsidRPr="00460EA6">
        <w:rPr>
          <w:rFonts w:eastAsia="游明朝"/>
          <w:b/>
          <w:sz w:val="22"/>
          <w:szCs w:val="22"/>
        </w:rPr>
        <w:t xml:space="preserve">: In FR1 Urban macro, SBFD with {XXXXU} achieves 43%, 19% and 7% mean </w:t>
      </w:r>
      <w:r>
        <w:rPr>
          <w:rFonts w:eastAsia="游明朝"/>
          <w:b/>
          <w:sz w:val="22"/>
          <w:szCs w:val="22"/>
        </w:rPr>
        <w:t xml:space="preserve">UE </w:t>
      </w:r>
      <w:r w:rsidRPr="00460EA6">
        <w:rPr>
          <w:rFonts w:eastAsia="游明朝"/>
          <w:b/>
          <w:sz w:val="22"/>
          <w:szCs w:val="22"/>
        </w:rPr>
        <w:t xml:space="preserve">packet throughput gain compared to static TDD with {DDDSU} in low, </w:t>
      </w:r>
      <w:proofErr w:type="gramStart"/>
      <w:r w:rsidRPr="00460EA6">
        <w:rPr>
          <w:rFonts w:eastAsia="游明朝"/>
          <w:b/>
          <w:sz w:val="22"/>
          <w:szCs w:val="22"/>
        </w:rPr>
        <w:t>medium</w:t>
      </w:r>
      <w:proofErr w:type="gramEnd"/>
      <w:r w:rsidRPr="00460EA6">
        <w:rPr>
          <w:rFonts w:eastAsia="游明朝"/>
          <w:b/>
          <w:sz w:val="22"/>
          <w:szCs w:val="22"/>
        </w:rPr>
        <w:t xml:space="preserve"> and high traffic load, respectively</w:t>
      </w:r>
      <w:r w:rsidRPr="00460EA6">
        <w:rPr>
          <w:rFonts w:eastAsia="游明朝"/>
          <w:b/>
          <w:bCs/>
          <w:sz w:val="22"/>
          <w:szCs w:val="22"/>
        </w:rPr>
        <w:t>.</w:t>
      </w:r>
      <w:r>
        <w:rPr>
          <w:rFonts w:eastAsia="游明朝"/>
          <w:b/>
          <w:bCs/>
          <w:sz w:val="22"/>
          <w:szCs w:val="22"/>
          <w:u w:val="single"/>
        </w:rPr>
        <w:t xml:space="preserve"> </w:t>
      </w:r>
    </w:p>
    <w:p w14:paraId="3218C413" w14:textId="77777777" w:rsidR="00B5100A" w:rsidRDefault="00B5100A" w:rsidP="00A721D8">
      <w:pPr>
        <w:rPr>
          <w:rFonts w:eastAsia="SimSun"/>
          <w:b/>
          <w:iCs/>
          <w:noProof/>
          <w:u w:val="single"/>
        </w:rPr>
      </w:pPr>
    </w:p>
    <w:p w14:paraId="2CC60FC8" w14:textId="0F3F691E" w:rsidR="00A721D8" w:rsidRPr="00C03C45" w:rsidRDefault="00A721D8" w:rsidP="00A721D8">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B5100A">
        <w:rPr>
          <w:rFonts w:eastAsia="游明朝"/>
          <w:b/>
          <w:iCs/>
          <w:sz w:val="22"/>
          <w:szCs w:val="22"/>
          <w:u w:val="single"/>
          <w:lang w:val="en-US"/>
        </w:rPr>
        <w:t>2</w:t>
      </w:r>
      <w:r w:rsidRPr="00A721D8">
        <w:rPr>
          <w:rFonts w:eastAsia="游明朝"/>
          <w:b/>
          <w:sz w:val="22"/>
          <w:szCs w:val="22"/>
        </w:rPr>
        <w:t xml:space="preserve">: In the case of FR1, </w:t>
      </w:r>
      <w:r w:rsidRPr="00A721D8">
        <w:rPr>
          <w:rFonts w:eastAsia="游明朝"/>
          <w:b/>
          <w:bCs/>
          <w:sz w:val="22"/>
          <w:szCs w:val="22"/>
        </w:rPr>
        <w:t xml:space="preserve">SINR improvement is not found for SBFD operation with PUSCH </w:t>
      </w:r>
      <w:proofErr w:type="gramStart"/>
      <w:r w:rsidRPr="00A721D8">
        <w:rPr>
          <w:rFonts w:eastAsia="游明朝"/>
          <w:b/>
          <w:bCs/>
          <w:sz w:val="22"/>
          <w:szCs w:val="22"/>
        </w:rPr>
        <w:t>repetition, since</w:t>
      </w:r>
      <w:proofErr w:type="gramEnd"/>
      <w:r w:rsidRPr="00A721D8">
        <w:rPr>
          <w:rFonts w:eastAsia="游明朝"/>
          <w:b/>
          <w:bCs/>
          <w:sz w:val="22"/>
          <w:szCs w:val="22"/>
        </w:rPr>
        <w:t xml:space="preserve"> interference </w:t>
      </w:r>
      <w:r w:rsidR="00D83D27">
        <w:rPr>
          <w:rFonts w:eastAsia="游明朝"/>
          <w:b/>
          <w:bCs/>
          <w:sz w:val="22"/>
          <w:szCs w:val="22"/>
        </w:rPr>
        <w:t>due to</w:t>
      </w:r>
      <w:r w:rsidR="00D83D27" w:rsidRPr="00A721D8">
        <w:rPr>
          <w:rFonts w:eastAsia="游明朝"/>
          <w:b/>
          <w:bCs/>
          <w:sz w:val="22"/>
          <w:szCs w:val="22"/>
        </w:rPr>
        <w:t xml:space="preserve"> </w:t>
      </w:r>
      <w:r w:rsidRPr="00A721D8">
        <w:rPr>
          <w:rFonts w:eastAsia="游明朝"/>
          <w:b/>
          <w:bCs/>
          <w:sz w:val="22"/>
          <w:szCs w:val="22"/>
        </w:rPr>
        <w:t>SBFD is too strong.</w:t>
      </w:r>
      <w:r>
        <w:rPr>
          <w:rFonts w:eastAsia="游明朝"/>
          <w:b/>
          <w:bCs/>
          <w:sz w:val="22"/>
          <w:szCs w:val="22"/>
          <w:u w:val="single"/>
        </w:rPr>
        <w:t xml:space="preserve"> </w:t>
      </w:r>
    </w:p>
    <w:p w14:paraId="230EE980" w14:textId="0A8EC9EB" w:rsidR="005A5543" w:rsidRPr="00B5100A" w:rsidRDefault="005A5543" w:rsidP="005A5543">
      <w:pPr>
        <w:rPr>
          <w:rFonts w:eastAsiaTheme="minorEastAsia"/>
          <w:sz w:val="22"/>
          <w:szCs w:val="22"/>
          <w:lang w:val="en-US"/>
        </w:rPr>
      </w:pPr>
    </w:p>
    <w:p w14:paraId="404AD0C9" w14:textId="1FC6DC05" w:rsidR="005227A9" w:rsidRPr="001F645F" w:rsidRDefault="005227A9" w:rsidP="005227A9">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B5100A">
        <w:rPr>
          <w:rFonts w:eastAsia="游明朝"/>
          <w:b/>
          <w:iCs/>
          <w:sz w:val="22"/>
          <w:szCs w:val="22"/>
          <w:u w:val="single"/>
          <w:lang w:val="en-US"/>
        </w:rPr>
        <w:t>3</w:t>
      </w:r>
      <w:r w:rsidRPr="00A721D8">
        <w:rPr>
          <w:rFonts w:eastAsia="游明朝"/>
          <w:b/>
          <w:sz w:val="22"/>
          <w:szCs w:val="22"/>
        </w:rPr>
        <w:t xml:space="preserve">: In the case of FR2-1, </w:t>
      </w:r>
      <w:r w:rsidRPr="00A721D8">
        <w:rPr>
          <w:rFonts w:eastAsia="游明朝"/>
          <w:b/>
          <w:bCs/>
          <w:sz w:val="22"/>
          <w:szCs w:val="22"/>
        </w:rPr>
        <w:t xml:space="preserve">SINR improvement of about </w:t>
      </w:r>
      <w:r>
        <w:rPr>
          <w:rFonts w:eastAsia="游明朝"/>
          <w:b/>
          <w:bCs/>
          <w:sz w:val="22"/>
          <w:szCs w:val="22"/>
        </w:rPr>
        <w:t>7</w:t>
      </w:r>
      <w:r w:rsidRPr="00A721D8">
        <w:rPr>
          <w:rFonts w:eastAsia="游明朝"/>
          <w:b/>
          <w:bCs/>
          <w:sz w:val="22"/>
          <w:szCs w:val="22"/>
        </w:rPr>
        <w:t xml:space="preserve"> dB is </w:t>
      </w:r>
      <w:r w:rsidR="00D83D27">
        <w:rPr>
          <w:rFonts w:eastAsia="游明朝"/>
          <w:b/>
          <w:bCs/>
          <w:sz w:val="22"/>
          <w:szCs w:val="22"/>
        </w:rPr>
        <w:t>observed</w:t>
      </w:r>
      <w:r w:rsidR="00D83D27" w:rsidRPr="00A721D8">
        <w:rPr>
          <w:rFonts w:eastAsia="游明朝"/>
          <w:b/>
          <w:bCs/>
          <w:sz w:val="22"/>
          <w:szCs w:val="22"/>
        </w:rPr>
        <w:t xml:space="preserve"> </w:t>
      </w:r>
      <w:r w:rsidRPr="00A721D8">
        <w:rPr>
          <w:rFonts w:eastAsia="游明朝"/>
          <w:b/>
          <w:bCs/>
          <w:sz w:val="22"/>
          <w:szCs w:val="22"/>
        </w:rPr>
        <w:t>for SBFD with PUSCH repetition</w:t>
      </w:r>
      <w:r>
        <w:rPr>
          <w:rFonts w:eastAsia="游明朝" w:hint="eastAsia"/>
          <w:b/>
          <w:bCs/>
          <w:sz w:val="22"/>
          <w:szCs w:val="22"/>
        </w:rPr>
        <w:t xml:space="preserve"> </w:t>
      </w:r>
      <w:r w:rsidR="00D83D27">
        <w:rPr>
          <w:rFonts w:eastAsia="游明朝"/>
          <w:b/>
          <w:bCs/>
          <w:sz w:val="22"/>
          <w:szCs w:val="22"/>
        </w:rPr>
        <w:t xml:space="preserve">thanks to </w:t>
      </w:r>
      <w:r>
        <w:rPr>
          <w:rFonts w:eastAsia="游明朝"/>
          <w:b/>
          <w:bCs/>
          <w:sz w:val="22"/>
          <w:szCs w:val="22"/>
        </w:rPr>
        <w:t>smaller inter-sector interference and inter-site CLI in SBFD slot compared with that in FR1</w:t>
      </w:r>
      <w:r w:rsidRPr="00A721D8">
        <w:rPr>
          <w:rFonts w:eastAsia="游明朝"/>
          <w:b/>
          <w:bCs/>
          <w:sz w:val="22"/>
          <w:szCs w:val="22"/>
        </w:rPr>
        <w:t>.</w:t>
      </w:r>
    </w:p>
    <w:p w14:paraId="3C7248F0" w14:textId="77777777" w:rsidR="00D13161" w:rsidRPr="00386373" w:rsidRDefault="00D13161"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4C2DAC4" w14:textId="67A78929" w:rsidR="007D2009" w:rsidRPr="00233804"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1F645F">
        <w:rPr>
          <w:rFonts w:eastAsia="ＭＳ 明朝"/>
          <w:sz w:val="22"/>
        </w:rPr>
        <w:t>2</w:t>
      </w:r>
      <w:r w:rsidR="00EB13C9">
        <w:rPr>
          <w:rFonts w:eastAsia="ＭＳ 明朝"/>
          <w:sz w:val="22"/>
        </w:rPr>
        <w:t>bis-e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EB13C9">
        <w:rPr>
          <w:rFonts w:eastAsia="ＭＳ 明朝"/>
          <w:sz w:val="22"/>
        </w:rPr>
        <w:t>Apr</w:t>
      </w:r>
      <w:r>
        <w:rPr>
          <w:rFonts w:eastAsia="ＭＳ 明朝"/>
          <w:sz w:val="22"/>
        </w:rPr>
        <w:t>. 20</w:t>
      </w:r>
      <w:r>
        <w:rPr>
          <w:rFonts w:eastAsia="ＭＳ 明朝" w:hint="eastAsia"/>
          <w:sz w:val="22"/>
        </w:rPr>
        <w:t>2</w:t>
      </w:r>
      <w:r w:rsidR="001F645F">
        <w:rPr>
          <w:rFonts w:eastAsia="ＭＳ 明朝"/>
          <w:sz w:val="22"/>
        </w:rPr>
        <w:t>3</w:t>
      </w:r>
      <w:r>
        <w:rPr>
          <w:rFonts w:eastAsia="ＭＳ 明朝"/>
          <w:sz w:val="22"/>
        </w:rPr>
        <w:t>.</w:t>
      </w:r>
    </w:p>
    <w:p w14:paraId="2A37FAF9" w14:textId="77777777" w:rsidR="00264F26" w:rsidRDefault="00264F26" w:rsidP="00B4595C">
      <w:pPr>
        <w:spacing w:afterLines="50" w:after="120"/>
        <w:jc w:val="both"/>
        <w:rPr>
          <w:rFonts w:eastAsia="ＭＳ 明朝"/>
          <w:sz w:val="22"/>
        </w:rPr>
      </w:pPr>
    </w:p>
    <w:p w14:paraId="3CAE5CE7" w14:textId="77777777" w:rsidR="004F23C4" w:rsidRPr="000251DC" w:rsidRDefault="004F23C4" w:rsidP="004F23C4">
      <w:pPr>
        <w:pStyle w:val="1"/>
        <w:spacing w:before="180" w:after="120"/>
        <w:rPr>
          <w:rFonts w:eastAsia="ＭＳ 明朝"/>
          <w:b/>
          <w:bCs/>
          <w:szCs w:val="24"/>
          <w:lang w:val="en-US"/>
        </w:rPr>
      </w:pPr>
      <w:r>
        <w:rPr>
          <w:rFonts w:eastAsia="ＭＳ 明朝"/>
          <w:b/>
          <w:bCs/>
          <w:szCs w:val="24"/>
          <w:lang w:val="en-US"/>
        </w:rPr>
        <w:t>Appendix A: Calibration and evaluation assumptions for SLS</w:t>
      </w:r>
    </w:p>
    <w:p w14:paraId="082EE2B6" w14:textId="77777777" w:rsidR="004F23C4" w:rsidRPr="007B2B16" w:rsidRDefault="004F23C4" w:rsidP="004F23C4">
      <w:pPr>
        <w:pStyle w:val="1"/>
        <w:spacing w:before="180" w:after="120"/>
        <w:jc w:val="center"/>
        <w:rPr>
          <w:rFonts w:ascii="Times" w:hAnsi="Times" w:cs="Times"/>
          <w:b/>
          <w:bCs/>
          <w:sz w:val="24"/>
          <w:szCs w:val="24"/>
        </w:rPr>
      </w:pPr>
      <w:bookmarkStart w:id="4" w:name="_Ref115276463"/>
      <w:r w:rsidRPr="007B2B16">
        <w:rPr>
          <w:rFonts w:ascii="Times" w:hAnsi="Times" w:cs="Times"/>
          <w:b/>
          <w:bCs/>
          <w:sz w:val="24"/>
          <w:szCs w:val="24"/>
        </w:rPr>
        <w:t xml:space="preserve">Table </w:t>
      </w:r>
      <w:bookmarkEnd w:id="4"/>
      <w:r w:rsidRPr="007B2B16">
        <w:rPr>
          <w:rFonts w:ascii="Times" w:hAnsi="Times" w:cs="Times"/>
          <w:b/>
          <w:bCs/>
          <w:sz w:val="24"/>
          <w:szCs w:val="24"/>
        </w:rPr>
        <w:t>A-1:  Calibration assumptions for SLS.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114"/>
        <w:gridCol w:w="3260"/>
        <w:gridCol w:w="3260"/>
      </w:tblGrid>
      <w:tr w:rsidR="004F23C4" w:rsidRPr="008716ED" w14:paraId="58B386EA" w14:textId="77777777" w:rsidTr="00382F21">
        <w:trPr>
          <w:trHeight w:val="552"/>
        </w:trPr>
        <w:tc>
          <w:tcPr>
            <w:tcW w:w="3114" w:type="dxa"/>
            <w:shd w:val="clear" w:color="auto" w:fill="auto"/>
            <w:vAlign w:val="center"/>
            <w:hideMark/>
          </w:tcPr>
          <w:p w14:paraId="09BC1CF6"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　</w:t>
            </w:r>
          </w:p>
        </w:tc>
        <w:tc>
          <w:tcPr>
            <w:tcW w:w="3260" w:type="dxa"/>
            <w:shd w:val="clear" w:color="auto" w:fill="auto"/>
            <w:vAlign w:val="center"/>
            <w:hideMark/>
          </w:tcPr>
          <w:p w14:paraId="10AFCF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Urban Macro (FR1) </w:t>
            </w:r>
          </w:p>
        </w:tc>
        <w:tc>
          <w:tcPr>
            <w:tcW w:w="3260" w:type="dxa"/>
            <w:shd w:val="clear" w:color="auto" w:fill="auto"/>
            <w:vAlign w:val="center"/>
            <w:hideMark/>
          </w:tcPr>
          <w:p w14:paraId="43C0DB8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Dense Urban Macro (FR2-1)</w:t>
            </w:r>
          </w:p>
        </w:tc>
      </w:tr>
      <w:tr w:rsidR="004F23C4" w:rsidRPr="008716ED" w14:paraId="7B140021" w14:textId="77777777" w:rsidTr="00382F21">
        <w:trPr>
          <w:trHeight w:val="360"/>
        </w:trPr>
        <w:tc>
          <w:tcPr>
            <w:tcW w:w="3114" w:type="dxa"/>
            <w:shd w:val="clear" w:color="auto" w:fill="auto"/>
            <w:vAlign w:val="center"/>
            <w:hideMark/>
          </w:tcPr>
          <w:p w14:paraId="7A4B9EE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Carrier frequency</w:t>
            </w:r>
          </w:p>
        </w:tc>
        <w:tc>
          <w:tcPr>
            <w:tcW w:w="3260" w:type="dxa"/>
            <w:shd w:val="clear" w:color="auto" w:fill="auto"/>
            <w:vAlign w:val="center"/>
            <w:hideMark/>
          </w:tcPr>
          <w:p w14:paraId="421C640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4 GHz</w:t>
            </w:r>
          </w:p>
        </w:tc>
        <w:tc>
          <w:tcPr>
            <w:tcW w:w="3260" w:type="dxa"/>
            <w:shd w:val="clear" w:color="auto" w:fill="auto"/>
            <w:vAlign w:val="center"/>
            <w:hideMark/>
          </w:tcPr>
          <w:p w14:paraId="56364578"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30</w:t>
            </w:r>
            <w:r>
              <w:rPr>
                <w:rFonts w:eastAsia="游ゴシック"/>
                <w:color w:val="000000"/>
                <w:sz w:val="21"/>
                <w:szCs w:val="21"/>
                <w:lang w:val="en-US"/>
              </w:rPr>
              <w:t xml:space="preserve"> </w:t>
            </w:r>
            <w:r w:rsidRPr="006A1B51">
              <w:rPr>
                <w:rFonts w:eastAsia="游ゴシック"/>
                <w:color w:val="000000"/>
                <w:sz w:val="21"/>
                <w:szCs w:val="21"/>
                <w:lang w:val="en-US"/>
              </w:rPr>
              <w:t>GHz</w:t>
            </w:r>
          </w:p>
        </w:tc>
      </w:tr>
      <w:tr w:rsidR="004F23C4" w:rsidRPr="008716ED" w14:paraId="5A7111C7" w14:textId="77777777" w:rsidTr="00382F21">
        <w:trPr>
          <w:trHeight w:val="360"/>
        </w:trPr>
        <w:tc>
          <w:tcPr>
            <w:tcW w:w="3114" w:type="dxa"/>
            <w:shd w:val="clear" w:color="auto" w:fill="auto"/>
            <w:vAlign w:val="center"/>
            <w:hideMark/>
          </w:tcPr>
          <w:p w14:paraId="4955F5A3"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System bandwidth</w:t>
            </w:r>
          </w:p>
        </w:tc>
        <w:tc>
          <w:tcPr>
            <w:tcW w:w="3260" w:type="dxa"/>
            <w:shd w:val="clear" w:color="auto" w:fill="auto"/>
            <w:vAlign w:val="center"/>
            <w:hideMark/>
          </w:tcPr>
          <w:p w14:paraId="01BD4D9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100</w:t>
            </w:r>
            <w:r>
              <w:rPr>
                <w:rFonts w:eastAsia="游ゴシック"/>
                <w:color w:val="000000"/>
                <w:sz w:val="21"/>
                <w:szCs w:val="21"/>
                <w:lang w:val="en-US"/>
              </w:rPr>
              <w:t xml:space="preserve"> </w:t>
            </w:r>
            <w:r w:rsidRPr="006A1B51">
              <w:rPr>
                <w:rFonts w:eastAsia="游ゴシック"/>
                <w:color w:val="000000"/>
                <w:sz w:val="21"/>
                <w:szCs w:val="21"/>
                <w:lang w:val="en-US"/>
              </w:rPr>
              <w:t>MHz</w:t>
            </w:r>
          </w:p>
        </w:tc>
        <w:tc>
          <w:tcPr>
            <w:tcW w:w="3260" w:type="dxa"/>
            <w:shd w:val="clear" w:color="auto" w:fill="auto"/>
            <w:vAlign w:val="center"/>
            <w:hideMark/>
          </w:tcPr>
          <w:p w14:paraId="5656C93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100</w:t>
            </w:r>
            <w:r>
              <w:rPr>
                <w:rFonts w:eastAsia="游ゴシック"/>
                <w:color w:val="000000"/>
                <w:sz w:val="21"/>
                <w:szCs w:val="21"/>
                <w:lang w:val="en-US"/>
              </w:rPr>
              <w:t xml:space="preserve"> </w:t>
            </w:r>
            <w:r w:rsidRPr="006A1B51">
              <w:rPr>
                <w:rFonts w:eastAsia="游ゴシック"/>
                <w:color w:val="000000"/>
                <w:sz w:val="21"/>
                <w:szCs w:val="21"/>
                <w:lang w:val="en-US"/>
              </w:rPr>
              <w:t>MHz</w:t>
            </w:r>
          </w:p>
        </w:tc>
      </w:tr>
      <w:tr w:rsidR="004F23C4" w:rsidRPr="008716ED" w14:paraId="41A42B5E" w14:textId="77777777" w:rsidTr="00382F21">
        <w:trPr>
          <w:trHeight w:val="360"/>
        </w:trPr>
        <w:tc>
          <w:tcPr>
            <w:tcW w:w="3114" w:type="dxa"/>
            <w:vMerge w:val="restart"/>
            <w:shd w:val="clear" w:color="auto" w:fill="auto"/>
            <w:vAlign w:val="center"/>
            <w:hideMark/>
          </w:tcPr>
          <w:p w14:paraId="3EC3D9E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Numerology</w:t>
            </w:r>
          </w:p>
        </w:tc>
        <w:tc>
          <w:tcPr>
            <w:tcW w:w="3260" w:type="dxa"/>
            <w:shd w:val="clear" w:color="auto" w:fill="auto"/>
            <w:vAlign w:val="center"/>
            <w:hideMark/>
          </w:tcPr>
          <w:p w14:paraId="7A8A7D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c>
          <w:tcPr>
            <w:tcW w:w="3260" w:type="dxa"/>
            <w:shd w:val="clear" w:color="auto" w:fill="auto"/>
            <w:vAlign w:val="center"/>
            <w:hideMark/>
          </w:tcPr>
          <w:p w14:paraId="2E06457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r>
      <w:tr w:rsidR="004F23C4" w:rsidRPr="008716ED" w14:paraId="684013CB" w14:textId="77777777" w:rsidTr="00382F21">
        <w:trPr>
          <w:trHeight w:val="360"/>
        </w:trPr>
        <w:tc>
          <w:tcPr>
            <w:tcW w:w="3114" w:type="dxa"/>
            <w:vMerge/>
            <w:vAlign w:val="center"/>
            <w:hideMark/>
          </w:tcPr>
          <w:p w14:paraId="52208B04"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4581F87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SCS = 30</w:t>
            </w:r>
            <w:r>
              <w:rPr>
                <w:rFonts w:eastAsia="游ゴシック"/>
                <w:color w:val="000000"/>
                <w:sz w:val="21"/>
                <w:szCs w:val="21"/>
                <w:lang w:val="en-US"/>
              </w:rPr>
              <w:t xml:space="preserve"> </w:t>
            </w:r>
            <w:r w:rsidRPr="006A1B51">
              <w:rPr>
                <w:rFonts w:eastAsia="游ゴシック"/>
                <w:color w:val="000000"/>
                <w:sz w:val="21"/>
                <w:szCs w:val="21"/>
                <w:lang w:val="en-US"/>
              </w:rPr>
              <w:t>kHz</w:t>
            </w:r>
          </w:p>
        </w:tc>
        <w:tc>
          <w:tcPr>
            <w:tcW w:w="3260" w:type="dxa"/>
            <w:shd w:val="clear" w:color="auto" w:fill="auto"/>
            <w:vAlign w:val="center"/>
            <w:hideMark/>
          </w:tcPr>
          <w:p w14:paraId="2624AE5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SCS = 120</w:t>
            </w:r>
            <w:r>
              <w:rPr>
                <w:rFonts w:eastAsia="游ゴシック"/>
                <w:color w:val="000000"/>
                <w:sz w:val="21"/>
                <w:szCs w:val="21"/>
                <w:lang w:val="en-US"/>
              </w:rPr>
              <w:t xml:space="preserve"> </w:t>
            </w:r>
            <w:r w:rsidRPr="006A1B51">
              <w:rPr>
                <w:rFonts w:eastAsia="游ゴシック"/>
                <w:color w:val="000000"/>
                <w:sz w:val="21"/>
                <w:szCs w:val="21"/>
                <w:lang w:val="en-US"/>
              </w:rPr>
              <w:t>kHz</w:t>
            </w:r>
          </w:p>
        </w:tc>
      </w:tr>
      <w:tr w:rsidR="004F23C4" w:rsidRPr="008716ED" w14:paraId="1C000E1C" w14:textId="77777777" w:rsidTr="00382F21">
        <w:trPr>
          <w:trHeight w:val="360"/>
        </w:trPr>
        <w:tc>
          <w:tcPr>
            <w:tcW w:w="3114" w:type="dxa"/>
            <w:shd w:val="clear" w:color="auto" w:fill="auto"/>
            <w:vAlign w:val="center"/>
            <w:hideMark/>
          </w:tcPr>
          <w:p w14:paraId="7D443FB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transmit power: Legacy TDD</w:t>
            </w:r>
          </w:p>
        </w:tc>
        <w:tc>
          <w:tcPr>
            <w:tcW w:w="3260" w:type="dxa"/>
            <w:shd w:val="clear" w:color="auto" w:fill="auto"/>
            <w:vAlign w:val="center"/>
            <w:hideMark/>
          </w:tcPr>
          <w:p w14:paraId="3E4C4730" w14:textId="77777777" w:rsidR="004F23C4" w:rsidRPr="006A1B51" w:rsidRDefault="004F23C4" w:rsidP="00382F21">
            <w:pPr>
              <w:jc w:val="both"/>
              <w:rPr>
                <w:rFonts w:eastAsia="游ゴシック"/>
                <w:color w:val="000000"/>
                <w:sz w:val="21"/>
                <w:szCs w:val="21"/>
                <w:lang w:val="en-US"/>
              </w:rPr>
            </w:pPr>
            <w:r>
              <w:rPr>
                <w:rFonts w:eastAsia="游ゴシック"/>
                <w:color w:val="000000"/>
                <w:sz w:val="21"/>
                <w:szCs w:val="21"/>
              </w:rPr>
              <w:t>53</w:t>
            </w:r>
            <w:r w:rsidRPr="006A1B51">
              <w:rPr>
                <w:rFonts w:eastAsia="游ゴシック"/>
                <w:color w:val="000000"/>
                <w:sz w:val="21"/>
                <w:szCs w:val="21"/>
              </w:rPr>
              <w:t xml:space="preserve"> dBm for 100MHz</w:t>
            </w:r>
          </w:p>
        </w:tc>
        <w:tc>
          <w:tcPr>
            <w:tcW w:w="3260" w:type="dxa"/>
            <w:shd w:val="clear" w:color="auto" w:fill="auto"/>
            <w:vAlign w:val="center"/>
            <w:hideMark/>
          </w:tcPr>
          <w:p w14:paraId="0F53C6D8"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4</w:t>
            </w:r>
            <w:r>
              <w:rPr>
                <w:rFonts w:eastAsia="游ゴシック"/>
                <w:color w:val="000000"/>
                <w:sz w:val="21"/>
                <w:szCs w:val="21"/>
              </w:rPr>
              <w:t>0</w:t>
            </w:r>
            <w:r w:rsidRPr="006A1B51">
              <w:rPr>
                <w:rFonts w:eastAsia="游ゴシック"/>
                <w:color w:val="000000"/>
                <w:sz w:val="21"/>
                <w:szCs w:val="21"/>
              </w:rPr>
              <w:t xml:space="preserve"> dBm for 100</w:t>
            </w:r>
            <w:r>
              <w:rPr>
                <w:rFonts w:eastAsia="游ゴシック"/>
                <w:color w:val="000000"/>
                <w:sz w:val="21"/>
                <w:szCs w:val="21"/>
              </w:rPr>
              <w:t xml:space="preserve"> </w:t>
            </w:r>
            <w:r w:rsidRPr="006A1B51">
              <w:rPr>
                <w:rFonts w:eastAsia="游ゴシック"/>
                <w:color w:val="000000"/>
                <w:sz w:val="21"/>
                <w:szCs w:val="21"/>
              </w:rPr>
              <w:t>MHz</w:t>
            </w:r>
          </w:p>
        </w:tc>
      </w:tr>
      <w:tr w:rsidR="004F23C4" w:rsidRPr="008716ED" w14:paraId="084DA216" w14:textId="77777777" w:rsidTr="00382F21">
        <w:trPr>
          <w:trHeight w:val="360"/>
        </w:trPr>
        <w:tc>
          <w:tcPr>
            <w:tcW w:w="3114" w:type="dxa"/>
            <w:shd w:val="clear" w:color="auto" w:fill="auto"/>
            <w:vAlign w:val="center"/>
            <w:hideMark/>
          </w:tcPr>
          <w:p w14:paraId="492A0025"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Tx power</w:t>
            </w:r>
          </w:p>
        </w:tc>
        <w:tc>
          <w:tcPr>
            <w:tcW w:w="3260" w:type="dxa"/>
            <w:shd w:val="clear" w:color="auto" w:fill="auto"/>
            <w:vAlign w:val="center"/>
            <w:hideMark/>
          </w:tcPr>
          <w:p w14:paraId="6B54593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23</w:t>
            </w:r>
            <w:r>
              <w:rPr>
                <w:rFonts w:eastAsia="游ゴシック"/>
                <w:color w:val="000000"/>
                <w:sz w:val="21"/>
                <w:szCs w:val="21"/>
                <w:lang w:val="en-US"/>
              </w:rPr>
              <w:t xml:space="preserve"> </w:t>
            </w:r>
            <w:r w:rsidRPr="006A1B51">
              <w:rPr>
                <w:rFonts w:eastAsia="游ゴシック"/>
                <w:color w:val="000000"/>
                <w:sz w:val="21"/>
                <w:szCs w:val="21"/>
                <w:lang w:val="en-US"/>
              </w:rPr>
              <w:t>dBm</w:t>
            </w:r>
          </w:p>
        </w:tc>
        <w:tc>
          <w:tcPr>
            <w:tcW w:w="3260" w:type="dxa"/>
            <w:shd w:val="clear" w:color="auto" w:fill="auto"/>
            <w:vAlign w:val="center"/>
            <w:hideMark/>
          </w:tcPr>
          <w:p w14:paraId="1DEF81A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23</w:t>
            </w:r>
            <w:r>
              <w:rPr>
                <w:rFonts w:eastAsia="游ゴシック"/>
                <w:color w:val="000000"/>
                <w:sz w:val="21"/>
                <w:szCs w:val="21"/>
                <w:lang w:val="en-US"/>
              </w:rPr>
              <w:t xml:space="preserve"> </w:t>
            </w:r>
            <w:r w:rsidRPr="006A1B51">
              <w:rPr>
                <w:rFonts w:eastAsia="游ゴシック"/>
                <w:color w:val="000000"/>
                <w:sz w:val="21"/>
                <w:szCs w:val="21"/>
                <w:lang w:val="en-US"/>
              </w:rPr>
              <w:t>dBm</w:t>
            </w:r>
          </w:p>
        </w:tc>
      </w:tr>
      <w:tr w:rsidR="004F23C4" w:rsidRPr="008716ED" w14:paraId="4ECAD4ED" w14:textId="77777777" w:rsidTr="00382F21">
        <w:trPr>
          <w:trHeight w:val="360"/>
        </w:trPr>
        <w:tc>
          <w:tcPr>
            <w:tcW w:w="3114" w:type="dxa"/>
            <w:shd w:val="clear" w:color="auto" w:fill="auto"/>
            <w:vAlign w:val="center"/>
            <w:hideMark/>
          </w:tcPr>
          <w:p w14:paraId="254FE53C"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Layout</w:t>
            </w:r>
          </w:p>
        </w:tc>
        <w:tc>
          <w:tcPr>
            <w:tcW w:w="6520" w:type="dxa"/>
            <w:gridSpan w:val="2"/>
            <w:shd w:val="clear" w:color="auto" w:fill="auto"/>
            <w:vAlign w:val="center"/>
            <w:hideMark/>
          </w:tcPr>
          <w:p w14:paraId="0519EDF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Hexagonal grid with 7 macro sites and 3 sectors per site with wrap around</w:t>
            </w:r>
          </w:p>
        </w:tc>
      </w:tr>
      <w:tr w:rsidR="004F23C4" w:rsidRPr="008716ED" w14:paraId="48629D4A" w14:textId="77777777" w:rsidTr="00382F21">
        <w:trPr>
          <w:trHeight w:val="360"/>
        </w:trPr>
        <w:tc>
          <w:tcPr>
            <w:tcW w:w="3114" w:type="dxa"/>
            <w:shd w:val="clear" w:color="auto" w:fill="auto"/>
            <w:vAlign w:val="center"/>
            <w:hideMark/>
          </w:tcPr>
          <w:p w14:paraId="56576AC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Inter-BS (2D) distance</w:t>
            </w:r>
          </w:p>
        </w:tc>
        <w:tc>
          <w:tcPr>
            <w:tcW w:w="3260" w:type="dxa"/>
            <w:shd w:val="clear" w:color="auto" w:fill="auto"/>
            <w:vAlign w:val="center"/>
            <w:hideMark/>
          </w:tcPr>
          <w:p w14:paraId="72A83699"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500</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3A437169"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200</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6E2ED263" w14:textId="77777777" w:rsidTr="00382F21">
        <w:trPr>
          <w:trHeight w:val="360"/>
        </w:trPr>
        <w:tc>
          <w:tcPr>
            <w:tcW w:w="3114" w:type="dxa"/>
            <w:shd w:val="clear" w:color="auto" w:fill="auto"/>
            <w:vAlign w:val="center"/>
            <w:hideMark/>
          </w:tcPr>
          <w:p w14:paraId="0A38F90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Minimum BS-UE (2D) distance</w:t>
            </w:r>
          </w:p>
        </w:tc>
        <w:tc>
          <w:tcPr>
            <w:tcW w:w="3260" w:type="dxa"/>
            <w:shd w:val="clear" w:color="auto" w:fill="auto"/>
            <w:vAlign w:val="center"/>
            <w:hideMark/>
          </w:tcPr>
          <w:p w14:paraId="46B7210B"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35</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7A7B7B1C"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35</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1132665F" w14:textId="77777777" w:rsidTr="00382F21">
        <w:trPr>
          <w:trHeight w:val="360"/>
        </w:trPr>
        <w:tc>
          <w:tcPr>
            <w:tcW w:w="3114" w:type="dxa"/>
            <w:shd w:val="clear" w:color="auto" w:fill="auto"/>
            <w:vAlign w:val="center"/>
            <w:hideMark/>
          </w:tcPr>
          <w:p w14:paraId="154A0B7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Minimum UE-UE (2D) distance</w:t>
            </w:r>
          </w:p>
        </w:tc>
        <w:tc>
          <w:tcPr>
            <w:tcW w:w="3260" w:type="dxa"/>
            <w:shd w:val="clear" w:color="auto" w:fill="auto"/>
            <w:vAlign w:val="center"/>
            <w:hideMark/>
          </w:tcPr>
          <w:p w14:paraId="54A7871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39F543AF"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7FA0674F" w14:textId="77777777" w:rsidTr="00382F21">
        <w:trPr>
          <w:trHeight w:val="360"/>
        </w:trPr>
        <w:tc>
          <w:tcPr>
            <w:tcW w:w="3114" w:type="dxa"/>
            <w:shd w:val="clear" w:color="auto" w:fill="auto"/>
            <w:vAlign w:val="center"/>
            <w:hideMark/>
          </w:tcPr>
          <w:p w14:paraId="558DFD2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distribution</w:t>
            </w:r>
          </w:p>
        </w:tc>
        <w:tc>
          <w:tcPr>
            <w:tcW w:w="3260" w:type="dxa"/>
            <w:shd w:val="clear" w:color="auto" w:fill="auto"/>
            <w:vAlign w:val="center"/>
            <w:hideMark/>
          </w:tcPr>
          <w:p w14:paraId="4336060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Clustering</w:t>
            </w:r>
          </w:p>
        </w:tc>
        <w:tc>
          <w:tcPr>
            <w:tcW w:w="3260" w:type="dxa"/>
            <w:shd w:val="clear" w:color="auto" w:fill="auto"/>
            <w:vAlign w:val="center"/>
            <w:hideMark/>
          </w:tcPr>
          <w:p w14:paraId="0A9134BA"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UE Clustering</w:t>
            </w:r>
          </w:p>
        </w:tc>
      </w:tr>
      <w:tr w:rsidR="004F23C4" w:rsidRPr="008716ED" w14:paraId="79CAA801" w14:textId="77777777" w:rsidTr="00382F21">
        <w:trPr>
          <w:trHeight w:val="360"/>
        </w:trPr>
        <w:tc>
          <w:tcPr>
            <w:tcW w:w="3114" w:type="dxa"/>
            <w:shd w:val="clear" w:color="auto" w:fill="auto"/>
            <w:vAlign w:val="center"/>
            <w:hideMark/>
          </w:tcPr>
          <w:p w14:paraId="47A8343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BS antenna height</w:t>
            </w:r>
          </w:p>
        </w:tc>
        <w:tc>
          <w:tcPr>
            <w:tcW w:w="3260" w:type="dxa"/>
            <w:shd w:val="clear" w:color="auto" w:fill="auto"/>
            <w:vAlign w:val="center"/>
            <w:hideMark/>
          </w:tcPr>
          <w:p w14:paraId="1AE7044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25</w:t>
            </w:r>
            <w:r>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2B9B244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25</w:t>
            </w:r>
            <w:r>
              <w:rPr>
                <w:rFonts w:eastAsia="游ゴシック"/>
                <w:color w:val="000000"/>
                <w:sz w:val="21"/>
                <w:szCs w:val="21"/>
                <w:lang w:val="en-US"/>
              </w:rPr>
              <w:t xml:space="preserve"> </w:t>
            </w:r>
            <w:r w:rsidRPr="006A1B51">
              <w:rPr>
                <w:rFonts w:eastAsia="游ゴシック"/>
                <w:color w:val="000000"/>
                <w:sz w:val="21"/>
                <w:szCs w:val="21"/>
                <w:lang w:val="en-US"/>
              </w:rPr>
              <w:t>m</w:t>
            </w:r>
          </w:p>
        </w:tc>
      </w:tr>
      <w:tr w:rsidR="004F23C4" w:rsidRPr="008716ED" w14:paraId="7162215F" w14:textId="77777777" w:rsidTr="00382F21">
        <w:trPr>
          <w:trHeight w:val="360"/>
        </w:trPr>
        <w:tc>
          <w:tcPr>
            <w:tcW w:w="3114" w:type="dxa"/>
            <w:shd w:val="clear" w:color="auto" w:fill="auto"/>
            <w:vAlign w:val="center"/>
            <w:hideMark/>
          </w:tcPr>
          <w:p w14:paraId="6E9C18C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UE antenna height</w:t>
            </w:r>
          </w:p>
        </w:tc>
        <w:tc>
          <w:tcPr>
            <w:tcW w:w="3260" w:type="dxa"/>
            <w:shd w:val="clear" w:color="auto" w:fill="auto"/>
            <w:vAlign w:val="center"/>
            <w:hideMark/>
          </w:tcPr>
          <w:p w14:paraId="756EC7FB"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1.5 m</w:t>
            </w:r>
          </w:p>
        </w:tc>
        <w:tc>
          <w:tcPr>
            <w:tcW w:w="3260" w:type="dxa"/>
            <w:shd w:val="clear" w:color="auto" w:fill="auto"/>
            <w:vAlign w:val="center"/>
            <w:hideMark/>
          </w:tcPr>
          <w:p w14:paraId="35FACB9D"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1.5 m</w:t>
            </w:r>
          </w:p>
        </w:tc>
      </w:tr>
      <w:tr w:rsidR="004F23C4" w:rsidRPr="008716ED" w14:paraId="3D9ADEC6" w14:textId="77777777" w:rsidTr="00382F21">
        <w:trPr>
          <w:trHeight w:val="54"/>
        </w:trPr>
        <w:tc>
          <w:tcPr>
            <w:tcW w:w="3114" w:type="dxa"/>
            <w:shd w:val="clear" w:color="auto" w:fill="auto"/>
            <w:vAlign w:val="center"/>
            <w:hideMark/>
          </w:tcPr>
          <w:p w14:paraId="5CA72375" w14:textId="77777777" w:rsidR="004F23C4" w:rsidRPr="006A1B51" w:rsidRDefault="004F23C4" w:rsidP="00382F21">
            <w:pPr>
              <w:jc w:val="both"/>
              <w:rPr>
                <w:rFonts w:eastAsia="游ゴシック"/>
                <w:color w:val="000000"/>
                <w:sz w:val="21"/>
                <w:szCs w:val="21"/>
                <w:lang w:val="en-US"/>
              </w:rPr>
            </w:pPr>
            <w:proofErr w:type="spellStart"/>
            <w:r w:rsidRPr="006A1B51">
              <w:rPr>
                <w:rFonts w:eastAsia="游ゴシック"/>
                <w:color w:val="000000"/>
                <w:sz w:val="21"/>
                <w:szCs w:val="21"/>
                <w:lang w:val="en-US"/>
              </w:rPr>
              <w:t>gNB</w:t>
            </w:r>
            <w:proofErr w:type="spellEnd"/>
            <w:r w:rsidRPr="006A1B51">
              <w:rPr>
                <w:rFonts w:eastAsia="游ゴシック"/>
                <w:color w:val="000000"/>
                <w:sz w:val="21"/>
                <w:szCs w:val="21"/>
                <w:lang w:val="en-US"/>
              </w:rPr>
              <w:t>-UE Channel model</w:t>
            </w:r>
            <w:r w:rsidRPr="006A1B51">
              <w:rPr>
                <w:rFonts w:eastAsia="游ゴシック"/>
                <w:sz w:val="21"/>
                <w:szCs w:val="21"/>
                <w:lang w:val="en-US"/>
              </w:rPr>
              <w:t xml:space="preserve"> (both </w:t>
            </w:r>
            <w:proofErr w:type="gramStart"/>
            <w:r w:rsidRPr="006A1B51">
              <w:rPr>
                <w:rFonts w:eastAsia="游ゴシック"/>
                <w:sz w:val="21"/>
                <w:szCs w:val="21"/>
                <w:lang w:val="en-US"/>
              </w:rPr>
              <w:t>large and small scale</w:t>
            </w:r>
            <w:proofErr w:type="gramEnd"/>
            <w:r w:rsidRPr="006A1B51">
              <w:rPr>
                <w:rFonts w:eastAsia="游ゴシック"/>
                <w:sz w:val="21"/>
                <w:szCs w:val="21"/>
                <w:lang w:val="en-US"/>
              </w:rPr>
              <w:t xml:space="preserve"> fading) </w:t>
            </w:r>
          </w:p>
        </w:tc>
        <w:tc>
          <w:tcPr>
            <w:tcW w:w="6520" w:type="dxa"/>
            <w:gridSpan w:val="2"/>
            <w:shd w:val="clear" w:color="auto" w:fill="auto"/>
            <w:vAlign w:val="center"/>
            <w:hideMark/>
          </w:tcPr>
          <w:p w14:paraId="130839B7"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Macro-to-UE: </w:t>
            </w:r>
            <w:proofErr w:type="spellStart"/>
            <w:r w:rsidRPr="006A1B51">
              <w:rPr>
                <w:rFonts w:eastAsia="游ゴシック"/>
                <w:color w:val="000000"/>
                <w:sz w:val="21"/>
                <w:szCs w:val="21"/>
                <w:lang w:val="en-US"/>
              </w:rPr>
              <w:t>UMa</w:t>
            </w:r>
            <w:proofErr w:type="spellEnd"/>
            <w:r w:rsidRPr="006A1B51">
              <w:rPr>
                <w:rFonts w:eastAsia="游ゴシック"/>
                <w:color w:val="000000"/>
                <w:sz w:val="21"/>
                <w:szCs w:val="21"/>
                <w:lang w:val="en-US"/>
              </w:rPr>
              <w:t xml:space="preserve"> in TR 38.901</w:t>
            </w:r>
            <w:r>
              <w:rPr>
                <w:rFonts w:eastAsia="游ゴシック"/>
                <w:color w:val="000000"/>
                <w:sz w:val="21"/>
                <w:szCs w:val="21"/>
                <w:lang w:val="en-US"/>
              </w:rPr>
              <w:t xml:space="preserve">; AAS and ZSA statistics updated to be the same as ASD and ZSD; </w:t>
            </w:r>
            <w:proofErr w:type="spellStart"/>
            <w:r>
              <w:rPr>
                <w:rFonts w:eastAsia="游ゴシック"/>
                <w:color w:val="000000"/>
                <w:sz w:val="21"/>
                <w:szCs w:val="21"/>
                <w:lang w:val="en-US"/>
              </w:rPr>
              <w:t>ZoD</w:t>
            </w:r>
            <w:proofErr w:type="spellEnd"/>
            <w:r>
              <w:rPr>
                <w:rFonts w:eastAsia="游ゴシック"/>
                <w:color w:val="000000"/>
                <w:sz w:val="21"/>
                <w:szCs w:val="21"/>
                <w:lang w:val="en-US"/>
              </w:rPr>
              <w:t xml:space="preserve"> offset = 0</w:t>
            </w:r>
          </w:p>
        </w:tc>
      </w:tr>
      <w:tr w:rsidR="004F23C4" w:rsidRPr="008716ED" w14:paraId="328ED6F3" w14:textId="77777777" w:rsidTr="00382F21">
        <w:trPr>
          <w:trHeight w:val="54"/>
        </w:trPr>
        <w:tc>
          <w:tcPr>
            <w:tcW w:w="3114" w:type="dxa"/>
            <w:shd w:val="clear" w:color="auto" w:fill="auto"/>
            <w:vAlign w:val="center"/>
            <w:hideMark/>
          </w:tcPr>
          <w:p w14:paraId="79611BBB" w14:textId="77777777" w:rsidR="004F23C4" w:rsidRPr="006A1B51" w:rsidRDefault="004F23C4" w:rsidP="00382F21">
            <w:pPr>
              <w:jc w:val="both"/>
              <w:rPr>
                <w:rFonts w:eastAsia="游ゴシック"/>
                <w:color w:val="000000"/>
                <w:sz w:val="21"/>
                <w:szCs w:val="21"/>
                <w:lang w:val="en-US"/>
              </w:rPr>
            </w:pPr>
            <w:proofErr w:type="spellStart"/>
            <w:r w:rsidRPr="006A1B51">
              <w:rPr>
                <w:rFonts w:eastAsia="游ゴシック"/>
                <w:color w:val="000000"/>
                <w:sz w:val="21"/>
                <w:szCs w:val="21"/>
                <w:lang w:val="en-US"/>
              </w:rPr>
              <w:t>gNB-gNB</w:t>
            </w:r>
            <w:proofErr w:type="spellEnd"/>
            <w:r w:rsidRPr="006A1B51">
              <w:rPr>
                <w:rFonts w:eastAsia="游ゴシック"/>
                <w:color w:val="000000"/>
                <w:sz w:val="21"/>
                <w:szCs w:val="21"/>
                <w:lang w:val="en-US"/>
              </w:rPr>
              <w:t xml:space="preserve"> Channel model </w:t>
            </w:r>
            <w:r w:rsidRPr="006A1B51">
              <w:rPr>
                <w:rFonts w:eastAsia="游ゴシック"/>
                <w:sz w:val="21"/>
                <w:szCs w:val="21"/>
                <w:lang w:val="en-US"/>
              </w:rPr>
              <w:t xml:space="preserve">(both </w:t>
            </w:r>
            <w:proofErr w:type="gramStart"/>
            <w:r w:rsidRPr="006A1B51">
              <w:rPr>
                <w:rFonts w:eastAsia="游ゴシック"/>
                <w:sz w:val="21"/>
                <w:szCs w:val="21"/>
                <w:lang w:val="en-US"/>
              </w:rPr>
              <w:t>large and small scale</w:t>
            </w:r>
            <w:proofErr w:type="gramEnd"/>
            <w:r w:rsidRPr="006A1B51">
              <w:rPr>
                <w:rFonts w:eastAsia="游ゴシック"/>
                <w:sz w:val="21"/>
                <w:szCs w:val="21"/>
                <w:lang w:val="en-US"/>
              </w:rPr>
              <w:t xml:space="preserve"> fading)</w:t>
            </w:r>
          </w:p>
        </w:tc>
        <w:tc>
          <w:tcPr>
            <w:tcW w:w="6520" w:type="dxa"/>
            <w:gridSpan w:val="2"/>
            <w:shd w:val="clear" w:color="auto" w:fill="auto"/>
            <w:vAlign w:val="center"/>
            <w:hideMark/>
          </w:tcPr>
          <w:p w14:paraId="1D71D1EB" w14:textId="77777777" w:rsidR="004F23C4" w:rsidRPr="006A1B51" w:rsidRDefault="004F23C4" w:rsidP="00382F21">
            <w:pPr>
              <w:jc w:val="both"/>
              <w:rPr>
                <w:rFonts w:eastAsia="游ゴシック"/>
                <w:color w:val="000000"/>
                <w:sz w:val="21"/>
                <w:szCs w:val="21"/>
                <w:lang w:val="en-US"/>
              </w:rPr>
            </w:pPr>
            <w:r w:rsidRPr="00627913">
              <w:rPr>
                <w:rFonts w:eastAsia="游ゴシック"/>
                <w:color w:val="000000" w:themeColor="text1"/>
                <w:sz w:val="21"/>
                <w:szCs w:val="21"/>
                <w:lang w:val="en-US"/>
              </w:rPr>
              <w:t xml:space="preserve">Macro-to-Macro: </w:t>
            </w:r>
            <w:proofErr w:type="spellStart"/>
            <w:r w:rsidRPr="00627913">
              <w:rPr>
                <w:rFonts w:eastAsia="游ゴシック"/>
                <w:color w:val="000000" w:themeColor="text1"/>
                <w:sz w:val="21"/>
                <w:szCs w:val="21"/>
                <w:lang w:val="en-US"/>
              </w:rPr>
              <w:t>UMa</w:t>
            </w:r>
            <w:proofErr w:type="spellEnd"/>
            <w:r w:rsidRPr="00627913">
              <w:rPr>
                <w:rFonts w:eastAsia="游ゴシック"/>
                <w:color w:val="000000" w:themeColor="text1"/>
                <w:sz w:val="21"/>
                <w:szCs w:val="21"/>
                <w:lang w:val="en-US"/>
              </w:rPr>
              <w:t xml:space="preserve"> in TR 38.901; ASD and ZSD statistics updated to be the same as ASA and ZSA.</w:t>
            </w:r>
          </w:p>
        </w:tc>
      </w:tr>
      <w:tr w:rsidR="004F23C4" w:rsidRPr="008716ED" w14:paraId="57E03867" w14:textId="77777777" w:rsidTr="00382F21">
        <w:trPr>
          <w:trHeight w:val="54"/>
        </w:trPr>
        <w:tc>
          <w:tcPr>
            <w:tcW w:w="3114" w:type="dxa"/>
            <w:shd w:val="clear" w:color="auto" w:fill="auto"/>
            <w:vAlign w:val="center"/>
            <w:hideMark/>
          </w:tcPr>
          <w:p w14:paraId="2CD8F30F"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lastRenderedPageBreak/>
              <w:t>UE-UE Channel model</w:t>
            </w:r>
            <w:r w:rsidRPr="006A1B51">
              <w:rPr>
                <w:rFonts w:eastAsia="游ゴシック"/>
                <w:sz w:val="21"/>
                <w:szCs w:val="21"/>
                <w:lang w:val="en-US"/>
              </w:rPr>
              <w:t xml:space="preserve"> (both </w:t>
            </w:r>
            <w:proofErr w:type="gramStart"/>
            <w:r w:rsidRPr="006A1B51">
              <w:rPr>
                <w:rFonts w:eastAsia="游ゴシック"/>
                <w:sz w:val="21"/>
                <w:szCs w:val="21"/>
                <w:lang w:val="en-US"/>
              </w:rPr>
              <w:t>large and small scale</w:t>
            </w:r>
            <w:proofErr w:type="gramEnd"/>
            <w:r w:rsidRPr="006A1B51">
              <w:rPr>
                <w:rFonts w:eastAsia="游ゴシック"/>
                <w:sz w:val="21"/>
                <w:szCs w:val="21"/>
                <w:lang w:val="en-US"/>
              </w:rPr>
              <w:t xml:space="preserve"> fading)</w:t>
            </w:r>
          </w:p>
        </w:tc>
        <w:tc>
          <w:tcPr>
            <w:tcW w:w="6520" w:type="dxa"/>
            <w:gridSpan w:val="2"/>
            <w:shd w:val="clear" w:color="auto" w:fill="auto"/>
            <w:vAlign w:val="center"/>
            <w:hideMark/>
          </w:tcPr>
          <w:p w14:paraId="19F1449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lang w:val="en-US"/>
              </w:rPr>
              <w:t xml:space="preserve">UE-to-UE: </w:t>
            </w:r>
            <w:proofErr w:type="spellStart"/>
            <w:r w:rsidRPr="006A1B51">
              <w:rPr>
                <w:rFonts w:eastAsia="游ゴシック"/>
                <w:color w:val="000000"/>
                <w:sz w:val="21"/>
                <w:szCs w:val="21"/>
                <w:lang w:val="en-US"/>
              </w:rPr>
              <w:t>UMi</w:t>
            </w:r>
            <w:proofErr w:type="spellEnd"/>
            <w:r w:rsidRPr="006A1B51">
              <w:rPr>
                <w:rFonts w:eastAsia="游ゴシック"/>
                <w:color w:val="000000"/>
                <w:sz w:val="21"/>
                <w:szCs w:val="21"/>
                <w:lang w:val="en-US"/>
              </w:rPr>
              <w:t>-Street canyon in TR 38.901</w:t>
            </w:r>
          </w:p>
        </w:tc>
      </w:tr>
      <w:tr w:rsidR="004F23C4" w:rsidRPr="008716ED" w14:paraId="3D07BE34" w14:textId="77777777" w:rsidTr="00382F21">
        <w:trPr>
          <w:trHeight w:val="360"/>
        </w:trPr>
        <w:tc>
          <w:tcPr>
            <w:tcW w:w="3114" w:type="dxa"/>
            <w:vMerge w:val="restart"/>
            <w:shd w:val="clear" w:color="auto" w:fill="auto"/>
            <w:vAlign w:val="center"/>
            <w:hideMark/>
          </w:tcPr>
          <w:p w14:paraId="4FE0BD6E"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antenna array configuration for legacy TDD</w:t>
            </w:r>
          </w:p>
        </w:tc>
        <w:tc>
          <w:tcPr>
            <w:tcW w:w="3260" w:type="dxa"/>
            <w:shd w:val="clear" w:color="auto" w:fill="auto"/>
            <w:vAlign w:val="center"/>
            <w:hideMark/>
          </w:tcPr>
          <w:p w14:paraId="7BD00205"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w:t>
            </w:r>
            <w:proofErr w:type="spellStart"/>
            <w:proofErr w:type="gramStart"/>
            <w:r w:rsidRPr="006A1B51">
              <w:rPr>
                <w:rFonts w:eastAsia="游ゴシック"/>
                <w:color w:val="000000"/>
                <w:sz w:val="21"/>
                <w:szCs w:val="21"/>
              </w:rPr>
              <w:t>M,N</w:t>
            </w:r>
            <w:proofErr w:type="gramEnd"/>
            <w:r w:rsidRPr="006A1B51">
              <w:rPr>
                <w:rFonts w:eastAsia="游ゴシック"/>
                <w:color w:val="000000"/>
                <w:sz w:val="21"/>
                <w:szCs w:val="21"/>
              </w:rPr>
              <w:t>,P,M_g,N_g;M_p,N_p</w:t>
            </w:r>
            <w:proofErr w:type="spellEnd"/>
            <w:r w:rsidRPr="006A1B51">
              <w:rPr>
                <w:rFonts w:eastAsia="游ゴシック"/>
                <w:color w:val="000000"/>
                <w:sz w:val="21"/>
                <w:szCs w:val="21"/>
              </w:rPr>
              <w:t xml:space="preserve"> ) = </w:t>
            </w:r>
            <w:r w:rsidRPr="00627913">
              <w:rPr>
                <w:rFonts w:eastAsia="游ゴシック"/>
                <w:color w:val="000000" w:themeColor="text1"/>
                <w:sz w:val="21"/>
                <w:szCs w:val="21"/>
              </w:rPr>
              <w:t>(8,8,2,1,1; 2,8)</w:t>
            </w:r>
          </w:p>
        </w:tc>
        <w:tc>
          <w:tcPr>
            <w:tcW w:w="3260" w:type="dxa"/>
            <w:shd w:val="clear" w:color="auto" w:fill="auto"/>
            <w:noWrap/>
            <w:vAlign w:val="center"/>
            <w:hideMark/>
          </w:tcPr>
          <w:p w14:paraId="75EA6A95" w14:textId="77777777" w:rsidR="004F23C4" w:rsidRPr="006A1B51" w:rsidRDefault="004F23C4" w:rsidP="00382F21">
            <w:pPr>
              <w:rPr>
                <w:rFonts w:eastAsia="游ゴシック"/>
                <w:color w:val="000000"/>
                <w:sz w:val="21"/>
                <w:szCs w:val="21"/>
                <w:lang w:val="en-US"/>
              </w:rPr>
            </w:pPr>
            <w:r w:rsidRPr="006A1B51">
              <w:rPr>
                <w:rFonts w:eastAsia="游ゴシック"/>
                <w:color w:val="000000"/>
                <w:sz w:val="21"/>
                <w:szCs w:val="21"/>
              </w:rPr>
              <w:t>(</w:t>
            </w:r>
            <w:proofErr w:type="spellStart"/>
            <w:proofErr w:type="gramStart"/>
            <w:r w:rsidRPr="006A1B51">
              <w:rPr>
                <w:rFonts w:eastAsia="游ゴシック"/>
                <w:color w:val="000000"/>
                <w:sz w:val="21"/>
                <w:szCs w:val="21"/>
              </w:rPr>
              <w:t>M,N</w:t>
            </w:r>
            <w:proofErr w:type="gramEnd"/>
            <w:r w:rsidRPr="006A1B51">
              <w:rPr>
                <w:rFonts w:eastAsia="游ゴシック"/>
                <w:color w:val="000000"/>
                <w:sz w:val="21"/>
                <w:szCs w:val="21"/>
              </w:rPr>
              <w:t>,P,M_g,N_g;M_p,N_p</w:t>
            </w:r>
            <w:proofErr w:type="spellEnd"/>
            <w:r w:rsidRPr="006A1B51">
              <w:rPr>
                <w:rFonts w:eastAsia="游ゴシック"/>
                <w:color w:val="000000"/>
                <w:sz w:val="21"/>
                <w:szCs w:val="21"/>
              </w:rPr>
              <w:t xml:space="preserve"> ) = </w:t>
            </w:r>
            <w:r>
              <w:rPr>
                <w:rFonts w:eastAsia="游ゴシック"/>
                <w:color w:val="000000"/>
                <w:sz w:val="21"/>
                <w:szCs w:val="21"/>
              </w:rPr>
              <w:t>(4,16,2,2,2; 1,1)</w:t>
            </w:r>
          </w:p>
        </w:tc>
      </w:tr>
      <w:tr w:rsidR="004F23C4" w:rsidRPr="008716ED" w14:paraId="3513E87B" w14:textId="77777777" w:rsidTr="00382F21">
        <w:trPr>
          <w:trHeight w:val="360"/>
        </w:trPr>
        <w:tc>
          <w:tcPr>
            <w:tcW w:w="3114" w:type="dxa"/>
            <w:vMerge/>
            <w:vAlign w:val="center"/>
            <w:hideMark/>
          </w:tcPr>
          <w:p w14:paraId="6D18B644"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681545B0"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w:t>
            </w:r>
            <w:proofErr w:type="spellStart"/>
            <w:r w:rsidRPr="006A1B51">
              <w:rPr>
                <w:rFonts w:eastAsia="游ゴシック"/>
                <w:color w:val="000000"/>
                <w:sz w:val="21"/>
                <w:szCs w:val="21"/>
              </w:rPr>
              <w:t>d_</w:t>
            </w:r>
            <w:proofErr w:type="gramStart"/>
            <w:r w:rsidRPr="006A1B51">
              <w:rPr>
                <w:rFonts w:eastAsia="游ゴシック"/>
                <w:color w:val="000000"/>
                <w:sz w:val="21"/>
                <w:szCs w:val="21"/>
              </w:rPr>
              <w:t>H,d</w:t>
            </w:r>
            <w:proofErr w:type="gramEnd"/>
            <w:r w:rsidRPr="006A1B51">
              <w:rPr>
                <w:rFonts w:eastAsia="游ゴシック"/>
                <w:color w:val="000000"/>
                <w:sz w:val="21"/>
                <w:szCs w:val="21"/>
              </w:rPr>
              <w:t>_V</w:t>
            </w:r>
            <w:proofErr w:type="spellEnd"/>
            <w:r w:rsidRPr="006A1B51">
              <w:rPr>
                <w:rFonts w:eastAsia="游ゴシック"/>
                <w:color w:val="000000"/>
                <w:sz w:val="21"/>
                <w:szCs w:val="21"/>
              </w:rPr>
              <w:t xml:space="preserve"> )= (0.5, 0.</w:t>
            </w:r>
            <w:r>
              <w:rPr>
                <w:rFonts w:eastAsia="游ゴシック" w:hint="eastAsia"/>
                <w:color w:val="000000"/>
                <w:sz w:val="21"/>
                <w:szCs w:val="21"/>
              </w:rPr>
              <w:t>8</w:t>
            </w:r>
            <w:r w:rsidRPr="006A1B51">
              <w:rPr>
                <w:rFonts w:eastAsia="游ゴシック"/>
                <w:color w:val="000000"/>
                <w:sz w:val="21"/>
                <w:szCs w:val="21"/>
              </w:rPr>
              <w:t>)λ,  +45°/-45° polarization</w:t>
            </w:r>
          </w:p>
        </w:tc>
        <w:tc>
          <w:tcPr>
            <w:tcW w:w="3260" w:type="dxa"/>
            <w:shd w:val="clear" w:color="auto" w:fill="auto"/>
            <w:noWrap/>
            <w:vAlign w:val="center"/>
            <w:hideMark/>
          </w:tcPr>
          <w:p w14:paraId="131F5BDD" w14:textId="77777777" w:rsidR="004F23C4" w:rsidRPr="006A1B51" w:rsidRDefault="004F23C4" w:rsidP="00382F21">
            <w:pPr>
              <w:rPr>
                <w:rFonts w:eastAsia="游ゴシック"/>
                <w:color w:val="000000"/>
                <w:sz w:val="21"/>
                <w:szCs w:val="21"/>
                <w:lang w:val="en-US"/>
              </w:rPr>
            </w:pPr>
            <w:r w:rsidRPr="006A1B51">
              <w:rPr>
                <w:rFonts w:eastAsia="游ゴシック"/>
                <w:color w:val="000000"/>
                <w:sz w:val="21"/>
                <w:szCs w:val="21"/>
              </w:rPr>
              <w:t>(</w:t>
            </w:r>
            <w:proofErr w:type="spellStart"/>
            <w:r w:rsidRPr="006A1B51">
              <w:rPr>
                <w:rFonts w:eastAsia="游ゴシック"/>
                <w:color w:val="000000"/>
                <w:sz w:val="21"/>
                <w:szCs w:val="21"/>
              </w:rPr>
              <w:t>d_</w:t>
            </w:r>
            <w:proofErr w:type="gramStart"/>
            <w:r w:rsidRPr="006A1B51">
              <w:rPr>
                <w:rFonts w:eastAsia="游ゴシック"/>
                <w:color w:val="000000"/>
                <w:sz w:val="21"/>
                <w:szCs w:val="21"/>
              </w:rPr>
              <w:t>H,d</w:t>
            </w:r>
            <w:proofErr w:type="gramEnd"/>
            <w:r w:rsidRPr="006A1B51">
              <w:rPr>
                <w:rFonts w:eastAsia="游ゴシック"/>
                <w:color w:val="000000"/>
                <w:sz w:val="21"/>
                <w:szCs w:val="21"/>
              </w:rPr>
              <w:t>_V</w:t>
            </w:r>
            <w:proofErr w:type="spellEnd"/>
            <w:r w:rsidRPr="006A1B51">
              <w:rPr>
                <w:rFonts w:eastAsia="游ゴシック"/>
                <w:color w:val="000000"/>
                <w:sz w:val="21"/>
                <w:szCs w:val="21"/>
              </w:rPr>
              <w:t xml:space="preserve"> )= (0.5, 0.5)λ,  +45°/-45° polarization</w:t>
            </w:r>
          </w:p>
        </w:tc>
      </w:tr>
      <w:tr w:rsidR="004F23C4" w:rsidRPr="008716ED" w14:paraId="6193E9E7" w14:textId="77777777" w:rsidTr="00382F21">
        <w:trPr>
          <w:trHeight w:val="1932"/>
        </w:trPr>
        <w:tc>
          <w:tcPr>
            <w:tcW w:w="3114" w:type="dxa"/>
            <w:shd w:val="clear" w:color="auto" w:fill="auto"/>
            <w:vAlign w:val="center"/>
            <w:hideMark/>
          </w:tcPr>
          <w:p w14:paraId="57CA7D31"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BS antenna array configuration for SBFD</w:t>
            </w:r>
          </w:p>
        </w:tc>
        <w:tc>
          <w:tcPr>
            <w:tcW w:w="3260" w:type="dxa"/>
            <w:shd w:val="clear" w:color="auto" w:fill="auto"/>
            <w:vAlign w:val="center"/>
            <w:hideMark/>
          </w:tcPr>
          <w:p w14:paraId="0E3197B9" w14:textId="77777777" w:rsidR="004F23C4" w:rsidRPr="006A1B51" w:rsidRDefault="004F23C4" w:rsidP="00382F21">
            <w:pPr>
              <w:jc w:val="both"/>
              <w:rPr>
                <w:rFonts w:eastAsia="游ゴシック"/>
                <w:color w:val="000000"/>
                <w:sz w:val="21"/>
                <w:szCs w:val="21"/>
                <w:lang w:val="en-US"/>
              </w:rPr>
            </w:pPr>
            <w:proofErr w:type="gramStart"/>
            <w:r w:rsidRPr="006A1B51">
              <w:rPr>
                <w:rFonts w:eastAsia="游ゴシック"/>
                <w:color w:val="000000"/>
                <w:sz w:val="21"/>
                <w:szCs w:val="21"/>
              </w:rPr>
              <w:t>l  Option</w:t>
            </w:r>
            <w:proofErr w:type="gramEnd"/>
            <w:r w:rsidRPr="006A1B51">
              <w:rPr>
                <w:rFonts w:eastAsia="游ゴシック"/>
                <w:color w:val="000000"/>
                <w:sz w:val="21"/>
                <w:szCs w:val="21"/>
              </w:rPr>
              <w:t xml:space="preserve"> 1: The total number of antenna elements of the antenna array for SBFD is the same as the total number of antenna elements of the antenna array for legacy TDD. The total number of </w:t>
            </w:r>
            <w:proofErr w:type="spellStart"/>
            <w:r w:rsidRPr="006A1B51">
              <w:rPr>
                <w:rFonts w:eastAsia="游ゴシック"/>
                <w:color w:val="000000"/>
                <w:sz w:val="21"/>
                <w:szCs w:val="21"/>
              </w:rPr>
              <w:t>TxRUs</w:t>
            </w:r>
            <w:proofErr w:type="spellEnd"/>
            <w:r w:rsidRPr="006A1B51">
              <w:rPr>
                <w:rFonts w:eastAsia="游ゴシック"/>
                <w:color w:val="000000"/>
                <w:sz w:val="21"/>
                <w:szCs w:val="21"/>
              </w:rPr>
              <w:t xml:space="preserve"> of the antenna array for SBFD is the same as the total number of </w:t>
            </w:r>
            <w:proofErr w:type="spellStart"/>
            <w:r w:rsidRPr="006A1B51">
              <w:rPr>
                <w:rFonts w:eastAsia="游ゴシック"/>
                <w:color w:val="000000"/>
                <w:sz w:val="21"/>
                <w:szCs w:val="21"/>
              </w:rPr>
              <w:t>TxRUs</w:t>
            </w:r>
            <w:proofErr w:type="spellEnd"/>
            <w:r w:rsidRPr="006A1B51">
              <w:rPr>
                <w:rFonts w:eastAsia="游ゴシック"/>
                <w:color w:val="000000"/>
                <w:sz w:val="21"/>
                <w:szCs w:val="21"/>
              </w:rPr>
              <w:t xml:space="preserve"> of the antenna array for legacy TDD</w:t>
            </w:r>
          </w:p>
        </w:tc>
        <w:tc>
          <w:tcPr>
            <w:tcW w:w="3260" w:type="dxa"/>
            <w:shd w:val="clear" w:color="auto" w:fill="auto"/>
            <w:noWrap/>
            <w:vAlign w:val="center"/>
            <w:hideMark/>
          </w:tcPr>
          <w:p w14:paraId="1F963C4C" w14:textId="77777777" w:rsidR="004F23C4" w:rsidRPr="006A1B51" w:rsidRDefault="004F23C4" w:rsidP="00382F21">
            <w:pPr>
              <w:rPr>
                <w:rFonts w:eastAsia="游ゴシック"/>
                <w:color w:val="000000"/>
                <w:sz w:val="21"/>
                <w:szCs w:val="21"/>
                <w:lang w:val="en-US"/>
              </w:rPr>
            </w:pPr>
            <w:proofErr w:type="gramStart"/>
            <w:r w:rsidRPr="006A1B51">
              <w:rPr>
                <w:rFonts w:eastAsia="游ゴシック"/>
                <w:color w:val="000000"/>
                <w:sz w:val="21"/>
                <w:szCs w:val="21"/>
              </w:rPr>
              <w:t>l  Option</w:t>
            </w:r>
            <w:proofErr w:type="gramEnd"/>
            <w:r w:rsidRPr="006A1B51">
              <w:rPr>
                <w:rFonts w:eastAsia="游ゴシック"/>
                <w:color w:val="000000"/>
                <w:sz w:val="21"/>
                <w:szCs w:val="21"/>
              </w:rPr>
              <w:t xml:space="preserve"> 1: The total number of antenna elements of the antenna array for SBFD is the same as the total number of antenna elements of the antenna array for legacy TDD. The total number of </w:t>
            </w:r>
            <w:proofErr w:type="spellStart"/>
            <w:r w:rsidRPr="006A1B51">
              <w:rPr>
                <w:rFonts w:eastAsia="游ゴシック"/>
                <w:color w:val="000000"/>
                <w:sz w:val="21"/>
                <w:szCs w:val="21"/>
              </w:rPr>
              <w:t>TxRUs</w:t>
            </w:r>
            <w:proofErr w:type="spellEnd"/>
            <w:r w:rsidRPr="006A1B51">
              <w:rPr>
                <w:rFonts w:eastAsia="游ゴシック"/>
                <w:color w:val="000000"/>
                <w:sz w:val="21"/>
                <w:szCs w:val="21"/>
              </w:rPr>
              <w:t xml:space="preserve"> of the antenna array for SBFD is the same as the total number of </w:t>
            </w:r>
            <w:proofErr w:type="spellStart"/>
            <w:r w:rsidRPr="006A1B51">
              <w:rPr>
                <w:rFonts w:eastAsia="游ゴシック"/>
                <w:color w:val="000000"/>
                <w:sz w:val="21"/>
                <w:szCs w:val="21"/>
              </w:rPr>
              <w:t>TxRUs</w:t>
            </w:r>
            <w:proofErr w:type="spellEnd"/>
            <w:r w:rsidRPr="006A1B51">
              <w:rPr>
                <w:rFonts w:eastAsia="游ゴシック"/>
                <w:color w:val="000000"/>
                <w:sz w:val="21"/>
                <w:szCs w:val="21"/>
              </w:rPr>
              <w:t xml:space="preserve"> of the antenna array for legacy TDD</w:t>
            </w:r>
          </w:p>
        </w:tc>
      </w:tr>
      <w:tr w:rsidR="004F23C4" w:rsidRPr="008716ED" w14:paraId="235B333E" w14:textId="77777777" w:rsidTr="00382F21">
        <w:trPr>
          <w:trHeight w:val="552"/>
        </w:trPr>
        <w:tc>
          <w:tcPr>
            <w:tcW w:w="3114" w:type="dxa"/>
            <w:vMerge w:val="restart"/>
            <w:shd w:val="clear" w:color="auto" w:fill="auto"/>
            <w:vAlign w:val="center"/>
            <w:hideMark/>
          </w:tcPr>
          <w:p w14:paraId="028128E6"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UE antenna configuration</w:t>
            </w:r>
          </w:p>
        </w:tc>
        <w:tc>
          <w:tcPr>
            <w:tcW w:w="3260" w:type="dxa"/>
            <w:shd w:val="clear" w:color="auto" w:fill="auto"/>
            <w:vAlign w:val="center"/>
            <w:hideMark/>
          </w:tcPr>
          <w:p w14:paraId="300ABB33"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2Tx: (</w:t>
            </w:r>
            <w:proofErr w:type="spellStart"/>
            <w:proofErr w:type="gramStart"/>
            <w:r w:rsidRPr="006A1B51">
              <w:rPr>
                <w:rFonts w:eastAsia="游ゴシック"/>
                <w:color w:val="000000"/>
                <w:sz w:val="21"/>
                <w:szCs w:val="21"/>
              </w:rPr>
              <w:t>M,N</w:t>
            </w:r>
            <w:proofErr w:type="gramEnd"/>
            <w:r w:rsidRPr="006A1B51">
              <w:rPr>
                <w:rFonts w:eastAsia="游ゴシック"/>
                <w:color w:val="000000"/>
                <w:sz w:val="21"/>
                <w:szCs w:val="21"/>
              </w:rPr>
              <w:t>,P,Mg,Ng;Mp,Np</w:t>
            </w:r>
            <w:proofErr w:type="spellEnd"/>
            <w:r w:rsidRPr="006A1B51">
              <w:rPr>
                <w:rFonts w:eastAsia="游ゴシック"/>
                <w:color w:val="000000"/>
                <w:sz w:val="21"/>
                <w:szCs w:val="21"/>
              </w:rPr>
              <w:t>) = (1,1,2,1,1;1,1), (</w:t>
            </w:r>
            <w:proofErr w:type="spellStart"/>
            <w:r w:rsidRPr="006A1B51">
              <w:rPr>
                <w:rFonts w:eastAsia="游ゴシック"/>
                <w:color w:val="000000"/>
                <w:sz w:val="21"/>
                <w:szCs w:val="21"/>
              </w:rPr>
              <w:t>dH,dV</w:t>
            </w:r>
            <w:proofErr w:type="spellEnd"/>
            <w:r w:rsidRPr="006A1B51">
              <w:rPr>
                <w:rFonts w:eastAsia="游ゴシック"/>
                <w:color w:val="000000"/>
                <w:sz w:val="21"/>
                <w:szCs w:val="21"/>
              </w:rPr>
              <w:t>) = (N/A, N/A)λ, 0°,90° polarization</w:t>
            </w:r>
          </w:p>
        </w:tc>
        <w:tc>
          <w:tcPr>
            <w:tcW w:w="3260" w:type="dxa"/>
            <w:vMerge w:val="restart"/>
            <w:shd w:val="clear" w:color="auto" w:fill="auto"/>
            <w:noWrap/>
            <w:vAlign w:val="center"/>
            <w:hideMark/>
          </w:tcPr>
          <w:p w14:paraId="26BC5D7C" w14:textId="77777777" w:rsidR="004F23C4" w:rsidRPr="006A1B51" w:rsidRDefault="004F23C4" w:rsidP="00382F21">
            <w:pPr>
              <w:rPr>
                <w:rFonts w:eastAsia="游ゴシック"/>
                <w:color w:val="000000"/>
                <w:sz w:val="21"/>
                <w:szCs w:val="21"/>
                <w:lang w:val="en-US"/>
              </w:rPr>
            </w:pPr>
            <w:r>
              <w:rPr>
                <w:rFonts w:eastAsia="游ゴシック"/>
                <w:color w:val="000000"/>
                <w:sz w:val="21"/>
                <w:szCs w:val="21"/>
              </w:rPr>
              <w:t>4Tx/Rx: (</w:t>
            </w:r>
            <w:proofErr w:type="spellStart"/>
            <w:proofErr w:type="gramStart"/>
            <w:r>
              <w:rPr>
                <w:rFonts w:eastAsia="游ゴシック"/>
                <w:color w:val="000000"/>
                <w:sz w:val="21"/>
                <w:szCs w:val="21"/>
              </w:rPr>
              <w:t>M,N</w:t>
            </w:r>
            <w:proofErr w:type="gramEnd"/>
            <w:r>
              <w:rPr>
                <w:rFonts w:eastAsia="游ゴシック"/>
                <w:color w:val="000000"/>
                <w:sz w:val="21"/>
                <w:szCs w:val="21"/>
              </w:rPr>
              <w:t>,P,Mg,Ng;Mp,Np</w:t>
            </w:r>
            <w:proofErr w:type="spellEnd"/>
            <w:r>
              <w:rPr>
                <w:rFonts w:eastAsia="游ゴシック"/>
                <w:color w:val="000000"/>
                <w:sz w:val="21"/>
                <w:szCs w:val="21"/>
              </w:rPr>
              <w:t>) = (2,4,2,1,2;1,1), (</w:t>
            </w:r>
            <w:proofErr w:type="spellStart"/>
            <w:r>
              <w:rPr>
                <w:rFonts w:eastAsia="游ゴシック"/>
                <w:color w:val="000000"/>
                <w:sz w:val="21"/>
                <w:szCs w:val="21"/>
              </w:rPr>
              <w:t>dH,dV</w:t>
            </w:r>
            <w:proofErr w:type="spellEnd"/>
            <w:r>
              <w:rPr>
                <w:rFonts w:eastAsia="游ゴシック"/>
                <w:color w:val="000000"/>
                <w:sz w:val="21"/>
                <w:szCs w:val="21"/>
              </w:rPr>
              <w:t>) = (0.5, 0.5)λ, 0°,90° polarization</w:t>
            </w:r>
          </w:p>
        </w:tc>
      </w:tr>
      <w:tr w:rsidR="004F23C4" w:rsidRPr="008716ED" w14:paraId="4C37FB04" w14:textId="77777777" w:rsidTr="00382F21">
        <w:trPr>
          <w:trHeight w:val="552"/>
        </w:trPr>
        <w:tc>
          <w:tcPr>
            <w:tcW w:w="3114" w:type="dxa"/>
            <w:vMerge/>
            <w:vAlign w:val="center"/>
            <w:hideMark/>
          </w:tcPr>
          <w:p w14:paraId="7CC99927" w14:textId="77777777" w:rsidR="004F23C4" w:rsidRPr="006A1B51" w:rsidRDefault="004F23C4" w:rsidP="00382F21">
            <w:pPr>
              <w:rPr>
                <w:rFonts w:eastAsia="游ゴシック"/>
                <w:color w:val="000000"/>
                <w:sz w:val="21"/>
                <w:szCs w:val="21"/>
                <w:lang w:val="en-US"/>
              </w:rPr>
            </w:pPr>
          </w:p>
        </w:tc>
        <w:tc>
          <w:tcPr>
            <w:tcW w:w="3260" w:type="dxa"/>
            <w:shd w:val="clear" w:color="auto" w:fill="auto"/>
            <w:vAlign w:val="center"/>
            <w:hideMark/>
          </w:tcPr>
          <w:p w14:paraId="5D055FE2" w14:textId="77777777" w:rsidR="004F23C4" w:rsidRPr="006A1B51" w:rsidRDefault="004F23C4" w:rsidP="00382F21">
            <w:pPr>
              <w:jc w:val="both"/>
              <w:rPr>
                <w:rFonts w:eastAsia="游ゴシック"/>
                <w:color w:val="000000"/>
                <w:sz w:val="21"/>
                <w:szCs w:val="21"/>
                <w:lang w:val="en-US"/>
              </w:rPr>
            </w:pPr>
            <w:r w:rsidRPr="006A1B51">
              <w:rPr>
                <w:rFonts w:eastAsia="游ゴシック"/>
                <w:color w:val="000000"/>
                <w:sz w:val="21"/>
                <w:szCs w:val="21"/>
              </w:rPr>
              <w:t>4Rx: (</w:t>
            </w:r>
            <w:proofErr w:type="spellStart"/>
            <w:proofErr w:type="gramStart"/>
            <w:r w:rsidRPr="006A1B51">
              <w:rPr>
                <w:rFonts w:eastAsia="游ゴシック"/>
                <w:color w:val="000000"/>
                <w:sz w:val="21"/>
                <w:szCs w:val="21"/>
              </w:rPr>
              <w:t>M,N</w:t>
            </w:r>
            <w:proofErr w:type="gramEnd"/>
            <w:r w:rsidRPr="006A1B51">
              <w:rPr>
                <w:rFonts w:eastAsia="游ゴシック"/>
                <w:color w:val="000000"/>
                <w:sz w:val="21"/>
                <w:szCs w:val="21"/>
              </w:rPr>
              <w:t>,P,Mg,Ng;Mp,Np</w:t>
            </w:r>
            <w:proofErr w:type="spellEnd"/>
            <w:r w:rsidRPr="006A1B51">
              <w:rPr>
                <w:rFonts w:eastAsia="游ゴシック"/>
                <w:color w:val="000000"/>
                <w:sz w:val="21"/>
                <w:szCs w:val="21"/>
              </w:rPr>
              <w:t>) = (1,2,2,1,1;1,2), (</w:t>
            </w:r>
            <w:proofErr w:type="spellStart"/>
            <w:r w:rsidRPr="006A1B51">
              <w:rPr>
                <w:rFonts w:eastAsia="游ゴシック"/>
                <w:color w:val="000000"/>
                <w:sz w:val="21"/>
                <w:szCs w:val="21"/>
              </w:rPr>
              <w:t>dH,dV</w:t>
            </w:r>
            <w:proofErr w:type="spellEnd"/>
            <w:r w:rsidRPr="006A1B51">
              <w:rPr>
                <w:rFonts w:eastAsia="游ゴシック"/>
                <w:color w:val="000000"/>
                <w:sz w:val="21"/>
                <w:szCs w:val="21"/>
              </w:rPr>
              <w:t>) = (0.5, N/A)λ, 0°,90° polarization</w:t>
            </w:r>
          </w:p>
        </w:tc>
        <w:tc>
          <w:tcPr>
            <w:tcW w:w="3260" w:type="dxa"/>
            <w:vMerge/>
            <w:shd w:val="clear" w:color="auto" w:fill="auto"/>
            <w:noWrap/>
            <w:vAlign w:val="center"/>
            <w:hideMark/>
          </w:tcPr>
          <w:p w14:paraId="323C3E8A" w14:textId="77777777" w:rsidR="004F23C4" w:rsidRPr="006A1B51" w:rsidRDefault="004F23C4" w:rsidP="00382F21">
            <w:pPr>
              <w:rPr>
                <w:rFonts w:eastAsia="游ゴシック"/>
                <w:color w:val="000000"/>
                <w:sz w:val="21"/>
                <w:szCs w:val="21"/>
                <w:lang w:val="en-US"/>
              </w:rPr>
            </w:pPr>
          </w:p>
        </w:tc>
      </w:tr>
    </w:tbl>
    <w:p w14:paraId="1AA59BDA" w14:textId="77777777" w:rsidR="004F23C4" w:rsidRDefault="004F23C4" w:rsidP="004F23C4">
      <w:pPr>
        <w:rPr>
          <w:rFonts w:ascii="Times" w:hAnsi="Times" w:cs="Times"/>
          <w:b/>
          <w:bCs/>
          <w:kern w:val="28"/>
          <w:szCs w:val="24"/>
        </w:rPr>
      </w:pPr>
      <w:r>
        <w:rPr>
          <w:rFonts w:ascii="Times" w:hAnsi="Times" w:cs="Times"/>
          <w:b/>
          <w:bCs/>
          <w:szCs w:val="24"/>
        </w:rPr>
        <w:br w:type="page"/>
      </w:r>
    </w:p>
    <w:p w14:paraId="1E1FF6A5" w14:textId="0E6197D1" w:rsidR="00027A03" w:rsidRPr="00027A03" w:rsidRDefault="004F23C4" w:rsidP="00027A03">
      <w:pPr>
        <w:pStyle w:val="1"/>
        <w:spacing w:before="180" w:after="120"/>
        <w:jc w:val="center"/>
        <w:rPr>
          <w:rFonts w:ascii="Times" w:hAnsi="Times" w:cs="Times"/>
          <w:b/>
          <w:bCs/>
          <w:sz w:val="24"/>
          <w:szCs w:val="24"/>
        </w:rPr>
      </w:pPr>
      <w:r w:rsidRPr="00027A03">
        <w:rPr>
          <w:rFonts w:ascii="Times" w:hAnsi="Times" w:cs="Times"/>
          <w:b/>
          <w:bCs/>
          <w:sz w:val="24"/>
          <w:szCs w:val="24"/>
        </w:rPr>
        <w:lastRenderedPageBreak/>
        <w:t>Table A-2:  Evaluation assumptions for SLS.</w:t>
      </w:r>
    </w:p>
    <w:tbl>
      <w:tblPr>
        <w:tblStyle w:val="aff4"/>
        <w:tblW w:w="0" w:type="auto"/>
        <w:jc w:val="center"/>
        <w:tblLook w:val="04A0" w:firstRow="1" w:lastRow="0" w:firstColumn="1" w:lastColumn="0" w:noHBand="0" w:noVBand="1"/>
      </w:tblPr>
      <w:tblGrid>
        <w:gridCol w:w="1349"/>
        <w:gridCol w:w="2029"/>
        <w:gridCol w:w="3280"/>
        <w:gridCol w:w="3304"/>
      </w:tblGrid>
      <w:tr w:rsidR="00027A03" w:rsidRPr="00525C3D" w14:paraId="7DD21C77" w14:textId="77777777" w:rsidTr="004050BD">
        <w:trPr>
          <w:trHeight w:val="58"/>
          <w:jc w:val="center"/>
        </w:trPr>
        <w:tc>
          <w:tcPr>
            <w:tcW w:w="3378" w:type="dxa"/>
            <w:gridSpan w:val="2"/>
            <w:vMerge w:val="restart"/>
            <w:tcBorders>
              <w:top w:val="single" w:sz="4" w:space="0" w:color="auto"/>
              <w:left w:val="single" w:sz="4" w:space="0" w:color="auto"/>
              <w:right w:val="single" w:sz="4" w:space="0" w:color="auto"/>
            </w:tcBorders>
            <w:shd w:val="clear" w:color="auto" w:fill="auto"/>
          </w:tcPr>
          <w:p w14:paraId="4B45D130" w14:textId="77777777" w:rsidR="00027A03" w:rsidRPr="00525C3D" w:rsidRDefault="00027A03" w:rsidP="004050BD">
            <w:pPr>
              <w:spacing w:after="0"/>
              <w:jc w:val="both"/>
              <w:rPr>
                <w:rFonts w:eastAsiaTheme="minorEastAsia"/>
                <w:color w:val="000000" w:themeColor="text1"/>
                <w:sz w:val="21"/>
                <w:szCs w:val="21"/>
                <w:lang w:eastAsia="zh-CN"/>
              </w:rPr>
            </w:pP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76EF96" w14:textId="77777777" w:rsidR="00027A03" w:rsidRPr="00525C3D" w:rsidRDefault="00027A03" w:rsidP="004050BD">
            <w:pPr>
              <w:jc w:val="center"/>
              <w:rPr>
                <w:rFonts w:eastAsiaTheme="minorEastAsia"/>
                <w:color w:val="000000" w:themeColor="text1"/>
                <w:sz w:val="21"/>
                <w:szCs w:val="21"/>
                <w:lang w:eastAsia="zh-CN"/>
              </w:rPr>
            </w:pPr>
            <w:r w:rsidRPr="00525C3D">
              <w:rPr>
                <w:rFonts w:eastAsiaTheme="minorEastAsia"/>
                <w:color w:val="000000" w:themeColor="text1"/>
                <w:sz w:val="21"/>
                <w:szCs w:val="21"/>
                <w:lang w:eastAsia="zh-CN"/>
              </w:rPr>
              <w:t>Parameters</w:t>
            </w:r>
          </w:p>
        </w:tc>
      </w:tr>
      <w:tr w:rsidR="00027A03" w:rsidRPr="00525C3D" w14:paraId="210616F2" w14:textId="77777777" w:rsidTr="004050BD">
        <w:trPr>
          <w:trHeight w:val="40"/>
          <w:jc w:val="center"/>
        </w:trPr>
        <w:tc>
          <w:tcPr>
            <w:tcW w:w="3378" w:type="dxa"/>
            <w:gridSpan w:val="2"/>
            <w:vMerge/>
            <w:tcBorders>
              <w:left w:val="single" w:sz="4" w:space="0" w:color="auto"/>
              <w:bottom w:val="single" w:sz="4" w:space="0" w:color="auto"/>
              <w:right w:val="single" w:sz="4" w:space="0" w:color="auto"/>
            </w:tcBorders>
            <w:shd w:val="clear" w:color="auto" w:fill="auto"/>
          </w:tcPr>
          <w:p w14:paraId="009AEC4F" w14:textId="77777777" w:rsidR="00027A03" w:rsidRPr="00525C3D" w:rsidRDefault="00027A03" w:rsidP="004050BD">
            <w:pPr>
              <w:jc w:val="both"/>
              <w:rPr>
                <w:rFonts w:eastAsiaTheme="minorEastAsia"/>
                <w:color w:val="000000" w:themeColor="text1"/>
                <w:sz w:val="21"/>
                <w:szCs w:val="21"/>
                <w:lang w:eastAsia="zh-CN"/>
              </w:rPr>
            </w:pP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268358A"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Urban Macro (FR1)</w:t>
            </w:r>
          </w:p>
        </w:tc>
        <w:tc>
          <w:tcPr>
            <w:tcW w:w="3304" w:type="dxa"/>
            <w:tcBorders>
              <w:top w:val="single" w:sz="4" w:space="0" w:color="auto"/>
              <w:left w:val="single" w:sz="4" w:space="0" w:color="auto"/>
              <w:bottom w:val="single" w:sz="4" w:space="0" w:color="auto"/>
              <w:right w:val="single" w:sz="4" w:space="0" w:color="auto"/>
            </w:tcBorders>
          </w:tcPr>
          <w:p w14:paraId="02DADABC"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Dense Urban Macro (FR2-1)</w:t>
            </w:r>
          </w:p>
        </w:tc>
      </w:tr>
      <w:tr w:rsidR="00027A03" w:rsidRPr="00525C3D" w14:paraId="3B228067" w14:textId="77777777" w:rsidTr="004050BD">
        <w:trPr>
          <w:trHeight w:val="40"/>
          <w:jc w:val="center"/>
        </w:trPr>
        <w:tc>
          <w:tcPr>
            <w:tcW w:w="1349" w:type="dxa"/>
            <w:tcBorders>
              <w:top w:val="single" w:sz="4" w:space="0" w:color="auto"/>
              <w:left w:val="single" w:sz="4" w:space="0" w:color="auto"/>
              <w:bottom w:val="single" w:sz="4" w:space="0" w:color="auto"/>
              <w:right w:val="single" w:sz="4" w:space="0" w:color="auto"/>
            </w:tcBorders>
            <w:shd w:val="clear" w:color="auto" w:fill="auto"/>
            <w:hideMark/>
          </w:tcPr>
          <w:p w14:paraId="01AB01A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Interference Modelling</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86C50CC" w14:textId="77777777" w:rsidR="00027A03" w:rsidRPr="00525C3D" w:rsidRDefault="00027A03" w:rsidP="004050BD">
            <w:pPr>
              <w:spacing w:after="0"/>
              <w:jc w:val="both"/>
              <w:rPr>
                <w:rFonts w:eastAsiaTheme="minorEastAsia"/>
                <w:color w:val="000000" w:themeColor="text1"/>
                <w:sz w:val="21"/>
                <w:szCs w:val="21"/>
                <w:lang w:eastAsia="zh-CN"/>
              </w:rPr>
            </w:pPr>
            <w:proofErr w:type="spellStart"/>
            <w:r w:rsidRPr="00525C3D">
              <w:rPr>
                <w:rFonts w:eastAsiaTheme="minorEastAsia"/>
                <w:color w:val="000000" w:themeColor="text1"/>
                <w:sz w:val="21"/>
                <w:szCs w:val="21"/>
                <w:lang w:eastAsia="zh-CN"/>
              </w:rPr>
              <w:t>gNB</w:t>
            </w:r>
            <w:proofErr w:type="spellEnd"/>
            <w:r w:rsidRPr="00525C3D">
              <w:rPr>
                <w:rFonts w:eastAsiaTheme="minorEastAsia"/>
                <w:color w:val="000000" w:themeColor="text1"/>
                <w:sz w:val="21"/>
                <w:szCs w:val="21"/>
                <w:lang w:eastAsia="zh-CN"/>
              </w:rPr>
              <w:t xml:space="preserve"> self-interference - α</w:t>
            </w:r>
            <w:r w:rsidRPr="00525C3D">
              <w:rPr>
                <w:rFonts w:eastAsiaTheme="minorEastAsia"/>
                <w:color w:val="000000" w:themeColor="text1"/>
                <w:sz w:val="21"/>
                <w:szCs w:val="21"/>
                <w:vertAlign w:val="subscript"/>
                <w:lang w:eastAsia="zh-CN"/>
              </w:rPr>
              <w:t>SI</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0E645AC3" w14:textId="77777777" w:rsidR="00027A03" w:rsidRPr="00AC588A" w:rsidRDefault="00027A03" w:rsidP="004050BD">
            <w:pPr>
              <w:spacing w:after="0"/>
              <w:jc w:val="both"/>
              <w:rPr>
                <w:rFonts w:eastAsia="游ゴシック"/>
                <w:color w:val="000000"/>
                <w:sz w:val="21"/>
                <w:szCs w:val="21"/>
              </w:rPr>
            </w:pPr>
            <w:r w:rsidRPr="007E15A5">
              <w:rPr>
                <w:rFonts w:eastAsia="游ゴシック"/>
                <w:color w:val="000000"/>
                <w:sz w:val="21"/>
                <w:szCs w:val="21"/>
              </w:rPr>
              <w:t>150.09dB</w:t>
            </w:r>
          </w:p>
        </w:tc>
        <w:tc>
          <w:tcPr>
            <w:tcW w:w="3304" w:type="dxa"/>
            <w:tcBorders>
              <w:top w:val="single" w:sz="4" w:space="0" w:color="auto"/>
              <w:left w:val="single" w:sz="4" w:space="0" w:color="auto"/>
              <w:bottom w:val="single" w:sz="4" w:space="0" w:color="auto"/>
              <w:right w:val="single" w:sz="4" w:space="0" w:color="auto"/>
            </w:tcBorders>
          </w:tcPr>
          <w:p w14:paraId="3AFA9B3F"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135.09dB</w:t>
            </w:r>
          </w:p>
        </w:tc>
      </w:tr>
      <w:tr w:rsidR="00027A03" w:rsidRPr="00525C3D" w14:paraId="17514AD5"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A4B1F5"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 xml:space="preserve">SBFD </w:t>
            </w:r>
            <w:proofErr w:type="spellStart"/>
            <w:r w:rsidRPr="00525C3D">
              <w:rPr>
                <w:rFonts w:eastAsiaTheme="minorEastAsia"/>
                <w:color w:val="000000" w:themeColor="text1"/>
                <w:sz w:val="21"/>
                <w:szCs w:val="21"/>
                <w:lang w:eastAsia="zh-CN"/>
              </w:rPr>
              <w:t>subband</w:t>
            </w:r>
            <w:proofErr w:type="spellEnd"/>
            <w:r w:rsidRPr="00525C3D">
              <w:rPr>
                <w:rFonts w:eastAsiaTheme="minorEastAsia"/>
                <w:color w:val="000000" w:themeColor="text1"/>
                <w:sz w:val="21"/>
                <w:szCs w:val="21"/>
                <w:lang w:eastAsia="zh-CN"/>
              </w:rPr>
              <w:t xml:space="preserve"> and slot configuration</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A4BC2D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SBFD slot configuration</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177FA7B3" w14:textId="77777777" w:rsidR="00027A03" w:rsidRPr="007E15A5" w:rsidRDefault="00027A03" w:rsidP="004050BD">
            <w:pPr>
              <w:jc w:val="both"/>
              <w:rPr>
                <w:rFonts w:eastAsia="SimSun"/>
                <w:color w:val="000000" w:themeColor="text1"/>
                <w:sz w:val="21"/>
                <w:szCs w:val="21"/>
                <w:lang w:eastAsia="zh-CN"/>
              </w:rPr>
            </w:pPr>
            <w:r w:rsidRPr="007E15A5">
              <w:rPr>
                <w:rFonts w:eastAsia="SimSun"/>
                <w:color w:val="000000" w:themeColor="text1"/>
                <w:sz w:val="21"/>
                <w:szCs w:val="21"/>
                <w:lang w:eastAsia="zh-CN"/>
              </w:rPr>
              <w:t>{XXXXU}</w:t>
            </w:r>
          </w:p>
        </w:tc>
      </w:tr>
      <w:tr w:rsidR="00027A03" w:rsidRPr="00525C3D" w14:paraId="1193DBE3"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B087D3"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3577735"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 xml:space="preserve">SBFD </w:t>
            </w:r>
            <w:proofErr w:type="spellStart"/>
            <w:r w:rsidRPr="00525C3D">
              <w:rPr>
                <w:rFonts w:eastAsiaTheme="minorEastAsia"/>
                <w:color w:val="000000" w:themeColor="text1"/>
                <w:sz w:val="21"/>
                <w:szCs w:val="21"/>
                <w:lang w:eastAsia="zh-CN"/>
              </w:rPr>
              <w:t>Subband</w:t>
            </w:r>
            <w:proofErr w:type="spellEnd"/>
            <w:r w:rsidRPr="00525C3D">
              <w:rPr>
                <w:rFonts w:eastAsiaTheme="minorEastAsia"/>
                <w:color w:val="000000" w:themeColor="text1"/>
                <w:sz w:val="21"/>
                <w:szCs w:val="21"/>
                <w:lang w:eastAsia="zh-CN"/>
              </w:rPr>
              <w:t xml:space="preserve"> configuration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6D84DFA7" w14:textId="77777777" w:rsidR="00027A03" w:rsidRPr="00AC588A" w:rsidRDefault="00027A03" w:rsidP="004050BD">
            <w:pPr>
              <w:spacing w:after="0"/>
              <w:jc w:val="both"/>
              <w:rPr>
                <w:rFonts w:eastAsia="游ゴシック"/>
                <w:color w:val="000000"/>
                <w:sz w:val="21"/>
                <w:szCs w:val="21"/>
                <w:lang w:val="en-US"/>
              </w:rPr>
            </w:pPr>
            <w:r w:rsidRPr="007E15A5">
              <w:rPr>
                <w:rFonts w:eastAsia="游ゴシック"/>
                <w:color w:val="000000"/>
                <w:sz w:val="21"/>
                <w:szCs w:val="21"/>
                <w:lang w:val="en-US"/>
              </w:rPr>
              <w:t xml:space="preserve">273 </w:t>
            </w:r>
            <w:proofErr w:type="spellStart"/>
            <w:r w:rsidRPr="007E15A5">
              <w:rPr>
                <w:rFonts w:eastAsia="游ゴシック"/>
                <w:color w:val="000000"/>
                <w:sz w:val="21"/>
                <w:szCs w:val="21"/>
                <w:lang w:val="en-US"/>
              </w:rPr>
              <w:t>Subband</w:t>
            </w:r>
            <w:proofErr w:type="spellEnd"/>
            <w:r w:rsidRPr="007E15A5">
              <w:rPr>
                <w:rFonts w:eastAsia="游ゴシック"/>
                <w:color w:val="000000"/>
                <w:sz w:val="21"/>
                <w:szCs w:val="21"/>
                <w:lang w:val="en-US"/>
              </w:rPr>
              <w:t>: &lt; ND, NU, NG &gt; = &lt;104, 55, 5&gt;</w:t>
            </w:r>
          </w:p>
        </w:tc>
        <w:tc>
          <w:tcPr>
            <w:tcW w:w="3304" w:type="dxa"/>
            <w:tcBorders>
              <w:top w:val="single" w:sz="4" w:space="0" w:color="auto"/>
              <w:left w:val="single" w:sz="4" w:space="0" w:color="auto"/>
              <w:bottom w:val="single" w:sz="4" w:space="0" w:color="auto"/>
              <w:right w:val="single" w:sz="4" w:space="0" w:color="auto"/>
            </w:tcBorders>
          </w:tcPr>
          <w:p w14:paraId="1D84FABD" w14:textId="77777777" w:rsidR="00027A03" w:rsidRPr="007E15A5" w:rsidRDefault="00027A03" w:rsidP="004050BD">
            <w:pPr>
              <w:jc w:val="both"/>
              <w:rPr>
                <w:rFonts w:eastAsia="SimSun"/>
                <w:color w:val="000000" w:themeColor="text1"/>
                <w:sz w:val="21"/>
                <w:szCs w:val="21"/>
                <w:lang w:eastAsia="zh-CN"/>
              </w:rPr>
            </w:pPr>
            <w:r w:rsidRPr="007E15A5">
              <w:rPr>
                <w:rFonts w:eastAsia="游ゴシック"/>
                <w:color w:val="000000"/>
                <w:sz w:val="21"/>
                <w:szCs w:val="21"/>
                <w:lang w:val="en-US"/>
              </w:rPr>
              <w:t xml:space="preserve">66 </w:t>
            </w:r>
            <w:proofErr w:type="spellStart"/>
            <w:r w:rsidRPr="007E15A5">
              <w:rPr>
                <w:rFonts w:eastAsia="游ゴシック"/>
                <w:color w:val="000000"/>
                <w:sz w:val="21"/>
                <w:szCs w:val="21"/>
                <w:lang w:val="en-US"/>
              </w:rPr>
              <w:t>subband</w:t>
            </w:r>
            <w:proofErr w:type="spellEnd"/>
            <w:r w:rsidRPr="007E15A5">
              <w:rPr>
                <w:rFonts w:eastAsia="游ゴシック"/>
                <w:color w:val="000000"/>
                <w:sz w:val="21"/>
                <w:szCs w:val="21"/>
                <w:lang w:val="en-US"/>
              </w:rPr>
              <w:t>: &lt; ND, NU, NG &gt; = &lt;25, 14, 1&gt;</w:t>
            </w:r>
          </w:p>
        </w:tc>
      </w:tr>
      <w:tr w:rsidR="00027A03" w:rsidRPr="00525C3D" w14:paraId="12FE3C9F"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741EB"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458C5E3" w14:textId="77777777" w:rsidR="00027A03" w:rsidRPr="00525C3D" w:rsidRDefault="00027A03" w:rsidP="004050BD">
            <w:pPr>
              <w:spacing w:after="0"/>
              <w:jc w:val="both"/>
              <w:rPr>
                <w:rFonts w:eastAsiaTheme="minorEastAsia"/>
                <w:color w:val="000000" w:themeColor="text1"/>
                <w:sz w:val="21"/>
                <w:szCs w:val="21"/>
                <w:lang w:eastAsia="zh-CN"/>
              </w:rPr>
            </w:pPr>
            <w:bookmarkStart w:id="5" w:name="_Hlk131708844"/>
            <w:r w:rsidRPr="00525C3D">
              <w:rPr>
                <w:rFonts w:eastAsiaTheme="minorEastAsia"/>
                <w:color w:val="000000" w:themeColor="text1"/>
                <w:sz w:val="21"/>
                <w:szCs w:val="21"/>
                <w:lang w:eastAsia="zh-CN"/>
              </w:rPr>
              <w:t xml:space="preserve">UL/DL </w:t>
            </w:r>
            <w:bookmarkStart w:id="6" w:name="_Hlk131708631"/>
            <w:r w:rsidRPr="00525C3D">
              <w:rPr>
                <w:rFonts w:eastAsiaTheme="minorEastAsia"/>
                <w:color w:val="000000" w:themeColor="text1"/>
                <w:sz w:val="21"/>
                <w:szCs w:val="21"/>
                <w:lang w:eastAsia="zh-CN"/>
              </w:rPr>
              <w:t>resource percentage per TDD period</w:t>
            </w:r>
            <w:bookmarkEnd w:id="5"/>
            <w:bookmarkEnd w:id="6"/>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1CAC7680" w14:textId="77777777" w:rsidR="00027A03" w:rsidRPr="00B82517" w:rsidRDefault="00027A03" w:rsidP="004050BD">
            <w:pPr>
              <w:spacing w:after="0"/>
              <w:jc w:val="both"/>
              <w:rPr>
                <w:rFonts w:eastAsia="SimSun"/>
                <w:color w:val="000000"/>
                <w:sz w:val="21"/>
                <w:szCs w:val="21"/>
                <w:lang w:eastAsia="zh-CN"/>
              </w:rPr>
            </w:pPr>
            <w:r>
              <w:rPr>
                <w:rFonts w:eastAsia="SimSun" w:hint="eastAsia"/>
                <w:color w:val="000000"/>
                <w:sz w:val="21"/>
                <w:szCs w:val="21"/>
                <w:lang w:eastAsia="zh-CN"/>
              </w:rPr>
              <w:t>0</w:t>
            </w:r>
            <w:r>
              <w:rPr>
                <w:rFonts w:eastAsia="SimSun"/>
                <w:color w:val="000000"/>
                <w:sz w:val="21"/>
                <w:szCs w:val="21"/>
                <w:lang w:eastAsia="zh-CN"/>
              </w:rPr>
              <w:t>.593</w:t>
            </w:r>
          </w:p>
        </w:tc>
        <w:tc>
          <w:tcPr>
            <w:tcW w:w="3304" w:type="dxa"/>
            <w:tcBorders>
              <w:top w:val="single" w:sz="4" w:space="0" w:color="auto"/>
              <w:left w:val="single" w:sz="4" w:space="0" w:color="auto"/>
              <w:bottom w:val="single" w:sz="4" w:space="0" w:color="auto"/>
              <w:right w:val="single" w:sz="4" w:space="0" w:color="auto"/>
            </w:tcBorders>
          </w:tcPr>
          <w:p w14:paraId="1F4AC898" w14:textId="77777777" w:rsidR="00027A03" w:rsidRPr="00E52EDF" w:rsidRDefault="00027A03" w:rsidP="004050BD">
            <w:pPr>
              <w:jc w:val="both"/>
              <w:rPr>
                <w:rFonts w:eastAsia="SimSun"/>
                <w:color w:val="000000"/>
                <w:sz w:val="21"/>
                <w:szCs w:val="21"/>
                <w:lang w:eastAsia="zh-CN"/>
              </w:rPr>
            </w:pPr>
            <w:r>
              <w:rPr>
                <w:rFonts w:eastAsia="SimSun" w:hint="eastAsia"/>
                <w:color w:val="000000"/>
                <w:sz w:val="21"/>
                <w:szCs w:val="21"/>
                <w:lang w:eastAsia="zh-CN"/>
              </w:rPr>
              <w:t>0</w:t>
            </w:r>
            <w:r>
              <w:rPr>
                <w:rFonts w:eastAsia="SimSun"/>
                <w:color w:val="000000"/>
                <w:sz w:val="21"/>
                <w:szCs w:val="21"/>
                <w:lang w:eastAsia="zh-CN"/>
              </w:rPr>
              <w:t>.61</w:t>
            </w:r>
          </w:p>
        </w:tc>
      </w:tr>
      <w:tr w:rsidR="00027A03" w:rsidRPr="00525C3D" w14:paraId="354F396C"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686B9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transmit power &amp; antenna configuration</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6F452CD"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transmit power for SBFD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26195F3C" w14:textId="77777777" w:rsidR="00027A03" w:rsidRPr="007E15A5" w:rsidRDefault="00027A03" w:rsidP="004050BD">
            <w:pPr>
              <w:spacing w:after="0"/>
              <w:jc w:val="both"/>
              <w:rPr>
                <w:rFonts w:eastAsia="SimSun"/>
                <w:color w:val="000000" w:themeColor="text1"/>
                <w:sz w:val="21"/>
                <w:szCs w:val="21"/>
                <w:lang w:eastAsia="zh-CN"/>
              </w:rPr>
            </w:pPr>
            <w:r w:rsidRPr="007E15A5">
              <w:rPr>
                <w:rFonts w:eastAsia="SimSun"/>
                <w:color w:val="000000" w:themeColor="text1"/>
                <w:sz w:val="21"/>
                <w:szCs w:val="21"/>
                <w:lang w:eastAsia="zh-CN"/>
              </w:rPr>
              <w:t>53 dBm</w:t>
            </w:r>
          </w:p>
        </w:tc>
        <w:tc>
          <w:tcPr>
            <w:tcW w:w="3304" w:type="dxa"/>
            <w:tcBorders>
              <w:top w:val="single" w:sz="4" w:space="0" w:color="auto"/>
              <w:left w:val="single" w:sz="4" w:space="0" w:color="auto"/>
              <w:bottom w:val="single" w:sz="4" w:space="0" w:color="auto"/>
              <w:right w:val="single" w:sz="4" w:space="0" w:color="auto"/>
            </w:tcBorders>
          </w:tcPr>
          <w:p w14:paraId="366755B1" w14:textId="77777777" w:rsidR="00027A03" w:rsidRPr="007E15A5"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4</w:t>
            </w:r>
            <w:r>
              <w:rPr>
                <w:rFonts w:eastAsia="SimSun"/>
                <w:color w:val="000000" w:themeColor="text1"/>
                <w:sz w:val="21"/>
                <w:szCs w:val="21"/>
                <w:lang w:eastAsia="zh-CN"/>
              </w:rPr>
              <w:t>0 dBm</w:t>
            </w:r>
          </w:p>
        </w:tc>
      </w:tr>
      <w:tr w:rsidR="00027A03" w:rsidRPr="00525C3D" w14:paraId="34E4C7F8" w14:textId="77777777" w:rsidTr="004050BD">
        <w:trPr>
          <w:trHeight w:val="88"/>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C112"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3ADAB6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configuration for legacy TDD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8955C6B" w14:textId="77777777" w:rsidR="00027A03" w:rsidRPr="00AC588A" w:rsidRDefault="00027A03" w:rsidP="004050BD">
            <w:pPr>
              <w:spacing w:after="0"/>
              <w:jc w:val="both"/>
              <w:rPr>
                <w:rFonts w:eastAsia="SimSun"/>
                <w:color w:val="000000" w:themeColor="text1"/>
                <w:sz w:val="21"/>
                <w:szCs w:val="21"/>
                <w:lang w:eastAsia="zh-CN"/>
              </w:rPr>
            </w:pPr>
            <w:r w:rsidRPr="00EE1D7C">
              <w:rPr>
                <w:rFonts w:eastAsiaTheme="minorEastAsia"/>
                <w:color w:val="000000" w:themeColor="text1"/>
                <w:sz w:val="21"/>
                <w:szCs w:val="21"/>
                <w:lang w:eastAsia="zh-CN"/>
              </w:rPr>
              <w:t>(</w:t>
            </w:r>
            <w:proofErr w:type="spellStart"/>
            <w:proofErr w:type="gramStart"/>
            <w:r w:rsidRPr="00EE1D7C">
              <w:rPr>
                <w:rFonts w:eastAsiaTheme="minorEastAsia"/>
                <w:color w:val="000000" w:themeColor="text1"/>
                <w:sz w:val="21"/>
                <w:szCs w:val="21"/>
                <w:lang w:eastAsia="zh-CN"/>
              </w:rPr>
              <w:t>M,N</w:t>
            </w:r>
            <w:proofErr w:type="gramEnd"/>
            <w:r w:rsidRPr="00EE1D7C">
              <w:rPr>
                <w:rFonts w:eastAsiaTheme="minorEastAsia"/>
                <w:color w:val="000000" w:themeColor="text1"/>
                <w:sz w:val="21"/>
                <w:szCs w:val="21"/>
                <w:lang w:eastAsia="zh-CN"/>
              </w:rPr>
              <w:t>,P,Mg,Ng;Mp,Np</w:t>
            </w:r>
            <w:proofErr w:type="spellEnd"/>
            <w:r w:rsidRPr="00EE1D7C">
              <w:rPr>
                <w:rFonts w:eastAsiaTheme="minorEastAsia"/>
                <w:color w:val="000000" w:themeColor="text1"/>
                <w:sz w:val="21"/>
                <w:szCs w:val="21"/>
                <w:lang w:eastAsia="zh-CN"/>
              </w:rPr>
              <w:t>) = (8,8,2,1,1;2,8)</w:t>
            </w:r>
            <w:r>
              <w:rPr>
                <w:rFonts w:eastAsiaTheme="minorEastAsia"/>
                <w:color w:val="000000" w:themeColor="text1"/>
                <w:sz w:val="21"/>
                <w:szCs w:val="21"/>
                <w:lang w:eastAsia="zh-CN"/>
              </w:rPr>
              <w:t xml:space="preserve"> </w:t>
            </w:r>
            <w:r w:rsidRPr="00EE1D7C">
              <w:rPr>
                <w:rFonts w:eastAsiaTheme="minorEastAsia"/>
                <w:color w:val="000000" w:themeColor="text1"/>
                <w:sz w:val="21"/>
                <w:szCs w:val="21"/>
                <w:lang w:eastAsia="zh-CN"/>
              </w:rPr>
              <w:t>(</w:t>
            </w:r>
            <w:proofErr w:type="spellStart"/>
            <w:r w:rsidRPr="00EE1D7C">
              <w:rPr>
                <w:rFonts w:eastAsiaTheme="minorEastAsia"/>
                <w:color w:val="000000" w:themeColor="text1"/>
                <w:sz w:val="21"/>
                <w:szCs w:val="21"/>
                <w:lang w:eastAsia="zh-CN"/>
              </w:rPr>
              <w:t>dH,dV</w:t>
            </w:r>
            <w:proofErr w:type="spellEnd"/>
            <w:r w:rsidRPr="00EE1D7C">
              <w:rPr>
                <w:rFonts w:eastAsiaTheme="minorEastAsia"/>
                <w:color w:val="000000" w:themeColor="text1"/>
                <w:sz w:val="21"/>
                <w:szCs w:val="21"/>
                <w:lang w:eastAsia="zh-CN"/>
              </w:rPr>
              <w:t>)  = (0.5, 0.8)λ,  +45°/-45° polarization</w:t>
            </w:r>
          </w:p>
        </w:tc>
        <w:tc>
          <w:tcPr>
            <w:tcW w:w="3304" w:type="dxa"/>
            <w:tcBorders>
              <w:top w:val="single" w:sz="4" w:space="0" w:color="auto"/>
              <w:left w:val="single" w:sz="4" w:space="0" w:color="auto"/>
              <w:bottom w:val="single" w:sz="4" w:space="0" w:color="auto"/>
              <w:right w:val="single" w:sz="4" w:space="0" w:color="auto"/>
            </w:tcBorders>
          </w:tcPr>
          <w:p w14:paraId="75075214" w14:textId="77777777" w:rsidR="00027A03" w:rsidRPr="007E15A5" w:rsidRDefault="00027A03" w:rsidP="004050BD">
            <w:pPr>
              <w:jc w:val="both"/>
              <w:rPr>
                <w:rFonts w:eastAsia="SimSun"/>
                <w:color w:val="000000" w:themeColor="text1"/>
                <w:sz w:val="21"/>
                <w:szCs w:val="21"/>
                <w:lang w:eastAsia="zh-CN"/>
              </w:rPr>
            </w:pPr>
            <w:r w:rsidRPr="00651C6B">
              <w:rPr>
                <w:rFonts w:eastAsiaTheme="minorEastAsia"/>
                <w:color w:val="000000" w:themeColor="text1"/>
                <w:sz w:val="21"/>
                <w:szCs w:val="21"/>
                <w:lang w:eastAsia="zh-CN"/>
              </w:rPr>
              <w:t>(</w:t>
            </w:r>
            <w:proofErr w:type="spellStart"/>
            <w:proofErr w:type="gramStart"/>
            <w:r w:rsidRPr="00651C6B">
              <w:rPr>
                <w:rFonts w:eastAsiaTheme="minorEastAsia"/>
                <w:color w:val="000000" w:themeColor="text1"/>
                <w:sz w:val="21"/>
                <w:szCs w:val="21"/>
                <w:lang w:eastAsia="zh-CN"/>
              </w:rPr>
              <w:t>M,N</w:t>
            </w:r>
            <w:proofErr w:type="gramEnd"/>
            <w:r w:rsidRPr="00651C6B">
              <w:rPr>
                <w:rFonts w:eastAsiaTheme="minorEastAsia"/>
                <w:color w:val="000000" w:themeColor="text1"/>
                <w:sz w:val="21"/>
                <w:szCs w:val="21"/>
                <w:lang w:eastAsia="zh-CN"/>
              </w:rPr>
              <w:t>,P,Mg,Ng;Mp,Np</w:t>
            </w:r>
            <w:proofErr w:type="spellEnd"/>
            <w:r w:rsidRPr="00651C6B">
              <w:rPr>
                <w:rFonts w:eastAsiaTheme="minorEastAsia"/>
                <w:color w:val="000000" w:themeColor="text1"/>
                <w:sz w:val="21"/>
                <w:szCs w:val="21"/>
                <w:lang w:eastAsia="zh-CN"/>
              </w:rPr>
              <w:t>) = (4,16,2,2,2; 1,1)</w:t>
            </w:r>
            <w:r>
              <w:rPr>
                <w:rFonts w:eastAsiaTheme="minorEastAsia"/>
                <w:color w:val="000000" w:themeColor="text1"/>
                <w:sz w:val="21"/>
                <w:szCs w:val="21"/>
                <w:lang w:eastAsia="zh-CN"/>
              </w:rPr>
              <w:t xml:space="preserve"> </w:t>
            </w:r>
            <w:r w:rsidRPr="00651C6B">
              <w:rPr>
                <w:rFonts w:eastAsiaTheme="minorEastAsia"/>
                <w:color w:val="000000" w:themeColor="text1"/>
                <w:sz w:val="21"/>
                <w:szCs w:val="21"/>
                <w:lang w:eastAsia="zh-CN"/>
              </w:rPr>
              <w:t>(</w:t>
            </w:r>
            <w:proofErr w:type="spellStart"/>
            <w:r w:rsidRPr="00651C6B">
              <w:rPr>
                <w:rFonts w:eastAsiaTheme="minorEastAsia"/>
                <w:color w:val="000000" w:themeColor="text1"/>
                <w:sz w:val="21"/>
                <w:szCs w:val="21"/>
                <w:lang w:eastAsia="zh-CN"/>
              </w:rPr>
              <w:t>dH,dV</w:t>
            </w:r>
            <w:proofErr w:type="spellEnd"/>
            <w:r w:rsidRPr="00651C6B">
              <w:rPr>
                <w:rFonts w:eastAsiaTheme="minorEastAsia"/>
                <w:color w:val="000000" w:themeColor="text1"/>
                <w:sz w:val="21"/>
                <w:szCs w:val="21"/>
                <w:lang w:eastAsia="zh-CN"/>
              </w:rPr>
              <w:t>)  = (0.5, 0.5)λ,  +45°/-45° polarization</w:t>
            </w:r>
          </w:p>
        </w:tc>
      </w:tr>
      <w:tr w:rsidR="00027A03" w:rsidRPr="00525C3D" w14:paraId="1F523657"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D854ED"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13EEE26"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configuration for SBFD</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764310C7" w14:textId="77777777" w:rsidR="00027A03" w:rsidRPr="00AC588A" w:rsidRDefault="00027A03" w:rsidP="004050BD">
            <w:pPr>
              <w:spacing w:after="0"/>
              <w:jc w:val="both"/>
              <w:rPr>
                <w:rFonts w:eastAsia="SimSun"/>
                <w:color w:val="000000" w:themeColor="text1"/>
                <w:sz w:val="21"/>
                <w:szCs w:val="21"/>
                <w:lang w:eastAsia="zh-CN"/>
              </w:rPr>
            </w:pPr>
            <w:r w:rsidRPr="00EE1D7C">
              <w:rPr>
                <w:rFonts w:eastAsiaTheme="minorEastAsia"/>
                <w:color w:val="000000" w:themeColor="text1"/>
                <w:sz w:val="21"/>
                <w:szCs w:val="21"/>
                <w:lang w:eastAsia="zh-CN"/>
              </w:rPr>
              <w:t xml:space="preserve"> (</w:t>
            </w:r>
            <w:proofErr w:type="spellStart"/>
            <w:proofErr w:type="gramStart"/>
            <w:r w:rsidRPr="00EE1D7C">
              <w:rPr>
                <w:rFonts w:eastAsiaTheme="minorEastAsia"/>
                <w:color w:val="000000" w:themeColor="text1"/>
                <w:sz w:val="21"/>
                <w:szCs w:val="21"/>
                <w:lang w:eastAsia="zh-CN"/>
              </w:rPr>
              <w:t>M,N</w:t>
            </w:r>
            <w:proofErr w:type="gramEnd"/>
            <w:r w:rsidRPr="00EE1D7C">
              <w:rPr>
                <w:rFonts w:eastAsiaTheme="minorEastAsia"/>
                <w:color w:val="000000" w:themeColor="text1"/>
                <w:sz w:val="21"/>
                <w:szCs w:val="21"/>
                <w:lang w:eastAsia="zh-CN"/>
              </w:rPr>
              <w:t>,P,Mg,Ng;Mp,Np</w:t>
            </w:r>
            <w:proofErr w:type="spellEnd"/>
            <w:r w:rsidRPr="00EE1D7C">
              <w:rPr>
                <w:rFonts w:eastAsiaTheme="minorEastAsia"/>
                <w:color w:val="000000" w:themeColor="text1"/>
                <w:sz w:val="21"/>
                <w:szCs w:val="21"/>
                <w:lang w:eastAsia="zh-CN"/>
              </w:rPr>
              <w:t>) = (8,8,2,1,1;2,8)</w:t>
            </w:r>
            <w:r>
              <w:rPr>
                <w:rFonts w:eastAsiaTheme="minorEastAsia"/>
                <w:color w:val="000000" w:themeColor="text1"/>
                <w:sz w:val="21"/>
                <w:szCs w:val="21"/>
                <w:lang w:eastAsia="zh-CN"/>
              </w:rPr>
              <w:t xml:space="preserve"> </w:t>
            </w:r>
            <w:r w:rsidRPr="00EE1D7C">
              <w:rPr>
                <w:rFonts w:eastAsiaTheme="minorEastAsia"/>
                <w:color w:val="000000" w:themeColor="text1"/>
                <w:sz w:val="21"/>
                <w:szCs w:val="21"/>
                <w:lang w:eastAsia="zh-CN"/>
              </w:rPr>
              <w:t>(</w:t>
            </w:r>
            <w:proofErr w:type="spellStart"/>
            <w:r w:rsidRPr="00EE1D7C">
              <w:rPr>
                <w:rFonts w:eastAsiaTheme="minorEastAsia"/>
                <w:color w:val="000000" w:themeColor="text1"/>
                <w:sz w:val="21"/>
                <w:szCs w:val="21"/>
                <w:lang w:eastAsia="zh-CN"/>
              </w:rPr>
              <w:t>dH,dV</w:t>
            </w:r>
            <w:proofErr w:type="spellEnd"/>
            <w:r w:rsidRPr="00EE1D7C">
              <w:rPr>
                <w:rFonts w:eastAsiaTheme="minorEastAsia"/>
                <w:color w:val="000000" w:themeColor="text1"/>
                <w:sz w:val="21"/>
                <w:szCs w:val="21"/>
                <w:lang w:eastAsia="zh-CN"/>
              </w:rPr>
              <w:t>)  = (0.5, 0.8)λ,  +45°/-45° polarization</w:t>
            </w:r>
          </w:p>
        </w:tc>
        <w:tc>
          <w:tcPr>
            <w:tcW w:w="3304" w:type="dxa"/>
            <w:tcBorders>
              <w:top w:val="single" w:sz="4" w:space="0" w:color="auto"/>
              <w:left w:val="single" w:sz="4" w:space="0" w:color="auto"/>
              <w:bottom w:val="single" w:sz="4" w:space="0" w:color="auto"/>
              <w:right w:val="single" w:sz="4" w:space="0" w:color="auto"/>
            </w:tcBorders>
          </w:tcPr>
          <w:p w14:paraId="05E78E7E" w14:textId="77777777" w:rsidR="00027A03" w:rsidRPr="007E15A5" w:rsidRDefault="00027A03" w:rsidP="004050BD">
            <w:pPr>
              <w:jc w:val="both"/>
              <w:rPr>
                <w:rFonts w:eastAsia="SimSun"/>
                <w:color w:val="000000" w:themeColor="text1"/>
                <w:sz w:val="21"/>
                <w:szCs w:val="21"/>
                <w:lang w:eastAsia="zh-CN"/>
              </w:rPr>
            </w:pPr>
            <w:r w:rsidRPr="00651C6B">
              <w:rPr>
                <w:rFonts w:eastAsiaTheme="minorEastAsia"/>
                <w:color w:val="000000" w:themeColor="text1"/>
                <w:sz w:val="21"/>
                <w:szCs w:val="21"/>
                <w:lang w:eastAsia="zh-CN"/>
              </w:rPr>
              <w:t>(</w:t>
            </w:r>
            <w:proofErr w:type="spellStart"/>
            <w:proofErr w:type="gramStart"/>
            <w:r w:rsidRPr="00651C6B">
              <w:rPr>
                <w:rFonts w:eastAsiaTheme="minorEastAsia"/>
                <w:color w:val="000000" w:themeColor="text1"/>
                <w:sz w:val="21"/>
                <w:szCs w:val="21"/>
                <w:lang w:eastAsia="zh-CN"/>
              </w:rPr>
              <w:t>M,N</w:t>
            </w:r>
            <w:proofErr w:type="gramEnd"/>
            <w:r w:rsidRPr="00651C6B">
              <w:rPr>
                <w:rFonts w:eastAsiaTheme="minorEastAsia"/>
                <w:color w:val="000000" w:themeColor="text1"/>
                <w:sz w:val="21"/>
                <w:szCs w:val="21"/>
                <w:lang w:eastAsia="zh-CN"/>
              </w:rPr>
              <w:t>,P,Mg,Ng;Mp,Np</w:t>
            </w:r>
            <w:proofErr w:type="spellEnd"/>
            <w:r w:rsidRPr="00651C6B">
              <w:rPr>
                <w:rFonts w:eastAsiaTheme="minorEastAsia"/>
                <w:color w:val="000000" w:themeColor="text1"/>
                <w:sz w:val="21"/>
                <w:szCs w:val="21"/>
                <w:lang w:eastAsia="zh-CN"/>
              </w:rPr>
              <w:t>) = (4,16,2,2,2; 1,1)</w:t>
            </w:r>
            <w:r>
              <w:rPr>
                <w:rFonts w:eastAsiaTheme="minorEastAsia"/>
                <w:color w:val="000000" w:themeColor="text1"/>
                <w:sz w:val="21"/>
                <w:szCs w:val="21"/>
                <w:lang w:eastAsia="zh-CN"/>
              </w:rPr>
              <w:t xml:space="preserve"> </w:t>
            </w:r>
            <w:r w:rsidRPr="00651C6B">
              <w:rPr>
                <w:rFonts w:eastAsiaTheme="minorEastAsia"/>
                <w:color w:val="000000" w:themeColor="text1"/>
                <w:sz w:val="21"/>
                <w:szCs w:val="21"/>
                <w:lang w:eastAsia="zh-CN"/>
              </w:rPr>
              <w:t>(</w:t>
            </w:r>
            <w:proofErr w:type="spellStart"/>
            <w:r w:rsidRPr="00651C6B">
              <w:rPr>
                <w:rFonts w:eastAsiaTheme="minorEastAsia"/>
                <w:color w:val="000000" w:themeColor="text1"/>
                <w:sz w:val="21"/>
                <w:szCs w:val="21"/>
                <w:lang w:eastAsia="zh-CN"/>
              </w:rPr>
              <w:t>dH,dV</w:t>
            </w:r>
            <w:proofErr w:type="spellEnd"/>
            <w:r w:rsidRPr="00651C6B">
              <w:rPr>
                <w:rFonts w:eastAsiaTheme="minorEastAsia"/>
                <w:color w:val="000000" w:themeColor="text1"/>
                <w:sz w:val="21"/>
                <w:szCs w:val="21"/>
                <w:lang w:eastAsia="zh-CN"/>
              </w:rPr>
              <w:t>)  = (0.5, 0.5)λ,  +45°/-45° polarization</w:t>
            </w:r>
          </w:p>
        </w:tc>
      </w:tr>
      <w:tr w:rsidR="00027A03" w:rsidRPr="00525C3D" w14:paraId="34CFAD69"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FB74C8"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CBBF9F1"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BS antenna radiation pattern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327071DC" w14:textId="77777777" w:rsidR="00027A03" w:rsidRPr="00AF52C4"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8</w:t>
            </w:r>
            <w:r>
              <w:rPr>
                <w:rFonts w:eastAsia="SimSun"/>
                <w:color w:val="000000" w:themeColor="text1"/>
                <w:sz w:val="21"/>
                <w:szCs w:val="21"/>
                <w:lang w:eastAsia="zh-CN"/>
              </w:rPr>
              <w:t xml:space="preserve"> </w:t>
            </w:r>
            <w:proofErr w:type="spellStart"/>
            <w:r>
              <w:rPr>
                <w:rFonts w:eastAsia="SimSun" w:hint="eastAsia"/>
                <w:color w:val="000000" w:themeColor="text1"/>
                <w:sz w:val="21"/>
                <w:szCs w:val="21"/>
                <w:lang w:eastAsia="zh-CN"/>
              </w:rPr>
              <w:t>dB</w:t>
            </w:r>
            <w:r>
              <w:rPr>
                <w:rFonts w:eastAsia="SimSun"/>
                <w:color w:val="000000" w:themeColor="text1"/>
                <w:sz w:val="21"/>
                <w:szCs w:val="21"/>
                <w:lang w:eastAsia="zh-CN"/>
              </w:rPr>
              <w:t>i</w:t>
            </w:r>
            <w:proofErr w:type="spellEnd"/>
          </w:p>
        </w:tc>
        <w:tc>
          <w:tcPr>
            <w:tcW w:w="3304" w:type="dxa"/>
            <w:tcBorders>
              <w:top w:val="single" w:sz="4" w:space="0" w:color="auto"/>
              <w:left w:val="single" w:sz="4" w:space="0" w:color="auto"/>
              <w:bottom w:val="single" w:sz="4" w:space="0" w:color="auto"/>
              <w:right w:val="single" w:sz="4" w:space="0" w:color="auto"/>
            </w:tcBorders>
          </w:tcPr>
          <w:p w14:paraId="1ECCE090" w14:textId="77777777" w:rsidR="00027A03" w:rsidRPr="00294C97"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8</w:t>
            </w:r>
            <w:r>
              <w:rPr>
                <w:rFonts w:eastAsia="SimSun"/>
                <w:color w:val="000000" w:themeColor="text1"/>
                <w:sz w:val="21"/>
                <w:szCs w:val="21"/>
                <w:lang w:eastAsia="zh-CN"/>
              </w:rPr>
              <w:t xml:space="preserve"> </w:t>
            </w:r>
            <w:proofErr w:type="spellStart"/>
            <w:r>
              <w:rPr>
                <w:rFonts w:eastAsia="SimSun" w:hint="eastAsia"/>
                <w:color w:val="000000" w:themeColor="text1"/>
                <w:sz w:val="21"/>
                <w:szCs w:val="21"/>
                <w:lang w:eastAsia="zh-CN"/>
              </w:rPr>
              <w:t>dB</w:t>
            </w:r>
            <w:r>
              <w:rPr>
                <w:rFonts w:eastAsia="SimSun"/>
                <w:color w:val="000000" w:themeColor="text1"/>
                <w:sz w:val="21"/>
                <w:szCs w:val="21"/>
                <w:lang w:eastAsia="zh-CN"/>
              </w:rPr>
              <w:t>i</w:t>
            </w:r>
            <w:proofErr w:type="spellEnd"/>
          </w:p>
        </w:tc>
      </w:tr>
      <w:tr w:rsidR="00027A03" w:rsidRPr="00525C3D" w14:paraId="4C143CFF"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3C585C"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C16724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 antenna configuration</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542AD1C1" w14:textId="77777777" w:rsidR="00027A03" w:rsidRPr="00294C97"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0</w:t>
            </w:r>
            <w:r>
              <w:rPr>
                <w:rFonts w:eastAsia="SimSun"/>
                <w:color w:val="000000" w:themeColor="text1"/>
                <w:sz w:val="21"/>
                <w:szCs w:val="21"/>
                <w:lang w:eastAsia="zh-CN"/>
              </w:rPr>
              <w:t xml:space="preserve"> </w:t>
            </w:r>
            <w:proofErr w:type="spellStart"/>
            <w:r>
              <w:rPr>
                <w:rFonts w:eastAsia="SimSun"/>
                <w:color w:val="000000" w:themeColor="text1"/>
                <w:sz w:val="21"/>
                <w:szCs w:val="21"/>
                <w:lang w:eastAsia="zh-CN"/>
              </w:rPr>
              <w:t>dBi</w:t>
            </w:r>
            <w:proofErr w:type="spellEnd"/>
          </w:p>
        </w:tc>
        <w:tc>
          <w:tcPr>
            <w:tcW w:w="3304" w:type="dxa"/>
            <w:tcBorders>
              <w:top w:val="single" w:sz="4" w:space="0" w:color="auto"/>
              <w:left w:val="single" w:sz="4" w:space="0" w:color="auto"/>
              <w:bottom w:val="single" w:sz="4" w:space="0" w:color="auto"/>
              <w:right w:val="single" w:sz="4" w:space="0" w:color="auto"/>
            </w:tcBorders>
          </w:tcPr>
          <w:p w14:paraId="09BDA94A" w14:textId="77777777" w:rsidR="00027A03" w:rsidRPr="00294C97"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5</w:t>
            </w:r>
            <w:r>
              <w:rPr>
                <w:rFonts w:eastAsia="SimSun"/>
                <w:color w:val="000000" w:themeColor="text1"/>
                <w:sz w:val="21"/>
                <w:szCs w:val="21"/>
                <w:lang w:eastAsia="zh-CN"/>
              </w:rPr>
              <w:t xml:space="preserve"> </w:t>
            </w:r>
            <w:proofErr w:type="spellStart"/>
            <w:r>
              <w:rPr>
                <w:rFonts w:eastAsia="SimSun"/>
                <w:color w:val="000000" w:themeColor="text1"/>
                <w:sz w:val="21"/>
                <w:szCs w:val="21"/>
                <w:lang w:eastAsia="zh-CN"/>
              </w:rPr>
              <w:t>dB</w:t>
            </w:r>
            <w:r>
              <w:rPr>
                <w:rFonts w:eastAsia="SimSun" w:hint="eastAsia"/>
                <w:color w:val="000000" w:themeColor="text1"/>
                <w:sz w:val="21"/>
                <w:szCs w:val="21"/>
                <w:lang w:eastAsia="zh-CN"/>
              </w:rPr>
              <w:t>i</w:t>
            </w:r>
            <w:proofErr w:type="spellEnd"/>
          </w:p>
        </w:tc>
      </w:tr>
      <w:tr w:rsidR="00027A03" w:rsidRPr="00525C3D" w14:paraId="4BB619F7"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74D68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Traffic Model</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0057F037"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traffic assignment for the same UE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8A70D4D" w14:textId="77777777" w:rsidR="00027A03" w:rsidRPr="003A224B" w:rsidRDefault="00027A03" w:rsidP="004050BD">
            <w:pPr>
              <w:jc w:val="both"/>
              <w:rPr>
                <w:rFonts w:eastAsiaTheme="minorEastAsia"/>
                <w:color w:val="000000" w:themeColor="text1"/>
                <w:sz w:val="21"/>
                <w:szCs w:val="21"/>
                <w:lang w:val="en-US" w:eastAsia="zh-CN"/>
              </w:rPr>
            </w:pPr>
            <w:r w:rsidRPr="003A224B">
              <w:rPr>
                <w:rFonts w:eastAsiaTheme="minorEastAsia"/>
                <w:color w:val="000000" w:themeColor="text1"/>
                <w:sz w:val="21"/>
                <w:szCs w:val="21"/>
                <w:lang w:val="en-US" w:eastAsia="zh-CN"/>
              </w:rPr>
              <w:t>Option 1: Each UE is either assigned UL traffic or DL traffic.</w:t>
            </w:r>
          </w:p>
        </w:tc>
      </w:tr>
      <w:tr w:rsidR="00027A03" w:rsidRPr="00525C3D" w14:paraId="34F5B392"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0EFC89"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6DFAEB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FTP packet size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E29CEF7" w14:textId="77777777" w:rsidR="00027A03" w:rsidRDefault="00027A03" w:rsidP="004050BD">
            <w:pPr>
              <w:jc w:val="both"/>
              <w:rPr>
                <w:rFonts w:eastAsia="SimSun"/>
                <w:color w:val="000000" w:themeColor="text1"/>
                <w:sz w:val="21"/>
                <w:szCs w:val="21"/>
                <w:lang w:eastAsia="zh-CN"/>
              </w:rPr>
            </w:pPr>
            <w:r>
              <w:rPr>
                <w:rFonts w:eastAsia="SimSun"/>
                <w:color w:val="000000" w:themeColor="text1"/>
                <w:sz w:val="21"/>
                <w:szCs w:val="21"/>
                <w:lang w:eastAsia="zh-CN"/>
              </w:rPr>
              <w:t xml:space="preserve">UL FTP packet size </w:t>
            </w:r>
            <w:r w:rsidRPr="0092640B">
              <w:rPr>
                <w:rFonts w:eastAsiaTheme="minorEastAsia"/>
                <w:sz w:val="21"/>
                <w:szCs w:val="21"/>
                <w:lang w:val="en-US"/>
              </w:rPr>
              <w:t>0.5Mbytes</w:t>
            </w:r>
          </w:p>
        </w:tc>
      </w:tr>
      <w:tr w:rsidR="00027A03" w:rsidRPr="00525C3D" w14:paraId="73EE6B2A"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F6B9B6"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43F54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DL/UL traffic load for legacy TDD</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2C99CD74" w14:textId="77777777" w:rsidR="00027A03" w:rsidRDefault="00027A03" w:rsidP="004050BD">
            <w:pPr>
              <w:spacing w:after="0"/>
              <w:jc w:val="both"/>
              <w:rPr>
                <w:rFonts w:eastAsia="SimSun"/>
                <w:color w:val="000000" w:themeColor="text1"/>
                <w:sz w:val="21"/>
                <w:szCs w:val="21"/>
                <w:lang w:eastAsia="zh-CN"/>
              </w:rPr>
            </w:pPr>
            <w:r>
              <w:rPr>
                <w:rFonts w:eastAsia="SimSun" w:hint="eastAsia"/>
                <w:color w:val="000000" w:themeColor="text1"/>
                <w:sz w:val="21"/>
                <w:szCs w:val="21"/>
                <w:lang w:eastAsia="zh-CN"/>
              </w:rPr>
              <w:t>U</w:t>
            </w:r>
            <w:r>
              <w:rPr>
                <w:rFonts w:eastAsia="SimSun"/>
                <w:color w:val="000000" w:themeColor="text1"/>
                <w:sz w:val="21"/>
                <w:szCs w:val="21"/>
                <w:lang w:eastAsia="zh-CN"/>
              </w:rPr>
              <w:t>L traffic load: 10%/30%/50% Type-2 RU</w:t>
            </w:r>
          </w:p>
          <w:p w14:paraId="236BA6E5" w14:textId="77777777" w:rsidR="00027A03" w:rsidRDefault="00027A03" w:rsidP="004050BD">
            <w:pPr>
              <w:jc w:val="both"/>
              <w:rPr>
                <w:rFonts w:eastAsia="SimSun"/>
                <w:color w:val="000000" w:themeColor="text1"/>
                <w:sz w:val="21"/>
                <w:szCs w:val="21"/>
                <w:lang w:eastAsia="zh-CN"/>
              </w:rPr>
            </w:pPr>
            <w:r>
              <w:rPr>
                <w:rFonts w:eastAsia="SimSun" w:hint="eastAsia"/>
                <w:color w:val="000000" w:themeColor="text1"/>
                <w:sz w:val="21"/>
                <w:szCs w:val="21"/>
                <w:lang w:eastAsia="zh-CN"/>
              </w:rPr>
              <w:t>D</w:t>
            </w:r>
            <w:r>
              <w:rPr>
                <w:rFonts w:eastAsia="SimSun"/>
                <w:color w:val="000000" w:themeColor="text1"/>
                <w:sz w:val="21"/>
                <w:szCs w:val="21"/>
                <w:lang w:eastAsia="zh-CN"/>
              </w:rPr>
              <w:t>L traffic load: 10%/30%/50% Type-2 RU</w:t>
            </w:r>
          </w:p>
        </w:tc>
      </w:tr>
      <w:tr w:rsidR="00027A03" w:rsidRPr="00525C3D" w14:paraId="41C21CDB"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923182"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Channel model</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2F81F675" w14:textId="77777777" w:rsidR="00027A03" w:rsidRPr="00525C3D" w:rsidRDefault="00027A03" w:rsidP="004050BD">
            <w:pPr>
              <w:spacing w:after="0"/>
              <w:jc w:val="both"/>
              <w:rPr>
                <w:rFonts w:eastAsiaTheme="minorEastAsia"/>
                <w:color w:val="000000" w:themeColor="text1"/>
                <w:sz w:val="21"/>
                <w:szCs w:val="21"/>
                <w:lang w:eastAsia="zh-CN"/>
              </w:rPr>
            </w:pPr>
            <w:proofErr w:type="spellStart"/>
            <w:r w:rsidRPr="00525C3D">
              <w:rPr>
                <w:rFonts w:eastAsiaTheme="minorEastAsia"/>
                <w:color w:val="000000" w:themeColor="text1"/>
                <w:sz w:val="21"/>
                <w:szCs w:val="21"/>
                <w:lang w:eastAsia="zh-CN"/>
              </w:rPr>
              <w:t>gNB-gNB</w:t>
            </w:r>
            <w:proofErr w:type="spellEnd"/>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27D8C31E" w14:textId="77777777" w:rsidR="00027A03" w:rsidRPr="00525C3D" w:rsidRDefault="00027A03" w:rsidP="004050BD">
            <w:pPr>
              <w:jc w:val="both"/>
              <w:rPr>
                <w:rFonts w:eastAsiaTheme="minorEastAsia"/>
                <w:color w:val="000000" w:themeColor="text1"/>
                <w:sz w:val="21"/>
                <w:szCs w:val="21"/>
                <w:lang w:eastAsia="zh-CN"/>
              </w:rPr>
            </w:pPr>
            <w:r w:rsidRPr="003E3260">
              <w:rPr>
                <w:rFonts w:eastAsiaTheme="minorEastAsia"/>
                <w:color w:val="000000" w:themeColor="text1"/>
                <w:sz w:val="21"/>
                <w:szCs w:val="21"/>
                <w:lang w:eastAsia="zh-CN"/>
              </w:rPr>
              <w:t xml:space="preserve">Macro-to-Macro: </w:t>
            </w:r>
            <w:proofErr w:type="spellStart"/>
            <w:r w:rsidRPr="003E3260">
              <w:rPr>
                <w:rFonts w:eastAsiaTheme="minorEastAsia"/>
                <w:color w:val="000000" w:themeColor="text1"/>
                <w:sz w:val="21"/>
                <w:szCs w:val="21"/>
                <w:lang w:eastAsia="zh-CN"/>
              </w:rPr>
              <w:t>UMa</w:t>
            </w:r>
            <w:proofErr w:type="spellEnd"/>
            <w:r w:rsidRPr="003E3260">
              <w:rPr>
                <w:rFonts w:eastAsiaTheme="minorEastAsia"/>
                <w:color w:val="000000" w:themeColor="text1"/>
                <w:sz w:val="21"/>
                <w:szCs w:val="21"/>
                <w:lang w:eastAsia="zh-CN"/>
              </w:rPr>
              <w:t xml:space="preserve"> in TR 38.901 (</w:t>
            </w:r>
            <w:proofErr w:type="spellStart"/>
            <w:r w:rsidRPr="003E3260">
              <w:rPr>
                <w:rFonts w:eastAsiaTheme="minorEastAsia"/>
                <w:color w:val="000000" w:themeColor="text1"/>
                <w:sz w:val="21"/>
                <w:szCs w:val="21"/>
                <w:lang w:eastAsia="zh-CN"/>
              </w:rPr>
              <w:t>h</w:t>
            </w:r>
            <w:r w:rsidRPr="00B60E22">
              <w:rPr>
                <w:rFonts w:eastAsiaTheme="minorEastAsia"/>
                <w:color w:val="000000" w:themeColor="text1"/>
                <w:sz w:val="21"/>
                <w:szCs w:val="21"/>
                <w:vertAlign w:val="subscript"/>
                <w:lang w:eastAsia="zh-CN"/>
              </w:rPr>
              <w:t>UE</w:t>
            </w:r>
            <w:proofErr w:type="spellEnd"/>
            <w:r w:rsidRPr="003E3260">
              <w:rPr>
                <w:rFonts w:eastAsiaTheme="minorEastAsia"/>
                <w:color w:val="000000" w:themeColor="text1"/>
                <w:sz w:val="21"/>
                <w:szCs w:val="21"/>
                <w:lang w:eastAsia="zh-CN"/>
              </w:rPr>
              <w:t xml:space="preserve"> =25m)</w:t>
            </w:r>
          </w:p>
        </w:tc>
      </w:tr>
      <w:tr w:rsidR="00027A03" w:rsidRPr="00525C3D" w14:paraId="78DE5202"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D9D7EC"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63D54D3"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UE-UE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9EBDF32" w14:textId="77777777" w:rsidR="00027A03" w:rsidRPr="00525C3D" w:rsidRDefault="00027A03" w:rsidP="004050BD">
            <w:pPr>
              <w:jc w:val="both"/>
              <w:rPr>
                <w:rFonts w:eastAsiaTheme="minorEastAsia"/>
                <w:color w:val="000000" w:themeColor="text1"/>
                <w:sz w:val="21"/>
                <w:szCs w:val="21"/>
                <w:lang w:eastAsia="zh-CN"/>
              </w:rPr>
            </w:pPr>
            <w:r w:rsidRPr="003E3260">
              <w:rPr>
                <w:rFonts w:eastAsiaTheme="minorEastAsia"/>
                <w:color w:val="000000" w:themeColor="text1"/>
                <w:sz w:val="21"/>
                <w:szCs w:val="21"/>
                <w:lang w:eastAsia="zh-CN"/>
              </w:rPr>
              <w:t xml:space="preserve">UE-to-UE: </w:t>
            </w:r>
            <w:proofErr w:type="spellStart"/>
            <w:r w:rsidRPr="003E3260">
              <w:rPr>
                <w:rFonts w:eastAsiaTheme="minorEastAsia"/>
                <w:color w:val="000000" w:themeColor="text1"/>
                <w:sz w:val="21"/>
                <w:szCs w:val="21"/>
                <w:lang w:eastAsia="zh-CN"/>
              </w:rPr>
              <w:t>UMi</w:t>
            </w:r>
            <w:proofErr w:type="spellEnd"/>
            <w:r w:rsidRPr="003E3260">
              <w:rPr>
                <w:rFonts w:eastAsiaTheme="minorEastAsia"/>
                <w:color w:val="000000" w:themeColor="text1"/>
                <w:sz w:val="21"/>
                <w:szCs w:val="21"/>
                <w:lang w:eastAsia="zh-CN"/>
              </w:rPr>
              <w:t>-Street canyon in TR 38.901 (</w:t>
            </w:r>
            <w:proofErr w:type="spellStart"/>
            <w:r w:rsidRPr="003E3260">
              <w:rPr>
                <w:rFonts w:eastAsiaTheme="minorEastAsia"/>
                <w:color w:val="000000" w:themeColor="text1"/>
                <w:sz w:val="21"/>
                <w:szCs w:val="21"/>
                <w:lang w:eastAsia="zh-CN"/>
              </w:rPr>
              <w:t>h</w:t>
            </w:r>
            <w:r w:rsidRPr="00B60E22">
              <w:rPr>
                <w:rFonts w:eastAsiaTheme="minorEastAsia"/>
                <w:color w:val="000000" w:themeColor="text1"/>
                <w:sz w:val="21"/>
                <w:szCs w:val="21"/>
                <w:vertAlign w:val="subscript"/>
                <w:lang w:eastAsia="zh-CN"/>
              </w:rPr>
              <w:t>BS</w:t>
            </w:r>
            <w:proofErr w:type="spellEnd"/>
            <w:r w:rsidRPr="003E3260">
              <w:rPr>
                <w:rFonts w:eastAsiaTheme="minorEastAsia"/>
                <w:color w:val="000000" w:themeColor="text1"/>
                <w:sz w:val="21"/>
                <w:szCs w:val="21"/>
                <w:lang w:eastAsia="zh-CN"/>
              </w:rPr>
              <w:t xml:space="preserve"> =1.5m ~ 22.5m).</w:t>
            </w:r>
          </w:p>
        </w:tc>
      </w:tr>
      <w:tr w:rsidR="00027A03" w:rsidRPr="00525C3D" w14:paraId="406234A3" w14:textId="77777777" w:rsidTr="004050BD">
        <w:trPr>
          <w:trHeight w:val="40"/>
          <w:jc w:val="center"/>
        </w:trPr>
        <w:tc>
          <w:tcPr>
            <w:tcW w:w="13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FD168F"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Others</w:t>
            </w: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1F571AEE"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Open loop power control parameters</w:t>
            </w:r>
          </w:p>
        </w:tc>
        <w:tc>
          <w:tcPr>
            <w:tcW w:w="3280" w:type="dxa"/>
            <w:tcBorders>
              <w:top w:val="single" w:sz="4" w:space="0" w:color="auto"/>
              <w:left w:val="single" w:sz="4" w:space="0" w:color="auto"/>
              <w:bottom w:val="single" w:sz="4" w:space="0" w:color="auto"/>
              <w:right w:val="single" w:sz="4" w:space="0" w:color="auto"/>
            </w:tcBorders>
            <w:shd w:val="clear" w:color="auto" w:fill="auto"/>
          </w:tcPr>
          <w:p w14:paraId="6BB0F207" w14:textId="77777777" w:rsidR="00027A03" w:rsidRPr="00880145" w:rsidRDefault="00027A03" w:rsidP="004050BD">
            <w:pPr>
              <w:spacing w:after="0"/>
              <w:jc w:val="both"/>
              <w:rPr>
                <w:rFonts w:eastAsia="SimSun"/>
                <w:color w:val="000000" w:themeColor="text1"/>
                <w:sz w:val="21"/>
                <w:szCs w:val="21"/>
                <w:lang w:eastAsia="zh-CN"/>
              </w:rPr>
            </w:pPr>
            <w:r w:rsidRPr="00D234A6">
              <w:rPr>
                <w:rFonts w:eastAsia="SimSun"/>
                <w:color w:val="000000" w:themeColor="text1"/>
                <w:sz w:val="21"/>
                <w:szCs w:val="21"/>
                <w:lang w:eastAsia="zh-CN"/>
              </w:rPr>
              <w:t>P0= -80 dBm, alpha = 0.8</w:t>
            </w:r>
          </w:p>
        </w:tc>
        <w:tc>
          <w:tcPr>
            <w:tcW w:w="3304" w:type="dxa"/>
            <w:tcBorders>
              <w:top w:val="single" w:sz="4" w:space="0" w:color="auto"/>
              <w:left w:val="single" w:sz="4" w:space="0" w:color="auto"/>
              <w:bottom w:val="single" w:sz="4" w:space="0" w:color="auto"/>
              <w:right w:val="single" w:sz="4" w:space="0" w:color="auto"/>
            </w:tcBorders>
          </w:tcPr>
          <w:p w14:paraId="7E41E103" w14:textId="77777777" w:rsidR="00027A03" w:rsidRPr="00525C3D" w:rsidRDefault="00027A03" w:rsidP="004050BD">
            <w:pPr>
              <w:jc w:val="both"/>
              <w:rPr>
                <w:rFonts w:eastAsiaTheme="minorEastAsia"/>
                <w:color w:val="000000" w:themeColor="text1"/>
                <w:sz w:val="21"/>
                <w:szCs w:val="21"/>
                <w:lang w:eastAsia="zh-CN"/>
              </w:rPr>
            </w:pPr>
            <w:r w:rsidRPr="00D234A6">
              <w:rPr>
                <w:rFonts w:eastAsiaTheme="minorEastAsia"/>
                <w:color w:val="000000" w:themeColor="text1"/>
                <w:sz w:val="21"/>
                <w:szCs w:val="21"/>
                <w:lang w:eastAsia="zh-CN"/>
              </w:rPr>
              <w:t>P0= -86 dBm, alpha = 0.9</w:t>
            </w:r>
          </w:p>
        </w:tc>
      </w:tr>
      <w:tr w:rsidR="00027A03" w:rsidRPr="00525C3D" w14:paraId="6C890488"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A377F"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5B7FB44A"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UE receiver</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4D345AB7" w14:textId="77777777" w:rsidR="00027A03" w:rsidRPr="00525C3D" w:rsidRDefault="00027A03" w:rsidP="004050BD">
            <w:pPr>
              <w:jc w:val="both"/>
              <w:rPr>
                <w:rFonts w:eastAsiaTheme="minorEastAsia"/>
                <w:color w:val="000000" w:themeColor="text1"/>
                <w:sz w:val="21"/>
                <w:szCs w:val="21"/>
                <w:lang w:eastAsia="zh-CN"/>
              </w:rPr>
            </w:pPr>
            <w:r>
              <w:rPr>
                <w:rFonts w:eastAsia="SimSun" w:hint="eastAsia"/>
                <w:color w:val="000000" w:themeColor="text1"/>
                <w:sz w:val="21"/>
                <w:szCs w:val="21"/>
                <w:lang w:eastAsia="zh-CN"/>
              </w:rPr>
              <w:t>M</w:t>
            </w:r>
            <w:r>
              <w:rPr>
                <w:rFonts w:eastAsia="SimSun"/>
                <w:color w:val="000000" w:themeColor="text1"/>
                <w:sz w:val="21"/>
                <w:szCs w:val="21"/>
                <w:lang w:eastAsia="zh-CN"/>
              </w:rPr>
              <w:t xml:space="preserve">MSE-IRC only </w:t>
            </w:r>
            <w:r w:rsidRPr="00A13671">
              <w:rPr>
                <w:rFonts w:eastAsia="SimSun"/>
                <w:color w:val="000000" w:themeColor="text1"/>
                <w:sz w:val="21"/>
                <w:szCs w:val="21"/>
                <w:lang w:eastAsia="zh-CN"/>
              </w:rPr>
              <w:t>suppresses the legacy interference</w:t>
            </w:r>
          </w:p>
        </w:tc>
      </w:tr>
      <w:tr w:rsidR="00027A03" w:rsidRPr="00525C3D" w14:paraId="61FF92AE"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7FBE61"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2B77B83"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Channel estimation</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140A1620" w14:textId="77777777" w:rsidR="00027A03" w:rsidRPr="00525C3D" w:rsidRDefault="00027A03" w:rsidP="004050BD">
            <w:pPr>
              <w:jc w:val="both"/>
              <w:rPr>
                <w:rFonts w:eastAsiaTheme="minorEastAsia"/>
                <w:color w:val="000000" w:themeColor="text1"/>
                <w:sz w:val="21"/>
                <w:szCs w:val="21"/>
                <w:lang w:eastAsia="zh-CN"/>
              </w:rPr>
            </w:pPr>
            <w:r w:rsidRPr="007D78AA">
              <w:rPr>
                <w:rFonts w:eastAsiaTheme="minorEastAsia"/>
                <w:color w:val="000000" w:themeColor="text1"/>
                <w:sz w:val="21"/>
                <w:szCs w:val="21"/>
                <w:lang w:eastAsia="zh-CN"/>
              </w:rPr>
              <w:t>Realistic</w:t>
            </w:r>
          </w:p>
        </w:tc>
      </w:tr>
      <w:tr w:rsidR="00027A03" w:rsidRPr="00525C3D" w14:paraId="02713133" w14:textId="77777777" w:rsidTr="004050BD">
        <w:trPr>
          <w:trHeight w:val="40"/>
          <w:jc w:val="center"/>
        </w:trPr>
        <w:tc>
          <w:tcPr>
            <w:tcW w:w="13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AAFAE0" w14:textId="77777777" w:rsidR="00027A03" w:rsidRPr="00525C3D" w:rsidRDefault="00027A03" w:rsidP="004050BD">
            <w:pPr>
              <w:spacing w:after="0"/>
              <w:rPr>
                <w:rFonts w:eastAsiaTheme="minorEastAsia"/>
                <w:color w:val="000000" w:themeColor="text1"/>
                <w:sz w:val="21"/>
                <w:szCs w:val="21"/>
                <w:lang w:eastAsia="zh-CN"/>
              </w:rPr>
            </w:pPr>
          </w:p>
        </w:tc>
        <w:tc>
          <w:tcPr>
            <w:tcW w:w="2029" w:type="dxa"/>
            <w:tcBorders>
              <w:top w:val="single" w:sz="4" w:space="0" w:color="auto"/>
              <w:left w:val="single" w:sz="4" w:space="0" w:color="auto"/>
              <w:bottom w:val="single" w:sz="4" w:space="0" w:color="auto"/>
              <w:right w:val="single" w:sz="4" w:space="0" w:color="auto"/>
            </w:tcBorders>
            <w:shd w:val="clear" w:color="auto" w:fill="auto"/>
            <w:hideMark/>
          </w:tcPr>
          <w:p w14:paraId="4E6718CC" w14:textId="77777777" w:rsidR="00027A03" w:rsidRPr="00525C3D" w:rsidRDefault="00027A03" w:rsidP="004050BD">
            <w:pPr>
              <w:spacing w:after="0"/>
              <w:jc w:val="both"/>
              <w:rPr>
                <w:rFonts w:eastAsiaTheme="minorEastAsia"/>
                <w:color w:val="000000" w:themeColor="text1"/>
                <w:sz w:val="21"/>
                <w:szCs w:val="21"/>
                <w:lang w:eastAsia="zh-CN"/>
              </w:rPr>
            </w:pPr>
            <w:r w:rsidRPr="00525C3D">
              <w:rPr>
                <w:rFonts w:eastAsiaTheme="minorEastAsia"/>
                <w:color w:val="000000" w:themeColor="text1"/>
                <w:sz w:val="21"/>
                <w:szCs w:val="21"/>
                <w:lang w:eastAsia="zh-CN"/>
              </w:rPr>
              <w:t>Transmission scheme</w:t>
            </w:r>
          </w:p>
        </w:tc>
        <w:tc>
          <w:tcPr>
            <w:tcW w:w="6584" w:type="dxa"/>
            <w:gridSpan w:val="2"/>
            <w:tcBorders>
              <w:top w:val="single" w:sz="4" w:space="0" w:color="auto"/>
              <w:left w:val="single" w:sz="4" w:space="0" w:color="auto"/>
              <w:bottom w:val="single" w:sz="4" w:space="0" w:color="auto"/>
              <w:right w:val="single" w:sz="4" w:space="0" w:color="auto"/>
            </w:tcBorders>
            <w:shd w:val="clear" w:color="auto" w:fill="auto"/>
          </w:tcPr>
          <w:p w14:paraId="642F3781" w14:textId="77777777" w:rsidR="00027A03" w:rsidRPr="00525C3D" w:rsidRDefault="00027A03" w:rsidP="004050BD">
            <w:pPr>
              <w:jc w:val="both"/>
              <w:rPr>
                <w:rFonts w:eastAsiaTheme="minorEastAsia"/>
                <w:color w:val="000000" w:themeColor="text1"/>
                <w:sz w:val="21"/>
                <w:szCs w:val="21"/>
                <w:lang w:eastAsia="zh-CN"/>
              </w:rPr>
            </w:pPr>
            <w:r>
              <w:rPr>
                <w:rFonts w:eastAsia="SimSun" w:hint="eastAsia"/>
                <w:color w:val="000000" w:themeColor="text1"/>
                <w:sz w:val="21"/>
                <w:szCs w:val="21"/>
                <w:lang w:eastAsia="zh-CN"/>
              </w:rPr>
              <w:t>O</w:t>
            </w:r>
            <w:r>
              <w:rPr>
                <w:rFonts w:eastAsia="SimSun"/>
                <w:color w:val="000000" w:themeColor="text1"/>
                <w:sz w:val="21"/>
                <w:szCs w:val="21"/>
                <w:lang w:eastAsia="zh-CN"/>
              </w:rPr>
              <w:t>FDM</w:t>
            </w:r>
          </w:p>
        </w:tc>
      </w:tr>
    </w:tbl>
    <w:p w14:paraId="4A489D32" w14:textId="44CD96D3" w:rsidR="003B0067" w:rsidRDefault="003B0067">
      <w:pPr>
        <w:rPr>
          <w:rFonts w:ascii="Arial" w:eastAsia="ＭＳ 明朝" w:hAnsi="Arial"/>
          <w:b/>
          <w:bCs/>
          <w:kern w:val="28"/>
          <w:sz w:val="28"/>
          <w:szCs w:val="24"/>
          <w:lang w:val="en-US"/>
        </w:rPr>
      </w:pPr>
    </w:p>
    <w:p w14:paraId="2EB5F388" w14:textId="1BD80BC7" w:rsidR="00A37BFA" w:rsidRPr="000251DC" w:rsidRDefault="00A37BFA" w:rsidP="00A37BFA">
      <w:pPr>
        <w:pStyle w:val="1"/>
        <w:spacing w:before="180" w:after="120"/>
        <w:rPr>
          <w:rFonts w:eastAsia="ＭＳ 明朝"/>
          <w:b/>
          <w:bCs/>
          <w:szCs w:val="24"/>
          <w:lang w:val="en-US"/>
        </w:rPr>
      </w:pPr>
      <w:r>
        <w:rPr>
          <w:rFonts w:eastAsia="ＭＳ 明朝"/>
          <w:b/>
          <w:bCs/>
          <w:szCs w:val="24"/>
          <w:lang w:val="en-US"/>
        </w:rPr>
        <w:lastRenderedPageBreak/>
        <w:t xml:space="preserve">Appendix B: </w:t>
      </w:r>
      <w:r w:rsidR="00235F0A">
        <w:rPr>
          <w:rFonts w:eastAsia="ＭＳ 明朝"/>
          <w:b/>
          <w:bCs/>
          <w:szCs w:val="24"/>
          <w:lang w:val="en-US"/>
        </w:rPr>
        <w:t>Link budget analysis</w:t>
      </w:r>
      <w:r>
        <w:rPr>
          <w:rFonts w:eastAsia="ＭＳ 明朝"/>
          <w:b/>
          <w:bCs/>
          <w:szCs w:val="24"/>
          <w:lang w:val="en-US"/>
        </w:rPr>
        <w:t xml:space="preserve"> for LLS</w:t>
      </w:r>
    </w:p>
    <w:p w14:paraId="2DF84F80" w14:textId="5DDF9A56" w:rsidR="004B7778" w:rsidRPr="004B7778" w:rsidRDefault="00A079FB" w:rsidP="00A079FB">
      <w:pPr>
        <w:pStyle w:val="1"/>
        <w:spacing w:before="180" w:after="120"/>
        <w:jc w:val="center"/>
        <w:rPr>
          <w:rFonts w:ascii="Times" w:hAnsi="Times" w:cs="Times"/>
        </w:rPr>
      </w:pPr>
      <w:r w:rsidRPr="007B2B16">
        <w:rPr>
          <w:rFonts w:ascii="Times" w:hAnsi="Times" w:cs="Times"/>
          <w:b/>
          <w:bCs/>
          <w:sz w:val="24"/>
          <w:szCs w:val="24"/>
        </w:rPr>
        <w:t xml:space="preserve">Table </w:t>
      </w:r>
      <w:r>
        <w:rPr>
          <w:rFonts w:ascii="Times" w:hAnsi="Times" w:cs="Times"/>
          <w:b/>
          <w:bCs/>
          <w:sz w:val="24"/>
          <w:szCs w:val="24"/>
        </w:rPr>
        <w:t>B</w:t>
      </w:r>
      <w:r w:rsidRPr="007B2B16">
        <w:rPr>
          <w:rFonts w:ascii="Times" w:hAnsi="Times" w:cs="Times"/>
          <w:b/>
          <w:bCs/>
          <w:sz w:val="24"/>
          <w:szCs w:val="24"/>
        </w:rPr>
        <w:t xml:space="preserve">-1:  </w:t>
      </w:r>
      <w:r w:rsidRPr="00A079FB">
        <w:rPr>
          <w:rFonts w:ascii="Times" w:hAnsi="Times" w:cs="Times"/>
          <w:b/>
          <w:bCs/>
          <w:sz w:val="24"/>
          <w:szCs w:val="24"/>
        </w:rPr>
        <w:t>Link budget analysis for FR1</w:t>
      </w:r>
    </w:p>
    <w:tbl>
      <w:tblPr>
        <w:tblStyle w:val="aff4"/>
        <w:tblW w:w="10343" w:type="dxa"/>
        <w:tblLook w:val="04A0" w:firstRow="1" w:lastRow="0" w:firstColumn="1" w:lastColumn="0" w:noHBand="0" w:noVBand="1"/>
      </w:tblPr>
      <w:tblGrid>
        <w:gridCol w:w="4016"/>
        <w:gridCol w:w="1639"/>
        <w:gridCol w:w="1570"/>
        <w:gridCol w:w="1559"/>
        <w:gridCol w:w="1559"/>
      </w:tblGrid>
      <w:tr w:rsidR="00235F0A" w:rsidRPr="00235F0A" w14:paraId="1CB2042E" w14:textId="77777777" w:rsidTr="004B7778">
        <w:trPr>
          <w:trHeight w:val="264"/>
        </w:trPr>
        <w:tc>
          <w:tcPr>
            <w:tcW w:w="4016" w:type="dxa"/>
            <w:hideMark/>
          </w:tcPr>
          <w:p w14:paraId="688A652F" w14:textId="13C8BF4A" w:rsidR="00235F0A" w:rsidRPr="00235F0A" w:rsidRDefault="00235F0A" w:rsidP="00235F0A">
            <w:pPr>
              <w:pStyle w:val="TH"/>
              <w:spacing w:before="0" w:after="0" w:line="240" w:lineRule="atLeast"/>
              <w:rPr>
                <w:rFonts w:ascii="Times" w:hAnsi="Times" w:cs="Times"/>
                <w:b w:val="0"/>
                <w:sz w:val="16"/>
                <w:szCs w:val="16"/>
              </w:rPr>
            </w:pPr>
            <w:proofErr w:type="spellStart"/>
            <w:r w:rsidRPr="00235F0A">
              <w:rPr>
                <w:rFonts w:ascii="Times" w:hAnsi="Times" w:cs="Times"/>
                <w:b w:val="0"/>
                <w:sz w:val="16"/>
                <w:szCs w:val="16"/>
              </w:rPr>
              <w:lastRenderedPageBreak/>
              <w:t>enarios</w:t>
            </w:r>
            <w:proofErr w:type="spellEnd"/>
            <w:r w:rsidRPr="00235F0A">
              <w:rPr>
                <w:rFonts w:ascii="Times" w:hAnsi="Times" w:cs="Times"/>
                <w:b w:val="0"/>
                <w:sz w:val="16"/>
                <w:szCs w:val="16"/>
              </w:rPr>
              <w:t xml:space="preserve"> for evaluation</w:t>
            </w:r>
          </w:p>
        </w:tc>
        <w:tc>
          <w:tcPr>
            <w:tcW w:w="6327" w:type="dxa"/>
            <w:gridSpan w:val="4"/>
            <w:hideMark/>
          </w:tcPr>
          <w:p w14:paraId="1B22AF76" w14:textId="584A9BFA"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Urban Macro</w:t>
            </w:r>
          </w:p>
        </w:tc>
      </w:tr>
      <w:tr w:rsidR="00235F0A" w:rsidRPr="00235F0A" w14:paraId="5C9C6CA0" w14:textId="77777777" w:rsidTr="004B7778">
        <w:trPr>
          <w:trHeight w:val="58"/>
        </w:trPr>
        <w:tc>
          <w:tcPr>
            <w:tcW w:w="4016" w:type="dxa"/>
            <w:hideMark/>
          </w:tcPr>
          <w:p w14:paraId="74572908" w14:textId="5EE58D6F"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Scenarios</w:t>
            </w:r>
          </w:p>
        </w:tc>
        <w:tc>
          <w:tcPr>
            <w:tcW w:w="1639" w:type="dxa"/>
            <w:hideMark/>
          </w:tcPr>
          <w:p w14:paraId="4ECE0D51" w14:textId="08B6945A"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Legacy TDD</w:t>
            </w:r>
            <w:r w:rsidRPr="00235F0A">
              <w:rPr>
                <w:rFonts w:ascii="Times" w:hAnsi="Times" w:cs="Times"/>
                <w:b w:val="0"/>
                <w:sz w:val="16"/>
                <w:szCs w:val="16"/>
              </w:rPr>
              <w:br/>
              <w:t>Low Load</w:t>
            </w:r>
          </w:p>
        </w:tc>
        <w:tc>
          <w:tcPr>
            <w:tcW w:w="1570" w:type="dxa"/>
            <w:hideMark/>
          </w:tcPr>
          <w:p w14:paraId="51E1CE8A" w14:textId="68600A9B"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SBFD</w:t>
            </w:r>
            <w:r w:rsidRPr="00235F0A">
              <w:rPr>
                <w:rFonts w:ascii="Times" w:hAnsi="Times" w:cs="Times"/>
                <w:b w:val="0"/>
                <w:sz w:val="16"/>
                <w:szCs w:val="16"/>
              </w:rPr>
              <w:br/>
              <w:t>Low Load</w:t>
            </w:r>
          </w:p>
        </w:tc>
        <w:tc>
          <w:tcPr>
            <w:tcW w:w="1559" w:type="dxa"/>
            <w:hideMark/>
          </w:tcPr>
          <w:p w14:paraId="5EBD7679" w14:textId="6630C123"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Legacy TDD</w:t>
            </w:r>
            <w:r w:rsidRPr="00235F0A">
              <w:rPr>
                <w:rFonts w:ascii="Times" w:hAnsi="Times" w:cs="Times"/>
                <w:b w:val="0"/>
                <w:sz w:val="16"/>
                <w:szCs w:val="16"/>
              </w:rPr>
              <w:br/>
              <w:t>M</w:t>
            </w:r>
            <w:r w:rsidR="00A079FB">
              <w:rPr>
                <w:rFonts w:ascii="Times" w:hAnsi="Times" w:cs="Times"/>
                <w:b w:val="0"/>
                <w:sz w:val="16"/>
                <w:szCs w:val="16"/>
              </w:rPr>
              <w:t>edium</w:t>
            </w:r>
            <w:r w:rsidRPr="00235F0A">
              <w:rPr>
                <w:rFonts w:ascii="Times" w:hAnsi="Times" w:cs="Times"/>
                <w:b w:val="0"/>
                <w:sz w:val="16"/>
                <w:szCs w:val="16"/>
              </w:rPr>
              <w:t xml:space="preserve"> Load</w:t>
            </w:r>
          </w:p>
        </w:tc>
        <w:tc>
          <w:tcPr>
            <w:tcW w:w="1559" w:type="dxa"/>
            <w:hideMark/>
          </w:tcPr>
          <w:p w14:paraId="2576E0D7" w14:textId="776E4B21"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SBFD</w:t>
            </w:r>
            <w:r w:rsidRPr="00235F0A">
              <w:rPr>
                <w:rFonts w:ascii="Times" w:hAnsi="Times" w:cs="Times"/>
                <w:b w:val="0"/>
                <w:sz w:val="16"/>
                <w:szCs w:val="16"/>
              </w:rPr>
              <w:br/>
              <w:t>M</w:t>
            </w:r>
            <w:r w:rsidR="00A079FB">
              <w:rPr>
                <w:rFonts w:ascii="Times" w:hAnsi="Times" w:cs="Times"/>
                <w:b w:val="0"/>
                <w:sz w:val="16"/>
                <w:szCs w:val="16"/>
              </w:rPr>
              <w:t>edium</w:t>
            </w:r>
            <w:r w:rsidRPr="00235F0A">
              <w:rPr>
                <w:rFonts w:ascii="Times" w:hAnsi="Times" w:cs="Times"/>
                <w:b w:val="0"/>
                <w:sz w:val="16"/>
                <w:szCs w:val="16"/>
              </w:rPr>
              <w:t xml:space="preserve"> Load</w:t>
            </w:r>
          </w:p>
        </w:tc>
      </w:tr>
      <w:tr w:rsidR="00235F0A" w:rsidRPr="00235F0A" w14:paraId="52AAD63C" w14:textId="77777777" w:rsidTr="004B7778">
        <w:trPr>
          <w:trHeight w:val="264"/>
        </w:trPr>
        <w:tc>
          <w:tcPr>
            <w:tcW w:w="4016" w:type="dxa"/>
            <w:hideMark/>
          </w:tcPr>
          <w:p w14:paraId="30D7ED7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Carrier frequency (GHz)</w:t>
            </w:r>
          </w:p>
        </w:tc>
        <w:tc>
          <w:tcPr>
            <w:tcW w:w="1639" w:type="dxa"/>
            <w:hideMark/>
          </w:tcPr>
          <w:p w14:paraId="66BD67C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4 GHz</w:t>
            </w:r>
          </w:p>
        </w:tc>
        <w:tc>
          <w:tcPr>
            <w:tcW w:w="1570" w:type="dxa"/>
            <w:hideMark/>
          </w:tcPr>
          <w:p w14:paraId="0B43726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4 GHz</w:t>
            </w:r>
          </w:p>
        </w:tc>
        <w:tc>
          <w:tcPr>
            <w:tcW w:w="1559" w:type="dxa"/>
            <w:hideMark/>
          </w:tcPr>
          <w:p w14:paraId="3588678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4 GHz</w:t>
            </w:r>
          </w:p>
        </w:tc>
        <w:tc>
          <w:tcPr>
            <w:tcW w:w="1559" w:type="dxa"/>
            <w:hideMark/>
          </w:tcPr>
          <w:p w14:paraId="4CF79F6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4 GHz</w:t>
            </w:r>
          </w:p>
        </w:tc>
      </w:tr>
      <w:tr w:rsidR="00235F0A" w:rsidRPr="00235F0A" w14:paraId="095B6B13" w14:textId="77777777" w:rsidTr="004B7778">
        <w:trPr>
          <w:trHeight w:val="264"/>
        </w:trPr>
        <w:tc>
          <w:tcPr>
            <w:tcW w:w="4016" w:type="dxa"/>
            <w:hideMark/>
          </w:tcPr>
          <w:p w14:paraId="7EE98EE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BS antenna heights (m)</w:t>
            </w:r>
          </w:p>
        </w:tc>
        <w:tc>
          <w:tcPr>
            <w:tcW w:w="1639" w:type="dxa"/>
            <w:hideMark/>
          </w:tcPr>
          <w:p w14:paraId="611BAB8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25.00 </w:t>
            </w:r>
          </w:p>
        </w:tc>
        <w:tc>
          <w:tcPr>
            <w:tcW w:w="1570" w:type="dxa"/>
            <w:hideMark/>
          </w:tcPr>
          <w:p w14:paraId="7D9026B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25.00 </w:t>
            </w:r>
          </w:p>
        </w:tc>
        <w:tc>
          <w:tcPr>
            <w:tcW w:w="1559" w:type="dxa"/>
            <w:hideMark/>
          </w:tcPr>
          <w:p w14:paraId="1E294D8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25.00 </w:t>
            </w:r>
          </w:p>
        </w:tc>
        <w:tc>
          <w:tcPr>
            <w:tcW w:w="1559" w:type="dxa"/>
            <w:hideMark/>
          </w:tcPr>
          <w:p w14:paraId="319056B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25.00 </w:t>
            </w:r>
          </w:p>
        </w:tc>
      </w:tr>
      <w:tr w:rsidR="00235F0A" w:rsidRPr="00235F0A" w14:paraId="018EA035" w14:textId="77777777" w:rsidTr="004B7778">
        <w:trPr>
          <w:trHeight w:val="264"/>
        </w:trPr>
        <w:tc>
          <w:tcPr>
            <w:tcW w:w="4016" w:type="dxa"/>
            <w:hideMark/>
          </w:tcPr>
          <w:p w14:paraId="13275B0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UT antenna heights (m)</w:t>
            </w:r>
          </w:p>
        </w:tc>
        <w:tc>
          <w:tcPr>
            <w:tcW w:w="1639" w:type="dxa"/>
            <w:hideMark/>
          </w:tcPr>
          <w:p w14:paraId="67DC961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1.50 </w:t>
            </w:r>
          </w:p>
        </w:tc>
        <w:tc>
          <w:tcPr>
            <w:tcW w:w="1570" w:type="dxa"/>
            <w:hideMark/>
          </w:tcPr>
          <w:p w14:paraId="14774CD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1.50 </w:t>
            </w:r>
          </w:p>
        </w:tc>
        <w:tc>
          <w:tcPr>
            <w:tcW w:w="1559" w:type="dxa"/>
            <w:hideMark/>
          </w:tcPr>
          <w:p w14:paraId="3FCCD04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1.50 </w:t>
            </w:r>
          </w:p>
        </w:tc>
        <w:tc>
          <w:tcPr>
            <w:tcW w:w="1559" w:type="dxa"/>
            <w:hideMark/>
          </w:tcPr>
          <w:p w14:paraId="2F5F997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1.50 </w:t>
            </w:r>
          </w:p>
        </w:tc>
      </w:tr>
      <w:tr w:rsidR="00235F0A" w:rsidRPr="00235F0A" w14:paraId="6DCFAB3A" w14:textId="77777777" w:rsidTr="004B7778">
        <w:trPr>
          <w:trHeight w:val="264"/>
        </w:trPr>
        <w:tc>
          <w:tcPr>
            <w:tcW w:w="4016" w:type="dxa"/>
            <w:hideMark/>
          </w:tcPr>
          <w:p w14:paraId="57A4B30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Cell area reliability (%)</w:t>
            </w:r>
          </w:p>
        </w:tc>
        <w:tc>
          <w:tcPr>
            <w:tcW w:w="1639" w:type="dxa"/>
            <w:hideMark/>
          </w:tcPr>
          <w:p w14:paraId="6475AA2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110C7FF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2796079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41AEE68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43FC5FFB" w14:textId="77777777" w:rsidTr="004B7778">
        <w:trPr>
          <w:trHeight w:val="264"/>
        </w:trPr>
        <w:tc>
          <w:tcPr>
            <w:tcW w:w="4016" w:type="dxa"/>
            <w:hideMark/>
          </w:tcPr>
          <w:p w14:paraId="52E8C183"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Lognormal shadow fading std deviation (dB)</w:t>
            </w:r>
          </w:p>
        </w:tc>
        <w:tc>
          <w:tcPr>
            <w:tcW w:w="1639" w:type="dxa"/>
            <w:hideMark/>
          </w:tcPr>
          <w:p w14:paraId="465498B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3674051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1BF518C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24C5669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42239DFA" w14:textId="77777777" w:rsidTr="004B7778">
        <w:trPr>
          <w:trHeight w:val="264"/>
        </w:trPr>
        <w:tc>
          <w:tcPr>
            <w:tcW w:w="4016" w:type="dxa"/>
            <w:hideMark/>
          </w:tcPr>
          <w:p w14:paraId="43FAE677"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Pathloss model </w:t>
            </w:r>
          </w:p>
        </w:tc>
        <w:tc>
          <w:tcPr>
            <w:tcW w:w="1639" w:type="dxa"/>
            <w:hideMark/>
          </w:tcPr>
          <w:p w14:paraId="0B684B9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3B29541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3B8D08C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2C97444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554230B0" w14:textId="77777777" w:rsidTr="004B7778">
        <w:trPr>
          <w:trHeight w:val="264"/>
        </w:trPr>
        <w:tc>
          <w:tcPr>
            <w:tcW w:w="4016" w:type="dxa"/>
            <w:hideMark/>
          </w:tcPr>
          <w:p w14:paraId="6B706A8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UE speed (km/h)</w:t>
            </w:r>
          </w:p>
        </w:tc>
        <w:tc>
          <w:tcPr>
            <w:tcW w:w="1639" w:type="dxa"/>
            <w:hideMark/>
          </w:tcPr>
          <w:p w14:paraId="52B33CF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 km/h</w:t>
            </w:r>
          </w:p>
        </w:tc>
        <w:tc>
          <w:tcPr>
            <w:tcW w:w="1570" w:type="dxa"/>
            <w:hideMark/>
          </w:tcPr>
          <w:p w14:paraId="4136C90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 km/h</w:t>
            </w:r>
          </w:p>
        </w:tc>
        <w:tc>
          <w:tcPr>
            <w:tcW w:w="1559" w:type="dxa"/>
            <w:hideMark/>
          </w:tcPr>
          <w:p w14:paraId="6DCB61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 km/h</w:t>
            </w:r>
          </w:p>
        </w:tc>
        <w:tc>
          <w:tcPr>
            <w:tcW w:w="1559" w:type="dxa"/>
            <w:hideMark/>
          </w:tcPr>
          <w:p w14:paraId="2E64349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 km/h</w:t>
            </w:r>
          </w:p>
        </w:tc>
      </w:tr>
      <w:tr w:rsidR="00235F0A" w:rsidRPr="00235F0A" w14:paraId="1F80DC93" w14:textId="77777777" w:rsidTr="004B7778">
        <w:trPr>
          <w:trHeight w:val="528"/>
        </w:trPr>
        <w:tc>
          <w:tcPr>
            <w:tcW w:w="4016" w:type="dxa"/>
            <w:hideMark/>
          </w:tcPr>
          <w:p w14:paraId="6752B3B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Channel for evaluation</w:t>
            </w:r>
          </w:p>
        </w:tc>
        <w:tc>
          <w:tcPr>
            <w:tcW w:w="1639" w:type="dxa"/>
            <w:hideMark/>
          </w:tcPr>
          <w:p w14:paraId="6AC657C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PUSCH</w:t>
            </w:r>
          </w:p>
        </w:tc>
        <w:tc>
          <w:tcPr>
            <w:tcW w:w="1570" w:type="dxa"/>
            <w:hideMark/>
          </w:tcPr>
          <w:p w14:paraId="5621C89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PUSCH</w:t>
            </w:r>
          </w:p>
        </w:tc>
        <w:tc>
          <w:tcPr>
            <w:tcW w:w="1559" w:type="dxa"/>
            <w:hideMark/>
          </w:tcPr>
          <w:p w14:paraId="6918AF9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PUSCH</w:t>
            </w:r>
          </w:p>
        </w:tc>
        <w:tc>
          <w:tcPr>
            <w:tcW w:w="1559" w:type="dxa"/>
            <w:hideMark/>
          </w:tcPr>
          <w:p w14:paraId="73159EF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PUSCH</w:t>
            </w:r>
          </w:p>
        </w:tc>
      </w:tr>
      <w:tr w:rsidR="00235F0A" w:rsidRPr="00235F0A" w14:paraId="750AFF8D" w14:textId="77777777" w:rsidTr="004B7778">
        <w:trPr>
          <w:trHeight w:val="528"/>
        </w:trPr>
        <w:tc>
          <w:tcPr>
            <w:tcW w:w="4016" w:type="dxa"/>
            <w:hideMark/>
          </w:tcPr>
          <w:p w14:paraId="2D9AC1B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UL-DL configuration for TDD</w:t>
            </w:r>
          </w:p>
        </w:tc>
        <w:tc>
          <w:tcPr>
            <w:tcW w:w="1639" w:type="dxa"/>
            <w:hideMark/>
          </w:tcPr>
          <w:p w14:paraId="2505E91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DDDSU S=[12D:2G:0U]</w:t>
            </w:r>
          </w:p>
        </w:tc>
        <w:tc>
          <w:tcPr>
            <w:tcW w:w="1570" w:type="dxa"/>
            <w:hideMark/>
          </w:tcPr>
          <w:p w14:paraId="6ECCC5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XXXXU </w:t>
            </w:r>
          </w:p>
        </w:tc>
        <w:tc>
          <w:tcPr>
            <w:tcW w:w="1559" w:type="dxa"/>
            <w:hideMark/>
          </w:tcPr>
          <w:p w14:paraId="40BD6E9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DDDSU S=[12D:2G:0U]</w:t>
            </w:r>
          </w:p>
        </w:tc>
        <w:tc>
          <w:tcPr>
            <w:tcW w:w="1559" w:type="dxa"/>
            <w:hideMark/>
          </w:tcPr>
          <w:p w14:paraId="3E4841A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XXXXU </w:t>
            </w:r>
          </w:p>
        </w:tc>
      </w:tr>
      <w:tr w:rsidR="00235F0A" w:rsidRPr="00235F0A" w14:paraId="0FD7DD8B" w14:textId="77777777" w:rsidTr="004B7778">
        <w:trPr>
          <w:trHeight w:val="264"/>
        </w:trPr>
        <w:tc>
          <w:tcPr>
            <w:tcW w:w="4016" w:type="dxa"/>
            <w:hideMark/>
          </w:tcPr>
          <w:p w14:paraId="41FAAF4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Subcarrier Spacing</w:t>
            </w:r>
          </w:p>
        </w:tc>
        <w:tc>
          <w:tcPr>
            <w:tcW w:w="1639" w:type="dxa"/>
            <w:hideMark/>
          </w:tcPr>
          <w:p w14:paraId="4923BFD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30 kHz</w:t>
            </w:r>
          </w:p>
        </w:tc>
        <w:tc>
          <w:tcPr>
            <w:tcW w:w="1570" w:type="dxa"/>
            <w:hideMark/>
          </w:tcPr>
          <w:p w14:paraId="7B827A2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30 kHz</w:t>
            </w:r>
          </w:p>
        </w:tc>
        <w:tc>
          <w:tcPr>
            <w:tcW w:w="1559" w:type="dxa"/>
            <w:hideMark/>
          </w:tcPr>
          <w:p w14:paraId="57954A7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30 kHz</w:t>
            </w:r>
          </w:p>
        </w:tc>
        <w:tc>
          <w:tcPr>
            <w:tcW w:w="1559" w:type="dxa"/>
            <w:hideMark/>
          </w:tcPr>
          <w:p w14:paraId="155598E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30 kHz</w:t>
            </w:r>
          </w:p>
        </w:tc>
      </w:tr>
      <w:tr w:rsidR="00235F0A" w:rsidRPr="00235F0A" w14:paraId="2107304F" w14:textId="77777777" w:rsidTr="004B7778">
        <w:trPr>
          <w:trHeight w:val="264"/>
        </w:trPr>
        <w:tc>
          <w:tcPr>
            <w:tcW w:w="4016" w:type="dxa"/>
            <w:hideMark/>
          </w:tcPr>
          <w:p w14:paraId="675AC821"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Channel model for link level simulation</w:t>
            </w:r>
          </w:p>
        </w:tc>
        <w:tc>
          <w:tcPr>
            <w:tcW w:w="1639" w:type="dxa"/>
            <w:hideMark/>
          </w:tcPr>
          <w:p w14:paraId="20BC81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TDL-C</w:t>
            </w:r>
          </w:p>
        </w:tc>
        <w:tc>
          <w:tcPr>
            <w:tcW w:w="1570" w:type="dxa"/>
            <w:hideMark/>
          </w:tcPr>
          <w:p w14:paraId="7ABCA64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TDL-C</w:t>
            </w:r>
          </w:p>
        </w:tc>
        <w:tc>
          <w:tcPr>
            <w:tcW w:w="1559" w:type="dxa"/>
            <w:hideMark/>
          </w:tcPr>
          <w:p w14:paraId="3243E08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TDL-C</w:t>
            </w:r>
          </w:p>
        </w:tc>
        <w:tc>
          <w:tcPr>
            <w:tcW w:w="1559" w:type="dxa"/>
            <w:hideMark/>
          </w:tcPr>
          <w:p w14:paraId="7109D39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TDL-C</w:t>
            </w:r>
          </w:p>
        </w:tc>
      </w:tr>
      <w:tr w:rsidR="00235F0A" w:rsidRPr="00235F0A" w14:paraId="5BFAD68F" w14:textId="77777777" w:rsidTr="004B7778">
        <w:trPr>
          <w:trHeight w:val="264"/>
        </w:trPr>
        <w:tc>
          <w:tcPr>
            <w:tcW w:w="4016" w:type="dxa"/>
            <w:hideMark/>
          </w:tcPr>
          <w:p w14:paraId="2BD5024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Frequency hopping</w:t>
            </w:r>
          </w:p>
        </w:tc>
        <w:tc>
          <w:tcPr>
            <w:tcW w:w="1639" w:type="dxa"/>
            <w:hideMark/>
          </w:tcPr>
          <w:p w14:paraId="25C4D40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70" w:type="dxa"/>
            <w:hideMark/>
          </w:tcPr>
          <w:p w14:paraId="0B07DF6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59" w:type="dxa"/>
            <w:hideMark/>
          </w:tcPr>
          <w:p w14:paraId="48121C6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59" w:type="dxa"/>
            <w:hideMark/>
          </w:tcPr>
          <w:p w14:paraId="79D7844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r>
      <w:tr w:rsidR="00235F0A" w:rsidRPr="00235F0A" w14:paraId="73C156EE" w14:textId="77777777" w:rsidTr="004B7778">
        <w:trPr>
          <w:trHeight w:val="528"/>
        </w:trPr>
        <w:tc>
          <w:tcPr>
            <w:tcW w:w="4016" w:type="dxa"/>
            <w:hideMark/>
          </w:tcPr>
          <w:p w14:paraId="41061779"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number of PRBs, TBS and MCS</w:t>
            </w:r>
          </w:p>
        </w:tc>
        <w:tc>
          <w:tcPr>
            <w:tcW w:w="1639" w:type="dxa"/>
            <w:hideMark/>
          </w:tcPr>
          <w:p w14:paraId="21BF498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PRB = 30, MCS = 4</w:t>
            </w:r>
          </w:p>
        </w:tc>
        <w:tc>
          <w:tcPr>
            <w:tcW w:w="1570" w:type="dxa"/>
            <w:hideMark/>
          </w:tcPr>
          <w:p w14:paraId="4274D8A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PRB = 30, MCS = 4</w:t>
            </w:r>
          </w:p>
        </w:tc>
        <w:tc>
          <w:tcPr>
            <w:tcW w:w="1559" w:type="dxa"/>
            <w:hideMark/>
          </w:tcPr>
          <w:p w14:paraId="17A9186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PRB = 30, MCS = 4</w:t>
            </w:r>
          </w:p>
        </w:tc>
        <w:tc>
          <w:tcPr>
            <w:tcW w:w="1559" w:type="dxa"/>
            <w:hideMark/>
          </w:tcPr>
          <w:p w14:paraId="4D19D9B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PRB = 30, MCS = 4</w:t>
            </w:r>
          </w:p>
        </w:tc>
      </w:tr>
      <w:tr w:rsidR="00235F0A" w:rsidRPr="00235F0A" w14:paraId="1CC1D5CB" w14:textId="77777777" w:rsidTr="004B7778">
        <w:trPr>
          <w:trHeight w:val="264"/>
        </w:trPr>
        <w:tc>
          <w:tcPr>
            <w:tcW w:w="4016" w:type="dxa"/>
            <w:hideMark/>
          </w:tcPr>
          <w:p w14:paraId="5B30DD6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BWP size</w:t>
            </w:r>
          </w:p>
        </w:tc>
        <w:tc>
          <w:tcPr>
            <w:tcW w:w="1639" w:type="dxa"/>
            <w:hideMark/>
          </w:tcPr>
          <w:p w14:paraId="7CAB66E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100 MHz</w:t>
            </w:r>
          </w:p>
        </w:tc>
        <w:tc>
          <w:tcPr>
            <w:tcW w:w="1570" w:type="dxa"/>
            <w:hideMark/>
          </w:tcPr>
          <w:p w14:paraId="5697909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100 MHz</w:t>
            </w:r>
          </w:p>
        </w:tc>
        <w:tc>
          <w:tcPr>
            <w:tcW w:w="1559" w:type="dxa"/>
            <w:hideMark/>
          </w:tcPr>
          <w:p w14:paraId="0F94026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100 MHz</w:t>
            </w:r>
          </w:p>
        </w:tc>
        <w:tc>
          <w:tcPr>
            <w:tcW w:w="1559" w:type="dxa"/>
            <w:hideMark/>
          </w:tcPr>
          <w:p w14:paraId="3C2CC65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100 MHz</w:t>
            </w:r>
          </w:p>
        </w:tc>
      </w:tr>
      <w:tr w:rsidR="00235F0A" w:rsidRPr="00235F0A" w14:paraId="5C67791E" w14:textId="77777777" w:rsidTr="004B7778">
        <w:trPr>
          <w:trHeight w:val="528"/>
        </w:trPr>
        <w:tc>
          <w:tcPr>
            <w:tcW w:w="4016" w:type="dxa"/>
            <w:hideMark/>
          </w:tcPr>
          <w:p w14:paraId="53338C96"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DMRS configuration</w:t>
            </w:r>
          </w:p>
        </w:tc>
        <w:tc>
          <w:tcPr>
            <w:tcW w:w="1639" w:type="dxa"/>
            <w:hideMark/>
          </w:tcPr>
          <w:p w14:paraId="7BA52709" w14:textId="77777777" w:rsidR="00235F0A" w:rsidRPr="00235F0A" w:rsidRDefault="00235F0A" w:rsidP="00235F0A">
            <w:pPr>
              <w:pStyle w:val="TH"/>
              <w:spacing w:before="0" w:after="0" w:line="240" w:lineRule="atLeast"/>
              <w:rPr>
                <w:rFonts w:ascii="Times" w:hAnsi="Times" w:cs="Times"/>
                <w:b w:val="0"/>
                <w:sz w:val="16"/>
                <w:szCs w:val="16"/>
              </w:rPr>
            </w:pPr>
            <w:proofErr w:type="gramStart"/>
            <w:r w:rsidRPr="00235F0A">
              <w:rPr>
                <w:rFonts w:ascii="Times" w:hAnsi="Times" w:cs="Times"/>
                <w:b w:val="0"/>
                <w:sz w:val="16"/>
                <w:szCs w:val="16"/>
              </w:rPr>
              <w:t>Length :</w:t>
            </w:r>
            <w:proofErr w:type="gramEnd"/>
            <w:r w:rsidRPr="00235F0A">
              <w:rPr>
                <w:rFonts w:ascii="Times" w:hAnsi="Times" w:cs="Times"/>
                <w:b w:val="0"/>
                <w:sz w:val="16"/>
                <w:szCs w:val="16"/>
              </w:rPr>
              <w:t xml:space="preserve"> 1</w:t>
            </w:r>
            <w:r w:rsidRPr="00235F0A">
              <w:rPr>
                <w:rFonts w:ascii="Times" w:hAnsi="Times" w:cs="Times"/>
                <w:b w:val="0"/>
                <w:sz w:val="16"/>
                <w:szCs w:val="16"/>
              </w:rPr>
              <w:br/>
              <w:t>Additional : pos1</w:t>
            </w:r>
          </w:p>
        </w:tc>
        <w:tc>
          <w:tcPr>
            <w:tcW w:w="1570" w:type="dxa"/>
            <w:hideMark/>
          </w:tcPr>
          <w:p w14:paraId="09D78E97" w14:textId="77777777" w:rsidR="00235F0A" w:rsidRPr="00235F0A" w:rsidRDefault="00235F0A" w:rsidP="00235F0A">
            <w:pPr>
              <w:pStyle w:val="TH"/>
              <w:spacing w:before="0" w:after="0" w:line="240" w:lineRule="atLeast"/>
              <w:rPr>
                <w:rFonts w:ascii="Times" w:hAnsi="Times" w:cs="Times"/>
                <w:b w:val="0"/>
                <w:sz w:val="16"/>
                <w:szCs w:val="16"/>
              </w:rPr>
            </w:pPr>
            <w:proofErr w:type="gramStart"/>
            <w:r w:rsidRPr="00235F0A">
              <w:rPr>
                <w:rFonts w:ascii="Times" w:hAnsi="Times" w:cs="Times"/>
                <w:b w:val="0"/>
                <w:sz w:val="16"/>
                <w:szCs w:val="16"/>
              </w:rPr>
              <w:t>Length :</w:t>
            </w:r>
            <w:proofErr w:type="gramEnd"/>
            <w:r w:rsidRPr="00235F0A">
              <w:rPr>
                <w:rFonts w:ascii="Times" w:hAnsi="Times" w:cs="Times"/>
                <w:b w:val="0"/>
                <w:sz w:val="16"/>
                <w:szCs w:val="16"/>
              </w:rPr>
              <w:t xml:space="preserve"> 1</w:t>
            </w:r>
            <w:r w:rsidRPr="00235F0A">
              <w:rPr>
                <w:rFonts w:ascii="Times" w:hAnsi="Times" w:cs="Times"/>
                <w:b w:val="0"/>
                <w:sz w:val="16"/>
                <w:szCs w:val="16"/>
              </w:rPr>
              <w:br/>
              <w:t>Additional : pos1</w:t>
            </w:r>
          </w:p>
        </w:tc>
        <w:tc>
          <w:tcPr>
            <w:tcW w:w="1559" w:type="dxa"/>
            <w:hideMark/>
          </w:tcPr>
          <w:p w14:paraId="2D85F652" w14:textId="77777777" w:rsidR="00235F0A" w:rsidRPr="00235F0A" w:rsidRDefault="00235F0A" w:rsidP="00235F0A">
            <w:pPr>
              <w:pStyle w:val="TH"/>
              <w:spacing w:before="0" w:after="0" w:line="240" w:lineRule="atLeast"/>
              <w:rPr>
                <w:rFonts w:ascii="Times" w:hAnsi="Times" w:cs="Times"/>
                <w:b w:val="0"/>
                <w:sz w:val="16"/>
                <w:szCs w:val="16"/>
              </w:rPr>
            </w:pPr>
            <w:proofErr w:type="gramStart"/>
            <w:r w:rsidRPr="00235F0A">
              <w:rPr>
                <w:rFonts w:ascii="Times" w:hAnsi="Times" w:cs="Times"/>
                <w:b w:val="0"/>
                <w:sz w:val="16"/>
                <w:szCs w:val="16"/>
              </w:rPr>
              <w:t>Length :</w:t>
            </w:r>
            <w:proofErr w:type="gramEnd"/>
            <w:r w:rsidRPr="00235F0A">
              <w:rPr>
                <w:rFonts w:ascii="Times" w:hAnsi="Times" w:cs="Times"/>
                <w:b w:val="0"/>
                <w:sz w:val="16"/>
                <w:szCs w:val="16"/>
              </w:rPr>
              <w:t xml:space="preserve"> 1</w:t>
            </w:r>
            <w:r w:rsidRPr="00235F0A">
              <w:rPr>
                <w:rFonts w:ascii="Times" w:hAnsi="Times" w:cs="Times"/>
                <w:b w:val="0"/>
                <w:sz w:val="16"/>
                <w:szCs w:val="16"/>
              </w:rPr>
              <w:br/>
              <w:t>Additional : pos1</w:t>
            </w:r>
          </w:p>
        </w:tc>
        <w:tc>
          <w:tcPr>
            <w:tcW w:w="1559" w:type="dxa"/>
            <w:hideMark/>
          </w:tcPr>
          <w:p w14:paraId="07477BDD" w14:textId="77777777" w:rsidR="00235F0A" w:rsidRPr="00235F0A" w:rsidRDefault="00235F0A" w:rsidP="00235F0A">
            <w:pPr>
              <w:pStyle w:val="TH"/>
              <w:spacing w:before="0" w:after="0" w:line="240" w:lineRule="atLeast"/>
              <w:rPr>
                <w:rFonts w:ascii="Times" w:hAnsi="Times" w:cs="Times"/>
                <w:b w:val="0"/>
                <w:sz w:val="16"/>
                <w:szCs w:val="16"/>
              </w:rPr>
            </w:pPr>
            <w:proofErr w:type="gramStart"/>
            <w:r w:rsidRPr="00235F0A">
              <w:rPr>
                <w:rFonts w:ascii="Times" w:hAnsi="Times" w:cs="Times"/>
                <w:b w:val="0"/>
                <w:sz w:val="16"/>
                <w:szCs w:val="16"/>
              </w:rPr>
              <w:t>Length :</w:t>
            </w:r>
            <w:proofErr w:type="gramEnd"/>
            <w:r w:rsidRPr="00235F0A">
              <w:rPr>
                <w:rFonts w:ascii="Times" w:hAnsi="Times" w:cs="Times"/>
                <w:b w:val="0"/>
                <w:sz w:val="16"/>
                <w:szCs w:val="16"/>
              </w:rPr>
              <w:t xml:space="preserve"> 1</w:t>
            </w:r>
            <w:r w:rsidRPr="00235F0A">
              <w:rPr>
                <w:rFonts w:ascii="Times" w:hAnsi="Times" w:cs="Times"/>
                <w:b w:val="0"/>
                <w:sz w:val="16"/>
                <w:szCs w:val="16"/>
              </w:rPr>
              <w:br/>
              <w:t>Additional : pos1</w:t>
            </w:r>
          </w:p>
        </w:tc>
      </w:tr>
      <w:tr w:rsidR="00235F0A" w:rsidRPr="00235F0A" w14:paraId="099A5B69" w14:textId="77777777" w:rsidTr="004B7778">
        <w:trPr>
          <w:trHeight w:val="264"/>
        </w:trPr>
        <w:tc>
          <w:tcPr>
            <w:tcW w:w="4016" w:type="dxa"/>
            <w:hideMark/>
          </w:tcPr>
          <w:p w14:paraId="089E57B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Waveform</w:t>
            </w:r>
          </w:p>
        </w:tc>
        <w:tc>
          <w:tcPr>
            <w:tcW w:w="1639" w:type="dxa"/>
            <w:hideMark/>
          </w:tcPr>
          <w:p w14:paraId="3D976C2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DFT-s-OFDM</w:t>
            </w:r>
          </w:p>
        </w:tc>
        <w:tc>
          <w:tcPr>
            <w:tcW w:w="1570" w:type="dxa"/>
            <w:hideMark/>
          </w:tcPr>
          <w:p w14:paraId="751C22B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DFT-s-OFDM</w:t>
            </w:r>
          </w:p>
        </w:tc>
        <w:tc>
          <w:tcPr>
            <w:tcW w:w="1559" w:type="dxa"/>
            <w:hideMark/>
          </w:tcPr>
          <w:p w14:paraId="536D134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DFT-s-OFDM</w:t>
            </w:r>
          </w:p>
        </w:tc>
        <w:tc>
          <w:tcPr>
            <w:tcW w:w="1559" w:type="dxa"/>
            <w:hideMark/>
          </w:tcPr>
          <w:p w14:paraId="1A88B52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DFT-s-OFDM</w:t>
            </w:r>
          </w:p>
        </w:tc>
      </w:tr>
      <w:tr w:rsidR="00235F0A" w:rsidRPr="00235F0A" w14:paraId="3D4C6F39" w14:textId="77777777" w:rsidTr="004B7778">
        <w:trPr>
          <w:trHeight w:val="264"/>
        </w:trPr>
        <w:tc>
          <w:tcPr>
            <w:tcW w:w="4016" w:type="dxa"/>
            <w:hideMark/>
          </w:tcPr>
          <w:p w14:paraId="01B16E2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Repetition</w:t>
            </w:r>
          </w:p>
        </w:tc>
        <w:tc>
          <w:tcPr>
            <w:tcW w:w="1639" w:type="dxa"/>
            <w:hideMark/>
          </w:tcPr>
          <w:p w14:paraId="0EDB07E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70" w:type="dxa"/>
            <w:hideMark/>
          </w:tcPr>
          <w:p w14:paraId="03CA5AC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59" w:type="dxa"/>
            <w:hideMark/>
          </w:tcPr>
          <w:p w14:paraId="0509171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59" w:type="dxa"/>
            <w:hideMark/>
          </w:tcPr>
          <w:p w14:paraId="48C80AA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r>
      <w:tr w:rsidR="00235F0A" w:rsidRPr="00235F0A" w14:paraId="7CB78365" w14:textId="77777777" w:rsidTr="004B7778">
        <w:trPr>
          <w:trHeight w:val="264"/>
        </w:trPr>
        <w:tc>
          <w:tcPr>
            <w:tcW w:w="4016" w:type="dxa"/>
            <w:hideMark/>
          </w:tcPr>
          <w:p w14:paraId="3853A20B"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HARQ configuration</w:t>
            </w:r>
          </w:p>
        </w:tc>
        <w:tc>
          <w:tcPr>
            <w:tcW w:w="1639" w:type="dxa"/>
            <w:hideMark/>
          </w:tcPr>
          <w:p w14:paraId="7B7C4CA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70" w:type="dxa"/>
            <w:hideMark/>
          </w:tcPr>
          <w:p w14:paraId="6A954F2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59" w:type="dxa"/>
            <w:hideMark/>
          </w:tcPr>
          <w:p w14:paraId="7D0B474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c>
          <w:tcPr>
            <w:tcW w:w="1559" w:type="dxa"/>
            <w:hideMark/>
          </w:tcPr>
          <w:p w14:paraId="34BAC8D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w/o</w:t>
            </w:r>
          </w:p>
        </w:tc>
      </w:tr>
      <w:tr w:rsidR="00235F0A" w:rsidRPr="00235F0A" w14:paraId="1DD20F2D" w14:textId="77777777" w:rsidTr="004B7778">
        <w:trPr>
          <w:trHeight w:val="264"/>
        </w:trPr>
        <w:tc>
          <w:tcPr>
            <w:tcW w:w="4016" w:type="dxa"/>
            <w:hideMark/>
          </w:tcPr>
          <w:p w14:paraId="2738A8B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Latency requirements for voice </w:t>
            </w:r>
          </w:p>
        </w:tc>
        <w:tc>
          <w:tcPr>
            <w:tcW w:w="1639" w:type="dxa"/>
            <w:hideMark/>
          </w:tcPr>
          <w:p w14:paraId="43AE15A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0880997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488BDA6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38472E9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104914CF" w14:textId="77777777" w:rsidTr="004B7778">
        <w:trPr>
          <w:trHeight w:val="264"/>
        </w:trPr>
        <w:tc>
          <w:tcPr>
            <w:tcW w:w="4016" w:type="dxa"/>
            <w:hideMark/>
          </w:tcPr>
          <w:p w14:paraId="1E9CE20E"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PUCCH format type</w:t>
            </w:r>
          </w:p>
        </w:tc>
        <w:tc>
          <w:tcPr>
            <w:tcW w:w="1639" w:type="dxa"/>
            <w:hideMark/>
          </w:tcPr>
          <w:p w14:paraId="0398E91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1C33AF9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05E3F43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151CE34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03865E1D" w14:textId="77777777" w:rsidTr="004B7778">
        <w:trPr>
          <w:trHeight w:val="264"/>
        </w:trPr>
        <w:tc>
          <w:tcPr>
            <w:tcW w:w="4016" w:type="dxa"/>
            <w:hideMark/>
          </w:tcPr>
          <w:p w14:paraId="5EB00B22"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Tx Diversity</w:t>
            </w:r>
          </w:p>
        </w:tc>
        <w:tc>
          <w:tcPr>
            <w:tcW w:w="1639" w:type="dxa"/>
            <w:hideMark/>
          </w:tcPr>
          <w:p w14:paraId="22A8119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24B67E9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0823CA1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600D912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6034ED96" w14:textId="77777777" w:rsidTr="004B7778">
        <w:trPr>
          <w:trHeight w:val="264"/>
        </w:trPr>
        <w:tc>
          <w:tcPr>
            <w:tcW w:w="4016" w:type="dxa"/>
            <w:hideMark/>
          </w:tcPr>
          <w:p w14:paraId="54D522F3"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Target error rate (BLER, miss detection, false alarm, etc.)</w:t>
            </w:r>
          </w:p>
        </w:tc>
        <w:tc>
          <w:tcPr>
            <w:tcW w:w="1639" w:type="dxa"/>
            <w:hideMark/>
          </w:tcPr>
          <w:p w14:paraId="0FAAA8C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 </w:t>
            </w:r>
            <w:proofErr w:type="spellStart"/>
            <w:r w:rsidRPr="00235F0A">
              <w:rPr>
                <w:rFonts w:ascii="Times" w:hAnsi="Times" w:cs="Times"/>
                <w:b w:val="0"/>
                <w:sz w:val="16"/>
                <w:szCs w:val="16"/>
              </w:rPr>
              <w:t>iBLER</w:t>
            </w:r>
            <w:proofErr w:type="spellEnd"/>
          </w:p>
        </w:tc>
        <w:tc>
          <w:tcPr>
            <w:tcW w:w="1570" w:type="dxa"/>
            <w:hideMark/>
          </w:tcPr>
          <w:p w14:paraId="2118E43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 </w:t>
            </w:r>
            <w:proofErr w:type="spellStart"/>
            <w:r w:rsidRPr="00235F0A">
              <w:rPr>
                <w:rFonts w:ascii="Times" w:hAnsi="Times" w:cs="Times"/>
                <w:b w:val="0"/>
                <w:sz w:val="16"/>
                <w:szCs w:val="16"/>
              </w:rPr>
              <w:t>iBLER</w:t>
            </w:r>
            <w:proofErr w:type="spellEnd"/>
          </w:p>
        </w:tc>
        <w:tc>
          <w:tcPr>
            <w:tcW w:w="1559" w:type="dxa"/>
            <w:hideMark/>
          </w:tcPr>
          <w:p w14:paraId="52F794E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 </w:t>
            </w:r>
            <w:proofErr w:type="spellStart"/>
            <w:r w:rsidRPr="00235F0A">
              <w:rPr>
                <w:rFonts w:ascii="Times" w:hAnsi="Times" w:cs="Times"/>
                <w:b w:val="0"/>
                <w:sz w:val="16"/>
                <w:szCs w:val="16"/>
              </w:rPr>
              <w:t>iBLER</w:t>
            </w:r>
            <w:proofErr w:type="spellEnd"/>
          </w:p>
        </w:tc>
        <w:tc>
          <w:tcPr>
            <w:tcW w:w="1559" w:type="dxa"/>
            <w:hideMark/>
          </w:tcPr>
          <w:p w14:paraId="7F183EF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 </w:t>
            </w:r>
            <w:proofErr w:type="spellStart"/>
            <w:r w:rsidRPr="00235F0A">
              <w:rPr>
                <w:rFonts w:ascii="Times" w:hAnsi="Times" w:cs="Times"/>
                <w:b w:val="0"/>
                <w:sz w:val="16"/>
                <w:szCs w:val="16"/>
              </w:rPr>
              <w:t>iBLER</w:t>
            </w:r>
            <w:proofErr w:type="spellEnd"/>
          </w:p>
        </w:tc>
      </w:tr>
      <w:tr w:rsidR="00235F0A" w:rsidRPr="00235F0A" w14:paraId="186640EC" w14:textId="77777777" w:rsidTr="004B7778">
        <w:trPr>
          <w:trHeight w:val="264"/>
        </w:trPr>
        <w:tc>
          <w:tcPr>
            <w:tcW w:w="4016" w:type="dxa"/>
            <w:hideMark/>
          </w:tcPr>
          <w:p w14:paraId="698B7B91"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PRACH format </w:t>
            </w:r>
          </w:p>
        </w:tc>
        <w:tc>
          <w:tcPr>
            <w:tcW w:w="1639" w:type="dxa"/>
            <w:hideMark/>
          </w:tcPr>
          <w:p w14:paraId="27104EF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37B2BCD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5F034CC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1CA59C3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327579EB" w14:textId="77777777" w:rsidTr="004B7778">
        <w:trPr>
          <w:trHeight w:val="264"/>
        </w:trPr>
        <w:tc>
          <w:tcPr>
            <w:tcW w:w="4016" w:type="dxa"/>
            <w:hideMark/>
          </w:tcPr>
          <w:p w14:paraId="25D562E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Number of SSB </w:t>
            </w:r>
          </w:p>
        </w:tc>
        <w:tc>
          <w:tcPr>
            <w:tcW w:w="1639" w:type="dxa"/>
            <w:hideMark/>
          </w:tcPr>
          <w:p w14:paraId="063FB7C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5579CC7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3CA5F18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452EE0D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0F16E8C6" w14:textId="77777777" w:rsidTr="004B7778">
        <w:trPr>
          <w:trHeight w:val="264"/>
        </w:trPr>
        <w:tc>
          <w:tcPr>
            <w:tcW w:w="4016" w:type="dxa"/>
            <w:hideMark/>
          </w:tcPr>
          <w:p w14:paraId="5FD2FAF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Correlation for </w:t>
            </w:r>
            <w:proofErr w:type="spellStart"/>
            <w:r w:rsidRPr="00235F0A">
              <w:rPr>
                <w:rFonts w:ascii="Times" w:hAnsi="Times" w:cs="Times"/>
                <w:b w:val="0"/>
                <w:sz w:val="16"/>
                <w:szCs w:val="16"/>
              </w:rPr>
              <w:t>TxRU</w:t>
            </w:r>
            <w:proofErr w:type="spellEnd"/>
            <w:r w:rsidRPr="00235F0A">
              <w:rPr>
                <w:rFonts w:ascii="Times" w:hAnsi="Times" w:cs="Times"/>
                <w:b w:val="0"/>
                <w:sz w:val="16"/>
                <w:szCs w:val="16"/>
              </w:rPr>
              <w:t xml:space="preserve"> at BS</w:t>
            </w:r>
          </w:p>
        </w:tc>
        <w:tc>
          <w:tcPr>
            <w:tcW w:w="1639" w:type="dxa"/>
            <w:hideMark/>
          </w:tcPr>
          <w:p w14:paraId="3BF2EAB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71223FA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49F18C3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529DE99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53E58F69" w14:textId="77777777" w:rsidTr="004B7778">
        <w:trPr>
          <w:trHeight w:val="264"/>
        </w:trPr>
        <w:tc>
          <w:tcPr>
            <w:tcW w:w="4016" w:type="dxa"/>
            <w:shd w:val="clear" w:color="auto" w:fill="D9D9D9" w:themeFill="background1" w:themeFillShade="D9"/>
            <w:hideMark/>
          </w:tcPr>
          <w:p w14:paraId="7CECC021"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Transmitter</w:t>
            </w:r>
          </w:p>
        </w:tc>
        <w:tc>
          <w:tcPr>
            <w:tcW w:w="1639" w:type="dxa"/>
            <w:shd w:val="clear" w:color="auto" w:fill="D9D9D9" w:themeFill="background1" w:themeFillShade="D9"/>
            <w:hideMark/>
          </w:tcPr>
          <w:p w14:paraId="2193A7C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70" w:type="dxa"/>
            <w:shd w:val="clear" w:color="auto" w:fill="D9D9D9" w:themeFill="background1" w:themeFillShade="D9"/>
            <w:hideMark/>
          </w:tcPr>
          <w:p w14:paraId="3898457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44AD238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4139725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r>
      <w:tr w:rsidR="00235F0A" w:rsidRPr="00235F0A" w14:paraId="5F929014" w14:textId="77777777" w:rsidTr="004B7778">
        <w:trPr>
          <w:trHeight w:val="264"/>
        </w:trPr>
        <w:tc>
          <w:tcPr>
            <w:tcW w:w="4016" w:type="dxa"/>
            <w:hideMark/>
          </w:tcPr>
          <w:p w14:paraId="28BB9460"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 Number of transmit antenna elements.</w:t>
            </w:r>
          </w:p>
        </w:tc>
        <w:tc>
          <w:tcPr>
            <w:tcW w:w="1639" w:type="dxa"/>
            <w:hideMark/>
          </w:tcPr>
          <w:p w14:paraId="3F37E99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70" w:type="dxa"/>
            <w:hideMark/>
          </w:tcPr>
          <w:p w14:paraId="5F08061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51DF675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028C688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r>
      <w:tr w:rsidR="00235F0A" w:rsidRPr="00235F0A" w14:paraId="2F65F610" w14:textId="77777777" w:rsidTr="004B7778">
        <w:trPr>
          <w:trHeight w:val="528"/>
        </w:trPr>
        <w:tc>
          <w:tcPr>
            <w:tcW w:w="4016" w:type="dxa"/>
            <w:hideMark/>
          </w:tcPr>
          <w:p w14:paraId="14AE4056"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(2) (2) Number of transmit </w:t>
            </w:r>
            <w:proofErr w:type="spellStart"/>
            <w:r w:rsidRPr="00235F0A">
              <w:rPr>
                <w:rFonts w:ascii="Times" w:hAnsi="Times" w:cs="Times"/>
                <w:b w:val="0"/>
                <w:sz w:val="16"/>
                <w:szCs w:val="16"/>
              </w:rPr>
              <w:t>TxRUs</w:t>
            </w:r>
            <w:proofErr w:type="spellEnd"/>
            <w:r w:rsidRPr="00235F0A">
              <w:rPr>
                <w:rFonts w:ascii="Times" w:hAnsi="Times" w:cs="Times"/>
                <w:b w:val="0"/>
                <w:sz w:val="16"/>
                <w:szCs w:val="16"/>
              </w:rPr>
              <w:br/>
              <w:t>Note: this row is void (left empty) for uplink</w:t>
            </w:r>
          </w:p>
        </w:tc>
        <w:tc>
          <w:tcPr>
            <w:tcW w:w="1639" w:type="dxa"/>
            <w:hideMark/>
          </w:tcPr>
          <w:p w14:paraId="7BE6F1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70" w:type="dxa"/>
            <w:hideMark/>
          </w:tcPr>
          <w:p w14:paraId="65C7747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2FCC3C9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c>
          <w:tcPr>
            <w:tcW w:w="1559" w:type="dxa"/>
            <w:hideMark/>
          </w:tcPr>
          <w:p w14:paraId="493C751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w:t>
            </w:r>
          </w:p>
        </w:tc>
      </w:tr>
      <w:tr w:rsidR="00235F0A" w:rsidRPr="00235F0A" w14:paraId="08CFE64B" w14:textId="77777777" w:rsidTr="004B7778">
        <w:trPr>
          <w:trHeight w:val="264"/>
        </w:trPr>
        <w:tc>
          <w:tcPr>
            <w:tcW w:w="4016" w:type="dxa"/>
            <w:hideMark/>
          </w:tcPr>
          <w:p w14:paraId="759D8872"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(2a) Number of transmit chains modelled in LLS</w:t>
            </w:r>
          </w:p>
        </w:tc>
        <w:tc>
          <w:tcPr>
            <w:tcW w:w="1639" w:type="dxa"/>
            <w:hideMark/>
          </w:tcPr>
          <w:p w14:paraId="378865F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70" w:type="dxa"/>
            <w:hideMark/>
          </w:tcPr>
          <w:p w14:paraId="06BB910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64B6FE5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5B48898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r>
      <w:tr w:rsidR="00235F0A" w:rsidRPr="00235F0A" w14:paraId="7B25B92C" w14:textId="77777777" w:rsidTr="004B7778">
        <w:trPr>
          <w:trHeight w:val="528"/>
        </w:trPr>
        <w:tc>
          <w:tcPr>
            <w:tcW w:w="4016" w:type="dxa"/>
            <w:hideMark/>
          </w:tcPr>
          <w:p w14:paraId="2AC28937"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(3) </w:t>
            </w:r>
            <w:proofErr w:type="gramStart"/>
            <w:r w:rsidRPr="00235F0A">
              <w:rPr>
                <w:rFonts w:ascii="Times" w:hAnsi="Times" w:cs="Times"/>
                <w:b w:val="0"/>
                <w:sz w:val="16"/>
                <w:szCs w:val="16"/>
              </w:rPr>
              <w:t>Total</w:t>
            </w:r>
            <w:proofErr w:type="gramEnd"/>
            <w:r w:rsidRPr="00235F0A">
              <w:rPr>
                <w:rFonts w:ascii="Times" w:hAnsi="Times" w:cs="Times"/>
                <w:b w:val="0"/>
                <w:sz w:val="16"/>
                <w:szCs w:val="16"/>
              </w:rPr>
              <w:t xml:space="preserve"> transmit power (dBm) </w:t>
            </w:r>
            <w:r w:rsidRPr="00235F0A">
              <w:rPr>
                <w:rFonts w:ascii="Times" w:hAnsi="Times" w:cs="Times"/>
                <w:b w:val="0"/>
                <w:sz w:val="16"/>
                <w:szCs w:val="16"/>
              </w:rPr>
              <w:br/>
              <w:t xml:space="preserve">Note: total transmit power for system bandwidth </w:t>
            </w:r>
          </w:p>
        </w:tc>
        <w:tc>
          <w:tcPr>
            <w:tcW w:w="1639" w:type="dxa"/>
            <w:hideMark/>
          </w:tcPr>
          <w:p w14:paraId="0416BEC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70" w:type="dxa"/>
            <w:hideMark/>
          </w:tcPr>
          <w:p w14:paraId="77A189D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59" w:type="dxa"/>
            <w:hideMark/>
          </w:tcPr>
          <w:p w14:paraId="0B31199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59" w:type="dxa"/>
            <w:hideMark/>
          </w:tcPr>
          <w:p w14:paraId="75AFFA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r>
      <w:tr w:rsidR="00235F0A" w:rsidRPr="00235F0A" w14:paraId="19E0DEC9" w14:textId="77777777" w:rsidTr="004B7778">
        <w:trPr>
          <w:trHeight w:val="264"/>
        </w:trPr>
        <w:tc>
          <w:tcPr>
            <w:tcW w:w="4016" w:type="dxa"/>
            <w:hideMark/>
          </w:tcPr>
          <w:p w14:paraId="713DCE1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(3a) System bandwidth for downlink, or occupied bandwidth for uplink (Hz)</w:t>
            </w:r>
          </w:p>
        </w:tc>
        <w:tc>
          <w:tcPr>
            <w:tcW w:w="1639" w:type="dxa"/>
            <w:hideMark/>
          </w:tcPr>
          <w:p w14:paraId="6B17FAA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70" w:type="dxa"/>
            <w:hideMark/>
          </w:tcPr>
          <w:p w14:paraId="11F6EE3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59" w:type="dxa"/>
            <w:hideMark/>
          </w:tcPr>
          <w:p w14:paraId="491CC9C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59" w:type="dxa"/>
            <w:hideMark/>
          </w:tcPr>
          <w:p w14:paraId="7076D54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r>
      <w:tr w:rsidR="00235F0A" w:rsidRPr="00235F0A" w14:paraId="68662947" w14:textId="77777777" w:rsidTr="004B7778">
        <w:trPr>
          <w:trHeight w:val="264"/>
        </w:trPr>
        <w:tc>
          <w:tcPr>
            <w:tcW w:w="4016" w:type="dxa"/>
            <w:hideMark/>
          </w:tcPr>
          <w:p w14:paraId="62CF7E56"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(3b) Power Spectrum Density = (3) - 10 </w:t>
            </w:r>
            <w:proofErr w:type="gramStart"/>
            <w:r w:rsidRPr="00235F0A">
              <w:rPr>
                <w:rFonts w:ascii="Times" w:hAnsi="Times" w:cs="Times"/>
                <w:b w:val="0"/>
                <w:sz w:val="16"/>
                <w:szCs w:val="16"/>
              </w:rPr>
              <w:t>log( (</w:t>
            </w:r>
            <w:proofErr w:type="gramEnd"/>
            <w:r w:rsidRPr="00235F0A">
              <w:rPr>
                <w:rFonts w:ascii="Times" w:hAnsi="Times" w:cs="Times"/>
                <w:b w:val="0"/>
                <w:sz w:val="16"/>
                <w:szCs w:val="16"/>
              </w:rPr>
              <w:t xml:space="preserve">3a) / 1000000 )  (dBm/MHz) </w:t>
            </w:r>
          </w:p>
        </w:tc>
        <w:tc>
          <w:tcPr>
            <w:tcW w:w="1639" w:type="dxa"/>
            <w:hideMark/>
          </w:tcPr>
          <w:p w14:paraId="4D2EA7B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12.67 </w:t>
            </w:r>
          </w:p>
        </w:tc>
        <w:tc>
          <w:tcPr>
            <w:tcW w:w="1570" w:type="dxa"/>
            <w:hideMark/>
          </w:tcPr>
          <w:p w14:paraId="11E52F1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12.67 </w:t>
            </w:r>
          </w:p>
        </w:tc>
        <w:tc>
          <w:tcPr>
            <w:tcW w:w="1559" w:type="dxa"/>
            <w:hideMark/>
          </w:tcPr>
          <w:p w14:paraId="204B3DE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12.67 </w:t>
            </w:r>
          </w:p>
        </w:tc>
        <w:tc>
          <w:tcPr>
            <w:tcW w:w="1559" w:type="dxa"/>
            <w:hideMark/>
          </w:tcPr>
          <w:p w14:paraId="0192662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12.67 </w:t>
            </w:r>
          </w:p>
        </w:tc>
      </w:tr>
      <w:tr w:rsidR="00235F0A" w:rsidRPr="00235F0A" w14:paraId="365E8CB1" w14:textId="77777777" w:rsidTr="004B7778">
        <w:trPr>
          <w:trHeight w:val="792"/>
        </w:trPr>
        <w:tc>
          <w:tcPr>
            <w:tcW w:w="4016" w:type="dxa"/>
            <w:hideMark/>
          </w:tcPr>
          <w:p w14:paraId="324A88B3"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(3c) bandwidth used for the evaluated </w:t>
            </w:r>
            <w:proofErr w:type="gramStart"/>
            <w:r w:rsidRPr="00235F0A">
              <w:rPr>
                <w:rFonts w:ascii="Times" w:hAnsi="Times" w:cs="Times"/>
                <w:b w:val="0"/>
                <w:sz w:val="16"/>
                <w:szCs w:val="16"/>
              </w:rPr>
              <w:t>channel  (</w:t>
            </w:r>
            <w:proofErr w:type="gramEnd"/>
            <w:r w:rsidRPr="00235F0A">
              <w:rPr>
                <w:rFonts w:ascii="Times" w:hAnsi="Times" w:cs="Times"/>
                <w:b w:val="0"/>
                <w:sz w:val="16"/>
                <w:szCs w:val="16"/>
              </w:rPr>
              <w:t>Hz)</w:t>
            </w:r>
            <w:r w:rsidRPr="00235F0A">
              <w:rPr>
                <w:rFonts w:ascii="Times" w:hAnsi="Times" w:cs="Times"/>
                <w:b w:val="0"/>
                <w:sz w:val="16"/>
                <w:szCs w:val="16"/>
              </w:rPr>
              <w:br/>
              <w:t>Note: (3c) is identical to the number of PRBs assigned to the channel evaluated.</w:t>
            </w:r>
            <w:r w:rsidRPr="00235F0A">
              <w:rPr>
                <w:rFonts w:ascii="Times" w:hAnsi="Times" w:cs="Times"/>
                <w:b w:val="0"/>
                <w:sz w:val="16"/>
                <w:szCs w:val="16"/>
              </w:rPr>
              <w:br/>
              <w:t xml:space="preserve">For uplink, (3a) = (3c) </w:t>
            </w:r>
          </w:p>
        </w:tc>
        <w:tc>
          <w:tcPr>
            <w:tcW w:w="1639" w:type="dxa"/>
            <w:hideMark/>
          </w:tcPr>
          <w:p w14:paraId="706AFC4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70" w:type="dxa"/>
            <w:hideMark/>
          </w:tcPr>
          <w:p w14:paraId="535D84B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59" w:type="dxa"/>
            <w:hideMark/>
          </w:tcPr>
          <w:p w14:paraId="45BA293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c>
          <w:tcPr>
            <w:tcW w:w="1559" w:type="dxa"/>
            <w:hideMark/>
          </w:tcPr>
          <w:p w14:paraId="11CB112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10800000.00 </w:t>
            </w:r>
          </w:p>
        </w:tc>
      </w:tr>
      <w:tr w:rsidR="00235F0A" w:rsidRPr="00235F0A" w14:paraId="2A203558" w14:textId="77777777" w:rsidTr="004B7778">
        <w:trPr>
          <w:trHeight w:val="528"/>
        </w:trPr>
        <w:tc>
          <w:tcPr>
            <w:tcW w:w="4016" w:type="dxa"/>
            <w:hideMark/>
          </w:tcPr>
          <w:p w14:paraId="6448359F"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(3bis) Total transmit power for occupied bandwidth    </w:t>
            </w:r>
            <w:proofErr w:type="gramStart"/>
            <w:r w:rsidRPr="00235F0A">
              <w:rPr>
                <w:rFonts w:ascii="Times" w:hAnsi="Times" w:cs="Times"/>
                <w:b w:val="0"/>
                <w:sz w:val="16"/>
                <w:szCs w:val="16"/>
              </w:rPr>
              <w:t>=  (</w:t>
            </w:r>
            <w:proofErr w:type="gramEnd"/>
            <w:r w:rsidRPr="00235F0A">
              <w:rPr>
                <w:rFonts w:ascii="Times" w:hAnsi="Times" w:cs="Times"/>
                <w:b w:val="0"/>
                <w:sz w:val="16"/>
                <w:szCs w:val="16"/>
              </w:rPr>
              <w:t>3b) + 10 log ( (3c) / 1000000 ) (dBm)</w:t>
            </w:r>
          </w:p>
        </w:tc>
        <w:tc>
          <w:tcPr>
            <w:tcW w:w="1639" w:type="dxa"/>
            <w:hideMark/>
          </w:tcPr>
          <w:p w14:paraId="413DEE0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70" w:type="dxa"/>
            <w:hideMark/>
          </w:tcPr>
          <w:p w14:paraId="7FE05CA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59" w:type="dxa"/>
            <w:hideMark/>
          </w:tcPr>
          <w:p w14:paraId="5D4F46A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c>
          <w:tcPr>
            <w:tcW w:w="1559" w:type="dxa"/>
            <w:hideMark/>
          </w:tcPr>
          <w:p w14:paraId="4556B31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23.00 </w:t>
            </w:r>
          </w:p>
        </w:tc>
      </w:tr>
      <w:tr w:rsidR="00235F0A" w:rsidRPr="00235F0A" w14:paraId="3B6B3AE0" w14:textId="77777777" w:rsidTr="004B7778">
        <w:trPr>
          <w:trHeight w:val="528"/>
        </w:trPr>
        <w:tc>
          <w:tcPr>
            <w:tcW w:w="4016" w:type="dxa"/>
            <w:hideMark/>
          </w:tcPr>
          <w:p w14:paraId="30AB4437"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(4) total antenna gain at antenna gain component 3 &amp; antenna gain component 4 of transmitter = (4a) - (4</w:t>
            </w:r>
            <w:proofErr w:type="gramStart"/>
            <w:r w:rsidRPr="00235F0A">
              <w:rPr>
                <w:rFonts w:ascii="Times" w:hAnsi="Times" w:cs="Times"/>
                <w:b w:val="0"/>
                <w:sz w:val="16"/>
                <w:szCs w:val="16"/>
              </w:rPr>
              <w:t>b)  (</w:t>
            </w:r>
            <w:proofErr w:type="gramEnd"/>
            <w:r w:rsidRPr="00235F0A">
              <w:rPr>
                <w:rFonts w:ascii="Times" w:hAnsi="Times" w:cs="Times"/>
                <w:b w:val="0"/>
                <w:sz w:val="16"/>
                <w:szCs w:val="16"/>
              </w:rPr>
              <w:t>dB)</w:t>
            </w:r>
          </w:p>
        </w:tc>
        <w:tc>
          <w:tcPr>
            <w:tcW w:w="1639" w:type="dxa"/>
            <w:hideMark/>
          </w:tcPr>
          <w:p w14:paraId="3564C44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75C9B60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5658D7C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295BA23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0A27863E" w14:textId="77777777" w:rsidTr="004B7778">
        <w:trPr>
          <w:trHeight w:val="1056"/>
        </w:trPr>
        <w:tc>
          <w:tcPr>
            <w:tcW w:w="4016" w:type="dxa"/>
            <w:hideMark/>
          </w:tcPr>
          <w:p w14:paraId="1BBE78DF"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lastRenderedPageBreak/>
              <w:t>(4a) antenna gain at antenna gain component 3 &amp; antenna gain component 4 of transmitter</w:t>
            </w:r>
            <w:r w:rsidRPr="00235F0A">
              <w:rPr>
                <w:rFonts w:ascii="Times" w:hAnsi="Times" w:cs="Times"/>
                <w:b w:val="0"/>
                <w:sz w:val="16"/>
                <w:szCs w:val="16"/>
              </w:rPr>
              <w:br/>
              <w:t xml:space="preserve">       =</w:t>
            </w:r>
            <w:proofErr w:type="gramStart"/>
            <w:r w:rsidRPr="00235F0A">
              <w:rPr>
                <w:rFonts w:ascii="Times" w:hAnsi="Times" w:cs="Times"/>
                <w:b w:val="0"/>
                <w:sz w:val="16"/>
                <w:szCs w:val="16"/>
              </w:rPr>
              <w:t xml:space="preserve">   (</w:t>
            </w:r>
            <w:proofErr w:type="gramEnd"/>
            <w:r w:rsidRPr="00235F0A">
              <w:rPr>
                <w:rFonts w:ascii="Times" w:hAnsi="Times" w:cs="Times"/>
                <w:b w:val="0"/>
                <w:sz w:val="16"/>
                <w:szCs w:val="16"/>
              </w:rPr>
              <w:t>4c) + 10 log ( (1) / (2) ) (dB)  for downlink, and</w:t>
            </w:r>
            <w:r w:rsidRPr="00235F0A">
              <w:rPr>
                <w:rFonts w:ascii="Times" w:hAnsi="Times" w:cs="Times"/>
                <w:b w:val="0"/>
                <w:sz w:val="16"/>
                <w:szCs w:val="16"/>
              </w:rPr>
              <w:br/>
              <w:t xml:space="preserve">       =   (4c) + 10 log ( (1) / (2a) ) (dB)   for uplink</w:t>
            </w:r>
          </w:p>
        </w:tc>
        <w:tc>
          <w:tcPr>
            <w:tcW w:w="1639" w:type="dxa"/>
            <w:hideMark/>
          </w:tcPr>
          <w:p w14:paraId="752FC02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43EB7A6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3BC379F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552BBE1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45E28AB2" w14:textId="77777777" w:rsidTr="004B7778">
        <w:trPr>
          <w:trHeight w:val="528"/>
        </w:trPr>
        <w:tc>
          <w:tcPr>
            <w:tcW w:w="4016" w:type="dxa"/>
            <w:hideMark/>
          </w:tcPr>
          <w:p w14:paraId="2955B9D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(4b) antenna gain correction factor at antenna gain component 3 &amp; antenna gain component 4 of transmitter (dB)</w:t>
            </w:r>
          </w:p>
        </w:tc>
        <w:tc>
          <w:tcPr>
            <w:tcW w:w="1639" w:type="dxa"/>
            <w:hideMark/>
          </w:tcPr>
          <w:p w14:paraId="58C815B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0EF71EA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395F8D1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21B55DF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2DFEB30C" w14:textId="77777777" w:rsidTr="004B7778">
        <w:trPr>
          <w:trHeight w:val="264"/>
        </w:trPr>
        <w:tc>
          <w:tcPr>
            <w:tcW w:w="4016" w:type="dxa"/>
            <w:hideMark/>
          </w:tcPr>
          <w:p w14:paraId="1EEFB0D3"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(4c) gain of antenna element (</w:t>
            </w:r>
            <w:proofErr w:type="spellStart"/>
            <w:r w:rsidRPr="00235F0A">
              <w:rPr>
                <w:rFonts w:ascii="Times" w:hAnsi="Times" w:cs="Times"/>
                <w:b w:val="0"/>
                <w:sz w:val="16"/>
                <w:szCs w:val="16"/>
              </w:rPr>
              <w:t>dBi</w:t>
            </w:r>
            <w:proofErr w:type="spellEnd"/>
            <w:r w:rsidRPr="00235F0A">
              <w:rPr>
                <w:rFonts w:ascii="Times" w:hAnsi="Times" w:cs="Times"/>
                <w:b w:val="0"/>
                <w:sz w:val="16"/>
                <w:szCs w:val="16"/>
              </w:rPr>
              <w:t xml:space="preserve">) </w:t>
            </w:r>
          </w:p>
        </w:tc>
        <w:tc>
          <w:tcPr>
            <w:tcW w:w="1639" w:type="dxa"/>
            <w:hideMark/>
          </w:tcPr>
          <w:p w14:paraId="6C5F402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1D2E010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08EA14A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172628F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1ADBB337" w14:textId="77777777" w:rsidTr="004B7778">
        <w:trPr>
          <w:trHeight w:val="792"/>
        </w:trPr>
        <w:tc>
          <w:tcPr>
            <w:tcW w:w="4016" w:type="dxa"/>
            <w:hideMark/>
          </w:tcPr>
          <w:p w14:paraId="1F279DFE"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(5) total </w:t>
            </w:r>
            <w:proofErr w:type="spellStart"/>
            <w:r w:rsidRPr="00235F0A">
              <w:rPr>
                <w:rFonts w:ascii="Times" w:hAnsi="Times" w:cs="Times"/>
                <w:b w:val="0"/>
                <w:sz w:val="16"/>
                <w:szCs w:val="16"/>
              </w:rPr>
              <w:t>antennna</w:t>
            </w:r>
            <w:proofErr w:type="spellEnd"/>
            <w:r w:rsidRPr="00235F0A">
              <w:rPr>
                <w:rFonts w:ascii="Times" w:hAnsi="Times" w:cs="Times"/>
                <w:b w:val="0"/>
                <w:sz w:val="16"/>
                <w:szCs w:val="16"/>
              </w:rPr>
              <w:t xml:space="preserve"> gain at antenna gain component </w:t>
            </w:r>
            <w:proofErr w:type="gramStart"/>
            <w:r w:rsidRPr="00235F0A">
              <w:rPr>
                <w:rFonts w:ascii="Times" w:hAnsi="Times" w:cs="Times"/>
                <w:b w:val="0"/>
                <w:sz w:val="16"/>
                <w:szCs w:val="16"/>
              </w:rPr>
              <w:t>2  of</w:t>
            </w:r>
            <w:proofErr w:type="gramEnd"/>
            <w:r w:rsidRPr="00235F0A">
              <w:rPr>
                <w:rFonts w:ascii="Times" w:hAnsi="Times" w:cs="Times"/>
                <w:b w:val="0"/>
                <w:sz w:val="16"/>
                <w:szCs w:val="16"/>
              </w:rPr>
              <w:t xml:space="preserve"> transmitter = (5a) - (5b)  (dB)</w:t>
            </w:r>
            <w:r w:rsidRPr="00235F0A">
              <w:rPr>
                <w:rFonts w:ascii="Times" w:hAnsi="Times" w:cs="Times"/>
                <w:b w:val="0"/>
                <w:sz w:val="16"/>
                <w:szCs w:val="16"/>
              </w:rPr>
              <w:br/>
              <w:t>Note: zero for uplink</w:t>
            </w:r>
          </w:p>
        </w:tc>
        <w:tc>
          <w:tcPr>
            <w:tcW w:w="1639" w:type="dxa"/>
            <w:hideMark/>
          </w:tcPr>
          <w:p w14:paraId="4DE4C97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5D11391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78C8DC6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4CBD726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164E8986" w14:textId="77777777" w:rsidTr="004B7778">
        <w:trPr>
          <w:trHeight w:val="792"/>
        </w:trPr>
        <w:tc>
          <w:tcPr>
            <w:tcW w:w="4016" w:type="dxa"/>
            <w:hideMark/>
          </w:tcPr>
          <w:p w14:paraId="797702DE"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(5a) antenna gain at antenna gain component 2 of transmitter = 10 </w:t>
            </w:r>
            <w:proofErr w:type="gramStart"/>
            <w:r w:rsidRPr="00235F0A">
              <w:rPr>
                <w:rFonts w:ascii="Times" w:hAnsi="Times" w:cs="Times"/>
                <w:b w:val="0"/>
                <w:sz w:val="16"/>
                <w:szCs w:val="16"/>
              </w:rPr>
              <w:t>log( (</w:t>
            </w:r>
            <w:proofErr w:type="gramEnd"/>
            <w:r w:rsidRPr="00235F0A">
              <w:rPr>
                <w:rFonts w:ascii="Times" w:hAnsi="Times" w:cs="Times"/>
                <w:b w:val="0"/>
                <w:sz w:val="16"/>
                <w:szCs w:val="16"/>
              </w:rPr>
              <w:t>2)/(2a)) (dB)</w:t>
            </w:r>
            <w:r w:rsidRPr="00235F0A">
              <w:rPr>
                <w:rFonts w:ascii="Times" w:hAnsi="Times" w:cs="Times"/>
                <w:b w:val="0"/>
                <w:sz w:val="16"/>
                <w:szCs w:val="16"/>
              </w:rPr>
              <w:br/>
              <w:t>Note: zero for uplink</w:t>
            </w:r>
          </w:p>
        </w:tc>
        <w:tc>
          <w:tcPr>
            <w:tcW w:w="1639" w:type="dxa"/>
            <w:hideMark/>
          </w:tcPr>
          <w:p w14:paraId="65B6003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1232809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367CE9F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7127936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72E654B9" w14:textId="77777777" w:rsidTr="004B7778">
        <w:trPr>
          <w:trHeight w:val="792"/>
        </w:trPr>
        <w:tc>
          <w:tcPr>
            <w:tcW w:w="4016" w:type="dxa"/>
            <w:hideMark/>
          </w:tcPr>
          <w:p w14:paraId="5DFE88A9"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(5b) </w:t>
            </w:r>
            <w:proofErr w:type="spellStart"/>
            <w:r w:rsidRPr="00235F0A">
              <w:rPr>
                <w:rFonts w:ascii="Times" w:hAnsi="Times" w:cs="Times"/>
                <w:b w:val="0"/>
                <w:sz w:val="16"/>
                <w:szCs w:val="16"/>
              </w:rPr>
              <w:t>antena</w:t>
            </w:r>
            <w:proofErr w:type="spellEnd"/>
            <w:r w:rsidRPr="00235F0A">
              <w:rPr>
                <w:rFonts w:ascii="Times" w:hAnsi="Times" w:cs="Times"/>
                <w:b w:val="0"/>
                <w:sz w:val="16"/>
                <w:szCs w:val="16"/>
              </w:rPr>
              <w:t xml:space="preserve"> gain correction factor at antenna gain component 2 of transmi</w:t>
            </w:r>
            <w:r w:rsidRPr="00235F0A">
              <w:rPr>
                <w:rFonts w:ascii="Times" w:hAnsi="Times" w:cs="Times"/>
                <w:b w:val="0"/>
                <w:sz w:val="16"/>
                <w:szCs w:val="16"/>
                <w:u w:val="single"/>
              </w:rPr>
              <w:t>t</w:t>
            </w:r>
            <w:r w:rsidRPr="00235F0A">
              <w:rPr>
                <w:rFonts w:ascii="Times" w:hAnsi="Times" w:cs="Times"/>
                <w:b w:val="0"/>
                <w:sz w:val="16"/>
                <w:szCs w:val="16"/>
              </w:rPr>
              <w:t>ter (dB)</w:t>
            </w:r>
            <w:r w:rsidRPr="00235F0A">
              <w:rPr>
                <w:rFonts w:ascii="Times" w:hAnsi="Times" w:cs="Times"/>
                <w:b w:val="0"/>
                <w:sz w:val="16"/>
                <w:szCs w:val="16"/>
              </w:rPr>
              <w:br/>
              <w:t>Note: zero for uplink</w:t>
            </w:r>
          </w:p>
        </w:tc>
        <w:tc>
          <w:tcPr>
            <w:tcW w:w="1639" w:type="dxa"/>
            <w:hideMark/>
          </w:tcPr>
          <w:p w14:paraId="08CD90F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513F17D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7C82713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333E2A3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47B1E5C5" w14:textId="77777777" w:rsidTr="004B7778">
        <w:trPr>
          <w:trHeight w:val="528"/>
        </w:trPr>
        <w:tc>
          <w:tcPr>
            <w:tcW w:w="4016" w:type="dxa"/>
            <w:hideMark/>
          </w:tcPr>
          <w:p w14:paraId="094D27C2"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(8) Cable, connector, combiner, body losses, etc. (enumerate sources) (dB) (feeder loss must be included for and only for downlink)</w:t>
            </w:r>
          </w:p>
        </w:tc>
        <w:tc>
          <w:tcPr>
            <w:tcW w:w="1639" w:type="dxa"/>
            <w:hideMark/>
          </w:tcPr>
          <w:p w14:paraId="6FFAFC5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1.00 </w:t>
            </w:r>
          </w:p>
        </w:tc>
        <w:tc>
          <w:tcPr>
            <w:tcW w:w="1570" w:type="dxa"/>
            <w:hideMark/>
          </w:tcPr>
          <w:p w14:paraId="0AAF7EA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1.00 </w:t>
            </w:r>
          </w:p>
        </w:tc>
        <w:tc>
          <w:tcPr>
            <w:tcW w:w="1559" w:type="dxa"/>
            <w:hideMark/>
          </w:tcPr>
          <w:p w14:paraId="099ABFF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1.00 </w:t>
            </w:r>
          </w:p>
        </w:tc>
        <w:tc>
          <w:tcPr>
            <w:tcW w:w="1559" w:type="dxa"/>
            <w:hideMark/>
          </w:tcPr>
          <w:p w14:paraId="10C3EEE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1.00 </w:t>
            </w:r>
          </w:p>
        </w:tc>
      </w:tr>
      <w:tr w:rsidR="00235F0A" w:rsidRPr="00235F0A" w14:paraId="715E5F71" w14:textId="77777777" w:rsidTr="004B7778">
        <w:trPr>
          <w:trHeight w:val="264"/>
        </w:trPr>
        <w:tc>
          <w:tcPr>
            <w:tcW w:w="4016" w:type="dxa"/>
            <w:hideMark/>
          </w:tcPr>
          <w:p w14:paraId="0EC8911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(9) EIRP = (3bis) + (4) + (5) – (8) dBm</w:t>
            </w:r>
          </w:p>
        </w:tc>
        <w:tc>
          <w:tcPr>
            <w:tcW w:w="1639" w:type="dxa"/>
            <w:hideMark/>
          </w:tcPr>
          <w:p w14:paraId="3F72964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22.00 </w:t>
            </w:r>
          </w:p>
        </w:tc>
        <w:tc>
          <w:tcPr>
            <w:tcW w:w="1570" w:type="dxa"/>
            <w:hideMark/>
          </w:tcPr>
          <w:p w14:paraId="29FC6F8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22.00 </w:t>
            </w:r>
          </w:p>
        </w:tc>
        <w:tc>
          <w:tcPr>
            <w:tcW w:w="1559" w:type="dxa"/>
            <w:hideMark/>
          </w:tcPr>
          <w:p w14:paraId="54501F7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22.00 </w:t>
            </w:r>
          </w:p>
        </w:tc>
        <w:tc>
          <w:tcPr>
            <w:tcW w:w="1559" w:type="dxa"/>
            <w:hideMark/>
          </w:tcPr>
          <w:p w14:paraId="20D39DE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22.00 </w:t>
            </w:r>
          </w:p>
        </w:tc>
      </w:tr>
      <w:tr w:rsidR="00235F0A" w:rsidRPr="00235F0A" w14:paraId="021188C3" w14:textId="77777777" w:rsidTr="004B7778">
        <w:trPr>
          <w:trHeight w:val="264"/>
        </w:trPr>
        <w:tc>
          <w:tcPr>
            <w:tcW w:w="4016" w:type="dxa"/>
            <w:shd w:val="clear" w:color="auto" w:fill="D9D9D9" w:themeFill="background1" w:themeFillShade="D9"/>
            <w:hideMark/>
          </w:tcPr>
          <w:p w14:paraId="4C8063CB"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Receiver</w:t>
            </w:r>
          </w:p>
        </w:tc>
        <w:tc>
          <w:tcPr>
            <w:tcW w:w="1639" w:type="dxa"/>
            <w:shd w:val="clear" w:color="auto" w:fill="D9D9D9" w:themeFill="background1" w:themeFillShade="D9"/>
            <w:hideMark/>
          </w:tcPr>
          <w:p w14:paraId="748132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70" w:type="dxa"/>
            <w:shd w:val="clear" w:color="auto" w:fill="D9D9D9" w:themeFill="background1" w:themeFillShade="D9"/>
            <w:hideMark/>
          </w:tcPr>
          <w:p w14:paraId="1B7729C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45899BA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4B25BEB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r>
      <w:tr w:rsidR="00235F0A" w:rsidRPr="00235F0A" w14:paraId="572E375F" w14:textId="77777777" w:rsidTr="004B7778">
        <w:trPr>
          <w:trHeight w:val="264"/>
        </w:trPr>
        <w:tc>
          <w:tcPr>
            <w:tcW w:w="4016" w:type="dxa"/>
            <w:hideMark/>
          </w:tcPr>
          <w:p w14:paraId="75B84900"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(10) Number of receive antenna elements</w:t>
            </w:r>
          </w:p>
        </w:tc>
        <w:tc>
          <w:tcPr>
            <w:tcW w:w="1639" w:type="dxa"/>
            <w:hideMark/>
          </w:tcPr>
          <w:p w14:paraId="39D56CA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192.00 </w:t>
            </w:r>
          </w:p>
        </w:tc>
        <w:tc>
          <w:tcPr>
            <w:tcW w:w="1570" w:type="dxa"/>
            <w:hideMark/>
          </w:tcPr>
          <w:p w14:paraId="4BB52EF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192.00 </w:t>
            </w:r>
          </w:p>
        </w:tc>
        <w:tc>
          <w:tcPr>
            <w:tcW w:w="1559" w:type="dxa"/>
            <w:hideMark/>
          </w:tcPr>
          <w:p w14:paraId="00D852D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192.00 </w:t>
            </w:r>
          </w:p>
        </w:tc>
        <w:tc>
          <w:tcPr>
            <w:tcW w:w="1559" w:type="dxa"/>
            <w:hideMark/>
          </w:tcPr>
          <w:p w14:paraId="05EFAF8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192.00 </w:t>
            </w:r>
          </w:p>
        </w:tc>
      </w:tr>
      <w:tr w:rsidR="00235F0A" w:rsidRPr="00235F0A" w14:paraId="5330725C" w14:textId="77777777" w:rsidTr="004B7778">
        <w:trPr>
          <w:trHeight w:val="528"/>
        </w:trPr>
        <w:tc>
          <w:tcPr>
            <w:tcW w:w="4016" w:type="dxa"/>
            <w:hideMark/>
          </w:tcPr>
          <w:p w14:paraId="230F0E9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(10a) Number of receive </w:t>
            </w:r>
            <w:proofErr w:type="spellStart"/>
            <w:r w:rsidRPr="00235F0A">
              <w:rPr>
                <w:rFonts w:ascii="Times" w:hAnsi="Times" w:cs="Times"/>
                <w:b w:val="0"/>
                <w:sz w:val="16"/>
                <w:szCs w:val="16"/>
              </w:rPr>
              <w:t>TxRUs</w:t>
            </w:r>
            <w:proofErr w:type="spellEnd"/>
            <w:r w:rsidRPr="00235F0A">
              <w:rPr>
                <w:rFonts w:ascii="Times" w:hAnsi="Times" w:cs="Times"/>
                <w:b w:val="0"/>
                <w:sz w:val="16"/>
                <w:szCs w:val="16"/>
              </w:rPr>
              <w:br/>
              <w:t>Note: this row is void (empty) for downlink</w:t>
            </w:r>
          </w:p>
        </w:tc>
        <w:tc>
          <w:tcPr>
            <w:tcW w:w="1639" w:type="dxa"/>
            <w:hideMark/>
          </w:tcPr>
          <w:p w14:paraId="13B0621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32.00 </w:t>
            </w:r>
          </w:p>
        </w:tc>
        <w:tc>
          <w:tcPr>
            <w:tcW w:w="1570" w:type="dxa"/>
            <w:hideMark/>
          </w:tcPr>
          <w:p w14:paraId="70B104D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32.00 </w:t>
            </w:r>
          </w:p>
        </w:tc>
        <w:tc>
          <w:tcPr>
            <w:tcW w:w="1559" w:type="dxa"/>
            <w:hideMark/>
          </w:tcPr>
          <w:p w14:paraId="5214AF0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32.00 </w:t>
            </w:r>
          </w:p>
        </w:tc>
        <w:tc>
          <w:tcPr>
            <w:tcW w:w="1559" w:type="dxa"/>
            <w:hideMark/>
          </w:tcPr>
          <w:p w14:paraId="7E8BC5C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32.00 </w:t>
            </w:r>
          </w:p>
        </w:tc>
      </w:tr>
      <w:tr w:rsidR="00235F0A" w:rsidRPr="00235F0A" w14:paraId="4C17E3D3" w14:textId="77777777" w:rsidTr="004B7778">
        <w:trPr>
          <w:trHeight w:val="264"/>
        </w:trPr>
        <w:tc>
          <w:tcPr>
            <w:tcW w:w="4016" w:type="dxa"/>
            <w:hideMark/>
          </w:tcPr>
          <w:p w14:paraId="04A01D73"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(10b) Number of receive chains modelled in LLS</w:t>
            </w:r>
          </w:p>
        </w:tc>
        <w:tc>
          <w:tcPr>
            <w:tcW w:w="1639" w:type="dxa"/>
            <w:hideMark/>
          </w:tcPr>
          <w:p w14:paraId="0D96791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70" w:type="dxa"/>
            <w:hideMark/>
          </w:tcPr>
          <w:p w14:paraId="60AFC5D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59" w:type="dxa"/>
            <w:hideMark/>
          </w:tcPr>
          <w:p w14:paraId="524681B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59" w:type="dxa"/>
            <w:hideMark/>
          </w:tcPr>
          <w:p w14:paraId="75EACF19"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r>
      <w:tr w:rsidR="00235F0A" w:rsidRPr="00235F0A" w14:paraId="6119A960" w14:textId="77777777" w:rsidTr="004B7778">
        <w:trPr>
          <w:trHeight w:val="528"/>
        </w:trPr>
        <w:tc>
          <w:tcPr>
            <w:tcW w:w="4016" w:type="dxa"/>
            <w:hideMark/>
          </w:tcPr>
          <w:p w14:paraId="4B8BE54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(11)  total antenna gain at antenna gain component 3 &amp; antenna gain component 4 of receiver = (11a) - (11</w:t>
            </w:r>
            <w:proofErr w:type="gramStart"/>
            <w:r w:rsidRPr="00235F0A">
              <w:rPr>
                <w:rFonts w:ascii="Times" w:hAnsi="Times" w:cs="Times"/>
                <w:b w:val="0"/>
                <w:sz w:val="16"/>
                <w:szCs w:val="16"/>
              </w:rPr>
              <w:t>b)  (</w:t>
            </w:r>
            <w:proofErr w:type="gramEnd"/>
            <w:r w:rsidRPr="00235F0A">
              <w:rPr>
                <w:rFonts w:ascii="Times" w:hAnsi="Times" w:cs="Times"/>
                <w:b w:val="0"/>
                <w:sz w:val="16"/>
                <w:szCs w:val="16"/>
              </w:rPr>
              <w:t xml:space="preserve">dB) </w:t>
            </w:r>
          </w:p>
        </w:tc>
        <w:tc>
          <w:tcPr>
            <w:tcW w:w="1639" w:type="dxa"/>
            <w:hideMark/>
          </w:tcPr>
          <w:p w14:paraId="50E8980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70" w:type="dxa"/>
            <w:hideMark/>
          </w:tcPr>
          <w:p w14:paraId="061D5BA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59" w:type="dxa"/>
            <w:hideMark/>
          </w:tcPr>
          <w:p w14:paraId="2F52BD7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59" w:type="dxa"/>
            <w:hideMark/>
          </w:tcPr>
          <w:p w14:paraId="143C1C6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r>
      <w:tr w:rsidR="00235F0A" w:rsidRPr="00235F0A" w14:paraId="7269B769" w14:textId="77777777" w:rsidTr="004B7778">
        <w:trPr>
          <w:trHeight w:val="1056"/>
        </w:trPr>
        <w:tc>
          <w:tcPr>
            <w:tcW w:w="4016" w:type="dxa"/>
            <w:hideMark/>
          </w:tcPr>
          <w:p w14:paraId="3083B68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(11a) antenna gain at antenna gain component 3 &amp; antenna gain component 4 of receiver </w:t>
            </w:r>
            <w:r w:rsidRPr="00235F0A">
              <w:rPr>
                <w:rFonts w:ascii="Times" w:hAnsi="Times" w:cs="Times"/>
                <w:b w:val="0"/>
                <w:sz w:val="16"/>
                <w:szCs w:val="16"/>
              </w:rPr>
              <w:br/>
              <w:t xml:space="preserve">    </w:t>
            </w:r>
            <w:proofErr w:type="gramStart"/>
            <w:r w:rsidRPr="00235F0A">
              <w:rPr>
                <w:rFonts w:ascii="Times" w:hAnsi="Times" w:cs="Times"/>
                <w:b w:val="0"/>
                <w:sz w:val="16"/>
                <w:szCs w:val="16"/>
              </w:rPr>
              <w:t>=  (</w:t>
            </w:r>
            <w:proofErr w:type="gramEnd"/>
            <w:r w:rsidRPr="00235F0A">
              <w:rPr>
                <w:rFonts w:ascii="Times" w:hAnsi="Times" w:cs="Times"/>
                <w:b w:val="0"/>
                <w:sz w:val="16"/>
                <w:szCs w:val="16"/>
              </w:rPr>
              <w:t>11c) + 10 log (  (10)/(10a) )     (dB) for uplink</w:t>
            </w:r>
            <w:r w:rsidRPr="00235F0A">
              <w:rPr>
                <w:rFonts w:ascii="Times" w:hAnsi="Times" w:cs="Times"/>
                <w:b w:val="0"/>
                <w:sz w:val="16"/>
                <w:szCs w:val="16"/>
              </w:rPr>
              <w:br/>
              <w:t xml:space="preserve">    =  (11c) + 10 log (  (10)/(10b) )     (dB) for downlink</w:t>
            </w:r>
          </w:p>
        </w:tc>
        <w:tc>
          <w:tcPr>
            <w:tcW w:w="1639" w:type="dxa"/>
            <w:hideMark/>
          </w:tcPr>
          <w:p w14:paraId="47FED73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70" w:type="dxa"/>
            <w:hideMark/>
          </w:tcPr>
          <w:p w14:paraId="16929E2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59" w:type="dxa"/>
            <w:hideMark/>
          </w:tcPr>
          <w:p w14:paraId="11CA748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c>
          <w:tcPr>
            <w:tcW w:w="1559" w:type="dxa"/>
            <w:hideMark/>
          </w:tcPr>
          <w:p w14:paraId="1EE5D6A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11.78 </w:t>
            </w:r>
          </w:p>
        </w:tc>
      </w:tr>
      <w:tr w:rsidR="00235F0A" w:rsidRPr="00235F0A" w14:paraId="47E0FD5F" w14:textId="77777777" w:rsidTr="004B7778">
        <w:trPr>
          <w:trHeight w:val="528"/>
        </w:trPr>
        <w:tc>
          <w:tcPr>
            <w:tcW w:w="4016" w:type="dxa"/>
            <w:hideMark/>
          </w:tcPr>
          <w:p w14:paraId="5CAE2E0E"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(11b) </w:t>
            </w:r>
            <w:proofErr w:type="spellStart"/>
            <w:r w:rsidRPr="00235F0A">
              <w:rPr>
                <w:rFonts w:ascii="Times" w:hAnsi="Times" w:cs="Times"/>
                <w:b w:val="0"/>
                <w:sz w:val="16"/>
                <w:szCs w:val="16"/>
              </w:rPr>
              <w:t>antena</w:t>
            </w:r>
            <w:proofErr w:type="spellEnd"/>
            <w:r w:rsidRPr="00235F0A">
              <w:rPr>
                <w:rFonts w:ascii="Times" w:hAnsi="Times" w:cs="Times"/>
                <w:b w:val="0"/>
                <w:sz w:val="16"/>
                <w:szCs w:val="16"/>
              </w:rPr>
              <w:t xml:space="preserve"> gain correction factor at antenna gain component 3 &amp; antenna gain component 4 of receiver (dB)</w:t>
            </w:r>
          </w:p>
        </w:tc>
        <w:tc>
          <w:tcPr>
            <w:tcW w:w="1639" w:type="dxa"/>
            <w:hideMark/>
          </w:tcPr>
          <w:p w14:paraId="2129B31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57C94C2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607C691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1FD84BC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0D11D3E2" w14:textId="77777777" w:rsidTr="004B7778">
        <w:trPr>
          <w:trHeight w:val="264"/>
        </w:trPr>
        <w:tc>
          <w:tcPr>
            <w:tcW w:w="4016" w:type="dxa"/>
            <w:hideMark/>
          </w:tcPr>
          <w:p w14:paraId="1D64EFB1"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(11c) gain of antenna element (</w:t>
            </w:r>
            <w:proofErr w:type="spellStart"/>
            <w:r w:rsidRPr="00235F0A">
              <w:rPr>
                <w:rFonts w:ascii="Times" w:hAnsi="Times" w:cs="Times"/>
                <w:b w:val="0"/>
                <w:sz w:val="16"/>
                <w:szCs w:val="16"/>
              </w:rPr>
              <w:t>dBi</w:t>
            </w:r>
            <w:proofErr w:type="spellEnd"/>
            <w:r w:rsidRPr="00235F0A">
              <w:rPr>
                <w:rFonts w:ascii="Times" w:hAnsi="Times" w:cs="Times"/>
                <w:b w:val="0"/>
                <w:sz w:val="16"/>
                <w:szCs w:val="16"/>
              </w:rPr>
              <w:t>)</w:t>
            </w:r>
          </w:p>
        </w:tc>
        <w:tc>
          <w:tcPr>
            <w:tcW w:w="1639" w:type="dxa"/>
            <w:hideMark/>
          </w:tcPr>
          <w:p w14:paraId="444C2C6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70" w:type="dxa"/>
            <w:hideMark/>
          </w:tcPr>
          <w:p w14:paraId="395009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59" w:type="dxa"/>
            <w:hideMark/>
          </w:tcPr>
          <w:p w14:paraId="4E850DF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c>
          <w:tcPr>
            <w:tcW w:w="1559" w:type="dxa"/>
            <w:hideMark/>
          </w:tcPr>
          <w:p w14:paraId="6176290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4.00 </w:t>
            </w:r>
          </w:p>
        </w:tc>
      </w:tr>
      <w:tr w:rsidR="00235F0A" w:rsidRPr="00235F0A" w14:paraId="090E7641" w14:textId="77777777" w:rsidTr="004B7778">
        <w:trPr>
          <w:trHeight w:val="792"/>
        </w:trPr>
        <w:tc>
          <w:tcPr>
            <w:tcW w:w="4016" w:type="dxa"/>
            <w:hideMark/>
          </w:tcPr>
          <w:p w14:paraId="7FFA37C0"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(11bis) total antenna gain at antenna gain component </w:t>
            </w:r>
            <w:proofErr w:type="gramStart"/>
            <w:r w:rsidRPr="00235F0A">
              <w:rPr>
                <w:rFonts w:ascii="Times" w:hAnsi="Times" w:cs="Times"/>
                <w:b w:val="0"/>
                <w:sz w:val="16"/>
                <w:szCs w:val="16"/>
              </w:rPr>
              <w:t>2  of</w:t>
            </w:r>
            <w:proofErr w:type="gramEnd"/>
            <w:r w:rsidRPr="00235F0A">
              <w:rPr>
                <w:rFonts w:ascii="Times" w:hAnsi="Times" w:cs="Times"/>
                <w:b w:val="0"/>
                <w:sz w:val="16"/>
                <w:szCs w:val="16"/>
              </w:rPr>
              <w:t xml:space="preserve"> receiver = (11bis-a) - (11bis-b) (dB)</w:t>
            </w:r>
            <w:r w:rsidRPr="00235F0A">
              <w:rPr>
                <w:rFonts w:ascii="Times" w:hAnsi="Times" w:cs="Times"/>
                <w:b w:val="0"/>
                <w:sz w:val="16"/>
                <w:szCs w:val="16"/>
              </w:rPr>
              <w:br/>
              <w:t>Note: zero for downlink</w:t>
            </w:r>
          </w:p>
        </w:tc>
        <w:tc>
          <w:tcPr>
            <w:tcW w:w="1639" w:type="dxa"/>
            <w:hideMark/>
          </w:tcPr>
          <w:p w14:paraId="3D39B8D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70" w:type="dxa"/>
            <w:hideMark/>
          </w:tcPr>
          <w:p w14:paraId="6A75B05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59" w:type="dxa"/>
            <w:hideMark/>
          </w:tcPr>
          <w:p w14:paraId="3FFB642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59" w:type="dxa"/>
            <w:hideMark/>
          </w:tcPr>
          <w:p w14:paraId="2A3D345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r>
      <w:tr w:rsidR="00235F0A" w:rsidRPr="00235F0A" w14:paraId="628D4ABA" w14:textId="77777777" w:rsidTr="004B7778">
        <w:trPr>
          <w:trHeight w:val="792"/>
        </w:trPr>
        <w:tc>
          <w:tcPr>
            <w:tcW w:w="4016" w:type="dxa"/>
            <w:hideMark/>
          </w:tcPr>
          <w:p w14:paraId="0ADB645F"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(11bis-a) antenna gain at antenna gain component 2 of receiver = 10 </w:t>
            </w:r>
            <w:proofErr w:type="gramStart"/>
            <w:r w:rsidRPr="00235F0A">
              <w:rPr>
                <w:rFonts w:ascii="Times" w:hAnsi="Times" w:cs="Times"/>
                <w:b w:val="0"/>
                <w:sz w:val="16"/>
                <w:szCs w:val="16"/>
              </w:rPr>
              <w:t>log( (</w:t>
            </w:r>
            <w:proofErr w:type="gramEnd"/>
            <w:r w:rsidRPr="00235F0A">
              <w:rPr>
                <w:rFonts w:ascii="Times" w:hAnsi="Times" w:cs="Times"/>
                <w:b w:val="0"/>
                <w:sz w:val="16"/>
                <w:szCs w:val="16"/>
              </w:rPr>
              <w:t>10a)/(10b)) (dB)</w:t>
            </w:r>
            <w:r w:rsidRPr="00235F0A">
              <w:rPr>
                <w:rFonts w:ascii="Times" w:hAnsi="Times" w:cs="Times"/>
                <w:b w:val="0"/>
                <w:sz w:val="16"/>
                <w:szCs w:val="16"/>
              </w:rPr>
              <w:br/>
              <w:t xml:space="preserve">Note: zero for </w:t>
            </w:r>
            <w:proofErr w:type="spellStart"/>
            <w:r w:rsidRPr="00235F0A">
              <w:rPr>
                <w:rFonts w:ascii="Times" w:hAnsi="Times" w:cs="Times"/>
                <w:b w:val="0"/>
                <w:sz w:val="16"/>
                <w:szCs w:val="16"/>
              </w:rPr>
              <w:t>donwlink</w:t>
            </w:r>
            <w:proofErr w:type="spellEnd"/>
          </w:p>
        </w:tc>
        <w:tc>
          <w:tcPr>
            <w:tcW w:w="1639" w:type="dxa"/>
            <w:hideMark/>
          </w:tcPr>
          <w:p w14:paraId="1DA6524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70" w:type="dxa"/>
            <w:hideMark/>
          </w:tcPr>
          <w:p w14:paraId="10B019E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59" w:type="dxa"/>
            <w:hideMark/>
          </w:tcPr>
          <w:p w14:paraId="4EDDB8A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c>
          <w:tcPr>
            <w:tcW w:w="1559" w:type="dxa"/>
            <w:hideMark/>
          </w:tcPr>
          <w:p w14:paraId="2B010E4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9.03 </w:t>
            </w:r>
          </w:p>
        </w:tc>
      </w:tr>
      <w:tr w:rsidR="00235F0A" w:rsidRPr="00235F0A" w14:paraId="3F2C26AC" w14:textId="77777777" w:rsidTr="004B7778">
        <w:trPr>
          <w:trHeight w:val="792"/>
        </w:trPr>
        <w:tc>
          <w:tcPr>
            <w:tcW w:w="4016" w:type="dxa"/>
            <w:hideMark/>
          </w:tcPr>
          <w:p w14:paraId="61789D5B"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(11bis-b) </w:t>
            </w:r>
            <w:proofErr w:type="spellStart"/>
            <w:r w:rsidRPr="00235F0A">
              <w:rPr>
                <w:rFonts w:ascii="Times" w:hAnsi="Times" w:cs="Times"/>
                <w:b w:val="0"/>
                <w:sz w:val="16"/>
                <w:szCs w:val="16"/>
              </w:rPr>
              <w:t>antena</w:t>
            </w:r>
            <w:proofErr w:type="spellEnd"/>
            <w:r w:rsidRPr="00235F0A">
              <w:rPr>
                <w:rFonts w:ascii="Times" w:hAnsi="Times" w:cs="Times"/>
                <w:b w:val="0"/>
                <w:sz w:val="16"/>
                <w:szCs w:val="16"/>
              </w:rPr>
              <w:t xml:space="preserve"> gain correction factor at antenna gain component 2 of receiver (dB)</w:t>
            </w:r>
            <w:r w:rsidRPr="00235F0A">
              <w:rPr>
                <w:rFonts w:ascii="Times" w:hAnsi="Times" w:cs="Times"/>
                <w:b w:val="0"/>
                <w:sz w:val="16"/>
                <w:szCs w:val="16"/>
              </w:rPr>
              <w:br/>
              <w:t>Note:  zero for downlink</w:t>
            </w:r>
          </w:p>
        </w:tc>
        <w:tc>
          <w:tcPr>
            <w:tcW w:w="1639" w:type="dxa"/>
            <w:hideMark/>
          </w:tcPr>
          <w:p w14:paraId="6B39997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1BC0D87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503D71F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604B2DE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6B9E0C71" w14:textId="77777777" w:rsidTr="004B7778">
        <w:trPr>
          <w:trHeight w:val="528"/>
        </w:trPr>
        <w:tc>
          <w:tcPr>
            <w:tcW w:w="4016" w:type="dxa"/>
            <w:hideMark/>
          </w:tcPr>
          <w:p w14:paraId="1BD459B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(12) Cable, connector, combiner, body losses, etc. (enumerate sources) (dB) (feeder loss must be included for and only for uplink)</w:t>
            </w:r>
          </w:p>
        </w:tc>
        <w:tc>
          <w:tcPr>
            <w:tcW w:w="1639" w:type="dxa"/>
            <w:hideMark/>
          </w:tcPr>
          <w:p w14:paraId="3C82BB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3.00 </w:t>
            </w:r>
          </w:p>
        </w:tc>
        <w:tc>
          <w:tcPr>
            <w:tcW w:w="1570" w:type="dxa"/>
            <w:hideMark/>
          </w:tcPr>
          <w:p w14:paraId="7E5BB31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3.00 </w:t>
            </w:r>
          </w:p>
        </w:tc>
        <w:tc>
          <w:tcPr>
            <w:tcW w:w="1559" w:type="dxa"/>
            <w:hideMark/>
          </w:tcPr>
          <w:p w14:paraId="1EF3137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3.00 </w:t>
            </w:r>
          </w:p>
        </w:tc>
        <w:tc>
          <w:tcPr>
            <w:tcW w:w="1559" w:type="dxa"/>
            <w:hideMark/>
          </w:tcPr>
          <w:p w14:paraId="6E3E6B0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3.00 </w:t>
            </w:r>
          </w:p>
        </w:tc>
      </w:tr>
      <w:tr w:rsidR="00235F0A" w:rsidRPr="00235F0A" w14:paraId="59E00842" w14:textId="77777777" w:rsidTr="004B7778">
        <w:trPr>
          <w:trHeight w:val="264"/>
        </w:trPr>
        <w:tc>
          <w:tcPr>
            <w:tcW w:w="4016" w:type="dxa"/>
            <w:hideMark/>
          </w:tcPr>
          <w:p w14:paraId="29503DC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(13) Receiver noise figure (dB)</w:t>
            </w:r>
          </w:p>
        </w:tc>
        <w:tc>
          <w:tcPr>
            <w:tcW w:w="1639" w:type="dxa"/>
            <w:hideMark/>
          </w:tcPr>
          <w:p w14:paraId="065E65A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70" w:type="dxa"/>
            <w:hideMark/>
          </w:tcPr>
          <w:p w14:paraId="6E6E0B7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59" w:type="dxa"/>
            <w:hideMark/>
          </w:tcPr>
          <w:p w14:paraId="0EBA814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c>
          <w:tcPr>
            <w:tcW w:w="1559" w:type="dxa"/>
            <w:hideMark/>
          </w:tcPr>
          <w:p w14:paraId="23FDC7A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5.00 </w:t>
            </w:r>
          </w:p>
        </w:tc>
      </w:tr>
      <w:tr w:rsidR="00235F0A" w:rsidRPr="00235F0A" w14:paraId="07134C01" w14:textId="77777777" w:rsidTr="004B7778">
        <w:trPr>
          <w:trHeight w:val="264"/>
        </w:trPr>
        <w:tc>
          <w:tcPr>
            <w:tcW w:w="4016" w:type="dxa"/>
            <w:hideMark/>
          </w:tcPr>
          <w:p w14:paraId="02A9C29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(14) Thermal noise density (dBm/Hz)</w:t>
            </w:r>
          </w:p>
        </w:tc>
        <w:tc>
          <w:tcPr>
            <w:tcW w:w="1639" w:type="dxa"/>
            <w:hideMark/>
          </w:tcPr>
          <w:p w14:paraId="459AE2F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-174.00 </w:t>
            </w:r>
          </w:p>
        </w:tc>
        <w:tc>
          <w:tcPr>
            <w:tcW w:w="1570" w:type="dxa"/>
            <w:hideMark/>
          </w:tcPr>
          <w:p w14:paraId="6200E0F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-174.00 </w:t>
            </w:r>
          </w:p>
        </w:tc>
        <w:tc>
          <w:tcPr>
            <w:tcW w:w="1559" w:type="dxa"/>
            <w:hideMark/>
          </w:tcPr>
          <w:p w14:paraId="56C4258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-174.00 </w:t>
            </w:r>
          </w:p>
        </w:tc>
        <w:tc>
          <w:tcPr>
            <w:tcW w:w="1559" w:type="dxa"/>
            <w:hideMark/>
          </w:tcPr>
          <w:p w14:paraId="3DE14B5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-174.00 </w:t>
            </w:r>
          </w:p>
        </w:tc>
      </w:tr>
      <w:tr w:rsidR="00235F0A" w:rsidRPr="00235F0A" w14:paraId="7404CB52" w14:textId="77777777" w:rsidTr="004B7778">
        <w:trPr>
          <w:trHeight w:val="264"/>
        </w:trPr>
        <w:tc>
          <w:tcPr>
            <w:tcW w:w="4016" w:type="dxa"/>
            <w:hideMark/>
          </w:tcPr>
          <w:p w14:paraId="0A57733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(15) Receiver interference density (dBm/Hz) </w:t>
            </w:r>
          </w:p>
        </w:tc>
        <w:tc>
          <w:tcPr>
            <w:tcW w:w="1639" w:type="dxa"/>
            <w:hideMark/>
          </w:tcPr>
          <w:p w14:paraId="57EBEF4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-172.00 </w:t>
            </w:r>
          </w:p>
        </w:tc>
        <w:tc>
          <w:tcPr>
            <w:tcW w:w="1570" w:type="dxa"/>
            <w:hideMark/>
          </w:tcPr>
          <w:p w14:paraId="1148538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-172.00 </w:t>
            </w:r>
          </w:p>
        </w:tc>
        <w:tc>
          <w:tcPr>
            <w:tcW w:w="1559" w:type="dxa"/>
            <w:hideMark/>
          </w:tcPr>
          <w:p w14:paraId="1EB889B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-172.00 </w:t>
            </w:r>
          </w:p>
        </w:tc>
        <w:tc>
          <w:tcPr>
            <w:tcW w:w="1559" w:type="dxa"/>
            <w:hideMark/>
          </w:tcPr>
          <w:p w14:paraId="2887925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-172.00 </w:t>
            </w:r>
          </w:p>
        </w:tc>
      </w:tr>
      <w:tr w:rsidR="00235F0A" w:rsidRPr="00235F0A" w14:paraId="7C418155" w14:textId="77777777" w:rsidTr="004B7778">
        <w:trPr>
          <w:trHeight w:val="528"/>
        </w:trPr>
        <w:tc>
          <w:tcPr>
            <w:tcW w:w="4016" w:type="dxa"/>
            <w:hideMark/>
          </w:tcPr>
          <w:p w14:paraId="76F8F4D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(16) Total noise plus interference density        = 10 log (10</w:t>
            </w:r>
            <w:proofErr w:type="gramStart"/>
            <w:r w:rsidRPr="00235F0A">
              <w:rPr>
                <w:rFonts w:ascii="Times" w:hAnsi="Times" w:cs="Times"/>
                <w:b w:val="0"/>
                <w:sz w:val="16"/>
                <w:szCs w:val="16"/>
              </w:rPr>
              <w:t>^(</w:t>
            </w:r>
            <w:proofErr w:type="gramEnd"/>
            <w:r w:rsidRPr="00235F0A">
              <w:rPr>
                <w:rFonts w:ascii="Times" w:hAnsi="Times" w:cs="Times"/>
                <w:b w:val="0"/>
                <w:sz w:val="16"/>
                <w:szCs w:val="16"/>
              </w:rPr>
              <w:t>( (13) + (14))/10) + 10^((15)/10))    (dBm/Hz)</w:t>
            </w:r>
          </w:p>
        </w:tc>
        <w:tc>
          <w:tcPr>
            <w:tcW w:w="1639" w:type="dxa"/>
            <w:hideMark/>
          </w:tcPr>
          <w:p w14:paraId="47D58CE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-166.00 </w:t>
            </w:r>
          </w:p>
        </w:tc>
        <w:tc>
          <w:tcPr>
            <w:tcW w:w="1570" w:type="dxa"/>
            <w:hideMark/>
          </w:tcPr>
          <w:p w14:paraId="668A9D8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-166.00 </w:t>
            </w:r>
          </w:p>
        </w:tc>
        <w:tc>
          <w:tcPr>
            <w:tcW w:w="1559" w:type="dxa"/>
            <w:hideMark/>
          </w:tcPr>
          <w:p w14:paraId="6ECA45A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-166.00 </w:t>
            </w:r>
          </w:p>
        </w:tc>
        <w:tc>
          <w:tcPr>
            <w:tcW w:w="1559" w:type="dxa"/>
            <w:hideMark/>
          </w:tcPr>
          <w:p w14:paraId="60DF941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-166.00 </w:t>
            </w:r>
          </w:p>
        </w:tc>
      </w:tr>
      <w:tr w:rsidR="00235F0A" w:rsidRPr="00235F0A" w14:paraId="5B486073" w14:textId="77777777" w:rsidTr="004B7778">
        <w:trPr>
          <w:trHeight w:val="264"/>
        </w:trPr>
        <w:tc>
          <w:tcPr>
            <w:tcW w:w="4016" w:type="dxa"/>
            <w:hideMark/>
          </w:tcPr>
          <w:p w14:paraId="780B9C8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lastRenderedPageBreak/>
              <w:t>(18) Effective noise power = (16) + 10 log((3c</w:t>
            </w:r>
            <w:proofErr w:type="gramStart"/>
            <w:r w:rsidRPr="00235F0A">
              <w:rPr>
                <w:rFonts w:ascii="Times" w:hAnsi="Times" w:cs="Times"/>
                <w:b w:val="0"/>
                <w:sz w:val="16"/>
                <w:szCs w:val="16"/>
              </w:rPr>
              <w:t xml:space="preserve">))   </w:t>
            </w:r>
            <w:proofErr w:type="gramEnd"/>
            <w:r w:rsidRPr="00235F0A">
              <w:rPr>
                <w:rFonts w:ascii="Times" w:hAnsi="Times" w:cs="Times"/>
                <w:b w:val="0"/>
                <w:sz w:val="16"/>
                <w:szCs w:val="16"/>
              </w:rPr>
              <w:t>(dBm)</w:t>
            </w:r>
          </w:p>
        </w:tc>
        <w:tc>
          <w:tcPr>
            <w:tcW w:w="1639" w:type="dxa"/>
            <w:hideMark/>
          </w:tcPr>
          <w:p w14:paraId="7081C50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-95.67 </w:t>
            </w:r>
          </w:p>
        </w:tc>
        <w:tc>
          <w:tcPr>
            <w:tcW w:w="1570" w:type="dxa"/>
            <w:hideMark/>
          </w:tcPr>
          <w:p w14:paraId="3D70AED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-95.67 </w:t>
            </w:r>
          </w:p>
        </w:tc>
        <w:tc>
          <w:tcPr>
            <w:tcW w:w="1559" w:type="dxa"/>
            <w:hideMark/>
          </w:tcPr>
          <w:p w14:paraId="26EFDCA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-95.67 </w:t>
            </w:r>
          </w:p>
        </w:tc>
        <w:tc>
          <w:tcPr>
            <w:tcW w:w="1559" w:type="dxa"/>
            <w:hideMark/>
          </w:tcPr>
          <w:p w14:paraId="5AF099C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-95.67 </w:t>
            </w:r>
          </w:p>
        </w:tc>
      </w:tr>
      <w:tr w:rsidR="00235F0A" w:rsidRPr="00235F0A" w14:paraId="6FC9C1A3" w14:textId="77777777" w:rsidTr="004B7778">
        <w:trPr>
          <w:trHeight w:val="264"/>
        </w:trPr>
        <w:tc>
          <w:tcPr>
            <w:tcW w:w="4016" w:type="dxa"/>
            <w:shd w:val="clear" w:color="auto" w:fill="auto"/>
            <w:hideMark/>
          </w:tcPr>
          <w:p w14:paraId="02A910F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(19) Required SNR (dB)</w:t>
            </w:r>
          </w:p>
        </w:tc>
        <w:tc>
          <w:tcPr>
            <w:tcW w:w="1639" w:type="dxa"/>
            <w:shd w:val="clear" w:color="auto" w:fill="auto"/>
            <w:hideMark/>
          </w:tcPr>
          <w:p w14:paraId="2AFCB0D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-5.25 </w:t>
            </w:r>
          </w:p>
        </w:tc>
        <w:tc>
          <w:tcPr>
            <w:tcW w:w="1570" w:type="dxa"/>
            <w:shd w:val="clear" w:color="auto" w:fill="auto"/>
            <w:hideMark/>
          </w:tcPr>
          <w:p w14:paraId="3B1A060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-5.12 </w:t>
            </w:r>
          </w:p>
        </w:tc>
        <w:tc>
          <w:tcPr>
            <w:tcW w:w="1559" w:type="dxa"/>
            <w:shd w:val="clear" w:color="auto" w:fill="auto"/>
            <w:hideMark/>
          </w:tcPr>
          <w:p w14:paraId="7065E8B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-5.13 </w:t>
            </w:r>
          </w:p>
        </w:tc>
        <w:tc>
          <w:tcPr>
            <w:tcW w:w="1559" w:type="dxa"/>
            <w:shd w:val="clear" w:color="auto" w:fill="auto"/>
            <w:hideMark/>
          </w:tcPr>
          <w:p w14:paraId="109CF0A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-4.99 </w:t>
            </w:r>
          </w:p>
        </w:tc>
      </w:tr>
      <w:tr w:rsidR="00235F0A" w:rsidRPr="00235F0A" w14:paraId="404960D1" w14:textId="77777777" w:rsidTr="004B7778">
        <w:trPr>
          <w:trHeight w:val="264"/>
        </w:trPr>
        <w:tc>
          <w:tcPr>
            <w:tcW w:w="4016" w:type="dxa"/>
            <w:hideMark/>
          </w:tcPr>
          <w:p w14:paraId="2A166B2C"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(20) Receiver implementation margin (dB)</w:t>
            </w:r>
          </w:p>
        </w:tc>
        <w:tc>
          <w:tcPr>
            <w:tcW w:w="1639" w:type="dxa"/>
            <w:hideMark/>
          </w:tcPr>
          <w:p w14:paraId="391A529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70" w:type="dxa"/>
            <w:hideMark/>
          </w:tcPr>
          <w:p w14:paraId="41E07D38"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5C30B6E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c>
          <w:tcPr>
            <w:tcW w:w="1559" w:type="dxa"/>
            <w:hideMark/>
          </w:tcPr>
          <w:p w14:paraId="53E62C96"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2.00 </w:t>
            </w:r>
          </w:p>
        </w:tc>
      </w:tr>
      <w:tr w:rsidR="00235F0A" w:rsidRPr="00235F0A" w14:paraId="423F12AD" w14:textId="77777777" w:rsidTr="004B7778">
        <w:trPr>
          <w:trHeight w:val="528"/>
        </w:trPr>
        <w:tc>
          <w:tcPr>
            <w:tcW w:w="4016" w:type="dxa"/>
            <w:hideMark/>
          </w:tcPr>
          <w:p w14:paraId="5A140219"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(21) H-ARQ gain (dB)</w:t>
            </w:r>
            <w:r w:rsidRPr="00235F0A">
              <w:rPr>
                <w:rFonts w:ascii="Times" w:hAnsi="Times" w:cs="Times"/>
                <w:b w:val="0"/>
                <w:sz w:val="16"/>
                <w:szCs w:val="16"/>
              </w:rPr>
              <w:br/>
              <w:t>Note: Only applicable if HARQ is not considered in LLS</w:t>
            </w:r>
          </w:p>
        </w:tc>
        <w:tc>
          <w:tcPr>
            <w:tcW w:w="1639" w:type="dxa"/>
            <w:hideMark/>
          </w:tcPr>
          <w:p w14:paraId="4CA1608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660221D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7ADA2C4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1EE13F1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314F1910" w14:textId="77777777" w:rsidTr="004B7778">
        <w:trPr>
          <w:trHeight w:val="264"/>
        </w:trPr>
        <w:tc>
          <w:tcPr>
            <w:tcW w:w="4016" w:type="dxa"/>
            <w:hideMark/>
          </w:tcPr>
          <w:p w14:paraId="08BC5A35"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(22) Receiver sensitivity = (18) + (19</w:t>
            </w:r>
            <w:proofErr w:type="gramStart"/>
            <w:r w:rsidRPr="00235F0A">
              <w:rPr>
                <w:rFonts w:ascii="Times" w:hAnsi="Times" w:cs="Times"/>
                <w:b w:val="0"/>
                <w:sz w:val="16"/>
                <w:szCs w:val="16"/>
              </w:rPr>
              <w:t>)  +</w:t>
            </w:r>
            <w:proofErr w:type="gramEnd"/>
            <w:r w:rsidRPr="00235F0A">
              <w:rPr>
                <w:rFonts w:ascii="Times" w:hAnsi="Times" w:cs="Times"/>
                <w:b w:val="0"/>
                <w:sz w:val="16"/>
                <w:szCs w:val="16"/>
              </w:rPr>
              <w:t xml:space="preserve"> (20) – (21)  (dBm)</w:t>
            </w:r>
          </w:p>
        </w:tc>
        <w:tc>
          <w:tcPr>
            <w:tcW w:w="1639" w:type="dxa"/>
            <w:hideMark/>
          </w:tcPr>
          <w:p w14:paraId="3CDD512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-98.92 </w:t>
            </w:r>
          </w:p>
        </w:tc>
        <w:tc>
          <w:tcPr>
            <w:tcW w:w="1570" w:type="dxa"/>
            <w:hideMark/>
          </w:tcPr>
          <w:p w14:paraId="11805F2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-98.79 </w:t>
            </w:r>
          </w:p>
        </w:tc>
        <w:tc>
          <w:tcPr>
            <w:tcW w:w="1559" w:type="dxa"/>
            <w:hideMark/>
          </w:tcPr>
          <w:p w14:paraId="04D018C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-98.80 </w:t>
            </w:r>
          </w:p>
        </w:tc>
        <w:tc>
          <w:tcPr>
            <w:tcW w:w="1559" w:type="dxa"/>
            <w:hideMark/>
          </w:tcPr>
          <w:p w14:paraId="3E53D64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-98.66 </w:t>
            </w:r>
          </w:p>
        </w:tc>
      </w:tr>
      <w:tr w:rsidR="00235F0A" w:rsidRPr="00235F0A" w14:paraId="207C77DD" w14:textId="77777777" w:rsidTr="004B7778">
        <w:trPr>
          <w:trHeight w:val="264"/>
        </w:trPr>
        <w:tc>
          <w:tcPr>
            <w:tcW w:w="4016" w:type="dxa"/>
            <w:hideMark/>
          </w:tcPr>
          <w:p w14:paraId="42813D0D"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(22bis) MCL = (3</w:t>
            </w:r>
            <w:proofErr w:type="gramStart"/>
            <w:r w:rsidRPr="00235F0A">
              <w:rPr>
                <w:rFonts w:ascii="Times" w:hAnsi="Times" w:cs="Times"/>
                <w:b w:val="0"/>
                <w:sz w:val="16"/>
                <w:szCs w:val="16"/>
              </w:rPr>
              <w:t>bis)  -</w:t>
            </w:r>
            <w:proofErr w:type="gramEnd"/>
            <w:r w:rsidRPr="00235F0A">
              <w:rPr>
                <w:rFonts w:ascii="Times" w:hAnsi="Times" w:cs="Times"/>
                <w:b w:val="0"/>
                <w:sz w:val="16"/>
                <w:szCs w:val="16"/>
              </w:rPr>
              <w:t xml:space="preserve"> (22) + (5) + (11bis)   (dB)</w:t>
            </w:r>
          </w:p>
        </w:tc>
        <w:tc>
          <w:tcPr>
            <w:tcW w:w="1639" w:type="dxa"/>
            <w:hideMark/>
          </w:tcPr>
          <w:p w14:paraId="730FE51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130.95 </w:t>
            </w:r>
          </w:p>
        </w:tc>
        <w:tc>
          <w:tcPr>
            <w:tcW w:w="1570" w:type="dxa"/>
            <w:hideMark/>
          </w:tcPr>
          <w:p w14:paraId="43D4037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130.82 </w:t>
            </w:r>
          </w:p>
        </w:tc>
        <w:tc>
          <w:tcPr>
            <w:tcW w:w="1559" w:type="dxa"/>
            <w:hideMark/>
          </w:tcPr>
          <w:p w14:paraId="3794AB2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130.83 </w:t>
            </w:r>
          </w:p>
        </w:tc>
        <w:tc>
          <w:tcPr>
            <w:tcW w:w="1559" w:type="dxa"/>
            <w:hideMark/>
          </w:tcPr>
          <w:p w14:paraId="5D765A8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130.69 </w:t>
            </w:r>
          </w:p>
        </w:tc>
      </w:tr>
      <w:tr w:rsidR="00235F0A" w:rsidRPr="00235F0A" w14:paraId="4EECD4ED" w14:textId="77777777" w:rsidTr="004B7778">
        <w:trPr>
          <w:trHeight w:val="264"/>
        </w:trPr>
        <w:tc>
          <w:tcPr>
            <w:tcW w:w="4016" w:type="dxa"/>
            <w:hideMark/>
          </w:tcPr>
          <w:p w14:paraId="620F2C4E"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(23) Hardware link budget, </w:t>
            </w:r>
            <w:proofErr w:type="spellStart"/>
            <w:r w:rsidRPr="00235F0A">
              <w:rPr>
                <w:rFonts w:ascii="Times" w:hAnsi="Times" w:cs="Times"/>
                <w:b w:val="0"/>
                <w:sz w:val="16"/>
                <w:szCs w:val="16"/>
              </w:rPr>
              <w:t>a.k.a</w:t>
            </w:r>
            <w:proofErr w:type="spellEnd"/>
            <w:r w:rsidRPr="00235F0A">
              <w:rPr>
                <w:rFonts w:ascii="Times" w:hAnsi="Times" w:cs="Times"/>
                <w:b w:val="0"/>
                <w:sz w:val="16"/>
                <w:szCs w:val="16"/>
              </w:rPr>
              <w:t xml:space="preserve"> </w:t>
            </w:r>
            <w:proofErr w:type="gramStart"/>
            <w:r w:rsidRPr="00235F0A">
              <w:rPr>
                <w:rFonts w:ascii="Times" w:hAnsi="Times" w:cs="Times"/>
                <w:b w:val="0"/>
                <w:sz w:val="16"/>
                <w:szCs w:val="16"/>
              </w:rPr>
              <w:t>MIL  =</w:t>
            </w:r>
            <w:proofErr w:type="gramEnd"/>
            <w:r w:rsidRPr="00235F0A">
              <w:rPr>
                <w:rFonts w:ascii="Times" w:hAnsi="Times" w:cs="Times"/>
                <w:b w:val="0"/>
                <w:sz w:val="16"/>
                <w:szCs w:val="16"/>
              </w:rPr>
              <w:t xml:space="preserve"> (9) + (11) + (11bis) - (12) - (22)(dB)</w:t>
            </w:r>
          </w:p>
        </w:tc>
        <w:tc>
          <w:tcPr>
            <w:tcW w:w="1639" w:type="dxa"/>
            <w:hideMark/>
          </w:tcPr>
          <w:p w14:paraId="7B23901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138.73 </w:t>
            </w:r>
          </w:p>
        </w:tc>
        <w:tc>
          <w:tcPr>
            <w:tcW w:w="1570" w:type="dxa"/>
            <w:hideMark/>
          </w:tcPr>
          <w:p w14:paraId="1E5AACF3"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138.60 </w:t>
            </w:r>
          </w:p>
        </w:tc>
        <w:tc>
          <w:tcPr>
            <w:tcW w:w="1559" w:type="dxa"/>
            <w:hideMark/>
          </w:tcPr>
          <w:p w14:paraId="17A9B8E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138.61 </w:t>
            </w:r>
          </w:p>
        </w:tc>
        <w:tc>
          <w:tcPr>
            <w:tcW w:w="1559" w:type="dxa"/>
            <w:hideMark/>
          </w:tcPr>
          <w:p w14:paraId="65281CF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138.47 </w:t>
            </w:r>
          </w:p>
        </w:tc>
      </w:tr>
      <w:tr w:rsidR="00235F0A" w:rsidRPr="00235F0A" w14:paraId="56CFCAB8" w14:textId="77777777" w:rsidTr="004B7778">
        <w:trPr>
          <w:trHeight w:val="264"/>
        </w:trPr>
        <w:tc>
          <w:tcPr>
            <w:tcW w:w="4016" w:type="dxa"/>
            <w:shd w:val="clear" w:color="auto" w:fill="D9D9D9" w:themeFill="background1" w:themeFillShade="D9"/>
            <w:hideMark/>
          </w:tcPr>
          <w:p w14:paraId="6EB158B8"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Calculation of available pathloss</w:t>
            </w:r>
          </w:p>
        </w:tc>
        <w:tc>
          <w:tcPr>
            <w:tcW w:w="1639" w:type="dxa"/>
            <w:shd w:val="clear" w:color="auto" w:fill="D9D9D9" w:themeFill="background1" w:themeFillShade="D9"/>
            <w:hideMark/>
          </w:tcPr>
          <w:p w14:paraId="24A575C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70" w:type="dxa"/>
            <w:shd w:val="clear" w:color="auto" w:fill="D9D9D9" w:themeFill="background1" w:themeFillShade="D9"/>
            <w:hideMark/>
          </w:tcPr>
          <w:p w14:paraId="7AA3C1D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774FFC3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c>
          <w:tcPr>
            <w:tcW w:w="1559" w:type="dxa"/>
            <w:shd w:val="clear" w:color="auto" w:fill="D9D9D9" w:themeFill="background1" w:themeFillShade="D9"/>
            <w:hideMark/>
          </w:tcPr>
          <w:p w14:paraId="528BC34A"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　</w:t>
            </w:r>
          </w:p>
        </w:tc>
      </w:tr>
      <w:tr w:rsidR="00235F0A" w:rsidRPr="00235F0A" w14:paraId="660B2FB1" w14:textId="77777777" w:rsidTr="004B7778">
        <w:trPr>
          <w:trHeight w:val="528"/>
        </w:trPr>
        <w:tc>
          <w:tcPr>
            <w:tcW w:w="4016" w:type="dxa"/>
            <w:hideMark/>
          </w:tcPr>
          <w:p w14:paraId="7CA0D0B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(25) Shadow fading </w:t>
            </w:r>
            <w:proofErr w:type="gramStart"/>
            <w:r w:rsidRPr="00235F0A">
              <w:rPr>
                <w:rFonts w:ascii="Times" w:hAnsi="Times" w:cs="Times"/>
                <w:b w:val="0"/>
                <w:sz w:val="16"/>
                <w:szCs w:val="16"/>
              </w:rPr>
              <w:t>margin  (</w:t>
            </w:r>
            <w:proofErr w:type="gramEnd"/>
            <w:r w:rsidRPr="00235F0A">
              <w:rPr>
                <w:rFonts w:ascii="Times" w:hAnsi="Times" w:cs="Times"/>
                <w:b w:val="0"/>
                <w:sz w:val="16"/>
                <w:szCs w:val="16"/>
              </w:rPr>
              <w:t>function of the cell area reliability and lognormal shadow fading std deviation ) (dB)</w:t>
            </w:r>
          </w:p>
        </w:tc>
        <w:tc>
          <w:tcPr>
            <w:tcW w:w="1639" w:type="dxa"/>
            <w:hideMark/>
          </w:tcPr>
          <w:p w14:paraId="40737DC1"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4.48 </w:t>
            </w:r>
          </w:p>
        </w:tc>
        <w:tc>
          <w:tcPr>
            <w:tcW w:w="1570" w:type="dxa"/>
            <w:hideMark/>
          </w:tcPr>
          <w:p w14:paraId="29AC326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4.48 </w:t>
            </w:r>
          </w:p>
        </w:tc>
        <w:tc>
          <w:tcPr>
            <w:tcW w:w="1559" w:type="dxa"/>
            <w:hideMark/>
          </w:tcPr>
          <w:p w14:paraId="4E16525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4.48 </w:t>
            </w:r>
          </w:p>
        </w:tc>
        <w:tc>
          <w:tcPr>
            <w:tcW w:w="1559" w:type="dxa"/>
            <w:hideMark/>
          </w:tcPr>
          <w:p w14:paraId="4962956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4.48 </w:t>
            </w:r>
          </w:p>
        </w:tc>
      </w:tr>
      <w:tr w:rsidR="00235F0A" w:rsidRPr="00235F0A" w14:paraId="440CDFC3" w14:textId="77777777" w:rsidTr="004B7778">
        <w:trPr>
          <w:trHeight w:val="264"/>
        </w:trPr>
        <w:tc>
          <w:tcPr>
            <w:tcW w:w="4016" w:type="dxa"/>
            <w:hideMark/>
          </w:tcPr>
          <w:p w14:paraId="563182E0"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(26) BS selection/macro-diversity gain (dB)</w:t>
            </w:r>
          </w:p>
        </w:tc>
        <w:tc>
          <w:tcPr>
            <w:tcW w:w="1639" w:type="dxa"/>
            <w:hideMark/>
          </w:tcPr>
          <w:p w14:paraId="4476A29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1648652E"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725E65E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2A77769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18D7D856" w14:textId="77777777" w:rsidTr="004B7778">
        <w:trPr>
          <w:trHeight w:val="264"/>
        </w:trPr>
        <w:tc>
          <w:tcPr>
            <w:tcW w:w="4016" w:type="dxa"/>
            <w:hideMark/>
          </w:tcPr>
          <w:p w14:paraId="3CF10712"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(27) Penetration margin (dB)</w:t>
            </w:r>
          </w:p>
        </w:tc>
        <w:tc>
          <w:tcPr>
            <w:tcW w:w="1639" w:type="dxa"/>
            <w:hideMark/>
          </w:tcPr>
          <w:p w14:paraId="05A8FF1B"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26.25 </w:t>
            </w:r>
          </w:p>
        </w:tc>
        <w:tc>
          <w:tcPr>
            <w:tcW w:w="1570" w:type="dxa"/>
            <w:hideMark/>
          </w:tcPr>
          <w:p w14:paraId="3F4F5FD0"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26.25 </w:t>
            </w:r>
          </w:p>
        </w:tc>
        <w:tc>
          <w:tcPr>
            <w:tcW w:w="1559" w:type="dxa"/>
            <w:hideMark/>
          </w:tcPr>
          <w:p w14:paraId="631B8075"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26.25 </w:t>
            </w:r>
          </w:p>
        </w:tc>
        <w:tc>
          <w:tcPr>
            <w:tcW w:w="1559" w:type="dxa"/>
            <w:hideMark/>
          </w:tcPr>
          <w:p w14:paraId="311BF6C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26.25 </w:t>
            </w:r>
          </w:p>
        </w:tc>
      </w:tr>
      <w:tr w:rsidR="00235F0A" w:rsidRPr="00235F0A" w14:paraId="4BCA4EA2" w14:textId="77777777" w:rsidTr="004B7778">
        <w:trPr>
          <w:trHeight w:val="264"/>
        </w:trPr>
        <w:tc>
          <w:tcPr>
            <w:tcW w:w="4016" w:type="dxa"/>
            <w:hideMark/>
          </w:tcPr>
          <w:p w14:paraId="2B93281F"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(28) Other gains (dB) (if any please specify)</w:t>
            </w:r>
          </w:p>
        </w:tc>
        <w:tc>
          <w:tcPr>
            <w:tcW w:w="1639" w:type="dxa"/>
            <w:hideMark/>
          </w:tcPr>
          <w:p w14:paraId="4776EEAD"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70" w:type="dxa"/>
            <w:hideMark/>
          </w:tcPr>
          <w:p w14:paraId="38AF2C47"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334279E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c>
          <w:tcPr>
            <w:tcW w:w="1559" w:type="dxa"/>
            <w:hideMark/>
          </w:tcPr>
          <w:p w14:paraId="184C8D02"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0.00 </w:t>
            </w:r>
          </w:p>
        </w:tc>
      </w:tr>
      <w:tr w:rsidR="00235F0A" w:rsidRPr="00235F0A" w14:paraId="0A3F8A81" w14:textId="77777777" w:rsidTr="004B7778">
        <w:trPr>
          <w:trHeight w:val="264"/>
        </w:trPr>
        <w:tc>
          <w:tcPr>
            <w:tcW w:w="4016" w:type="dxa"/>
            <w:hideMark/>
          </w:tcPr>
          <w:p w14:paraId="2B376C94" w14:textId="77777777" w:rsidR="00235F0A" w:rsidRPr="00235F0A" w:rsidRDefault="00235F0A" w:rsidP="00235F0A">
            <w:pPr>
              <w:pStyle w:val="TH"/>
              <w:spacing w:before="0" w:after="0" w:line="240" w:lineRule="atLeast"/>
              <w:jc w:val="left"/>
              <w:rPr>
                <w:rFonts w:ascii="Times" w:hAnsi="Times" w:cs="Times"/>
                <w:b w:val="0"/>
                <w:sz w:val="16"/>
                <w:szCs w:val="16"/>
              </w:rPr>
            </w:pPr>
            <w:r w:rsidRPr="00235F0A">
              <w:rPr>
                <w:rFonts w:ascii="Times" w:hAnsi="Times" w:cs="Times"/>
                <w:b w:val="0"/>
                <w:sz w:val="16"/>
                <w:szCs w:val="16"/>
              </w:rPr>
              <w:t xml:space="preserve">(29) </w:t>
            </w:r>
            <w:proofErr w:type="gramStart"/>
            <w:r w:rsidRPr="00235F0A">
              <w:rPr>
                <w:rFonts w:ascii="Times" w:hAnsi="Times" w:cs="Times"/>
                <w:b w:val="0"/>
                <w:sz w:val="16"/>
                <w:szCs w:val="16"/>
              </w:rPr>
              <w:t>MPL :</w:t>
            </w:r>
            <w:proofErr w:type="gramEnd"/>
            <w:r w:rsidRPr="00235F0A">
              <w:rPr>
                <w:rFonts w:ascii="Times" w:hAnsi="Times" w:cs="Times"/>
                <w:b w:val="0"/>
                <w:sz w:val="16"/>
                <w:szCs w:val="16"/>
              </w:rPr>
              <w:t xml:space="preserve"> Available path loss = (23) – (25) + (26) – (27) + (28)   (dB)</w:t>
            </w:r>
          </w:p>
        </w:tc>
        <w:tc>
          <w:tcPr>
            <w:tcW w:w="1639" w:type="dxa"/>
            <w:hideMark/>
          </w:tcPr>
          <w:p w14:paraId="084D276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108.00 </w:t>
            </w:r>
          </w:p>
        </w:tc>
        <w:tc>
          <w:tcPr>
            <w:tcW w:w="1570" w:type="dxa"/>
            <w:hideMark/>
          </w:tcPr>
          <w:p w14:paraId="12EE939C"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107.87 </w:t>
            </w:r>
          </w:p>
        </w:tc>
        <w:tc>
          <w:tcPr>
            <w:tcW w:w="1559" w:type="dxa"/>
            <w:hideMark/>
          </w:tcPr>
          <w:p w14:paraId="65A189AF"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107.88 </w:t>
            </w:r>
          </w:p>
        </w:tc>
        <w:tc>
          <w:tcPr>
            <w:tcW w:w="1559" w:type="dxa"/>
            <w:hideMark/>
          </w:tcPr>
          <w:p w14:paraId="012BD964" w14:textId="77777777" w:rsidR="00235F0A" w:rsidRPr="00235F0A" w:rsidRDefault="00235F0A" w:rsidP="00235F0A">
            <w:pPr>
              <w:pStyle w:val="TH"/>
              <w:spacing w:before="0" w:after="0" w:line="240" w:lineRule="atLeast"/>
              <w:rPr>
                <w:rFonts w:ascii="Times" w:hAnsi="Times" w:cs="Times"/>
                <w:b w:val="0"/>
                <w:sz w:val="16"/>
                <w:szCs w:val="16"/>
              </w:rPr>
            </w:pPr>
            <w:r w:rsidRPr="00235F0A">
              <w:rPr>
                <w:rFonts w:ascii="Times" w:hAnsi="Times" w:cs="Times"/>
                <w:b w:val="0"/>
                <w:sz w:val="16"/>
                <w:szCs w:val="16"/>
              </w:rPr>
              <w:t xml:space="preserve">107.74 </w:t>
            </w:r>
          </w:p>
        </w:tc>
      </w:tr>
    </w:tbl>
    <w:p w14:paraId="0F0FD0B2" w14:textId="6CC5E2F3" w:rsidR="00235F0A" w:rsidRPr="00235F0A" w:rsidRDefault="00235F0A" w:rsidP="00235F0A">
      <w:pPr>
        <w:pStyle w:val="TH"/>
        <w:rPr>
          <w:rFonts w:ascii="Times" w:hAnsi="Times" w:cs="Times"/>
        </w:rPr>
      </w:pPr>
    </w:p>
    <w:p w14:paraId="6C6ADF5A" w14:textId="48608266" w:rsidR="00A079FB" w:rsidRPr="007B2B16" w:rsidRDefault="00A079FB" w:rsidP="00A079FB">
      <w:pPr>
        <w:pStyle w:val="1"/>
        <w:spacing w:before="180" w:after="120"/>
        <w:jc w:val="center"/>
        <w:rPr>
          <w:rFonts w:ascii="Times" w:hAnsi="Times" w:cs="Times"/>
          <w:b/>
          <w:bCs/>
          <w:sz w:val="24"/>
          <w:szCs w:val="24"/>
        </w:rPr>
      </w:pPr>
      <w:r w:rsidRPr="007B2B16">
        <w:rPr>
          <w:rFonts w:ascii="Times" w:hAnsi="Times" w:cs="Times"/>
          <w:b/>
          <w:bCs/>
          <w:sz w:val="24"/>
          <w:szCs w:val="24"/>
        </w:rPr>
        <w:t xml:space="preserve">Table </w:t>
      </w:r>
      <w:r>
        <w:rPr>
          <w:rFonts w:ascii="Times" w:hAnsi="Times" w:cs="Times"/>
          <w:b/>
          <w:bCs/>
          <w:sz w:val="24"/>
          <w:szCs w:val="24"/>
        </w:rPr>
        <w:t>B</w:t>
      </w:r>
      <w:r w:rsidRPr="007B2B16">
        <w:rPr>
          <w:rFonts w:ascii="Times" w:hAnsi="Times" w:cs="Times"/>
          <w:b/>
          <w:bCs/>
          <w:sz w:val="24"/>
          <w:szCs w:val="24"/>
        </w:rPr>
        <w:t>-</w:t>
      </w:r>
      <w:r>
        <w:rPr>
          <w:rFonts w:ascii="Times" w:hAnsi="Times" w:cs="Times"/>
          <w:b/>
          <w:bCs/>
          <w:sz w:val="24"/>
          <w:szCs w:val="24"/>
        </w:rPr>
        <w:t>2</w:t>
      </w:r>
      <w:r w:rsidRPr="007B2B16">
        <w:rPr>
          <w:rFonts w:ascii="Times" w:hAnsi="Times" w:cs="Times"/>
          <w:b/>
          <w:bCs/>
          <w:sz w:val="24"/>
          <w:szCs w:val="24"/>
        </w:rPr>
        <w:t xml:space="preserve">:  </w:t>
      </w:r>
      <w:r w:rsidRPr="00A079FB">
        <w:rPr>
          <w:rFonts w:ascii="Times" w:hAnsi="Times" w:cs="Times"/>
          <w:b/>
          <w:bCs/>
          <w:sz w:val="24"/>
          <w:szCs w:val="24"/>
        </w:rPr>
        <w:t>Link budget analysis for FR</w:t>
      </w:r>
      <w:r>
        <w:rPr>
          <w:rFonts w:ascii="Times" w:hAnsi="Times" w:cs="Times"/>
          <w:b/>
          <w:bCs/>
          <w:sz w:val="24"/>
          <w:szCs w:val="24"/>
        </w:rPr>
        <w:t>2-</w:t>
      </w:r>
      <w:r w:rsidRPr="00A079FB">
        <w:rPr>
          <w:rFonts w:ascii="Times" w:hAnsi="Times" w:cs="Times"/>
          <w:b/>
          <w:bCs/>
          <w:sz w:val="24"/>
          <w:szCs w:val="24"/>
        </w:rPr>
        <w:t>1</w:t>
      </w:r>
    </w:p>
    <w:tbl>
      <w:tblPr>
        <w:tblStyle w:val="aff4"/>
        <w:tblW w:w="10343" w:type="dxa"/>
        <w:tblLook w:val="04A0" w:firstRow="1" w:lastRow="0" w:firstColumn="1" w:lastColumn="0" w:noHBand="0" w:noVBand="1"/>
      </w:tblPr>
      <w:tblGrid>
        <w:gridCol w:w="3964"/>
        <w:gridCol w:w="1701"/>
        <w:gridCol w:w="1560"/>
        <w:gridCol w:w="1559"/>
        <w:gridCol w:w="1559"/>
      </w:tblGrid>
      <w:tr w:rsidR="004B7778" w:rsidRPr="004B7778" w14:paraId="3C207418" w14:textId="77777777" w:rsidTr="004B7778">
        <w:trPr>
          <w:trHeight w:val="226"/>
        </w:trPr>
        <w:tc>
          <w:tcPr>
            <w:tcW w:w="3964" w:type="dxa"/>
            <w:hideMark/>
          </w:tcPr>
          <w:p w14:paraId="1D00BA8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proofErr w:type="spellStart"/>
            <w:r w:rsidRPr="004B7778">
              <w:rPr>
                <w:rFonts w:ascii="Times" w:hAnsi="Times" w:cs="Times"/>
                <w:b w:val="0"/>
                <w:sz w:val="16"/>
                <w:szCs w:val="16"/>
              </w:rPr>
              <w:lastRenderedPageBreak/>
              <w:t>Senarios</w:t>
            </w:r>
            <w:proofErr w:type="spellEnd"/>
            <w:r w:rsidRPr="004B7778">
              <w:rPr>
                <w:rFonts w:ascii="Times" w:hAnsi="Times" w:cs="Times"/>
                <w:b w:val="0"/>
                <w:sz w:val="16"/>
                <w:szCs w:val="16"/>
              </w:rPr>
              <w:t xml:space="preserve"> for evaluation</w:t>
            </w:r>
          </w:p>
        </w:tc>
        <w:tc>
          <w:tcPr>
            <w:tcW w:w="6379" w:type="dxa"/>
            <w:gridSpan w:val="4"/>
            <w:hideMark/>
          </w:tcPr>
          <w:p w14:paraId="7810EB51" w14:textId="086D83D3"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Dense</w:t>
            </w:r>
            <w:r>
              <w:rPr>
                <w:rFonts w:ascii="Times" w:hAnsi="Times" w:cs="Times"/>
                <w:b w:val="0"/>
                <w:sz w:val="16"/>
                <w:szCs w:val="16"/>
              </w:rPr>
              <w:t xml:space="preserve"> </w:t>
            </w:r>
            <w:r w:rsidRPr="004B7778">
              <w:rPr>
                <w:rFonts w:ascii="Times" w:hAnsi="Times" w:cs="Times"/>
                <w:b w:val="0"/>
                <w:sz w:val="16"/>
                <w:szCs w:val="16"/>
              </w:rPr>
              <w:t>Urban</w:t>
            </w:r>
            <w:r>
              <w:rPr>
                <w:rFonts w:ascii="Times" w:hAnsi="Times" w:cs="Times"/>
                <w:b w:val="0"/>
                <w:sz w:val="16"/>
                <w:szCs w:val="16"/>
              </w:rPr>
              <w:t xml:space="preserve"> Macro</w:t>
            </w:r>
          </w:p>
        </w:tc>
      </w:tr>
      <w:tr w:rsidR="004B7778" w:rsidRPr="004B7778" w14:paraId="21743EEA" w14:textId="77777777" w:rsidTr="004B7778">
        <w:trPr>
          <w:trHeight w:val="49"/>
        </w:trPr>
        <w:tc>
          <w:tcPr>
            <w:tcW w:w="3964" w:type="dxa"/>
            <w:hideMark/>
          </w:tcPr>
          <w:p w14:paraId="44128553" w14:textId="1824F354"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Scenarios</w:t>
            </w:r>
          </w:p>
        </w:tc>
        <w:tc>
          <w:tcPr>
            <w:tcW w:w="1701" w:type="dxa"/>
            <w:hideMark/>
          </w:tcPr>
          <w:p w14:paraId="15919B5E" w14:textId="6C66DE69"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Legacy TDD</w:t>
            </w:r>
            <w:r w:rsidRPr="004B7778">
              <w:rPr>
                <w:rFonts w:ascii="Times" w:hAnsi="Times" w:cs="Times"/>
                <w:b w:val="0"/>
                <w:sz w:val="16"/>
                <w:szCs w:val="16"/>
              </w:rPr>
              <w:br/>
              <w:t>Low Load</w:t>
            </w:r>
          </w:p>
        </w:tc>
        <w:tc>
          <w:tcPr>
            <w:tcW w:w="1560" w:type="dxa"/>
            <w:hideMark/>
          </w:tcPr>
          <w:p w14:paraId="0E02334D" w14:textId="416F5B2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SBFD</w:t>
            </w:r>
            <w:r w:rsidRPr="004B7778">
              <w:rPr>
                <w:rFonts w:ascii="Times" w:hAnsi="Times" w:cs="Times"/>
                <w:b w:val="0"/>
                <w:sz w:val="16"/>
                <w:szCs w:val="16"/>
              </w:rPr>
              <w:br/>
              <w:t>Low Load</w:t>
            </w:r>
          </w:p>
        </w:tc>
        <w:tc>
          <w:tcPr>
            <w:tcW w:w="1559" w:type="dxa"/>
            <w:hideMark/>
          </w:tcPr>
          <w:p w14:paraId="0576D5C3" w14:textId="5D453503"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Legacy TDD</w:t>
            </w:r>
            <w:r w:rsidRPr="004B7778">
              <w:rPr>
                <w:rFonts w:ascii="Times" w:hAnsi="Times" w:cs="Times"/>
                <w:b w:val="0"/>
                <w:sz w:val="16"/>
                <w:szCs w:val="16"/>
              </w:rPr>
              <w:br/>
              <w:t>M</w:t>
            </w:r>
            <w:r w:rsidR="00A079FB">
              <w:rPr>
                <w:rFonts w:ascii="Times" w:hAnsi="Times" w:cs="Times"/>
                <w:b w:val="0"/>
                <w:sz w:val="16"/>
                <w:szCs w:val="16"/>
              </w:rPr>
              <w:t>edium</w:t>
            </w:r>
            <w:r w:rsidRPr="004B7778">
              <w:rPr>
                <w:rFonts w:ascii="Times" w:hAnsi="Times" w:cs="Times"/>
                <w:b w:val="0"/>
                <w:sz w:val="16"/>
                <w:szCs w:val="16"/>
              </w:rPr>
              <w:t xml:space="preserve"> Load</w:t>
            </w:r>
          </w:p>
        </w:tc>
        <w:tc>
          <w:tcPr>
            <w:tcW w:w="1559" w:type="dxa"/>
            <w:hideMark/>
          </w:tcPr>
          <w:p w14:paraId="3AF34393" w14:textId="430F900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SBFD</w:t>
            </w:r>
            <w:r w:rsidRPr="004B7778">
              <w:rPr>
                <w:rFonts w:ascii="Times" w:hAnsi="Times" w:cs="Times"/>
                <w:b w:val="0"/>
                <w:sz w:val="16"/>
                <w:szCs w:val="16"/>
              </w:rPr>
              <w:br/>
              <w:t>M</w:t>
            </w:r>
            <w:r w:rsidR="00A079FB">
              <w:rPr>
                <w:rFonts w:ascii="Times" w:hAnsi="Times" w:cs="Times"/>
                <w:b w:val="0"/>
                <w:sz w:val="16"/>
                <w:szCs w:val="16"/>
              </w:rPr>
              <w:t>edium</w:t>
            </w:r>
            <w:r w:rsidRPr="004B7778">
              <w:rPr>
                <w:rFonts w:ascii="Times" w:hAnsi="Times" w:cs="Times"/>
                <w:b w:val="0"/>
                <w:sz w:val="16"/>
                <w:szCs w:val="16"/>
              </w:rPr>
              <w:t xml:space="preserve"> Load</w:t>
            </w:r>
          </w:p>
        </w:tc>
      </w:tr>
      <w:tr w:rsidR="004B7778" w:rsidRPr="004B7778" w14:paraId="58C22BD0" w14:textId="77777777" w:rsidTr="004B7778">
        <w:trPr>
          <w:trHeight w:val="226"/>
        </w:trPr>
        <w:tc>
          <w:tcPr>
            <w:tcW w:w="3964" w:type="dxa"/>
            <w:hideMark/>
          </w:tcPr>
          <w:p w14:paraId="1B49EA85"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Carrier frequency (GHz)</w:t>
            </w:r>
          </w:p>
        </w:tc>
        <w:tc>
          <w:tcPr>
            <w:tcW w:w="1701" w:type="dxa"/>
            <w:hideMark/>
          </w:tcPr>
          <w:p w14:paraId="7DB6C14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28 GHz</w:t>
            </w:r>
          </w:p>
        </w:tc>
        <w:tc>
          <w:tcPr>
            <w:tcW w:w="1560" w:type="dxa"/>
            <w:hideMark/>
          </w:tcPr>
          <w:p w14:paraId="6723017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28 GHz</w:t>
            </w:r>
          </w:p>
        </w:tc>
        <w:tc>
          <w:tcPr>
            <w:tcW w:w="1559" w:type="dxa"/>
            <w:hideMark/>
          </w:tcPr>
          <w:p w14:paraId="44FBFF2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28 GHz</w:t>
            </w:r>
          </w:p>
        </w:tc>
        <w:tc>
          <w:tcPr>
            <w:tcW w:w="1559" w:type="dxa"/>
            <w:hideMark/>
          </w:tcPr>
          <w:p w14:paraId="1279767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28 GHz</w:t>
            </w:r>
          </w:p>
        </w:tc>
      </w:tr>
      <w:tr w:rsidR="004B7778" w:rsidRPr="004B7778" w14:paraId="7C980663" w14:textId="77777777" w:rsidTr="004B7778">
        <w:trPr>
          <w:trHeight w:val="226"/>
        </w:trPr>
        <w:tc>
          <w:tcPr>
            <w:tcW w:w="3964" w:type="dxa"/>
            <w:hideMark/>
          </w:tcPr>
          <w:p w14:paraId="2C17A514"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BS antenna heights (m)</w:t>
            </w:r>
          </w:p>
        </w:tc>
        <w:tc>
          <w:tcPr>
            <w:tcW w:w="1701" w:type="dxa"/>
            <w:hideMark/>
          </w:tcPr>
          <w:p w14:paraId="2224B3E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25.00 </w:t>
            </w:r>
          </w:p>
        </w:tc>
        <w:tc>
          <w:tcPr>
            <w:tcW w:w="1560" w:type="dxa"/>
            <w:hideMark/>
          </w:tcPr>
          <w:p w14:paraId="751765C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25.00 </w:t>
            </w:r>
          </w:p>
        </w:tc>
        <w:tc>
          <w:tcPr>
            <w:tcW w:w="1559" w:type="dxa"/>
            <w:hideMark/>
          </w:tcPr>
          <w:p w14:paraId="1DA7BB7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25.00 </w:t>
            </w:r>
          </w:p>
        </w:tc>
        <w:tc>
          <w:tcPr>
            <w:tcW w:w="1559" w:type="dxa"/>
            <w:hideMark/>
          </w:tcPr>
          <w:p w14:paraId="46CE8A2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25.00 </w:t>
            </w:r>
          </w:p>
        </w:tc>
      </w:tr>
      <w:tr w:rsidR="004B7778" w:rsidRPr="004B7778" w14:paraId="1837BB97" w14:textId="77777777" w:rsidTr="004B7778">
        <w:trPr>
          <w:trHeight w:val="226"/>
        </w:trPr>
        <w:tc>
          <w:tcPr>
            <w:tcW w:w="3964" w:type="dxa"/>
            <w:hideMark/>
          </w:tcPr>
          <w:p w14:paraId="6F39F195"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UT antenna heights (m)</w:t>
            </w:r>
          </w:p>
        </w:tc>
        <w:tc>
          <w:tcPr>
            <w:tcW w:w="1701" w:type="dxa"/>
            <w:hideMark/>
          </w:tcPr>
          <w:p w14:paraId="1CF5D77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1.50 </w:t>
            </w:r>
          </w:p>
        </w:tc>
        <w:tc>
          <w:tcPr>
            <w:tcW w:w="1560" w:type="dxa"/>
            <w:hideMark/>
          </w:tcPr>
          <w:p w14:paraId="1E56DCB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1.50 </w:t>
            </w:r>
          </w:p>
        </w:tc>
        <w:tc>
          <w:tcPr>
            <w:tcW w:w="1559" w:type="dxa"/>
            <w:hideMark/>
          </w:tcPr>
          <w:p w14:paraId="055D7FE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1.50 </w:t>
            </w:r>
          </w:p>
        </w:tc>
        <w:tc>
          <w:tcPr>
            <w:tcW w:w="1559" w:type="dxa"/>
            <w:hideMark/>
          </w:tcPr>
          <w:p w14:paraId="6F01196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1.50 </w:t>
            </w:r>
          </w:p>
        </w:tc>
      </w:tr>
      <w:tr w:rsidR="004B7778" w:rsidRPr="004B7778" w14:paraId="1D3A4D71" w14:textId="77777777" w:rsidTr="004B7778">
        <w:trPr>
          <w:trHeight w:val="226"/>
        </w:trPr>
        <w:tc>
          <w:tcPr>
            <w:tcW w:w="3964" w:type="dxa"/>
            <w:hideMark/>
          </w:tcPr>
          <w:p w14:paraId="2D24546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Cell area reliability (%)</w:t>
            </w:r>
          </w:p>
        </w:tc>
        <w:tc>
          <w:tcPr>
            <w:tcW w:w="1701" w:type="dxa"/>
            <w:hideMark/>
          </w:tcPr>
          <w:p w14:paraId="65C7481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29247AA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7783627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6664A3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5206BA20" w14:textId="77777777" w:rsidTr="004B7778">
        <w:trPr>
          <w:trHeight w:val="226"/>
        </w:trPr>
        <w:tc>
          <w:tcPr>
            <w:tcW w:w="3964" w:type="dxa"/>
            <w:hideMark/>
          </w:tcPr>
          <w:p w14:paraId="60B9AEA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Lognormal shadow fading std deviation (dB)</w:t>
            </w:r>
          </w:p>
        </w:tc>
        <w:tc>
          <w:tcPr>
            <w:tcW w:w="1701" w:type="dxa"/>
            <w:hideMark/>
          </w:tcPr>
          <w:p w14:paraId="4E6D5AB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543ECEF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897A0F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3C06200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15B2A2C5" w14:textId="77777777" w:rsidTr="004B7778">
        <w:trPr>
          <w:trHeight w:val="226"/>
        </w:trPr>
        <w:tc>
          <w:tcPr>
            <w:tcW w:w="3964" w:type="dxa"/>
            <w:hideMark/>
          </w:tcPr>
          <w:p w14:paraId="671F4FD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Pathloss model </w:t>
            </w:r>
          </w:p>
        </w:tc>
        <w:tc>
          <w:tcPr>
            <w:tcW w:w="1701" w:type="dxa"/>
            <w:hideMark/>
          </w:tcPr>
          <w:p w14:paraId="3745D7D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0D7762C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38151AD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1CB2E2C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43E5A6D0" w14:textId="77777777" w:rsidTr="004B7778">
        <w:trPr>
          <w:trHeight w:val="226"/>
        </w:trPr>
        <w:tc>
          <w:tcPr>
            <w:tcW w:w="3964" w:type="dxa"/>
            <w:hideMark/>
          </w:tcPr>
          <w:p w14:paraId="011B151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UE speed (km/h)</w:t>
            </w:r>
          </w:p>
        </w:tc>
        <w:tc>
          <w:tcPr>
            <w:tcW w:w="1701" w:type="dxa"/>
            <w:hideMark/>
          </w:tcPr>
          <w:p w14:paraId="0703FB2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30 km/h</w:t>
            </w:r>
          </w:p>
        </w:tc>
        <w:tc>
          <w:tcPr>
            <w:tcW w:w="1560" w:type="dxa"/>
            <w:hideMark/>
          </w:tcPr>
          <w:p w14:paraId="3EC7CA8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30 km/h</w:t>
            </w:r>
          </w:p>
        </w:tc>
        <w:tc>
          <w:tcPr>
            <w:tcW w:w="1559" w:type="dxa"/>
            <w:hideMark/>
          </w:tcPr>
          <w:p w14:paraId="11B2B3C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30 km/h</w:t>
            </w:r>
          </w:p>
        </w:tc>
        <w:tc>
          <w:tcPr>
            <w:tcW w:w="1559" w:type="dxa"/>
            <w:hideMark/>
          </w:tcPr>
          <w:p w14:paraId="0FA83AD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30 km/h</w:t>
            </w:r>
          </w:p>
        </w:tc>
      </w:tr>
      <w:tr w:rsidR="004B7778" w:rsidRPr="004B7778" w14:paraId="65DDA8EF" w14:textId="77777777" w:rsidTr="004B7778">
        <w:trPr>
          <w:trHeight w:val="49"/>
        </w:trPr>
        <w:tc>
          <w:tcPr>
            <w:tcW w:w="3964" w:type="dxa"/>
            <w:hideMark/>
          </w:tcPr>
          <w:p w14:paraId="5C3D648F"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Channel for evaluation</w:t>
            </w:r>
          </w:p>
        </w:tc>
        <w:tc>
          <w:tcPr>
            <w:tcW w:w="1701" w:type="dxa"/>
            <w:hideMark/>
          </w:tcPr>
          <w:p w14:paraId="3A47AA7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PUSCH</w:t>
            </w:r>
          </w:p>
        </w:tc>
        <w:tc>
          <w:tcPr>
            <w:tcW w:w="1560" w:type="dxa"/>
            <w:hideMark/>
          </w:tcPr>
          <w:p w14:paraId="6A63CCB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PUSCH</w:t>
            </w:r>
          </w:p>
        </w:tc>
        <w:tc>
          <w:tcPr>
            <w:tcW w:w="1559" w:type="dxa"/>
            <w:hideMark/>
          </w:tcPr>
          <w:p w14:paraId="11B1130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PUSCH</w:t>
            </w:r>
          </w:p>
        </w:tc>
        <w:tc>
          <w:tcPr>
            <w:tcW w:w="1559" w:type="dxa"/>
            <w:hideMark/>
          </w:tcPr>
          <w:p w14:paraId="51347E4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PUSCH</w:t>
            </w:r>
          </w:p>
        </w:tc>
      </w:tr>
      <w:tr w:rsidR="004B7778" w:rsidRPr="004B7778" w14:paraId="2625F3C4" w14:textId="77777777" w:rsidTr="004B7778">
        <w:trPr>
          <w:trHeight w:val="453"/>
        </w:trPr>
        <w:tc>
          <w:tcPr>
            <w:tcW w:w="3964" w:type="dxa"/>
            <w:hideMark/>
          </w:tcPr>
          <w:p w14:paraId="03A6C0AE"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UL-DL configuration for TDD</w:t>
            </w:r>
          </w:p>
        </w:tc>
        <w:tc>
          <w:tcPr>
            <w:tcW w:w="1701" w:type="dxa"/>
            <w:hideMark/>
          </w:tcPr>
          <w:p w14:paraId="2F3A7D3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DDDSU S=[12D:2G:0U]</w:t>
            </w:r>
          </w:p>
        </w:tc>
        <w:tc>
          <w:tcPr>
            <w:tcW w:w="1560" w:type="dxa"/>
            <w:hideMark/>
          </w:tcPr>
          <w:p w14:paraId="71E3AFE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XXXXU </w:t>
            </w:r>
          </w:p>
        </w:tc>
        <w:tc>
          <w:tcPr>
            <w:tcW w:w="1559" w:type="dxa"/>
            <w:hideMark/>
          </w:tcPr>
          <w:p w14:paraId="46E01ED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DDDSU S=[12D:2G:0U]</w:t>
            </w:r>
          </w:p>
        </w:tc>
        <w:tc>
          <w:tcPr>
            <w:tcW w:w="1559" w:type="dxa"/>
            <w:hideMark/>
          </w:tcPr>
          <w:p w14:paraId="1F0BE39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XXXXU </w:t>
            </w:r>
          </w:p>
        </w:tc>
      </w:tr>
      <w:tr w:rsidR="004B7778" w:rsidRPr="004B7778" w14:paraId="000DE138" w14:textId="77777777" w:rsidTr="004B7778">
        <w:trPr>
          <w:trHeight w:val="226"/>
        </w:trPr>
        <w:tc>
          <w:tcPr>
            <w:tcW w:w="3964" w:type="dxa"/>
            <w:hideMark/>
          </w:tcPr>
          <w:p w14:paraId="190561A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Subcarrier Spacing</w:t>
            </w:r>
          </w:p>
        </w:tc>
        <w:tc>
          <w:tcPr>
            <w:tcW w:w="1701" w:type="dxa"/>
            <w:hideMark/>
          </w:tcPr>
          <w:p w14:paraId="7E7EEC2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120 kHz</w:t>
            </w:r>
          </w:p>
        </w:tc>
        <w:tc>
          <w:tcPr>
            <w:tcW w:w="1560" w:type="dxa"/>
            <w:hideMark/>
          </w:tcPr>
          <w:p w14:paraId="663744E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120 kHz</w:t>
            </w:r>
          </w:p>
        </w:tc>
        <w:tc>
          <w:tcPr>
            <w:tcW w:w="1559" w:type="dxa"/>
            <w:hideMark/>
          </w:tcPr>
          <w:p w14:paraId="715B219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120 kHz</w:t>
            </w:r>
          </w:p>
        </w:tc>
        <w:tc>
          <w:tcPr>
            <w:tcW w:w="1559" w:type="dxa"/>
            <w:hideMark/>
          </w:tcPr>
          <w:p w14:paraId="502394B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120 kHz</w:t>
            </w:r>
          </w:p>
        </w:tc>
      </w:tr>
      <w:tr w:rsidR="004B7778" w:rsidRPr="004B7778" w14:paraId="36CF6A24" w14:textId="77777777" w:rsidTr="004B7778">
        <w:trPr>
          <w:trHeight w:val="226"/>
        </w:trPr>
        <w:tc>
          <w:tcPr>
            <w:tcW w:w="3964" w:type="dxa"/>
            <w:hideMark/>
          </w:tcPr>
          <w:p w14:paraId="2F85CA8E"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Channel model for link level simulation</w:t>
            </w:r>
          </w:p>
        </w:tc>
        <w:tc>
          <w:tcPr>
            <w:tcW w:w="1701" w:type="dxa"/>
            <w:hideMark/>
          </w:tcPr>
          <w:p w14:paraId="3AB87FA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TDL-A</w:t>
            </w:r>
          </w:p>
        </w:tc>
        <w:tc>
          <w:tcPr>
            <w:tcW w:w="1560" w:type="dxa"/>
            <w:hideMark/>
          </w:tcPr>
          <w:p w14:paraId="5307125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TDL-A</w:t>
            </w:r>
          </w:p>
        </w:tc>
        <w:tc>
          <w:tcPr>
            <w:tcW w:w="1559" w:type="dxa"/>
            <w:hideMark/>
          </w:tcPr>
          <w:p w14:paraId="5158B06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TDL-A</w:t>
            </w:r>
          </w:p>
        </w:tc>
        <w:tc>
          <w:tcPr>
            <w:tcW w:w="1559" w:type="dxa"/>
            <w:hideMark/>
          </w:tcPr>
          <w:p w14:paraId="527392B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TDL-A</w:t>
            </w:r>
          </w:p>
        </w:tc>
      </w:tr>
      <w:tr w:rsidR="004B7778" w:rsidRPr="004B7778" w14:paraId="6105A5C2" w14:textId="77777777" w:rsidTr="004B7778">
        <w:trPr>
          <w:trHeight w:val="226"/>
        </w:trPr>
        <w:tc>
          <w:tcPr>
            <w:tcW w:w="3964" w:type="dxa"/>
            <w:hideMark/>
          </w:tcPr>
          <w:p w14:paraId="4E27B8C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Frequency hopping</w:t>
            </w:r>
          </w:p>
        </w:tc>
        <w:tc>
          <w:tcPr>
            <w:tcW w:w="1701" w:type="dxa"/>
            <w:hideMark/>
          </w:tcPr>
          <w:p w14:paraId="64E7772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60" w:type="dxa"/>
            <w:hideMark/>
          </w:tcPr>
          <w:p w14:paraId="1ED26E4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59" w:type="dxa"/>
            <w:hideMark/>
          </w:tcPr>
          <w:p w14:paraId="09DE721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59" w:type="dxa"/>
            <w:hideMark/>
          </w:tcPr>
          <w:p w14:paraId="35CBA85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r>
      <w:tr w:rsidR="004B7778" w:rsidRPr="004B7778" w14:paraId="7D8B96BB" w14:textId="77777777" w:rsidTr="004B7778">
        <w:trPr>
          <w:trHeight w:val="58"/>
        </w:trPr>
        <w:tc>
          <w:tcPr>
            <w:tcW w:w="3964" w:type="dxa"/>
            <w:hideMark/>
          </w:tcPr>
          <w:p w14:paraId="30B4FE5C"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number of PRBs, TBS and MCS</w:t>
            </w:r>
          </w:p>
        </w:tc>
        <w:tc>
          <w:tcPr>
            <w:tcW w:w="1701" w:type="dxa"/>
            <w:hideMark/>
          </w:tcPr>
          <w:p w14:paraId="2A8EE51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PRB = 26, MCS = 7</w:t>
            </w:r>
          </w:p>
        </w:tc>
        <w:tc>
          <w:tcPr>
            <w:tcW w:w="1560" w:type="dxa"/>
            <w:hideMark/>
          </w:tcPr>
          <w:p w14:paraId="46F6884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PRB = 26, MCS = 7</w:t>
            </w:r>
          </w:p>
        </w:tc>
        <w:tc>
          <w:tcPr>
            <w:tcW w:w="1559" w:type="dxa"/>
            <w:hideMark/>
          </w:tcPr>
          <w:p w14:paraId="7AD5FF9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PRB = 26, MCS = 7</w:t>
            </w:r>
          </w:p>
        </w:tc>
        <w:tc>
          <w:tcPr>
            <w:tcW w:w="1559" w:type="dxa"/>
            <w:hideMark/>
          </w:tcPr>
          <w:p w14:paraId="7EBB968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PRB = 26, MCS = 7</w:t>
            </w:r>
          </w:p>
        </w:tc>
      </w:tr>
      <w:tr w:rsidR="004B7778" w:rsidRPr="004B7778" w14:paraId="1C8B8274" w14:textId="77777777" w:rsidTr="004B7778">
        <w:trPr>
          <w:trHeight w:val="226"/>
        </w:trPr>
        <w:tc>
          <w:tcPr>
            <w:tcW w:w="3964" w:type="dxa"/>
            <w:hideMark/>
          </w:tcPr>
          <w:p w14:paraId="6F227958"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BWP size</w:t>
            </w:r>
          </w:p>
        </w:tc>
        <w:tc>
          <w:tcPr>
            <w:tcW w:w="1701" w:type="dxa"/>
            <w:hideMark/>
          </w:tcPr>
          <w:p w14:paraId="1896171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200 MHz</w:t>
            </w:r>
          </w:p>
        </w:tc>
        <w:tc>
          <w:tcPr>
            <w:tcW w:w="1560" w:type="dxa"/>
            <w:hideMark/>
          </w:tcPr>
          <w:p w14:paraId="5100730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200 MHz</w:t>
            </w:r>
          </w:p>
        </w:tc>
        <w:tc>
          <w:tcPr>
            <w:tcW w:w="1559" w:type="dxa"/>
            <w:hideMark/>
          </w:tcPr>
          <w:p w14:paraId="194A54D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200 MHz</w:t>
            </w:r>
          </w:p>
        </w:tc>
        <w:tc>
          <w:tcPr>
            <w:tcW w:w="1559" w:type="dxa"/>
            <w:hideMark/>
          </w:tcPr>
          <w:p w14:paraId="53A5D93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200 MHz</w:t>
            </w:r>
          </w:p>
        </w:tc>
      </w:tr>
      <w:tr w:rsidR="004B7778" w:rsidRPr="004B7778" w14:paraId="57C7BD34" w14:textId="77777777" w:rsidTr="004B7778">
        <w:trPr>
          <w:trHeight w:val="453"/>
        </w:trPr>
        <w:tc>
          <w:tcPr>
            <w:tcW w:w="3964" w:type="dxa"/>
            <w:hideMark/>
          </w:tcPr>
          <w:p w14:paraId="2F1863B3"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DMRS configuration</w:t>
            </w:r>
          </w:p>
        </w:tc>
        <w:tc>
          <w:tcPr>
            <w:tcW w:w="1701" w:type="dxa"/>
            <w:hideMark/>
          </w:tcPr>
          <w:p w14:paraId="55B58F6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proofErr w:type="gramStart"/>
            <w:r w:rsidRPr="004B7778">
              <w:rPr>
                <w:rFonts w:ascii="Times" w:hAnsi="Times" w:cs="Times"/>
                <w:b w:val="0"/>
                <w:sz w:val="16"/>
                <w:szCs w:val="16"/>
              </w:rPr>
              <w:t>Length :</w:t>
            </w:r>
            <w:proofErr w:type="gramEnd"/>
            <w:r w:rsidRPr="004B7778">
              <w:rPr>
                <w:rFonts w:ascii="Times" w:hAnsi="Times" w:cs="Times"/>
                <w:b w:val="0"/>
                <w:sz w:val="16"/>
                <w:szCs w:val="16"/>
              </w:rPr>
              <w:t xml:space="preserve"> 1</w:t>
            </w:r>
            <w:r w:rsidRPr="004B7778">
              <w:rPr>
                <w:rFonts w:ascii="Times" w:hAnsi="Times" w:cs="Times"/>
                <w:b w:val="0"/>
                <w:sz w:val="16"/>
                <w:szCs w:val="16"/>
              </w:rPr>
              <w:br/>
              <w:t>Additional : pos2</w:t>
            </w:r>
          </w:p>
        </w:tc>
        <w:tc>
          <w:tcPr>
            <w:tcW w:w="1560" w:type="dxa"/>
            <w:hideMark/>
          </w:tcPr>
          <w:p w14:paraId="314B90A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proofErr w:type="gramStart"/>
            <w:r w:rsidRPr="004B7778">
              <w:rPr>
                <w:rFonts w:ascii="Times" w:hAnsi="Times" w:cs="Times"/>
                <w:b w:val="0"/>
                <w:sz w:val="16"/>
                <w:szCs w:val="16"/>
              </w:rPr>
              <w:t>Length :</w:t>
            </w:r>
            <w:proofErr w:type="gramEnd"/>
            <w:r w:rsidRPr="004B7778">
              <w:rPr>
                <w:rFonts w:ascii="Times" w:hAnsi="Times" w:cs="Times"/>
                <w:b w:val="0"/>
                <w:sz w:val="16"/>
                <w:szCs w:val="16"/>
              </w:rPr>
              <w:t xml:space="preserve"> 1</w:t>
            </w:r>
            <w:r w:rsidRPr="004B7778">
              <w:rPr>
                <w:rFonts w:ascii="Times" w:hAnsi="Times" w:cs="Times"/>
                <w:b w:val="0"/>
                <w:sz w:val="16"/>
                <w:szCs w:val="16"/>
              </w:rPr>
              <w:br/>
              <w:t>Additional : pos2</w:t>
            </w:r>
          </w:p>
        </w:tc>
        <w:tc>
          <w:tcPr>
            <w:tcW w:w="1559" w:type="dxa"/>
            <w:hideMark/>
          </w:tcPr>
          <w:p w14:paraId="3AF8300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proofErr w:type="gramStart"/>
            <w:r w:rsidRPr="004B7778">
              <w:rPr>
                <w:rFonts w:ascii="Times" w:hAnsi="Times" w:cs="Times"/>
                <w:b w:val="0"/>
                <w:sz w:val="16"/>
                <w:szCs w:val="16"/>
              </w:rPr>
              <w:t>Length :</w:t>
            </w:r>
            <w:proofErr w:type="gramEnd"/>
            <w:r w:rsidRPr="004B7778">
              <w:rPr>
                <w:rFonts w:ascii="Times" w:hAnsi="Times" w:cs="Times"/>
                <w:b w:val="0"/>
                <w:sz w:val="16"/>
                <w:szCs w:val="16"/>
              </w:rPr>
              <w:t xml:space="preserve"> 1</w:t>
            </w:r>
            <w:r w:rsidRPr="004B7778">
              <w:rPr>
                <w:rFonts w:ascii="Times" w:hAnsi="Times" w:cs="Times"/>
                <w:b w:val="0"/>
                <w:sz w:val="16"/>
                <w:szCs w:val="16"/>
              </w:rPr>
              <w:br/>
              <w:t>Additional : pos2</w:t>
            </w:r>
          </w:p>
        </w:tc>
        <w:tc>
          <w:tcPr>
            <w:tcW w:w="1559" w:type="dxa"/>
            <w:hideMark/>
          </w:tcPr>
          <w:p w14:paraId="5E57579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proofErr w:type="gramStart"/>
            <w:r w:rsidRPr="004B7778">
              <w:rPr>
                <w:rFonts w:ascii="Times" w:hAnsi="Times" w:cs="Times"/>
                <w:b w:val="0"/>
                <w:sz w:val="16"/>
                <w:szCs w:val="16"/>
              </w:rPr>
              <w:t>Length :</w:t>
            </w:r>
            <w:proofErr w:type="gramEnd"/>
            <w:r w:rsidRPr="004B7778">
              <w:rPr>
                <w:rFonts w:ascii="Times" w:hAnsi="Times" w:cs="Times"/>
                <w:b w:val="0"/>
                <w:sz w:val="16"/>
                <w:szCs w:val="16"/>
              </w:rPr>
              <w:t xml:space="preserve"> 1</w:t>
            </w:r>
            <w:r w:rsidRPr="004B7778">
              <w:rPr>
                <w:rFonts w:ascii="Times" w:hAnsi="Times" w:cs="Times"/>
                <w:b w:val="0"/>
                <w:sz w:val="16"/>
                <w:szCs w:val="16"/>
              </w:rPr>
              <w:br/>
              <w:t>Additional : pos2</w:t>
            </w:r>
          </w:p>
        </w:tc>
      </w:tr>
      <w:tr w:rsidR="004B7778" w:rsidRPr="004B7778" w14:paraId="1EBD504B" w14:textId="77777777" w:rsidTr="004B7778">
        <w:trPr>
          <w:trHeight w:val="226"/>
        </w:trPr>
        <w:tc>
          <w:tcPr>
            <w:tcW w:w="3964" w:type="dxa"/>
            <w:hideMark/>
          </w:tcPr>
          <w:p w14:paraId="24B2581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Waveform</w:t>
            </w:r>
          </w:p>
        </w:tc>
        <w:tc>
          <w:tcPr>
            <w:tcW w:w="1701" w:type="dxa"/>
            <w:hideMark/>
          </w:tcPr>
          <w:p w14:paraId="68E97EC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DFT-s-OFDM</w:t>
            </w:r>
          </w:p>
        </w:tc>
        <w:tc>
          <w:tcPr>
            <w:tcW w:w="1560" w:type="dxa"/>
            <w:hideMark/>
          </w:tcPr>
          <w:p w14:paraId="60B0B89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DFT-s-OFDM</w:t>
            </w:r>
          </w:p>
        </w:tc>
        <w:tc>
          <w:tcPr>
            <w:tcW w:w="1559" w:type="dxa"/>
            <w:hideMark/>
          </w:tcPr>
          <w:p w14:paraId="76A7143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DFT-s-OFDM</w:t>
            </w:r>
          </w:p>
        </w:tc>
        <w:tc>
          <w:tcPr>
            <w:tcW w:w="1559" w:type="dxa"/>
            <w:hideMark/>
          </w:tcPr>
          <w:p w14:paraId="02C01A4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DFT-s-OFDM</w:t>
            </w:r>
          </w:p>
        </w:tc>
      </w:tr>
      <w:tr w:rsidR="004B7778" w:rsidRPr="004B7778" w14:paraId="6F969C98" w14:textId="77777777" w:rsidTr="004B7778">
        <w:trPr>
          <w:trHeight w:val="226"/>
        </w:trPr>
        <w:tc>
          <w:tcPr>
            <w:tcW w:w="3964" w:type="dxa"/>
            <w:hideMark/>
          </w:tcPr>
          <w:p w14:paraId="5FBE04B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Repetition</w:t>
            </w:r>
          </w:p>
        </w:tc>
        <w:tc>
          <w:tcPr>
            <w:tcW w:w="1701" w:type="dxa"/>
            <w:hideMark/>
          </w:tcPr>
          <w:p w14:paraId="17C6FB0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60" w:type="dxa"/>
            <w:hideMark/>
          </w:tcPr>
          <w:p w14:paraId="479917A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59" w:type="dxa"/>
            <w:hideMark/>
          </w:tcPr>
          <w:p w14:paraId="572C5E6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59" w:type="dxa"/>
            <w:hideMark/>
          </w:tcPr>
          <w:p w14:paraId="5C2E198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r>
      <w:tr w:rsidR="004B7778" w:rsidRPr="004B7778" w14:paraId="28D1B2D3" w14:textId="77777777" w:rsidTr="004B7778">
        <w:trPr>
          <w:trHeight w:val="226"/>
        </w:trPr>
        <w:tc>
          <w:tcPr>
            <w:tcW w:w="3964" w:type="dxa"/>
            <w:hideMark/>
          </w:tcPr>
          <w:p w14:paraId="00026EC8"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HARQ configuration</w:t>
            </w:r>
          </w:p>
        </w:tc>
        <w:tc>
          <w:tcPr>
            <w:tcW w:w="1701" w:type="dxa"/>
            <w:hideMark/>
          </w:tcPr>
          <w:p w14:paraId="78608FF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60" w:type="dxa"/>
            <w:hideMark/>
          </w:tcPr>
          <w:p w14:paraId="2B81235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59" w:type="dxa"/>
            <w:hideMark/>
          </w:tcPr>
          <w:p w14:paraId="1434E7F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c>
          <w:tcPr>
            <w:tcW w:w="1559" w:type="dxa"/>
            <w:hideMark/>
          </w:tcPr>
          <w:p w14:paraId="4CB3CD2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w/o</w:t>
            </w:r>
          </w:p>
        </w:tc>
      </w:tr>
      <w:tr w:rsidR="004B7778" w:rsidRPr="004B7778" w14:paraId="2D50E3B1" w14:textId="77777777" w:rsidTr="004B7778">
        <w:trPr>
          <w:trHeight w:val="226"/>
        </w:trPr>
        <w:tc>
          <w:tcPr>
            <w:tcW w:w="3964" w:type="dxa"/>
            <w:hideMark/>
          </w:tcPr>
          <w:p w14:paraId="0FC60CD7"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Latency requirements for voice </w:t>
            </w:r>
          </w:p>
        </w:tc>
        <w:tc>
          <w:tcPr>
            <w:tcW w:w="1701" w:type="dxa"/>
            <w:hideMark/>
          </w:tcPr>
          <w:p w14:paraId="3BE752D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34611D6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CB1CD7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1C2407E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4F8D10CD" w14:textId="77777777" w:rsidTr="004B7778">
        <w:trPr>
          <w:trHeight w:val="226"/>
        </w:trPr>
        <w:tc>
          <w:tcPr>
            <w:tcW w:w="3964" w:type="dxa"/>
            <w:hideMark/>
          </w:tcPr>
          <w:p w14:paraId="133BD9E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PUCCH format type</w:t>
            </w:r>
          </w:p>
        </w:tc>
        <w:tc>
          <w:tcPr>
            <w:tcW w:w="1701" w:type="dxa"/>
            <w:hideMark/>
          </w:tcPr>
          <w:p w14:paraId="7A23ACF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45AF5A1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732026F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33834F7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6E2A5E4A" w14:textId="77777777" w:rsidTr="004B7778">
        <w:trPr>
          <w:trHeight w:val="226"/>
        </w:trPr>
        <w:tc>
          <w:tcPr>
            <w:tcW w:w="3964" w:type="dxa"/>
            <w:hideMark/>
          </w:tcPr>
          <w:p w14:paraId="71CA709F"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Tx Diversity</w:t>
            </w:r>
          </w:p>
        </w:tc>
        <w:tc>
          <w:tcPr>
            <w:tcW w:w="1701" w:type="dxa"/>
            <w:hideMark/>
          </w:tcPr>
          <w:p w14:paraId="7E4F700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4889CEE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69D25DD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4666BB4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7BD8994D" w14:textId="77777777" w:rsidTr="004B7778">
        <w:trPr>
          <w:trHeight w:val="226"/>
        </w:trPr>
        <w:tc>
          <w:tcPr>
            <w:tcW w:w="3964" w:type="dxa"/>
            <w:hideMark/>
          </w:tcPr>
          <w:p w14:paraId="6A702721"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Target error rate (BLER, miss detection, false alarm, etc.)</w:t>
            </w:r>
          </w:p>
        </w:tc>
        <w:tc>
          <w:tcPr>
            <w:tcW w:w="1701" w:type="dxa"/>
            <w:hideMark/>
          </w:tcPr>
          <w:p w14:paraId="6B9A0CB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 </w:t>
            </w:r>
            <w:proofErr w:type="spellStart"/>
            <w:r w:rsidRPr="004B7778">
              <w:rPr>
                <w:rFonts w:ascii="Times" w:hAnsi="Times" w:cs="Times"/>
                <w:b w:val="0"/>
                <w:sz w:val="16"/>
                <w:szCs w:val="16"/>
              </w:rPr>
              <w:t>iBLER</w:t>
            </w:r>
            <w:proofErr w:type="spellEnd"/>
          </w:p>
        </w:tc>
        <w:tc>
          <w:tcPr>
            <w:tcW w:w="1560" w:type="dxa"/>
            <w:hideMark/>
          </w:tcPr>
          <w:p w14:paraId="0FE64EE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 </w:t>
            </w:r>
            <w:proofErr w:type="spellStart"/>
            <w:r w:rsidRPr="004B7778">
              <w:rPr>
                <w:rFonts w:ascii="Times" w:hAnsi="Times" w:cs="Times"/>
                <w:b w:val="0"/>
                <w:sz w:val="16"/>
                <w:szCs w:val="16"/>
              </w:rPr>
              <w:t>iBLER</w:t>
            </w:r>
            <w:proofErr w:type="spellEnd"/>
          </w:p>
        </w:tc>
        <w:tc>
          <w:tcPr>
            <w:tcW w:w="1559" w:type="dxa"/>
            <w:hideMark/>
          </w:tcPr>
          <w:p w14:paraId="116EA58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 </w:t>
            </w:r>
            <w:proofErr w:type="spellStart"/>
            <w:r w:rsidRPr="004B7778">
              <w:rPr>
                <w:rFonts w:ascii="Times" w:hAnsi="Times" w:cs="Times"/>
                <w:b w:val="0"/>
                <w:sz w:val="16"/>
                <w:szCs w:val="16"/>
              </w:rPr>
              <w:t>iBLER</w:t>
            </w:r>
            <w:proofErr w:type="spellEnd"/>
          </w:p>
        </w:tc>
        <w:tc>
          <w:tcPr>
            <w:tcW w:w="1559" w:type="dxa"/>
            <w:hideMark/>
          </w:tcPr>
          <w:p w14:paraId="5CD1E8B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 </w:t>
            </w:r>
            <w:proofErr w:type="spellStart"/>
            <w:r w:rsidRPr="004B7778">
              <w:rPr>
                <w:rFonts w:ascii="Times" w:hAnsi="Times" w:cs="Times"/>
                <w:b w:val="0"/>
                <w:sz w:val="16"/>
                <w:szCs w:val="16"/>
              </w:rPr>
              <w:t>iBLER</w:t>
            </w:r>
            <w:proofErr w:type="spellEnd"/>
          </w:p>
        </w:tc>
      </w:tr>
      <w:tr w:rsidR="004B7778" w:rsidRPr="004B7778" w14:paraId="2540152E" w14:textId="77777777" w:rsidTr="004B7778">
        <w:trPr>
          <w:trHeight w:val="226"/>
        </w:trPr>
        <w:tc>
          <w:tcPr>
            <w:tcW w:w="3964" w:type="dxa"/>
            <w:hideMark/>
          </w:tcPr>
          <w:p w14:paraId="3F7E185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PRACH format </w:t>
            </w:r>
          </w:p>
        </w:tc>
        <w:tc>
          <w:tcPr>
            <w:tcW w:w="1701" w:type="dxa"/>
            <w:hideMark/>
          </w:tcPr>
          <w:p w14:paraId="63793EC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3D6A9C2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3DF57D0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DCA4ED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3F9A33FC" w14:textId="77777777" w:rsidTr="004B7778">
        <w:trPr>
          <w:trHeight w:val="226"/>
        </w:trPr>
        <w:tc>
          <w:tcPr>
            <w:tcW w:w="3964" w:type="dxa"/>
            <w:hideMark/>
          </w:tcPr>
          <w:p w14:paraId="26795596"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Number of SSB </w:t>
            </w:r>
          </w:p>
        </w:tc>
        <w:tc>
          <w:tcPr>
            <w:tcW w:w="1701" w:type="dxa"/>
            <w:hideMark/>
          </w:tcPr>
          <w:p w14:paraId="17D5271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6749A81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FC3966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5D6D27B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5A11CA88" w14:textId="77777777" w:rsidTr="004B7778">
        <w:trPr>
          <w:trHeight w:val="226"/>
        </w:trPr>
        <w:tc>
          <w:tcPr>
            <w:tcW w:w="3964" w:type="dxa"/>
            <w:hideMark/>
          </w:tcPr>
          <w:p w14:paraId="19C9187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Correlation for </w:t>
            </w:r>
            <w:proofErr w:type="spellStart"/>
            <w:r w:rsidRPr="004B7778">
              <w:rPr>
                <w:rFonts w:ascii="Times" w:hAnsi="Times" w:cs="Times"/>
                <w:b w:val="0"/>
                <w:sz w:val="16"/>
                <w:szCs w:val="16"/>
              </w:rPr>
              <w:t>TxRU</w:t>
            </w:r>
            <w:proofErr w:type="spellEnd"/>
            <w:r w:rsidRPr="004B7778">
              <w:rPr>
                <w:rFonts w:ascii="Times" w:hAnsi="Times" w:cs="Times"/>
                <w:b w:val="0"/>
                <w:sz w:val="16"/>
                <w:szCs w:val="16"/>
              </w:rPr>
              <w:t xml:space="preserve"> at BS</w:t>
            </w:r>
          </w:p>
        </w:tc>
        <w:tc>
          <w:tcPr>
            <w:tcW w:w="1701" w:type="dxa"/>
            <w:hideMark/>
          </w:tcPr>
          <w:p w14:paraId="52BCB03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2BC070F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10BB794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32914D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075BAD64" w14:textId="77777777" w:rsidTr="004B7778">
        <w:trPr>
          <w:trHeight w:val="226"/>
        </w:trPr>
        <w:tc>
          <w:tcPr>
            <w:tcW w:w="3964" w:type="dxa"/>
            <w:shd w:val="clear" w:color="auto" w:fill="D9D9D9" w:themeFill="background1" w:themeFillShade="D9"/>
            <w:hideMark/>
          </w:tcPr>
          <w:p w14:paraId="7793AD5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Transmitter</w:t>
            </w:r>
          </w:p>
        </w:tc>
        <w:tc>
          <w:tcPr>
            <w:tcW w:w="1701" w:type="dxa"/>
            <w:shd w:val="clear" w:color="auto" w:fill="D9D9D9" w:themeFill="background1" w:themeFillShade="D9"/>
            <w:hideMark/>
          </w:tcPr>
          <w:p w14:paraId="776E66C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60" w:type="dxa"/>
            <w:shd w:val="clear" w:color="auto" w:fill="D9D9D9" w:themeFill="background1" w:themeFillShade="D9"/>
            <w:hideMark/>
          </w:tcPr>
          <w:p w14:paraId="6168ED2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115DDDF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5917F69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r>
      <w:tr w:rsidR="004B7778" w:rsidRPr="004B7778" w14:paraId="0B7BF85B" w14:textId="77777777" w:rsidTr="004B7778">
        <w:trPr>
          <w:trHeight w:val="226"/>
        </w:trPr>
        <w:tc>
          <w:tcPr>
            <w:tcW w:w="3964" w:type="dxa"/>
            <w:hideMark/>
          </w:tcPr>
          <w:p w14:paraId="63178116"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 Number of transmit antenna elements.</w:t>
            </w:r>
          </w:p>
        </w:tc>
        <w:tc>
          <w:tcPr>
            <w:tcW w:w="1701" w:type="dxa"/>
            <w:hideMark/>
          </w:tcPr>
          <w:p w14:paraId="17C005D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8.00 </w:t>
            </w:r>
          </w:p>
        </w:tc>
        <w:tc>
          <w:tcPr>
            <w:tcW w:w="1560" w:type="dxa"/>
            <w:hideMark/>
          </w:tcPr>
          <w:p w14:paraId="3CAC71E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8.00 </w:t>
            </w:r>
          </w:p>
        </w:tc>
        <w:tc>
          <w:tcPr>
            <w:tcW w:w="1559" w:type="dxa"/>
            <w:hideMark/>
          </w:tcPr>
          <w:p w14:paraId="3E9992B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8.00 </w:t>
            </w:r>
          </w:p>
        </w:tc>
        <w:tc>
          <w:tcPr>
            <w:tcW w:w="1559" w:type="dxa"/>
            <w:hideMark/>
          </w:tcPr>
          <w:p w14:paraId="249F39D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8.00 </w:t>
            </w:r>
          </w:p>
        </w:tc>
      </w:tr>
      <w:tr w:rsidR="004B7778" w:rsidRPr="004B7778" w14:paraId="6E928B98" w14:textId="77777777" w:rsidTr="004B7778">
        <w:trPr>
          <w:trHeight w:val="49"/>
        </w:trPr>
        <w:tc>
          <w:tcPr>
            <w:tcW w:w="3964" w:type="dxa"/>
            <w:hideMark/>
          </w:tcPr>
          <w:p w14:paraId="2DF37475"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(2) (2) Number of transmit </w:t>
            </w:r>
            <w:proofErr w:type="spellStart"/>
            <w:r w:rsidRPr="004B7778">
              <w:rPr>
                <w:rFonts w:ascii="Times" w:hAnsi="Times" w:cs="Times"/>
                <w:b w:val="0"/>
                <w:sz w:val="16"/>
                <w:szCs w:val="16"/>
              </w:rPr>
              <w:t>TxRUs</w:t>
            </w:r>
            <w:proofErr w:type="spellEnd"/>
            <w:r w:rsidRPr="004B7778">
              <w:rPr>
                <w:rFonts w:ascii="Times" w:hAnsi="Times" w:cs="Times"/>
                <w:b w:val="0"/>
                <w:sz w:val="16"/>
                <w:szCs w:val="16"/>
              </w:rPr>
              <w:br/>
              <w:t>Note: this row is void (left empty) for uplink</w:t>
            </w:r>
          </w:p>
        </w:tc>
        <w:tc>
          <w:tcPr>
            <w:tcW w:w="1701" w:type="dxa"/>
            <w:hideMark/>
          </w:tcPr>
          <w:p w14:paraId="6FC7653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60" w:type="dxa"/>
            <w:hideMark/>
          </w:tcPr>
          <w:p w14:paraId="4F8328C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75C12C4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c>
          <w:tcPr>
            <w:tcW w:w="1559" w:type="dxa"/>
            <w:hideMark/>
          </w:tcPr>
          <w:p w14:paraId="0ECD21B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w:t>
            </w:r>
          </w:p>
        </w:tc>
      </w:tr>
      <w:tr w:rsidR="004B7778" w:rsidRPr="004B7778" w14:paraId="778F430A" w14:textId="77777777" w:rsidTr="004B7778">
        <w:trPr>
          <w:trHeight w:val="226"/>
        </w:trPr>
        <w:tc>
          <w:tcPr>
            <w:tcW w:w="3964" w:type="dxa"/>
            <w:hideMark/>
          </w:tcPr>
          <w:p w14:paraId="07022F9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(2a) Number of transmit chains modelled in LLS</w:t>
            </w:r>
          </w:p>
        </w:tc>
        <w:tc>
          <w:tcPr>
            <w:tcW w:w="1701" w:type="dxa"/>
            <w:hideMark/>
          </w:tcPr>
          <w:p w14:paraId="79E7B67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60" w:type="dxa"/>
            <w:hideMark/>
          </w:tcPr>
          <w:p w14:paraId="49512AC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49E241C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0803097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r>
      <w:tr w:rsidR="004B7778" w:rsidRPr="004B7778" w14:paraId="63E380AC" w14:textId="77777777" w:rsidTr="004B7778">
        <w:trPr>
          <w:trHeight w:val="453"/>
        </w:trPr>
        <w:tc>
          <w:tcPr>
            <w:tcW w:w="3964" w:type="dxa"/>
            <w:hideMark/>
          </w:tcPr>
          <w:p w14:paraId="4E0BDFE7"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(3) </w:t>
            </w:r>
            <w:proofErr w:type="gramStart"/>
            <w:r w:rsidRPr="004B7778">
              <w:rPr>
                <w:rFonts w:ascii="Times" w:hAnsi="Times" w:cs="Times"/>
                <w:b w:val="0"/>
                <w:sz w:val="16"/>
                <w:szCs w:val="16"/>
              </w:rPr>
              <w:t>Total</w:t>
            </w:r>
            <w:proofErr w:type="gramEnd"/>
            <w:r w:rsidRPr="004B7778">
              <w:rPr>
                <w:rFonts w:ascii="Times" w:hAnsi="Times" w:cs="Times"/>
                <w:b w:val="0"/>
                <w:sz w:val="16"/>
                <w:szCs w:val="16"/>
              </w:rPr>
              <w:t xml:space="preserve"> transmit power (dBm) </w:t>
            </w:r>
            <w:r w:rsidRPr="004B7778">
              <w:rPr>
                <w:rFonts w:ascii="Times" w:hAnsi="Times" w:cs="Times"/>
                <w:b w:val="0"/>
                <w:sz w:val="16"/>
                <w:szCs w:val="16"/>
              </w:rPr>
              <w:br/>
              <w:t xml:space="preserve">Note: total transmit power for system bandwidth </w:t>
            </w:r>
          </w:p>
        </w:tc>
        <w:tc>
          <w:tcPr>
            <w:tcW w:w="1701" w:type="dxa"/>
            <w:hideMark/>
          </w:tcPr>
          <w:p w14:paraId="389971C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60" w:type="dxa"/>
            <w:hideMark/>
          </w:tcPr>
          <w:p w14:paraId="71AE45A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59" w:type="dxa"/>
            <w:hideMark/>
          </w:tcPr>
          <w:p w14:paraId="45B3865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59" w:type="dxa"/>
            <w:hideMark/>
          </w:tcPr>
          <w:p w14:paraId="1334992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r>
      <w:tr w:rsidR="004B7778" w:rsidRPr="004B7778" w14:paraId="3F4ABE98" w14:textId="77777777" w:rsidTr="004B7778">
        <w:trPr>
          <w:trHeight w:val="226"/>
        </w:trPr>
        <w:tc>
          <w:tcPr>
            <w:tcW w:w="3964" w:type="dxa"/>
            <w:hideMark/>
          </w:tcPr>
          <w:p w14:paraId="29CC1FB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(3a) System bandwidth for downlink, or occupied bandwidth for uplink (Hz)</w:t>
            </w:r>
          </w:p>
        </w:tc>
        <w:tc>
          <w:tcPr>
            <w:tcW w:w="1701" w:type="dxa"/>
            <w:hideMark/>
          </w:tcPr>
          <w:p w14:paraId="16E9E2D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60" w:type="dxa"/>
            <w:hideMark/>
          </w:tcPr>
          <w:p w14:paraId="25B0E5E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59" w:type="dxa"/>
            <w:hideMark/>
          </w:tcPr>
          <w:p w14:paraId="0E71339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59" w:type="dxa"/>
            <w:hideMark/>
          </w:tcPr>
          <w:p w14:paraId="27D55C8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r>
      <w:tr w:rsidR="004B7778" w:rsidRPr="004B7778" w14:paraId="132BAD8E" w14:textId="77777777" w:rsidTr="004B7778">
        <w:trPr>
          <w:trHeight w:val="226"/>
        </w:trPr>
        <w:tc>
          <w:tcPr>
            <w:tcW w:w="3964" w:type="dxa"/>
            <w:hideMark/>
          </w:tcPr>
          <w:p w14:paraId="317E9F1E"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(3b) Power Spectrum Density = (3) - 10 </w:t>
            </w:r>
            <w:proofErr w:type="gramStart"/>
            <w:r w:rsidRPr="004B7778">
              <w:rPr>
                <w:rFonts w:ascii="Times" w:hAnsi="Times" w:cs="Times"/>
                <w:b w:val="0"/>
                <w:sz w:val="16"/>
                <w:szCs w:val="16"/>
              </w:rPr>
              <w:t>log( (</w:t>
            </w:r>
            <w:proofErr w:type="gramEnd"/>
            <w:r w:rsidRPr="004B7778">
              <w:rPr>
                <w:rFonts w:ascii="Times" w:hAnsi="Times" w:cs="Times"/>
                <w:b w:val="0"/>
                <w:sz w:val="16"/>
                <w:szCs w:val="16"/>
              </w:rPr>
              <w:t xml:space="preserve">3a) / 1000000 )  (dBm/MHz) </w:t>
            </w:r>
          </w:p>
        </w:tc>
        <w:tc>
          <w:tcPr>
            <w:tcW w:w="1701" w:type="dxa"/>
            <w:hideMark/>
          </w:tcPr>
          <w:p w14:paraId="61AB09D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7.27 </w:t>
            </w:r>
          </w:p>
        </w:tc>
        <w:tc>
          <w:tcPr>
            <w:tcW w:w="1560" w:type="dxa"/>
            <w:hideMark/>
          </w:tcPr>
          <w:p w14:paraId="79A4F23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7.27 </w:t>
            </w:r>
          </w:p>
        </w:tc>
        <w:tc>
          <w:tcPr>
            <w:tcW w:w="1559" w:type="dxa"/>
            <w:hideMark/>
          </w:tcPr>
          <w:p w14:paraId="47EE016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7.27 </w:t>
            </w:r>
          </w:p>
        </w:tc>
        <w:tc>
          <w:tcPr>
            <w:tcW w:w="1559" w:type="dxa"/>
            <w:hideMark/>
          </w:tcPr>
          <w:p w14:paraId="10B88DF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7.27 </w:t>
            </w:r>
          </w:p>
        </w:tc>
      </w:tr>
      <w:tr w:rsidR="004B7778" w:rsidRPr="004B7778" w14:paraId="678D53BB" w14:textId="77777777" w:rsidTr="004B7778">
        <w:trPr>
          <w:trHeight w:val="680"/>
        </w:trPr>
        <w:tc>
          <w:tcPr>
            <w:tcW w:w="3964" w:type="dxa"/>
            <w:hideMark/>
          </w:tcPr>
          <w:p w14:paraId="0DADCC1F"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(3c) bandwidth used for the evaluated </w:t>
            </w:r>
            <w:proofErr w:type="gramStart"/>
            <w:r w:rsidRPr="004B7778">
              <w:rPr>
                <w:rFonts w:ascii="Times" w:hAnsi="Times" w:cs="Times"/>
                <w:b w:val="0"/>
                <w:sz w:val="16"/>
                <w:szCs w:val="16"/>
              </w:rPr>
              <w:t>channel  (</w:t>
            </w:r>
            <w:proofErr w:type="gramEnd"/>
            <w:r w:rsidRPr="004B7778">
              <w:rPr>
                <w:rFonts w:ascii="Times" w:hAnsi="Times" w:cs="Times"/>
                <w:b w:val="0"/>
                <w:sz w:val="16"/>
                <w:szCs w:val="16"/>
              </w:rPr>
              <w:t>Hz)</w:t>
            </w:r>
            <w:r w:rsidRPr="004B7778">
              <w:rPr>
                <w:rFonts w:ascii="Times" w:hAnsi="Times" w:cs="Times"/>
                <w:b w:val="0"/>
                <w:sz w:val="16"/>
                <w:szCs w:val="16"/>
              </w:rPr>
              <w:br/>
              <w:t>Note: (3c) is identical to the number of PRBs assigned to the channel evaluated.</w:t>
            </w:r>
            <w:r w:rsidRPr="004B7778">
              <w:rPr>
                <w:rFonts w:ascii="Times" w:hAnsi="Times" w:cs="Times"/>
                <w:b w:val="0"/>
                <w:sz w:val="16"/>
                <w:szCs w:val="16"/>
              </w:rPr>
              <w:br/>
              <w:t xml:space="preserve">For uplink, (3a) = (3c) </w:t>
            </w:r>
          </w:p>
        </w:tc>
        <w:tc>
          <w:tcPr>
            <w:tcW w:w="1701" w:type="dxa"/>
            <w:hideMark/>
          </w:tcPr>
          <w:p w14:paraId="5F7C893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60" w:type="dxa"/>
            <w:hideMark/>
          </w:tcPr>
          <w:p w14:paraId="47A8050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59" w:type="dxa"/>
            <w:hideMark/>
          </w:tcPr>
          <w:p w14:paraId="13D5AA6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c>
          <w:tcPr>
            <w:tcW w:w="1559" w:type="dxa"/>
            <w:hideMark/>
          </w:tcPr>
          <w:p w14:paraId="06F7B2A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37440000.00 </w:t>
            </w:r>
          </w:p>
        </w:tc>
      </w:tr>
      <w:tr w:rsidR="004B7778" w:rsidRPr="004B7778" w14:paraId="62787E1B" w14:textId="77777777" w:rsidTr="004B7778">
        <w:trPr>
          <w:trHeight w:val="453"/>
        </w:trPr>
        <w:tc>
          <w:tcPr>
            <w:tcW w:w="3964" w:type="dxa"/>
            <w:hideMark/>
          </w:tcPr>
          <w:p w14:paraId="33D22D7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(3bis) Total transmit power for occupied bandwidth    </w:t>
            </w:r>
            <w:proofErr w:type="gramStart"/>
            <w:r w:rsidRPr="004B7778">
              <w:rPr>
                <w:rFonts w:ascii="Times" w:hAnsi="Times" w:cs="Times"/>
                <w:b w:val="0"/>
                <w:sz w:val="16"/>
                <w:szCs w:val="16"/>
              </w:rPr>
              <w:t>=  (</w:t>
            </w:r>
            <w:proofErr w:type="gramEnd"/>
            <w:r w:rsidRPr="004B7778">
              <w:rPr>
                <w:rFonts w:ascii="Times" w:hAnsi="Times" w:cs="Times"/>
                <w:b w:val="0"/>
                <w:sz w:val="16"/>
                <w:szCs w:val="16"/>
              </w:rPr>
              <w:t>3b) + 10 log ( (3c) / 1000000 ) (dBm)</w:t>
            </w:r>
          </w:p>
        </w:tc>
        <w:tc>
          <w:tcPr>
            <w:tcW w:w="1701" w:type="dxa"/>
            <w:hideMark/>
          </w:tcPr>
          <w:p w14:paraId="2125E8D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60" w:type="dxa"/>
            <w:hideMark/>
          </w:tcPr>
          <w:p w14:paraId="46637BE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59" w:type="dxa"/>
            <w:hideMark/>
          </w:tcPr>
          <w:p w14:paraId="7195B61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c>
          <w:tcPr>
            <w:tcW w:w="1559" w:type="dxa"/>
            <w:hideMark/>
          </w:tcPr>
          <w:p w14:paraId="17779AC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23.00 </w:t>
            </w:r>
          </w:p>
        </w:tc>
      </w:tr>
      <w:tr w:rsidR="004B7778" w:rsidRPr="004B7778" w14:paraId="3643C7FC" w14:textId="77777777" w:rsidTr="004B7778">
        <w:trPr>
          <w:trHeight w:val="453"/>
        </w:trPr>
        <w:tc>
          <w:tcPr>
            <w:tcW w:w="3964" w:type="dxa"/>
            <w:hideMark/>
          </w:tcPr>
          <w:p w14:paraId="438AC127"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(4) total antenna gain at antenna gain component 3 &amp; antenna gain component 4 of transmitter = (4a) - (4</w:t>
            </w:r>
            <w:proofErr w:type="gramStart"/>
            <w:r w:rsidRPr="004B7778">
              <w:rPr>
                <w:rFonts w:ascii="Times" w:hAnsi="Times" w:cs="Times"/>
                <w:b w:val="0"/>
                <w:sz w:val="16"/>
                <w:szCs w:val="16"/>
              </w:rPr>
              <w:t>b)  (</w:t>
            </w:r>
            <w:proofErr w:type="gramEnd"/>
            <w:r w:rsidRPr="004B7778">
              <w:rPr>
                <w:rFonts w:ascii="Times" w:hAnsi="Times" w:cs="Times"/>
                <w:b w:val="0"/>
                <w:sz w:val="16"/>
                <w:szCs w:val="16"/>
              </w:rPr>
              <w:t>dB)</w:t>
            </w:r>
          </w:p>
        </w:tc>
        <w:tc>
          <w:tcPr>
            <w:tcW w:w="1701" w:type="dxa"/>
            <w:hideMark/>
          </w:tcPr>
          <w:p w14:paraId="3D20CBD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60" w:type="dxa"/>
            <w:hideMark/>
          </w:tcPr>
          <w:p w14:paraId="2E3996D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59" w:type="dxa"/>
            <w:hideMark/>
          </w:tcPr>
          <w:p w14:paraId="725C300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59" w:type="dxa"/>
            <w:hideMark/>
          </w:tcPr>
          <w:p w14:paraId="55ABAE1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r>
      <w:tr w:rsidR="004B7778" w:rsidRPr="004B7778" w14:paraId="7283FEB4" w14:textId="77777777" w:rsidTr="004B7778">
        <w:trPr>
          <w:trHeight w:val="907"/>
        </w:trPr>
        <w:tc>
          <w:tcPr>
            <w:tcW w:w="3964" w:type="dxa"/>
            <w:hideMark/>
          </w:tcPr>
          <w:p w14:paraId="615BD786"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(4a) antenna gain at antenna gain component 3 &amp; antenna gain component 4 of transmitter</w:t>
            </w:r>
            <w:r w:rsidRPr="004B7778">
              <w:rPr>
                <w:rFonts w:ascii="Times" w:hAnsi="Times" w:cs="Times"/>
                <w:b w:val="0"/>
                <w:sz w:val="16"/>
                <w:szCs w:val="16"/>
              </w:rPr>
              <w:br/>
              <w:t xml:space="preserve">       =</w:t>
            </w:r>
            <w:proofErr w:type="gramStart"/>
            <w:r w:rsidRPr="004B7778">
              <w:rPr>
                <w:rFonts w:ascii="Times" w:hAnsi="Times" w:cs="Times"/>
                <w:b w:val="0"/>
                <w:sz w:val="16"/>
                <w:szCs w:val="16"/>
              </w:rPr>
              <w:t xml:space="preserve">   (</w:t>
            </w:r>
            <w:proofErr w:type="gramEnd"/>
            <w:r w:rsidRPr="004B7778">
              <w:rPr>
                <w:rFonts w:ascii="Times" w:hAnsi="Times" w:cs="Times"/>
                <w:b w:val="0"/>
                <w:sz w:val="16"/>
                <w:szCs w:val="16"/>
              </w:rPr>
              <w:t>4c) + 10 log ( (1) / (2) ) (dB)  for downlink, and</w:t>
            </w:r>
            <w:r w:rsidRPr="004B7778">
              <w:rPr>
                <w:rFonts w:ascii="Times" w:hAnsi="Times" w:cs="Times"/>
                <w:b w:val="0"/>
                <w:sz w:val="16"/>
                <w:szCs w:val="16"/>
              </w:rPr>
              <w:br/>
              <w:t xml:space="preserve">       =   (4c) + 10 log ( (1) / (2a) ) (dB)   for uplink</w:t>
            </w:r>
          </w:p>
        </w:tc>
        <w:tc>
          <w:tcPr>
            <w:tcW w:w="1701" w:type="dxa"/>
            <w:hideMark/>
          </w:tcPr>
          <w:p w14:paraId="1B682CB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60" w:type="dxa"/>
            <w:hideMark/>
          </w:tcPr>
          <w:p w14:paraId="0689083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59" w:type="dxa"/>
            <w:hideMark/>
          </w:tcPr>
          <w:p w14:paraId="520C9FE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c>
          <w:tcPr>
            <w:tcW w:w="1559" w:type="dxa"/>
            <w:hideMark/>
          </w:tcPr>
          <w:p w14:paraId="495F927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11.02 </w:t>
            </w:r>
          </w:p>
        </w:tc>
      </w:tr>
      <w:tr w:rsidR="004B7778" w:rsidRPr="004B7778" w14:paraId="0D95DA47" w14:textId="77777777" w:rsidTr="004B7778">
        <w:trPr>
          <w:trHeight w:val="453"/>
        </w:trPr>
        <w:tc>
          <w:tcPr>
            <w:tcW w:w="3964" w:type="dxa"/>
            <w:hideMark/>
          </w:tcPr>
          <w:p w14:paraId="4CCF4729"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(4b) antenna gain correction factor at antenna gain component 3 &amp; antenna gain component 4 of transmitter (dB)</w:t>
            </w:r>
          </w:p>
        </w:tc>
        <w:tc>
          <w:tcPr>
            <w:tcW w:w="1701" w:type="dxa"/>
            <w:hideMark/>
          </w:tcPr>
          <w:p w14:paraId="46E9CED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12B07A2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174BDE0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54925A0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7248215C" w14:textId="77777777" w:rsidTr="004B7778">
        <w:trPr>
          <w:trHeight w:val="226"/>
        </w:trPr>
        <w:tc>
          <w:tcPr>
            <w:tcW w:w="3964" w:type="dxa"/>
            <w:hideMark/>
          </w:tcPr>
          <w:p w14:paraId="48E38DB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(4c) gain of antenna element (</w:t>
            </w:r>
            <w:proofErr w:type="spellStart"/>
            <w:r w:rsidRPr="004B7778">
              <w:rPr>
                <w:rFonts w:ascii="Times" w:hAnsi="Times" w:cs="Times"/>
                <w:b w:val="0"/>
                <w:sz w:val="16"/>
                <w:szCs w:val="16"/>
              </w:rPr>
              <w:t>dBi</w:t>
            </w:r>
            <w:proofErr w:type="spellEnd"/>
            <w:r w:rsidRPr="004B7778">
              <w:rPr>
                <w:rFonts w:ascii="Times" w:hAnsi="Times" w:cs="Times"/>
                <w:b w:val="0"/>
                <w:sz w:val="16"/>
                <w:szCs w:val="16"/>
              </w:rPr>
              <w:t xml:space="preserve">) </w:t>
            </w:r>
          </w:p>
        </w:tc>
        <w:tc>
          <w:tcPr>
            <w:tcW w:w="1701" w:type="dxa"/>
            <w:hideMark/>
          </w:tcPr>
          <w:p w14:paraId="5CBF861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60" w:type="dxa"/>
            <w:hideMark/>
          </w:tcPr>
          <w:p w14:paraId="3A88AC9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59" w:type="dxa"/>
            <w:hideMark/>
          </w:tcPr>
          <w:p w14:paraId="28524DE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c>
          <w:tcPr>
            <w:tcW w:w="1559" w:type="dxa"/>
            <w:hideMark/>
          </w:tcPr>
          <w:p w14:paraId="7883C5C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5.00 </w:t>
            </w:r>
          </w:p>
        </w:tc>
      </w:tr>
      <w:tr w:rsidR="004B7778" w:rsidRPr="004B7778" w14:paraId="590B1151" w14:textId="77777777" w:rsidTr="004B7778">
        <w:trPr>
          <w:trHeight w:val="274"/>
        </w:trPr>
        <w:tc>
          <w:tcPr>
            <w:tcW w:w="3964" w:type="dxa"/>
            <w:hideMark/>
          </w:tcPr>
          <w:p w14:paraId="5434C92C"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(5) total </w:t>
            </w:r>
            <w:proofErr w:type="spellStart"/>
            <w:r w:rsidRPr="004B7778">
              <w:rPr>
                <w:rFonts w:ascii="Times" w:hAnsi="Times" w:cs="Times"/>
                <w:b w:val="0"/>
                <w:sz w:val="16"/>
                <w:szCs w:val="16"/>
              </w:rPr>
              <w:t>antennna</w:t>
            </w:r>
            <w:proofErr w:type="spellEnd"/>
            <w:r w:rsidRPr="004B7778">
              <w:rPr>
                <w:rFonts w:ascii="Times" w:hAnsi="Times" w:cs="Times"/>
                <w:b w:val="0"/>
                <w:sz w:val="16"/>
                <w:szCs w:val="16"/>
              </w:rPr>
              <w:t xml:space="preserve"> gain at antenna gain component </w:t>
            </w:r>
            <w:proofErr w:type="gramStart"/>
            <w:r w:rsidRPr="004B7778">
              <w:rPr>
                <w:rFonts w:ascii="Times" w:hAnsi="Times" w:cs="Times"/>
                <w:b w:val="0"/>
                <w:sz w:val="16"/>
                <w:szCs w:val="16"/>
              </w:rPr>
              <w:t>2  of</w:t>
            </w:r>
            <w:proofErr w:type="gramEnd"/>
            <w:r w:rsidRPr="004B7778">
              <w:rPr>
                <w:rFonts w:ascii="Times" w:hAnsi="Times" w:cs="Times"/>
                <w:b w:val="0"/>
                <w:sz w:val="16"/>
                <w:szCs w:val="16"/>
              </w:rPr>
              <w:t xml:space="preserve"> transmitter = (5a) - (5b)  (dB)</w:t>
            </w:r>
            <w:r w:rsidRPr="004B7778">
              <w:rPr>
                <w:rFonts w:ascii="Times" w:hAnsi="Times" w:cs="Times"/>
                <w:b w:val="0"/>
                <w:sz w:val="16"/>
                <w:szCs w:val="16"/>
              </w:rPr>
              <w:br/>
              <w:t>Note: zero for uplink</w:t>
            </w:r>
          </w:p>
        </w:tc>
        <w:tc>
          <w:tcPr>
            <w:tcW w:w="1701" w:type="dxa"/>
            <w:hideMark/>
          </w:tcPr>
          <w:p w14:paraId="0816757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60A590A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4AAB2D8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3FDC21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7DDCE20C" w14:textId="77777777" w:rsidTr="004B7778">
        <w:trPr>
          <w:trHeight w:val="286"/>
        </w:trPr>
        <w:tc>
          <w:tcPr>
            <w:tcW w:w="3964" w:type="dxa"/>
            <w:hideMark/>
          </w:tcPr>
          <w:p w14:paraId="18A43608"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(5a) antenna gain at antenna gain component 2 of transmitter = 10 </w:t>
            </w:r>
            <w:proofErr w:type="gramStart"/>
            <w:r w:rsidRPr="004B7778">
              <w:rPr>
                <w:rFonts w:ascii="Times" w:hAnsi="Times" w:cs="Times"/>
                <w:b w:val="0"/>
                <w:sz w:val="16"/>
                <w:szCs w:val="16"/>
              </w:rPr>
              <w:t>log( (</w:t>
            </w:r>
            <w:proofErr w:type="gramEnd"/>
            <w:r w:rsidRPr="004B7778">
              <w:rPr>
                <w:rFonts w:ascii="Times" w:hAnsi="Times" w:cs="Times"/>
                <w:b w:val="0"/>
                <w:sz w:val="16"/>
                <w:szCs w:val="16"/>
              </w:rPr>
              <w:t>2)/(2a)) (dB)</w:t>
            </w:r>
            <w:r w:rsidRPr="004B7778">
              <w:rPr>
                <w:rFonts w:ascii="Times" w:hAnsi="Times" w:cs="Times"/>
                <w:b w:val="0"/>
                <w:sz w:val="16"/>
                <w:szCs w:val="16"/>
              </w:rPr>
              <w:br/>
              <w:t>Note: zero for uplink</w:t>
            </w:r>
          </w:p>
        </w:tc>
        <w:tc>
          <w:tcPr>
            <w:tcW w:w="1701" w:type="dxa"/>
            <w:hideMark/>
          </w:tcPr>
          <w:p w14:paraId="6EB9901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5FD8E11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1E405EE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68600E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1B97A597" w14:textId="77777777" w:rsidTr="004B7778">
        <w:trPr>
          <w:trHeight w:val="165"/>
        </w:trPr>
        <w:tc>
          <w:tcPr>
            <w:tcW w:w="3964" w:type="dxa"/>
            <w:hideMark/>
          </w:tcPr>
          <w:p w14:paraId="1DD8E18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lastRenderedPageBreak/>
              <w:t xml:space="preserve">(5b) </w:t>
            </w:r>
            <w:proofErr w:type="spellStart"/>
            <w:r w:rsidRPr="004B7778">
              <w:rPr>
                <w:rFonts w:ascii="Times" w:hAnsi="Times" w:cs="Times"/>
                <w:b w:val="0"/>
                <w:sz w:val="16"/>
                <w:szCs w:val="16"/>
              </w:rPr>
              <w:t>antena</w:t>
            </w:r>
            <w:proofErr w:type="spellEnd"/>
            <w:r w:rsidRPr="004B7778">
              <w:rPr>
                <w:rFonts w:ascii="Times" w:hAnsi="Times" w:cs="Times"/>
                <w:b w:val="0"/>
                <w:sz w:val="16"/>
                <w:szCs w:val="16"/>
              </w:rPr>
              <w:t xml:space="preserve"> gain correction factor at antenna gain component 2 of transmi</w:t>
            </w:r>
            <w:r w:rsidRPr="004B7778">
              <w:rPr>
                <w:rFonts w:ascii="Times" w:hAnsi="Times" w:cs="Times"/>
                <w:b w:val="0"/>
                <w:sz w:val="16"/>
                <w:szCs w:val="16"/>
                <w:u w:val="single"/>
              </w:rPr>
              <w:t>t</w:t>
            </w:r>
            <w:r w:rsidRPr="004B7778">
              <w:rPr>
                <w:rFonts w:ascii="Times" w:hAnsi="Times" w:cs="Times"/>
                <w:b w:val="0"/>
                <w:sz w:val="16"/>
                <w:szCs w:val="16"/>
              </w:rPr>
              <w:t>ter (dB)</w:t>
            </w:r>
            <w:r w:rsidRPr="004B7778">
              <w:rPr>
                <w:rFonts w:ascii="Times" w:hAnsi="Times" w:cs="Times"/>
                <w:b w:val="0"/>
                <w:sz w:val="16"/>
                <w:szCs w:val="16"/>
              </w:rPr>
              <w:br/>
              <w:t>Note: zero for uplink</w:t>
            </w:r>
          </w:p>
        </w:tc>
        <w:tc>
          <w:tcPr>
            <w:tcW w:w="1701" w:type="dxa"/>
            <w:hideMark/>
          </w:tcPr>
          <w:p w14:paraId="24515CA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605C2D4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4B413ED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1141C8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3CADADC7" w14:textId="77777777" w:rsidTr="004B7778">
        <w:trPr>
          <w:trHeight w:val="453"/>
        </w:trPr>
        <w:tc>
          <w:tcPr>
            <w:tcW w:w="3964" w:type="dxa"/>
            <w:hideMark/>
          </w:tcPr>
          <w:p w14:paraId="23B841F6"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(8) Cable, connector, combiner, body losses, etc. (enumerate sources) (dB) (feeder loss must be included for and only for downlink)</w:t>
            </w:r>
          </w:p>
        </w:tc>
        <w:tc>
          <w:tcPr>
            <w:tcW w:w="1701" w:type="dxa"/>
            <w:hideMark/>
          </w:tcPr>
          <w:p w14:paraId="6EC7455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 </w:t>
            </w:r>
          </w:p>
        </w:tc>
        <w:tc>
          <w:tcPr>
            <w:tcW w:w="1560" w:type="dxa"/>
            <w:hideMark/>
          </w:tcPr>
          <w:p w14:paraId="6DBD208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 </w:t>
            </w:r>
          </w:p>
        </w:tc>
        <w:tc>
          <w:tcPr>
            <w:tcW w:w="1559" w:type="dxa"/>
            <w:hideMark/>
          </w:tcPr>
          <w:p w14:paraId="0B95E52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 </w:t>
            </w:r>
          </w:p>
        </w:tc>
        <w:tc>
          <w:tcPr>
            <w:tcW w:w="1559" w:type="dxa"/>
            <w:hideMark/>
          </w:tcPr>
          <w:p w14:paraId="1084409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 </w:t>
            </w:r>
          </w:p>
        </w:tc>
      </w:tr>
      <w:tr w:rsidR="004B7778" w:rsidRPr="004B7778" w14:paraId="5D241049" w14:textId="77777777" w:rsidTr="004B7778">
        <w:trPr>
          <w:trHeight w:val="226"/>
        </w:trPr>
        <w:tc>
          <w:tcPr>
            <w:tcW w:w="3964" w:type="dxa"/>
            <w:hideMark/>
          </w:tcPr>
          <w:p w14:paraId="6DF0807C"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(9) EIRP = (3bis) + (4) + (5) – (8) dBm</w:t>
            </w:r>
          </w:p>
        </w:tc>
        <w:tc>
          <w:tcPr>
            <w:tcW w:w="1701" w:type="dxa"/>
            <w:hideMark/>
          </w:tcPr>
          <w:p w14:paraId="3E7E030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33.02 </w:t>
            </w:r>
          </w:p>
        </w:tc>
        <w:tc>
          <w:tcPr>
            <w:tcW w:w="1560" w:type="dxa"/>
            <w:hideMark/>
          </w:tcPr>
          <w:p w14:paraId="0347895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33.02 </w:t>
            </w:r>
          </w:p>
        </w:tc>
        <w:tc>
          <w:tcPr>
            <w:tcW w:w="1559" w:type="dxa"/>
            <w:hideMark/>
          </w:tcPr>
          <w:p w14:paraId="6A6CF8B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33.02 </w:t>
            </w:r>
          </w:p>
        </w:tc>
        <w:tc>
          <w:tcPr>
            <w:tcW w:w="1559" w:type="dxa"/>
            <w:hideMark/>
          </w:tcPr>
          <w:p w14:paraId="718D849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33.02 </w:t>
            </w:r>
          </w:p>
        </w:tc>
      </w:tr>
      <w:tr w:rsidR="004B7778" w:rsidRPr="004B7778" w14:paraId="3710F7EB" w14:textId="77777777" w:rsidTr="004B7778">
        <w:trPr>
          <w:trHeight w:val="226"/>
        </w:trPr>
        <w:tc>
          <w:tcPr>
            <w:tcW w:w="3964" w:type="dxa"/>
            <w:shd w:val="clear" w:color="auto" w:fill="D9D9D9" w:themeFill="background1" w:themeFillShade="D9"/>
            <w:hideMark/>
          </w:tcPr>
          <w:p w14:paraId="4B91975C"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Receiver</w:t>
            </w:r>
          </w:p>
        </w:tc>
        <w:tc>
          <w:tcPr>
            <w:tcW w:w="1701" w:type="dxa"/>
            <w:shd w:val="clear" w:color="auto" w:fill="D9D9D9" w:themeFill="background1" w:themeFillShade="D9"/>
            <w:hideMark/>
          </w:tcPr>
          <w:p w14:paraId="2B68924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60" w:type="dxa"/>
            <w:shd w:val="clear" w:color="auto" w:fill="D9D9D9" w:themeFill="background1" w:themeFillShade="D9"/>
            <w:hideMark/>
          </w:tcPr>
          <w:p w14:paraId="65C01F7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1684974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77ACB10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r>
      <w:tr w:rsidR="004B7778" w:rsidRPr="004B7778" w14:paraId="2A7B07C5" w14:textId="77777777" w:rsidTr="004B7778">
        <w:trPr>
          <w:trHeight w:val="226"/>
        </w:trPr>
        <w:tc>
          <w:tcPr>
            <w:tcW w:w="3964" w:type="dxa"/>
            <w:hideMark/>
          </w:tcPr>
          <w:p w14:paraId="2103D534"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(10) Number of receive antenna elements</w:t>
            </w:r>
          </w:p>
        </w:tc>
        <w:tc>
          <w:tcPr>
            <w:tcW w:w="1701" w:type="dxa"/>
            <w:hideMark/>
          </w:tcPr>
          <w:p w14:paraId="2B16F5C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256.00 </w:t>
            </w:r>
          </w:p>
        </w:tc>
        <w:tc>
          <w:tcPr>
            <w:tcW w:w="1560" w:type="dxa"/>
            <w:hideMark/>
          </w:tcPr>
          <w:p w14:paraId="2ADF642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256.00 </w:t>
            </w:r>
          </w:p>
        </w:tc>
        <w:tc>
          <w:tcPr>
            <w:tcW w:w="1559" w:type="dxa"/>
            <w:hideMark/>
          </w:tcPr>
          <w:p w14:paraId="571200F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256.00 </w:t>
            </w:r>
          </w:p>
        </w:tc>
        <w:tc>
          <w:tcPr>
            <w:tcW w:w="1559" w:type="dxa"/>
            <w:hideMark/>
          </w:tcPr>
          <w:p w14:paraId="68BCB51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256.00 </w:t>
            </w:r>
          </w:p>
        </w:tc>
      </w:tr>
      <w:tr w:rsidR="004B7778" w:rsidRPr="004B7778" w14:paraId="59D4173A" w14:textId="77777777" w:rsidTr="004B7778">
        <w:trPr>
          <w:trHeight w:val="453"/>
        </w:trPr>
        <w:tc>
          <w:tcPr>
            <w:tcW w:w="3964" w:type="dxa"/>
            <w:hideMark/>
          </w:tcPr>
          <w:p w14:paraId="4CE5EC0E"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(10a) Number of receive </w:t>
            </w:r>
            <w:proofErr w:type="spellStart"/>
            <w:r w:rsidRPr="004B7778">
              <w:rPr>
                <w:rFonts w:ascii="Times" w:hAnsi="Times" w:cs="Times"/>
                <w:b w:val="0"/>
                <w:sz w:val="16"/>
                <w:szCs w:val="16"/>
              </w:rPr>
              <w:t>TxRUs</w:t>
            </w:r>
            <w:proofErr w:type="spellEnd"/>
            <w:r w:rsidRPr="004B7778">
              <w:rPr>
                <w:rFonts w:ascii="Times" w:hAnsi="Times" w:cs="Times"/>
                <w:b w:val="0"/>
                <w:sz w:val="16"/>
                <w:szCs w:val="16"/>
              </w:rPr>
              <w:br/>
              <w:t>Note: this row is void (empty) for downlink</w:t>
            </w:r>
          </w:p>
        </w:tc>
        <w:tc>
          <w:tcPr>
            <w:tcW w:w="1701" w:type="dxa"/>
            <w:hideMark/>
          </w:tcPr>
          <w:p w14:paraId="2B9DA69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60" w:type="dxa"/>
            <w:hideMark/>
          </w:tcPr>
          <w:p w14:paraId="5A0D7A2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5212F41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3C2B07B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r>
      <w:tr w:rsidR="004B7778" w:rsidRPr="004B7778" w14:paraId="2418B320" w14:textId="77777777" w:rsidTr="004B7778">
        <w:trPr>
          <w:trHeight w:val="226"/>
        </w:trPr>
        <w:tc>
          <w:tcPr>
            <w:tcW w:w="3964" w:type="dxa"/>
            <w:hideMark/>
          </w:tcPr>
          <w:p w14:paraId="388BEFC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(10b) Number of receive chains modelled in LLS</w:t>
            </w:r>
          </w:p>
        </w:tc>
        <w:tc>
          <w:tcPr>
            <w:tcW w:w="1701" w:type="dxa"/>
            <w:hideMark/>
          </w:tcPr>
          <w:p w14:paraId="6B7B5C3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60" w:type="dxa"/>
            <w:hideMark/>
          </w:tcPr>
          <w:p w14:paraId="768EAF6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5AEB1BF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089DAD9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r>
      <w:tr w:rsidR="004B7778" w:rsidRPr="004B7778" w14:paraId="471249A0" w14:textId="77777777" w:rsidTr="004B7778">
        <w:trPr>
          <w:trHeight w:val="453"/>
        </w:trPr>
        <w:tc>
          <w:tcPr>
            <w:tcW w:w="3964" w:type="dxa"/>
            <w:hideMark/>
          </w:tcPr>
          <w:p w14:paraId="629C9A7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(11)  total antenna gain at antenna gain component 3 &amp; antenna gain component 4 of receiver = (11a) - (11</w:t>
            </w:r>
            <w:proofErr w:type="gramStart"/>
            <w:r w:rsidRPr="004B7778">
              <w:rPr>
                <w:rFonts w:ascii="Times" w:hAnsi="Times" w:cs="Times"/>
                <w:b w:val="0"/>
                <w:sz w:val="16"/>
                <w:szCs w:val="16"/>
              </w:rPr>
              <w:t>b)  (</w:t>
            </w:r>
            <w:proofErr w:type="gramEnd"/>
            <w:r w:rsidRPr="004B7778">
              <w:rPr>
                <w:rFonts w:ascii="Times" w:hAnsi="Times" w:cs="Times"/>
                <w:b w:val="0"/>
                <w:sz w:val="16"/>
                <w:szCs w:val="16"/>
              </w:rPr>
              <w:t xml:space="preserve">dB) </w:t>
            </w:r>
          </w:p>
        </w:tc>
        <w:tc>
          <w:tcPr>
            <w:tcW w:w="1701" w:type="dxa"/>
            <w:hideMark/>
          </w:tcPr>
          <w:p w14:paraId="2CDF41F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60" w:type="dxa"/>
            <w:hideMark/>
          </w:tcPr>
          <w:p w14:paraId="0BF18B8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59" w:type="dxa"/>
            <w:hideMark/>
          </w:tcPr>
          <w:p w14:paraId="4C83614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59" w:type="dxa"/>
            <w:hideMark/>
          </w:tcPr>
          <w:p w14:paraId="6737144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r>
      <w:tr w:rsidR="004B7778" w:rsidRPr="004B7778" w14:paraId="5B2AE97B" w14:textId="77777777" w:rsidTr="004B7778">
        <w:trPr>
          <w:trHeight w:val="907"/>
        </w:trPr>
        <w:tc>
          <w:tcPr>
            <w:tcW w:w="3964" w:type="dxa"/>
            <w:hideMark/>
          </w:tcPr>
          <w:p w14:paraId="239F6AC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(11a) antenna gain at antenna gain component 3 &amp; antenna gain component 4 of receiver </w:t>
            </w:r>
            <w:r w:rsidRPr="004B7778">
              <w:rPr>
                <w:rFonts w:ascii="Times" w:hAnsi="Times" w:cs="Times"/>
                <w:b w:val="0"/>
                <w:sz w:val="16"/>
                <w:szCs w:val="16"/>
              </w:rPr>
              <w:br/>
              <w:t xml:space="preserve">    </w:t>
            </w:r>
            <w:proofErr w:type="gramStart"/>
            <w:r w:rsidRPr="004B7778">
              <w:rPr>
                <w:rFonts w:ascii="Times" w:hAnsi="Times" w:cs="Times"/>
                <w:b w:val="0"/>
                <w:sz w:val="16"/>
                <w:szCs w:val="16"/>
              </w:rPr>
              <w:t>=  (</w:t>
            </w:r>
            <w:proofErr w:type="gramEnd"/>
            <w:r w:rsidRPr="004B7778">
              <w:rPr>
                <w:rFonts w:ascii="Times" w:hAnsi="Times" w:cs="Times"/>
                <w:b w:val="0"/>
                <w:sz w:val="16"/>
                <w:szCs w:val="16"/>
              </w:rPr>
              <w:t>11c) + 10 log (  (10)/(10a) )     (dB) for uplink</w:t>
            </w:r>
            <w:r w:rsidRPr="004B7778">
              <w:rPr>
                <w:rFonts w:ascii="Times" w:hAnsi="Times" w:cs="Times"/>
                <w:b w:val="0"/>
                <w:sz w:val="16"/>
                <w:szCs w:val="16"/>
              </w:rPr>
              <w:br/>
              <w:t xml:space="preserve">    =  (11c) + 10 log (  (10)/(10b) )     (dB) for downlink</w:t>
            </w:r>
          </w:p>
        </w:tc>
        <w:tc>
          <w:tcPr>
            <w:tcW w:w="1701" w:type="dxa"/>
            <w:hideMark/>
          </w:tcPr>
          <w:p w14:paraId="35D0EEA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60" w:type="dxa"/>
            <w:hideMark/>
          </w:tcPr>
          <w:p w14:paraId="2B5F33C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59" w:type="dxa"/>
            <w:hideMark/>
          </w:tcPr>
          <w:p w14:paraId="7E5280A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c>
          <w:tcPr>
            <w:tcW w:w="1559" w:type="dxa"/>
            <w:hideMark/>
          </w:tcPr>
          <w:p w14:paraId="3E1F8B2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27.07 </w:t>
            </w:r>
          </w:p>
        </w:tc>
      </w:tr>
      <w:tr w:rsidR="004B7778" w:rsidRPr="004B7778" w14:paraId="1A5D6DB8" w14:textId="77777777" w:rsidTr="004B7778">
        <w:trPr>
          <w:trHeight w:val="453"/>
        </w:trPr>
        <w:tc>
          <w:tcPr>
            <w:tcW w:w="3964" w:type="dxa"/>
            <w:hideMark/>
          </w:tcPr>
          <w:p w14:paraId="184BED0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(11b) </w:t>
            </w:r>
            <w:proofErr w:type="spellStart"/>
            <w:r w:rsidRPr="004B7778">
              <w:rPr>
                <w:rFonts w:ascii="Times" w:hAnsi="Times" w:cs="Times"/>
                <w:b w:val="0"/>
                <w:sz w:val="16"/>
                <w:szCs w:val="16"/>
              </w:rPr>
              <w:t>antena</w:t>
            </w:r>
            <w:proofErr w:type="spellEnd"/>
            <w:r w:rsidRPr="004B7778">
              <w:rPr>
                <w:rFonts w:ascii="Times" w:hAnsi="Times" w:cs="Times"/>
                <w:b w:val="0"/>
                <w:sz w:val="16"/>
                <w:szCs w:val="16"/>
              </w:rPr>
              <w:t xml:space="preserve"> gain correction factor at antenna gain component 3 &amp; antenna gain component 4 of receiver (dB)</w:t>
            </w:r>
          </w:p>
        </w:tc>
        <w:tc>
          <w:tcPr>
            <w:tcW w:w="1701" w:type="dxa"/>
            <w:hideMark/>
          </w:tcPr>
          <w:p w14:paraId="33CFE04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48DB13D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17955DC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583C3F8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6759C07F" w14:textId="77777777" w:rsidTr="004B7778">
        <w:trPr>
          <w:trHeight w:val="226"/>
        </w:trPr>
        <w:tc>
          <w:tcPr>
            <w:tcW w:w="3964" w:type="dxa"/>
            <w:hideMark/>
          </w:tcPr>
          <w:p w14:paraId="0D46D941"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(11c) gain of antenna element (</w:t>
            </w:r>
            <w:proofErr w:type="spellStart"/>
            <w:r w:rsidRPr="004B7778">
              <w:rPr>
                <w:rFonts w:ascii="Times" w:hAnsi="Times" w:cs="Times"/>
                <w:b w:val="0"/>
                <w:sz w:val="16"/>
                <w:szCs w:val="16"/>
              </w:rPr>
              <w:t>dBi</w:t>
            </w:r>
            <w:proofErr w:type="spellEnd"/>
            <w:r w:rsidRPr="004B7778">
              <w:rPr>
                <w:rFonts w:ascii="Times" w:hAnsi="Times" w:cs="Times"/>
                <w:b w:val="0"/>
                <w:sz w:val="16"/>
                <w:szCs w:val="16"/>
              </w:rPr>
              <w:t>)</w:t>
            </w:r>
          </w:p>
        </w:tc>
        <w:tc>
          <w:tcPr>
            <w:tcW w:w="1701" w:type="dxa"/>
            <w:hideMark/>
          </w:tcPr>
          <w:p w14:paraId="720948E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6.00 </w:t>
            </w:r>
          </w:p>
        </w:tc>
        <w:tc>
          <w:tcPr>
            <w:tcW w:w="1560" w:type="dxa"/>
            <w:hideMark/>
          </w:tcPr>
          <w:p w14:paraId="693FED1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6.00 </w:t>
            </w:r>
          </w:p>
        </w:tc>
        <w:tc>
          <w:tcPr>
            <w:tcW w:w="1559" w:type="dxa"/>
            <w:hideMark/>
          </w:tcPr>
          <w:p w14:paraId="547847C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6.00 </w:t>
            </w:r>
          </w:p>
        </w:tc>
        <w:tc>
          <w:tcPr>
            <w:tcW w:w="1559" w:type="dxa"/>
            <w:hideMark/>
          </w:tcPr>
          <w:p w14:paraId="256679C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6.00 </w:t>
            </w:r>
          </w:p>
        </w:tc>
      </w:tr>
      <w:tr w:rsidR="004B7778" w:rsidRPr="004B7778" w14:paraId="53922572" w14:textId="77777777" w:rsidTr="004B7778">
        <w:trPr>
          <w:trHeight w:val="680"/>
        </w:trPr>
        <w:tc>
          <w:tcPr>
            <w:tcW w:w="3964" w:type="dxa"/>
            <w:hideMark/>
          </w:tcPr>
          <w:p w14:paraId="793AAAB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(11bis) total antenna gain at antenna gain component </w:t>
            </w:r>
            <w:proofErr w:type="gramStart"/>
            <w:r w:rsidRPr="004B7778">
              <w:rPr>
                <w:rFonts w:ascii="Times" w:hAnsi="Times" w:cs="Times"/>
                <w:b w:val="0"/>
                <w:sz w:val="16"/>
                <w:szCs w:val="16"/>
              </w:rPr>
              <w:t>2  of</w:t>
            </w:r>
            <w:proofErr w:type="gramEnd"/>
            <w:r w:rsidRPr="004B7778">
              <w:rPr>
                <w:rFonts w:ascii="Times" w:hAnsi="Times" w:cs="Times"/>
                <w:b w:val="0"/>
                <w:sz w:val="16"/>
                <w:szCs w:val="16"/>
              </w:rPr>
              <w:t xml:space="preserve"> receiver = (11bis-a) - (11bis-b) (dB)</w:t>
            </w:r>
            <w:r w:rsidRPr="004B7778">
              <w:rPr>
                <w:rFonts w:ascii="Times" w:hAnsi="Times" w:cs="Times"/>
                <w:b w:val="0"/>
                <w:sz w:val="16"/>
                <w:szCs w:val="16"/>
              </w:rPr>
              <w:br/>
              <w:t>Note: zero for downlink</w:t>
            </w:r>
          </w:p>
        </w:tc>
        <w:tc>
          <w:tcPr>
            <w:tcW w:w="1701" w:type="dxa"/>
            <w:hideMark/>
          </w:tcPr>
          <w:p w14:paraId="5AB5165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7027B17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3DCF3D1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5266FA0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1BECBAEE" w14:textId="77777777" w:rsidTr="004B7778">
        <w:trPr>
          <w:trHeight w:val="680"/>
        </w:trPr>
        <w:tc>
          <w:tcPr>
            <w:tcW w:w="3964" w:type="dxa"/>
            <w:hideMark/>
          </w:tcPr>
          <w:p w14:paraId="28B376E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(11bis-a) antenna gain at antenna gain component 2 of receiver = 10 </w:t>
            </w:r>
            <w:proofErr w:type="gramStart"/>
            <w:r w:rsidRPr="004B7778">
              <w:rPr>
                <w:rFonts w:ascii="Times" w:hAnsi="Times" w:cs="Times"/>
                <w:b w:val="0"/>
                <w:sz w:val="16"/>
                <w:szCs w:val="16"/>
              </w:rPr>
              <w:t>log( (</w:t>
            </w:r>
            <w:proofErr w:type="gramEnd"/>
            <w:r w:rsidRPr="004B7778">
              <w:rPr>
                <w:rFonts w:ascii="Times" w:hAnsi="Times" w:cs="Times"/>
                <w:b w:val="0"/>
                <w:sz w:val="16"/>
                <w:szCs w:val="16"/>
              </w:rPr>
              <w:t>10a)/(10b)) (dB)</w:t>
            </w:r>
            <w:r w:rsidRPr="004B7778">
              <w:rPr>
                <w:rFonts w:ascii="Times" w:hAnsi="Times" w:cs="Times"/>
                <w:b w:val="0"/>
                <w:sz w:val="16"/>
                <w:szCs w:val="16"/>
              </w:rPr>
              <w:br/>
              <w:t xml:space="preserve">Note: zero for </w:t>
            </w:r>
            <w:proofErr w:type="spellStart"/>
            <w:r w:rsidRPr="004B7778">
              <w:rPr>
                <w:rFonts w:ascii="Times" w:hAnsi="Times" w:cs="Times"/>
                <w:b w:val="0"/>
                <w:sz w:val="16"/>
                <w:szCs w:val="16"/>
              </w:rPr>
              <w:t>donwlink</w:t>
            </w:r>
            <w:proofErr w:type="spellEnd"/>
          </w:p>
        </w:tc>
        <w:tc>
          <w:tcPr>
            <w:tcW w:w="1701" w:type="dxa"/>
            <w:hideMark/>
          </w:tcPr>
          <w:p w14:paraId="07E4883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654B07E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0A7A821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18DE1C3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5C1BED8F" w14:textId="77777777" w:rsidTr="004B7778">
        <w:trPr>
          <w:trHeight w:val="680"/>
        </w:trPr>
        <w:tc>
          <w:tcPr>
            <w:tcW w:w="3964" w:type="dxa"/>
            <w:hideMark/>
          </w:tcPr>
          <w:p w14:paraId="63CBED3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(11bis-b) </w:t>
            </w:r>
            <w:proofErr w:type="spellStart"/>
            <w:r w:rsidRPr="004B7778">
              <w:rPr>
                <w:rFonts w:ascii="Times" w:hAnsi="Times" w:cs="Times"/>
                <w:b w:val="0"/>
                <w:sz w:val="16"/>
                <w:szCs w:val="16"/>
              </w:rPr>
              <w:t>antena</w:t>
            </w:r>
            <w:proofErr w:type="spellEnd"/>
            <w:r w:rsidRPr="004B7778">
              <w:rPr>
                <w:rFonts w:ascii="Times" w:hAnsi="Times" w:cs="Times"/>
                <w:b w:val="0"/>
                <w:sz w:val="16"/>
                <w:szCs w:val="16"/>
              </w:rPr>
              <w:t xml:space="preserve"> gain correction factor at antenna gain component 2 of receiver (dB)</w:t>
            </w:r>
            <w:r w:rsidRPr="004B7778">
              <w:rPr>
                <w:rFonts w:ascii="Times" w:hAnsi="Times" w:cs="Times"/>
                <w:b w:val="0"/>
                <w:sz w:val="16"/>
                <w:szCs w:val="16"/>
              </w:rPr>
              <w:br/>
              <w:t>Note:  zero for downlink</w:t>
            </w:r>
          </w:p>
        </w:tc>
        <w:tc>
          <w:tcPr>
            <w:tcW w:w="1701" w:type="dxa"/>
            <w:hideMark/>
          </w:tcPr>
          <w:p w14:paraId="2159208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73413C3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8B123F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EBE785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357BE19E" w14:textId="77777777" w:rsidTr="004B7778">
        <w:trPr>
          <w:trHeight w:val="453"/>
        </w:trPr>
        <w:tc>
          <w:tcPr>
            <w:tcW w:w="3964" w:type="dxa"/>
            <w:hideMark/>
          </w:tcPr>
          <w:p w14:paraId="36757120"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(12) Cable, connector, combiner, body losses, etc. (enumerate sources) (dB) (feeder loss must be included for and only for uplink)</w:t>
            </w:r>
          </w:p>
        </w:tc>
        <w:tc>
          <w:tcPr>
            <w:tcW w:w="1701" w:type="dxa"/>
            <w:hideMark/>
          </w:tcPr>
          <w:p w14:paraId="52819AD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3.00 </w:t>
            </w:r>
          </w:p>
        </w:tc>
        <w:tc>
          <w:tcPr>
            <w:tcW w:w="1560" w:type="dxa"/>
            <w:hideMark/>
          </w:tcPr>
          <w:p w14:paraId="511ED9A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3.00 </w:t>
            </w:r>
          </w:p>
        </w:tc>
        <w:tc>
          <w:tcPr>
            <w:tcW w:w="1559" w:type="dxa"/>
            <w:hideMark/>
          </w:tcPr>
          <w:p w14:paraId="27903BC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3.00 </w:t>
            </w:r>
          </w:p>
        </w:tc>
        <w:tc>
          <w:tcPr>
            <w:tcW w:w="1559" w:type="dxa"/>
            <w:hideMark/>
          </w:tcPr>
          <w:p w14:paraId="6351000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3.00 </w:t>
            </w:r>
          </w:p>
        </w:tc>
      </w:tr>
      <w:tr w:rsidR="004B7778" w:rsidRPr="004B7778" w14:paraId="224E8E1E" w14:textId="77777777" w:rsidTr="004B7778">
        <w:trPr>
          <w:trHeight w:val="226"/>
        </w:trPr>
        <w:tc>
          <w:tcPr>
            <w:tcW w:w="3964" w:type="dxa"/>
            <w:hideMark/>
          </w:tcPr>
          <w:p w14:paraId="6C8B3DA4"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(13) Receiver noise figure (dB)</w:t>
            </w:r>
          </w:p>
        </w:tc>
        <w:tc>
          <w:tcPr>
            <w:tcW w:w="1701" w:type="dxa"/>
            <w:hideMark/>
          </w:tcPr>
          <w:p w14:paraId="34C8B53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10.00 </w:t>
            </w:r>
          </w:p>
        </w:tc>
        <w:tc>
          <w:tcPr>
            <w:tcW w:w="1560" w:type="dxa"/>
            <w:hideMark/>
          </w:tcPr>
          <w:p w14:paraId="12DCC38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10.00 </w:t>
            </w:r>
          </w:p>
        </w:tc>
        <w:tc>
          <w:tcPr>
            <w:tcW w:w="1559" w:type="dxa"/>
            <w:hideMark/>
          </w:tcPr>
          <w:p w14:paraId="3A4666B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10.00 </w:t>
            </w:r>
          </w:p>
        </w:tc>
        <w:tc>
          <w:tcPr>
            <w:tcW w:w="1559" w:type="dxa"/>
            <w:hideMark/>
          </w:tcPr>
          <w:p w14:paraId="39DE5AC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10.00 </w:t>
            </w:r>
          </w:p>
        </w:tc>
      </w:tr>
      <w:tr w:rsidR="004B7778" w:rsidRPr="004B7778" w14:paraId="6D600C32" w14:textId="77777777" w:rsidTr="004B7778">
        <w:trPr>
          <w:trHeight w:val="226"/>
        </w:trPr>
        <w:tc>
          <w:tcPr>
            <w:tcW w:w="3964" w:type="dxa"/>
            <w:hideMark/>
          </w:tcPr>
          <w:p w14:paraId="3AAEE359"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(14) Thermal noise density (dBm/Hz)</w:t>
            </w:r>
          </w:p>
        </w:tc>
        <w:tc>
          <w:tcPr>
            <w:tcW w:w="1701" w:type="dxa"/>
            <w:hideMark/>
          </w:tcPr>
          <w:p w14:paraId="6254ADF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-174.00 </w:t>
            </w:r>
          </w:p>
        </w:tc>
        <w:tc>
          <w:tcPr>
            <w:tcW w:w="1560" w:type="dxa"/>
            <w:hideMark/>
          </w:tcPr>
          <w:p w14:paraId="65A3A8E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-174.00 </w:t>
            </w:r>
          </w:p>
        </w:tc>
        <w:tc>
          <w:tcPr>
            <w:tcW w:w="1559" w:type="dxa"/>
            <w:hideMark/>
          </w:tcPr>
          <w:p w14:paraId="5292EE7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-174.00 </w:t>
            </w:r>
          </w:p>
        </w:tc>
        <w:tc>
          <w:tcPr>
            <w:tcW w:w="1559" w:type="dxa"/>
            <w:hideMark/>
          </w:tcPr>
          <w:p w14:paraId="69D361E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-174.00 </w:t>
            </w:r>
          </w:p>
        </w:tc>
      </w:tr>
      <w:tr w:rsidR="004B7778" w:rsidRPr="004B7778" w14:paraId="380C1AD0" w14:textId="77777777" w:rsidTr="004B7778">
        <w:trPr>
          <w:trHeight w:val="226"/>
        </w:trPr>
        <w:tc>
          <w:tcPr>
            <w:tcW w:w="3964" w:type="dxa"/>
            <w:hideMark/>
          </w:tcPr>
          <w:p w14:paraId="18C0D13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(15) Receiver interference density (dBm/Hz) </w:t>
            </w:r>
          </w:p>
        </w:tc>
        <w:tc>
          <w:tcPr>
            <w:tcW w:w="1701" w:type="dxa"/>
            <w:hideMark/>
          </w:tcPr>
          <w:p w14:paraId="382769A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-172.00 </w:t>
            </w:r>
          </w:p>
        </w:tc>
        <w:tc>
          <w:tcPr>
            <w:tcW w:w="1560" w:type="dxa"/>
            <w:hideMark/>
          </w:tcPr>
          <w:p w14:paraId="5B0DCFE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-172.00 </w:t>
            </w:r>
          </w:p>
        </w:tc>
        <w:tc>
          <w:tcPr>
            <w:tcW w:w="1559" w:type="dxa"/>
            <w:hideMark/>
          </w:tcPr>
          <w:p w14:paraId="3BED209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-172.00 </w:t>
            </w:r>
          </w:p>
        </w:tc>
        <w:tc>
          <w:tcPr>
            <w:tcW w:w="1559" w:type="dxa"/>
            <w:hideMark/>
          </w:tcPr>
          <w:p w14:paraId="130814A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-172.00 </w:t>
            </w:r>
          </w:p>
        </w:tc>
      </w:tr>
      <w:tr w:rsidR="004B7778" w:rsidRPr="004B7778" w14:paraId="04E1953D" w14:textId="77777777" w:rsidTr="004B7778">
        <w:trPr>
          <w:trHeight w:val="453"/>
        </w:trPr>
        <w:tc>
          <w:tcPr>
            <w:tcW w:w="3964" w:type="dxa"/>
            <w:hideMark/>
          </w:tcPr>
          <w:p w14:paraId="436D6B7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(16) Total noise plus interference density        = 10 log (10</w:t>
            </w:r>
            <w:proofErr w:type="gramStart"/>
            <w:r w:rsidRPr="004B7778">
              <w:rPr>
                <w:rFonts w:ascii="Times" w:hAnsi="Times" w:cs="Times"/>
                <w:b w:val="0"/>
                <w:sz w:val="16"/>
                <w:szCs w:val="16"/>
              </w:rPr>
              <w:t>^(</w:t>
            </w:r>
            <w:proofErr w:type="gramEnd"/>
            <w:r w:rsidRPr="004B7778">
              <w:rPr>
                <w:rFonts w:ascii="Times" w:hAnsi="Times" w:cs="Times"/>
                <w:b w:val="0"/>
                <w:sz w:val="16"/>
                <w:szCs w:val="16"/>
              </w:rPr>
              <w:t>( (13) + (14))/10) + 10^((15)/10))    (dBm/Hz)</w:t>
            </w:r>
          </w:p>
        </w:tc>
        <w:tc>
          <w:tcPr>
            <w:tcW w:w="1701" w:type="dxa"/>
            <w:hideMark/>
          </w:tcPr>
          <w:p w14:paraId="57C170A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-161.00 </w:t>
            </w:r>
          </w:p>
        </w:tc>
        <w:tc>
          <w:tcPr>
            <w:tcW w:w="1560" w:type="dxa"/>
            <w:hideMark/>
          </w:tcPr>
          <w:p w14:paraId="330B932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-161.00 </w:t>
            </w:r>
          </w:p>
        </w:tc>
        <w:tc>
          <w:tcPr>
            <w:tcW w:w="1559" w:type="dxa"/>
            <w:hideMark/>
          </w:tcPr>
          <w:p w14:paraId="5E18385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-161.00 </w:t>
            </w:r>
          </w:p>
        </w:tc>
        <w:tc>
          <w:tcPr>
            <w:tcW w:w="1559" w:type="dxa"/>
            <w:hideMark/>
          </w:tcPr>
          <w:p w14:paraId="6237771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-161.00 </w:t>
            </w:r>
          </w:p>
        </w:tc>
      </w:tr>
      <w:tr w:rsidR="004B7778" w:rsidRPr="004B7778" w14:paraId="68B408F0" w14:textId="77777777" w:rsidTr="004B7778">
        <w:trPr>
          <w:trHeight w:val="226"/>
        </w:trPr>
        <w:tc>
          <w:tcPr>
            <w:tcW w:w="3964" w:type="dxa"/>
            <w:hideMark/>
          </w:tcPr>
          <w:p w14:paraId="5D2708BE"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(18) Effective noise power = (16) + 10 log((3c</w:t>
            </w:r>
            <w:proofErr w:type="gramStart"/>
            <w:r w:rsidRPr="004B7778">
              <w:rPr>
                <w:rFonts w:ascii="Times" w:hAnsi="Times" w:cs="Times"/>
                <w:b w:val="0"/>
                <w:sz w:val="16"/>
                <w:szCs w:val="16"/>
              </w:rPr>
              <w:t xml:space="preserve">))   </w:t>
            </w:r>
            <w:proofErr w:type="gramEnd"/>
            <w:r w:rsidRPr="004B7778">
              <w:rPr>
                <w:rFonts w:ascii="Times" w:hAnsi="Times" w:cs="Times"/>
                <w:b w:val="0"/>
                <w:sz w:val="16"/>
                <w:szCs w:val="16"/>
              </w:rPr>
              <w:t>(dBm)</w:t>
            </w:r>
          </w:p>
        </w:tc>
        <w:tc>
          <w:tcPr>
            <w:tcW w:w="1701" w:type="dxa"/>
            <w:hideMark/>
          </w:tcPr>
          <w:p w14:paraId="3D875B1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-85.27 </w:t>
            </w:r>
          </w:p>
        </w:tc>
        <w:tc>
          <w:tcPr>
            <w:tcW w:w="1560" w:type="dxa"/>
            <w:hideMark/>
          </w:tcPr>
          <w:p w14:paraId="0CBE0A5A"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-85.27 </w:t>
            </w:r>
          </w:p>
        </w:tc>
        <w:tc>
          <w:tcPr>
            <w:tcW w:w="1559" w:type="dxa"/>
            <w:hideMark/>
          </w:tcPr>
          <w:p w14:paraId="719FCA6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-85.27 </w:t>
            </w:r>
          </w:p>
        </w:tc>
        <w:tc>
          <w:tcPr>
            <w:tcW w:w="1559" w:type="dxa"/>
            <w:hideMark/>
          </w:tcPr>
          <w:p w14:paraId="1A23C11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-85.27 </w:t>
            </w:r>
          </w:p>
        </w:tc>
      </w:tr>
      <w:tr w:rsidR="004B7778" w:rsidRPr="004B7778" w14:paraId="329B3795" w14:textId="77777777" w:rsidTr="004B7778">
        <w:trPr>
          <w:trHeight w:val="226"/>
        </w:trPr>
        <w:tc>
          <w:tcPr>
            <w:tcW w:w="3964" w:type="dxa"/>
            <w:hideMark/>
          </w:tcPr>
          <w:p w14:paraId="5DC7E11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(19) Required SNR (dB)</w:t>
            </w:r>
          </w:p>
        </w:tc>
        <w:tc>
          <w:tcPr>
            <w:tcW w:w="1701" w:type="dxa"/>
            <w:hideMark/>
          </w:tcPr>
          <w:p w14:paraId="5813EE0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3.83 </w:t>
            </w:r>
          </w:p>
        </w:tc>
        <w:tc>
          <w:tcPr>
            <w:tcW w:w="1560" w:type="dxa"/>
            <w:hideMark/>
          </w:tcPr>
          <w:p w14:paraId="0F9F49E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-3.53 </w:t>
            </w:r>
          </w:p>
        </w:tc>
        <w:tc>
          <w:tcPr>
            <w:tcW w:w="1559" w:type="dxa"/>
            <w:hideMark/>
          </w:tcPr>
          <w:p w14:paraId="6CE1ED3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6.07 </w:t>
            </w:r>
          </w:p>
        </w:tc>
        <w:tc>
          <w:tcPr>
            <w:tcW w:w="1559" w:type="dxa"/>
            <w:hideMark/>
          </w:tcPr>
          <w:p w14:paraId="325644D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 </w:t>
            </w:r>
          </w:p>
        </w:tc>
      </w:tr>
      <w:tr w:rsidR="004B7778" w:rsidRPr="004B7778" w14:paraId="5E95D769" w14:textId="77777777" w:rsidTr="004B7778">
        <w:trPr>
          <w:trHeight w:val="226"/>
        </w:trPr>
        <w:tc>
          <w:tcPr>
            <w:tcW w:w="3964" w:type="dxa"/>
            <w:hideMark/>
          </w:tcPr>
          <w:p w14:paraId="07B01C4F"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(20) Receiver implementation margin (dB)</w:t>
            </w:r>
          </w:p>
        </w:tc>
        <w:tc>
          <w:tcPr>
            <w:tcW w:w="1701" w:type="dxa"/>
            <w:hideMark/>
          </w:tcPr>
          <w:p w14:paraId="0A3AB9A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60" w:type="dxa"/>
            <w:hideMark/>
          </w:tcPr>
          <w:p w14:paraId="09EFE81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53A6D62D"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c>
          <w:tcPr>
            <w:tcW w:w="1559" w:type="dxa"/>
            <w:hideMark/>
          </w:tcPr>
          <w:p w14:paraId="42735BC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2.00 </w:t>
            </w:r>
          </w:p>
        </w:tc>
      </w:tr>
      <w:tr w:rsidR="004B7778" w:rsidRPr="004B7778" w14:paraId="07238C5C" w14:textId="77777777" w:rsidTr="004B7778">
        <w:trPr>
          <w:trHeight w:val="453"/>
        </w:trPr>
        <w:tc>
          <w:tcPr>
            <w:tcW w:w="3964" w:type="dxa"/>
            <w:hideMark/>
          </w:tcPr>
          <w:p w14:paraId="3575AE5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(21) H-ARQ gain (dB)</w:t>
            </w:r>
            <w:r w:rsidRPr="004B7778">
              <w:rPr>
                <w:rFonts w:ascii="Times" w:hAnsi="Times" w:cs="Times"/>
                <w:b w:val="0"/>
                <w:sz w:val="16"/>
                <w:szCs w:val="16"/>
              </w:rPr>
              <w:br/>
              <w:t>Note: Only applicable if HARQ is not considered in LLS</w:t>
            </w:r>
          </w:p>
        </w:tc>
        <w:tc>
          <w:tcPr>
            <w:tcW w:w="1701" w:type="dxa"/>
            <w:hideMark/>
          </w:tcPr>
          <w:p w14:paraId="7EAEE9B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174A149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1003999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75277E4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589D8C2B" w14:textId="77777777" w:rsidTr="004B7778">
        <w:trPr>
          <w:trHeight w:val="226"/>
        </w:trPr>
        <w:tc>
          <w:tcPr>
            <w:tcW w:w="3964" w:type="dxa"/>
            <w:hideMark/>
          </w:tcPr>
          <w:p w14:paraId="79CC6BE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(22) Receiver sensitivity = (18) + (19</w:t>
            </w:r>
            <w:proofErr w:type="gramStart"/>
            <w:r w:rsidRPr="004B7778">
              <w:rPr>
                <w:rFonts w:ascii="Times" w:hAnsi="Times" w:cs="Times"/>
                <w:b w:val="0"/>
                <w:sz w:val="16"/>
                <w:szCs w:val="16"/>
              </w:rPr>
              <w:t>)  +</w:t>
            </w:r>
            <w:proofErr w:type="gramEnd"/>
            <w:r w:rsidRPr="004B7778">
              <w:rPr>
                <w:rFonts w:ascii="Times" w:hAnsi="Times" w:cs="Times"/>
                <w:b w:val="0"/>
                <w:sz w:val="16"/>
                <w:szCs w:val="16"/>
              </w:rPr>
              <w:t xml:space="preserve"> (20) – (21)  (dBm)</w:t>
            </w:r>
          </w:p>
        </w:tc>
        <w:tc>
          <w:tcPr>
            <w:tcW w:w="1701" w:type="dxa"/>
            <w:hideMark/>
          </w:tcPr>
          <w:p w14:paraId="3255606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-79.44 </w:t>
            </w:r>
          </w:p>
        </w:tc>
        <w:tc>
          <w:tcPr>
            <w:tcW w:w="1560" w:type="dxa"/>
            <w:hideMark/>
          </w:tcPr>
          <w:p w14:paraId="105F37B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-86.80 </w:t>
            </w:r>
          </w:p>
        </w:tc>
        <w:tc>
          <w:tcPr>
            <w:tcW w:w="1559" w:type="dxa"/>
            <w:hideMark/>
          </w:tcPr>
          <w:p w14:paraId="2FE83B9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-77.20 </w:t>
            </w:r>
          </w:p>
        </w:tc>
        <w:tc>
          <w:tcPr>
            <w:tcW w:w="1559" w:type="dxa"/>
            <w:hideMark/>
          </w:tcPr>
          <w:p w14:paraId="7B431C3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-84.27 </w:t>
            </w:r>
          </w:p>
        </w:tc>
      </w:tr>
      <w:tr w:rsidR="004B7778" w:rsidRPr="004B7778" w14:paraId="16D08D2F" w14:textId="77777777" w:rsidTr="004B7778">
        <w:trPr>
          <w:trHeight w:val="226"/>
        </w:trPr>
        <w:tc>
          <w:tcPr>
            <w:tcW w:w="3964" w:type="dxa"/>
            <w:hideMark/>
          </w:tcPr>
          <w:p w14:paraId="2F173DF1"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(22bis) MCL = (3</w:t>
            </w:r>
            <w:proofErr w:type="gramStart"/>
            <w:r w:rsidRPr="004B7778">
              <w:rPr>
                <w:rFonts w:ascii="Times" w:hAnsi="Times" w:cs="Times"/>
                <w:b w:val="0"/>
                <w:sz w:val="16"/>
                <w:szCs w:val="16"/>
              </w:rPr>
              <w:t>bis)  -</w:t>
            </w:r>
            <w:proofErr w:type="gramEnd"/>
            <w:r w:rsidRPr="004B7778">
              <w:rPr>
                <w:rFonts w:ascii="Times" w:hAnsi="Times" w:cs="Times"/>
                <w:b w:val="0"/>
                <w:sz w:val="16"/>
                <w:szCs w:val="16"/>
              </w:rPr>
              <w:t xml:space="preserve"> (22) + (5) + (11bis)   (dB)</w:t>
            </w:r>
          </w:p>
        </w:tc>
        <w:tc>
          <w:tcPr>
            <w:tcW w:w="1701" w:type="dxa"/>
            <w:hideMark/>
          </w:tcPr>
          <w:p w14:paraId="29B004BE"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102.44 </w:t>
            </w:r>
          </w:p>
        </w:tc>
        <w:tc>
          <w:tcPr>
            <w:tcW w:w="1560" w:type="dxa"/>
            <w:hideMark/>
          </w:tcPr>
          <w:p w14:paraId="60B2BDB8"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109.80 </w:t>
            </w:r>
          </w:p>
        </w:tc>
        <w:tc>
          <w:tcPr>
            <w:tcW w:w="1559" w:type="dxa"/>
            <w:hideMark/>
          </w:tcPr>
          <w:p w14:paraId="44252DB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100.20 </w:t>
            </w:r>
          </w:p>
        </w:tc>
        <w:tc>
          <w:tcPr>
            <w:tcW w:w="1559" w:type="dxa"/>
            <w:hideMark/>
          </w:tcPr>
          <w:p w14:paraId="615862B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107.27 </w:t>
            </w:r>
          </w:p>
        </w:tc>
      </w:tr>
      <w:tr w:rsidR="004B7778" w:rsidRPr="004B7778" w14:paraId="49429E7B" w14:textId="77777777" w:rsidTr="004B7778">
        <w:trPr>
          <w:trHeight w:val="226"/>
        </w:trPr>
        <w:tc>
          <w:tcPr>
            <w:tcW w:w="3964" w:type="dxa"/>
            <w:hideMark/>
          </w:tcPr>
          <w:p w14:paraId="59C4F11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(23) Hardware link budget, </w:t>
            </w:r>
            <w:proofErr w:type="spellStart"/>
            <w:r w:rsidRPr="004B7778">
              <w:rPr>
                <w:rFonts w:ascii="Times" w:hAnsi="Times" w:cs="Times"/>
                <w:b w:val="0"/>
                <w:sz w:val="16"/>
                <w:szCs w:val="16"/>
              </w:rPr>
              <w:t>a.k.a</w:t>
            </w:r>
            <w:proofErr w:type="spellEnd"/>
            <w:r w:rsidRPr="004B7778">
              <w:rPr>
                <w:rFonts w:ascii="Times" w:hAnsi="Times" w:cs="Times"/>
                <w:b w:val="0"/>
                <w:sz w:val="16"/>
                <w:szCs w:val="16"/>
              </w:rPr>
              <w:t xml:space="preserve"> </w:t>
            </w:r>
            <w:proofErr w:type="gramStart"/>
            <w:r w:rsidRPr="004B7778">
              <w:rPr>
                <w:rFonts w:ascii="Times" w:hAnsi="Times" w:cs="Times"/>
                <w:b w:val="0"/>
                <w:sz w:val="16"/>
                <w:szCs w:val="16"/>
              </w:rPr>
              <w:t>MIL  =</w:t>
            </w:r>
            <w:proofErr w:type="gramEnd"/>
            <w:r w:rsidRPr="004B7778">
              <w:rPr>
                <w:rFonts w:ascii="Times" w:hAnsi="Times" w:cs="Times"/>
                <w:b w:val="0"/>
                <w:sz w:val="16"/>
                <w:szCs w:val="16"/>
              </w:rPr>
              <w:t xml:space="preserve"> (9) + (11) + (11bis) - (12) - (22)(dB)</w:t>
            </w:r>
          </w:p>
        </w:tc>
        <w:tc>
          <w:tcPr>
            <w:tcW w:w="1701" w:type="dxa"/>
            <w:hideMark/>
          </w:tcPr>
          <w:p w14:paraId="7362790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136.53 </w:t>
            </w:r>
          </w:p>
        </w:tc>
        <w:tc>
          <w:tcPr>
            <w:tcW w:w="1560" w:type="dxa"/>
            <w:hideMark/>
          </w:tcPr>
          <w:p w14:paraId="23C970F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143.89 </w:t>
            </w:r>
          </w:p>
        </w:tc>
        <w:tc>
          <w:tcPr>
            <w:tcW w:w="1559" w:type="dxa"/>
            <w:hideMark/>
          </w:tcPr>
          <w:p w14:paraId="020047F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134.29 </w:t>
            </w:r>
          </w:p>
        </w:tc>
        <w:tc>
          <w:tcPr>
            <w:tcW w:w="1559" w:type="dxa"/>
            <w:hideMark/>
          </w:tcPr>
          <w:p w14:paraId="5FD6A9F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141.36 </w:t>
            </w:r>
          </w:p>
        </w:tc>
      </w:tr>
      <w:tr w:rsidR="004B7778" w:rsidRPr="004B7778" w14:paraId="4E739285" w14:textId="77777777" w:rsidTr="004B7778">
        <w:trPr>
          <w:trHeight w:val="226"/>
        </w:trPr>
        <w:tc>
          <w:tcPr>
            <w:tcW w:w="3964" w:type="dxa"/>
            <w:shd w:val="clear" w:color="auto" w:fill="D9D9D9" w:themeFill="background1" w:themeFillShade="D9"/>
            <w:hideMark/>
          </w:tcPr>
          <w:p w14:paraId="1BC69EF1"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Calculation of available pathloss</w:t>
            </w:r>
          </w:p>
        </w:tc>
        <w:tc>
          <w:tcPr>
            <w:tcW w:w="1701" w:type="dxa"/>
            <w:shd w:val="clear" w:color="auto" w:fill="D9D9D9" w:themeFill="background1" w:themeFillShade="D9"/>
            <w:hideMark/>
          </w:tcPr>
          <w:p w14:paraId="2DCC3741"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60" w:type="dxa"/>
            <w:shd w:val="clear" w:color="auto" w:fill="D9D9D9" w:themeFill="background1" w:themeFillShade="D9"/>
            <w:hideMark/>
          </w:tcPr>
          <w:p w14:paraId="0E7078D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0BD82A0C"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c>
          <w:tcPr>
            <w:tcW w:w="1559" w:type="dxa"/>
            <w:shd w:val="clear" w:color="auto" w:fill="D9D9D9" w:themeFill="background1" w:themeFillShade="D9"/>
            <w:hideMark/>
          </w:tcPr>
          <w:p w14:paraId="7ED1B75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　</w:t>
            </w:r>
          </w:p>
        </w:tc>
      </w:tr>
      <w:tr w:rsidR="004B7778" w:rsidRPr="004B7778" w14:paraId="31301E01" w14:textId="77777777" w:rsidTr="004B7778">
        <w:trPr>
          <w:trHeight w:val="453"/>
        </w:trPr>
        <w:tc>
          <w:tcPr>
            <w:tcW w:w="3964" w:type="dxa"/>
            <w:hideMark/>
          </w:tcPr>
          <w:p w14:paraId="42C8D35B"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(25) Shadow fading </w:t>
            </w:r>
            <w:proofErr w:type="gramStart"/>
            <w:r w:rsidRPr="004B7778">
              <w:rPr>
                <w:rFonts w:ascii="Times" w:hAnsi="Times" w:cs="Times"/>
                <w:b w:val="0"/>
                <w:sz w:val="16"/>
                <w:szCs w:val="16"/>
              </w:rPr>
              <w:t>margin  (</w:t>
            </w:r>
            <w:proofErr w:type="gramEnd"/>
            <w:r w:rsidRPr="004B7778">
              <w:rPr>
                <w:rFonts w:ascii="Times" w:hAnsi="Times" w:cs="Times"/>
                <w:b w:val="0"/>
                <w:sz w:val="16"/>
                <w:szCs w:val="16"/>
              </w:rPr>
              <w:t>function of the cell area reliability and lognormal shadow fading std deviation ) (dB)</w:t>
            </w:r>
          </w:p>
        </w:tc>
        <w:tc>
          <w:tcPr>
            <w:tcW w:w="1701" w:type="dxa"/>
            <w:hideMark/>
          </w:tcPr>
          <w:p w14:paraId="2D61182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5.20 </w:t>
            </w:r>
          </w:p>
        </w:tc>
        <w:tc>
          <w:tcPr>
            <w:tcW w:w="1560" w:type="dxa"/>
            <w:hideMark/>
          </w:tcPr>
          <w:p w14:paraId="00E7B48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5.20 </w:t>
            </w:r>
          </w:p>
        </w:tc>
        <w:tc>
          <w:tcPr>
            <w:tcW w:w="1559" w:type="dxa"/>
            <w:hideMark/>
          </w:tcPr>
          <w:p w14:paraId="540599A0"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5.20 </w:t>
            </w:r>
          </w:p>
        </w:tc>
        <w:tc>
          <w:tcPr>
            <w:tcW w:w="1559" w:type="dxa"/>
            <w:hideMark/>
          </w:tcPr>
          <w:p w14:paraId="75E36F42"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5.20 </w:t>
            </w:r>
          </w:p>
        </w:tc>
      </w:tr>
      <w:tr w:rsidR="004B7778" w:rsidRPr="004B7778" w14:paraId="366DDABF" w14:textId="77777777" w:rsidTr="004B7778">
        <w:trPr>
          <w:trHeight w:val="226"/>
        </w:trPr>
        <w:tc>
          <w:tcPr>
            <w:tcW w:w="3964" w:type="dxa"/>
            <w:hideMark/>
          </w:tcPr>
          <w:p w14:paraId="1DFBDCE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(26) BS selection/macro-diversity gain (dB)</w:t>
            </w:r>
          </w:p>
        </w:tc>
        <w:tc>
          <w:tcPr>
            <w:tcW w:w="1701" w:type="dxa"/>
            <w:hideMark/>
          </w:tcPr>
          <w:p w14:paraId="6256BA9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3441654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4BD6817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7F31D96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2637D757" w14:textId="77777777" w:rsidTr="004B7778">
        <w:trPr>
          <w:trHeight w:val="226"/>
        </w:trPr>
        <w:tc>
          <w:tcPr>
            <w:tcW w:w="3964" w:type="dxa"/>
            <w:hideMark/>
          </w:tcPr>
          <w:p w14:paraId="2F6DB052"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(27) Penetration margin (dB)</w:t>
            </w:r>
          </w:p>
        </w:tc>
        <w:tc>
          <w:tcPr>
            <w:tcW w:w="1701" w:type="dxa"/>
            <w:hideMark/>
          </w:tcPr>
          <w:p w14:paraId="1E1218F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9.00 </w:t>
            </w:r>
          </w:p>
        </w:tc>
        <w:tc>
          <w:tcPr>
            <w:tcW w:w="1560" w:type="dxa"/>
            <w:hideMark/>
          </w:tcPr>
          <w:p w14:paraId="3753EFFB"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9.00 </w:t>
            </w:r>
          </w:p>
        </w:tc>
        <w:tc>
          <w:tcPr>
            <w:tcW w:w="1559" w:type="dxa"/>
            <w:hideMark/>
          </w:tcPr>
          <w:p w14:paraId="2A2A318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9.00 </w:t>
            </w:r>
          </w:p>
        </w:tc>
        <w:tc>
          <w:tcPr>
            <w:tcW w:w="1559" w:type="dxa"/>
            <w:hideMark/>
          </w:tcPr>
          <w:p w14:paraId="2FBAA424"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9.00 </w:t>
            </w:r>
          </w:p>
        </w:tc>
      </w:tr>
      <w:tr w:rsidR="004B7778" w:rsidRPr="004B7778" w14:paraId="66CB4432" w14:textId="77777777" w:rsidTr="004B7778">
        <w:trPr>
          <w:trHeight w:val="226"/>
        </w:trPr>
        <w:tc>
          <w:tcPr>
            <w:tcW w:w="3964" w:type="dxa"/>
            <w:hideMark/>
          </w:tcPr>
          <w:p w14:paraId="474CEB6A"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(28) Other gains (dB) (if any please specify)</w:t>
            </w:r>
          </w:p>
        </w:tc>
        <w:tc>
          <w:tcPr>
            <w:tcW w:w="1701" w:type="dxa"/>
            <w:hideMark/>
          </w:tcPr>
          <w:p w14:paraId="6CF00DEF"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60" w:type="dxa"/>
            <w:hideMark/>
          </w:tcPr>
          <w:p w14:paraId="50536E2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2BB5B067"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c>
          <w:tcPr>
            <w:tcW w:w="1559" w:type="dxa"/>
            <w:hideMark/>
          </w:tcPr>
          <w:p w14:paraId="743D17E9"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0.00 </w:t>
            </w:r>
          </w:p>
        </w:tc>
      </w:tr>
      <w:tr w:rsidR="004B7778" w:rsidRPr="004B7778" w14:paraId="370E53D6" w14:textId="77777777" w:rsidTr="004B7778">
        <w:trPr>
          <w:trHeight w:val="49"/>
        </w:trPr>
        <w:tc>
          <w:tcPr>
            <w:tcW w:w="3964" w:type="dxa"/>
            <w:hideMark/>
          </w:tcPr>
          <w:p w14:paraId="1F042A6D" w14:textId="77777777" w:rsidR="004B7778" w:rsidRPr="004B7778" w:rsidRDefault="004B7778" w:rsidP="004B7778">
            <w:pPr>
              <w:pStyle w:val="TH"/>
              <w:snapToGrid w:val="0"/>
              <w:spacing w:before="0" w:after="0" w:line="0" w:lineRule="atLeast"/>
              <w:contextualSpacing/>
              <w:jc w:val="left"/>
              <w:rPr>
                <w:rFonts w:ascii="Times" w:hAnsi="Times" w:cs="Times"/>
                <w:b w:val="0"/>
                <w:sz w:val="16"/>
                <w:szCs w:val="16"/>
              </w:rPr>
            </w:pPr>
            <w:r w:rsidRPr="004B7778">
              <w:rPr>
                <w:rFonts w:ascii="Times" w:hAnsi="Times" w:cs="Times"/>
                <w:b w:val="0"/>
                <w:sz w:val="16"/>
                <w:szCs w:val="16"/>
              </w:rPr>
              <w:t xml:space="preserve">(29) </w:t>
            </w:r>
            <w:proofErr w:type="gramStart"/>
            <w:r w:rsidRPr="004B7778">
              <w:rPr>
                <w:rFonts w:ascii="Times" w:hAnsi="Times" w:cs="Times"/>
                <w:b w:val="0"/>
                <w:sz w:val="16"/>
                <w:szCs w:val="16"/>
              </w:rPr>
              <w:t>MPL :</w:t>
            </w:r>
            <w:proofErr w:type="gramEnd"/>
            <w:r w:rsidRPr="004B7778">
              <w:rPr>
                <w:rFonts w:ascii="Times" w:hAnsi="Times" w:cs="Times"/>
                <w:b w:val="0"/>
                <w:sz w:val="16"/>
                <w:szCs w:val="16"/>
              </w:rPr>
              <w:t xml:space="preserve"> Available path loss = (23) – (25) + (26) – (27) + (28)   (dB)</w:t>
            </w:r>
          </w:p>
        </w:tc>
        <w:tc>
          <w:tcPr>
            <w:tcW w:w="1701" w:type="dxa"/>
            <w:hideMark/>
          </w:tcPr>
          <w:p w14:paraId="7DDC5F8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122.33 </w:t>
            </w:r>
          </w:p>
        </w:tc>
        <w:tc>
          <w:tcPr>
            <w:tcW w:w="1560" w:type="dxa"/>
            <w:hideMark/>
          </w:tcPr>
          <w:p w14:paraId="0A49A646"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129.69 </w:t>
            </w:r>
          </w:p>
        </w:tc>
        <w:tc>
          <w:tcPr>
            <w:tcW w:w="1559" w:type="dxa"/>
            <w:hideMark/>
          </w:tcPr>
          <w:p w14:paraId="467C7205"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120.09 </w:t>
            </w:r>
          </w:p>
        </w:tc>
        <w:tc>
          <w:tcPr>
            <w:tcW w:w="1559" w:type="dxa"/>
            <w:hideMark/>
          </w:tcPr>
          <w:p w14:paraId="2F2EF233" w14:textId="77777777" w:rsidR="004B7778" w:rsidRPr="004B7778" w:rsidRDefault="004B7778" w:rsidP="004B7778">
            <w:pPr>
              <w:pStyle w:val="TH"/>
              <w:snapToGrid w:val="0"/>
              <w:spacing w:before="0" w:after="0" w:line="0" w:lineRule="atLeast"/>
              <w:contextualSpacing/>
              <w:rPr>
                <w:rFonts w:ascii="Times" w:hAnsi="Times" w:cs="Times"/>
                <w:b w:val="0"/>
                <w:sz w:val="16"/>
                <w:szCs w:val="16"/>
              </w:rPr>
            </w:pPr>
            <w:r w:rsidRPr="004B7778">
              <w:rPr>
                <w:rFonts w:ascii="Times" w:hAnsi="Times" w:cs="Times"/>
                <w:b w:val="0"/>
                <w:sz w:val="16"/>
                <w:szCs w:val="16"/>
              </w:rPr>
              <w:t xml:space="preserve">127.16 </w:t>
            </w:r>
          </w:p>
        </w:tc>
      </w:tr>
    </w:tbl>
    <w:p w14:paraId="72E1A86E" w14:textId="77777777" w:rsidR="00235F0A" w:rsidRPr="004B7778" w:rsidRDefault="00235F0A" w:rsidP="00235F0A">
      <w:pPr>
        <w:pStyle w:val="TH"/>
        <w:rPr>
          <w:rFonts w:ascii="Times" w:hAnsi="Times" w:cs="Times"/>
        </w:rPr>
      </w:pPr>
    </w:p>
    <w:p w14:paraId="68FAA109" w14:textId="77777777" w:rsidR="00235F0A" w:rsidRPr="00235F0A" w:rsidRDefault="00235F0A" w:rsidP="006A1B51">
      <w:pPr>
        <w:pStyle w:val="TH"/>
        <w:jc w:val="left"/>
        <w:rPr>
          <w:rFonts w:ascii="Times" w:hAnsi="Times" w:cs="Times"/>
        </w:rPr>
      </w:pPr>
    </w:p>
    <w:sectPr w:rsidR="00235F0A" w:rsidRPr="00235F0A">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77606" w14:textId="77777777" w:rsidR="00995300" w:rsidRDefault="00995300">
      <w:r>
        <w:separator/>
      </w:r>
    </w:p>
  </w:endnote>
  <w:endnote w:type="continuationSeparator" w:id="0">
    <w:p w14:paraId="377A9D71" w14:textId="77777777" w:rsidR="00995300" w:rsidRDefault="00995300">
      <w:r>
        <w:continuationSeparator/>
      </w:r>
    </w:p>
  </w:endnote>
  <w:endnote w:type="continuationNotice" w:id="1">
    <w:p w14:paraId="15D3EC8D" w14:textId="77777777" w:rsidR="00995300" w:rsidRDefault="00995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明朝">
    <w:altName w:val="MS PMincho"/>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4460" w14:textId="77777777" w:rsidR="004B1738" w:rsidRDefault="004B173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72353" w14:textId="77777777" w:rsidR="004F23C4" w:rsidRPr="00000924" w:rsidRDefault="004F23C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CD2E1" w14:textId="77777777" w:rsidR="004B1738" w:rsidRDefault="004B173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7859A" w14:textId="77777777" w:rsidR="00995300" w:rsidRDefault="00995300">
      <w:r>
        <w:separator/>
      </w:r>
    </w:p>
  </w:footnote>
  <w:footnote w:type="continuationSeparator" w:id="0">
    <w:p w14:paraId="3D28CBC1" w14:textId="77777777" w:rsidR="00995300" w:rsidRDefault="00995300">
      <w:r>
        <w:continuationSeparator/>
      </w:r>
    </w:p>
  </w:footnote>
  <w:footnote w:type="continuationNotice" w:id="1">
    <w:p w14:paraId="465F80D8" w14:textId="77777777" w:rsidR="00995300" w:rsidRDefault="00995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CD10" w14:textId="77777777" w:rsidR="004B1738" w:rsidRDefault="004B173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A786B" w14:textId="77777777" w:rsidR="004B1738" w:rsidRDefault="004B173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E54D" w14:textId="77777777" w:rsidR="004B1738" w:rsidRDefault="004B173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C266D"/>
    <w:multiLevelType w:val="hybridMultilevel"/>
    <w:tmpl w:val="CC928D32"/>
    <w:lvl w:ilvl="0" w:tplc="992E0D7E">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500" w:hanging="420"/>
      </w:pPr>
      <w:rPr>
        <w:rFonts w:ascii="Courier New" w:hAnsi="Courier New" w:cs="Courier New" w:hint="default"/>
      </w:rPr>
    </w:lvl>
    <w:lvl w:ilvl="2" w:tplc="D3FA9CE6">
      <w:numFmt w:val="bullet"/>
      <w:lvlText w:val="o"/>
      <w:lvlJc w:val="left"/>
      <w:pPr>
        <w:tabs>
          <w:tab w:val="num" w:pos="2160"/>
        </w:tabs>
        <w:ind w:left="2160" w:hanging="360"/>
      </w:pPr>
      <w:rPr>
        <w:rFonts w:ascii="Courier New" w:hAnsi="Courier New" w:hint="default"/>
      </w:rPr>
    </w:lvl>
    <w:lvl w:ilvl="3" w:tplc="C3482AD6" w:tentative="1">
      <w:start w:val="1"/>
      <w:numFmt w:val="bullet"/>
      <w:lvlText w:val="-"/>
      <w:lvlJc w:val="left"/>
      <w:pPr>
        <w:tabs>
          <w:tab w:val="num" w:pos="2880"/>
        </w:tabs>
        <w:ind w:left="2880" w:hanging="360"/>
      </w:pPr>
      <w:rPr>
        <w:rFonts w:ascii="Times" w:hAnsi="Times" w:hint="default"/>
      </w:rPr>
    </w:lvl>
    <w:lvl w:ilvl="4" w:tplc="C55E5FBC" w:tentative="1">
      <w:start w:val="1"/>
      <w:numFmt w:val="bullet"/>
      <w:lvlText w:val="-"/>
      <w:lvlJc w:val="left"/>
      <w:pPr>
        <w:tabs>
          <w:tab w:val="num" w:pos="3600"/>
        </w:tabs>
        <w:ind w:left="3600" w:hanging="360"/>
      </w:pPr>
      <w:rPr>
        <w:rFonts w:ascii="Times" w:hAnsi="Times" w:hint="default"/>
      </w:rPr>
    </w:lvl>
    <w:lvl w:ilvl="5" w:tplc="11101066" w:tentative="1">
      <w:start w:val="1"/>
      <w:numFmt w:val="bullet"/>
      <w:lvlText w:val="-"/>
      <w:lvlJc w:val="left"/>
      <w:pPr>
        <w:tabs>
          <w:tab w:val="num" w:pos="4320"/>
        </w:tabs>
        <w:ind w:left="4320" w:hanging="360"/>
      </w:pPr>
      <w:rPr>
        <w:rFonts w:ascii="Times" w:hAnsi="Times" w:hint="default"/>
      </w:rPr>
    </w:lvl>
    <w:lvl w:ilvl="6" w:tplc="6F2420E6" w:tentative="1">
      <w:start w:val="1"/>
      <w:numFmt w:val="bullet"/>
      <w:lvlText w:val="-"/>
      <w:lvlJc w:val="left"/>
      <w:pPr>
        <w:tabs>
          <w:tab w:val="num" w:pos="5040"/>
        </w:tabs>
        <w:ind w:left="5040" w:hanging="360"/>
      </w:pPr>
      <w:rPr>
        <w:rFonts w:ascii="Times" w:hAnsi="Times" w:hint="default"/>
      </w:rPr>
    </w:lvl>
    <w:lvl w:ilvl="7" w:tplc="9A24E1FE" w:tentative="1">
      <w:start w:val="1"/>
      <w:numFmt w:val="bullet"/>
      <w:lvlText w:val="-"/>
      <w:lvlJc w:val="left"/>
      <w:pPr>
        <w:tabs>
          <w:tab w:val="num" w:pos="5760"/>
        </w:tabs>
        <w:ind w:left="5760" w:hanging="360"/>
      </w:pPr>
      <w:rPr>
        <w:rFonts w:ascii="Times" w:hAnsi="Times" w:hint="default"/>
      </w:rPr>
    </w:lvl>
    <w:lvl w:ilvl="8" w:tplc="869CAEA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E13390"/>
    <w:multiLevelType w:val="hybridMultilevel"/>
    <w:tmpl w:val="52AAA7F0"/>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A86278"/>
    <w:multiLevelType w:val="hybridMultilevel"/>
    <w:tmpl w:val="B450039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4FBA66F8"/>
    <w:multiLevelType w:val="hybridMultilevel"/>
    <w:tmpl w:val="635677F0"/>
    <w:lvl w:ilvl="0" w:tplc="648A9100">
      <w:numFmt w:val="bullet"/>
      <w:lvlText w:val="-"/>
      <w:lvlJc w:val="left"/>
      <w:pPr>
        <w:ind w:left="840" w:hanging="420"/>
      </w:pPr>
      <w:rPr>
        <w:rFonts w:ascii="DengXian" w:eastAsia="DengXian" w:hAnsi="DengXian"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056765"/>
    <w:multiLevelType w:val="hybridMultilevel"/>
    <w:tmpl w:val="8F901A7C"/>
    <w:lvl w:ilvl="0" w:tplc="252A4416">
      <w:start w:val="1"/>
      <w:numFmt w:val="lowerLetter"/>
      <w:lvlText w:val="(%1)"/>
      <w:lvlJc w:val="left"/>
      <w:pPr>
        <w:ind w:left="1128" w:hanging="360"/>
      </w:pPr>
      <w:rPr>
        <w:rFonts w:hint="default"/>
      </w:rPr>
    </w:lvl>
    <w:lvl w:ilvl="1" w:tplc="04090017" w:tentative="1">
      <w:start w:val="1"/>
      <w:numFmt w:val="aiueoFullWidth"/>
      <w:lvlText w:val="(%2)"/>
      <w:lvlJc w:val="left"/>
      <w:pPr>
        <w:ind w:left="1608" w:hanging="420"/>
      </w:pPr>
    </w:lvl>
    <w:lvl w:ilvl="2" w:tplc="04090011" w:tentative="1">
      <w:start w:val="1"/>
      <w:numFmt w:val="decimalEnclosedCircle"/>
      <w:lvlText w:val="%3"/>
      <w:lvlJc w:val="left"/>
      <w:pPr>
        <w:ind w:left="2028" w:hanging="420"/>
      </w:pPr>
    </w:lvl>
    <w:lvl w:ilvl="3" w:tplc="0409000F" w:tentative="1">
      <w:start w:val="1"/>
      <w:numFmt w:val="decimal"/>
      <w:lvlText w:val="%4."/>
      <w:lvlJc w:val="left"/>
      <w:pPr>
        <w:ind w:left="2448" w:hanging="420"/>
      </w:pPr>
    </w:lvl>
    <w:lvl w:ilvl="4" w:tplc="04090017" w:tentative="1">
      <w:start w:val="1"/>
      <w:numFmt w:val="aiueoFullWidth"/>
      <w:lvlText w:val="(%5)"/>
      <w:lvlJc w:val="left"/>
      <w:pPr>
        <w:ind w:left="2868" w:hanging="420"/>
      </w:pPr>
    </w:lvl>
    <w:lvl w:ilvl="5" w:tplc="04090011" w:tentative="1">
      <w:start w:val="1"/>
      <w:numFmt w:val="decimalEnclosedCircle"/>
      <w:lvlText w:val="%6"/>
      <w:lvlJc w:val="left"/>
      <w:pPr>
        <w:ind w:left="3288" w:hanging="420"/>
      </w:pPr>
    </w:lvl>
    <w:lvl w:ilvl="6" w:tplc="0409000F" w:tentative="1">
      <w:start w:val="1"/>
      <w:numFmt w:val="decimal"/>
      <w:lvlText w:val="%7."/>
      <w:lvlJc w:val="left"/>
      <w:pPr>
        <w:ind w:left="3708" w:hanging="420"/>
      </w:pPr>
    </w:lvl>
    <w:lvl w:ilvl="7" w:tplc="04090017" w:tentative="1">
      <w:start w:val="1"/>
      <w:numFmt w:val="aiueoFullWidth"/>
      <w:lvlText w:val="(%8)"/>
      <w:lvlJc w:val="left"/>
      <w:pPr>
        <w:ind w:left="4128" w:hanging="420"/>
      </w:pPr>
    </w:lvl>
    <w:lvl w:ilvl="8" w:tplc="04090011" w:tentative="1">
      <w:start w:val="1"/>
      <w:numFmt w:val="decimalEnclosedCircle"/>
      <w:lvlText w:val="%9"/>
      <w:lvlJc w:val="left"/>
      <w:pPr>
        <w:ind w:left="4548" w:hanging="420"/>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04D020F"/>
    <w:multiLevelType w:val="hybridMultilevel"/>
    <w:tmpl w:val="2F3C8456"/>
    <w:lvl w:ilvl="0" w:tplc="9586C3D4">
      <w:start w:val="1"/>
      <w:numFmt w:val="lowerLetter"/>
      <w:lvlText w:val="(%1)"/>
      <w:lvlJc w:val="left"/>
      <w:pPr>
        <w:ind w:left="2232" w:hanging="360"/>
      </w:pPr>
      <w:rPr>
        <w:rFonts w:hint="default"/>
      </w:rPr>
    </w:lvl>
    <w:lvl w:ilvl="1" w:tplc="04090017" w:tentative="1">
      <w:start w:val="1"/>
      <w:numFmt w:val="aiueoFullWidth"/>
      <w:lvlText w:val="(%2)"/>
      <w:lvlJc w:val="left"/>
      <w:pPr>
        <w:ind w:left="2712" w:hanging="420"/>
      </w:pPr>
    </w:lvl>
    <w:lvl w:ilvl="2" w:tplc="04090011" w:tentative="1">
      <w:start w:val="1"/>
      <w:numFmt w:val="decimalEnclosedCircle"/>
      <w:lvlText w:val="%3"/>
      <w:lvlJc w:val="left"/>
      <w:pPr>
        <w:ind w:left="3132" w:hanging="420"/>
      </w:pPr>
    </w:lvl>
    <w:lvl w:ilvl="3" w:tplc="0409000F" w:tentative="1">
      <w:start w:val="1"/>
      <w:numFmt w:val="decimal"/>
      <w:lvlText w:val="%4."/>
      <w:lvlJc w:val="left"/>
      <w:pPr>
        <w:ind w:left="3552" w:hanging="420"/>
      </w:pPr>
    </w:lvl>
    <w:lvl w:ilvl="4" w:tplc="04090017" w:tentative="1">
      <w:start w:val="1"/>
      <w:numFmt w:val="aiueoFullWidth"/>
      <w:lvlText w:val="(%5)"/>
      <w:lvlJc w:val="left"/>
      <w:pPr>
        <w:ind w:left="3972" w:hanging="420"/>
      </w:pPr>
    </w:lvl>
    <w:lvl w:ilvl="5" w:tplc="04090011" w:tentative="1">
      <w:start w:val="1"/>
      <w:numFmt w:val="decimalEnclosedCircle"/>
      <w:lvlText w:val="%6"/>
      <w:lvlJc w:val="left"/>
      <w:pPr>
        <w:ind w:left="4392" w:hanging="420"/>
      </w:pPr>
    </w:lvl>
    <w:lvl w:ilvl="6" w:tplc="0409000F" w:tentative="1">
      <w:start w:val="1"/>
      <w:numFmt w:val="decimal"/>
      <w:lvlText w:val="%7."/>
      <w:lvlJc w:val="left"/>
      <w:pPr>
        <w:ind w:left="4812" w:hanging="420"/>
      </w:pPr>
    </w:lvl>
    <w:lvl w:ilvl="7" w:tplc="04090017" w:tentative="1">
      <w:start w:val="1"/>
      <w:numFmt w:val="aiueoFullWidth"/>
      <w:lvlText w:val="(%8)"/>
      <w:lvlJc w:val="left"/>
      <w:pPr>
        <w:ind w:left="5232" w:hanging="420"/>
      </w:pPr>
    </w:lvl>
    <w:lvl w:ilvl="8" w:tplc="04090011" w:tentative="1">
      <w:start w:val="1"/>
      <w:numFmt w:val="decimalEnclosedCircle"/>
      <w:lvlText w:val="%9"/>
      <w:lvlJc w:val="left"/>
      <w:pPr>
        <w:ind w:left="5652" w:hanging="420"/>
      </w:pPr>
    </w:lvl>
  </w:abstractNum>
  <w:abstractNum w:abstractNumId="35"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6A7E1C"/>
    <w:multiLevelType w:val="hybridMultilevel"/>
    <w:tmpl w:val="698EEB40"/>
    <w:lvl w:ilvl="0" w:tplc="D15654F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9148287">
    <w:abstractNumId w:val="1"/>
  </w:num>
  <w:num w:numId="2" w16cid:durableId="1369448413">
    <w:abstractNumId w:val="33"/>
  </w:num>
  <w:num w:numId="3" w16cid:durableId="1670910017">
    <w:abstractNumId w:val="16"/>
  </w:num>
  <w:num w:numId="4" w16cid:durableId="662197922">
    <w:abstractNumId w:val="8"/>
  </w:num>
  <w:num w:numId="5" w16cid:durableId="232859536">
    <w:abstractNumId w:val="40"/>
  </w:num>
  <w:num w:numId="6" w16cid:durableId="609092430">
    <w:abstractNumId w:val="29"/>
  </w:num>
  <w:num w:numId="7" w16cid:durableId="66390244">
    <w:abstractNumId w:val="0"/>
    <w:lvlOverride w:ilvl="0">
      <w:startOverride w:val="1"/>
    </w:lvlOverride>
  </w:num>
  <w:num w:numId="8" w16cid:durableId="1131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619612">
    <w:abstractNumId w:val="41"/>
  </w:num>
  <w:num w:numId="10" w16cid:durableId="935360241">
    <w:abstractNumId w:val="24"/>
  </w:num>
  <w:num w:numId="11" w16cid:durableId="627473957">
    <w:abstractNumId w:val="38"/>
  </w:num>
  <w:num w:numId="12" w16cid:durableId="1708338514">
    <w:abstractNumId w:val="19"/>
    <w:lvlOverride w:ilvl="0">
      <w:startOverride w:val="1"/>
    </w:lvlOverride>
  </w:num>
  <w:num w:numId="13" w16cid:durableId="443579566">
    <w:abstractNumId w:val="32"/>
  </w:num>
  <w:num w:numId="14" w16cid:durableId="342366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379329">
    <w:abstractNumId w:val="13"/>
  </w:num>
  <w:num w:numId="16" w16cid:durableId="925576872">
    <w:abstractNumId w:val="2"/>
  </w:num>
  <w:num w:numId="17" w16cid:durableId="1601983881">
    <w:abstractNumId w:val="4"/>
  </w:num>
  <w:num w:numId="18" w16cid:durableId="694887920">
    <w:abstractNumId w:val="37"/>
  </w:num>
  <w:num w:numId="19" w16cid:durableId="20967078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5381732">
    <w:abstractNumId w:val="28"/>
    <w:lvlOverride w:ilvl="0">
      <w:startOverride w:val="1"/>
    </w:lvlOverride>
  </w:num>
  <w:num w:numId="21" w16cid:durableId="1781989619">
    <w:abstractNumId w:val="20"/>
    <w:lvlOverride w:ilvl="0">
      <w:startOverride w:val="1"/>
    </w:lvlOverride>
    <w:lvlOverride w:ilvl="1"/>
    <w:lvlOverride w:ilvl="2"/>
    <w:lvlOverride w:ilvl="3"/>
    <w:lvlOverride w:ilvl="4"/>
    <w:lvlOverride w:ilvl="5"/>
    <w:lvlOverride w:ilvl="6"/>
    <w:lvlOverride w:ilvl="7"/>
    <w:lvlOverride w:ilvl="8"/>
  </w:num>
  <w:num w:numId="22" w16cid:durableId="567302869">
    <w:abstractNumId w:val="15"/>
  </w:num>
  <w:num w:numId="23" w16cid:durableId="715013402">
    <w:abstractNumId w:val="17"/>
  </w:num>
  <w:num w:numId="24" w16cid:durableId="1311598076">
    <w:abstractNumId w:val="12"/>
  </w:num>
  <w:num w:numId="25" w16cid:durableId="332221136">
    <w:abstractNumId w:val="5"/>
  </w:num>
  <w:num w:numId="26" w16cid:durableId="482083172">
    <w:abstractNumId w:val="6"/>
  </w:num>
  <w:num w:numId="27" w16cid:durableId="816259986">
    <w:abstractNumId w:val="11"/>
  </w:num>
  <w:num w:numId="28" w16cid:durableId="1207836353">
    <w:abstractNumId w:val="31"/>
  </w:num>
  <w:num w:numId="29" w16cid:durableId="872115535">
    <w:abstractNumId w:val="10"/>
  </w:num>
  <w:num w:numId="30" w16cid:durableId="892884202">
    <w:abstractNumId w:val="23"/>
  </w:num>
  <w:num w:numId="31" w16cid:durableId="1345673550">
    <w:abstractNumId w:val="39"/>
  </w:num>
  <w:num w:numId="32" w16cid:durableId="1394308118">
    <w:abstractNumId w:val="36"/>
  </w:num>
  <w:num w:numId="33" w16cid:durableId="1251547080">
    <w:abstractNumId w:val="7"/>
  </w:num>
  <w:num w:numId="34" w16cid:durableId="691345907">
    <w:abstractNumId w:val="35"/>
  </w:num>
  <w:num w:numId="35" w16cid:durableId="392968901">
    <w:abstractNumId w:val="18"/>
  </w:num>
  <w:num w:numId="36" w16cid:durableId="1483234894">
    <w:abstractNumId w:val="9"/>
  </w:num>
  <w:num w:numId="37" w16cid:durableId="2127194529">
    <w:abstractNumId w:val="3"/>
  </w:num>
  <w:num w:numId="38" w16cid:durableId="1655597845">
    <w:abstractNumId w:val="26"/>
  </w:num>
  <w:num w:numId="39" w16cid:durableId="811171717">
    <w:abstractNumId w:val="25"/>
  </w:num>
  <w:num w:numId="40" w16cid:durableId="1599943942">
    <w:abstractNumId w:val="30"/>
  </w:num>
  <w:num w:numId="41" w16cid:durableId="432169398">
    <w:abstractNumId w:val="14"/>
  </w:num>
  <w:num w:numId="42" w16cid:durableId="139927412">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036"/>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CF"/>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1DC"/>
    <w:rsid w:val="0002524C"/>
    <w:rsid w:val="0002525D"/>
    <w:rsid w:val="00025658"/>
    <w:rsid w:val="00025A83"/>
    <w:rsid w:val="00025B78"/>
    <w:rsid w:val="00025D34"/>
    <w:rsid w:val="00025D3B"/>
    <w:rsid w:val="00025F9F"/>
    <w:rsid w:val="00025FA8"/>
    <w:rsid w:val="000267E9"/>
    <w:rsid w:val="00026F2D"/>
    <w:rsid w:val="00026F45"/>
    <w:rsid w:val="00027018"/>
    <w:rsid w:val="0002724D"/>
    <w:rsid w:val="0002786C"/>
    <w:rsid w:val="00027916"/>
    <w:rsid w:val="00027A03"/>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8B2"/>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18"/>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228"/>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B5"/>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DA5"/>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9C3"/>
    <w:rsid w:val="00150A72"/>
    <w:rsid w:val="00150BA7"/>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5C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57F"/>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8A0"/>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79D"/>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5EEB"/>
    <w:rsid w:val="001D62CE"/>
    <w:rsid w:val="001D6746"/>
    <w:rsid w:val="001D68B0"/>
    <w:rsid w:val="001D6909"/>
    <w:rsid w:val="001D6C5A"/>
    <w:rsid w:val="001D6E91"/>
    <w:rsid w:val="001D6FCC"/>
    <w:rsid w:val="001D6FD0"/>
    <w:rsid w:val="001D736D"/>
    <w:rsid w:val="001D7951"/>
    <w:rsid w:val="001E04AA"/>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5F"/>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804"/>
    <w:rsid w:val="00233B70"/>
    <w:rsid w:val="00233DDE"/>
    <w:rsid w:val="00233E8A"/>
    <w:rsid w:val="00233F47"/>
    <w:rsid w:val="0023430D"/>
    <w:rsid w:val="002343D8"/>
    <w:rsid w:val="00234A97"/>
    <w:rsid w:val="00234D14"/>
    <w:rsid w:val="002355BC"/>
    <w:rsid w:val="00235BFC"/>
    <w:rsid w:val="00235EA3"/>
    <w:rsid w:val="00235F0A"/>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6FB0"/>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345"/>
    <w:rsid w:val="0026340A"/>
    <w:rsid w:val="00263B7C"/>
    <w:rsid w:val="00263DFA"/>
    <w:rsid w:val="00263F5B"/>
    <w:rsid w:val="002640D0"/>
    <w:rsid w:val="002642B1"/>
    <w:rsid w:val="002644F5"/>
    <w:rsid w:val="00264609"/>
    <w:rsid w:val="0026473B"/>
    <w:rsid w:val="0026498A"/>
    <w:rsid w:val="00264CC2"/>
    <w:rsid w:val="00264F26"/>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79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89B"/>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AC2"/>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5F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BF4"/>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2D4"/>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D8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4EC"/>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76"/>
    <w:rsid w:val="0038465F"/>
    <w:rsid w:val="003846F9"/>
    <w:rsid w:val="00384ABA"/>
    <w:rsid w:val="00384B61"/>
    <w:rsid w:val="00384D66"/>
    <w:rsid w:val="00385584"/>
    <w:rsid w:val="00385C2F"/>
    <w:rsid w:val="00386062"/>
    <w:rsid w:val="003860AA"/>
    <w:rsid w:val="00386373"/>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4EA6"/>
    <w:rsid w:val="003A56CF"/>
    <w:rsid w:val="003A5CDA"/>
    <w:rsid w:val="003A5FEA"/>
    <w:rsid w:val="003A6356"/>
    <w:rsid w:val="003A674A"/>
    <w:rsid w:val="003A6794"/>
    <w:rsid w:val="003A68EC"/>
    <w:rsid w:val="003A6A32"/>
    <w:rsid w:val="003A6AC6"/>
    <w:rsid w:val="003A6FDE"/>
    <w:rsid w:val="003A7FC8"/>
    <w:rsid w:val="003B0067"/>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B7C78"/>
    <w:rsid w:val="003C00D9"/>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1FA"/>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3AC"/>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E3"/>
    <w:rsid w:val="00402D0F"/>
    <w:rsid w:val="00402FE7"/>
    <w:rsid w:val="004030CE"/>
    <w:rsid w:val="0040324D"/>
    <w:rsid w:val="004038E9"/>
    <w:rsid w:val="00403AFD"/>
    <w:rsid w:val="00403DDF"/>
    <w:rsid w:val="00404250"/>
    <w:rsid w:val="004042AB"/>
    <w:rsid w:val="0040449D"/>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1E01"/>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238"/>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738"/>
    <w:rsid w:val="004B1F77"/>
    <w:rsid w:val="004B1F99"/>
    <w:rsid w:val="004B2203"/>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7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45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38C"/>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3C4"/>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5F2"/>
    <w:rsid w:val="00520646"/>
    <w:rsid w:val="00520736"/>
    <w:rsid w:val="005207B3"/>
    <w:rsid w:val="00520833"/>
    <w:rsid w:val="00521B01"/>
    <w:rsid w:val="0052221E"/>
    <w:rsid w:val="00522267"/>
    <w:rsid w:val="00522566"/>
    <w:rsid w:val="005226B5"/>
    <w:rsid w:val="005227A9"/>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5D7"/>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0FDD"/>
    <w:rsid w:val="005413DD"/>
    <w:rsid w:val="005418EA"/>
    <w:rsid w:val="00541D17"/>
    <w:rsid w:val="00541F0A"/>
    <w:rsid w:val="00542434"/>
    <w:rsid w:val="00542600"/>
    <w:rsid w:val="0054292B"/>
    <w:rsid w:val="00542949"/>
    <w:rsid w:val="00542CCC"/>
    <w:rsid w:val="00542FEA"/>
    <w:rsid w:val="00543185"/>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6DD"/>
    <w:rsid w:val="00557788"/>
    <w:rsid w:val="00557C40"/>
    <w:rsid w:val="005601E9"/>
    <w:rsid w:val="005603C3"/>
    <w:rsid w:val="005606C2"/>
    <w:rsid w:val="00560B37"/>
    <w:rsid w:val="00560C97"/>
    <w:rsid w:val="00560D8C"/>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E3"/>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543"/>
    <w:rsid w:val="005A5671"/>
    <w:rsid w:val="005A568A"/>
    <w:rsid w:val="005A58E7"/>
    <w:rsid w:val="005A5A76"/>
    <w:rsid w:val="005A5B5E"/>
    <w:rsid w:val="005A5D06"/>
    <w:rsid w:val="005A6148"/>
    <w:rsid w:val="005A623E"/>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A8B"/>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84"/>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4BA"/>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760"/>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2785F"/>
    <w:rsid w:val="00627913"/>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AFE"/>
    <w:rsid w:val="00634B26"/>
    <w:rsid w:val="00634D3D"/>
    <w:rsid w:val="00634F15"/>
    <w:rsid w:val="00635B79"/>
    <w:rsid w:val="00635F77"/>
    <w:rsid w:val="00636464"/>
    <w:rsid w:val="0063666B"/>
    <w:rsid w:val="00636A27"/>
    <w:rsid w:val="00636CBC"/>
    <w:rsid w:val="006372B6"/>
    <w:rsid w:val="00637327"/>
    <w:rsid w:val="00637669"/>
    <w:rsid w:val="006377C8"/>
    <w:rsid w:val="00637EBC"/>
    <w:rsid w:val="00640054"/>
    <w:rsid w:val="00640AF2"/>
    <w:rsid w:val="00640BCB"/>
    <w:rsid w:val="00640CDA"/>
    <w:rsid w:val="00641082"/>
    <w:rsid w:val="0064111F"/>
    <w:rsid w:val="0064177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23D"/>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51"/>
    <w:rsid w:val="006A1BF0"/>
    <w:rsid w:val="006A1DB4"/>
    <w:rsid w:val="006A1E3D"/>
    <w:rsid w:val="006A2056"/>
    <w:rsid w:val="006A21B0"/>
    <w:rsid w:val="006A244A"/>
    <w:rsid w:val="006A27DB"/>
    <w:rsid w:val="006A2D92"/>
    <w:rsid w:val="006A3162"/>
    <w:rsid w:val="006A3733"/>
    <w:rsid w:val="006A3862"/>
    <w:rsid w:val="006A3A5B"/>
    <w:rsid w:val="006A3A6A"/>
    <w:rsid w:val="006A3DC4"/>
    <w:rsid w:val="006A4013"/>
    <w:rsid w:val="006A41A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76F"/>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8FA"/>
    <w:rsid w:val="00700B12"/>
    <w:rsid w:val="00700CBF"/>
    <w:rsid w:val="007010E8"/>
    <w:rsid w:val="0070116D"/>
    <w:rsid w:val="0070137B"/>
    <w:rsid w:val="0070169F"/>
    <w:rsid w:val="00701A75"/>
    <w:rsid w:val="00701BA9"/>
    <w:rsid w:val="00701E77"/>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67E95"/>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B65"/>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50B"/>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154"/>
    <w:rsid w:val="007B341E"/>
    <w:rsid w:val="007B3440"/>
    <w:rsid w:val="007B34B0"/>
    <w:rsid w:val="007B3797"/>
    <w:rsid w:val="007B3BA0"/>
    <w:rsid w:val="007B3BDB"/>
    <w:rsid w:val="007B3C08"/>
    <w:rsid w:val="007B4056"/>
    <w:rsid w:val="007B42F9"/>
    <w:rsid w:val="007B495D"/>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3A2"/>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28"/>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49F"/>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020"/>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70A"/>
    <w:rsid w:val="00823965"/>
    <w:rsid w:val="00823E19"/>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26A"/>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6ED"/>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279"/>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C13"/>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2E6E"/>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3D5D"/>
    <w:rsid w:val="009041B6"/>
    <w:rsid w:val="0090421C"/>
    <w:rsid w:val="0090470D"/>
    <w:rsid w:val="00904AFA"/>
    <w:rsid w:val="00904EBD"/>
    <w:rsid w:val="00905175"/>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58D"/>
    <w:rsid w:val="009406B9"/>
    <w:rsid w:val="00940901"/>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57FEF"/>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1F7"/>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300"/>
    <w:rsid w:val="009954B8"/>
    <w:rsid w:val="00995584"/>
    <w:rsid w:val="00995811"/>
    <w:rsid w:val="00995AB2"/>
    <w:rsid w:val="00995AB4"/>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A35"/>
    <w:rsid w:val="009A5EC0"/>
    <w:rsid w:val="009A62ED"/>
    <w:rsid w:val="009A635C"/>
    <w:rsid w:val="009A63C6"/>
    <w:rsid w:val="009A6653"/>
    <w:rsid w:val="009A725C"/>
    <w:rsid w:val="009A77DC"/>
    <w:rsid w:val="009A7E08"/>
    <w:rsid w:val="009B013F"/>
    <w:rsid w:val="009B0502"/>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CBB"/>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886"/>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226"/>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2ACC"/>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8C1"/>
    <w:rsid w:val="009F6B30"/>
    <w:rsid w:val="009F6CA4"/>
    <w:rsid w:val="009F77F0"/>
    <w:rsid w:val="009F7D25"/>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9FB"/>
    <w:rsid w:val="00A07EA0"/>
    <w:rsid w:val="00A10237"/>
    <w:rsid w:val="00A106B9"/>
    <w:rsid w:val="00A10A86"/>
    <w:rsid w:val="00A10FB7"/>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74"/>
    <w:rsid w:val="00A378CB"/>
    <w:rsid w:val="00A37BE0"/>
    <w:rsid w:val="00A37BFA"/>
    <w:rsid w:val="00A37C27"/>
    <w:rsid w:val="00A37CE6"/>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500"/>
    <w:rsid w:val="00A53579"/>
    <w:rsid w:val="00A53607"/>
    <w:rsid w:val="00A53856"/>
    <w:rsid w:val="00A53C98"/>
    <w:rsid w:val="00A54103"/>
    <w:rsid w:val="00A541ED"/>
    <w:rsid w:val="00A5475A"/>
    <w:rsid w:val="00A54F6B"/>
    <w:rsid w:val="00A54F6F"/>
    <w:rsid w:val="00A54FBA"/>
    <w:rsid w:val="00A5508C"/>
    <w:rsid w:val="00A5598A"/>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1D8"/>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1B8"/>
    <w:rsid w:val="00A802A0"/>
    <w:rsid w:val="00A806DA"/>
    <w:rsid w:val="00A806E1"/>
    <w:rsid w:val="00A807C6"/>
    <w:rsid w:val="00A808C1"/>
    <w:rsid w:val="00A80970"/>
    <w:rsid w:val="00A809A2"/>
    <w:rsid w:val="00A80AB1"/>
    <w:rsid w:val="00A80B7E"/>
    <w:rsid w:val="00A80C34"/>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3F7"/>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CCD"/>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643"/>
    <w:rsid w:val="00AE7EE8"/>
    <w:rsid w:val="00AF015E"/>
    <w:rsid w:val="00AF01A6"/>
    <w:rsid w:val="00AF062B"/>
    <w:rsid w:val="00AF0726"/>
    <w:rsid w:val="00AF0780"/>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17"/>
    <w:rsid w:val="00AF40C9"/>
    <w:rsid w:val="00AF42EC"/>
    <w:rsid w:val="00AF44B9"/>
    <w:rsid w:val="00AF469D"/>
    <w:rsid w:val="00AF4712"/>
    <w:rsid w:val="00AF47ED"/>
    <w:rsid w:val="00AF4B69"/>
    <w:rsid w:val="00AF5159"/>
    <w:rsid w:val="00AF546E"/>
    <w:rsid w:val="00AF5549"/>
    <w:rsid w:val="00AF5941"/>
    <w:rsid w:val="00AF5D0B"/>
    <w:rsid w:val="00AF5E6B"/>
    <w:rsid w:val="00AF5F31"/>
    <w:rsid w:val="00AF5F3E"/>
    <w:rsid w:val="00AF7251"/>
    <w:rsid w:val="00AF73DC"/>
    <w:rsid w:val="00AF795C"/>
    <w:rsid w:val="00AF7C6C"/>
    <w:rsid w:val="00AF7CB7"/>
    <w:rsid w:val="00AF7D19"/>
    <w:rsid w:val="00AF7FD4"/>
    <w:rsid w:val="00B00A2F"/>
    <w:rsid w:val="00B017FB"/>
    <w:rsid w:val="00B01854"/>
    <w:rsid w:val="00B01DCB"/>
    <w:rsid w:val="00B01F9D"/>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143"/>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8CD"/>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3E1"/>
    <w:rsid w:val="00B446C7"/>
    <w:rsid w:val="00B447A7"/>
    <w:rsid w:val="00B4488A"/>
    <w:rsid w:val="00B4512E"/>
    <w:rsid w:val="00B4527F"/>
    <w:rsid w:val="00B45294"/>
    <w:rsid w:val="00B4538D"/>
    <w:rsid w:val="00B453E4"/>
    <w:rsid w:val="00B453E8"/>
    <w:rsid w:val="00B4595C"/>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00A"/>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5E0F"/>
    <w:rsid w:val="00B7611D"/>
    <w:rsid w:val="00B76524"/>
    <w:rsid w:val="00B76DD1"/>
    <w:rsid w:val="00B76E3B"/>
    <w:rsid w:val="00B77725"/>
    <w:rsid w:val="00B77881"/>
    <w:rsid w:val="00B77916"/>
    <w:rsid w:val="00B801AB"/>
    <w:rsid w:val="00B804AE"/>
    <w:rsid w:val="00B8054A"/>
    <w:rsid w:val="00B80772"/>
    <w:rsid w:val="00B808F4"/>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446"/>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178"/>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8A6"/>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2F"/>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932"/>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1E6"/>
    <w:rsid w:val="00C014A8"/>
    <w:rsid w:val="00C014BE"/>
    <w:rsid w:val="00C01D7A"/>
    <w:rsid w:val="00C024AC"/>
    <w:rsid w:val="00C024C6"/>
    <w:rsid w:val="00C028A2"/>
    <w:rsid w:val="00C028D7"/>
    <w:rsid w:val="00C02EBF"/>
    <w:rsid w:val="00C03058"/>
    <w:rsid w:val="00C03174"/>
    <w:rsid w:val="00C0336D"/>
    <w:rsid w:val="00C034AA"/>
    <w:rsid w:val="00C03C45"/>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7D3"/>
    <w:rsid w:val="00C1389C"/>
    <w:rsid w:val="00C13938"/>
    <w:rsid w:val="00C1395C"/>
    <w:rsid w:val="00C13A0A"/>
    <w:rsid w:val="00C13B42"/>
    <w:rsid w:val="00C13CD0"/>
    <w:rsid w:val="00C14881"/>
    <w:rsid w:val="00C14BF9"/>
    <w:rsid w:val="00C14FF4"/>
    <w:rsid w:val="00C152B4"/>
    <w:rsid w:val="00C1531C"/>
    <w:rsid w:val="00C15449"/>
    <w:rsid w:val="00C154BB"/>
    <w:rsid w:val="00C155E2"/>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332"/>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478"/>
    <w:rsid w:val="00C25619"/>
    <w:rsid w:val="00C259C3"/>
    <w:rsid w:val="00C25FE6"/>
    <w:rsid w:val="00C26313"/>
    <w:rsid w:val="00C26416"/>
    <w:rsid w:val="00C26699"/>
    <w:rsid w:val="00C267FB"/>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2F6"/>
    <w:rsid w:val="00C36B94"/>
    <w:rsid w:val="00C37005"/>
    <w:rsid w:val="00C3705B"/>
    <w:rsid w:val="00C37191"/>
    <w:rsid w:val="00C3764E"/>
    <w:rsid w:val="00C37B4E"/>
    <w:rsid w:val="00C37C3D"/>
    <w:rsid w:val="00C403CC"/>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A75"/>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6942"/>
    <w:rsid w:val="00C57635"/>
    <w:rsid w:val="00C578B3"/>
    <w:rsid w:val="00C57AA6"/>
    <w:rsid w:val="00C57C8C"/>
    <w:rsid w:val="00C57D81"/>
    <w:rsid w:val="00C57DA2"/>
    <w:rsid w:val="00C57F30"/>
    <w:rsid w:val="00C60194"/>
    <w:rsid w:val="00C605D6"/>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7"/>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97"/>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24C"/>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CE5"/>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6F17"/>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161"/>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018"/>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8D7"/>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DC5"/>
    <w:rsid w:val="00D67FE4"/>
    <w:rsid w:val="00D70158"/>
    <w:rsid w:val="00D70F1B"/>
    <w:rsid w:val="00D71380"/>
    <w:rsid w:val="00D713CE"/>
    <w:rsid w:val="00D71407"/>
    <w:rsid w:val="00D71778"/>
    <w:rsid w:val="00D71BAA"/>
    <w:rsid w:val="00D71E12"/>
    <w:rsid w:val="00D71E3C"/>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43A"/>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D27"/>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2E1"/>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0D9"/>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4E42"/>
    <w:rsid w:val="00DE5606"/>
    <w:rsid w:val="00DE580C"/>
    <w:rsid w:val="00DE5A29"/>
    <w:rsid w:val="00DE5C63"/>
    <w:rsid w:val="00DE5CBB"/>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99F"/>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76"/>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4C5"/>
    <w:rsid w:val="00E367C6"/>
    <w:rsid w:val="00E36943"/>
    <w:rsid w:val="00E36987"/>
    <w:rsid w:val="00E36B7D"/>
    <w:rsid w:val="00E37567"/>
    <w:rsid w:val="00E37B2D"/>
    <w:rsid w:val="00E37C3D"/>
    <w:rsid w:val="00E37D00"/>
    <w:rsid w:val="00E37D01"/>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0B2E"/>
    <w:rsid w:val="00E5127A"/>
    <w:rsid w:val="00E514DC"/>
    <w:rsid w:val="00E5155A"/>
    <w:rsid w:val="00E51945"/>
    <w:rsid w:val="00E51954"/>
    <w:rsid w:val="00E51A48"/>
    <w:rsid w:val="00E51CC6"/>
    <w:rsid w:val="00E51DC0"/>
    <w:rsid w:val="00E52805"/>
    <w:rsid w:val="00E530C3"/>
    <w:rsid w:val="00E534A9"/>
    <w:rsid w:val="00E540D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528"/>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8A8"/>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64E"/>
    <w:rsid w:val="00EA7753"/>
    <w:rsid w:val="00EA7DC7"/>
    <w:rsid w:val="00EB0440"/>
    <w:rsid w:val="00EB09CF"/>
    <w:rsid w:val="00EB0B52"/>
    <w:rsid w:val="00EB0C3E"/>
    <w:rsid w:val="00EB0D73"/>
    <w:rsid w:val="00EB1282"/>
    <w:rsid w:val="00EB1333"/>
    <w:rsid w:val="00EB13C9"/>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A52"/>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464"/>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91B"/>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74F"/>
    <w:rsid w:val="00F2388B"/>
    <w:rsid w:val="00F23BBC"/>
    <w:rsid w:val="00F23C03"/>
    <w:rsid w:val="00F23C64"/>
    <w:rsid w:val="00F24274"/>
    <w:rsid w:val="00F24CC4"/>
    <w:rsid w:val="00F2589E"/>
    <w:rsid w:val="00F25E2C"/>
    <w:rsid w:val="00F26016"/>
    <w:rsid w:val="00F2645B"/>
    <w:rsid w:val="00F269E1"/>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1C"/>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396C"/>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434"/>
    <w:rsid w:val="00F74915"/>
    <w:rsid w:val="00F74B51"/>
    <w:rsid w:val="00F74B53"/>
    <w:rsid w:val="00F74BA7"/>
    <w:rsid w:val="00F74CE2"/>
    <w:rsid w:val="00F74CE9"/>
    <w:rsid w:val="00F7552A"/>
    <w:rsid w:val="00F75767"/>
    <w:rsid w:val="00F7595C"/>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8F6"/>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3BD"/>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92"/>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7E"/>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352183">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250520">
      <w:bodyDiv w:val="1"/>
      <w:marLeft w:val="0"/>
      <w:marRight w:val="0"/>
      <w:marTop w:val="0"/>
      <w:marBottom w:val="0"/>
      <w:divBdr>
        <w:top w:val="none" w:sz="0" w:space="0" w:color="auto"/>
        <w:left w:val="none" w:sz="0" w:space="0" w:color="auto"/>
        <w:bottom w:val="none" w:sz="0" w:space="0" w:color="auto"/>
        <w:right w:val="none" w:sz="0" w:space="0" w:color="auto"/>
      </w:divBdr>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72548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074">
      <w:bodyDiv w:val="1"/>
      <w:marLeft w:val="0"/>
      <w:marRight w:val="0"/>
      <w:marTop w:val="0"/>
      <w:marBottom w:val="0"/>
      <w:divBdr>
        <w:top w:val="none" w:sz="0" w:space="0" w:color="auto"/>
        <w:left w:val="none" w:sz="0" w:space="0" w:color="auto"/>
        <w:bottom w:val="none" w:sz="0" w:space="0" w:color="auto"/>
        <w:right w:val="none" w:sz="0" w:space="0" w:color="auto"/>
      </w:divBdr>
    </w:div>
    <w:div w:id="139618717">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2361528">
      <w:bodyDiv w:val="1"/>
      <w:marLeft w:val="0"/>
      <w:marRight w:val="0"/>
      <w:marTop w:val="0"/>
      <w:marBottom w:val="0"/>
      <w:divBdr>
        <w:top w:val="none" w:sz="0" w:space="0" w:color="auto"/>
        <w:left w:val="none" w:sz="0" w:space="0" w:color="auto"/>
        <w:bottom w:val="none" w:sz="0" w:space="0" w:color="auto"/>
        <w:right w:val="none" w:sz="0" w:space="0" w:color="auto"/>
      </w:divBdr>
    </w:div>
    <w:div w:id="162942260">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93092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9263">
      <w:bodyDiv w:val="1"/>
      <w:marLeft w:val="0"/>
      <w:marRight w:val="0"/>
      <w:marTop w:val="0"/>
      <w:marBottom w:val="0"/>
      <w:divBdr>
        <w:top w:val="none" w:sz="0" w:space="0" w:color="auto"/>
        <w:left w:val="none" w:sz="0" w:space="0" w:color="auto"/>
        <w:bottom w:val="none" w:sz="0" w:space="0" w:color="auto"/>
        <w:right w:val="none" w:sz="0" w:space="0" w:color="auto"/>
      </w:divBdr>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6888">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84526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740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87712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2679580">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208293">
      <w:bodyDiv w:val="1"/>
      <w:marLeft w:val="0"/>
      <w:marRight w:val="0"/>
      <w:marTop w:val="0"/>
      <w:marBottom w:val="0"/>
      <w:divBdr>
        <w:top w:val="none" w:sz="0" w:space="0" w:color="auto"/>
        <w:left w:val="none" w:sz="0" w:space="0" w:color="auto"/>
        <w:bottom w:val="none" w:sz="0" w:space="0" w:color="auto"/>
        <w:right w:val="none" w:sz="0" w:space="0" w:color="auto"/>
      </w:divBdr>
    </w:div>
    <w:div w:id="43463914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799693">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168632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704">
      <w:bodyDiv w:val="1"/>
      <w:marLeft w:val="0"/>
      <w:marRight w:val="0"/>
      <w:marTop w:val="0"/>
      <w:marBottom w:val="0"/>
      <w:divBdr>
        <w:top w:val="none" w:sz="0" w:space="0" w:color="auto"/>
        <w:left w:val="none" w:sz="0" w:space="0" w:color="auto"/>
        <w:bottom w:val="none" w:sz="0" w:space="0" w:color="auto"/>
        <w:right w:val="none" w:sz="0" w:space="0" w:color="auto"/>
      </w:divBdr>
    </w:div>
    <w:div w:id="65040298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8041782">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0112553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259660">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7545443">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865245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19633789">
      <w:bodyDiv w:val="1"/>
      <w:marLeft w:val="0"/>
      <w:marRight w:val="0"/>
      <w:marTop w:val="0"/>
      <w:marBottom w:val="0"/>
      <w:divBdr>
        <w:top w:val="none" w:sz="0" w:space="0" w:color="auto"/>
        <w:left w:val="none" w:sz="0" w:space="0" w:color="auto"/>
        <w:bottom w:val="none" w:sz="0" w:space="0" w:color="auto"/>
        <w:right w:val="none" w:sz="0" w:space="0" w:color="auto"/>
      </w:divBdr>
      <w:divsChild>
        <w:div w:id="252856515">
          <w:marLeft w:val="547"/>
          <w:marRight w:val="0"/>
          <w:marTop w:val="0"/>
          <w:marBottom w:val="0"/>
          <w:divBdr>
            <w:top w:val="none" w:sz="0" w:space="0" w:color="auto"/>
            <w:left w:val="none" w:sz="0" w:space="0" w:color="auto"/>
            <w:bottom w:val="none" w:sz="0" w:space="0" w:color="auto"/>
            <w:right w:val="none" w:sz="0" w:space="0" w:color="auto"/>
          </w:divBdr>
        </w:div>
        <w:div w:id="838615219">
          <w:marLeft w:val="1166"/>
          <w:marRight w:val="0"/>
          <w:marTop w:val="0"/>
          <w:marBottom w:val="0"/>
          <w:divBdr>
            <w:top w:val="none" w:sz="0" w:space="0" w:color="auto"/>
            <w:left w:val="none" w:sz="0" w:space="0" w:color="auto"/>
            <w:bottom w:val="none" w:sz="0" w:space="0" w:color="auto"/>
            <w:right w:val="none" w:sz="0" w:space="0" w:color="auto"/>
          </w:divBdr>
        </w:div>
        <w:div w:id="438795654">
          <w:marLeft w:val="1800"/>
          <w:marRight w:val="0"/>
          <w:marTop w:val="0"/>
          <w:marBottom w:val="0"/>
          <w:divBdr>
            <w:top w:val="none" w:sz="0" w:space="0" w:color="auto"/>
            <w:left w:val="none" w:sz="0" w:space="0" w:color="auto"/>
            <w:bottom w:val="none" w:sz="0" w:space="0" w:color="auto"/>
            <w:right w:val="none" w:sz="0" w:space="0" w:color="auto"/>
          </w:divBdr>
        </w:div>
        <w:div w:id="2065450355">
          <w:marLeft w:val="1166"/>
          <w:marRight w:val="0"/>
          <w:marTop w:val="0"/>
          <w:marBottom w:val="0"/>
          <w:divBdr>
            <w:top w:val="none" w:sz="0" w:space="0" w:color="auto"/>
            <w:left w:val="none" w:sz="0" w:space="0" w:color="auto"/>
            <w:bottom w:val="none" w:sz="0" w:space="0" w:color="auto"/>
            <w:right w:val="none" w:sz="0" w:space="0" w:color="auto"/>
          </w:divBdr>
        </w:div>
        <w:div w:id="1871989642">
          <w:marLeft w:val="547"/>
          <w:marRight w:val="0"/>
          <w:marTop w:val="0"/>
          <w:marBottom w:val="0"/>
          <w:divBdr>
            <w:top w:val="none" w:sz="0" w:space="0" w:color="auto"/>
            <w:left w:val="none" w:sz="0" w:space="0" w:color="auto"/>
            <w:bottom w:val="none" w:sz="0" w:space="0" w:color="auto"/>
            <w:right w:val="none" w:sz="0" w:space="0" w:color="auto"/>
          </w:divBdr>
        </w:div>
        <w:div w:id="513541211">
          <w:marLeft w:val="1166"/>
          <w:marRight w:val="0"/>
          <w:marTop w:val="0"/>
          <w:marBottom w:val="0"/>
          <w:divBdr>
            <w:top w:val="none" w:sz="0" w:space="0" w:color="auto"/>
            <w:left w:val="none" w:sz="0" w:space="0" w:color="auto"/>
            <w:bottom w:val="none" w:sz="0" w:space="0" w:color="auto"/>
            <w:right w:val="none" w:sz="0" w:space="0" w:color="auto"/>
          </w:divBdr>
        </w:div>
        <w:div w:id="385491307">
          <w:marLeft w:val="1166"/>
          <w:marRight w:val="0"/>
          <w:marTop w:val="0"/>
          <w:marBottom w:val="0"/>
          <w:divBdr>
            <w:top w:val="none" w:sz="0" w:space="0" w:color="auto"/>
            <w:left w:val="none" w:sz="0" w:space="0" w:color="auto"/>
            <w:bottom w:val="none" w:sz="0" w:space="0" w:color="auto"/>
            <w:right w:val="none" w:sz="0" w:space="0" w:color="auto"/>
          </w:divBdr>
        </w:div>
        <w:div w:id="79520963">
          <w:marLeft w:val="1166"/>
          <w:marRight w:val="0"/>
          <w:marTop w:val="0"/>
          <w:marBottom w:val="0"/>
          <w:divBdr>
            <w:top w:val="none" w:sz="0" w:space="0" w:color="auto"/>
            <w:left w:val="none" w:sz="0" w:space="0" w:color="auto"/>
            <w:bottom w:val="none" w:sz="0" w:space="0" w:color="auto"/>
            <w:right w:val="none" w:sz="0" w:space="0" w:color="auto"/>
          </w:divBdr>
        </w:div>
        <w:div w:id="1790783366">
          <w:marLeft w:val="1166"/>
          <w:marRight w:val="0"/>
          <w:marTop w:val="0"/>
          <w:marBottom w:val="0"/>
          <w:divBdr>
            <w:top w:val="none" w:sz="0" w:space="0" w:color="auto"/>
            <w:left w:val="none" w:sz="0" w:space="0" w:color="auto"/>
            <w:bottom w:val="none" w:sz="0" w:space="0" w:color="auto"/>
            <w:right w:val="none" w:sz="0" w:space="0" w:color="auto"/>
          </w:divBdr>
        </w:div>
        <w:div w:id="715784739">
          <w:marLeft w:val="1166"/>
          <w:marRight w:val="0"/>
          <w:marTop w:val="0"/>
          <w:marBottom w:val="0"/>
          <w:divBdr>
            <w:top w:val="none" w:sz="0" w:space="0" w:color="auto"/>
            <w:left w:val="none" w:sz="0" w:space="0" w:color="auto"/>
            <w:bottom w:val="none" w:sz="0" w:space="0" w:color="auto"/>
            <w:right w:val="none" w:sz="0" w:space="0" w:color="auto"/>
          </w:divBdr>
        </w:div>
        <w:div w:id="500704926">
          <w:marLeft w:val="1166"/>
          <w:marRight w:val="0"/>
          <w:marTop w:val="0"/>
          <w:marBottom w:val="0"/>
          <w:divBdr>
            <w:top w:val="none" w:sz="0" w:space="0" w:color="auto"/>
            <w:left w:val="none" w:sz="0" w:space="0" w:color="auto"/>
            <w:bottom w:val="none" w:sz="0" w:space="0" w:color="auto"/>
            <w:right w:val="none" w:sz="0" w:space="0" w:color="auto"/>
          </w:divBdr>
        </w:div>
        <w:div w:id="1713192290">
          <w:marLeft w:val="1166"/>
          <w:marRight w:val="0"/>
          <w:marTop w:val="0"/>
          <w:marBottom w:val="0"/>
          <w:divBdr>
            <w:top w:val="none" w:sz="0" w:space="0" w:color="auto"/>
            <w:left w:val="none" w:sz="0" w:space="0" w:color="auto"/>
            <w:bottom w:val="none" w:sz="0" w:space="0" w:color="auto"/>
            <w:right w:val="none" w:sz="0" w:space="0" w:color="auto"/>
          </w:divBdr>
        </w:div>
        <w:div w:id="1181162520">
          <w:marLeft w:val="1166"/>
          <w:marRight w:val="0"/>
          <w:marTop w:val="0"/>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941444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59562665">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92411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190842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734685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716787">
      <w:bodyDiv w:val="1"/>
      <w:marLeft w:val="0"/>
      <w:marRight w:val="0"/>
      <w:marTop w:val="0"/>
      <w:marBottom w:val="0"/>
      <w:divBdr>
        <w:top w:val="none" w:sz="0" w:space="0" w:color="auto"/>
        <w:left w:val="none" w:sz="0" w:space="0" w:color="auto"/>
        <w:bottom w:val="none" w:sz="0" w:space="0" w:color="auto"/>
        <w:right w:val="none" w:sz="0" w:space="0" w:color="auto"/>
      </w:divBdr>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60662">
      <w:bodyDiv w:val="1"/>
      <w:marLeft w:val="0"/>
      <w:marRight w:val="0"/>
      <w:marTop w:val="0"/>
      <w:marBottom w:val="0"/>
      <w:divBdr>
        <w:top w:val="none" w:sz="0" w:space="0" w:color="auto"/>
        <w:left w:val="none" w:sz="0" w:space="0" w:color="auto"/>
        <w:bottom w:val="none" w:sz="0" w:space="0" w:color="auto"/>
        <w:right w:val="none" w:sz="0" w:space="0" w:color="auto"/>
      </w:divBdr>
    </w:div>
    <w:div w:id="1444499323">
      <w:bodyDiv w:val="1"/>
      <w:marLeft w:val="0"/>
      <w:marRight w:val="0"/>
      <w:marTop w:val="0"/>
      <w:marBottom w:val="0"/>
      <w:divBdr>
        <w:top w:val="none" w:sz="0" w:space="0" w:color="auto"/>
        <w:left w:val="none" w:sz="0" w:space="0" w:color="auto"/>
        <w:bottom w:val="none" w:sz="0" w:space="0" w:color="auto"/>
        <w:right w:val="none" w:sz="0" w:space="0" w:color="auto"/>
      </w:divBdr>
    </w:div>
    <w:div w:id="144476497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091885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097534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91158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3758343">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515752">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3554025">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33534">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435933">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408140">
      <w:bodyDiv w:val="1"/>
      <w:marLeft w:val="0"/>
      <w:marRight w:val="0"/>
      <w:marTop w:val="0"/>
      <w:marBottom w:val="0"/>
      <w:divBdr>
        <w:top w:val="none" w:sz="0" w:space="0" w:color="auto"/>
        <w:left w:val="none" w:sz="0" w:space="0" w:color="auto"/>
        <w:bottom w:val="none" w:sz="0" w:space="0" w:color="auto"/>
        <w:right w:val="none" w:sz="0" w:space="0" w:color="auto"/>
      </w:divBdr>
    </w:div>
    <w:div w:id="1937906601">
      <w:bodyDiv w:val="1"/>
      <w:marLeft w:val="0"/>
      <w:marRight w:val="0"/>
      <w:marTop w:val="0"/>
      <w:marBottom w:val="0"/>
      <w:divBdr>
        <w:top w:val="none" w:sz="0" w:space="0" w:color="auto"/>
        <w:left w:val="none" w:sz="0" w:space="0" w:color="auto"/>
        <w:bottom w:val="none" w:sz="0" w:space="0" w:color="auto"/>
        <w:right w:val="none" w:sz="0" w:space="0" w:color="auto"/>
      </w:divBdr>
      <w:divsChild>
        <w:div w:id="992490760">
          <w:marLeft w:val="547"/>
          <w:marRight w:val="0"/>
          <w:marTop w:val="0"/>
          <w:marBottom w:val="0"/>
          <w:divBdr>
            <w:top w:val="none" w:sz="0" w:space="0" w:color="auto"/>
            <w:left w:val="none" w:sz="0" w:space="0" w:color="auto"/>
            <w:bottom w:val="none" w:sz="0" w:space="0" w:color="auto"/>
            <w:right w:val="none" w:sz="0" w:space="0" w:color="auto"/>
          </w:divBdr>
        </w:div>
        <w:div w:id="1920555910">
          <w:marLeft w:val="1166"/>
          <w:marRight w:val="0"/>
          <w:marTop w:val="0"/>
          <w:marBottom w:val="0"/>
          <w:divBdr>
            <w:top w:val="none" w:sz="0" w:space="0" w:color="auto"/>
            <w:left w:val="none" w:sz="0" w:space="0" w:color="auto"/>
            <w:bottom w:val="none" w:sz="0" w:space="0" w:color="auto"/>
            <w:right w:val="none" w:sz="0" w:space="0" w:color="auto"/>
          </w:divBdr>
        </w:div>
        <w:div w:id="993223987">
          <w:marLeft w:val="1166"/>
          <w:marRight w:val="0"/>
          <w:marTop w:val="0"/>
          <w:marBottom w:val="0"/>
          <w:divBdr>
            <w:top w:val="none" w:sz="0" w:space="0" w:color="auto"/>
            <w:left w:val="none" w:sz="0" w:space="0" w:color="auto"/>
            <w:bottom w:val="none" w:sz="0" w:space="0" w:color="auto"/>
            <w:right w:val="none" w:sz="0" w:space="0" w:color="auto"/>
          </w:divBdr>
        </w:div>
        <w:div w:id="1332903433">
          <w:marLeft w:val="1166"/>
          <w:marRight w:val="0"/>
          <w:marTop w:val="0"/>
          <w:marBottom w:val="0"/>
          <w:divBdr>
            <w:top w:val="none" w:sz="0" w:space="0" w:color="auto"/>
            <w:left w:val="none" w:sz="0" w:space="0" w:color="auto"/>
            <w:bottom w:val="none" w:sz="0" w:space="0" w:color="auto"/>
            <w:right w:val="none" w:sz="0" w:space="0" w:color="auto"/>
          </w:divBdr>
        </w:div>
        <w:div w:id="1701780385">
          <w:marLeft w:val="547"/>
          <w:marRight w:val="0"/>
          <w:marTop w:val="0"/>
          <w:marBottom w:val="0"/>
          <w:divBdr>
            <w:top w:val="none" w:sz="0" w:space="0" w:color="auto"/>
            <w:left w:val="none" w:sz="0" w:space="0" w:color="auto"/>
            <w:bottom w:val="none" w:sz="0" w:space="0" w:color="auto"/>
            <w:right w:val="none" w:sz="0" w:space="0" w:color="auto"/>
          </w:divBdr>
        </w:div>
        <w:div w:id="594750306">
          <w:marLeft w:val="1166"/>
          <w:marRight w:val="0"/>
          <w:marTop w:val="0"/>
          <w:marBottom w:val="0"/>
          <w:divBdr>
            <w:top w:val="none" w:sz="0" w:space="0" w:color="auto"/>
            <w:left w:val="none" w:sz="0" w:space="0" w:color="auto"/>
            <w:bottom w:val="none" w:sz="0" w:space="0" w:color="auto"/>
            <w:right w:val="none" w:sz="0" w:space="0" w:color="auto"/>
          </w:divBdr>
        </w:div>
        <w:div w:id="1612471325">
          <w:marLeft w:val="1166"/>
          <w:marRight w:val="0"/>
          <w:marTop w:val="0"/>
          <w:marBottom w:val="0"/>
          <w:divBdr>
            <w:top w:val="none" w:sz="0" w:space="0" w:color="auto"/>
            <w:left w:val="none" w:sz="0" w:space="0" w:color="auto"/>
            <w:bottom w:val="none" w:sz="0" w:space="0" w:color="auto"/>
            <w:right w:val="none" w:sz="0" w:space="0" w:color="auto"/>
          </w:divBdr>
        </w:div>
        <w:div w:id="810750774">
          <w:marLeft w:val="1166"/>
          <w:marRight w:val="0"/>
          <w:marTop w:val="0"/>
          <w:marBottom w:val="0"/>
          <w:divBdr>
            <w:top w:val="none" w:sz="0" w:space="0" w:color="auto"/>
            <w:left w:val="none" w:sz="0" w:space="0" w:color="auto"/>
            <w:bottom w:val="none" w:sz="0" w:space="0" w:color="auto"/>
            <w:right w:val="none" w:sz="0" w:space="0" w:color="auto"/>
          </w:divBdr>
        </w:div>
        <w:div w:id="1090809630">
          <w:marLeft w:val="1166"/>
          <w:marRight w:val="0"/>
          <w:marTop w:val="0"/>
          <w:marBottom w:val="0"/>
          <w:divBdr>
            <w:top w:val="none" w:sz="0" w:space="0" w:color="auto"/>
            <w:left w:val="none" w:sz="0" w:space="0" w:color="auto"/>
            <w:bottom w:val="none" w:sz="0" w:space="0" w:color="auto"/>
            <w:right w:val="none" w:sz="0" w:space="0" w:color="auto"/>
          </w:divBdr>
        </w:div>
        <w:div w:id="1584995316">
          <w:marLeft w:val="1166"/>
          <w:marRight w:val="0"/>
          <w:marTop w:val="0"/>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479229">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59497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9.jpe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8.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259</Lines>
  <LinksUpToDate>false</LinksUpToDate>
  <Paragraphs>73</Paragraphs>
  <ScaleCrop>false</ScaleCrop>
  <CharactersWithSpaces>36576</CharactersWithSpaces>
  <SharedDoc>false</SharedDoc>
  <HyperlinksChanged>false</HyperlinksChanged>
  <AppVersion>16.0000</AppVersion>
  <Characters>31179</Characters>
  <Pages>18</Pages>
  <DocSecurity>0</DocSecurity>
  <Words>5470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2023-05-15T09:55:00Z</dcterms:modified>
  <dc:description/>
  <cp:keywords/>
  <dc:subject/>
  <dc:title>TSG-RAN Working Group 1 Meeting #26</dc:title>
  <cp:lastPrinted>2017-08-09T04:40:00Z</cp:lastPrinted>
  <cp:lastModifiedBy>Daisuke Kurita (栗田 大輔)</cp:lastModifiedBy>
  <dcterms:created xsi:type="dcterms:W3CDTF">2023-05-15T09:44:00Z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