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C706" w14:textId="63CC8A07" w:rsidR="009C6841" w:rsidRPr="00965898" w:rsidRDefault="00882354">
      <w:pPr>
        <w:pStyle w:val="MS"/>
        <w:widowControl w:val="0"/>
        <w:tabs>
          <w:tab w:val="center" w:pos="4535"/>
          <w:tab w:val="right" w:pos="8280"/>
          <w:tab w:val="right" w:pos="9638"/>
        </w:tabs>
        <w:wordWrap w:val="0"/>
        <w:ind w:right="2"/>
        <w:jc w:val="both"/>
        <w:rPr>
          <w:rFonts w:ascii="Times New Roman" w:hAnsi="Times New Roman" w:cs="Times New Roman"/>
        </w:rPr>
      </w:pPr>
      <w:bookmarkStart w:id="0" w:name="_top"/>
      <w:bookmarkEnd w:id="0"/>
      <w:r w:rsidRPr="00965898">
        <w:rPr>
          <w:rFonts w:ascii="Times New Roman" w:hAnsi="Times New Roman" w:cs="Times New Roman"/>
          <w:b/>
          <w:sz w:val="28"/>
        </w:rPr>
        <w:t>3GPP TSG RAN WG1 #1</w:t>
      </w:r>
      <w:r w:rsidR="00987390">
        <w:rPr>
          <w:rFonts w:ascii="Times New Roman" w:hAnsi="Times New Roman" w:cs="Times New Roman"/>
          <w:b/>
          <w:sz w:val="28"/>
        </w:rPr>
        <w:t>1</w:t>
      </w:r>
      <w:r w:rsidR="001976D3">
        <w:rPr>
          <w:rFonts w:ascii="Times New Roman" w:hAnsi="Times New Roman" w:cs="Times New Roman"/>
          <w:b/>
          <w:sz w:val="28"/>
        </w:rPr>
        <w:t>3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  <w:sz w:val="28"/>
          <w:shd w:val="clear" w:color="000000" w:fill="FFFFFF"/>
        </w:rPr>
        <w:t>R1-2</w:t>
      </w:r>
      <w:r w:rsidR="00A05778">
        <w:rPr>
          <w:rFonts w:ascii="Times New Roman" w:hAnsi="Times New Roman" w:cs="Times New Roman"/>
          <w:b/>
          <w:sz w:val="28"/>
          <w:shd w:val="clear" w:color="000000" w:fill="FFFFFF"/>
        </w:rPr>
        <w:t>305554</w:t>
      </w:r>
    </w:p>
    <w:p w14:paraId="2E022698" w14:textId="79CB4455" w:rsidR="009C6841" w:rsidRPr="00965898" w:rsidRDefault="001976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>Incheon</w:t>
      </w:r>
      <w:r w:rsidRPr="00987390"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</w:rPr>
        <w:t>Korea</w:t>
      </w:r>
      <w:r w:rsidRPr="00987390"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</w:rPr>
        <w:t>May</w:t>
      </w:r>
      <w:r w:rsidRPr="0098739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22</w:t>
      </w:r>
      <w:r>
        <w:rPr>
          <w:rFonts w:ascii="Times New Roman" w:hAnsi="Times New Roman" w:cs="Times New Roman"/>
          <w:b/>
          <w:sz w:val="28"/>
          <w:vertAlign w:val="superscript"/>
        </w:rPr>
        <w:t>nd</w:t>
      </w:r>
      <w:r w:rsidRPr="00987390">
        <w:rPr>
          <w:rFonts w:ascii="Times New Roman" w:hAnsi="Times New Roman" w:cs="Times New Roman"/>
          <w:b/>
          <w:sz w:val="28"/>
        </w:rPr>
        <w:t xml:space="preserve"> – </w:t>
      </w:r>
      <w:r>
        <w:rPr>
          <w:rFonts w:ascii="Times New Roman" w:hAnsi="Times New Roman" w:cs="Times New Roman"/>
          <w:b/>
          <w:sz w:val="28"/>
        </w:rPr>
        <w:t>26</w:t>
      </w:r>
      <w:r w:rsidRPr="00987390">
        <w:rPr>
          <w:rFonts w:ascii="Times New Roman" w:hAnsi="Times New Roman" w:cs="Times New Roman"/>
          <w:b/>
          <w:sz w:val="28"/>
          <w:vertAlign w:val="superscript"/>
        </w:rPr>
        <w:t>th</w:t>
      </w:r>
      <w:r w:rsidRPr="00987390">
        <w:rPr>
          <w:rFonts w:ascii="Times New Roman" w:hAnsi="Times New Roman" w:cs="Times New Roman"/>
          <w:b/>
          <w:sz w:val="28"/>
        </w:rPr>
        <w:t>, 202</w:t>
      </w:r>
      <w:r>
        <w:rPr>
          <w:rFonts w:ascii="Times New Roman" w:hAnsi="Times New Roman" w:cs="Times New Roman"/>
          <w:b/>
          <w:sz w:val="28"/>
        </w:rPr>
        <w:t>3</w:t>
      </w:r>
      <w:r w:rsidRPr="00965898">
        <w:rPr>
          <w:rFonts w:ascii="Times New Roman" w:hAnsi="Times New Roman" w:cs="Times New Roman"/>
          <w:b/>
          <w:sz w:val="28"/>
        </w:rPr>
        <w:t>.</w:t>
      </w:r>
    </w:p>
    <w:p w14:paraId="238F60F9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4E87FC6F" w14:textId="46E93653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Agenda item:</w:t>
      </w:r>
      <w:r w:rsidRPr="00965898">
        <w:rPr>
          <w:rFonts w:ascii="Times New Roman" w:hAnsi="Times New Roman" w:cs="Times New Roman"/>
        </w:rPr>
        <w:tab/>
      </w:r>
      <w:r w:rsidR="00987390">
        <w:rPr>
          <w:rFonts w:ascii="Times New Roman" w:hAnsi="Times New Roman" w:cs="Times New Roman"/>
          <w:b/>
        </w:rPr>
        <w:t>9.</w:t>
      </w:r>
      <w:r w:rsidR="001976D3">
        <w:rPr>
          <w:rFonts w:ascii="Times New Roman" w:hAnsi="Times New Roman" w:cs="Times New Roman"/>
          <w:b/>
        </w:rPr>
        <w:t>8</w:t>
      </w:r>
      <w:r w:rsidR="00987390">
        <w:rPr>
          <w:rFonts w:ascii="Times New Roman" w:hAnsi="Times New Roman" w:cs="Times New Roman"/>
          <w:b/>
        </w:rPr>
        <w:t>.</w:t>
      </w:r>
      <w:r w:rsidR="001976D3">
        <w:rPr>
          <w:rFonts w:ascii="Times New Roman" w:hAnsi="Times New Roman" w:cs="Times New Roman"/>
          <w:b/>
        </w:rPr>
        <w:t>1</w:t>
      </w:r>
    </w:p>
    <w:p w14:paraId="51EC0F35" w14:textId="77777777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Source: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</w:rPr>
        <w:t>KT Corp.</w:t>
      </w:r>
    </w:p>
    <w:p w14:paraId="681038C5" w14:textId="3CC3A064" w:rsidR="009C6841" w:rsidRPr="00BD1F89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Title:</w:t>
      </w:r>
      <w:r w:rsidRPr="00965898">
        <w:rPr>
          <w:rFonts w:ascii="Times New Roman" w:hAnsi="Times New Roman" w:cs="Times New Roman"/>
        </w:rPr>
        <w:tab/>
      </w:r>
      <w:r w:rsidR="00D01A4B" w:rsidRPr="00D01A4B">
        <w:rPr>
          <w:rFonts w:ascii="Times New Roman" w:hAnsi="Times New Roman" w:cs="Times New Roman"/>
          <w:b/>
        </w:rPr>
        <w:t>On XR-specific capacity enhancements</w:t>
      </w:r>
    </w:p>
    <w:p w14:paraId="515ED992" w14:textId="77777777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Document for: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</w:rPr>
        <w:t>Discussion and decision</w:t>
      </w:r>
    </w:p>
    <w:p w14:paraId="3ECDA77B" w14:textId="77777777" w:rsidR="009C6841" w:rsidRPr="00965898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29EF3AB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56F6ED18" w14:textId="77777777" w:rsidR="009C6841" w:rsidRPr="00965898" w:rsidRDefault="00882354" w:rsidP="00F6039B">
      <w:pPr>
        <w:pStyle w:val="1"/>
      </w:pPr>
      <w:r w:rsidRPr="00965898">
        <w:t>1. Introduction</w:t>
      </w:r>
    </w:p>
    <w:p w14:paraId="47934D9F" w14:textId="07F42F42" w:rsidR="009C6841" w:rsidRPr="00965898" w:rsidRDefault="00882354">
      <w:pPr>
        <w:pStyle w:val="a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During RAN1 </w:t>
      </w:r>
      <w:r w:rsidR="00685FEE">
        <w:rPr>
          <w:rFonts w:ascii="Times New Roman" w:hAnsi="Times New Roman" w:cs="Times New Roman"/>
        </w:rPr>
        <w:t>#</w:t>
      </w:r>
      <w:r w:rsidRPr="00965898">
        <w:rPr>
          <w:rFonts w:ascii="Times New Roman" w:hAnsi="Times New Roman" w:cs="Times New Roman"/>
        </w:rPr>
        <w:t>1</w:t>
      </w:r>
      <w:r w:rsidR="00611B18">
        <w:rPr>
          <w:rFonts w:ascii="Times New Roman" w:hAnsi="Times New Roman" w:cs="Times New Roman"/>
        </w:rPr>
        <w:t>1</w:t>
      </w:r>
      <w:r w:rsidR="00A6384B">
        <w:rPr>
          <w:rFonts w:ascii="Times New Roman" w:hAnsi="Times New Roman" w:cs="Times New Roman"/>
        </w:rPr>
        <w:t>2</w:t>
      </w:r>
      <w:r w:rsidR="00611B18">
        <w:rPr>
          <w:rFonts w:ascii="Times New Roman" w:hAnsi="Times New Roman" w:cs="Times New Roman"/>
        </w:rPr>
        <w:t>b</w:t>
      </w:r>
      <w:r w:rsidRPr="00965898">
        <w:rPr>
          <w:rFonts w:ascii="Times New Roman" w:hAnsi="Times New Roman" w:cs="Times New Roman"/>
        </w:rPr>
        <w:t>-e</w:t>
      </w:r>
      <w:r w:rsidR="00685FEE">
        <w:rPr>
          <w:rFonts w:ascii="Times New Roman" w:hAnsi="Times New Roman" w:cs="Times New Roman"/>
        </w:rPr>
        <w:t xml:space="preserve"> meeting</w:t>
      </w:r>
      <w:r w:rsidR="008C3CAB">
        <w:rPr>
          <w:rFonts w:ascii="Times New Roman" w:hAnsi="Times New Roman" w:cs="Times New Roman"/>
        </w:rPr>
        <w:t>,</w:t>
      </w:r>
      <w:r w:rsidRPr="00965898">
        <w:rPr>
          <w:rFonts w:ascii="Times New Roman" w:hAnsi="Times New Roman" w:cs="Times New Roman"/>
        </w:rPr>
        <w:t xml:space="preserve"> some </w:t>
      </w:r>
      <w:r w:rsidR="008C3CAB">
        <w:rPr>
          <w:rFonts w:ascii="Times New Roman" w:hAnsi="Times New Roman" w:cs="Times New Roman"/>
        </w:rPr>
        <w:t xml:space="preserve">techniques </w:t>
      </w:r>
      <w:r w:rsidR="00611B18">
        <w:rPr>
          <w:rFonts w:ascii="Times New Roman" w:hAnsi="Times New Roman" w:cs="Times New Roman"/>
        </w:rPr>
        <w:t>for</w:t>
      </w:r>
      <w:r w:rsidR="00A6384B">
        <w:rPr>
          <w:rFonts w:ascii="Times New Roman" w:hAnsi="Times New Roman" w:cs="Times New Roman"/>
        </w:rPr>
        <w:t xml:space="preserve"> XR-specific capacity</w:t>
      </w:r>
      <w:r w:rsidR="00611B18">
        <w:rPr>
          <w:rFonts w:ascii="Times New Roman" w:hAnsi="Times New Roman" w:cs="Times New Roman"/>
        </w:rPr>
        <w:t xml:space="preserve"> enhancement</w:t>
      </w:r>
      <w:r w:rsidR="00A6384B">
        <w:rPr>
          <w:rFonts w:ascii="Times New Roman" w:hAnsi="Times New Roman" w:cs="Times New Roman"/>
        </w:rPr>
        <w:t xml:space="preserve">s are discussed, and </w:t>
      </w:r>
      <w:r w:rsidR="008C3CAB">
        <w:rPr>
          <w:rFonts w:ascii="Times New Roman" w:hAnsi="Times New Roman" w:cs="Times New Roman"/>
        </w:rPr>
        <w:t xml:space="preserve">following agreements </w:t>
      </w:r>
      <w:r w:rsidR="00685FEE">
        <w:rPr>
          <w:rFonts w:ascii="Times New Roman" w:hAnsi="Times New Roman" w:cs="Times New Roman"/>
        </w:rPr>
        <w:t>were</w:t>
      </w:r>
      <w:r w:rsidR="008C3CAB">
        <w:rPr>
          <w:rFonts w:ascii="Times New Roman" w:hAnsi="Times New Roman" w:cs="Times New Roman"/>
        </w:rPr>
        <w:t xml:space="preserve"> made </w:t>
      </w:r>
      <w:r w:rsidR="00A6384B">
        <w:rPr>
          <w:rFonts w:ascii="Times New Roman" w:hAnsi="Times New Roman" w:cs="Times New Roman"/>
        </w:rPr>
        <w:t xml:space="preserve">in </w:t>
      </w:r>
      <w:r w:rsidR="008C3CAB">
        <w:rPr>
          <w:rFonts w:ascii="Times New Roman" w:hAnsi="Times New Roman" w:cs="Times New Roman"/>
        </w:rPr>
        <w:t>[1]</w:t>
      </w:r>
      <w:r w:rsidR="00A6384B">
        <w:rPr>
          <w:rFonts w:ascii="Times New Roman" w:hAnsi="Times New Roman" w:cs="Times New Roman"/>
        </w:rPr>
        <w:t xml:space="preserve"> especially for the new UCI transmitted by UE to indicate the unused CG PUSCH occasions</w:t>
      </w:r>
      <w:r w:rsidR="008C3CAB">
        <w:rPr>
          <w:rFonts w:ascii="Times New Roman" w:hAnsi="Times New Roman" w:cs="Times New Roman"/>
        </w:rPr>
        <w:t>:</w:t>
      </w:r>
    </w:p>
    <w:p w14:paraId="0E59294F" w14:textId="7D4F8BFC" w:rsidR="009C6841" w:rsidRPr="00965898" w:rsidRDefault="00000000" w:rsidP="009445C3">
      <w:pPr>
        <w:pStyle w:val="a4"/>
        <w:widowControl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 w:rsidR="00912BFB">
        <w:rPr>
          <w:rFonts w:ascii="Times New Roman" w:hAnsi="Times New Roman" w:cs="Times New Roman"/>
        </w:rPr>
        <w:pict w14:anchorId="53B99D5C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492.45pt;height:90.6pt;visibility:visible;mso-height-percent:200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;v-text-anchor:top">
            <v:textbox style="mso-fit-shape-to-text:t">
              <w:txbxContent>
                <w:p w14:paraId="6AF6E328" w14:textId="77777777" w:rsidR="00A6384B" w:rsidRPr="00D84B5A" w:rsidRDefault="00A6384B" w:rsidP="00A6384B">
                  <w:pPr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  <w:t>Agreement</w:t>
                  </w:r>
                </w:p>
                <w:p w14:paraId="1C755AC3" w14:textId="77777777" w:rsidR="00A6384B" w:rsidRPr="00D84B5A" w:rsidRDefault="00A6384B" w:rsidP="00A6384B">
                  <w:pPr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D84B5A">
                    <w:rPr>
                      <w:rFonts w:ascii="Times New Roman" w:eastAsia="Times New Roman" w:hAnsi="Times New Roman"/>
                      <w:szCs w:val="20"/>
                    </w:rPr>
                    <w:t>For dynamic indication of unused CG PUSCH transmission occasion(s) based on a UCI, the indicated “unused” CG PUSCH TO(s), if any, by the UCI in a CG PUSCH</w:t>
                  </w:r>
                  <w:r w:rsidRPr="00D84B5A">
                    <w:rPr>
                      <w:rFonts w:ascii="Times New Roman" w:eastAsia="Times New Roman" w:hAnsi="Times New Roman"/>
                      <w:szCs w:val="20"/>
                      <w:lang w:val="en-US"/>
                    </w:rPr>
                    <w:t xml:space="preserve"> for a CG configuration</w:t>
                  </w:r>
                  <w:r w:rsidRPr="00D84B5A">
                    <w:rPr>
                      <w:rFonts w:ascii="Times New Roman" w:eastAsia="Times New Roman" w:hAnsi="Times New Roman"/>
                      <w:szCs w:val="20"/>
                    </w:rPr>
                    <w:t xml:space="preserve"> </w:t>
                  </w:r>
                </w:p>
                <w:p w14:paraId="5D27AD99" w14:textId="77777777" w:rsidR="00A6384B" w:rsidRPr="00D84B5A" w:rsidRDefault="00A6384B" w:rsidP="00A6384B">
                  <w:pPr>
                    <w:numPr>
                      <w:ilvl w:val="0"/>
                      <w:numId w:val="10"/>
                    </w:numPr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</w:rPr>
                    <w:t>can be consecutive or non-consecutive CG PUSCH TO(s) in time domain</w:t>
                  </w:r>
                  <w:r w:rsidRPr="00D84B5A">
                    <w:rPr>
                      <w:rFonts w:ascii="Times New Roman" w:hAnsi="Times New Roman"/>
                      <w:szCs w:val="20"/>
                      <w:lang w:val="en-US"/>
                    </w:rPr>
                    <w:t xml:space="preserve"> [in one CG period]</w:t>
                  </w:r>
                </w:p>
                <w:p w14:paraId="563BC0B7" w14:textId="77777777" w:rsidR="00A6384B" w:rsidRPr="00D84B5A" w:rsidRDefault="00A6384B" w:rsidP="00A6384B">
                  <w:pPr>
                    <w:numPr>
                      <w:ilvl w:val="0"/>
                      <w:numId w:val="10"/>
                    </w:numPr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</w:rPr>
                    <w:t>FFS whether/how the unused TO(s) can be associated to multiple CG configuration.</w:t>
                  </w:r>
                </w:p>
                <w:p w14:paraId="4D5D092B" w14:textId="77777777" w:rsidR="00A6384B" w:rsidRPr="00D84B5A" w:rsidRDefault="00A6384B" w:rsidP="00A6384B">
                  <w:pPr>
                    <w:rPr>
                      <w:rFonts w:ascii="Times New Roman" w:hAnsi="Times New Roman"/>
                      <w:szCs w:val="20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</w:rPr>
                    <w:t>Note: FFSs and further details in corresponding agreement in RAN1#112 for the selected option are remained for further discussion</w:t>
                  </w:r>
                </w:p>
                <w:p w14:paraId="712AC519" w14:textId="0CB7ACF8" w:rsidR="00A6384B" w:rsidRPr="00D84B5A" w:rsidRDefault="00A6384B" w:rsidP="00A6384B">
                  <w:pPr>
                    <w:rPr>
                      <w:rFonts w:ascii="Times New Roman" w:hAnsi="Times New Roman"/>
                      <w:szCs w:val="20"/>
                      <w:lang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lang w:val="en-US"/>
                    </w:rPr>
                    <w:t xml:space="preserve">Note: Above corresponds to </w:t>
                  </w:r>
                  <w:r w:rsidRPr="00D84B5A">
                    <w:rPr>
                      <w:rFonts w:ascii="Times New Roman" w:hAnsi="Times New Roman"/>
                      <w:szCs w:val="20"/>
                    </w:rPr>
                    <w:t>Option 2 (</w:t>
                  </w:r>
                  <w:proofErr w:type="spellStart"/>
                  <w:r w:rsidRPr="00D84B5A">
                    <w:rPr>
                      <w:rFonts w:ascii="Times New Roman" w:hAnsi="Times New Roman"/>
                      <w:szCs w:val="20"/>
                      <w:lang w:val="en-US"/>
                    </w:rPr>
                    <w:t>w.r.t.</w:t>
                  </w:r>
                  <w:proofErr w:type="spellEnd"/>
                  <w:r w:rsidRPr="00D84B5A">
                    <w:rPr>
                      <w:rFonts w:ascii="Times New Roman" w:hAnsi="Times New Roman"/>
                      <w:szCs w:val="20"/>
                      <w:lang w:val="en-US"/>
                    </w:rPr>
                    <w:t xml:space="preserve"> </w:t>
                  </w:r>
                  <w:r w:rsidRPr="00D84B5A">
                    <w:rPr>
                      <w:rFonts w:ascii="Times New Roman" w:hAnsi="Times New Roman"/>
                      <w:szCs w:val="20"/>
                    </w:rPr>
                    <w:t>agreement in RAN1#112)</w:t>
                  </w:r>
                </w:p>
                <w:p w14:paraId="66E80F4F" w14:textId="77777777" w:rsidR="00A6384B" w:rsidRPr="00A6384B" w:rsidRDefault="00A6384B" w:rsidP="00A6384B">
                  <w:pPr>
                    <w:rPr>
                      <w:rFonts w:ascii="Times New Roman" w:hAnsi="Times New Roman"/>
                      <w:sz w:val="16"/>
                      <w:szCs w:val="16"/>
                      <w:highlight w:val="green"/>
                      <w:lang w:eastAsia="x-none"/>
                    </w:rPr>
                  </w:pPr>
                </w:p>
                <w:p w14:paraId="10D852E9" w14:textId="3689FE28" w:rsidR="00A6384B" w:rsidRPr="00D84B5A" w:rsidRDefault="00A6384B" w:rsidP="00A6384B">
                  <w:pPr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  <w:t>Agreement</w:t>
                  </w:r>
                </w:p>
                <w:p w14:paraId="55F16DD0" w14:textId="77777777" w:rsidR="00A6384B" w:rsidRPr="00D84B5A" w:rsidRDefault="00A6384B" w:rsidP="00A6384B">
                  <w:pPr>
                    <w:numPr>
                      <w:ilvl w:val="0"/>
                      <w:numId w:val="12"/>
                    </w:numPr>
                    <w:spacing w:line="259" w:lineRule="auto"/>
                    <w:jc w:val="both"/>
                    <w:rPr>
                      <w:rFonts w:ascii="Times New Roman" w:hAnsi="Times New Roman"/>
                      <w:szCs w:val="20"/>
                      <w:lang w:val="en-US" w:eastAsia="x-none"/>
                    </w:rPr>
                  </w:pPr>
                  <w:r w:rsidRPr="00CA23A2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Option 1: For a CG PUSCH configuration, the UTO-UCI is included in every CG PUSCH that is transmitted (that is</w:t>
                  </w:r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 xml:space="preserve"> Option 1 in corresponding agreement in RAN1#112)</w:t>
                  </w:r>
                </w:p>
                <w:p w14:paraId="2A0EB51B" w14:textId="77777777" w:rsidR="00A6384B" w:rsidRPr="00D84B5A" w:rsidRDefault="00A6384B" w:rsidP="00A6384B">
                  <w:pPr>
                    <w:numPr>
                      <w:ilvl w:val="1"/>
                      <w:numId w:val="11"/>
                    </w:numPr>
                    <w:spacing w:line="259" w:lineRule="auto"/>
                    <w:jc w:val="both"/>
                    <w:rPr>
                      <w:rFonts w:ascii="Times New Roman" w:hAnsi="Times New Roman"/>
                      <w:szCs w:val="20"/>
                      <w:lang w:val="en-US"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 xml:space="preserve">FFS </w:t>
                  </w:r>
                  <w:proofErr w:type="gramStart"/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details</w:t>
                  </w:r>
                  <w:proofErr w:type="gramEnd"/>
                </w:p>
                <w:p w14:paraId="5D714B9D" w14:textId="68891859" w:rsidR="00A6384B" w:rsidRPr="00A6384B" w:rsidRDefault="00A6384B" w:rsidP="00A6384B">
                  <w:pPr>
                    <w:numPr>
                      <w:ilvl w:val="0"/>
                      <w:numId w:val="11"/>
                    </w:numPr>
                    <w:spacing w:line="259" w:lineRule="auto"/>
                    <w:rPr>
                      <w:rFonts w:ascii="Times New Roman" w:hAnsi="Times New Roman"/>
                      <w:szCs w:val="20"/>
                      <w:lang w:val="en-US"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Note: The term “UTO-UCI” refers to the “UCI that provides information about unused CG PUSCH transmission occasions” for convenience.</w:t>
                  </w:r>
                </w:p>
                <w:p w14:paraId="37243A2A" w14:textId="77777777" w:rsidR="00A6384B" w:rsidRPr="00A6384B" w:rsidRDefault="00A6384B" w:rsidP="00A6384B">
                  <w:pPr>
                    <w:rPr>
                      <w:rFonts w:ascii="Times New Roman" w:hAnsi="Times New Roman"/>
                      <w:sz w:val="16"/>
                      <w:szCs w:val="16"/>
                      <w:highlight w:val="green"/>
                      <w:lang w:eastAsia="x-none"/>
                    </w:rPr>
                  </w:pPr>
                </w:p>
                <w:p w14:paraId="5E6EB90C" w14:textId="15D212B4" w:rsidR="00A6384B" w:rsidRPr="00D84B5A" w:rsidRDefault="00A6384B" w:rsidP="00A6384B">
                  <w:pPr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  <w:t>Agreement</w:t>
                  </w:r>
                </w:p>
                <w:p w14:paraId="0B436F04" w14:textId="401C1F07" w:rsidR="00A6384B" w:rsidRPr="00A6384B" w:rsidRDefault="00A6384B" w:rsidP="00A6384B">
                  <w:pPr>
                    <w:spacing w:line="254" w:lineRule="auto"/>
                    <w:rPr>
                      <w:rFonts w:ascii="Times New Roman" w:eastAsia="Yu Mincho" w:hAnsi="Times New Roman"/>
                      <w:szCs w:val="20"/>
                      <w:lang w:val="en-US" w:eastAsia="ja-JP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The UCI that provides information about unused CG PUSCH transmission occasions is defined as a “new UCI” (</w:t>
                  </w:r>
                  <w:proofErr w:type="gramStart"/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i.e.</w:t>
                  </w:r>
                  <w:proofErr w:type="gramEnd"/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 xml:space="preserve"> Alt. 1 of previous agreement).</w:t>
                  </w:r>
                </w:p>
                <w:p w14:paraId="755D702C" w14:textId="77777777" w:rsidR="00A6384B" w:rsidRPr="00A6384B" w:rsidRDefault="00A6384B" w:rsidP="00A6384B">
                  <w:pPr>
                    <w:rPr>
                      <w:rFonts w:ascii="Times New Roman" w:hAnsi="Times New Roman"/>
                      <w:sz w:val="16"/>
                      <w:szCs w:val="16"/>
                      <w:highlight w:val="green"/>
                      <w:lang w:eastAsia="x-none"/>
                    </w:rPr>
                  </w:pPr>
                </w:p>
                <w:p w14:paraId="35069F1B" w14:textId="66D786DB" w:rsidR="00A6384B" w:rsidRPr="00D84B5A" w:rsidRDefault="00A6384B" w:rsidP="00A6384B">
                  <w:pPr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highlight w:val="green"/>
                      <w:lang w:eastAsia="x-none"/>
                    </w:rPr>
                    <w:t>Agreement</w:t>
                  </w:r>
                </w:p>
                <w:p w14:paraId="5A12A08E" w14:textId="77777777" w:rsidR="00A6384B" w:rsidRPr="00D84B5A" w:rsidRDefault="00A6384B" w:rsidP="00A6384B">
                  <w:pPr>
                    <w:numPr>
                      <w:ilvl w:val="0"/>
                      <w:numId w:val="13"/>
                    </w:numPr>
                    <w:spacing w:line="254" w:lineRule="auto"/>
                    <w:rPr>
                      <w:rFonts w:ascii="Times New Roman" w:hAnsi="Times New Roman"/>
                      <w:szCs w:val="20"/>
                      <w:lang w:val="en-US" w:eastAsia="ja-JP"/>
                    </w:rPr>
                  </w:pPr>
                  <w:r w:rsidRPr="001B31B5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With respect to PHY two-level priority, for a configured grant PUSCH configuration, the “UTO-UCI” has the same</w:t>
                  </w:r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 xml:space="preserve"> priority level as the configured grant PUSCH.</w:t>
                  </w:r>
                </w:p>
                <w:p w14:paraId="6AC86B93" w14:textId="547EA5F1" w:rsidR="00A6384B" w:rsidRPr="00A6384B" w:rsidRDefault="00A6384B" w:rsidP="00A6384B">
                  <w:pPr>
                    <w:numPr>
                      <w:ilvl w:val="0"/>
                      <w:numId w:val="13"/>
                    </w:numPr>
                    <w:spacing w:line="254" w:lineRule="auto"/>
                    <w:rPr>
                      <w:rFonts w:ascii="Times New Roman" w:hAnsi="Times New Roman"/>
                      <w:szCs w:val="20"/>
                      <w:lang w:val="en-US" w:eastAsia="x-none"/>
                    </w:rPr>
                  </w:pPr>
                  <w:r w:rsidRPr="00D84B5A">
                    <w:rPr>
                      <w:rFonts w:ascii="Times New Roman" w:hAnsi="Times New Roman"/>
                      <w:szCs w:val="20"/>
                      <w:lang w:val="en-US" w:eastAsia="x-none"/>
                    </w:rPr>
                    <w:t>Note: The term “UTO-UCI” refers to the “UCI that provides information about unused CG PUSCH transmission occasions” for convenience.</w:t>
                  </w:r>
                </w:p>
                <w:p w14:paraId="2BCEE8EE" w14:textId="77777777" w:rsidR="00A6384B" w:rsidRPr="00A6384B" w:rsidRDefault="00A6384B" w:rsidP="00A6384B">
                  <w:pPr>
                    <w:rPr>
                      <w:rFonts w:ascii="Times New Roman" w:hAnsi="Times New Roman"/>
                      <w:sz w:val="16"/>
                      <w:szCs w:val="16"/>
                      <w:highlight w:val="green"/>
                      <w:lang w:val="en-US" w:eastAsia="x-none"/>
                    </w:rPr>
                  </w:pPr>
                </w:p>
                <w:p w14:paraId="692971EC" w14:textId="708EA7F9" w:rsidR="00A6384B" w:rsidRPr="00CA23A2" w:rsidRDefault="00A6384B" w:rsidP="00A6384B">
                  <w:pPr>
                    <w:rPr>
                      <w:rFonts w:ascii="Times New Roman" w:hAnsi="Times New Roman"/>
                      <w:szCs w:val="20"/>
                      <w:highlight w:val="green"/>
                      <w:lang w:val="en-US" w:eastAsia="x-none"/>
                    </w:rPr>
                  </w:pPr>
                  <w:r w:rsidRPr="00CA23A2">
                    <w:rPr>
                      <w:rFonts w:ascii="Times New Roman" w:hAnsi="Times New Roman"/>
                      <w:szCs w:val="20"/>
                      <w:highlight w:val="green"/>
                      <w:lang w:val="en-US" w:eastAsia="x-none"/>
                    </w:rPr>
                    <w:t>Agreement</w:t>
                  </w:r>
                </w:p>
                <w:p w14:paraId="76044DC9" w14:textId="77777777" w:rsidR="00A6384B" w:rsidRPr="00CA23A2" w:rsidRDefault="00A6384B" w:rsidP="00A6384B">
                  <w:pPr>
                    <w:ind w:left="357" w:hanging="357"/>
                    <w:rPr>
                      <w:rFonts w:ascii="Times New Roman" w:hAnsi="Times New Roman"/>
                      <w:szCs w:val="20"/>
                    </w:rPr>
                  </w:pPr>
                  <w:r w:rsidRPr="00CA23A2">
                    <w:rPr>
                      <w:rFonts w:ascii="Times New Roman" w:hAnsi="Times New Roman"/>
                      <w:szCs w:val="20"/>
                      <w:lang w:eastAsia="zh-CN"/>
                    </w:rPr>
                    <w:t>The existing CG-UCI encoding and multiplexing procedures are reused for encoding the “UTO-UCI” in a configured grant PUSCH in absence or presence of other UCIs being multiplexed in the PUSCH, by applying the following adjustments:</w:t>
                  </w:r>
                </w:p>
                <w:p w14:paraId="1E291D2B" w14:textId="77777777" w:rsidR="00A6384B" w:rsidRPr="00CA23A2" w:rsidRDefault="00A6384B" w:rsidP="00A6384B">
                  <w:pPr>
                    <w:numPr>
                      <w:ilvl w:val="0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The “UTO-UCI” is used instead of CG-UCI in the corresponding procedures for encoding of CG-UCI and/or HARQ-ACK, whichever is present.</w:t>
                  </w:r>
                </w:p>
                <w:p w14:paraId="2A50CBEC" w14:textId="77777777" w:rsidR="00A6384B" w:rsidRPr="00CA23A2" w:rsidRDefault="00A6384B" w:rsidP="00A6384B">
                  <w:pPr>
                    <w:numPr>
                      <w:ilvl w:val="0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For determining the beta-offset,</w:t>
                  </w:r>
                </w:p>
                <w:p w14:paraId="78ABD347" w14:textId="77777777" w:rsidR="00A6384B" w:rsidRPr="00CA23A2" w:rsidRDefault="00A6384B" w:rsidP="00A6384B">
                  <w:pPr>
                    <w:numPr>
                      <w:ilvl w:val="1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Beta offset is configured for the “UTO-</w:t>
                  </w:r>
                  <w:proofErr w:type="gramStart"/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UCI”</w:t>
                  </w:r>
                  <w:proofErr w:type="gramEnd"/>
                </w:p>
                <w:p w14:paraId="72D553FC" w14:textId="77777777" w:rsidR="00A6384B" w:rsidRPr="00CA23A2" w:rsidRDefault="00A6384B" w:rsidP="00A6384B">
                  <w:pPr>
                    <w:numPr>
                      <w:ilvl w:val="2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 xml:space="preserve">If UTO-UCI and HARQ-ACK is not jointly encoded, the beta offset for the “UTO-UCI” is used in the procedures instead of CG-UCI beta </w:t>
                  </w:r>
                  <w:proofErr w:type="gramStart"/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offset</w:t>
                  </w:r>
                  <w:proofErr w:type="gramEnd"/>
                </w:p>
                <w:p w14:paraId="7D03DADC" w14:textId="77777777" w:rsidR="00A6384B" w:rsidRPr="00CA23A2" w:rsidRDefault="00A6384B" w:rsidP="00A6384B">
                  <w:pPr>
                    <w:numPr>
                      <w:ilvl w:val="2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 xml:space="preserve">If UTO-UCI and HARQ-ACK is jointly encoded, HARQ-ACK beta offset is used in the procedures instead of CG-UCI beta </w:t>
                  </w:r>
                  <w:proofErr w:type="gramStart"/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offset</w:t>
                  </w:r>
                  <w:proofErr w:type="gramEnd"/>
                </w:p>
                <w:p w14:paraId="17F034EB" w14:textId="77777777" w:rsidR="00A6384B" w:rsidRPr="00CA23A2" w:rsidRDefault="00A6384B" w:rsidP="00A6384B">
                  <w:pPr>
                    <w:numPr>
                      <w:ilvl w:val="0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FFS on sequence generation order between UTO-UCI and HARQ-ACK</w:t>
                  </w:r>
                </w:p>
                <w:p w14:paraId="752ACCBF" w14:textId="77777777" w:rsidR="00A6384B" w:rsidRPr="00CA23A2" w:rsidRDefault="00A6384B" w:rsidP="00A6384B">
                  <w:pPr>
                    <w:numPr>
                      <w:ilvl w:val="0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 xml:space="preserve">FFS on dropping rule between UTO-UCI and HARQ-ACK when joint encoding is not </w:t>
                  </w:r>
                  <w:proofErr w:type="gramStart"/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configured</w:t>
                  </w:r>
                  <w:proofErr w:type="gramEnd"/>
                </w:p>
                <w:p w14:paraId="70F1105E" w14:textId="60CAAEFB" w:rsidR="00A6384B" w:rsidRDefault="00A6384B" w:rsidP="00A6384B">
                  <w:pPr>
                    <w:numPr>
                      <w:ilvl w:val="0"/>
                      <w:numId w:val="13"/>
                    </w:numPr>
                    <w:spacing w:line="252" w:lineRule="auto"/>
                    <w:rPr>
                      <w:rFonts w:ascii="Times New Roman" w:eastAsia="Times New Roman" w:hAnsi="Times New Roman"/>
                      <w:szCs w:val="20"/>
                    </w:rPr>
                  </w:pPr>
                  <w:r w:rsidRPr="00CA23A2">
                    <w:rPr>
                      <w:rFonts w:ascii="Times New Roman" w:eastAsia="Times New Roman" w:hAnsi="Times New Roman"/>
                      <w:szCs w:val="20"/>
                    </w:rPr>
                    <w:t>Note: The term “UTO-UCI” refers to the “UCI that provides information about unused CG PUSCH transmission occasions” for convenience.</w:t>
                  </w:r>
                </w:p>
                <w:p w14:paraId="576AC0A0" w14:textId="77777777" w:rsidR="00A6384B" w:rsidRPr="00A6384B" w:rsidRDefault="00A6384B" w:rsidP="00A6384B">
                  <w:pPr>
                    <w:rPr>
                      <w:rFonts w:cs="Times"/>
                      <w:sz w:val="16"/>
                      <w:szCs w:val="21"/>
                      <w:highlight w:val="green"/>
                      <w:lang w:eastAsia="x-none"/>
                    </w:rPr>
                  </w:pPr>
                </w:p>
                <w:p w14:paraId="34869433" w14:textId="73DF4519" w:rsidR="00A6384B" w:rsidRPr="00E47406" w:rsidRDefault="00A6384B" w:rsidP="00A6384B">
                  <w:pPr>
                    <w:rPr>
                      <w:rFonts w:cs="Times"/>
                      <w:highlight w:val="green"/>
                      <w:lang w:eastAsia="x-none"/>
                    </w:rPr>
                  </w:pPr>
                  <w:r w:rsidRPr="00E47406">
                    <w:rPr>
                      <w:rFonts w:cs="Times"/>
                      <w:highlight w:val="green"/>
                      <w:lang w:eastAsia="x-none"/>
                    </w:rPr>
                    <w:t>Agreement</w:t>
                  </w:r>
                </w:p>
                <w:p w14:paraId="29F02E70" w14:textId="77777777" w:rsidR="00A6384B" w:rsidRPr="00432DC1" w:rsidRDefault="00A6384B" w:rsidP="00A6384B">
                  <w:pPr>
                    <w:rPr>
                      <w:rFonts w:cs="Times"/>
                      <w:szCs w:val="20"/>
                      <w:lang w:val="en-US"/>
                    </w:rPr>
                  </w:pPr>
                  <w:r w:rsidRPr="00432DC1">
                    <w:rPr>
                      <w:rFonts w:cs="Times"/>
                      <w:szCs w:val="20"/>
                      <w:lang w:val="en-US"/>
                    </w:rPr>
                    <w:t>The UTO-UCI provides a bitmap where a bit corresponds to a TO within a time duration/range. The bit indicates whether the TO is “unused”.</w:t>
                  </w:r>
                </w:p>
                <w:p w14:paraId="33E73B7D" w14:textId="1A5F267A" w:rsidR="00A6384B" w:rsidRPr="00A6384B" w:rsidRDefault="00A6384B" w:rsidP="00A6384B">
                  <w:pPr>
                    <w:numPr>
                      <w:ilvl w:val="0"/>
                      <w:numId w:val="14"/>
                    </w:numPr>
                    <w:rPr>
                      <w:rFonts w:cs="Times"/>
                      <w:lang w:eastAsia="x-none"/>
                    </w:rPr>
                  </w:pPr>
                  <w:r w:rsidRPr="00432DC1">
                    <w:rPr>
                      <w:rFonts w:cs="Times"/>
                      <w:szCs w:val="20"/>
                      <w:lang w:val="en-US"/>
                    </w:rPr>
                    <w:t>FFS: Details including time duration/range</w:t>
                  </w:r>
                </w:p>
              </w:txbxContent>
            </v:textbox>
            <w10:anchorlock/>
          </v:shape>
        </w:pict>
      </w:r>
    </w:p>
    <w:p w14:paraId="0D92800A" w14:textId="5961DFE7" w:rsidR="009C6841" w:rsidRPr="00965898" w:rsidRDefault="00882354">
      <w:pPr>
        <w:pStyle w:val="a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lastRenderedPageBreak/>
        <w:t xml:space="preserve">In this contribution, we </w:t>
      </w:r>
      <w:r w:rsidR="009445C3">
        <w:rPr>
          <w:rFonts w:ascii="Times New Roman" w:hAnsi="Times New Roman" w:cs="Times New Roman"/>
        </w:rPr>
        <w:t xml:space="preserve">focus on the </w:t>
      </w:r>
      <w:r w:rsidR="00A6384B">
        <w:rPr>
          <w:rFonts w:ascii="Times New Roman" w:hAnsi="Times New Roman" w:cs="Times New Roman"/>
        </w:rPr>
        <w:t>remaining issues for the design and configuration of UTO-UCI</w:t>
      </w:r>
      <w:r w:rsidR="00A5424D">
        <w:rPr>
          <w:rFonts w:ascii="Times New Roman" w:hAnsi="Times New Roman" w:cs="Times New Roman"/>
        </w:rPr>
        <w:t>.</w:t>
      </w:r>
    </w:p>
    <w:p w14:paraId="4846A5EC" w14:textId="77777777" w:rsidR="009C6841" w:rsidRPr="009445C3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5958219B" w14:textId="77777777" w:rsidR="009C6841" w:rsidRPr="00965898" w:rsidRDefault="009C6841">
      <w:pPr>
        <w:pStyle w:val="a5"/>
        <w:rPr>
          <w:rFonts w:ascii="Times New Roman" w:hAnsi="Times New Roman" w:cs="Times New Roman"/>
        </w:rPr>
      </w:pPr>
    </w:p>
    <w:p w14:paraId="250E0D1A" w14:textId="34D65DFA" w:rsidR="009C6841" w:rsidRPr="00965898" w:rsidRDefault="00882354" w:rsidP="00F6039B">
      <w:pPr>
        <w:pStyle w:val="1"/>
      </w:pPr>
      <w:r w:rsidRPr="00965898">
        <w:t xml:space="preserve">2. </w:t>
      </w:r>
      <w:r w:rsidR="00B851BD">
        <w:t>UCI Multiplexing in the CG PUSCH</w:t>
      </w:r>
    </w:p>
    <w:p w14:paraId="5ECCA625" w14:textId="1CA56C3E" w:rsidR="00C80CB9" w:rsidRDefault="00E34668" w:rsidP="00C80CB9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scenarios like few multiple occasions and stable traffic, sending </w:t>
      </w:r>
      <w:r w:rsidRPr="00CA23A2">
        <w:rPr>
          <w:rFonts w:ascii="Times New Roman" w:eastAsia="Times New Roman" w:hAnsi="Times New Roman"/>
          <w:szCs w:val="20"/>
        </w:rPr>
        <w:t>UCI that provides information about unused CG PUSCH transmission occasions</w:t>
      </w:r>
      <w:r>
        <w:rPr>
          <w:rFonts w:ascii="Times New Roman" w:eastAsia="Times New Roman" w:hAnsi="Times New Roman"/>
          <w:szCs w:val="20"/>
        </w:rPr>
        <w:t xml:space="preserve">, </w:t>
      </w:r>
      <w:r w:rsidR="00236A64">
        <w:rPr>
          <w:rFonts w:ascii="Times New Roman" w:eastAsia="Times New Roman" w:hAnsi="Times New Roman"/>
          <w:szCs w:val="20"/>
        </w:rPr>
        <w:t xml:space="preserve">a.k.a. </w:t>
      </w:r>
      <w:r w:rsidR="00236A64">
        <w:rPr>
          <w:rFonts w:ascii="Times New Roman" w:hAnsi="Times New Roman" w:cs="Times New Roman"/>
        </w:rPr>
        <w:t xml:space="preserve">UTO-UCI, is not always guaranteed to </w:t>
      </w:r>
      <w:r w:rsidR="00912BFB">
        <w:rPr>
          <w:rFonts w:ascii="Times New Roman" w:hAnsi="Times New Roman" w:cs="Times New Roman"/>
        </w:rPr>
        <w:t>give meaningful</w:t>
      </w:r>
      <w:r w:rsidR="00236A64">
        <w:rPr>
          <w:rFonts w:ascii="Times New Roman" w:hAnsi="Times New Roman" w:cs="Times New Roman"/>
        </w:rPr>
        <w:t xml:space="preserve"> efficien</w:t>
      </w:r>
      <w:r w:rsidR="00912BFB">
        <w:rPr>
          <w:rFonts w:ascii="Times New Roman" w:hAnsi="Times New Roman" w:cs="Times New Roman"/>
        </w:rPr>
        <w:t>cy enhancement</w:t>
      </w:r>
      <w:r w:rsidR="00236A64">
        <w:rPr>
          <w:rFonts w:ascii="Times New Roman" w:hAnsi="Times New Roman" w:cs="Times New Roman"/>
        </w:rPr>
        <w:t xml:space="preserve">. </w:t>
      </w:r>
      <w:r w:rsidR="00C80CB9">
        <w:rPr>
          <w:rFonts w:ascii="Times New Roman" w:hAnsi="Times New Roman" w:cs="Times New Roman"/>
        </w:rPr>
        <w:t>In the unlicensed band operation, PUSCH multiple occasions in a CG period are not guaranteed to be used, even for demanded UEs, and the indication of unused occasion is not highly beneficial</w:t>
      </w:r>
      <w:r w:rsidR="006B3295">
        <w:rPr>
          <w:rFonts w:ascii="Times New Roman" w:hAnsi="Times New Roman" w:cs="Times New Roman"/>
        </w:rPr>
        <w:t xml:space="preserve"> in the situation of multiple allocation</w:t>
      </w:r>
      <w:r w:rsidR="00236A64">
        <w:rPr>
          <w:rFonts w:ascii="Times New Roman" w:hAnsi="Times New Roman" w:cs="Times New Roman"/>
        </w:rPr>
        <w:t xml:space="preserve"> usually operated at unlicensed bands</w:t>
      </w:r>
      <w:r w:rsidR="00C80CB9">
        <w:rPr>
          <w:rFonts w:ascii="Times New Roman" w:hAnsi="Times New Roman" w:cs="Times New Roman"/>
        </w:rPr>
        <w:t>. This gives our first proposal</w:t>
      </w:r>
      <w:r>
        <w:rPr>
          <w:rFonts w:ascii="Times New Roman" w:hAnsi="Times New Roman" w:cs="Times New Roman"/>
        </w:rPr>
        <w:t>s</w:t>
      </w:r>
      <w:r w:rsidR="00435263">
        <w:rPr>
          <w:rFonts w:ascii="Times New Roman" w:hAnsi="Times New Roman" w:cs="Times New Roman"/>
        </w:rPr>
        <w:t>.</w:t>
      </w:r>
    </w:p>
    <w:p w14:paraId="72129544" w14:textId="77777777" w:rsidR="00E34668" w:rsidRDefault="00E34668" w:rsidP="00C80CB9">
      <w:pPr>
        <w:pStyle w:val="Normal1"/>
        <w:rPr>
          <w:rFonts w:ascii="Times New Roman" w:hAnsi="Times New Roman" w:cs="Times New Roman"/>
        </w:rPr>
      </w:pPr>
    </w:p>
    <w:p w14:paraId="5496A295" w14:textId="5BA09B95" w:rsidR="00E34668" w:rsidRPr="00E34668" w:rsidRDefault="00E34668" w:rsidP="00C80CB9">
      <w:pPr>
        <w:pStyle w:val="Normal1"/>
        <w:rPr>
          <w:rFonts w:ascii="Times New Roman" w:hAnsi="Times New Roman" w:cs="Times New Roman"/>
          <w:b/>
          <w:bCs/>
        </w:rPr>
      </w:pPr>
      <w:r w:rsidRPr="00E34668">
        <w:rPr>
          <w:rFonts w:ascii="Times New Roman" w:hAnsi="Times New Roman" w:cs="Times New Roman" w:hint="eastAsia"/>
          <w:b/>
          <w:bCs/>
        </w:rPr>
        <w:t>P</w:t>
      </w:r>
      <w:r w:rsidRPr="00E34668">
        <w:rPr>
          <w:rFonts w:ascii="Times New Roman" w:hAnsi="Times New Roman" w:cs="Times New Roman"/>
          <w:b/>
          <w:bCs/>
        </w:rPr>
        <w:t xml:space="preserve">roposal 1: </w:t>
      </w:r>
      <w:r>
        <w:rPr>
          <w:rFonts w:ascii="Times New Roman" w:hAnsi="Times New Roman" w:cs="Times New Roman"/>
          <w:b/>
          <w:bCs/>
        </w:rPr>
        <w:t>Determining whether to send</w:t>
      </w:r>
      <w:r w:rsidRPr="00E34668">
        <w:rPr>
          <w:rFonts w:ascii="Times New Roman" w:hAnsi="Times New Roman" w:cs="Times New Roman"/>
          <w:b/>
          <w:bCs/>
        </w:rPr>
        <w:t xml:space="preserve"> UTO-UCI</w:t>
      </w:r>
      <w:r>
        <w:rPr>
          <w:rFonts w:ascii="Times New Roman" w:hAnsi="Times New Roman" w:cs="Times New Roman"/>
          <w:b/>
          <w:bCs/>
        </w:rPr>
        <w:t xml:space="preserve"> or not</w:t>
      </w:r>
      <w:r w:rsidRPr="00E3466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at PUSCH in CG with multiple PUSCH occasion in a period </w:t>
      </w:r>
      <w:r w:rsidRPr="00E34668">
        <w:rPr>
          <w:rFonts w:ascii="Times New Roman" w:hAnsi="Times New Roman" w:cs="Times New Roman"/>
          <w:b/>
          <w:bCs/>
        </w:rPr>
        <w:t>is configurable by RRC.</w:t>
      </w:r>
    </w:p>
    <w:p w14:paraId="38741616" w14:textId="7171B3B0" w:rsidR="00C80CB9" w:rsidRPr="00217451" w:rsidRDefault="00C80CB9" w:rsidP="00C80CB9">
      <w:pPr>
        <w:pStyle w:val="Normal1"/>
        <w:rPr>
          <w:rFonts w:ascii="Times New Roman" w:hAnsi="Times New Roman" w:cs="Times New Roman"/>
          <w:b/>
          <w:bCs/>
        </w:rPr>
      </w:pPr>
      <w:r w:rsidRPr="00217451">
        <w:rPr>
          <w:rFonts w:ascii="Times New Roman" w:hAnsi="Times New Roman" w:cs="Times New Roman" w:hint="eastAsia"/>
          <w:b/>
          <w:bCs/>
        </w:rPr>
        <w:t>P</w:t>
      </w:r>
      <w:r w:rsidRPr="00217451">
        <w:rPr>
          <w:rFonts w:ascii="Times New Roman" w:hAnsi="Times New Roman" w:cs="Times New Roman"/>
          <w:b/>
          <w:bCs/>
        </w:rPr>
        <w:t xml:space="preserve">roposal </w:t>
      </w:r>
      <w:r w:rsidR="00E34668">
        <w:rPr>
          <w:rFonts w:ascii="Times New Roman" w:hAnsi="Times New Roman" w:cs="Times New Roman"/>
          <w:b/>
          <w:bCs/>
        </w:rPr>
        <w:t>2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UTO-UCI and CG-UCI are disjointly </w:t>
      </w:r>
      <w:r w:rsidR="00435263">
        <w:rPr>
          <w:rFonts w:ascii="Times New Roman" w:hAnsi="Times New Roman" w:cs="Times New Roman"/>
          <w:b/>
          <w:bCs/>
        </w:rPr>
        <w:t>transmitted</w:t>
      </w:r>
      <w:r>
        <w:rPr>
          <w:rFonts w:ascii="Times New Roman" w:hAnsi="Times New Roman" w:cs="Times New Roman"/>
          <w:b/>
          <w:bCs/>
        </w:rPr>
        <w:t>.</w:t>
      </w:r>
      <w:r w:rsidR="00435263">
        <w:rPr>
          <w:rFonts w:ascii="Times New Roman" w:hAnsi="Times New Roman" w:cs="Times New Roman"/>
          <w:b/>
          <w:bCs/>
        </w:rPr>
        <w:t xml:space="preserve"> That is, UTO-UCI is not transmitted at PUSCHs with CG-UCI.</w:t>
      </w:r>
    </w:p>
    <w:p w14:paraId="7BAD0A61" w14:textId="77777777" w:rsidR="00C80CB9" w:rsidRPr="00435263" w:rsidRDefault="00C80CB9" w:rsidP="00C80CB9">
      <w:pPr>
        <w:pStyle w:val="Normal1"/>
        <w:rPr>
          <w:rFonts w:ascii="Times New Roman" w:hAnsi="Times New Roman" w:cs="Times New Roman"/>
        </w:rPr>
      </w:pPr>
    </w:p>
    <w:p w14:paraId="5AAECB02" w14:textId="1A4581B7" w:rsidR="00435263" w:rsidRDefault="00435263" w:rsidP="00C80CB9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the above proposal, we can make the rule between HARQ and UTO-UCI with the same procedure with CG-UCI.</w:t>
      </w:r>
    </w:p>
    <w:p w14:paraId="212A86C4" w14:textId="77777777" w:rsidR="00435263" w:rsidRDefault="00435263" w:rsidP="00C80CB9">
      <w:pPr>
        <w:pStyle w:val="Normal1"/>
        <w:rPr>
          <w:rFonts w:ascii="Times New Roman" w:hAnsi="Times New Roman" w:cs="Times New Roman"/>
        </w:rPr>
      </w:pPr>
    </w:p>
    <w:p w14:paraId="5E3427CF" w14:textId="69C78343" w:rsidR="00435263" w:rsidRDefault="00435263" w:rsidP="00435263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 w:rsidR="00236A64">
        <w:rPr>
          <w:rFonts w:ascii="Times New Roman" w:hAnsi="Times New Roman" w:cs="Times New Roman"/>
          <w:b/>
          <w:bCs/>
        </w:rPr>
        <w:t>3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435263">
        <w:rPr>
          <w:rFonts w:ascii="Times New Roman" w:hAnsi="Times New Roman" w:cs="Times New Roman"/>
          <w:b/>
          <w:bCs/>
        </w:rPr>
        <w:t>sequence generation order between UTO-UCI and HARQ-ACK</w:t>
      </w:r>
      <w:r>
        <w:rPr>
          <w:rFonts w:ascii="Times New Roman" w:hAnsi="Times New Roman" w:cs="Times New Roman"/>
          <w:b/>
          <w:bCs/>
        </w:rPr>
        <w:t xml:space="preserve"> and the </w:t>
      </w:r>
      <w:r w:rsidRPr="00435263">
        <w:rPr>
          <w:rFonts w:ascii="Times New Roman" w:hAnsi="Times New Roman" w:cs="Times New Roman"/>
          <w:b/>
          <w:bCs/>
        </w:rPr>
        <w:t>dropping rule between UTO-UCI and HARQ-ACK</w:t>
      </w:r>
      <w:r>
        <w:rPr>
          <w:rFonts w:ascii="Times New Roman" w:hAnsi="Times New Roman" w:cs="Times New Roman"/>
          <w:b/>
          <w:bCs/>
        </w:rPr>
        <w:t xml:space="preserve"> follows procedure</w:t>
      </w:r>
      <w:r w:rsidR="00912BFB">
        <w:rPr>
          <w:rFonts w:ascii="Times New Roman" w:hAnsi="Times New Roman" w:cs="Times New Roman"/>
          <w:b/>
          <w:bCs/>
        </w:rPr>
        <w:t xml:space="preserve"> with CG-UCI</w:t>
      </w:r>
      <w:r>
        <w:rPr>
          <w:rFonts w:ascii="Times New Roman" w:hAnsi="Times New Roman" w:cs="Times New Roman"/>
          <w:b/>
          <w:bCs/>
        </w:rPr>
        <w:t>.</w:t>
      </w:r>
    </w:p>
    <w:p w14:paraId="72D82186" w14:textId="77777777" w:rsidR="00435263" w:rsidRPr="00435263" w:rsidRDefault="00435263" w:rsidP="00435263">
      <w:pPr>
        <w:pStyle w:val="Normal1"/>
        <w:rPr>
          <w:rFonts w:ascii="Times New Roman" w:hAnsi="Times New Roman" w:cs="Times New Roman"/>
        </w:rPr>
      </w:pPr>
    </w:p>
    <w:p w14:paraId="2657AC3D" w14:textId="082F12C2" w:rsidR="00435263" w:rsidRDefault="00912BFB" w:rsidP="00C80CB9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give more simple operation</w:t>
      </w:r>
      <w:r w:rsidR="00EF77AF">
        <w:rPr>
          <w:rFonts w:ascii="Times New Roman" w:hAnsi="Times New Roman" w:cs="Times New Roman"/>
        </w:rPr>
        <w:t>, since the missing of UTO-UCI receptions may not cause critical malfunctions, the following alternative can be considered.</w:t>
      </w:r>
    </w:p>
    <w:p w14:paraId="7299060B" w14:textId="77777777" w:rsidR="00EF77AF" w:rsidRDefault="00EF77AF" w:rsidP="00C80CB9">
      <w:pPr>
        <w:pStyle w:val="Normal1"/>
        <w:rPr>
          <w:rFonts w:ascii="Times New Roman" w:hAnsi="Times New Roman" w:cs="Times New Roman"/>
        </w:rPr>
      </w:pPr>
    </w:p>
    <w:p w14:paraId="0776931C" w14:textId="1CEB6A85" w:rsidR="00EF77AF" w:rsidRPr="00435263" w:rsidRDefault="00EF77AF" w:rsidP="00C80CB9">
      <w:pPr>
        <w:pStyle w:val="Normal1"/>
        <w:rPr>
          <w:rFonts w:ascii="Times New Roman" w:hAnsi="Times New Roman" w:cs="Times New Roman"/>
        </w:rPr>
      </w:pPr>
      <w:r w:rsidRPr="00EF77AF">
        <w:rPr>
          <w:rFonts w:ascii="Times New Roman" w:hAnsi="Times New Roman" w:cs="Times New Roman" w:hint="eastAsia"/>
          <w:b/>
          <w:bCs/>
        </w:rPr>
        <w:t>P</w:t>
      </w:r>
      <w:r w:rsidRPr="00EF77AF">
        <w:rPr>
          <w:rFonts w:ascii="Times New Roman" w:hAnsi="Times New Roman" w:cs="Times New Roman"/>
          <w:b/>
          <w:bCs/>
        </w:rPr>
        <w:t xml:space="preserve">roposal </w:t>
      </w:r>
      <w:r w:rsidR="00236A64">
        <w:rPr>
          <w:rFonts w:ascii="Times New Roman" w:hAnsi="Times New Roman" w:cs="Times New Roman"/>
          <w:b/>
          <w:bCs/>
        </w:rPr>
        <w:t>3</w:t>
      </w:r>
      <w:r w:rsidRPr="00EF77AF">
        <w:rPr>
          <w:rFonts w:ascii="Times New Roman" w:hAnsi="Times New Roman" w:cs="Times New Roman"/>
          <w:b/>
          <w:bCs/>
        </w:rPr>
        <w:t>-1: UTO-UCI</w:t>
      </w:r>
      <w:r>
        <w:rPr>
          <w:rFonts w:ascii="Times New Roman" w:hAnsi="Times New Roman" w:cs="Times New Roman"/>
          <w:b/>
          <w:bCs/>
        </w:rPr>
        <w:t xml:space="preserve"> is not transmitted when any other UCIs are to be transmitted at </w:t>
      </w:r>
      <w:r w:rsidR="006B3295">
        <w:rPr>
          <w:rFonts w:ascii="Times New Roman" w:hAnsi="Times New Roman" w:cs="Times New Roman"/>
          <w:b/>
          <w:bCs/>
        </w:rPr>
        <w:t xml:space="preserve">CG </w:t>
      </w:r>
      <w:r>
        <w:rPr>
          <w:rFonts w:ascii="Times New Roman" w:hAnsi="Times New Roman" w:cs="Times New Roman"/>
          <w:b/>
          <w:bCs/>
        </w:rPr>
        <w:t>PUSCHs</w:t>
      </w:r>
      <w:r w:rsidR="006B3295">
        <w:rPr>
          <w:rFonts w:ascii="Times New Roman" w:hAnsi="Times New Roman" w:cs="Times New Roman"/>
          <w:b/>
          <w:bCs/>
        </w:rPr>
        <w:t>, excep</w:t>
      </w:r>
      <w:r w:rsidR="00A62146">
        <w:rPr>
          <w:rFonts w:ascii="Times New Roman" w:hAnsi="Times New Roman" w:cs="Times New Roman"/>
          <w:b/>
          <w:bCs/>
        </w:rPr>
        <w:t>t for the configuration of joint encoding</w:t>
      </w:r>
      <w:r>
        <w:rPr>
          <w:rFonts w:ascii="Times New Roman" w:hAnsi="Times New Roman" w:cs="Times New Roman"/>
          <w:b/>
          <w:bCs/>
        </w:rPr>
        <w:t>.</w:t>
      </w:r>
      <w:r w:rsidR="00A62146">
        <w:rPr>
          <w:rFonts w:ascii="Times New Roman" w:hAnsi="Times New Roman" w:cs="Times New Roman"/>
          <w:b/>
          <w:bCs/>
        </w:rPr>
        <w:t xml:space="preserve"> That is, UTO-UCI is always dropped first.</w:t>
      </w:r>
    </w:p>
    <w:p w14:paraId="67E324FC" w14:textId="77777777" w:rsidR="002C4CD4" w:rsidRPr="009445C3" w:rsidRDefault="002C4CD4" w:rsidP="002C4CD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CFD92D" w14:textId="77777777" w:rsidR="00F6039B" w:rsidRPr="00965898" w:rsidRDefault="00F6039B" w:rsidP="0090208F">
      <w:pPr>
        <w:pStyle w:val="a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1ECB95CD" w14:textId="3303E30E" w:rsidR="00F6039B" w:rsidRPr="00965898" w:rsidRDefault="00F6039B" w:rsidP="0090208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3</w:t>
      </w:r>
      <w:r w:rsidRPr="00965898">
        <w:t xml:space="preserve">. </w:t>
      </w:r>
      <w:r w:rsidR="00B851BD">
        <w:t>Contents of UTO-UCI</w:t>
      </w:r>
      <w:r w:rsidR="00424587">
        <w:t xml:space="preserve"> and UE/BS behaviors.</w:t>
      </w:r>
    </w:p>
    <w:p w14:paraId="516AD518" w14:textId="5E8A481B" w:rsidR="00794FFE" w:rsidRPr="00794FFE" w:rsidRDefault="00435263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previous agreement, the UTO-UCI provides a bitmap with one-to-one correspondence</w:t>
      </w:r>
      <w:r w:rsidR="008378AD">
        <w:rPr>
          <w:rFonts w:ascii="Times New Roman" w:hAnsi="Times New Roman" w:cs="Times New Roman"/>
        </w:rPr>
        <w:t xml:space="preserve"> with TOs. To remove ambiguity of indication and bit width, we give our proposal as follows.</w:t>
      </w:r>
    </w:p>
    <w:p w14:paraId="1A772C1D" w14:textId="77777777" w:rsidR="00794FFE" w:rsidRPr="008378AD" w:rsidRDefault="00794FFE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13903566" w14:textId="03C4C1B9" w:rsidR="00517027" w:rsidRPr="00217451" w:rsidRDefault="00517027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 xml:space="preserve">roposal </w:t>
      </w:r>
      <w:r w:rsidR="00236A64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: </w:t>
      </w:r>
      <w:r w:rsidR="008378AD">
        <w:rPr>
          <w:rFonts w:ascii="Times New Roman" w:hAnsi="Times New Roman" w:cs="Times New Roman"/>
          <w:b/>
          <w:bCs/>
        </w:rPr>
        <w:t xml:space="preserve">The bitmap in a UTO-UCI contains whole TOs in the current </w:t>
      </w:r>
      <w:r w:rsidR="00DE7D1C">
        <w:rPr>
          <w:rFonts w:ascii="Times New Roman" w:hAnsi="Times New Roman" w:cs="Times New Roman"/>
          <w:b/>
          <w:bCs/>
        </w:rPr>
        <w:t xml:space="preserve">CG </w:t>
      </w:r>
      <w:r w:rsidR="008378AD">
        <w:rPr>
          <w:rFonts w:ascii="Times New Roman" w:hAnsi="Times New Roman" w:cs="Times New Roman"/>
          <w:b/>
          <w:bCs/>
        </w:rPr>
        <w:t>period.</w:t>
      </w:r>
    </w:p>
    <w:p w14:paraId="393FEB15" w14:textId="77777777" w:rsidR="009C6841" w:rsidRDefault="009C6841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7BB98E35" w14:textId="363757F9" w:rsidR="008378AD" w:rsidRDefault="00EF77AF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can give the consistency </w:t>
      </w:r>
      <w:r w:rsidR="00424587">
        <w:rPr>
          <w:rFonts w:ascii="Times New Roman" w:hAnsi="Times New Roman" w:cs="Times New Roman"/>
        </w:rPr>
        <w:t>o</w:t>
      </w:r>
      <w:r w:rsidR="00A62146">
        <w:rPr>
          <w:rFonts w:ascii="Times New Roman" w:hAnsi="Times New Roman" w:cs="Times New Roman"/>
        </w:rPr>
        <w:t xml:space="preserve">f indication structure </w:t>
      </w:r>
      <w:r>
        <w:rPr>
          <w:rFonts w:ascii="Times New Roman" w:hAnsi="Times New Roman" w:cs="Times New Roman"/>
        </w:rPr>
        <w:t xml:space="preserve">with fixed UCI </w:t>
      </w:r>
      <w:r w:rsidR="00424587">
        <w:rPr>
          <w:rFonts w:ascii="Times New Roman" w:hAnsi="Times New Roman" w:cs="Times New Roman"/>
        </w:rPr>
        <w:t>payload size. H</w:t>
      </w:r>
      <w:r>
        <w:rPr>
          <w:rFonts w:ascii="Times New Roman" w:hAnsi="Times New Roman" w:cs="Times New Roman"/>
        </w:rPr>
        <w:t>owever,</w:t>
      </w:r>
      <w:r w:rsidR="008378AD">
        <w:rPr>
          <w:rFonts w:ascii="Times New Roman" w:hAnsi="Times New Roman" w:cs="Times New Roman"/>
        </w:rPr>
        <w:t xml:space="preserve"> the proposal </w:t>
      </w:r>
      <w:r>
        <w:rPr>
          <w:rFonts w:ascii="Times New Roman" w:hAnsi="Times New Roman" w:cs="Times New Roman"/>
        </w:rPr>
        <w:t>can cause</w:t>
      </w:r>
      <w:r w:rsidR="008378AD">
        <w:rPr>
          <w:rFonts w:ascii="Times New Roman" w:hAnsi="Times New Roman" w:cs="Times New Roman"/>
        </w:rPr>
        <w:t xml:space="preserve"> ambiguity for the operations with </w:t>
      </w:r>
      <w:r w:rsidR="00912BFB">
        <w:rPr>
          <w:rFonts w:ascii="Times New Roman" w:hAnsi="Times New Roman" w:cs="Times New Roman"/>
        </w:rPr>
        <w:t xml:space="preserve">the </w:t>
      </w:r>
      <w:r w:rsidR="008378AD">
        <w:rPr>
          <w:rFonts w:ascii="Times New Roman" w:hAnsi="Times New Roman" w:cs="Times New Roman"/>
        </w:rPr>
        <w:t xml:space="preserve">indication of </w:t>
      </w:r>
      <w:r>
        <w:rPr>
          <w:rFonts w:ascii="Times New Roman" w:hAnsi="Times New Roman" w:cs="Times New Roman"/>
        </w:rPr>
        <w:t>‘</w:t>
      </w:r>
      <w:r w:rsidR="008378AD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>’</w:t>
      </w:r>
      <w:r w:rsidR="008378AD">
        <w:rPr>
          <w:rFonts w:ascii="Times New Roman" w:hAnsi="Times New Roman" w:cs="Times New Roman"/>
        </w:rPr>
        <w:t xml:space="preserve"> and ‘current’ occasions.</w:t>
      </w:r>
      <w:r>
        <w:rPr>
          <w:rFonts w:ascii="Times New Roman" w:hAnsi="Times New Roman" w:cs="Times New Roman"/>
        </w:rPr>
        <w:t xml:space="preserve"> Following </w:t>
      </w:r>
      <w:r w:rsidR="00912BFB">
        <w:rPr>
          <w:rFonts w:ascii="Times New Roman" w:hAnsi="Times New Roman" w:cs="Times New Roman"/>
        </w:rPr>
        <w:t>observations</w:t>
      </w:r>
      <w:r>
        <w:rPr>
          <w:rFonts w:ascii="Times New Roman" w:hAnsi="Times New Roman" w:cs="Times New Roman"/>
        </w:rPr>
        <w:t xml:space="preserve"> are about them.</w:t>
      </w:r>
    </w:p>
    <w:p w14:paraId="67572111" w14:textId="77777777" w:rsidR="008378AD" w:rsidRDefault="008378AD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530D2E65" w14:textId="579DECB3" w:rsidR="008378AD" w:rsidRPr="00EF77AF" w:rsidRDefault="00424587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</w:t>
      </w:r>
      <w:r w:rsidR="008378AD" w:rsidRPr="00EF77AF">
        <w:rPr>
          <w:rFonts w:ascii="Times New Roman" w:hAnsi="Times New Roman" w:cs="Times New Roman"/>
          <w:b/>
          <w:bCs/>
        </w:rPr>
        <w:t xml:space="preserve"> 4</w:t>
      </w:r>
      <w:r w:rsidR="00EF77AF" w:rsidRPr="00EF77AF">
        <w:rPr>
          <w:rFonts w:ascii="Times New Roman" w:hAnsi="Times New Roman" w:cs="Times New Roman"/>
          <w:b/>
          <w:bCs/>
        </w:rPr>
        <w:t>-1</w:t>
      </w:r>
      <w:r w:rsidR="008378AD" w:rsidRPr="00EF77AF">
        <w:rPr>
          <w:rFonts w:ascii="Times New Roman" w:hAnsi="Times New Roman" w:cs="Times New Roman"/>
          <w:b/>
          <w:bCs/>
        </w:rPr>
        <w:t>: For the indication of ‘unused’ for the past occasions,</w:t>
      </w:r>
      <w:r>
        <w:rPr>
          <w:rFonts w:ascii="Times New Roman" w:hAnsi="Times New Roman" w:cs="Times New Roman"/>
          <w:b/>
          <w:bCs/>
        </w:rPr>
        <w:t xml:space="preserve"> if it </w:t>
      </w:r>
      <w:r w:rsidR="00E34668">
        <w:rPr>
          <w:rFonts w:ascii="Times New Roman" w:hAnsi="Times New Roman" w:cs="Times New Roman"/>
          <w:b/>
          <w:bCs/>
        </w:rPr>
        <w:t>exists</w:t>
      </w:r>
      <w:r>
        <w:rPr>
          <w:rFonts w:ascii="Times New Roman" w:hAnsi="Times New Roman" w:cs="Times New Roman"/>
          <w:b/>
          <w:bCs/>
        </w:rPr>
        <w:t>,</w:t>
      </w:r>
      <w:r w:rsidR="008378AD" w:rsidRPr="00EF77AF">
        <w:rPr>
          <w:rFonts w:ascii="Times New Roman" w:hAnsi="Times New Roman" w:cs="Times New Roman"/>
          <w:b/>
          <w:bCs/>
        </w:rPr>
        <w:t xml:space="preserve"> the UE expects:</w:t>
      </w:r>
    </w:p>
    <w:p w14:paraId="5E8F16D6" w14:textId="0411C00F" w:rsidR="008378AD" w:rsidRPr="00EF77AF" w:rsidRDefault="008378AD" w:rsidP="0090208F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</w:t>
      </w:r>
      <w:r w:rsidR="00EF77AF" w:rsidRPr="00EF77AF">
        <w:rPr>
          <w:rFonts w:ascii="Times New Roman" w:hAnsi="Times New Roman" w:cs="Times New Roman"/>
          <w:b/>
          <w:bCs/>
        </w:rPr>
        <w:t>1-</w:t>
      </w:r>
      <w:r w:rsidRPr="00EF77AF">
        <w:rPr>
          <w:rFonts w:ascii="Times New Roman" w:hAnsi="Times New Roman" w:cs="Times New Roman"/>
          <w:b/>
          <w:bCs/>
        </w:rPr>
        <w:t>1: The BS ignores the indication for the past occasions.</w:t>
      </w:r>
    </w:p>
    <w:p w14:paraId="68C9DC3E" w14:textId="77777777" w:rsidR="00424587" w:rsidRPr="00EF77AF" w:rsidRDefault="008378AD" w:rsidP="00424587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</w:t>
      </w:r>
      <w:r w:rsidR="00EF77AF" w:rsidRPr="00EF77AF">
        <w:rPr>
          <w:rFonts w:ascii="Times New Roman" w:hAnsi="Times New Roman" w:cs="Times New Roman"/>
          <w:b/>
          <w:bCs/>
        </w:rPr>
        <w:t>1-</w:t>
      </w:r>
      <w:r w:rsidRPr="00EF77AF">
        <w:rPr>
          <w:rFonts w:ascii="Times New Roman" w:hAnsi="Times New Roman" w:cs="Times New Roman"/>
          <w:b/>
          <w:bCs/>
        </w:rPr>
        <w:t xml:space="preserve">2: The BS </w:t>
      </w:r>
      <w:r w:rsidR="00424587" w:rsidRPr="00EF77AF">
        <w:rPr>
          <w:rFonts w:ascii="Times New Roman" w:hAnsi="Times New Roman" w:cs="Times New Roman"/>
          <w:b/>
          <w:bCs/>
        </w:rPr>
        <w:t>discards</w:t>
      </w:r>
      <w:r w:rsidR="00424587">
        <w:rPr>
          <w:rFonts w:ascii="Times New Roman" w:hAnsi="Times New Roman" w:cs="Times New Roman"/>
          <w:b/>
          <w:bCs/>
        </w:rPr>
        <w:t xml:space="preserve"> or does not receive</w:t>
      </w:r>
      <w:r w:rsidRPr="00EF77AF">
        <w:rPr>
          <w:rFonts w:ascii="Times New Roman" w:hAnsi="Times New Roman" w:cs="Times New Roman"/>
          <w:b/>
          <w:bCs/>
        </w:rPr>
        <w:t xml:space="preserve"> the TB transmitted at the occasion.</w:t>
      </w:r>
    </w:p>
    <w:p w14:paraId="7C056A26" w14:textId="4B38B336" w:rsidR="008378AD" w:rsidRPr="00E34668" w:rsidRDefault="00424587" w:rsidP="00E34668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4-1-</w:t>
      </w:r>
      <w:r>
        <w:rPr>
          <w:rFonts w:ascii="Times New Roman" w:hAnsi="Times New Roman" w:cs="Times New Roman"/>
          <w:b/>
          <w:bCs/>
        </w:rPr>
        <w:t>3</w:t>
      </w:r>
      <w:r w:rsidRPr="00EF77AF">
        <w:rPr>
          <w:rFonts w:ascii="Times New Roman" w:hAnsi="Times New Roman" w:cs="Times New Roman"/>
          <w:b/>
          <w:bCs/>
        </w:rPr>
        <w:t xml:space="preserve">: The BS </w:t>
      </w:r>
      <w:r>
        <w:rPr>
          <w:rFonts w:ascii="Times New Roman" w:hAnsi="Times New Roman" w:cs="Times New Roman"/>
          <w:b/>
          <w:bCs/>
        </w:rPr>
        <w:t>behavior is</w:t>
      </w:r>
      <w:r w:rsidR="00E3466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changed by </w:t>
      </w:r>
      <w:r w:rsidR="00E34668">
        <w:rPr>
          <w:rFonts w:ascii="Times New Roman" w:hAnsi="Times New Roman" w:cs="Times New Roman"/>
          <w:b/>
          <w:bCs/>
        </w:rPr>
        <w:t xml:space="preserve">the </w:t>
      </w:r>
      <w:r>
        <w:rPr>
          <w:rFonts w:ascii="Times New Roman" w:hAnsi="Times New Roman" w:cs="Times New Roman"/>
          <w:b/>
          <w:bCs/>
        </w:rPr>
        <w:t>configuration.</w:t>
      </w:r>
    </w:p>
    <w:p w14:paraId="6C733BB5" w14:textId="0C5E1C74" w:rsidR="00EF77AF" w:rsidRPr="00EF77AF" w:rsidRDefault="00424587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</w:t>
      </w:r>
      <w:r w:rsidRPr="00EF77AF">
        <w:rPr>
          <w:rFonts w:ascii="Times New Roman" w:hAnsi="Times New Roman" w:cs="Times New Roman"/>
          <w:b/>
          <w:bCs/>
        </w:rPr>
        <w:t xml:space="preserve"> </w:t>
      </w:r>
      <w:r w:rsidR="00EF77AF" w:rsidRPr="00EF77AF">
        <w:rPr>
          <w:rFonts w:ascii="Times New Roman" w:hAnsi="Times New Roman" w:cs="Times New Roman"/>
          <w:b/>
          <w:bCs/>
        </w:rPr>
        <w:t xml:space="preserve">4-2: For the indication of ‘unused’ for the current occasion, </w:t>
      </w:r>
      <w:r>
        <w:rPr>
          <w:rFonts w:ascii="Times New Roman" w:hAnsi="Times New Roman" w:cs="Times New Roman"/>
          <w:b/>
          <w:bCs/>
        </w:rPr>
        <w:t xml:space="preserve">if it </w:t>
      </w:r>
      <w:r w:rsidR="00E34668">
        <w:rPr>
          <w:rFonts w:ascii="Times New Roman" w:hAnsi="Times New Roman" w:cs="Times New Roman"/>
          <w:b/>
          <w:bCs/>
        </w:rPr>
        <w:t>exists</w:t>
      </w:r>
      <w:r>
        <w:rPr>
          <w:rFonts w:ascii="Times New Roman" w:hAnsi="Times New Roman" w:cs="Times New Roman"/>
          <w:b/>
          <w:bCs/>
        </w:rPr>
        <w:t>,</w:t>
      </w:r>
      <w:r w:rsidRPr="00EF77AF">
        <w:rPr>
          <w:rFonts w:ascii="Times New Roman" w:hAnsi="Times New Roman" w:cs="Times New Roman"/>
          <w:b/>
          <w:bCs/>
        </w:rPr>
        <w:t xml:space="preserve"> </w:t>
      </w:r>
      <w:r w:rsidR="00EF77AF" w:rsidRPr="00EF77AF">
        <w:rPr>
          <w:rFonts w:ascii="Times New Roman" w:hAnsi="Times New Roman" w:cs="Times New Roman"/>
          <w:b/>
          <w:bCs/>
        </w:rPr>
        <w:t>the UE expects:</w:t>
      </w:r>
    </w:p>
    <w:p w14:paraId="1BC6758F" w14:textId="3801A98F" w:rsidR="00EF77AF" w:rsidRPr="00EF77AF" w:rsidRDefault="00EF77AF" w:rsidP="0090208F">
      <w:pPr>
        <w:pStyle w:val="Normal1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4-2-1: The BS ignores the indication for the current occasions.</w:t>
      </w:r>
    </w:p>
    <w:p w14:paraId="49A69065" w14:textId="77777777" w:rsidR="00E34668" w:rsidRPr="00EF77AF" w:rsidRDefault="00EF77AF" w:rsidP="00E34668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 xml:space="preserve">Option 4-2-2: The BS </w:t>
      </w:r>
      <w:r w:rsidR="00424587" w:rsidRPr="00EF77AF">
        <w:rPr>
          <w:rFonts w:ascii="Times New Roman" w:hAnsi="Times New Roman" w:cs="Times New Roman"/>
          <w:b/>
          <w:bCs/>
        </w:rPr>
        <w:t>discards</w:t>
      </w:r>
      <w:r w:rsidR="00424587">
        <w:rPr>
          <w:rFonts w:ascii="Times New Roman" w:hAnsi="Times New Roman" w:cs="Times New Roman"/>
          <w:b/>
          <w:bCs/>
        </w:rPr>
        <w:t xml:space="preserve"> or does not receive</w:t>
      </w:r>
      <w:r w:rsidR="00424587" w:rsidRPr="00EF77AF">
        <w:rPr>
          <w:rFonts w:ascii="Times New Roman" w:hAnsi="Times New Roman" w:cs="Times New Roman"/>
          <w:b/>
          <w:bCs/>
        </w:rPr>
        <w:t xml:space="preserve"> </w:t>
      </w:r>
      <w:r w:rsidRPr="00EF77AF">
        <w:rPr>
          <w:rFonts w:ascii="Times New Roman" w:hAnsi="Times New Roman" w:cs="Times New Roman"/>
          <w:b/>
          <w:bCs/>
        </w:rPr>
        <w:t>the TB transmitted at the occasion.</w:t>
      </w:r>
    </w:p>
    <w:p w14:paraId="2FB8DAFF" w14:textId="3525BEB4" w:rsidR="00EF77AF" w:rsidRPr="00E34668" w:rsidRDefault="00E34668" w:rsidP="00E34668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</w:t>
      </w:r>
      <w:r>
        <w:rPr>
          <w:rFonts w:ascii="Times New Roman" w:hAnsi="Times New Roman" w:cs="Times New Roman"/>
          <w:b/>
          <w:bCs/>
        </w:rPr>
        <w:t>2</w:t>
      </w:r>
      <w:r w:rsidRPr="00EF77AF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3</w:t>
      </w:r>
      <w:r w:rsidRPr="00EF77AF">
        <w:rPr>
          <w:rFonts w:ascii="Times New Roman" w:hAnsi="Times New Roman" w:cs="Times New Roman"/>
          <w:b/>
          <w:bCs/>
        </w:rPr>
        <w:t xml:space="preserve">: The BS </w:t>
      </w:r>
      <w:r>
        <w:rPr>
          <w:rFonts w:ascii="Times New Roman" w:hAnsi="Times New Roman" w:cs="Times New Roman"/>
          <w:b/>
          <w:bCs/>
        </w:rPr>
        <w:t>behavior is changed by the configuration.</w:t>
      </w:r>
    </w:p>
    <w:p w14:paraId="20293AB9" w14:textId="77777777" w:rsidR="008378AD" w:rsidRDefault="008378AD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07BD2B86" w14:textId="10067D3D" w:rsidR="00424587" w:rsidRDefault="00EF77AF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e </w:t>
      </w:r>
      <w:r w:rsidR="00912BFB">
        <w:rPr>
          <w:rFonts w:ascii="Times New Roman" w:hAnsi="Times New Roman" w:cs="Times New Roman"/>
        </w:rPr>
        <w:t>believe</w:t>
      </w:r>
      <w:r w:rsidR="00DE7D1C">
        <w:rPr>
          <w:rFonts w:ascii="Times New Roman" w:hAnsi="Times New Roman" w:cs="Times New Roman"/>
        </w:rPr>
        <w:t xml:space="preserve"> that</w:t>
      </w:r>
      <w:r>
        <w:rPr>
          <w:rFonts w:ascii="Times New Roman" w:hAnsi="Times New Roman" w:cs="Times New Roman"/>
        </w:rPr>
        <w:t xml:space="preserve"> Option 4-1-1 and Option 4-2-2</w:t>
      </w:r>
      <w:r w:rsidR="00DE7D1C">
        <w:rPr>
          <w:rFonts w:ascii="Times New Roman" w:hAnsi="Times New Roman" w:cs="Times New Roman"/>
        </w:rPr>
        <w:t xml:space="preserve"> are reasonable.</w:t>
      </w:r>
      <w:r w:rsidR="00A62146">
        <w:rPr>
          <w:rFonts w:ascii="Times New Roman" w:hAnsi="Times New Roman" w:cs="Times New Roman"/>
        </w:rPr>
        <w:t xml:space="preserve"> </w:t>
      </w:r>
      <w:r w:rsidR="00424587">
        <w:rPr>
          <w:rFonts w:ascii="Times New Roman" w:hAnsi="Times New Roman" w:cs="Times New Roman"/>
        </w:rPr>
        <w:t>With Option 4-1-1, bit padding for better decoding performance can also be considered.</w:t>
      </w:r>
      <w:r w:rsidR="00236A64">
        <w:rPr>
          <w:rFonts w:ascii="Times New Roman" w:hAnsi="Times New Roman" w:cs="Times New Roman"/>
        </w:rPr>
        <w:t xml:space="preserve"> With Option 4-2-2, it can indicate the ‘empty’ period at the first occasion.</w:t>
      </w:r>
    </w:p>
    <w:p w14:paraId="268F2895" w14:textId="77777777" w:rsidR="00424587" w:rsidRDefault="00424587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7BD85C51" w14:textId="5351582B" w:rsidR="00424587" w:rsidRDefault="00424587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 w:rsidRPr="00E34668">
        <w:rPr>
          <w:rFonts w:ascii="Times New Roman" w:hAnsi="Times New Roman" w:cs="Times New Roman" w:hint="eastAsia"/>
          <w:b/>
          <w:bCs/>
        </w:rPr>
        <w:t>P</w:t>
      </w:r>
      <w:r w:rsidRPr="00E34668">
        <w:rPr>
          <w:rFonts w:ascii="Times New Roman" w:hAnsi="Times New Roman" w:cs="Times New Roman"/>
          <w:b/>
          <w:bCs/>
        </w:rPr>
        <w:t>roposal 4-3: Option 4-1-1 and Option 4-2-2 are adopted for</w:t>
      </w:r>
      <w:r w:rsidRPr="00EF77AF">
        <w:rPr>
          <w:rFonts w:ascii="Times New Roman" w:hAnsi="Times New Roman" w:cs="Times New Roman"/>
          <w:b/>
          <w:bCs/>
        </w:rPr>
        <w:t xml:space="preserve"> the indication of ‘unused’ for the past</w:t>
      </w:r>
      <w:r w:rsidR="00E34668">
        <w:rPr>
          <w:rFonts w:ascii="Times New Roman" w:hAnsi="Times New Roman" w:cs="Times New Roman"/>
          <w:b/>
          <w:bCs/>
        </w:rPr>
        <w:t xml:space="preserve"> and current</w:t>
      </w:r>
      <w:r w:rsidRPr="00EF77AF">
        <w:rPr>
          <w:rFonts w:ascii="Times New Roman" w:hAnsi="Times New Roman" w:cs="Times New Roman"/>
          <w:b/>
          <w:bCs/>
        </w:rPr>
        <w:t xml:space="preserve"> occasions</w:t>
      </w:r>
      <w:r w:rsidR="00E34668">
        <w:rPr>
          <w:rFonts w:ascii="Times New Roman" w:hAnsi="Times New Roman" w:cs="Times New Roman"/>
          <w:b/>
          <w:bCs/>
        </w:rPr>
        <w:t>.</w:t>
      </w:r>
    </w:p>
    <w:p w14:paraId="4C6A180B" w14:textId="77777777" w:rsidR="00424587" w:rsidRPr="00E34668" w:rsidRDefault="00424587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60A7EEC3" w14:textId="365A9746" w:rsidR="00EF77AF" w:rsidRDefault="00A62146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future occasion, some issues on the change of indications are considered.</w:t>
      </w:r>
      <w:r w:rsidR="00424587">
        <w:rPr>
          <w:rFonts w:ascii="Times New Roman" w:hAnsi="Times New Roman" w:cs="Times New Roman"/>
        </w:rPr>
        <w:t xml:space="preserve"> Our last proposal shows our view for the issue of indication change.</w:t>
      </w:r>
    </w:p>
    <w:p w14:paraId="293F659A" w14:textId="77777777" w:rsidR="00A62146" w:rsidRDefault="00A62146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55AC6E7D" w14:textId="64CC9D0D" w:rsidR="00A62146" w:rsidRPr="00A62146" w:rsidRDefault="00A62146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A62146">
        <w:rPr>
          <w:rFonts w:ascii="Times New Roman" w:hAnsi="Times New Roman" w:cs="Times New Roman" w:hint="eastAsia"/>
          <w:b/>
          <w:bCs/>
        </w:rPr>
        <w:t>P</w:t>
      </w:r>
      <w:r w:rsidRPr="00A62146">
        <w:rPr>
          <w:rFonts w:ascii="Times New Roman" w:hAnsi="Times New Roman" w:cs="Times New Roman"/>
          <w:b/>
          <w:bCs/>
        </w:rPr>
        <w:t>roposal 4-</w:t>
      </w:r>
      <w:r w:rsidR="00424587">
        <w:rPr>
          <w:rFonts w:ascii="Times New Roman" w:hAnsi="Times New Roman" w:cs="Times New Roman"/>
          <w:b/>
          <w:bCs/>
        </w:rPr>
        <w:t>4</w:t>
      </w:r>
      <w:r w:rsidRPr="00A62146">
        <w:rPr>
          <w:rFonts w:ascii="Times New Roman" w:hAnsi="Times New Roman" w:cs="Times New Roman"/>
          <w:b/>
          <w:bCs/>
        </w:rPr>
        <w:t>: For the indication of ‘unused’ for the future occasion, the UE expects that the latter UTO-UCI always overwrite the former indications.</w:t>
      </w:r>
    </w:p>
    <w:p w14:paraId="47E35E3F" w14:textId="77777777" w:rsidR="0090208F" w:rsidRPr="009445C3" w:rsidRDefault="0090208F" w:rsidP="0090208F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14FCEC33" w14:textId="77777777" w:rsidR="0090208F" w:rsidRPr="00965898" w:rsidRDefault="0090208F">
      <w:pPr>
        <w:pStyle w:val="Normal1"/>
        <w:spacing w:after="120"/>
        <w:rPr>
          <w:rFonts w:ascii="Times New Roman" w:hAnsi="Times New Roman" w:cs="Times New Roman"/>
        </w:rPr>
      </w:pPr>
    </w:p>
    <w:p w14:paraId="48CD2F63" w14:textId="362E17AE" w:rsidR="009C6841" w:rsidRPr="00965898" w:rsidRDefault="00F6039B" w:rsidP="00F6039B">
      <w:pPr>
        <w:pStyle w:val="1"/>
      </w:pPr>
      <w:r>
        <w:t>4</w:t>
      </w:r>
      <w:r w:rsidR="00882354" w:rsidRPr="00965898">
        <w:t>. Conclusion</w:t>
      </w:r>
    </w:p>
    <w:p w14:paraId="029FB9D1" w14:textId="6E7D7105" w:rsidR="009C6841" w:rsidRPr="00965898" w:rsidRDefault="00882354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We give our </w:t>
      </w:r>
      <w:r w:rsidR="002C43DC">
        <w:rPr>
          <w:rFonts w:ascii="Times New Roman" w:hAnsi="Times New Roman" w:cs="Times New Roman"/>
        </w:rPr>
        <w:t xml:space="preserve">observation and </w:t>
      </w:r>
      <w:r w:rsidRPr="00965898">
        <w:rPr>
          <w:rFonts w:ascii="Times New Roman" w:hAnsi="Times New Roman" w:cs="Times New Roman"/>
        </w:rPr>
        <w:t>proposals in this contribution as follows:</w:t>
      </w:r>
    </w:p>
    <w:p w14:paraId="44A83A07" w14:textId="77777777" w:rsidR="009C6841" w:rsidRDefault="009C6841">
      <w:pPr>
        <w:pStyle w:val="Normal1"/>
        <w:rPr>
          <w:rFonts w:ascii="Times New Roman" w:hAnsi="Times New Roman" w:cs="Times New Roman"/>
        </w:rPr>
      </w:pPr>
    </w:p>
    <w:p w14:paraId="584E1101" w14:textId="77777777" w:rsidR="00430845" w:rsidRPr="00E34668" w:rsidRDefault="00430845" w:rsidP="00430845">
      <w:pPr>
        <w:pStyle w:val="Normal1"/>
        <w:rPr>
          <w:rFonts w:ascii="Times New Roman" w:hAnsi="Times New Roman" w:cs="Times New Roman"/>
          <w:b/>
          <w:bCs/>
        </w:rPr>
      </w:pPr>
      <w:r w:rsidRPr="00E34668">
        <w:rPr>
          <w:rFonts w:ascii="Times New Roman" w:hAnsi="Times New Roman" w:cs="Times New Roman" w:hint="eastAsia"/>
          <w:b/>
          <w:bCs/>
        </w:rPr>
        <w:lastRenderedPageBreak/>
        <w:t>P</w:t>
      </w:r>
      <w:r w:rsidRPr="00E34668">
        <w:rPr>
          <w:rFonts w:ascii="Times New Roman" w:hAnsi="Times New Roman" w:cs="Times New Roman"/>
          <w:b/>
          <w:bCs/>
        </w:rPr>
        <w:t xml:space="preserve">roposal 1: </w:t>
      </w:r>
      <w:r>
        <w:rPr>
          <w:rFonts w:ascii="Times New Roman" w:hAnsi="Times New Roman" w:cs="Times New Roman"/>
          <w:b/>
          <w:bCs/>
        </w:rPr>
        <w:t>Determining whether to send</w:t>
      </w:r>
      <w:r w:rsidRPr="00E34668">
        <w:rPr>
          <w:rFonts w:ascii="Times New Roman" w:hAnsi="Times New Roman" w:cs="Times New Roman"/>
          <w:b/>
          <w:bCs/>
        </w:rPr>
        <w:t xml:space="preserve"> UTO-UCI</w:t>
      </w:r>
      <w:r>
        <w:rPr>
          <w:rFonts w:ascii="Times New Roman" w:hAnsi="Times New Roman" w:cs="Times New Roman"/>
          <w:b/>
          <w:bCs/>
        </w:rPr>
        <w:t xml:space="preserve"> or not</w:t>
      </w:r>
      <w:r w:rsidRPr="00E3466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at PUSCH in CG with multiple PUSCH occasion in a period </w:t>
      </w:r>
      <w:r w:rsidRPr="00E34668">
        <w:rPr>
          <w:rFonts w:ascii="Times New Roman" w:hAnsi="Times New Roman" w:cs="Times New Roman"/>
          <w:b/>
          <w:bCs/>
        </w:rPr>
        <w:t>is configurable by RRC.</w:t>
      </w:r>
    </w:p>
    <w:p w14:paraId="45EF3E23" w14:textId="77777777" w:rsidR="00430845" w:rsidRPr="00217451" w:rsidRDefault="00430845" w:rsidP="00430845">
      <w:pPr>
        <w:pStyle w:val="Normal1"/>
        <w:rPr>
          <w:rFonts w:ascii="Times New Roman" w:hAnsi="Times New Roman" w:cs="Times New Roman"/>
          <w:b/>
          <w:bCs/>
        </w:rPr>
      </w:pPr>
      <w:r w:rsidRPr="00217451">
        <w:rPr>
          <w:rFonts w:ascii="Times New Roman" w:hAnsi="Times New Roman" w:cs="Times New Roman" w:hint="eastAsia"/>
          <w:b/>
          <w:bCs/>
        </w:rPr>
        <w:t>P</w:t>
      </w:r>
      <w:r w:rsidRPr="00217451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2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UTO-UCI and CG-UCI are disjointly transmitted. That is, UTO-UCI is not transmitted at PUSCHs with CG-UCI.</w:t>
      </w:r>
    </w:p>
    <w:p w14:paraId="31082BFF" w14:textId="77777777" w:rsidR="00912BFB" w:rsidRDefault="00912BFB" w:rsidP="00912BFB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3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435263">
        <w:rPr>
          <w:rFonts w:ascii="Times New Roman" w:hAnsi="Times New Roman" w:cs="Times New Roman"/>
          <w:b/>
          <w:bCs/>
        </w:rPr>
        <w:t>sequence generation order between UTO-UCI and HARQ-ACK</w:t>
      </w:r>
      <w:r>
        <w:rPr>
          <w:rFonts w:ascii="Times New Roman" w:hAnsi="Times New Roman" w:cs="Times New Roman"/>
          <w:b/>
          <w:bCs/>
        </w:rPr>
        <w:t xml:space="preserve"> and the </w:t>
      </w:r>
      <w:r w:rsidRPr="00435263">
        <w:rPr>
          <w:rFonts w:ascii="Times New Roman" w:hAnsi="Times New Roman" w:cs="Times New Roman"/>
          <w:b/>
          <w:bCs/>
        </w:rPr>
        <w:t>dropping rule between UTO-UCI and HARQ-ACK</w:t>
      </w:r>
      <w:r>
        <w:rPr>
          <w:rFonts w:ascii="Times New Roman" w:hAnsi="Times New Roman" w:cs="Times New Roman"/>
          <w:b/>
          <w:bCs/>
        </w:rPr>
        <w:t xml:space="preserve"> follows procedure with CG-UCI.</w:t>
      </w:r>
    </w:p>
    <w:p w14:paraId="09D555ED" w14:textId="267F72F5" w:rsidR="00430845" w:rsidRDefault="00430845" w:rsidP="00430845">
      <w:pPr>
        <w:pStyle w:val="Normal1"/>
        <w:rPr>
          <w:rFonts w:ascii="Times New Roman" w:hAnsi="Times New Roman" w:cs="Times New Roman"/>
        </w:rPr>
      </w:pPr>
      <w:r w:rsidRPr="00EF77AF">
        <w:rPr>
          <w:rFonts w:ascii="Times New Roman" w:hAnsi="Times New Roman" w:cs="Times New Roman" w:hint="eastAsia"/>
          <w:b/>
          <w:bCs/>
        </w:rPr>
        <w:t>P</w:t>
      </w:r>
      <w:r w:rsidRPr="00EF77AF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3</w:t>
      </w:r>
      <w:r w:rsidRPr="00EF77AF">
        <w:rPr>
          <w:rFonts w:ascii="Times New Roman" w:hAnsi="Times New Roman" w:cs="Times New Roman"/>
          <w:b/>
          <w:bCs/>
        </w:rPr>
        <w:t>-1: UTO-UCI</w:t>
      </w:r>
      <w:r>
        <w:rPr>
          <w:rFonts w:ascii="Times New Roman" w:hAnsi="Times New Roman" w:cs="Times New Roman"/>
          <w:b/>
          <w:bCs/>
        </w:rPr>
        <w:t xml:space="preserve"> is not transmitted when any other UCIs are to be transmitted at CG PUSCHs, except for the configuration of joint encoding. That is, UTO-UCI is always dropped first.</w:t>
      </w:r>
    </w:p>
    <w:p w14:paraId="4F19E938" w14:textId="77777777" w:rsidR="00430845" w:rsidRPr="00217451" w:rsidRDefault="00430845" w:rsidP="00430845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roposal 4: The bitmap in a UTO-UCI contains whole TOs in the current CG period.</w:t>
      </w:r>
    </w:p>
    <w:p w14:paraId="0D3B0C00" w14:textId="77777777" w:rsidR="00430845" w:rsidRPr="00EF77AF" w:rsidRDefault="00430845" w:rsidP="00430845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</w:t>
      </w:r>
      <w:r w:rsidRPr="00EF77AF">
        <w:rPr>
          <w:rFonts w:ascii="Times New Roman" w:hAnsi="Times New Roman" w:cs="Times New Roman"/>
          <w:b/>
          <w:bCs/>
        </w:rPr>
        <w:t xml:space="preserve"> 4-1: For the indication of ‘unused’ for the past occasions,</w:t>
      </w:r>
      <w:r>
        <w:rPr>
          <w:rFonts w:ascii="Times New Roman" w:hAnsi="Times New Roman" w:cs="Times New Roman"/>
          <w:b/>
          <w:bCs/>
        </w:rPr>
        <w:t xml:space="preserve"> if it exists,</w:t>
      </w:r>
      <w:r w:rsidRPr="00EF77AF">
        <w:rPr>
          <w:rFonts w:ascii="Times New Roman" w:hAnsi="Times New Roman" w:cs="Times New Roman"/>
          <w:b/>
          <w:bCs/>
        </w:rPr>
        <w:t xml:space="preserve"> the UE expects:</w:t>
      </w:r>
    </w:p>
    <w:p w14:paraId="2D481A44" w14:textId="77777777" w:rsidR="00430845" w:rsidRPr="00EF77AF" w:rsidRDefault="00430845" w:rsidP="00430845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4-1-1: The BS ignores the indication for the past occasions.</w:t>
      </w:r>
    </w:p>
    <w:p w14:paraId="42247A5F" w14:textId="77777777" w:rsidR="00430845" w:rsidRPr="00EF77AF" w:rsidRDefault="00430845" w:rsidP="00430845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4-1-2: The BS discards</w:t>
      </w:r>
      <w:r>
        <w:rPr>
          <w:rFonts w:ascii="Times New Roman" w:hAnsi="Times New Roman" w:cs="Times New Roman"/>
          <w:b/>
          <w:bCs/>
        </w:rPr>
        <w:t xml:space="preserve"> or does not receive</w:t>
      </w:r>
      <w:r w:rsidRPr="00EF77AF">
        <w:rPr>
          <w:rFonts w:ascii="Times New Roman" w:hAnsi="Times New Roman" w:cs="Times New Roman"/>
          <w:b/>
          <w:bCs/>
        </w:rPr>
        <w:t xml:space="preserve"> the TB transmitted at the occasion.</w:t>
      </w:r>
    </w:p>
    <w:p w14:paraId="0C7755EC" w14:textId="77777777" w:rsidR="00430845" w:rsidRPr="00E34668" w:rsidRDefault="00430845" w:rsidP="00430845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4-1-</w:t>
      </w:r>
      <w:r>
        <w:rPr>
          <w:rFonts w:ascii="Times New Roman" w:hAnsi="Times New Roman" w:cs="Times New Roman"/>
          <w:b/>
          <w:bCs/>
        </w:rPr>
        <w:t>3</w:t>
      </w:r>
      <w:r w:rsidRPr="00EF77AF">
        <w:rPr>
          <w:rFonts w:ascii="Times New Roman" w:hAnsi="Times New Roman" w:cs="Times New Roman"/>
          <w:b/>
          <w:bCs/>
        </w:rPr>
        <w:t xml:space="preserve">: The BS </w:t>
      </w:r>
      <w:r>
        <w:rPr>
          <w:rFonts w:ascii="Times New Roman" w:hAnsi="Times New Roman" w:cs="Times New Roman"/>
          <w:b/>
          <w:bCs/>
        </w:rPr>
        <w:t>behavior is changed by the configuration.</w:t>
      </w:r>
    </w:p>
    <w:p w14:paraId="5927F62E" w14:textId="77777777" w:rsidR="00430845" w:rsidRPr="00EF77AF" w:rsidRDefault="00430845" w:rsidP="00430845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</w:t>
      </w:r>
      <w:r w:rsidRPr="00EF77AF">
        <w:rPr>
          <w:rFonts w:ascii="Times New Roman" w:hAnsi="Times New Roman" w:cs="Times New Roman"/>
          <w:b/>
          <w:bCs/>
        </w:rPr>
        <w:t xml:space="preserve"> 4-2: For the indication of ‘unused’ for the current occasion, </w:t>
      </w:r>
      <w:r>
        <w:rPr>
          <w:rFonts w:ascii="Times New Roman" w:hAnsi="Times New Roman" w:cs="Times New Roman"/>
          <w:b/>
          <w:bCs/>
        </w:rPr>
        <w:t>if it exists,</w:t>
      </w:r>
      <w:r w:rsidRPr="00EF77AF">
        <w:rPr>
          <w:rFonts w:ascii="Times New Roman" w:hAnsi="Times New Roman" w:cs="Times New Roman"/>
          <w:b/>
          <w:bCs/>
        </w:rPr>
        <w:t xml:space="preserve"> the UE expects:</w:t>
      </w:r>
    </w:p>
    <w:p w14:paraId="6D1C2C6F" w14:textId="77777777" w:rsidR="00430845" w:rsidRPr="00EF77AF" w:rsidRDefault="00430845" w:rsidP="00430845">
      <w:pPr>
        <w:pStyle w:val="Normal1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4-2-1: The BS ignores the indication for the current occasions.</w:t>
      </w:r>
    </w:p>
    <w:p w14:paraId="6CE1837A" w14:textId="77777777" w:rsidR="00430845" w:rsidRPr="00EF77AF" w:rsidRDefault="00430845" w:rsidP="00430845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4-2-2: The BS discards</w:t>
      </w:r>
      <w:r>
        <w:rPr>
          <w:rFonts w:ascii="Times New Roman" w:hAnsi="Times New Roman" w:cs="Times New Roman"/>
          <w:b/>
          <w:bCs/>
        </w:rPr>
        <w:t xml:space="preserve"> or does not receive</w:t>
      </w:r>
      <w:r w:rsidRPr="00EF77AF">
        <w:rPr>
          <w:rFonts w:ascii="Times New Roman" w:hAnsi="Times New Roman" w:cs="Times New Roman"/>
          <w:b/>
          <w:bCs/>
        </w:rPr>
        <w:t xml:space="preserve"> the TB transmitted at the occasion.</w:t>
      </w:r>
    </w:p>
    <w:p w14:paraId="227DC18E" w14:textId="77777777" w:rsidR="00430845" w:rsidRPr="00E34668" w:rsidRDefault="00430845" w:rsidP="00430845">
      <w:pPr>
        <w:pStyle w:val="Normal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EF77AF">
        <w:rPr>
          <w:rFonts w:ascii="Times New Roman" w:hAnsi="Times New Roman" w:cs="Times New Roman"/>
          <w:b/>
          <w:bCs/>
        </w:rPr>
        <w:t>Option 4-</w:t>
      </w:r>
      <w:r>
        <w:rPr>
          <w:rFonts w:ascii="Times New Roman" w:hAnsi="Times New Roman" w:cs="Times New Roman"/>
          <w:b/>
          <w:bCs/>
        </w:rPr>
        <w:t>2</w:t>
      </w:r>
      <w:r w:rsidRPr="00EF77AF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3</w:t>
      </w:r>
      <w:r w:rsidRPr="00EF77AF">
        <w:rPr>
          <w:rFonts w:ascii="Times New Roman" w:hAnsi="Times New Roman" w:cs="Times New Roman"/>
          <w:b/>
          <w:bCs/>
        </w:rPr>
        <w:t xml:space="preserve">: The BS </w:t>
      </w:r>
      <w:r>
        <w:rPr>
          <w:rFonts w:ascii="Times New Roman" w:hAnsi="Times New Roman" w:cs="Times New Roman"/>
          <w:b/>
          <w:bCs/>
        </w:rPr>
        <w:t>behavior is changed by the configuration.</w:t>
      </w:r>
    </w:p>
    <w:p w14:paraId="59C281C6" w14:textId="77777777" w:rsidR="00430845" w:rsidRDefault="00430845" w:rsidP="00430845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 w:rsidRPr="00E34668">
        <w:rPr>
          <w:rFonts w:ascii="Times New Roman" w:hAnsi="Times New Roman" w:cs="Times New Roman" w:hint="eastAsia"/>
          <w:b/>
          <w:bCs/>
        </w:rPr>
        <w:t>P</w:t>
      </w:r>
      <w:r w:rsidRPr="00E34668">
        <w:rPr>
          <w:rFonts w:ascii="Times New Roman" w:hAnsi="Times New Roman" w:cs="Times New Roman"/>
          <w:b/>
          <w:bCs/>
        </w:rPr>
        <w:t>roposal 4-3: Option 4-1-1 and Option 4-2-2 are adopted for</w:t>
      </w:r>
      <w:r w:rsidRPr="00EF77AF">
        <w:rPr>
          <w:rFonts w:ascii="Times New Roman" w:hAnsi="Times New Roman" w:cs="Times New Roman"/>
          <w:b/>
          <w:bCs/>
        </w:rPr>
        <w:t xml:space="preserve"> the indication of ‘unused’ for the past</w:t>
      </w:r>
      <w:r>
        <w:rPr>
          <w:rFonts w:ascii="Times New Roman" w:hAnsi="Times New Roman" w:cs="Times New Roman"/>
          <w:b/>
          <w:bCs/>
        </w:rPr>
        <w:t xml:space="preserve"> and current</w:t>
      </w:r>
      <w:r w:rsidRPr="00EF77AF">
        <w:rPr>
          <w:rFonts w:ascii="Times New Roman" w:hAnsi="Times New Roman" w:cs="Times New Roman"/>
          <w:b/>
          <w:bCs/>
        </w:rPr>
        <w:t xml:space="preserve"> occasions</w:t>
      </w:r>
      <w:r>
        <w:rPr>
          <w:rFonts w:ascii="Times New Roman" w:hAnsi="Times New Roman" w:cs="Times New Roman"/>
          <w:b/>
          <w:bCs/>
        </w:rPr>
        <w:t>.</w:t>
      </w:r>
    </w:p>
    <w:p w14:paraId="03ECDCDD" w14:textId="77777777" w:rsidR="00430845" w:rsidRPr="00A62146" w:rsidRDefault="00430845" w:rsidP="00430845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b/>
          <w:bCs/>
        </w:rPr>
      </w:pPr>
      <w:r w:rsidRPr="00A62146">
        <w:rPr>
          <w:rFonts w:ascii="Times New Roman" w:hAnsi="Times New Roman" w:cs="Times New Roman" w:hint="eastAsia"/>
          <w:b/>
          <w:bCs/>
        </w:rPr>
        <w:t>P</w:t>
      </w:r>
      <w:r w:rsidRPr="00A62146">
        <w:rPr>
          <w:rFonts w:ascii="Times New Roman" w:hAnsi="Times New Roman" w:cs="Times New Roman"/>
          <w:b/>
          <w:bCs/>
        </w:rPr>
        <w:t>roposal 4-</w:t>
      </w:r>
      <w:r>
        <w:rPr>
          <w:rFonts w:ascii="Times New Roman" w:hAnsi="Times New Roman" w:cs="Times New Roman"/>
          <w:b/>
          <w:bCs/>
        </w:rPr>
        <w:t>4</w:t>
      </w:r>
      <w:r w:rsidRPr="00A62146">
        <w:rPr>
          <w:rFonts w:ascii="Times New Roman" w:hAnsi="Times New Roman" w:cs="Times New Roman"/>
          <w:b/>
          <w:bCs/>
        </w:rPr>
        <w:t>: For the indication of ‘unused’ for the future occasion, the UE expects that the latter UTO-UCI always overwrite the former indications.</w:t>
      </w:r>
    </w:p>
    <w:p w14:paraId="261E6210" w14:textId="77777777" w:rsidR="009C6841" w:rsidRPr="00430845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A4BAEE" w14:textId="77777777" w:rsidR="009C6841" w:rsidRPr="00965898" w:rsidRDefault="009C6841">
      <w:pPr>
        <w:pStyle w:val="Normal1"/>
        <w:spacing w:after="120"/>
        <w:rPr>
          <w:rFonts w:ascii="Times New Roman" w:hAnsi="Times New Roman" w:cs="Times New Roman"/>
        </w:rPr>
      </w:pPr>
    </w:p>
    <w:p w14:paraId="28A4225D" w14:textId="77777777" w:rsidR="009C6841" w:rsidRPr="00965898" w:rsidRDefault="00882354">
      <w:pPr>
        <w:pStyle w:val="Normal1"/>
        <w:spacing w:after="120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4. References</w:t>
      </w:r>
    </w:p>
    <w:p w14:paraId="5F08BF27" w14:textId="02D2D6E9" w:rsidR="00F6039B" w:rsidRPr="00965898" w:rsidRDefault="00882354" w:rsidP="0090208F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[1] RAN1 </w:t>
      </w:r>
      <w:r w:rsidR="0090208F">
        <w:rPr>
          <w:rFonts w:ascii="Times New Roman" w:hAnsi="Times New Roman" w:cs="Times New Roman"/>
        </w:rPr>
        <w:t>#</w:t>
      </w:r>
      <w:r w:rsidRPr="00965898">
        <w:rPr>
          <w:rFonts w:ascii="Times New Roman" w:hAnsi="Times New Roman" w:cs="Times New Roman"/>
        </w:rPr>
        <w:t>1</w:t>
      </w:r>
      <w:r w:rsidR="00611B18">
        <w:rPr>
          <w:rFonts w:ascii="Times New Roman" w:hAnsi="Times New Roman" w:cs="Times New Roman"/>
        </w:rPr>
        <w:t>1</w:t>
      </w:r>
      <w:r w:rsidR="0090208F">
        <w:rPr>
          <w:rFonts w:ascii="Times New Roman" w:hAnsi="Times New Roman" w:cs="Times New Roman"/>
        </w:rPr>
        <w:t>2</w:t>
      </w:r>
      <w:r w:rsidR="00611B18">
        <w:rPr>
          <w:rFonts w:ascii="Times New Roman" w:hAnsi="Times New Roman" w:cs="Times New Roman"/>
        </w:rPr>
        <w:t>b</w:t>
      </w:r>
      <w:r w:rsidRPr="00965898">
        <w:rPr>
          <w:rFonts w:ascii="Times New Roman" w:hAnsi="Times New Roman" w:cs="Times New Roman"/>
        </w:rPr>
        <w:t xml:space="preserve">-e </w:t>
      </w:r>
      <w:proofErr w:type="spellStart"/>
      <w:r w:rsidRPr="00965898">
        <w:rPr>
          <w:rFonts w:ascii="Times New Roman" w:hAnsi="Times New Roman" w:cs="Times New Roman"/>
        </w:rPr>
        <w:t>Char</w:t>
      </w:r>
      <w:r>
        <w:rPr>
          <w:rFonts w:ascii="Times New Roman" w:hAnsi="Times New Roman" w:cs="Times New Roman"/>
        </w:rPr>
        <w:t>i</w:t>
      </w:r>
      <w:r w:rsidRPr="00965898">
        <w:rPr>
          <w:rFonts w:ascii="Times New Roman" w:hAnsi="Times New Roman" w:cs="Times New Roman"/>
        </w:rPr>
        <w:t>man</w:t>
      </w:r>
      <w:r w:rsidR="00FF2A45">
        <w:rPr>
          <w:rFonts w:ascii="Times New Roman" w:hAnsi="Times New Roman" w:cs="Times New Roman"/>
        </w:rPr>
        <w:t>’s</w:t>
      </w:r>
      <w:proofErr w:type="spellEnd"/>
      <w:r w:rsidRPr="00965898">
        <w:rPr>
          <w:rFonts w:ascii="Times New Roman" w:hAnsi="Times New Roman" w:cs="Times New Roman"/>
        </w:rPr>
        <w:t xml:space="preserve"> Note</w:t>
      </w:r>
      <w:r w:rsidR="00FF2A45">
        <w:rPr>
          <w:rFonts w:ascii="Times New Roman" w:hAnsi="Times New Roman" w:cs="Times New Roman"/>
        </w:rPr>
        <w:t>,</w:t>
      </w:r>
      <w:r w:rsidRPr="009658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</w:t>
      </w:r>
      <w:r w:rsidRPr="00965898">
        <w:rPr>
          <w:rFonts w:ascii="Times New Roman" w:hAnsi="Times New Roman" w:cs="Times New Roman"/>
        </w:rPr>
        <w:t>inal.</w:t>
      </w:r>
    </w:p>
    <w:sectPr w:rsidR="00F6039B" w:rsidRPr="00965898">
      <w:endnotePr>
        <w:numFmt w:val="decimal"/>
      </w:endnotePr>
      <w:pgSz w:w="11907" w:h="16840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C845" w14:textId="77777777" w:rsidR="00C44C28" w:rsidRDefault="00C44C28" w:rsidP="00D51A22">
      <w:r>
        <w:separator/>
      </w:r>
    </w:p>
  </w:endnote>
  <w:endnote w:type="continuationSeparator" w:id="0">
    <w:p w14:paraId="7A57A673" w14:textId="77777777" w:rsidR="00C44C28" w:rsidRDefault="00C44C28" w:rsidP="00D5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AA6E8" w14:textId="77777777" w:rsidR="00C44C28" w:rsidRDefault="00C44C28" w:rsidP="00D51A22">
      <w:r>
        <w:separator/>
      </w:r>
    </w:p>
  </w:footnote>
  <w:footnote w:type="continuationSeparator" w:id="0">
    <w:p w14:paraId="5567ECA7" w14:textId="77777777" w:rsidR="00C44C28" w:rsidRDefault="00C44C28" w:rsidP="00D51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C38DF"/>
    <w:multiLevelType w:val="hybridMultilevel"/>
    <w:tmpl w:val="FB06B596"/>
    <w:lvl w:ilvl="0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65D7871"/>
    <w:multiLevelType w:val="hybridMultilevel"/>
    <w:tmpl w:val="99CE0C72"/>
    <w:lvl w:ilvl="0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D3F20"/>
    <w:multiLevelType w:val="multilevel"/>
    <w:tmpl w:val="BECAEAA2"/>
    <w:lvl w:ilvl="0">
      <w:start w:val="1"/>
      <w:numFmt w:val="decimal"/>
      <w:pStyle w:val="a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F62153"/>
    <w:multiLevelType w:val="multilevel"/>
    <w:tmpl w:val="3EF6215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7D0"/>
    <w:multiLevelType w:val="hybridMultilevel"/>
    <w:tmpl w:val="F4F0313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2283279"/>
    <w:multiLevelType w:val="multilevel"/>
    <w:tmpl w:val="422832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C17340"/>
    <w:multiLevelType w:val="hybridMultilevel"/>
    <w:tmpl w:val="4DD424DA"/>
    <w:lvl w:ilvl="0" w:tplc="342A9A4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029A1F1E">
      <w:numFmt w:val="decimal"/>
      <w:lvlText w:val=""/>
      <w:lvlJc w:val="left"/>
    </w:lvl>
    <w:lvl w:ilvl="2" w:tplc="38F437E6">
      <w:numFmt w:val="decimal"/>
      <w:lvlText w:val=""/>
      <w:lvlJc w:val="left"/>
    </w:lvl>
    <w:lvl w:ilvl="3" w:tplc="D23620B4">
      <w:numFmt w:val="decimal"/>
      <w:lvlText w:val=""/>
      <w:lvlJc w:val="left"/>
    </w:lvl>
    <w:lvl w:ilvl="4" w:tplc="DAF81D76">
      <w:numFmt w:val="decimal"/>
      <w:lvlText w:val=""/>
      <w:lvlJc w:val="left"/>
    </w:lvl>
    <w:lvl w:ilvl="5" w:tplc="B08A4912">
      <w:numFmt w:val="decimal"/>
      <w:lvlText w:val=""/>
      <w:lvlJc w:val="left"/>
    </w:lvl>
    <w:lvl w:ilvl="6" w:tplc="CFB610C8">
      <w:numFmt w:val="decimal"/>
      <w:lvlText w:val=""/>
      <w:lvlJc w:val="left"/>
    </w:lvl>
    <w:lvl w:ilvl="7" w:tplc="11DA4DE0">
      <w:numFmt w:val="decimal"/>
      <w:lvlText w:val=""/>
      <w:lvlJc w:val="left"/>
    </w:lvl>
    <w:lvl w:ilvl="8" w:tplc="01B022AE">
      <w:numFmt w:val="decimal"/>
      <w:lvlText w:val=""/>
      <w:lvlJc w:val="left"/>
    </w:lvl>
  </w:abstractNum>
  <w:abstractNum w:abstractNumId="10" w15:restartNumberingAfterBreak="0">
    <w:nsid w:val="615001C3"/>
    <w:multiLevelType w:val="hybridMultilevel"/>
    <w:tmpl w:val="7D6065EE"/>
    <w:lvl w:ilvl="0" w:tplc="E01AF296">
      <w:start w:val="1"/>
      <w:numFmt w:val="bullet"/>
      <w:suff w:val="nothing"/>
      <w:lvlText w:val="ü"/>
      <w:lvlJc w:val="left"/>
      <w:rPr>
        <w:rFonts w:ascii="Wingdings" w:eastAsia="Wingdings" w:hAnsi="Wingdings"/>
        <w:color w:val="000000"/>
        <w:sz w:val="20"/>
      </w:rPr>
    </w:lvl>
    <w:lvl w:ilvl="1" w:tplc="212855B2">
      <w:numFmt w:val="decimal"/>
      <w:lvlText w:val=""/>
      <w:lvlJc w:val="left"/>
    </w:lvl>
    <w:lvl w:ilvl="2" w:tplc="24508070">
      <w:numFmt w:val="decimal"/>
      <w:lvlText w:val=""/>
      <w:lvlJc w:val="left"/>
    </w:lvl>
    <w:lvl w:ilvl="3" w:tplc="ACC23C06">
      <w:numFmt w:val="decimal"/>
      <w:lvlText w:val=""/>
      <w:lvlJc w:val="left"/>
    </w:lvl>
    <w:lvl w:ilvl="4" w:tplc="3866291A">
      <w:numFmt w:val="decimal"/>
      <w:lvlText w:val=""/>
      <w:lvlJc w:val="left"/>
    </w:lvl>
    <w:lvl w:ilvl="5" w:tplc="1884F7EE">
      <w:numFmt w:val="decimal"/>
      <w:lvlText w:val=""/>
      <w:lvlJc w:val="left"/>
    </w:lvl>
    <w:lvl w:ilvl="6" w:tplc="F3F48342">
      <w:numFmt w:val="decimal"/>
      <w:lvlText w:val=""/>
      <w:lvlJc w:val="left"/>
    </w:lvl>
    <w:lvl w:ilvl="7" w:tplc="0BE6B80C">
      <w:numFmt w:val="decimal"/>
      <w:lvlText w:val=""/>
      <w:lvlJc w:val="left"/>
    </w:lvl>
    <w:lvl w:ilvl="8" w:tplc="33883062">
      <w:numFmt w:val="decimal"/>
      <w:lvlText w:val=""/>
      <w:lvlJc w:val="left"/>
    </w:lvl>
  </w:abstractNum>
  <w:abstractNum w:abstractNumId="11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62A16"/>
    <w:multiLevelType w:val="multilevel"/>
    <w:tmpl w:val="7A962A16"/>
    <w:lvl w:ilvl="0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5" w15:restartNumberingAfterBreak="0">
    <w:nsid w:val="7CDC6282"/>
    <w:multiLevelType w:val="hybridMultilevel"/>
    <w:tmpl w:val="20223B6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1872910">
    <w:abstractNumId w:val="9"/>
  </w:num>
  <w:num w:numId="2" w16cid:durableId="1408919558">
    <w:abstractNumId w:val="10"/>
  </w:num>
  <w:num w:numId="3" w16cid:durableId="854995614">
    <w:abstractNumId w:val="3"/>
  </w:num>
  <w:num w:numId="4" w16cid:durableId="1583568468">
    <w:abstractNumId w:val="2"/>
  </w:num>
  <w:num w:numId="5" w16cid:durableId="1997608829">
    <w:abstractNumId w:val="11"/>
  </w:num>
  <w:num w:numId="6" w16cid:durableId="1527716182">
    <w:abstractNumId w:val="4"/>
  </w:num>
  <w:num w:numId="7" w16cid:durableId="548497257">
    <w:abstractNumId w:val="14"/>
  </w:num>
  <w:num w:numId="8" w16cid:durableId="834494778">
    <w:abstractNumId w:val="6"/>
  </w:num>
  <w:num w:numId="9" w16cid:durableId="1060908814">
    <w:abstractNumId w:val="15"/>
  </w:num>
  <w:num w:numId="10" w16cid:durableId="2067407351">
    <w:abstractNumId w:val="8"/>
  </w:num>
  <w:num w:numId="11" w16cid:durableId="1205214792">
    <w:abstractNumId w:val="12"/>
  </w:num>
  <w:num w:numId="12" w16cid:durableId="1651714263">
    <w:abstractNumId w:val="7"/>
  </w:num>
  <w:num w:numId="13" w16cid:durableId="1960912903">
    <w:abstractNumId w:val="13"/>
  </w:num>
  <w:num w:numId="14" w16cid:durableId="2106461754">
    <w:abstractNumId w:val="5"/>
  </w:num>
  <w:num w:numId="15" w16cid:durableId="1281644914">
    <w:abstractNumId w:val="0"/>
  </w:num>
  <w:num w:numId="16" w16cid:durableId="2124811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841"/>
    <w:rsid w:val="00070DDE"/>
    <w:rsid w:val="000A7D02"/>
    <w:rsid w:val="000B03DC"/>
    <w:rsid w:val="000D247A"/>
    <w:rsid w:val="001976D3"/>
    <w:rsid w:val="001A1435"/>
    <w:rsid w:val="002053ED"/>
    <w:rsid w:val="00217451"/>
    <w:rsid w:val="00236A64"/>
    <w:rsid w:val="00262249"/>
    <w:rsid w:val="00283842"/>
    <w:rsid w:val="002C43DC"/>
    <w:rsid w:val="002C4CD4"/>
    <w:rsid w:val="002F6C91"/>
    <w:rsid w:val="00313D7D"/>
    <w:rsid w:val="00424587"/>
    <w:rsid w:val="00430845"/>
    <w:rsid w:val="00435263"/>
    <w:rsid w:val="004646F0"/>
    <w:rsid w:val="00467EC9"/>
    <w:rsid w:val="0051104A"/>
    <w:rsid w:val="00517027"/>
    <w:rsid w:val="00557372"/>
    <w:rsid w:val="00590C7D"/>
    <w:rsid w:val="005B0141"/>
    <w:rsid w:val="005D783A"/>
    <w:rsid w:val="00604821"/>
    <w:rsid w:val="00611B18"/>
    <w:rsid w:val="00685FEE"/>
    <w:rsid w:val="006B3295"/>
    <w:rsid w:val="006B5E01"/>
    <w:rsid w:val="007072E6"/>
    <w:rsid w:val="007206D8"/>
    <w:rsid w:val="00771B9B"/>
    <w:rsid w:val="00774D43"/>
    <w:rsid w:val="00794FFE"/>
    <w:rsid w:val="00803EBE"/>
    <w:rsid w:val="008378AD"/>
    <w:rsid w:val="008728CD"/>
    <w:rsid w:val="00882354"/>
    <w:rsid w:val="00885D70"/>
    <w:rsid w:val="0088669A"/>
    <w:rsid w:val="008C30AA"/>
    <w:rsid w:val="008C3CAB"/>
    <w:rsid w:val="0090208F"/>
    <w:rsid w:val="00912BFB"/>
    <w:rsid w:val="009445C3"/>
    <w:rsid w:val="00965898"/>
    <w:rsid w:val="00977848"/>
    <w:rsid w:val="00987390"/>
    <w:rsid w:val="009C273C"/>
    <w:rsid w:val="009C6841"/>
    <w:rsid w:val="00A05778"/>
    <w:rsid w:val="00A139B5"/>
    <w:rsid w:val="00A40A5E"/>
    <w:rsid w:val="00A5424D"/>
    <w:rsid w:val="00A62146"/>
    <w:rsid w:val="00A6384B"/>
    <w:rsid w:val="00B124AE"/>
    <w:rsid w:val="00B621CE"/>
    <w:rsid w:val="00B764EC"/>
    <w:rsid w:val="00B851BD"/>
    <w:rsid w:val="00B856B3"/>
    <w:rsid w:val="00BD1F89"/>
    <w:rsid w:val="00C34733"/>
    <w:rsid w:val="00C44C28"/>
    <w:rsid w:val="00C77BD6"/>
    <w:rsid w:val="00C80CB9"/>
    <w:rsid w:val="00CF6858"/>
    <w:rsid w:val="00D01A4B"/>
    <w:rsid w:val="00D51A22"/>
    <w:rsid w:val="00DA3D08"/>
    <w:rsid w:val="00DB055A"/>
    <w:rsid w:val="00DB4718"/>
    <w:rsid w:val="00DB769F"/>
    <w:rsid w:val="00DE58AD"/>
    <w:rsid w:val="00DE7D1C"/>
    <w:rsid w:val="00E24FBA"/>
    <w:rsid w:val="00E34668"/>
    <w:rsid w:val="00E34A32"/>
    <w:rsid w:val="00E63855"/>
    <w:rsid w:val="00EF77AF"/>
    <w:rsid w:val="00F24452"/>
    <w:rsid w:val="00F6039B"/>
    <w:rsid w:val="00F66152"/>
    <w:rsid w:val="00FC522F"/>
    <w:rsid w:val="00FE508D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0059EA2"/>
  <w15:docId w15:val="{8C0B194B-980A-4A27-A05D-21CBABF2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11B18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basedOn w:val="Normal1"/>
    <w:next w:val="a0"/>
    <w:link w:val="1Char"/>
    <w:uiPriority w:val="9"/>
    <w:qFormat/>
    <w:rsid w:val="00F6039B"/>
    <w:pPr>
      <w:spacing w:after="120"/>
      <w:outlineLvl w:val="0"/>
    </w:pPr>
    <w:rPr>
      <w:rFonts w:ascii="Times New Roman" w:hAnsi="Times New Roman" w:cs="Times New Roman"/>
      <w:b/>
    </w:rPr>
  </w:style>
  <w:style w:type="paragraph" w:styleId="7">
    <w:name w:val="heading 7"/>
    <w:uiPriority w:val="8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10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0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6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7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8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9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a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a">
    <w:uiPriority w:val="31"/>
    <w:pPr>
      <w:keepNext/>
      <w:keepLines/>
      <w:numPr>
        <w:numId w:val="3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b">
    <w:name w:val="목록 단락\"/>
    <w:aliases w:val="- Bullets\,Lista1\,?? ??\,?????\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c">
    <w:name w:val="Placeholder Text"/>
    <w:basedOn w:val="a1"/>
    <w:uiPriority w:val="99"/>
    <w:semiHidden/>
    <w:rsid w:val="006B5E01"/>
    <w:rPr>
      <w:color w:val="808080"/>
    </w:rPr>
  </w:style>
  <w:style w:type="paragraph" w:styleId="ad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0"/>
    <w:link w:val="Char"/>
    <w:uiPriority w:val="34"/>
    <w:qFormat/>
    <w:rsid w:val="00611B18"/>
    <w:pPr>
      <w:ind w:leftChars="400" w:left="840"/>
    </w:pPr>
    <w:rPr>
      <w:lang w:eastAsia="x-none"/>
    </w:rPr>
  </w:style>
  <w:style w:type="character" w:customStyle="1" w:styleId="Char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d"/>
    <w:uiPriority w:val="34"/>
    <w:qFormat/>
    <w:rsid w:val="00611B18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1Char">
    <w:name w:val="제목 1 Char"/>
    <w:basedOn w:val="a1"/>
    <w:link w:val="1"/>
    <w:uiPriority w:val="9"/>
    <w:rsid w:val="00F6039B"/>
    <w:rPr>
      <w:rFonts w:ascii="Times New Roman" w:eastAsia="한컴바탕" w:hAnsi="Times New Roman" w:cs="Times New Roman"/>
      <w:b/>
      <w:color w:val="000000"/>
    </w:rPr>
  </w:style>
  <w:style w:type="paragraph" w:styleId="ae">
    <w:name w:val="Normal (Web)"/>
    <w:basedOn w:val="a0"/>
    <w:uiPriority w:val="99"/>
    <w:qFormat/>
    <w:rsid w:val="002C4CD4"/>
    <w:pPr>
      <w:spacing w:before="100" w:beforeAutospacing="1" w:after="100" w:afterAutospacing="1"/>
      <w:ind w:left="216" w:hanging="216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styleId="af">
    <w:name w:val="Hyperlink"/>
    <w:uiPriority w:val="99"/>
    <w:qFormat/>
    <w:rsid w:val="00A638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1D75-36EE-4D18-964A-1B71ED7A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 Hyeon Park</cp:lastModifiedBy>
  <cp:revision>11</cp:revision>
  <dcterms:created xsi:type="dcterms:W3CDTF">2022-11-04T08:25:00Z</dcterms:created>
  <dcterms:modified xsi:type="dcterms:W3CDTF">2023-05-15T11:21:00Z</dcterms:modified>
</cp:coreProperties>
</file>