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F2C8B" w14:textId="25BD1804" w:rsidR="00406300" w:rsidRPr="00303B73" w:rsidRDefault="00406300" w:rsidP="00406300">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Pr>
          <w:b/>
          <w:sz w:val="24"/>
          <w:szCs w:val="24"/>
          <w:lang w:eastAsia="ko-KR"/>
        </w:rPr>
        <w:t>3</w:t>
      </w:r>
      <w:r w:rsidRPr="00586006">
        <w:rPr>
          <w:rFonts w:hint="eastAsia"/>
          <w:b/>
          <w:sz w:val="24"/>
          <w:szCs w:val="24"/>
          <w:lang w:eastAsia="ko-KR"/>
        </w:rPr>
        <w:tab/>
      </w:r>
      <w:r>
        <w:rPr>
          <w:b/>
          <w:i/>
          <w:noProof/>
          <w:sz w:val="24"/>
          <w:szCs w:val="24"/>
          <w:lang w:eastAsia="ko-KR"/>
        </w:rPr>
        <w:t>R1-</w:t>
      </w:r>
      <w:r w:rsidR="00D246CB" w:rsidRPr="00D246CB">
        <w:rPr>
          <w:b/>
          <w:i/>
          <w:noProof/>
          <w:sz w:val="24"/>
          <w:szCs w:val="24"/>
          <w:lang w:eastAsia="ko-KR"/>
        </w:rPr>
        <w:t>2305519</w:t>
      </w:r>
    </w:p>
    <w:bookmarkEnd w:id="0"/>
    <w:bookmarkEnd w:id="1"/>
    <w:p w14:paraId="78ECC169" w14:textId="4403C160" w:rsidR="00406300" w:rsidRPr="00CE577B" w:rsidRDefault="00406300" w:rsidP="00406300">
      <w:pPr>
        <w:pStyle w:val="CRCoverPage"/>
        <w:spacing w:after="240"/>
        <w:outlineLvl w:val="0"/>
        <w:rPr>
          <w:b/>
          <w:noProof/>
          <w:sz w:val="24"/>
          <w:szCs w:val="24"/>
          <w:lang w:eastAsia="ko-KR"/>
        </w:rPr>
      </w:pPr>
      <w:r>
        <w:rPr>
          <w:rFonts w:cs="Arial"/>
          <w:b/>
          <w:bCs/>
          <w:sz w:val="24"/>
          <w:szCs w:val="24"/>
        </w:rPr>
        <w:t>Incheon</w:t>
      </w:r>
      <w:r w:rsidRPr="00CE577B">
        <w:rPr>
          <w:rFonts w:cs="Arial"/>
          <w:b/>
          <w:bCs/>
          <w:sz w:val="24"/>
          <w:szCs w:val="24"/>
        </w:rPr>
        <w:t xml:space="preserve">, </w:t>
      </w:r>
      <w:r>
        <w:rPr>
          <w:rFonts w:cs="Arial"/>
          <w:b/>
          <w:bCs/>
          <w:sz w:val="24"/>
          <w:szCs w:val="24"/>
        </w:rPr>
        <w:t>Korea, May</w:t>
      </w:r>
      <w:r w:rsidRPr="00CE577B">
        <w:rPr>
          <w:rFonts w:cs="Arial"/>
          <w:b/>
          <w:bCs/>
          <w:sz w:val="24"/>
          <w:szCs w:val="24"/>
        </w:rPr>
        <w:t xml:space="preserve"> </w:t>
      </w:r>
      <w:r>
        <w:rPr>
          <w:rFonts w:cs="Arial"/>
          <w:b/>
          <w:bCs/>
          <w:sz w:val="24"/>
          <w:szCs w:val="24"/>
        </w:rPr>
        <w:t>22</w:t>
      </w:r>
      <w:r w:rsidR="005F21D4">
        <w:rPr>
          <w:rFonts w:cs="Arial"/>
          <w:b/>
          <w:bCs/>
          <w:sz w:val="24"/>
          <w:szCs w:val="24"/>
        </w:rPr>
        <w:t>nd</w:t>
      </w:r>
      <w:r w:rsidRPr="00CE577B">
        <w:rPr>
          <w:rFonts w:cs="Arial"/>
          <w:b/>
          <w:bCs/>
          <w:sz w:val="24"/>
          <w:szCs w:val="24"/>
        </w:rPr>
        <w:t xml:space="preserve"> –</w:t>
      </w:r>
      <w:r>
        <w:rPr>
          <w:rFonts w:cs="Arial"/>
          <w:b/>
          <w:bCs/>
          <w:sz w:val="24"/>
          <w:szCs w:val="24"/>
        </w:rPr>
        <w:t xml:space="preserve"> 26th</w:t>
      </w:r>
      <w:r w:rsidRPr="00CE577B">
        <w:rPr>
          <w:rFonts w:cs="Arial"/>
          <w:b/>
          <w:bCs/>
          <w:sz w:val="24"/>
          <w:szCs w:val="24"/>
        </w:rPr>
        <w:t>, 2023</w:t>
      </w:r>
    </w:p>
    <w:p w14:paraId="02876F58" w14:textId="5F36809D" w:rsidR="00047BFE" w:rsidRPr="00586006" w:rsidRDefault="0072162A" w:rsidP="00047BFE">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57030A">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7E1EE7A"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096DEE">
        <w:rPr>
          <w:rFonts w:ascii="Arial" w:hAnsi="Arial"/>
          <w:sz w:val="24"/>
          <w:lang w:eastAsia="ko-KR"/>
        </w:rPr>
        <w:t>O</w:t>
      </w:r>
      <w:r w:rsidR="006238A0" w:rsidRPr="006238A0">
        <w:rPr>
          <w:rFonts w:ascii="Arial" w:hAnsi="Arial"/>
          <w:sz w:val="24"/>
          <w:lang w:eastAsia="ko-KR"/>
        </w:rPr>
        <w:t xml:space="preserve">n </w:t>
      </w:r>
      <w:r w:rsidR="0057030A">
        <w:rPr>
          <w:rFonts w:ascii="Arial" w:hAnsi="Arial"/>
          <w:sz w:val="24"/>
          <w:lang w:eastAsia="ko-KR"/>
        </w:rPr>
        <w:t>Measurements and Reporting for SL P</w:t>
      </w:r>
      <w:r w:rsidR="0057030A" w:rsidRPr="0057030A">
        <w:rPr>
          <w:rFonts w:ascii="Arial" w:hAnsi="Arial"/>
          <w:sz w:val="24"/>
          <w:lang w:eastAsia="ko-KR"/>
        </w:rPr>
        <w:t>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599A413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57030A">
        <w:rPr>
          <w:lang w:eastAsia="ko-KR"/>
        </w:rPr>
        <w:t>m</w:t>
      </w:r>
      <w:r w:rsidR="0057030A" w:rsidRPr="0057030A">
        <w:rPr>
          <w:lang w:eastAsia="ko-KR"/>
        </w:rPr>
        <w:t>easurements and reporting for SL positioning</w:t>
      </w:r>
      <w:r w:rsidR="0057030A">
        <w:rPr>
          <w:lang w:eastAsia="ko-KR"/>
        </w:rPr>
        <w:t xml:space="preserve"> </w:t>
      </w:r>
      <w:r w:rsidR="00E62921">
        <w:rPr>
          <w:lang w:eastAsia="ko-KR"/>
        </w:rPr>
        <w:t>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4B987AD9"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the following objective is included regarding</w:t>
      </w:r>
      <w:r w:rsidR="00AF45D8">
        <w:rPr>
          <w:lang w:eastAsia="x-none"/>
        </w:rPr>
        <w:t xml:space="preserve"> the</w:t>
      </w:r>
      <w:r w:rsidRPr="003C77B8">
        <w:rPr>
          <w:lang w:eastAsia="x-none"/>
        </w:rPr>
        <w:t xml:space="preserve"> </w:t>
      </w:r>
      <w:r w:rsidR="00047BFE">
        <w:t>m</w:t>
      </w:r>
      <w:r w:rsidR="00047BFE" w:rsidRPr="0057030A">
        <w:t>easurements and reporting for SL positioning</w:t>
      </w:r>
      <w:r w:rsidR="00AF45D8">
        <w:t xml:space="preserve">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3195191A" w14:textId="77777777" w:rsidR="00047BFE" w:rsidRPr="00047BFE" w:rsidRDefault="00047BFE" w:rsidP="003D28D2">
            <w:pPr>
              <w:numPr>
                <w:ilvl w:val="0"/>
                <w:numId w:val="24"/>
              </w:numPr>
              <w:spacing w:after="0"/>
              <w:ind w:hanging="357"/>
              <w:jc w:val="both"/>
              <w:rPr>
                <w:rFonts w:eastAsia="MS Mincho"/>
                <w:i/>
                <w:lang w:eastAsia="en-GB"/>
              </w:rPr>
            </w:pPr>
            <w:r w:rsidRPr="00047BFE">
              <w:rPr>
                <w:i/>
              </w:rPr>
              <w:t>Specify measurements to support RTT-type solutions using SL, SL-AoA, and SL-TDOA [RAN1, RAN2].</w:t>
            </w:r>
          </w:p>
          <w:p w14:paraId="3FF0BFFB" w14:textId="77777777" w:rsidR="00047BFE" w:rsidRPr="00047BFE" w:rsidRDefault="00047BFE" w:rsidP="003D28D2">
            <w:pPr>
              <w:numPr>
                <w:ilvl w:val="0"/>
                <w:numId w:val="24"/>
              </w:numPr>
              <w:spacing w:after="0"/>
              <w:ind w:hanging="357"/>
              <w:jc w:val="both"/>
              <w:rPr>
                <w:i/>
              </w:rPr>
            </w:pPr>
            <w:r w:rsidRPr="00047BFE">
              <w:rPr>
                <w:i/>
              </w:rPr>
              <w:t xml:space="preserve">Specify reporting signalling and procedures to facilitate support of SL positioning in all coverage scenarios and for PC5-only and joint PC5-Uu scenarios [RAN2, RAN3]: </w:t>
            </w:r>
          </w:p>
          <w:p w14:paraId="1201C93E" w14:textId="77777777" w:rsidR="00047BFE" w:rsidRPr="00047BFE" w:rsidRDefault="00047BFE" w:rsidP="003D28D2">
            <w:pPr>
              <w:numPr>
                <w:ilvl w:val="1"/>
                <w:numId w:val="24"/>
              </w:numPr>
              <w:spacing w:after="0"/>
              <w:ind w:hanging="357"/>
              <w:jc w:val="both"/>
              <w:rPr>
                <w:i/>
              </w:rPr>
            </w:pPr>
            <w:r w:rsidRPr="00047BFE">
              <w:rPr>
                <w:i/>
              </w:rPr>
              <w:t xml:space="preserve">Specify the </w:t>
            </w:r>
            <w:r w:rsidRPr="00047BFE">
              <w:rPr>
                <w:rFonts w:hint="eastAsia"/>
                <w:i/>
              </w:rPr>
              <w:t>p</w:t>
            </w:r>
            <w:r w:rsidRPr="00047BFE">
              <w:rPr>
                <w:i/>
              </w:rPr>
              <w:t xml:space="preserve">rotocol </w:t>
            </w:r>
            <w:r w:rsidRPr="00047BFE">
              <w:rPr>
                <w:rFonts w:hint="eastAsia"/>
                <w:i/>
              </w:rPr>
              <w:t xml:space="preserve">and procedures </w:t>
            </w:r>
            <w:r w:rsidRPr="00047BFE">
              <w:rPr>
                <w:i/>
              </w:rPr>
              <w:t>for SL positioning between UEs (Protocol for Sidelink positioning procedures (SLPP)).</w:t>
            </w:r>
          </w:p>
          <w:p w14:paraId="7D90AF94" w14:textId="71FB87EB" w:rsidR="00047BFE" w:rsidRPr="00047BFE" w:rsidRDefault="00047BFE" w:rsidP="003D28D2">
            <w:pPr>
              <w:numPr>
                <w:ilvl w:val="1"/>
                <w:numId w:val="24"/>
              </w:numPr>
              <w:spacing w:after="0"/>
              <w:ind w:hanging="357"/>
              <w:jc w:val="both"/>
              <w:rPr>
                <w:i/>
              </w:rPr>
            </w:pPr>
            <w:r w:rsidRPr="00047BFE">
              <w:rPr>
                <w:i/>
              </w:rPr>
              <w:t xml:space="preserve">Specify the protocol and procedures for SL positioning between UEs and LMF. </w:t>
            </w:r>
          </w:p>
        </w:tc>
      </w:tr>
    </w:tbl>
    <w:p w14:paraId="6C9DF35C" w14:textId="6D93EE57" w:rsidR="00DE3AC3" w:rsidRPr="002B57E8" w:rsidRDefault="00DE3AC3" w:rsidP="00B052C6">
      <w:pPr>
        <w:pStyle w:val="maintext"/>
        <w:ind w:firstLineChars="0" w:firstLine="0"/>
      </w:pPr>
      <w:r w:rsidRPr="002B57E8">
        <w:t xml:space="preserve">In the following subsections, we discuss about </w:t>
      </w:r>
      <w:r w:rsidR="004A40EA">
        <w:t xml:space="preserve">measurements and reporting of </w:t>
      </w:r>
      <w:r w:rsidR="00366E8F">
        <w:t xml:space="preserve">SL RTT </w:t>
      </w:r>
      <w:r w:rsidR="004A40EA">
        <w:t xml:space="preserve">and </w:t>
      </w:r>
      <w:r w:rsidR="00DF6CEC">
        <w:t xml:space="preserve">SL TDOA </w:t>
      </w:r>
      <w:r w:rsidR="004A40EA">
        <w:t xml:space="preserve">methods. Also, we discuss about other measurements </w:t>
      </w:r>
      <w:r w:rsidR="00F92151" w:rsidRPr="002B57E8">
        <w:t xml:space="preserve">and </w:t>
      </w:r>
      <w:r w:rsidR="004A40EA">
        <w:t>necessary procedure for SL positioning</w:t>
      </w:r>
      <w:r w:rsidR="00F92151" w:rsidRPr="002B57E8">
        <w:t xml:space="preserve"> </w:t>
      </w:r>
      <w:r w:rsidR="00802222" w:rsidRPr="002B57E8">
        <w:t>in ord</w:t>
      </w:r>
      <w:r w:rsidR="001E5365" w:rsidRPr="002B57E8">
        <w:t>er</w:t>
      </w:r>
      <w:r w:rsidRPr="002B57E8">
        <w:t>.</w:t>
      </w:r>
    </w:p>
    <w:p w14:paraId="1FBA8C6F" w14:textId="1BF61DB5" w:rsidR="00DE3AC3" w:rsidRDefault="00AE5E66" w:rsidP="00DE3AC3">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SL</w:t>
      </w:r>
      <w:r w:rsidR="00500430">
        <w:rPr>
          <w:rFonts w:eastAsia="바탕"/>
          <w:sz w:val="28"/>
          <w:szCs w:val="28"/>
          <w:lang w:eastAsia="ko-KR"/>
        </w:rPr>
        <w:t xml:space="preserve"> </w:t>
      </w:r>
      <w:r>
        <w:rPr>
          <w:rFonts w:eastAsia="바탕" w:hint="eastAsia"/>
          <w:sz w:val="28"/>
          <w:szCs w:val="28"/>
          <w:lang w:eastAsia="ko-KR"/>
        </w:rPr>
        <w:t>RTT</w:t>
      </w:r>
    </w:p>
    <w:p w14:paraId="41D31BCB" w14:textId="7CA9FE4B" w:rsidR="00213AD6" w:rsidRPr="00213AD6" w:rsidRDefault="00213AD6" w:rsidP="00213AD6">
      <w:pPr>
        <w:rPr>
          <w:rFonts w:cs="바탕"/>
          <w:b/>
          <w:u w:val="single"/>
          <w:lang w:eastAsia="ko-KR"/>
        </w:rPr>
      </w:pPr>
      <w:r w:rsidRPr="00213AD6">
        <w:rPr>
          <w:rFonts w:cs="바탕"/>
          <w:b/>
          <w:u w:val="single"/>
          <w:lang w:eastAsia="ko-KR"/>
        </w:rPr>
        <w:t xml:space="preserve">PRS transmission order for </w:t>
      </w:r>
      <w:r>
        <w:rPr>
          <w:rFonts w:cs="바탕"/>
          <w:b/>
          <w:u w:val="single"/>
          <w:lang w:eastAsia="ko-KR"/>
        </w:rPr>
        <w:t xml:space="preserve">SL </w:t>
      </w:r>
      <w:r w:rsidRPr="00213AD6">
        <w:rPr>
          <w:rFonts w:cs="바탕"/>
          <w:b/>
          <w:u w:val="single"/>
          <w:lang w:eastAsia="ko-KR"/>
        </w:rPr>
        <w:t>RTT</w:t>
      </w:r>
    </w:p>
    <w:p w14:paraId="4C03E9F7" w14:textId="40B0061F" w:rsidR="006316EC" w:rsidRDefault="006316EC" w:rsidP="003D28D2">
      <w:pPr>
        <w:pStyle w:val="6pt6pt120"/>
        <w:spacing w:before="0" w:after="0" w:line="300" w:lineRule="auto"/>
        <w:ind w:firstLine="403"/>
        <w:rPr>
          <w:lang w:eastAsia="ko-KR"/>
        </w:rPr>
      </w:pPr>
      <w:r w:rsidRPr="003D28D2">
        <w:rPr>
          <w:lang w:eastAsia="ko-KR"/>
        </w:rPr>
        <w:t xml:space="preserve">As shown in Fig. 1(a), </w:t>
      </w:r>
      <w:r w:rsidR="000A5A84" w:rsidRPr="003D28D2">
        <w:rPr>
          <w:lang w:eastAsia="ko-KR"/>
        </w:rPr>
        <w:t>for single-side</w:t>
      </w:r>
      <w:r w:rsidR="007F617E" w:rsidRPr="003D28D2">
        <w:rPr>
          <w:lang w:eastAsia="ko-KR"/>
        </w:rPr>
        <w:t>d</w:t>
      </w:r>
      <w:r w:rsidR="000A5A84" w:rsidRPr="003D28D2">
        <w:rPr>
          <w:lang w:eastAsia="ko-KR"/>
        </w:rPr>
        <w:t xml:space="preserve"> RTT, </w:t>
      </w:r>
      <w:r w:rsidR="00546DA8" w:rsidRPr="003D28D2">
        <w:rPr>
          <w:lang w:eastAsia="ko-KR"/>
        </w:rPr>
        <w:t>time of flight (</w:t>
      </w:r>
      <w:r w:rsidR="000A5A84" w:rsidRPr="003D28D2">
        <w:rPr>
          <w:lang w:eastAsia="ko-KR"/>
        </w:rPr>
        <w:t>ToF</w:t>
      </w:r>
      <w:r w:rsidR="00546DA8" w:rsidRPr="003D28D2">
        <w:rPr>
          <w:lang w:eastAsia="ko-KR"/>
        </w:rPr>
        <w:t>)</w:t>
      </w:r>
      <w:r w:rsidR="000A5A84" w:rsidRPr="003D28D2">
        <w:rPr>
          <w:lang w:eastAsia="ko-KR"/>
        </w:rPr>
        <w:t xml:space="preserve"> can be estimated by UE-A </w:t>
      </w:r>
      <w:r w:rsidR="00363BC8" w:rsidRPr="003D28D2">
        <w:rPr>
          <w:lang w:eastAsia="ko-KR"/>
        </w:rPr>
        <w:t xml:space="preserve">when </w:t>
      </w:r>
      <w:r w:rsidR="004B5E84" w:rsidRPr="003D28D2">
        <w:rPr>
          <w:lang w:eastAsia="ko-KR"/>
        </w:rPr>
        <w:t>it</w:t>
      </w:r>
      <w:r w:rsidR="00363BC8" w:rsidRPr="003D28D2">
        <w:rPr>
          <w:lang w:eastAsia="ko-KR"/>
        </w:rPr>
        <w:t xml:space="preserve"> receives SL-PRS2</w:t>
      </w:r>
      <w:r w:rsidR="00363BC8">
        <w:rPr>
          <w:lang w:eastAsia="ko-KR"/>
        </w:rPr>
        <w:t xml:space="preserve"> and </w:t>
      </w:r>
      <w:r w:rsidR="004B5E84" w:rsidRPr="003D28D2">
        <w:rPr>
          <w:lang w:eastAsia="ko-KR"/>
        </w:rPr>
        <w:t xml:space="preserve">Rx-Tx time difference (i.e.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4B5E84">
        <w:rPr>
          <w:lang w:eastAsia="ko-KR"/>
        </w:rPr>
        <w:t xml:space="preserve">) </w:t>
      </w:r>
      <w:r w:rsidR="00363BC8">
        <w:rPr>
          <w:lang w:eastAsia="ko-KR"/>
        </w:rPr>
        <w:t>from UE-B</w:t>
      </w:r>
      <w:r w:rsidR="001725E4">
        <w:rPr>
          <w:lang w:eastAsia="ko-KR"/>
        </w:rPr>
        <w:t xml:space="preserve">. Specifically, </w:t>
      </w:r>
      <m:oMath>
        <m:sSub>
          <m:sSubPr>
            <m:ctrlPr>
              <w:rPr>
                <w:rFonts w:ascii="Cambria Math" w:hAnsi="Cambria Math"/>
                <w:lang w:eastAsia="ko-KR"/>
              </w:rPr>
            </m:ctrlPr>
          </m:sSubPr>
          <m:e>
            <m:r>
              <m:rPr>
                <m:sty m:val="p"/>
              </m:rPr>
              <w:rPr>
                <w:rFonts w:ascii="Cambria Math" w:hAnsi="Cambria Math"/>
                <w:lang w:eastAsia="ko-KR"/>
              </w:rPr>
              <m:t>ToF</m:t>
            </m:r>
          </m:e>
          <m:sub>
            <m:r>
              <m:rPr>
                <m:sty m:val="p"/>
              </m:rPr>
              <w:rPr>
                <w:rFonts w:ascii="Cambria Math" w:hAnsi="Cambria Math"/>
                <w:lang w:eastAsia="ko-KR"/>
              </w:rPr>
              <m:t>estimated</m:t>
            </m:r>
          </m:sub>
        </m:sSub>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d>
          <m:dPr>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m:t>
                </m:r>
              </m:sub>
            </m:sSub>
            <m:d>
              <m:dPr>
                <m:ctrlPr>
                  <w:rPr>
                    <w:rFonts w:ascii="Cambria Math" w:hAnsi="Cambria Math"/>
                    <w:lang w:eastAsia="ko-KR"/>
                  </w:rPr>
                </m:ctrlPr>
              </m:dPr>
              <m:e>
                <m:r>
                  <m:rPr>
                    <m:sty m:val="p"/>
                  </m:rPr>
                  <w:rPr>
                    <w:rFonts w:ascii="Cambria Math" w:hAnsi="Cambria Math"/>
                    <w:lang w:eastAsia="ko-KR"/>
                  </w:rPr>
                  <m:t>1+</m:t>
                </m:r>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e>
            </m:d>
            <m:r>
              <m:rPr>
                <m:sty m:val="p"/>
              </m:rPr>
              <w:rPr>
                <w:rFonts w:ascii="Cambria Math" w:hAnsi="Cambria Math"/>
                <w:lang w:eastAsia="ko-KR"/>
              </w:rPr>
              <m:t>-</m:t>
            </m:r>
            <m:sSub>
              <m:sSubPr>
                <m:ctrlPr>
                  <w:rPr>
                    <w:rFonts w:ascii="Cambria Math" w:hAnsi="Cambria Math"/>
                    <w:lang w:eastAsia="ko-KR"/>
                  </w:rPr>
                </m:ctrlPr>
              </m:sSubPr>
              <m:e>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r>
                  <m:rPr>
                    <m:sty m:val="p"/>
                  </m:rPr>
                  <w:rPr>
                    <w:rFonts w:ascii="Cambria Math" w:hAnsi="Cambria Math"/>
                    <w:lang w:eastAsia="ko-KR"/>
                  </w:rPr>
                  <m:t>(e</m:t>
                </m:r>
              </m:e>
              <m:sub>
                <m:r>
                  <m:rPr>
                    <m:sty m:val="p"/>
                  </m:rPr>
                  <w:rPr>
                    <w:rFonts w:ascii="Cambria Math" w:hAnsi="Cambria Math"/>
                    <w:lang w:eastAsia="ko-KR"/>
                  </w:rPr>
                  <m:t>B</m:t>
                </m:r>
              </m:sub>
            </m:sSub>
            <m:r>
              <m:rPr>
                <m:sty m:val="p"/>
              </m:rPr>
              <w:rPr>
                <w:rFonts w:ascii="Cambria Math" w:hAnsi="Cambria Math"/>
                <w:lang w:eastAsia="ko-KR"/>
              </w:rPr>
              <m:t>+1)</m:t>
            </m:r>
          </m:e>
        </m:d>
      </m:oMath>
      <w:r w:rsidR="000A5A84" w:rsidRPr="003D28D2">
        <w:rPr>
          <w:lang w:eastAsia="ko-KR"/>
        </w:rPr>
        <w:t xml:space="preserve"> </w:t>
      </w:r>
      <w:r w:rsidR="000A5A84" w:rsidRPr="00F62181">
        <w:rPr>
          <w:lang w:eastAsia="ko-KR"/>
        </w:rPr>
        <w:t xml:space="preserve">where </w:t>
      </w:r>
      <m:oMath>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oMath>
      <w:r w:rsidR="000A5A84" w:rsidRPr="00F62181">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B</m:t>
            </m:r>
          </m:sub>
        </m:sSub>
      </m:oMath>
      <w:r w:rsidR="000A5A84" w:rsidRPr="00F62181">
        <w:rPr>
          <w:lang w:eastAsia="ko-KR"/>
        </w:rPr>
        <w:t xml:space="preserve"> are clock source errors (in ppm) for UE-A and UE-B, respectively.</w:t>
      </w:r>
      <w:r w:rsidR="000A5A84">
        <w:rPr>
          <w:lang w:eastAsia="ko-KR"/>
        </w:rPr>
        <w:t xml:space="preserve"> </w:t>
      </w:r>
      <w:r w:rsidR="00BE3BE0">
        <w:rPr>
          <w:lang w:eastAsia="ko-KR"/>
        </w:rPr>
        <w:t>When</w:t>
      </w:r>
      <w:r w:rsidR="000A5A84">
        <w:rPr>
          <w:lang w:eastAsia="ko-KR"/>
        </w:rPr>
        <w:t xml:space="preserve"> there is no </w:t>
      </w:r>
      <w:r w:rsidR="000A5A84" w:rsidRPr="00F62181">
        <w:rPr>
          <w:lang w:eastAsia="ko-KR"/>
        </w:rPr>
        <w:t>clock source errors</w:t>
      </w:r>
      <w:r w:rsidR="00BE3BE0">
        <w:rPr>
          <w:lang w:eastAsia="ko-KR"/>
        </w:rPr>
        <w:t xml:space="preserve">, </w:t>
      </w:r>
      <m:oMath>
        <m:r>
          <m:rPr>
            <m:sty m:val="p"/>
          </m:rPr>
          <w:rPr>
            <w:rFonts w:ascii="Cambria Math" w:hAnsi="Cambria Math"/>
            <w:lang w:eastAsia="ko-KR"/>
          </w:rPr>
          <m:t>ToF=</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r>
          <m:rPr>
            <m:sty m:val="p"/>
          </m:rPr>
          <w:rPr>
            <w:rFonts w:ascii="Cambria Math" w:hAnsi="Cambria Math"/>
            <w:lang w:eastAsia="ko-KR"/>
          </w:rPr>
          <m:t>)</m:t>
        </m:r>
      </m:oMath>
      <w:r w:rsidR="000A5A84">
        <w:rPr>
          <w:lang w:eastAsia="ko-KR"/>
        </w:rPr>
        <w:t xml:space="preserve">. Therefore, the </w:t>
      </w:r>
      <w:r w:rsidR="000A5A84" w:rsidRPr="00F62181">
        <w:rPr>
          <w:lang w:eastAsia="ko-KR"/>
        </w:rPr>
        <w:t>ToF estimation error by clock drift</w:t>
      </w:r>
      <w:r w:rsidR="000A5A84">
        <w:rPr>
          <w:lang w:eastAsia="ko-KR"/>
        </w:rPr>
        <w:t xml:space="preserve"> would be </w:t>
      </w:r>
      <m:oMath>
        <m:r>
          <m:rPr>
            <m:sty m:val="p"/>
          </m:rPr>
          <w:rPr>
            <w:rFonts w:ascii="Cambria Math" w:hAnsi="Cambria Math"/>
            <w:lang w:eastAsia="ko-KR"/>
          </w:rPr>
          <m:t>ToF-</m:t>
        </m:r>
        <m:sSub>
          <m:sSubPr>
            <m:ctrlPr>
              <w:rPr>
                <w:rFonts w:ascii="Cambria Math" w:hAnsi="Cambria Math"/>
                <w:lang w:eastAsia="ko-KR"/>
              </w:rPr>
            </m:ctrlPr>
          </m:sSubPr>
          <m:e>
            <m:r>
              <m:rPr>
                <m:sty m:val="p"/>
              </m:rPr>
              <w:rPr>
                <w:rFonts w:ascii="Cambria Math" w:hAnsi="Cambria Math"/>
                <w:lang w:eastAsia="ko-KR"/>
              </w:rPr>
              <m:t>ToF</m:t>
            </m:r>
          </m:e>
          <m:sub>
            <m:r>
              <m:rPr>
                <m:sty m:val="p"/>
              </m:rPr>
              <w:rPr>
                <w:rFonts w:ascii="Cambria Math" w:hAnsi="Cambria Math"/>
                <w:lang w:eastAsia="ko-KR"/>
              </w:rPr>
              <m:t>estimated</m:t>
            </m:r>
          </m:sub>
        </m:sSub>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r>
              <m:rPr>
                <m:sty m:val="p"/>
              </m:rPr>
              <w:rPr>
                <w:rFonts w:ascii="Cambria Math" w:hAnsi="Cambria Math"/>
                <w:lang w:eastAsia="ko-KR"/>
              </w:rPr>
              <m:t>2</m:t>
            </m:r>
          </m:den>
        </m:f>
        <m:d>
          <m:dPr>
            <m:ctrlPr>
              <w:rPr>
                <w:rFonts w:ascii="Cambria Math" w:hAnsi="Cambria Math"/>
                <w:lang w:eastAsia="ko-KR"/>
              </w:rPr>
            </m:ctrlPr>
          </m:dPr>
          <m:e>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A</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e</m:t>
                </m:r>
              </m:e>
              <m:sub>
                <m:r>
                  <m:rPr>
                    <m:sty m:val="p"/>
                  </m:rPr>
                  <w:rPr>
                    <w:rFonts w:ascii="Cambria Math" w:hAnsi="Cambria Math"/>
                    <w:lang w:eastAsia="ko-KR"/>
                  </w:rPr>
                  <m:t>B</m:t>
                </m:r>
              </m:sub>
            </m:sSub>
          </m:e>
        </m:d>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583D4D">
        <w:rPr>
          <w:rFonts w:hint="eastAsia"/>
          <w:lang w:eastAsia="ko-KR"/>
        </w:rPr>
        <w:t xml:space="preserve"> [</w:t>
      </w:r>
      <w:r w:rsidR="00583D4D">
        <w:rPr>
          <w:lang w:eastAsia="ko-KR"/>
        </w:rPr>
        <w:t>2</w:t>
      </w:r>
      <w:r w:rsidR="00583D4D">
        <w:rPr>
          <w:rFonts w:hint="eastAsia"/>
          <w:lang w:eastAsia="ko-KR"/>
        </w:rPr>
        <w:t>]</w:t>
      </w:r>
      <w:r w:rsidR="000A5A84">
        <w:rPr>
          <w:rFonts w:hint="eastAsia"/>
          <w:lang w:eastAsia="ko-KR"/>
        </w:rPr>
        <w:t>.</w:t>
      </w:r>
      <w:r w:rsidR="000A5A84">
        <w:rPr>
          <w:lang w:eastAsia="ko-KR"/>
        </w:rPr>
        <w:t xml:space="preserve"> This means that </w:t>
      </w:r>
      <w:r w:rsidR="00583D4D">
        <w:rPr>
          <w:lang w:eastAsia="ko-KR"/>
        </w:rPr>
        <w:t xml:space="preserve">the </w:t>
      </w:r>
      <w:r w:rsidR="00583D4D" w:rsidRPr="00F62181">
        <w:rPr>
          <w:lang w:eastAsia="ko-KR"/>
        </w:rPr>
        <w:t>ToF estimation error</w:t>
      </w:r>
      <w:r w:rsidR="00583D4D">
        <w:rPr>
          <w:lang w:eastAsia="ko-KR"/>
        </w:rPr>
        <w:t xml:space="preserve"> </w:t>
      </w:r>
      <w:r w:rsidR="00F03FF8">
        <w:rPr>
          <w:lang w:eastAsia="ko-KR"/>
        </w:rPr>
        <w:t>depends</w:t>
      </w:r>
      <w:r w:rsidR="00583D4D">
        <w:rPr>
          <w:lang w:eastAsia="ko-KR"/>
        </w:rPr>
        <w:t xml:space="preserve"> on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reply</m:t>
            </m:r>
          </m:sub>
        </m:sSub>
      </m:oMath>
      <w:r w:rsidR="00F03FF8">
        <w:rPr>
          <w:lang w:eastAsia="ko-KR"/>
        </w:rPr>
        <w:t xml:space="preserve"> </w:t>
      </w:r>
      <w:r w:rsidR="00BE3BE0">
        <w:rPr>
          <w:lang w:eastAsia="ko-KR"/>
        </w:rPr>
        <w:t>(</w:t>
      </w:r>
      <w:r w:rsidR="00F03FF8">
        <w:rPr>
          <w:lang w:eastAsia="ko-KR"/>
        </w:rPr>
        <w:t>decided by</w:t>
      </w:r>
      <w:r w:rsidR="001C46F6">
        <w:rPr>
          <w:lang w:eastAsia="ko-KR"/>
        </w:rPr>
        <w:t xml:space="preserve"> UE-B’s transmission timing of SL PRS</w:t>
      </w:r>
      <w:r w:rsidR="00F03FF8">
        <w:rPr>
          <w:lang w:eastAsia="ko-KR"/>
        </w:rPr>
        <w:t xml:space="preserve"> </w:t>
      </w:r>
      <w:r w:rsidR="001C46F6">
        <w:rPr>
          <w:lang w:eastAsia="ko-KR"/>
        </w:rPr>
        <w:t>as depicted in Fig. 1(a)</w:t>
      </w:r>
      <w:r w:rsidR="00BE3BE0">
        <w:rPr>
          <w:lang w:eastAsia="ko-KR"/>
        </w:rPr>
        <w:t>)</w:t>
      </w:r>
      <w:r w:rsidR="00F03FF8">
        <w:rPr>
          <w:lang w:eastAsia="ko-KR"/>
        </w:rPr>
        <w:t xml:space="preserve"> and the clock</w:t>
      </w:r>
      <w:r w:rsidR="001C46F6">
        <w:rPr>
          <w:lang w:eastAsia="ko-KR"/>
        </w:rPr>
        <w:t xml:space="preserve"> timing</w:t>
      </w:r>
      <w:r w:rsidR="00F03FF8">
        <w:rPr>
          <w:lang w:eastAsia="ko-KR"/>
        </w:rPr>
        <w:t xml:space="preserve"> difference between UEs.</w:t>
      </w:r>
      <w:r w:rsidR="00583D4D">
        <w:rPr>
          <w:lang w:eastAsia="ko-KR"/>
        </w:rPr>
        <w:t xml:space="preserve"> </w:t>
      </w:r>
      <w:r w:rsidR="00467998">
        <w:rPr>
          <w:lang w:eastAsia="ko-KR"/>
        </w:rPr>
        <w:t>On the other hand, it is well known that</w:t>
      </w:r>
      <w:r w:rsidR="007F617E">
        <w:rPr>
          <w:lang w:eastAsia="ko-KR"/>
        </w:rPr>
        <w:t xml:space="preserve"> the</w:t>
      </w:r>
      <w:r w:rsidR="00583D4D" w:rsidRPr="00F62181">
        <w:rPr>
          <w:lang w:eastAsia="ko-KR"/>
        </w:rPr>
        <w:t xml:space="preserve"> </w:t>
      </w:r>
      <w:r w:rsidR="00583D4D" w:rsidRPr="003D28D2">
        <w:rPr>
          <w:lang w:eastAsia="ko-KR"/>
        </w:rPr>
        <w:t xml:space="preserve">double-sided RTT </w:t>
      </w:r>
      <w:r w:rsidR="00467998" w:rsidRPr="00F62181">
        <w:rPr>
          <w:lang w:eastAsia="ko-KR"/>
        </w:rPr>
        <w:t>can mitigate the ToF estimation error by clock drift</w:t>
      </w:r>
      <w:r w:rsidR="00467998" w:rsidRPr="003D28D2">
        <w:rPr>
          <w:lang w:eastAsia="ko-KR"/>
        </w:rPr>
        <w:t xml:space="preserve"> [2]. However, As shown in Fig. 1(b), </w:t>
      </w:r>
      <w:r w:rsidR="0015457E" w:rsidRPr="003D28D2">
        <w:rPr>
          <w:lang w:eastAsia="ko-KR"/>
        </w:rPr>
        <w:t xml:space="preserve">the proceure ends at </w:t>
      </w:r>
      <w:r w:rsidR="00467998" w:rsidRPr="00F62181">
        <w:rPr>
          <w:lang w:eastAsia="ko-KR"/>
        </w:rPr>
        <w:t>UE-B</w:t>
      </w:r>
      <w:r w:rsidR="0015457E">
        <w:rPr>
          <w:lang w:eastAsia="ko-KR"/>
        </w:rPr>
        <w:t xml:space="preserve"> and </w:t>
      </w:r>
      <w:r w:rsidR="007F617E">
        <w:rPr>
          <w:lang w:eastAsia="ko-KR"/>
        </w:rPr>
        <w:t xml:space="preserve">the </w:t>
      </w:r>
      <w:r w:rsidR="0015457E">
        <w:rPr>
          <w:lang w:eastAsia="ko-KR"/>
        </w:rPr>
        <w:t>ToF can be estimated by UE-B. For UE-A to estimate</w:t>
      </w:r>
      <w:r w:rsidR="00792BC5">
        <w:rPr>
          <w:lang w:eastAsia="ko-KR"/>
        </w:rPr>
        <w:t xml:space="preserve"> </w:t>
      </w:r>
      <w:r w:rsidR="007F617E">
        <w:rPr>
          <w:lang w:eastAsia="ko-KR"/>
        </w:rPr>
        <w:t xml:space="preserve">the </w:t>
      </w:r>
      <w:r w:rsidR="00792BC5">
        <w:rPr>
          <w:lang w:eastAsia="ko-KR"/>
        </w:rPr>
        <w:t xml:space="preserve">ToF, </w:t>
      </w:r>
      <w:r w:rsidR="00792BC5" w:rsidRPr="00F62181">
        <w:rPr>
          <w:lang w:eastAsia="ko-KR"/>
        </w:rPr>
        <w:t xml:space="preserve">UE-B needs to provide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round2</m:t>
            </m:r>
          </m:sub>
        </m:sSub>
      </m:oMath>
      <w:r w:rsidR="00792BC5" w:rsidRPr="00F62181">
        <w:rPr>
          <w:rFonts w:hint="eastAsia"/>
          <w:lang w:eastAsia="ko-KR"/>
        </w:rPr>
        <w:t xml:space="preserve"> </w:t>
      </w:r>
      <w:r w:rsidR="00792BC5" w:rsidRPr="00F62181">
        <w:rPr>
          <w:lang w:eastAsia="ko-KR"/>
        </w:rPr>
        <w:t>info</w:t>
      </w:r>
      <w:r w:rsidR="00792BC5">
        <w:rPr>
          <w:lang w:eastAsia="ko-KR"/>
        </w:rPr>
        <w:t xml:space="preserve">rmation </w:t>
      </w:r>
      <w:r w:rsidR="00792BC5" w:rsidRPr="00F62181">
        <w:rPr>
          <w:lang w:eastAsia="ko-KR"/>
        </w:rPr>
        <w:t>additionally into UE-A</w:t>
      </w:r>
      <w:r w:rsidR="00546DA8">
        <w:rPr>
          <w:lang w:eastAsia="ko-KR"/>
        </w:rPr>
        <w:t xml:space="preserve"> </w:t>
      </w:r>
      <w:r w:rsidR="00792BC5">
        <w:rPr>
          <w:lang w:eastAsia="ko-KR"/>
        </w:rPr>
        <w:t xml:space="preserve">and this </w:t>
      </w:r>
      <w:r w:rsidR="007F617E">
        <w:rPr>
          <w:lang w:eastAsia="ko-KR"/>
        </w:rPr>
        <w:t xml:space="preserve">can </w:t>
      </w:r>
      <w:r w:rsidR="00792BC5">
        <w:rPr>
          <w:lang w:eastAsia="ko-KR"/>
        </w:rPr>
        <w:t xml:space="preserve">increase </w:t>
      </w:r>
      <w:r w:rsidR="00792BC5" w:rsidRPr="00F62181">
        <w:rPr>
          <w:lang w:eastAsia="ko-KR"/>
        </w:rPr>
        <w:t xml:space="preserve">the time for </w:t>
      </w:r>
      <w:r w:rsidR="00546DA8">
        <w:rPr>
          <w:lang w:eastAsia="ko-KR"/>
        </w:rPr>
        <w:t xml:space="preserve">the </w:t>
      </w:r>
      <w:r w:rsidR="00792BC5" w:rsidRPr="00F62181">
        <w:rPr>
          <w:lang w:eastAsia="ko-KR"/>
        </w:rPr>
        <w:t>ToF estimation</w:t>
      </w:r>
      <w:r w:rsidR="00792BC5">
        <w:rPr>
          <w:lang w:eastAsia="ko-KR"/>
        </w:rPr>
        <w:t xml:space="preserve">. Also, </w:t>
      </w:r>
      <w:r w:rsidR="007F617E">
        <w:rPr>
          <w:lang w:eastAsia="ko-KR"/>
        </w:rPr>
        <w:t>in the double</w:t>
      </w:r>
      <w:r w:rsidR="00792BC5" w:rsidRPr="00F62181">
        <w:rPr>
          <w:lang w:eastAsia="ko-KR"/>
        </w:rPr>
        <w:t>-side RTT</w:t>
      </w:r>
      <w:r w:rsidR="00792BC5">
        <w:rPr>
          <w:lang w:eastAsia="ko-KR"/>
        </w:rPr>
        <w:t xml:space="preserve">, UE-A may need to perform </w:t>
      </w:r>
      <w:r w:rsidR="00792BC5" w:rsidRPr="00F62181">
        <w:rPr>
          <w:lang w:eastAsia="ko-KR"/>
        </w:rPr>
        <w:t xml:space="preserve">resource selection </w:t>
      </w:r>
      <w:r w:rsidR="00792BC5">
        <w:rPr>
          <w:lang w:eastAsia="ko-KR"/>
        </w:rPr>
        <w:t>for</w:t>
      </w:r>
      <w:r w:rsidR="00792BC5" w:rsidRPr="00F62181">
        <w:rPr>
          <w:lang w:eastAsia="ko-KR"/>
        </w:rPr>
        <w:t xml:space="preserve"> SL</w:t>
      </w:r>
      <w:r w:rsidR="00400386">
        <w:rPr>
          <w:lang w:eastAsia="ko-KR"/>
        </w:rPr>
        <w:t>-</w:t>
      </w:r>
      <w:r w:rsidR="00546DA8">
        <w:rPr>
          <w:lang w:eastAsia="ko-KR"/>
        </w:rPr>
        <w:t>PRS</w:t>
      </w:r>
      <w:r w:rsidR="00792BC5" w:rsidRPr="00F62181">
        <w:rPr>
          <w:lang w:eastAsia="ko-KR"/>
        </w:rPr>
        <w:t xml:space="preserve">1 and </w:t>
      </w:r>
      <w:r w:rsidR="00792BC5">
        <w:rPr>
          <w:lang w:eastAsia="ko-KR"/>
        </w:rPr>
        <w:t>SL</w:t>
      </w:r>
      <w:r w:rsidR="00400386">
        <w:rPr>
          <w:lang w:eastAsia="ko-KR"/>
        </w:rPr>
        <w:t>-</w:t>
      </w:r>
      <w:r w:rsidR="00792BC5">
        <w:rPr>
          <w:lang w:eastAsia="ko-KR"/>
        </w:rPr>
        <w:t>PRS</w:t>
      </w:r>
      <w:r w:rsidR="00792BC5" w:rsidRPr="00F62181">
        <w:rPr>
          <w:lang w:eastAsia="ko-KR"/>
        </w:rPr>
        <w:t>3</w:t>
      </w:r>
      <w:r w:rsidR="00792BC5">
        <w:rPr>
          <w:lang w:eastAsia="ko-KR"/>
        </w:rPr>
        <w:t xml:space="preserve">, independently.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5000"/>
      </w:tblGrid>
      <w:tr w:rsidR="00445EF5" w14:paraId="4202D817" w14:textId="77777777" w:rsidTr="0063433C">
        <w:tc>
          <w:tcPr>
            <w:tcW w:w="4814" w:type="dxa"/>
          </w:tcPr>
          <w:p w14:paraId="2E9DCFC8" w14:textId="77777777" w:rsidR="00445EF5" w:rsidRDefault="00445EF5" w:rsidP="00445EF5">
            <w:pPr>
              <w:adjustRightInd w:val="0"/>
              <w:spacing w:before="180" w:line="288" w:lineRule="auto"/>
              <w:jc w:val="center"/>
              <w:rPr>
                <w:lang w:eastAsia="ko-KR"/>
              </w:rPr>
            </w:pPr>
            <w:r>
              <w:rPr>
                <w:noProof/>
                <w:lang w:val="en-US" w:eastAsia="ko-KR"/>
              </w:rPr>
              <w:drawing>
                <wp:inline distT="0" distB="0" distL="0" distR="0" wp14:anchorId="59A68E83" wp14:editId="79D03C1E">
                  <wp:extent cx="2221200" cy="1080000"/>
                  <wp:effectExtent l="0" t="0" r="8255"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1200" cy="1080000"/>
                          </a:xfrm>
                          <a:prstGeom prst="rect">
                            <a:avLst/>
                          </a:prstGeom>
                          <a:noFill/>
                        </pic:spPr>
                      </pic:pic>
                    </a:graphicData>
                  </a:graphic>
                </wp:inline>
              </w:drawing>
            </w:r>
          </w:p>
          <w:p w14:paraId="4E310ED8" w14:textId="62A14E14" w:rsidR="00445EF5" w:rsidRDefault="00445EF5" w:rsidP="00445EF5">
            <w:pPr>
              <w:adjustRightInd w:val="0"/>
              <w:spacing w:before="180" w:line="288" w:lineRule="auto"/>
              <w:jc w:val="center"/>
              <w:rPr>
                <w:lang w:eastAsia="ko-KR"/>
              </w:rPr>
            </w:pPr>
            <w:r>
              <w:rPr>
                <w:rFonts w:hint="eastAsia"/>
                <w:lang w:eastAsia="ko-KR"/>
              </w:rPr>
              <w:t xml:space="preserve">(a) </w:t>
            </w:r>
            <w:r>
              <w:rPr>
                <w:lang w:eastAsia="ko-KR"/>
              </w:rPr>
              <w:t>Single-sided RTT</w:t>
            </w:r>
          </w:p>
        </w:tc>
        <w:tc>
          <w:tcPr>
            <w:tcW w:w="4815" w:type="dxa"/>
          </w:tcPr>
          <w:p w14:paraId="7009C33C" w14:textId="77777777" w:rsidR="00445EF5" w:rsidRDefault="00445EF5" w:rsidP="001C46F6">
            <w:pPr>
              <w:adjustRightInd w:val="0"/>
              <w:spacing w:before="180" w:line="288" w:lineRule="auto"/>
              <w:jc w:val="both"/>
              <w:rPr>
                <w:lang w:eastAsia="ko-KR"/>
              </w:rPr>
            </w:pPr>
            <w:r>
              <w:rPr>
                <w:noProof/>
                <w:lang w:val="en-US" w:eastAsia="ko-KR"/>
              </w:rPr>
              <w:drawing>
                <wp:inline distT="0" distB="0" distL="0" distR="0" wp14:anchorId="34C5004F" wp14:editId="49FFEA67">
                  <wp:extent cx="3038400" cy="10800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8400" cy="1080000"/>
                          </a:xfrm>
                          <a:prstGeom prst="rect">
                            <a:avLst/>
                          </a:prstGeom>
                          <a:noFill/>
                        </pic:spPr>
                      </pic:pic>
                    </a:graphicData>
                  </a:graphic>
                </wp:inline>
              </w:drawing>
            </w:r>
          </w:p>
          <w:p w14:paraId="4B13647C" w14:textId="4193D693" w:rsidR="00445EF5" w:rsidRDefault="00445EF5" w:rsidP="00445EF5">
            <w:pPr>
              <w:keepNext/>
              <w:adjustRightInd w:val="0"/>
              <w:spacing w:before="180" w:line="288" w:lineRule="auto"/>
              <w:jc w:val="center"/>
              <w:rPr>
                <w:lang w:eastAsia="ko-KR"/>
              </w:rPr>
            </w:pPr>
            <w:r>
              <w:rPr>
                <w:rFonts w:hint="eastAsia"/>
                <w:lang w:eastAsia="ko-KR"/>
              </w:rPr>
              <w:t>(b) Double-sided RTT</w:t>
            </w:r>
          </w:p>
        </w:tc>
      </w:tr>
    </w:tbl>
    <w:p w14:paraId="604FE240" w14:textId="3E7A9C03" w:rsidR="00445EF5" w:rsidRDefault="00445EF5" w:rsidP="00445EF5">
      <w:pPr>
        <w:pStyle w:val="a7"/>
        <w:jc w:val="center"/>
      </w:pPr>
      <w:r>
        <w:t xml:space="preserve">Figure </w:t>
      </w:r>
      <w:r>
        <w:fldChar w:fldCharType="begin"/>
      </w:r>
      <w:r>
        <w:instrText xml:space="preserve"> SEQ Figure \* ARABIC </w:instrText>
      </w:r>
      <w:r>
        <w:fldChar w:fldCharType="separate"/>
      </w:r>
      <w:r w:rsidR="00AE6206">
        <w:rPr>
          <w:noProof/>
        </w:rPr>
        <w:t>1</w:t>
      </w:r>
      <w:r>
        <w:fldChar w:fldCharType="end"/>
      </w:r>
      <w:r w:rsidR="00DA1A7A">
        <w:t>:</w:t>
      </w:r>
      <w:r w:rsidRPr="00445EF5">
        <w:t xml:space="preserve"> </w:t>
      </w:r>
      <w:r w:rsidRPr="002E1ADD">
        <w:t>Single-sided and double-sided RTT methods</w:t>
      </w:r>
      <w:r w:rsidR="00DA1A7A">
        <w: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D28D2" w14:paraId="3FF659D8" w14:textId="77777777" w:rsidTr="00271836">
        <w:tc>
          <w:tcPr>
            <w:tcW w:w="4814" w:type="dxa"/>
          </w:tcPr>
          <w:p w14:paraId="5ABC53F9" w14:textId="77777777" w:rsidR="003D28D2" w:rsidRDefault="003D28D2" w:rsidP="00271836">
            <w:pPr>
              <w:spacing w:after="120"/>
              <w:jc w:val="center"/>
              <w:rPr>
                <w:rFonts w:ascii="Calibri" w:hAnsi="Calibri"/>
                <w:color w:val="0000FF"/>
              </w:rPr>
            </w:pPr>
            <w:r>
              <w:rPr>
                <w:rFonts w:ascii="Calibri" w:hAnsi="Calibri"/>
                <w:noProof/>
                <w:color w:val="0000FF"/>
                <w:lang w:val="en-US" w:eastAsia="ko-KR"/>
              </w:rPr>
              <w:lastRenderedPageBreak/>
              <w:drawing>
                <wp:inline distT="0" distB="0" distL="0" distR="0" wp14:anchorId="3232E7A3" wp14:editId="65ED2324">
                  <wp:extent cx="2426400" cy="108000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6400" cy="1080000"/>
                          </a:xfrm>
                          <a:prstGeom prst="rect">
                            <a:avLst/>
                          </a:prstGeom>
                          <a:noFill/>
                        </pic:spPr>
                      </pic:pic>
                    </a:graphicData>
                  </a:graphic>
                </wp:inline>
              </w:drawing>
            </w:r>
          </w:p>
          <w:p w14:paraId="05EE65E8" w14:textId="77777777" w:rsidR="003D28D2" w:rsidRDefault="003D28D2" w:rsidP="00271836">
            <w:pPr>
              <w:spacing w:after="120"/>
              <w:jc w:val="center"/>
              <w:rPr>
                <w:rFonts w:ascii="Calibri" w:hAnsi="Calibri"/>
                <w:color w:val="0000FF"/>
              </w:rPr>
            </w:pPr>
            <w:r>
              <w:rPr>
                <w:lang w:eastAsia="ko-KR"/>
              </w:rPr>
              <w:t xml:space="preserve">(a) Enhanced single-sided </w:t>
            </w:r>
            <w:r>
              <w:rPr>
                <w:rFonts w:hint="eastAsia"/>
                <w:lang w:eastAsia="ko-KR"/>
              </w:rPr>
              <w:t xml:space="preserve">RTT method </w:t>
            </w:r>
            <w:r>
              <w:rPr>
                <w:lang w:eastAsia="ko-KR"/>
              </w:rPr>
              <w:t>1</w:t>
            </w:r>
          </w:p>
        </w:tc>
        <w:tc>
          <w:tcPr>
            <w:tcW w:w="4815" w:type="dxa"/>
          </w:tcPr>
          <w:p w14:paraId="25C81EB8" w14:textId="77777777" w:rsidR="003D28D2" w:rsidRDefault="003D28D2" w:rsidP="00271836">
            <w:pPr>
              <w:spacing w:after="120"/>
              <w:jc w:val="center"/>
              <w:rPr>
                <w:rFonts w:ascii="Calibri" w:hAnsi="Calibri"/>
                <w:color w:val="0000FF"/>
              </w:rPr>
            </w:pPr>
            <w:r>
              <w:rPr>
                <w:noProof/>
                <w:lang w:val="en-US" w:eastAsia="ko-KR"/>
              </w:rPr>
              <w:drawing>
                <wp:inline distT="0" distB="0" distL="0" distR="0" wp14:anchorId="556A0E7E" wp14:editId="60BADF9F">
                  <wp:extent cx="2304000" cy="1080000"/>
                  <wp:effectExtent l="0" t="0" r="127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4000" cy="1080000"/>
                          </a:xfrm>
                          <a:prstGeom prst="rect">
                            <a:avLst/>
                          </a:prstGeom>
                          <a:noFill/>
                        </pic:spPr>
                      </pic:pic>
                    </a:graphicData>
                  </a:graphic>
                </wp:inline>
              </w:drawing>
            </w:r>
          </w:p>
          <w:p w14:paraId="094F3D7B" w14:textId="77777777" w:rsidR="003D28D2" w:rsidRDefault="003D28D2" w:rsidP="00271836">
            <w:pPr>
              <w:keepNext/>
              <w:spacing w:after="120"/>
              <w:jc w:val="center"/>
              <w:rPr>
                <w:rFonts w:ascii="Calibri" w:hAnsi="Calibri"/>
                <w:color w:val="0000FF"/>
              </w:rPr>
            </w:pPr>
            <w:r>
              <w:rPr>
                <w:lang w:eastAsia="ko-KR"/>
              </w:rPr>
              <w:t>(b) Enhanced single-sided</w:t>
            </w:r>
            <w:r>
              <w:rPr>
                <w:rFonts w:hint="eastAsia"/>
                <w:lang w:eastAsia="ko-KR"/>
              </w:rPr>
              <w:t xml:space="preserve"> RTT method </w:t>
            </w:r>
            <w:r>
              <w:rPr>
                <w:lang w:eastAsia="ko-KR"/>
              </w:rPr>
              <w:t>2</w:t>
            </w:r>
          </w:p>
        </w:tc>
      </w:tr>
    </w:tbl>
    <w:p w14:paraId="0C2AA303" w14:textId="37D663B3" w:rsidR="003D28D2" w:rsidRPr="003D28D2" w:rsidRDefault="003D28D2" w:rsidP="003D28D2">
      <w:pPr>
        <w:pStyle w:val="a7"/>
        <w:jc w:val="center"/>
        <w:rPr>
          <w:rFonts w:ascii="Calibri" w:hAnsi="Calibri"/>
          <w:color w:val="0000FF"/>
        </w:rPr>
      </w:pPr>
      <w:r>
        <w:t xml:space="preserve">Figure </w:t>
      </w:r>
      <w:r>
        <w:fldChar w:fldCharType="begin"/>
      </w:r>
      <w:r>
        <w:instrText xml:space="preserve"> SEQ Figure \* ARABIC </w:instrText>
      </w:r>
      <w:r>
        <w:fldChar w:fldCharType="separate"/>
      </w:r>
      <w:r>
        <w:rPr>
          <w:noProof/>
        </w:rPr>
        <w:t>2</w:t>
      </w:r>
      <w:r>
        <w:fldChar w:fldCharType="end"/>
      </w:r>
      <w:r>
        <w:t>:</w:t>
      </w:r>
      <w:r w:rsidRPr="002E1ADD">
        <w:rPr>
          <w:lang w:eastAsia="ko-KR"/>
        </w:rPr>
        <w:t xml:space="preserve"> </w:t>
      </w:r>
      <w:r>
        <w:rPr>
          <w:lang w:eastAsia="ko-KR"/>
        </w:rPr>
        <w:t>Enhanced single-sided</w:t>
      </w:r>
      <w:r>
        <w:rPr>
          <w:rFonts w:hint="eastAsia"/>
          <w:lang w:eastAsia="ko-KR"/>
        </w:rPr>
        <w:t xml:space="preserve"> RTT method</w:t>
      </w:r>
      <w:r>
        <w:rPr>
          <w:lang w:eastAsia="ko-KR"/>
        </w:rPr>
        <w:t>s.</w:t>
      </w:r>
    </w:p>
    <w:p w14:paraId="0BB3A539" w14:textId="1BD9C36B" w:rsidR="004B5E84" w:rsidRDefault="00792BC5" w:rsidP="00445EF5">
      <w:pPr>
        <w:pStyle w:val="maintext"/>
        <w:spacing w:before="0"/>
        <w:ind w:firstLineChars="0" w:firstLine="360"/>
      </w:pPr>
      <w:r w:rsidRPr="00445EF5">
        <w:t xml:space="preserve">To reduce </w:t>
      </w:r>
      <w:r w:rsidR="00546DA8" w:rsidRPr="00445EF5">
        <w:t xml:space="preserve">the </w:t>
      </w:r>
      <w:r w:rsidRPr="00F62181">
        <w:t>ToF estimation</w:t>
      </w:r>
      <w:r w:rsidR="0039376B">
        <w:t xml:space="preserve"> time in double</w:t>
      </w:r>
      <w:r w:rsidR="007F617E">
        <w:t>-</w:t>
      </w:r>
      <w:r w:rsidR="0039376B">
        <w:t xml:space="preserve">sided RTT and to estimate </w:t>
      </w:r>
      <w:r w:rsidR="00546DA8">
        <w:t xml:space="preserve">the </w:t>
      </w:r>
      <w:r w:rsidR="0039376B">
        <w:t xml:space="preserve">ToF by UE-A, we can consider enhanced single sided RTT methods as </w:t>
      </w:r>
      <w:r w:rsidR="002E1ADD">
        <w:t xml:space="preserve">depicted in Fig. 2. </w:t>
      </w:r>
      <w:r w:rsidR="00400386">
        <w:t xml:space="preserve">At first, </w:t>
      </w:r>
      <w:r w:rsidR="00D952CD">
        <w:t>for</w:t>
      </w:r>
      <w:r w:rsidR="002E1ADD">
        <w:t xml:space="preserve"> method 1</w:t>
      </w:r>
      <w:r w:rsidR="00400386" w:rsidRPr="00400386">
        <w:t xml:space="preserve"> </w:t>
      </w:r>
      <w:r w:rsidR="00400386">
        <w:t>as shown in Fig. 2(a)</w:t>
      </w:r>
      <w:r w:rsidR="002E1ADD">
        <w:t xml:space="preserve">, </w:t>
      </w:r>
      <w:r w:rsidR="002E1ADD" w:rsidRPr="00F62181">
        <w:t xml:space="preserve">UE-A </w:t>
      </w:r>
      <w:r w:rsidR="002E1ADD" w:rsidRPr="002E1ADD">
        <w:t>selects</w:t>
      </w:r>
      <w:r w:rsidR="00D952CD">
        <w:t xml:space="preserve"> and transmits</w:t>
      </w:r>
      <w:r w:rsidR="002E1ADD" w:rsidRPr="002E1ADD">
        <w:t xml:space="preserve"> two </w:t>
      </w:r>
      <w:r w:rsidR="002E1ADD">
        <w:t>SL</w:t>
      </w:r>
      <w:r w:rsidR="00363BC8">
        <w:t xml:space="preserve"> </w:t>
      </w:r>
      <w:r w:rsidR="002E1ADD" w:rsidRPr="002E1ADD">
        <w:t>PRS resources (</w:t>
      </w:r>
      <w:r w:rsidR="00D952CD">
        <w:t>i.e.</w:t>
      </w:r>
      <w:r w:rsidR="00400386">
        <w:t xml:space="preserve"> </w:t>
      </w:r>
      <w:r w:rsidR="002E1ADD">
        <w:t>S</w:t>
      </w:r>
      <w:r w:rsidR="00400386">
        <w:t>L-</w:t>
      </w:r>
      <w:r w:rsidR="002E1ADD" w:rsidRPr="002E1ADD">
        <w:t>PR</w:t>
      </w:r>
      <w:r w:rsidR="00400386">
        <w:t>S1 and SL-</w:t>
      </w:r>
      <w:r w:rsidR="002E1ADD" w:rsidRPr="002E1ADD">
        <w:t>PRS2)</w:t>
      </w:r>
      <w:r w:rsidR="00D952CD">
        <w:t xml:space="preserve">. UE-B then </w:t>
      </w:r>
      <w:r w:rsidR="00D952CD" w:rsidRPr="00445EF5">
        <w:t>calculates Rx-Tx time differences</w:t>
      </w:r>
      <w:r w:rsidR="00D952CD">
        <w:t xml:space="preserve">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oMath>
      <w:r w:rsidR="004B5E84">
        <w:rPr>
          <w:rFonts w:hint="eastAsia"/>
        </w:rPr>
        <w:t xml:space="preserve"> </w:t>
      </w:r>
      <w:r w:rsidR="00D952CD">
        <w:t xml:space="preserve">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oMath>
      <w:r w:rsidR="00D952CD">
        <w:t xml:space="preserve">) </w:t>
      </w:r>
      <w:r w:rsidR="00363BC8">
        <w:t xml:space="preserve">between the </w:t>
      </w:r>
      <w:r w:rsidR="00A41267">
        <w:t xml:space="preserve">two </w:t>
      </w:r>
      <w:r w:rsidR="00363BC8">
        <w:t xml:space="preserve">received SL PRS </w:t>
      </w:r>
      <w:r w:rsidR="00363BC8" w:rsidRPr="002E1ADD">
        <w:t>resources (</w:t>
      </w:r>
      <w:r w:rsidR="00363BC8">
        <w:t>i.e. SL-</w:t>
      </w:r>
      <w:r w:rsidR="00363BC8" w:rsidRPr="002E1ADD">
        <w:t>PR</w:t>
      </w:r>
      <w:r w:rsidR="00363BC8">
        <w:t>S1 and SL-</w:t>
      </w:r>
      <w:r w:rsidR="00363BC8" w:rsidRPr="002E1ADD">
        <w:t>PRS2)</w:t>
      </w:r>
      <w:r w:rsidR="00363BC8">
        <w:t xml:space="preserve"> and </w:t>
      </w:r>
      <w:r w:rsidR="004B5E84">
        <w:t xml:space="preserve">the </w:t>
      </w:r>
      <w:r w:rsidR="00363BC8">
        <w:t xml:space="preserve">transmitted SL PRS resource </w:t>
      </w:r>
      <w:r w:rsidR="00D952CD" w:rsidRPr="002E1ADD">
        <w:t>(</w:t>
      </w:r>
      <w:r w:rsidR="00D952CD">
        <w:t>i.e. SL-</w:t>
      </w:r>
      <w:r w:rsidR="00D952CD" w:rsidRPr="002E1ADD">
        <w:t>PR</w:t>
      </w:r>
      <w:r w:rsidR="00D952CD">
        <w:t>S3)</w:t>
      </w:r>
      <w:r w:rsidR="00363BC8">
        <w:t xml:space="preserve">. Finally, UE-A </w:t>
      </w:r>
      <w:r w:rsidR="007F617E">
        <w:t xml:space="preserve">then </w:t>
      </w:r>
      <w:r w:rsidR="00363BC8">
        <w:t>estimate</w:t>
      </w:r>
      <w:r w:rsidR="007F617E">
        <w:t>s</w:t>
      </w:r>
      <w:r w:rsidR="00363BC8">
        <w:t xml:space="preserve"> the ToF </w:t>
      </w:r>
      <w:r w:rsidR="004B5E84">
        <w:t xml:space="preserve">when it receives SL-PRS3 and </w:t>
      </w:r>
      <w:r w:rsidR="004B5E84" w:rsidRPr="00445EF5">
        <w:t>Rx-Tx time differences</w:t>
      </w:r>
      <w:r w:rsidR="004B5E84">
        <w:t xml:space="preserve"> from UE-B by compensating </w:t>
      </w:r>
      <w:r w:rsidR="004B5E84" w:rsidRPr="00F62181">
        <w:t xml:space="preserve">the ToF estimation error </w:t>
      </w:r>
      <w:r w:rsidR="004B5E84">
        <w:t>from the</w:t>
      </w:r>
      <w:r w:rsidR="004B5E84" w:rsidRPr="00F62181">
        <w:t xml:space="preserve"> clock drift</w:t>
      </w:r>
      <w:r w:rsidR="004B5E84">
        <w:t xml:space="preserve"> as:</w:t>
      </w:r>
    </w:p>
    <w:p w14:paraId="077DA863" w14:textId="66B9D069" w:rsidR="004B5E84" w:rsidRPr="00F62181" w:rsidRDefault="00ED7AEE" w:rsidP="004B5E84">
      <w:pPr>
        <w:spacing w:after="120"/>
        <w:jc w:val="center"/>
        <w:rPr>
          <w:lang w:eastAsia="ko-KR"/>
        </w:rPr>
      </w:pPr>
      <w:r>
        <w:rPr>
          <w:rFonts w:eastAsia="바탕"/>
        </w:rPr>
        <w:t xml:space="preserve">                                   T</w:t>
      </w:r>
      <w:r w:rsidR="004B5E84" w:rsidRPr="00F62181">
        <w:rPr>
          <w:rFonts w:eastAsia="바탕"/>
        </w:rPr>
        <w:t>oF=</w:t>
      </w:r>
      <m:oMath>
        <m:r>
          <w:rPr>
            <w:rFonts w:ascii="Cambria Math" w:eastAsia="바탕" w:hAnsi="Cambria Math"/>
            <w:kern w:val="24"/>
          </w:rPr>
          <m:t xml:space="preserve"> </m:t>
        </m:r>
        <m:f>
          <m:fPr>
            <m:ctrlPr>
              <w:rPr>
                <w:rFonts w:ascii="Cambria Math" w:eastAsia="바탕" w:hAnsi="Cambria Math"/>
                <w:i/>
                <w:iCs/>
              </w:rPr>
            </m:ctrlPr>
          </m:fPr>
          <m:num>
            <m:r>
              <w:rPr>
                <w:rFonts w:ascii="Cambria Math" w:eastAsia="바탕" w:hAnsi="Cambria Math"/>
              </w:rPr>
              <m:t>1</m:t>
            </m:r>
          </m:num>
          <m:den>
            <m:r>
              <w:rPr>
                <w:rFonts w:ascii="Cambria Math" w:eastAsia="바탕" w:hAnsi="Cambria Math"/>
              </w:rPr>
              <m:t>2</m:t>
            </m:r>
          </m:den>
        </m:f>
        <m: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r>
          <w:rPr>
            <w:rFonts w:ascii="Cambria Math" w:eastAsia="바탕" w:hAnsi="Cambria Math"/>
          </w:rPr>
          <m:t>δ </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w:rPr>
            <w:rFonts w:ascii="Cambria Math" w:eastAsia="바탕" w:hAnsi="Cambria Math"/>
          </w:rPr>
          <m:t>)</m:t>
        </m:r>
      </m:oMath>
      <w:r w:rsidR="003C0A47">
        <w:rPr>
          <w:rFonts w:hint="eastAsia"/>
          <w:iCs/>
          <w:lang w:eastAsia="ko-KR"/>
        </w:rPr>
        <w:t>,</w:t>
      </w:r>
      <w:r>
        <w:rPr>
          <w:iCs/>
          <w:lang w:eastAsia="ko-KR"/>
        </w:rPr>
        <w:t xml:space="preserve">                                 (1)</w:t>
      </w:r>
    </w:p>
    <w:p w14:paraId="29F06C76" w14:textId="16F0AFFA" w:rsidR="004B5E84" w:rsidRPr="004B5E84" w:rsidRDefault="003C0A47" w:rsidP="004B5E84">
      <w:pPr>
        <w:pStyle w:val="maintext"/>
        <w:spacing w:before="0"/>
        <w:ind w:firstLineChars="0" w:firstLine="0"/>
      </w:pPr>
      <w:r>
        <w:rPr>
          <w:rFonts w:hint="eastAsia"/>
        </w:rPr>
        <w:t xml:space="preserve">where </w:t>
      </w:r>
      <m:oMath>
        <m:r>
          <m:rPr>
            <m:sty m:val="p"/>
          </m:rPr>
          <w:rPr>
            <w:rFonts w:ascii="Cambria Math" w:eastAsia="바탕" w:hAnsi="Cambria Math"/>
          </w:rPr>
          <m:t>δ=</m:t>
        </m:r>
        <m:f>
          <m:fPr>
            <m:ctrlPr>
              <w:rPr>
                <w:rFonts w:ascii="Cambria Math" w:eastAsia="바탕" w:hAnsi="Cambria Math"/>
                <w:iCs/>
              </w:rPr>
            </m:ctrlPr>
          </m:fPr>
          <m:num>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num>
          <m:den>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den>
        </m:f>
      </m:oMath>
      <w:r>
        <w:t xml:space="preserve"> is the compensating factor to mitigate the clock timing difference between UEs.</w:t>
      </w:r>
      <w:r w:rsidR="00310B3D">
        <w:t xml:space="preserve"> Here,</w:t>
      </w:r>
      <w: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oMath>
      <w:r>
        <w:rPr>
          <w:rFonts w:hint="eastAsia"/>
          <w:iCs/>
        </w:rPr>
        <w:t xml:space="preserve"> and</w:t>
      </w:r>
      <w:r>
        <w:rPr>
          <w:iCs/>
        </w:rP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oMath>
      <w:r>
        <w:rPr>
          <w:rFonts w:hint="eastAsia"/>
          <w:iCs/>
        </w:rPr>
        <w:t xml:space="preserve"> </w:t>
      </w:r>
      <w:r w:rsidR="00576A37">
        <w:rPr>
          <w:iCs/>
        </w:rPr>
        <w:t>are</w:t>
      </w:r>
      <w:r>
        <w:rPr>
          <w:iCs/>
        </w:rPr>
        <w:t xml:space="preserve"> the time difference</w:t>
      </w:r>
      <w:r w:rsidR="00576A37">
        <w:rPr>
          <w:iCs/>
        </w:rPr>
        <w:t>s</w:t>
      </w:r>
      <w:r>
        <w:rPr>
          <w:iCs/>
        </w:rPr>
        <w:t xml:space="preserve"> of </w:t>
      </w:r>
      <w:r w:rsidRPr="002E1ADD">
        <w:t xml:space="preserve">two </w:t>
      </w:r>
      <w:r>
        <w:t xml:space="preserve">SL </w:t>
      </w:r>
      <w:r w:rsidRPr="002E1ADD">
        <w:t>PRS resources (</w:t>
      </w:r>
      <w:r>
        <w:t>i.e. SL-</w:t>
      </w:r>
      <w:r w:rsidRPr="002E1ADD">
        <w:t>PR</w:t>
      </w:r>
      <w:r>
        <w:t>S1 and SL-</w:t>
      </w:r>
      <w:r w:rsidRPr="002E1ADD">
        <w:t>PRS2)</w:t>
      </w:r>
      <w:r>
        <w:t xml:space="preserve"> calculated by UE-A and UE-B, respectively. Therefore, </w:t>
      </w:r>
      <m:oMath>
        <m:r>
          <m:rPr>
            <m:sty m:val="p"/>
          </m:rPr>
          <w:rPr>
            <w:rFonts w:ascii="Cambria Math" w:eastAsia="바탕" w:hAnsi="Cambria Math"/>
          </w:rPr>
          <m:t>δ</m:t>
        </m:r>
      </m:oMath>
      <w:r w:rsidR="00B12972">
        <w:t xml:space="preserve"> </w:t>
      </w:r>
      <w:r w:rsidR="00576A37">
        <w:t xml:space="preserve">becomes the clock drift rate between two UEs. </w:t>
      </w:r>
    </w:p>
    <w:p w14:paraId="5D8B48AC" w14:textId="632AD8C5" w:rsidR="0039376B" w:rsidRPr="00576A37" w:rsidRDefault="004B5E84" w:rsidP="00ED7AEE">
      <w:pPr>
        <w:pStyle w:val="maintext"/>
        <w:spacing w:before="0"/>
        <w:ind w:firstLineChars="0" w:firstLine="360"/>
      </w:pPr>
      <w:r>
        <w:t xml:space="preserve"> </w:t>
      </w:r>
      <w:r w:rsidR="00576A37">
        <w:t>Similarly but in an opposite way, for method 2</w:t>
      </w:r>
      <w:r w:rsidR="00576A37" w:rsidRPr="00400386">
        <w:t xml:space="preserve"> </w:t>
      </w:r>
      <w:r w:rsidR="00576A37">
        <w:t xml:space="preserve">as shown in Fig. 2(b), </w:t>
      </w:r>
      <w:r w:rsidR="00576A37" w:rsidRPr="00F62181">
        <w:t>UE-</w:t>
      </w:r>
      <w:r w:rsidR="00576A37">
        <w:t>B</w:t>
      </w:r>
      <w:r w:rsidR="00576A37" w:rsidRPr="00F62181">
        <w:t xml:space="preserve"> </w:t>
      </w:r>
      <w:r w:rsidR="00576A37" w:rsidRPr="002E1ADD">
        <w:t>selects</w:t>
      </w:r>
      <w:r w:rsidR="00576A37">
        <w:t xml:space="preserve"> and transmits</w:t>
      </w:r>
      <w:r w:rsidR="00576A37" w:rsidRPr="002E1ADD">
        <w:t xml:space="preserve"> two </w:t>
      </w:r>
      <w:r w:rsidR="00576A37">
        <w:t xml:space="preserve">SL </w:t>
      </w:r>
      <w:r w:rsidR="00576A37" w:rsidRPr="002E1ADD">
        <w:t>PRS resources (</w:t>
      </w:r>
      <w:r w:rsidR="00576A37">
        <w:t>i.e. SL-</w:t>
      </w:r>
      <w:r w:rsidR="00576A37" w:rsidRPr="002E1ADD">
        <w:t>PR</w:t>
      </w:r>
      <w:r w:rsidR="00576A37">
        <w:t>S2 and SL-</w:t>
      </w:r>
      <w:r w:rsidR="00576A37" w:rsidRPr="002E1ADD">
        <w:t>PRS</w:t>
      </w:r>
      <w:r w:rsidR="00576A37">
        <w:t>3</w:t>
      </w:r>
      <w:r w:rsidR="00576A37" w:rsidRPr="002E1ADD">
        <w:t>)</w:t>
      </w:r>
      <w:r w:rsidR="00576A37">
        <w:t xml:space="preserve"> when it receives SL PRS </w:t>
      </w:r>
      <w:r w:rsidR="00576A37" w:rsidRPr="002E1ADD">
        <w:t>(</w:t>
      </w:r>
      <w:r w:rsidR="00576A37">
        <w:t>i.e. SL-</w:t>
      </w:r>
      <w:r w:rsidR="00576A37" w:rsidRPr="002E1ADD">
        <w:t>PR</w:t>
      </w:r>
      <w:r w:rsidR="00576A37">
        <w:t xml:space="preserve">S1) from UE-A. UE-B then </w:t>
      </w:r>
      <w:r w:rsidR="00576A37" w:rsidRPr="0088645E">
        <w:rPr>
          <w:lang w:val="en-US"/>
        </w:rPr>
        <w:t>calculate</w:t>
      </w:r>
      <w:r w:rsidR="00576A37">
        <w:rPr>
          <w:lang w:val="en-US"/>
        </w:rPr>
        <w:t xml:space="preserve">s </w:t>
      </w:r>
      <w:r w:rsidR="00576A37" w:rsidRPr="0088645E">
        <w:rPr>
          <w:lang w:val="en-US"/>
        </w:rPr>
        <w:t>Rx-Tx time difference</w:t>
      </w:r>
      <w:r w:rsidR="00576A37">
        <w:rPr>
          <w:lang w:val="en-US"/>
        </w:rPr>
        <w:t>s</w:t>
      </w:r>
      <w:r w:rsidR="00576A37">
        <w:t xml:space="preserve">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reply1</m:t>
            </m:r>
          </m:sub>
        </m:sSub>
      </m:oMath>
      <w:r w:rsidR="00576A37">
        <w:rPr>
          <w:rFonts w:hint="eastAsia"/>
        </w:rPr>
        <w:t xml:space="preserve"> </w:t>
      </w:r>
      <w:r w:rsidR="00576A37">
        <w:t xml:space="preserve">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reply2</m:t>
            </m:r>
          </m:sub>
        </m:sSub>
      </m:oMath>
      <w:r w:rsidR="00576A37">
        <w:t>) between the received SL PRS resource</w:t>
      </w:r>
      <w:r w:rsidR="00576A37" w:rsidRPr="002E1ADD">
        <w:t xml:space="preserve"> (</w:t>
      </w:r>
      <w:r w:rsidR="00576A37">
        <w:t>i.e. SL-</w:t>
      </w:r>
      <w:r w:rsidR="00576A37" w:rsidRPr="002E1ADD">
        <w:t>PR</w:t>
      </w:r>
      <w:r w:rsidR="00576A37">
        <w:t>S3</w:t>
      </w:r>
      <w:r w:rsidR="00576A37" w:rsidRPr="002E1ADD">
        <w:t>)</w:t>
      </w:r>
      <w:r w:rsidR="00576A37">
        <w:t xml:space="preserve"> and the two transmitted SL PRS resources </w:t>
      </w:r>
      <w:r w:rsidR="00576A37" w:rsidRPr="002E1ADD">
        <w:t>(</w:t>
      </w:r>
      <w:r w:rsidR="00576A37">
        <w:t>i.e. SL-</w:t>
      </w:r>
      <w:r w:rsidR="00576A37" w:rsidRPr="002E1ADD">
        <w:t>PR</w:t>
      </w:r>
      <w:r w:rsidR="00576A37">
        <w:t>S2 and SL-</w:t>
      </w:r>
      <w:r w:rsidR="00576A37" w:rsidRPr="002E1ADD">
        <w:t>PRS</w:t>
      </w:r>
      <w:r w:rsidR="00576A37">
        <w:t xml:space="preserve">3). Finally, UE-A </w:t>
      </w:r>
      <w:r w:rsidR="007F617E">
        <w:t xml:space="preserve">then </w:t>
      </w:r>
      <w:r w:rsidR="00576A37">
        <w:t>estimate</w:t>
      </w:r>
      <w:r w:rsidR="007F617E">
        <w:t>s</w:t>
      </w:r>
      <w:r w:rsidR="00576A37">
        <w:t xml:space="preserve"> the ToF when it receives two SL PRS resources </w:t>
      </w:r>
      <w:r w:rsidR="00576A37" w:rsidRPr="002E1ADD">
        <w:t>(</w:t>
      </w:r>
      <w:r w:rsidR="00576A37">
        <w:t>i.e. SL-</w:t>
      </w:r>
      <w:r w:rsidR="00576A37" w:rsidRPr="002E1ADD">
        <w:t>PR</w:t>
      </w:r>
      <w:r w:rsidR="00576A37">
        <w:t>S2 and SL-</w:t>
      </w:r>
      <w:r w:rsidR="00576A37" w:rsidRPr="002E1ADD">
        <w:t>PRS</w:t>
      </w:r>
      <w:r w:rsidR="00576A37">
        <w:t xml:space="preserve">3) and </w:t>
      </w:r>
      <w:r w:rsidR="00576A37" w:rsidRPr="0088645E">
        <w:rPr>
          <w:lang w:val="en-US"/>
        </w:rPr>
        <w:t>Rx-Tx time difference</w:t>
      </w:r>
      <w:r w:rsidR="00576A37">
        <w:rPr>
          <w:lang w:val="en-US"/>
        </w:rPr>
        <w:t>s</w:t>
      </w:r>
      <w:r w:rsidR="00576A37">
        <w:t xml:space="preserve"> from UE-B by compensating </w:t>
      </w:r>
      <w:r w:rsidR="00576A37" w:rsidRPr="00F62181">
        <w:t xml:space="preserve">the ToF estimation error </w:t>
      </w:r>
      <w:r w:rsidR="00576A37">
        <w:t>from the</w:t>
      </w:r>
      <w:r w:rsidR="00576A37" w:rsidRPr="00F62181">
        <w:t xml:space="preserve"> clock drift</w:t>
      </w:r>
      <w:r w:rsidR="00ED7AEE">
        <w:t>. Equation (1) can be used also but the compensating factor would be</w:t>
      </w:r>
      <w:r w:rsidR="007F617E">
        <w:t xml:space="preserve"> </w:t>
      </w:r>
      <m:oMath>
        <m:r>
          <m:rPr>
            <m:sty m:val="p"/>
          </m:rPr>
          <w:rPr>
            <w:rFonts w:ascii="Cambria Math" w:eastAsia="바탕" w:hAnsi="Cambria Math"/>
          </w:rPr>
          <m:t>δ=</m:t>
        </m:r>
        <m:f>
          <m:fPr>
            <m:ctrlPr>
              <w:rPr>
                <w:rFonts w:ascii="Cambria Math" w:eastAsia="바탕" w:hAnsi="Cambria Math"/>
                <w:iCs/>
              </w:rPr>
            </m:ctrlPr>
          </m:fPr>
          <m:num>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num>
          <m:den>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den>
        </m:f>
      </m:oMath>
      <w:r w:rsidR="00ED7AEE">
        <w:t>.</w:t>
      </w:r>
      <w:r w:rsidR="00576A37">
        <w:t xml:space="preserve"> </w:t>
      </w:r>
      <w:r w:rsidR="00ED7AEE">
        <w:t xml:space="preserve"> </w:t>
      </w:r>
      <w:r w:rsidR="00310B3D">
        <w:t>Here,</w:t>
      </w:r>
      <w:r w:rsidR="00576A37">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round1</m:t>
            </m:r>
          </m:sub>
        </m:sSub>
      </m:oMath>
      <w:r w:rsidR="00576A37">
        <w:rPr>
          <w:rFonts w:hint="eastAsia"/>
          <w:iCs/>
        </w:rPr>
        <w:t xml:space="preserve"> and</w:t>
      </w:r>
      <w:r w:rsidR="00576A37">
        <w:rPr>
          <w:iCs/>
        </w:rPr>
        <w:t xml:space="preserve"> </w:t>
      </w:r>
      <m:oMath>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reply2</m:t>
            </m:r>
          </m:sub>
        </m:sSub>
        <m:r>
          <m:rPr>
            <m:sty m:val="p"/>
          </m:rPr>
          <w:rPr>
            <w:rFonts w:ascii="Cambria Math" w:eastAsia="바탕" w:hAnsi="Cambria Math"/>
          </w:rPr>
          <m:t>-</m:t>
        </m:r>
        <m:sSub>
          <m:sSubPr>
            <m:ctrlPr>
              <w:rPr>
                <w:rFonts w:ascii="Cambria Math" w:eastAsia="바탕" w:hAnsi="Cambria Math"/>
                <w:iCs/>
              </w:rPr>
            </m:ctrlPr>
          </m:sSubPr>
          <m:e>
            <m:r>
              <m:rPr>
                <m:sty m:val="p"/>
              </m:rPr>
              <w:rPr>
                <w:rFonts w:ascii="Cambria Math" w:eastAsia="바탕" w:hAnsi="Cambria Math"/>
              </w:rPr>
              <m:t>T</m:t>
            </m:r>
          </m:e>
          <m:sub>
            <m:r>
              <m:rPr>
                <m:sty m:val="p"/>
              </m:rPr>
              <w:rPr>
                <w:rFonts w:ascii="Cambria Math" w:eastAsia="바탕" w:hAnsi="Cambria Math"/>
              </w:rPr>
              <m:t>reply1</m:t>
            </m:r>
          </m:sub>
        </m:sSub>
      </m:oMath>
      <w:r w:rsidR="00576A37">
        <w:rPr>
          <w:rFonts w:hint="eastAsia"/>
          <w:iCs/>
        </w:rPr>
        <w:t xml:space="preserve"> </w:t>
      </w:r>
      <w:r w:rsidR="00576A37">
        <w:rPr>
          <w:iCs/>
        </w:rPr>
        <w:t xml:space="preserve">are the time differences of </w:t>
      </w:r>
      <w:r w:rsidR="00576A37" w:rsidRPr="002E1ADD">
        <w:t xml:space="preserve">two </w:t>
      </w:r>
      <w:r w:rsidR="00576A37">
        <w:t xml:space="preserve">SL </w:t>
      </w:r>
      <w:r w:rsidR="00576A37" w:rsidRPr="002E1ADD">
        <w:t>PRS resources (</w:t>
      </w:r>
      <w:r w:rsidR="00576A37">
        <w:t>i.e. SL-</w:t>
      </w:r>
      <w:r w:rsidR="00576A37" w:rsidRPr="002E1ADD">
        <w:t>PR</w:t>
      </w:r>
      <w:r w:rsidR="00576A37">
        <w:t>S</w:t>
      </w:r>
      <w:r w:rsidR="00445EF5">
        <w:t>2</w:t>
      </w:r>
      <w:r w:rsidR="00576A37">
        <w:t xml:space="preserve"> and SL-</w:t>
      </w:r>
      <w:r w:rsidR="00576A37" w:rsidRPr="002E1ADD">
        <w:t>PRS</w:t>
      </w:r>
      <w:r w:rsidR="00445EF5">
        <w:t>3</w:t>
      </w:r>
      <w:r w:rsidR="00576A37" w:rsidRPr="002E1ADD">
        <w:t>)</w:t>
      </w:r>
      <w:r w:rsidR="00576A37">
        <w:t xml:space="preserve"> calculated by UE-A and UE-B, respectively. </w:t>
      </w:r>
    </w:p>
    <w:p w14:paraId="67CF3D57" w14:textId="47E3C5DE" w:rsidR="00D479D8" w:rsidRDefault="00792BC5" w:rsidP="00792BC5">
      <w:pPr>
        <w:pStyle w:val="maintext"/>
        <w:ind w:firstLineChars="0" w:firstLine="360"/>
      </w:pPr>
      <w:r w:rsidRPr="00792BC5">
        <w:rPr>
          <w:spacing w:val="-2"/>
        </w:rPr>
        <w:t xml:space="preserve"> </w:t>
      </w:r>
      <w:r w:rsidR="00445EF5">
        <w:rPr>
          <w:spacing w:val="-2"/>
        </w:rPr>
        <w:t xml:space="preserve"> Notice that the </w:t>
      </w:r>
      <w:r w:rsidR="00445EF5">
        <w:t xml:space="preserve">enhanced single sided RTT methods in Fig. 2 </w:t>
      </w:r>
      <w:r w:rsidR="007F617E">
        <w:t>can provide the same advantage of the double-sided RTT (i.e., reducing ToF estimation error by clock timing difference between UEs).</w:t>
      </w:r>
      <w:r w:rsidR="00445EF5">
        <w:t xml:space="preserve"> </w:t>
      </w:r>
      <w:r w:rsidR="007F617E">
        <w:t>However, the enhanced single-sided RTT methods can reduce ToF estimation time over the double-sided RTT even though it allows for UE-A to estimate the ToF. The reduced time for RTT procedure would be beneficial for SL positioning. Moreover, it can minimize the specification impact to change needed for the double-sided RTT. As described in Fig. 2, the enhanced single-sided RTT methods are just required for UE to select two resources for SL PRS transmission (UE-A for method 1 and UE-B for method 2) while the single-sided RTT is required to select only one resource.</w:t>
      </w:r>
      <w:r w:rsidR="007F617E">
        <w:rPr>
          <w:spacing w:val="-2"/>
        </w:rPr>
        <w:t xml:space="preserve"> </w:t>
      </w:r>
    </w:p>
    <w:p w14:paraId="58D2237E" w14:textId="63701B39" w:rsidR="003D28D2" w:rsidRPr="00211FE7" w:rsidRDefault="003D28D2" w:rsidP="003D28D2">
      <w:pPr>
        <w:pStyle w:val="maintext"/>
        <w:ind w:firstLineChars="0" w:firstLine="400"/>
        <w:rPr>
          <w:lang w:val="en-US"/>
        </w:rPr>
      </w:pPr>
      <w:r>
        <w:rPr>
          <w:spacing w:val="-2"/>
        </w:rPr>
        <w:t xml:space="preserve">In this regard, the following agreement was made for SL RTT in RAN1#112 meeting as: </w:t>
      </w:r>
    </w:p>
    <w:tbl>
      <w:tblPr>
        <w:tblStyle w:val="a6"/>
        <w:tblW w:w="0" w:type="auto"/>
        <w:tblLook w:val="04A0" w:firstRow="1" w:lastRow="0" w:firstColumn="1" w:lastColumn="0" w:noHBand="0" w:noVBand="1"/>
      </w:tblPr>
      <w:tblGrid>
        <w:gridCol w:w="9629"/>
      </w:tblGrid>
      <w:tr w:rsidR="003D28D2" w14:paraId="4AAF7336" w14:textId="77777777" w:rsidTr="00271836">
        <w:tc>
          <w:tcPr>
            <w:tcW w:w="9629" w:type="dxa"/>
          </w:tcPr>
          <w:p w14:paraId="10A88067" w14:textId="77777777" w:rsidR="003D28D2" w:rsidRPr="00074714" w:rsidRDefault="003D28D2" w:rsidP="00271836">
            <w:pPr>
              <w:spacing w:after="0"/>
              <w:rPr>
                <w:b/>
                <w:lang w:eastAsia="x-none"/>
              </w:rPr>
            </w:pPr>
            <w:r w:rsidRPr="00074714">
              <w:rPr>
                <w:b/>
                <w:highlight w:val="green"/>
                <w:lang w:eastAsia="x-none"/>
              </w:rPr>
              <w:t>Agreement</w:t>
            </w:r>
          </w:p>
          <w:p w14:paraId="2B52AAEA" w14:textId="77777777" w:rsidR="003D28D2" w:rsidRPr="00074714" w:rsidRDefault="003D28D2" w:rsidP="00271836">
            <w:pPr>
              <w:spacing w:after="0"/>
              <w:rPr>
                <w:rFonts w:eastAsia="DengXian"/>
              </w:rPr>
            </w:pPr>
            <w:r w:rsidRPr="00074714">
              <w:t xml:space="preserve">For SL-PRS based Rx-Tx measurement for double sided RTT, consider sidelink PRS transmission without order restriction between multiple rounds of PRS transmission of involved UEs. </w:t>
            </w:r>
          </w:p>
          <w:p w14:paraId="1D738F07" w14:textId="77777777" w:rsidR="003D28D2" w:rsidRPr="00074714" w:rsidRDefault="003D28D2" w:rsidP="00271836">
            <w:pPr>
              <w:pStyle w:val="a4"/>
              <w:numPr>
                <w:ilvl w:val="0"/>
                <w:numId w:val="23"/>
              </w:numPr>
              <w:overflowPunct w:val="0"/>
              <w:autoSpaceDE w:val="0"/>
              <w:autoSpaceDN w:val="0"/>
              <w:spacing w:after="0"/>
              <w:ind w:leftChars="0"/>
              <w:contextualSpacing/>
              <w:jc w:val="both"/>
              <w:textAlignment w:val="baseline"/>
            </w:pPr>
            <w:r w:rsidRPr="00074714">
              <w:t>FFS on how to differentiate different PRS transmissions for sidelink PRS Rx-Tx measurement and report</w:t>
            </w:r>
          </w:p>
          <w:p w14:paraId="7542C5F9" w14:textId="77777777" w:rsidR="003D28D2" w:rsidRPr="00074714" w:rsidRDefault="003D28D2" w:rsidP="00271836">
            <w:pPr>
              <w:pStyle w:val="a4"/>
              <w:numPr>
                <w:ilvl w:val="0"/>
                <w:numId w:val="23"/>
              </w:numPr>
              <w:overflowPunct w:val="0"/>
              <w:autoSpaceDE w:val="0"/>
              <w:autoSpaceDN w:val="0"/>
              <w:spacing w:after="0"/>
              <w:ind w:leftChars="0"/>
              <w:contextualSpacing/>
              <w:jc w:val="both"/>
              <w:textAlignment w:val="baseline"/>
            </w:pPr>
            <w:r w:rsidRPr="00074714">
              <w:t>FFS on impact of Scheme 2 resource allocation when the different orders in double sided RTT is considered and whether and how to minimize number of different orders</w:t>
            </w:r>
          </w:p>
          <w:p w14:paraId="1DB1D7C5" w14:textId="77777777" w:rsidR="003D28D2" w:rsidRPr="00190AEA" w:rsidRDefault="003D28D2" w:rsidP="003D28D2">
            <w:pPr>
              <w:pStyle w:val="a4"/>
              <w:numPr>
                <w:ilvl w:val="1"/>
                <w:numId w:val="23"/>
              </w:numPr>
              <w:overflowPunct w:val="0"/>
              <w:autoSpaceDE w:val="0"/>
              <w:autoSpaceDN w:val="0"/>
              <w:adjustRightInd w:val="0"/>
              <w:spacing w:after="0"/>
              <w:ind w:leftChars="0"/>
              <w:contextualSpacing/>
              <w:jc w:val="both"/>
              <w:textAlignment w:val="baseline"/>
              <w:rPr>
                <w:rFonts w:eastAsia="Times New Roman"/>
              </w:rPr>
            </w:pPr>
            <w:r w:rsidRPr="00074714">
              <w:t>Aspects related to scheme 2 resource allocation are to be discussed in agenda 9.5.1.3</w:t>
            </w:r>
          </w:p>
        </w:tc>
      </w:tr>
    </w:tbl>
    <w:p w14:paraId="0E2C6959" w14:textId="5F361684" w:rsidR="003D28D2" w:rsidRPr="00DF6C22" w:rsidRDefault="00860675" w:rsidP="0049042F">
      <w:pPr>
        <w:pStyle w:val="maintext"/>
        <w:ind w:firstLineChars="0" w:firstLine="0"/>
        <w:rPr>
          <w:spacing w:val="-2"/>
        </w:rPr>
      </w:pPr>
      <w:r w:rsidRPr="00DF6C22">
        <w:t>C</w:t>
      </w:r>
      <w:r w:rsidRPr="00DF6C22">
        <w:rPr>
          <w:lang w:val="en-US"/>
        </w:rPr>
        <w:t xml:space="preserve">ompared with the original-double sided RTT in Fig. 1(b), </w:t>
      </w:r>
      <w:r w:rsidRPr="00DF6C22">
        <w:t xml:space="preserve">PRS transmission order change in Fig 2 can provide further benefits </w:t>
      </w:r>
      <w:r w:rsidRPr="00DF6C22">
        <w:rPr>
          <w:lang w:val="en-US"/>
        </w:rPr>
        <w:t xml:space="preserve">as we explained above. Therefore, we propose to </w:t>
      </w:r>
      <w:r w:rsidR="00694F8A" w:rsidRPr="00DF6C22">
        <w:rPr>
          <w:lang w:val="en-US"/>
        </w:rPr>
        <w:t>specify at least</w:t>
      </w:r>
      <w:r w:rsidRPr="00DF6C22">
        <w:rPr>
          <w:lang w:val="en-US"/>
        </w:rPr>
        <w:t xml:space="preserve"> </w:t>
      </w:r>
      <w:r w:rsidR="00694F8A" w:rsidRPr="00DF6C22">
        <w:rPr>
          <w:lang w:val="en-US"/>
        </w:rPr>
        <w:t>two RTT methods of</w:t>
      </w:r>
      <w:r w:rsidR="00694F8A" w:rsidRPr="00DF6C22">
        <w:t xml:space="preserve"> Fig</w:t>
      </w:r>
      <w:r w:rsidR="008339E0" w:rsidRPr="00DF6C22">
        <w:t>.</w:t>
      </w:r>
      <w:r w:rsidR="00694F8A" w:rsidRPr="00DF6C22">
        <w:t xml:space="preserve"> 1 (a) and Fig</w:t>
      </w:r>
      <w:r w:rsidR="008339E0" w:rsidRPr="00DF6C22">
        <w:t>.</w:t>
      </w:r>
      <w:r w:rsidR="00694F8A" w:rsidRPr="00DF6C22">
        <w:t xml:space="preserve"> 2</w:t>
      </w:r>
      <w:r w:rsidR="008339E0" w:rsidRPr="00DF6C22">
        <w:t xml:space="preserve"> </w:t>
      </w:r>
      <w:r w:rsidR="00694F8A" w:rsidRPr="00DF6C22">
        <w:t xml:space="preserve">(a). </w:t>
      </w:r>
      <w:r w:rsidR="00052062" w:rsidRPr="00DF6C22">
        <w:t>T</w:t>
      </w:r>
      <w:r w:rsidR="00694F8A" w:rsidRPr="00DF6C22">
        <w:t>he double-</w:t>
      </w:r>
      <w:r w:rsidR="00694F8A" w:rsidRPr="00DF6C22">
        <w:rPr>
          <w:rFonts w:hint="eastAsia"/>
        </w:rPr>
        <w:t>sided RTT</w:t>
      </w:r>
      <w:r w:rsidR="00694F8A" w:rsidRPr="00DF6C22">
        <w:t xml:space="preserve"> in Fig. 1(b) can </w:t>
      </w:r>
      <w:r w:rsidR="008339E0" w:rsidRPr="00DF6C22">
        <w:t>be specified when it’s additional advantage is clarified (e.g., minimizing</w:t>
      </w:r>
      <w:r w:rsidR="00694F8A" w:rsidRPr="00DF6C22">
        <w:t xml:space="preserve"> the impact of UE mobility</w:t>
      </w:r>
      <w:r w:rsidR="008339E0" w:rsidRPr="00DF6C22">
        <w:t>)</w:t>
      </w:r>
      <w:r w:rsidR="00052062" w:rsidRPr="00DF6C22">
        <w:t>. As shown in Fig</w:t>
      </w:r>
      <w:r w:rsidR="008339E0" w:rsidRPr="00DF6C22">
        <w:t>.</w:t>
      </w:r>
      <w:r w:rsidR="00052062" w:rsidRPr="00DF6C22">
        <w:t xml:space="preserve"> 1 (a) and Fig 2</w:t>
      </w:r>
      <w:r w:rsidR="008339E0" w:rsidRPr="00DF6C22">
        <w:t>.</w:t>
      </w:r>
      <w:r w:rsidR="00052062" w:rsidRPr="00DF6C22">
        <w:t xml:space="preserve"> (a), the difference of two RTT methods </w:t>
      </w:r>
      <w:r w:rsidR="008339E0" w:rsidRPr="00DF6C22">
        <w:t>is the number of SL PRS transmission from UE-A (i.e. target UE). Specifically, UE-A (i.e. target UE) transmits one SL PRS resource in Fig. 1 (a) while UE-A (i.e. target UE) transmits two SL PRS resources in Fig. 2 (a). Assuming that there is no SL PRS retransmission</w:t>
      </w:r>
      <w:r w:rsidR="005D7B73" w:rsidRPr="00DF6C22">
        <w:t xml:space="preserve"> </w:t>
      </w:r>
      <w:r w:rsidR="005D7B73" w:rsidRPr="00DF6C22">
        <w:lastRenderedPageBreak/>
        <w:t>and the second SL PRS resource is reserved and indicated by PSCCH</w:t>
      </w:r>
      <w:r w:rsidR="008339E0" w:rsidRPr="00DF6C22">
        <w:t>, UE-B (i.e. anchor UE) can identify the RTT method requested by UE-A (i.e. target UE)</w:t>
      </w:r>
      <w:r w:rsidR="00F71721" w:rsidRPr="00DF6C22">
        <w:t xml:space="preserve"> according to the number of SL PRS transmitted by UE-A (i.e. target UE)</w:t>
      </w:r>
      <w:r w:rsidR="005D7B73" w:rsidRPr="00DF6C22">
        <w:t>. Then, the UE-B (i.e. anchor UE) can reply on the identified RTT request by transmitting SL PRS and reporting Rx-Tx time difference. We need to discuss further about container for reporting Rx-T</w:t>
      </w:r>
      <w:r w:rsidR="005D7B73" w:rsidRPr="00DF6C22">
        <w:rPr>
          <w:rFonts w:hint="eastAsia"/>
        </w:rPr>
        <w:t>x</w:t>
      </w:r>
      <w:r w:rsidR="005D7B73" w:rsidRPr="00DF6C22">
        <w:t xml:space="preserve"> time difference. </w:t>
      </w:r>
    </w:p>
    <w:p w14:paraId="12D8B7AF" w14:textId="3C78CC2F" w:rsidR="00F62181" w:rsidRPr="00DF6C22" w:rsidRDefault="00310B3D" w:rsidP="00310B3D">
      <w:pPr>
        <w:pStyle w:val="maintext"/>
        <w:ind w:firstLineChars="0" w:firstLine="0"/>
        <w:rPr>
          <w:i/>
          <w:spacing w:val="-2"/>
        </w:rPr>
      </w:pPr>
      <w:r w:rsidRPr="00DF6C22">
        <w:rPr>
          <w:rFonts w:hint="eastAsia"/>
          <w:b/>
          <w:i/>
          <w:spacing w:val="-2"/>
          <w:u w:val="single"/>
        </w:rPr>
        <w:t xml:space="preserve">Proposal </w:t>
      </w:r>
      <w:r w:rsidR="004421D4" w:rsidRPr="00DF6C22">
        <w:rPr>
          <w:b/>
          <w:i/>
          <w:spacing w:val="-2"/>
          <w:u w:val="single"/>
        </w:rPr>
        <w:t>1</w:t>
      </w:r>
      <w:r w:rsidRPr="00DF6C22">
        <w:rPr>
          <w:rFonts w:hint="eastAsia"/>
          <w:b/>
          <w:i/>
          <w:spacing w:val="-2"/>
          <w:u w:val="single"/>
        </w:rPr>
        <w:t>:</w:t>
      </w:r>
      <w:r w:rsidRPr="00DF6C22">
        <w:rPr>
          <w:rFonts w:hint="eastAsia"/>
          <w:b/>
          <w:i/>
          <w:spacing w:val="-2"/>
        </w:rPr>
        <w:t xml:space="preserve"> </w:t>
      </w:r>
      <w:r w:rsidR="00694F8A" w:rsidRPr="00DF6C22">
        <w:rPr>
          <w:i/>
          <w:spacing w:val="-2"/>
        </w:rPr>
        <w:t>At least, t</w:t>
      </w:r>
      <w:r w:rsidR="007D6F5B" w:rsidRPr="00DF6C22">
        <w:rPr>
          <w:i/>
          <w:spacing w:val="-2"/>
        </w:rPr>
        <w:t>wo RTT methods are supported for SL positioning where</w:t>
      </w:r>
    </w:p>
    <w:p w14:paraId="1785CC4C" w14:textId="787895C1" w:rsidR="007651DD" w:rsidRPr="00DF6C22" w:rsidRDefault="007651DD" w:rsidP="007651DD">
      <w:pPr>
        <w:numPr>
          <w:ilvl w:val="0"/>
          <w:numId w:val="24"/>
        </w:numPr>
        <w:spacing w:after="120"/>
        <w:jc w:val="both"/>
        <w:rPr>
          <w:i/>
          <w:spacing w:val="-2"/>
        </w:rPr>
      </w:pPr>
      <w:r w:rsidRPr="00DF6C22">
        <w:rPr>
          <w:i/>
          <w:spacing w:val="-2"/>
        </w:rPr>
        <w:t xml:space="preserve">In RTT method 1, a target UE </w:t>
      </w:r>
      <w:r w:rsidR="00EC6922" w:rsidRPr="00DF6C22">
        <w:rPr>
          <w:i/>
          <w:spacing w:val="-2"/>
        </w:rPr>
        <w:t>transmits</w:t>
      </w:r>
      <w:r w:rsidRPr="00DF6C22">
        <w:rPr>
          <w:i/>
          <w:spacing w:val="-2"/>
        </w:rPr>
        <w:t xml:space="preserve"> one SL PRS resource to anchor UE(s)</w:t>
      </w:r>
      <w:r w:rsidR="005D7B73" w:rsidRPr="00DF6C22">
        <w:rPr>
          <w:i/>
          <w:spacing w:val="-2"/>
        </w:rPr>
        <w:t>.</w:t>
      </w:r>
      <w:r w:rsidRPr="00DF6C22">
        <w:rPr>
          <w:i/>
          <w:spacing w:val="-2"/>
        </w:rPr>
        <w:t xml:space="preserve"> </w:t>
      </w:r>
    </w:p>
    <w:p w14:paraId="02FB2B5F" w14:textId="665E94BF" w:rsidR="007651DD" w:rsidRPr="00DF6C22" w:rsidRDefault="007651DD" w:rsidP="007651DD">
      <w:pPr>
        <w:numPr>
          <w:ilvl w:val="0"/>
          <w:numId w:val="24"/>
        </w:numPr>
        <w:spacing w:after="120"/>
        <w:jc w:val="both"/>
        <w:rPr>
          <w:i/>
          <w:spacing w:val="-2"/>
        </w:rPr>
      </w:pPr>
      <w:r w:rsidRPr="00DF6C22">
        <w:rPr>
          <w:i/>
          <w:spacing w:val="-2"/>
        </w:rPr>
        <w:t xml:space="preserve">In RTT method 2, a target UE </w:t>
      </w:r>
      <w:r w:rsidR="00F36DA2" w:rsidRPr="00DF6C22">
        <w:rPr>
          <w:i/>
          <w:spacing w:val="-2"/>
        </w:rPr>
        <w:t>transmits</w:t>
      </w:r>
      <w:r w:rsidRPr="00DF6C22">
        <w:rPr>
          <w:i/>
          <w:spacing w:val="-2"/>
        </w:rPr>
        <w:t xml:space="preserve"> two SL PRS resources </w:t>
      </w:r>
      <w:r w:rsidR="005D7B73" w:rsidRPr="00DF6C22">
        <w:rPr>
          <w:i/>
          <w:spacing w:val="-2"/>
        </w:rPr>
        <w:t xml:space="preserve">to </w:t>
      </w:r>
      <w:r w:rsidRPr="00DF6C22">
        <w:rPr>
          <w:i/>
          <w:spacing w:val="-2"/>
        </w:rPr>
        <w:t>anchor UE(s)</w:t>
      </w:r>
      <w:r w:rsidR="005D7B73" w:rsidRPr="00DF6C22">
        <w:rPr>
          <w:i/>
          <w:spacing w:val="-2"/>
        </w:rPr>
        <w:t>.</w:t>
      </w:r>
      <w:r w:rsidRPr="00DF6C22">
        <w:rPr>
          <w:i/>
          <w:spacing w:val="-2"/>
        </w:rPr>
        <w:t xml:space="preserve"> </w:t>
      </w:r>
    </w:p>
    <w:p w14:paraId="12CE1D72" w14:textId="33293480" w:rsidR="00F36DA2" w:rsidRPr="00DF6C22" w:rsidRDefault="00F36DA2" w:rsidP="00F36DA2">
      <w:pPr>
        <w:numPr>
          <w:ilvl w:val="1"/>
          <w:numId w:val="24"/>
        </w:numPr>
        <w:spacing w:after="120"/>
        <w:jc w:val="both"/>
        <w:rPr>
          <w:i/>
          <w:spacing w:val="-2"/>
        </w:rPr>
      </w:pPr>
      <w:r w:rsidRPr="00DF6C22">
        <w:rPr>
          <w:i/>
          <w:spacing w:val="-2"/>
        </w:rPr>
        <w:t>The second SL PRS resource is reserved and indicated by PSCCH.</w:t>
      </w:r>
      <w:r w:rsidR="003212E7" w:rsidRPr="00DF6C22">
        <w:rPr>
          <w:i/>
          <w:spacing w:val="-2"/>
        </w:rPr>
        <w:t xml:space="preserve"> From this, the anchor UE can identify whether RTT method 1 or 2 is used. </w:t>
      </w:r>
    </w:p>
    <w:p w14:paraId="746C3D38" w14:textId="58DEA8B3" w:rsidR="007651DD" w:rsidRPr="00DF6C22" w:rsidRDefault="00F36DA2" w:rsidP="007651DD">
      <w:pPr>
        <w:numPr>
          <w:ilvl w:val="0"/>
          <w:numId w:val="24"/>
        </w:numPr>
        <w:spacing w:after="120"/>
        <w:jc w:val="both"/>
        <w:rPr>
          <w:i/>
          <w:spacing w:val="-2"/>
        </w:rPr>
      </w:pPr>
      <w:r w:rsidRPr="00DF6C22">
        <w:rPr>
          <w:i/>
          <w:spacing w:val="-2"/>
        </w:rPr>
        <w:t>In RTT method 1</w:t>
      </w:r>
      <w:r w:rsidR="005D7B73" w:rsidRPr="00DF6C22">
        <w:rPr>
          <w:i/>
          <w:spacing w:val="-2"/>
        </w:rPr>
        <w:t xml:space="preserve">, the anchor UE transmits SL </w:t>
      </w:r>
      <w:r w:rsidR="007651DD" w:rsidRPr="00DF6C22">
        <w:rPr>
          <w:i/>
          <w:spacing w:val="-2"/>
        </w:rPr>
        <w:t xml:space="preserve">PRS and reports one Rx-Tx time difference. </w:t>
      </w:r>
    </w:p>
    <w:p w14:paraId="46967BCC" w14:textId="3E9A7CFB" w:rsidR="007651DD" w:rsidRPr="00DF6C22" w:rsidRDefault="00F36DA2" w:rsidP="007651DD">
      <w:pPr>
        <w:numPr>
          <w:ilvl w:val="0"/>
          <w:numId w:val="24"/>
        </w:numPr>
        <w:spacing w:after="120"/>
        <w:jc w:val="both"/>
        <w:rPr>
          <w:i/>
          <w:spacing w:val="-2"/>
        </w:rPr>
      </w:pPr>
      <w:r w:rsidRPr="00DF6C22">
        <w:rPr>
          <w:i/>
          <w:spacing w:val="-2"/>
        </w:rPr>
        <w:t xml:space="preserve">In RTT method 2, </w:t>
      </w:r>
      <w:r w:rsidR="007651DD" w:rsidRPr="00DF6C22">
        <w:rPr>
          <w:i/>
          <w:spacing w:val="-2"/>
        </w:rPr>
        <w:t>the anchor UE transmit</w:t>
      </w:r>
      <w:r w:rsidRPr="00DF6C22">
        <w:rPr>
          <w:i/>
          <w:spacing w:val="-2"/>
        </w:rPr>
        <w:t>s</w:t>
      </w:r>
      <w:r w:rsidR="005D7B73" w:rsidRPr="00DF6C22">
        <w:rPr>
          <w:i/>
          <w:spacing w:val="-2"/>
        </w:rPr>
        <w:t xml:space="preserve"> SL </w:t>
      </w:r>
      <w:r w:rsidR="007651DD" w:rsidRPr="00DF6C22">
        <w:rPr>
          <w:i/>
          <w:spacing w:val="-2"/>
        </w:rPr>
        <w:t xml:space="preserve">PRS and reports two Rx-Tx time differences. </w:t>
      </w:r>
    </w:p>
    <w:p w14:paraId="3507A0C5" w14:textId="2D3CA1D4" w:rsidR="0049042F" w:rsidRPr="00DF6C22" w:rsidRDefault="0049042F" w:rsidP="007651DD">
      <w:pPr>
        <w:numPr>
          <w:ilvl w:val="0"/>
          <w:numId w:val="24"/>
        </w:numPr>
        <w:spacing w:after="120"/>
        <w:jc w:val="both"/>
        <w:rPr>
          <w:i/>
          <w:spacing w:val="-2"/>
        </w:rPr>
      </w:pPr>
      <w:r w:rsidRPr="00DF6C22">
        <w:rPr>
          <w:i/>
          <w:spacing w:val="-2"/>
        </w:rPr>
        <w:t>FFS: container for reporting Rx-Tx time difference.</w:t>
      </w:r>
    </w:p>
    <w:p w14:paraId="0A190F7F" w14:textId="0DB290FE" w:rsidR="00694F8A" w:rsidRPr="00DF6C22" w:rsidRDefault="00694F8A" w:rsidP="007651DD">
      <w:pPr>
        <w:numPr>
          <w:ilvl w:val="0"/>
          <w:numId w:val="24"/>
        </w:numPr>
        <w:spacing w:after="120"/>
        <w:jc w:val="both"/>
        <w:rPr>
          <w:i/>
          <w:spacing w:val="-2"/>
        </w:rPr>
      </w:pPr>
      <w:r w:rsidRPr="00DF6C22">
        <w:rPr>
          <w:i/>
          <w:spacing w:val="-2"/>
        </w:rPr>
        <w:t xml:space="preserve">FFS: </w:t>
      </w:r>
      <w:r w:rsidR="00052062" w:rsidRPr="00DF6C22">
        <w:rPr>
          <w:i/>
          <w:spacing w:val="-2"/>
        </w:rPr>
        <w:t>double-sided RTT and the impact of UE mobility</w:t>
      </w:r>
    </w:p>
    <w:p w14:paraId="4B63AD73" w14:textId="77777777" w:rsidR="007651DD" w:rsidRPr="007651DD" w:rsidRDefault="007651DD" w:rsidP="00310B3D">
      <w:pPr>
        <w:pStyle w:val="maintext"/>
        <w:ind w:firstLineChars="0" w:firstLine="0"/>
        <w:rPr>
          <w:i/>
          <w:spacing w:val="-2"/>
        </w:rPr>
      </w:pPr>
    </w:p>
    <w:p w14:paraId="6C0B9CF7" w14:textId="4EC2F2C0" w:rsidR="000543D6" w:rsidRPr="000543D6" w:rsidRDefault="000543D6" w:rsidP="000543D6">
      <w:pPr>
        <w:rPr>
          <w:b/>
          <w:bCs/>
          <w:u w:val="single"/>
        </w:rPr>
      </w:pPr>
      <w:r w:rsidRPr="000543D6">
        <w:rPr>
          <w:b/>
          <w:bCs/>
          <w:u w:val="single"/>
        </w:rPr>
        <w:t xml:space="preserve">Definition of </w:t>
      </w:r>
      <w:r w:rsidR="008610C8">
        <w:rPr>
          <w:b/>
          <w:bCs/>
          <w:u w:val="single"/>
        </w:rPr>
        <w:t xml:space="preserve">SL PRS based </w:t>
      </w:r>
      <w:r w:rsidRPr="000543D6">
        <w:rPr>
          <w:b/>
          <w:bCs/>
          <w:u w:val="single"/>
        </w:rPr>
        <w:t>Rx-Tx difference</w:t>
      </w:r>
      <w:r w:rsidR="008610C8" w:rsidRPr="008610C8">
        <w:rPr>
          <w:b/>
          <w:bCs/>
          <w:u w:val="single"/>
        </w:rPr>
        <w:t xml:space="preserve"> </w:t>
      </w:r>
      <w:r w:rsidR="008610C8" w:rsidRPr="00741F37">
        <w:rPr>
          <w:b/>
          <w:bCs/>
          <w:u w:val="single"/>
        </w:rPr>
        <w:t>measurement</w:t>
      </w:r>
    </w:p>
    <w:p w14:paraId="6E237A60" w14:textId="137E0F13" w:rsidR="000543D6" w:rsidRPr="00211FE7" w:rsidRDefault="000543D6" w:rsidP="000543D6">
      <w:pPr>
        <w:pStyle w:val="maintext"/>
        <w:ind w:firstLineChars="0" w:firstLine="400"/>
        <w:rPr>
          <w:lang w:val="en-US"/>
        </w:rPr>
      </w:pPr>
      <w:r>
        <w:rPr>
          <w:spacing w:val="-2"/>
        </w:rPr>
        <w:t>In RAN1#112</w:t>
      </w:r>
      <w:r w:rsidR="00C564A9">
        <w:rPr>
          <w:spacing w:val="-2"/>
        </w:rPr>
        <w:t>bis</w:t>
      </w:r>
      <w:r>
        <w:rPr>
          <w:spacing w:val="-2"/>
        </w:rPr>
        <w:t xml:space="preserve"> meeting, the following agreement was made for the definition </w:t>
      </w:r>
      <w:r w:rsidR="00271836">
        <w:rPr>
          <w:spacing w:val="-2"/>
        </w:rPr>
        <w:t>on</w:t>
      </w:r>
      <w:r>
        <w:rPr>
          <w:spacing w:val="-2"/>
        </w:rPr>
        <w:t xml:space="preserve"> Rx-Tx difference as: </w:t>
      </w:r>
    </w:p>
    <w:tbl>
      <w:tblPr>
        <w:tblStyle w:val="a6"/>
        <w:tblW w:w="0" w:type="auto"/>
        <w:tblLook w:val="04A0" w:firstRow="1" w:lastRow="0" w:firstColumn="1" w:lastColumn="0" w:noHBand="0" w:noVBand="1"/>
      </w:tblPr>
      <w:tblGrid>
        <w:gridCol w:w="9629"/>
      </w:tblGrid>
      <w:tr w:rsidR="000543D6" w14:paraId="7D0A2850" w14:textId="77777777" w:rsidTr="000543D6">
        <w:tc>
          <w:tcPr>
            <w:tcW w:w="9629" w:type="dxa"/>
          </w:tcPr>
          <w:p w14:paraId="4A2BC3C6" w14:textId="77777777" w:rsidR="00C564A9" w:rsidRPr="00781B51" w:rsidRDefault="00C564A9" w:rsidP="00C564A9">
            <w:pPr>
              <w:spacing w:after="0"/>
              <w:rPr>
                <w:b/>
                <w:highlight w:val="green"/>
                <w:lang w:eastAsia="x-none"/>
              </w:rPr>
            </w:pPr>
            <w:r w:rsidRPr="00781B51">
              <w:rPr>
                <w:b/>
                <w:highlight w:val="green"/>
                <w:lang w:eastAsia="x-none"/>
              </w:rPr>
              <w:t>Agreement</w:t>
            </w:r>
          </w:p>
          <w:p w14:paraId="0C0271E7" w14:textId="77777777" w:rsidR="00C564A9" w:rsidRPr="00781B51" w:rsidRDefault="00C564A9" w:rsidP="00C564A9">
            <w:pPr>
              <w:spacing w:after="0"/>
              <w:rPr>
                <w:rFonts w:eastAsia="DengXian"/>
                <w:bCs/>
              </w:rPr>
            </w:pPr>
            <w:r w:rsidRPr="00781B51">
              <w:rPr>
                <w:bCs/>
              </w:rPr>
              <w:t xml:space="preserve">For definition of SL-PRS based Rx-Tx measurement, </w:t>
            </w:r>
            <w:r w:rsidRPr="00781B51">
              <w:rPr>
                <w:bCs/>
                <w:szCs w:val="21"/>
              </w:rPr>
              <w:t>further consider Alt1 and Alt3 until RAN1#113:</w:t>
            </w:r>
          </w:p>
          <w:p w14:paraId="54D85EC4" w14:textId="77777777" w:rsidR="00C564A9" w:rsidRPr="00781B51" w:rsidRDefault="00C564A9" w:rsidP="00C564A9">
            <w:pPr>
              <w:pStyle w:val="a4"/>
              <w:numPr>
                <w:ilvl w:val="0"/>
                <w:numId w:val="38"/>
              </w:numPr>
              <w:overflowPunct w:val="0"/>
              <w:autoSpaceDE w:val="0"/>
              <w:autoSpaceDN w:val="0"/>
              <w:spacing w:after="0"/>
              <w:ind w:leftChars="0" w:left="714" w:hanging="357"/>
              <w:contextualSpacing/>
              <w:jc w:val="both"/>
              <w:textAlignment w:val="baseline"/>
              <w:rPr>
                <w:bCs/>
              </w:rPr>
            </w:pPr>
            <w:r w:rsidRPr="00781B51">
              <w:rPr>
                <w:bCs/>
              </w:rPr>
              <w:t>Alt1: actual SL-PRS transmission time is used for the definition of SL-PRS based Rx-Tx time difference measurement</w:t>
            </w:r>
          </w:p>
          <w:p w14:paraId="3A662E47" w14:textId="0BB879B8" w:rsidR="000543D6" w:rsidRDefault="00C564A9" w:rsidP="00C564A9">
            <w:pPr>
              <w:pStyle w:val="a4"/>
              <w:numPr>
                <w:ilvl w:val="0"/>
                <w:numId w:val="38"/>
              </w:numPr>
              <w:overflowPunct w:val="0"/>
              <w:autoSpaceDE w:val="0"/>
              <w:autoSpaceDN w:val="0"/>
              <w:spacing w:after="0"/>
              <w:ind w:leftChars="0" w:left="714" w:hanging="357"/>
              <w:contextualSpacing/>
              <w:jc w:val="both"/>
              <w:textAlignment w:val="baseline"/>
              <w:rPr>
                <w:lang w:val="en-US"/>
              </w:rPr>
            </w:pPr>
            <w:r w:rsidRPr="00781B51">
              <w:rPr>
                <w:bCs/>
              </w:rPr>
              <w:t>Alt3: based on the Rel-16/17 definition for gNB Rx-Tx time difference/UE Rx-Tx time difference in Uu</w:t>
            </w:r>
          </w:p>
        </w:tc>
      </w:tr>
    </w:tbl>
    <w:p w14:paraId="474C005B" w14:textId="5E01C176" w:rsidR="00DA1A7A" w:rsidRDefault="00E10D8A" w:rsidP="00E10D8A">
      <w:pPr>
        <w:pStyle w:val="maintext"/>
        <w:ind w:firstLineChars="0" w:firstLine="0"/>
      </w:pPr>
      <w:r>
        <w:rPr>
          <w:lang w:val="en-US"/>
        </w:rPr>
        <w:t>In our understanding, actual SL PRS transmission time in Alt 1 becomes ‘A.Tx’ of UE-B’s Tx timeline in Fig. 3</w:t>
      </w:r>
      <w:r w:rsidR="00E23EBB">
        <w:rPr>
          <w:lang w:val="en-US"/>
        </w:rPr>
        <w:t xml:space="preserve"> (shown in green)</w:t>
      </w:r>
      <w:r>
        <w:rPr>
          <w:lang w:val="en-US"/>
        </w:rPr>
        <w:t xml:space="preserve">. Therefore, the </w:t>
      </w:r>
      <w:r w:rsidRPr="00E10D8A">
        <w:rPr>
          <w:lang w:val="en-US"/>
        </w:rPr>
        <w:t xml:space="preserve">Rx-Tx difference </w:t>
      </w:r>
      <w:r>
        <w:rPr>
          <w:lang w:val="en-US"/>
        </w:rPr>
        <w:t xml:space="preserve">can be measured as multiple </w:t>
      </w:r>
      <w:r w:rsidR="00E23EBB">
        <w:rPr>
          <w:lang w:val="en-US"/>
        </w:rPr>
        <w:t xml:space="preserve">sub-frames </w:t>
      </w:r>
      <w:r w:rsidR="00966482">
        <w:rPr>
          <w:lang w:val="en-US"/>
        </w:rPr>
        <w:t>in Alt 1</w:t>
      </w:r>
      <w:r>
        <w:rPr>
          <w:lang w:val="en-US"/>
        </w:rPr>
        <w:t xml:space="preserve"> as depicted in Fig. 3. On the other hand, the SL-PRS transmission time in Alt </w:t>
      </w:r>
      <w:r w:rsidR="00E23EBB">
        <w:rPr>
          <w:lang w:val="en-US"/>
        </w:rPr>
        <w:t xml:space="preserve">3 </w:t>
      </w:r>
      <w:r>
        <w:rPr>
          <w:lang w:val="en-US"/>
        </w:rPr>
        <w:t>becomes ‘Ref.Tx’ of UE-B’s Tx timeline in Fig. 3</w:t>
      </w:r>
      <w:r w:rsidR="00E23EBB">
        <w:rPr>
          <w:lang w:val="en-US"/>
        </w:rPr>
        <w:t xml:space="preserve"> (shown in orange)</w:t>
      </w:r>
      <w:r>
        <w:rPr>
          <w:lang w:val="en-US"/>
        </w:rPr>
        <w:t>. Specifically, t</w:t>
      </w:r>
      <w:r>
        <w:t>o determine SL RTT</w:t>
      </w:r>
      <w:r w:rsidR="00625469" w:rsidRPr="00A04C3E">
        <w:t xml:space="preserve"> between UE-A and UE-B, UE-A transmits SL PRS in </w:t>
      </w:r>
      <w:r w:rsidR="00E23EBB">
        <w:t>sub-frame</w:t>
      </w:r>
      <w:r w:rsidR="00E23EBB" w:rsidRPr="00A04C3E">
        <w:t xml:space="preserve">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00625469" w:rsidRPr="00A04C3E">
        <w:t xml:space="preserve">, while UE-B transmits SL PRS in </w:t>
      </w:r>
      <w:r w:rsidR="00E23EBB">
        <w:t>sub-frame</w:t>
      </w:r>
      <w:r w:rsidR="00E23EBB" w:rsidRPr="00A04C3E">
        <w:t xml:space="preserve">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t xml:space="preserve"> as</w:t>
      </w:r>
      <w:r w:rsidR="00625469" w:rsidRPr="00A04C3E">
        <w:t xml:space="preserve"> illustrated in </w:t>
      </w:r>
      <w:r w:rsidR="00A04C3E" w:rsidRPr="00A04C3E">
        <w:fldChar w:fldCharType="begin"/>
      </w:r>
      <w:r w:rsidR="00A04C3E" w:rsidRPr="00A04C3E">
        <w:instrText xml:space="preserve"> REF _Ref127278573 \h  \* MERGEFORMAT </w:instrText>
      </w:r>
      <w:r w:rsidR="00A04C3E" w:rsidRPr="00A04C3E">
        <w:fldChar w:fldCharType="separate"/>
      </w:r>
      <w:r w:rsidR="00A04C3E">
        <w:t>Fig. 3</w:t>
      </w:r>
      <w:r w:rsidR="00A04C3E" w:rsidRPr="00A04C3E">
        <w:fldChar w:fldCharType="end"/>
      </w:r>
      <w:r w:rsidR="000E45D8" w:rsidRPr="00A04C3E">
        <w:t>. The transmission from UE-A</w:t>
      </w:r>
      <w:r w:rsidR="00AE6206" w:rsidRPr="00A04C3E">
        <w:t xml:space="preserve"> in </w:t>
      </w:r>
      <w:r w:rsidR="00E23EBB">
        <w:t>sub-frame</w:t>
      </w:r>
      <w:r w:rsidR="00E23EBB" w:rsidRPr="00A04C3E">
        <w:t xml:space="preserve">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00AE6206" w:rsidRPr="00A04C3E">
        <w:t xml:space="preserve"> arrives at time at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oMath>
      <w:r w:rsidR="00AE6206">
        <w:t xml:space="preserve"> </w:t>
      </w:r>
      <w:r w:rsidR="000E45D8">
        <w:t xml:space="preserve">at UE-B, time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oMath>
      <w:r w:rsidR="000E45D8">
        <w:t xml:space="preserve"> is measured in UE-B’s timeline. There is no transmission in </w:t>
      </w:r>
      <w:r w:rsidR="00E23EBB">
        <w:t xml:space="preserve">subframe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000E45D8" w:rsidRPr="00A04C3E">
        <w:t xml:space="preserve"> for UE-B, but a </w:t>
      </w:r>
      <w:r w:rsidR="00F32E8F">
        <w:rPr>
          <w:rFonts w:hint="eastAsia"/>
        </w:rPr>
        <w:t>reference</w:t>
      </w:r>
      <w:r w:rsidR="000E45D8" w:rsidRPr="00A04C3E">
        <w:t xml:space="preserve"> transmission from UE-B would have taken place at starting at time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w:r w:rsidR="000E45D8">
        <w:t xml:space="preserve">. UE-B can measure the </w:t>
      </w:r>
      <w:r w:rsidR="007C377C">
        <w:t xml:space="preserve">Rx-Tx </w:t>
      </w:r>
      <w:r w:rsidR="000E45D8">
        <w:t xml:space="preserve">difference between its </w:t>
      </w:r>
      <w:r w:rsidR="00F32E8F">
        <w:t xml:space="preserve">reference </w:t>
      </w:r>
      <w:r w:rsidR="000E45D8">
        <w:t>transmit time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w:r w:rsidR="000E45D8">
        <w:t>) and the actual receive time of a transmission from UE-A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r>
          <m:rPr>
            <m:sty m:val="p"/>
          </m:rPr>
          <w:rPr>
            <w:rFonts w:ascii="Cambria Math" w:hAnsi="Cambria Math"/>
          </w:rPr>
          <m:t>)</m:t>
        </m:r>
      </m:oMath>
      <w:r w:rsidR="000E45D8">
        <w:t>. i.e.,</w:t>
      </w:r>
    </w:p>
    <w:p w14:paraId="063A7DB6" w14:textId="15C9FF5F" w:rsidR="000E45D8" w:rsidRPr="007C377C" w:rsidRDefault="00AF3D64" w:rsidP="00905802">
      <w:pPr>
        <w:pStyle w:val="maintext"/>
        <w:spacing w:before="0"/>
        <w:ind w:firstLineChars="0" w:firstLine="0"/>
      </w:pPr>
      <m:oMathPara>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Rx-Tx</m:t>
              </m:r>
            </m:sub>
            <m:sup>
              <m:r>
                <m:rPr>
                  <m:sty m:val="p"/>
                </m:rPr>
                <w:rPr>
                  <w:rFonts w:ascii="Cambria Math" w:hAnsi="Cambria Math"/>
                </w:rPr>
                <m:t>UEB</m:t>
              </m:r>
            </m:sup>
          </m:sSubSup>
          <m:d>
            <m:dPr>
              <m:ctrlPr>
                <w:rPr>
                  <w:rFonts w:ascii="Cambria Math" w:hAnsi="Cambria Math"/>
                </w:rPr>
              </m:ctrlPr>
            </m:dPr>
            <m:e>
              <m:r>
                <m:rPr>
                  <m:sty m:val="p"/>
                </m:rPr>
                <w:rPr>
                  <w:rFonts w:ascii="Cambria Math" w:hAnsi="Cambria Math"/>
                </w:rPr>
                <m:t>m1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m1-Rx</m:t>
              </m:r>
            </m:sub>
            <m:sup>
              <m:r>
                <m:rPr>
                  <m:sty m:val="p"/>
                </m:rPr>
                <w:rPr>
                  <w:rFonts w:ascii="Cambria Math" w:hAnsi="Cambria Math"/>
                </w:rPr>
                <m:t>UEB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m1-Tx</m:t>
              </m:r>
            </m:sub>
            <m:sup>
              <m:r>
                <m:rPr>
                  <m:sty m:val="p"/>
                </m:rPr>
                <w:rPr>
                  <w:rFonts w:ascii="Cambria Math" w:hAnsi="Cambria Math"/>
                </w:rPr>
                <m:t>UEB</m:t>
              </m:r>
            </m:sup>
          </m:sSubSup>
        </m:oMath>
      </m:oMathPara>
    </w:p>
    <w:p w14:paraId="147D8A2D" w14:textId="0DE0C90C" w:rsidR="008D7491" w:rsidRDefault="007C377C" w:rsidP="00615F29">
      <w:pPr>
        <w:pStyle w:val="maintext"/>
        <w:spacing w:before="0"/>
        <w:ind w:firstLineChars="0" w:firstLine="0"/>
      </w:pPr>
      <w:r>
        <w:t xml:space="preserve">The </w:t>
      </w:r>
      <w:r w:rsidR="00615F29">
        <w:t xml:space="preserve">reporting range for the </w:t>
      </w:r>
      <w:r w:rsidRPr="001772FE">
        <w:t xml:space="preserve">Rx-Tx </w:t>
      </w:r>
      <w:r>
        <w:t>difference</w:t>
      </w:r>
      <w:r w:rsidR="00615F29">
        <w:t xml:space="preserve"> time can be 1msec </w:t>
      </w:r>
      <w:r w:rsidR="00E23EBB">
        <w:t xml:space="preserve">(duration of a subframe) </w:t>
      </w:r>
      <w:r w:rsidR="00615F29">
        <w:t xml:space="preserve">and we can reuse the resolution step </w:t>
      </w:r>
      <w:r w:rsidR="006B551C">
        <w:t xml:space="preserve">size </w:t>
      </w:r>
      <w:r w:rsidR="00615F29">
        <w:t xml:space="preserve">defined for Uu Rx-Tx difference time in TS 38.133. </w:t>
      </w:r>
      <w:r w:rsidR="00E23EBB">
        <w:t xml:space="preserve">The reporting range is form -0.5 ms (the transmit time of subframe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E23EBB">
        <w:t xml:space="preserve"> at UE-B is after the receive time of subframe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E23EBB">
        <w:t xml:space="preserve"> from UE-A at UE-B) to +0.5 ms (the transmit time of subframe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E23EBB">
        <w:t xml:space="preserve"> at UE-B is before the receive time of subframe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E23EBB">
        <w:t xml:space="preserve"> from UE-A at UE-B)</w:t>
      </w:r>
    </w:p>
    <w:p w14:paraId="35C22D47" w14:textId="1FFC5CC7" w:rsidR="00DF6C22" w:rsidRDefault="00C329B3" w:rsidP="00DF6C22">
      <w:pPr>
        <w:keepNext/>
        <w:jc w:val="center"/>
      </w:pPr>
      <w:r>
        <w:rPr>
          <w:noProof/>
          <w:lang w:val="en-US" w:eastAsia="ko-KR"/>
        </w:rPr>
        <w:drawing>
          <wp:inline distT="0" distB="0" distL="0" distR="0" wp14:anchorId="3C5AE436" wp14:editId="5817EBC6">
            <wp:extent cx="4203755" cy="181189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2487" cy="1815656"/>
                    </a:xfrm>
                    <a:prstGeom prst="rect">
                      <a:avLst/>
                    </a:prstGeom>
                    <a:noFill/>
                  </pic:spPr>
                </pic:pic>
              </a:graphicData>
            </a:graphic>
          </wp:inline>
        </w:drawing>
      </w:r>
    </w:p>
    <w:p w14:paraId="754FD761" w14:textId="77777777" w:rsidR="00DF6C22" w:rsidRDefault="00DF6C22" w:rsidP="00DF6C22">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 SL PRS for round trip measurement.</w:t>
      </w:r>
    </w:p>
    <w:p w14:paraId="6BBAF424" w14:textId="624B94BE" w:rsidR="002F40EB" w:rsidRPr="002F40EB" w:rsidRDefault="007C377C" w:rsidP="002F40EB">
      <w:pPr>
        <w:rPr>
          <w:rFonts w:eastAsia="DengXian"/>
          <w:b/>
          <w:bCs/>
          <w:lang w:val="en-US" w:eastAsia="zh-CN"/>
        </w:rPr>
      </w:pPr>
      <w:r w:rsidRPr="0060116F">
        <w:rPr>
          <w:rFonts w:hint="eastAsia"/>
          <w:b/>
          <w:i/>
          <w:spacing w:val="-2"/>
          <w:u w:val="single"/>
        </w:rPr>
        <w:lastRenderedPageBreak/>
        <w:t xml:space="preserve">Proposal </w:t>
      </w:r>
      <w:r w:rsidR="004421D4">
        <w:rPr>
          <w:b/>
          <w:i/>
          <w:spacing w:val="-2"/>
          <w:u w:val="single"/>
        </w:rPr>
        <w:t>2</w:t>
      </w:r>
      <w:r w:rsidRPr="0060116F">
        <w:rPr>
          <w:rFonts w:hint="eastAsia"/>
          <w:b/>
          <w:i/>
          <w:spacing w:val="-2"/>
          <w:u w:val="single"/>
        </w:rPr>
        <w:t>:</w:t>
      </w:r>
      <w:r w:rsidRPr="0060116F">
        <w:rPr>
          <w:rFonts w:hint="eastAsia"/>
          <w:b/>
          <w:i/>
          <w:spacing w:val="-2"/>
        </w:rPr>
        <w:t xml:space="preserve"> </w:t>
      </w:r>
      <w:r w:rsidR="002F40EB" w:rsidRPr="002F40EB">
        <w:rPr>
          <w:bCs/>
          <w:i/>
          <w:lang w:eastAsia="zh-CN"/>
        </w:rPr>
        <w:t>The SL-PRS based Rx – Tx time difference is defined as T</w:t>
      </w:r>
      <w:r w:rsidR="002F40EB" w:rsidRPr="002F40EB">
        <w:rPr>
          <w:bCs/>
          <w:i/>
          <w:vertAlign w:val="subscript"/>
          <w:lang w:eastAsia="zh-CN"/>
        </w:rPr>
        <w:t>UE-RX</w:t>
      </w:r>
      <w:r w:rsidR="002F40EB" w:rsidRPr="002F40EB">
        <w:rPr>
          <w:bCs/>
          <w:i/>
          <w:lang w:eastAsia="zh-CN"/>
        </w:rPr>
        <w:t xml:space="preserve"> –</w:t>
      </w:r>
      <w:r w:rsidR="002F40EB" w:rsidRPr="002F40EB">
        <w:rPr>
          <w:bCs/>
          <w:i/>
          <w:vertAlign w:val="subscript"/>
          <w:lang w:eastAsia="zh-CN"/>
        </w:rPr>
        <w:t xml:space="preserve"> </w:t>
      </w:r>
      <w:r w:rsidR="002F40EB" w:rsidRPr="002F40EB">
        <w:rPr>
          <w:bCs/>
          <w:i/>
          <w:lang w:eastAsia="zh-CN"/>
        </w:rPr>
        <w:t>T</w:t>
      </w:r>
      <w:r w:rsidR="002F40EB" w:rsidRPr="002F40EB">
        <w:rPr>
          <w:bCs/>
          <w:i/>
          <w:vertAlign w:val="subscript"/>
          <w:lang w:eastAsia="zh-CN"/>
        </w:rPr>
        <w:t>UE-TX</w:t>
      </w:r>
      <w:r w:rsidR="002F40EB">
        <w:rPr>
          <w:rFonts w:eastAsia="DengXian"/>
          <w:bCs/>
          <w:i/>
          <w:lang w:eastAsia="zh-CN"/>
        </w:rPr>
        <w:t xml:space="preserve"> </w:t>
      </w:r>
      <w:r w:rsidR="002F40EB" w:rsidRPr="002F40EB">
        <w:rPr>
          <w:rFonts w:eastAsia="DengXian"/>
          <w:bCs/>
          <w:i/>
          <w:lang w:eastAsia="zh-CN"/>
        </w:rPr>
        <w:t>w</w:t>
      </w:r>
      <w:r w:rsidR="002F40EB" w:rsidRPr="002F40EB">
        <w:rPr>
          <w:bCs/>
          <w:i/>
          <w:lang w:eastAsia="zh-CN"/>
        </w:rPr>
        <w:t>here:</w:t>
      </w:r>
    </w:p>
    <w:p w14:paraId="62E8059E" w14:textId="7D07D613" w:rsidR="002F40EB" w:rsidRPr="002F40EB" w:rsidRDefault="002F40EB" w:rsidP="002F40EB">
      <w:pPr>
        <w:pStyle w:val="a4"/>
        <w:numPr>
          <w:ilvl w:val="0"/>
          <w:numId w:val="24"/>
        </w:numPr>
        <w:ind w:leftChars="0"/>
        <w:rPr>
          <w:i/>
          <w:spacing w:val="-2"/>
        </w:rPr>
      </w:pPr>
      <w:r w:rsidRPr="002F40EB">
        <w:rPr>
          <w:bCs/>
          <w:i/>
          <w:lang w:eastAsia="zh-CN"/>
        </w:rPr>
        <w:t>T</w:t>
      </w:r>
      <w:r w:rsidRPr="002F40EB">
        <w:rPr>
          <w:bCs/>
          <w:i/>
          <w:vertAlign w:val="subscript"/>
          <w:lang w:eastAsia="zh-CN"/>
        </w:rPr>
        <w:t>UE-RX</w:t>
      </w:r>
      <w:r w:rsidRPr="002F40EB">
        <w:rPr>
          <w:bCs/>
          <w:i/>
          <w:lang w:eastAsia="zh-CN"/>
        </w:rPr>
        <w:t xml:space="preserve"> </w:t>
      </w:r>
      <w:r w:rsidRPr="002F40EB">
        <w:rPr>
          <w:i/>
          <w:spacing w:val="-2"/>
        </w:rPr>
        <w:t>is the UE received timing of sidelink subframe #i from another Tx UE, defined by the first detected path in time.</w:t>
      </w:r>
    </w:p>
    <w:p w14:paraId="4B2E2742" w14:textId="065CC0A1" w:rsidR="002F40EB" w:rsidRPr="002F40EB" w:rsidRDefault="002F40EB" w:rsidP="002F40EB">
      <w:pPr>
        <w:pStyle w:val="a4"/>
        <w:numPr>
          <w:ilvl w:val="0"/>
          <w:numId w:val="24"/>
        </w:numPr>
        <w:ind w:leftChars="0"/>
        <w:rPr>
          <w:i/>
        </w:rPr>
      </w:pPr>
      <w:r w:rsidRPr="002F40EB">
        <w:rPr>
          <w:bCs/>
          <w:i/>
          <w:lang w:eastAsia="zh-CN"/>
        </w:rPr>
        <w:t>T</w:t>
      </w:r>
      <w:r w:rsidRPr="002F40EB">
        <w:rPr>
          <w:bCs/>
          <w:i/>
          <w:vertAlign w:val="subscript"/>
          <w:lang w:eastAsia="zh-CN"/>
        </w:rPr>
        <w:t>UE-TX</w:t>
      </w:r>
      <w:r>
        <w:rPr>
          <w:rFonts w:eastAsia="DengXian"/>
          <w:bCs/>
          <w:i/>
          <w:lang w:eastAsia="zh-CN"/>
        </w:rPr>
        <w:t xml:space="preserve"> </w:t>
      </w:r>
      <w:r w:rsidRPr="002F40EB">
        <w:rPr>
          <w:i/>
        </w:rPr>
        <w:t>is the UE transmit timing of sidelink subframe #j that is closest in time to the subframe #i received from the Tx UE</w:t>
      </w:r>
    </w:p>
    <w:p w14:paraId="0CBDFAAE" w14:textId="038D95FF" w:rsidR="002F40EB" w:rsidRDefault="002F40EB" w:rsidP="002F40EB">
      <w:pPr>
        <w:pStyle w:val="a4"/>
        <w:numPr>
          <w:ilvl w:val="0"/>
          <w:numId w:val="24"/>
        </w:numPr>
        <w:ind w:leftChars="0"/>
        <w:rPr>
          <w:i/>
        </w:rPr>
      </w:pPr>
      <w:r w:rsidRPr="002F40EB">
        <w:rPr>
          <w:i/>
        </w:rPr>
        <w:t>Note: subframe #j can be subframe #i</w:t>
      </w:r>
    </w:p>
    <w:p w14:paraId="69C019CC" w14:textId="646F57C5" w:rsidR="00E23EBB" w:rsidRPr="002F40EB" w:rsidRDefault="00E23EBB" w:rsidP="002F40EB">
      <w:pPr>
        <w:pStyle w:val="a4"/>
        <w:numPr>
          <w:ilvl w:val="0"/>
          <w:numId w:val="24"/>
        </w:numPr>
        <w:ind w:leftChars="0"/>
        <w:rPr>
          <w:i/>
        </w:rPr>
      </w:pPr>
      <w:r>
        <w:rPr>
          <w:i/>
        </w:rPr>
        <w:t>The range of Rx-Tx time difference is from -0.5 ms to 0.5 ms.</w:t>
      </w:r>
    </w:p>
    <w:p w14:paraId="2B3A0E0F" w14:textId="20E829D1" w:rsidR="00AE5E66" w:rsidRDefault="00500430" w:rsidP="00AE5E6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hint="eastAsia"/>
          <w:sz w:val="28"/>
          <w:szCs w:val="28"/>
          <w:lang w:eastAsia="ko-KR"/>
        </w:rPr>
        <w:t xml:space="preserve">SL </w:t>
      </w:r>
      <w:r w:rsidR="00AE5E66">
        <w:rPr>
          <w:rFonts w:eastAsia="바탕" w:hint="eastAsia"/>
          <w:sz w:val="28"/>
          <w:szCs w:val="28"/>
          <w:lang w:eastAsia="ko-KR"/>
        </w:rPr>
        <w:t>TDOA</w:t>
      </w:r>
    </w:p>
    <w:p w14:paraId="511976C3" w14:textId="3548CED0" w:rsidR="003A7964" w:rsidRDefault="003A7964" w:rsidP="003A7964">
      <w:pPr>
        <w:rPr>
          <w:b/>
          <w:bCs/>
          <w:u w:val="single"/>
        </w:rPr>
      </w:pPr>
      <w:r>
        <w:rPr>
          <w:b/>
          <w:bCs/>
          <w:u w:val="single"/>
        </w:rPr>
        <w:t>D</w:t>
      </w:r>
      <w:r w:rsidRPr="003A7964">
        <w:rPr>
          <w:b/>
          <w:bCs/>
          <w:u w:val="single"/>
        </w:rPr>
        <w:t>efinition of SL-PRS based R</w:t>
      </w:r>
      <w:r>
        <w:rPr>
          <w:b/>
          <w:bCs/>
          <w:u w:val="single"/>
        </w:rPr>
        <w:t>STD</w:t>
      </w:r>
    </w:p>
    <w:p w14:paraId="53585931" w14:textId="65799C54" w:rsidR="003A7964" w:rsidRPr="003A7964" w:rsidRDefault="003A7964" w:rsidP="003A7964">
      <w:pPr>
        <w:pStyle w:val="maintext"/>
        <w:ind w:firstLineChars="0" w:firstLine="400"/>
      </w:pPr>
      <w:r>
        <w:rPr>
          <w:spacing w:val="-2"/>
        </w:rPr>
        <w:t>In RAN1#112</w:t>
      </w:r>
      <w:r w:rsidR="00942940">
        <w:rPr>
          <w:spacing w:val="-2"/>
        </w:rPr>
        <w:t>bis</w:t>
      </w:r>
      <w:r>
        <w:rPr>
          <w:spacing w:val="-2"/>
        </w:rPr>
        <w:t xml:space="preserve"> meeting, </w:t>
      </w:r>
      <w:r w:rsidR="00942940">
        <w:rPr>
          <w:spacing w:val="-2"/>
        </w:rPr>
        <w:t>the following agreement was made as:</w:t>
      </w:r>
    </w:p>
    <w:tbl>
      <w:tblPr>
        <w:tblStyle w:val="a6"/>
        <w:tblW w:w="0" w:type="auto"/>
        <w:tblLook w:val="04A0" w:firstRow="1" w:lastRow="0" w:firstColumn="1" w:lastColumn="0" w:noHBand="0" w:noVBand="1"/>
      </w:tblPr>
      <w:tblGrid>
        <w:gridCol w:w="9629"/>
      </w:tblGrid>
      <w:tr w:rsidR="003A7964" w14:paraId="37F3043D" w14:textId="77777777" w:rsidTr="003A7964">
        <w:tc>
          <w:tcPr>
            <w:tcW w:w="9629" w:type="dxa"/>
          </w:tcPr>
          <w:p w14:paraId="6B68A193" w14:textId="77777777" w:rsidR="00942940" w:rsidRPr="00781B51" w:rsidRDefault="00942940" w:rsidP="00942940">
            <w:pPr>
              <w:spacing w:after="0"/>
              <w:rPr>
                <w:b/>
                <w:highlight w:val="green"/>
                <w:lang w:eastAsia="x-none"/>
              </w:rPr>
            </w:pPr>
            <w:r w:rsidRPr="00781B51">
              <w:rPr>
                <w:b/>
                <w:highlight w:val="green"/>
                <w:lang w:eastAsia="x-none"/>
              </w:rPr>
              <w:t>Agreement</w:t>
            </w:r>
          </w:p>
          <w:p w14:paraId="280B66DC" w14:textId="77777777" w:rsidR="00942940" w:rsidRPr="00781B51" w:rsidRDefault="00942940" w:rsidP="00942940">
            <w:pPr>
              <w:pStyle w:val="ae"/>
              <w:spacing w:after="0"/>
              <w:rPr>
                <w:rFonts w:ascii="Times New Roman" w:eastAsia="SimSun" w:hAnsi="Times New Roman"/>
              </w:rPr>
            </w:pPr>
            <w:r w:rsidRPr="00781B51">
              <w:rPr>
                <w:rFonts w:ascii="Times New Roman" w:eastAsia="SimSun" w:hAnsi="Times New Roman"/>
                <w:szCs w:val="20"/>
              </w:rPr>
              <w:t>SL reference signal time difference (SL RSTD) is the SL relative timing difference between the UE j and the reference UE i, defined as T</w:t>
            </w:r>
            <w:r w:rsidRPr="00781B51">
              <w:rPr>
                <w:rFonts w:ascii="Times New Roman" w:eastAsia="SimSun" w:hAnsi="Times New Roman"/>
                <w:szCs w:val="20"/>
                <w:vertAlign w:val="subscript"/>
              </w:rPr>
              <w:t>Subframe_SL-Rxj</w:t>
            </w:r>
            <w:r w:rsidRPr="00781B51">
              <w:rPr>
                <w:rFonts w:ascii="Times New Roman" w:eastAsia="SimSun" w:hAnsi="Times New Roman"/>
                <w:szCs w:val="20"/>
              </w:rPr>
              <w:t xml:space="preserve"> – T</w:t>
            </w:r>
            <w:r w:rsidRPr="00781B51">
              <w:rPr>
                <w:rFonts w:ascii="Times New Roman" w:eastAsia="SimSun" w:hAnsi="Times New Roman"/>
                <w:szCs w:val="20"/>
                <w:vertAlign w:val="subscript"/>
              </w:rPr>
              <w:t>Subframe_SL-Rxi</w:t>
            </w:r>
            <w:r w:rsidRPr="00781B51">
              <w:rPr>
                <w:rFonts w:ascii="Times New Roman" w:eastAsia="SimSun" w:hAnsi="Times New Roman"/>
                <w:szCs w:val="20"/>
              </w:rPr>
              <w:t>, where:</w:t>
            </w:r>
          </w:p>
          <w:p w14:paraId="5875D379" w14:textId="77777777" w:rsidR="00942940" w:rsidRPr="00781B51" w:rsidRDefault="00942940" w:rsidP="00942940">
            <w:pPr>
              <w:pStyle w:val="a4"/>
              <w:numPr>
                <w:ilvl w:val="0"/>
                <w:numId w:val="38"/>
              </w:numPr>
              <w:overflowPunct w:val="0"/>
              <w:autoSpaceDE w:val="0"/>
              <w:autoSpaceDN w:val="0"/>
              <w:adjustRightInd w:val="0"/>
              <w:spacing w:after="0"/>
              <w:ind w:leftChars="0" w:left="714" w:hanging="357"/>
              <w:contextualSpacing/>
              <w:jc w:val="both"/>
              <w:textAlignment w:val="baseline"/>
              <w:rPr>
                <w:iCs/>
                <w:lang w:eastAsia="en-GB"/>
              </w:rPr>
            </w:pPr>
            <w:r w:rsidRPr="00781B51">
              <w:rPr>
                <w:iCs/>
                <w:lang w:eastAsia="en-GB"/>
              </w:rPr>
              <w:t>T</w:t>
            </w:r>
            <w:r w:rsidRPr="00781B51">
              <w:rPr>
                <w:iCs/>
                <w:vertAlign w:val="subscript"/>
                <w:lang w:eastAsia="en-GB"/>
              </w:rPr>
              <w:t>Subframe_SL-Rxj</w:t>
            </w:r>
            <w:r w:rsidRPr="00781B51">
              <w:rPr>
                <w:iCs/>
                <w:lang w:eastAsia="en-GB"/>
              </w:rPr>
              <w:t xml:space="preserve"> is the time when the UE receives the start of one subframe from UE j.</w:t>
            </w:r>
          </w:p>
          <w:p w14:paraId="3B3EA2B9" w14:textId="77777777" w:rsidR="00942940" w:rsidRPr="00781B51" w:rsidRDefault="00942940" w:rsidP="00942940">
            <w:pPr>
              <w:pStyle w:val="a4"/>
              <w:numPr>
                <w:ilvl w:val="0"/>
                <w:numId w:val="38"/>
              </w:numPr>
              <w:overflowPunct w:val="0"/>
              <w:autoSpaceDE w:val="0"/>
              <w:autoSpaceDN w:val="0"/>
              <w:adjustRightInd w:val="0"/>
              <w:spacing w:after="0"/>
              <w:ind w:leftChars="0" w:left="714" w:hanging="357"/>
              <w:contextualSpacing/>
              <w:jc w:val="both"/>
              <w:textAlignment w:val="baseline"/>
              <w:rPr>
                <w:iCs/>
                <w:lang w:eastAsia="en-GB"/>
              </w:rPr>
            </w:pPr>
            <w:r w:rsidRPr="00781B51">
              <w:rPr>
                <w:iCs/>
                <w:lang w:eastAsia="en-GB"/>
              </w:rPr>
              <w:t>T</w:t>
            </w:r>
            <w:r w:rsidRPr="00781B51">
              <w:rPr>
                <w:iCs/>
                <w:vertAlign w:val="subscript"/>
                <w:lang w:eastAsia="en-GB"/>
              </w:rPr>
              <w:t>SubframeSL-Rxi</w:t>
            </w:r>
            <w:r w:rsidRPr="00781B51">
              <w:rPr>
                <w:iCs/>
                <w:lang w:eastAsia="en-GB"/>
              </w:rPr>
              <w:t xml:space="preserve"> is the time when the UE receives the corresponding start of one subframe from UE i that is closest in time to the subframe received from UE j.</w:t>
            </w:r>
          </w:p>
          <w:p w14:paraId="6A32BFBF" w14:textId="286D7962" w:rsidR="003A7964" w:rsidRPr="00942940" w:rsidRDefault="00942940" w:rsidP="00942940">
            <w:pPr>
              <w:pStyle w:val="a4"/>
              <w:overflowPunct w:val="0"/>
              <w:adjustRightInd w:val="0"/>
              <w:spacing w:after="0"/>
              <w:ind w:leftChars="0" w:left="0"/>
              <w:contextualSpacing/>
              <w:textAlignment w:val="baseline"/>
              <w:rPr>
                <w:iCs/>
                <w:lang w:eastAsia="en-GB"/>
              </w:rPr>
            </w:pPr>
            <w:r w:rsidRPr="00781B51">
              <w:rPr>
                <w:iCs/>
                <w:lang w:eastAsia="en-GB"/>
              </w:rPr>
              <w:t xml:space="preserve">FFS: whether or not impact due to mobility or synchronization timing change should be considered for </w:t>
            </w:r>
            <w:r w:rsidRPr="00781B51">
              <w:rPr>
                <w:rFonts w:eastAsia="SimSun"/>
              </w:rPr>
              <w:t>SL RSTD</w:t>
            </w:r>
          </w:p>
        </w:tc>
      </w:tr>
    </w:tbl>
    <w:p w14:paraId="3923D1A9" w14:textId="5B0BC305" w:rsidR="003A7964" w:rsidRPr="00317654" w:rsidRDefault="00AD3655" w:rsidP="00465B41">
      <w:pPr>
        <w:pStyle w:val="maintext"/>
        <w:ind w:firstLineChars="0" w:firstLine="0"/>
      </w:pPr>
      <w:r>
        <w:t xml:space="preserve">The remaining issue on SL-PRS based RSTD is to decide/select the </w:t>
      </w:r>
      <w:r w:rsidRPr="00317654">
        <w:t xml:space="preserve">reference UE </w:t>
      </w:r>
      <w:r>
        <w:t xml:space="preserve">i in the agreement above. </w:t>
      </w:r>
      <w:r w:rsidR="003A7964" w:rsidRPr="00317654">
        <w:t>We can consider the following alternatives as</w:t>
      </w:r>
    </w:p>
    <w:p w14:paraId="2E2F1F7B" w14:textId="77777777" w:rsidR="003A7964" w:rsidRPr="00317654" w:rsidRDefault="003A7964" w:rsidP="003A7964">
      <w:pPr>
        <w:numPr>
          <w:ilvl w:val="0"/>
          <w:numId w:val="24"/>
        </w:numPr>
        <w:spacing w:after="120"/>
        <w:jc w:val="both"/>
      </w:pPr>
      <w:r w:rsidRPr="00317654">
        <w:t>Alt 1: (Pre-) configuration. The reference UE is (pre-) configured.</w:t>
      </w:r>
    </w:p>
    <w:p w14:paraId="60D7786A" w14:textId="0E42639C" w:rsidR="003A7964" w:rsidRPr="00317654" w:rsidRDefault="003A7964" w:rsidP="003A7964">
      <w:pPr>
        <w:numPr>
          <w:ilvl w:val="0"/>
          <w:numId w:val="24"/>
        </w:numPr>
        <w:spacing w:after="120"/>
        <w:jc w:val="both"/>
      </w:pPr>
      <w:r w:rsidRPr="00317654">
        <w:t xml:space="preserve">Alt 2: Determined by the UE performing the RSTD measurement. </w:t>
      </w:r>
      <w:r w:rsidR="005369CF">
        <w:t xml:space="preserve">The reference UE is selected with the highest SL PRS-RSRP. </w:t>
      </w:r>
    </w:p>
    <w:p w14:paraId="45336654" w14:textId="77777777" w:rsidR="003A7964" w:rsidRPr="00317654" w:rsidRDefault="003A7964" w:rsidP="003A7964">
      <w:pPr>
        <w:numPr>
          <w:ilvl w:val="0"/>
          <w:numId w:val="24"/>
        </w:numPr>
        <w:spacing w:after="120"/>
        <w:jc w:val="both"/>
      </w:pPr>
      <w:r w:rsidRPr="00317654">
        <w:t>Alt 3: Indicated to the UE performing RSTD. For example, an RSU can indicate to UEs in its vicinity that it is the reference UE.</w:t>
      </w:r>
    </w:p>
    <w:p w14:paraId="218C694B" w14:textId="543E706A" w:rsidR="003A7964" w:rsidRPr="00704C2B" w:rsidRDefault="005369CF" w:rsidP="00704C2B">
      <w:pPr>
        <w:pStyle w:val="maintext"/>
        <w:ind w:firstLineChars="0" w:firstLine="0"/>
      </w:pPr>
      <w:r w:rsidRPr="005369CF">
        <w:rPr>
          <w:rFonts w:hint="eastAsia"/>
        </w:rPr>
        <w:t xml:space="preserve">Among the </w:t>
      </w:r>
      <w:r>
        <w:t>alternatives, we think Alt 2 is</w:t>
      </w:r>
      <w:r w:rsidR="008E39F0">
        <w:t xml:space="preserve"> the most rea</w:t>
      </w:r>
      <w:r w:rsidR="00704C2B">
        <w:t xml:space="preserve">sonable approach since the reference UE can be decided and adjusted quickly according to </w:t>
      </w:r>
      <w:r w:rsidR="00A348CC">
        <w:t xml:space="preserve">the </w:t>
      </w:r>
      <w:r w:rsidR="00704C2B">
        <w:t xml:space="preserve">varying channel condition </w:t>
      </w:r>
      <w:r w:rsidR="00AF1735">
        <w:t>of</w:t>
      </w:r>
      <w:r w:rsidR="00704C2B">
        <w:t xml:space="preserve"> SL communication. </w:t>
      </w:r>
    </w:p>
    <w:p w14:paraId="607723D3" w14:textId="27A40CE3" w:rsidR="005369CF" w:rsidRPr="00646929" w:rsidRDefault="003A7964" w:rsidP="00646929">
      <w:pPr>
        <w:rPr>
          <w:i/>
          <w:spacing w:val="-2"/>
        </w:rPr>
      </w:pPr>
      <w:r w:rsidRPr="0060116F">
        <w:rPr>
          <w:rFonts w:hint="eastAsia"/>
          <w:b/>
          <w:i/>
          <w:spacing w:val="-2"/>
          <w:u w:val="single"/>
        </w:rPr>
        <w:t xml:space="preserve">Proposal </w:t>
      </w:r>
      <w:r w:rsidR="00942940">
        <w:rPr>
          <w:b/>
          <w:i/>
          <w:spacing w:val="-2"/>
          <w:u w:val="single"/>
        </w:rPr>
        <w:t>3</w:t>
      </w:r>
      <w:r w:rsidRPr="0060116F">
        <w:rPr>
          <w:rFonts w:hint="eastAsia"/>
          <w:b/>
          <w:i/>
          <w:spacing w:val="-2"/>
          <w:u w:val="single"/>
        </w:rPr>
        <w:t>:</w:t>
      </w:r>
      <w:r w:rsidRPr="0060116F">
        <w:rPr>
          <w:rFonts w:hint="eastAsia"/>
          <w:b/>
          <w:i/>
          <w:spacing w:val="-2"/>
        </w:rPr>
        <w:t xml:space="preserve"> </w:t>
      </w:r>
      <w:r w:rsidR="00646929" w:rsidRPr="00646929">
        <w:rPr>
          <w:i/>
          <w:spacing w:val="-2"/>
        </w:rPr>
        <w:t xml:space="preserve">For </w:t>
      </w:r>
      <w:r w:rsidR="00465B41" w:rsidRPr="00646929">
        <w:rPr>
          <w:i/>
          <w:spacing w:val="-2"/>
        </w:rPr>
        <w:t>S</w:t>
      </w:r>
      <w:r w:rsidR="00465B41" w:rsidRPr="00465B41">
        <w:rPr>
          <w:i/>
          <w:spacing w:val="-2"/>
        </w:rPr>
        <w:t>L reference s</w:t>
      </w:r>
      <w:r w:rsidR="00646929">
        <w:rPr>
          <w:i/>
          <w:spacing w:val="-2"/>
        </w:rPr>
        <w:t>ignal time difference (SL RSTD), t</w:t>
      </w:r>
      <w:r w:rsidR="005369CF" w:rsidRPr="00465B41">
        <w:rPr>
          <w:i/>
          <w:spacing w:val="-2"/>
        </w:rPr>
        <w:t xml:space="preserve">he reference UE </w:t>
      </w:r>
      <w:r w:rsidR="005369CF">
        <w:rPr>
          <w:i/>
          <w:spacing w:val="-2"/>
        </w:rPr>
        <w:t xml:space="preserve">is determined by the </w:t>
      </w:r>
      <w:r w:rsidR="005369CF" w:rsidRPr="005369CF">
        <w:rPr>
          <w:i/>
          <w:spacing w:val="-2"/>
        </w:rPr>
        <w:t>UE performing the RSTD measurement</w:t>
      </w:r>
      <w:r w:rsidR="005369CF">
        <w:rPr>
          <w:i/>
        </w:rPr>
        <w:t xml:space="preserve"> and the </w:t>
      </w:r>
      <w:r w:rsidR="005369CF" w:rsidRPr="00465B41">
        <w:rPr>
          <w:i/>
          <w:spacing w:val="-2"/>
        </w:rPr>
        <w:t xml:space="preserve">reference UE </w:t>
      </w:r>
      <w:r w:rsidR="005369CF">
        <w:rPr>
          <w:i/>
          <w:spacing w:val="-2"/>
        </w:rPr>
        <w:t>is</w:t>
      </w:r>
      <w:r w:rsidR="005369CF" w:rsidRPr="005369CF">
        <w:t xml:space="preserve"> </w:t>
      </w:r>
      <w:r w:rsidR="005369CF" w:rsidRPr="005369CF">
        <w:rPr>
          <w:i/>
          <w:spacing w:val="-2"/>
        </w:rPr>
        <w:t>selected with the highest SL PRS-RSRP.</w:t>
      </w:r>
    </w:p>
    <w:p w14:paraId="595ABF13" w14:textId="77777777" w:rsidR="003A7964" w:rsidRPr="00465B41" w:rsidRDefault="003A7964" w:rsidP="00425293">
      <w:pPr>
        <w:rPr>
          <w:b/>
          <w:bCs/>
          <w:u w:val="single"/>
        </w:rPr>
      </w:pPr>
    </w:p>
    <w:p w14:paraId="0602E1B0" w14:textId="210B00A8" w:rsidR="00425293" w:rsidRDefault="00425293" w:rsidP="00425293">
      <w:pPr>
        <w:rPr>
          <w:b/>
          <w:bCs/>
          <w:u w:val="single"/>
        </w:rPr>
      </w:pPr>
      <w:r>
        <w:rPr>
          <w:b/>
          <w:bCs/>
          <w:u w:val="single"/>
        </w:rPr>
        <w:t xml:space="preserve">Synchronization error </w:t>
      </w:r>
      <w:r w:rsidRPr="00425293">
        <w:rPr>
          <w:b/>
          <w:bCs/>
          <w:u w:val="single"/>
        </w:rPr>
        <w:t>for SL-TDOA</w:t>
      </w:r>
    </w:p>
    <w:p w14:paraId="4DD13EE6" w14:textId="77777777" w:rsidR="00616209" w:rsidRPr="00211FE7" w:rsidRDefault="00616209" w:rsidP="00616209">
      <w:pPr>
        <w:pStyle w:val="maintext"/>
        <w:ind w:firstLineChars="0" w:firstLine="400"/>
        <w:rPr>
          <w:lang w:val="en-US"/>
        </w:rPr>
      </w:pPr>
      <w:r>
        <w:rPr>
          <w:spacing w:val="-2"/>
        </w:rPr>
        <w:t>In RAN1#110bis-e meeting, the following agreement was made for SL TDOA as:</w:t>
      </w:r>
    </w:p>
    <w:tbl>
      <w:tblPr>
        <w:tblStyle w:val="a6"/>
        <w:tblW w:w="0" w:type="auto"/>
        <w:tblLook w:val="04A0" w:firstRow="1" w:lastRow="0" w:firstColumn="1" w:lastColumn="0" w:noHBand="0" w:noVBand="1"/>
      </w:tblPr>
      <w:tblGrid>
        <w:gridCol w:w="9629"/>
      </w:tblGrid>
      <w:tr w:rsidR="00616209" w14:paraId="630FCB8E" w14:textId="77777777" w:rsidTr="00A41267">
        <w:tc>
          <w:tcPr>
            <w:tcW w:w="9629" w:type="dxa"/>
          </w:tcPr>
          <w:p w14:paraId="6F66D5E4" w14:textId="77777777" w:rsidR="00616209" w:rsidRPr="0060116F" w:rsidRDefault="00616209" w:rsidP="00A41267">
            <w:pPr>
              <w:spacing w:before="60" w:after="60"/>
              <w:rPr>
                <w:lang w:eastAsia="x-none"/>
              </w:rPr>
            </w:pPr>
            <w:r w:rsidRPr="0060116F">
              <w:rPr>
                <w:highlight w:val="green"/>
                <w:lang w:eastAsia="x-none"/>
              </w:rPr>
              <w:t>Agreement</w:t>
            </w:r>
          </w:p>
          <w:p w14:paraId="572891F3" w14:textId="77777777" w:rsidR="00616209" w:rsidRPr="0060116F" w:rsidRDefault="00616209" w:rsidP="00A41267">
            <w:pPr>
              <w:spacing w:after="0"/>
              <w:jc w:val="both"/>
            </w:pPr>
            <w:r w:rsidRPr="0060116F">
              <w:t>With regards to SL-TDOA positioning method for SL-only positioning,</w:t>
            </w:r>
          </w:p>
          <w:p w14:paraId="4A73F683" w14:textId="77777777" w:rsidR="00616209" w:rsidRPr="0060116F" w:rsidRDefault="00616209" w:rsidP="00A41267">
            <w:pPr>
              <w:numPr>
                <w:ilvl w:val="0"/>
                <w:numId w:val="23"/>
              </w:numPr>
              <w:spacing w:after="0" w:line="259" w:lineRule="auto"/>
              <w:contextualSpacing/>
              <w:jc w:val="both"/>
            </w:pPr>
            <w:r w:rsidRPr="0060116F">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DC4D442" w14:textId="77777777" w:rsidR="00616209" w:rsidRPr="004F3330" w:rsidRDefault="00616209" w:rsidP="00A41267">
            <w:pPr>
              <w:spacing w:after="0" w:line="259" w:lineRule="auto"/>
              <w:contextualSpacing/>
              <w:jc w:val="both"/>
            </w:pPr>
            <w:r w:rsidRPr="0060116F">
              <w:t>Study the detailed procedure, necessary signalling for SL-TDOA, method(s) to mitigate impact of synchronization error between multiple anchor UEs including whether such method(s) are needed.</w:t>
            </w:r>
          </w:p>
        </w:tc>
      </w:tr>
    </w:tbl>
    <w:p w14:paraId="7000EFC8" w14:textId="6B077AC0" w:rsidR="00616209" w:rsidRPr="00211FE7" w:rsidRDefault="00616209" w:rsidP="00616209">
      <w:pPr>
        <w:pStyle w:val="maintext"/>
        <w:ind w:firstLineChars="0" w:firstLine="400"/>
        <w:rPr>
          <w:lang w:val="en-US"/>
        </w:rPr>
      </w:pPr>
      <w:r>
        <w:rPr>
          <w:spacing w:val="-2"/>
        </w:rPr>
        <w:t xml:space="preserve">In RAN1#111 meeting, the following observation was </w:t>
      </w:r>
      <w:r w:rsidR="00424802">
        <w:rPr>
          <w:spacing w:val="-2"/>
        </w:rPr>
        <w:t>captured</w:t>
      </w:r>
      <w:r>
        <w:rPr>
          <w:spacing w:val="-2"/>
        </w:rPr>
        <w:t xml:space="preserve"> for SL TDOA as:</w:t>
      </w:r>
    </w:p>
    <w:tbl>
      <w:tblPr>
        <w:tblStyle w:val="a6"/>
        <w:tblW w:w="0" w:type="auto"/>
        <w:tblLook w:val="04A0" w:firstRow="1" w:lastRow="0" w:firstColumn="1" w:lastColumn="0" w:noHBand="0" w:noVBand="1"/>
      </w:tblPr>
      <w:tblGrid>
        <w:gridCol w:w="9629"/>
      </w:tblGrid>
      <w:tr w:rsidR="00616209" w14:paraId="6F7CDF3D" w14:textId="77777777" w:rsidTr="00A41267">
        <w:tc>
          <w:tcPr>
            <w:tcW w:w="9629" w:type="dxa"/>
          </w:tcPr>
          <w:p w14:paraId="6EFBCCC1" w14:textId="77777777" w:rsidR="00616209" w:rsidRDefault="00616209" w:rsidP="00317654">
            <w:pPr>
              <w:snapToGrid w:val="0"/>
              <w:spacing w:after="120"/>
              <w:rPr>
                <w:rFonts w:eastAsia="SimSun"/>
                <w:b/>
                <w:iCs/>
              </w:rPr>
            </w:pPr>
            <w:r>
              <w:rPr>
                <w:rFonts w:eastAsia="SimSun"/>
                <w:b/>
                <w:iCs/>
              </w:rPr>
              <w:t>Observation</w:t>
            </w:r>
          </w:p>
          <w:p w14:paraId="4CEB071E" w14:textId="77777777" w:rsidR="00616209" w:rsidRPr="00425293" w:rsidRDefault="00616209" w:rsidP="00317654">
            <w:pPr>
              <w:spacing w:after="0" w:line="259" w:lineRule="auto"/>
              <w:contextualSpacing/>
              <w:jc w:val="both"/>
              <w:rPr>
                <w:lang w:eastAsia="x-none"/>
              </w:rPr>
            </w:pPr>
            <w:r>
              <w:t>SL absolute positioning performance may be degraded due to uncertainty in the anchor UEs’ location coordinates and synchronization error (for SL-TDOA) between anchor UEs.</w:t>
            </w:r>
          </w:p>
        </w:tc>
      </w:tr>
    </w:tbl>
    <w:p w14:paraId="05763A6A" w14:textId="7141F0D6" w:rsidR="00A348CC" w:rsidRDefault="00424802" w:rsidP="00424802">
      <w:pPr>
        <w:pStyle w:val="maintext"/>
        <w:spacing w:before="120" w:after="120"/>
        <w:ind w:firstLineChars="0" w:firstLine="0"/>
      </w:pPr>
      <w:r>
        <w:rPr>
          <w:spacing w:val="-2"/>
        </w:rPr>
        <w:t>Actually</w:t>
      </w:r>
      <w:r w:rsidRPr="00F123E8">
        <w:rPr>
          <w:spacing w:val="-2"/>
        </w:rPr>
        <w:t xml:space="preserve">, SL-TDOA requires very accurate time synchronization </w:t>
      </w:r>
      <w:r w:rsidRPr="00C03795">
        <w:rPr>
          <w:spacing w:val="-2"/>
        </w:rPr>
        <w:t>between anchor UEs</w:t>
      </w:r>
      <w:r w:rsidRPr="00F123E8">
        <w:rPr>
          <w:spacing w:val="-2"/>
        </w:rPr>
        <w:t xml:space="preserve">. </w:t>
      </w:r>
      <w:r w:rsidRPr="0060116F">
        <w:t>However, a</w:t>
      </w:r>
      <w:r w:rsidRPr="0060116F">
        <w:rPr>
          <w:spacing w:val="-2"/>
        </w:rPr>
        <w:t xml:space="preserve">chieving high synchronization accuracy between multiple anchor UEs is very difficult and expensive. Unlike in Uu, we cannot simply assume that perfect synchronization between anchor UEs transmitting or receiving SL-PRS. The anchor UEs can have a </w:t>
      </w:r>
      <w:r w:rsidRPr="0060116F">
        <w:rPr>
          <w:spacing w:val="-2"/>
        </w:rPr>
        <w:lastRenderedPageBreak/>
        <w:t xml:space="preserve">difference clock source with different accuracy level. Specifically, depending on the oscillator type equipped to anchor UEs, its clock accuracy level will be different </w:t>
      </w:r>
      <w:r w:rsidRPr="0060116F">
        <w:t>[</w:t>
      </w:r>
      <w:r w:rsidR="00CB45D4">
        <w:t>3</w:t>
      </w:r>
      <w:r w:rsidRPr="0060116F">
        <w:t xml:space="preserve">]. </w:t>
      </w:r>
      <w:r w:rsidR="00A348CC">
        <w:t xml:space="preserve">Therefore, </w:t>
      </w:r>
      <w:r w:rsidR="00CB45D4">
        <w:t xml:space="preserve">the clock source’s accuracy between UEs needs to be </w:t>
      </w:r>
      <w:r w:rsidR="00CB45D4" w:rsidRPr="0060116F">
        <w:rPr>
          <w:spacing w:val="-2"/>
        </w:rPr>
        <w:t>guaranteed in certain level for SL-TDOA in order to satisfy SL positioning accuracy requirement.</w:t>
      </w:r>
      <w:r w:rsidR="00CB45D4">
        <w:rPr>
          <w:spacing w:val="-2"/>
        </w:rPr>
        <w:t xml:space="preserve"> One possible approach can be exchanging synchronization quality information between UEs. Then, we need to select anchor UEs having the synchronization quality in certain level. In this regards, we propose</w:t>
      </w:r>
    </w:p>
    <w:p w14:paraId="2E90F7E4" w14:textId="6582703D" w:rsidR="00665CBB" w:rsidRPr="00AD3655" w:rsidRDefault="00665CBB" w:rsidP="00665CBB">
      <w:pPr>
        <w:pStyle w:val="maintext"/>
        <w:ind w:firstLineChars="0" w:firstLine="0"/>
        <w:rPr>
          <w:i/>
          <w:spacing w:val="-2"/>
        </w:rPr>
      </w:pPr>
      <w:r w:rsidRPr="0060116F">
        <w:rPr>
          <w:rFonts w:hint="eastAsia"/>
          <w:b/>
          <w:i/>
          <w:spacing w:val="-2"/>
          <w:u w:val="single"/>
        </w:rPr>
        <w:t xml:space="preserve">Proposal </w:t>
      </w:r>
      <w:r w:rsidR="00AD3655">
        <w:rPr>
          <w:b/>
          <w:i/>
          <w:spacing w:val="-2"/>
          <w:u w:val="single"/>
        </w:rPr>
        <w:t>4</w:t>
      </w:r>
      <w:r w:rsidRPr="0060116F">
        <w:rPr>
          <w:rFonts w:hint="eastAsia"/>
          <w:b/>
          <w:i/>
          <w:spacing w:val="-2"/>
          <w:u w:val="single"/>
        </w:rPr>
        <w:t>:</w:t>
      </w:r>
      <w:r w:rsidRPr="0060116F">
        <w:rPr>
          <w:rFonts w:hint="eastAsia"/>
          <w:b/>
          <w:i/>
          <w:spacing w:val="-2"/>
        </w:rPr>
        <w:t xml:space="preserve"> </w:t>
      </w:r>
      <w:r w:rsidR="00AD3655" w:rsidRPr="00AD3655">
        <w:rPr>
          <w:i/>
          <w:spacing w:val="-2"/>
        </w:rPr>
        <w:t>Support at least the following mechanism to mitigate the impact of synchronization errors between anchor UEs for SL-TDOA based measurement</w:t>
      </w:r>
    </w:p>
    <w:p w14:paraId="3608A83D" w14:textId="153C5375" w:rsidR="00AD3655" w:rsidRPr="00AD3655" w:rsidRDefault="00AD3655" w:rsidP="00AD3655">
      <w:pPr>
        <w:numPr>
          <w:ilvl w:val="0"/>
          <w:numId w:val="24"/>
        </w:numPr>
        <w:spacing w:after="120"/>
        <w:jc w:val="both"/>
        <w:rPr>
          <w:i/>
        </w:rPr>
      </w:pPr>
      <w:r w:rsidRPr="00AD3655">
        <w:rPr>
          <w:i/>
        </w:rPr>
        <w:t xml:space="preserve">Exchange of synchronization </w:t>
      </w:r>
      <w:r w:rsidR="00CB45D4">
        <w:rPr>
          <w:i/>
        </w:rPr>
        <w:t xml:space="preserve">quality </w:t>
      </w:r>
      <w:r w:rsidRPr="00AD3655">
        <w:rPr>
          <w:i/>
        </w:rPr>
        <w:t>information of anchor UEs between anchor UE and target/server UE/ LMF</w:t>
      </w:r>
    </w:p>
    <w:p w14:paraId="5F529701" w14:textId="77777777" w:rsidR="00AD3655" w:rsidRPr="00AD3655" w:rsidRDefault="00AD3655" w:rsidP="00AD3655">
      <w:pPr>
        <w:numPr>
          <w:ilvl w:val="0"/>
          <w:numId w:val="24"/>
        </w:numPr>
        <w:spacing w:after="120"/>
        <w:jc w:val="both"/>
        <w:rPr>
          <w:i/>
        </w:rPr>
      </w:pPr>
      <w:r w:rsidRPr="00AD3655">
        <w:rPr>
          <w:rFonts w:hint="eastAsia"/>
          <w:i/>
        </w:rPr>
        <w:t>Note</w:t>
      </w:r>
      <w:r w:rsidRPr="00AD3655">
        <w:rPr>
          <w:i/>
        </w:rPr>
        <w:t>: No changes are introduced to sidelink synchronization procedure</w:t>
      </w:r>
    </w:p>
    <w:p w14:paraId="5AA639EA" w14:textId="04D72647" w:rsidR="00AD3655" w:rsidRPr="00AD3655" w:rsidRDefault="00AD3655" w:rsidP="00AD3655">
      <w:pPr>
        <w:numPr>
          <w:ilvl w:val="0"/>
          <w:numId w:val="24"/>
        </w:numPr>
        <w:spacing w:after="120"/>
        <w:jc w:val="both"/>
        <w:rPr>
          <w:i/>
        </w:rPr>
      </w:pPr>
      <w:r w:rsidRPr="00AD3655">
        <w:rPr>
          <w:i/>
        </w:rPr>
        <w:t>FFS: How to select anchor UEs to mitigate impact of synchronization error</w:t>
      </w:r>
    </w:p>
    <w:p w14:paraId="26F6B808" w14:textId="77777777" w:rsidR="003E5C42" w:rsidRPr="00AD3655" w:rsidRDefault="003E5C42" w:rsidP="003E5C42">
      <w:pPr>
        <w:pStyle w:val="maintext"/>
        <w:ind w:firstLineChars="0" w:firstLine="0"/>
        <w:rPr>
          <w:i/>
          <w:spacing w:val="-2"/>
        </w:rPr>
      </w:pPr>
    </w:p>
    <w:p w14:paraId="0E0DD88F" w14:textId="301F875E" w:rsidR="00C07093" w:rsidRPr="008B3CF1" w:rsidRDefault="00C07093" w:rsidP="00C07093">
      <w:pPr>
        <w:rPr>
          <w:lang w:eastAsia="ko-KR"/>
        </w:rPr>
      </w:pPr>
      <w:r w:rsidRPr="008B3CF1">
        <w:rPr>
          <w:b/>
          <w:bCs/>
          <w:u w:val="single"/>
        </w:rPr>
        <w:t>SL TDOA procedure</w:t>
      </w:r>
    </w:p>
    <w:p w14:paraId="1D55FD23" w14:textId="13F95196" w:rsidR="00CD3F7C" w:rsidRDefault="00CD3F7C" w:rsidP="00CD3F7C">
      <w:pPr>
        <w:pStyle w:val="maintext"/>
        <w:ind w:firstLineChars="0" w:firstLine="400"/>
        <w:rPr>
          <w:spacing w:val="-2"/>
        </w:rPr>
      </w:pPr>
      <w:r>
        <w:rPr>
          <w:spacing w:val="-2"/>
        </w:rPr>
        <w:t>Based on the SL TDOA</w:t>
      </w:r>
      <w:r w:rsidRPr="008E0701">
        <w:rPr>
          <w:spacing w:val="-2"/>
        </w:rPr>
        <w:t xml:space="preserve"> methods</w:t>
      </w:r>
      <w:r>
        <w:rPr>
          <w:spacing w:val="-2"/>
        </w:rPr>
        <w:t xml:space="preserve"> discussed in the previous section, we need to discuss about SL TDOA procedure as a next step. </w:t>
      </w:r>
      <w:r w:rsidR="0083177F">
        <w:rPr>
          <w:spacing w:val="-2"/>
        </w:rPr>
        <w:t xml:space="preserve">For SL TDOA, it is </w:t>
      </w:r>
      <w:r w:rsidR="0083177F" w:rsidRPr="0083177F">
        <w:rPr>
          <w:spacing w:val="-2"/>
        </w:rPr>
        <w:t>assume</w:t>
      </w:r>
      <w:r w:rsidR="0083177F">
        <w:rPr>
          <w:spacing w:val="-2"/>
        </w:rPr>
        <w:t>d</w:t>
      </w:r>
      <w:r w:rsidR="0083177F" w:rsidRPr="0083177F">
        <w:rPr>
          <w:spacing w:val="-2"/>
        </w:rPr>
        <w:t xml:space="preserve"> that target UE and anchor UE(s) are synchronized with a same sync source where the sync source can be gNB, GNSS, or sycRef UE. </w:t>
      </w:r>
      <w:r w:rsidR="001F6848">
        <w:rPr>
          <w:spacing w:val="-2"/>
        </w:rPr>
        <w:t xml:space="preserve">In addition, as shown in Fig. </w:t>
      </w:r>
      <w:r w:rsidR="00483BB0">
        <w:rPr>
          <w:spacing w:val="-2"/>
        </w:rPr>
        <w:t>4</w:t>
      </w:r>
      <w:r w:rsidR="001F6848">
        <w:rPr>
          <w:spacing w:val="-2"/>
        </w:rPr>
        <w:t xml:space="preserve">, </w:t>
      </w:r>
      <w:r w:rsidR="00735825">
        <w:rPr>
          <w:spacing w:val="-2"/>
        </w:rPr>
        <w:t xml:space="preserve">two different SL TDOA methods can be considered. Namely, SL RSTD in Fig. </w:t>
      </w:r>
      <w:r w:rsidR="00483BB0">
        <w:rPr>
          <w:spacing w:val="-2"/>
        </w:rPr>
        <w:t>4</w:t>
      </w:r>
      <w:r w:rsidR="00735825">
        <w:rPr>
          <w:spacing w:val="-2"/>
        </w:rPr>
        <w:t xml:space="preserve">(a) and SL RTOA in Fig. </w:t>
      </w:r>
      <w:r w:rsidR="00483BB0">
        <w:rPr>
          <w:spacing w:val="-2"/>
        </w:rPr>
        <w:t>4</w:t>
      </w:r>
      <w:r w:rsidR="00735825">
        <w:rPr>
          <w:spacing w:val="-2"/>
        </w:rPr>
        <w:t xml:space="preserve">(b). </w:t>
      </w:r>
      <w:r>
        <w:rPr>
          <w:spacing w:val="-2"/>
        </w:rPr>
        <w:t xml:space="preserve">The entity for triggering SL positioning can be decided by RAN2. If SL positioning is triggered and SL </w:t>
      </w:r>
      <w:r w:rsidR="00735825">
        <w:rPr>
          <w:spacing w:val="-2"/>
        </w:rPr>
        <w:t>RSTD</w:t>
      </w:r>
      <w:r>
        <w:rPr>
          <w:spacing w:val="-2"/>
        </w:rPr>
        <w:t xml:space="preserve"> is configured, we can consider the following two steps as:</w:t>
      </w:r>
    </w:p>
    <w:p w14:paraId="06DCDC3E" w14:textId="4C8651A3" w:rsidR="00CD3F7C" w:rsidRDefault="00CD3F7C" w:rsidP="00CD3F7C">
      <w:pPr>
        <w:numPr>
          <w:ilvl w:val="0"/>
          <w:numId w:val="24"/>
        </w:numPr>
        <w:spacing w:after="120"/>
        <w:jc w:val="both"/>
        <w:rPr>
          <w:lang w:eastAsia="ko-KR"/>
        </w:rPr>
      </w:pPr>
      <w:r>
        <w:rPr>
          <w:lang w:eastAsia="ko-KR"/>
        </w:rPr>
        <w:t>Step 1: A</w:t>
      </w:r>
      <w:r w:rsidRPr="00CC5494">
        <w:rPr>
          <w:lang w:eastAsia="ko-KR"/>
        </w:rPr>
        <w:t xml:space="preserve"> target UE transmits </w:t>
      </w:r>
      <w:r w:rsidR="00735825">
        <w:rPr>
          <w:lang w:eastAsia="ko-KR"/>
        </w:rPr>
        <w:t xml:space="preserve">a </w:t>
      </w:r>
      <w:r w:rsidR="00735825">
        <w:rPr>
          <w:spacing w:val="-2"/>
        </w:rPr>
        <w:t>RSTD</w:t>
      </w:r>
      <w:r w:rsidR="00735825" w:rsidRPr="00CC5494">
        <w:rPr>
          <w:lang w:eastAsia="ko-KR"/>
        </w:rPr>
        <w:t xml:space="preserve"> </w:t>
      </w:r>
      <w:r w:rsidRPr="00CC5494">
        <w:rPr>
          <w:lang w:eastAsia="ko-KR"/>
        </w:rPr>
        <w:t xml:space="preserve">request to anchor UE(s). </w:t>
      </w:r>
    </w:p>
    <w:p w14:paraId="1C6718C9" w14:textId="3933DAD5" w:rsidR="00735825" w:rsidRDefault="00CD3F7C" w:rsidP="00CD3F7C">
      <w:pPr>
        <w:numPr>
          <w:ilvl w:val="0"/>
          <w:numId w:val="24"/>
        </w:numPr>
        <w:spacing w:after="120"/>
        <w:jc w:val="both"/>
        <w:rPr>
          <w:lang w:eastAsia="ko-KR"/>
        </w:rPr>
      </w:pPr>
      <w:r>
        <w:rPr>
          <w:lang w:eastAsia="ko-KR"/>
        </w:rPr>
        <w:t>Step 2: A</w:t>
      </w:r>
      <w:r w:rsidRPr="00CC5494">
        <w:rPr>
          <w:lang w:eastAsia="ko-KR"/>
        </w:rPr>
        <w:t xml:space="preserve">nchor UE(s) replies on the </w:t>
      </w:r>
      <w:r w:rsidR="00735825">
        <w:rPr>
          <w:spacing w:val="-2"/>
        </w:rPr>
        <w:t>RSTD</w:t>
      </w:r>
      <w:r w:rsidR="00735825" w:rsidRPr="00CC5494">
        <w:rPr>
          <w:lang w:eastAsia="ko-KR"/>
        </w:rPr>
        <w:t xml:space="preserve"> </w:t>
      </w:r>
      <w:r w:rsidRPr="00CC5494">
        <w:rPr>
          <w:lang w:eastAsia="ko-KR"/>
        </w:rPr>
        <w:t>requ</w:t>
      </w:r>
      <w:r w:rsidR="00735825">
        <w:rPr>
          <w:lang w:eastAsia="ko-KR"/>
        </w:rPr>
        <w:t>est by transmitting SL PRS to the target UE.</w:t>
      </w:r>
    </w:p>
    <w:p w14:paraId="3C138839" w14:textId="7A085FC7" w:rsidR="00735825" w:rsidRDefault="00735825" w:rsidP="00735825">
      <w:pPr>
        <w:pStyle w:val="maintext"/>
        <w:ind w:firstLineChars="0" w:firstLine="400"/>
        <w:rPr>
          <w:spacing w:val="-2"/>
        </w:rPr>
      </w:pPr>
      <w:r>
        <w:t xml:space="preserve">On the other hand, </w:t>
      </w:r>
      <w:r>
        <w:rPr>
          <w:spacing w:val="-2"/>
        </w:rPr>
        <w:t>if SL positioning is triggered and SL RTOA is configured, we can consider the following two steps as:</w:t>
      </w:r>
    </w:p>
    <w:p w14:paraId="4259323C" w14:textId="7A3A00E8" w:rsidR="00735825" w:rsidRDefault="00735825" w:rsidP="00735825">
      <w:pPr>
        <w:numPr>
          <w:ilvl w:val="0"/>
          <w:numId w:val="24"/>
        </w:numPr>
        <w:spacing w:after="120"/>
        <w:jc w:val="both"/>
        <w:rPr>
          <w:lang w:eastAsia="ko-KR"/>
        </w:rPr>
      </w:pPr>
      <w:r>
        <w:rPr>
          <w:lang w:eastAsia="ko-KR"/>
        </w:rPr>
        <w:t>Step 1: A</w:t>
      </w:r>
      <w:r w:rsidRPr="00CC5494">
        <w:rPr>
          <w:lang w:eastAsia="ko-KR"/>
        </w:rPr>
        <w:t xml:space="preserve"> target UE transmits SL PRS with </w:t>
      </w:r>
      <w:r>
        <w:rPr>
          <w:spacing w:val="-2"/>
        </w:rPr>
        <w:t>RTOA</w:t>
      </w:r>
      <w:r w:rsidRPr="00CC5494">
        <w:rPr>
          <w:lang w:eastAsia="ko-KR"/>
        </w:rPr>
        <w:t xml:space="preserve"> request to anchor UE(s). </w:t>
      </w:r>
    </w:p>
    <w:p w14:paraId="72E90F6B" w14:textId="036ED0DD" w:rsidR="00735825" w:rsidRPr="00CC5494" w:rsidRDefault="00735825" w:rsidP="00735825">
      <w:pPr>
        <w:numPr>
          <w:ilvl w:val="0"/>
          <w:numId w:val="24"/>
        </w:numPr>
        <w:spacing w:after="120"/>
        <w:jc w:val="both"/>
        <w:rPr>
          <w:lang w:eastAsia="ko-KR"/>
        </w:rPr>
      </w:pPr>
      <w:r>
        <w:rPr>
          <w:lang w:eastAsia="ko-KR"/>
        </w:rPr>
        <w:t>Step 2: A</w:t>
      </w:r>
      <w:r w:rsidRPr="00CC5494">
        <w:rPr>
          <w:lang w:eastAsia="ko-KR"/>
        </w:rPr>
        <w:t xml:space="preserve">nchor UE(s) replies on the </w:t>
      </w:r>
      <w:r>
        <w:rPr>
          <w:spacing w:val="-2"/>
        </w:rPr>
        <w:t>RTOA</w:t>
      </w:r>
      <w:r w:rsidRPr="00CC5494">
        <w:rPr>
          <w:lang w:eastAsia="ko-KR"/>
        </w:rPr>
        <w:t xml:space="preserve"> request by </w:t>
      </w:r>
      <w:r>
        <w:rPr>
          <w:lang w:eastAsia="ko-KR"/>
        </w:rPr>
        <w:t xml:space="preserve">providing SL RTOA measurement to the </w:t>
      </w:r>
      <w:r w:rsidRPr="00CC5494">
        <w:rPr>
          <w:lang w:eastAsia="ko-KR"/>
        </w:rPr>
        <w:t>target UE</w:t>
      </w:r>
      <w:r>
        <w:rPr>
          <w:lang w:eastAsia="ko-KR"/>
        </w:rPr>
        <w:t>.</w:t>
      </w:r>
    </w:p>
    <w:p w14:paraId="4D789DD1" w14:textId="64F6CB3C" w:rsidR="00CD3F7C" w:rsidRDefault="00CD3F7C" w:rsidP="00CD3F7C">
      <w:pPr>
        <w:rPr>
          <w:lang w:eastAsia="ko-KR"/>
        </w:rPr>
      </w:pPr>
      <w:r>
        <w:rPr>
          <w:lang w:eastAsia="ko-KR"/>
        </w:rPr>
        <w:t xml:space="preserve">We need to discuss further about </w:t>
      </w:r>
      <w:r w:rsidRPr="008F3566">
        <w:rPr>
          <w:lang w:eastAsia="ko-KR"/>
        </w:rPr>
        <w:t xml:space="preserve">signalling </w:t>
      </w:r>
      <w:r>
        <w:rPr>
          <w:lang w:eastAsia="ko-KR"/>
        </w:rPr>
        <w:t xml:space="preserve">details </w:t>
      </w:r>
      <w:r w:rsidRPr="008F3566">
        <w:rPr>
          <w:lang w:eastAsia="ko-KR"/>
        </w:rPr>
        <w:t xml:space="preserve">for </w:t>
      </w:r>
      <w:r w:rsidR="00735825">
        <w:rPr>
          <w:spacing w:val="-2"/>
        </w:rPr>
        <w:t>RSTD</w:t>
      </w:r>
      <w:r w:rsidR="00183243">
        <w:rPr>
          <w:spacing w:val="-2"/>
        </w:rPr>
        <w:t xml:space="preserve"> </w:t>
      </w:r>
      <w:r w:rsidR="00735825">
        <w:rPr>
          <w:lang w:eastAsia="ko-KR"/>
        </w:rPr>
        <w:t xml:space="preserve">and </w:t>
      </w:r>
      <w:r w:rsidR="00735825">
        <w:rPr>
          <w:spacing w:val="-2"/>
        </w:rPr>
        <w:t>RTOA</w:t>
      </w:r>
      <w:r w:rsidR="00735825" w:rsidRPr="00CC5494">
        <w:rPr>
          <w:lang w:eastAsia="ko-KR"/>
        </w:rPr>
        <w:t xml:space="preserve"> </w:t>
      </w:r>
      <w:r w:rsidRPr="008F3566">
        <w:rPr>
          <w:lang w:eastAsia="ko-KR"/>
        </w:rPr>
        <w:t>request</w:t>
      </w:r>
      <w:r w:rsidR="00183243">
        <w:rPr>
          <w:lang w:eastAsia="ko-KR"/>
        </w:rPr>
        <w:t>s</w:t>
      </w:r>
      <w:r w:rsidRPr="008F3566">
        <w:rPr>
          <w:lang w:eastAsia="ko-KR"/>
        </w:rPr>
        <w:t xml:space="preserve"> </w:t>
      </w:r>
      <w:r w:rsidR="00183243">
        <w:rPr>
          <w:lang w:eastAsia="ko-KR"/>
        </w:rPr>
        <w:t>and RTOA reporting</w:t>
      </w:r>
      <w:r w:rsidRPr="008F3566">
        <w:rPr>
          <w:lang w:eastAsia="ko-KR"/>
        </w:rPr>
        <w:t>.</w:t>
      </w:r>
      <w:r>
        <w:rPr>
          <w:rFonts w:hint="eastAsia"/>
          <w:lang w:eastAsia="ko-KR"/>
        </w:rPr>
        <w:t xml:space="preserve"> </w:t>
      </w:r>
    </w:p>
    <w:p w14:paraId="60144154" w14:textId="063D9451" w:rsidR="001F6848" w:rsidRPr="00183243" w:rsidRDefault="00CD3F7C" w:rsidP="00CD3F7C">
      <w:pPr>
        <w:pStyle w:val="maintext"/>
        <w:ind w:firstLineChars="0" w:firstLine="0"/>
        <w:rPr>
          <w:b/>
          <w:i/>
          <w:spacing w:val="-2"/>
        </w:rPr>
      </w:pPr>
      <w:r w:rsidRPr="0060116F">
        <w:rPr>
          <w:rFonts w:hint="eastAsia"/>
          <w:b/>
          <w:i/>
          <w:spacing w:val="-2"/>
          <w:u w:val="single"/>
        </w:rPr>
        <w:t xml:space="preserve">Proposal </w:t>
      </w:r>
      <w:r w:rsidR="008A72FB">
        <w:rPr>
          <w:b/>
          <w:i/>
          <w:spacing w:val="-2"/>
          <w:u w:val="single"/>
        </w:rPr>
        <w:t>5</w:t>
      </w:r>
      <w:r w:rsidRPr="0060116F">
        <w:rPr>
          <w:rFonts w:hint="eastAsia"/>
          <w:b/>
          <w:i/>
          <w:spacing w:val="-2"/>
          <w:u w:val="single"/>
        </w:rPr>
        <w:t>:</w:t>
      </w:r>
      <w:r w:rsidRPr="0060116F">
        <w:rPr>
          <w:rFonts w:hint="eastAsia"/>
          <w:b/>
          <w:i/>
          <w:spacing w:val="-2"/>
        </w:rPr>
        <w:t xml:space="preserve"> </w:t>
      </w:r>
      <w:r w:rsidR="00183243">
        <w:rPr>
          <w:i/>
          <w:spacing w:val="-2"/>
        </w:rPr>
        <w:t>For</w:t>
      </w:r>
      <w:r w:rsidR="00183243" w:rsidRPr="00183243">
        <w:rPr>
          <w:i/>
          <w:spacing w:val="-2"/>
        </w:rPr>
        <w:t xml:space="preserve"> SL TDOA, </w:t>
      </w:r>
      <w:r w:rsidR="00183243">
        <w:rPr>
          <w:i/>
          <w:spacing w:val="-2"/>
        </w:rPr>
        <w:t>we propose the following procedure as:</w:t>
      </w:r>
    </w:p>
    <w:p w14:paraId="274B2E66" w14:textId="2E27F56B" w:rsidR="00CD3F7C" w:rsidRDefault="00183243" w:rsidP="001F6848">
      <w:pPr>
        <w:numPr>
          <w:ilvl w:val="0"/>
          <w:numId w:val="24"/>
        </w:numPr>
        <w:spacing w:after="120"/>
        <w:jc w:val="both"/>
        <w:rPr>
          <w:i/>
        </w:rPr>
      </w:pPr>
      <w:r>
        <w:rPr>
          <w:i/>
        </w:rPr>
        <w:t>In</w:t>
      </w:r>
      <w:r w:rsidR="00CD3F7C" w:rsidRPr="001F6848">
        <w:rPr>
          <w:i/>
        </w:rPr>
        <w:t xml:space="preserve"> SL R</w:t>
      </w:r>
      <w:r w:rsidR="001F6848" w:rsidRPr="001F6848">
        <w:rPr>
          <w:i/>
        </w:rPr>
        <w:t>STD</w:t>
      </w:r>
      <w:r w:rsidR="00CD3F7C" w:rsidRPr="001F6848">
        <w:rPr>
          <w:i/>
        </w:rPr>
        <w:t xml:space="preserve">, a target UE transmits </w:t>
      </w:r>
      <w:r>
        <w:rPr>
          <w:i/>
        </w:rPr>
        <w:t>a RSTD</w:t>
      </w:r>
      <w:r w:rsidR="00CD3F7C" w:rsidRPr="001F6848">
        <w:rPr>
          <w:i/>
        </w:rPr>
        <w:t xml:space="preserve"> request to anchor UE(s). Then, anchor UE(s) replies on the </w:t>
      </w:r>
      <w:r>
        <w:rPr>
          <w:i/>
        </w:rPr>
        <w:t>RSTD</w:t>
      </w:r>
      <w:r w:rsidR="00CD3F7C" w:rsidRPr="001F6848">
        <w:rPr>
          <w:i/>
        </w:rPr>
        <w:t xml:space="preserve"> request by transmitting SL PRS to the target UE.</w:t>
      </w:r>
    </w:p>
    <w:p w14:paraId="4DFEC597" w14:textId="1906C4A0" w:rsidR="00183243" w:rsidRPr="00183243" w:rsidRDefault="00183243" w:rsidP="00183243">
      <w:pPr>
        <w:numPr>
          <w:ilvl w:val="0"/>
          <w:numId w:val="24"/>
        </w:numPr>
        <w:spacing w:after="120"/>
        <w:jc w:val="both"/>
        <w:rPr>
          <w:i/>
        </w:rPr>
      </w:pPr>
      <w:r>
        <w:rPr>
          <w:i/>
        </w:rPr>
        <w:t xml:space="preserve">In SL RTOA, </w:t>
      </w:r>
      <w:r w:rsidRPr="001F6848">
        <w:rPr>
          <w:i/>
        </w:rPr>
        <w:t xml:space="preserve">a target UE transmits </w:t>
      </w:r>
      <w:r>
        <w:rPr>
          <w:i/>
        </w:rPr>
        <w:t>SL PRS with RTOA reqeust</w:t>
      </w:r>
      <w:r w:rsidRPr="001F6848">
        <w:rPr>
          <w:i/>
        </w:rPr>
        <w:t xml:space="preserve"> to anchor UE(s). Then, anchor UE(s) replies on the </w:t>
      </w:r>
      <w:r>
        <w:rPr>
          <w:i/>
        </w:rPr>
        <w:t>RTOA</w:t>
      </w:r>
      <w:r w:rsidRPr="001F6848">
        <w:rPr>
          <w:i/>
        </w:rPr>
        <w:t xml:space="preserve"> request by </w:t>
      </w:r>
      <w:r>
        <w:rPr>
          <w:i/>
        </w:rPr>
        <w:t>providing</w:t>
      </w:r>
      <w:r w:rsidRPr="001F6848">
        <w:rPr>
          <w:i/>
        </w:rPr>
        <w:t xml:space="preserve"> SL </w:t>
      </w:r>
      <w:r>
        <w:rPr>
          <w:i/>
        </w:rPr>
        <w:t>RTOA measurement</w:t>
      </w:r>
      <w:r w:rsidRPr="001F6848">
        <w:rPr>
          <w:i/>
        </w:rPr>
        <w:t xml:space="preserve"> to the target UE.</w:t>
      </w:r>
    </w:p>
    <w:p w14:paraId="157C36EF" w14:textId="212D9862" w:rsidR="00366E8F" w:rsidRPr="00366E8F" w:rsidRDefault="00CD3F7C" w:rsidP="00366E8F">
      <w:pPr>
        <w:numPr>
          <w:ilvl w:val="0"/>
          <w:numId w:val="24"/>
        </w:numPr>
        <w:spacing w:after="120"/>
        <w:jc w:val="both"/>
        <w:rPr>
          <w:i/>
        </w:rPr>
      </w:pPr>
      <w:r w:rsidRPr="00877E41">
        <w:rPr>
          <w:i/>
        </w:rPr>
        <w:t xml:space="preserve">FFS: </w:t>
      </w:r>
      <w:r>
        <w:rPr>
          <w:i/>
        </w:rPr>
        <w:t xml:space="preserve">detailed signalling for </w:t>
      </w:r>
      <w:r w:rsidR="00183243">
        <w:rPr>
          <w:i/>
        </w:rPr>
        <w:t>RSTD and RTOA</w:t>
      </w:r>
      <w:r>
        <w:rPr>
          <w:i/>
        </w:rPr>
        <w:t xml:space="preserve"> request and </w:t>
      </w:r>
      <w:r w:rsidR="00183243">
        <w:rPr>
          <w:i/>
        </w:rPr>
        <w:t>RTOA reporting</w:t>
      </w:r>
      <w:r>
        <w:rPr>
          <w:i/>
          <w:spacing w:val="-2"/>
        </w:rPr>
        <w:t>.</w:t>
      </w:r>
    </w:p>
    <w:p w14:paraId="6B5E57AA" w14:textId="330D1CCB" w:rsidR="00CD3F7C" w:rsidRPr="00AD62EA" w:rsidRDefault="00CD3F7C" w:rsidP="00C07093">
      <w:pPr>
        <w:rPr>
          <w:highlight w:val="yellow"/>
          <w:lang w:eastAsia="ko-KR"/>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F6C22" w14:paraId="117339F3" w14:textId="77777777" w:rsidTr="002F40EB">
        <w:tc>
          <w:tcPr>
            <w:tcW w:w="4814" w:type="dxa"/>
          </w:tcPr>
          <w:p w14:paraId="0A0DFBD4" w14:textId="77777777" w:rsidR="00DF6C22" w:rsidRDefault="00DF6C22" w:rsidP="002F40EB">
            <w:pPr>
              <w:jc w:val="center"/>
              <w:rPr>
                <w:lang w:eastAsia="ko-KR"/>
              </w:rPr>
            </w:pPr>
            <w:r>
              <w:rPr>
                <w:noProof/>
                <w:lang w:val="en-US" w:eastAsia="ko-KR"/>
              </w:rPr>
              <w:drawing>
                <wp:inline distT="0" distB="0" distL="0" distR="0" wp14:anchorId="126BC152" wp14:editId="3458FBF1">
                  <wp:extent cx="2843078" cy="123143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9278" cy="1238453"/>
                          </a:xfrm>
                          <a:prstGeom prst="rect">
                            <a:avLst/>
                          </a:prstGeom>
                          <a:noFill/>
                        </pic:spPr>
                      </pic:pic>
                    </a:graphicData>
                  </a:graphic>
                </wp:inline>
              </w:drawing>
            </w:r>
          </w:p>
          <w:p w14:paraId="55829EF3" w14:textId="77777777" w:rsidR="00DF6C22" w:rsidRDefault="00DF6C22" w:rsidP="002F40EB">
            <w:pPr>
              <w:jc w:val="center"/>
              <w:rPr>
                <w:lang w:eastAsia="ko-KR"/>
              </w:rPr>
            </w:pPr>
            <w:r>
              <w:rPr>
                <w:rFonts w:hint="eastAsia"/>
                <w:lang w:eastAsia="ko-KR"/>
              </w:rPr>
              <w:t>(a)</w:t>
            </w:r>
            <w:r w:rsidRPr="00056E1F">
              <w:t xml:space="preserve"> </w:t>
            </w:r>
            <w:r w:rsidRPr="001F6848">
              <w:t>SL RSTD</w:t>
            </w:r>
          </w:p>
        </w:tc>
        <w:tc>
          <w:tcPr>
            <w:tcW w:w="4815" w:type="dxa"/>
          </w:tcPr>
          <w:p w14:paraId="0F18AD31" w14:textId="77777777" w:rsidR="00DF6C22" w:rsidRDefault="00DF6C22" w:rsidP="002F40EB">
            <w:pPr>
              <w:jc w:val="center"/>
              <w:rPr>
                <w:lang w:eastAsia="ko-KR"/>
              </w:rPr>
            </w:pPr>
            <w:r>
              <w:rPr>
                <w:noProof/>
                <w:lang w:val="en-US" w:eastAsia="ko-KR"/>
              </w:rPr>
              <w:drawing>
                <wp:inline distT="0" distB="0" distL="0" distR="0" wp14:anchorId="2F5CCB82" wp14:editId="422F9E7B">
                  <wp:extent cx="2602085" cy="124144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4123" cy="1256733"/>
                          </a:xfrm>
                          <a:prstGeom prst="rect">
                            <a:avLst/>
                          </a:prstGeom>
                          <a:noFill/>
                        </pic:spPr>
                      </pic:pic>
                    </a:graphicData>
                  </a:graphic>
                </wp:inline>
              </w:drawing>
            </w:r>
          </w:p>
          <w:p w14:paraId="40B8ED45" w14:textId="77777777" w:rsidR="00DF6C22" w:rsidRDefault="00DF6C22" w:rsidP="002F40EB">
            <w:pPr>
              <w:keepNext/>
              <w:jc w:val="center"/>
              <w:rPr>
                <w:lang w:eastAsia="ko-KR"/>
              </w:rPr>
            </w:pPr>
            <w:r>
              <w:rPr>
                <w:rFonts w:hint="eastAsia"/>
                <w:lang w:eastAsia="ko-KR"/>
              </w:rPr>
              <w:t>(b)</w:t>
            </w:r>
            <w:r w:rsidRPr="00056E1F">
              <w:t xml:space="preserve"> </w:t>
            </w:r>
            <w:r w:rsidRPr="001F6848">
              <w:t>SL RTOA</w:t>
            </w:r>
          </w:p>
        </w:tc>
      </w:tr>
    </w:tbl>
    <w:p w14:paraId="19165D82" w14:textId="206BD5A0" w:rsidR="00DF6C22" w:rsidRDefault="00DF6C22" w:rsidP="00DF6C22">
      <w:pPr>
        <w:pStyle w:val="a7"/>
        <w:jc w:val="center"/>
      </w:pPr>
      <w:r>
        <w:t xml:space="preserve">Figure </w:t>
      </w:r>
      <w:r>
        <w:fldChar w:fldCharType="begin"/>
      </w:r>
      <w:r>
        <w:instrText xml:space="preserve"> SEQ Figure \* ARABIC </w:instrText>
      </w:r>
      <w:r>
        <w:fldChar w:fldCharType="separate"/>
      </w:r>
      <w:r>
        <w:rPr>
          <w:noProof/>
        </w:rPr>
        <w:t>4</w:t>
      </w:r>
      <w:r>
        <w:fldChar w:fldCharType="end"/>
      </w:r>
      <w:r>
        <w:t>: Two SL TDOA methods.</w:t>
      </w:r>
    </w:p>
    <w:p w14:paraId="63EF14AB" w14:textId="77777777" w:rsidR="00366E8F" w:rsidRPr="00366E8F" w:rsidRDefault="00366E8F" w:rsidP="00366E8F"/>
    <w:p w14:paraId="796F76AA" w14:textId="37A0A517" w:rsidR="002857D7" w:rsidRPr="00D22F4E" w:rsidRDefault="00141E34" w:rsidP="00D22F4E">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lastRenderedPageBreak/>
        <w:t xml:space="preserve">SL </w:t>
      </w:r>
      <w:r w:rsidR="007E51FB">
        <w:rPr>
          <w:rFonts w:eastAsia="바탕"/>
          <w:sz w:val="28"/>
          <w:szCs w:val="28"/>
          <w:lang w:eastAsia="ko-KR"/>
        </w:rPr>
        <w:t xml:space="preserve">positioning </w:t>
      </w:r>
      <w:r>
        <w:rPr>
          <w:rFonts w:eastAsia="바탕"/>
          <w:sz w:val="28"/>
          <w:szCs w:val="28"/>
          <w:lang w:eastAsia="ko-KR"/>
        </w:rPr>
        <w:t>measurement reporting</w:t>
      </w:r>
    </w:p>
    <w:p w14:paraId="63F9B286" w14:textId="77777777" w:rsidR="002857D7" w:rsidRPr="00211FE7" w:rsidRDefault="002857D7" w:rsidP="002857D7">
      <w:pPr>
        <w:pStyle w:val="maintext"/>
        <w:ind w:firstLineChars="0" w:firstLine="400"/>
        <w:rPr>
          <w:lang w:val="en-US"/>
        </w:rPr>
      </w:pPr>
      <w:r>
        <w:rPr>
          <w:spacing w:val="-2"/>
        </w:rPr>
        <w:t xml:space="preserve">In RAN1#112 meeting, the following agreement was made for SL RTOA as: </w:t>
      </w:r>
    </w:p>
    <w:tbl>
      <w:tblPr>
        <w:tblStyle w:val="a6"/>
        <w:tblW w:w="0" w:type="auto"/>
        <w:tblLook w:val="04A0" w:firstRow="1" w:lastRow="0" w:firstColumn="1" w:lastColumn="0" w:noHBand="0" w:noVBand="1"/>
      </w:tblPr>
      <w:tblGrid>
        <w:gridCol w:w="9629"/>
      </w:tblGrid>
      <w:tr w:rsidR="002857D7" w14:paraId="54510337" w14:textId="77777777" w:rsidTr="002857D7">
        <w:tc>
          <w:tcPr>
            <w:tcW w:w="9629" w:type="dxa"/>
          </w:tcPr>
          <w:p w14:paraId="34D73265" w14:textId="77777777" w:rsidR="002857D7" w:rsidRPr="00074714" w:rsidRDefault="002857D7" w:rsidP="002857D7">
            <w:pPr>
              <w:spacing w:after="0"/>
              <w:rPr>
                <w:b/>
                <w:lang w:eastAsia="x-none"/>
              </w:rPr>
            </w:pPr>
            <w:r w:rsidRPr="00074714">
              <w:rPr>
                <w:b/>
                <w:highlight w:val="green"/>
                <w:lang w:eastAsia="x-none"/>
              </w:rPr>
              <w:t>Agreement</w:t>
            </w:r>
          </w:p>
          <w:p w14:paraId="3EB525A2" w14:textId="77777777" w:rsidR="002857D7" w:rsidRDefault="002857D7" w:rsidP="002857D7">
            <w:pPr>
              <w:spacing w:after="0"/>
              <w:rPr>
                <w:lang w:eastAsia="x-none"/>
              </w:rPr>
            </w:pPr>
            <w:r w:rsidRPr="00074714">
              <w:rPr>
                <w:lang w:eastAsia="x-none"/>
              </w:rPr>
              <w:t>Study measurement report content for both the cases of sidelink positioning measurement reported to LMF and UE.</w:t>
            </w:r>
          </w:p>
          <w:p w14:paraId="467182A1" w14:textId="77777777" w:rsidR="002857D7" w:rsidRPr="00074714" w:rsidRDefault="002857D7" w:rsidP="002857D7">
            <w:pPr>
              <w:spacing w:after="0"/>
              <w:rPr>
                <w:b/>
                <w:lang w:eastAsia="x-none"/>
              </w:rPr>
            </w:pPr>
            <w:r w:rsidRPr="00074714">
              <w:rPr>
                <w:b/>
                <w:highlight w:val="green"/>
                <w:lang w:eastAsia="x-none"/>
              </w:rPr>
              <w:t>Agreement</w:t>
            </w:r>
          </w:p>
          <w:p w14:paraId="0BAD3EF8" w14:textId="77777777" w:rsidR="002857D7" w:rsidRPr="00074714" w:rsidRDefault="002857D7" w:rsidP="002857D7">
            <w:pPr>
              <w:spacing w:after="0"/>
              <w:rPr>
                <w:rFonts w:eastAsia="DengXian"/>
                <w:lang w:eastAsia="zh-CN"/>
              </w:rPr>
            </w:pPr>
            <w:r w:rsidRPr="00074714">
              <w:rPr>
                <w:rFonts w:eastAsia="DengXian"/>
                <w:lang w:eastAsia="zh-CN"/>
              </w:rPr>
              <w:t>Companies are encouraged to provide expected measurement report content in the following table to facilitate discussion in RAN1 #112bis-e.</w:t>
            </w:r>
          </w:p>
          <w:p w14:paraId="105579D4" w14:textId="77777777" w:rsidR="002857D7" w:rsidRPr="00074714" w:rsidRDefault="002857D7" w:rsidP="002857D7">
            <w:pPr>
              <w:spacing w:after="0"/>
              <w:rPr>
                <w:rFonts w:eastAsia="DengXian"/>
                <w:lang w:eastAsia="zh-CN"/>
              </w:rPr>
            </w:pPr>
            <w:r w:rsidRPr="00074714">
              <w:rPr>
                <w:rFonts w:eastAsia="DengXian"/>
                <w:lang w:eastAsia="zh-CN"/>
              </w:rPr>
              <w:t>Note: this does not imply a different measurement report content for reporting to LMF or to UE.</w:t>
            </w:r>
          </w:p>
          <w:p w14:paraId="3A2F634D" w14:textId="77777777" w:rsidR="002857D7" w:rsidRPr="00074714" w:rsidRDefault="002857D7" w:rsidP="002857D7">
            <w:pPr>
              <w:spacing w:after="0"/>
              <w:jc w:val="center"/>
              <w:rPr>
                <w:rFonts w:eastAsia="DengXian"/>
                <w:lang w:eastAsia="zh-CN"/>
              </w:rPr>
            </w:pPr>
            <w:r w:rsidRPr="00074714">
              <w:rPr>
                <w:rFonts w:eastAsia="DengXian"/>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2857D7" w:rsidRPr="00074714" w14:paraId="6F67FA61" w14:textId="77777777" w:rsidTr="007F51C6">
              <w:tc>
                <w:tcPr>
                  <w:tcW w:w="3969" w:type="dxa"/>
                  <w:shd w:val="clear" w:color="auto" w:fill="auto"/>
                </w:tcPr>
                <w:p w14:paraId="47015E09" w14:textId="77777777" w:rsidR="002857D7" w:rsidRPr="00074714" w:rsidRDefault="002857D7" w:rsidP="002857D7">
                  <w:pPr>
                    <w:spacing w:after="0"/>
                    <w:rPr>
                      <w:rFonts w:eastAsia="DengXian"/>
                      <w:lang w:eastAsia="zh-CN"/>
                    </w:rPr>
                  </w:pPr>
                </w:p>
              </w:tc>
              <w:tc>
                <w:tcPr>
                  <w:tcW w:w="2410" w:type="dxa"/>
                  <w:shd w:val="clear" w:color="auto" w:fill="auto"/>
                </w:tcPr>
                <w:p w14:paraId="1A8149AD" w14:textId="77777777" w:rsidR="002857D7" w:rsidRPr="00074714" w:rsidRDefault="002857D7" w:rsidP="002857D7">
                  <w:pPr>
                    <w:spacing w:after="0"/>
                    <w:rPr>
                      <w:rFonts w:eastAsia="DengXian"/>
                      <w:lang w:eastAsia="zh-CN"/>
                    </w:rPr>
                  </w:pPr>
                  <w:r w:rsidRPr="00074714">
                    <w:rPr>
                      <w:rFonts w:eastAsia="DengXian"/>
                      <w:lang w:eastAsia="zh-CN"/>
                    </w:rPr>
                    <w:t>reporting to LMF</w:t>
                  </w:r>
                </w:p>
              </w:tc>
              <w:tc>
                <w:tcPr>
                  <w:tcW w:w="2409" w:type="dxa"/>
                  <w:shd w:val="clear" w:color="auto" w:fill="auto"/>
                </w:tcPr>
                <w:p w14:paraId="6CF4337C" w14:textId="77777777" w:rsidR="002857D7" w:rsidRPr="00074714" w:rsidRDefault="002857D7" w:rsidP="002857D7">
                  <w:pPr>
                    <w:spacing w:after="0"/>
                    <w:rPr>
                      <w:rFonts w:eastAsia="DengXian"/>
                      <w:lang w:eastAsia="zh-CN"/>
                    </w:rPr>
                  </w:pPr>
                  <w:r w:rsidRPr="00074714">
                    <w:rPr>
                      <w:rFonts w:eastAsia="DengXian"/>
                      <w:lang w:eastAsia="zh-CN"/>
                    </w:rPr>
                    <w:t>reporting to UE</w:t>
                  </w:r>
                </w:p>
              </w:tc>
            </w:tr>
            <w:tr w:rsidR="002857D7" w:rsidRPr="00074714" w14:paraId="5D47AD42" w14:textId="77777777" w:rsidTr="007F51C6">
              <w:tc>
                <w:tcPr>
                  <w:tcW w:w="3969" w:type="dxa"/>
                  <w:shd w:val="clear" w:color="auto" w:fill="auto"/>
                </w:tcPr>
                <w:p w14:paraId="02FD4F75" w14:textId="77777777" w:rsidR="002857D7" w:rsidRPr="00074714" w:rsidRDefault="002857D7" w:rsidP="002857D7">
                  <w:pPr>
                    <w:spacing w:after="0"/>
                    <w:rPr>
                      <w:rFonts w:eastAsia="DengXian"/>
                      <w:lang w:eastAsia="zh-CN"/>
                    </w:rPr>
                  </w:pPr>
                  <w:r w:rsidRPr="00074714">
                    <w:rPr>
                      <w:rFonts w:eastAsia="SimSun"/>
                      <w:iCs/>
                      <w:lang w:eastAsia="zh-CN"/>
                    </w:rPr>
                    <w:t>SL-PRS based Rx-Tx measurement</w:t>
                  </w:r>
                </w:p>
              </w:tc>
              <w:tc>
                <w:tcPr>
                  <w:tcW w:w="2410" w:type="dxa"/>
                  <w:shd w:val="clear" w:color="auto" w:fill="auto"/>
                </w:tcPr>
                <w:p w14:paraId="4ADDE47D" w14:textId="77777777" w:rsidR="002857D7" w:rsidRPr="00074714" w:rsidRDefault="002857D7" w:rsidP="002857D7">
                  <w:pPr>
                    <w:spacing w:after="0"/>
                    <w:rPr>
                      <w:rFonts w:eastAsia="DengXian"/>
                      <w:lang w:eastAsia="zh-CN"/>
                    </w:rPr>
                  </w:pPr>
                </w:p>
              </w:tc>
              <w:tc>
                <w:tcPr>
                  <w:tcW w:w="2409" w:type="dxa"/>
                  <w:shd w:val="clear" w:color="auto" w:fill="auto"/>
                </w:tcPr>
                <w:p w14:paraId="3D9376F7" w14:textId="77777777" w:rsidR="002857D7" w:rsidRPr="00074714" w:rsidRDefault="002857D7" w:rsidP="002857D7">
                  <w:pPr>
                    <w:spacing w:after="0"/>
                    <w:rPr>
                      <w:rFonts w:eastAsia="DengXian"/>
                      <w:lang w:eastAsia="zh-CN"/>
                    </w:rPr>
                  </w:pPr>
                </w:p>
              </w:tc>
            </w:tr>
            <w:tr w:rsidR="002857D7" w:rsidRPr="00074714" w14:paraId="1D9B7F6B" w14:textId="77777777" w:rsidTr="007F51C6">
              <w:tc>
                <w:tcPr>
                  <w:tcW w:w="3969" w:type="dxa"/>
                  <w:shd w:val="clear" w:color="auto" w:fill="auto"/>
                </w:tcPr>
                <w:p w14:paraId="21CE9A6A" w14:textId="77777777" w:rsidR="002857D7" w:rsidRPr="00074714" w:rsidRDefault="002857D7" w:rsidP="002857D7">
                  <w:pPr>
                    <w:spacing w:after="0"/>
                  </w:pPr>
                  <w:r w:rsidRPr="00074714">
                    <w:rPr>
                      <w:rFonts w:eastAsia="SimSun"/>
                      <w:iCs/>
                      <w:lang w:eastAsia="zh-CN"/>
                    </w:rPr>
                    <w:t>SL-PRS based RSTD measurement</w:t>
                  </w:r>
                </w:p>
              </w:tc>
              <w:tc>
                <w:tcPr>
                  <w:tcW w:w="2410" w:type="dxa"/>
                  <w:shd w:val="clear" w:color="auto" w:fill="auto"/>
                </w:tcPr>
                <w:p w14:paraId="0E069B65" w14:textId="77777777" w:rsidR="002857D7" w:rsidRPr="00074714" w:rsidRDefault="002857D7" w:rsidP="002857D7">
                  <w:pPr>
                    <w:spacing w:after="0"/>
                    <w:rPr>
                      <w:rFonts w:eastAsia="DengXian"/>
                      <w:lang w:eastAsia="zh-CN"/>
                    </w:rPr>
                  </w:pPr>
                </w:p>
              </w:tc>
              <w:tc>
                <w:tcPr>
                  <w:tcW w:w="2409" w:type="dxa"/>
                  <w:shd w:val="clear" w:color="auto" w:fill="auto"/>
                </w:tcPr>
                <w:p w14:paraId="2E841EBA" w14:textId="77777777" w:rsidR="002857D7" w:rsidRPr="00074714" w:rsidRDefault="002857D7" w:rsidP="002857D7">
                  <w:pPr>
                    <w:spacing w:after="0"/>
                    <w:rPr>
                      <w:rFonts w:eastAsia="DengXian"/>
                      <w:lang w:eastAsia="zh-CN"/>
                    </w:rPr>
                  </w:pPr>
                </w:p>
              </w:tc>
            </w:tr>
            <w:tr w:rsidR="002857D7" w:rsidRPr="00074714" w14:paraId="54E3379A" w14:textId="77777777" w:rsidTr="007F51C6">
              <w:tc>
                <w:tcPr>
                  <w:tcW w:w="3969" w:type="dxa"/>
                  <w:shd w:val="clear" w:color="auto" w:fill="auto"/>
                </w:tcPr>
                <w:p w14:paraId="7173E809" w14:textId="77777777" w:rsidR="002857D7" w:rsidRPr="00074714" w:rsidRDefault="002857D7" w:rsidP="002857D7">
                  <w:pPr>
                    <w:spacing w:after="0"/>
                    <w:rPr>
                      <w:rFonts w:eastAsia="DengXian"/>
                      <w:lang w:eastAsia="zh-CN"/>
                    </w:rPr>
                  </w:pPr>
                  <w:r w:rsidRPr="00074714">
                    <w:rPr>
                      <w:rFonts w:eastAsia="SimSun"/>
                      <w:iCs/>
                      <w:lang w:eastAsia="zh-CN"/>
                    </w:rPr>
                    <w:t>SL-PRS based RSRP measurement</w:t>
                  </w:r>
                </w:p>
              </w:tc>
              <w:tc>
                <w:tcPr>
                  <w:tcW w:w="2410" w:type="dxa"/>
                  <w:shd w:val="clear" w:color="auto" w:fill="auto"/>
                </w:tcPr>
                <w:p w14:paraId="06999C02" w14:textId="77777777" w:rsidR="002857D7" w:rsidRPr="00074714" w:rsidRDefault="002857D7" w:rsidP="002857D7">
                  <w:pPr>
                    <w:spacing w:after="0"/>
                    <w:rPr>
                      <w:rFonts w:eastAsia="DengXian"/>
                      <w:lang w:eastAsia="zh-CN"/>
                    </w:rPr>
                  </w:pPr>
                </w:p>
              </w:tc>
              <w:tc>
                <w:tcPr>
                  <w:tcW w:w="2409" w:type="dxa"/>
                  <w:shd w:val="clear" w:color="auto" w:fill="auto"/>
                </w:tcPr>
                <w:p w14:paraId="4E029A38" w14:textId="77777777" w:rsidR="002857D7" w:rsidRPr="00074714" w:rsidRDefault="002857D7" w:rsidP="002857D7">
                  <w:pPr>
                    <w:spacing w:after="0"/>
                    <w:rPr>
                      <w:rFonts w:eastAsia="DengXian"/>
                      <w:lang w:eastAsia="zh-CN"/>
                    </w:rPr>
                  </w:pPr>
                </w:p>
              </w:tc>
            </w:tr>
            <w:tr w:rsidR="002857D7" w:rsidRPr="00074714" w14:paraId="6BC4D799" w14:textId="77777777" w:rsidTr="007F51C6">
              <w:tc>
                <w:tcPr>
                  <w:tcW w:w="3969" w:type="dxa"/>
                  <w:shd w:val="clear" w:color="auto" w:fill="auto"/>
                </w:tcPr>
                <w:p w14:paraId="2BD8DFF2" w14:textId="77777777" w:rsidR="002857D7" w:rsidRPr="00074714" w:rsidRDefault="002857D7" w:rsidP="002857D7">
                  <w:pPr>
                    <w:spacing w:after="0"/>
                    <w:rPr>
                      <w:rFonts w:eastAsia="DengXian"/>
                      <w:lang w:eastAsia="zh-CN"/>
                    </w:rPr>
                  </w:pPr>
                  <w:r w:rsidRPr="00074714">
                    <w:rPr>
                      <w:rFonts w:eastAsia="SimSun"/>
                      <w:iCs/>
                      <w:lang w:eastAsia="zh-CN"/>
                    </w:rPr>
                    <w:t>SL-PRS based RSRPP measurement</w:t>
                  </w:r>
                </w:p>
              </w:tc>
              <w:tc>
                <w:tcPr>
                  <w:tcW w:w="2410" w:type="dxa"/>
                  <w:shd w:val="clear" w:color="auto" w:fill="auto"/>
                </w:tcPr>
                <w:p w14:paraId="3A1407F4" w14:textId="77777777" w:rsidR="002857D7" w:rsidRPr="00074714" w:rsidRDefault="002857D7" w:rsidP="002857D7">
                  <w:pPr>
                    <w:spacing w:after="0"/>
                    <w:rPr>
                      <w:rFonts w:eastAsia="DengXian"/>
                      <w:lang w:eastAsia="zh-CN"/>
                    </w:rPr>
                  </w:pPr>
                </w:p>
              </w:tc>
              <w:tc>
                <w:tcPr>
                  <w:tcW w:w="2409" w:type="dxa"/>
                  <w:shd w:val="clear" w:color="auto" w:fill="auto"/>
                </w:tcPr>
                <w:p w14:paraId="2D81E898" w14:textId="77777777" w:rsidR="002857D7" w:rsidRPr="00074714" w:rsidRDefault="002857D7" w:rsidP="002857D7">
                  <w:pPr>
                    <w:spacing w:after="0"/>
                    <w:rPr>
                      <w:rFonts w:eastAsia="DengXian"/>
                      <w:lang w:eastAsia="zh-CN"/>
                    </w:rPr>
                  </w:pPr>
                </w:p>
              </w:tc>
            </w:tr>
            <w:tr w:rsidR="002857D7" w:rsidRPr="00074714" w14:paraId="4D20E1BB" w14:textId="77777777" w:rsidTr="007F51C6">
              <w:tc>
                <w:tcPr>
                  <w:tcW w:w="3969" w:type="dxa"/>
                  <w:shd w:val="clear" w:color="auto" w:fill="auto"/>
                </w:tcPr>
                <w:p w14:paraId="798FF440" w14:textId="77777777" w:rsidR="002857D7" w:rsidRPr="00074714" w:rsidRDefault="002857D7" w:rsidP="002857D7">
                  <w:pPr>
                    <w:spacing w:after="0"/>
                    <w:rPr>
                      <w:rFonts w:eastAsia="DengXian"/>
                      <w:lang w:eastAsia="zh-CN"/>
                    </w:rPr>
                  </w:pPr>
                  <w:r w:rsidRPr="00074714">
                    <w:rPr>
                      <w:rFonts w:eastAsia="SimSun"/>
                      <w:iCs/>
                      <w:lang w:eastAsia="zh-CN"/>
                    </w:rPr>
                    <w:t>SL-PRS based RTOA measurement</w:t>
                  </w:r>
                </w:p>
              </w:tc>
              <w:tc>
                <w:tcPr>
                  <w:tcW w:w="2410" w:type="dxa"/>
                  <w:shd w:val="clear" w:color="auto" w:fill="auto"/>
                </w:tcPr>
                <w:p w14:paraId="229A3C34" w14:textId="77777777" w:rsidR="002857D7" w:rsidRPr="00074714" w:rsidRDefault="002857D7" w:rsidP="002857D7">
                  <w:pPr>
                    <w:spacing w:after="0"/>
                    <w:rPr>
                      <w:rFonts w:eastAsia="DengXian"/>
                      <w:lang w:eastAsia="zh-CN"/>
                    </w:rPr>
                  </w:pPr>
                </w:p>
              </w:tc>
              <w:tc>
                <w:tcPr>
                  <w:tcW w:w="2409" w:type="dxa"/>
                  <w:shd w:val="clear" w:color="auto" w:fill="auto"/>
                </w:tcPr>
                <w:p w14:paraId="12046199" w14:textId="77777777" w:rsidR="002857D7" w:rsidRPr="00074714" w:rsidRDefault="002857D7" w:rsidP="002857D7">
                  <w:pPr>
                    <w:spacing w:after="0"/>
                    <w:rPr>
                      <w:rFonts w:eastAsia="DengXian"/>
                      <w:lang w:eastAsia="zh-CN"/>
                    </w:rPr>
                  </w:pPr>
                </w:p>
              </w:tc>
            </w:tr>
            <w:tr w:rsidR="002857D7" w:rsidRPr="00074714" w14:paraId="47AAE67D" w14:textId="77777777" w:rsidTr="007F51C6">
              <w:tc>
                <w:tcPr>
                  <w:tcW w:w="3969" w:type="dxa"/>
                  <w:shd w:val="clear" w:color="auto" w:fill="auto"/>
                </w:tcPr>
                <w:p w14:paraId="018090CA" w14:textId="77777777" w:rsidR="002857D7" w:rsidRPr="00074714" w:rsidRDefault="002857D7" w:rsidP="002857D7">
                  <w:pPr>
                    <w:spacing w:after="0"/>
                    <w:rPr>
                      <w:rFonts w:eastAsia="DengXian"/>
                      <w:lang w:eastAsia="zh-CN"/>
                    </w:rPr>
                  </w:pPr>
                  <w:r w:rsidRPr="00074714">
                    <w:rPr>
                      <w:rFonts w:eastAsia="SimSun"/>
                      <w:iCs/>
                      <w:lang w:eastAsia="zh-CN"/>
                    </w:rPr>
                    <w:t>SL-PRS based Azimuth of arrival (AoA) and SL zenith of arrival (ZoA) measurement</w:t>
                  </w:r>
                </w:p>
              </w:tc>
              <w:tc>
                <w:tcPr>
                  <w:tcW w:w="2410" w:type="dxa"/>
                  <w:shd w:val="clear" w:color="auto" w:fill="auto"/>
                </w:tcPr>
                <w:p w14:paraId="3C3F3E4B" w14:textId="77777777" w:rsidR="002857D7" w:rsidRPr="00074714" w:rsidRDefault="002857D7" w:rsidP="002857D7">
                  <w:pPr>
                    <w:spacing w:after="0"/>
                    <w:rPr>
                      <w:rFonts w:eastAsia="DengXian"/>
                      <w:lang w:eastAsia="zh-CN"/>
                    </w:rPr>
                  </w:pPr>
                </w:p>
              </w:tc>
              <w:tc>
                <w:tcPr>
                  <w:tcW w:w="2409" w:type="dxa"/>
                  <w:shd w:val="clear" w:color="auto" w:fill="auto"/>
                </w:tcPr>
                <w:p w14:paraId="6145A3D4" w14:textId="77777777" w:rsidR="002857D7" w:rsidRPr="00074714" w:rsidRDefault="002857D7" w:rsidP="002857D7">
                  <w:pPr>
                    <w:spacing w:after="0"/>
                    <w:rPr>
                      <w:rFonts w:eastAsia="DengXian"/>
                      <w:lang w:eastAsia="zh-CN"/>
                    </w:rPr>
                  </w:pPr>
                </w:p>
              </w:tc>
            </w:tr>
            <w:tr w:rsidR="002857D7" w:rsidRPr="00074714" w14:paraId="4F32DE69" w14:textId="77777777" w:rsidTr="007F51C6">
              <w:tc>
                <w:tcPr>
                  <w:tcW w:w="3969" w:type="dxa"/>
                  <w:shd w:val="clear" w:color="auto" w:fill="auto"/>
                </w:tcPr>
                <w:p w14:paraId="02592786" w14:textId="77777777" w:rsidR="002857D7" w:rsidRPr="00074714" w:rsidRDefault="002857D7" w:rsidP="002857D7">
                  <w:pPr>
                    <w:spacing w:after="0"/>
                    <w:rPr>
                      <w:rFonts w:eastAsia="DengXian"/>
                      <w:lang w:eastAsia="zh-CN"/>
                    </w:rPr>
                  </w:pPr>
                  <w:r w:rsidRPr="00074714">
                    <w:rPr>
                      <w:rFonts w:eastAsia="DengXian"/>
                      <w:lang w:eastAsia="zh-CN"/>
                    </w:rPr>
                    <w:t>etc</w:t>
                  </w:r>
                </w:p>
              </w:tc>
              <w:tc>
                <w:tcPr>
                  <w:tcW w:w="2410" w:type="dxa"/>
                  <w:shd w:val="clear" w:color="auto" w:fill="auto"/>
                </w:tcPr>
                <w:p w14:paraId="314DF88D" w14:textId="77777777" w:rsidR="002857D7" w:rsidRPr="00074714" w:rsidRDefault="002857D7" w:rsidP="002857D7">
                  <w:pPr>
                    <w:spacing w:after="0"/>
                    <w:rPr>
                      <w:rFonts w:eastAsia="DengXian"/>
                      <w:lang w:eastAsia="zh-CN"/>
                    </w:rPr>
                  </w:pPr>
                </w:p>
              </w:tc>
              <w:tc>
                <w:tcPr>
                  <w:tcW w:w="2409" w:type="dxa"/>
                  <w:shd w:val="clear" w:color="auto" w:fill="auto"/>
                </w:tcPr>
                <w:p w14:paraId="17450DE6" w14:textId="77777777" w:rsidR="002857D7" w:rsidRPr="00074714" w:rsidRDefault="002857D7" w:rsidP="002857D7">
                  <w:pPr>
                    <w:spacing w:after="0"/>
                    <w:rPr>
                      <w:rFonts w:eastAsia="DengXian"/>
                      <w:lang w:eastAsia="zh-CN"/>
                    </w:rPr>
                  </w:pPr>
                </w:p>
              </w:tc>
            </w:tr>
          </w:tbl>
          <w:p w14:paraId="5CB985DB" w14:textId="77777777" w:rsidR="002857D7" w:rsidRDefault="002857D7" w:rsidP="00317654">
            <w:pPr>
              <w:pStyle w:val="maintext"/>
              <w:ind w:firstLineChars="0" w:firstLine="0"/>
              <w:rPr>
                <w:spacing w:val="-2"/>
                <w:lang w:val="en-US"/>
              </w:rPr>
            </w:pPr>
          </w:p>
        </w:tc>
      </w:tr>
    </w:tbl>
    <w:p w14:paraId="32D7AE4B" w14:textId="2BCACFE6" w:rsidR="00AE121E" w:rsidRDefault="007F51C6" w:rsidP="00D22F4E">
      <w:pPr>
        <w:pStyle w:val="maintext"/>
        <w:ind w:firstLineChars="0" w:firstLine="0"/>
        <w:rPr>
          <w:spacing w:val="-2"/>
        </w:rPr>
      </w:pPr>
      <w:r>
        <w:rPr>
          <w:spacing w:val="-2"/>
        </w:rPr>
        <w:t xml:space="preserve">For the measurement report contents, we think all contents can be reported to LMF and UE. For the additional contents, we think </w:t>
      </w:r>
      <w:r w:rsidR="00AE121E">
        <w:rPr>
          <w:spacing w:val="-2"/>
        </w:rPr>
        <w:t>LOS/NOS indicator can be included based on the following agreement we made in RAN1#112 meeting as:</w:t>
      </w:r>
    </w:p>
    <w:tbl>
      <w:tblPr>
        <w:tblStyle w:val="a6"/>
        <w:tblW w:w="0" w:type="auto"/>
        <w:tblLook w:val="04A0" w:firstRow="1" w:lastRow="0" w:firstColumn="1" w:lastColumn="0" w:noHBand="0" w:noVBand="1"/>
      </w:tblPr>
      <w:tblGrid>
        <w:gridCol w:w="9629"/>
      </w:tblGrid>
      <w:tr w:rsidR="00AE121E" w14:paraId="650763F5" w14:textId="77777777" w:rsidTr="00AE121E">
        <w:tc>
          <w:tcPr>
            <w:tcW w:w="9629" w:type="dxa"/>
          </w:tcPr>
          <w:p w14:paraId="044D103B" w14:textId="77777777" w:rsidR="00AE121E" w:rsidRPr="00304AA4" w:rsidRDefault="00AE121E" w:rsidP="00AE121E">
            <w:pPr>
              <w:spacing w:after="0"/>
              <w:rPr>
                <w:b/>
                <w:lang w:val="en-US" w:eastAsia="x-none"/>
              </w:rPr>
            </w:pPr>
            <w:r w:rsidRPr="00304AA4">
              <w:rPr>
                <w:b/>
                <w:highlight w:val="green"/>
                <w:lang w:val="en-US" w:eastAsia="x-none"/>
              </w:rPr>
              <w:t>Agreement</w:t>
            </w:r>
          </w:p>
          <w:p w14:paraId="1B744E53" w14:textId="77777777" w:rsidR="00AE121E" w:rsidRPr="006F08BC" w:rsidRDefault="00AE121E" w:rsidP="00AE121E">
            <w:pPr>
              <w:spacing w:after="0"/>
              <w:rPr>
                <w:rFonts w:eastAsia="DengXian"/>
                <w:lang w:val="en-US" w:eastAsia="zh-CN"/>
              </w:rPr>
            </w:pPr>
            <w:r w:rsidRPr="006F08BC">
              <w:rPr>
                <w:rFonts w:eastAsia="DengXian"/>
                <w:lang w:val="en-US" w:eastAsia="zh-CN"/>
              </w:rPr>
              <w:t xml:space="preserve">LoS/NLoS indicator can be included in </w:t>
            </w:r>
            <w:r>
              <w:rPr>
                <w:rFonts w:eastAsia="DengXian"/>
                <w:lang w:val="en-US" w:eastAsia="zh-CN"/>
              </w:rPr>
              <w:t xml:space="preserve">a </w:t>
            </w:r>
            <w:r w:rsidRPr="006F08BC">
              <w:rPr>
                <w:rFonts w:eastAsia="DengXian"/>
                <w:lang w:val="en-US" w:eastAsia="zh-CN"/>
              </w:rPr>
              <w:t>sidelink positioning measurement report</w:t>
            </w:r>
            <w:r>
              <w:rPr>
                <w:rFonts w:eastAsia="DengXian"/>
                <w:lang w:val="en-US" w:eastAsia="zh-CN"/>
              </w:rPr>
              <w:t xml:space="preserve">, considering </w:t>
            </w:r>
            <w:r w:rsidRPr="006F08BC">
              <w:rPr>
                <w:rFonts w:eastAsia="DengXian"/>
                <w:lang w:val="en-US" w:eastAsia="zh-CN"/>
              </w:rPr>
              <w:t>different reporting targets (LMF and UE).</w:t>
            </w:r>
          </w:p>
          <w:p w14:paraId="57ED840B" w14:textId="77777777" w:rsidR="00AE121E" w:rsidRPr="006F08BC" w:rsidRDefault="00AE121E" w:rsidP="00AE121E">
            <w:pPr>
              <w:pStyle w:val="a4"/>
              <w:widowControl w:val="0"/>
              <w:numPr>
                <w:ilvl w:val="0"/>
                <w:numId w:val="21"/>
              </w:numPr>
              <w:spacing w:after="0"/>
              <w:ind w:leftChars="0" w:left="720"/>
              <w:jc w:val="both"/>
              <w:rPr>
                <w:rFonts w:eastAsia="DengXian"/>
                <w:lang w:val="en-US" w:eastAsia="zh-CN"/>
              </w:rPr>
            </w:pPr>
            <w:r w:rsidRPr="006F08BC">
              <w:rPr>
                <w:rFonts w:hint="eastAsia"/>
                <w:lang w:val="en-US" w:eastAsia="ko-KR"/>
              </w:rPr>
              <w:t xml:space="preserve">LOS/NLOS </w:t>
            </w:r>
            <w:r w:rsidRPr="006F08BC">
              <w:rPr>
                <w:lang w:val="en-US" w:eastAsia="ko-KR"/>
              </w:rPr>
              <w:t xml:space="preserve">indicator specified </w:t>
            </w:r>
            <w:r w:rsidRPr="006F08BC">
              <w:rPr>
                <w:rFonts w:hint="eastAsia"/>
                <w:lang w:val="en-US" w:eastAsia="ko-KR"/>
              </w:rPr>
              <w:t xml:space="preserve">in </w:t>
            </w:r>
            <w:r w:rsidRPr="006F08BC">
              <w:rPr>
                <w:lang w:val="en-US" w:eastAsia="ko-KR"/>
              </w:rPr>
              <w:t>Rel-17</w:t>
            </w:r>
            <w:r w:rsidRPr="006F08BC">
              <w:rPr>
                <w:rFonts w:hint="eastAsia"/>
                <w:lang w:val="en-US" w:eastAsia="ko-KR"/>
              </w:rPr>
              <w:t xml:space="preserve"> positioning is reused as much as possible.</w:t>
            </w:r>
          </w:p>
          <w:p w14:paraId="4DEF752F" w14:textId="77777777" w:rsidR="00AE121E" w:rsidRPr="006F08BC" w:rsidRDefault="00AE121E" w:rsidP="00AE121E">
            <w:pPr>
              <w:pStyle w:val="a4"/>
              <w:widowControl w:val="0"/>
              <w:numPr>
                <w:ilvl w:val="0"/>
                <w:numId w:val="21"/>
              </w:numPr>
              <w:spacing w:after="0"/>
              <w:ind w:leftChars="0" w:left="720"/>
              <w:jc w:val="both"/>
              <w:rPr>
                <w:lang w:val="en-US" w:eastAsia="ko-KR"/>
              </w:rPr>
            </w:pPr>
            <w:r w:rsidRPr="006F08BC">
              <w:rPr>
                <w:lang w:val="en-US" w:eastAsia="ko-KR"/>
              </w:rPr>
              <w:t>No specification impact for how to set this indicator.</w:t>
            </w:r>
          </w:p>
          <w:p w14:paraId="272C2EAD" w14:textId="29B39947" w:rsidR="00AE121E" w:rsidRPr="00AE121E" w:rsidRDefault="00AE121E" w:rsidP="00AE121E">
            <w:pPr>
              <w:pStyle w:val="a4"/>
              <w:widowControl w:val="0"/>
              <w:numPr>
                <w:ilvl w:val="0"/>
                <w:numId w:val="21"/>
              </w:numPr>
              <w:spacing w:after="0"/>
              <w:ind w:leftChars="0" w:left="720"/>
              <w:jc w:val="both"/>
              <w:rPr>
                <w:lang w:val="en-US" w:eastAsia="ko-KR"/>
              </w:rPr>
            </w:pPr>
            <w:r>
              <w:rPr>
                <w:lang w:val="en-US" w:eastAsia="ko-KR"/>
              </w:rPr>
              <w:t>From RAN1 perspective, n</w:t>
            </w:r>
            <w:r w:rsidRPr="006F08BC">
              <w:rPr>
                <w:lang w:val="en-US" w:eastAsia="ko-KR"/>
              </w:rPr>
              <w:t xml:space="preserve">o performance requirements are </w:t>
            </w:r>
            <w:r>
              <w:rPr>
                <w:lang w:val="en-US" w:eastAsia="ko-KR"/>
              </w:rPr>
              <w:t xml:space="preserve">expected to be </w:t>
            </w:r>
            <w:r w:rsidRPr="006F08BC">
              <w:rPr>
                <w:lang w:val="en-US" w:eastAsia="ko-KR"/>
              </w:rPr>
              <w:t>defined for setting indicator</w:t>
            </w:r>
            <w:r>
              <w:rPr>
                <w:lang w:val="en-US" w:eastAsia="ko-KR"/>
              </w:rPr>
              <w:t xml:space="preserve"> in Rel-18</w:t>
            </w:r>
            <w:r w:rsidRPr="006F08BC">
              <w:rPr>
                <w:lang w:val="en-US" w:eastAsia="ko-KR"/>
              </w:rPr>
              <w:t>.</w:t>
            </w:r>
          </w:p>
        </w:tc>
      </w:tr>
    </w:tbl>
    <w:p w14:paraId="58C0EF66" w14:textId="30F5229A" w:rsidR="00AE121E" w:rsidRDefault="00AE121E" w:rsidP="00D22F4E">
      <w:pPr>
        <w:pStyle w:val="maintext"/>
        <w:ind w:firstLineChars="0" w:firstLine="0"/>
        <w:rPr>
          <w:spacing w:val="-2"/>
        </w:rPr>
      </w:pPr>
      <w:r>
        <w:rPr>
          <w:rFonts w:hint="eastAsia"/>
          <w:spacing w:val="-2"/>
        </w:rPr>
        <w:t xml:space="preserve">Also, </w:t>
      </w:r>
      <w:r>
        <w:rPr>
          <w:spacing w:val="-2"/>
        </w:rPr>
        <w:t xml:space="preserve">time stamp can be included as one of measurement report contents. In addition, </w:t>
      </w:r>
      <w:r w:rsidRPr="00AE121E">
        <w:rPr>
          <w:rFonts w:eastAsia="DengXian"/>
          <w:bCs/>
          <w:lang w:eastAsia="zh-CN"/>
        </w:rPr>
        <w:t>SL-PRS resource ID/SL-PRS resource set ID</w:t>
      </w:r>
      <w:r>
        <w:rPr>
          <w:rFonts w:eastAsia="DengXian"/>
          <w:bCs/>
          <w:lang w:eastAsia="zh-CN"/>
        </w:rPr>
        <w:t xml:space="preserve"> can be included if it is supported. Lastly, </w:t>
      </w:r>
      <w:r w:rsidR="00662549">
        <w:rPr>
          <w:rFonts w:eastAsia="DengXian"/>
          <w:bCs/>
          <w:lang w:eastAsia="zh-CN"/>
        </w:rPr>
        <w:t xml:space="preserve">the </w:t>
      </w:r>
      <w:r w:rsidR="00662549" w:rsidRPr="00662549">
        <w:rPr>
          <w:rFonts w:eastAsia="DengXian"/>
          <w:bCs/>
          <w:lang w:eastAsia="zh-CN"/>
        </w:rPr>
        <w:t>quality of synchronization information (e.g., clock source’s accuracy)</w:t>
      </w:r>
      <w:r w:rsidR="00662549">
        <w:rPr>
          <w:rFonts w:eastAsia="DengXian"/>
          <w:bCs/>
          <w:lang w:eastAsia="zh-CN"/>
        </w:rPr>
        <w:t xml:space="preserve"> can be included considering </w:t>
      </w:r>
      <w:r w:rsidR="00662549">
        <w:t>s</w:t>
      </w:r>
      <w:r w:rsidR="00662549" w:rsidRPr="00233A4F">
        <w:t>ynchronization error for SL-TDOA</w:t>
      </w:r>
      <w:r w:rsidR="00662549">
        <w:t>. Further details about this was discussed in Section 2.3. In this regard, we propose:</w:t>
      </w:r>
    </w:p>
    <w:p w14:paraId="6068C0D6" w14:textId="6DA469EC" w:rsidR="002857D7" w:rsidRDefault="002857D7" w:rsidP="002857D7">
      <w:pPr>
        <w:rPr>
          <w:i/>
          <w:spacing w:val="-2"/>
        </w:rPr>
      </w:pPr>
      <w:r w:rsidRPr="0060116F">
        <w:rPr>
          <w:rFonts w:hint="eastAsia"/>
          <w:b/>
          <w:i/>
          <w:spacing w:val="-2"/>
          <w:u w:val="single"/>
        </w:rPr>
        <w:t xml:space="preserve">Proposal </w:t>
      </w:r>
      <w:r w:rsidR="008A72FB">
        <w:rPr>
          <w:b/>
          <w:i/>
          <w:spacing w:val="-2"/>
          <w:u w:val="single"/>
        </w:rPr>
        <w:t>6</w:t>
      </w:r>
      <w:r w:rsidRPr="0060116F">
        <w:rPr>
          <w:rFonts w:hint="eastAsia"/>
          <w:b/>
          <w:i/>
          <w:spacing w:val="-2"/>
          <w:u w:val="single"/>
        </w:rPr>
        <w:t>:</w:t>
      </w:r>
      <w:r w:rsidRPr="0060116F">
        <w:rPr>
          <w:rFonts w:hint="eastAsia"/>
          <w:b/>
          <w:i/>
          <w:spacing w:val="-2"/>
        </w:rPr>
        <w:t xml:space="preserve"> </w:t>
      </w:r>
      <w:r w:rsidR="00D22F4E" w:rsidRPr="00D22F4E">
        <w:rPr>
          <w:i/>
          <w:spacing w:val="-2"/>
        </w:rPr>
        <w:t xml:space="preserve">For SL positioning, the following </w:t>
      </w:r>
      <w:r w:rsidR="007F51C6">
        <w:rPr>
          <w:i/>
          <w:spacing w:val="-2"/>
        </w:rPr>
        <w:t xml:space="preserve">measurement </w:t>
      </w:r>
      <w:r w:rsidR="00D22F4E" w:rsidRPr="00D22F4E">
        <w:rPr>
          <w:i/>
          <w:spacing w:val="-2"/>
        </w:rPr>
        <w:t>conten</w:t>
      </w:r>
      <w:r w:rsidR="00D22F4E">
        <w:rPr>
          <w:i/>
          <w:spacing w:val="-2"/>
        </w:rPr>
        <w:t xml:space="preserve">ts </w:t>
      </w:r>
      <w:r w:rsidR="007F51C6">
        <w:rPr>
          <w:i/>
          <w:spacing w:val="-2"/>
        </w:rPr>
        <w:t>are</w:t>
      </w:r>
      <w:r w:rsidR="00D22F4E">
        <w:rPr>
          <w:i/>
          <w:spacing w:val="-2"/>
        </w:rPr>
        <w:t xml:space="preserve"> reported to LMF and UE as: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D22F4E" w:rsidRPr="00074714" w14:paraId="3489D3F7" w14:textId="77777777" w:rsidTr="007F51C6">
        <w:tc>
          <w:tcPr>
            <w:tcW w:w="3969" w:type="dxa"/>
            <w:shd w:val="clear" w:color="auto" w:fill="auto"/>
          </w:tcPr>
          <w:p w14:paraId="5A70E323" w14:textId="77777777" w:rsidR="00D22F4E" w:rsidRPr="00074714" w:rsidRDefault="00D22F4E" w:rsidP="007F51C6">
            <w:pPr>
              <w:rPr>
                <w:rFonts w:eastAsia="DengXian"/>
                <w:lang w:eastAsia="zh-CN"/>
              </w:rPr>
            </w:pPr>
          </w:p>
        </w:tc>
        <w:tc>
          <w:tcPr>
            <w:tcW w:w="2410" w:type="dxa"/>
            <w:shd w:val="clear" w:color="auto" w:fill="auto"/>
          </w:tcPr>
          <w:p w14:paraId="37C69793" w14:textId="77777777" w:rsidR="00D22F4E" w:rsidRPr="00074714" w:rsidRDefault="00D22F4E" w:rsidP="007F51C6">
            <w:pPr>
              <w:rPr>
                <w:rFonts w:eastAsia="DengXian"/>
                <w:lang w:eastAsia="zh-CN"/>
              </w:rPr>
            </w:pPr>
            <w:r w:rsidRPr="00074714">
              <w:rPr>
                <w:rFonts w:eastAsia="DengXian"/>
                <w:lang w:eastAsia="zh-CN"/>
              </w:rPr>
              <w:t>reporting to LMF</w:t>
            </w:r>
          </w:p>
        </w:tc>
        <w:tc>
          <w:tcPr>
            <w:tcW w:w="2409" w:type="dxa"/>
            <w:shd w:val="clear" w:color="auto" w:fill="auto"/>
          </w:tcPr>
          <w:p w14:paraId="58B1B56C" w14:textId="77777777" w:rsidR="00D22F4E" w:rsidRPr="00074714" w:rsidRDefault="00D22F4E" w:rsidP="007F51C6">
            <w:pPr>
              <w:rPr>
                <w:rFonts w:eastAsia="DengXian"/>
                <w:lang w:eastAsia="zh-CN"/>
              </w:rPr>
            </w:pPr>
            <w:r w:rsidRPr="00074714">
              <w:rPr>
                <w:rFonts w:eastAsia="DengXian"/>
                <w:lang w:eastAsia="zh-CN"/>
              </w:rPr>
              <w:t>reporting to UE</w:t>
            </w:r>
          </w:p>
        </w:tc>
      </w:tr>
      <w:tr w:rsidR="00D22F4E" w:rsidRPr="00074714" w14:paraId="73EEF9EA" w14:textId="77777777" w:rsidTr="007F51C6">
        <w:tc>
          <w:tcPr>
            <w:tcW w:w="3969" w:type="dxa"/>
            <w:shd w:val="clear" w:color="auto" w:fill="auto"/>
          </w:tcPr>
          <w:p w14:paraId="26957B81" w14:textId="77777777" w:rsidR="00D22F4E" w:rsidRPr="00C22EFF" w:rsidRDefault="00D22F4E" w:rsidP="007F51C6">
            <w:pPr>
              <w:rPr>
                <w:rFonts w:eastAsia="DengXian"/>
                <w:lang w:eastAsia="zh-CN"/>
              </w:rPr>
            </w:pPr>
            <w:r w:rsidRPr="00C22EFF">
              <w:rPr>
                <w:rFonts w:eastAsia="SimSun"/>
                <w:iCs/>
                <w:lang w:eastAsia="zh-CN"/>
              </w:rPr>
              <w:t>SL-PRS based Rx-Tx measurement</w:t>
            </w:r>
          </w:p>
        </w:tc>
        <w:tc>
          <w:tcPr>
            <w:tcW w:w="2410" w:type="dxa"/>
            <w:shd w:val="clear" w:color="auto" w:fill="auto"/>
          </w:tcPr>
          <w:p w14:paraId="4FAFD65C" w14:textId="77777777" w:rsidR="00D22F4E" w:rsidRPr="00C22EFF" w:rsidRDefault="00D22F4E" w:rsidP="007F51C6">
            <w:pPr>
              <w:rPr>
                <w:rFonts w:eastAsiaTheme="minorEastAsia"/>
              </w:rPr>
            </w:pPr>
            <w:r w:rsidRPr="00C22EFF">
              <w:rPr>
                <w:rFonts w:eastAsiaTheme="minorEastAsia" w:hint="eastAsia"/>
              </w:rPr>
              <w:t>yes</w:t>
            </w:r>
          </w:p>
        </w:tc>
        <w:tc>
          <w:tcPr>
            <w:tcW w:w="2409" w:type="dxa"/>
            <w:shd w:val="clear" w:color="auto" w:fill="auto"/>
          </w:tcPr>
          <w:p w14:paraId="27BF60BD" w14:textId="77777777" w:rsidR="00D22F4E" w:rsidRPr="00C22EFF" w:rsidRDefault="00D22F4E" w:rsidP="007F51C6">
            <w:pPr>
              <w:rPr>
                <w:rFonts w:eastAsia="DengXian"/>
                <w:lang w:eastAsia="zh-CN"/>
              </w:rPr>
            </w:pPr>
            <w:r w:rsidRPr="00C22EFF">
              <w:rPr>
                <w:rFonts w:eastAsiaTheme="minorEastAsia" w:hint="eastAsia"/>
              </w:rPr>
              <w:t>yes</w:t>
            </w:r>
          </w:p>
        </w:tc>
      </w:tr>
      <w:tr w:rsidR="00D22F4E" w:rsidRPr="00074714" w14:paraId="35413378" w14:textId="77777777" w:rsidTr="007F51C6">
        <w:tc>
          <w:tcPr>
            <w:tcW w:w="3969" w:type="dxa"/>
            <w:shd w:val="clear" w:color="auto" w:fill="auto"/>
          </w:tcPr>
          <w:p w14:paraId="31F67C3F" w14:textId="77777777" w:rsidR="00D22F4E" w:rsidRPr="00C22EFF" w:rsidRDefault="00D22F4E" w:rsidP="007F51C6">
            <w:r w:rsidRPr="00C22EFF">
              <w:rPr>
                <w:rFonts w:eastAsia="SimSun"/>
                <w:iCs/>
                <w:lang w:eastAsia="zh-CN"/>
              </w:rPr>
              <w:t>SL-PRS based RSTD measurement</w:t>
            </w:r>
          </w:p>
        </w:tc>
        <w:tc>
          <w:tcPr>
            <w:tcW w:w="2410" w:type="dxa"/>
            <w:shd w:val="clear" w:color="auto" w:fill="auto"/>
          </w:tcPr>
          <w:p w14:paraId="580948A3" w14:textId="77777777" w:rsidR="00D22F4E" w:rsidRPr="00C22EFF" w:rsidRDefault="00D22F4E" w:rsidP="007F51C6">
            <w:pPr>
              <w:rPr>
                <w:rFonts w:eastAsia="DengXian"/>
                <w:lang w:eastAsia="zh-CN"/>
              </w:rPr>
            </w:pPr>
            <w:r w:rsidRPr="00C22EFF">
              <w:rPr>
                <w:rFonts w:eastAsiaTheme="minorEastAsia" w:hint="eastAsia"/>
              </w:rPr>
              <w:t>yes</w:t>
            </w:r>
          </w:p>
        </w:tc>
        <w:tc>
          <w:tcPr>
            <w:tcW w:w="2409" w:type="dxa"/>
            <w:shd w:val="clear" w:color="auto" w:fill="auto"/>
          </w:tcPr>
          <w:p w14:paraId="7734878D" w14:textId="77777777" w:rsidR="00D22F4E" w:rsidRPr="00C22EFF" w:rsidRDefault="00D22F4E" w:rsidP="007F51C6">
            <w:pPr>
              <w:rPr>
                <w:rFonts w:eastAsia="DengXian"/>
                <w:lang w:eastAsia="zh-CN"/>
              </w:rPr>
            </w:pPr>
            <w:r w:rsidRPr="00C22EFF">
              <w:rPr>
                <w:rFonts w:eastAsiaTheme="minorEastAsia" w:hint="eastAsia"/>
              </w:rPr>
              <w:t>yes</w:t>
            </w:r>
          </w:p>
        </w:tc>
      </w:tr>
      <w:tr w:rsidR="00D22F4E" w:rsidRPr="00074714" w14:paraId="41E4D393" w14:textId="77777777" w:rsidTr="007F51C6">
        <w:tc>
          <w:tcPr>
            <w:tcW w:w="3969" w:type="dxa"/>
            <w:shd w:val="clear" w:color="auto" w:fill="auto"/>
          </w:tcPr>
          <w:p w14:paraId="21605731" w14:textId="77777777" w:rsidR="00D22F4E" w:rsidRPr="00C22EFF" w:rsidRDefault="00D22F4E" w:rsidP="007F51C6">
            <w:pPr>
              <w:rPr>
                <w:rFonts w:eastAsia="DengXian"/>
                <w:lang w:eastAsia="zh-CN"/>
              </w:rPr>
            </w:pPr>
            <w:r w:rsidRPr="00C22EFF">
              <w:rPr>
                <w:rFonts w:eastAsia="SimSun"/>
                <w:iCs/>
                <w:lang w:eastAsia="zh-CN"/>
              </w:rPr>
              <w:t>SL-PRS based RSRP measurement</w:t>
            </w:r>
          </w:p>
        </w:tc>
        <w:tc>
          <w:tcPr>
            <w:tcW w:w="2410" w:type="dxa"/>
            <w:shd w:val="clear" w:color="auto" w:fill="auto"/>
          </w:tcPr>
          <w:p w14:paraId="07FDA90D" w14:textId="77777777" w:rsidR="00D22F4E" w:rsidRPr="00C22EFF" w:rsidRDefault="00D22F4E" w:rsidP="007F51C6">
            <w:pPr>
              <w:rPr>
                <w:rFonts w:eastAsia="DengXian"/>
                <w:lang w:eastAsia="zh-CN"/>
              </w:rPr>
            </w:pPr>
            <w:r w:rsidRPr="00C22EFF">
              <w:rPr>
                <w:rFonts w:eastAsiaTheme="minorEastAsia" w:hint="eastAsia"/>
              </w:rPr>
              <w:t>yes</w:t>
            </w:r>
          </w:p>
        </w:tc>
        <w:tc>
          <w:tcPr>
            <w:tcW w:w="2409" w:type="dxa"/>
            <w:shd w:val="clear" w:color="auto" w:fill="auto"/>
          </w:tcPr>
          <w:p w14:paraId="294B1EAE" w14:textId="77777777" w:rsidR="00D22F4E" w:rsidRPr="00C22EFF" w:rsidRDefault="00D22F4E" w:rsidP="007F51C6">
            <w:pPr>
              <w:rPr>
                <w:rFonts w:eastAsia="DengXian"/>
                <w:lang w:eastAsia="zh-CN"/>
              </w:rPr>
            </w:pPr>
            <w:r w:rsidRPr="00C22EFF">
              <w:rPr>
                <w:rFonts w:eastAsiaTheme="minorEastAsia" w:hint="eastAsia"/>
              </w:rPr>
              <w:t>yes</w:t>
            </w:r>
          </w:p>
        </w:tc>
      </w:tr>
      <w:tr w:rsidR="00D22F4E" w:rsidRPr="00074714" w14:paraId="4B94D1E6" w14:textId="77777777" w:rsidTr="007F51C6">
        <w:tc>
          <w:tcPr>
            <w:tcW w:w="3969" w:type="dxa"/>
            <w:shd w:val="clear" w:color="auto" w:fill="auto"/>
          </w:tcPr>
          <w:p w14:paraId="02958A7E" w14:textId="77777777" w:rsidR="00D22F4E" w:rsidRPr="00C22EFF" w:rsidRDefault="00D22F4E" w:rsidP="007F51C6">
            <w:pPr>
              <w:rPr>
                <w:rFonts w:eastAsia="DengXian"/>
                <w:lang w:eastAsia="zh-CN"/>
              </w:rPr>
            </w:pPr>
            <w:r w:rsidRPr="00C22EFF">
              <w:rPr>
                <w:rFonts w:eastAsia="SimSun"/>
                <w:iCs/>
                <w:lang w:eastAsia="zh-CN"/>
              </w:rPr>
              <w:t>SL-PRS based RSRPP measurement</w:t>
            </w:r>
          </w:p>
        </w:tc>
        <w:tc>
          <w:tcPr>
            <w:tcW w:w="2410" w:type="dxa"/>
            <w:shd w:val="clear" w:color="auto" w:fill="auto"/>
          </w:tcPr>
          <w:p w14:paraId="3DEEC051" w14:textId="77777777" w:rsidR="00D22F4E" w:rsidRPr="00C22EFF" w:rsidRDefault="00D22F4E" w:rsidP="007F51C6">
            <w:pPr>
              <w:rPr>
                <w:rFonts w:eastAsia="DengXian"/>
                <w:lang w:eastAsia="zh-CN"/>
              </w:rPr>
            </w:pPr>
            <w:r w:rsidRPr="00C22EFF">
              <w:rPr>
                <w:rFonts w:eastAsiaTheme="minorEastAsia" w:hint="eastAsia"/>
              </w:rPr>
              <w:t>yes</w:t>
            </w:r>
          </w:p>
        </w:tc>
        <w:tc>
          <w:tcPr>
            <w:tcW w:w="2409" w:type="dxa"/>
            <w:shd w:val="clear" w:color="auto" w:fill="auto"/>
          </w:tcPr>
          <w:p w14:paraId="0B54B447" w14:textId="77777777" w:rsidR="00D22F4E" w:rsidRPr="00C22EFF" w:rsidRDefault="00D22F4E" w:rsidP="007F51C6">
            <w:pPr>
              <w:rPr>
                <w:rFonts w:eastAsia="DengXian"/>
                <w:lang w:eastAsia="zh-CN"/>
              </w:rPr>
            </w:pPr>
            <w:r w:rsidRPr="00C22EFF">
              <w:rPr>
                <w:rFonts w:eastAsiaTheme="minorEastAsia" w:hint="eastAsia"/>
              </w:rPr>
              <w:t>yes</w:t>
            </w:r>
          </w:p>
        </w:tc>
      </w:tr>
      <w:tr w:rsidR="00D22F4E" w:rsidRPr="00074714" w14:paraId="00F80679" w14:textId="77777777" w:rsidTr="007F51C6">
        <w:tc>
          <w:tcPr>
            <w:tcW w:w="3969" w:type="dxa"/>
            <w:shd w:val="clear" w:color="auto" w:fill="auto"/>
          </w:tcPr>
          <w:p w14:paraId="274530AF" w14:textId="77777777" w:rsidR="00D22F4E" w:rsidRPr="00C22EFF" w:rsidRDefault="00D22F4E" w:rsidP="007F51C6">
            <w:pPr>
              <w:rPr>
                <w:rFonts w:eastAsia="DengXian"/>
                <w:lang w:eastAsia="zh-CN"/>
              </w:rPr>
            </w:pPr>
            <w:r w:rsidRPr="00C22EFF">
              <w:rPr>
                <w:rFonts w:eastAsia="SimSun"/>
                <w:iCs/>
                <w:lang w:eastAsia="zh-CN"/>
              </w:rPr>
              <w:t>SL-PRS based RTOA measurement</w:t>
            </w:r>
          </w:p>
        </w:tc>
        <w:tc>
          <w:tcPr>
            <w:tcW w:w="2410" w:type="dxa"/>
            <w:shd w:val="clear" w:color="auto" w:fill="auto"/>
          </w:tcPr>
          <w:p w14:paraId="24697208" w14:textId="77777777" w:rsidR="00D22F4E" w:rsidRPr="00C22EFF" w:rsidRDefault="00D22F4E" w:rsidP="007F51C6">
            <w:pPr>
              <w:rPr>
                <w:rFonts w:eastAsia="DengXian"/>
                <w:lang w:eastAsia="zh-CN"/>
              </w:rPr>
            </w:pPr>
            <w:r w:rsidRPr="00C22EFF">
              <w:rPr>
                <w:rFonts w:eastAsiaTheme="minorEastAsia" w:hint="eastAsia"/>
              </w:rPr>
              <w:t>yes</w:t>
            </w:r>
          </w:p>
        </w:tc>
        <w:tc>
          <w:tcPr>
            <w:tcW w:w="2409" w:type="dxa"/>
            <w:shd w:val="clear" w:color="auto" w:fill="auto"/>
          </w:tcPr>
          <w:p w14:paraId="7C48692E" w14:textId="77777777" w:rsidR="00D22F4E" w:rsidRPr="00C22EFF" w:rsidRDefault="00D22F4E" w:rsidP="007F51C6">
            <w:pPr>
              <w:rPr>
                <w:rFonts w:eastAsia="DengXian"/>
                <w:lang w:eastAsia="zh-CN"/>
              </w:rPr>
            </w:pPr>
            <w:r w:rsidRPr="00C22EFF">
              <w:rPr>
                <w:rFonts w:eastAsiaTheme="minorEastAsia" w:hint="eastAsia"/>
              </w:rPr>
              <w:t>yes</w:t>
            </w:r>
          </w:p>
        </w:tc>
      </w:tr>
      <w:tr w:rsidR="00D22F4E" w:rsidRPr="00074714" w14:paraId="7DA71594" w14:textId="77777777" w:rsidTr="007F51C6">
        <w:tc>
          <w:tcPr>
            <w:tcW w:w="3969" w:type="dxa"/>
            <w:shd w:val="clear" w:color="auto" w:fill="auto"/>
          </w:tcPr>
          <w:p w14:paraId="461CEDB4" w14:textId="77777777" w:rsidR="00D22F4E" w:rsidRPr="00C22EFF" w:rsidRDefault="00D22F4E" w:rsidP="007F51C6">
            <w:pPr>
              <w:rPr>
                <w:rFonts w:eastAsia="DengXian"/>
                <w:lang w:eastAsia="zh-CN"/>
              </w:rPr>
            </w:pPr>
            <w:r w:rsidRPr="00C22EFF">
              <w:rPr>
                <w:rFonts w:eastAsia="SimSun"/>
                <w:iCs/>
                <w:lang w:eastAsia="zh-CN"/>
              </w:rPr>
              <w:t>SL-PRS based Azimuth of arrival (AoA) and SL zenith of arrival (ZoA) measurement</w:t>
            </w:r>
          </w:p>
        </w:tc>
        <w:tc>
          <w:tcPr>
            <w:tcW w:w="2410" w:type="dxa"/>
            <w:shd w:val="clear" w:color="auto" w:fill="auto"/>
          </w:tcPr>
          <w:p w14:paraId="5ED7F080" w14:textId="77777777" w:rsidR="00D22F4E" w:rsidRPr="00C22EFF" w:rsidRDefault="00D22F4E" w:rsidP="007F51C6">
            <w:pPr>
              <w:rPr>
                <w:rFonts w:eastAsia="DengXian"/>
                <w:lang w:eastAsia="zh-CN"/>
              </w:rPr>
            </w:pPr>
            <w:r w:rsidRPr="00C22EFF">
              <w:rPr>
                <w:rFonts w:eastAsiaTheme="minorEastAsia" w:hint="eastAsia"/>
              </w:rPr>
              <w:t>yes</w:t>
            </w:r>
          </w:p>
          <w:p w14:paraId="1D324933" w14:textId="77777777" w:rsidR="00D22F4E" w:rsidRPr="00C22EFF" w:rsidRDefault="00D22F4E" w:rsidP="007F51C6">
            <w:pPr>
              <w:rPr>
                <w:rFonts w:eastAsia="DengXian"/>
                <w:lang w:eastAsia="zh-CN"/>
              </w:rPr>
            </w:pPr>
          </w:p>
        </w:tc>
        <w:tc>
          <w:tcPr>
            <w:tcW w:w="2409" w:type="dxa"/>
            <w:shd w:val="clear" w:color="auto" w:fill="auto"/>
          </w:tcPr>
          <w:p w14:paraId="2D2EF62E" w14:textId="77777777" w:rsidR="00D22F4E" w:rsidRPr="00C22EFF" w:rsidRDefault="00D22F4E" w:rsidP="007F51C6">
            <w:pPr>
              <w:rPr>
                <w:rFonts w:eastAsia="DengXian"/>
                <w:lang w:eastAsia="zh-CN"/>
              </w:rPr>
            </w:pPr>
            <w:r w:rsidRPr="00C22EFF">
              <w:rPr>
                <w:rFonts w:eastAsiaTheme="minorEastAsia" w:hint="eastAsia"/>
              </w:rPr>
              <w:t>yes</w:t>
            </w:r>
          </w:p>
        </w:tc>
      </w:tr>
      <w:tr w:rsidR="00D22F4E" w:rsidRPr="00074714" w14:paraId="08378564" w14:textId="77777777" w:rsidTr="007F51C6">
        <w:tc>
          <w:tcPr>
            <w:tcW w:w="3969" w:type="dxa"/>
            <w:shd w:val="clear" w:color="auto" w:fill="auto"/>
          </w:tcPr>
          <w:p w14:paraId="0DF3CAED" w14:textId="77777777" w:rsidR="00D22F4E" w:rsidRPr="00C22EFF" w:rsidRDefault="00D22F4E" w:rsidP="007F51C6">
            <w:pPr>
              <w:rPr>
                <w:rFonts w:eastAsia="SimSun"/>
                <w:iCs/>
                <w:lang w:eastAsia="zh-CN"/>
              </w:rPr>
            </w:pPr>
            <w:r w:rsidRPr="00C22EFF">
              <w:t>LOS/NLOS indicator</w:t>
            </w:r>
          </w:p>
        </w:tc>
        <w:tc>
          <w:tcPr>
            <w:tcW w:w="2410" w:type="dxa"/>
            <w:shd w:val="clear" w:color="auto" w:fill="auto"/>
          </w:tcPr>
          <w:p w14:paraId="5CBC98D3" w14:textId="77777777" w:rsidR="00D22F4E" w:rsidRPr="00C22EFF" w:rsidRDefault="00D22F4E" w:rsidP="007F51C6">
            <w:pPr>
              <w:rPr>
                <w:rFonts w:eastAsia="DengXian"/>
                <w:lang w:eastAsia="zh-CN"/>
              </w:rPr>
            </w:pPr>
            <w:r w:rsidRPr="00C22EFF">
              <w:rPr>
                <w:rFonts w:eastAsiaTheme="minorEastAsia" w:hint="eastAsia"/>
              </w:rPr>
              <w:t>yes</w:t>
            </w:r>
          </w:p>
        </w:tc>
        <w:tc>
          <w:tcPr>
            <w:tcW w:w="2409" w:type="dxa"/>
            <w:shd w:val="clear" w:color="auto" w:fill="auto"/>
          </w:tcPr>
          <w:p w14:paraId="4A3FAF5E" w14:textId="77777777" w:rsidR="00D22F4E" w:rsidRPr="00C22EFF" w:rsidRDefault="00D22F4E" w:rsidP="007F51C6">
            <w:pPr>
              <w:rPr>
                <w:rFonts w:eastAsia="DengXian"/>
                <w:lang w:eastAsia="zh-CN"/>
              </w:rPr>
            </w:pPr>
            <w:r w:rsidRPr="00C22EFF">
              <w:rPr>
                <w:rFonts w:eastAsiaTheme="minorEastAsia" w:hint="eastAsia"/>
              </w:rPr>
              <w:t>yes</w:t>
            </w:r>
          </w:p>
        </w:tc>
      </w:tr>
      <w:tr w:rsidR="00AE121E" w:rsidRPr="00074714" w14:paraId="5D7BB64E" w14:textId="77777777" w:rsidTr="007F51C6">
        <w:tc>
          <w:tcPr>
            <w:tcW w:w="3969" w:type="dxa"/>
            <w:shd w:val="clear" w:color="auto" w:fill="auto"/>
          </w:tcPr>
          <w:p w14:paraId="6C373804" w14:textId="42484F53" w:rsidR="00AE121E" w:rsidRPr="00C22EFF" w:rsidRDefault="00AE121E" w:rsidP="00AE121E">
            <w:r w:rsidRPr="00C22EFF">
              <w:t>time stamp</w:t>
            </w:r>
          </w:p>
        </w:tc>
        <w:tc>
          <w:tcPr>
            <w:tcW w:w="2410" w:type="dxa"/>
            <w:shd w:val="clear" w:color="auto" w:fill="auto"/>
          </w:tcPr>
          <w:p w14:paraId="1D6CF135" w14:textId="6B17EE74" w:rsidR="00AE121E" w:rsidRPr="00C22EFF" w:rsidRDefault="00AE121E" w:rsidP="00AE121E">
            <w:pPr>
              <w:rPr>
                <w:rFonts w:eastAsiaTheme="minorEastAsia"/>
              </w:rPr>
            </w:pPr>
            <w:r w:rsidRPr="00C22EFF">
              <w:rPr>
                <w:rFonts w:eastAsiaTheme="minorEastAsia" w:hint="eastAsia"/>
              </w:rPr>
              <w:t>yes</w:t>
            </w:r>
          </w:p>
        </w:tc>
        <w:tc>
          <w:tcPr>
            <w:tcW w:w="2409" w:type="dxa"/>
            <w:shd w:val="clear" w:color="auto" w:fill="auto"/>
          </w:tcPr>
          <w:p w14:paraId="776E4C8D" w14:textId="1023C70A" w:rsidR="00AE121E" w:rsidRPr="00C22EFF" w:rsidRDefault="00AE121E" w:rsidP="00AE121E">
            <w:pPr>
              <w:rPr>
                <w:rFonts w:eastAsiaTheme="minorEastAsia"/>
              </w:rPr>
            </w:pPr>
            <w:r w:rsidRPr="00C22EFF">
              <w:rPr>
                <w:rFonts w:eastAsiaTheme="minorEastAsia" w:hint="eastAsia"/>
              </w:rPr>
              <w:t>yes</w:t>
            </w:r>
          </w:p>
        </w:tc>
      </w:tr>
      <w:tr w:rsidR="00D22F4E" w:rsidRPr="00074714" w14:paraId="280B5712" w14:textId="77777777" w:rsidTr="007F51C6">
        <w:tc>
          <w:tcPr>
            <w:tcW w:w="3969" w:type="dxa"/>
            <w:shd w:val="clear" w:color="auto" w:fill="auto"/>
          </w:tcPr>
          <w:p w14:paraId="0EB0623D" w14:textId="77777777" w:rsidR="00D22F4E" w:rsidRPr="00C22EFF" w:rsidRDefault="00D22F4E" w:rsidP="007F51C6">
            <w:pPr>
              <w:rPr>
                <w:rFonts w:eastAsia="DengXian"/>
                <w:lang w:eastAsia="zh-CN"/>
              </w:rPr>
            </w:pPr>
            <w:r w:rsidRPr="00C22EFF">
              <w:rPr>
                <w:rFonts w:eastAsia="DengXian"/>
                <w:bCs/>
                <w:lang w:eastAsia="zh-CN"/>
              </w:rPr>
              <w:t>SL-PRS resource ID/SL-PRS resource set ID</w:t>
            </w:r>
          </w:p>
        </w:tc>
        <w:tc>
          <w:tcPr>
            <w:tcW w:w="2410" w:type="dxa"/>
            <w:shd w:val="clear" w:color="auto" w:fill="auto"/>
          </w:tcPr>
          <w:p w14:paraId="1FB567E6" w14:textId="77777777" w:rsidR="00D22F4E" w:rsidRPr="00C22EFF" w:rsidRDefault="00D22F4E" w:rsidP="007F51C6">
            <w:pPr>
              <w:rPr>
                <w:rFonts w:eastAsia="DengXian"/>
                <w:lang w:eastAsia="zh-CN"/>
              </w:rPr>
            </w:pPr>
            <w:r w:rsidRPr="00C22EFF">
              <w:rPr>
                <w:rFonts w:eastAsiaTheme="minorEastAsia" w:hint="eastAsia"/>
              </w:rPr>
              <w:t>yes</w:t>
            </w:r>
          </w:p>
        </w:tc>
        <w:tc>
          <w:tcPr>
            <w:tcW w:w="2409" w:type="dxa"/>
            <w:shd w:val="clear" w:color="auto" w:fill="auto"/>
          </w:tcPr>
          <w:p w14:paraId="0D5F9CB4" w14:textId="77777777" w:rsidR="00D22F4E" w:rsidRPr="00C22EFF" w:rsidRDefault="00D22F4E" w:rsidP="007F51C6">
            <w:pPr>
              <w:rPr>
                <w:rFonts w:eastAsia="DengXian"/>
                <w:lang w:eastAsia="zh-CN"/>
              </w:rPr>
            </w:pPr>
            <w:r w:rsidRPr="00C22EFF">
              <w:rPr>
                <w:rFonts w:eastAsiaTheme="minorEastAsia" w:hint="eastAsia"/>
              </w:rPr>
              <w:t>yes</w:t>
            </w:r>
          </w:p>
        </w:tc>
      </w:tr>
      <w:tr w:rsidR="00AE121E" w:rsidRPr="00074714" w14:paraId="2C67B70E" w14:textId="77777777" w:rsidTr="007F51C6">
        <w:tc>
          <w:tcPr>
            <w:tcW w:w="3969" w:type="dxa"/>
            <w:shd w:val="clear" w:color="auto" w:fill="auto"/>
          </w:tcPr>
          <w:p w14:paraId="0744F952" w14:textId="067E9412" w:rsidR="00AE121E" w:rsidRPr="00C22EFF" w:rsidRDefault="00AE121E" w:rsidP="00AE121E">
            <w:r w:rsidRPr="00C22EFF">
              <w:rPr>
                <w:rFonts w:eastAsia="DengXian"/>
                <w:lang w:eastAsia="zh-CN"/>
              </w:rPr>
              <w:t>quality of synchronization information (e.g., clock source’s accuracy)</w:t>
            </w:r>
          </w:p>
        </w:tc>
        <w:tc>
          <w:tcPr>
            <w:tcW w:w="2410" w:type="dxa"/>
            <w:shd w:val="clear" w:color="auto" w:fill="auto"/>
          </w:tcPr>
          <w:p w14:paraId="7C1D80CC" w14:textId="410325F8" w:rsidR="00AE121E" w:rsidRPr="00C22EFF" w:rsidRDefault="00AE121E" w:rsidP="00AE121E">
            <w:pPr>
              <w:rPr>
                <w:rFonts w:eastAsiaTheme="minorEastAsia"/>
              </w:rPr>
            </w:pPr>
            <w:r w:rsidRPr="00C22EFF">
              <w:rPr>
                <w:rFonts w:eastAsiaTheme="minorEastAsia" w:hint="eastAsia"/>
              </w:rPr>
              <w:t>yes</w:t>
            </w:r>
          </w:p>
        </w:tc>
        <w:tc>
          <w:tcPr>
            <w:tcW w:w="2409" w:type="dxa"/>
            <w:shd w:val="clear" w:color="auto" w:fill="auto"/>
          </w:tcPr>
          <w:p w14:paraId="12E3134A" w14:textId="30D4741C" w:rsidR="00AE121E" w:rsidRPr="00C22EFF" w:rsidRDefault="00AE121E" w:rsidP="00AE121E">
            <w:pPr>
              <w:rPr>
                <w:rFonts w:eastAsiaTheme="minorEastAsia"/>
              </w:rPr>
            </w:pPr>
            <w:r w:rsidRPr="00C22EFF">
              <w:rPr>
                <w:rFonts w:eastAsiaTheme="minorEastAsia" w:hint="eastAsia"/>
              </w:rPr>
              <w:t>yes</w:t>
            </w:r>
          </w:p>
        </w:tc>
      </w:tr>
    </w:tbl>
    <w:p w14:paraId="3E28B35F" w14:textId="2584D00D" w:rsidR="008C1DCA" w:rsidRPr="00317654" w:rsidRDefault="0042561E" w:rsidP="00317654">
      <w:pPr>
        <w:pStyle w:val="maintext"/>
        <w:ind w:firstLineChars="0" w:firstLine="400"/>
        <w:rPr>
          <w:spacing w:val="-2"/>
        </w:rPr>
      </w:pPr>
      <w:r w:rsidRPr="00317654">
        <w:rPr>
          <w:rFonts w:hint="eastAsia"/>
          <w:spacing w:val="-2"/>
        </w:rPr>
        <w:lastRenderedPageBreak/>
        <w:t>F</w:t>
      </w:r>
      <w:r w:rsidRPr="00317654">
        <w:rPr>
          <w:spacing w:val="-2"/>
        </w:rPr>
        <w:t xml:space="preserve">or </w:t>
      </w:r>
      <w:r w:rsidR="008E6057" w:rsidRPr="00317654">
        <w:rPr>
          <w:spacing w:val="-2"/>
        </w:rPr>
        <w:t xml:space="preserve">triggering of </w:t>
      </w:r>
      <w:r w:rsidRPr="00317654">
        <w:rPr>
          <w:spacing w:val="-2"/>
        </w:rPr>
        <w:t xml:space="preserve">SL measurement reporting, </w:t>
      </w:r>
      <w:r w:rsidR="008E6057" w:rsidRPr="00317654">
        <w:rPr>
          <w:spacing w:val="-2"/>
        </w:rPr>
        <w:t xml:space="preserve">a straightforward solution is </w:t>
      </w:r>
      <w:r w:rsidRPr="00317654">
        <w:rPr>
          <w:spacing w:val="-2"/>
        </w:rPr>
        <w:t xml:space="preserve">by </w:t>
      </w:r>
      <w:r w:rsidR="007E51FB" w:rsidRPr="00317654">
        <w:rPr>
          <w:spacing w:val="-2"/>
        </w:rPr>
        <w:t xml:space="preserve">request signaling from </w:t>
      </w:r>
      <w:r w:rsidRPr="00317654">
        <w:rPr>
          <w:spacing w:val="-2"/>
        </w:rPr>
        <w:t xml:space="preserve">gNB </w:t>
      </w:r>
      <w:r w:rsidR="007E51FB" w:rsidRPr="00317654">
        <w:rPr>
          <w:spacing w:val="-2"/>
        </w:rPr>
        <w:t xml:space="preserve">or </w:t>
      </w:r>
      <w:r w:rsidRPr="00317654">
        <w:rPr>
          <w:spacing w:val="-2"/>
        </w:rPr>
        <w:t>from other SL UE. However, if there are not enough SL PRS resource</w:t>
      </w:r>
      <w:r w:rsidR="008E6057" w:rsidRPr="00317654">
        <w:rPr>
          <w:spacing w:val="-2"/>
        </w:rPr>
        <w:t xml:space="preserve"> </w:t>
      </w:r>
      <w:r w:rsidR="008C1DCA" w:rsidRPr="00317654">
        <w:rPr>
          <w:spacing w:val="-2"/>
        </w:rPr>
        <w:t xml:space="preserve">for measurement </w:t>
      </w:r>
      <w:r w:rsidR="008E6057" w:rsidRPr="00317654">
        <w:rPr>
          <w:spacing w:val="-2"/>
        </w:rPr>
        <w:t>before UE being triggered to report</w:t>
      </w:r>
      <w:r w:rsidRPr="00317654">
        <w:rPr>
          <w:spacing w:val="-2"/>
        </w:rPr>
        <w:t xml:space="preserve">, the reliability requirement of SL </w:t>
      </w:r>
      <w:r w:rsidR="008C1DCA" w:rsidRPr="00317654">
        <w:rPr>
          <w:spacing w:val="-2"/>
        </w:rPr>
        <w:t>positioning</w:t>
      </w:r>
      <w:r w:rsidRPr="00317654">
        <w:rPr>
          <w:spacing w:val="-2"/>
        </w:rPr>
        <w:t xml:space="preserve"> measurement</w:t>
      </w:r>
      <w:r w:rsidR="008E6057" w:rsidRPr="00317654">
        <w:rPr>
          <w:spacing w:val="-2"/>
        </w:rPr>
        <w:t xml:space="preserve"> can</w:t>
      </w:r>
      <w:r w:rsidRPr="00317654">
        <w:rPr>
          <w:spacing w:val="-2"/>
        </w:rPr>
        <w:t xml:space="preserve">not be satisfied. </w:t>
      </w:r>
      <w:r w:rsidR="008C1DCA" w:rsidRPr="00317654">
        <w:rPr>
          <w:spacing w:val="-2"/>
        </w:rPr>
        <w:t xml:space="preserve">Considering SL PRS transmission and measurement are more risky than Uu positioning e.g. impacted by collision or half duplex, it can be studied if further </w:t>
      </w:r>
      <w:r w:rsidRPr="00317654">
        <w:rPr>
          <w:spacing w:val="-2"/>
        </w:rPr>
        <w:t>condition</w:t>
      </w:r>
      <w:r w:rsidR="008C1DCA" w:rsidRPr="00317654">
        <w:rPr>
          <w:spacing w:val="-2"/>
        </w:rPr>
        <w:t>s</w:t>
      </w:r>
      <w:r w:rsidRPr="00317654">
        <w:rPr>
          <w:spacing w:val="-2"/>
        </w:rPr>
        <w:t xml:space="preserve"> </w:t>
      </w:r>
      <w:r w:rsidR="008C1DCA" w:rsidRPr="00317654">
        <w:rPr>
          <w:spacing w:val="-2"/>
        </w:rPr>
        <w:t xml:space="preserve">to trigger </w:t>
      </w:r>
      <w:r w:rsidRPr="00317654">
        <w:rPr>
          <w:spacing w:val="-2"/>
        </w:rPr>
        <w:t xml:space="preserve">PRS measurement report should be </w:t>
      </w:r>
      <w:r w:rsidR="008C1DCA" w:rsidRPr="00317654">
        <w:rPr>
          <w:spacing w:val="-2"/>
        </w:rPr>
        <w:t>introduced</w:t>
      </w:r>
      <w:r w:rsidRPr="00317654">
        <w:rPr>
          <w:spacing w:val="-2"/>
        </w:rPr>
        <w:t xml:space="preserve">. For example, UE </w:t>
      </w:r>
      <w:r w:rsidR="008C1DCA" w:rsidRPr="00317654">
        <w:rPr>
          <w:spacing w:val="-2"/>
        </w:rPr>
        <w:t xml:space="preserve">is triggered to </w:t>
      </w:r>
      <w:r w:rsidRPr="00317654">
        <w:rPr>
          <w:spacing w:val="-2"/>
        </w:rPr>
        <w:t>report the measurement result</w:t>
      </w:r>
      <w:r w:rsidR="00AC5031" w:rsidRPr="00317654">
        <w:rPr>
          <w:spacing w:val="-2"/>
        </w:rPr>
        <w:t>s</w:t>
      </w:r>
      <w:r w:rsidRPr="00317654">
        <w:rPr>
          <w:spacing w:val="-2"/>
        </w:rPr>
        <w:t xml:space="preserve"> when the number of SL PRS detected/measured by UE is </w:t>
      </w:r>
      <w:r w:rsidR="00AC5031" w:rsidRPr="00317654">
        <w:rPr>
          <w:spacing w:val="-2"/>
        </w:rPr>
        <w:t>greater</w:t>
      </w:r>
      <w:r w:rsidRPr="00317654">
        <w:rPr>
          <w:spacing w:val="-2"/>
        </w:rPr>
        <w:t xml:space="preserve"> than a (pre)configured </w:t>
      </w:r>
      <w:r w:rsidR="00AC5031" w:rsidRPr="00317654">
        <w:rPr>
          <w:spacing w:val="-2"/>
        </w:rPr>
        <w:t>value</w:t>
      </w:r>
      <w:r w:rsidRPr="00317654">
        <w:rPr>
          <w:spacing w:val="-2"/>
        </w:rPr>
        <w:t>.</w:t>
      </w:r>
      <w:r w:rsidR="00AC5031" w:rsidRPr="00317654">
        <w:rPr>
          <w:spacing w:val="-2"/>
        </w:rPr>
        <w:t xml:space="preserve"> Alternatively, </w:t>
      </w:r>
      <w:r w:rsidR="00382292" w:rsidRPr="00317654">
        <w:rPr>
          <w:spacing w:val="-2"/>
        </w:rPr>
        <w:t>in Scheme 2</w:t>
      </w:r>
      <w:r w:rsidR="008C1DCA" w:rsidRPr="00317654">
        <w:rPr>
          <w:spacing w:val="-2"/>
        </w:rPr>
        <w:t xml:space="preserve"> resource allocation for SL PRS, UE is triggered to measure SL PRS or report measurement results only when sufficient SL PRS resources is indicated to the UE e.g. in IUC information.</w:t>
      </w:r>
    </w:p>
    <w:p w14:paraId="2D0E8E25" w14:textId="13AAE87D" w:rsidR="00B95695" w:rsidRPr="00317654" w:rsidRDefault="00B95695" w:rsidP="00B95695">
      <w:pPr>
        <w:pStyle w:val="maintext"/>
        <w:ind w:firstLineChars="0" w:firstLine="0"/>
        <w:rPr>
          <w:i/>
          <w:spacing w:val="-2"/>
        </w:rPr>
      </w:pPr>
      <w:r w:rsidRPr="00317654">
        <w:rPr>
          <w:rFonts w:hint="eastAsia"/>
          <w:b/>
          <w:i/>
          <w:spacing w:val="-2"/>
          <w:u w:val="single"/>
        </w:rPr>
        <w:t xml:space="preserve">Proposal </w:t>
      </w:r>
      <w:r w:rsidR="008A72FB">
        <w:rPr>
          <w:b/>
          <w:i/>
          <w:spacing w:val="-2"/>
          <w:u w:val="single"/>
        </w:rPr>
        <w:t>7</w:t>
      </w:r>
      <w:r w:rsidRPr="00317654">
        <w:rPr>
          <w:rFonts w:hint="eastAsia"/>
          <w:b/>
          <w:i/>
          <w:spacing w:val="-2"/>
          <w:u w:val="single"/>
        </w:rPr>
        <w:t>:</w:t>
      </w:r>
      <w:r w:rsidRPr="00317654">
        <w:rPr>
          <w:rFonts w:hint="eastAsia"/>
          <w:b/>
          <w:i/>
          <w:spacing w:val="-2"/>
        </w:rPr>
        <w:t xml:space="preserve"> </w:t>
      </w:r>
      <w:r w:rsidR="003E5150" w:rsidRPr="004421D4">
        <w:rPr>
          <w:i/>
        </w:rPr>
        <w:t xml:space="preserve">Support request signaling to trigger SL positioning measurement reporting, and study further </w:t>
      </w:r>
      <w:r w:rsidR="00D229AB" w:rsidRPr="004421D4">
        <w:rPr>
          <w:i/>
        </w:rPr>
        <w:t xml:space="preserve">trigger </w:t>
      </w:r>
      <w:r w:rsidRPr="004421D4">
        <w:rPr>
          <w:i/>
        </w:rPr>
        <w:t>condition</w:t>
      </w:r>
      <w:r w:rsidR="003E5150" w:rsidRPr="004421D4">
        <w:rPr>
          <w:i/>
        </w:rPr>
        <w:t>s</w:t>
      </w:r>
      <w:r w:rsidRPr="004421D4">
        <w:rPr>
          <w:i/>
        </w:rPr>
        <w:t xml:space="preserve"> to satisfy reliability requirement of SL </w:t>
      </w:r>
      <w:r w:rsidR="00D229AB" w:rsidRPr="004421D4">
        <w:rPr>
          <w:i/>
        </w:rPr>
        <w:t xml:space="preserve">positioning </w:t>
      </w:r>
      <w:r w:rsidRPr="004421D4">
        <w:rPr>
          <w:i/>
        </w:rPr>
        <w:t>measurement</w:t>
      </w:r>
      <w:r w:rsidRPr="004421D4">
        <w:rPr>
          <w:i/>
          <w:spacing w:val="-2"/>
        </w:rPr>
        <w:t>.</w:t>
      </w:r>
    </w:p>
    <w:p w14:paraId="350EF9FB" w14:textId="1776F3FD" w:rsidR="00F560B6" w:rsidRPr="00317654" w:rsidRDefault="00C60AF1" w:rsidP="00317654">
      <w:pPr>
        <w:pStyle w:val="maintext"/>
        <w:ind w:firstLineChars="0" w:firstLine="400"/>
        <w:rPr>
          <w:spacing w:val="-2"/>
        </w:rPr>
      </w:pPr>
      <w:r w:rsidRPr="00317654">
        <w:rPr>
          <w:spacing w:val="-2"/>
        </w:rPr>
        <w:t xml:space="preserve">The principle of Uu positioning measurement window can be also introduced to SL positioning measurement. SL </w:t>
      </w:r>
      <w:r w:rsidR="003D469E" w:rsidRPr="00317654">
        <w:rPr>
          <w:spacing w:val="-2"/>
        </w:rPr>
        <w:t xml:space="preserve">positioning </w:t>
      </w:r>
      <w:r w:rsidRPr="00317654">
        <w:rPr>
          <w:spacing w:val="-2"/>
        </w:rPr>
        <w:t>measurement can be configured and confined within a measurement window</w:t>
      </w:r>
      <w:r w:rsidR="003D469E" w:rsidRPr="00317654">
        <w:rPr>
          <w:spacing w:val="-2"/>
        </w:rPr>
        <w:t>, UE measures SL PRS within the window and report measurement result at end of this window</w:t>
      </w:r>
      <w:r w:rsidRPr="00317654">
        <w:rPr>
          <w:spacing w:val="-2"/>
        </w:rPr>
        <w:t xml:space="preserve">. </w:t>
      </w:r>
      <w:r w:rsidR="003D469E" w:rsidRPr="00317654">
        <w:rPr>
          <w:spacing w:val="-2"/>
        </w:rPr>
        <w:t xml:space="preserve">Considering high moving speed of SL UE, the latency requirement of SL positioning measurement might be more sensitive than Uu positioning, thus it is beneficial to consider enhancements on </w:t>
      </w:r>
      <w:r w:rsidR="00F560B6" w:rsidRPr="00317654">
        <w:rPr>
          <w:spacing w:val="-2"/>
        </w:rPr>
        <w:t xml:space="preserve">latency </w:t>
      </w:r>
      <w:r w:rsidR="003D469E" w:rsidRPr="00317654">
        <w:rPr>
          <w:spacing w:val="-2"/>
        </w:rPr>
        <w:t xml:space="preserve">reduction </w:t>
      </w:r>
      <w:r w:rsidR="00F560B6" w:rsidRPr="00317654">
        <w:rPr>
          <w:spacing w:val="-2"/>
        </w:rPr>
        <w:t xml:space="preserve">of SL </w:t>
      </w:r>
      <w:r w:rsidR="003D469E" w:rsidRPr="00317654">
        <w:rPr>
          <w:spacing w:val="-2"/>
        </w:rPr>
        <w:t xml:space="preserve">positioning </w:t>
      </w:r>
      <w:r w:rsidR="00F560B6" w:rsidRPr="00317654">
        <w:rPr>
          <w:spacing w:val="-2"/>
        </w:rPr>
        <w:t>measurement report</w:t>
      </w:r>
      <w:r w:rsidR="003D469E" w:rsidRPr="00317654">
        <w:rPr>
          <w:spacing w:val="-2"/>
        </w:rPr>
        <w:t>.</w:t>
      </w:r>
      <w:r w:rsidR="00F560B6" w:rsidRPr="00317654">
        <w:rPr>
          <w:spacing w:val="-2"/>
        </w:rPr>
        <w:t xml:space="preserve"> </w:t>
      </w:r>
      <w:r w:rsidR="003D469E" w:rsidRPr="00317654">
        <w:rPr>
          <w:spacing w:val="-2"/>
        </w:rPr>
        <w:t xml:space="preserve">For example, </w:t>
      </w:r>
      <w:r w:rsidR="00F560B6" w:rsidRPr="00317654">
        <w:rPr>
          <w:rFonts w:hint="eastAsia"/>
          <w:spacing w:val="-2"/>
        </w:rPr>
        <w:t>i</w:t>
      </w:r>
      <w:r w:rsidR="00F560B6" w:rsidRPr="00317654">
        <w:rPr>
          <w:spacing w:val="-2"/>
        </w:rPr>
        <w:t xml:space="preserve">f SL PRS measurement can be </w:t>
      </w:r>
      <w:r w:rsidR="003D469E" w:rsidRPr="00317654">
        <w:rPr>
          <w:spacing w:val="-2"/>
        </w:rPr>
        <w:t>performed</w:t>
      </w:r>
      <w:r w:rsidR="00F560B6" w:rsidRPr="00317654">
        <w:rPr>
          <w:spacing w:val="-2"/>
        </w:rPr>
        <w:t xml:space="preserve"> in the first N SL PRSs within a configured SL PRS measurement window, UE can report starting from N+1 to the end of the window by PSSCH or PSCCH</w:t>
      </w:r>
      <w:r w:rsidR="003D469E" w:rsidRPr="00317654">
        <w:rPr>
          <w:spacing w:val="-2"/>
        </w:rPr>
        <w:t>, rather than keep measuring remaining SL PRSs and wait for reporting until end of measurement window</w:t>
      </w:r>
      <w:r w:rsidR="00F560B6" w:rsidRPr="00317654">
        <w:rPr>
          <w:spacing w:val="-2"/>
        </w:rPr>
        <w:t xml:space="preserve">. </w:t>
      </w:r>
      <w:r w:rsidR="003D469E" w:rsidRPr="00317654">
        <w:rPr>
          <w:spacing w:val="-2"/>
        </w:rPr>
        <w:t>On the contrary</w:t>
      </w:r>
      <w:r w:rsidR="00F560B6" w:rsidRPr="00317654">
        <w:rPr>
          <w:spacing w:val="-2"/>
        </w:rPr>
        <w:t>, if the latency requirement can be satisfied, a single measurement report can indicate multiple measurement results to reduce the signalling overhead.</w:t>
      </w:r>
    </w:p>
    <w:p w14:paraId="2762059A" w14:textId="5912155B" w:rsidR="00C60AF1" w:rsidRPr="00317654" w:rsidRDefault="00C60AF1" w:rsidP="00317654">
      <w:pPr>
        <w:pStyle w:val="maintext"/>
        <w:ind w:firstLineChars="0" w:firstLine="0"/>
        <w:rPr>
          <w:i/>
          <w:spacing w:val="-2"/>
        </w:rPr>
      </w:pPr>
      <w:r w:rsidRPr="00317654">
        <w:rPr>
          <w:rFonts w:hint="eastAsia"/>
          <w:b/>
          <w:i/>
          <w:spacing w:val="-2"/>
          <w:u w:val="single"/>
        </w:rPr>
        <w:t xml:space="preserve">Proposal </w:t>
      </w:r>
      <w:r w:rsidR="008A72FB">
        <w:rPr>
          <w:b/>
          <w:i/>
          <w:spacing w:val="-2"/>
          <w:u w:val="single"/>
        </w:rPr>
        <w:t>8</w:t>
      </w:r>
      <w:r w:rsidRPr="00317654">
        <w:rPr>
          <w:rFonts w:hint="eastAsia"/>
          <w:b/>
          <w:i/>
          <w:spacing w:val="-2"/>
          <w:u w:val="single"/>
        </w:rPr>
        <w:t>:</w:t>
      </w:r>
      <w:r w:rsidRPr="004421D4">
        <w:rPr>
          <w:rFonts w:hint="eastAsia"/>
          <w:b/>
          <w:i/>
          <w:spacing w:val="-6"/>
        </w:rPr>
        <w:t xml:space="preserve"> </w:t>
      </w:r>
      <w:r w:rsidR="003D469E" w:rsidRPr="004421D4">
        <w:rPr>
          <w:i/>
          <w:spacing w:val="-6"/>
        </w:rPr>
        <w:t>Study further enhancements on latency reduction and overhead reduction for SL positioning measurement reporting</w:t>
      </w:r>
      <w:r w:rsidRPr="004421D4">
        <w:rPr>
          <w:i/>
          <w:spacing w:val="-6"/>
        </w:rPr>
        <w:t>.</w:t>
      </w:r>
    </w:p>
    <w:p w14:paraId="506604BE" w14:textId="1372AB4E" w:rsidR="008A72FB" w:rsidRPr="00762082" w:rsidRDefault="0004523A" w:rsidP="00762082">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Other </w:t>
      </w:r>
      <w:r w:rsidR="00141E34">
        <w:rPr>
          <w:rFonts w:eastAsia="바탕"/>
          <w:sz w:val="28"/>
          <w:szCs w:val="28"/>
          <w:lang w:eastAsia="ko-KR"/>
        </w:rPr>
        <w:t xml:space="preserve">SL </w:t>
      </w:r>
      <w:r w:rsidR="00CF2D29">
        <w:rPr>
          <w:rFonts w:eastAsia="바탕"/>
          <w:sz w:val="28"/>
          <w:szCs w:val="28"/>
          <w:lang w:eastAsia="ko-KR"/>
        </w:rPr>
        <w:t xml:space="preserve">measurements </w:t>
      </w:r>
      <w:r w:rsidR="004213D6">
        <w:rPr>
          <w:rFonts w:eastAsia="바탕"/>
          <w:sz w:val="28"/>
          <w:szCs w:val="28"/>
          <w:lang w:eastAsia="ko-KR"/>
        </w:rPr>
        <w:t xml:space="preserve">and </w:t>
      </w:r>
      <w:r w:rsidR="00141E34">
        <w:rPr>
          <w:rFonts w:eastAsia="바탕"/>
          <w:sz w:val="28"/>
          <w:szCs w:val="28"/>
          <w:lang w:eastAsia="ko-KR"/>
        </w:rPr>
        <w:t>necessary procedure</w:t>
      </w:r>
    </w:p>
    <w:p w14:paraId="2B125419" w14:textId="77777777" w:rsidR="008A72FB" w:rsidRPr="00211FE7" w:rsidRDefault="008A72FB" w:rsidP="008A72FB">
      <w:pPr>
        <w:pStyle w:val="maintext"/>
        <w:ind w:firstLineChars="0" w:firstLine="400"/>
        <w:rPr>
          <w:lang w:val="en-US"/>
        </w:rPr>
      </w:pPr>
      <w:r>
        <w:rPr>
          <w:spacing w:val="-2"/>
        </w:rPr>
        <w:t xml:space="preserve">In RAN1#111 meeting, the following observation was captured about the </w:t>
      </w:r>
      <w:r>
        <w:rPr>
          <w:lang w:eastAsia="x-none"/>
        </w:rPr>
        <w:t xml:space="preserve">uncertainty in the anchor UEs’ location coordinates </w:t>
      </w:r>
      <w:r>
        <w:rPr>
          <w:spacing w:val="-2"/>
        </w:rPr>
        <w:t>as:</w:t>
      </w:r>
    </w:p>
    <w:tbl>
      <w:tblPr>
        <w:tblStyle w:val="a6"/>
        <w:tblW w:w="0" w:type="auto"/>
        <w:tblLook w:val="04A0" w:firstRow="1" w:lastRow="0" w:firstColumn="1" w:lastColumn="0" w:noHBand="0" w:noVBand="1"/>
      </w:tblPr>
      <w:tblGrid>
        <w:gridCol w:w="9629"/>
      </w:tblGrid>
      <w:tr w:rsidR="008A72FB" w14:paraId="6836EE10" w14:textId="77777777" w:rsidTr="0011548D">
        <w:tc>
          <w:tcPr>
            <w:tcW w:w="9629" w:type="dxa"/>
          </w:tcPr>
          <w:p w14:paraId="79311221" w14:textId="77777777" w:rsidR="008A72FB" w:rsidRDefault="008A72FB" w:rsidP="0011548D">
            <w:pPr>
              <w:snapToGrid w:val="0"/>
              <w:rPr>
                <w:rFonts w:eastAsia="SimSun"/>
                <w:b/>
                <w:iCs/>
              </w:rPr>
            </w:pPr>
            <w:r>
              <w:rPr>
                <w:rFonts w:eastAsia="SimSun"/>
                <w:b/>
                <w:iCs/>
              </w:rPr>
              <w:t>Observation</w:t>
            </w:r>
          </w:p>
          <w:p w14:paraId="6A916E07" w14:textId="77777777" w:rsidR="008A72FB" w:rsidRPr="00425293" w:rsidRDefault="008A72FB" w:rsidP="0011548D">
            <w:pPr>
              <w:rPr>
                <w:lang w:eastAsia="x-none"/>
              </w:rPr>
            </w:pPr>
            <w:r>
              <w:rPr>
                <w:lang w:eastAsia="x-none"/>
              </w:rPr>
              <w:t>SL absolute positioning performance may be degraded due to uncertainty in the anchor UEs’ location coordinates and synchronization error (for SL-TDOA) between anchor UEs.</w:t>
            </w:r>
          </w:p>
        </w:tc>
      </w:tr>
    </w:tbl>
    <w:p w14:paraId="16851A45" w14:textId="4C0D4269" w:rsidR="00762082" w:rsidRDefault="00762082" w:rsidP="008A72FB">
      <w:pPr>
        <w:adjustRightInd w:val="0"/>
        <w:spacing w:before="180" w:line="288" w:lineRule="auto"/>
        <w:jc w:val="both"/>
        <w:rPr>
          <w:lang w:eastAsia="ko-KR"/>
        </w:rPr>
      </w:pPr>
      <w:r>
        <w:rPr>
          <w:rFonts w:hint="eastAsia"/>
          <w:lang w:eastAsia="ko-KR"/>
        </w:rPr>
        <w:t xml:space="preserve">In </w:t>
      </w:r>
      <w:r>
        <w:rPr>
          <w:lang w:eastAsia="ko-KR"/>
        </w:rPr>
        <w:t>addition</w:t>
      </w:r>
      <w:r>
        <w:rPr>
          <w:rFonts w:hint="eastAsia"/>
          <w:lang w:eastAsia="ko-KR"/>
        </w:rPr>
        <w:t>,</w:t>
      </w:r>
      <w:r>
        <w:rPr>
          <w:lang w:eastAsia="ko-KR"/>
        </w:rPr>
        <w:t xml:space="preserve"> the following agreement was made in RAN1#112bis meeting as:</w:t>
      </w:r>
    </w:p>
    <w:tbl>
      <w:tblPr>
        <w:tblStyle w:val="a6"/>
        <w:tblW w:w="0" w:type="auto"/>
        <w:tblLook w:val="04A0" w:firstRow="1" w:lastRow="0" w:firstColumn="1" w:lastColumn="0" w:noHBand="0" w:noVBand="1"/>
      </w:tblPr>
      <w:tblGrid>
        <w:gridCol w:w="9629"/>
      </w:tblGrid>
      <w:tr w:rsidR="00762082" w14:paraId="1869AD05" w14:textId="77777777" w:rsidTr="00762082">
        <w:tc>
          <w:tcPr>
            <w:tcW w:w="9629" w:type="dxa"/>
          </w:tcPr>
          <w:p w14:paraId="347DAA35" w14:textId="77777777" w:rsidR="00762082" w:rsidRPr="00781B51" w:rsidRDefault="00762082" w:rsidP="00762082">
            <w:pPr>
              <w:spacing w:after="0"/>
              <w:rPr>
                <w:b/>
                <w:highlight w:val="green"/>
                <w:lang w:eastAsia="x-none"/>
              </w:rPr>
            </w:pPr>
            <w:r w:rsidRPr="00781B51">
              <w:rPr>
                <w:b/>
                <w:highlight w:val="green"/>
                <w:lang w:eastAsia="x-none"/>
              </w:rPr>
              <w:t>Agreement</w:t>
            </w:r>
          </w:p>
          <w:p w14:paraId="53F77929" w14:textId="77777777" w:rsidR="00762082" w:rsidRPr="00781B51" w:rsidRDefault="00762082" w:rsidP="00762082">
            <w:pPr>
              <w:spacing w:after="0"/>
              <w:rPr>
                <w:lang w:eastAsia="x-none"/>
              </w:rPr>
            </w:pPr>
            <w:r w:rsidRPr="00781B51">
              <w:rPr>
                <w:bCs/>
                <w:lang w:eastAsia="x-none"/>
              </w:rPr>
              <w:t>For provision of assistance information for absolute SL positioning, the anchor UE location information can be provided to LMF or UE.</w:t>
            </w:r>
          </w:p>
          <w:p w14:paraId="57F005CA" w14:textId="77777777" w:rsidR="00762082" w:rsidRPr="00781B51" w:rsidRDefault="00762082" w:rsidP="00762082">
            <w:pPr>
              <w:spacing w:after="0"/>
              <w:rPr>
                <w:bCs/>
                <w:lang w:eastAsia="x-none"/>
              </w:rPr>
            </w:pPr>
            <w:r w:rsidRPr="00781B51">
              <w:rPr>
                <w:bCs/>
                <w:lang w:eastAsia="x-none"/>
              </w:rPr>
              <w:t>FFS: which UEs can receive the anchor UE location information (note: which may be decided by other WGs)</w:t>
            </w:r>
          </w:p>
          <w:p w14:paraId="5CF75AF7" w14:textId="53135F23" w:rsidR="00762082" w:rsidRPr="00762082" w:rsidRDefault="00762082" w:rsidP="00762082">
            <w:pPr>
              <w:spacing w:after="0"/>
              <w:rPr>
                <w:lang w:eastAsia="x-none"/>
              </w:rPr>
            </w:pPr>
            <w:r w:rsidRPr="00781B51">
              <w:rPr>
                <w:bCs/>
                <w:lang w:eastAsia="x-none"/>
              </w:rPr>
              <w:t>FFS on quality information of anchor UE location information.</w:t>
            </w:r>
          </w:p>
        </w:tc>
      </w:tr>
    </w:tbl>
    <w:p w14:paraId="1E57CEC1" w14:textId="2AC61254" w:rsidR="008A72FB" w:rsidRPr="001252B4" w:rsidRDefault="008A72FB" w:rsidP="008A72FB">
      <w:pPr>
        <w:adjustRightInd w:val="0"/>
        <w:spacing w:before="180" w:line="288" w:lineRule="auto"/>
        <w:jc w:val="both"/>
      </w:pPr>
      <w:r>
        <w:t xml:space="preserve">Actually, </w:t>
      </w:r>
      <w:r>
        <w:rPr>
          <w:spacing w:val="-2"/>
        </w:rPr>
        <w:t xml:space="preserve">the </w:t>
      </w:r>
      <w:r>
        <w:rPr>
          <w:lang w:eastAsia="x-none"/>
        </w:rPr>
        <w:t xml:space="preserve">uncertainty in the anchor UEs’ location coordinates becomes an error source for positioning. Therefore, </w:t>
      </w:r>
      <w:r>
        <w:t xml:space="preserve">when the </w:t>
      </w:r>
      <w:r>
        <w:rPr>
          <w:lang w:eastAsia="x-none"/>
        </w:rPr>
        <w:t>anchor UEs’ location coordinates</w:t>
      </w:r>
      <w:r>
        <w:t xml:space="preserve"> is provided, t</w:t>
      </w:r>
      <w:r w:rsidRPr="005C7584">
        <w:t>he selection of anchor UE</w:t>
      </w:r>
      <w:r>
        <w:t>(</w:t>
      </w:r>
      <w:r w:rsidRPr="005C7584">
        <w:t>s</w:t>
      </w:r>
      <w:r>
        <w:t>)</w:t>
      </w:r>
      <w:r w:rsidRPr="005C7584">
        <w:t xml:space="preserve"> wi</w:t>
      </w:r>
      <w:r>
        <w:t>th reliable location coordinate has a big effect on SL</w:t>
      </w:r>
      <w:r w:rsidRPr="005C7584">
        <w:t xml:space="preserve"> </w:t>
      </w:r>
      <w:r>
        <w:t xml:space="preserve">absolute </w:t>
      </w:r>
      <w:r w:rsidRPr="005C7584">
        <w:t>positioning accuracy</w:t>
      </w:r>
      <w:r>
        <w:t xml:space="preserve"> as we discussed in our companion contribution [</w:t>
      </w:r>
      <w:r w:rsidR="00762082">
        <w:t>4</w:t>
      </w:r>
      <w:r>
        <w:t xml:space="preserve">]. Therefore, when the </w:t>
      </w:r>
      <w:r>
        <w:rPr>
          <w:lang w:eastAsia="x-none"/>
        </w:rPr>
        <w:t>anchor UEs’ location coordinates</w:t>
      </w:r>
      <w:r>
        <w:t xml:space="preserve"> is transferred into target UE, the UE need to provide a </w:t>
      </w:r>
      <w:r w:rsidR="00762082">
        <w:t>quality information</w:t>
      </w:r>
      <w:r>
        <w:t xml:space="preserve"> of the location information. Therefore, we propose:</w:t>
      </w:r>
    </w:p>
    <w:p w14:paraId="29A38E04" w14:textId="512D4D96" w:rsidR="008A72FB" w:rsidRPr="00243501" w:rsidRDefault="008A72FB" w:rsidP="008A72FB">
      <w:pPr>
        <w:pStyle w:val="maintext"/>
        <w:ind w:firstLineChars="0" w:firstLine="0"/>
        <w:rPr>
          <w:i/>
          <w:spacing w:val="-2"/>
        </w:rPr>
      </w:pPr>
      <w:r w:rsidRPr="00586006">
        <w:rPr>
          <w:rFonts w:hint="eastAsia"/>
          <w:b/>
          <w:i/>
          <w:spacing w:val="-2"/>
          <w:u w:val="single"/>
        </w:rPr>
        <w:t xml:space="preserve">Proposal </w:t>
      </w:r>
      <w:r w:rsidR="00762082">
        <w:rPr>
          <w:b/>
          <w:i/>
          <w:spacing w:val="-2"/>
          <w:u w:val="single"/>
        </w:rPr>
        <w:t>9</w:t>
      </w:r>
      <w:r w:rsidRPr="00586006">
        <w:rPr>
          <w:rFonts w:hint="eastAsia"/>
          <w:b/>
          <w:i/>
          <w:spacing w:val="-2"/>
          <w:u w:val="single"/>
        </w:rPr>
        <w:t>:</w:t>
      </w:r>
      <w:r>
        <w:rPr>
          <w:rFonts w:hint="eastAsia"/>
          <w:b/>
          <w:i/>
          <w:spacing w:val="-2"/>
        </w:rPr>
        <w:t xml:space="preserve"> </w:t>
      </w:r>
      <w:r>
        <w:rPr>
          <w:i/>
          <w:spacing w:val="-2"/>
        </w:rPr>
        <w:t>The</w:t>
      </w:r>
      <w:r w:rsidRPr="00342504">
        <w:rPr>
          <w:i/>
          <w:spacing w:val="-2"/>
        </w:rPr>
        <w:t xml:space="preserve"> </w:t>
      </w:r>
      <w:r w:rsidR="00762082">
        <w:rPr>
          <w:i/>
          <w:spacing w:val="-2"/>
        </w:rPr>
        <w:t>quality information</w:t>
      </w:r>
      <w:r w:rsidRPr="00342504">
        <w:rPr>
          <w:i/>
          <w:spacing w:val="-2"/>
        </w:rPr>
        <w:t xml:space="preserve"> </w:t>
      </w:r>
      <w:r>
        <w:rPr>
          <w:i/>
          <w:spacing w:val="-2"/>
        </w:rPr>
        <w:t xml:space="preserve">of </w:t>
      </w:r>
      <w:r w:rsidR="00762082">
        <w:rPr>
          <w:i/>
          <w:spacing w:val="-2"/>
        </w:rPr>
        <w:t>anchor UE</w:t>
      </w:r>
      <w:r w:rsidRPr="001252B4">
        <w:rPr>
          <w:i/>
          <w:spacing w:val="-2"/>
        </w:rPr>
        <w:t xml:space="preserve"> location </w:t>
      </w:r>
      <w:r w:rsidR="00762082">
        <w:rPr>
          <w:i/>
          <w:spacing w:val="-2"/>
        </w:rPr>
        <w:t>information</w:t>
      </w:r>
      <w:r w:rsidRPr="001252B4">
        <w:rPr>
          <w:i/>
          <w:spacing w:val="-2"/>
        </w:rPr>
        <w:t xml:space="preserve"> </w:t>
      </w:r>
      <w:r>
        <w:rPr>
          <w:i/>
          <w:spacing w:val="-2"/>
        </w:rPr>
        <w:t>is indicated to the target UE</w:t>
      </w:r>
      <w:r w:rsidRPr="00342504">
        <w:rPr>
          <w:i/>
          <w:spacing w:val="-2"/>
        </w:rPr>
        <w:t xml:space="preserve"> for </w:t>
      </w:r>
      <w:r>
        <w:rPr>
          <w:i/>
          <w:spacing w:val="-2"/>
        </w:rPr>
        <w:t>SL positioning</w:t>
      </w:r>
      <w:r w:rsidRPr="00342504">
        <w:rPr>
          <w:i/>
          <w:spacing w:val="-2"/>
        </w:rPr>
        <w:t>.</w:t>
      </w:r>
    </w:p>
    <w:p w14:paraId="028C095F" w14:textId="5A88FCBE" w:rsidR="008A72FB" w:rsidRPr="001252B4" w:rsidRDefault="008A72FB" w:rsidP="008A72FB">
      <w:pPr>
        <w:pStyle w:val="maintext"/>
        <w:spacing w:before="120"/>
        <w:ind w:firstLine="400"/>
      </w:pPr>
      <w:r>
        <w:t>D</w:t>
      </w:r>
      <w:r w:rsidRPr="003C77B8">
        <w:t xml:space="preserve">epending on SL environments, the number of available measurement sources for positioning can be limited especially for OoC scenario and its quality can </w:t>
      </w:r>
      <w:r>
        <w:t>deteriorate when</w:t>
      </w:r>
      <w:r w:rsidRPr="003C77B8">
        <w:t xml:space="preserve"> both </w:t>
      </w:r>
      <w:r>
        <w:t>anchor UEs</w:t>
      </w:r>
      <w:r w:rsidRPr="003C77B8">
        <w:t xml:space="preserve"> and</w:t>
      </w:r>
      <w:r>
        <w:t xml:space="preserve"> a</w:t>
      </w:r>
      <w:r w:rsidRPr="003C77B8">
        <w:t xml:space="preserve"> </w:t>
      </w:r>
      <w:r>
        <w:t>target UE</w:t>
      </w:r>
      <w:r w:rsidRPr="003C77B8">
        <w:t xml:space="preserve"> </w:t>
      </w:r>
      <w:r>
        <w:t xml:space="preserve">are </w:t>
      </w:r>
      <w:r w:rsidRPr="003C77B8">
        <w:t xml:space="preserve">moving. The evaluation results in our companion </w:t>
      </w:r>
      <w:r w:rsidRPr="0060116F">
        <w:t>contribution [</w:t>
      </w:r>
      <w:r w:rsidR="00762082">
        <w:t>4</w:t>
      </w:r>
      <w:r w:rsidRPr="0060116F">
        <w:t>] shows that the target UE’s selection of measurement sources (i.e. anchor UE/RSU) is important for achieving high positioning accuracy</w:t>
      </w:r>
      <w:r w:rsidRPr="003C77B8">
        <w:t xml:space="preserve">. Similarly, </w:t>
      </w:r>
      <w:r>
        <w:t>it would be necessary for the target</w:t>
      </w:r>
      <w:r w:rsidRPr="003C77B8">
        <w:t xml:space="preserve"> UE to decide whether to perform absolute positioning or relative positioning or ranging depending on availability and quality of measurement source(s). </w:t>
      </w:r>
    </w:p>
    <w:p w14:paraId="77E5198E" w14:textId="5A4318BF" w:rsidR="008A72FB" w:rsidRPr="00762082" w:rsidRDefault="008A72FB" w:rsidP="008A72FB">
      <w:pPr>
        <w:pStyle w:val="maintext"/>
        <w:ind w:firstLineChars="0" w:firstLine="0"/>
        <w:rPr>
          <w:i/>
          <w:spacing w:val="-2"/>
        </w:rPr>
      </w:pPr>
      <w:r w:rsidRPr="00586006">
        <w:rPr>
          <w:rFonts w:hint="eastAsia"/>
          <w:b/>
          <w:i/>
          <w:spacing w:val="-2"/>
          <w:u w:val="single"/>
        </w:rPr>
        <w:lastRenderedPageBreak/>
        <w:t xml:space="preserve">Proposal </w:t>
      </w:r>
      <w:r w:rsidR="00762082">
        <w:rPr>
          <w:b/>
          <w:i/>
          <w:spacing w:val="-2"/>
          <w:u w:val="single"/>
        </w:rPr>
        <w:t>10</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4594570E" w14:textId="08B98668" w:rsidR="0000318D" w:rsidRDefault="0000318D" w:rsidP="0000318D">
      <w:pPr>
        <w:pStyle w:val="maintext"/>
        <w:ind w:firstLineChars="0" w:firstLine="360"/>
      </w:pPr>
      <w:r>
        <w:t xml:space="preserve">When a UE synchronized to a network, the clock of the UE depends on the downlink propagation delay between the network and UE. UEs with different distances (i.e., different round trip propagation delays) from the network have different clock offsets. In a system with two UEs synchronized to the network that are performing ranging based on SL-TDOA, doing ranging can help determine the distance between the two UEs. For example, these can be UEs traveling on a remote road that isn’t covered by RSUs. A timing diagram for this scenario is illustrated in </w:t>
      </w:r>
      <w:r>
        <w:fldChar w:fldCharType="begin"/>
      </w:r>
      <w:r>
        <w:instrText xml:space="preserve"> REF _Ref118573689 \h </w:instrText>
      </w:r>
      <w:r>
        <w:fldChar w:fldCharType="separate"/>
      </w:r>
      <w:r>
        <w:t xml:space="preserve">Figure </w:t>
      </w:r>
      <w:r>
        <w:rPr>
          <w:noProof/>
        </w:rPr>
        <w:t>3</w:t>
      </w:r>
      <w:r>
        <w:fldChar w:fldCharType="end"/>
      </w:r>
      <w:r>
        <w:t>. The gNB transmits a DL reference signal. The DL reference signal arrives at UE1 with a delay equal to half the round-trip-time (RTT</w:t>
      </w:r>
      <w:r w:rsidRPr="000B321D">
        <w:rPr>
          <w:vertAlign w:val="subscript"/>
        </w:rPr>
        <w:t>1</w:t>
      </w:r>
      <w:r>
        <w:t>/2), this determines the reference time of UE1. The DL reference signal arrives at UE2 with a delay equal to half the round-trip-time (RTT</w:t>
      </w:r>
      <w:r>
        <w:rPr>
          <w:vertAlign w:val="subscript"/>
        </w:rPr>
        <w:t>2</w:t>
      </w:r>
      <w:r>
        <w:t xml:space="preserve">/2), this determines the reference time of UE2. </w:t>
      </w:r>
    </w:p>
    <w:p w14:paraId="66DC8F7F" w14:textId="39B7BFB5" w:rsidR="0000318D" w:rsidRDefault="00DF6C22" w:rsidP="0000318D">
      <w:pPr>
        <w:pStyle w:val="maintext"/>
        <w:keepNext/>
        <w:ind w:firstLineChars="0" w:firstLine="0"/>
        <w:jc w:val="center"/>
      </w:pPr>
      <w:r w:rsidRPr="0012335A">
        <w:rPr>
          <w:color w:val="222222"/>
          <w:shd w:val="clear" w:color="auto" w:fill="FFFFFF"/>
        </w:rPr>
        <w:object w:dxaOrig="7729" w:dyaOrig="7237" w14:anchorId="6866A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65pt;height:161.85pt" o:ole="">
            <v:imagedata r:id="rId15" o:title=""/>
          </v:shape>
          <o:OLEObject Type="Embed" ProgID="Visio.Drawing.15" ShapeID="_x0000_i1025" DrawAspect="Content" ObjectID="_1745673827" r:id="rId16"/>
        </w:object>
      </w:r>
    </w:p>
    <w:p w14:paraId="3679EC0E" w14:textId="732E45C8" w:rsidR="0000318D" w:rsidRPr="00B17F44" w:rsidRDefault="0000318D" w:rsidP="0000318D">
      <w:pPr>
        <w:pStyle w:val="a7"/>
        <w:jc w:val="center"/>
        <w:rPr>
          <w:color w:val="222222"/>
          <w:shd w:val="clear" w:color="auto" w:fill="FFFFFF"/>
        </w:rPr>
      </w:pPr>
      <w:bookmarkStart w:id="4" w:name="_Ref118573689"/>
      <w:r>
        <w:t xml:space="preserve">Figure </w:t>
      </w:r>
      <w:r>
        <w:fldChar w:fldCharType="begin"/>
      </w:r>
      <w:r>
        <w:instrText xml:space="preserve"> SEQ Figure \* ARABIC </w:instrText>
      </w:r>
      <w:r>
        <w:fldChar w:fldCharType="separate"/>
      </w:r>
      <w:r w:rsidR="00AE6206">
        <w:rPr>
          <w:noProof/>
        </w:rPr>
        <w:t>5</w:t>
      </w:r>
      <w:r>
        <w:fldChar w:fldCharType="end"/>
      </w:r>
      <w:bookmarkEnd w:id="4"/>
      <w:r>
        <w:t>: Time diagram for ranging with two UEs synchronized to the network.</w:t>
      </w:r>
    </w:p>
    <w:p w14:paraId="7E61A4A8" w14:textId="1138C218" w:rsidR="0000318D" w:rsidRDefault="0000318D" w:rsidP="0000318D">
      <w:pPr>
        <w:pStyle w:val="maintext"/>
        <w:ind w:firstLineChars="0" w:firstLine="0"/>
      </w:pPr>
      <w:r>
        <w:t xml:space="preserve">UE1 transmits a SL PRS relative to its reference time, assume that UE1 advances the signal by a time T1 relative to its reference timing, and UE2 measures the time of arrival of the SL PRS relative to its reference time, the measured time is </w:t>
      </w:r>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As illustrated in </w:t>
      </w:r>
      <w:r>
        <w:fldChar w:fldCharType="begin"/>
      </w:r>
      <w:r>
        <w:instrText xml:space="preserve"> REF _Ref118573689 \h </w:instrText>
      </w:r>
      <w:r>
        <w:fldChar w:fldCharType="separate"/>
      </w:r>
      <w:r w:rsidR="00483BB0">
        <w:t>Fig.</w:t>
      </w:r>
      <w:r>
        <w:t xml:space="preserve"> </w:t>
      </w:r>
      <w:r w:rsidR="00483BB0">
        <w:rPr>
          <w:noProof/>
        </w:rPr>
        <w:t>5</w:t>
      </w:r>
      <w:r>
        <w:fldChar w:fldCharType="end"/>
      </w:r>
      <w:r>
        <w:t>, the measured time at UE2 can be expressed as:</w:t>
      </w:r>
    </w:p>
    <w:p w14:paraId="02F6BD7E" w14:textId="77777777" w:rsidR="0000318D" w:rsidRDefault="00AF3D64" w:rsidP="0000318D">
      <w:pPr>
        <w:pStyle w:val="maintext"/>
        <w:ind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m2</m:t>
              </m:r>
            </m:sub>
          </m:sSub>
          <m:r>
            <w:rPr>
              <w:rFonts w:ascii="Cambria Math" w:hAnsi="Cambria Math"/>
            </w:rPr>
            <m:t>=T1-</m:t>
          </m:r>
          <m:f>
            <m:fPr>
              <m:ctrlPr>
                <w:rPr>
                  <w:rFonts w:ascii="Cambria Math" w:hAnsi="Cambria Math"/>
                  <w:i/>
                </w:rPr>
              </m:ctrlPr>
            </m:fPr>
            <m:num>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12</m:t>
              </m:r>
            </m:sub>
          </m:sSub>
        </m:oMath>
      </m:oMathPara>
    </w:p>
    <w:p w14:paraId="3C5A9F1C" w14:textId="08FACBC4" w:rsidR="00CF2D29" w:rsidRPr="00F973D3" w:rsidRDefault="0000318D" w:rsidP="00F973D3">
      <w:pPr>
        <w:pStyle w:val="maintext"/>
        <w:ind w:firstLineChars="0" w:firstLine="0"/>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12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12</m:t>
                </m:r>
              </m:sub>
            </m:sSub>
          </m:num>
          <m:den>
            <m:r>
              <w:rPr>
                <w:rFonts w:ascii="Cambria Math" w:hAnsi="Cambria Math"/>
              </w:rPr>
              <m:t>c</m:t>
            </m:r>
          </m:den>
        </m:f>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 xml:space="preserve"> is the distance between UE1 and UE2.</w:t>
      </w:r>
      <w:r>
        <w:rPr>
          <w:rFonts w:hint="eastAsia"/>
        </w:rPr>
        <w:t xml:space="preserve"> </w:t>
      </w:r>
      <w:r>
        <w:t xml:space="preserve">By measuring </w:t>
      </w:r>
      <m:oMath>
        <m:sSub>
          <m:sSubPr>
            <m:ctrlPr>
              <w:rPr>
                <w:rFonts w:ascii="Cambria Math" w:hAnsi="Cambria Math"/>
                <w:i/>
              </w:rPr>
            </m:ctrlPr>
          </m:sSubPr>
          <m:e>
            <m:r>
              <w:rPr>
                <w:rFonts w:ascii="Cambria Math" w:hAnsi="Cambria Math"/>
              </w:rPr>
              <m:t>T</m:t>
            </m:r>
          </m:e>
          <m:sub>
            <m:r>
              <w:rPr>
                <w:rFonts w:ascii="Cambria Math" w:hAnsi="Cambria Math"/>
              </w:rPr>
              <m:t>m2</m:t>
            </m:r>
          </m:sub>
        </m:sSub>
      </m:oMath>
      <w:r>
        <w:t xml:space="preserve"> and knowing T1,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it is possible to determine </w:t>
      </w:r>
      <m:oMath>
        <m:sSub>
          <m:sSubPr>
            <m:ctrlPr>
              <w:rPr>
                <w:rFonts w:ascii="Cambria Math" w:hAnsi="Cambria Math"/>
                <w:i/>
              </w:rPr>
            </m:ctrlPr>
          </m:sSubPr>
          <m:e>
            <m:r>
              <w:rPr>
                <w:rFonts w:ascii="Cambria Math" w:hAnsi="Cambria Math"/>
              </w:rPr>
              <m:t>T</m:t>
            </m:r>
          </m:e>
          <m:sub>
            <m:r>
              <w:rPr>
                <w:rFonts w:ascii="Cambria Math" w:hAnsi="Cambria Math"/>
              </w:rPr>
              <m:t>12</m:t>
            </m:r>
          </m:sub>
        </m:sSub>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12</m:t>
            </m:r>
          </m:sub>
        </m:sSub>
      </m:oMath>
      <w:r>
        <w:t>.</w:t>
      </w:r>
    </w:p>
    <w:p w14:paraId="2E314774" w14:textId="7131A7DA" w:rsidR="00CF2D29" w:rsidRPr="00B17F44" w:rsidRDefault="00CF2D29" w:rsidP="00CF2D29">
      <w:pPr>
        <w:pStyle w:val="maintext"/>
        <w:ind w:firstLineChars="0" w:firstLine="0"/>
        <w:rPr>
          <w:i/>
          <w:spacing w:val="-2"/>
        </w:rPr>
      </w:pPr>
      <w:r w:rsidRPr="00B17F44">
        <w:rPr>
          <w:rFonts w:hint="eastAsia"/>
          <w:b/>
          <w:i/>
          <w:spacing w:val="-2"/>
          <w:u w:val="single"/>
        </w:rPr>
        <w:t xml:space="preserve">Proposal </w:t>
      </w:r>
      <w:r w:rsidR="004421D4">
        <w:rPr>
          <w:b/>
          <w:i/>
          <w:spacing w:val="-2"/>
          <w:u w:val="single"/>
        </w:rPr>
        <w:t>1</w:t>
      </w:r>
      <w:r w:rsidR="00762082">
        <w:rPr>
          <w:b/>
          <w:i/>
          <w:spacing w:val="-2"/>
          <w:u w:val="single"/>
        </w:rPr>
        <w:t>1</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gNB.</w:t>
      </w:r>
    </w:p>
    <w:p w14:paraId="4AB61DCF" w14:textId="15DD61D9" w:rsidR="00CD4C05" w:rsidRPr="00586006" w:rsidRDefault="00CD4C05" w:rsidP="00141E34">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49EF9EA5"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047BFE">
        <w:rPr>
          <w:lang w:eastAsia="ko-KR"/>
        </w:rPr>
        <w:t>m</w:t>
      </w:r>
      <w:r w:rsidR="00047BFE" w:rsidRPr="0057030A">
        <w:rPr>
          <w:lang w:eastAsia="ko-KR"/>
        </w:rPr>
        <w:t>easurements and reporting for SL positioning</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657CFC05" w14:textId="77777777" w:rsidR="00622BA1" w:rsidRPr="00DF6C22" w:rsidRDefault="00622BA1" w:rsidP="00622BA1">
      <w:pPr>
        <w:pStyle w:val="maintext"/>
        <w:ind w:firstLineChars="0" w:firstLine="0"/>
        <w:rPr>
          <w:i/>
          <w:spacing w:val="-2"/>
        </w:rPr>
      </w:pPr>
      <w:r w:rsidRPr="00DF6C22">
        <w:rPr>
          <w:rFonts w:hint="eastAsia"/>
          <w:b/>
          <w:i/>
          <w:spacing w:val="-2"/>
          <w:u w:val="single"/>
        </w:rPr>
        <w:t xml:space="preserve">Proposal </w:t>
      </w:r>
      <w:r w:rsidRPr="00DF6C22">
        <w:rPr>
          <w:b/>
          <w:i/>
          <w:spacing w:val="-2"/>
          <w:u w:val="single"/>
        </w:rPr>
        <w:t>1</w:t>
      </w:r>
      <w:r w:rsidRPr="00DF6C22">
        <w:rPr>
          <w:rFonts w:hint="eastAsia"/>
          <w:b/>
          <w:i/>
          <w:spacing w:val="-2"/>
          <w:u w:val="single"/>
        </w:rPr>
        <w:t>:</w:t>
      </w:r>
      <w:r w:rsidRPr="00DF6C22">
        <w:rPr>
          <w:rFonts w:hint="eastAsia"/>
          <w:b/>
          <w:i/>
          <w:spacing w:val="-2"/>
        </w:rPr>
        <w:t xml:space="preserve"> </w:t>
      </w:r>
      <w:r w:rsidRPr="00DF6C22">
        <w:rPr>
          <w:i/>
          <w:spacing w:val="-2"/>
        </w:rPr>
        <w:t>At least, two RTT methods are supported for SL positioning where</w:t>
      </w:r>
    </w:p>
    <w:p w14:paraId="06DD3F0F" w14:textId="77777777" w:rsidR="00622BA1" w:rsidRPr="00DF6C22" w:rsidRDefault="00622BA1" w:rsidP="00622BA1">
      <w:pPr>
        <w:numPr>
          <w:ilvl w:val="0"/>
          <w:numId w:val="24"/>
        </w:numPr>
        <w:spacing w:after="120"/>
        <w:jc w:val="both"/>
        <w:rPr>
          <w:i/>
          <w:spacing w:val="-2"/>
        </w:rPr>
      </w:pPr>
      <w:r w:rsidRPr="00DF6C22">
        <w:rPr>
          <w:i/>
          <w:spacing w:val="-2"/>
        </w:rPr>
        <w:t xml:space="preserve">In RTT method 1, a target UE transmits one SL PRS resource to anchor UE(s). </w:t>
      </w:r>
    </w:p>
    <w:p w14:paraId="70C8E3DC" w14:textId="77777777" w:rsidR="00622BA1" w:rsidRPr="00DF6C22" w:rsidRDefault="00622BA1" w:rsidP="00622BA1">
      <w:pPr>
        <w:numPr>
          <w:ilvl w:val="0"/>
          <w:numId w:val="24"/>
        </w:numPr>
        <w:spacing w:after="120"/>
        <w:jc w:val="both"/>
        <w:rPr>
          <w:i/>
          <w:spacing w:val="-2"/>
        </w:rPr>
      </w:pPr>
      <w:r w:rsidRPr="00DF6C22">
        <w:rPr>
          <w:i/>
          <w:spacing w:val="-2"/>
        </w:rPr>
        <w:t xml:space="preserve">In RTT method 2, a target UE transmits two SL PRS resources to anchor UE(s). </w:t>
      </w:r>
    </w:p>
    <w:p w14:paraId="65DA5EB7" w14:textId="77777777" w:rsidR="00622BA1" w:rsidRPr="00DF6C22" w:rsidRDefault="00622BA1" w:rsidP="00622BA1">
      <w:pPr>
        <w:numPr>
          <w:ilvl w:val="1"/>
          <w:numId w:val="24"/>
        </w:numPr>
        <w:spacing w:after="120"/>
        <w:jc w:val="both"/>
        <w:rPr>
          <w:i/>
          <w:spacing w:val="-2"/>
        </w:rPr>
      </w:pPr>
      <w:r w:rsidRPr="00DF6C22">
        <w:rPr>
          <w:i/>
          <w:spacing w:val="-2"/>
        </w:rPr>
        <w:t xml:space="preserve">The second SL PRS resource is reserved and indicated by PSCCH. From this, the anchor UE can identify whether RTT method 1 or 2 is used. </w:t>
      </w:r>
    </w:p>
    <w:p w14:paraId="05706CA0" w14:textId="77777777" w:rsidR="00622BA1" w:rsidRPr="00DF6C22" w:rsidRDefault="00622BA1" w:rsidP="00622BA1">
      <w:pPr>
        <w:numPr>
          <w:ilvl w:val="0"/>
          <w:numId w:val="24"/>
        </w:numPr>
        <w:spacing w:after="120"/>
        <w:jc w:val="both"/>
        <w:rPr>
          <w:i/>
          <w:spacing w:val="-2"/>
        </w:rPr>
      </w:pPr>
      <w:r w:rsidRPr="00DF6C22">
        <w:rPr>
          <w:i/>
          <w:spacing w:val="-2"/>
        </w:rPr>
        <w:t xml:space="preserve">In RTT method 1, the anchor UE transmits SL PRS and reports one Rx-Tx time difference. </w:t>
      </w:r>
    </w:p>
    <w:p w14:paraId="4503D6F2" w14:textId="77777777" w:rsidR="00622BA1" w:rsidRPr="00DF6C22" w:rsidRDefault="00622BA1" w:rsidP="00622BA1">
      <w:pPr>
        <w:numPr>
          <w:ilvl w:val="0"/>
          <w:numId w:val="24"/>
        </w:numPr>
        <w:spacing w:after="120"/>
        <w:jc w:val="both"/>
        <w:rPr>
          <w:i/>
          <w:spacing w:val="-2"/>
        </w:rPr>
      </w:pPr>
      <w:r w:rsidRPr="00DF6C22">
        <w:rPr>
          <w:i/>
          <w:spacing w:val="-2"/>
        </w:rPr>
        <w:t xml:space="preserve">In RTT method 2, the anchor UE transmits SL PRS and reports two Rx-Tx time differences. </w:t>
      </w:r>
    </w:p>
    <w:p w14:paraId="3F59CAD2" w14:textId="77777777" w:rsidR="00622BA1" w:rsidRPr="00DF6C22" w:rsidRDefault="00622BA1" w:rsidP="00622BA1">
      <w:pPr>
        <w:numPr>
          <w:ilvl w:val="0"/>
          <w:numId w:val="24"/>
        </w:numPr>
        <w:spacing w:after="120"/>
        <w:jc w:val="both"/>
        <w:rPr>
          <w:i/>
          <w:spacing w:val="-2"/>
        </w:rPr>
      </w:pPr>
      <w:r w:rsidRPr="00DF6C22">
        <w:rPr>
          <w:i/>
          <w:spacing w:val="-2"/>
        </w:rPr>
        <w:t>FFS: container for reporting Rx-Tx time difference.</w:t>
      </w:r>
    </w:p>
    <w:p w14:paraId="72C6AA03" w14:textId="77777777" w:rsidR="00622BA1" w:rsidRPr="00DF6C22" w:rsidRDefault="00622BA1" w:rsidP="00622BA1">
      <w:pPr>
        <w:numPr>
          <w:ilvl w:val="0"/>
          <w:numId w:val="24"/>
        </w:numPr>
        <w:spacing w:after="120"/>
        <w:jc w:val="both"/>
        <w:rPr>
          <w:i/>
          <w:spacing w:val="-2"/>
        </w:rPr>
      </w:pPr>
      <w:r w:rsidRPr="00DF6C22">
        <w:rPr>
          <w:i/>
          <w:spacing w:val="-2"/>
        </w:rPr>
        <w:t>FFS: double-sided RTT and the impact of UE mobility</w:t>
      </w:r>
    </w:p>
    <w:p w14:paraId="5369F1FC" w14:textId="77777777" w:rsidR="00622BA1" w:rsidRPr="002F40EB" w:rsidRDefault="00622BA1" w:rsidP="00622BA1">
      <w:pPr>
        <w:rPr>
          <w:rFonts w:eastAsia="DengXian"/>
          <w:b/>
          <w:bCs/>
          <w:lang w:val="en-US" w:eastAsia="zh-CN"/>
        </w:rPr>
      </w:pPr>
      <w:r w:rsidRPr="0060116F">
        <w:rPr>
          <w:rFonts w:hint="eastAsia"/>
          <w:b/>
          <w:i/>
          <w:spacing w:val="-2"/>
          <w:u w:val="single"/>
        </w:rPr>
        <w:t xml:space="preserve">Proposal </w:t>
      </w:r>
      <w:r>
        <w:rPr>
          <w:b/>
          <w:i/>
          <w:spacing w:val="-2"/>
          <w:u w:val="single"/>
        </w:rPr>
        <w:t>2</w:t>
      </w:r>
      <w:r w:rsidRPr="0060116F">
        <w:rPr>
          <w:rFonts w:hint="eastAsia"/>
          <w:b/>
          <w:i/>
          <w:spacing w:val="-2"/>
          <w:u w:val="single"/>
        </w:rPr>
        <w:t>:</w:t>
      </w:r>
      <w:r w:rsidRPr="0060116F">
        <w:rPr>
          <w:rFonts w:hint="eastAsia"/>
          <w:b/>
          <w:i/>
          <w:spacing w:val="-2"/>
        </w:rPr>
        <w:t xml:space="preserve"> </w:t>
      </w:r>
      <w:r w:rsidRPr="002F40EB">
        <w:rPr>
          <w:bCs/>
          <w:i/>
          <w:lang w:eastAsia="zh-CN"/>
        </w:rPr>
        <w:t>The SL-PRS based Rx – Tx time difference is defined as T</w:t>
      </w:r>
      <w:r w:rsidRPr="002F40EB">
        <w:rPr>
          <w:bCs/>
          <w:i/>
          <w:vertAlign w:val="subscript"/>
          <w:lang w:eastAsia="zh-CN"/>
        </w:rPr>
        <w:t>UE-RX</w:t>
      </w:r>
      <w:r w:rsidRPr="002F40EB">
        <w:rPr>
          <w:bCs/>
          <w:i/>
          <w:lang w:eastAsia="zh-CN"/>
        </w:rPr>
        <w:t xml:space="preserve"> –</w:t>
      </w:r>
      <w:r w:rsidRPr="002F40EB">
        <w:rPr>
          <w:bCs/>
          <w:i/>
          <w:vertAlign w:val="subscript"/>
          <w:lang w:eastAsia="zh-CN"/>
        </w:rPr>
        <w:t xml:space="preserve"> </w:t>
      </w:r>
      <w:r w:rsidRPr="002F40EB">
        <w:rPr>
          <w:bCs/>
          <w:i/>
          <w:lang w:eastAsia="zh-CN"/>
        </w:rPr>
        <w:t>T</w:t>
      </w:r>
      <w:r w:rsidRPr="002F40EB">
        <w:rPr>
          <w:bCs/>
          <w:i/>
          <w:vertAlign w:val="subscript"/>
          <w:lang w:eastAsia="zh-CN"/>
        </w:rPr>
        <w:t>UE-TX</w:t>
      </w:r>
      <w:r>
        <w:rPr>
          <w:rFonts w:eastAsia="DengXian"/>
          <w:bCs/>
          <w:i/>
          <w:lang w:eastAsia="zh-CN"/>
        </w:rPr>
        <w:t xml:space="preserve"> </w:t>
      </w:r>
      <w:r w:rsidRPr="002F40EB">
        <w:rPr>
          <w:rFonts w:eastAsia="DengXian"/>
          <w:bCs/>
          <w:i/>
          <w:lang w:eastAsia="zh-CN"/>
        </w:rPr>
        <w:t>w</w:t>
      </w:r>
      <w:r w:rsidRPr="002F40EB">
        <w:rPr>
          <w:bCs/>
          <w:i/>
          <w:lang w:eastAsia="zh-CN"/>
        </w:rPr>
        <w:t>here:</w:t>
      </w:r>
    </w:p>
    <w:p w14:paraId="22753567" w14:textId="77777777" w:rsidR="00622BA1" w:rsidRPr="002F40EB" w:rsidRDefault="00622BA1" w:rsidP="00622BA1">
      <w:pPr>
        <w:pStyle w:val="a4"/>
        <w:numPr>
          <w:ilvl w:val="0"/>
          <w:numId w:val="24"/>
        </w:numPr>
        <w:ind w:leftChars="0"/>
        <w:rPr>
          <w:i/>
          <w:spacing w:val="-2"/>
        </w:rPr>
      </w:pPr>
      <w:r w:rsidRPr="002F40EB">
        <w:rPr>
          <w:bCs/>
          <w:i/>
          <w:lang w:eastAsia="zh-CN"/>
        </w:rPr>
        <w:lastRenderedPageBreak/>
        <w:t>T</w:t>
      </w:r>
      <w:r w:rsidRPr="002F40EB">
        <w:rPr>
          <w:bCs/>
          <w:i/>
          <w:vertAlign w:val="subscript"/>
          <w:lang w:eastAsia="zh-CN"/>
        </w:rPr>
        <w:t>UE-RX</w:t>
      </w:r>
      <w:r w:rsidRPr="002F40EB">
        <w:rPr>
          <w:bCs/>
          <w:i/>
          <w:lang w:eastAsia="zh-CN"/>
        </w:rPr>
        <w:t xml:space="preserve"> </w:t>
      </w:r>
      <w:r w:rsidRPr="002F40EB">
        <w:rPr>
          <w:i/>
          <w:spacing w:val="-2"/>
        </w:rPr>
        <w:t>is the UE received timing of sidelink subframe #i from another Tx UE, defined by the first detected path in time.</w:t>
      </w:r>
    </w:p>
    <w:p w14:paraId="058E76A1" w14:textId="77777777" w:rsidR="00622BA1" w:rsidRPr="002F40EB" w:rsidRDefault="00622BA1" w:rsidP="00622BA1">
      <w:pPr>
        <w:pStyle w:val="a4"/>
        <w:numPr>
          <w:ilvl w:val="0"/>
          <w:numId w:val="24"/>
        </w:numPr>
        <w:ind w:leftChars="0"/>
        <w:rPr>
          <w:i/>
        </w:rPr>
      </w:pPr>
      <w:r w:rsidRPr="002F40EB">
        <w:rPr>
          <w:bCs/>
          <w:i/>
          <w:lang w:eastAsia="zh-CN"/>
        </w:rPr>
        <w:t>T</w:t>
      </w:r>
      <w:r w:rsidRPr="002F40EB">
        <w:rPr>
          <w:bCs/>
          <w:i/>
          <w:vertAlign w:val="subscript"/>
          <w:lang w:eastAsia="zh-CN"/>
        </w:rPr>
        <w:t>UE-TX</w:t>
      </w:r>
      <w:r>
        <w:rPr>
          <w:rFonts w:eastAsia="DengXian"/>
          <w:bCs/>
          <w:i/>
          <w:lang w:eastAsia="zh-CN"/>
        </w:rPr>
        <w:t xml:space="preserve"> </w:t>
      </w:r>
      <w:r w:rsidRPr="002F40EB">
        <w:rPr>
          <w:i/>
        </w:rPr>
        <w:t>is the UE transmit timing of sidelink subframe #j that is closest in time to the subframe #i received from the Tx UE</w:t>
      </w:r>
    </w:p>
    <w:p w14:paraId="4569B988" w14:textId="77777777" w:rsidR="00622BA1" w:rsidRDefault="00622BA1" w:rsidP="00622BA1">
      <w:pPr>
        <w:pStyle w:val="a4"/>
        <w:numPr>
          <w:ilvl w:val="0"/>
          <w:numId w:val="24"/>
        </w:numPr>
        <w:ind w:leftChars="0"/>
        <w:rPr>
          <w:i/>
        </w:rPr>
      </w:pPr>
      <w:r w:rsidRPr="002F40EB">
        <w:rPr>
          <w:i/>
        </w:rPr>
        <w:t>Note: subframe #j can be subframe #i</w:t>
      </w:r>
    </w:p>
    <w:p w14:paraId="08A60E3D" w14:textId="48F4B8ED" w:rsidR="00622BA1" w:rsidRPr="00622BA1" w:rsidRDefault="00622BA1" w:rsidP="00622BA1">
      <w:pPr>
        <w:pStyle w:val="a4"/>
        <w:numPr>
          <w:ilvl w:val="0"/>
          <w:numId w:val="24"/>
        </w:numPr>
        <w:ind w:leftChars="0"/>
        <w:rPr>
          <w:rFonts w:hint="eastAsia"/>
          <w:i/>
        </w:rPr>
      </w:pPr>
      <w:r>
        <w:rPr>
          <w:i/>
        </w:rPr>
        <w:t>The range of Rx-Tx time difference is from -0.5 ms to 0.5 ms.</w:t>
      </w:r>
    </w:p>
    <w:p w14:paraId="1F5787FC" w14:textId="77777777" w:rsidR="00622BA1" w:rsidRPr="00646929" w:rsidRDefault="00622BA1" w:rsidP="00622BA1">
      <w:pPr>
        <w:rPr>
          <w:i/>
          <w:spacing w:val="-2"/>
        </w:rPr>
      </w:pPr>
      <w:r w:rsidRPr="0060116F">
        <w:rPr>
          <w:rFonts w:hint="eastAsia"/>
          <w:b/>
          <w:i/>
          <w:spacing w:val="-2"/>
          <w:u w:val="single"/>
        </w:rPr>
        <w:t xml:space="preserve">Proposal </w:t>
      </w:r>
      <w:r>
        <w:rPr>
          <w:b/>
          <w:i/>
          <w:spacing w:val="-2"/>
          <w:u w:val="single"/>
        </w:rPr>
        <w:t>3</w:t>
      </w:r>
      <w:r w:rsidRPr="0060116F">
        <w:rPr>
          <w:rFonts w:hint="eastAsia"/>
          <w:b/>
          <w:i/>
          <w:spacing w:val="-2"/>
          <w:u w:val="single"/>
        </w:rPr>
        <w:t>:</w:t>
      </w:r>
      <w:r w:rsidRPr="0060116F">
        <w:rPr>
          <w:rFonts w:hint="eastAsia"/>
          <w:b/>
          <w:i/>
          <w:spacing w:val="-2"/>
        </w:rPr>
        <w:t xml:space="preserve"> </w:t>
      </w:r>
      <w:r w:rsidRPr="00646929">
        <w:rPr>
          <w:i/>
          <w:spacing w:val="-2"/>
        </w:rPr>
        <w:t>For S</w:t>
      </w:r>
      <w:r w:rsidRPr="00465B41">
        <w:rPr>
          <w:i/>
          <w:spacing w:val="-2"/>
        </w:rPr>
        <w:t>L reference s</w:t>
      </w:r>
      <w:r>
        <w:rPr>
          <w:i/>
          <w:spacing w:val="-2"/>
        </w:rPr>
        <w:t>ignal time difference (SL RSTD), t</w:t>
      </w:r>
      <w:r w:rsidRPr="00465B41">
        <w:rPr>
          <w:i/>
          <w:spacing w:val="-2"/>
        </w:rPr>
        <w:t xml:space="preserve">he reference UE </w:t>
      </w:r>
      <w:r>
        <w:rPr>
          <w:i/>
          <w:spacing w:val="-2"/>
        </w:rPr>
        <w:t xml:space="preserve">is determined by the </w:t>
      </w:r>
      <w:r w:rsidRPr="005369CF">
        <w:rPr>
          <w:i/>
          <w:spacing w:val="-2"/>
        </w:rPr>
        <w:t>UE performing the RSTD measurement</w:t>
      </w:r>
      <w:r>
        <w:rPr>
          <w:i/>
        </w:rPr>
        <w:t xml:space="preserve"> and the </w:t>
      </w:r>
      <w:r w:rsidRPr="00465B41">
        <w:rPr>
          <w:i/>
          <w:spacing w:val="-2"/>
        </w:rPr>
        <w:t xml:space="preserve">reference UE </w:t>
      </w:r>
      <w:r>
        <w:rPr>
          <w:i/>
          <w:spacing w:val="-2"/>
        </w:rPr>
        <w:t>is</w:t>
      </w:r>
      <w:r w:rsidRPr="005369CF">
        <w:t xml:space="preserve"> </w:t>
      </w:r>
      <w:r w:rsidRPr="005369CF">
        <w:rPr>
          <w:i/>
          <w:spacing w:val="-2"/>
        </w:rPr>
        <w:t>selected with the highest SL PRS-RSRP.</w:t>
      </w:r>
    </w:p>
    <w:p w14:paraId="78B2976A" w14:textId="77777777" w:rsidR="00622BA1" w:rsidRPr="00AD3655" w:rsidRDefault="00622BA1" w:rsidP="00622BA1">
      <w:pPr>
        <w:pStyle w:val="maintext"/>
        <w:ind w:firstLineChars="0" w:firstLine="0"/>
        <w:rPr>
          <w:i/>
          <w:spacing w:val="-2"/>
        </w:rPr>
      </w:pPr>
      <w:r w:rsidRPr="0060116F">
        <w:rPr>
          <w:rFonts w:hint="eastAsia"/>
          <w:b/>
          <w:i/>
          <w:spacing w:val="-2"/>
          <w:u w:val="single"/>
        </w:rPr>
        <w:t xml:space="preserve">Proposal </w:t>
      </w:r>
      <w:r>
        <w:rPr>
          <w:b/>
          <w:i/>
          <w:spacing w:val="-2"/>
          <w:u w:val="single"/>
        </w:rPr>
        <w:t>4</w:t>
      </w:r>
      <w:r w:rsidRPr="0060116F">
        <w:rPr>
          <w:rFonts w:hint="eastAsia"/>
          <w:b/>
          <w:i/>
          <w:spacing w:val="-2"/>
          <w:u w:val="single"/>
        </w:rPr>
        <w:t>:</w:t>
      </w:r>
      <w:r w:rsidRPr="0060116F">
        <w:rPr>
          <w:rFonts w:hint="eastAsia"/>
          <w:b/>
          <w:i/>
          <w:spacing w:val="-2"/>
        </w:rPr>
        <w:t xml:space="preserve"> </w:t>
      </w:r>
      <w:r w:rsidRPr="00AD3655">
        <w:rPr>
          <w:i/>
          <w:spacing w:val="-2"/>
        </w:rPr>
        <w:t>Support at least the following mechanism to mitigate the impact of synchronization errors between anchor UEs for SL-TDOA based measurement</w:t>
      </w:r>
    </w:p>
    <w:p w14:paraId="7667BE3B" w14:textId="77777777" w:rsidR="00622BA1" w:rsidRPr="00AD3655" w:rsidRDefault="00622BA1" w:rsidP="00622BA1">
      <w:pPr>
        <w:numPr>
          <w:ilvl w:val="0"/>
          <w:numId w:val="24"/>
        </w:numPr>
        <w:spacing w:after="120"/>
        <w:jc w:val="both"/>
        <w:rPr>
          <w:i/>
        </w:rPr>
      </w:pPr>
      <w:r w:rsidRPr="00AD3655">
        <w:rPr>
          <w:i/>
        </w:rPr>
        <w:t xml:space="preserve">Exchange of synchronization </w:t>
      </w:r>
      <w:r>
        <w:rPr>
          <w:i/>
        </w:rPr>
        <w:t xml:space="preserve">quality </w:t>
      </w:r>
      <w:r w:rsidRPr="00AD3655">
        <w:rPr>
          <w:i/>
        </w:rPr>
        <w:t>information of anchor UEs between anchor UE and target/server UE/ LMF</w:t>
      </w:r>
    </w:p>
    <w:p w14:paraId="04F9E00A" w14:textId="77777777" w:rsidR="00622BA1" w:rsidRPr="00AD3655" w:rsidRDefault="00622BA1" w:rsidP="00622BA1">
      <w:pPr>
        <w:numPr>
          <w:ilvl w:val="0"/>
          <w:numId w:val="24"/>
        </w:numPr>
        <w:spacing w:after="120"/>
        <w:jc w:val="both"/>
        <w:rPr>
          <w:i/>
        </w:rPr>
      </w:pPr>
      <w:r w:rsidRPr="00AD3655">
        <w:rPr>
          <w:rFonts w:hint="eastAsia"/>
          <w:i/>
        </w:rPr>
        <w:t>Note</w:t>
      </w:r>
      <w:r w:rsidRPr="00AD3655">
        <w:rPr>
          <w:i/>
        </w:rPr>
        <w:t>: No changes are introduced to sidelink synchronization procedure</w:t>
      </w:r>
    </w:p>
    <w:p w14:paraId="011483D4" w14:textId="77777777" w:rsidR="00622BA1" w:rsidRPr="00AD3655" w:rsidRDefault="00622BA1" w:rsidP="00622BA1">
      <w:pPr>
        <w:numPr>
          <w:ilvl w:val="0"/>
          <w:numId w:val="24"/>
        </w:numPr>
        <w:spacing w:after="120"/>
        <w:jc w:val="both"/>
        <w:rPr>
          <w:i/>
        </w:rPr>
      </w:pPr>
      <w:r w:rsidRPr="00AD3655">
        <w:rPr>
          <w:i/>
        </w:rPr>
        <w:t>FFS: How to select anchor UEs to mitigate impact of synchronization error</w:t>
      </w:r>
    </w:p>
    <w:p w14:paraId="0032734C" w14:textId="77777777" w:rsidR="00622BA1" w:rsidRPr="00183243" w:rsidRDefault="00622BA1" w:rsidP="00622BA1">
      <w:pPr>
        <w:pStyle w:val="maintext"/>
        <w:ind w:firstLineChars="0" w:firstLine="0"/>
        <w:rPr>
          <w:b/>
          <w:i/>
          <w:spacing w:val="-2"/>
        </w:rPr>
      </w:pPr>
      <w:r w:rsidRPr="0060116F">
        <w:rPr>
          <w:rFonts w:hint="eastAsia"/>
          <w:b/>
          <w:i/>
          <w:spacing w:val="-2"/>
          <w:u w:val="single"/>
        </w:rPr>
        <w:t xml:space="preserve">Proposal </w:t>
      </w:r>
      <w:r>
        <w:rPr>
          <w:b/>
          <w:i/>
          <w:spacing w:val="-2"/>
          <w:u w:val="single"/>
        </w:rPr>
        <w:t>5</w:t>
      </w:r>
      <w:r w:rsidRPr="0060116F">
        <w:rPr>
          <w:rFonts w:hint="eastAsia"/>
          <w:b/>
          <w:i/>
          <w:spacing w:val="-2"/>
          <w:u w:val="single"/>
        </w:rPr>
        <w:t>:</w:t>
      </w:r>
      <w:r w:rsidRPr="0060116F">
        <w:rPr>
          <w:rFonts w:hint="eastAsia"/>
          <w:b/>
          <w:i/>
          <w:spacing w:val="-2"/>
        </w:rPr>
        <w:t xml:space="preserve"> </w:t>
      </w:r>
      <w:r>
        <w:rPr>
          <w:i/>
          <w:spacing w:val="-2"/>
        </w:rPr>
        <w:t>For</w:t>
      </w:r>
      <w:r w:rsidRPr="00183243">
        <w:rPr>
          <w:i/>
          <w:spacing w:val="-2"/>
        </w:rPr>
        <w:t xml:space="preserve"> SL TDOA, </w:t>
      </w:r>
      <w:r>
        <w:rPr>
          <w:i/>
          <w:spacing w:val="-2"/>
        </w:rPr>
        <w:t>we propose the following procedure as:</w:t>
      </w:r>
    </w:p>
    <w:p w14:paraId="2A7DE8A7" w14:textId="77777777" w:rsidR="00622BA1" w:rsidRDefault="00622BA1" w:rsidP="00622BA1">
      <w:pPr>
        <w:numPr>
          <w:ilvl w:val="0"/>
          <w:numId w:val="24"/>
        </w:numPr>
        <w:spacing w:after="120"/>
        <w:jc w:val="both"/>
        <w:rPr>
          <w:i/>
        </w:rPr>
      </w:pPr>
      <w:r>
        <w:rPr>
          <w:i/>
        </w:rPr>
        <w:t>In</w:t>
      </w:r>
      <w:r w:rsidRPr="001F6848">
        <w:rPr>
          <w:i/>
        </w:rPr>
        <w:t xml:space="preserve"> SL RSTD, a target UE transmits </w:t>
      </w:r>
      <w:r>
        <w:rPr>
          <w:i/>
        </w:rPr>
        <w:t>a RSTD</w:t>
      </w:r>
      <w:r w:rsidRPr="001F6848">
        <w:rPr>
          <w:i/>
        </w:rPr>
        <w:t xml:space="preserve"> request to anchor UE(s). Then, anchor UE(s) replies on the </w:t>
      </w:r>
      <w:r>
        <w:rPr>
          <w:i/>
        </w:rPr>
        <w:t>RSTD</w:t>
      </w:r>
      <w:r w:rsidRPr="001F6848">
        <w:rPr>
          <w:i/>
        </w:rPr>
        <w:t xml:space="preserve"> request by transmitting SL PRS to the target UE.</w:t>
      </w:r>
    </w:p>
    <w:p w14:paraId="3B53116E" w14:textId="77777777" w:rsidR="00622BA1" w:rsidRPr="00183243" w:rsidRDefault="00622BA1" w:rsidP="00622BA1">
      <w:pPr>
        <w:numPr>
          <w:ilvl w:val="0"/>
          <w:numId w:val="24"/>
        </w:numPr>
        <w:spacing w:after="120"/>
        <w:jc w:val="both"/>
        <w:rPr>
          <w:i/>
        </w:rPr>
      </w:pPr>
      <w:r>
        <w:rPr>
          <w:i/>
        </w:rPr>
        <w:t xml:space="preserve">In SL RTOA, </w:t>
      </w:r>
      <w:r w:rsidRPr="001F6848">
        <w:rPr>
          <w:i/>
        </w:rPr>
        <w:t xml:space="preserve">a target UE transmits </w:t>
      </w:r>
      <w:r>
        <w:rPr>
          <w:i/>
        </w:rPr>
        <w:t>SL PRS with RTOA reqeust</w:t>
      </w:r>
      <w:r w:rsidRPr="001F6848">
        <w:rPr>
          <w:i/>
        </w:rPr>
        <w:t xml:space="preserve"> to anchor UE(s). Then, anchor UE(s) replies on the </w:t>
      </w:r>
      <w:r>
        <w:rPr>
          <w:i/>
        </w:rPr>
        <w:t>RTOA</w:t>
      </w:r>
      <w:r w:rsidRPr="001F6848">
        <w:rPr>
          <w:i/>
        </w:rPr>
        <w:t xml:space="preserve"> request by </w:t>
      </w:r>
      <w:r>
        <w:rPr>
          <w:i/>
        </w:rPr>
        <w:t>providing</w:t>
      </w:r>
      <w:r w:rsidRPr="001F6848">
        <w:rPr>
          <w:i/>
        </w:rPr>
        <w:t xml:space="preserve"> SL </w:t>
      </w:r>
      <w:r>
        <w:rPr>
          <w:i/>
        </w:rPr>
        <w:t>RTOA measurement</w:t>
      </w:r>
      <w:r w:rsidRPr="001F6848">
        <w:rPr>
          <w:i/>
        </w:rPr>
        <w:t xml:space="preserve"> to the target UE.</w:t>
      </w:r>
    </w:p>
    <w:p w14:paraId="43228BBC" w14:textId="2AE3405D" w:rsidR="00622BA1" w:rsidRPr="00622BA1" w:rsidRDefault="00622BA1" w:rsidP="00622BA1">
      <w:pPr>
        <w:numPr>
          <w:ilvl w:val="0"/>
          <w:numId w:val="24"/>
        </w:numPr>
        <w:spacing w:after="120"/>
        <w:jc w:val="both"/>
        <w:rPr>
          <w:rFonts w:hint="eastAsia"/>
          <w:i/>
        </w:rPr>
      </w:pPr>
      <w:r w:rsidRPr="00877E41">
        <w:rPr>
          <w:i/>
        </w:rPr>
        <w:t xml:space="preserve">FFS: </w:t>
      </w:r>
      <w:r>
        <w:rPr>
          <w:i/>
        </w:rPr>
        <w:t>detailed signalling for RSTD and RTOA request and RTOA reporting</w:t>
      </w:r>
      <w:r>
        <w:rPr>
          <w:i/>
          <w:spacing w:val="-2"/>
        </w:rPr>
        <w:t>.</w:t>
      </w:r>
    </w:p>
    <w:p w14:paraId="247DF751" w14:textId="77777777" w:rsidR="00622BA1" w:rsidRDefault="00622BA1" w:rsidP="00622BA1">
      <w:pPr>
        <w:rPr>
          <w:i/>
          <w:spacing w:val="-2"/>
        </w:rPr>
      </w:pPr>
      <w:r w:rsidRPr="0060116F">
        <w:rPr>
          <w:rFonts w:hint="eastAsia"/>
          <w:b/>
          <w:i/>
          <w:spacing w:val="-2"/>
          <w:u w:val="single"/>
        </w:rPr>
        <w:t xml:space="preserve">Proposal </w:t>
      </w:r>
      <w:r>
        <w:rPr>
          <w:b/>
          <w:i/>
          <w:spacing w:val="-2"/>
          <w:u w:val="single"/>
        </w:rPr>
        <w:t>6</w:t>
      </w:r>
      <w:r w:rsidRPr="0060116F">
        <w:rPr>
          <w:rFonts w:hint="eastAsia"/>
          <w:b/>
          <w:i/>
          <w:spacing w:val="-2"/>
          <w:u w:val="single"/>
        </w:rPr>
        <w:t>:</w:t>
      </w:r>
      <w:r w:rsidRPr="0060116F">
        <w:rPr>
          <w:rFonts w:hint="eastAsia"/>
          <w:b/>
          <w:i/>
          <w:spacing w:val="-2"/>
        </w:rPr>
        <w:t xml:space="preserve"> </w:t>
      </w:r>
      <w:r w:rsidRPr="00D22F4E">
        <w:rPr>
          <w:i/>
          <w:spacing w:val="-2"/>
        </w:rPr>
        <w:t xml:space="preserve">For SL positioning, the following </w:t>
      </w:r>
      <w:r>
        <w:rPr>
          <w:i/>
          <w:spacing w:val="-2"/>
        </w:rPr>
        <w:t xml:space="preserve">measurement </w:t>
      </w:r>
      <w:r w:rsidRPr="00D22F4E">
        <w:rPr>
          <w:i/>
          <w:spacing w:val="-2"/>
        </w:rPr>
        <w:t>conten</w:t>
      </w:r>
      <w:r>
        <w:rPr>
          <w:i/>
          <w:spacing w:val="-2"/>
        </w:rPr>
        <w:t>ts are reported to LMF and UE as: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622BA1" w:rsidRPr="00074714" w14:paraId="360656DD" w14:textId="77777777" w:rsidTr="0011548D">
        <w:tc>
          <w:tcPr>
            <w:tcW w:w="3969" w:type="dxa"/>
            <w:shd w:val="clear" w:color="auto" w:fill="auto"/>
          </w:tcPr>
          <w:p w14:paraId="0F859B6C" w14:textId="77777777" w:rsidR="00622BA1" w:rsidRPr="00074714" w:rsidRDefault="00622BA1" w:rsidP="0011548D">
            <w:pPr>
              <w:rPr>
                <w:rFonts w:eastAsia="DengXian"/>
                <w:lang w:eastAsia="zh-CN"/>
              </w:rPr>
            </w:pPr>
          </w:p>
        </w:tc>
        <w:tc>
          <w:tcPr>
            <w:tcW w:w="2410" w:type="dxa"/>
            <w:shd w:val="clear" w:color="auto" w:fill="auto"/>
          </w:tcPr>
          <w:p w14:paraId="13A82C2B" w14:textId="77777777" w:rsidR="00622BA1" w:rsidRPr="00074714" w:rsidRDefault="00622BA1" w:rsidP="0011548D">
            <w:pPr>
              <w:rPr>
                <w:rFonts w:eastAsia="DengXian"/>
                <w:lang w:eastAsia="zh-CN"/>
              </w:rPr>
            </w:pPr>
            <w:r w:rsidRPr="00074714">
              <w:rPr>
                <w:rFonts w:eastAsia="DengXian"/>
                <w:lang w:eastAsia="zh-CN"/>
              </w:rPr>
              <w:t>reporting to LMF</w:t>
            </w:r>
          </w:p>
        </w:tc>
        <w:tc>
          <w:tcPr>
            <w:tcW w:w="2409" w:type="dxa"/>
            <w:shd w:val="clear" w:color="auto" w:fill="auto"/>
          </w:tcPr>
          <w:p w14:paraId="35B32E5C" w14:textId="77777777" w:rsidR="00622BA1" w:rsidRPr="00074714" w:rsidRDefault="00622BA1" w:rsidP="0011548D">
            <w:pPr>
              <w:rPr>
                <w:rFonts w:eastAsia="DengXian"/>
                <w:lang w:eastAsia="zh-CN"/>
              </w:rPr>
            </w:pPr>
            <w:r w:rsidRPr="00074714">
              <w:rPr>
                <w:rFonts w:eastAsia="DengXian"/>
                <w:lang w:eastAsia="zh-CN"/>
              </w:rPr>
              <w:t>reporting to UE</w:t>
            </w:r>
          </w:p>
        </w:tc>
      </w:tr>
      <w:tr w:rsidR="00622BA1" w:rsidRPr="00074714" w14:paraId="07323798" w14:textId="77777777" w:rsidTr="0011548D">
        <w:tc>
          <w:tcPr>
            <w:tcW w:w="3969" w:type="dxa"/>
            <w:shd w:val="clear" w:color="auto" w:fill="auto"/>
          </w:tcPr>
          <w:p w14:paraId="2C3F3527" w14:textId="77777777" w:rsidR="00622BA1" w:rsidRPr="00C22EFF" w:rsidRDefault="00622BA1" w:rsidP="0011548D">
            <w:pPr>
              <w:rPr>
                <w:rFonts w:eastAsia="DengXian"/>
                <w:lang w:eastAsia="zh-CN"/>
              </w:rPr>
            </w:pPr>
            <w:bookmarkStart w:id="5" w:name="_GoBack" w:colFirst="0" w:colLast="2"/>
            <w:r w:rsidRPr="00C22EFF">
              <w:rPr>
                <w:rFonts w:eastAsia="SimSun"/>
                <w:iCs/>
                <w:lang w:eastAsia="zh-CN"/>
              </w:rPr>
              <w:t>SL-PRS based Rx-Tx measurement</w:t>
            </w:r>
          </w:p>
        </w:tc>
        <w:tc>
          <w:tcPr>
            <w:tcW w:w="2410" w:type="dxa"/>
            <w:shd w:val="clear" w:color="auto" w:fill="auto"/>
          </w:tcPr>
          <w:p w14:paraId="0FE6DCFB" w14:textId="77777777" w:rsidR="00622BA1" w:rsidRPr="00C22EFF" w:rsidRDefault="00622BA1" w:rsidP="0011548D">
            <w:pPr>
              <w:rPr>
                <w:rFonts w:eastAsiaTheme="minorEastAsia"/>
              </w:rPr>
            </w:pPr>
            <w:r w:rsidRPr="00C22EFF">
              <w:rPr>
                <w:rFonts w:eastAsiaTheme="minorEastAsia" w:hint="eastAsia"/>
              </w:rPr>
              <w:t>yes</w:t>
            </w:r>
          </w:p>
        </w:tc>
        <w:tc>
          <w:tcPr>
            <w:tcW w:w="2409" w:type="dxa"/>
            <w:shd w:val="clear" w:color="auto" w:fill="auto"/>
          </w:tcPr>
          <w:p w14:paraId="26B84B6C" w14:textId="77777777" w:rsidR="00622BA1" w:rsidRPr="00C22EFF" w:rsidRDefault="00622BA1" w:rsidP="0011548D">
            <w:pPr>
              <w:rPr>
                <w:rFonts w:eastAsia="DengXian"/>
                <w:lang w:eastAsia="zh-CN"/>
              </w:rPr>
            </w:pPr>
            <w:r w:rsidRPr="00C22EFF">
              <w:rPr>
                <w:rFonts w:eastAsiaTheme="minorEastAsia" w:hint="eastAsia"/>
              </w:rPr>
              <w:t>yes</w:t>
            </w:r>
          </w:p>
        </w:tc>
      </w:tr>
      <w:tr w:rsidR="00622BA1" w:rsidRPr="00074714" w14:paraId="5D07B607" w14:textId="77777777" w:rsidTr="0011548D">
        <w:tc>
          <w:tcPr>
            <w:tcW w:w="3969" w:type="dxa"/>
            <w:shd w:val="clear" w:color="auto" w:fill="auto"/>
          </w:tcPr>
          <w:p w14:paraId="2C8B6F07" w14:textId="77777777" w:rsidR="00622BA1" w:rsidRPr="00C22EFF" w:rsidRDefault="00622BA1" w:rsidP="0011548D">
            <w:r w:rsidRPr="00C22EFF">
              <w:rPr>
                <w:rFonts w:eastAsia="SimSun"/>
                <w:iCs/>
                <w:lang w:eastAsia="zh-CN"/>
              </w:rPr>
              <w:t>SL-PRS based RSTD measurement</w:t>
            </w:r>
          </w:p>
        </w:tc>
        <w:tc>
          <w:tcPr>
            <w:tcW w:w="2410" w:type="dxa"/>
            <w:shd w:val="clear" w:color="auto" w:fill="auto"/>
          </w:tcPr>
          <w:p w14:paraId="7C2F2AD8" w14:textId="77777777" w:rsidR="00622BA1" w:rsidRPr="00C22EFF" w:rsidRDefault="00622BA1" w:rsidP="0011548D">
            <w:pPr>
              <w:rPr>
                <w:rFonts w:eastAsia="DengXian"/>
                <w:lang w:eastAsia="zh-CN"/>
              </w:rPr>
            </w:pPr>
            <w:r w:rsidRPr="00C22EFF">
              <w:rPr>
                <w:rFonts w:eastAsiaTheme="minorEastAsia" w:hint="eastAsia"/>
              </w:rPr>
              <w:t>yes</w:t>
            </w:r>
          </w:p>
        </w:tc>
        <w:tc>
          <w:tcPr>
            <w:tcW w:w="2409" w:type="dxa"/>
            <w:shd w:val="clear" w:color="auto" w:fill="auto"/>
          </w:tcPr>
          <w:p w14:paraId="388B8F5D" w14:textId="77777777" w:rsidR="00622BA1" w:rsidRPr="00C22EFF" w:rsidRDefault="00622BA1" w:rsidP="0011548D">
            <w:pPr>
              <w:rPr>
                <w:rFonts w:eastAsia="DengXian"/>
                <w:lang w:eastAsia="zh-CN"/>
              </w:rPr>
            </w:pPr>
            <w:r w:rsidRPr="00C22EFF">
              <w:rPr>
                <w:rFonts w:eastAsiaTheme="minorEastAsia" w:hint="eastAsia"/>
              </w:rPr>
              <w:t>yes</w:t>
            </w:r>
          </w:p>
        </w:tc>
      </w:tr>
      <w:tr w:rsidR="00622BA1" w:rsidRPr="00074714" w14:paraId="4D3FA4DA" w14:textId="77777777" w:rsidTr="0011548D">
        <w:tc>
          <w:tcPr>
            <w:tcW w:w="3969" w:type="dxa"/>
            <w:shd w:val="clear" w:color="auto" w:fill="auto"/>
          </w:tcPr>
          <w:p w14:paraId="0BDF232E" w14:textId="77777777" w:rsidR="00622BA1" w:rsidRPr="00C22EFF" w:rsidRDefault="00622BA1" w:rsidP="0011548D">
            <w:pPr>
              <w:rPr>
                <w:rFonts w:eastAsia="DengXian"/>
                <w:lang w:eastAsia="zh-CN"/>
              </w:rPr>
            </w:pPr>
            <w:r w:rsidRPr="00C22EFF">
              <w:rPr>
                <w:rFonts w:eastAsia="SimSun"/>
                <w:iCs/>
                <w:lang w:eastAsia="zh-CN"/>
              </w:rPr>
              <w:t>SL-PRS based RSRP measurement</w:t>
            </w:r>
          </w:p>
        </w:tc>
        <w:tc>
          <w:tcPr>
            <w:tcW w:w="2410" w:type="dxa"/>
            <w:shd w:val="clear" w:color="auto" w:fill="auto"/>
          </w:tcPr>
          <w:p w14:paraId="0A556020" w14:textId="77777777" w:rsidR="00622BA1" w:rsidRPr="00C22EFF" w:rsidRDefault="00622BA1" w:rsidP="0011548D">
            <w:pPr>
              <w:rPr>
                <w:rFonts w:eastAsia="DengXian"/>
                <w:lang w:eastAsia="zh-CN"/>
              </w:rPr>
            </w:pPr>
            <w:r w:rsidRPr="00C22EFF">
              <w:rPr>
                <w:rFonts w:eastAsiaTheme="minorEastAsia" w:hint="eastAsia"/>
              </w:rPr>
              <w:t>yes</w:t>
            </w:r>
          </w:p>
        </w:tc>
        <w:tc>
          <w:tcPr>
            <w:tcW w:w="2409" w:type="dxa"/>
            <w:shd w:val="clear" w:color="auto" w:fill="auto"/>
          </w:tcPr>
          <w:p w14:paraId="085558E3" w14:textId="77777777" w:rsidR="00622BA1" w:rsidRPr="00C22EFF" w:rsidRDefault="00622BA1" w:rsidP="0011548D">
            <w:pPr>
              <w:rPr>
                <w:rFonts w:eastAsia="DengXian"/>
                <w:lang w:eastAsia="zh-CN"/>
              </w:rPr>
            </w:pPr>
            <w:r w:rsidRPr="00C22EFF">
              <w:rPr>
                <w:rFonts w:eastAsiaTheme="minorEastAsia" w:hint="eastAsia"/>
              </w:rPr>
              <w:t>yes</w:t>
            </w:r>
          </w:p>
        </w:tc>
      </w:tr>
      <w:tr w:rsidR="00622BA1" w:rsidRPr="00074714" w14:paraId="0AC066D8" w14:textId="77777777" w:rsidTr="0011548D">
        <w:tc>
          <w:tcPr>
            <w:tcW w:w="3969" w:type="dxa"/>
            <w:shd w:val="clear" w:color="auto" w:fill="auto"/>
          </w:tcPr>
          <w:p w14:paraId="1DA4155E" w14:textId="77777777" w:rsidR="00622BA1" w:rsidRPr="00C22EFF" w:rsidRDefault="00622BA1" w:rsidP="0011548D">
            <w:pPr>
              <w:rPr>
                <w:rFonts w:eastAsia="DengXian"/>
                <w:lang w:eastAsia="zh-CN"/>
              </w:rPr>
            </w:pPr>
            <w:r w:rsidRPr="00C22EFF">
              <w:rPr>
                <w:rFonts w:eastAsia="SimSun"/>
                <w:iCs/>
                <w:lang w:eastAsia="zh-CN"/>
              </w:rPr>
              <w:t>SL-PRS based RSRPP measurement</w:t>
            </w:r>
          </w:p>
        </w:tc>
        <w:tc>
          <w:tcPr>
            <w:tcW w:w="2410" w:type="dxa"/>
            <w:shd w:val="clear" w:color="auto" w:fill="auto"/>
          </w:tcPr>
          <w:p w14:paraId="3AD46647" w14:textId="77777777" w:rsidR="00622BA1" w:rsidRPr="00C22EFF" w:rsidRDefault="00622BA1" w:rsidP="0011548D">
            <w:pPr>
              <w:rPr>
                <w:rFonts w:eastAsia="DengXian"/>
                <w:lang w:eastAsia="zh-CN"/>
              </w:rPr>
            </w:pPr>
            <w:r w:rsidRPr="00C22EFF">
              <w:rPr>
                <w:rFonts w:eastAsiaTheme="minorEastAsia" w:hint="eastAsia"/>
              </w:rPr>
              <w:t>yes</w:t>
            </w:r>
          </w:p>
        </w:tc>
        <w:tc>
          <w:tcPr>
            <w:tcW w:w="2409" w:type="dxa"/>
            <w:shd w:val="clear" w:color="auto" w:fill="auto"/>
          </w:tcPr>
          <w:p w14:paraId="0164954D" w14:textId="77777777" w:rsidR="00622BA1" w:rsidRPr="00C22EFF" w:rsidRDefault="00622BA1" w:rsidP="0011548D">
            <w:pPr>
              <w:rPr>
                <w:rFonts w:eastAsia="DengXian"/>
                <w:lang w:eastAsia="zh-CN"/>
              </w:rPr>
            </w:pPr>
            <w:r w:rsidRPr="00C22EFF">
              <w:rPr>
                <w:rFonts w:eastAsiaTheme="minorEastAsia" w:hint="eastAsia"/>
              </w:rPr>
              <w:t>yes</w:t>
            </w:r>
          </w:p>
        </w:tc>
      </w:tr>
      <w:tr w:rsidR="00622BA1" w:rsidRPr="00074714" w14:paraId="22D86718" w14:textId="77777777" w:rsidTr="0011548D">
        <w:tc>
          <w:tcPr>
            <w:tcW w:w="3969" w:type="dxa"/>
            <w:shd w:val="clear" w:color="auto" w:fill="auto"/>
          </w:tcPr>
          <w:p w14:paraId="123624F8" w14:textId="77777777" w:rsidR="00622BA1" w:rsidRPr="00C22EFF" w:rsidRDefault="00622BA1" w:rsidP="0011548D">
            <w:pPr>
              <w:rPr>
                <w:rFonts w:eastAsia="DengXian"/>
                <w:lang w:eastAsia="zh-CN"/>
              </w:rPr>
            </w:pPr>
            <w:r w:rsidRPr="00C22EFF">
              <w:rPr>
                <w:rFonts w:eastAsia="SimSun"/>
                <w:iCs/>
                <w:lang w:eastAsia="zh-CN"/>
              </w:rPr>
              <w:t>SL-PRS based RTOA measurement</w:t>
            </w:r>
          </w:p>
        </w:tc>
        <w:tc>
          <w:tcPr>
            <w:tcW w:w="2410" w:type="dxa"/>
            <w:shd w:val="clear" w:color="auto" w:fill="auto"/>
          </w:tcPr>
          <w:p w14:paraId="4234FB6C" w14:textId="77777777" w:rsidR="00622BA1" w:rsidRPr="00C22EFF" w:rsidRDefault="00622BA1" w:rsidP="0011548D">
            <w:pPr>
              <w:rPr>
                <w:rFonts w:eastAsia="DengXian"/>
                <w:lang w:eastAsia="zh-CN"/>
              </w:rPr>
            </w:pPr>
            <w:r w:rsidRPr="00C22EFF">
              <w:rPr>
                <w:rFonts w:eastAsiaTheme="minorEastAsia" w:hint="eastAsia"/>
              </w:rPr>
              <w:t>yes</w:t>
            </w:r>
          </w:p>
        </w:tc>
        <w:tc>
          <w:tcPr>
            <w:tcW w:w="2409" w:type="dxa"/>
            <w:shd w:val="clear" w:color="auto" w:fill="auto"/>
          </w:tcPr>
          <w:p w14:paraId="059E3EB5" w14:textId="77777777" w:rsidR="00622BA1" w:rsidRPr="00C22EFF" w:rsidRDefault="00622BA1" w:rsidP="0011548D">
            <w:pPr>
              <w:rPr>
                <w:rFonts w:eastAsia="DengXian"/>
                <w:lang w:eastAsia="zh-CN"/>
              </w:rPr>
            </w:pPr>
            <w:r w:rsidRPr="00C22EFF">
              <w:rPr>
                <w:rFonts w:eastAsiaTheme="minorEastAsia" w:hint="eastAsia"/>
              </w:rPr>
              <w:t>yes</w:t>
            </w:r>
          </w:p>
        </w:tc>
      </w:tr>
      <w:tr w:rsidR="00622BA1" w:rsidRPr="00074714" w14:paraId="742E3E50" w14:textId="77777777" w:rsidTr="0011548D">
        <w:tc>
          <w:tcPr>
            <w:tcW w:w="3969" w:type="dxa"/>
            <w:shd w:val="clear" w:color="auto" w:fill="auto"/>
          </w:tcPr>
          <w:p w14:paraId="62F7C62E" w14:textId="77777777" w:rsidR="00622BA1" w:rsidRPr="00C22EFF" w:rsidRDefault="00622BA1" w:rsidP="0011548D">
            <w:pPr>
              <w:rPr>
                <w:rFonts w:eastAsia="DengXian"/>
                <w:lang w:eastAsia="zh-CN"/>
              </w:rPr>
            </w:pPr>
            <w:r w:rsidRPr="00C22EFF">
              <w:rPr>
                <w:rFonts w:eastAsia="SimSun"/>
                <w:iCs/>
                <w:lang w:eastAsia="zh-CN"/>
              </w:rPr>
              <w:t>SL-PRS based Azimuth of arrival (AoA) and SL zenith of arrival (ZoA) measurement</w:t>
            </w:r>
          </w:p>
        </w:tc>
        <w:tc>
          <w:tcPr>
            <w:tcW w:w="2410" w:type="dxa"/>
            <w:shd w:val="clear" w:color="auto" w:fill="auto"/>
          </w:tcPr>
          <w:p w14:paraId="567AB0F8" w14:textId="77777777" w:rsidR="00622BA1" w:rsidRPr="00C22EFF" w:rsidRDefault="00622BA1" w:rsidP="0011548D">
            <w:pPr>
              <w:rPr>
                <w:rFonts w:eastAsia="DengXian"/>
                <w:lang w:eastAsia="zh-CN"/>
              </w:rPr>
            </w:pPr>
            <w:r w:rsidRPr="00C22EFF">
              <w:rPr>
                <w:rFonts w:eastAsiaTheme="minorEastAsia" w:hint="eastAsia"/>
              </w:rPr>
              <w:t>yes</w:t>
            </w:r>
          </w:p>
          <w:p w14:paraId="3BE40744" w14:textId="77777777" w:rsidR="00622BA1" w:rsidRPr="00C22EFF" w:rsidRDefault="00622BA1" w:rsidP="0011548D">
            <w:pPr>
              <w:rPr>
                <w:rFonts w:eastAsia="DengXian"/>
                <w:lang w:eastAsia="zh-CN"/>
              </w:rPr>
            </w:pPr>
          </w:p>
        </w:tc>
        <w:tc>
          <w:tcPr>
            <w:tcW w:w="2409" w:type="dxa"/>
            <w:shd w:val="clear" w:color="auto" w:fill="auto"/>
          </w:tcPr>
          <w:p w14:paraId="35F78822" w14:textId="77777777" w:rsidR="00622BA1" w:rsidRPr="00C22EFF" w:rsidRDefault="00622BA1" w:rsidP="0011548D">
            <w:pPr>
              <w:rPr>
                <w:rFonts w:eastAsia="DengXian"/>
                <w:lang w:eastAsia="zh-CN"/>
              </w:rPr>
            </w:pPr>
            <w:r w:rsidRPr="00C22EFF">
              <w:rPr>
                <w:rFonts w:eastAsiaTheme="minorEastAsia" w:hint="eastAsia"/>
              </w:rPr>
              <w:t>yes</w:t>
            </w:r>
          </w:p>
        </w:tc>
      </w:tr>
      <w:tr w:rsidR="00622BA1" w:rsidRPr="00074714" w14:paraId="51E98637" w14:textId="77777777" w:rsidTr="0011548D">
        <w:tc>
          <w:tcPr>
            <w:tcW w:w="3969" w:type="dxa"/>
            <w:shd w:val="clear" w:color="auto" w:fill="auto"/>
          </w:tcPr>
          <w:p w14:paraId="2D198B95" w14:textId="77777777" w:rsidR="00622BA1" w:rsidRPr="00C22EFF" w:rsidRDefault="00622BA1" w:rsidP="0011548D">
            <w:pPr>
              <w:rPr>
                <w:rFonts w:eastAsia="SimSun"/>
                <w:iCs/>
                <w:lang w:eastAsia="zh-CN"/>
              </w:rPr>
            </w:pPr>
            <w:r w:rsidRPr="00C22EFF">
              <w:t>LOS/NLOS indicator</w:t>
            </w:r>
          </w:p>
        </w:tc>
        <w:tc>
          <w:tcPr>
            <w:tcW w:w="2410" w:type="dxa"/>
            <w:shd w:val="clear" w:color="auto" w:fill="auto"/>
          </w:tcPr>
          <w:p w14:paraId="480CAB2B" w14:textId="77777777" w:rsidR="00622BA1" w:rsidRPr="00C22EFF" w:rsidRDefault="00622BA1" w:rsidP="0011548D">
            <w:pPr>
              <w:rPr>
                <w:rFonts w:eastAsia="DengXian"/>
                <w:lang w:eastAsia="zh-CN"/>
              </w:rPr>
            </w:pPr>
            <w:r w:rsidRPr="00C22EFF">
              <w:rPr>
                <w:rFonts w:eastAsiaTheme="minorEastAsia" w:hint="eastAsia"/>
              </w:rPr>
              <w:t>yes</w:t>
            </w:r>
          </w:p>
        </w:tc>
        <w:tc>
          <w:tcPr>
            <w:tcW w:w="2409" w:type="dxa"/>
            <w:shd w:val="clear" w:color="auto" w:fill="auto"/>
          </w:tcPr>
          <w:p w14:paraId="290F7ADF" w14:textId="77777777" w:rsidR="00622BA1" w:rsidRPr="00C22EFF" w:rsidRDefault="00622BA1" w:rsidP="0011548D">
            <w:pPr>
              <w:rPr>
                <w:rFonts w:eastAsia="DengXian"/>
                <w:lang w:eastAsia="zh-CN"/>
              </w:rPr>
            </w:pPr>
            <w:r w:rsidRPr="00C22EFF">
              <w:rPr>
                <w:rFonts w:eastAsiaTheme="minorEastAsia" w:hint="eastAsia"/>
              </w:rPr>
              <w:t>yes</w:t>
            </w:r>
          </w:p>
        </w:tc>
      </w:tr>
      <w:tr w:rsidR="00622BA1" w:rsidRPr="00074714" w14:paraId="747F68C1" w14:textId="77777777" w:rsidTr="0011548D">
        <w:tc>
          <w:tcPr>
            <w:tcW w:w="3969" w:type="dxa"/>
            <w:shd w:val="clear" w:color="auto" w:fill="auto"/>
          </w:tcPr>
          <w:p w14:paraId="06CED795" w14:textId="77777777" w:rsidR="00622BA1" w:rsidRPr="00C22EFF" w:rsidRDefault="00622BA1" w:rsidP="0011548D">
            <w:r w:rsidRPr="00C22EFF">
              <w:t>time stamp</w:t>
            </w:r>
          </w:p>
        </w:tc>
        <w:tc>
          <w:tcPr>
            <w:tcW w:w="2410" w:type="dxa"/>
            <w:shd w:val="clear" w:color="auto" w:fill="auto"/>
          </w:tcPr>
          <w:p w14:paraId="48311C4F" w14:textId="77777777" w:rsidR="00622BA1" w:rsidRPr="00C22EFF" w:rsidRDefault="00622BA1" w:rsidP="0011548D">
            <w:pPr>
              <w:rPr>
                <w:rFonts w:eastAsiaTheme="minorEastAsia"/>
              </w:rPr>
            </w:pPr>
            <w:r w:rsidRPr="00C22EFF">
              <w:rPr>
                <w:rFonts w:eastAsiaTheme="minorEastAsia" w:hint="eastAsia"/>
              </w:rPr>
              <w:t>yes</w:t>
            </w:r>
          </w:p>
        </w:tc>
        <w:tc>
          <w:tcPr>
            <w:tcW w:w="2409" w:type="dxa"/>
            <w:shd w:val="clear" w:color="auto" w:fill="auto"/>
          </w:tcPr>
          <w:p w14:paraId="1F17F0D9" w14:textId="77777777" w:rsidR="00622BA1" w:rsidRPr="00C22EFF" w:rsidRDefault="00622BA1" w:rsidP="0011548D">
            <w:pPr>
              <w:rPr>
                <w:rFonts w:eastAsiaTheme="minorEastAsia"/>
              </w:rPr>
            </w:pPr>
            <w:r w:rsidRPr="00C22EFF">
              <w:rPr>
                <w:rFonts w:eastAsiaTheme="minorEastAsia" w:hint="eastAsia"/>
              </w:rPr>
              <w:t>yes</w:t>
            </w:r>
          </w:p>
        </w:tc>
      </w:tr>
      <w:tr w:rsidR="00622BA1" w:rsidRPr="00074714" w14:paraId="40754C68" w14:textId="77777777" w:rsidTr="0011548D">
        <w:tc>
          <w:tcPr>
            <w:tcW w:w="3969" w:type="dxa"/>
            <w:shd w:val="clear" w:color="auto" w:fill="auto"/>
          </w:tcPr>
          <w:p w14:paraId="56E2AF98" w14:textId="77777777" w:rsidR="00622BA1" w:rsidRPr="00C22EFF" w:rsidRDefault="00622BA1" w:rsidP="0011548D">
            <w:pPr>
              <w:rPr>
                <w:rFonts w:eastAsia="DengXian"/>
                <w:lang w:eastAsia="zh-CN"/>
              </w:rPr>
            </w:pPr>
            <w:r w:rsidRPr="00C22EFF">
              <w:rPr>
                <w:rFonts w:eastAsia="DengXian"/>
                <w:bCs/>
                <w:lang w:eastAsia="zh-CN"/>
              </w:rPr>
              <w:t>SL-PRS resource ID/SL-PRS resource set ID</w:t>
            </w:r>
          </w:p>
        </w:tc>
        <w:tc>
          <w:tcPr>
            <w:tcW w:w="2410" w:type="dxa"/>
            <w:shd w:val="clear" w:color="auto" w:fill="auto"/>
          </w:tcPr>
          <w:p w14:paraId="5177413F" w14:textId="77777777" w:rsidR="00622BA1" w:rsidRPr="00C22EFF" w:rsidRDefault="00622BA1" w:rsidP="0011548D">
            <w:pPr>
              <w:rPr>
                <w:rFonts w:eastAsia="DengXian"/>
                <w:lang w:eastAsia="zh-CN"/>
              </w:rPr>
            </w:pPr>
            <w:r w:rsidRPr="00C22EFF">
              <w:rPr>
                <w:rFonts w:eastAsiaTheme="minorEastAsia" w:hint="eastAsia"/>
              </w:rPr>
              <w:t>yes</w:t>
            </w:r>
          </w:p>
        </w:tc>
        <w:tc>
          <w:tcPr>
            <w:tcW w:w="2409" w:type="dxa"/>
            <w:shd w:val="clear" w:color="auto" w:fill="auto"/>
          </w:tcPr>
          <w:p w14:paraId="670EDE5C" w14:textId="77777777" w:rsidR="00622BA1" w:rsidRPr="00C22EFF" w:rsidRDefault="00622BA1" w:rsidP="0011548D">
            <w:pPr>
              <w:rPr>
                <w:rFonts w:eastAsia="DengXian"/>
                <w:lang w:eastAsia="zh-CN"/>
              </w:rPr>
            </w:pPr>
            <w:r w:rsidRPr="00C22EFF">
              <w:rPr>
                <w:rFonts w:eastAsiaTheme="minorEastAsia" w:hint="eastAsia"/>
              </w:rPr>
              <w:t>yes</w:t>
            </w:r>
          </w:p>
        </w:tc>
      </w:tr>
      <w:tr w:rsidR="00622BA1" w:rsidRPr="00074714" w14:paraId="18D548C5" w14:textId="77777777" w:rsidTr="0011548D">
        <w:tc>
          <w:tcPr>
            <w:tcW w:w="3969" w:type="dxa"/>
            <w:shd w:val="clear" w:color="auto" w:fill="auto"/>
          </w:tcPr>
          <w:p w14:paraId="6F011B94" w14:textId="77777777" w:rsidR="00622BA1" w:rsidRPr="00C22EFF" w:rsidRDefault="00622BA1" w:rsidP="0011548D">
            <w:r w:rsidRPr="00C22EFF">
              <w:rPr>
                <w:rFonts w:eastAsia="DengXian"/>
                <w:lang w:eastAsia="zh-CN"/>
              </w:rPr>
              <w:t>quality of synchronization information (e.g., clock source’s accuracy)</w:t>
            </w:r>
          </w:p>
        </w:tc>
        <w:tc>
          <w:tcPr>
            <w:tcW w:w="2410" w:type="dxa"/>
            <w:shd w:val="clear" w:color="auto" w:fill="auto"/>
          </w:tcPr>
          <w:p w14:paraId="188BE8E4" w14:textId="77777777" w:rsidR="00622BA1" w:rsidRPr="00C22EFF" w:rsidRDefault="00622BA1" w:rsidP="0011548D">
            <w:pPr>
              <w:rPr>
                <w:rFonts w:eastAsiaTheme="minorEastAsia"/>
              </w:rPr>
            </w:pPr>
            <w:r w:rsidRPr="00C22EFF">
              <w:rPr>
                <w:rFonts w:eastAsiaTheme="minorEastAsia" w:hint="eastAsia"/>
              </w:rPr>
              <w:t>yes</w:t>
            </w:r>
          </w:p>
        </w:tc>
        <w:tc>
          <w:tcPr>
            <w:tcW w:w="2409" w:type="dxa"/>
            <w:shd w:val="clear" w:color="auto" w:fill="auto"/>
          </w:tcPr>
          <w:p w14:paraId="4A722A80" w14:textId="77777777" w:rsidR="00622BA1" w:rsidRPr="00C22EFF" w:rsidRDefault="00622BA1" w:rsidP="0011548D">
            <w:pPr>
              <w:rPr>
                <w:rFonts w:eastAsiaTheme="minorEastAsia"/>
              </w:rPr>
            </w:pPr>
            <w:r w:rsidRPr="00C22EFF">
              <w:rPr>
                <w:rFonts w:eastAsiaTheme="minorEastAsia" w:hint="eastAsia"/>
              </w:rPr>
              <w:t>yes</w:t>
            </w:r>
          </w:p>
        </w:tc>
      </w:tr>
    </w:tbl>
    <w:bookmarkEnd w:id="5"/>
    <w:p w14:paraId="1BC2C615" w14:textId="77777777" w:rsidR="00622BA1" w:rsidRPr="00317654" w:rsidRDefault="00622BA1" w:rsidP="00622BA1">
      <w:pPr>
        <w:pStyle w:val="maintext"/>
        <w:ind w:firstLineChars="0" w:firstLine="0"/>
        <w:rPr>
          <w:i/>
          <w:spacing w:val="-2"/>
        </w:rPr>
      </w:pPr>
      <w:r w:rsidRPr="00317654">
        <w:rPr>
          <w:rFonts w:hint="eastAsia"/>
          <w:b/>
          <w:i/>
          <w:spacing w:val="-2"/>
          <w:u w:val="single"/>
        </w:rPr>
        <w:t xml:space="preserve">Proposal </w:t>
      </w:r>
      <w:r>
        <w:rPr>
          <w:b/>
          <w:i/>
          <w:spacing w:val="-2"/>
          <w:u w:val="single"/>
        </w:rPr>
        <w:t>7</w:t>
      </w:r>
      <w:r w:rsidRPr="00317654">
        <w:rPr>
          <w:rFonts w:hint="eastAsia"/>
          <w:b/>
          <w:i/>
          <w:spacing w:val="-2"/>
          <w:u w:val="single"/>
        </w:rPr>
        <w:t>:</w:t>
      </w:r>
      <w:r w:rsidRPr="00317654">
        <w:rPr>
          <w:rFonts w:hint="eastAsia"/>
          <w:b/>
          <w:i/>
          <w:spacing w:val="-2"/>
        </w:rPr>
        <w:t xml:space="preserve"> </w:t>
      </w:r>
      <w:r w:rsidRPr="004421D4">
        <w:rPr>
          <w:i/>
        </w:rPr>
        <w:t>Support request signaling to trigger SL positioning measurement reporting, and study further trigger conditions to satisfy reliability requirement of SL positioning measurement</w:t>
      </w:r>
      <w:r w:rsidRPr="004421D4">
        <w:rPr>
          <w:i/>
          <w:spacing w:val="-2"/>
        </w:rPr>
        <w:t>.</w:t>
      </w:r>
    </w:p>
    <w:p w14:paraId="3CB5C61C" w14:textId="72A367F8" w:rsidR="00622BA1" w:rsidRDefault="00622BA1" w:rsidP="00622BA1">
      <w:pPr>
        <w:pStyle w:val="6pt6pt120"/>
        <w:spacing w:before="0" w:line="300" w:lineRule="auto"/>
        <w:rPr>
          <w:i/>
          <w:spacing w:val="-6"/>
        </w:rPr>
      </w:pPr>
      <w:r w:rsidRPr="00317654">
        <w:rPr>
          <w:rFonts w:hint="eastAsia"/>
          <w:b/>
          <w:i/>
          <w:spacing w:val="-2"/>
          <w:u w:val="single"/>
        </w:rPr>
        <w:t xml:space="preserve">Proposal </w:t>
      </w:r>
      <w:r>
        <w:rPr>
          <w:b/>
          <w:i/>
          <w:spacing w:val="-2"/>
          <w:u w:val="single"/>
        </w:rPr>
        <w:t>8</w:t>
      </w:r>
      <w:r w:rsidRPr="00317654">
        <w:rPr>
          <w:rFonts w:hint="eastAsia"/>
          <w:b/>
          <w:i/>
          <w:spacing w:val="-2"/>
          <w:u w:val="single"/>
        </w:rPr>
        <w:t>:</w:t>
      </w:r>
      <w:r w:rsidRPr="004421D4">
        <w:rPr>
          <w:rFonts w:hint="eastAsia"/>
          <w:b/>
          <w:i/>
          <w:spacing w:val="-6"/>
        </w:rPr>
        <w:t xml:space="preserve"> </w:t>
      </w:r>
      <w:r w:rsidRPr="004421D4">
        <w:rPr>
          <w:i/>
          <w:spacing w:val="-6"/>
        </w:rPr>
        <w:t>Study further enhancements on latency reduction and overhead reduction for SL positioning measurement reporting.</w:t>
      </w:r>
    </w:p>
    <w:p w14:paraId="6C407DCD" w14:textId="77777777" w:rsidR="00622BA1" w:rsidRPr="00243501" w:rsidRDefault="00622BA1" w:rsidP="00622BA1">
      <w:pPr>
        <w:pStyle w:val="maintext"/>
        <w:ind w:firstLineChars="0" w:firstLine="0"/>
        <w:rPr>
          <w:i/>
          <w:spacing w:val="-2"/>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Pr>
          <w:rFonts w:hint="eastAsia"/>
          <w:b/>
          <w:i/>
          <w:spacing w:val="-2"/>
        </w:rPr>
        <w:t xml:space="preserve"> </w:t>
      </w:r>
      <w:r>
        <w:rPr>
          <w:i/>
          <w:spacing w:val="-2"/>
        </w:rPr>
        <w:t>The</w:t>
      </w:r>
      <w:r w:rsidRPr="00342504">
        <w:rPr>
          <w:i/>
          <w:spacing w:val="-2"/>
        </w:rPr>
        <w:t xml:space="preserve"> </w:t>
      </w:r>
      <w:r>
        <w:rPr>
          <w:i/>
          <w:spacing w:val="-2"/>
        </w:rPr>
        <w:t>quality information</w:t>
      </w:r>
      <w:r w:rsidRPr="00342504">
        <w:rPr>
          <w:i/>
          <w:spacing w:val="-2"/>
        </w:rPr>
        <w:t xml:space="preserve"> </w:t>
      </w:r>
      <w:r>
        <w:rPr>
          <w:i/>
          <w:spacing w:val="-2"/>
        </w:rPr>
        <w:t>of anchor UE</w:t>
      </w:r>
      <w:r w:rsidRPr="001252B4">
        <w:rPr>
          <w:i/>
          <w:spacing w:val="-2"/>
        </w:rPr>
        <w:t xml:space="preserve"> location </w:t>
      </w:r>
      <w:r>
        <w:rPr>
          <w:i/>
          <w:spacing w:val="-2"/>
        </w:rPr>
        <w:t>information</w:t>
      </w:r>
      <w:r w:rsidRPr="001252B4">
        <w:rPr>
          <w:i/>
          <w:spacing w:val="-2"/>
        </w:rPr>
        <w:t xml:space="preserve"> </w:t>
      </w:r>
      <w:r>
        <w:rPr>
          <w:i/>
          <w:spacing w:val="-2"/>
        </w:rPr>
        <w:t>is indicated to the target UE</w:t>
      </w:r>
      <w:r w:rsidRPr="00342504">
        <w:rPr>
          <w:i/>
          <w:spacing w:val="-2"/>
        </w:rPr>
        <w:t xml:space="preserve"> for </w:t>
      </w:r>
      <w:r>
        <w:rPr>
          <w:i/>
          <w:spacing w:val="-2"/>
        </w:rPr>
        <w:t>SL positioning</w:t>
      </w:r>
      <w:r w:rsidRPr="00342504">
        <w:rPr>
          <w:i/>
          <w:spacing w:val="-2"/>
        </w:rPr>
        <w:t>.</w:t>
      </w:r>
    </w:p>
    <w:p w14:paraId="523E9563" w14:textId="77777777" w:rsidR="00622BA1" w:rsidRPr="00762082" w:rsidRDefault="00622BA1" w:rsidP="00622BA1">
      <w:pPr>
        <w:pStyle w:val="maintext"/>
        <w:ind w:firstLineChars="0" w:firstLine="0"/>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Pr>
          <w:rFonts w:hint="eastAsia"/>
          <w:b/>
          <w:i/>
          <w:spacing w:val="-2"/>
        </w:rPr>
        <w:t xml:space="preserve"> </w:t>
      </w:r>
      <w:r w:rsidRPr="00A746CB">
        <w:rPr>
          <w:i/>
          <w:spacing w:val="-2"/>
        </w:rPr>
        <w:t>In SL positioning, a target UE decides whether to perform absolute positioning or relative positioning or ranging depending on availability and quality of measurement source(s).</w:t>
      </w:r>
    </w:p>
    <w:p w14:paraId="01D89107" w14:textId="4A0B4741" w:rsidR="00622BA1" w:rsidRPr="00622BA1" w:rsidRDefault="00622BA1" w:rsidP="00622BA1">
      <w:pPr>
        <w:pStyle w:val="maintext"/>
        <w:ind w:firstLineChars="0" w:firstLine="0"/>
        <w:rPr>
          <w:rFonts w:hint="eastAsia"/>
          <w:i/>
          <w:spacing w:val="-2"/>
        </w:rPr>
      </w:pPr>
      <w:r w:rsidRPr="00B17F44">
        <w:rPr>
          <w:rFonts w:hint="eastAsia"/>
          <w:b/>
          <w:i/>
          <w:spacing w:val="-2"/>
          <w:u w:val="single"/>
        </w:rPr>
        <w:lastRenderedPageBreak/>
        <w:t xml:space="preserve">Proposal </w:t>
      </w:r>
      <w:r>
        <w:rPr>
          <w:b/>
          <w:i/>
          <w:spacing w:val="-2"/>
          <w:u w:val="single"/>
        </w:rPr>
        <w:t>11</w:t>
      </w:r>
      <w:r w:rsidRPr="00B17F44">
        <w:rPr>
          <w:rFonts w:hint="eastAsia"/>
          <w:b/>
          <w:i/>
          <w:spacing w:val="-2"/>
          <w:u w:val="single"/>
        </w:rPr>
        <w:t>:</w:t>
      </w:r>
      <w:r w:rsidRPr="00B17F44">
        <w:rPr>
          <w:rFonts w:hint="eastAsia"/>
          <w:b/>
          <w:i/>
          <w:spacing w:val="-2"/>
        </w:rPr>
        <w:t xml:space="preserve"> </w:t>
      </w:r>
      <w:r w:rsidRPr="00B17F44">
        <w:rPr>
          <w:i/>
          <w:spacing w:val="-2"/>
        </w:rPr>
        <w:t xml:space="preserve">Consider for a UE </w:t>
      </w:r>
      <w:r>
        <w:rPr>
          <w:i/>
          <w:spacing w:val="-2"/>
        </w:rPr>
        <w:t>to</w:t>
      </w:r>
      <w:r w:rsidRPr="00B17F44">
        <w:rPr>
          <w:i/>
          <w:spacing w:val="-2"/>
        </w:rPr>
        <w:t xml:space="preserve"> measure and report the time of arrival of a SL signal relative to time of arrival of a DL reception from a gNB.</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0F509058" w:rsidR="00431A22" w:rsidRDefault="00FD421F" w:rsidP="00FD421F">
      <w:pPr>
        <w:pStyle w:val="reference"/>
        <w:rPr>
          <w:sz w:val="20"/>
        </w:rPr>
      </w:pPr>
      <w:r w:rsidRPr="00AA2319">
        <w:rPr>
          <w:color w:val="000000"/>
          <w:sz w:val="20"/>
        </w:rPr>
        <w:t>RP-223549</w:t>
      </w:r>
      <w:r w:rsidRPr="00AA2319">
        <w:rPr>
          <w:sz w:val="20"/>
        </w:rPr>
        <w:t>, “New WID on Expanded and Improved NR Positioning,” RAN#98-e, Dec., 2022.</w:t>
      </w:r>
    </w:p>
    <w:p w14:paraId="20BE2FED" w14:textId="59B2FA56" w:rsidR="000512F8" w:rsidRDefault="000512F8" w:rsidP="00FD421F">
      <w:pPr>
        <w:pStyle w:val="reference"/>
        <w:rPr>
          <w:color w:val="000000"/>
          <w:sz w:val="20"/>
        </w:rPr>
      </w:pPr>
      <w:r w:rsidRPr="000512F8">
        <w:rPr>
          <w:color w:val="000000"/>
          <w:sz w:val="20"/>
        </w:rPr>
        <w:t>"IEEE Standard for Wireless Medium Access Control (MAC) and Physical Layer (PHY) Specifications for Peer Aware Communications (P</w:t>
      </w:r>
      <w:r>
        <w:rPr>
          <w:color w:val="000000"/>
          <w:sz w:val="20"/>
        </w:rPr>
        <w:t>AC)," in IEEE Std 802.15.8-2017</w:t>
      </w:r>
      <w:r w:rsidRPr="000512F8">
        <w:rPr>
          <w:color w:val="000000"/>
          <w:sz w:val="20"/>
        </w:rPr>
        <w:t>, vol., no., pp.1-322, 7 Feb. 2018.</w:t>
      </w:r>
    </w:p>
    <w:p w14:paraId="423AA6E9" w14:textId="5DAFC83D" w:rsidR="00CB45D4" w:rsidRDefault="00CB45D4" w:rsidP="00CB45D4">
      <w:pPr>
        <w:pStyle w:val="reference"/>
        <w:rPr>
          <w:sz w:val="20"/>
        </w:rPr>
      </w:pPr>
      <w:r w:rsidRPr="001D3E90">
        <w:rPr>
          <w:sz w:val="20"/>
        </w:rPr>
        <w:t>Best Microcontroller Projects. Clock accuracy in ppm,</w:t>
      </w:r>
      <w:r>
        <w:rPr>
          <w:rFonts w:eastAsiaTheme="minorEastAsia" w:hint="eastAsia"/>
          <w:sz w:val="20"/>
          <w:lang w:eastAsia="ko-KR"/>
        </w:rPr>
        <w:t xml:space="preserve"> </w:t>
      </w:r>
      <w:hyperlink r:id="rId17" w:history="1">
        <w:r w:rsidRPr="002B5316">
          <w:rPr>
            <w:rStyle w:val="af1"/>
            <w:sz w:val="20"/>
          </w:rPr>
          <w:t>https://www.best-microcontroller-projects.com/ppm.html</w:t>
        </w:r>
      </w:hyperlink>
      <w:r>
        <w:rPr>
          <w:sz w:val="20"/>
        </w:rPr>
        <w:t>.</w:t>
      </w:r>
    </w:p>
    <w:p w14:paraId="6A082C7F" w14:textId="69EE0BF0" w:rsidR="003A7964" w:rsidRPr="00762082" w:rsidRDefault="00762082" w:rsidP="00762082">
      <w:pPr>
        <w:pStyle w:val="reference"/>
        <w:rPr>
          <w:sz w:val="20"/>
        </w:rPr>
      </w:pPr>
      <w:r w:rsidRPr="00762082">
        <w:rPr>
          <w:sz w:val="20"/>
        </w:rPr>
        <w:t>R1-2212049, “Discussion on Evaluation for SL Positioning,” Samsung.</w:t>
      </w:r>
    </w:p>
    <w:sectPr w:rsidR="003A7964" w:rsidRPr="00762082"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815DD" w14:textId="77777777" w:rsidR="00AF3D64" w:rsidRDefault="00AF3D64">
      <w:r>
        <w:separator/>
      </w:r>
    </w:p>
  </w:endnote>
  <w:endnote w:type="continuationSeparator" w:id="0">
    <w:p w14:paraId="32AF3575" w14:textId="77777777" w:rsidR="00AF3D64" w:rsidRDefault="00AF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A0DBC" w14:textId="77777777" w:rsidR="00AF3D64" w:rsidRDefault="00AF3D64">
      <w:r>
        <w:separator/>
      </w:r>
    </w:p>
  </w:footnote>
  <w:footnote w:type="continuationSeparator" w:id="0">
    <w:p w14:paraId="5A15DC2A" w14:textId="77777777" w:rsidR="00AF3D64" w:rsidRDefault="00AF3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AD3655" w:rsidRDefault="00AD365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A35"/>
    <w:multiLevelType w:val="hybridMultilevel"/>
    <w:tmpl w:val="600AF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17D3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77D0C"/>
    <w:multiLevelType w:val="hybridMultilevel"/>
    <w:tmpl w:val="C144F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E1823AC"/>
    <w:multiLevelType w:val="hybridMultilevel"/>
    <w:tmpl w:val="54DAC7DA"/>
    <w:lvl w:ilvl="0" w:tplc="9E025F9A">
      <w:numFmt w:val="bullet"/>
      <w:lvlText w:val="-"/>
      <w:lvlJc w:val="left"/>
      <w:pPr>
        <w:ind w:left="800" w:hanging="40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맑은 고딕"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262B52"/>
    <w:multiLevelType w:val="hybridMultilevel"/>
    <w:tmpl w:val="C52A69E8"/>
    <w:lvl w:ilvl="0" w:tplc="4B2C280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9FE0747"/>
    <w:multiLevelType w:val="hybridMultilevel"/>
    <w:tmpl w:val="AC50138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7E3ADB"/>
    <w:multiLevelType w:val="hybridMultilevel"/>
    <w:tmpl w:val="494662F0"/>
    <w:lvl w:ilvl="0" w:tplc="1DA22042">
      <w:start w:val="1"/>
      <w:numFmt w:val="bullet"/>
      <w:lvlText w:val=""/>
      <w:lvlJc w:val="left"/>
      <w:pPr>
        <w:tabs>
          <w:tab w:val="num" w:pos="720"/>
        </w:tabs>
        <w:ind w:left="720" w:hanging="360"/>
      </w:pPr>
      <w:rPr>
        <w:rFonts w:ascii="Symbol" w:hAnsi="Symbol" w:hint="default"/>
      </w:rPr>
    </w:lvl>
    <w:lvl w:ilvl="1" w:tplc="F90ABC20">
      <w:start w:val="1"/>
      <w:numFmt w:val="bullet"/>
      <w:lvlText w:val=""/>
      <w:lvlJc w:val="left"/>
      <w:pPr>
        <w:tabs>
          <w:tab w:val="num" w:pos="1440"/>
        </w:tabs>
        <w:ind w:left="1440" w:hanging="360"/>
      </w:pPr>
      <w:rPr>
        <w:rFonts w:ascii="Symbol" w:hAnsi="Symbol" w:hint="default"/>
      </w:rPr>
    </w:lvl>
    <w:lvl w:ilvl="2" w:tplc="8AC8B7AA">
      <w:numFmt w:val="none"/>
      <w:lvlText w:val=""/>
      <w:lvlJc w:val="left"/>
      <w:pPr>
        <w:tabs>
          <w:tab w:val="num" w:pos="360"/>
        </w:tabs>
      </w:pPr>
    </w:lvl>
    <w:lvl w:ilvl="3" w:tplc="A90261C8" w:tentative="1">
      <w:start w:val="1"/>
      <w:numFmt w:val="bullet"/>
      <w:lvlText w:val=""/>
      <w:lvlJc w:val="left"/>
      <w:pPr>
        <w:tabs>
          <w:tab w:val="num" w:pos="2880"/>
        </w:tabs>
        <w:ind w:left="2880" w:hanging="360"/>
      </w:pPr>
      <w:rPr>
        <w:rFonts w:ascii="Symbol" w:hAnsi="Symbol" w:hint="default"/>
      </w:rPr>
    </w:lvl>
    <w:lvl w:ilvl="4" w:tplc="B66611E8" w:tentative="1">
      <w:start w:val="1"/>
      <w:numFmt w:val="bullet"/>
      <w:lvlText w:val=""/>
      <w:lvlJc w:val="left"/>
      <w:pPr>
        <w:tabs>
          <w:tab w:val="num" w:pos="3600"/>
        </w:tabs>
        <w:ind w:left="3600" w:hanging="360"/>
      </w:pPr>
      <w:rPr>
        <w:rFonts w:ascii="Symbol" w:hAnsi="Symbol" w:hint="default"/>
      </w:rPr>
    </w:lvl>
    <w:lvl w:ilvl="5" w:tplc="407C5020" w:tentative="1">
      <w:start w:val="1"/>
      <w:numFmt w:val="bullet"/>
      <w:lvlText w:val=""/>
      <w:lvlJc w:val="left"/>
      <w:pPr>
        <w:tabs>
          <w:tab w:val="num" w:pos="4320"/>
        </w:tabs>
        <w:ind w:left="4320" w:hanging="360"/>
      </w:pPr>
      <w:rPr>
        <w:rFonts w:ascii="Symbol" w:hAnsi="Symbol" w:hint="default"/>
      </w:rPr>
    </w:lvl>
    <w:lvl w:ilvl="6" w:tplc="4686DE2C" w:tentative="1">
      <w:start w:val="1"/>
      <w:numFmt w:val="bullet"/>
      <w:lvlText w:val=""/>
      <w:lvlJc w:val="left"/>
      <w:pPr>
        <w:tabs>
          <w:tab w:val="num" w:pos="5040"/>
        </w:tabs>
        <w:ind w:left="5040" w:hanging="360"/>
      </w:pPr>
      <w:rPr>
        <w:rFonts w:ascii="Symbol" w:hAnsi="Symbol" w:hint="default"/>
      </w:rPr>
    </w:lvl>
    <w:lvl w:ilvl="7" w:tplc="E6CCA648" w:tentative="1">
      <w:start w:val="1"/>
      <w:numFmt w:val="bullet"/>
      <w:lvlText w:val=""/>
      <w:lvlJc w:val="left"/>
      <w:pPr>
        <w:tabs>
          <w:tab w:val="num" w:pos="5760"/>
        </w:tabs>
        <w:ind w:left="5760" w:hanging="360"/>
      </w:pPr>
      <w:rPr>
        <w:rFonts w:ascii="Symbol" w:hAnsi="Symbol" w:hint="default"/>
      </w:rPr>
    </w:lvl>
    <w:lvl w:ilvl="8" w:tplc="89889A2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625147"/>
    <w:multiLevelType w:val="hybridMultilevel"/>
    <w:tmpl w:val="8A7AE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E15396"/>
    <w:multiLevelType w:val="hybridMultilevel"/>
    <w:tmpl w:val="1B90CBDC"/>
    <w:lvl w:ilvl="0" w:tplc="EF866D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92107"/>
    <w:multiLevelType w:val="hybridMultilevel"/>
    <w:tmpl w:val="13EE12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42AD6E8">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ED6887"/>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4F09DE"/>
    <w:multiLevelType w:val="hybridMultilevel"/>
    <w:tmpl w:val="00C0160E"/>
    <w:lvl w:ilvl="0" w:tplc="46325BB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A38CF"/>
    <w:multiLevelType w:val="hybridMultilevel"/>
    <w:tmpl w:val="1A7448D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4"/>
  </w:num>
  <w:num w:numId="3">
    <w:abstractNumId w:val="30"/>
  </w:num>
  <w:num w:numId="4">
    <w:abstractNumId w:val="43"/>
  </w:num>
  <w:num w:numId="5">
    <w:abstractNumId w:val="45"/>
  </w:num>
  <w:num w:numId="6">
    <w:abstractNumId w:val="23"/>
  </w:num>
  <w:num w:numId="7">
    <w:abstractNumId w:val="6"/>
  </w:num>
  <w:num w:numId="8">
    <w:abstractNumId w:val="34"/>
  </w:num>
  <w:num w:numId="9">
    <w:abstractNumId w:val="38"/>
  </w:num>
  <w:num w:numId="10">
    <w:abstractNumId w:val="28"/>
  </w:num>
  <w:num w:numId="11">
    <w:abstractNumId w:val="29"/>
  </w:num>
  <w:num w:numId="12">
    <w:abstractNumId w:val="17"/>
  </w:num>
  <w:num w:numId="13">
    <w:abstractNumId w:val="21"/>
  </w:num>
  <w:num w:numId="14">
    <w:abstractNumId w:val="12"/>
  </w:num>
  <w:num w:numId="15">
    <w:abstractNumId w:val="25"/>
  </w:num>
  <w:num w:numId="16">
    <w:abstractNumId w:val="5"/>
  </w:num>
  <w:num w:numId="17">
    <w:abstractNumId w:val="8"/>
  </w:num>
  <w:num w:numId="18">
    <w:abstractNumId w:val="3"/>
  </w:num>
  <w:num w:numId="19">
    <w:abstractNumId w:val="35"/>
  </w:num>
  <w:num w:numId="20">
    <w:abstractNumId w:val="2"/>
  </w:num>
  <w:num w:numId="21">
    <w:abstractNumId w:val="15"/>
  </w:num>
  <w:num w:numId="22">
    <w:abstractNumId w:val="11"/>
  </w:num>
  <w:num w:numId="23">
    <w:abstractNumId w:val="36"/>
  </w:num>
  <w:num w:numId="24">
    <w:abstractNumId w:val="16"/>
  </w:num>
  <w:num w:numId="25">
    <w:abstractNumId w:val="40"/>
  </w:num>
  <w:num w:numId="26">
    <w:abstractNumId w:val="24"/>
  </w:num>
  <w:num w:numId="27">
    <w:abstractNumId w:val="22"/>
  </w:num>
  <w:num w:numId="28">
    <w:abstractNumId w:val="42"/>
  </w:num>
  <w:num w:numId="29">
    <w:abstractNumId w:val="27"/>
  </w:num>
  <w:num w:numId="30">
    <w:abstractNumId w:val="31"/>
  </w:num>
  <w:num w:numId="31">
    <w:abstractNumId w:val="19"/>
  </w:num>
  <w:num w:numId="32">
    <w:abstractNumId w:val="46"/>
  </w:num>
  <w:num w:numId="33">
    <w:abstractNumId w:val="26"/>
  </w:num>
  <w:num w:numId="34">
    <w:abstractNumId w:val="0"/>
  </w:num>
  <w:num w:numId="35">
    <w:abstractNumId w:val="41"/>
  </w:num>
  <w:num w:numId="36">
    <w:abstractNumId w:val="1"/>
  </w:num>
  <w:num w:numId="37">
    <w:abstractNumId w:val="44"/>
  </w:num>
  <w:num w:numId="38">
    <w:abstractNumId w:val="10"/>
  </w:num>
  <w:num w:numId="39">
    <w:abstractNumId w:val="18"/>
  </w:num>
  <w:num w:numId="40">
    <w:abstractNumId w:val="32"/>
  </w:num>
  <w:num w:numId="41">
    <w:abstractNumId w:val="43"/>
  </w:num>
  <w:num w:numId="42">
    <w:abstractNumId w:val="39"/>
  </w:num>
  <w:num w:numId="43">
    <w:abstractNumId w:val="4"/>
  </w:num>
  <w:num w:numId="44">
    <w:abstractNumId w:val="7"/>
  </w:num>
  <w:num w:numId="45">
    <w:abstractNumId w:val="20"/>
  </w:num>
  <w:num w:numId="46">
    <w:abstractNumId w:val="37"/>
  </w:num>
  <w:num w:numId="47">
    <w:abstractNumId w:val="13"/>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0FC7"/>
    <w:rsid w:val="0000122C"/>
    <w:rsid w:val="00001585"/>
    <w:rsid w:val="00001971"/>
    <w:rsid w:val="00001AD2"/>
    <w:rsid w:val="00001BFD"/>
    <w:rsid w:val="00001C76"/>
    <w:rsid w:val="00001D77"/>
    <w:rsid w:val="000020C0"/>
    <w:rsid w:val="00002418"/>
    <w:rsid w:val="0000292E"/>
    <w:rsid w:val="00002A92"/>
    <w:rsid w:val="00002DDD"/>
    <w:rsid w:val="0000318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3"/>
    <w:rsid w:val="00012299"/>
    <w:rsid w:val="00012357"/>
    <w:rsid w:val="0001243F"/>
    <w:rsid w:val="0001282F"/>
    <w:rsid w:val="000129E7"/>
    <w:rsid w:val="00012D3C"/>
    <w:rsid w:val="000132C1"/>
    <w:rsid w:val="00013695"/>
    <w:rsid w:val="00013A29"/>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1D4C"/>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B18"/>
    <w:rsid w:val="00033C9C"/>
    <w:rsid w:val="00033DB8"/>
    <w:rsid w:val="000340BE"/>
    <w:rsid w:val="000341EA"/>
    <w:rsid w:val="000342C7"/>
    <w:rsid w:val="000347E0"/>
    <w:rsid w:val="00034A27"/>
    <w:rsid w:val="00034D9C"/>
    <w:rsid w:val="00034ED2"/>
    <w:rsid w:val="0003568B"/>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2AE"/>
    <w:rsid w:val="0004152C"/>
    <w:rsid w:val="00041D65"/>
    <w:rsid w:val="00041FB7"/>
    <w:rsid w:val="0004242E"/>
    <w:rsid w:val="0004272C"/>
    <w:rsid w:val="00042812"/>
    <w:rsid w:val="0004307B"/>
    <w:rsid w:val="00043C68"/>
    <w:rsid w:val="00044BF9"/>
    <w:rsid w:val="00044FE3"/>
    <w:rsid w:val="00045082"/>
    <w:rsid w:val="0004523A"/>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BFE"/>
    <w:rsid w:val="00047CFE"/>
    <w:rsid w:val="00047F7A"/>
    <w:rsid w:val="0005019A"/>
    <w:rsid w:val="000501B4"/>
    <w:rsid w:val="00050459"/>
    <w:rsid w:val="000507D8"/>
    <w:rsid w:val="00050B7D"/>
    <w:rsid w:val="00050D40"/>
    <w:rsid w:val="000512F8"/>
    <w:rsid w:val="0005184F"/>
    <w:rsid w:val="00051AAF"/>
    <w:rsid w:val="00051AFF"/>
    <w:rsid w:val="00052062"/>
    <w:rsid w:val="00052776"/>
    <w:rsid w:val="000532CD"/>
    <w:rsid w:val="0005344C"/>
    <w:rsid w:val="000534EE"/>
    <w:rsid w:val="00053553"/>
    <w:rsid w:val="00053930"/>
    <w:rsid w:val="00053A94"/>
    <w:rsid w:val="00053BCC"/>
    <w:rsid w:val="00053ECF"/>
    <w:rsid w:val="000543C0"/>
    <w:rsid w:val="000543D6"/>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6E1F"/>
    <w:rsid w:val="000570D4"/>
    <w:rsid w:val="00057250"/>
    <w:rsid w:val="000575BF"/>
    <w:rsid w:val="00057759"/>
    <w:rsid w:val="00057B80"/>
    <w:rsid w:val="00057F05"/>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23"/>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C2"/>
    <w:rsid w:val="000817DA"/>
    <w:rsid w:val="00082310"/>
    <w:rsid w:val="00082693"/>
    <w:rsid w:val="000830DC"/>
    <w:rsid w:val="0008319F"/>
    <w:rsid w:val="000831F2"/>
    <w:rsid w:val="00083457"/>
    <w:rsid w:val="00083701"/>
    <w:rsid w:val="00083C11"/>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98B"/>
    <w:rsid w:val="00090A57"/>
    <w:rsid w:val="00090DF6"/>
    <w:rsid w:val="00090EC4"/>
    <w:rsid w:val="000915A4"/>
    <w:rsid w:val="00091ED4"/>
    <w:rsid w:val="00092123"/>
    <w:rsid w:val="00092950"/>
    <w:rsid w:val="00092EE9"/>
    <w:rsid w:val="00094819"/>
    <w:rsid w:val="00094B22"/>
    <w:rsid w:val="00094F14"/>
    <w:rsid w:val="00095760"/>
    <w:rsid w:val="000963FC"/>
    <w:rsid w:val="0009683B"/>
    <w:rsid w:val="00096DEE"/>
    <w:rsid w:val="0009739B"/>
    <w:rsid w:val="00097C67"/>
    <w:rsid w:val="000A055F"/>
    <w:rsid w:val="000A09AC"/>
    <w:rsid w:val="000A0A92"/>
    <w:rsid w:val="000A0B15"/>
    <w:rsid w:val="000A0FBF"/>
    <w:rsid w:val="000A14AA"/>
    <w:rsid w:val="000A1566"/>
    <w:rsid w:val="000A16A9"/>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5A84"/>
    <w:rsid w:val="000A6336"/>
    <w:rsid w:val="000A696B"/>
    <w:rsid w:val="000A6C67"/>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13B"/>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6BB"/>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6B"/>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5D8"/>
    <w:rsid w:val="000E48A4"/>
    <w:rsid w:val="000E4D71"/>
    <w:rsid w:val="000E4D78"/>
    <w:rsid w:val="000E503E"/>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4B66"/>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569"/>
    <w:rsid w:val="00114C2C"/>
    <w:rsid w:val="00114EB4"/>
    <w:rsid w:val="0011511C"/>
    <w:rsid w:val="001155B8"/>
    <w:rsid w:val="0011565B"/>
    <w:rsid w:val="0011583F"/>
    <w:rsid w:val="00115FEB"/>
    <w:rsid w:val="001160A1"/>
    <w:rsid w:val="001160E6"/>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2B4"/>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DB3"/>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E34"/>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57E"/>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57D4A"/>
    <w:rsid w:val="00160279"/>
    <w:rsid w:val="00160414"/>
    <w:rsid w:val="001604B8"/>
    <w:rsid w:val="001605ED"/>
    <w:rsid w:val="00161272"/>
    <w:rsid w:val="0016129F"/>
    <w:rsid w:val="00161749"/>
    <w:rsid w:val="0016195E"/>
    <w:rsid w:val="00161DB7"/>
    <w:rsid w:val="00161E3F"/>
    <w:rsid w:val="00162268"/>
    <w:rsid w:val="00162322"/>
    <w:rsid w:val="00162392"/>
    <w:rsid w:val="001629BF"/>
    <w:rsid w:val="0016302E"/>
    <w:rsid w:val="0016304E"/>
    <w:rsid w:val="0016316E"/>
    <w:rsid w:val="00163394"/>
    <w:rsid w:val="001633FC"/>
    <w:rsid w:val="00163445"/>
    <w:rsid w:val="001636A4"/>
    <w:rsid w:val="00163719"/>
    <w:rsid w:val="001639BD"/>
    <w:rsid w:val="00163E1F"/>
    <w:rsid w:val="00164498"/>
    <w:rsid w:val="001646AC"/>
    <w:rsid w:val="00164745"/>
    <w:rsid w:val="00164817"/>
    <w:rsid w:val="00164905"/>
    <w:rsid w:val="001649A0"/>
    <w:rsid w:val="00164B31"/>
    <w:rsid w:val="00164FA8"/>
    <w:rsid w:val="0016551E"/>
    <w:rsid w:val="00165B35"/>
    <w:rsid w:val="00166077"/>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5E4"/>
    <w:rsid w:val="00172663"/>
    <w:rsid w:val="001729F2"/>
    <w:rsid w:val="00172B62"/>
    <w:rsid w:val="00172BC7"/>
    <w:rsid w:val="001731F4"/>
    <w:rsid w:val="00173768"/>
    <w:rsid w:val="0017399A"/>
    <w:rsid w:val="00173FE2"/>
    <w:rsid w:val="0017410B"/>
    <w:rsid w:val="0017454A"/>
    <w:rsid w:val="0017475B"/>
    <w:rsid w:val="00174ADD"/>
    <w:rsid w:val="00175AAB"/>
    <w:rsid w:val="00175AD5"/>
    <w:rsid w:val="00175C1C"/>
    <w:rsid w:val="00176270"/>
    <w:rsid w:val="001762B4"/>
    <w:rsid w:val="00176468"/>
    <w:rsid w:val="001764A7"/>
    <w:rsid w:val="00176653"/>
    <w:rsid w:val="00176829"/>
    <w:rsid w:val="00176A02"/>
    <w:rsid w:val="00176B67"/>
    <w:rsid w:val="001772FE"/>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243"/>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AEA"/>
    <w:rsid w:val="00190C74"/>
    <w:rsid w:val="001911AC"/>
    <w:rsid w:val="0019161B"/>
    <w:rsid w:val="00191F3B"/>
    <w:rsid w:val="00191F94"/>
    <w:rsid w:val="00192B6D"/>
    <w:rsid w:val="00193407"/>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BC"/>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23"/>
    <w:rsid w:val="001C1691"/>
    <w:rsid w:val="001C260D"/>
    <w:rsid w:val="001C2C0F"/>
    <w:rsid w:val="001C2F6D"/>
    <w:rsid w:val="001C3121"/>
    <w:rsid w:val="001C3585"/>
    <w:rsid w:val="001C3694"/>
    <w:rsid w:val="001C37A3"/>
    <w:rsid w:val="001C380D"/>
    <w:rsid w:val="001C3B1A"/>
    <w:rsid w:val="001C46BC"/>
    <w:rsid w:val="001C46E4"/>
    <w:rsid w:val="001C46F6"/>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9C3"/>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48"/>
    <w:rsid w:val="001F68EA"/>
    <w:rsid w:val="001F6D51"/>
    <w:rsid w:val="001F6F91"/>
    <w:rsid w:val="001F7361"/>
    <w:rsid w:val="001F750C"/>
    <w:rsid w:val="001F7C2B"/>
    <w:rsid w:val="001F7E4E"/>
    <w:rsid w:val="0020016B"/>
    <w:rsid w:val="00200263"/>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3AD6"/>
    <w:rsid w:val="00214200"/>
    <w:rsid w:val="00214221"/>
    <w:rsid w:val="002145AD"/>
    <w:rsid w:val="002146A0"/>
    <w:rsid w:val="0021475E"/>
    <w:rsid w:val="00214B44"/>
    <w:rsid w:val="00214F2B"/>
    <w:rsid w:val="00215126"/>
    <w:rsid w:val="002158E9"/>
    <w:rsid w:val="0021595D"/>
    <w:rsid w:val="00215FD3"/>
    <w:rsid w:val="0021651E"/>
    <w:rsid w:val="00217130"/>
    <w:rsid w:val="0021722D"/>
    <w:rsid w:val="002177FD"/>
    <w:rsid w:val="0021798D"/>
    <w:rsid w:val="00217B01"/>
    <w:rsid w:val="00217E2A"/>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DFF"/>
    <w:rsid w:val="00224E81"/>
    <w:rsid w:val="00225263"/>
    <w:rsid w:val="0022542A"/>
    <w:rsid w:val="00225431"/>
    <w:rsid w:val="002258A4"/>
    <w:rsid w:val="00225BC3"/>
    <w:rsid w:val="00225CEF"/>
    <w:rsid w:val="00225F1A"/>
    <w:rsid w:val="00225F6B"/>
    <w:rsid w:val="002261C9"/>
    <w:rsid w:val="00226364"/>
    <w:rsid w:val="00226826"/>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501"/>
    <w:rsid w:val="00243675"/>
    <w:rsid w:val="002438D1"/>
    <w:rsid w:val="00243A0D"/>
    <w:rsid w:val="00244407"/>
    <w:rsid w:val="0024440F"/>
    <w:rsid w:val="0024451E"/>
    <w:rsid w:val="00244B04"/>
    <w:rsid w:val="00244EF2"/>
    <w:rsid w:val="0024517F"/>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BAD"/>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36"/>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B5"/>
    <w:rsid w:val="00274EC6"/>
    <w:rsid w:val="00275153"/>
    <w:rsid w:val="00275596"/>
    <w:rsid w:val="0027568A"/>
    <w:rsid w:val="002757AF"/>
    <w:rsid w:val="00275CA3"/>
    <w:rsid w:val="00275E7E"/>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50C"/>
    <w:rsid w:val="00282B38"/>
    <w:rsid w:val="00282C7A"/>
    <w:rsid w:val="00282DB7"/>
    <w:rsid w:val="00283135"/>
    <w:rsid w:val="002831F2"/>
    <w:rsid w:val="002841E9"/>
    <w:rsid w:val="0028420F"/>
    <w:rsid w:val="0028429D"/>
    <w:rsid w:val="00284AAD"/>
    <w:rsid w:val="00285272"/>
    <w:rsid w:val="002852BE"/>
    <w:rsid w:val="00285552"/>
    <w:rsid w:val="00285740"/>
    <w:rsid w:val="002857D7"/>
    <w:rsid w:val="00285D27"/>
    <w:rsid w:val="00286138"/>
    <w:rsid w:val="00286269"/>
    <w:rsid w:val="00286377"/>
    <w:rsid w:val="0028639E"/>
    <w:rsid w:val="00286835"/>
    <w:rsid w:val="002868AE"/>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3C7"/>
    <w:rsid w:val="002B76D0"/>
    <w:rsid w:val="002B7EB1"/>
    <w:rsid w:val="002C074B"/>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D1C"/>
    <w:rsid w:val="002C5EBE"/>
    <w:rsid w:val="002C6070"/>
    <w:rsid w:val="002C624D"/>
    <w:rsid w:val="002C6C1B"/>
    <w:rsid w:val="002C6F6F"/>
    <w:rsid w:val="002C70CF"/>
    <w:rsid w:val="002C72C2"/>
    <w:rsid w:val="002C7769"/>
    <w:rsid w:val="002C7BFF"/>
    <w:rsid w:val="002C7FD8"/>
    <w:rsid w:val="002D03DC"/>
    <w:rsid w:val="002D06E8"/>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433"/>
    <w:rsid w:val="002D6734"/>
    <w:rsid w:val="002D6E1E"/>
    <w:rsid w:val="002D6FEE"/>
    <w:rsid w:val="002D7265"/>
    <w:rsid w:val="002D72DE"/>
    <w:rsid w:val="002D74CE"/>
    <w:rsid w:val="002D788E"/>
    <w:rsid w:val="002E0759"/>
    <w:rsid w:val="002E08C8"/>
    <w:rsid w:val="002E0CD2"/>
    <w:rsid w:val="002E0DE0"/>
    <w:rsid w:val="002E11B9"/>
    <w:rsid w:val="002E1ADD"/>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498"/>
    <w:rsid w:val="002F186A"/>
    <w:rsid w:val="002F1B93"/>
    <w:rsid w:val="002F22AF"/>
    <w:rsid w:val="002F2557"/>
    <w:rsid w:val="002F267B"/>
    <w:rsid w:val="002F28D8"/>
    <w:rsid w:val="002F29CD"/>
    <w:rsid w:val="002F2F2B"/>
    <w:rsid w:val="002F30C9"/>
    <w:rsid w:val="002F32BD"/>
    <w:rsid w:val="002F40EB"/>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5C4E"/>
    <w:rsid w:val="00306141"/>
    <w:rsid w:val="003065FD"/>
    <w:rsid w:val="003066BC"/>
    <w:rsid w:val="0030766D"/>
    <w:rsid w:val="00307901"/>
    <w:rsid w:val="0031023C"/>
    <w:rsid w:val="0031057C"/>
    <w:rsid w:val="0031062D"/>
    <w:rsid w:val="00310B3D"/>
    <w:rsid w:val="00310B3E"/>
    <w:rsid w:val="00310C57"/>
    <w:rsid w:val="0031151B"/>
    <w:rsid w:val="003116FD"/>
    <w:rsid w:val="00311777"/>
    <w:rsid w:val="00312211"/>
    <w:rsid w:val="003123E6"/>
    <w:rsid w:val="003123FC"/>
    <w:rsid w:val="0031271A"/>
    <w:rsid w:val="00312C1A"/>
    <w:rsid w:val="00313016"/>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0A5"/>
    <w:rsid w:val="00317174"/>
    <w:rsid w:val="00317654"/>
    <w:rsid w:val="003177B3"/>
    <w:rsid w:val="0031784D"/>
    <w:rsid w:val="00317B19"/>
    <w:rsid w:val="00317FB1"/>
    <w:rsid w:val="003202D1"/>
    <w:rsid w:val="00320348"/>
    <w:rsid w:val="00320582"/>
    <w:rsid w:val="0032098B"/>
    <w:rsid w:val="00320B62"/>
    <w:rsid w:val="00320DAC"/>
    <w:rsid w:val="00321146"/>
    <w:rsid w:val="003212E7"/>
    <w:rsid w:val="00321440"/>
    <w:rsid w:val="003214AE"/>
    <w:rsid w:val="00321764"/>
    <w:rsid w:val="003217E5"/>
    <w:rsid w:val="003218ED"/>
    <w:rsid w:val="003219D0"/>
    <w:rsid w:val="00321A2A"/>
    <w:rsid w:val="0032208E"/>
    <w:rsid w:val="00322B1A"/>
    <w:rsid w:val="00322F4F"/>
    <w:rsid w:val="00323217"/>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053"/>
    <w:rsid w:val="003364B5"/>
    <w:rsid w:val="00336575"/>
    <w:rsid w:val="00336B6C"/>
    <w:rsid w:val="00336D16"/>
    <w:rsid w:val="00336E7B"/>
    <w:rsid w:val="00337211"/>
    <w:rsid w:val="00337623"/>
    <w:rsid w:val="0033787C"/>
    <w:rsid w:val="00337970"/>
    <w:rsid w:val="00340411"/>
    <w:rsid w:val="00340E1F"/>
    <w:rsid w:val="00341829"/>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BC8"/>
    <w:rsid w:val="00363F58"/>
    <w:rsid w:val="00363F8E"/>
    <w:rsid w:val="0036415C"/>
    <w:rsid w:val="003641C7"/>
    <w:rsid w:val="00364365"/>
    <w:rsid w:val="00364A48"/>
    <w:rsid w:val="00364A9A"/>
    <w:rsid w:val="00364E5E"/>
    <w:rsid w:val="003655A5"/>
    <w:rsid w:val="00365654"/>
    <w:rsid w:val="00365B20"/>
    <w:rsid w:val="00365D6E"/>
    <w:rsid w:val="00366CD4"/>
    <w:rsid w:val="00366E8F"/>
    <w:rsid w:val="00367276"/>
    <w:rsid w:val="003672C2"/>
    <w:rsid w:val="00367444"/>
    <w:rsid w:val="00367568"/>
    <w:rsid w:val="00367C76"/>
    <w:rsid w:val="00367C88"/>
    <w:rsid w:val="00367F5B"/>
    <w:rsid w:val="00370012"/>
    <w:rsid w:val="00370686"/>
    <w:rsid w:val="003706AB"/>
    <w:rsid w:val="00370B43"/>
    <w:rsid w:val="00370E70"/>
    <w:rsid w:val="003716E1"/>
    <w:rsid w:val="00371845"/>
    <w:rsid w:val="00371DBB"/>
    <w:rsid w:val="0037224C"/>
    <w:rsid w:val="0037239A"/>
    <w:rsid w:val="0037239C"/>
    <w:rsid w:val="003723F7"/>
    <w:rsid w:val="003724E7"/>
    <w:rsid w:val="00372753"/>
    <w:rsid w:val="003738D9"/>
    <w:rsid w:val="003739C4"/>
    <w:rsid w:val="00373FE3"/>
    <w:rsid w:val="00374350"/>
    <w:rsid w:val="003746D1"/>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292"/>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7F2"/>
    <w:rsid w:val="0039299E"/>
    <w:rsid w:val="00392B69"/>
    <w:rsid w:val="00392E06"/>
    <w:rsid w:val="0039370F"/>
    <w:rsid w:val="0039376B"/>
    <w:rsid w:val="00393923"/>
    <w:rsid w:val="003942DE"/>
    <w:rsid w:val="0039435D"/>
    <w:rsid w:val="0039448A"/>
    <w:rsid w:val="003944A9"/>
    <w:rsid w:val="003947B1"/>
    <w:rsid w:val="003947D6"/>
    <w:rsid w:val="00394CB0"/>
    <w:rsid w:val="003952E1"/>
    <w:rsid w:val="00395315"/>
    <w:rsid w:val="00395399"/>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706"/>
    <w:rsid w:val="003A1A00"/>
    <w:rsid w:val="003A244A"/>
    <w:rsid w:val="003A24CC"/>
    <w:rsid w:val="003A2734"/>
    <w:rsid w:val="003A2EF4"/>
    <w:rsid w:val="003A30E7"/>
    <w:rsid w:val="003A3424"/>
    <w:rsid w:val="003A3BF6"/>
    <w:rsid w:val="003A3EC7"/>
    <w:rsid w:val="003A4353"/>
    <w:rsid w:val="003A47EE"/>
    <w:rsid w:val="003A4806"/>
    <w:rsid w:val="003A4C0C"/>
    <w:rsid w:val="003A4CC5"/>
    <w:rsid w:val="003A4FE0"/>
    <w:rsid w:val="003A5139"/>
    <w:rsid w:val="003A5505"/>
    <w:rsid w:val="003A5945"/>
    <w:rsid w:val="003A5BC4"/>
    <w:rsid w:val="003A65AD"/>
    <w:rsid w:val="003A68B1"/>
    <w:rsid w:val="003A69C6"/>
    <w:rsid w:val="003A6B9C"/>
    <w:rsid w:val="003A6FF3"/>
    <w:rsid w:val="003A730C"/>
    <w:rsid w:val="003A7964"/>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47"/>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13A8"/>
    <w:rsid w:val="003D13DA"/>
    <w:rsid w:val="003D1649"/>
    <w:rsid w:val="003D19F9"/>
    <w:rsid w:val="003D2051"/>
    <w:rsid w:val="003D2152"/>
    <w:rsid w:val="003D25AA"/>
    <w:rsid w:val="003D27C5"/>
    <w:rsid w:val="003D28D2"/>
    <w:rsid w:val="003D2B9C"/>
    <w:rsid w:val="003D3265"/>
    <w:rsid w:val="003D351A"/>
    <w:rsid w:val="003D3674"/>
    <w:rsid w:val="003D3E2E"/>
    <w:rsid w:val="003D3F62"/>
    <w:rsid w:val="003D45D4"/>
    <w:rsid w:val="003D4676"/>
    <w:rsid w:val="003D469E"/>
    <w:rsid w:val="003D5010"/>
    <w:rsid w:val="003D561E"/>
    <w:rsid w:val="003D5B38"/>
    <w:rsid w:val="003D6178"/>
    <w:rsid w:val="003D62F5"/>
    <w:rsid w:val="003D6521"/>
    <w:rsid w:val="003D6550"/>
    <w:rsid w:val="003D66D7"/>
    <w:rsid w:val="003D678F"/>
    <w:rsid w:val="003D6BF4"/>
    <w:rsid w:val="003D6D23"/>
    <w:rsid w:val="003D70E1"/>
    <w:rsid w:val="003D721C"/>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5150"/>
    <w:rsid w:val="003E5C42"/>
    <w:rsid w:val="003E633B"/>
    <w:rsid w:val="003E6ABA"/>
    <w:rsid w:val="003E6E70"/>
    <w:rsid w:val="003E78CA"/>
    <w:rsid w:val="003E7A30"/>
    <w:rsid w:val="003E7DB6"/>
    <w:rsid w:val="003F0727"/>
    <w:rsid w:val="003F07C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0FD"/>
    <w:rsid w:val="003F7289"/>
    <w:rsid w:val="003F7398"/>
    <w:rsid w:val="003F7663"/>
    <w:rsid w:val="003F774F"/>
    <w:rsid w:val="003F7CCA"/>
    <w:rsid w:val="0040018D"/>
    <w:rsid w:val="00400386"/>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918"/>
    <w:rsid w:val="00404B4A"/>
    <w:rsid w:val="004052EF"/>
    <w:rsid w:val="00405476"/>
    <w:rsid w:val="00405847"/>
    <w:rsid w:val="00405992"/>
    <w:rsid w:val="00405BAB"/>
    <w:rsid w:val="00405C0D"/>
    <w:rsid w:val="00405DF9"/>
    <w:rsid w:val="00406300"/>
    <w:rsid w:val="0040633D"/>
    <w:rsid w:val="004065FD"/>
    <w:rsid w:val="004069BA"/>
    <w:rsid w:val="00406A25"/>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382"/>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4B9"/>
    <w:rsid w:val="00420907"/>
    <w:rsid w:val="00420D78"/>
    <w:rsid w:val="004212B2"/>
    <w:rsid w:val="004213D6"/>
    <w:rsid w:val="004218DB"/>
    <w:rsid w:val="00421C07"/>
    <w:rsid w:val="00421E04"/>
    <w:rsid w:val="00421ED2"/>
    <w:rsid w:val="00422572"/>
    <w:rsid w:val="004226B7"/>
    <w:rsid w:val="00422BC2"/>
    <w:rsid w:val="00423252"/>
    <w:rsid w:val="004239D8"/>
    <w:rsid w:val="00423B13"/>
    <w:rsid w:val="00423BAC"/>
    <w:rsid w:val="004240D5"/>
    <w:rsid w:val="004246F5"/>
    <w:rsid w:val="0042476D"/>
    <w:rsid w:val="00424802"/>
    <w:rsid w:val="00424A72"/>
    <w:rsid w:val="00424BCE"/>
    <w:rsid w:val="00424CCF"/>
    <w:rsid w:val="00424D6E"/>
    <w:rsid w:val="00424E9C"/>
    <w:rsid w:val="0042504C"/>
    <w:rsid w:val="00425293"/>
    <w:rsid w:val="00425318"/>
    <w:rsid w:val="004254DF"/>
    <w:rsid w:val="004255D8"/>
    <w:rsid w:val="0042561E"/>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670"/>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62C"/>
    <w:rsid w:val="004377DC"/>
    <w:rsid w:val="00440200"/>
    <w:rsid w:val="004406C3"/>
    <w:rsid w:val="00440E60"/>
    <w:rsid w:val="00440F2E"/>
    <w:rsid w:val="0044123A"/>
    <w:rsid w:val="004417D6"/>
    <w:rsid w:val="00441D12"/>
    <w:rsid w:val="004420AA"/>
    <w:rsid w:val="004421D4"/>
    <w:rsid w:val="004423C4"/>
    <w:rsid w:val="00442AC8"/>
    <w:rsid w:val="00442C0D"/>
    <w:rsid w:val="00442EF8"/>
    <w:rsid w:val="004430A5"/>
    <w:rsid w:val="004431D0"/>
    <w:rsid w:val="004433D5"/>
    <w:rsid w:val="0044397B"/>
    <w:rsid w:val="00443D8C"/>
    <w:rsid w:val="004441A5"/>
    <w:rsid w:val="00444355"/>
    <w:rsid w:val="00444767"/>
    <w:rsid w:val="004450D0"/>
    <w:rsid w:val="00445285"/>
    <w:rsid w:val="0044530B"/>
    <w:rsid w:val="00445A84"/>
    <w:rsid w:val="00445EF5"/>
    <w:rsid w:val="0044686C"/>
    <w:rsid w:val="004468DF"/>
    <w:rsid w:val="00446A8A"/>
    <w:rsid w:val="00446FD2"/>
    <w:rsid w:val="00447126"/>
    <w:rsid w:val="0044719B"/>
    <w:rsid w:val="004471CE"/>
    <w:rsid w:val="004476A4"/>
    <w:rsid w:val="00447761"/>
    <w:rsid w:val="004477BD"/>
    <w:rsid w:val="0044799B"/>
    <w:rsid w:val="004479A1"/>
    <w:rsid w:val="004505F3"/>
    <w:rsid w:val="00450794"/>
    <w:rsid w:val="00450B54"/>
    <w:rsid w:val="00450C48"/>
    <w:rsid w:val="004511F6"/>
    <w:rsid w:val="00451690"/>
    <w:rsid w:val="0045170E"/>
    <w:rsid w:val="00452916"/>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2F2"/>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B41"/>
    <w:rsid w:val="00465D21"/>
    <w:rsid w:val="004661E1"/>
    <w:rsid w:val="004662DA"/>
    <w:rsid w:val="0046666D"/>
    <w:rsid w:val="00466B3C"/>
    <w:rsid w:val="00466C8F"/>
    <w:rsid w:val="00466D46"/>
    <w:rsid w:val="00466D67"/>
    <w:rsid w:val="0046745B"/>
    <w:rsid w:val="004677D9"/>
    <w:rsid w:val="00467998"/>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BB0"/>
    <w:rsid w:val="00483C7E"/>
    <w:rsid w:val="004845C3"/>
    <w:rsid w:val="00484E88"/>
    <w:rsid w:val="00484F59"/>
    <w:rsid w:val="004852CE"/>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42F"/>
    <w:rsid w:val="0049054A"/>
    <w:rsid w:val="0049084B"/>
    <w:rsid w:val="00490926"/>
    <w:rsid w:val="00490DE1"/>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4FF"/>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884"/>
    <w:rsid w:val="004A294E"/>
    <w:rsid w:val="004A2C96"/>
    <w:rsid w:val="004A2F45"/>
    <w:rsid w:val="004A3439"/>
    <w:rsid w:val="004A37CB"/>
    <w:rsid w:val="004A3B04"/>
    <w:rsid w:val="004A40EA"/>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5E84"/>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B08"/>
    <w:rsid w:val="004D3E63"/>
    <w:rsid w:val="004D4638"/>
    <w:rsid w:val="004D480C"/>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0F9"/>
    <w:rsid w:val="004F223D"/>
    <w:rsid w:val="004F2250"/>
    <w:rsid w:val="004F245E"/>
    <w:rsid w:val="004F287A"/>
    <w:rsid w:val="004F2D6E"/>
    <w:rsid w:val="004F303C"/>
    <w:rsid w:val="004F3330"/>
    <w:rsid w:val="004F35B2"/>
    <w:rsid w:val="004F3956"/>
    <w:rsid w:val="004F3C68"/>
    <w:rsid w:val="004F420B"/>
    <w:rsid w:val="004F4333"/>
    <w:rsid w:val="004F44F9"/>
    <w:rsid w:val="004F45F7"/>
    <w:rsid w:val="004F46BB"/>
    <w:rsid w:val="004F491E"/>
    <w:rsid w:val="004F4989"/>
    <w:rsid w:val="004F4DBE"/>
    <w:rsid w:val="004F5129"/>
    <w:rsid w:val="004F57C7"/>
    <w:rsid w:val="004F65EF"/>
    <w:rsid w:val="004F68EE"/>
    <w:rsid w:val="004F6953"/>
    <w:rsid w:val="004F6D10"/>
    <w:rsid w:val="004F7332"/>
    <w:rsid w:val="004F7F04"/>
    <w:rsid w:val="004F7FEC"/>
    <w:rsid w:val="0050029A"/>
    <w:rsid w:val="00500430"/>
    <w:rsid w:val="0050043D"/>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265"/>
    <w:rsid w:val="00510341"/>
    <w:rsid w:val="005106ED"/>
    <w:rsid w:val="005109A0"/>
    <w:rsid w:val="0051217D"/>
    <w:rsid w:val="005122A2"/>
    <w:rsid w:val="00512530"/>
    <w:rsid w:val="0051295A"/>
    <w:rsid w:val="00512F76"/>
    <w:rsid w:val="00512FAF"/>
    <w:rsid w:val="00512FD0"/>
    <w:rsid w:val="005130CE"/>
    <w:rsid w:val="0051330B"/>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5F97"/>
    <w:rsid w:val="00536560"/>
    <w:rsid w:val="00536569"/>
    <w:rsid w:val="005369CF"/>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3A6E"/>
    <w:rsid w:val="0054426C"/>
    <w:rsid w:val="00544344"/>
    <w:rsid w:val="005445C3"/>
    <w:rsid w:val="005458A2"/>
    <w:rsid w:val="005458A4"/>
    <w:rsid w:val="00545A84"/>
    <w:rsid w:val="00545E34"/>
    <w:rsid w:val="005460D1"/>
    <w:rsid w:val="00546278"/>
    <w:rsid w:val="005462C3"/>
    <w:rsid w:val="00546D3B"/>
    <w:rsid w:val="00546DA8"/>
    <w:rsid w:val="00546EF2"/>
    <w:rsid w:val="0054721C"/>
    <w:rsid w:val="005473E6"/>
    <w:rsid w:val="005477E1"/>
    <w:rsid w:val="005477EA"/>
    <w:rsid w:val="005478F9"/>
    <w:rsid w:val="00547CAE"/>
    <w:rsid w:val="005506E7"/>
    <w:rsid w:val="00551029"/>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30A"/>
    <w:rsid w:val="00570478"/>
    <w:rsid w:val="00570547"/>
    <w:rsid w:val="0057153A"/>
    <w:rsid w:val="0057167C"/>
    <w:rsid w:val="005716E1"/>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37"/>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9DB"/>
    <w:rsid w:val="00583B68"/>
    <w:rsid w:val="00583D4D"/>
    <w:rsid w:val="00583D7E"/>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1"/>
    <w:rsid w:val="005A030F"/>
    <w:rsid w:val="005A03A6"/>
    <w:rsid w:val="005A04E8"/>
    <w:rsid w:val="005A068D"/>
    <w:rsid w:val="005A12F8"/>
    <w:rsid w:val="005A16CC"/>
    <w:rsid w:val="005A1BB3"/>
    <w:rsid w:val="005A1CF9"/>
    <w:rsid w:val="005A1F16"/>
    <w:rsid w:val="005A243A"/>
    <w:rsid w:val="005A26BD"/>
    <w:rsid w:val="005A29DC"/>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3F8A"/>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73"/>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C60"/>
    <w:rsid w:val="005E7FE3"/>
    <w:rsid w:val="005F017D"/>
    <w:rsid w:val="005F02AB"/>
    <w:rsid w:val="005F05BD"/>
    <w:rsid w:val="005F101E"/>
    <w:rsid w:val="005F150B"/>
    <w:rsid w:val="005F1BB5"/>
    <w:rsid w:val="005F1F0C"/>
    <w:rsid w:val="005F1FBE"/>
    <w:rsid w:val="005F21D4"/>
    <w:rsid w:val="005F250F"/>
    <w:rsid w:val="005F29A4"/>
    <w:rsid w:val="005F2F95"/>
    <w:rsid w:val="005F30A8"/>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841"/>
    <w:rsid w:val="00601FC2"/>
    <w:rsid w:val="00602216"/>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DBB"/>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29"/>
    <w:rsid w:val="00615FF5"/>
    <w:rsid w:val="00616209"/>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2BA1"/>
    <w:rsid w:val="006230B7"/>
    <w:rsid w:val="00623355"/>
    <w:rsid w:val="006238A0"/>
    <w:rsid w:val="00624052"/>
    <w:rsid w:val="00624601"/>
    <w:rsid w:val="00624630"/>
    <w:rsid w:val="00624A15"/>
    <w:rsid w:val="00624B56"/>
    <w:rsid w:val="00625469"/>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6EC"/>
    <w:rsid w:val="00631942"/>
    <w:rsid w:val="00631950"/>
    <w:rsid w:val="00631A72"/>
    <w:rsid w:val="00631DEC"/>
    <w:rsid w:val="0063210E"/>
    <w:rsid w:val="00632117"/>
    <w:rsid w:val="00632315"/>
    <w:rsid w:val="006323D8"/>
    <w:rsid w:val="00632C94"/>
    <w:rsid w:val="00632DA8"/>
    <w:rsid w:val="00632E06"/>
    <w:rsid w:val="00632E66"/>
    <w:rsid w:val="006334A7"/>
    <w:rsid w:val="00633930"/>
    <w:rsid w:val="006342F5"/>
    <w:rsid w:val="0063433C"/>
    <w:rsid w:val="006343C7"/>
    <w:rsid w:val="0063477E"/>
    <w:rsid w:val="006347AF"/>
    <w:rsid w:val="00634CD2"/>
    <w:rsid w:val="00634FE7"/>
    <w:rsid w:val="006357C8"/>
    <w:rsid w:val="00636216"/>
    <w:rsid w:val="006363BC"/>
    <w:rsid w:val="006365D4"/>
    <w:rsid w:val="00636713"/>
    <w:rsid w:val="00636B42"/>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929"/>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20"/>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49"/>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5CBB"/>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41E"/>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4F8A"/>
    <w:rsid w:val="006950B2"/>
    <w:rsid w:val="0069510C"/>
    <w:rsid w:val="00695682"/>
    <w:rsid w:val="0069571D"/>
    <w:rsid w:val="006957E1"/>
    <w:rsid w:val="00695E2F"/>
    <w:rsid w:val="00695EBC"/>
    <w:rsid w:val="006961F0"/>
    <w:rsid w:val="00696206"/>
    <w:rsid w:val="00696668"/>
    <w:rsid w:val="006968ED"/>
    <w:rsid w:val="00696E55"/>
    <w:rsid w:val="00696EE2"/>
    <w:rsid w:val="0069730A"/>
    <w:rsid w:val="006974F6"/>
    <w:rsid w:val="00697602"/>
    <w:rsid w:val="00697682"/>
    <w:rsid w:val="006A009B"/>
    <w:rsid w:val="006A02F7"/>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9B9"/>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298"/>
    <w:rsid w:val="006B43E1"/>
    <w:rsid w:val="006B4427"/>
    <w:rsid w:val="006B4587"/>
    <w:rsid w:val="006B4A6E"/>
    <w:rsid w:val="006B4CE7"/>
    <w:rsid w:val="006B505E"/>
    <w:rsid w:val="006B551C"/>
    <w:rsid w:val="006B5658"/>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676"/>
    <w:rsid w:val="006D17F0"/>
    <w:rsid w:val="006D1ABE"/>
    <w:rsid w:val="006D1B8D"/>
    <w:rsid w:val="006D206D"/>
    <w:rsid w:val="006D2945"/>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671"/>
    <w:rsid w:val="006D6780"/>
    <w:rsid w:val="006D6B92"/>
    <w:rsid w:val="006D6D52"/>
    <w:rsid w:val="006D6F16"/>
    <w:rsid w:val="006D716D"/>
    <w:rsid w:val="006D75D9"/>
    <w:rsid w:val="006D7619"/>
    <w:rsid w:val="006D7753"/>
    <w:rsid w:val="006D7C17"/>
    <w:rsid w:val="006E017D"/>
    <w:rsid w:val="006E02D0"/>
    <w:rsid w:val="006E0A02"/>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B82"/>
    <w:rsid w:val="00701C93"/>
    <w:rsid w:val="00701D15"/>
    <w:rsid w:val="00701D5A"/>
    <w:rsid w:val="0070223B"/>
    <w:rsid w:val="0070238F"/>
    <w:rsid w:val="0070274F"/>
    <w:rsid w:val="007029E8"/>
    <w:rsid w:val="00702E18"/>
    <w:rsid w:val="0070332F"/>
    <w:rsid w:val="00704495"/>
    <w:rsid w:val="007047E7"/>
    <w:rsid w:val="00704B5B"/>
    <w:rsid w:val="00704BE8"/>
    <w:rsid w:val="00704C2B"/>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A03"/>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4F8"/>
    <w:rsid w:val="007278D3"/>
    <w:rsid w:val="007301DF"/>
    <w:rsid w:val="00730304"/>
    <w:rsid w:val="00730641"/>
    <w:rsid w:val="007307BF"/>
    <w:rsid w:val="0073085D"/>
    <w:rsid w:val="00730C15"/>
    <w:rsid w:val="00730CB0"/>
    <w:rsid w:val="007315A5"/>
    <w:rsid w:val="007315B7"/>
    <w:rsid w:val="007316F0"/>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5825"/>
    <w:rsid w:val="00735C88"/>
    <w:rsid w:val="007361DD"/>
    <w:rsid w:val="00736345"/>
    <w:rsid w:val="007369D4"/>
    <w:rsid w:val="00736C0F"/>
    <w:rsid w:val="00736CF6"/>
    <w:rsid w:val="0073731B"/>
    <w:rsid w:val="007373C5"/>
    <w:rsid w:val="00737479"/>
    <w:rsid w:val="007378A5"/>
    <w:rsid w:val="00737F4D"/>
    <w:rsid w:val="007400B1"/>
    <w:rsid w:val="00740335"/>
    <w:rsid w:val="00740949"/>
    <w:rsid w:val="0074094B"/>
    <w:rsid w:val="00740EED"/>
    <w:rsid w:val="00741070"/>
    <w:rsid w:val="007412CE"/>
    <w:rsid w:val="00741B82"/>
    <w:rsid w:val="00741F37"/>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082"/>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1DD"/>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2B3"/>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BC5"/>
    <w:rsid w:val="00792E4B"/>
    <w:rsid w:val="00792FFD"/>
    <w:rsid w:val="00793310"/>
    <w:rsid w:val="00793363"/>
    <w:rsid w:val="007933B7"/>
    <w:rsid w:val="00793519"/>
    <w:rsid w:val="007936C8"/>
    <w:rsid w:val="00793742"/>
    <w:rsid w:val="00793AE6"/>
    <w:rsid w:val="00793CA7"/>
    <w:rsid w:val="00793D64"/>
    <w:rsid w:val="007940F1"/>
    <w:rsid w:val="00794412"/>
    <w:rsid w:val="00794BAB"/>
    <w:rsid w:val="00795090"/>
    <w:rsid w:val="00795865"/>
    <w:rsid w:val="00795CEC"/>
    <w:rsid w:val="0079630B"/>
    <w:rsid w:val="00796B1B"/>
    <w:rsid w:val="007972DF"/>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005"/>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279"/>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77C"/>
    <w:rsid w:val="007C3C12"/>
    <w:rsid w:val="007C4711"/>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6F5B"/>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B7"/>
    <w:rsid w:val="007E40F5"/>
    <w:rsid w:val="007E42B1"/>
    <w:rsid w:val="007E42C7"/>
    <w:rsid w:val="007E4442"/>
    <w:rsid w:val="007E4AEF"/>
    <w:rsid w:val="007E4B46"/>
    <w:rsid w:val="007E4B55"/>
    <w:rsid w:val="007E4EEF"/>
    <w:rsid w:val="007E51FB"/>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1C6"/>
    <w:rsid w:val="007F53BB"/>
    <w:rsid w:val="007F5774"/>
    <w:rsid w:val="007F58FE"/>
    <w:rsid w:val="007F5982"/>
    <w:rsid w:val="007F5AE5"/>
    <w:rsid w:val="007F5CFE"/>
    <w:rsid w:val="007F6091"/>
    <w:rsid w:val="007F617E"/>
    <w:rsid w:val="007F62B1"/>
    <w:rsid w:val="007F677D"/>
    <w:rsid w:val="007F6945"/>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69D"/>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935"/>
    <w:rsid w:val="00806D17"/>
    <w:rsid w:val="00806E53"/>
    <w:rsid w:val="00806F56"/>
    <w:rsid w:val="00807174"/>
    <w:rsid w:val="00807438"/>
    <w:rsid w:val="0080743D"/>
    <w:rsid w:val="008075FB"/>
    <w:rsid w:val="00807B70"/>
    <w:rsid w:val="0081007A"/>
    <w:rsid w:val="008100B7"/>
    <w:rsid w:val="008103A1"/>
    <w:rsid w:val="00810A2B"/>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179"/>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5D7"/>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7F"/>
    <w:rsid w:val="008317B3"/>
    <w:rsid w:val="00831893"/>
    <w:rsid w:val="008318F4"/>
    <w:rsid w:val="00831FA3"/>
    <w:rsid w:val="00832381"/>
    <w:rsid w:val="00832EF2"/>
    <w:rsid w:val="008331B4"/>
    <w:rsid w:val="008332D8"/>
    <w:rsid w:val="0083334D"/>
    <w:rsid w:val="008335D2"/>
    <w:rsid w:val="00833727"/>
    <w:rsid w:val="00833872"/>
    <w:rsid w:val="008339E0"/>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1F71"/>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0AA"/>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675"/>
    <w:rsid w:val="0086070D"/>
    <w:rsid w:val="00860ECC"/>
    <w:rsid w:val="008610C8"/>
    <w:rsid w:val="008616B5"/>
    <w:rsid w:val="00861A8E"/>
    <w:rsid w:val="00861B97"/>
    <w:rsid w:val="00861ED9"/>
    <w:rsid w:val="0086244D"/>
    <w:rsid w:val="008626FA"/>
    <w:rsid w:val="0086271E"/>
    <w:rsid w:val="00862759"/>
    <w:rsid w:val="0086279B"/>
    <w:rsid w:val="00862987"/>
    <w:rsid w:val="00862EAD"/>
    <w:rsid w:val="008630B3"/>
    <w:rsid w:val="0086332A"/>
    <w:rsid w:val="008639E7"/>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291"/>
    <w:rsid w:val="008763A5"/>
    <w:rsid w:val="008765FC"/>
    <w:rsid w:val="00876868"/>
    <w:rsid w:val="0087695E"/>
    <w:rsid w:val="00876BDA"/>
    <w:rsid w:val="00876EDE"/>
    <w:rsid w:val="00876F4D"/>
    <w:rsid w:val="00877054"/>
    <w:rsid w:val="008770E7"/>
    <w:rsid w:val="00877486"/>
    <w:rsid w:val="0087758D"/>
    <w:rsid w:val="0087777B"/>
    <w:rsid w:val="008778E8"/>
    <w:rsid w:val="00877A88"/>
    <w:rsid w:val="00877BC4"/>
    <w:rsid w:val="00877D94"/>
    <w:rsid w:val="00877E41"/>
    <w:rsid w:val="00877FE3"/>
    <w:rsid w:val="00880195"/>
    <w:rsid w:val="008804E8"/>
    <w:rsid w:val="00880A04"/>
    <w:rsid w:val="00880A9E"/>
    <w:rsid w:val="00880C38"/>
    <w:rsid w:val="00880CEC"/>
    <w:rsid w:val="00880FBE"/>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45E"/>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200"/>
    <w:rsid w:val="008963D2"/>
    <w:rsid w:val="00896FD5"/>
    <w:rsid w:val="008978BE"/>
    <w:rsid w:val="008A026C"/>
    <w:rsid w:val="008A0584"/>
    <w:rsid w:val="008A094D"/>
    <w:rsid w:val="008A0F19"/>
    <w:rsid w:val="008A10E9"/>
    <w:rsid w:val="008A14C1"/>
    <w:rsid w:val="008A15D5"/>
    <w:rsid w:val="008A16A2"/>
    <w:rsid w:val="008A16BD"/>
    <w:rsid w:val="008A175F"/>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39B"/>
    <w:rsid w:val="008A556D"/>
    <w:rsid w:val="008A5CDA"/>
    <w:rsid w:val="008A5EEE"/>
    <w:rsid w:val="008A5F45"/>
    <w:rsid w:val="008A60FF"/>
    <w:rsid w:val="008A6641"/>
    <w:rsid w:val="008A6972"/>
    <w:rsid w:val="008A6C5E"/>
    <w:rsid w:val="008A6E39"/>
    <w:rsid w:val="008A7250"/>
    <w:rsid w:val="008A72FB"/>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CF1"/>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DCA"/>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464"/>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491"/>
    <w:rsid w:val="008D794F"/>
    <w:rsid w:val="008D7AAF"/>
    <w:rsid w:val="008D7D92"/>
    <w:rsid w:val="008E0146"/>
    <w:rsid w:val="008E04A8"/>
    <w:rsid w:val="008E0543"/>
    <w:rsid w:val="008E0701"/>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39F0"/>
    <w:rsid w:val="008E44FF"/>
    <w:rsid w:val="008E4752"/>
    <w:rsid w:val="008E4931"/>
    <w:rsid w:val="008E4ACE"/>
    <w:rsid w:val="008E4CCA"/>
    <w:rsid w:val="008E4D56"/>
    <w:rsid w:val="008E4FC0"/>
    <w:rsid w:val="008E515A"/>
    <w:rsid w:val="008E5564"/>
    <w:rsid w:val="008E5A0C"/>
    <w:rsid w:val="008E5AEC"/>
    <w:rsid w:val="008E5B6E"/>
    <w:rsid w:val="008E5F2F"/>
    <w:rsid w:val="008E6057"/>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A8D"/>
    <w:rsid w:val="008E7A94"/>
    <w:rsid w:val="008E7BC6"/>
    <w:rsid w:val="008F00D4"/>
    <w:rsid w:val="008F0495"/>
    <w:rsid w:val="008F081A"/>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566"/>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EE8"/>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802"/>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4D8"/>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3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940"/>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07C"/>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482"/>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96D"/>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70A"/>
    <w:rsid w:val="0098598C"/>
    <w:rsid w:val="00985B18"/>
    <w:rsid w:val="00985C7C"/>
    <w:rsid w:val="00986267"/>
    <w:rsid w:val="009862E3"/>
    <w:rsid w:val="00986810"/>
    <w:rsid w:val="00986B49"/>
    <w:rsid w:val="00986CD2"/>
    <w:rsid w:val="00986CF3"/>
    <w:rsid w:val="00986D85"/>
    <w:rsid w:val="00986FF8"/>
    <w:rsid w:val="00987209"/>
    <w:rsid w:val="009873B5"/>
    <w:rsid w:val="0099054C"/>
    <w:rsid w:val="0099067A"/>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E4D"/>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95"/>
    <w:rsid w:val="009B12FE"/>
    <w:rsid w:val="009B17B6"/>
    <w:rsid w:val="009B1C90"/>
    <w:rsid w:val="009B1D90"/>
    <w:rsid w:val="009B1F61"/>
    <w:rsid w:val="009B245D"/>
    <w:rsid w:val="009B30BE"/>
    <w:rsid w:val="009B313B"/>
    <w:rsid w:val="009B31B7"/>
    <w:rsid w:val="009B3531"/>
    <w:rsid w:val="009B3714"/>
    <w:rsid w:val="009B3962"/>
    <w:rsid w:val="009B3A42"/>
    <w:rsid w:val="009B3C84"/>
    <w:rsid w:val="009B3CAA"/>
    <w:rsid w:val="009B400A"/>
    <w:rsid w:val="009B40B4"/>
    <w:rsid w:val="009B411D"/>
    <w:rsid w:val="009B4236"/>
    <w:rsid w:val="009B4837"/>
    <w:rsid w:val="009B557F"/>
    <w:rsid w:val="009B55C1"/>
    <w:rsid w:val="009B56F7"/>
    <w:rsid w:val="009B5C16"/>
    <w:rsid w:val="009B5C92"/>
    <w:rsid w:val="009B6191"/>
    <w:rsid w:val="009B6CB0"/>
    <w:rsid w:val="009B6DB0"/>
    <w:rsid w:val="009B6DD0"/>
    <w:rsid w:val="009B6E52"/>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0E8"/>
    <w:rsid w:val="009C614B"/>
    <w:rsid w:val="009C61AA"/>
    <w:rsid w:val="009C6265"/>
    <w:rsid w:val="009C639D"/>
    <w:rsid w:val="009C6495"/>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539"/>
    <w:rsid w:val="009D268B"/>
    <w:rsid w:val="009D26AB"/>
    <w:rsid w:val="009D277A"/>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FFF"/>
    <w:rsid w:val="009F2639"/>
    <w:rsid w:val="009F2827"/>
    <w:rsid w:val="009F2AF3"/>
    <w:rsid w:val="009F2CA0"/>
    <w:rsid w:val="009F307D"/>
    <w:rsid w:val="009F3082"/>
    <w:rsid w:val="009F34AE"/>
    <w:rsid w:val="009F3DB9"/>
    <w:rsid w:val="009F451D"/>
    <w:rsid w:val="009F468F"/>
    <w:rsid w:val="009F4A7C"/>
    <w:rsid w:val="009F4A94"/>
    <w:rsid w:val="009F4D33"/>
    <w:rsid w:val="009F4F6B"/>
    <w:rsid w:val="009F53C2"/>
    <w:rsid w:val="009F5820"/>
    <w:rsid w:val="009F59CD"/>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2ED7"/>
    <w:rsid w:val="00A03DA3"/>
    <w:rsid w:val="00A03E42"/>
    <w:rsid w:val="00A04221"/>
    <w:rsid w:val="00A04626"/>
    <w:rsid w:val="00A04B46"/>
    <w:rsid w:val="00A04C2F"/>
    <w:rsid w:val="00A04C3E"/>
    <w:rsid w:val="00A04EC1"/>
    <w:rsid w:val="00A05248"/>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0E50"/>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F80"/>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48CC"/>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132"/>
    <w:rsid w:val="00A41267"/>
    <w:rsid w:val="00A414A7"/>
    <w:rsid w:val="00A41899"/>
    <w:rsid w:val="00A41B4E"/>
    <w:rsid w:val="00A41F4A"/>
    <w:rsid w:val="00A4281E"/>
    <w:rsid w:val="00A42930"/>
    <w:rsid w:val="00A43043"/>
    <w:rsid w:val="00A43218"/>
    <w:rsid w:val="00A43269"/>
    <w:rsid w:val="00A433DE"/>
    <w:rsid w:val="00A438D8"/>
    <w:rsid w:val="00A439AF"/>
    <w:rsid w:val="00A43C19"/>
    <w:rsid w:val="00A43C44"/>
    <w:rsid w:val="00A43D60"/>
    <w:rsid w:val="00A43EC1"/>
    <w:rsid w:val="00A4469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089F"/>
    <w:rsid w:val="00A51643"/>
    <w:rsid w:val="00A51FC5"/>
    <w:rsid w:val="00A525B9"/>
    <w:rsid w:val="00A5295E"/>
    <w:rsid w:val="00A53DB1"/>
    <w:rsid w:val="00A53E2D"/>
    <w:rsid w:val="00A542F2"/>
    <w:rsid w:val="00A54352"/>
    <w:rsid w:val="00A54769"/>
    <w:rsid w:val="00A54C01"/>
    <w:rsid w:val="00A54F69"/>
    <w:rsid w:val="00A55168"/>
    <w:rsid w:val="00A55296"/>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ADB"/>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55E"/>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5F1C"/>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1A"/>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6E4E"/>
    <w:rsid w:val="00A9708F"/>
    <w:rsid w:val="00A9728E"/>
    <w:rsid w:val="00A972AD"/>
    <w:rsid w:val="00A976C9"/>
    <w:rsid w:val="00A9778A"/>
    <w:rsid w:val="00A977E7"/>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8FF"/>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031"/>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55"/>
    <w:rsid w:val="00AD36F5"/>
    <w:rsid w:val="00AD3DB5"/>
    <w:rsid w:val="00AD43B4"/>
    <w:rsid w:val="00AD4593"/>
    <w:rsid w:val="00AD4BBB"/>
    <w:rsid w:val="00AD4CAD"/>
    <w:rsid w:val="00AD52B1"/>
    <w:rsid w:val="00AD549B"/>
    <w:rsid w:val="00AD568E"/>
    <w:rsid w:val="00AD5F6E"/>
    <w:rsid w:val="00AD5F7B"/>
    <w:rsid w:val="00AD61DA"/>
    <w:rsid w:val="00AD62E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1E"/>
    <w:rsid w:val="00AE12F7"/>
    <w:rsid w:val="00AE134C"/>
    <w:rsid w:val="00AE13EC"/>
    <w:rsid w:val="00AE1440"/>
    <w:rsid w:val="00AE159A"/>
    <w:rsid w:val="00AE15A3"/>
    <w:rsid w:val="00AE1874"/>
    <w:rsid w:val="00AE18B3"/>
    <w:rsid w:val="00AE1B14"/>
    <w:rsid w:val="00AE1B15"/>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66"/>
    <w:rsid w:val="00AE5EF0"/>
    <w:rsid w:val="00AE602D"/>
    <w:rsid w:val="00AE619F"/>
    <w:rsid w:val="00AE6206"/>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735"/>
    <w:rsid w:val="00AF1BF7"/>
    <w:rsid w:val="00AF1CAA"/>
    <w:rsid w:val="00AF1D22"/>
    <w:rsid w:val="00AF1DAE"/>
    <w:rsid w:val="00AF1F04"/>
    <w:rsid w:val="00AF2008"/>
    <w:rsid w:val="00AF294A"/>
    <w:rsid w:val="00AF31D6"/>
    <w:rsid w:val="00AF329E"/>
    <w:rsid w:val="00AF32FA"/>
    <w:rsid w:val="00AF337A"/>
    <w:rsid w:val="00AF37DA"/>
    <w:rsid w:val="00AF3A32"/>
    <w:rsid w:val="00AF3D64"/>
    <w:rsid w:val="00AF3E30"/>
    <w:rsid w:val="00AF4062"/>
    <w:rsid w:val="00AF41DA"/>
    <w:rsid w:val="00AF4591"/>
    <w:rsid w:val="00AF45D8"/>
    <w:rsid w:val="00AF48F9"/>
    <w:rsid w:val="00AF5631"/>
    <w:rsid w:val="00AF5C4F"/>
    <w:rsid w:val="00AF6082"/>
    <w:rsid w:val="00AF6086"/>
    <w:rsid w:val="00AF65B2"/>
    <w:rsid w:val="00AF6634"/>
    <w:rsid w:val="00AF6EB6"/>
    <w:rsid w:val="00AF70D7"/>
    <w:rsid w:val="00AF744F"/>
    <w:rsid w:val="00AF75BE"/>
    <w:rsid w:val="00AF778F"/>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972"/>
    <w:rsid w:val="00B12CB3"/>
    <w:rsid w:val="00B12EF7"/>
    <w:rsid w:val="00B12F3F"/>
    <w:rsid w:val="00B1332F"/>
    <w:rsid w:val="00B1362D"/>
    <w:rsid w:val="00B13C3D"/>
    <w:rsid w:val="00B144C5"/>
    <w:rsid w:val="00B14D91"/>
    <w:rsid w:val="00B15C96"/>
    <w:rsid w:val="00B15D24"/>
    <w:rsid w:val="00B15DC5"/>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760"/>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378D3"/>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1E1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4FD5"/>
    <w:rsid w:val="00B85277"/>
    <w:rsid w:val="00B859BE"/>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973"/>
    <w:rsid w:val="00B91AE7"/>
    <w:rsid w:val="00B92139"/>
    <w:rsid w:val="00B923F0"/>
    <w:rsid w:val="00B924F8"/>
    <w:rsid w:val="00B928C2"/>
    <w:rsid w:val="00B93077"/>
    <w:rsid w:val="00B93080"/>
    <w:rsid w:val="00B93349"/>
    <w:rsid w:val="00B939E7"/>
    <w:rsid w:val="00B93E09"/>
    <w:rsid w:val="00B9542F"/>
    <w:rsid w:val="00B95525"/>
    <w:rsid w:val="00B95695"/>
    <w:rsid w:val="00B95BE3"/>
    <w:rsid w:val="00B95D41"/>
    <w:rsid w:val="00B9609A"/>
    <w:rsid w:val="00B963AF"/>
    <w:rsid w:val="00B965A5"/>
    <w:rsid w:val="00B9686D"/>
    <w:rsid w:val="00B9687B"/>
    <w:rsid w:val="00B96BFE"/>
    <w:rsid w:val="00B97036"/>
    <w:rsid w:val="00B975A8"/>
    <w:rsid w:val="00B978F7"/>
    <w:rsid w:val="00BA0043"/>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E56"/>
    <w:rsid w:val="00BC2ED4"/>
    <w:rsid w:val="00BC3139"/>
    <w:rsid w:val="00BC35D3"/>
    <w:rsid w:val="00BC35E4"/>
    <w:rsid w:val="00BC38FC"/>
    <w:rsid w:val="00BC3CEE"/>
    <w:rsid w:val="00BC3F5E"/>
    <w:rsid w:val="00BC437F"/>
    <w:rsid w:val="00BC44EC"/>
    <w:rsid w:val="00BC522D"/>
    <w:rsid w:val="00BC57AF"/>
    <w:rsid w:val="00BC5823"/>
    <w:rsid w:val="00BC5ECA"/>
    <w:rsid w:val="00BC6306"/>
    <w:rsid w:val="00BC672A"/>
    <w:rsid w:val="00BC6A1B"/>
    <w:rsid w:val="00BC6B61"/>
    <w:rsid w:val="00BC6C82"/>
    <w:rsid w:val="00BC70A3"/>
    <w:rsid w:val="00BC7289"/>
    <w:rsid w:val="00BC79DF"/>
    <w:rsid w:val="00BD00D5"/>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322"/>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203"/>
    <w:rsid w:val="00BE3569"/>
    <w:rsid w:val="00BE389E"/>
    <w:rsid w:val="00BE3BB9"/>
    <w:rsid w:val="00BE3BE0"/>
    <w:rsid w:val="00BE3D38"/>
    <w:rsid w:val="00BE3F89"/>
    <w:rsid w:val="00BE447E"/>
    <w:rsid w:val="00BE4684"/>
    <w:rsid w:val="00BE4A5E"/>
    <w:rsid w:val="00BE4EAC"/>
    <w:rsid w:val="00BE5030"/>
    <w:rsid w:val="00BE51FF"/>
    <w:rsid w:val="00BE560E"/>
    <w:rsid w:val="00BE60CE"/>
    <w:rsid w:val="00BE610C"/>
    <w:rsid w:val="00BE6327"/>
    <w:rsid w:val="00BE64CF"/>
    <w:rsid w:val="00BE6501"/>
    <w:rsid w:val="00BE66B6"/>
    <w:rsid w:val="00BE67D5"/>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093"/>
    <w:rsid w:val="00C071AE"/>
    <w:rsid w:val="00C0724A"/>
    <w:rsid w:val="00C07535"/>
    <w:rsid w:val="00C075E1"/>
    <w:rsid w:val="00C076BF"/>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964"/>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D49"/>
    <w:rsid w:val="00C17F21"/>
    <w:rsid w:val="00C2050F"/>
    <w:rsid w:val="00C207AB"/>
    <w:rsid w:val="00C209C4"/>
    <w:rsid w:val="00C20B68"/>
    <w:rsid w:val="00C20C78"/>
    <w:rsid w:val="00C20EEA"/>
    <w:rsid w:val="00C215D0"/>
    <w:rsid w:val="00C2185F"/>
    <w:rsid w:val="00C21AD6"/>
    <w:rsid w:val="00C21B46"/>
    <w:rsid w:val="00C21C53"/>
    <w:rsid w:val="00C21D2D"/>
    <w:rsid w:val="00C2267E"/>
    <w:rsid w:val="00C22C2B"/>
    <w:rsid w:val="00C22EFF"/>
    <w:rsid w:val="00C231B4"/>
    <w:rsid w:val="00C232F1"/>
    <w:rsid w:val="00C23A72"/>
    <w:rsid w:val="00C23BFF"/>
    <w:rsid w:val="00C23C48"/>
    <w:rsid w:val="00C24133"/>
    <w:rsid w:val="00C2439A"/>
    <w:rsid w:val="00C2496D"/>
    <w:rsid w:val="00C24C42"/>
    <w:rsid w:val="00C24EC1"/>
    <w:rsid w:val="00C24FC0"/>
    <w:rsid w:val="00C25200"/>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9B3"/>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89E"/>
    <w:rsid w:val="00C359D2"/>
    <w:rsid w:val="00C35A9A"/>
    <w:rsid w:val="00C35D88"/>
    <w:rsid w:val="00C36692"/>
    <w:rsid w:val="00C36C24"/>
    <w:rsid w:val="00C370CA"/>
    <w:rsid w:val="00C373C9"/>
    <w:rsid w:val="00C37433"/>
    <w:rsid w:val="00C378B8"/>
    <w:rsid w:val="00C37B3C"/>
    <w:rsid w:val="00C37C6F"/>
    <w:rsid w:val="00C401D7"/>
    <w:rsid w:val="00C4059C"/>
    <w:rsid w:val="00C405EB"/>
    <w:rsid w:val="00C40EAB"/>
    <w:rsid w:val="00C413AD"/>
    <w:rsid w:val="00C41806"/>
    <w:rsid w:val="00C41A7A"/>
    <w:rsid w:val="00C41C69"/>
    <w:rsid w:val="00C41E40"/>
    <w:rsid w:val="00C42027"/>
    <w:rsid w:val="00C4289B"/>
    <w:rsid w:val="00C42997"/>
    <w:rsid w:val="00C42A7C"/>
    <w:rsid w:val="00C42C20"/>
    <w:rsid w:val="00C42ED0"/>
    <w:rsid w:val="00C43075"/>
    <w:rsid w:val="00C430D7"/>
    <w:rsid w:val="00C43353"/>
    <w:rsid w:val="00C4356B"/>
    <w:rsid w:val="00C43874"/>
    <w:rsid w:val="00C438BA"/>
    <w:rsid w:val="00C438FE"/>
    <w:rsid w:val="00C44040"/>
    <w:rsid w:val="00C44B4F"/>
    <w:rsid w:val="00C44D97"/>
    <w:rsid w:val="00C45089"/>
    <w:rsid w:val="00C45179"/>
    <w:rsid w:val="00C456A4"/>
    <w:rsid w:val="00C458A6"/>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1F08"/>
    <w:rsid w:val="00C52045"/>
    <w:rsid w:val="00C52289"/>
    <w:rsid w:val="00C52E59"/>
    <w:rsid w:val="00C52F41"/>
    <w:rsid w:val="00C5302A"/>
    <w:rsid w:val="00C53160"/>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A9"/>
    <w:rsid w:val="00C564BD"/>
    <w:rsid w:val="00C56946"/>
    <w:rsid w:val="00C56D3B"/>
    <w:rsid w:val="00C57126"/>
    <w:rsid w:val="00C57450"/>
    <w:rsid w:val="00C57D8A"/>
    <w:rsid w:val="00C57DA2"/>
    <w:rsid w:val="00C60AF1"/>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5BB"/>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3EA9"/>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131"/>
    <w:rsid w:val="00C9424E"/>
    <w:rsid w:val="00C942F1"/>
    <w:rsid w:val="00C943AA"/>
    <w:rsid w:val="00C9493B"/>
    <w:rsid w:val="00C9518A"/>
    <w:rsid w:val="00C95288"/>
    <w:rsid w:val="00C957D9"/>
    <w:rsid w:val="00C958AA"/>
    <w:rsid w:val="00C95DDC"/>
    <w:rsid w:val="00C95E2F"/>
    <w:rsid w:val="00C95FAA"/>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3EB"/>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D4"/>
    <w:rsid w:val="00CB47D9"/>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494"/>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3F7C"/>
    <w:rsid w:val="00CD42FF"/>
    <w:rsid w:val="00CD46E5"/>
    <w:rsid w:val="00CD4C05"/>
    <w:rsid w:val="00CD4C7A"/>
    <w:rsid w:val="00CD4CC5"/>
    <w:rsid w:val="00CD4EEC"/>
    <w:rsid w:val="00CD5052"/>
    <w:rsid w:val="00CD54BE"/>
    <w:rsid w:val="00CD598E"/>
    <w:rsid w:val="00CD59DD"/>
    <w:rsid w:val="00CD6009"/>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3D74"/>
    <w:rsid w:val="00CE4115"/>
    <w:rsid w:val="00CE4139"/>
    <w:rsid w:val="00CE4CB8"/>
    <w:rsid w:val="00CE4F8B"/>
    <w:rsid w:val="00CE501B"/>
    <w:rsid w:val="00CE577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6FD"/>
    <w:rsid w:val="00CF2D29"/>
    <w:rsid w:val="00CF32AB"/>
    <w:rsid w:val="00CF34FC"/>
    <w:rsid w:val="00CF359A"/>
    <w:rsid w:val="00CF3790"/>
    <w:rsid w:val="00CF3A81"/>
    <w:rsid w:val="00CF3B66"/>
    <w:rsid w:val="00CF3E8F"/>
    <w:rsid w:val="00CF3FFA"/>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A92"/>
    <w:rsid w:val="00D07B6E"/>
    <w:rsid w:val="00D07B94"/>
    <w:rsid w:val="00D07E3B"/>
    <w:rsid w:val="00D07EC2"/>
    <w:rsid w:val="00D100B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9AB"/>
    <w:rsid w:val="00D22E04"/>
    <w:rsid w:val="00D22F4E"/>
    <w:rsid w:val="00D23885"/>
    <w:rsid w:val="00D23A0F"/>
    <w:rsid w:val="00D23DA1"/>
    <w:rsid w:val="00D2438F"/>
    <w:rsid w:val="00D246CB"/>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9D8"/>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E0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2CD"/>
    <w:rsid w:val="00D9542E"/>
    <w:rsid w:val="00D9565B"/>
    <w:rsid w:val="00D9570F"/>
    <w:rsid w:val="00D957EA"/>
    <w:rsid w:val="00D958E3"/>
    <w:rsid w:val="00D95A38"/>
    <w:rsid w:val="00D95D29"/>
    <w:rsid w:val="00D95D93"/>
    <w:rsid w:val="00D95DD2"/>
    <w:rsid w:val="00D963E9"/>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7A"/>
    <w:rsid w:val="00DA1ADA"/>
    <w:rsid w:val="00DA1CA1"/>
    <w:rsid w:val="00DA1CD2"/>
    <w:rsid w:val="00DA2FD3"/>
    <w:rsid w:val="00DA385A"/>
    <w:rsid w:val="00DA3A8A"/>
    <w:rsid w:val="00DA3E0C"/>
    <w:rsid w:val="00DA3E7A"/>
    <w:rsid w:val="00DA4206"/>
    <w:rsid w:val="00DA4279"/>
    <w:rsid w:val="00DA4AB7"/>
    <w:rsid w:val="00DA5161"/>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62C"/>
    <w:rsid w:val="00DE3753"/>
    <w:rsid w:val="00DE3AC3"/>
    <w:rsid w:val="00DE416B"/>
    <w:rsid w:val="00DE457E"/>
    <w:rsid w:val="00DE46DF"/>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5E4"/>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6C22"/>
    <w:rsid w:val="00DF6CEC"/>
    <w:rsid w:val="00DF732D"/>
    <w:rsid w:val="00DF73AC"/>
    <w:rsid w:val="00DF73C2"/>
    <w:rsid w:val="00DF74B9"/>
    <w:rsid w:val="00DF7613"/>
    <w:rsid w:val="00DF770D"/>
    <w:rsid w:val="00DF7A35"/>
    <w:rsid w:val="00DF7F0D"/>
    <w:rsid w:val="00DF7F3C"/>
    <w:rsid w:val="00E005D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0D8A"/>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6E09"/>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3EBB"/>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6CB4"/>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4E98"/>
    <w:rsid w:val="00E45057"/>
    <w:rsid w:val="00E45B31"/>
    <w:rsid w:val="00E45DD4"/>
    <w:rsid w:val="00E4643E"/>
    <w:rsid w:val="00E46542"/>
    <w:rsid w:val="00E46774"/>
    <w:rsid w:val="00E469F0"/>
    <w:rsid w:val="00E47007"/>
    <w:rsid w:val="00E472C9"/>
    <w:rsid w:val="00E47308"/>
    <w:rsid w:val="00E4758D"/>
    <w:rsid w:val="00E4767C"/>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E76"/>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113"/>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0B10"/>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24"/>
    <w:rsid w:val="00EC5CA2"/>
    <w:rsid w:val="00EC61C0"/>
    <w:rsid w:val="00EC6922"/>
    <w:rsid w:val="00EC6F87"/>
    <w:rsid w:val="00EC7617"/>
    <w:rsid w:val="00EC7CF8"/>
    <w:rsid w:val="00EC7EBB"/>
    <w:rsid w:val="00EC7F04"/>
    <w:rsid w:val="00ED00DE"/>
    <w:rsid w:val="00ED048F"/>
    <w:rsid w:val="00ED07EA"/>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545"/>
    <w:rsid w:val="00ED2814"/>
    <w:rsid w:val="00ED2A53"/>
    <w:rsid w:val="00ED2DF0"/>
    <w:rsid w:val="00ED2DF9"/>
    <w:rsid w:val="00ED3839"/>
    <w:rsid w:val="00ED389C"/>
    <w:rsid w:val="00ED38AA"/>
    <w:rsid w:val="00ED38B8"/>
    <w:rsid w:val="00ED3FDB"/>
    <w:rsid w:val="00ED4015"/>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AEE"/>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0FD"/>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3FF8"/>
    <w:rsid w:val="00F04013"/>
    <w:rsid w:val="00F040C8"/>
    <w:rsid w:val="00F040F9"/>
    <w:rsid w:val="00F045F8"/>
    <w:rsid w:val="00F04923"/>
    <w:rsid w:val="00F05732"/>
    <w:rsid w:val="00F0592B"/>
    <w:rsid w:val="00F05EE6"/>
    <w:rsid w:val="00F06541"/>
    <w:rsid w:val="00F06FDB"/>
    <w:rsid w:val="00F070D6"/>
    <w:rsid w:val="00F07141"/>
    <w:rsid w:val="00F07770"/>
    <w:rsid w:val="00F07787"/>
    <w:rsid w:val="00F07D1C"/>
    <w:rsid w:val="00F07D4D"/>
    <w:rsid w:val="00F07F4E"/>
    <w:rsid w:val="00F10381"/>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1FD"/>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EB0"/>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795"/>
    <w:rsid w:val="00F30825"/>
    <w:rsid w:val="00F30B86"/>
    <w:rsid w:val="00F30BF2"/>
    <w:rsid w:val="00F30CFE"/>
    <w:rsid w:val="00F30FEC"/>
    <w:rsid w:val="00F313ED"/>
    <w:rsid w:val="00F315A0"/>
    <w:rsid w:val="00F3162C"/>
    <w:rsid w:val="00F324A4"/>
    <w:rsid w:val="00F326DA"/>
    <w:rsid w:val="00F32A82"/>
    <w:rsid w:val="00F32C6D"/>
    <w:rsid w:val="00F32E8F"/>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6DA2"/>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031"/>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6EA"/>
    <w:rsid w:val="00F53CCF"/>
    <w:rsid w:val="00F54580"/>
    <w:rsid w:val="00F54940"/>
    <w:rsid w:val="00F55312"/>
    <w:rsid w:val="00F55536"/>
    <w:rsid w:val="00F55C9B"/>
    <w:rsid w:val="00F55CD0"/>
    <w:rsid w:val="00F560B6"/>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181"/>
    <w:rsid w:val="00F62543"/>
    <w:rsid w:val="00F626E8"/>
    <w:rsid w:val="00F628A6"/>
    <w:rsid w:val="00F62AF2"/>
    <w:rsid w:val="00F62EA8"/>
    <w:rsid w:val="00F632FA"/>
    <w:rsid w:val="00F63380"/>
    <w:rsid w:val="00F634B4"/>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721"/>
    <w:rsid w:val="00F71912"/>
    <w:rsid w:val="00F71A0E"/>
    <w:rsid w:val="00F71BC0"/>
    <w:rsid w:val="00F71CB5"/>
    <w:rsid w:val="00F71F83"/>
    <w:rsid w:val="00F71F86"/>
    <w:rsid w:val="00F7215F"/>
    <w:rsid w:val="00F723D1"/>
    <w:rsid w:val="00F72597"/>
    <w:rsid w:val="00F7277D"/>
    <w:rsid w:val="00F72B01"/>
    <w:rsid w:val="00F72B10"/>
    <w:rsid w:val="00F72DF5"/>
    <w:rsid w:val="00F73107"/>
    <w:rsid w:val="00F735BB"/>
    <w:rsid w:val="00F73DC8"/>
    <w:rsid w:val="00F74259"/>
    <w:rsid w:val="00F7431D"/>
    <w:rsid w:val="00F746C9"/>
    <w:rsid w:val="00F747E9"/>
    <w:rsid w:val="00F74937"/>
    <w:rsid w:val="00F7496A"/>
    <w:rsid w:val="00F75167"/>
    <w:rsid w:val="00F75520"/>
    <w:rsid w:val="00F75816"/>
    <w:rsid w:val="00F760F3"/>
    <w:rsid w:val="00F76189"/>
    <w:rsid w:val="00F766E0"/>
    <w:rsid w:val="00F7700B"/>
    <w:rsid w:val="00F774C1"/>
    <w:rsid w:val="00F77505"/>
    <w:rsid w:val="00F7788D"/>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854"/>
    <w:rsid w:val="00F8293E"/>
    <w:rsid w:val="00F82A79"/>
    <w:rsid w:val="00F82B71"/>
    <w:rsid w:val="00F82C27"/>
    <w:rsid w:val="00F8318B"/>
    <w:rsid w:val="00F832FF"/>
    <w:rsid w:val="00F83639"/>
    <w:rsid w:val="00F83BC5"/>
    <w:rsid w:val="00F83C00"/>
    <w:rsid w:val="00F83E73"/>
    <w:rsid w:val="00F843BB"/>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03F"/>
    <w:rsid w:val="00F92151"/>
    <w:rsid w:val="00F92222"/>
    <w:rsid w:val="00F9245B"/>
    <w:rsid w:val="00F92665"/>
    <w:rsid w:val="00F92B60"/>
    <w:rsid w:val="00F92DF3"/>
    <w:rsid w:val="00F92E8A"/>
    <w:rsid w:val="00F92FF5"/>
    <w:rsid w:val="00F931EC"/>
    <w:rsid w:val="00F93333"/>
    <w:rsid w:val="00F9397F"/>
    <w:rsid w:val="00F93981"/>
    <w:rsid w:val="00F939E5"/>
    <w:rsid w:val="00F93DAF"/>
    <w:rsid w:val="00F9432D"/>
    <w:rsid w:val="00F9436A"/>
    <w:rsid w:val="00F94C74"/>
    <w:rsid w:val="00F95234"/>
    <w:rsid w:val="00F95811"/>
    <w:rsid w:val="00F958E8"/>
    <w:rsid w:val="00F95ADC"/>
    <w:rsid w:val="00F95FEE"/>
    <w:rsid w:val="00F9672B"/>
    <w:rsid w:val="00F967E0"/>
    <w:rsid w:val="00F96E69"/>
    <w:rsid w:val="00F9733A"/>
    <w:rsid w:val="00F973D3"/>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0C91"/>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2791"/>
    <w:rsid w:val="00FD2879"/>
    <w:rsid w:val="00FD292B"/>
    <w:rsid w:val="00FD2C41"/>
    <w:rsid w:val="00FD2ED5"/>
    <w:rsid w:val="00FD3250"/>
    <w:rsid w:val="00FD361D"/>
    <w:rsid w:val="00FD3B35"/>
    <w:rsid w:val="00FD3BD9"/>
    <w:rsid w:val="00FD421F"/>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5CF"/>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091"/>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CA982AB-4F61-4749-845B-7671E60EC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0543D6"/>
    <w:pPr>
      <w:widowControl w:val="0"/>
      <w:autoSpaceDE w:val="0"/>
      <w:autoSpaceDN w:val="0"/>
      <w:adjustRightInd w:val="0"/>
    </w:pPr>
    <w:rPr>
      <w:rFonts w:ascii="맑은 고딕" w:eastAsia="맑은 고딕" w:cs="맑은 고딕"/>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5397833">
      <w:bodyDiv w:val="1"/>
      <w:marLeft w:val="0"/>
      <w:marRight w:val="0"/>
      <w:marTop w:val="0"/>
      <w:marBottom w:val="0"/>
      <w:divBdr>
        <w:top w:val="none" w:sz="0" w:space="0" w:color="auto"/>
        <w:left w:val="none" w:sz="0" w:space="0" w:color="auto"/>
        <w:bottom w:val="none" w:sz="0" w:space="0" w:color="auto"/>
        <w:right w:val="none" w:sz="0" w:space="0" w:color="auto"/>
      </w:divBdr>
      <w:divsChild>
        <w:div w:id="302274299">
          <w:marLeft w:val="1411"/>
          <w:marRight w:val="0"/>
          <w:marTop w:val="0"/>
          <w:marBottom w:val="0"/>
          <w:divBdr>
            <w:top w:val="none" w:sz="0" w:space="0" w:color="auto"/>
            <w:left w:val="none" w:sz="0" w:space="0" w:color="auto"/>
            <w:bottom w:val="none" w:sz="0" w:space="0" w:color="auto"/>
            <w:right w:val="none" w:sz="0" w:space="0" w:color="auto"/>
          </w:divBdr>
        </w:div>
        <w:div w:id="1291204021">
          <w:marLeft w:val="994"/>
          <w:marRight w:val="0"/>
          <w:marTop w:val="0"/>
          <w:marBottom w:val="0"/>
          <w:divBdr>
            <w:top w:val="none" w:sz="0" w:space="0" w:color="auto"/>
            <w:left w:val="none" w:sz="0" w:space="0" w:color="auto"/>
            <w:bottom w:val="none" w:sz="0" w:space="0" w:color="auto"/>
            <w:right w:val="none" w:sz="0" w:space="0" w:color="auto"/>
          </w:divBdr>
        </w:div>
      </w:divsChild>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0774642">
      <w:bodyDiv w:val="1"/>
      <w:marLeft w:val="0"/>
      <w:marRight w:val="0"/>
      <w:marTop w:val="0"/>
      <w:marBottom w:val="0"/>
      <w:divBdr>
        <w:top w:val="none" w:sz="0" w:space="0" w:color="auto"/>
        <w:left w:val="none" w:sz="0" w:space="0" w:color="auto"/>
        <w:bottom w:val="none" w:sz="0" w:space="0" w:color="auto"/>
        <w:right w:val="none" w:sz="0" w:space="0" w:color="auto"/>
      </w:divBdr>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3828600">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44450238">
      <w:bodyDiv w:val="1"/>
      <w:marLeft w:val="0"/>
      <w:marRight w:val="0"/>
      <w:marTop w:val="0"/>
      <w:marBottom w:val="0"/>
      <w:divBdr>
        <w:top w:val="none" w:sz="0" w:space="0" w:color="auto"/>
        <w:left w:val="none" w:sz="0" w:space="0" w:color="auto"/>
        <w:bottom w:val="none" w:sz="0" w:space="0" w:color="auto"/>
        <w:right w:val="none" w:sz="0" w:space="0" w:color="auto"/>
      </w:divBdr>
      <w:divsChild>
        <w:div w:id="1370451777">
          <w:marLeft w:val="994"/>
          <w:marRight w:val="0"/>
          <w:marTop w:val="0"/>
          <w:marBottom w:val="0"/>
          <w:divBdr>
            <w:top w:val="none" w:sz="0" w:space="0" w:color="auto"/>
            <w:left w:val="none" w:sz="0" w:space="0" w:color="auto"/>
            <w:bottom w:val="none" w:sz="0" w:space="0" w:color="auto"/>
            <w:right w:val="none" w:sz="0" w:space="0" w:color="auto"/>
          </w:divBdr>
        </w:div>
      </w:divsChild>
    </w:div>
    <w:div w:id="1048261552">
      <w:bodyDiv w:val="1"/>
      <w:marLeft w:val="0"/>
      <w:marRight w:val="0"/>
      <w:marTop w:val="0"/>
      <w:marBottom w:val="0"/>
      <w:divBdr>
        <w:top w:val="none" w:sz="0" w:space="0" w:color="auto"/>
        <w:left w:val="none" w:sz="0" w:space="0" w:color="auto"/>
        <w:bottom w:val="none" w:sz="0" w:space="0" w:color="auto"/>
        <w:right w:val="none" w:sz="0" w:space="0" w:color="auto"/>
      </w:divBdr>
      <w:divsChild>
        <w:div w:id="432289057">
          <w:marLeft w:val="1411"/>
          <w:marRight w:val="0"/>
          <w:marTop w:val="0"/>
          <w:marBottom w:val="0"/>
          <w:divBdr>
            <w:top w:val="none" w:sz="0" w:space="0" w:color="auto"/>
            <w:left w:val="none" w:sz="0" w:space="0" w:color="auto"/>
            <w:bottom w:val="none" w:sz="0" w:space="0" w:color="auto"/>
            <w:right w:val="none" w:sz="0" w:space="0" w:color="auto"/>
          </w:divBdr>
        </w:div>
        <w:div w:id="1570309651">
          <w:marLeft w:val="994"/>
          <w:marRight w:val="0"/>
          <w:marTop w:val="0"/>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best-microcontroller-projects.com/ppm.html" TargetMode="External"/><Relationship Id="rId2" Type="http://schemas.openxmlformats.org/officeDocument/2006/relationships/numbering" Target="numbering.xml"/><Relationship Id="rId16" Type="http://schemas.openxmlformats.org/officeDocument/2006/relationships/package" Target="embeddings/Microsoft_Visio_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9303B-9F8E-4158-AD60-C36982CF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4270</Words>
  <Characters>24343</Characters>
  <Application>Microsoft Office Word</Application>
  <DocSecurity>0</DocSecurity>
  <Lines>202</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2023-05-15T07:33:00Z</dcterms:created>
  <dcterms:modified xsi:type="dcterms:W3CDTF">2023-05-15T07:33:00Z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