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1A9D" w14:textId="3074DAC5" w:rsidR="00DE6B4E" w:rsidRPr="00085963" w:rsidRDefault="00DE6B4E" w:rsidP="00DE6B4E">
      <w:pPr>
        <w:tabs>
          <w:tab w:val="right" w:pos="9216"/>
        </w:tabs>
        <w:rPr>
          <w:rFonts w:cs="Times New Roman"/>
          <w:b/>
          <w:kern w:val="2"/>
          <w:lang w:eastAsia="zh-CN"/>
        </w:rPr>
      </w:pPr>
      <w:r w:rsidRPr="00C62A81">
        <w:rPr>
          <w:rFonts w:cs="Times New Roman"/>
          <w:noProof/>
          <w:lang w:val="de-DE"/>
        </w:rPr>
        <mc:AlternateContent>
          <mc:Choice Requires="wps">
            <w:drawing>
              <wp:anchor distT="0" distB="0" distL="114300" distR="114300" simplePos="0" relativeHeight="251677184" behindDoc="0" locked="1" layoutInCell="1" allowOverlap="1" wp14:anchorId="51F01EF7" wp14:editId="03E0D4F5">
                <wp:simplePos x="0" y="0"/>
                <wp:positionH relativeFrom="column">
                  <wp:posOffset>0</wp:posOffset>
                </wp:positionH>
                <wp:positionV relativeFrom="paragraph">
                  <wp:posOffset>0</wp:posOffset>
                </wp:positionV>
                <wp:extent cx="635" cy="635"/>
                <wp:effectExtent l="0" t="0" r="0" b="0"/>
                <wp:wrapNone/>
                <wp:docPr id="27"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BF212F9" id="Freihandform 3" o:spid="_x0000_s1026" alt="E15342G@835955749B6E11EC749357G609;;=683@CYV41043!!!!!!BIHO@]v41043!!!!@7G01C71102E29E17G3S0,18yyyy!It`vdh!Bnoushctuhno!Udlqm`ud/enb!!!!!!!!!!!!!!!!!!!!!!!!!!!!!!!!!!!!!!!!!!!!!!!!!!!!!!!!!!!!!!!!!!!!!!!!!!!!!!!!!!!!!!!!!!!!!!!!!!!!!!!!!!!!!!!!!!!!!!!!!!!!!!!!!!!!!!!!!!!!!!!!!!!!!!!!!!!!!!!!!!!!!!!!!!!!!!!!!!!!!!!!!!!!!!!!!!!!!!!!!!!!!!!!!!!!!!!!!!!!!!!!!!!!!!!!!!!!!!!!!!!!!!!!!!!!!!!!!!!!!!!!!!!!!!!!!!!!!!!!!!!!!!!!!!!!!!!!!!!!!!!!!!!!!!!!!!!!!!!!!!!!!!!!!!!!!!!!!!!!!!!!!!!!!!!!!!!!!!!!!!!!!!!!!!!!!!!!!!!!!!!!!!!!!!!!!!!!!!!!!!!!!!!!!!!!!!!!!!!!!!!!!!!!!!!!!!!!!!!!!!!!!!!!!!!!!!!!!!!!!!!!!!!!!!!!!!!!!!!!!!!!!!!!!!!!!!!!!!!!!!!!!!!!!!!!!!!!!!!!!!!!!!!!!!!!!!!!!!!!!!!!!!!!!!!!!!!!!!!!!!!!!!!!!!!!!!!!!!!!!!!!!!!!!!!!!!!!!!!!!!!!!!!!!!!!!!!!!!!!!!!!!!!!!!!!!!!!!!!!!!!!!!!!!!!!!!!!!!!!!!!!!!!!!!!!!!!!!!!!!!!!!!!!!!!!!!!!!!!!!!!!!!!!!!!!!!!!!!!!!!!!!!!!!!!!!!!!!!!!!!!!!!!!!!!!!!!!!!!!!!!!!!!!!!!!!!!!!!!!!!!!!!!!!!!!!!!!!!!!!!!!!!!!!!!!!!!!!!!!!!!!!!!!!!!!!!!!!!!!!!!!!!!!!!!!!!!!!!!!!!!!!!!!!!!!!!!!!!!!!!!!!!!!!!!!!!!!!!!!!!!!!!!!!!!!!!!!!!!!!!!!!!!!!!!!!!!!!!!!!!!!!!!!!!!!!!!!!!!!!!!!!!!!!!!!!!!!!!!!!!!!!!!!!!!!!!!!!!!!!!!!!!!!!!!!!!!!!!!!!!!!!!!!!!!!!!!!!!!!!!!!!!!!!!!!!!!!!!!!!!!!!!!!!!!!!!!!!!!!!!!!!!!!!!!!!!!!!!!!!!!!!!!!!!!!!!!!!!!!!!!!!!!!!!!!!!!!!!!!!!!!!!!!!!!!!!!!!!!!!!!!!!!!!!!!!!!!!!!!!!!!!!!!!!!!!!!!!!!!!!!!!!!!!!!!!!!!!!!!!!!!!!!!!!!!!!!!!!!!!!!!!!!!!!!!!!!!!!!!!!!!!!!!!!!!!!!!!!!!!!!!!!!!!!!!!!!!!!!!!!!!!!!!!!!!!!!!!!!!!!!!!!!!!!!!!!!!!!!!!!!!!!!!!!!!!!!!!!!!!!!!!!!!!!!!!!!!!!!!!!!!!!!!!!!!!!!!!!!!!!!!!!!!!!!!!!!!!!!!!!!!!!!!!!!!!!!!!!!!!!!!!!!!!!!!!!!!!!!!!!!!!!!!!!!!!!!!!!!!!!!!!!!!!!!!!!!!!!!!!!!!!!!!!!!!!!!!!!!!!!!!!!!!!!!!!!!!!!!!!!!!!!!!!!!!!!!!!!!!!!!!!!!!!!!!!!!!!!!!!!!!!!!!!!!!!!!!!!!!!!!!!!!!!!!!!!!!!!!!!!!!!!!!!!!!!!!!!!!!!!!!!!!!!!!!!!!!!!!!!!!!!!!!!!!!!!!!!!!!!!!!!!!!!!!!!!!!!!!!!!!!!!!!!!!!!!!!!!!!!!!!!!!!!!!!!!!!!!!!!!!!!!!!!!!!!!!!!!!!!!!!!!!!!!!!!!!!!!!!!!!!!!!!!!!!!!!!!!!!!!!!!!!!!!!!!!!!!!!!!!!!!!!!!!!!!!!!!!!!!!!!!!!!!!!!!!!!!!!!!!!!!!!!!!!!!!!!!!!!!!!!!!!!!!!!!!!!!!!!!!!!!!!!!!!!!!!!!!!!!!!!!!!!!!!!!!!!!!!!!!!!!!!!!!!!!!!!!!!!!!!!!!!!!!!!!!!!!!!!!!!!!!!!!!!!!!!!!!!!!!!!!!!!!!!!!!!!!!!!!!!!!!!!!!!!!!!!!!!!!!!!!!!!!!!!!!!!!!!!!!!!!!!!!!!!!!!!!!!!!!!!!!!!!!!!!!!!!!!!!!!!!!!!!!!!!!!!!!!!!!!!!!!!!!!!!!!!!!!!!!!!!!!!!!!!!!!!!!!!!!!!!!!!!!!!!!!!!!!!!!!!!!!!!!!!!!!!!!!!!!!!!!!!!!!!!!!!!!!!!!!!!!!!!!!!!!!!!!!!!!!!!!!!!!!!!!!!!!!!!!!!!!!!!!!!!!!!!!!!!!!!!!!!!!!!!!!!!!!!!!!!!!!!!!!!!!!!!!!!!1!^" style="position:absolute;margin-left:0;margin-top:0;width:.05pt;height:.05pt;z-index:2516771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85963">
        <w:rPr>
          <w:rFonts w:cs="Times New Roman"/>
          <w:b/>
          <w:kern w:val="2"/>
          <w:lang w:eastAsia="zh-CN"/>
        </w:rPr>
        <w:t>3GPP TSG RAN WG1 #11</w:t>
      </w:r>
      <w:r w:rsidR="00AE0980" w:rsidRPr="00085963">
        <w:rPr>
          <w:rFonts w:cs="Times New Roman"/>
          <w:b/>
          <w:kern w:val="2"/>
          <w:lang w:eastAsia="zh-CN"/>
        </w:rPr>
        <w:t>3</w:t>
      </w:r>
      <w:r w:rsidRPr="00085963">
        <w:rPr>
          <w:rFonts w:cs="Times New Roman"/>
          <w:b/>
          <w:kern w:val="2"/>
          <w:lang w:eastAsia="zh-CN"/>
        </w:rPr>
        <w:tab/>
        <w:t>R1-</w:t>
      </w:r>
      <w:r w:rsidRPr="00085963">
        <w:rPr>
          <w:rFonts w:cs="Times New Roman"/>
        </w:rPr>
        <w:t xml:space="preserve"> </w:t>
      </w:r>
      <w:r w:rsidRPr="00085963">
        <w:rPr>
          <w:rFonts w:cs="Times New Roman"/>
          <w:b/>
          <w:kern w:val="2"/>
          <w:lang w:eastAsia="zh-CN"/>
        </w:rPr>
        <w:t>230</w:t>
      </w:r>
      <w:r w:rsidR="00AE0980" w:rsidRPr="00085963">
        <w:rPr>
          <w:rFonts w:cs="Times New Roman"/>
          <w:b/>
          <w:kern w:val="2"/>
          <w:lang w:eastAsia="zh-CN"/>
        </w:rPr>
        <w:t>5199</w:t>
      </w:r>
    </w:p>
    <w:p w14:paraId="4332AF2E" w14:textId="0DF988DE" w:rsidR="00623842" w:rsidRPr="00085963" w:rsidRDefault="00AE0980" w:rsidP="00085963">
      <w:pPr>
        <w:tabs>
          <w:tab w:val="right" w:pos="9216"/>
        </w:tabs>
        <w:rPr>
          <w:rFonts w:cs="Times New Roman"/>
          <w:b/>
          <w:kern w:val="2"/>
          <w:lang w:eastAsia="zh-CN"/>
        </w:rPr>
      </w:pPr>
      <w:r w:rsidRPr="00085963">
        <w:rPr>
          <w:rFonts w:cs="Times New Roman"/>
          <w:b/>
          <w:kern w:val="2"/>
          <w:lang w:eastAsia="zh-CN"/>
        </w:rPr>
        <w:t>Meeting, May 22nd – May 26th, 2023, Incheon</w:t>
      </w:r>
      <w:r w:rsidRPr="00085963" w:rsidDel="00545051">
        <w:rPr>
          <w:rFonts w:cs="Times New Roman"/>
          <w:b/>
          <w:kern w:val="2"/>
          <w:lang w:eastAsia="zh-CN"/>
        </w:rPr>
        <w:t xml:space="preserve"> </w:t>
      </w:r>
      <w:bookmarkStart w:id="0" w:name="Title"/>
      <w:bookmarkStart w:id="1" w:name="DocumentFor"/>
      <w:bookmarkEnd w:id="0"/>
      <w:bookmarkEnd w:id="1"/>
    </w:p>
    <w:p w14:paraId="58AEEC5E" w14:textId="77777777" w:rsidR="00DE6B4E" w:rsidRPr="00085963" w:rsidRDefault="00DE6B4E" w:rsidP="00CC7F1F">
      <w:pPr>
        <w:spacing w:after="60"/>
        <w:ind w:left="1555" w:hanging="1555"/>
        <w:rPr>
          <w:rFonts w:cs="Times New Roman"/>
          <w:b/>
          <w:kern w:val="2"/>
          <w:lang w:eastAsia="zh-CN"/>
        </w:rPr>
      </w:pPr>
    </w:p>
    <w:p w14:paraId="437DC98F" w14:textId="0A135CD6" w:rsidR="00CC7F1F" w:rsidRPr="00085963" w:rsidRDefault="006A17DD" w:rsidP="00CC7F1F">
      <w:pPr>
        <w:spacing w:after="60"/>
        <w:ind w:left="1555" w:hanging="1555"/>
        <w:rPr>
          <w:rFonts w:cs="Times New Roman"/>
          <w:b/>
          <w:kern w:val="2"/>
          <w:lang w:eastAsia="zh-CN"/>
        </w:rPr>
      </w:pPr>
      <w:r w:rsidRPr="00085963">
        <w:rPr>
          <w:rFonts w:cs="Times New Roman"/>
          <w:b/>
          <w:kern w:val="2"/>
          <w:lang w:eastAsia="zh-CN"/>
        </w:rPr>
        <w:t>Agenda Item:</w:t>
      </w:r>
      <w:r w:rsidRPr="00085963">
        <w:rPr>
          <w:rFonts w:cs="Times New Roman"/>
          <w:b/>
          <w:kern w:val="2"/>
          <w:lang w:eastAsia="zh-CN"/>
        </w:rPr>
        <w:tab/>
        <w:t>9.5.1.</w:t>
      </w:r>
      <w:r w:rsidR="0063608D" w:rsidRPr="00085963">
        <w:rPr>
          <w:rFonts w:cs="Times New Roman"/>
          <w:b/>
          <w:kern w:val="2"/>
          <w:lang w:eastAsia="zh-CN"/>
        </w:rPr>
        <w:t>1</w:t>
      </w:r>
      <w:r w:rsidR="00CC7F1F" w:rsidRPr="00085963">
        <w:rPr>
          <w:rFonts w:cs="Times New Roman"/>
          <w:b/>
          <w:kern w:val="2"/>
          <w:lang w:eastAsia="zh-CN"/>
        </w:rPr>
        <w:tab/>
      </w:r>
    </w:p>
    <w:p w14:paraId="4BAA466B" w14:textId="77777777" w:rsidR="00CC7F1F" w:rsidRPr="00085963" w:rsidRDefault="00CC7F1F" w:rsidP="00CC7F1F">
      <w:pPr>
        <w:spacing w:after="60"/>
        <w:ind w:left="1555" w:hanging="1555"/>
        <w:rPr>
          <w:rFonts w:cs="Times New Roman"/>
          <w:b/>
          <w:kern w:val="2"/>
          <w:lang w:eastAsia="zh-CN"/>
        </w:rPr>
      </w:pPr>
      <w:r w:rsidRPr="00085963">
        <w:rPr>
          <w:rFonts w:cs="Times New Roman"/>
          <w:b/>
          <w:kern w:val="2"/>
          <w:lang w:eastAsia="zh-CN"/>
        </w:rPr>
        <w:t>Source:</w:t>
      </w:r>
      <w:r w:rsidRPr="00085963">
        <w:rPr>
          <w:rFonts w:cs="Times New Roman"/>
          <w:b/>
          <w:kern w:val="2"/>
          <w:lang w:eastAsia="zh-CN"/>
        </w:rPr>
        <w:tab/>
        <w:t>Fraunhofer IIS, Fraunhofer HHI</w:t>
      </w:r>
    </w:p>
    <w:p w14:paraId="5E5C5E0C" w14:textId="790C139F" w:rsidR="00CC7F1F" w:rsidRPr="00085963" w:rsidRDefault="00CC7F1F" w:rsidP="00CC7F1F">
      <w:pPr>
        <w:spacing w:after="60"/>
        <w:ind w:left="1555" w:hanging="1555"/>
        <w:rPr>
          <w:rFonts w:cs="Times New Roman"/>
          <w:b/>
          <w:kern w:val="2"/>
          <w:lang w:eastAsia="zh-CN"/>
        </w:rPr>
      </w:pPr>
      <w:r w:rsidRPr="00085963">
        <w:rPr>
          <w:rFonts w:cs="Times New Roman"/>
          <w:b/>
          <w:kern w:val="2"/>
          <w:lang w:eastAsia="zh-CN"/>
        </w:rPr>
        <w:t>Title:</w:t>
      </w:r>
      <w:r w:rsidRPr="00085963">
        <w:rPr>
          <w:rFonts w:cs="Times New Roman"/>
          <w:b/>
          <w:kern w:val="2"/>
          <w:lang w:eastAsia="zh-CN"/>
        </w:rPr>
        <w:tab/>
      </w:r>
      <w:r w:rsidR="0063608D" w:rsidRPr="00085963">
        <w:rPr>
          <w:rFonts w:cs="Times New Roman"/>
          <w:b/>
          <w:kern w:val="2"/>
          <w:lang w:eastAsia="zh-CN"/>
        </w:rPr>
        <w:t xml:space="preserve">Design considerations on SL positioning reference signal </w:t>
      </w:r>
    </w:p>
    <w:p w14:paraId="1890D0C6" w14:textId="06DF643B" w:rsidR="00CC7F1F" w:rsidRPr="00085963" w:rsidRDefault="00CC7F1F" w:rsidP="00CC7F1F">
      <w:pPr>
        <w:spacing w:after="60"/>
        <w:ind w:left="1555" w:hanging="1555"/>
        <w:rPr>
          <w:rFonts w:cs="Times New Roman"/>
          <w:b/>
          <w:kern w:val="2"/>
          <w:lang w:eastAsia="zh-CN"/>
        </w:rPr>
      </w:pPr>
      <w:r w:rsidRPr="00085963">
        <w:rPr>
          <w:rFonts w:cs="Times New Roman"/>
          <w:b/>
          <w:kern w:val="2"/>
          <w:lang w:eastAsia="zh-CN"/>
        </w:rPr>
        <w:t>Document for:</w:t>
      </w:r>
      <w:r w:rsidRPr="00085963">
        <w:rPr>
          <w:rFonts w:cs="Times New Roman"/>
          <w:b/>
          <w:kern w:val="2"/>
          <w:lang w:eastAsia="zh-CN"/>
        </w:rPr>
        <w:tab/>
        <w:t>Discussion &amp; Decision</w:t>
      </w:r>
    </w:p>
    <w:p w14:paraId="06A5EA50" w14:textId="77777777" w:rsidR="00CC7F1F" w:rsidRPr="00085963" w:rsidRDefault="00CC7F1F" w:rsidP="00CC7F1F">
      <w:pPr>
        <w:pBdr>
          <w:bottom w:val="single" w:sz="4" w:space="1" w:color="auto"/>
        </w:pBdr>
        <w:rPr>
          <w:rFonts w:cs="Times New Roman"/>
          <w:b/>
          <w:kern w:val="2"/>
          <w:sz w:val="16"/>
          <w:szCs w:val="16"/>
          <w:lang w:eastAsia="zh-CN"/>
        </w:rPr>
      </w:pPr>
    </w:p>
    <w:p w14:paraId="261AC340" w14:textId="77777777" w:rsidR="00CC7F1F" w:rsidRPr="00085963" w:rsidRDefault="00CC7F1F" w:rsidP="00CC7F1F">
      <w:pPr>
        <w:rPr>
          <w:rFonts w:cs="Times New Roman"/>
        </w:rPr>
      </w:pPr>
      <w:bookmarkStart w:id="2" w:name="_Ref37187857"/>
      <w:bookmarkStart w:id="3" w:name="_Ref124589705"/>
      <w:bookmarkStart w:id="4" w:name="_Ref129681862"/>
    </w:p>
    <w:p w14:paraId="6BC12CF6" w14:textId="3538D704" w:rsidR="00CC7F1F" w:rsidRPr="00085963" w:rsidRDefault="00CC7F1F" w:rsidP="00CC7F1F">
      <w:pPr>
        <w:pStyle w:val="berschrift1"/>
        <w:ind w:left="450"/>
        <w:rPr>
          <w:rFonts w:cs="Times New Roman"/>
        </w:rPr>
      </w:pPr>
      <w:bookmarkStart w:id="5" w:name="_Ref125283378"/>
      <w:r w:rsidRPr="00085963">
        <w:rPr>
          <w:rFonts w:cs="Times New Roman"/>
        </w:rPr>
        <w:t>Introduction</w:t>
      </w:r>
      <w:bookmarkEnd w:id="2"/>
      <w:bookmarkEnd w:id="5"/>
      <w:r w:rsidRPr="00085963">
        <w:rPr>
          <w:rFonts w:cs="Times New Roman"/>
        </w:rPr>
        <w:t xml:space="preserve"> </w:t>
      </w:r>
    </w:p>
    <w:p w14:paraId="6CE6DAD7" w14:textId="526EE182" w:rsidR="00CC7F1F" w:rsidRPr="00085963" w:rsidRDefault="00F1734A" w:rsidP="00CC7F1F">
      <w:pPr>
        <w:rPr>
          <w:rFonts w:cs="Times New Roman"/>
        </w:rPr>
      </w:pPr>
      <w:r w:rsidRPr="00085963">
        <w:rPr>
          <w:rFonts w:cs="Times New Roman"/>
        </w:rPr>
        <w:t>The work</w:t>
      </w:r>
      <w:r w:rsidR="00CC7F1F" w:rsidRPr="00085963">
        <w:rPr>
          <w:rFonts w:cs="Times New Roman"/>
        </w:rPr>
        <w:t xml:space="preserve"> item objectives related to SL positioning</w:t>
      </w:r>
      <w:r w:rsidRPr="00085963">
        <w:rPr>
          <w:rFonts w:cs="Times New Roman"/>
        </w:rPr>
        <w:t xml:space="preserve">/ranging </w:t>
      </w:r>
      <w:r w:rsidR="00CC7F1F" w:rsidRPr="00085963">
        <w:rPr>
          <w:rFonts w:cs="Times New Roman"/>
        </w:rPr>
        <w:t>in</w:t>
      </w:r>
      <w:r w:rsidR="00CC7F1F" w:rsidRPr="00085963">
        <w:rPr>
          <w:rFonts w:cs="Times New Roman"/>
          <w:iCs/>
        </w:rPr>
        <w:t xml:space="preserve"> </w:t>
      </w:r>
      <w:r w:rsidRPr="00085963">
        <w:rPr>
          <w:rFonts w:cs="Times New Roman"/>
          <w:iCs/>
        </w:rPr>
        <w:t>RP-</w:t>
      </w:r>
      <w:r w:rsidRPr="00085963">
        <w:rPr>
          <w:rFonts w:cs="Times New Roman"/>
        </w:rPr>
        <w:t xml:space="preserve">223549 [1] </w:t>
      </w:r>
      <w:r w:rsidR="00CC7F1F" w:rsidRPr="00085963">
        <w:rPr>
          <w:rFonts w:cs="Times New Roman"/>
        </w:rPr>
        <w:t>includes:</w:t>
      </w:r>
    </w:p>
    <w:tbl>
      <w:tblPr>
        <w:tblStyle w:val="Tabellenraster"/>
        <w:tblW w:w="0" w:type="auto"/>
        <w:tblLook w:val="04A0" w:firstRow="1" w:lastRow="0" w:firstColumn="1" w:lastColumn="0" w:noHBand="0" w:noVBand="1"/>
      </w:tblPr>
      <w:tblGrid>
        <w:gridCol w:w="9062"/>
      </w:tblGrid>
      <w:tr w:rsidR="00CC7F1F" w:rsidRPr="00085963" w14:paraId="6A3C439B" w14:textId="77777777" w:rsidTr="00CC7F1F">
        <w:tc>
          <w:tcPr>
            <w:tcW w:w="9307" w:type="dxa"/>
            <w:tcBorders>
              <w:top w:val="single" w:sz="4" w:space="0" w:color="auto"/>
              <w:left w:val="single" w:sz="4" w:space="0" w:color="auto"/>
              <w:bottom w:val="single" w:sz="4" w:space="0" w:color="auto"/>
              <w:right w:val="single" w:sz="4" w:space="0" w:color="auto"/>
            </w:tcBorders>
          </w:tcPr>
          <w:p w14:paraId="23FC6D0F" w14:textId="77777777" w:rsidR="00F1734A" w:rsidRPr="00085963" w:rsidRDefault="00F1734A" w:rsidP="005F6DB6">
            <w:pPr>
              <w:numPr>
                <w:ilvl w:val="0"/>
                <w:numId w:val="9"/>
              </w:numPr>
              <w:overflowPunct w:val="0"/>
              <w:spacing w:line="276" w:lineRule="auto"/>
              <w:ind w:left="714" w:hanging="357"/>
              <w:textAlignment w:val="baseline"/>
              <w:rPr>
                <w:rFonts w:eastAsia="SimSun" w:cs="Times New Roman"/>
                <w:sz w:val="20"/>
                <w:szCs w:val="20"/>
                <w:lang w:eastAsia="ko-KR"/>
              </w:rPr>
            </w:pPr>
            <w:r w:rsidRPr="00085963">
              <w:rPr>
                <w:rFonts w:eastAsia="SimSun" w:cs="Times New Roman"/>
                <w:sz w:val="20"/>
                <w:szCs w:val="20"/>
                <w:lang w:eastAsia="ko-KR"/>
              </w:rPr>
              <w:t>Specify solutions for support of sidelink positioning (including ranging) in NR systems, including the following [RAN1, RAN2, RAN3, RAN4]:</w:t>
            </w:r>
          </w:p>
          <w:p w14:paraId="25F08E40" w14:textId="77777777" w:rsidR="00F1734A" w:rsidRPr="00085963" w:rsidRDefault="00F1734A" w:rsidP="005F6DB6">
            <w:pPr>
              <w:numPr>
                <w:ilvl w:val="1"/>
                <w:numId w:val="9"/>
              </w:numPr>
              <w:overflowPunct w:val="0"/>
              <w:spacing w:line="276" w:lineRule="auto"/>
              <w:textAlignment w:val="baseline"/>
              <w:rPr>
                <w:rFonts w:eastAsia="SimSun" w:cs="Times New Roman"/>
                <w:sz w:val="20"/>
                <w:szCs w:val="20"/>
                <w:lang w:eastAsia="ko-KR"/>
              </w:rPr>
            </w:pPr>
            <w:r w:rsidRPr="00085963">
              <w:rPr>
                <w:rFonts w:eastAsia="SimSun" w:cs="Times New Roman"/>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88DF0C3" w14:textId="77777777" w:rsidR="00F1734A" w:rsidRPr="00085963" w:rsidRDefault="00F1734A" w:rsidP="005F6DB6">
            <w:pPr>
              <w:numPr>
                <w:ilvl w:val="2"/>
                <w:numId w:val="9"/>
              </w:numPr>
              <w:overflowPunct w:val="0"/>
              <w:spacing w:line="276" w:lineRule="auto"/>
              <w:textAlignment w:val="baseline"/>
              <w:rPr>
                <w:rFonts w:eastAsia="SimSun" w:cs="Times New Roman"/>
                <w:sz w:val="20"/>
                <w:szCs w:val="20"/>
                <w:lang w:eastAsia="ko-KR"/>
              </w:rPr>
            </w:pPr>
            <w:r w:rsidRPr="00085963">
              <w:rPr>
                <w:rFonts w:eastAsia="SimSun" w:cs="Times New Roman"/>
                <w:sz w:val="20"/>
                <w:szCs w:val="20"/>
                <w:lang w:eastAsia="ko-KR"/>
              </w:rPr>
              <w:t>Specify support for SL PRS bandwidths of up to 100 MHz in FR1 spectrum.</w:t>
            </w:r>
          </w:p>
          <w:p w14:paraId="185A3592" w14:textId="77777777" w:rsidR="00F1734A" w:rsidRPr="00085963" w:rsidRDefault="00F1734A" w:rsidP="005F6DB6">
            <w:pPr>
              <w:numPr>
                <w:ilvl w:val="2"/>
                <w:numId w:val="9"/>
              </w:numPr>
              <w:overflowPunct w:val="0"/>
              <w:spacing w:line="276" w:lineRule="auto"/>
              <w:textAlignment w:val="baseline"/>
              <w:rPr>
                <w:rFonts w:eastAsia="SimSun" w:cs="Times New Roman"/>
                <w:sz w:val="20"/>
                <w:szCs w:val="20"/>
                <w:lang w:eastAsia="ko-KR"/>
              </w:rPr>
            </w:pPr>
            <w:r w:rsidRPr="00085963">
              <w:rPr>
                <w:rFonts w:eastAsia="SimSun" w:cs="Times New Roman"/>
                <w:sz w:val="20"/>
                <w:szCs w:val="20"/>
                <w:lang w:eastAsia="ko-KR"/>
              </w:rPr>
              <w:t xml:space="preserve">NOTE: SL PRS transmission in FR2 is not precluded but no FR2 specific aspects will be specified. </w:t>
            </w:r>
          </w:p>
          <w:p w14:paraId="57C5D584" w14:textId="77777777" w:rsidR="00F1734A" w:rsidRPr="00085963" w:rsidRDefault="00F1734A" w:rsidP="005F6DB6">
            <w:pPr>
              <w:numPr>
                <w:ilvl w:val="1"/>
                <w:numId w:val="9"/>
              </w:numPr>
              <w:overflowPunct w:val="0"/>
              <w:spacing w:line="276" w:lineRule="auto"/>
              <w:textAlignment w:val="baseline"/>
              <w:rPr>
                <w:rFonts w:eastAsia="MS Mincho" w:cs="Times New Roman"/>
                <w:color w:val="BFBFBF" w:themeColor="background1" w:themeShade="BF"/>
                <w:sz w:val="20"/>
                <w:szCs w:val="20"/>
                <w:lang w:eastAsia="ko-KR"/>
              </w:rPr>
            </w:pPr>
            <w:r w:rsidRPr="00085963">
              <w:rPr>
                <w:rFonts w:eastAsia="SimSun" w:cs="Times New Roman"/>
                <w:color w:val="BFBFBF" w:themeColor="background1" w:themeShade="BF"/>
                <w:sz w:val="20"/>
                <w:szCs w:val="20"/>
                <w:lang w:eastAsia="ko-KR"/>
              </w:rPr>
              <w:t>Specify measurements to support RTT-type solutions using SL, SL-AoA, and SL-TDOA [RAN1, RAN2].</w:t>
            </w:r>
          </w:p>
          <w:p w14:paraId="5B9CFAA0" w14:textId="77777777" w:rsidR="00F1734A" w:rsidRPr="00085963" w:rsidRDefault="00F1734A" w:rsidP="005F6DB6">
            <w:pPr>
              <w:numPr>
                <w:ilvl w:val="1"/>
                <w:numId w:val="9"/>
              </w:numPr>
              <w:overflowPunct w:val="0"/>
              <w:spacing w:line="276" w:lineRule="auto"/>
              <w:textAlignment w:val="baseline"/>
              <w:rPr>
                <w:rFonts w:eastAsia="MS Mincho" w:cs="Times New Roman"/>
                <w:color w:val="BFBFBF" w:themeColor="background1" w:themeShade="BF"/>
                <w:sz w:val="20"/>
                <w:szCs w:val="20"/>
                <w:lang w:eastAsia="ko-KR"/>
              </w:rPr>
            </w:pPr>
            <w:r w:rsidRPr="00085963">
              <w:rPr>
                <w:rFonts w:eastAsia="SimSun" w:cs="Times New Roman"/>
                <w:color w:val="BFBFBF" w:themeColor="background1" w:themeShade="BF"/>
                <w:sz w:val="20"/>
                <w:szCs w:val="20"/>
                <w:lang w:eastAsia="ko-KR"/>
              </w:rPr>
              <w:t>Specify support of resource allocation for SL PRS:</w:t>
            </w:r>
          </w:p>
          <w:p w14:paraId="3047A584" w14:textId="77777777" w:rsidR="00F1734A" w:rsidRPr="00085963" w:rsidRDefault="00F1734A" w:rsidP="005F6DB6">
            <w:pPr>
              <w:numPr>
                <w:ilvl w:val="2"/>
                <w:numId w:val="9"/>
              </w:numPr>
              <w:overflowPunct w:val="0"/>
              <w:spacing w:line="276" w:lineRule="auto"/>
              <w:textAlignment w:val="baseline"/>
              <w:rPr>
                <w:rFonts w:eastAsia="MS Mincho" w:cs="Times New Roman"/>
                <w:color w:val="BFBFBF" w:themeColor="background1" w:themeShade="BF"/>
                <w:sz w:val="20"/>
                <w:szCs w:val="20"/>
                <w:lang w:eastAsia="ko-KR"/>
              </w:rPr>
            </w:pPr>
            <w:r w:rsidRPr="00085963">
              <w:rPr>
                <w:rFonts w:eastAsia="SimSun" w:cs="Times New Roman"/>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47A5872E" w14:textId="77777777" w:rsidR="00F1734A" w:rsidRPr="00085963" w:rsidRDefault="00F1734A" w:rsidP="005F6DB6">
            <w:pPr>
              <w:numPr>
                <w:ilvl w:val="3"/>
                <w:numId w:val="9"/>
              </w:numPr>
              <w:overflowPunct w:val="0"/>
              <w:spacing w:line="276" w:lineRule="auto"/>
              <w:textAlignment w:val="baseline"/>
              <w:rPr>
                <w:rFonts w:eastAsia="MS Mincho" w:cs="Times New Roman"/>
                <w:color w:val="BFBFBF" w:themeColor="background1" w:themeShade="BF"/>
                <w:sz w:val="20"/>
                <w:szCs w:val="20"/>
                <w:lang w:eastAsia="ko-KR"/>
              </w:rPr>
            </w:pPr>
            <w:r w:rsidRPr="00085963">
              <w:rPr>
                <w:rFonts w:eastAsia="SimSun" w:cs="Times New Roman"/>
                <w:color w:val="BFBFBF" w:themeColor="background1" w:themeShade="BF"/>
                <w:sz w:val="20"/>
                <w:szCs w:val="20"/>
                <w:lang w:eastAsia="ko-KR"/>
              </w:rPr>
              <w:t xml:space="preserve">For resource allocation mechanism for SL PRS in Scheme 2: </w:t>
            </w:r>
          </w:p>
          <w:p w14:paraId="343FBB77" w14:textId="77777777" w:rsidR="00F1734A" w:rsidRPr="00085963" w:rsidRDefault="00F1734A" w:rsidP="005F6DB6">
            <w:pPr>
              <w:numPr>
                <w:ilvl w:val="4"/>
                <w:numId w:val="9"/>
              </w:numPr>
              <w:overflowPunct w:val="0"/>
              <w:spacing w:line="276" w:lineRule="auto"/>
              <w:textAlignment w:val="baseline"/>
              <w:rPr>
                <w:rFonts w:eastAsia="MS Mincho" w:cs="Times New Roman"/>
                <w:color w:val="BFBFBF" w:themeColor="background1" w:themeShade="BF"/>
                <w:sz w:val="20"/>
                <w:szCs w:val="20"/>
                <w:lang w:eastAsia="ko-KR"/>
              </w:rPr>
            </w:pPr>
            <w:r w:rsidRPr="00085963">
              <w:rPr>
                <w:rFonts w:eastAsia="SimSun" w:cs="Times New Roman"/>
                <w:bCs/>
                <w:color w:val="BFBFBF" w:themeColor="background1" w:themeShade="BF"/>
                <w:sz w:val="20"/>
                <w:szCs w:val="20"/>
                <w:lang w:val="en-GB" w:eastAsia="en-GB"/>
              </w:rPr>
              <w:t>Study and specify support of sensing-based resource allocation, and/or a random resource selection [RAN1].</w:t>
            </w:r>
          </w:p>
          <w:p w14:paraId="0C079036" w14:textId="77777777" w:rsidR="00F1734A" w:rsidRPr="00085963" w:rsidRDefault="00F1734A" w:rsidP="005F6DB6">
            <w:pPr>
              <w:numPr>
                <w:ilvl w:val="4"/>
                <w:numId w:val="9"/>
              </w:numPr>
              <w:overflowPunct w:val="0"/>
              <w:spacing w:line="276" w:lineRule="auto"/>
              <w:textAlignment w:val="baseline"/>
              <w:rPr>
                <w:rFonts w:eastAsia="MS Mincho" w:cs="Times New Roman"/>
                <w:color w:val="BFBFBF" w:themeColor="background1" w:themeShade="BF"/>
                <w:sz w:val="20"/>
                <w:szCs w:val="20"/>
                <w:lang w:eastAsia="ko-KR"/>
              </w:rPr>
            </w:pPr>
            <w:r w:rsidRPr="00085963">
              <w:rPr>
                <w:rFonts w:eastAsia="MS Mincho" w:cs="Times New Roman"/>
                <w:color w:val="BFBFBF" w:themeColor="background1" w:themeShade="BF"/>
                <w:sz w:val="20"/>
                <w:szCs w:val="20"/>
                <w:lang w:eastAsia="ko-KR"/>
              </w:rPr>
              <w:t>Study and specify solutions for congestion control for SL PRS and/or inter-UE coordination</w:t>
            </w:r>
            <w:r w:rsidRPr="00085963">
              <w:rPr>
                <w:rFonts w:eastAsia="SimSun" w:cs="Times New Roman"/>
                <w:color w:val="BFBFBF" w:themeColor="background1" w:themeShade="BF"/>
                <w:sz w:val="20"/>
                <w:szCs w:val="20"/>
                <w:lang w:eastAsia="ko-KR"/>
              </w:rPr>
              <w:t xml:space="preserve"> for SL-PRS [RAN1]</w:t>
            </w:r>
            <w:r w:rsidRPr="00085963">
              <w:rPr>
                <w:rFonts w:eastAsia="MS Mincho" w:cs="Times New Roman"/>
                <w:color w:val="BFBFBF" w:themeColor="background1" w:themeShade="BF"/>
                <w:sz w:val="20"/>
                <w:szCs w:val="20"/>
                <w:lang w:eastAsia="ko-KR"/>
              </w:rPr>
              <w:t>.</w:t>
            </w:r>
          </w:p>
          <w:p w14:paraId="19342224" w14:textId="77777777" w:rsidR="00F1734A" w:rsidRPr="00085963" w:rsidRDefault="00F1734A" w:rsidP="005F6DB6">
            <w:pPr>
              <w:numPr>
                <w:ilvl w:val="2"/>
                <w:numId w:val="9"/>
              </w:numPr>
              <w:overflowPunct w:val="0"/>
              <w:spacing w:line="276" w:lineRule="auto"/>
              <w:textAlignment w:val="baseline"/>
              <w:rPr>
                <w:rFonts w:eastAsia="MS Mincho" w:cs="Times New Roman"/>
                <w:color w:val="BFBFBF" w:themeColor="background1" w:themeShade="BF"/>
                <w:sz w:val="20"/>
                <w:szCs w:val="20"/>
                <w:lang w:eastAsia="ko-KR"/>
              </w:rPr>
            </w:pPr>
            <w:r w:rsidRPr="00085963">
              <w:rPr>
                <w:rFonts w:eastAsia="SimSun" w:cs="Times New Roman"/>
                <w:color w:val="BFBFBF" w:themeColor="background1" w:themeShade="BF"/>
                <w:sz w:val="20"/>
                <w:szCs w:val="20"/>
                <w:lang w:eastAsia="ko-KR"/>
              </w:rPr>
              <w:t>Support resource allocation for shared resource pool with Rel-16/17/18 sidelink communication and dedicated resource pool for SL PRS [RAN1].</w:t>
            </w:r>
          </w:p>
          <w:p w14:paraId="000E6D3D" w14:textId="77777777" w:rsidR="00F1734A" w:rsidRPr="00085963" w:rsidRDefault="00F1734A" w:rsidP="005F6DB6">
            <w:pPr>
              <w:numPr>
                <w:ilvl w:val="3"/>
                <w:numId w:val="9"/>
              </w:numPr>
              <w:overflowPunct w:val="0"/>
              <w:spacing w:line="276" w:lineRule="auto"/>
              <w:textAlignment w:val="baseline"/>
              <w:rPr>
                <w:rFonts w:eastAsia="MS Mincho" w:cs="Times New Roman"/>
                <w:color w:val="BFBFBF" w:themeColor="background1" w:themeShade="BF"/>
                <w:sz w:val="20"/>
                <w:szCs w:val="20"/>
                <w:lang w:eastAsia="ko-KR"/>
              </w:rPr>
            </w:pPr>
            <w:r w:rsidRPr="00085963">
              <w:rPr>
                <w:rFonts w:eastAsia="SimSun" w:cs="Times New Roman"/>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44816C71" w14:textId="77777777" w:rsidR="00F1734A" w:rsidRPr="00085963" w:rsidRDefault="00F1734A" w:rsidP="005F6DB6">
            <w:pPr>
              <w:numPr>
                <w:ilvl w:val="1"/>
                <w:numId w:val="9"/>
              </w:numPr>
              <w:overflowPunct w:val="0"/>
              <w:spacing w:line="276" w:lineRule="auto"/>
              <w:textAlignment w:val="baseline"/>
              <w:rPr>
                <w:rFonts w:eastAsia="SimSun" w:cs="Times New Roman"/>
                <w:sz w:val="20"/>
                <w:szCs w:val="20"/>
                <w:lang w:eastAsia="ko-KR"/>
              </w:rPr>
            </w:pPr>
            <w:r w:rsidRPr="00085963">
              <w:rPr>
                <w:rFonts w:eastAsia="SimSun" w:cs="Times New Roman"/>
                <w:sz w:val="20"/>
                <w:szCs w:val="20"/>
                <w:lang w:eastAsia="ko-KR"/>
              </w:rPr>
              <w:t xml:space="preserve">Specify procedures for transmit power control for SL PRS transmissions at least based on open loop power control (OLPC) [RAN1]. </w:t>
            </w:r>
          </w:p>
          <w:p w14:paraId="3A798CAC" w14:textId="7A6962F9" w:rsidR="00F1734A" w:rsidRPr="00085963" w:rsidRDefault="005D3252" w:rsidP="005F6DB6">
            <w:pPr>
              <w:numPr>
                <w:ilvl w:val="1"/>
                <w:numId w:val="9"/>
              </w:numPr>
              <w:overflowPunct w:val="0"/>
              <w:spacing w:line="276" w:lineRule="auto"/>
              <w:textAlignment w:val="baseline"/>
              <w:rPr>
                <w:rFonts w:eastAsia="SimSun" w:cs="Times New Roman"/>
                <w:color w:val="D9D9D9" w:themeColor="background1" w:themeShade="D9"/>
                <w:sz w:val="20"/>
                <w:szCs w:val="20"/>
                <w:lang w:eastAsia="ko-KR"/>
              </w:rPr>
            </w:pPr>
            <w:r w:rsidRPr="00085963">
              <w:rPr>
                <w:rFonts w:eastAsia="SimSun" w:cs="Times New Roman"/>
                <w:color w:val="D9D9D9" w:themeColor="background1" w:themeShade="D9"/>
                <w:sz w:val="20"/>
                <w:szCs w:val="20"/>
                <w:lang w:eastAsia="ko-KR"/>
              </w:rPr>
              <w:t>….</w:t>
            </w:r>
          </w:p>
          <w:p w14:paraId="0AA80108" w14:textId="728425A5" w:rsidR="00CC7F1F" w:rsidRPr="00085963" w:rsidRDefault="00CC7F1F" w:rsidP="00F1734A">
            <w:pPr>
              <w:rPr>
                <w:rFonts w:cs="Times New Roman"/>
                <w:bCs/>
                <w:lang w:eastAsia="en-US"/>
              </w:rPr>
            </w:pPr>
          </w:p>
        </w:tc>
      </w:tr>
    </w:tbl>
    <w:p w14:paraId="24FA77E3" w14:textId="36AB4235" w:rsidR="00CC7F1F" w:rsidRPr="00085963" w:rsidRDefault="00CC7F1F" w:rsidP="00CC7F1F">
      <w:pPr>
        <w:rPr>
          <w:rFonts w:cs="Times New Roman"/>
          <w:bCs/>
        </w:rPr>
      </w:pPr>
    </w:p>
    <w:p w14:paraId="6317CCA9" w14:textId="77777777" w:rsidR="00ED2A6A" w:rsidRPr="00085963" w:rsidRDefault="00ED2A6A" w:rsidP="00CC7F1F">
      <w:pPr>
        <w:rPr>
          <w:rFonts w:cs="Times New Roman"/>
          <w:bCs/>
        </w:rPr>
      </w:pPr>
    </w:p>
    <w:p w14:paraId="37D60C7E" w14:textId="3C74F3B5" w:rsidR="00CC7F1F" w:rsidRPr="00085963" w:rsidRDefault="00CC7F1F" w:rsidP="00CC7F1F">
      <w:pPr>
        <w:rPr>
          <w:rFonts w:cs="Times New Roman"/>
          <w:bCs/>
        </w:rPr>
      </w:pPr>
      <w:r w:rsidRPr="00085963">
        <w:rPr>
          <w:rFonts w:cs="Times New Roman"/>
          <w:bCs/>
        </w:rPr>
        <w:t xml:space="preserve">This contribution covers </w:t>
      </w:r>
      <w:r w:rsidR="00813280" w:rsidRPr="00085963">
        <w:rPr>
          <w:rFonts w:cs="Times New Roman"/>
          <w:bCs/>
        </w:rPr>
        <w:t>SL-PRS design</w:t>
      </w:r>
      <w:r w:rsidRPr="00085963">
        <w:rPr>
          <w:rFonts w:cs="Times New Roman"/>
          <w:bCs/>
        </w:rPr>
        <w:t xml:space="preserve"> considerations for </w:t>
      </w:r>
    </w:p>
    <w:p w14:paraId="2CBC21C1" w14:textId="67B11DB4" w:rsidR="005D3252" w:rsidRPr="00085963" w:rsidRDefault="005D3252" w:rsidP="005D3252">
      <w:pPr>
        <w:pStyle w:val="Listenabsatz"/>
        <w:numPr>
          <w:ilvl w:val="0"/>
          <w:numId w:val="17"/>
        </w:numPr>
        <w:ind w:firstLineChars="0"/>
        <w:rPr>
          <w:bCs/>
        </w:rPr>
      </w:pPr>
      <w:r w:rsidRPr="00085963">
        <w:rPr>
          <w:bCs/>
        </w:rPr>
        <w:t>Supporting SL PRS bandwidths of 100 MHz in FR1 spectrum</w:t>
      </w:r>
    </w:p>
    <w:p w14:paraId="0E170D4F" w14:textId="67010225" w:rsidR="00A738E5" w:rsidRPr="00085963" w:rsidRDefault="00A738E5" w:rsidP="005F6DB6">
      <w:pPr>
        <w:pStyle w:val="Listenabsatz"/>
        <w:numPr>
          <w:ilvl w:val="0"/>
          <w:numId w:val="17"/>
        </w:numPr>
        <w:ind w:firstLineChars="0"/>
        <w:rPr>
          <w:bCs/>
        </w:rPr>
      </w:pPr>
      <w:r w:rsidRPr="00085963">
        <w:rPr>
          <w:bCs/>
        </w:rPr>
        <w:t>The SL-PRS design itself (sequence, RE mapping, placement in slot)</w:t>
      </w:r>
    </w:p>
    <w:p w14:paraId="368C74BF" w14:textId="640EE2E3" w:rsidR="00A738E5" w:rsidRPr="00085963" w:rsidRDefault="00A738E5" w:rsidP="005F6DB6">
      <w:pPr>
        <w:pStyle w:val="Listenabsatz"/>
        <w:numPr>
          <w:ilvl w:val="0"/>
          <w:numId w:val="17"/>
        </w:numPr>
        <w:ind w:firstLineChars="0"/>
        <w:rPr>
          <w:bCs/>
        </w:rPr>
      </w:pPr>
      <w:r w:rsidRPr="00085963">
        <w:rPr>
          <w:bCs/>
        </w:rPr>
        <w:t>SL-PRS resource pool requirements</w:t>
      </w:r>
    </w:p>
    <w:p w14:paraId="64107515" w14:textId="2A231AC6" w:rsidR="00A738E5" w:rsidRPr="00085963" w:rsidRDefault="00A738E5" w:rsidP="005F6DB6">
      <w:pPr>
        <w:pStyle w:val="Listenabsatz"/>
        <w:numPr>
          <w:ilvl w:val="0"/>
          <w:numId w:val="17"/>
        </w:numPr>
        <w:ind w:firstLineChars="0"/>
        <w:rPr>
          <w:bCs/>
        </w:rPr>
      </w:pPr>
      <w:r w:rsidRPr="00085963">
        <w:rPr>
          <w:bCs/>
        </w:rPr>
        <w:t>Power control and AGC issues</w:t>
      </w:r>
    </w:p>
    <w:p w14:paraId="2009BD43" w14:textId="746AD412" w:rsidR="00F1734A" w:rsidRPr="00085963" w:rsidRDefault="00641B33" w:rsidP="00641B33">
      <w:pPr>
        <w:pStyle w:val="berschrift1"/>
        <w:rPr>
          <w:rFonts w:cs="Times New Roman"/>
        </w:rPr>
      </w:pPr>
      <w:r w:rsidRPr="00085963">
        <w:rPr>
          <w:rFonts w:cs="Times New Roman"/>
        </w:rPr>
        <w:lastRenderedPageBreak/>
        <w:t>Support of SL-PRS bandwidth up to 100MHz</w:t>
      </w:r>
    </w:p>
    <w:p w14:paraId="22071681" w14:textId="39046332" w:rsidR="00D171F1" w:rsidRPr="00085963" w:rsidRDefault="00D171F1" w:rsidP="00D171F1">
      <w:pPr>
        <w:rPr>
          <w:rFonts w:cs="Times New Roman"/>
          <w:lang w:eastAsia="en-US"/>
        </w:rPr>
      </w:pPr>
      <w:r w:rsidRPr="00085963">
        <w:rPr>
          <w:rFonts w:cs="Times New Roman"/>
          <w:lang w:eastAsia="en-US"/>
        </w:rPr>
        <w:t>For the sidelink bandwidth allocation over the PC5 interface, TS38.101-1 defines the following maximum bandwidth for each NR band and the maximum bandwidth per carrier</w:t>
      </w:r>
    </w:p>
    <w:p w14:paraId="04F7128E" w14:textId="77777777" w:rsidR="00D171F1" w:rsidRPr="00085963" w:rsidRDefault="00D171F1" w:rsidP="00D171F1">
      <w:pPr>
        <w:ind w:left="284"/>
        <w:rPr>
          <w:rFonts w:cs="Times New Roman"/>
          <w:lang w:eastAsia="en-US"/>
        </w:rPr>
      </w:pPr>
    </w:p>
    <w:tbl>
      <w:tblPr>
        <w:tblStyle w:val="Tabellenraster"/>
        <w:tblW w:w="0" w:type="auto"/>
        <w:jc w:val="center"/>
        <w:tblLook w:val="04A0" w:firstRow="1" w:lastRow="0" w:firstColumn="1" w:lastColumn="0" w:noHBand="0" w:noVBand="1"/>
      </w:tblPr>
      <w:tblGrid>
        <w:gridCol w:w="988"/>
        <w:gridCol w:w="2636"/>
        <w:gridCol w:w="2041"/>
        <w:gridCol w:w="2268"/>
      </w:tblGrid>
      <w:tr w:rsidR="00D171F1" w:rsidRPr="00085963" w14:paraId="5DF3514C" w14:textId="77777777" w:rsidTr="00641B33">
        <w:trPr>
          <w:jc w:val="center"/>
        </w:trPr>
        <w:tc>
          <w:tcPr>
            <w:tcW w:w="988" w:type="dxa"/>
          </w:tcPr>
          <w:p w14:paraId="158F9433" w14:textId="77777777" w:rsidR="00D171F1" w:rsidRPr="00085963" w:rsidRDefault="00D171F1" w:rsidP="00641B33">
            <w:pPr>
              <w:rPr>
                <w:rFonts w:cs="Times New Roman"/>
                <w:lang w:eastAsia="en-US"/>
              </w:rPr>
            </w:pPr>
            <w:r w:rsidRPr="00085963">
              <w:rPr>
                <w:rFonts w:cs="Times New Roman"/>
                <w:lang w:eastAsia="en-US"/>
              </w:rPr>
              <w:t>Band #</w:t>
            </w:r>
          </w:p>
        </w:tc>
        <w:tc>
          <w:tcPr>
            <w:tcW w:w="2636" w:type="dxa"/>
          </w:tcPr>
          <w:p w14:paraId="40352E5C" w14:textId="77777777" w:rsidR="00D171F1" w:rsidRPr="00085963" w:rsidRDefault="00D171F1" w:rsidP="00641B33">
            <w:pPr>
              <w:ind w:left="284"/>
              <w:rPr>
                <w:rFonts w:cs="Times New Roman"/>
                <w:lang w:eastAsia="en-US"/>
              </w:rPr>
            </w:pPr>
            <w:r w:rsidRPr="00085963">
              <w:rPr>
                <w:rFonts w:cs="Times New Roman"/>
                <w:lang w:eastAsia="en-US"/>
              </w:rPr>
              <w:t>Frequency</w:t>
            </w:r>
          </w:p>
        </w:tc>
        <w:tc>
          <w:tcPr>
            <w:tcW w:w="2041" w:type="dxa"/>
          </w:tcPr>
          <w:p w14:paraId="53406459" w14:textId="77777777" w:rsidR="00D171F1" w:rsidRPr="00085963" w:rsidRDefault="00D171F1" w:rsidP="00641B33">
            <w:pPr>
              <w:ind w:left="284"/>
              <w:rPr>
                <w:rFonts w:cs="Times New Roman"/>
                <w:lang w:eastAsia="en-US"/>
              </w:rPr>
            </w:pPr>
            <w:r w:rsidRPr="00085963">
              <w:rPr>
                <w:rFonts w:cs="Times New Roman"/>
                <w:lang w:eastAsia="en-US"/>
              </w:rPr>
              <w:t>Bandwidth</w:t>
            </w:r>
            <w:r w:rsidRPr="00085963">
              <w:rPr>
                <w:rFonts w:cs="Times New Roman"/>
                <w:lang w:eastAsia="en-US"/>
              </w:rPr>
              <w:br/>
              <w:t>(total band)</w:t>
            </w:r>
          </w:p>
        </w:tc>
        <w:tc>
          <w:tcPr>
            <w:tcW w:w="2268" w:type="dxa"/>
          </w:tcPr>
          <w:p w14:paraId="68569DDF" w14:textId="77777777" w:rsidR="00D171F1" w:rsidRPr="00085963" w:rsidRDefault="00D171F1" w:rsidP="00641B33">
            <w:pPr>
              <w:ind w:left="284"/>
              <w:rPr>
                <w:rFonts w:cs="Times New Roman"/>
                <w:lang w:eastAsia="en-US"/>
              </w:rPr>
            </w:pPr>
            <w:r w:rsidRPr="00085963">
              <w:rPr>
                <w:rFonts w:cs="Times New Roman"/>
                <w:lang w:eastAsia="en-US"/>
              </w:rPr>
              <w:t>Maximum band- width per carrier</w:t>
            </w:r>
          </w:p>
        </w:tc>
      </w:tr>
      <w:tr w:rsidR="00D171F1" w:rsidRPr="00085963" w14:paraId="4B532585" w14:textId="77777777" w:rsidTr="00641B33">
        <w:trPr>
          <w:jc w:val="center"/>
        </w:trPr>
        <w:tc>
          <w:tcPr>
            <w:tcW w:w="988" w:type="dxa"/>
          </w:tcPr>
          <w:p w14:paraId="5A82AFEB" w14:textId="77777777" w:rsidR="00D171F1" w:rsidRPr="00085963" w:rsidRDefault="00D171F1" w:rsidP="00641B33">
            <w:pPr>
              <w:ind w:left="284"/>
              <w:rPr>
                <w:rFonts w:cs="Times New Roman"/>
                <w:lang w:eastAsia="en-US"/>
              </w:rPr>
            </w:pPr>
            <w:r w:rsidRPr="00085963">
              <w:rPr>
                <w:rFonts w:cs="Times New Roman"/>
                <w:lang w:eastAsia="en-US"/>
              </w:rPr>
              <w:t>n14</w:t>
            </w:r>
          </w:p>
        </w:tc>
        <w:tc>
          <w:tcPr>
            <w:tcW w:w="2636" w:type="dxa"/>
          </w:tcPr>
          <w:p w14:paraId="62A3A602" w14:textId="77777777" w:rsidR="00D171F1" w:rsidRPr="00085963" w:rsidRDefault="00D171F1" w:rsidP="00641B33">
            <w:pPr>
              <w:ind w:left="284"/>
              <w:rPr>
                <w:rFonts w:cs="Times New Roman"/>
                <w:lang w:eastAsia="en-US"/>
              </w:rPr>
            </w:pPr>
            <w:r w:rsidRPr="00085963">
              <w:rPr>
                <w:rFonts w:cs="Times New Roman"/>
                <w:lang w:eastAsia="en-US"/>
              </w:rPr>
              <w:t>788-798MHz</w:t>
            </w:r>
          </w:p>
        </w:tc>
        <w:tc>
          <w:tcPr>
            <w:tcW w:w="2041" w:type="dxa"/>
          </w:tcPr>
          <w:p w14:paraId="3B247A30" w14:textId="77777777" w:rsidR="00D171F1" w:rsidRPr="00085963" w:rsidRDefault="00D171F1" w:rsidP="00641B33">
            <w:pPr>
              <w:ind w:left="284"/>
              <w:rPr>
                <w:rFonts w:cs="Times New Roman"/>
                <w:lang w:eastAsia="en-US"/>
              </w:rPr>
            </w:pPr>
            <w:r w:rsidRPr="00085963">
              <w:rPr>
                <w:rFonts w:cs="Times New Roman"/>
                <w:lang w:eastAsia="en-US"/>
              </w:rPr>
              <w:t>10 MHz</w:t>
            </w:r>
          </w:p>
        </w:tc>
        <w:tc>
          <w:tcPr>
            <w:tcW w:w="2268" w:type="dxa"/>
          </w:tcPr>
          <w:p w14:paraId="017046A7" w14:textId="77777777" w:rsidR="00D171F1" w:rsidRPr="00085963" w:rsidRDefault="00D171F1" w:rsidP="00641B33">
            <w:pPr>
              <w:ind w:left="284"/>
              <w:rPr>
                <w:rFonts w:cs="Times New Roman"/>
                <w:lang w:eastAsia="en-US"/>
              </w:rPr>
            </w:pPr>
            <w:r w:rsidRPr="00085963">
              <w:rPr>
                <w:rFonts w:cs="Times New Roman"/>
                <w:lang w:eastAsia="en-US"/>
              </w:rPr>
              <w:t>10MHz</w:t>
            </w:r>
          </w:p>
        </w:tc>
      </w:tr>
      <w:tr w:rsidR="00D171F1" w:rsidRPr="00085963" w14:paraId="6B9FD44C" w14:textId="77777777" w:rsidTr="00641B33">
        <w:trPr>
          <w:jc w:val="center"/>
        </w:trPr>
        <w:tc>
          <w:tcPr>
            <w:tcW w:w="988" w:type="dxa"/>
          </w:tcPr>
          <w:p w14:paraId="4FD349A4" w14:textId="77777777" w:rsidR="00D171F1" w:rsidRPr="00085963" w:rsidRDefault="00D171F1" w:rsidP="00641B33">
            <w:pPr>
              <w:ind w:left="284"/>
              <w:rPr>
                <w:rFonts w:cs="Times New Roman"/>
                <w:lang w:eastAsia="en-US"/>
              </w:rPr>
            </w:pPr>
            <w:r w:rsidRPr="00085963">
              <w:rPr>
                <w:rFonts w:cs="Times New Roman"/>
                <w:lang w:eastAsia="en-US"/>
              </w:rPr>
              <w:t>n38</w:t>
            </w:r>
          </w:p>
        </w:tc>
        <w:tc>
          <w:tcPr>
            <w:tcW w:w="2636" w:type="dxa"/>
          </w:tcPr>
          <w:p w14:paraId="77BCF436" w14:textId="77777777" w:rsidR="00D171F1" w:rsidRPr="00085963" w:rsidRDefault="00D171F1" w:rsidP="00641B33">
            <w:pPr>
              <w:ind w:left="284"/>
              <w:rPr>
                <w:rFonts w:cs="Times New Roman"/>
                <w:lang w:eastAsia="en-US"/>
              </w:rPr>
            </w:pPr>
            <w:r w:rsidRPr="00085963">
              <w:rPr>
                <w:rFonts w:cs="Times New Roman"/>
                <w:lang w:eastAsia="en-US"/>
              </w:rPr>
              <w:t>2570-2620MHz</w:t>
            </w:r>
          </w:p>
        </w:tc>
        <w:tc>
          <w:tcPr>
            <w:tcW w:w="2041" w:type="dxa"/>
          </w:tcPr>
          <w:p w14:paraId="26F1C171" w14:textId="77777777" w:rsidR="00D171F1" w:rsidRPr="00085963" w:rsidRDefault="00D171F1" w:rsidP="00641B33">
            <w:pPr>
              <w:ind w:left="284"/>
              <w:rPr>
                <w:rFonts w:cs="Times New Roman"/>
                <w:lang w:eastAsia="en-US"/>
              </w:rPr>
            </w:pPr>
            <w:r w:rsidRPr="00085963">
              <w:rPr>
                <w:rFonts w:cs="Times New Roman"/>
                <w:lang w:eastAsia="en-US"/>
              </w:rPr>
              <w:t>50 MHz</w:t>
            </w:r>
          </w:p>
        </w:tc>
        <w:tc>
          <w:tcPr>
            <w:tcW w:w="2268" w:type="dxa"/>
          </w:tcPr>
          <w:p w14:paraId="2396CF6A" w14:textId="77777777" w:rsidR="00D171F1" w:rsidRPr="00085963" w:rsidRDefault="00D171F1" w:rsidP="00641B33">
            <w:pPr>
              <w:ind w:left="284"/>
              <w:rPr>
                <w:rFonts w:cs="Times New Roman"/>
                <w:lang w:eastAsia="en-US"/>
              </w:rPr>
            </w:pPr>
            <w:r w:rsidRPr="00085963">
              <w:rPr>
                <w:rFonts w:cs="Times New Roman"/>
                <w:lang w:eastAsia="en-US"/>
              </w:rPr>
              <w:t>40MHz</w:t>
            </w:r>
          </w:p>
        </w:tc>
      </w:tr>
      <w:tr w:rsidR="00D171F1" w:rsidRPr="00085963" w14:paraId="150E4745" w14:textId="77777777" w:rsidTr="00641B33">
        <w:trPr>
          <w:jc w:val="center"/>
        </w:trPr>
        <w:tc>
          <w:tcPr>
            <w:tcW w:w="988" w:type="dxa"/>
          </w:tcPr>
          <w:p w14:paraId="6DA049B0" w14:textId="77777777" w:rsidR="00D171F1" w:rsidRPr="00085963" w:rsidRDefault="00D171F1" w:rsidP="00641B33">
            <w:pPr>
              <w:ind w:left="284"/>
              <w:rPr>
                <w:rFonts w:cs="Times New Roman"/>
                <w:lang w:eastAsia="en-US"/>
              </w:rPr>
            </w:pPr>
            <w:r w:rsidRPr="00085963">
              <w:rPr>
                <w:rFonts w:cs="Times New Roman"/>
                <w:lang w:eastAsia="en-US"/>
              </w:rPr>
              <w:t>n47</w:t>
            </w:r>
          </w:p>
        </w:tc>
        <w:tc>
          <w:tcPr>
            <w:tcW w:w="2636" w:type="dxa"/>
          </w:tcPr>
          <w:p w14:paraId="3937DC4D" w14:textId="77777777" w:rsidR="00D171F1" w:rsidRPr="00085963" w:rsidRDefault="00D171F1" w:rsidP="00641B33">
            <w:pPr>
              <w:ind w:left="284"/>
              <w:rPr>
                <w:rFonts w:cs="Times New Roman"/>
                <w:lang w:eastAsia="en-US"/>
              </w:rPr>
            </w:pPr>
            <w:r w:rsidRPr="00085963">
              <w:rPr>
                <w:rFonts w:cs="Times New Roman"/>
                <w:lang w:eastAsia="en-US"/>
              </w:rPr>
              <w:t>5855-5925MHz</w:t>
            </w:r>
          </w:p>
        </w:tc>
        <w:tc>
          <w:tcPr>
            <w:tcW w:w="2041" w:type="dxa"/>
          </w:tcPr>
          <w:p w14:paraId="2F0B3716" w14:textId="77777777" w:rsidR="00D171F1" w:rsidRPr="00085963" w:rsidRDefault="00D171F1" w:rsidP="00641B33">
            <w:pPr>
              <w:ind w:left="284"/>
              <w:rPr>
                <w:rFonts w:cs="Times New Roman"/>
                <w:lang w:eastAsia="en-US"/>
              </w:rPr>
            </w:pPr>
            <w:r w:rsidRPr="00085963">
              <w:rPr>
                <w:rFonts w:cs="Times New Roman"/>
                <w:lang w:eastAsia="en-US"/>
              </w:rPr>
              <w:t>70 MHz</w:t>
            </w:r>
          </w:p>
        </w:tc>
        <w:tc>
          <w:tcPr>
            <w:tcW w:w="2268" w:type="dxa"/>
          </w:tcPr>
          <w:p w14:paraId="5C4D1AE9" w14:textId="77777777" w:rsidR="00D171F1" w:rsidRPr="00085963" w:rsidRDefault="00D171F1" w:rsidP="00641B33">
            <w:pPr>
              <w:ind w:left="284"/>
              <w:rPr>
                <w:rFonts w:cs="Times New Roman"/>
                <w:lang w:eastAsia="en-US"/>
              </w:rPr>
            </w:pPr>
            <w:r w:rsidRPr="00085963">
              <w:rPr>
                <w:rFonts w:cs="Times New Roman"/>
                <w:lang w:eastAsia="en-US"/>
              </w:rPr>
              <w:t>40MHz</w:t>
            </w:r>
          </w:p>
        </w:tc>
      </w:tr>
      <w:tr w:rsidR="00D171F1" w:rsidRPr="00085963" w14:paraId="294A00EC" w14:textId="77777777" w:rsidTr="00641B33">
        <w:trPr>
          <w:jc w:val="center"/>
        </w:trPr>
        <w:tc>
          <w:tcPr>
            <w:tcW w:w="988" w:type="dxa"/>
          </w:tcPr>
          <w:p w14:paraId="5FD0E7C0" w14:textId="77777777" w:rsidR="00D171F1" w:rsidRPr="00085963" w:rsidRDefault="00D171F1" w:rsidP="00641B33">
            <w:pPr>
              <w:ind w:left="284"/>
              <w:rPr>
                <w:rFonts w:cs="Times New Roman"/>
                <w:lang w:eastAsia="en-US"/>
              </w:rPr>
            </w:pPr>
            <w:r w:rsidRPr="00085963">
              <w:rPr>
                <w:rFonts w:cs="Times New Roman"/>
                <w:lang w:eastAsia="en-US"/>
              </w:rPr>
              <w:t>n79</w:t>
            </w:r>
          </w:p>
        </w:tc>
        <w:tc>
          <w:tcPr>
            <w:tcW w:w="2636" w:type="dxa"/>
          </w:tcPr>
          <w:p w14:paraId="6C5787BD" w14:textId="77777777" w:rsidR="00D171F1" w:rsidRPr="00085963" w:rsidRDefault="00D171F1" w:rsidP="00641B33">
            <w:pPr>
              <w:ind w:left="284"/>
              <w:rPr>
                <w:rFonts w:cs="Times New Roman"/>
                <w:lang w:eastAsia="en-US"/>
              </w:rPr>
            </w:pPr>
            <w:r w:rsidRPr="00085963">
              <w:rPr>
                <w:rFonts w:cs="Times New Roman"/>
                <w:lang w:eastAsia="en-US"/>
              </w:rPr>
              <w:t>4400-5000MHz</w:t>
            </w:r>
          </w:p>
        </w:tc>
        <w:tc>
          <w:tcPr>
            <w:tcW w:w="2041" w:type="dxa"/>
          </w:tcPr>
          <w:p w14:paraId="74FF5970" w14:textId="77777777" w:rsidR="00D171F1" w:rsidRPr="00085963" w:rsidRDefault="00D171F1" w:rsidP="00641B33">
            <w:pPr>
              <w:ind w:left="284"/>
              <w:rPr>
                <w:rFonts w:cs="Times New Roman"/>
                <w:lang w:eastAsia="en-US"/>
              </w:rPr>
            </w:pPr>
            <w:r w:rsidRPr="00085963">
              <w:rPr>
                <w:rFonts w:cs="Times New Roman"/>
                <w:lang w:eastAsia="en-US"/>
              </w:rPr>
              <w:t>600MHz</w:t>
            </w:r>
          </w:p>
        </w:tc>
        <w:tc>
          <w:tcPr>
            <w:tcW w:w="2268" w:type="dxa"/>
          </w:tcPr>
          <w:p w14:paraId="03172097" w14:textId="77777777" w:rsidR="00D171F1" w:rsidRPr="00085963" w:rsidRDefault="00D171F1" w:rsidP="00641B33">
            <w:pPr>
              <w:ind w:left="284"/>
              <w:rPr>
                <w:rFonts w:cs="Times New Roman"/>
                <w:lang w:eastAsia="en-US"/>
              </w:rPr>
            </w:pPr>
            <w:r w:rsidRPr="00085963">
              <w:rPr>
                <w:rFonts w:cs="Times New Roman"/>
                <w:lang w:eastAsia="en-US"/>
              </w:rPr>
              <w:t>100MHz</w:t>
            </w:r>
          </w:p>
        </w:tc>
      </w:tr>
    </w:tbl>
    <w:p w14:paraId="17121CD4" w14:textId="77777777" w:rsidR="00D171F1" w:rsidRPr="00085963" w:rsidRDefault="00D171F1" w:rsidP="00D171F1">
      <w:pPr>
        <w:rPr>
          <w:rFonts w:cs="Times New Roman"/>
          <w:lang w:eastAsia="en-US"/>
        </w:rPr>
      </w:pPr>
    </w:p>
    <w:p w14:paraId="2CE8B93F" w14:textId="5A70D91B" w:rsidR="00D171F1" w:rsidRPr="00085963" w:rsidRDefault="00D171F1" w:rsidP="00D171F1">
      <w:pPr>
        <w:rPr>
          <w:rFonts w:cs="Times New Roman"/>
          <w:lang w:eastAsia="en-US"/>
        </w:rPr>
      </w:pPr>
      <w:r w:rsidRPr="00085963">
        <w:rPr>
          <w:rFonts w:cs="Times New Roman"/>
          <w:lang w:eastAsia="en-US"/>
        </w:rPr>
        <w:t xml:space="preserve">Hence, n79 is the only band which allows carrier with 100MHz. For n38 and n47 the maximum carrier bandwidth is 40MHz. </w:t>
      </w:r>
      <w:r w:rsidR="00851836" w:rsidRPr="00085963">
        <w:rPr>
          <w:rFonts w:cs="Times New Roman"/>
          <w:lang w:eastAsia="en-US"/>
        </w:rPr>
        <w:t xml:space="preserve">For the bandwidth of 10MHz available in n14 a limited positioning/ranging accuracy is expected. </w:t>
      </w:r>
      <w:r w:rsidRPr="00085963">
        <w:rPr>
          <w:rFonts w:cs="Times New Roman"/>
          <w:lang w:eastAsia="en-US"/>
        </w:rPr>
        <w:t xml:space="preserve">If the SL-PRS bandwidth is limited to the </w:t>
      </w:r>
      <w:r w:rsidRPr="00085963">
        <w:rPr>
          <w:rFonts w:cs="Times New Roman"/>
          <w:bCs/>
          <w:lang w:eastAsia="en-US"/>
        </w:rPr>
        <w:t>carrier bandwidth</w:t>
      </w:r>
      <w:r w:rsidRPr="00085963">
        <w:rPr>
          <w:rFonts w:cs="Times New Roman"/>
          <w:lang w:eastAsia="en-US"/>
        </w:rPr>
        <w:t xml:space="preserve"> the only band supporting SL-PRS with bandwidth &gt;40MHz is n79. </w:t>
      </w:r>
    </w:p>
    <w:p w14:paraId="167AB0E0" w14:textId="77777777" w:rsidR="00D171F1" w:rsidRPr="00085963" w:rsidRDefault="00D171F1" w:rsidP="00D171F1">
      <w:pPr>
        <w:rPr>
          <w:rFonts w:cs="Times New Roman"/>
          <w:lang w:eastAsia="en-US"/>
        </w:rPr>
      </w:pPr>
    </w:p>
    <w:p w14:paraId="26914F9B" w14:textId="11BA46AA" w:rsidR="00FB7DAB" w:rsidRPr="007323AB" w:rsidRDefault="00D171F1" w:rsidP="007323AB">
      <w:pPr>
        <w:rPr>
          <w:rFonts w:cs="Times New Roman"/>
          <w:lang w:eastAsia="en-US"/>
        </w:rPr>
      </w:pPr>
      <w:r w:rsidRPr="00085963">
        <w:rPr>
          <w:rFonts w:cs="Times New Roman"/>
          <w:lang w:eastAsia="en-US"/>
        </w:rPr>
        <w:t>Furthermore</w:t>
      </w:r>
      <w:r w:rsidR="00CD7A94" w:rsidRPr="00085963">
        <w:rPr>
          <w:rFonts w:cs="Times New Roman"/>
          <w:lang w:eastAsia="en-US"/>
        </w:rPr>
        <w:t>,</w:t>
      </w:r>
      <w:r w:rsidRPr="00085963">
        <w:rPr>
          <w:rFonts w:cs="Times New Roman"/>
          <w:lang w:eastAsia="en-US"/>
        </w:rPr>
        <w:t xml:space="preserve"> TS 38.101</w:t>
      </w:r>
      <w:r w:rsidR="00CD7A94" w:rsidRPr="00085963">
        <w:rPr>
          <w:rFonts w:cs="Times New Roman"/>
          <w:lang w:eastAsia="en-US"/>
        </w:rPr>
        <w:t>-1</w:t>
      </w:r>
      <w:r w:rsidRPr="00085963">
        <w:rPr>
          <w:rFonts w:cs="Times New Roman"/>
          <w:lang w:eastAsia="en-US"/>
        </w:rPr>
        <w:t xml:space="preserve"> defines the maximum bandwidth of the SL. For n79 the allowed maximum bandwidth for the SL is 40MHz</w:t>
      </w:r>
      <w:r w:rsidR="007323AB">
        <w:rPr>
          <w:rFonts w:cs="Times New Roman"/>
          <w:lang w:eastAsia="en-US"/>
        </w:rPr>
        <w:t xml:space="preserve">. </w:t>
      </w:r>
      <w:r w:rsidR="00FB7DAB" w:rsidRPr="00085963">
        <w:rPr>
          <w:lang w:eastAsia="en-US"/>
        </w:rPr>
        <w:t xml:space="preserve">In RAN4#106b, </w:t>
      </w:r>
      <w:r w:rsidR="00C62A81" w:rsidRPr="00085963">
        <w:rPr>
          <w:lang w:eastAsia="en-US"/>
        </w:rPr>
        <w:t>it was agreed to define requirements for sidelink positioning up to 40MHz CBW and all supported SCS for sidelink for FR1. While keeping for support of larger CBW for up to 100 MHz as FFS.</w:t>
      </w:r>
      <w:r w:rsidR="00C62A81" w:rsidRPr="00085963">
        <w:rPr>
          <w:b/>
          <w:bCs/>
          <w:lang w:eastAsia="en-US"/>
        </w:rPr>
        <w:t xml:space="preserve"> </w:t>
      </w:r>
    </w:p>
    <w:p w14:paraId="4DE9C404" w14:textId="77777777" w:rsidR="00FB7DAB" w:rsidRPr="00085963" w:rsidRDefault="00FB7DAB" w:rsidP="00D171F1">
      <w:pPr>
        <w:ind w:left="1843" w:hanging="1843"/>
        <w:rPr>
          <w:rFonts w:cs="Times New Roman"/>
          <w:b/>
          <w:bCs/>
          <w:lang w:eastAsia="en-US"/>
        </w:rPr>
      </w:pPr>
    </w:p>
    <w:p w14:paraId="009283A2" w14:textId="785E57FE" w:rsidR="00C62A81" w:rsidRPr="00085963" w:rsidRDefault="00D171F1" w:rsidP="00D171F1">
      <w:pPr>
        <w:ind w:left="1843" w:hanging="1843"/>
        <w:rPr>
          <w:rFonts w:cs="Times New Roman"/>
          <w:b/>
          <w:bCs/>
          <w:lang w:eastAsia="en-US"/>
        </w:rPr>
      </w:pPr>
      <w:r w:rsidRPr="00085963">
        <w:rPr>
          <w:rFonts w:cs="Times New Roman"/>
          <w:b/>
          <w:bCs/>
          <w:lang w:eastAsia="en-US"/>
        </w:rPr>
        <w:t xml:space="preserve">Observation </w:t>
      </w:r>
      <w:r w:rsidR="005D3252" w:rsidRPr="00085963">
        <w:rPr>
          <w:rFonts w:cs="Times New Roman"/>
          <w:b/>
          <w:bCs/>
          <w:lang w:eastAsia="en-US"/>
        </w:rPr>
        <w:t>1</w:t>
      </w:r>
      <w:r w:rsidRPr="00085963">
        <w:rPr>
          <w:rFonts w:cs="Times New Roman"/>
          <w:b/>
          <w:bCs/>
          <w:lang w:eastAsia="en-US"/>
        </w:rPr>
        <w:t xml:space="preserve">: </w:t>
      </w:r>
      <w:r w:rsidRPr="00085963">
        <w:rPr>
          <w:rFonts w:cs="Times New Roman"/>
          <w:b/>
          <w:bCs/>
          <w:lang w:eastAsia="en-US"/>
        </w:rPr>
        <w:tab/>
        <w:t>Using the existing release of TS38.101</w:t>
      </w:r>
      <w:r w:rsidR="00CD7A94" w:rsidRPr="00085963">
        <w:rPr>
          <w:rFonts w:cs="Times New Roman"/>
          <w:b/>
          <w:bCs/>
          <w:lang w:eastAsia="en-US"/>
        </w:rPr>
        <w:t>-1</w:t>
      </w:r>
      <w:r w:rsidRPr="00085963">
        <w:rPr>
          <w:rFonts w:cs="Times New Roman"/>
          <w:b/>
          <w:bCs/>
          <w:lang w:eastAsia="en-US"/>
        </w:rPr>
        <w:t xml:space="preserve"> the maximum allowed bandwidth for </w:t>
      </w:r>
      <w:r w:rsidR="00CD7A94" w:rsidRPr="00085963">
        <w:rPr>
          <w:rFonts w:cs="Times New Roman"/>
          <w:b/>
          <w:bCs/>
          <w:lang w:eastAsia="en-US"/>
        </w:rPr>
        <w:t>SL</w:t>
      </w:r>
      <w:r w:rsidRPr="00085963">
        <w:rPr>
          <w:rFonts w:cs="Times New Roman"/>
          <w:b/>
          <w:bCs/>
          <w:lang w:eastAsia="en-US"/>
        </w:rPr>
        <w:t xml:space="preserve"> is </w:t>
      </w:r>
      <w:r w:rsidR="002A1D53" w:rsidRPr="00085963">
        <w:rPr>
          <w:rFonts w:cs="Times New Roman"/>
          <w:b/>
          <w:bCs/>
          <w:lang w:eastAsia="en-US"/>
        </w:rPr>
        <w:t xml:space="preserve">restricted to </w:t>
      </w:r>
      <w:r w:rsidRPr="00085963">
        <w:rPr>
          <w:rFonts w:cs="Times New Roman"/>
          <w:b/>
          <w:bCs/>
          <w:lang w:eastAsia="en-US"/>
        </w:rPr>
        <w:t>40MHz.</w:t>
      </w:r>
      <w:r w:rsidR="00FB7DAB" w:rsidRPr="00085963">
        <w:rPr>
          <w:rFonts w:cs="Times New Roman"/>
          <w:b/>
          <w:bCs/>
          <w:lang w:eastAsia="en-US"/>
        </w:rPr>
        <w:t xml:space="preserve"> Uncertainty regarding the support for SL PRS</w:t>
      </w:r>
      <w:r w:rsidR="00C62A81" w:rsidRPr="00085963">
        <w:rPr>
          <w:rFonts w:cs="Times New Roman"/>
          <w:b/>
          <w:bCs/>
          <w:lang w:eastAsia="en-US"/>
        </w:rPr>
        <w:t xml:space="preserve"> bandwidths of up to 100 MHz </w:t>
      </w:r>
      <w:r w:rsidR="00FB7DAB" w:rsidRPr="00085963">
        <w:rPr>
          <w:rFonts w:cs="Times New Roman"/>
          <w:b/>
          <w:bCs/>
          <w:lang w:eastAsia="en-US"/>
        </w:rPr>
        <w:t>in Rel-18.</w:t>
      </w:r>
    </w:p>
    <w:p w14:paraId="36F6A926" w14:textId="77777777" w:rsidR="00D171F1" w:rsidRPr="00085963" w:rsidRDefault="00D171F1" w:rsidP="00D171F1">
      <w:pPr>
        <w:ind w:left="1843" w:hanging="1843"/>
        <w:rPr>
          <w:rFonts w:cs="Times New Roman"/>
          <w:b/>
          <w:bCs/>
          <w:lang w:eastAsia="en-US"/>
        </w:rPr>
      </w:pPr>
    </w:p>
    <w:p w14:paraId="5A2942B7" w14:textId="6FC9D91C" w:rsidR="00A30173" w:rsidRPr="00085963" w:rsidRDefault="00A30173">
      <w:pPr>
        <w:pStyle w:val="berschrift2"/>
        <w:rPr>
          <w:rFonts w:cs="Times New Roman"/>
        </w:rPr>
      </w:pPr>
      <w:r w:rsidRPr="00085963">
        <w:rPr>
          <w:rFonts w:cs="Times New Roman"/>
        </w:rPr>
        <w:t>SL-PRS bandwidth considerations</w:t>
      </w:r>
    </w:p>
    <w:p w14:paraId="054EF787" w14:textId="77777777" w:rsidR="00A30173" w:rsidRPr="00085963" w:rsidRDefault="00A30173" w:rsidP="00085963">
      <w:pPr>
        <w:pBdr>
          <w:top w:val="single" w:sz="4" w:space="1" w:color="auto"/>
          <w:left w:val="single" w:sz="4" w:space="4" w:color="auto"/>
          <w:bottom w:val="single" w:sz="4" w:space="1" w:color="auto"/>
          <w:right w:val="single" w:sz="4" w:space="4" w:color="auto"/>
        </w:pBdr>
        <w:rPr>
          <w:rFonts w:cs="Times New Roman"/>
          <w:lang w:eastAsia="en-US"/>
        </w:rPr>
      </w:pPr>
      <w:r w:rsidRPr="00085963">
        <w:rPr>
          <w:rFonts w:cs="Times New Roman"/>
          <w:lang w:eastAsia="en-US"/>
        </w:rPr>
        <w:t>The latest FL proposal (2.3.2-2)</w:t>
      </w:r>
    </w:p>
    <w:p w14:paraId="6F48AA75" w14:textId="77777777" w:rsidR="004C5438" w:rsidRPr="00085963" w:rsidRDefault="00A30173" w:rsidP="00085963">
      <w:pPr>
        <w:pBdr>
          <w:top w:val="single" w:sz="4" w:space="1" w:color="auto"/>
          <w:left w:val="single" w:sz="4" w:space="4" w:color="auto"/>
          <w:bottom w:val="single" w:sz="4" w:space="1" w:color="auto"/>
          <w:right w:val="single" w:sz="4" w:space="4" w:color="auto"/>
        </w:pBdr>
        <w:rPr>
          <w:rFonts w:cs="Times New Roman"/>
          <w:bCs/>
          <w:i/>
          <w:color w:val="00B0F0"/>
        </w:rPr>
      </w:pPr>
      <w:r w:rsidRPr="00085963">
        <w:rPr>
          <w:rFonts w:cs="Times New Roman"/>
          <w:bCs/>
          <w:i/>
          <w:color w:val="00B0F0"/>
        </w:rPr>
        <w:t xml:space="preserve">For shared resource pools, SL PRS bandwidth </w:t>
      </w:r>
      <w:r w:rsidRPr="00085963">
        <w:rPr>
          <w:rFonts w:cs="Times New Roman"/>
          <w:bCs/>
          <w:i/>
          <w:strike/>
          <w:color w:val="943634" w:themeColor="accent2" w:themeShade="BF"/>
        </w:rPr>
        <w:t>can be smaller than resource pool bandwidth and</w:t>
      </w:r>
      <w:r w:rsidRPr="00085963">
        <w:rPr>
          <w:rFonts w:cs="Times New Roman"/>
          <w:bCs/>
          <w:i/>
          <w:color w:val="943634" w:themeColor="accent2" w:themeShade="BF"/>
        </w:rPr>
        <w:t xml:space="preserve"> </w:t>
      </w:r>
      <w:r w:rsidRPr="00085963">
        <w:rPr>
          <w:rFonts w:cs="Times New Roman"/>
          <w:bCs/>
          <w:i/>
          <w:color w:val="00B0F0"/>
        </w:rPr>
        <w:t>is same as the bandwidth indicated for PSSCH</w:t>
      </w:r>
    </w:p>
    <w:p w14:paraId="4E2CE8EE" w14:textId="77777777" w:rsidR="004C5438" w:rsidRPr="00085963" w:rsidRDefault="004C5438" w:rsidP="00085963">
      <w:pPr>
        <w:pBdr>
          <w:top w:val="single" w:sz="4" w:space="1" w:color="auto"/>
          <w:left w:val="single" w:sz="4" w:space="4" w:color="auto"/>
          <w:bottom w:val="single" w:sz="4" w:space="1" w:color="auto"/>
          <w:right w:val="single" w:sz="4" w:space="4" w:color="auto"/>
        </w:pBdr>
        <w:rPr>
          <w:rFonts w:cs="Times New Roman"/>
          <w:bCs/>
          <w:i/>
          <w:color w:val="00B0F0"/>
        </w:rPr>
      </w:pPr>
    </w:p>
    <w:p w14:paraId="38C7B13C" w14:textId="77777777" w:rsidR="004C5438" w:rsidRPr="00085963" w:rsidRDefault="004C5438" w:rsidP="00085963">
      <w:pPr>
        <w:pBdr>
          <w:top w:val="single" w:sz="4" w:space="1" w:color="auto"/>
          <w:left w:val="single" w:sz="4" w:space="4" w:color="auto"/>
          <w:bottom w:val="single" w:sz="4" w:space="1" w:color="auto"/>
          <w:right w:val="single" w:sz="4" w:space="4" w:color="auto"/>
        </w:pBdr>
        <w:rPr>
          <w:rFonts w:cs="Times New Roman"/>
          <w:bCs/>
          <w:iCs/>
          <w:color w:val="000000" w:themeColor="text1"/>
        </w:rPr>
      </w:pPr>
      <w:r w:rsidRPr="00085963">
        <w:rPr>
          <w:rFonts w:cs="Times New Roman"/>
          <w:bCs/>
          <w:iCs/>
          <w:color w:val="000000" w:themeColor="text1"/>
        </w:rPr>
        <w:t>The related Moderator conclusion from RAN1#112-bis</w:t>
      </w:r>
    </w:p>
    <w:p w14:paraId="49917FD9" w14:textId="49DAB8E2" w:rsidR="00A30173" w:rsidRPr="00085963" w:rsidRDefault="004C5438" w:rsidP="00085963">
      <w:pPr>
        <w:pBdr>
          <w:top w:val="single" w:sz="4" w:space="1" w:color="auto"/>
          <w:left w:val="single" w:sz="4" w:space="4" w:color="auto"/>
          <w:bottom w:val="single" w:sz="4" w:space="1" w:color="auto"/>
          <w:right w:val="single" w:sz="4" w:space="4" w:color="auto"/>
        </w:pBdr>
        <w:rPr>
          <w:rFonts w:cs="Times New Roman"/>
          <w:lang w:eastAsia="en-US"/>
        </w:rPr>
      </w:pPr>
      <w:r w:rsidRPr="00085963">
        <w:rPr>
          <w:rFonts w:eastAsia="Malgun Gothic" w:cs="Times New Roman"/>
          <w:bCs/>
          <w:color w:val="00B0F0"/>
          <w:sz w:val="20"/>
          <w:lang w:eastAsia="ko-KR"/>
        </w:rPr>
        <w:t>Based on the received feedback over RAN1 reflector regarding relationship to discussions in 9.5.1.3, it is recommended to revisit this at RAN1 #113</w:t>
      </w:r>
      <w:r w:rsidR="00A30173" w:rsidRPr="00085963">
        <w:rPr>
          <w:rFonts w:cs="Times New Roman"/>
          <w:lang w:eastAsia="en-US"/>
        </w:rPr>
        <w:t xml:space="preserve"> </w:t>
      </w:r>
    </w:p>
    <w:p w14:paraId="57704D63" w14:textId="77777777" w:rsidR="00A30173" w:rsidRPr="00085963" w:rsidRDefault="00A30173" w:rsidP="00A30173">
      <w:pPr>
        <w:rPr>
          <w:rFonts w:cs="Times New Roman"/>
          <w:lang w:eastAsia="en-US"/>
        </w:rPr>
      </w:pPr>
    </w:p>
    <w:p w14:paraId="5DAA7026" w14:textId="039126EA" w:rsidR="004C5438" w:rsidRPr="00085963" w:rsidRDefault="004C5438" w:rsidP="00A30173">
      <w:pPr>
        <w:rPr>
          <w:rFonts w:cs="Times New Roman"/>
          <w:lang w:eastAsia="en-US"/>
        </w:rPr>
      </w:pPr>
      <w:r w:rsidRPr="00085963">
        <w:rPr>
          <w:rFonts w:cs="Times New Roman"/>
          <w:lang w:eastAsia="en-US"/>
        </w:rPr>
        <w:t xml:space="preserve">Based on this we include the contributions related to AI9.5.1.3 also in this contribution. </w:t>
      </w:r>
    </w:p>
    <w:p w14:paraId="63B6EE03" w14:textId="77777777" w:rsidR="004C5438" w:rsidRPr="00085963" w:rsidRDefault="004C5438" w:rsidP="00A30173">
      <w:pPr>
        <w:rPr>
          <w:rFonts w:cs="Times New Roman"/>
          <w:lang w:eastAsia="en-US"/>
        </w:rPr>
      </w:pPr>
    </w:p>
    <w:p w14:paraId="1E22E83A" w14:textId="3EC884D2" w:rsidR="004C5438" w:rsidRPr="00085963" w:rsidRDefault="004C5438" w:rsidP="004C5438">
      <w:pPr>
        <w:rPr>
          <w:rFonts w:cs="Times New Roman"/>
          <w:lang w:eastAsia="en-US"/>
        </w:rPr>
      </w:pPr>
      <w:r w:rsidRPr="00085963">
        <w:rPr>
          <w:rFonts w:cs="Times New Roman"/>
          <w:lang w:eastAsia="en-US"/>
        </w:rPr>
        <w:t xml:space="preserve">Rel. 16/17 allows to configure the number of OFDM symbols used per slot (see IE </w:t>
      </w:r>
      <w:r w:rsidRPr="00085963">
        <w:rPr>
          <w:rFonts w:cs="Times New Roman"/>
          <w:i/>
          <w:iCs/>
          <w:lang w:eastAsia="en-US"/>
        </w:rPr>
        <w:t>sl-BWP-Generic-r16</w:t>
      </w:r>
      <w:r w:rsidRPr="00085963">
        <w:rPr>
          <w:rFonts w:cs="Times New Roman"/>
          <w:lang w:eastAsia="en-US"/>
        </w:rPr>
        <w:t xml:space="preserve"> in TS38.331). This may allow to shorten the area used for the PSCCH and PSSCH. The remaining part can be used for SL-PRS and guard symbols. The principle is depicted in </w:t>
      </w:r>
      <w:r w:rsidRPr="00085963">
        <w:rPr>
          <w:rFonts w:cs="Times New Roman"/>
          <w:lang w:eastAsia="en-US"/>
        </w:rPr>
        <w:fldChar w:fldCharType="begin"/>
      </w:r>
      <w:r w:rsidRPr="00085963">
        <w:rPr>
          <w:rFonts w:cs="Times New Roman"/>
          <w:lang w:eastAsia="en-US"/>
        </w:rPr>
        <w:instrText xml:space="preserve"> REF _Ref131608125 \h  \* MERGEFORMAT </w:instrText>
      </w:r>
      <w:r w:rsidRPr="00085963">
        <w:rPr>
          <w:rFonts w:cs="Times New Roman"/>
          <w:lang w:eastAsia="en-US"/>
        </w:rPr>
      </w:r>
      <w:r w:rsidRPr="00085963">
        <w:rPr>
          <w:rFonts w:cs="Times New Roman"/>
          <w:lang w:eastAsia="en-US"/>
        </w:rPr>
        <w:fldChar w:fldCharType="separate"/>
      </w:r>
      <w:r w:rsidRPr="00085963">
        <w:rPr>
          <w:rFonts w:cs="Times New Roman"/>
        </w:rPr>
        <w:t xml:space="preserve">Figure </w:t>
      </w:r>
      <w:r w:rsidRPr="00085963">
        <w:rPr>
          <w:rFonts w:cs="Times New Roman"/>
          <w:noProof/>
        </w:rPr>
        <w:t>2</w:t>
      </w:r>
      <w:r w:rsidRPr="00085963">
        <w:rPr>
          <w:rFonts w:cs="Times New Roman"/>
          <w:lang w:eastAsia="en-US"/>
        </w:rPr>
        <w:fldChar w:fldCharType="end"/>
      </w:r>
      <w:r w:rsidRPr="00085963">
        <w:rPr>
          <w:rFonts w:cs="Times New Roman"/>
          <w:lang w:eastAsia="en-US"/>
        </w:rPr>
        <w:t xml:space="preserve">. An example of a sharing a slot by 4 UEs is depicted in </w:t>
      </w:r>
      <w:r w:rsidRPr="00085963">
        <w:rPr>
          <w:rFonts w:cs="Times New Roman"/>
          <w:lang w:eastAsia="en-US"/>
        </w:rPr>
        <w:fldChar w:fldCharType="begin"/>
      </w:r>
      <w:r w:rsidRPr="00085963">
        <w:rPr>
          <w:rFonts w:cs="Times New Roman"/>
          <w:lang w:eastAsia="en-US"/>
        </w:rPr>
        <w:instrText xml:space="preserve"> REF _Ref131114392 \h  \* MERGEFORMAT </w:instrText>
      </w:r>
      <w:r w:rsidRPr="00085963">
        <w:rPr>
          <w:rFonts w:cs="Times New Roman"/>
          <w:lang w:eastAsia="en-US"/>
        </w:rPr>
      </w:r>
      <w:r w:rsidRPr="00085963">
        <w:rPr>
          <w:rFonts w:cs="Times New Roman"/>
          <w:lang w:eastAsia="en-US"/>
        </w:rPr>
        <w:fldChar w:fldCharType="separate"/>
      </w:r>
      <w:r w:rsidRPr="00085963">
        <w:rPr>
          <w:rFonts w:cs="Times New Roman"/>
        </w:rPr>
        <w:t xml:space="preserve">Figure </w:t>
      </w:r>
      <w:r w:rsidRPr="00085963">
        <w:rPr>
          <w:rFonts w:cs="Times New Roman"/>
          <w:noProof/>
        </w:rPr>
        <w:t>3</w:t>
      </w:r>
      <w:r w:rsidRPr="00085963">
        <w:rPr>
          <w:rFonts w:cs="Times New Roman"/>
          <w:lang w:eastAsia="en-US"/>
        </w:rPr>
        <w:fldChar w:fldCharType="end"/>
      </w:r>
      <w:r w:rsidRPr="00085963">
        <w:rPr>
          <w:rFonts w:cs="Times New Roman"/>
          <w:lang w:eastAsia="en-US"/>
        </w:rPr>
        <w:t>. The structure can hence be similar as for the proposed dedicated resource pool with the following potential differences:</w:t>
      </w:r>
    </w:p>
    <w:p w14:paraId="3C33C6EC" w14:textId="77777777" w:rsidR="004C5438" w:rsidRPr="00085963" w:rsidRDefault="004C5438" w:rsidP="004C5438">
      <w:pPr>
        <w:pStyle w:val="Listenabsatz"/>
        <w:numPr>
          <w:ilvl w:val="0"/>
          <w:numId w:val="48"/>
        </w:numPr>
        <w:ind w:firstLineChars="0"/>
        <w:rPr>
          <w:lang w:eastAsia="en-US"/>
        </w:rPr>
      </w:pPr>
      <w:r w:rsidRPr="00085963">
        <w:rPr>
          <w:lang w:eastAsia="en-US"/>
        </w:rPr>
        <w:t>The size (number of subchannels) of the PSSCH field is selected according to the TB size. The PSCCH and PSSCH may occupy several (adjacent) sub-channels</w:t>
      </w:r>
    </w:p>
    <w:p w14:paraId="29631B03" w14:textId="77777777" w:rsidR="004C5438" w:rsidRPr="00085963" w:rsidRDefault="004C5438" w:rsidP="004C5438">
      <w:pPr>
        <w:pStyle w:val="Listenabsatz"/>
        <w:numPr>
          <w:ilvl w:val="0"/>
          <w:numId w:val="48"/>
        </w:numPr>
        <w:ind w:firstLineChars="0"/>
        <w:rPr>
          <w:lang w:eastAsia="en-US"/>
        </w:rPr>
      </w:pPr>
      <w:r w:rsidRPr="00085963">
        <w:rPr>
          <w:lang w:eastAsia="en-US"/>
        </w:rPr>
        <w:t xml:space="preserve">The PSCCH and PSSCH is backward compatible. </w:t>
      </w:r>
    </w:p>
    <w:p w14:paraId="5A0FFC4F" w14:textId="77777777" w:rsidR="004C5438" w:rsidRPr="00085963" w:rsidRDefault="004C5438" w:rsidP="004C5438">
      <w:pPr>
        <w:pStyle w:val="Listenabsatz"/>
        <w:numPr>
          <w:ilvl w:val="1"/>
          <w:numId w:val="48"/>
        </w:numPr>
        <w:ind w:firstLineChars="0"/>
        <w:rPr>
          <w:lang w:eastAsia="en-US"/>
        </w:rPr>
      </w:pPr>
      <w:r w:rsidRPr="00085963">
        <w:rPr>
          <w:lang w:eastAsia="en-US"/>
        </w:rPr>
        <w:t>The channel (or position in the slot) of the SCI related to the SL-PRS configuration.</w:t>
      </w:r>
    </w:p>
    <w:p w14:paraId="324F41B6" w14:textId="77777777" w:rsidR="004C5438" w:rsidRPr="00085963" w:rsidRDefault="004C5438" w:rsidP="004C5438">
      <w:pPr>
        <w:rPr>
          <w:rFonts w:cs="Times New Roman"/>
          <w:lang w:eastAsia="en-US"/>
        </w:rPr>
      </w:pPr>
    </w:p>
    <w:p w14:paraId="2598A2E2" w14:textId="77777777" w:rsidR="004C5438" w:rsidRPr="00085963" w:rsidRDefault="004C5438" w:rsidP="004C5438">
      <w:pPr>
        <w:jc w:val="center"/>
        <w:rPr>
          <w:rFonts w:cs="Times New Roman"/>
          <w:lang w:eastAsia="en-US"/>
        </w:rPr>
      </w:pPr>
      <w:r w:rsidRPr="00085963">
        <w:rPr>
          <w:rFonts w:cs="Times New Roman"/>
          <w:noProof/>
          <w:lang w:val="de-DE"/>
        </w:rPr>
        <w:drawing>
          <wp:inline distT="0" distB="0" distL="0" distR="0" wp14:anchorId="694CF162" wp14:editId="47D530AA">
            <wp:extent cx="3590144" cy="2596048"/>
            <wp:effectExtent l="0" t="0" r="4445" b="0"/>
            <wp:docPr id="1" name="Grafik 1" descr="Ein Bild, das Text, Screenshot,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reenshot, Diagramm enthält.&#10;&#10;Automatisch generierte Beschreibung"/>
                    <pic:cNvPicPr/>
                  </pic:nvPicPr>
                  <pic:blipFill>
                    <a:blip r:embed="rId8"/>
                    <a:stretch>
                      <a:fillRect/>
                    </a:stretch>
                  </pic:blipFill>
                  <pic:spPr>
                    <a:xfrm>
                      <a:off x="0" y="0"/>
                      <a:ext cx="3625847" cy="2621865"/>
                    </a:xfrm>
                    <a:prstGeom prst="rect">
                      <a:avLst/>
                    </a:prstGeom>
                  </pic:spPr>
                </pic:pic>
              </a:graphicData>
            </a:graphic>
          </wp:inline>
        </w:drawing>
      </w:r>
    </w:p>
    <w:p w14:paraId="6BAD81AE" w14:textId="77777777" w:rsidR="004C5438" w:rsidRPr="00085963" w:rsidRDefault="004C5438" w:rsidP="004C5438">
      <w:pPr>
        <w:jc w:val="center"/>
        <w:rPr>
          <w:rFonts w:cs="Times New Roman"/>
          <w:lang w:eastAsia="en-US"/>
        </w:rPr>
      </w:pPr>
    </w:p>
    <w:p w14:paraId="7A54D848" w14:textId="1157BDD9" w:rsidR="004C5438" w:rsidRPr="00085963" w:rsidRDefault="004C5438" w:rsidP="004C5438">
      <w:pPr>
        <w:pStyle w:val="Beschriftung"/>
        <w:rPr>
          <w:lang w:eastAsia="en-US"/>
        </w:rPr>
      </w:pPr>
      <w:bookmarkStart w:id="6" w:name="_Ref131608125"/>
      <w:r w:rsidRPr="00085963">
        <w:t xml:space="preserve">Figure </w:t>
      </w:r>
      <w:r w:rsidRPr="00085963">
        <w:fldChar w:fldCharType="begin"/>
      </w:r>
      <w:r w:rsidRPr="00085963">
        <w:instrText xml:space="preserve"> SEQ Figure \* ARABIC </w:instrText>
      </w:r>
      <w:r w:rsidRPr="00085963">
        <w:fldChar w:fldCharType="separate"/>
      </w:r>
      <w:r w:rsidR="00E021B0" w:rsidRPr="00085963">
        <w:rPr>
          <w:noProof/>
        </w:rPr>
        <w:t>1</w:t>
      </w:r>
      <w:r w:rsidRPr="00085963">
        <w:fldChar w:fldCharType="end"/>
      </w:r>
      <w:bookmarkEnd w:id="6"/>
      <w:r w:rsidRPr="00085963">
        <w:t>: Backward compatible extension of Rel-16</w:t>
      </w:r>
      <w:r w:rsidR="00F93E03" w:rsidRPr="00085963">
        <w:t>/17</w:t>
      </w:r>
      <w:r w:rsidRPr="00085963">
        <w:t xml:space="preserve"> SL slot. </w:t>
      </w:r>
    </w:p>
    <w:p w14:paraId="23FA4DE6" w14:textId="77777777" w:rsidR="004C5438" w:rsidRPr="00085963" w:rsidRDefault="004C5438" w:rsidP="004C5438">
      <w:pPr>
        <w:rPr>
          <w:rFonts w:cs="Times New Roman"/>
          <w:lang w:eastAsia="en-US"/>
        </w:rPr>
      </w:pPr>
    </w:p>
    <w:p w14:paraId="548B4140" w14:textId="77777777" w:rsidR="004C5438" w:rsidRPr="00085963" w:rsidRDefault="004C5438" w:rsidP="004C5438">
      <w:pPr>
        <w:ind w:left="1843" w:hanging="1843"/>
        <w:rPr>
          <w:rFonts w:cs="Times New Roman"/>
          <w:b/>
          <w:bCs/>
          <w:lang w:eastAsia="en-US"/>
        </w:rPr>
      </w:pPr>
    </w:p>
    <w:p w14:paraId="7D532623" w14:textId="5E716585" w:rsidR="004C5438" w:rsidRPr="00085963" w:rsidRDefault="004C5438" w:rsidP="004C5438">
      <w:pPr>
        <w:rPr>
          <w:rFonts w:cs="Times New Roman"/>
          <w:lang w:eastAsia="en-US"/>
        </w:rPr>
      </w:pPr>
      <w:r w:rsidRPr="00085963">
        <w:rPr>
          <w:rFonts w:cs="Times New Roman"/>
          <w:lang w:eastAsia="en-US"/>
        </w:rPr>
        <w:t xml:space="preserve">For SL-PRS the required SINR is much lower than for the PSCCH and PSSCH. According to the reference pathloss models defined by TR37.885 and the limited transmit power of a UE the feasible bandwidth for the PSCCH and PSSCH depends on the distance. Examples for a usage scenario </w:t>
      </w:r>
      <w:r w:rsidR="00F27783" w:rsidRPr="00501218">
        <w:rPr>
          <w:rFonts w:cs="Times New Roman"/>
          <w:lang w:eastAsia="en-US"/>
        </w:rPr>
        <w:t>is provided in the Anne</w:t>
      </w:r>
      <w:r w:rsidR="00F27783">
        <w:rPr>
          <w:rFonts w:cs="Times New Roman"/>
          <w:lang w:eastAsia="en-US"/>
        </w:rPr>
        <w:t>x</w:t>
      </w:r>
      <w:r w:rsidR="00F27783" w:rsidRPr="00501218">
        <w:rPr>
          <w:rFonts w:cs="Times New Roman"/>
          <w:lang w:eastAsia="en-US"/>
        </w:rPr>
        <w:t xml:space="preserve"> of</w:t>
      </w:r>
      <w:r w:rsidR="00F27783" w:rsidRPr="00501218">
        <w:rPr>
          <w:rFonts w:cs="Times New Roman"/>
          <w:lang w:eastAsia="en-US"/>
        </w:rPr>
        <w:t xml:space="preserve"> our companion contribution </w:t>
      </w:r>
      <w:r w:rsidR="00F27783" w:rsidRPr="00501218">
        <w:rPr>
          <w:rFonts w:cs="Times New Roman"/>
          <w:lang w:eastAsia="en-US"/>
        </w:rPr>
        <w:t>[3]</w:t>
      </w:r>
      <w:r w:rsidRPr="00085963">
        <w:rPr>
          <w:rFonts w:cs="Times New Roman"/>
          <w:lang w:eastAsia="en-US"/>
        </w:rPr>
        <w:t xml:space="preserve">. The application scenario described in shows the resulting S(I)NR for different bandwidth configurations. Accordingly, the bandwidth of the PSCCH and PSSCH may be selected inline with the expected distance to the target UE. Given the low SINR detectability requirement of the SL-PRS a higher bandwidth for the SL-PRS can be selected. The SL-PRS bandwidth may be the same as the resource pool bandwidth or configurable in steps of occupied sub-channels. </w:t>
      </w:r>
    </w:p>
    <w:p w14:paraId="79EB1083" w14:textId="77777777" w:rsidR="004C5438" w:rsidRPr="00085963" w:rsidRDefault="004C5438" w:rsidP="004C5438">
      <w:pPr>
        <w:rPr>
          <w:rFonts w:cs="Times New Roman"/>
          <w:lang w:eastAsia="en-US"/>
        </w:rPr>
      </w:pPr>
    </w:p>
    <w:p w14:paraId="49E55EE9" w14:textId="0B4873DC" w:rsidR="004C5438" w:rsidRPr="00085963" w:rsidRDefault="004C5438" w:rsidP="004C5438">
      <w:pPr>
        <w:ind w:left="1843" w:hanging="1843"/>
        <w:rPr>
          <w:rFonts w:cs="Times New Roman"/>
          <w:b/>
          <w:bCs/>
          <w:lang w:eastAsia="en-US"/>
        </w:rPr>
      </w:pPr>
      <w:r w:rsidRPr="00085963">
        <w:rPr>
          <w:rFonts w:cs="Times New Roman"/>
          <w:b/>
          <w:bCs/>
          <w:lang w:eastAsia="en-US"/>
        </w:rPr>
        <w:t xml:space="preserve">Proposal </w:t>
      </w:r>
      <w:r w:rsidR="00C62A81">
        <w:rPr>
          <w:rFonts w:cs="Times New Roman"/>
          <w:b/>
          <w:bCs/>
          <w:lang w:eastAsia="en-US"/>
        </w:rPr>
        <w:t>1</w:t>
      </w:r>
      <w:r w:rsidRPr="00085963">
        <w:rPr>
          <w:rFonts w:cs="Times New Roman"/>
          <w:b/>
          <w:bCs/>
          <w:lang w:eastAsia="en-US"/>
        </w:rPr>
        <w:t>:</w:t>
      </w:r>
      <w:r w:rsidRPr="00085963">
        <w:rPr>
          <w:rFonts w:cs="Times New Roman"/>
          <w:b/>
          <w:bCs/>
          <w:lang w:eastAsia="en-US"/>
        </w:rPr>
        <w:tab/>
        <w:t xml:space="preserve">For the shared resource pool the bandwidth of the SL-PRS shall be independent from the bandwidth selected for the PSCCH and PSSCH. </w:t>
      </w:r>
    </w:p>
    <w:p w14:paraId="7F76EB14" w14:textId="77777777" w:rsidR="004C5438" w:rsidRPr="00085963" w:rsidRDefault="004C5438" w:rsidP="004C5438">
      <w:pPr>
        <w:pStyle w:val="Listenabsatz"/>
        <w:numPr>
          <w:ilvl w:val="0"/>
          <w:numId w:val="49"/>
        </w:numPr>
        <w:ind w:firstLineChars="0"/>
        <w:rPr>
          <w:b/>
          <w:bCs/>
          <w:lang w:eastAsia="en-US"/>
        </w:rPr>
      </w:pPr>
      <w:r w:rsidRPr="00085963">
        <w:rPr>
          <w:b/>
          <w:bCs/>
          <w:lang w:eastAsia="en-US"/>
        </w:rPr>
        <w:t>Option 1: The SL-PRS bandwidth is identical to the resource pool bandwidth and the PSCCH/PSSCH is selected according to the TB (transport block) size</w:t>
      </w:r>
    </w:p>
    <w:p w14:paraId="102567B0" w14:textId="77777777" w:rsidR="004C5438" w:rsidRPr="00085963" w:rsidRDefault="004C5438" w:rsidP="004C5438">
      <w:pPr>
        <w:pStyle w:val="Listenabsatz"/>
        <w:numPr>
          <w:ilvl w:val="0"/>
          <w:numId w:val="49"/>
        </w:numPr>
        <w:ind w:firstLineChars="0"/>
        <w:rPr>
          <w:b/>
          <w:bCs/>
          <w:lang w:eastAsia="en-US"/>
        </w:rPr>
      </w:pPr>
      <w:r w:rsidRPr="00085963">
        <w:rPr>
          <w:b/>
          <w:bCs/>
          <w:lang w:eastAsia="en-US"/>
        </w:rPr>
        <w:t>Option 2: The SL-PRS bandwidth configurable independent from the bandwidth selected for PSCCH/PSSCH</w:t>
      </w:r>
    </w:p>
    <w:p w14:paraId="06078383" w14:textId="77777777" w:rsidR="004C5438" w:rsidRPr="00085963" w:rsidRDefault="004C5438" w:rsidP="004C5438">
      <w:pPr>
        <w:rPr>
          <w:rFonts w:cs="Times New Roman"/>
          <w:lang w:eastAsia="en-US"/>
        </w:rPr>
      </w:pPr>
    </w:p>
    <w:p w14:paraId="4BF4125A" w14:textId="67A84983" w:rsidR="004C5438" w:rsidRPr="00085963" w:rsidRDefault="004C5438" w:rsidP="004C5438">
      <w:pPr>
        <w:rPr>
          <w:rFonts w:cs="Times New Roman"/>
          <w:lang w:eastAsia="en-US"/>
        </w:rPr>
      </w:pPr>
      <w:r w:rsidRPr="00085963">
        <w:rPr>
          <w:rFonts w:cs="Times New Roman"/>
          <w:lang w:eastAsia="en-US"/>
        </w:rPr>
        <w:t xml:space="preserve">Using for the SL-PRS a higher bandwidth will result in a lower power spectral density (PSD) if the power assigned to the PSCCH/PSSCH part is the same as the total power of the SL-PRS. If the power of the SL-PRS is identical (or lower) than the power for the PSCCH/PSSCH part, </w:t>
      </w:r>
      <w:r w:rsidR="00F93E03" w:rsidRPr="00085963">
        <w:rPr>
          <w:rFonts w:cs="Times New Roman"/>
          <w:lang w:eastAsia="en-US"/>
        </w:rPr>
        <w:t>one</w:t>
      </w:r>
      <w:r w:rsidRPr="00085963">
        <w:rPr>
          <w:rFonts w:cs="Times New Roman"/>
          <w:lang w:eastAsia="en-US"/>
        </w:rPr>
        <w:t xml:space="preserve"> AGC symbol </w:t>
      </w:r>
      <w:r w:rsidR="00F93E03" w:rsidRPr="00085963">
        <w:rPr>
          <w:rFonts w:cs="Times New Roman"/>
          <w:lang w:eastAsia="en-US"/>
        </w:rPr>
        <w:t xml:space="preserve">with the bandwidth of the PSCCH/PSSCH part is sufficient. </w:t>
      </w:r>
    </w:p>
    <w:p w14:paraId="7DE8A691" w14:textId="77777777" w:rsidR="004C5438" w:rsidRPr="00085963" w:rsidRDefault="004C5438" w:rsidP="00A30173">
      <w:pPr>
        <w:rPr>
          <w:rFonts w:cs="Times New Roman"/>
          <w:lang w:eastAsia="en-US"/>
        </w:rPr>
      </w:pPr>
    </w:p>
    <w:p w14:paraId="68BEC35C" w14:textId="75916C67" w:rsidR="00F93E03" w:rsidRPr="00085963" w:rsidRDefault="00F93E03" w:rsidP="00085963">
      <w:pPr>
        <w:ind w:left="1843" w:hanging="1843"/>
        <w:rPr>
          <w:rFonts w:cs="Times New Roman"/>
          <w:b/>
          <w:bCs/>
          <w:lang w:eastAsia="en-US"/>
        </w:rPr>
      </w:pPr>
      <w:r w:rsidRPr="00085963">
        <w:rPr>
          <w:rFonts w:cs="Times New Roman"/>
          <w:b/>
          <w:bCs/>
          <w:lang w:eastAsia="en-US"/>
        </w:rPr>
        <w:t xml:space="preserve">Proposal </w:t>
      </w:r>
      <w:r w:rsidR="00C62A81">
        <w:rPr>
          <w:rFonts w:cs="Times New Roman"/>
          <w:b/>
          <w:bCs/>
          <w:lang w:eastAsia="en-US"/>
        </w:rPr>
        <w:t>2</w:t>
      </w:r>
      <w:r w:rsidRPr="00085963">
        <w:rPr>
          <w:rFonts w:cs="Times New Roman"/>
          <w:b/>
          <w:bCs/>
          <w:lang w:eastAsia="en-US"/>
        </w:rPr>
        <w:t>:</w:t>
      </w:r>
      <w:r w:rsidRPr="00085963">
        <w:rPr>
          <w:rFonts w:cs="Times New Roman"/>
          <w:b/>
          <w:bCs/>
          <w:lang w:eastAsia="en-US"/>
        </w:rPr>
        <w:tab/>
        <w:t>For the shared resource pool the first OFDM symbols of a slot include the PSCCH/PSSCH (and related AGC and DMRS symbols/resource elements). This part is backward compatible to Rel. 16/17. The remaining symbols of the slot include a SL-PRS with a bandwidth identical or higher as the PSCCH/PSSCH part, but limited to the bandwidth of the resource pool.</w:t>
      </w:r>
    </w:p>
    <w:p w14:paraId="5F0814B5" w14:textId="77777777" w:rsidR="00F93E03" w:rsidRPr="00085963" w:rsidRDefault="00F93E03" w:rsidP="00F93E03">
      <w:pPr>
        <w:ind w:left="1843" w:hanging="1843"/>
        <w:rPr>
          <w:rFonts w:cs="Times New Roman"/>
          <w:b/>
          <w:bCs/>
          <w:lang w:eastAsia="en-US"/>
        </w:rPr>
      </w:pPr>
    </w:p>
    <w:p w14:paraId="577F400C" w14:textId="2058077B" w:rsidR="00F93E03" w:rsidRPr="00085963" w:rsidRDefault="00F93E03" w:rsidP="00085963">
      <w:pPr>
        <w:ind w:left="1843" w:hanging="1843"/>
        <w:rPr>
          <w:rFonts w:eastAsia="SimSun" w:cs="Times New Roman"/>
          <w:b/>
          <w:bCs/>
          <w:sz w:val="22"/>
          <w:szCs w:val="22"/>
          <w:lang w:eastAsia="en-US"/>
        </w:rPr>
      </w:pPr>
      <w:r w:rsidRPr="00085963">
        <w:rPr>
          <w:rFonts w:cs="Times New Roman"/>
          <w:b/>
          <w:bCs/>
          <w:lang w:eastAsia="en-US"/>
        </w:rPr>
        <w:lastRenderedPageBreak/>
        <w:t xml:space="preserve">Proposal </w:t>
      </w:r>
      <w:r w:rsidR="00C62A81">
        <w:rPr>
          <w:rFonts w:cs="Times New Roman"/>
          <w:b/>
          <w:bCs/>
          <w:lang w:eastAsia="en-US"/>
        </w:rPr>
        <w:t>3</w:t>
      </w:r>
      <w:r w:rsidRPr="00085963">
        <w:rPr>
          <w:rFonts w:cs="Times New Roman"/>
          <w:b/>
          <w:bCs/>
          <w:lang w:eastAsia="en-US"/>
        </w:rPr>
        <w:t xml:space="preserve">: </w:t>
      </w:r>
      <w:r w:rsidRPr="00085963">
        <w:rPr>
          <w:rFonts w:cs="Times New Roman"/>
          <w:b/>
          <w:bCs/>
          <w:lang w:eastAsia="en-US"/>
        </w:rPr>
        <w:tab/>
      </w:r>
      <w:r w:rsidR="00C62A81" w:rsidRPr="00D9537C">
        <w:rPr>
          <w:rFonts w:cs="Times New Roman"/>
          <w:b/>
          <w:bCs/>
          <w:lang w:eastAsia="en-US"/>
        </w:rPr>
        <w:t xml:space="preserve">For the </w:t>
      </w:r>
      <w:r w:rsidR="00C62A81">
        <w:rPr>
          <w:rFonts w:cs="Times New Roman"/>
          <w:b/>
          <w:bCs/>
          <w:lang w:eastAsia="en-US"/>
        </w:rPr>
        <w:t>dedicated</w:t>
      </w:r>
      <w:r w:rsidR="00C62A81" w:rsidRPr="00D9537C">
        <w:rPr>
          <w:rFonts w:cs="Times New Roman"/>
          <w:b/>
          <w:bCs/>
          <w:lang w:eastAsia="en-US"/>
        </w:rPr>
        <w:t xml:space="preserve"> resource pool </w:t>
      </w:r>
      <w:r w:rsidRPr="00085963">
        <w:rPr>
          <w:rFonts w:cs="Times New Roman"/>
          <w:b/>
          <w:bCs/>
          <w:lang w:eastAsia="en-US"/>
        </w:rPr>
        <w:t>resource pool</w:t>
      </w:r>
      <w:r w:rsidR="00C62A81">
        <w:rPr>
          <w:rFonts w:cs="Times New Roman"/>
          <w:b/>
          <w:bCs/>
          <w:lang w:eastAsia="en-US"/>
        </w:rPr>
        <w:t xml:space="preserve"> </w:t>
      </w:r>
      <w:r w:rsidR="00C62A81" w:rsidRPr="00D9537C">
        <w:rPr>
          <w:rFonts w:cs="Times New Roman"/>
          <w:b/>
          <w:bCs/>
          <w:lang w:eastAsia="en-US"/>
        </w:rPr>
        <w:t xml:space="preserve">the first OFDM symbols of </w:t>
      </w:r>
      <w:r w:rsidR="00C62A81">
        <w:rPr>
          <w:rFonts w:cs="Times New Roman"/>
          <w:b/>
          <w:bCs/>
          <w:lang w:eastAsia="en-US"/>
        </w:rPr>
        <w:t xml:space="preserve">a slot </w:t>
      </w:r>
      <w:r w:rsidRPr="00085963">
        <w:rPr>
          <w:rFonts w:cs="Times New Roman"/>
          <w:b/>
          <w:bCs/>
          <w:lang w:eastAsia="en-US"/>
        </w:rPr>
        <w:t>includes a PSCCH</w:t>
      </w:r>
      <w:r w:rsidR="00C62A81">
        <w:rPr>
          <w:rFonts w:cs="Times New Roman"/>
          <w:b/>
          <w:bCs/>
          <w:lang w:eastAsia="en-US"/>
        </w:rPr>
        <w:t xml:space="preserve">, </w:t>
      </w:r>
      <w:r w:rsidRPr="00085963">
        <w:rPr>
          <w:rFonts w:cs="Times New Roman"/>
          <w:b/>
          <w:bCs/>
          <w:lang w:eastAsia="en-US"/>
        </w:rPr>
        <w:t>related AGC and DMRS only and can be shorten to [2 or 3] symbols</w:t>
      </w:r>
      <w:r w:rsidR="00C62A81">
        <w:rPr>
          <w:rFonts w:cs="Times New Roman"/>
          <w:b/>
          <w:bCs/>
          <w:lang w:eastAsia="en-US"/>
        </w:rPr>
        <w:t xml:space="preserve">. </w:t>
      </w:r>
      <w:r w:rsidRPr="00085963">
        <w:rPr>
          <w:rFonts w:cs="Times New Roman"/>
          <w:b/>
          <w:bCs/>
          <w:lang w:eastAsia="en-US"/>
        </w:rPr>
        <w:t>The</w:t>
      </w:r>
      <w:r w:rsidR="003E7E68" w:rsidRPr="00085963">
        <w:rPr>
          <w:rFonts w:cs="Times New Roman"/>
          <w:b/>
          <w:bCs/>
          <w:lang w:eastAsia="en-US"/>
        </w:rPr>
        <w:t xml:space="preserve"> remaining symbols include TDMed and/or FDMed SL-PRS</w:t>
      </w:r>
    </w:p>
    <w:p w14:paraId="1B5CF29F" w14:textId="3C38628B" w:rsidR="00257282" w:rsidRPr="00085963" w:rsidRDefault="00257282">
      <w:pPr>
        <w:pStyle w:val="berschrift2"/>
        <w:rPr>
          <w:rFonts w:cs="Times New Roman"/>
        </w:rPr>
      </w:pPr>
      <w:r w:rsidRPr="00085963">
        <w:rPr>
          <w:rFonts w:cs="Times New Roman"/>
        </w:rPr>
        <w:t xml:space="preserve">SL-PRS </w:t>
      </w:r>
      <w:r w:rsidR="008B1FDB" w:rsidRPr="00085963">
        <w:rPr>
          <w:rFonts w:cs="Times New Roman"/>
        </w:rPr>
        <w:t>design</w:t>
      </w:r>
      <w:r w:rsidRPr="00085963">
        <w:rPr>
          <w:rFonts w:cs="Times New Roman"/>
        </w:rPr>
        <w:t xml:space="preserve"> </w:t>
      </w:r>
    </w:p>
    <w:p w14:paraId="5C5A008E" w14:textId="33A1AE89" w:rsidR="0022377F" w:rsidRPr="00085963" w:rsidRDefault="0022377F" w:rsidP="0022377F">
      <w:pPr>
        <w:pStyle w:val="berschrift3"/>
        <w:rPr>
          <w:rFonts w:cs="Times New Roman"/>
        </w:rPr>
      </w:pPr>
      <w:bookmarkStart w:id="7" w:name="_Ref125283387"/>
      <w:r w:rsidRPr="00085963">
        <w:rPr>
          <w:rFonts w:cs="Times New Roman"/>
        </w:rPr>
        <w:t xml:space="preserve">Considerations </w:t>
      </w:r>
      <w:r w:rsidR="001D295E" w:rsidRPr="00085963">
        <w:rPr>
          <w:rFonts w:cs="Times New Roman"/>
        </w:rPr>
        <w:t>on sharing of a slot by several UEs</w:t>
      </w:r>
    </w:p>
    <w:tbl>
      <w:tblPr>
        <w:tblStyle w:val="Tabellenraster"/>
        <w:tblW w:w="0" w:type="auto"/>
        <w:tblLook w:val="04A0" w:firstRow="1" w:lastRow="0" w:firstColumn="1" w:lastColumn="0" w:noHBand="0" w:noVBand="1"/>
      </w:tblPr>
      <w:tblGrid>
        <w:gridCol w:w="9062"/>
      </w:tblGrid>
      <w:tr w:rsidR="00B108F6" w:rsidRPr="00085963" w14:paraId="6B148A2A" w14:textId="77777777" w:rsidTr="00B108F6">
        <w:tc>
          <w:tcPr>
            <w:tcW w:w="9062" w:type="dxa"/>
          </w:tcPr>
          <w:p w14:paraId="0E0568BE" w14:textId="77777777" w:rsidR="00B108F6" w:rsidRPr="00085963" w:rsidRDefault="00B108F6" w:rsidP="00B108F6">
            <w:pPr>
              <w:pStyle w:val="Listenabsatz"/>
              <w:ind w:firstLine="442"/>
              <w:contextualSpacing/>
              <w:rPr>
                <w:iCs/>
              </w:rPr>
            </w:pPr>
            <w:r w:rsidRPr="00085963">
              <w:rPr>
                <w:b/>
                <w:highlight w:val="green"/>
              </w:rPr>
              <w:t>Agreement</w:t>
            </w:r>
            <w:r w:rsidRPr="00085963">
              <w:rPr>
                <w:iCs/>
              </w:rPr>
              <w:t xml:space="preserve"> </w:t>
            </w:r>
          </w:p>
          <w:p w14:paraId="009001B1" w14:textId="77777777" w:rsidR="00B108F6" w:rsidRPr="00085963" w:rsidRDefault="00B108F6" w:rsidP="00B108F6">
            <w:pPr>
              <w:numPr>
                <w:ilvl w:val="0"/>
                <w:numId w:val="39"/>
              </w:numPr>
              <w:rPr>
                <w:rFonts w:cs="Times New Roman"/>
                <w:iCs/>
              </w:rPr>
            </w:pPr>
            <w:r w:rsidRPr="00085963">
              <w:rPr>
                <w:rFonts w:cs="Times New Roman"/>
                <w:bCs/>
              </w:rPr>
              <w:t>Comb-based multiplexing of SL PRS from different UEs in a slot is supported at least for dedicated resource pools</w:t>
            </w:r>
            <w:r w:rsidRPr="00085963">
              <w:rPr>
                <w:rFonts w:cs="Times New Roman"/>
                <w:iCs/>
              </w:rPr>
              <w:t>.</w:t>
            </w:r>
          </w:p>
          <w:p w14:paraId="2F9D8D69" w14:textId="77777777" w:rsidR="00B108F6" w:rsidRPr="00085963" w:rsidRDefault="00B108F6" w:rsidP="00B108F6">
            <w:pPr>
              <w:numPr>
                <w:ilvl w:val="1"/>
                <w:numId w:val="39"/>
              </w:numPr>
              <w:rPr>
                <w:rFonts w:cs="Times New Roman"/>
                <w:iCs/>
              </w:rPr>
            </w:pPr>
            <w:r w:rsidRPr="00085963">
              <w:rPr>
                <w:rFonts w:cs="Times New Roman"/>
                <w:iCs/>
              </w:rPr>
              <w:t>FFS: Comb-based multiplexing of SL PRS from different UEs in a slot for shared resource pools.</w:t>
            </w:r>
          </w:p>
          <w:p w14:paraId="4A46D222" w14:textId="77777777" w:rsidR="00B108F6" w:rsidRPr="00085963" w:rsidRDefault="00B108F6" w:rsidP="00B108F6">
            <w:pPr>
              <w:numPr>
                <w:ilvl w:val="0"/>
                <w:numId w:val="39"/>
              </w:numPr>
              <w:rPr>
                <w:rFonts w:cs="Times New Roman"/>
                <w:bCs/>
              </w:rPr>
            </w:pPr>
            <w:r w:rsidRPr="00085963">
              <w:rPr>
                <w:rFonts w:cs="Times New Roman"/>
                <w:bCs/>
              </w:rPr>
              <w:t xml:space="preserve">For comb-based multiplexing of SL PRS from different UEs, support at least the case wherein a single (M,N) value is possible . </w:t>
            </w:r>
          </w:p>
          <w:p w14:paraId="19F8314B" w14:textId="77777777" w:rsidR="00B108F6" w:rsidRPr="00085963" w:rsidRDefault="00B108F6" w:rsidP="00B108F6">
            <w:pPr>
              <w:numPr>
                <w:ilvl w:val="1"/>
                <w:numId w:val="39"/>
              </w:numPr>
              <w:rPr>
                <w:rFonts w:cs="Times New Roman"/>
                <w:bCs/>
              </w:rPr>
            </w:pPr>
            <w:r w:rsidRPr="00085963">
              <w:rPr>
                <w:rFonts w:cs="Times New Roman"/>
                <w:bCs/>
              </w:rPr>
              <w:t>FFS: Whether to support comb-based multiplexing of SL PRS from different UEs in a slot using multiple (M,N) values.</w:t>
            </w:r>
          </w:p>
          <w:p w14:paraId="6187B840" w14:textId="506AE6C3" w:rsidR="00B108F6" w:rsidRPr="00085963" w:rsidRDefault="00B108F6" w:rsidP="00B108F6">
            <w:pPr>
              <w:numPr>
                <w:ilvl w:val="0"/>
                <w:numId w:val="39"/>
              </w:numPr>
              <w:rPr>
                <w:rFonts w:cs="Times New Roman"/>
                <w:bCs/>
              </w:rPr>
            </w:pPr>
            <w:r w:rsidRPr="00085963">
              <w:rPr>
                <w:rFonts w:cs="Times New Roman"/>
                <w:bCs/>
              </w:rPr>
              <w:t>FFS: additional restrictions (if any) due to e.g. the impact of synchronization and IBE interference between UEs</w:t>
            </w:r>
          </w:p>
          <w:p w14:paraId="3023A6F9" w14:textId="77777777" w:rsidR="00B108F6" w:rsidRPr="00085963" w:rsidRDefault="00B108F6" w:rsidP="000045AE">
            <w:pPr>
              <w:ind w:left="720"/>
              <w:rPr>
                <w:rFonts w:cs="Times New Roman"/>
                <w:bCs/>
              </w:rPr>
            </w:pPr>
          </w:p>
          <w:p w14:paraId="0C78190F" w14:textId="77777777" w:rsidR="00B108F6" w:rsidRPr="00085963" w:rsidRDefault="00B108F6" w:rsidP="00B108F6">
            <w:pPr>
              <w:pStyle w:val="Listenabsatz"/>
              <w:ind w:firstLine="442"/>
              <w:contextualSpacing/>
              <w:rPr>
                <w:iCs/>
              </w:rPr>
            </w:pPr>
            <w:r w:rsidRPr="00085963">
              <w:rPr>
                <w:b/>
                <w:highlight w:val="green"/>
              </w:rPr>
              <w:t>Agreement</w:t>
            </w:r>
            <w:r w:rsidRPr="00085963">
              <w:rPr>
                <w:iCs/>
              </w:rPr>
              <w:t xml:space="preserve"> </w:t>
            </w:r>
          </w:p>
          <w:p w14:paraId="766607C6" w14:textId="77777777" w:rsidR="00B108F6" w:rsidRPr="00085963" w:rsidRDefault="00B108F6" w:rsidP="000045AE">
            <w:pPr>
              <w:snapToGrid w:val="0"/>
              <w:ind w:left="360"/>
              <w:rPr>
                <w:rFonts w:cs="Times New Roman"/>
                <w:iCs/>
              </w:rPr>
            </w:pPr>
            <w:r w:rsidRPr="00085963">
              <w:rPr>
                <w:rFonts w:cs="Times New Roman"/>
                <w:iCs/>
              </w:rPr>
              <w:t xml:space="preserve">TDM-based </w:t>
            </w:r>
            <w:r w:rsidRPr="00085963">
              <w:rPr>
                <w:rFonts w:cs="Times New Roman"/>
                <w:bCs/>
              </w:rPr>
              <w:t>multiplexing of SL PRS from different UEs in a slot is supported at least for dedicated resource pools.</w:t>
            </w:r>
          </w:p>
          <w:p w14:paraId="43452107" w14:textId="77777777" w:rsidR="00B108F6" w:rsidRPr="00085963" w:rsidRDefault="00B108F6" w:rsidP="000045AE">
            <w:pPr>
              <w:numPr>
                <w:ilvl w:val="0"/>
                <w:numId w:val="39"/>
              </w:numPr>
              <w:ind w:left="1080"/>
              <w:rPr>
                <w:rFonts w:cs="Times New Roman"/>
                <w:bCs/>
              </w:rPr>
            </w:pPr>
            <w:r w:rsidRPr="00085963">
              <w:rPr>
                <w:rFonts w:cs="Times New Roman"/>
                <w:bCs/>
              </w:rPr>
              <w:t>FFS: TDM-based multiplexing of SL PRS from different UEs in a slot for shared resource pools.</w:t>
            </w:r>
          </w:p>
          <w:p w14:paraId="4E10EB2D" w14:textId="77777777" w:rsidR="00B108F6" w:rsidRPr="00085963" w:rsidRDefault="00B108F6" w:rsidP="000045AE">
            <w:pPr>
              <w:numPr>
                <w:ilvl w:val="0"/>
                <w:numId w:val="39"/>
              </w:numPr>
              <w:ind w:left="1080"/>
              <w:rPr>
                <w:rFonts w:cs="Times New Roman"/>
                <w:bCs/>
              </w:rPr>
            </w:pPr>
            <w:r w:rsidRPr="00085963">
              <w:rPr>
                <w:rFonts w:cs="Times New Roman"/>
                <w:bCs/>
              </w:rPr>
              <w:t xml:space="preserve">FFS: Details, including resource granularity and relationship to SCI/PSCCH associated with the </w:t>
            </w:r>
            <w:r w:rsidRPr="00C62A81">
              <w:rPr>
                <w:rFonts w:cs="Times New Roman"/>
                <w:bCs/>
              </w:rPr>
              <w:t>SL PRS resources</w:t>
            </w:r>
            <w:r w:rsidRPr="00085963">
              <w:rPr>
                <w:rFonts w:cs="Times New Roman"/>
                <w:bCs/>
              </w:rPr>
              <w:t>, additional AGC symbols.</w:t>
            </w:r>
          </w:p>
          <w:p w14:paraId="7A1AEAD2" w14:textId="77777777" w:rsidR="00B108F6" w:rsidRPr="00085963" w:rsidRDefault="00B108F6" w:rsidP="000045AE">
            <w:pPr>
              <w:numPr>
                <w:ilvl w:val="0"/>
                <w:numId w:val="39"/>
              </w:numPr>
              <w:ind w:left="1080"/>
              <w:rPr>
                <w:rFonts w:cs="Times New Roman"/>
                <w:bCs/>
              </w:rPr>
            </w:pPr>
            <w:r w:rsidRPr="00085963">
              <w:rPr>
                <w:rFonts w:cs="Times New Roman"/>
                <w:bCs/>
              </w:rPr>
              <w:t>FFS: restrictions for the configuration of TDM-based multiplexing of SL PRS from different UEs in a slot, if any</w:t>
            </w:r>
          </w:p>
          <w:p w14:paraId="75AF7372" w14:textId="77777777" w:rsidR="00B108F6" w:rsidRPr="00085963" w:rsidRDefault="00B108F6" w:rsidP="000045AE">
            <w:pPr>
              <w:numPr>
                <w:ilvl w:val="0"/>
                <w:numId w:val="39"/>
              </w:numPr>
              <w:ind w:left="1080"/>
              <w:rPr>
                <w:rFonts w:cs="Times New Roman"/>
                <w:bCs/>
              </w:rPr>
            </w:pPr>
            <w:r w:rsidRPr="00085963">
              <w:rPr>
                <w:rFonts w:cs="Times New Roman"/>
                <w:bCs/>
              </w:rPr>
              <w:t>FFS: which resource allocation schemes are applicable</w:t>
            </w:r>
          </w:p>
          <w:p w14:paraId="66ECD1AD" w14:textId="77777777" w:rsidR="00B108F6" w:rsidRPr="00085963" w:rsidRDefault="00B108F6" w:rsidP="000045AE">
            <w:pPr>
              <w:numPr>
                <w:ilvl w:val="0"/>
                <w:numId w:val="39"/>
              </w:numPr>
              <w:ind w:left="1080"/>
              <w:rPr>
                <w:rFonts w:cs="Times New Roman"/>
                <w:bCs/>
              </w:rPr>
            </w:pPr>
            <w:r w:rsidRPr="00085963">
              <w:rPr>
                <w:rFonts w:cs="Times New Roman"/>
                <w:bCs/>
              </w:rPr>
              <w:t>FFS: whether or not this is a separate UE capability</w:t>
            </w:r>
          </w:p>
          <w:p w14:paraId="4561FE56" w14:textId="77777777" w:rsidR="00C62A81" w:rsidRPr="00085963" w:rsidRDefault="00C62A81">
            <w:pPr>
              <w:rPr>
                <w:rFonts w:cs="Times New Roman"/>
                <w:lang w:eastAsia="en-US"/>
              </w:rPr>
            </w:pPr>
          </w:p>
          <w:p w14:paraId="6B4429F0" w14:textId="2C9AED82" w:rsidR="002469DE" w:rsidRPr="00085963" w:rsidRDefault="00C62A81">
            <w:pPr>
              <w:rPr>
                <w:rFonts w:cs="Times New Roman"/>
                <w:lang w:eastAsia="en-US"/>
              </w:rPr>
            </w:pPr>
            <w:r>
              <w:rPr>
                <w:rFonts w:cs="Times New Roman"/>
                <w:highlight w:val="yellow"/>
                <w:lang w:eastAsia="en-US"/>
              </w:rPr>
              <w:t>A</w:t>
            </w:r>
            <w:r w:rsidR="002469DE" w:rsidRPr="00085963">
              <w:rPr>
                <w:rFonts w:cs="Times New Roman"/>
                <w:highlight w:val="yellow"/>
                <w:lang w:eastAsia="en-US"/>
              </w:rPr>
              <w:t>greements from RAN1 #112-bis</w:t>
            </w:r>
          </w:p>
          <w:p w14:paraId="76F15FE3" w14:textId="77777777" w:rsidR="002469DE" w:rsidRPr="00085963" w:rsidRDefault="002469DE" w:rsidP="002469DE">
            <w:pPr>
              <w:rPr>
                <w:rFonts w:cs="Times New Roman"/>
                <w:bCs/>
                <w:iCs/>
              </w:rPr>
            </w:pPr>
          </w:p>
          <w:p w14:paraId="5B7D8D6A" w14:textId="77777777" w:rsidR="002469DE" w:rsidRPr="00085963" w:rsidRDefault="002469DE" w:rsidP="002469DE">
            <w:pPr>
              <w:pStyle w:val="Listenabsatz"/>
              <w:ind w:firstLine="442"/>
              <w:contextualSpacing/>
              <w:rPr>
                <w:iCs/>
              </w:rPr>
            </w:pPr>
            <w:r w:rsidRPr="00085963">
              <w:rPr>
                <w:b/>
                <w:highlight w:val="green"/>
              </w:rPr>
              <w:t>Agreement</w:t>
            </w:r>
            <w:r w:rsidRPr="00085963">
              <w:rPr>
                <w:iCs/>
              </w:rPr>
              <w:t xml:space="preserve"> </w:t>
            </w:r>
          </w:p>
          <w:p w14:paraId="51606197" w14:textId="4BCC47F5" w:rsidR="002469DE" w:rsidRPr="00085963" w:rsidRDefault="002469DE" w:rsidP="00085963">
            <w:pPr>
              <w:ind w:left="308"/>
              <w:rPr>
                <w:rFonts w:cs="Times New Roman"/>
                <w:bCs/>
                <w:iCs/>
              </w:rPr>
            </w:pPr>
            <w:r w:rsidRPr="00085963">
              <w:rPr>
                <w:rFonts w:cs="Times New Roman"/>
                <w:bCs/>
                <w:iCs/>
              </w:rPr>
              <w:t>TDM-based multiplexing in a slot of SL PRS from different UEs is NOT supported for a shared resource pool.</w:t>
            </w:r>
          </w:p>
          <w:p w14:paraId="0BCAD408" w14:textId="77777777" w:rsidR="002469DE" w:rsidRPr="00085963" w:rsidRDefault="002469DE">
            <w:pPr>
              <w:rPr>
                <w:rFonts w:cs="Times New Roman"/>
                <w:lang w:eastAsia="en-US"/>
              </w:rPr>
            </w:pPr>
          </w:p>
          <w:p w14:paraId="6D5BF095" w14:textId="77777777" w:rsidR="002469DE" w:rsidRPr="00085963" w:rsidRDefault="002469DE" w:rsidP="00085963">
            <w:pPr>
              <w:ind w:left="449"/>
              <w:rPr>
                <w:rFonts w:cs="Times New Roman"/>
                <w:bCs/>
                <w:iCs/>
              </w:rPr>
            </w:pPr>
            <w:r w:rsidRPr="00085963">
              <w:rPr>
                <w:rFonts w:cs="Times New Roman"/>
                <w:bCs/>
                <w:iCs/>
                <w:highlight w:val="green"/>
              </w:rPr>
              <w:t>Agreement</w:t>
            </w:r>
          </w:p>
          <w:p w14:paraId="7B297BA3" w14:textId="77777777" w:rsidR="002469DE" w:rsidRPr="00085963" w:rsidRDefault="002469DE" w:rsidP="00085963">
            <w:pPr>
              <w:ind w:left="308"/>
              <w:rPr>
                <w:rFonts w:cs="Times New Roman"/>
                <w:bCs/>
                <w:iCs/>
              </w:rPr>
            </w:pPr>
            <w:r w:rsidRPr="00085963">
              <w:rPr>
                <w:rFonts w:cs="Times New Roman"/>
                <w:bCs/>
                <w:iCs/>
              </w:rPr>
              <w:t xml:space="preserve">At least for dedicated SL PRS resource pools, in addition to already-agreed (M, N) = (2, 2), (4, 4), fully staggered pattern with (M, N) = (6, 6) is supported. </w:t>
            </w:r>
          </w:p>
          <w:p w14:paraId="01791D2C" w14:textId="77777777" w:rsidR="002469DE" w:rsidRPr="00085963" w:rsidRDefault="002469DE" w:rsidP="00085963">
            <w:pPr>
              <w:numPr>
                <w:ilvl w:val="0"/>
                <w:numId w:val="39"/>
              </w:numPr>
              <w:tabs>
                <w:tab w:val="left" w:pos="0"/>
              </w:tabs>
              <w:ind w:left="1016"/>
              <w:contextualSpacing/>
              <w:rPr>
                <w:rFonts w:cs="Times New Roman"/>
                <w:bCs/>
                <w:iCs/>
              </w:rPr>
            </w:pPr>
            <w:r w:rsidRPr="00085963">
              <w:rPr>
                <w:rFonts w:cs="Times New Roman"/>
                <w:bCs/>
                <w:iCs/>
              </w:rPr>
              <w:t>FFS: Other values of (M, N).</w:t>
            </w:r>
          </w:p>
          <w:p w14:paraId="1E60C554" w14:textId="77777777" w:rsidR="002469DE" w:rsidRPr="00085963" w:rsidRDefault="002469DE" w:rsidP="002469DE">
            <w:pPr>
              <w:numPr>
                <w:ilvl w:val="0"/>
                <w:numId w:val="39"/>
              </w:numPr>
              <w:tabs>
                <w:tab w:val="left" w:pos="0"/>
              </w:tabs>
              <w:ind w:left="1016"/>
              <w:contextualSpacing/>
              <w:rPr>
                <w:rFonts w:cs="Times New Roman"/>
                <w:bCs/>
                <w:iCs/>
              </w:rPr>
            </w:pPr>
            <w:r w:rsidRPr="00085963">
              <w:rPr>
                <w:rFonts w:cs="Times New Roman"/>
                <w:bCs/>
                <w:iCs/>
              </w:rPr>
              <w:t>FFS: Applicability to shared resource pools.</w:t>
            </w:r>
          </w:p>
          <w:p w14:paraId="03ECF24D" w14:textId="77777777" w:rsidR="002469DE" w:rsidRPr="00085963" w:rsidRDefault="002469DE" w:rsidP="002469DE">
            <w:pPr>
              <w:tabs>
                <w:tab w:val="left" w:pos="0"/>
              </w:tabs>
              <w:contextualSpacing/>
              <w:rPr>
                <w:rFonts w:cs="Times New Roman"/>
                <w:bCs/>
                <w:iCs/>
              </w:rPr>
            </w:pPr>
          </w:p>
          <w:p w14:paraId="3F43D15A" w14:textId="77777777" w:rsidR="002469DE" w:rsidRPr="00085963" w:rsidRDefault="002469DE" w:rsidP="00085963">
            <w:pPr>
              <w:ind w:left="449"/>
              <w:rPr>
                <w:rFonts w:cs="Times New Roman"/>
                <w:bCs/>
                <w:iCs/>
              </w:rPr>
            </w:pPr>
            <w:r w:rsidRPr="00085963">
              <w:rPr>
                <w:rFonts w:cs="Times New Roman"/>
                <w:bCs/>
                <w:iCs/>
                <w:highlight w:val="green"/>
              </w:rPr>
              <w:t>Agreement</w:t>
            </w:r>
          </w:p>
          <w:p w14:paraId="010D1143" w14:textId="7C4D4AF4" w:rsidR="002469DE" w:rsidRPr="00085963" w:rsidRDefault="002469DE" w:rsidP="00085963">
            <w:pPr>
              <w:ind w:left="308"/>
              <w:contextualSpacing/>
              <w:rPr>
                <w:rFonts w:cs="Times New Roman"/>
                <w:bCs/>
                <w:szCs w:val="20"/>
                <w:lang w:eastAsia="zh-CN"/>
              </w:rPr>
            </w:pPr>
            <w:r w:rsidRPr="00085963">
              <w:rPr>
                <w:rFonts w:cs="Times New Roman"/>
                <w:bCs/>
                <w:szCs w:val="20"/>
                <w:lang w:eastAsia="zh-CN"/>
              </w:rPr>
              <w:t>For shared resource pools, a UE does not map SL-PRS and PSSCH DMRS in the same OFDM symbol(s).</w:t>
            </w:r>
          </w:p>
          <w:p w14:paraId="538687CC" w14:textId="01AA41F3" w:rsidR="002469DE" w:rsidRPr="00085963" w:rsidRDefault="002469DE">
            <w:pPr>
              <w:rPr>
                <w:rFonts w:cs="Times New Roman"/>
                <w:lang w:eastAsia="en-US"/>
              </w:rPr>
            </w:pPr>
          </w:p>
        </w:tc>
      </w:tr>
    </w:tbl>
    <w:p w14:paraId="21134927" w14:textId="3539AD65" w:rsidR="00FA0783" w:rsidRPr="00085963" w:rsidRDefault="00FA0783" w:rsidP="0022377F">
      <w:pPr>
        <w:rPr>
          <w:rFonts w:cs="Times New Roman"/>
          <w:lang w:eastAsia="en-US"/>
        </w:rPr>
      </w:pPr>
    </w:p>
    <w:p w14:paraId="4EC148BB" w14:textId="77777777" w:rsidR="002469DE" w:rsidRPr="00085963" w:rsidRDefault="00FA0783">
      <w:pPr>
        <w:rPr>
          <w:rFonts w:cs="Times New Roman"/>
          <w:lang w:eastAsia="en-US"/>
        </w:rPr>
      </w:pPr>
      <w:r w:rsidRPr="00085963">
        <w:rPr>
          <w:rFonts w:cs="Times New Roman"/>
          <w:lang w:eastAsia="en-US"/>
        </w:rPr>
        <w:lastRenderedPageBreak/>
        <w:t xml:space="preserve">In RAN1#112, </w:t>
      </w:r>
      <w:r w:rsidR="00EE632D" w:rsidRPr="00085963">
        <w:rPr>
          <w:rFonts w:cs="Times New Roman"/>
          <w:lang w:eastAsia="en-US"/>
        </w:rPr>
        <w:t xml:space="preserve">Comb-based and TDM-based </w:t>
      </w:r>
      <w:r w:rsidRPr="00085963">
        <w:rPr>
          <w:rFonts w:cs="Times New Roman"/>
          <w:lang w:eastAsia="en-US"/>
        </w:rPr>
        <w:t xml:space="preserve">multiplexing </w:t>
      </w:r>
      <w:r w:rsidR="00EE632D" w:rsidRPr="00085963">
        <w:rPr>
          <w:rFonts w:cs="Times New Roman"/>
          <w:lang w:eastAsia="en-US"/>
        </w:rPr>
        <w:t>for UEs from multiple UEs was agreed</w:t>
      </w:r>
      <w:r w:rsidR="00B108F6" w:rsidRPr="00085963">
        <w:rPr>
          <w:rFonts w:cs="Times New Roman"/>
          <w:lang w:eastAsia="en-US"/>
        </w:rPr>
        <w:t xml:space="preserve"> at least for </w:t>
      </w:r>
      <w:r w:rsidR="00B108F6" w:rsidRPr="00085963">
        <w:rPr>
          <w:rFonts w:cs="Times New Roman"/>
          <w:bCs/>
        </w:rPr>
        <w:t>dedicated resource pools</w:t>
      </w:r>
      <w:r w:rsidR="00EE632D" w:rsidRPr="00085963">
        <w:rPr>
          <w:rFonts w:cs="Times New Roman"/>
          <w:lang w:eastAsia="en-US"/>
        </w:rPr>
        <w:t xml:space="preserve">. </w:t>
      </w:r>
      <w:r w:rsidR="002469DE" w:rsidRPr="00085963">
        <w:rPr>
          <w:rFonts w:cs="Times New Roman"/>
          <w:lang w:eastAsia="en-US"/>
        </w:rPr>
        <w:t xml:space="preserve">The parameters and further details are discussed and agreed during RAN1#112-bis. </w:t>
      </w:r>
    </w:p>
    <w:p w14:paraId="5802FAED" w14:textId="6D47DD9F" w:rsidR="002469DE" w:rsidRPr="00085963" w:rsidRDefault="002469DE">
      <w:pPr>
        <w:rPr>
          <w:rFonts w:cs="Times New Roman"/>
          <w:lang w:eastAsia="en-US"/>
        </w:rPr>
      </w:pPr>
      <w:r w:rsidRPr="00085963">
        <w:rPr>
          <w:rFonts w:cs="Times New Roman"/>
          <w:lang w:eastAsia="en-US"/>
        </w:rPr>
        <w:t>According to the agreements</w:t>
      </w:r>
      <w:r w:rsidR="00B710DD" w:rsidRPr="00085963">
        <w:rPr>
          <w:rFonts w:cs="Times New Roman"/>
          <w:lang w:eastAsia="en-US"/>
        </w:rPr>
        <w:t xml:space="preserve">: </w:t>
      </w:r>
    </w:p>
    <w:p w14:paraId="0E5A9816" w14:textId="6619AA13" w:rsidR="00B710DD" w:rsidRPr="00085963" w:rsidRDefault="00B710DD" w:rsidP="00B710DD">
      <w:pPr>
        <w:pStyle w:val="Listenabsatz"/>
        <w:numPr>
          <w:ilvl w:val="0"/>
          <w:numId w:val="47"/>
        </w:numPr>
        <w:ind w:firstLineChars="0"/>
        <w:rPr>
          <w:lang w:eastAsia="en-US"/>
        </w:rPr>
      </w:pPr>
      <w:r w:rsidRPr="00085963">
        <w:rPr>
          <w:lang w:eastAsia="en-US"/>
        </w:rPr>
        <w:t xml:space="preserve">For the shared </w:t>
      </w:r>
      <w:r w:rsidR="00346FCA" w:rsidRPr="00085963">
        <w:rPr>
          <w:lang w:eastAsia="en-US"/>
        </w:rPr>
        <w:t xml:space="preserve">resource pool only Comb based multiplex is considered </w:t>
      </w:r>
    </w:p>
    <w:p w14:paraId="00635850" w14:textId="6AF8E711" w:rsidR="00346FCA" w:rsidRPr="00085963" w:rsidRDefault="00346FCA" w:rsidP="00085963">
      <w:pPr>
        <w:pStyle w:val="Listenabsatz"/>
        <w:numPr>
          <w:ilvl w:val="0"/>
          <w:numId w:val="47"/>
        </w:numPr>
        <w:ind w:firstLineChars="0"/>
        <w:rPr>
          <w:lang w:eastAsia="en-US"/>
        </w:rPr>
      </w:pPr>
      <w:r w:rsidRPr="00085963">
        <w:rPr>
          <w:lang w:eastAsia="en-US"/>
        </w:rPr>
        <w:t>For dedicated resource pool Comb- and TDM based multiplex may be supported</w:t>
      </w:r>
    </w:p>
    <w:p w14:paraId="2F330690" w14:textId="21856EDC" w:rsidR="003D45F7" w:rsidRPr="00085963" w:rsidRDefault="00851836">
      <w:pPr>
        <w:rPr>
          <w:rFonts w:cs="Times New Roman"/>
          <w:lang w:eastAsia="en-US"/>
        </w:rPr>
      </w:pPr>
      <w:r w:rsidRPr="00085963">
        <w:rPr>
          <w:rFonts w:cs="Times New Roman"/>
          <w:lang w:eastAsia="en-US"/>
        </w:rPr>
        <w:t>T</w:t>
      </w:r>
      <w:r w:rsidR="00492FE8" w:rsidRPr="00085963">
        <w:rPr>
          <w:rFonts w:cs="Times New Roman"/>
          <w:lang w:eastAsia="en-US"/>
        </w:rPr>
        <w:t xml:space="preserve">ransmission of SL-PRS sequences </w:t>
      </w:r>
      <w:r w:rsidRPr="00085963">
        <w:rPr>
          <w:rFonts w:cs="Times New Roman"/>
          <w:lang w:eastAsia="en-US"/>
        </w:rPr>
        <w:t xml:space="preserve">in the same slot </w:t>
      </w:r>
      <w:r w:rsidR="00492FE8" w:rsidRPr="00085963">
        <w:rPr>
          <w:rFonts w:cs="Times New Roman"/>
          <w:lang w:eastAsia="en-US"/>
        </w:rPr>
        <w:t xml:space="preserve">reduces effects resulting from non-ideal frequency estimation or changes of position between sequential measurements in case of high UE velocity. </w:t>
      </w:r>
      <w:r w:rsidR="003D45F7" w:rsidRPr="00085963">
        <w:rPr>
          <w:rFonts w:cs="Times New Roman"/>
          <w:lang w:eastAsia="en-US"/>
        </w:rPr>
        <w:t xml:space="preserve">For TDOA based methods the impact may be marginal. But for phase based methods this is more challenging. In Rel. 18 phase based method are considered for UL-SRS and DL-PRS only, but may be considered for SL also in future releases. </w:t>
      </w:r>
    </w:p>
    <w:p w14:paraId="4B148006" w14:textId="744CBF01" w:rsidR="008F672E" w:rsidRPr="00085963" w:rsidRDefault="008F672E">
      <w:pPr>
        <w:rPr>
          <w:rFonts w:cs="Times New Roman"/>
          <w:lang w:eastAsia="en-US"/>
        </w:rPr>
      </w:pPr>
    </w:p>
    <w:p w14:paraId="7368C1CA" w14:textId="0FFDF2D2" w:rsidR="00492FE8" w:rsidRPr="00085963" w:rsidRDefault="008F672E">
      <w:pPr>
        <w:rPr>
          <w:rFonts w:cs="Times New Roman"/>
          <w:lang w:eastAsia="en-US"/>
        </w:rPr>
      </w:pPr>
      <w:r w:rsidRPr="00085963">
        <w:rPr>
          <w:rFonts w:cs="Times New Roman"/>
          <w:lang w:eastAsia="en-US"/>
        </w:rPr>
        <w:t xml:space="preserve">Using only Comb-based and TDM-based multiplexing may limit the number of UEs which can share one slot. </w:t>
      </w:r>
      <w:r w:rsidR="003D45F7" w:rsidRPr="00085963">
        <w:rPr>
          <w:rFonts w:cs="Times New Roman"/>
          <w:lang w:eastAsia="en-US"/>
        </w:rPr>
        <w:t xml:space="preserve">This limitation may be at least applicable to the shared resource pool, if Comb-based multiplexing is supported only. </w:t>
      </w:r>
      <w:r w:rsidRPr="00085963">
        <w:rPr>
          <w:rFonts w:cs="Times New Roman"/>
          <w:lang w:eastAsia="en-US"/>
        </w:rPr>
        <w:t xml:space="preserve">The number </w:t>
      </w:r>
      <w:r w:rsidR="003D45F7" w:rsidRPr="00085963">
        <w:rPr>
          <w:rFonts w:cs="Times New Roman"/>
          <w:lang w:eastAsia="en-US"/>
        </w:rPr>
        <w:t xml:space="preserve">of UEs which can share a slot can be </w:t>
      </w:r>
      <w:r w:rsidRPr="00085963">
        <w:rPr>
          <w:rFonts w:cs="Times New Roman"/>
          <w:lang w:eastAsia="en-US"/>
        </w:rPr>
        <w:t xml:space="preserve">further </w:t>
      </w:r>
      <w:r w:rsidR="003D45F7" w:rsidRPr="00085963">
        <w:rPr>
          <w:rFonts w:cs="Times New Roman"/>
          <w:lang w:eastAsia="en-US"/>
        </w:rPr>
        <w:t xml:space="preserve">increased, </w:t>
      </w:r>
      <w:r w:rsidR="006F3B18" w:rsidRPr="00085963">
        <w:rPr>
          <w:rFonts w:cs="Times New Roman"/>
          <w:lang w:eastAsia="en-US"/>
        </w:rPr>
        <w:t xml:space="preserve">if SL-PRS for different resources </w:t>
      </w:r>
      <w:r w:rsidRPr="00085963">
        <w:rPr>
          <w:rFonts w:cs="Times New Roman"/>
          <w:lang w:eastAsia="en-US"/>
        </w:rPr>
        <w:t xml:space="preserve">use the same REs and </w:t>
      </w:r>
      <w:r w:rsidR="003D45F7" w:rsidRPr="00085963">
        <w:rPr>
          <w:rFonts w:cs="Times New Roman"/>
          <w:lang w:eastAsia="en-US"/>
        </w:rPr>
        <w:t xml:space="preserve">are </w:t>
      </w:r>
      <w:r w:rsidRPr="00085963">
        <w:rPr>
          <w:rFonts w:cs="Times New Roman"/>
          <w:lang w:eastAsia="en-US"/>
        </w:rPr>
        <w:t>separated using different sequences or cyclic shifts</w:t>
      </w:r>
      <w:r w:rsidR="003D45F7" w:rsidRPr="00085963">
        <w:rPr>
          <w:rFonts w:cs="Times New Roman"/>
          <w:lang w:eastAsia="en-US"/>
        </w:rPr>
        <w:t xml:space="preserve">, similar to methods supported </w:t>
      </w:r>
      <w:r w:rsidRPr="00085963">
        <w:rPr>
          <w:rFonts w:cs="Times New Roman"/>
          <w:lang w:eastAsia="en-US"/>
        </w:rPr>
        <w:t xml:space="preserve">for </w:t>
      </w:r>
      <w:r w:rsidR="004C7B96" w:rsidRPr="00085963">
        <w:rPr>
          <w:rFonts w:cs="Times New Roman"/>
          <w:lang w:eastAsia="en-US"/>
        </w:rPr>
        <w:t>the PFSCH</w:t>
      </w:r>
      <w:r w:rsidRPr="00085963">
        <w:rPr>
          <w:rFonts w:cs="Times New Roman"/>
          <w:lang w:eastAsia="en-US"/>
        </w:rPr>
        <w:t xml:space="preserve">. </w:t>
      </w:r>
    </w:p>
    <w:p w14:paraId="5185F760" w14:textId="2E476071" w:rsidR="008F672E" w:rsidRPr="00085963" w:rsidRDefault="008F672E">
      <w:pPr>
        <w:rPr>
          <w:rFonts w:cs="Times New Roman"/>
          <w:lang w:eastAsia="en-US"/>
        </w:rPr>
      </w:pPr>
    </w:p>
    <w:p w14:paraId="1DF52445" w14:textId="3FEB3F90" w:rsidR="0022377F" w:rsidRPr="00085963" w:rsidRDefault="00EE632D">
      <w:pPr>
        <w:rPr>
          <w:rFonts w:cs="Times New Roman"/>
          <w:lang w:eastAsia="en-US"/>
        </w:rPr>
      </w:pPr>
      <w:r w:rsidRPr="00085963">
        <w:rPr>
          <w:rFonts w:cs="Times New Roman"/>
          <w:lang w:eastAsia="en-US"/>
        </w:rPr>
        <w:t xml:space="preserve">Considering </w:t>
      </w:r>
      <w:r w:rsidR="00D22FCD" w:rsidRPr="00085963">
        <w:rPr>
          <w:rFonts w:cs="Times New Roman"/>
          <w:lang w:eastAsia="en-US"/>
        </w:rPr>
        <w:t>an application scenario</w:t>
      </w:r>
      <w:r w:rsidRPr="00085963">
        <w:rPr>
          <w:rFonts w:cs="Times New Roman"/>
          <w:lang w:eastAsia="en-US"/>
        </w:rPr>
        <w:t xml:space="preserve"> </w:t>
      </w:r>
      <w:r w:rsidR="00505D5B" w:rsidRPr="00085963">
        <w:rPr>
          <w:rFonts w:cs="Times New Roman"/>
          <w:lang w:eastAsia="en-US"/>
        </w:rPr>
        <w:t>with</w:t>
      </w:r>
      <w:r w:rsidRPr="00085963">
        <w:rPr>
          <w:rFonts w:cs="Times New Roman"/>
          <w:lang w:eastAsia="en-US"/>
        </w:rPr>
        <w:t xml:space="preserve"> RSUs </w:t>
      </w:r>
      <w:r w:rsidR="00505D5B" w:rsidRPr="00085963">
        <w:rPr>
          <w:rFonts w:cs="Times New Roman"/>
          <w:lang w:eastAsia="en-US"/>
        </w:rPr>
        <w:t>as depicted in</w:t>
      </w:r>
      <w:r w:rsidRPr="00085963">
        <w:rPr>
          <w:rFonts w:cs="Times New Roman"/>
          <w:lang w:eastAsia="en-US"/>
        </w:rPr>
        <w:t xml:space="preserve"> </w:t>
      </w:r>
      <w:r w:rsidRPr="00085963">
        <w:rPr>
          <w:rFonts w:cs="Times New Roman"/>
          <w:lang w:eastAsia="en-US"/>
        </w:rPr>
        <w:fldChar w:fldCharType="begin"/>
      </w:r>
      <w:r w:rsidRPr="00085963">
        <w:rPr>
          <w:rFonts w:cs="Times New Roman"/>
          <w:lang w:eastAsia="en-US"/>
        </w:rPr>
        <w:instrText xml:space="preserve"> REF _Ref131423763 \h </w:instrText>
      </w:r>
      <w:r w:rsidR="00C62A81">
        <w:rPr>
          <w:rFonts w:cs="Times New Roman"/>
          <w:lang w:eastAsia="en-US"/>
        </w:rPr>
        <w:instrText xml:space="preserve"> \* MERGEFORMAT </w:instrText>
      </w:r>
      <w:r w:rsidRPr="00085963">
        <w:rPr>
          <w:rFonts w:cs="Times New Roman"/>
          <w:lang w:eastAsia="en-US"/>
        </w:rPr>
      </w:r>
      <w:r w:rsidRPr="00085963">
        <w:rPr>
          <w:rFonts w:cs="Times New Roman"/>
          <w:lang w:eastAsia="en-US"/>
        </w:rPr>
        <w:fldChar w:fldCharType="separate"/>
      </w:r>
      <w:r w:rsidR="004C7B96" w:rsidRPr="00085963">
        <w:rPr>
          <w:rFonts w:cs="Times New Roman"/>
        </w:rPr>
        <w:t xml:space="preserve">Figure </w:t>
      </w:r>
      <w:r w:rsidR="004C7B96" w:rsidRPr="00085963">
        <w:rPr>
          <w:rFonts w:cs="Times New Roman"/>
          <w:noProof/>
        </w:rPr>
        <w:t>1</w:t>
      </w:r>
      <w:r w:rsidRPr="00085963">
        <w:rPr>
          <w:rFonts w:cs="Times New Roman"/>
          <w:lang w:eastAsia="en-US"/>
        </w:rPr>
        <w:fldChar w:fldCharType="end"/>
      </w:r>
      <w:r w:rsidR="00505D5B" w:rsidRPr="00085963">
        <w:rPr>
          <w:rFonts w:cs="Times New Roman"/>
          <w:lang w:eastAsia="en-US"/>
        </w:rPr>
        <w:t xml:space="preserve"> </w:t>
      </w:r>
      <w:r w:rsidR="006F3B18" w:rsidRPr="00085963">
        <w:rPr>
          <w:rFonts w:cs="Times New Roman"/>
          <w:lang w:eastAsia="en-US"/>
        </w:rPr>
        <w:t xml:space="preserve">multiple RSUs can be separated with different cyclic shifts. Combining the Cyclic shift and Comb UE </w:t>
      </w:r>
      <w:r w:rsidR="00D4334E" w:rsidRPr="00085963">
        <w:rPr>
          <w:rFonts w:cs="Times New Roman"/>
          <w:lang w:eastAsia="en-US"/>
        </w:rPr>
        <w:t xml:space="preserve">allows </w:t>
      </w:r>
      <w:r w:rsidR="006F3B18" w:rsidRPr="00085963">
        <w:rPr>
          <w:rFonts w:cs="Times New Roman"/>
          <w:lang w:eastAsia="en-US"/>
        </w:rPr>
        <w:t>multiplexing</w:t>
      </w:r>
      <w:r w:rsidR="00D4334E" w:rsidRPr="00085963">
        <w:rPr>
          <w:rFonts w:cs="Times New Roman"/>
          <w:lang w:eastAsia="en-US"/>
        </w:rPr>
        <w:t xml:space="preserve"> more UEs efficient efficiently. </w:t>
      </w:r>
      <w:r w:rsidR="00E638E7" w:rsidRPr="00085963">
        <w:rPr>
          <w:rFonts w:cs="Times New Roman"/>
          <w:lang w:eastAsia="en-US"/>
        </w:rPr>
        <w:t xml:space="preserve">For example </w:t>
      </w:r>
      <w:r w:rsidR="00F573A4" w:rsidRPr="00085963">
        <w:rPr>
          <w:rFonts w:cs="Times New Roman"/>
          <w:lang w:eastAsia="en-US"/>
        </w:rPr>
        <w:t xml:space="preserve">12 SL-PRS </w:t>
      </w:r>
      <w:r w:rsidR="00D4334E" w:rsidRPr="00085963">
        <w:rPr>
          <w:rFonts w:cs="Times New Roman"/>
          <w:lang w:eastAsia="en-US"/>
        </w:rPr>
        <w:t xml:space="preserve">can be utilized using only </w:t>
      </w:r>
      <w:r w:rsidR="00F573A4" w:rsidRPr="00085963">
        <w:rPr>
          <w:rFonts w:cs="Times New Roman"/>
          <w:lang w:eastAsia="en-US"/>
        </w:rPr>
        <w:t xml:space="preserve">4 </w:t>
      </w:r>
      <w:r w:rsidR="00D4334E" w:rsidRPr="00085963">
        <w:rPr>
          <w:rFonts w:cs="Times New Roman"/>
          <w:lang w:eastAsia="en-US"/>
        </w:rPr>
        <w:t xml:space="preserve">FDMed </w:t>
      </w:r>
      <w:r w:rsidR="00F573A4" w:rsidRPr="00085963">
        <w:rPr>
          <w:rFonts w:cs="Times New Roman"/>
          <w:lang w:eastAsia="en-US"/>
        </w:rPr>
        <w:t>groups</w:t>
      </w:r>
      <w:r w:rsidR="00D4334E" w:rsidRPr="00085963">
        <w:rPr>
          <w:rFonts w:cs="Times New Roman"/>
          <w:lang w:eastAsia="en-US"/>
        </w:rPr>
        <w:t xml:space="preserve"> (Comb 4) such that </w:t>
      </w:r>
      <w:r w:rsidR="00F573A4" w:rsidRPr="00085963">
        <w:rPr>
          <w:rFonts w:cs="Times New Roman"/>
          <w:lang w:eastAsia="en-US"/>
        </w:rPr>
        <w:t>3 RSU</w:t>
      </w:r>
      <w:r w:rsidR="00D4334E" w:rsidRPr="00085963">
        <w:rPr>
          <w:rFonts w:cs="Times New Roman"/>
          <w:lang w:eastAsia="en-US"/>
        </w:rPr>
        <w:t>s are assigned</w:t>
      </w:r>
      <w:r w:rsidR="00F573A4" w:rsidRPr="00085963">
        <w:rPr>
          <w:rFonts w:cs="Times New Roman"/>
          <w:lang w:eastAsia="en-US"/>
        </w:rPr>
        <w:t xml:space="preserve"> per group. Using a combination of COMB multiplex and cyclic shifts all RSUs can share the same slot. </w:t>
      </w:r>
    </w:p>
    <w:p w14:paraId="50D67689" w14:textId="4E8E4707" w:rsidR="00816DEA" w:rsidRPr="00085963" w:rsidRDefault="00816DEA" w:rsidP="0022377F">
      <w:pPr>
        <w:rPr>
          <w:rFonts w:cs="Times New Roman"/>
          <w:lang w:eastAsia="en-US"/>
        </w:rPr>
      </w:pPr>
    </w:p>
    <w:p w14:paraId="4347A88A" w14:textId="77777777" w:rsidR="00816DEA" w:rsidRPr="00085963" w:rsidRDefault="00816DEA" w:rsidP="0022377F">
      <w:pPr>
        <w:rPr>
          <w:rFonts w:cs="Times New Roman"/>
          <w:lang w:eastAsia="en-US"/>
        </w:rPr>
      </w:pPr>
    </w:p>
    <w:p w14:paraId="607D21EA" w14:textId="6557482A" w:rsidR="0022377F" w:rsidRPr="00085963" w:rsidRDefault="0022377F" w:rsidP="0022377F">
      <w:pPr>
        <w:rPr>
          <w:rFonts w:cs="Times New Roman"/>
          <w:lang w:eastAsia="en-US"/>
        </w:rPr>
      </w:pPr>
      <w:r w:rsidRPr="00085963">
        <w:rPr>
          <w:rFonts w:cs="Times New Roman"/>
          <w:noProof/>
          <w:lang w:val="de-DE"/>
        </w:rPr>
        <w:drawing>
          <wp:inline distT="0" distB="0" distL="0" distR="0" wp14:anchorId="4A9FB66A" wp14:editId="60784DD8">
            <wp:extent cx="5751195" cy="1957070"/>
            <wp:effectExtent l="0" t="0" r="0" b="0"/>
            <wp:docPr id="11"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1195" cy="1957070"/>
                    </a:xfrm>
                    <a:prstGeom prst="rect">
                      <a:avLst/>
                    </a:prstGeom>
                    <a:noFill/>
                    <a:ln>
                      <a:noFill/>
                    </a:ln>
                  </pic:spPr>
                </pic:pic>
              </a:graphicData>
            </a:graphic>
          </wp:inline>
        </w:drawing>
      </w:r>
    </w:p>
    <w:p w14:paraId="3B8AE659" w14:textId="3EF25892" w:rsidR="0022377F" w:rsidRPr="00085963" w:rsidRDefault="0022377F" w:rsidP="0022377F">
      <w:pPr>
        <w:pStyle w:val="Beschriftung"/>
        <w:rPr>
          <w:lang w:eastAsia="en-US"/>
        </w:rPr>
      </w:pPr>
      <w:bookmarkStart w:id="8" w:name="_Ref131423763"/>
      <w:r w:rsidRPr="00085963">
        <w:t xml:space="preserve">Figure </w:t>
      </w:r>
      <w:r w:rsidRPr="00085963">
        <w:fldChar w:fldCharType="begin"/>
      </w:r>
      <w:r w:rsidRPr="00085963">
        <w:instrText xml:space="preserve"> SEQ Figure \* ARABIC </w:instrText>
      </w:r>
      <w:r w:rsidRPr="00085963">
        <w:fldChar w:fldCharType="separate"/>
      </w:r>
      <w:r w:rsidR="00E021B0" w:rsidRPr="00085963">
        <w:rPr>
          <w:noProof/>
        </w:rPr>
        <w:t>2</w:t>
      </w:r>
      <w:r w:rsidRPr="00085963">
        <w:fldChar w:fldCharType="end"/>
      </w:r>
      <w:bookmarkEnd w:id="8"/>
      <w:r w:rsidRPr="00085963">
        <w:t>: Example scenario using road-side units (RSU)</w:t>
      </w:r>
    </w:p>
    <w:p w14:paraId="5AB3C417" w14:textId="77777777" w:rsidR="0022377F" w:rsidRPr="00085963" w:rsidRDefault="0022377F" w:rsidP="0022377F">
      <w:pPr>
        <w:rPr>
          <w:rFonts w:cs="Times New Roman"/>
          <w:lang w:eastAsia="en-US"/>
        </w:rPr>
      </w:pPr>
    </w:p>
    <w:p w14:paraId="074061AB" w14:textId="77777777" w:rsidR="00590BBB" w:rsidRPr="00085963" w:rsidRDefault="00590BBB" w:rsidP="0022377F">
      <w:pPr>
        <w:ind w:left="2127" w:hanging="2127"/>
        <w:rPr>
          <w:rFonts w:cs="Times New Roman"/>
          <w:lang w:eastAsia="en-US"/>
        </w:rPr>
      </w:pPr>
    </w:p>
    <w:p w14:paraId="0B874A71" w14:textId="723CAA09" w:rsidR="003B0997" w:rsidRPr="00085963" w:rsidRDefault="0022377F" w:rsidP="0022377F">
      <w:pPr>
        <w:ind w:left="2127" w:hanging="2127"/>
        <w:rPr>
          <w:rFonts w:cs="Times New Roman"/>
          <w:b/>
          <w:bCs/>
          <w:lang w:eastAsia="en-US"/>
        </w:rPr>
      </w:pPr>
      <w:r w:rsidRPr="00085963">
        <w:rPr>
          <w:rFonts w:cs="Times New Roman"/>
          <w:b/>
          <w:bCs/>
          <w:lang w:eastAsia="en-US"/>
        </w:rPr>
        <w:t xml:space="preserve">Proposal </w:t>
      </w:r>
      <w:r w:rsidR="00C62A81">
        <w:rPr>
          <w:rFonts w:cs="Times New Roman"/>
          <w:b/>
          <w:bCs/>
          <w:lang w:eastAsia="en-US"/>
        </w:rPr>
        <w:t>4</w:t>
      </w:r>
      <w:r w:rsidRPr="00085963">
        <w:rPr>
          <w:rFonts w:cs="Times New Roman"/>
          <w:b/>
          <w:bCs/>
          <w:lang w:eastAsia="en-US"/>
        </w:rPr>
        <w:t xml:space="preserve">: </w:t>
      </w:r>
      <w:r w:rsidRPr="00085963">
        <w:rPr>
          <w:rFonts w:cs="Times New Roman"/>
          <w:b/>
          <w:bCs/>
          <w:lang w:eastAsia="en-US"/>
        </w:rPr>
        <w:tab/>
      </w:r>
      <w:r w:rsidR="000045AE" w:rsidRPr="00085963">
        <w:rPr>
          <w:rFonts w:cs="Times New Roman"/>
          <w:b/>
          <w:bCs/>
          <w:lang w:eastAsia="en-US"/>
        </w:rPr>
        <w:t>Support multiplexing of SL PRS from different UEs over the same OFDM symbols in a slot with a cyclic shift configuration for the SL-PRS.</w:t>
      </w:r>
    </w:p>
    <w:p w14:paraId="70F541FA" w14:textId="544DE31B" w:rsidR="0022377F" w:rsidRPr="00085963" w:rsidRDefault="0022377F" w:rsidP="0022377F">
      <w:pPr>
        <w:ind w:left="2127" w:hanging="2127"/>
        <w:rPr>
          <w:rFonts w:cs="Times New Roman"/>
          <w:b/>
          <w:bCs/>
          <w:lang w:eastAsia="en-US"/>
        </w:rPr>
      </w:pPr>
    </w:p>
    <w:p w14:paraId="7A99E9BA" w14:textId="419EF31B" w:rsidR="006D19CF" w:rsidRPr="00085963" w:rsidRDefault="006D19CF" w:rsidP="006D19CF">
      <w:pPr>
        <w:pStyle w:val="berschrift3"/>
        <w:rPr>
          <w:rFonts w:cs="Times New Roman"/>
        </w:rPr>
      </w:pPr>
      <w:r w:rsidRPr="00085963">
        <w:rPr>
          <w:rFonts w:cs="Times New Roman"/>
        </w:rPr>
        <w:t xml:space="preserve">Support of </w:t>
      </w:r>
      <w:r w:rsidR="00D63D6C" w:rsidRPr="00085963">
        <w:rPr>
          <w:rFonts w:cs="Times New Roman"/>
        </w:rPr>
        <w:t xml:space="preserve">non-contiguous allocation of the SL-PRS </w:t>
      </w:r>
      <w:bookmarkEnd w:id="7"/>
    </w:p>
    <w:p w14:paraId="56533B68" w14:textId="0D7F1DBA" w:rsidR="00E4125E" w:rsidRPr="00085963" w:rsidRDefault="00E11F82" w:rsidP="00105EFD">
      <w:pPr>
        <w:rPr>
          <w:rFonts w:cs="Times New Roman"/>
          <w:lang w:eastAsia="en-US"/>
        </w:rPr>
      </w:pPr>
      <w:r w:rsidRPr="00085963">
        <w:rPr>
          <w:rFonts w:cs="Times New Roman"/>
          <w:lang w:eastAsia="en-US"/>
        </w:rPr>
        <w:t xml:space="preserve">The FL in [2] indicated </w:t>
      </w:r>
      <w:r w:rsidR="00105EFD" w:rsidRPr="00085963">
        <w:rPr>
          <w:rFonts w:cs="Times New Roman"/>
          <w:lang w:eastAsia="en-US"/>
        </w:rPr>
        <w:t>that carrier aggregation for SL is not in the scope of Rel. 18. Accordingly</w:t>
      </w:r>
      <w:r w:rsidR="0038141C" w:rsidRPr="00085963">
        <w:rPr>
          <w:rFonts w:cs="Times New Roman"/>
          <w:lang w:eastAsia="en-US"/>
        </w:rPr>
        <w:t>,</w:t>
      </w:r>
      <w:r w:rsidR="00105EFD" w:rsidRPr="00085963">
        <w:rPr>
          <w:rFonts w:cs="Times New Roman"/>
          <w:lang w:eastAsia="en-US"/>
        </w:rPr>
        <w:t xml:space="preserve"> we </w:t>
      </w:r>
      <w:r w:rsidRPr="00085963">
        <w:rPr>
          <w:rFonts w:cs="Times New Roman"/>
          <w:lang w:eastAsia="en-US"/>
        </w:rPr>
        <w:t xml:space="preserve">further clarify that the intention in this part is to consider non-contiguous allocation within the SL-BWP </w:t>
      </w:r>
      <w:r w:rsidR="00AC5919" w:rsidRPr="00085963">
        <w:rPr>
          <w:rFonts w:cs="Times New Roman"/>
          <w:lang w:eastAsia="en-US"/>
        </w:rPr>
        <w:t xml:space="preserve">and not introducing </w:t>
      </w:r>
      <w:r w:rsidR="00E86B37" w:rsidRPr="00085963">
        <w:rPr>
          <w:rFonts w:cs="Times New Roman"/>
          <w:lang w:eastAsia="en-US"/>
        </w:rPr>
        <w:t>to use carrier aggregation (</w:t>
      </w:r>
      <w:r w:rsidR="00E4125E" w:rsidRPr="00085963">
        <w:rPr>
          <w:rFonts w:cs="Times New Roman"/>
          <w:lang w:eastAsia="en-US"/>
        </w:rPr>
        <w:t>multiple</w:t>
      </w:r>
      <w:r w:rsidR="00E86B37" w:rsidRPr="00085963">
        <w:rPr>
          <w:rFonts w:cs="Times New Roman"/>
          <w:lang w:eastAsia="en-US"/>
        </w:rPr>
        <w:t xml:space="preserve"> carrier</w:t>
      </w:r>
      <w:r w:rsidR="00E4125E" w:rsidRPr="00085963">
        <w:rPr>
          <w:rFonts w:cs="Times New Roman"/>
          <w:lang w:eastAsia="en-US"/>
        </w:rPr>
        <w:t>s</w:t>
      </w:r>
      <w:r w:rsidR="00E86B37" w:rsidRPr="00085963">
        <w:rPr>
          <w:rFonts w:cs="Times New Roman"/>
          <w:lang w:eastAsia="en-US"/>
        </w:rPr>
        <w:t xml:space="preserve"> or </w:t>
      </w:r>
      <w:r w:rsidR="00E4125E" w:rsidRPr="00085963">
        <w:rPr>
          <w:rFonts w:cs="Times New Roman"/>
          <w:lang w:eastAsia="en-US"/>
        </w:rPr>
        <w:t>multiple</w:t>
      </w:r>
      <w:r w:rsidR="00E86B37" w:rsidRPr="00085963">
        <w:rPr>
          <w:rFonts w:cs="Times New Roman"/>
          <w:lang w:eastAsia="en-US"/>
        </w:rPr>
        <w:t xml:space="preserve"> SL-BWPs)</w:t>
      </w:r>
      <w:r w:rsidR="00E4125E" w:rsidRPr="00085963">
        <w:rPr>
          <w:rFonts w:cs="Times New Roman"/>
          <w:lang w:eastAsia="en-US"/>
        </w:rPr>
        <w:t xml:space="preserve">. Non-contiguous allocation can be realized for example by </w:t>
      </w:r>
      <w:r w:rsidR="00E4125E" w:rsidRPr="00085963">
        <w:rPr>
          <w:rFonts w:cs="Times New Roman"/>
          <w:lang w:eastAsia="en-US"/>
        </w:rPr>
        <w:lastRenderedPageBreak/>
        <w:t>defining two or more resource pools at different center frequency for simultaneous transmission within a single SL-BWP.</w:t>
      </w:r>
    </w:p>
    <w:p w14:paraId="78F03174" w14:textId="153ECE3B" w:rsidR="00105EFD" w:rsidRPr="00085963" w:rsidRDefault="00105EFD" w:rsidP="00105EFD">
      <w:pPr>
        <w:rPr>
          <w:rFonts w:cs="Times New Roman"/>
          <w:lang w:eastAsia="en-US"/>
        </w:rPr>
      </w:pPr>
    </w:p>
    <w:p w14:paraId="3E03E3E3" w14:textId="377E5878" w:rsidR="0038141C" w:rsidRPr="00085963" w:rsidRDefault="00105EFD" w:rsidP="00105EFD">
      <w:pPr>
        <w:rPr>
          <w:rFonts w:cs="Times New Roman"/>
          <w:lang w:eastAsia="en-US"/>
        </w:rPr>
      </w:pPr>
      <w:r w:rsidRPr="00085963">
        <w:rPr>
          <w:rFonts w:cs="Times New Roman"/>
          <w:lang w:eastAsia="en-US"/>
        </w:rPr>
        <w:t>In Rel 16/17 the resource allocation scheme for SL</w:t>
      </w:r>
      <w:r w:rsidR="0038141C" w:rsidRPr="00085963">
        <w:rPr>
          <w:rFonts w:cs="Times New Roman"/>
          <w:lang w:eastAsia="en-US"/>
        </w:rPr>
        <w:t xml:space="preserve"> allows the allocation of contiguous sub-channels only. To achieve the full performance according</w:t>
      </w:r>
      <w:r w:rsidR="00D4334E" w:rsidRPr="00085963">
        <w:rPr>
          <w:rFonts w:cs="Times New Roman"/>
          <w:lang w:eastAsia="en-US"/>
        </w:rPr>
        <w:t xml:space="preserve"> to</w:t>
      </w:r>
      <w:r w:rsidR="0038141C" w:rsidRPr="00085963">
        <w:rPr>
          <w:rFonts w:cs="Times New Roman"/>
          <w:lang w:eastAsia="en-US"/>
        </w:rPr>
        <w:t xml:space="preserve"> the available resource pool bandwidth all subchannels must be allocated to the SL-PRS. For a subchannel based sensing and allocation it may happen that parts of the subchannels are already allocated to other transmissions. In case of high traffic</w:t>
      </w:r>
      <w:r w:rsidR="007303C8" w:rsidRPr="00085963">
        <w:rPr>
          <w:rFonts w:cs="Times New Roman"/>
          <w:lang w:eastAsia="en-US"/>
        </w:rPr>
        <w:t>-</w:t>
      </w:r>
      <w:r w:rsidR="0038141C" w:rsidRPr="00085963">
        <w:rPr>
          <w:rFonts w:cs="Times New Roman"/>
          <w:lang w:eastAsia="en-US"/>
        </w:rPr>
        <w:t xml:space="preserve">load it may be difficult to find free contiguous sub-channels. </w:t>
      </w:r>
    </w:p>
    <w:p w14:paraId="4729A19C" w14:textId="5E7D4F97" w:rsidR="00581D50" w:rsidRPr="00085963" w:rsidRDefault="0038141C">
      <w:pPr>
        <w:rPr>
          <w:rFonts w:cs="Times New Roman"/>
          <w:lang w:eastAsia="en-US"/>
        </w:rPr>
      </w:pPr>
      <w:r w:rsidRPr="00085963">
        <w:rPr>
          <w:rFonts w:cs="Times New Roman"/>
          <w:lang w:eastAsia="en-US"/>
        </w:rPr>
        <w:t>For dedicated resource pools this issue may be solved by allowing a SL-PRS allocation with the full resource pool bandwidth only</w:t>
      </w:r>
      <w:r w:rsidR="007303C8" w:rsidRPr="00085963">
        <w:rPr>
          <w:rFonts w:cs="Times New Roman"/>
          <w:lang w:eastAsia="en-US"/>
        </w:rPr>
        <w:t>, but at least for a shared resource pool re-using existing sensing and allocation procedure the issue may become relevant.</w:t>
      </w:r>
      <w:r w:rsidRPr="00085963">
        <w:rPr>
          <w:rFonts w:cs="Times New Roman"/>
          <w:lang w:eastAsia="en-US"/>
        </w:rPr>
        <w:t xml:space="preserve"> </w:t>
      </w:r>
    </w:p>
    <w:p w14:paraId="7EE1CDDE" w14:textId="77777777" w:rsidR="00426DDC" w:rsidRPr="00085963" w:rsidRDefault="00426DDC" w:rsidP="00A43613">
      <w:pPr>
        <w:rPr>
          <w:rFonts w:cs="Times New Roman"/>
          <w:lang w:eastAsia="en-US"/>
        </w:rPr>
      </w:pPr>
    </w:p>
    <w:p w14:paraId="5F1111D7" w14:textId="75A69890" w:rsidR="00D05DB5" w:rsidRPr="00085963" w:rsidRDefault="007303C8" w:rsidP="00550DD8">
      <w:pPr>
        <w:rPr>
          <w:rFonts w:cs="Times New Roman"/>
          <w:lang w:eastAsia="en-US"/>
        </w:rPr>
      </w:pPr>
      <w:r w:rsidRPr="00085963">
        <w:rPr>
          <w:rFonts w:cs="Times New Roman"/>
          <w:lang w:eastAsia="en-US"/>
        </w:rPr>
        <w:t xml:space="preserve">We performed an analysis on non-contiguous allocation of a SL-PRS. </w:t>
      </w:r>
      <w:r w:rsidR="00426DDC" w:rsidRPr="00085963">
        <w:rPr>
          <w:rFonts w:cs="Times New Roman"/>
          <w:lang w:eastAsia="en-US"/>
        </w:rPr>
        <w:t xml:space="preserve">For the SL-PRS, we consider </w:t>
      </w:r>
      <w:r w:rsidR="00D26200" w:rsidRPr="00085963">
        <w:rPr>
          <w:rFonts w:cs="Times New Roman"/>
          <w:lang w:eastAsia="en-US"/>
        </w:rPr>
        <w:t xml:space="preserve">two coherently transmitted signals </w:t>
      </w:r>
      <w:r w:rsidR="00426DDC" w:rsidRPr="00085963">
        <w:rPr>
          <w:rFonts w:cs="Times New Roman"/>
          <w:lang w:eastAsia="en-US"/>
        </w:rPr>
        <w:t>SL-PRS1 and SL-PRS2 in</w:t>
      </w:r>
      <w:r w:rsidR="00D05DB5" w:rsidRPr="00085963">
        <w:rPr>
          <w:rFonts w:cs="Times New Roman"/>
          <w:lang w:eastAsia="en-US"/>
        </w:rPr>
        <w:t xml:space="preserve"> </w:t>
      </w:r>
      <w:r w:rsidR="00D05DB5" w:rsidRPr="00085963">
        <w:rPr>
          <w:rFonts w:cs="Times New Roman"/>
          <w:lang w:eastAsia="en-US"/>
        </w:rPr>
        <w:fldChar w:fldCharType="begin"/>
      </w:r>
      <w:r w:rsidR="00D05DB5" w:rsidRPr="00085963">
        <w:rPr>
          <w:rFonts w:cs="Times New Roman"/>
          <w:lang w:eastAsia="en-US"/>
        </w:rPr>
        <w:instrText xml:space="preserve"> REF _Ref127548838 \h </w:instrText>
      </w:r>
      <w:r w:rsidR="00C62A81">
        <w:rPr>
          <w:rFonts w:cs="Times New Roman"/>
          <w:lang w:eastAsia="en-US"/>
        </w:rPr>
        <w:instrText xml:space="preserve"> \* MERGEFORMAT </w:instrText>
      </w:r>
      <w:r w:rsidR="00D05DB5" w:rsidRPr="00085963">
        <w:rPr>
          <w:rFonts w:cs="Times New Roman"/>
          <w:lang w:eastAsia="en-US"/>
        </w:rPr>
      </w:r>
      <w:r w:rsidR="00D05DB5" w:rsidRPr="00085963">
        <w:rPr>
          <w:rFonts w:cs="Times New Roman"/>
          <w:lang w:eastAsia="en-US"/>
        </w:rPr>
        <w:fldChar w:fldCharType="separate"/>
      </w:r>
      <w:r w:rsidR="004C7B96" w:rsidRPr="00085963">
        <w:rPr>
          <w:rFonts w:cs="Times New Roman"/>
        </w:rPr>
        <w:t xml:space="preserve">Figure </w:t>
      </w:r>
      <w:r w:rsidR="004C7B96" w:rsidRPr="00085963">
        <w:rPr>
          <w:rFonts w:cs="Times New Roman"/>
          <w:noProof/>
        </w:rPr>
        <w:t>2</w:t>
      </w:r>
      <w:r w:rsidR="00D05DB5" w:rsidRPr="00085963">
        <w:rPr>
          <w:rFonts w:cs="Times New Roman"/>
          <w:lang w:eastAsia="en-US"/>
        </w:rPr>
        <w:fldChar w:fldCharType="end"/>
      </w:r>
      <w:r w:rsidR="00F97C56" w:rsidRPr="00085963">
        <w:rPr>
          <w:rFonts w:cs="Times New Roman"/>
          <w:lang w:eastAsia="en-US"/>
        </w:rPr>
        <w:t xml:space="preserve">. </w:t>
      </w:r>
      <w:r w:rsidR="00D05DB5" w:rsidRPr="00085963">
        <w:rPr>
          <w:rFonts w:cs="Times New Roman"/>
          <w:lang w:eastAsia="en-US"/>
        </w:rPr>
        <w:t>T</w:t>
      </w:r>
      <w:r w:rsidR="00F97C56" w:rsidRPr="00085963">
        <w:rPr>
          <w:rFonts w:cs="Times New Roman"/>
          <w:lang w:eastAsia="en-US"/>
        </w:rPr>
        <w:t xml:space="preserve">he signals are </w:t>
      </w:r>
      <w:r w:rsidR="00D05DB5" w:rsidRPr="00085963">
        <w:rPr>
          <w:rFonts w:cs="Times New Roman"/>
          <w:lang w:eastAsia="en-US"/>
        </w:rPr>
        <w:t xml:space="preserve">assumed to be </w:t>
      </w:r>
      <w:r w:rsidR="00F97C56" w:rsidRPr="00085963">
        <w:rPr>
          <w:rFonts w:cs="Times New Roman"/>
          <w:lang w:eastAsia="en-US"/>
        </w:rPr>
        <w:t>generated by one UE by a modulator supporting a higher bandwidth or two</w:t>
      </w:r>
      <w:r w:rsidR="00D26200" w:rsidRPr="00085963">
        <w:rPr>
          <w:rFonts w:cs="Times New Roman"/>
          <w:lang w:eastAsia="en-US"/>
        </w:rPr>
        <w:t xml:space="preserve"> synchronized modulators.</w:t>
      </w:r>
      <w:r w:rsidR="00426DDC" w:rsidRPr="00085963">
        <w:rPr>
          <w:rFonts w:cs="Times New Roman"/>
          <w:lang w:eastAsia="en-US"/>
        </w:rPr>
        <w:t xml:space="preserve"> </w:t>
      </w:r>
      <w:r w:rsidR="009B2B57" w:rsidRPr="00085963">
        <w:rPr>
          <w:rFonts w:cs="Times New Roman"/>
          <w:lang w:eastAsia="en-US"/>
        </w:rPr>
        <w:t xml:space="preserve">We compared </w:t>
      </w:r>
      <w:r w:rsidR="007B3D70" w:rsidRPr="00085963">
        <w:rPr>
          <w:rFonts w:cs="Times New Roman"/>
          <w:lang w:eastAsia="en-US"/>
        </w:rPr>
        <w:t xml:space="preserve">a contiguous allocation of the SL-PRS with a split into two parts (in the example 40 and 10MHz) and </w:t>
      </w:r>
      <w:r w:rsidR="00F97C56" w:rsidRPr="00085963">
        <w:rPr>
          <w:rFonts w:cs="Times New Roman"/>
          <w:lang w:eastAsia="en-US"/>
        </w:rPr>
        <w:t xml:space="preserve">a </w:t>
      </w:r>
      <w:r w:rsidR="007B3D70" w:rsidRPr="00085963">
        <w:rPr>
          <w:rFonts w:cs="Times New Roman"/>
          <w:lang w:eastAsia="en-US"/>
        </w:rPr>
        <w:t xml:space="preserve">gap of 50MHz in between. Hence, we used only 50% of the resources. </w:t>
      </w:r>
      <w:r w:rsidR="00426DDC" w:rsidRPr="00085963">
        <w:rPr>
          <w:rFonts w:cs="Times New Roman"/>
          <w:lang w:eastAsia="en-US"/>
        </w:rPr>
        <w:t>E</w:t>
      </w:r>
      <w:r w:rsidR="005F1DA9" w:rsidRPr="00085963">
        <w:rPr>
          <w:rFonts w:cs="Times New Roman"/>
          <w:lang w:eastAsia="en-US"/>
        </w:rPr>
        <w:t xml:space="preserve">ach SL-PRS part can be decoded individually </w:t>
      </w:r>
      <w:r w:rsidR="00D05DB5" w:rsidRPr="00085963">
        <w:rPr>
          <w:rFonts w:cs="Times New Roman"/>
          <w:lang w:eastAsia="en-US"/>
        </w:rPr>
        <w:t>or the receiver has the capability to decode both parts and supports the combining of the measurements.</w:t>
      </w:r>
    </w:p>
    <w:p w14:paraId="1D0A0B70" w14:textId="77777777" w:rsidR="00D26200" w:rsidRPr="00085963" w:rsidRDefault="00D26200" w:rsidP="00D05DB5">
      <w:pPr>
        <w:rPr>
          <w:rFonts w:cs="Times New Roman"/>
          <w:lang w:eastAsia="en-US"/>
        </w:rPr>
      </w:pPr>
    </w:p>
    <w:p w14:paraId="25659BD5" w14:textId="326DD58C" w:rsidR="00D26200" w:rsidRPr="00085963" w:rsidRDefault="002F72EE" w:rsidP="00EB650A">
      <w:pPr>
        <w:jc w:val="center"/>
        <w:rPr>
          <w:rFonts w:cs="Times New Roman"/>
          <w:lang w:eastAsia="en-US"/>
        </w:rPr>
      </w:pPr>
      <w:r w:rsidRPr="00085963">
        <w:rPr>
          <w:rFonts w:cs="Times New Roman"/>
          <w:noProof/>
        </w:rPr>
        <w:t xml:space="preserve"> </w:t>
      </w:r>
      <w:r w:rsidRPr="00085963">
        <w:rPr>
          <w:rFonts w:cs="Times New Roman"/>
          <w:noProof/>
          <w:lang w:val="de-DE"/>
        </w:rPr>
        <w:drawing>
          <wp:inline distT="0" distB="0" distL="0" distR="0" wp14:anchorId="6E80EAFA" wp14:editId="4E988F7C">
            <wp:extent cx="4092315" cy="1588749"/>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7030" cy="1621638"/>
                    </a:xfrm>
                    <a:prstGeom prst="rect">
                      <a:avLst/>
                    </a:prstGeom>
                  </pic:spPr>
                </pic:pic>
              </a:graphicData>
            </a:graphic>
          </wp:inline>
        </w:drawing>
      </w:r>
    </w:p>
    <w:p w14:paraId="6C126843" w14:textId="257A5CCA" w:rsidR="007B3D70" w:rsidRPr="00085963" w:rsidRDefault="007B3D70" w:rsidP="007B3D70">
      <w:pPr>
        <w:pStyle w:val="Beschriftung"/>
      </w:pPr>
      <w:bookmarkStart w:id="9" w:name="_Ref127548838"/>
      <w:r w:rsidRPr="00085963">
        <w:t xml:space="preserve">Figure </w:t>
      </w:r>
      <w:r w:rsidRPr="00085963">
        <w:fldChar w:fldCharType="begin"/>
      </w:r>
      <w:r w:rsidRPr="00085963">
        <w:instrText xml:space="preserve"> SEQ Figure \* ARABIC </w:instrText>
      </w:r>
      <w:r w:rsidRPr="00085963">
        <w:fldChar w:fldCharType="separate"/>
      </w:r>
      <w:r w:rsidR="00E021B0" w:rsidRPr="00085963">
        <w:rPr>
          <w:noProof/>
        </w:rPr>
        <w:t>3</w:t>
      </w:r>
      <w:r w:rsidRPr="00085963">
        <w:fldChar w:fldCharType="end"/>
      </w:r>
      <w:bookmarkEnd w:id="9"/>
      <w:r w:rsidRPr="00085963">
        <w:t>: Split of SL-PRS in two parts</w:t>
      </w:r>
    </w:p>
    <w:p w14:paraId="0318784C" w14:textId="77777777" w:rsidR="00BF2D77" w:rsidRPr="00085963" w:rsidRDefault="00BF2D77" w:rsidP="00BF2D77">
      <w:pPr>
        <w:rPr>
          <w:rFonts w:cs="Times New Roman"/>
          <w:lang w:eastAsia="en-US"/>
        </w:rPr>
      </w:pPr>
    </w:p>
    <w:p w14:paraId="370D9232" w14:textId="1337BEE2" w:rsidR="00BF2D77" w:rsidRPr="00085963" w:rsidRDefault="00D05DB5" w:rsidP="00550DD8">
      <w:pPr>
        <w:rPr>
          <w:rFonts w:cs="Times New Roman"/>
        </w:rPr>
      </w:pPr>
      <w:r w:rsidRPr="00085963">
        <w:rPr>
          <w:rFonts w:cs="Times New Roman"/>
          <w:lang w:eastAsia="en-US"/>
        </w:rPr>
        <w:t xml:space="preserve">The simulation results are shown in </w:t>
      </w:r>
      <w:r w:rsidR="00BF2D77" w:rsidRPr="00085963">
        <w:rPr>
          <w:rFonts w:cs="Times New Roman"/>
          <w:lang w:eastAsia="ja-JP"/>
        </w:rPr>
        <w:fldChar w:fldCharType="begin"/>
      </w:r>
      <w:r w:rsidR="00BF2D77" w:rsidRPr="00085963">
        <w:rPr>
          <w:rFonts w:cs="Times New Roman"/>
          <w:lang w:eastAsia="ja-JP"/>
        </w:rPr>
        <w:instrText xml:space="preserve"> REF _Ref127373169 \h </w:instrText>
      </w:r>
      <w:r w:rsidR="00C62A81">
        <w:rPr>
          <w:rFonts w:cs="Times New Roman"/>
          <w:lang w:eastAsia="ja-JP"/>
        </w:rPr>
        <w:instrText xml:space="preserve"> \* MERGEFORMAT </w:instrText>
      </w:r>
      <w:r w:rsidR="00BF2D77" w:rsidRPr="00085963">
        <w:rPr>
          <w:rFonts w:cs="Times New Roman"/>
          <w:lang w:eastAsia="ja-JP"/>
        </w:rPr>
      </w:r>
      <w:r w:rsidR="00BF2D77" w:rsidRPr="00085963">
        <w:rPr>
          <w:rFonts w:cs="Times New Roman"/>
          <w:lang w:eastAsia="ja-JP"/>
        </w:rPr>
        <w:fldChar w:fldCharType="separate"/>
      </w:r>
      <w:r w:rsidR="004C7B96" w:rsidRPr="00085963">
        <w:rPr>
          <w:rFonts w:cs="Times New Roman"/>
        </w:rPr>
        <w:t xml:space="preserve">Figure </w:t>
      </w:r>
      <w:r w:rsidR="004C7B96" w:rsidRPr="00085963">
        <w:rPr>
          <w:rFonts w:cs="Times New Roman"/>
          <w:noProof/>
        </w:rPr>
        <w:t>3</w:t>
      </w:r>
      <w:r w:rsidR="00BF2D77" w:rsidRPr="00085963">
        <w:rPr>
          <w:rFonts w:cs="Times New Roman"/>
          <w:lang w:eastAsia="ja-JP"/>
        </w:rPr>
        <w:fldChar w:fldCharType="end"/>
      </w:r>
      <w:r w:rsidRPr="00085963">
        <w:rPr>
          <w:rFonts w:cs="Times New Roman"/>
          <w:lang w:eastAsia="ja-JP"/>
        </w:rPr>
        <w:t xml:space="preserve">. The </w:t>
      </w:r>
      <w:r w:rsidRPr="00085963">
        <w:rPr>
          <w:rFonts w:cs="Times New Roman"/>
        </w:rPr>
        <w:t xml:space="preserve">contiguous </w:t>
      </w:r>
      <w:r w:rsidRPr="00085963">
        <w:rPr>
          <w:rFonts w:cs="Times New Roman"/>
          <w:lang w:eastAsia="ja-JP"/>
        </w:rPr>
        <w:t xml:space="preserve">SL-PRS is taken as a reference for evaluating the performance.  CC1 </w:t>
      </w:r>
      <w:r w:rsidR="002F72EE" w:rsidRPr="00085963">
        <w:rPr>
          <w:rFonts w:cs="Times New Roman"/>
          <w:lang w:eastAsia="ja-JP"/>
        </w:rPr>
        <w:t xml:space="preserve">(= SL-PRS part 1) </w:t>
      </w:r>
      <w:r w:rsidRPr="00085963">
        <w:rPr>
          <w:rFonts w:cs="Times New Roman"/>
          <w:lang w:eastAsia="ja-JP"/>
        </w:rPr>
        <w:t xml:space="preserve">and CC2 </w:t>
      </w:r>
      <w:r w:rsidR="002F72EE" w:rsidRPr="00085963">
        <w:rPr>
          <w:rFonts w:cs="Times New Roman"/>
          <w:lang w:eastAsia="ja-JP"/>
        </w:rPr>
        <w:t>(= SL-PRS</w:t>
      </w:r>
      <w:r w:rsidR="0000263D" w:rsidRPr="00085963">
        <w:rPr>
          <w:rFonts w:cs="Times New Roman"/>
          <w:lang w:eastAsia="ja-JP"/>
        </w:rPr>
        <w:t xml:space="preserve"> part 2) </w:t>
      </w:r>
      <w:r w:rsidRPr="00085963">
        <w:rPr>
          <w:rFonts w:cs="Times New Roman"/>
          <w:lang w:eastAsia="ja-JP"/>
        </w:rPr>
        <w:t xml:space="preserve">provides a performance for the individual </w:t>
      </w:r>
      <w:r w:rsidR="00371CC7" w:rsidRPr="00085963">
        <w:rPr>
          <w:rFonts w:cs="Times New Roman"/>
          <w:lang w:eastAsia="ja-JP"/>
        </w:rPr>
        <w:t>40 MHz</w:t>
      </w:r>
      <w:r w:rsidRPr="00085963">
        <w:rPr>
          <w:rFonts w:cs="Times New Roman"/>
          <w:lang w:eastAsia="ja-JP"/>
        </w:rPr>
        <w:t xml:space="preserve"> and 10MHz parts respectively. CA</w:t>
      </w:r>
      <w:r w:rsidR="00BF2D77" w:rsidRPr="00085963">
        <w:rPr>
          <w:rFonts w:cs="Times New Roman"/>
          <w:lang w:eastAsia="ja-JP"/>
        </w:rPr>
        <w:t xml:space="preserve"> </w:t>
      </w:r>
      <w:r w:rsidRPr="00085963">
        <w:rPr>
          <w:rFonts w:cs="Times New Roman"/>
          <w:lang w:eastAsia="ja-JP"/>
        </w:rPr>
        <w:t>show as selected configuration utilizing CC1 and CC2 which are separated with a 50 MHz gap. The following observations can be made from the results:</w:t>
      </w:r>
    </w:p>
    <w:p w14:paraId="4947D6E1" w14:textId="0BF99EC1" w:rsidR="00BF2D77" w:rsidRPr="00085963" w:rsidRDefault="00BF2D77" w:rsidP="005F6DB6">
      <w:pPr>
        <w:pStyle w:val="Listenabsatz"/>
        <w:numPr>
          <w:ilvl w:val="0"/>
          <w:numId w:val="24"/>
        </w:numPr>
        <w:ind w:firstLineChars="0"/>
        <w:rPr>
          <w:sz w:val="24"/>
        </w:rPr>
      </w:pPr>
      <w:r w:rsidRPr="00085963">
        <w:rPr>
          <w:sz w:val="24"/>
        </w:rPr>
        <w:t>Decoding of one part only (CC1 or CC2) will give a reduced accuracy according</w:t>
      </w:r>
      <w:r w:rsidR="00A9436C" w:rsidRPr="00085963">
        <w:rPr>
          <w:sz w:val="24"/>
        </w:rPr>
        <w:t xml:space="preserve"> to</w:t>
      </w:r>
      <w:r w:rsidRPr="00085963">
        <w:rPr>
          <w:sz w:val="24"/>
        </w:rPr>
        <w:t xml:space="preserve"> the reduced bandwidth</w:t>
      </w:r>
    </w:p>
    <w:p w14:paraId="01FBE661" w14:textId="58506F53" w:rsidR="00BF2D77" w:rsidRPr="00085963" w:rsidRDefault="00BF2D77" w:rsidP="005F6DB6">
      <w:pPr>
        <w:pStyle w:val="Listenabsatz"/>
        <w:numPr>
          <w:ilvl w:val="0"/>
          <w:numId w:val="24"/>
        </w:numPr>
        <w:ind w:firstLineChars="0"/>
        <w:rPr>
          <w:sz w:val="24"/>
        </w:rPr>
      </w:pPr>
      <w:r w:rsidRPr="00085963">
        <w:rPr>
          <w:sz w:val="24"/>
        </w:rPr>
        <w:t xml:space="preserve">CA </w:t>
      </w:r>
      <w:r w:rsidR="0056492B" w:rsidRPr="00085963">
        <w:rPr>
          <w:sz w:val="24"/>
        </w:rPr>
        <w:t xml:space="preserve">will give nearly the same performance as the contiguous allocation. The 90% percentile shows a degradation from 33cm to 37cm, while using only 50% of the resources </w:t>
      </w:r>
    </w:p>
    <w:p w14:paraId="2D5C0909" w14:textId="77777777" w:rsidR="00BF2D77" w:rsidRPr="00085963" w:rsidRDefault="00BF2D77" w:rsidP="00BF2D77">
      <w:pPr>
        <w:rPr>
          <w:rFonts w:cs="Times New Roman"/>
          <w:lang w:eastAsia="ja-JP"/>
        </w:rPr>
      </w:pPr>
    </w:p>
    <w:p w14:paraId="13ED5C8A" w14:textId="5CCBB60D" w:rsidR="00BF2D77" w:rsidRPr="00085963" w:rsidRDefault="00BF2D77" w:rsidP="00BF2D77">
      <w:pPr>
        <w:jc w:val="center"/>
        <w:rPr>
          <w:rFonts w:cs="Times New Roman"/>
          <w:lang w:eastAsia="ja-JP"/>
        </w:rPr>
      </w:pPr>
      <w:r w:rsidRPr="00085963">
        <w:rPr>
          <w:rFonts w:cs="Times New Roman"/>
          <w:noProof/>
          <w:lang w:val="de-DE"/>
        </w:rPr>
        <w:lastRenderedPageBreak/>
        <w:drawing>
          <wp:inline distT="0" distB="0" distL="0" distR="0" wp14:anchorId="245B0B95" wp14:editId="336689B6">
            <wp:extent cx="4625340" cy="2392206"/>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rotWithShape="1">
                    <a:blip r:embed="rId11"/>
                    <a:srcRect t="9491"/>
                    <a:stretch/>
                  </pic:blipFill>
                  <pic:spPr bwMode="auto">
                    <a:xfrm>
                      <a:off x="0" y="0"/>
                      <a:ext cx="4632545" cy="2395932"/>
                    </a:xfrm>
                    <a:prstGeom prst="rect">
                      <a:avLst/>
                    </a:prstGeom>
                    <a:ln>
                      <a:noFill/>
                    </a:ln>
                    <a:extLst>
                      <a:ext uri="{53640926-AAD7-44D8-BBD7-CCE9431645EC}">
                        <a14:shadowObscured xmlns:a14="http://schemas.microsoft.com/office/drawing/2010/main"/>
                      </a:ext>
                    </a:extLst>
                  </pic:spPr>
                </pic:pic>
              </a:graphicData>
            </a:graphic>
          </wp:inline>
        </w:drawing>
      </w:r>
    </w:p>
    <w:p w14:paraId="0E1404A4" w14:textId="331FB0EC" w:rsidR="00BF2D77" w:rsidRPr="00085963" w:rsidRDefault="00BF2D77" w:rsidP="00BF2D77">
      <w:pPr>
        <w:jc w:val="center"/>
        <w:rPr>
          <w:rFonts w:cs="Times New Roman"/>
          <w:lang w:eastAsia="ja-JP"/>
        </w:rPr>
      </w:pPr>
    </w:p>
    <w:p w14:paraId="61D31630" w14:textId="6246836D" w:rsidR="00BF2D77" w:rsidRPr="00085963" w:rsidRDefault="00BF2D77" w:rsidP="00C66D9C">
      <w:pPr>
        <w:pStyle w:val="Beschriftung"/>
      </w:pPr>
      <w:bookmarkStart w:id="10" w:name="_Ref127373169"/>
      <w:r w:rsidRPr="00085963">
        <w:t xml:space="preserve">Figure </w:t>
      </w:r>
      <w:r w:rsidRPr="00085963">
        <w:fldChar w:fldCharType="begin"/>
      </w:r>
      <w:r w:rsidRPr="00085963">
        <w:instrText xml:space="preserve"> SEQ Figure \* ARABIC </w:instrText>
      </w:r>
      <w:r w:rsidRPr="00085963">
        <w:fldChar w:fldCharType="separate"/>
      </w:r>
      <w:r w:rsidR="00E021B0" w:rsidRPr="00085963">
        <w:rPr>
          <w:noProof/>
        </w:rPr>
        <w:t>4</w:t>
      </w:r>
      <w:r w:rsidRPr="00085963">
        <w:fldChar w:fldCharType="end"/>
      </w:r>
      <w:bookmarkEnd w:id="10"/>
      <w:r w:rsidRPr="00085963">
        <w:t>: Comparison of fragmented spectrum with contiguous allocation</w:t>
      </w:r>
    </w:p>
    <w:p w14:paraId="4618138B" w14:textId="77777777" w:rsidR="00D26200" w:rsidRPr="00085963" w:rsidRDefault="00D26200" w:rsidP="00D26200">
      <w:pPr>
        <w:ind w:left="1843" w:hanging="1843"/>
        <w:rPr>
          <w:rFonts w:cs="Times New Roman"/>
          <w:b/>
          <w:bCs/>
          <w:lang w:eastAsia="en-US"/>
        </w:rPr>
      </w:pPr>
    </w:p>
    <w:p w14:paraId="17A99C4E" w14:textId="77777777" w:rsidR="0000263D" w:rsidRPr="00085963" w:rsidRDefault="0000263D" w:rsidP="000045AE">
      <w:pPr>
        <w:rPr>
          <w:rFonts w:cs="Times New Roman"/>
          <w:lang w:eastAsia="en-US"/>
        </w:rPr>
      </w:pPr>
    </w:p>
    <w:p w14:paraId="30EA8EDF" w14:textId="462CE8D4" w:rsidR="00D26200" w:rsidRPr="00085963" w:rsidRDefault="00D26200" w:rsidP="00D26200">
      <w:pPr>
        <w:ind w:left="1843" w:hanging="1843"/>
        <w:rPr>
          <w:rFonts w:cs="Times New Roman"/>
          <w:b/>
          <w:bCs/>
          <w:lang w:eastAsia="en-US"/>
        </w:rPr>
      </w:pPr>
      <w:r w:rsidRPr="00085963">
        <w:rPr>
          <w:rFonts w:cs="Times New Roman"/>
          <w:b/>
          <w:bCs/>
          <w:lang w:eastAsia="en-US"/>
        </w:rPr>
        <w:t xml:space="preserve">Observation </w:t>
      </w:r>
      <w:r w:rsidR="00C62A81">
        <w:rPr>
          <w:rFonts w:cs="Times New Roman"/>
          <w:b/>
          <w:bCs/>
          <w:lang w:eastAsia="en-US"/>
        </w:rPr>
        <w:t>2</w:t>
      </w:r>
      <w:r w:rsidRPr="00085963">
        <w:rPr>
          <w:rFonts w:cs="Times New Roman"/>
          <w:b/>
          <w:bCs/>
          <w:lang w:eastAsia="en-US"/>
        </w:rPr>
        <w:t xml:space="preserve">: </w:t>
      </w:r>
      <w:r w:rsidRPr="00085963">
        <w:rPr>
          <w:rFonts w:cs="Times New Roman"/>
          <w:b/>
          <w:bCs/>
          <w:lang w:eastAsia="en-US"/>
        </w:rPr>
        <w:tab/>
        <w:t>Splitting the SL-PRS into two parts with a gap between the two parts (fragmented spectrum)</w:t>
      </w:r>
      <w:r w:rsidR="0000263D" w:rsidRPr="00085963">
        <w:rPr>
          <w:rFonts w:cs="Times New Roman"/>
          <w:b/>
          <w:bCs/>
          <w:lang w:eastAsia="en-US"/>
        </w:rPr>
        <w:t xml:space="preserve"> may allow a SL-PRS allocation also, if a contiguous set of sub-channels is not available and</w:t>
      </w:r>
      <w:r w:rsidRPr="00085963">
        <w:rPr>
          <w:rFonts w:cs="Times New Roman"/>
          <w:b/>
          <w:bCs/>
          <w:lang w:eastAsia="en-US"/>
        </w:rPr>
        <w:t xml:space="preserve"> causes only a minor degradation of the performance</w:t>
      </w:r>
      <w:r w:rsidR="0000263D" w:rsidRPr="00085963">
        <w:rPr>
          <w:rFonts w:cs="Times New Roman"/>
          <w:b/>
          <w:bCs/>
          <w:lang w:eastAsia="en-US"/>
        </w:rPr>
        <w:t>.</w:t>
      </w:r>
    </w:p>
    <w:p w14:paraId="19871EA1" w14:textId="77777777" w:rsidR="00D26200" w:rsidRPr="00085963" w:rsidRDefault="00D26200" w:rsidP="00A43613">
      <w:pPr>
        <w:rPr>
          <w:rFonts w:cs="Times New Roman"/>
          <w:lang w:eastAsia="en-US"/>
        </w:rPr>
      </w:pPr>
    </w:p>
    <w:p w14:paraId="0E2D47E5" w14:textId="0B245A0B" w:rsidR="00AC5919" w:rsidRPr="00085963" w:rsidRDefault="00FF04EF" w:rsidP="00FF04EF">
      <w:pPr>
        <w:ind w:left="1843" w:hanging="1843"/>
        <w:rPr>
          <w:rFonts w:cs="Times New Roman"/>
          <w:b/>
          <w:bCs/>
          <w:lang w:eastAsia="en-US"/>
        </w:rPr>
      </w:pPr>
      <w:r w:rsidRPr="00085963">
        <w:rPr>
          <w:rFonts w:cs="Times New Roman"/>
          <w:b/>
          <w:bCs/>
          <w:lang w:eastAsia="en-US"/>
        </w:rPr>
        <w:t xml:space="preserve">Proposal </w:t>
      </w:r>
      <w:r w:rsidR="00C62A81">
        <w:rPr>
          <w:rFonts w:cs="Times New Roman"/>
          <w:b/>
          <w:bCs/>
          <w:lang w:eastAsia="en-US"/>
        </w:rPr>
        <w:t>5</w:t>
      </w:r>
      <w:r w:rsidRPr="00085963">
        <w:rPr>
          <w:rFonts w:cs="Times New Roman"/>
          <w:b/>
          <w:bCs/>
          <w:lang w:eastAsia="en-US"/>
        </w:rPr>
        <w:t xml:space="preserve">: </w:t>
      </w:r>
      <w:r w:rsidRPr="00085963">
        <w:rPr>
          <w:rFonts w:cs="Times New Roman"/>
          <w:b/>
          <w:bCs/>
          <w:lang w:eastAsia="en-US"/>
        </w:rPr>
        <w:tab/>
      </w:r>
      <w:r w:rsidR="00294EF7" w:rsidRPr="00085963">
        <w:rPr>
          <w:rFonts w:cs="Times New Roman"/>
          <w:b/>
          <w:bCs/>
          <w:lang w:eastAsia="en-US"/>
        </w:rPr>
        <w:t>Consider</w:t>
      </w:r>
      <w:r w:rsidR="0000263D" w:rsidRPr="00085963">
        <w:rPr>
          <w:rFonts w:cs="Times New Roman"/>
          <w:b/>
          <w:bCs/>
          <w:lang w:eastAsia="en-US"/>
        </w:rPr>
        <w:t xml:space="preserve"> non-contiguous </w:t>
      </w:r>
      <w:r w:rsidR="003B0997" w:rsidRPr="00085963">
        <w:rPr>
          <w:rFonts w:cs="Times New Roman"/>
          <w:b/>
          <w:bCs/>
          <w:lang w:eastAsia="en-US"/>
        </w:rPr>
        <w:t xml:space="preserve">frequency </w:t>
      </w:r>
      <w:r w:rsidR="0000263D" w:rsidRPr="00085963">
        <w:rPr>
          <w:rFonts w:cs="Times New Roman"/>
          <w:b/>
          <w:bCs/>
          <w:lang w:eastAsia="en-US"/>
        </w:rPr>
        <w:t>allocation of the SL-PRS</w:t>
      </w:r>
      <w:r w:rsidR="00AC5919" w:rsidRPr="00085963">
        <w:rPr>
          <w:rFonts w:cs="Times New Roman"/>
          <w:b/>
          <w:bCs/>
          <w:lang w:eastAsia="en-US"/>
        </w:rPr>
        <w:t xml:space="preserve"> </w:t>
      </w:r>
      <w:r w:rsidR="00C44C64" w:rsidRPr="00085963">
        <w:rPr>
          <w:rFonts w:cs="Times New Roman"/>
          <w:b/>
          <w:bCs/>
          <w:lang w:eastAsia="en-US"/>
        </w:rPr>
        <w:t xml:space="preserve">according </w:t>
      </w:r>
      <w:r w:rsidR="00795DAD" w:rsidRPr="00085963">
        <w:rPr>
          <w:rFonts w:cs="Times New Roman"/>
          <w:b/>
          <w:bCs/>
          <w:lang w:eastAsia="en-US"/>
        </w:rPr>
        <w:t xml:space="preserve">to </w:t>
      </w:r>
      <w:r w:rsidR="00C44C64" w:rsidRPr="00085963">
        <w:rPr>
          <w:rFonts w:cs="Times New Roman"/>
          <w:b/>
          <w:bCs/>
          <w:lang w:eastAsia="en-US"/>
        </w:rPr>
        <w:t xml:space="preserve">the sub-channel structure of the SL resource </w:t>
      </w:r>
      <w:r w:rsidR="007323AB" w:rsidRPr="00085963">
        <w:rPr>
          <w:rFonts w:cs="Times New Roman"/>
          <w:b/>
          <w:bCs/>
          <w:lang w:eastAsia="en-US"/>
        </w:rPr>
        <w:t>pool.</w:t>
      </w:r>
    </w:p>
    <w:p w14:paraId="75732069" w14:textId="681F5214" w:rsidR="00FF04EF" w:rsidRPr="00085963" w:rsidRDefault="00AC5919" w:rsidP="00FF04EF">
      <w:pPr>
        <w:ind w:left="1843" w:hanging="1843"/>
        <w:rPr>
          <w:rFonts w:cs="Times New Roman"/>
          <w:b/>
          <w:bCs/>
          <w:lang w:eastAsia="en-US"/>
        </w:rPr>
      </w:pPr>
      <w:r w:rsidRPr="00085963">
        <w:rPr>
          <w:rFonts w:cs="Times New Roman"/>
          <w:b/>
          <w:bCs/>
          <w:lang w:eastAsia="en-US"/>
        </w:rPr>
        <w:tab/>
      </w:r>
      <w:r w:rsidR="0000263D" w:rsidRPr="00085963">
        <w:rPr>
          <w:rFonts w:cs="Times New Roman"/>
          <w:b/>
          <w:bCs/>
          <w:lang w:eastAsia="en-US"/>
        </w:rPr>
        <w:t xml:space="preserve"> </w:t>
      </w:r>
    </w:p>
    <w:p w14:paraId="69CFE8B5" w14:textId="77777777" w:rsidR="000045AE" w:rsidRPr="00085963" w:rsidRDefault="000045AE" w:rsidP="00FF04EF">
      <w:pPr>
        <w:ind w:left="1843" w:hanging="1843"/>
        <w:rPr>
          <w:rFonts w:cs="Times New Roman"/>
          <w:b/>
          <w:bCs/>
          <w:lang w:eastAsia="en-US"/>
        </w:rPr>
      </w:pPr>
    </w:p>
    <w:p w14:paraId="6C2A095E" w14:textId="77777777" w:rsidR="000045AE" w:rsidRPr="00085963" w:rsidRDefault="000045AE" w:rsidP="000045AE">
      <w:pPr>
        <w:pStyle w:val="berschrift3"/>
        <w:rPr>
          <w:rFonts w:cs="Times New Roman"/>
        </w:rPr>
      </w:pPr>
      <w:r w:rsidRPr="00085963">
        <w:rPr>
          <w:rFonts w:cs="Times New Roman"/>
        </w:rPr>
        <w:t>Multi-port transmission</w:t>
      </w:r>
    </w:p>
    <w:p w14:paraId="115632EB" w14:textId="77777777" w:rsidR="006F3B18" w:rsidRPr="00085963" w:rsidRDefault="006F3B18" w:rsidP="006F3B18">
      <w:pPr>
        <w:rPr>
          <w:rFonts w:cs="Times New Roman"/>
          <w:lang w:eastAsia="en-US"/>
        </w:rPr>
      </w:pPr>
    </w:p>
    <w:p w14:paraId="32EC2E40" w14:textId="00A1345E" w:rsidR="006F3B18" w:rsidRPr="00085963" w:rsidRDefault="006F3B18" w:rsidP="006F3B18">
      <w:pPr>
        <w:rPr>
          <w:rFonts w:cs="Times New Roman"/>
          <w:lang w:eastAsia="en-US"/>
        </w:rPr>
      </w:pPr>
      <w:r w:rsidRPr="00085963">
        <w:rPr>
          <w:rFonts w:cs="Times New Roman"/>
          <w:lang w:eastAsia="en-US"/>
        </w:rPr>
        <w:t>Considering also UEs with several antennas, it may be worthwhile to utilize approaches allowing the parallel transmission over several antennas.</w:t>
      </w:r>
    </w:p>
    <w:p w14:paraId="23B63C1C" w14:textId="734CE69F" w:rsidR="000045AE" w:rsidRPr="00085963" w:rsidRDefault="000045AE" w:rsidP="000045AE">
      <w:pPr>
        <w:rPr>
          <w:rFonts w:cs="Times New Roman"/>
          <w:bCs/>
        </w:rPr>
      </w:pPr>
      <w:r w:rsidRPr="00085963">
        <w:rPr>
          <w:rFonts w:cs="Times New Roman"/>
          <w:bCs/>
        </w:rPr>
        <w:t>Similar to SL-CSI RS, multi-port SL-PRS shall be supported to exploit diversity gain and provide reliability when considering realistic antenna radiation effects</w:t>
      </w:r>
      <w:r w:rsidR="00E021B0" w:rsidRPr="00085963">
        <w:rPr>
          <w:rFonts w:cs="Times New Roman"/>
          <w:bCs/>
        </w:rPr>
        <w:t xml:space="preserve"> or antennas mounted at different positions. As an example, we consider a car with antennas in the bumper. </w:t>
      </w:r>
    </w:p>
    <w:p w14:paraId="5F0AF33D" w14:textId="77777777" w:rsidR="00E021B0" w:rsidRPr="00085963" w:rsidRDefault="00E021B0" w:rsidP="000045AE">
      <w:pPr>
        <w:rPr>
          <w:rFonts w:cs="Times New Roman"/>
          <w:bCs/>
        </w:rPr>
      </w:pPr>
    </w:p>
    <w:p w14:paraId="37B54310" w14:textId="06DFCC95" w:rsidR="00E021B0" w:rsidRPr="00085963" w:rsidRDefault="00E021B0" w:rsidP="000045AE">
      <w:pPr>
        <w:rPr>
          <w:rFonts w:cs="Times New Roman"/>
          <w:bCs/>
        </w:rPr>
      </w:pPr>
      <w:r w:rsidRPr="00085963">
        <w:rPr>
          <w:rFonts w:cs="Times New Roman"/>
          <w:bCs/>
          <w:noProof/>
          <w:lang w:val="de-DE"/>
        </w:rPr>
        <w:drawing>
          <wp:inline distT="0" distB="0" distL="0" distR="0" wp14:anchorId="52B81824" wp14:editId="7B82F6C4">
            <wp:extent cx="4660900" cy="1562100"/>
            <wp:effectExtent l="0" t="0" r="0" b="0"/>
            <wp:docPr id="1317625027" name="Grafik 1" descr="Ein Bild, das Screenshot, Grafikdesign,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625027" name="Grafik 1" descr="Ein Bild, das Screenshot, Grafikdesign, Grafiken, Design enthält.&#10;&#10;Automatisch generierte Beschreibung"/>
                    <pic:cNvPicPr/>
                  </pic:nvPicPr>
                  <pic:blipFill>
                    <a:blip r:embed="rId12"/>
                    <a:stretch>
                      <a:fillRect/>
                    </a:stretch>
                  </pic:blipFill>
                  <pic:spPr>
                    <a:xfrm>
                      <a:off x="0" y="0"/>
                      <a:ext cx="4660900" cy="1562100"/>
                    </a:xfrm>
                    <a:prstGeom prst="rect">
                      <a:avLst/>
                    </a:prstGeom>
                  </pic:spPr>
                </pic:pic>
              </a:graphicData>
            </a:graphic>
          </wp:inline>
        </w:drawing>
      </w:r>
    </w:p>
    <w:p w14:paraId="50C4B7AB" w14:textId="588AB9A7" w:rsidR="00E021B0" w:rsidRPr="00085963" w:rsidRDefault="00E021B0" w:rsidP="00085963">
      <w:pPr>
        <w:pStyle w:val="Beschriftung"/>
      </w:pPr>
      <w:r w:rsidRPr="00085963">
        <w:t xml:space="preserve">Figure </w:t>
      </w:r>
      <w:r w:rsidRPr="00085963">
        <w:fldChar w:fldCharType="begin"/>
      </w:r>
      <w:r w:rsidRPr="00085963">
        <w:instrText xml:space="preserve"> SEQ Figure \* ARABIC </w:instrText>
      </w:r>
      <w:r w:rsidRPr="00085963">
        <w:fldChar w:fldCharType="separate"/>
      </w:r>
      <w:r w:rsidRPr="00085963">
        <w:rPr>
          <w:noProof/>
        </w:rPr>
        <w:t>5</w:t>
      </w:r>
      <w:r w:rsidRPr="00085963">
        <w:fldChar w:fldCharType="end"/>
      </w:r>
      <w:r w:rsidRPr="00085963">
        <w:t>: Example for a device with several (distributed) antennas</w:t>
      </w:r>
    </w:p>
    <w:p w14:paraId="13428E37" w14:textId="77777777" w:rsidR="00E021B0" w:rsidRPr="00085963" w:rsidRDefault="00E021B0" w:rsidP="000045AE">
      <w:pPr>
        <w:rPr>
          <w:rFonts w:cs="Times New Roman"/>
          <w:b/>
          <w:bCs/>
        </w:rPr>
      </w:pPr>
    </w:p>
    <w:p w14:paraId="53F74225" w14:textId="77777777" w:rsidR="00E021B0" w:rsidRPr="00085963" w:rsidRDefault="00E021B0" w:rsidP="000045AE">
      <w:pPr>
        <w:rPr>
          <w:rFonts w:cs="Times New Roman"/>
          <w:b/>
          <w:bCs/>
        </w:rPr>
      </w:pPr>
    </w:p>
    <w:p w14:paraId="4AECFBDF" w14:textId="683868DB" w:rsidR="000045AE" w:rsidRPr="00085963" w:rsidRDefault="000045AE" w:rsidP="000045AE">
      <w:pPr>
        <w:rPr>
          <w:rFonts w:cs="Times New Roman"/>
          <w:b/>
          <w:bCs/>
        </w:rPr>
      </w:pPr>
      <w:r w:rsidRPr="00085963">
        <w:rPr>
          <w:rFonts w:cs="Times New Roman"/>
          <w:b/>
          <w:bCs/>
        </w:rPr>
        <w:t xml:space="preserve">Proposal </w:t>
      </w:r>
      <w:r w:rsidR="00C62A81">
        <w:rPr>
          <w:rFonts w:cs="Times New Roman"/>
          <w:b/>
          <w:bCs/>
        </w:rPr>
        <w:t>6</w:t>
      </w:r>
      <w:r w:rsidRPr="00085963">
        <w:rPr>
          <w:rFonts w:cs="Times New Roman"/>
          <w:b/>
          <w:bCs/>
        </w:rPr>
        <w:t>: Support multi-port transmission for SL-PRS.</w:t>
      </w:r>
    </w:p>
    <w:p w14:paraId="75B825D0" w14:textId="77777777" w:rsidR="009743C1" w:rsidRPr="00085963" w:rsidRDefault="009743C1" w:rsidP="00363DA1">
      <w:pPr>
        <w:ind w:left="2127" w:hanging="2127"/>
        <w:rPr>
          <w:rFonts w:eastAsia="SimSun" w:cs="Times New Roman"/>
          <w:b/>
          <w:bCs/>
          <w:sz w:val="28"/>
          <w:szCs w:val="28"/>
          <w:lang w:eastAsia="en-US"/>
        </w:rPr>
      </w:pPr>
    </w:p>
    <w:p w14:paraId="56B650F3" w14:textId="571B8694" w:rsidR="005A246B" w:rsidRPr="00085963" w:rsidRDefault="005A246B">
      <w:pPr>
        <w:spacing w:after="200" w:line="276" w:lineRule="auto"/>
        <w:rPr>
          <w:rFonts w:eastAsia="SimSun" w:cs="Times New Roman"/>
          <w:b/>
          <w:bCs/>
          <w:sz w:val="28"/>
          <w:szCs w:val="28"/>
          <w:lang w:eastAsia="en-US"/>
        </w:rPr>
      </w:pPr>
    </w:p>
    <w:p w14:paraId="747D27E4" w14:textId="77777777" w:rsidR="000045AE" w:rsidRPr="00085963" w:rsidRDefault="000045AE" w:rsidP="000045AE">
      <w:pPr>
        <w:pStyle w:val="berschrift1"/>
        <w:ind w:left="450"/>
        <w:rPr>
          <w:rFonts w:cs="Times New Roman"/>
        </w:rPr>
      </w:pPr>
      <w:r w:rsidRPr="00085963">
        <w:rPr>
          <w:rFonts w:cs="Times New Roman"/>
        </w:rPr>
        <w:lastRenderedPageBreak/>
        <w:t>OLPC for SL-PRS</w:t>
      </w:r>
    </w:p>
    <w:tbl>
      <w:tblPr>
        <w:tblStyle w:val="Tabellenraster"/>
        <w:tblW w:w="0" w:type="auto"/>
        <w:tblLook w:val="04A0" w:firstRow="1" w:lastRow="0" w:firstColumn="1" w:lastColumn="0" w:noHBand="0" w:noVBand="1"/>
      </w:tblPr>
      <w:tblGrid>
        <w:gridCol w:w="9062"/>
      </w:tblGrid>
      <w:tr w:rsidR="000045AE" w:rsidRPr="00085963" w14:paraId="638CFD63" w14:textId="77777777" w:rsidTr="004B1D5E">
        <w:tc>
          <w:tcPr>
            <w:tcW w:w="9062" w:type="dxa"/>
          </w:tcPr>
          <w:p w14:paraId="0070531D" w14:textId="77777777" w:rsidR="000045AE" w:rsidRPr="00085963" w:rsidRDefault="000045AE" w:rsidP="004B1D5E">
            <w:pPr>
              <w:rPr>
                <w:rFonts w:cs="Times New Roman"/>
                <w:b/>
                <w:iCs/>
              </w:rPr>
            </w:pPr>
            <w:r w:rsidRPr="00085963">
              <w:rPr>
                <w:rFonts w:cs="Times New Roman"/>
                <w:b/>
                <w:iCs/>
                <w:highlight w:val="green"/>
              </w:rPr>
              <w:t>Agreement</w:t>
            </w:r>
          </w:p>
          <w:p w14:paraId="7031279F" w14:textId="77777777" w:rsidR="000045AE" w:rsidRPr="00085963" w:rsidRDefault="000045AE" w:rsidP="004B1D5E">
            <w:pPr>
              <w:rPr>
                <w:rFonts w:cs="Times New Roman"/>
                <w:iCs/>
              </w:rPr>
            </w:pPr>
            <w:r w:rsidRPr="00085963">
              <w:rPr>
                <w:rFonts w:cs="Times New Roman"/>
                <w:iCs/>
              </w:rPr>
              <w:t>The OLPC framework defined for PSSCH/PSCCH is considered as a starting point for OLPC for SL PRS.</w:t>
            </w:r>
          </w:p>
          <w:p w14:paraId="28C9DF6C" w14:textId="77777777" w:rsidR="000045AE" w:rsidRPr="00085963" w:rsidRDefault="000045AE" w:rsidP="004B1D5E">
            <w:pPr>
              <w:rPr>
                <w:rFonts w:cs="Times New Roman"/>
                <w:lang w:eastAsia="en-US"/>
              </w:rPr>
            </w:pPr>
          </w:p>
        </w:tc>
      </w:tr>
    </w:tbl>
    <w:p w14:paraId="32E19FEC" w14:textId="77777777" w:rsidR="000045AE" w:rsidRPr="00085963" w:rsidRDefault="000045AE" w:rsidP="000045AE">
      <w:pPr>
        <w:rPr>
          <w:rFonts w:cs="Times New Roman"/>
          <w:lang w:eastAsia="en-US"/>
        </w:rPr>
      </w:pPr>
    </w:p>
    <w:p w14:paraId="14C0FC3A" w14:textId="28934F0A" w:rsidR="000045AE" w:rsidRPr="00085963" w:rsidRDefault="000045AE" w:rsidP="000045AE">
      <w:pPr>
        <w:rPr>
          <w:rFonts w:cs="Times New Roman"/>
          <w:lang w:eastAsia="en-US"/>
        </w:rPr>
      </w:pPr>
      <w:r w:rsidRPr="00085963">
        <w:rPr>
          <w:rFonts w:cs="Times New Roman"/>
          <w:lang w:eastAsia="en-US"/>
        </w:rPr>
        <w:t xml:space="preserve">AGC and power control are technologies to optimize the RF performance of the equipment or to reduce the interference.  AGC is an efficient concept for </w:t>
      </w:r>
      <w:r w:rsidRPr="00085963">
        <w:rPr>
          <w:rFonts w:cs="Times New Roman"/>
          <w:bCs/>
          <w:lang w:eastAsia="en-US"/>
        </w:rPr>
        <w:t>one-to-many</w:t>
      </w:r>
      <w:r w:rsidRPr="00085963">
        <w:rPr>
          <w:rFonts w:cs="Times New Roman"/>
          <w:lang w:eastAsia="en-US"/>
        </w:rPr>
        <w:t xml:space="preserve"> or </w:t>
      </w:r>
      <w:r w:rsidRPr="00085963">
        <w:rPr>
          <w:rFonts w:cs="Times New Roman"/>
          <w:bCs/>
          <w:lang w:eastAsia="en-US"/>
        </w:rPr>
        <w:t>one-to-one</w:t>
      </w:r>
      <w:r w:rsidRPr="00085963">
        <w:rPr>
          <w:rFonts w:cs="Times New Roman"/>
          <w:lang w:eastAsia="en-US"/>
        </w:rPr>
        <w:t xml:space="preserve"> (one UE uses the complete carrier bandwidth) applications. In case of </w:t>
      </w:r>
      <w:r w:rsidRPr="00085963">
        <w:rPr>
          <w:rFonts w:cs="Times New Roman"/>
          <w:bCs/>
          <w:lang w:eastAsia="en-US"/>
        </w:rPr>
        <w:t>many-to-one</w:t>
      </w:r>
      <w:r w:rsidRPr="00085963">
        <w:rPr>
          <w:rFonts w:cs="Times New Roman"/>
          <w:lang w:eastAsia="en-US"/>
        </w:rPr>
        <w:t xml:space="preserve"> (several UEs share the SL-BWP) power control ensures that all signals arrive at similar level at the receiver. For Uu interface the downlink can be considered as one-to-many application (one gNB serves several UEs) and the uplink as many-to-one (several UEs may transmit to the gNB using different parts of the carrier bandwidth. </w:t>
      </w:r>
    </w:p>
    <w:p w14:paraId="4A98E83B" w14:textId="77777777" w:rsidR="000045AE" w:rsidRPr="00085963" w:rsidRDefault="000045AE" w:rsidP="000045AE">
      <w:pPr>
        <w:rPr>
          <w:rFonts w:cs="Times New Roman"/>
          <w:lang w:eastAsia="en-US"/>
        </w:rPr>
      </w:pPr>
    </w:p>
    <w:p w14:paraId="6711EAE2" w14:textId="5CA28D3C" w:rsidR="000045AE" w:rsidRPr="00085963" w:rsidRDefault="000045AE" w:rsidP="000045AE">
      <w:pPr>
        <w:rPr>
          <w:rFonts w:cs="Times New Roman"/>
          <w:lang w:eastAsia="en-US"/>
        </w:rPr>
      </w:pPr>
      <w:r w:rsidRPr="00085963">
        <w:rPr>
          <w:rFonts w:cs="Times New Roman"/>
          <w:lang w:eastAsia="en-US"/>
        </w:rPr>
        <w:t xml:space="preserve">Positioning applications using several UEs can be considered as “many-to-many” application, if several UEs share the same slot using schemes like COMB structure, for example. An example scenario is given in </w:t>
      </w:r>
      <w:r w:rsidRPr="00085963">
        <w:rPr>
          <w:rFonts w:cs="Times New Roman"/>
          <w:lang w:eastAsia="en-US"/>
        </w:rPr>
        <w:fldChar w:fldCharType="begin"/>
      </w:r>
      <w:r w:rsidRPr="00085963">
        <w:rPr>
          <w:rFonts w:cs="Times New Roman"/>
          <w:lang w:eastAsia="en-US"/>
        </w:rPr>
        <w:instrText xml:space="preserve"> REF _Ref131536173 \h </w:instrText>
      </w:r>
      <w:r w:rsidR="00C62A81">
        <w:rPr>
          <w:rFonts w:cs="Times New Roman"/>
          <w:lang w:eastAsia="en-US"/>
        </w:rPr>
        <w:instrText xml:space="preserve"> \* MERGEFORMAT </w:instrText>
      </w:r>
      <w:r w:rsidRPr="00085963">
        <w:rPr>
          <w:rFonts w:cs="Times New Roman"/>
          <w:lang w:eastAsia="en-US"/>
        </w:rPr>
      </w:r>
      <w:r w:rsidRPr="00085963">
        <w:rPr>
          <w:rFonts w:cs="Times New Roman"/>
          <w:lang w:eastAsia="en-US"/>
        </w:rPr>
        <w:fldChar w:fldCharType="separate"/>
      </w:r>
      <w:r w:rsidR="004C7B96" w:rsidRPr="00085963">
        <w:rPr>
          <w:rFonts w:cs="Times New Roman"/>
        </w:rPr>
        <w:t xml:space="preserve">Figure </w:t>
      </w:r>
      <w:r w:rsidR="004C7B96" w:rsidRPr="00085963">
        <w:rPr>
          <w:rFonts w:cs="Times New Roman"/>
          <w:noProof/>
        </w:rPr>
        <w:t>4</w:t>
      </w:r>
      <w:r w:rsidRPr="00085963">
        <w:rPr>
          <w:rFonts w:cs="Times New Roman"/>
          <w:lang w:eastAsia="en-US"/>
        </w:rPr>
        <w:fldChar w:fldCharType="end"/>
      </w:r>
      <w:r w:rsidRPr="00085963">
        <w:rPr>
          <w:rFonts w:cs="Times New Roman"/>
          <w:lang w:eastAsia="en-US"/>
        </w:rPr>
        <w:t xml:space="preserve">. The figure shows the 5 UEs wherein three in receive mode (“R-UE”) and 2 in transmit mode (“T-UE”) and the related propagation paths (“hYX” where Y denotes the receiver number and X the transmitter number). We assume: </w:t>
      </w:r>
    </w:p>
    <w:p w14:paraId="356CDCEF" w14:textId="77777777" w:rsidR="000045AE" w:rsidRPr="00085963" w:rsidRDefault="000045AE" w:rsidP="000045AE">
      <w:pPr>
        <w:pStyle w:val="Listenabsatz"/>
        <w:numPr>
          <w:ilvl w:val="0"/>
          <w:numId w:val="26"/>
        </w:numPr>
        <w:ind w:firstLineChars="0"/>
        <w:rPr>
          <w:lang w:eastAsia="en-US"/>
        </w:rPr>
      </w:pPr>
      <w:r w:rsidRPr="00085963">
        <w:rPr>
          <w:lang w:eastAsia="en-US"/>
        </w:rPr>
        <w:t>Two UEs (T-UE1 and T-UE2) are transmitting in the same OFDM symbol using a COMB structure</w:t>
      </w:r>
    </w:p>
    <w:p w14:paraId="2C6487D4" w14:textId="77777777" w:rsidR="000045AE" w:rsidRPr="00085963" w:rsidRDefault="000045AE" w:rsidP="000045AE">
      <w:pPr>
        <w:pStyle w:val="Listenabsatz"/>
        <w:numPr>
          <w:ilvl w:val="0"/>
          <w:numId w:val="26"/>
        </w:numPr>
        <w:ind w:firstLineChars="0"/>
        <w:rPr>
          <w:lang w:eastAsia="en-US"/>
        </w:rPr>
      </w:pPr>
      <w:r w:rsidRPr="00085963">
        <w:rPr>
          <w:lang w:eastAsia="en-US"/>
        </w:rPr>
        <w:t>The signal may be configured to be received by three UEs (R-UE1, R-UE2 and R-UE3)</w:t>
      </w:r>
    </w:p>
    <w:p w14:paraId="27BBA30A" w14:textId="77777777" w:rsidR="000045AE" w:rsidRPr="00085963" w:rsidRDefault="000045AE" w:rsidP="000045AE">
      <w:pPr>
        <w:pStyle w:val="Listenabsatz"/>
        <w:numPr>
          <w:ilvl w:val="1"/>
          <w:numId w:val="26"/>
        </w:numPr>
        <w:ind w:firstLineChars="0"/>
        <w:rPr>
          <w:lang w:eastAsia="en-US"/>
        </w:rPr>
      </w:pPr>
      <w:r w:rsidRPr="00085963">
        <w:rPr>
          <w:lang w:eastAsia="en-US"/>
        </w:rPr>
        <w:t xml:space="preserve">In parallel (multi-RTT like scenario) </w:t>
      </w:r>
    </w:p>
    <w:p w14:paraId="646A73FF" w14:textId="216C2290" w:rsidR="000045AE" w:rsidRPr="00085963" w:rsidRDefault="000045AE" w:rsidP="000045AE">
      <w:pPr>
        <w:pStyle w:val="Listenabsatz"/>
        <w:numPr>
          <w:ilvl w:val="1"/>
          <w:numId w:val="26"/>
        </w:numPr>
        <w:ind w:firstLineChars="0"/>
        <w:rPr>
          <w:lang w:eastAsia="en-US"/>
        </w:rPr>
      </w:pPr>
      <w:r w:rsidRPr="00085963">
        <w:rPr>
          <w:lang w:eastAsia="en-US"/>
        </w:rPr>
        <w:t>Sequential (the transmit power of the signal is adjusted according</w:t>
      </w:r>
      <w:r w:rsidR="003F0601" w:rsidRPr="00085963">
        <w:rPr>
          <w:lang w:eastAsia="en-US"/>
        </w:rPr>
        <w:t xml:space="preserve"> to</w:t>
      </w:r>
      <w:r w:rsidRPr="00085963">
        <w:rPr>
          <w:lang w:eastAsia="en-US"/>
        </w:rPr>
        <w:t xml:space="preserve"> the target receiver)</w:t>
      </w:r>
    </w:p>
    <w:p w14:paraId="62F0F4C5" w14:textId="77777777" w:rsidR="000045AE" w:rsidRPr="00085963" w:rsidRDefault="000045AE" w:rsidP="000045AE">
      <w:pPr>
        <w:ind w:left="851"/>
        <w:rPr>
          <w:rFonts w:cs="Times New Roman"/>
          <w:sz w:val="22"/>
          <w:szCs w:val="22"/>
          <w:lang w:eastAsia="en-US"/>
        </w:rPr>
      </w:pPr>
      <w:r w:rsidRPr="00085963">
        <w:rPr>
          <w:rFonts w:cs="Times New Roman"/>
          <w:sz w:val="22"/>
          <w:szCs w:val="22"/>
          <w:lang w:eastAsia="en-US"/>
        </w:rPr>
        <w:t xml:space="preserve">We assume UEs without beam-forming.  </w:t>
      </w:r>
    </w:p>
    <w:p w14:paraId="50EB226D" w14:textId="77777777" w:rsidR="000045AE" w:rsidRPr="00085963" w:rsidRDefault="000045AE" w:rsidP="000045AE">
      <w:pPr>
        <w:rPr>
          <w:rFonts w:cs="Times New Roman"/>
          <w:lang w:eastAsia="en-US"/>
        </w:rPr>
      </w:pPr>
    </w:p>
    <w:p w14:paraId="679488E9" w14:textId="77777777" w:rsidR="000045AE" w:rsidRPr="00085963" w:rsidRDefault="000045AE" w:rsidP="000045AE">
      <w:pPr>
        <w:rPr>
          <w:rFonts w:cs="Times New Roman"/>
          <w:lang w:eastAsia="en-US"/>
        </w:rPr>
      </w:pPr>
    </w:p>
    <w:p w14:paraId="48554044" w14:textId="77777777" w:rsidR="000045AE" w:rsidRPr="00085963" w:rsidRDefault="000045AE" w:rsidP="000045AE">
      <w:pPr>
        <w:jc w:val="center"/>
        <w:rPr>
          <w:rFonts w:cs="Times New Roman"/>
          <w:lang w:eastAsia="en-US"/>
        </w:rPr>
      </w:pPr>
      <w:r w:rsidRPr="00085963">
        <w:rPr>
          <w:rFonts w:cs="Times New Roman"/>
          <w:noProof/>
          <w:lang w:val="de-DE"/>
        </w:rPr>
        <w:drawing>
          <wp:inline distT="0" distB="0" distL="0" distR="0" wp14:anchorId="2E1CC91E" wp14:editId="215C5ECA">
            <wp:extent cx="3101340" cy="2999466"/>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10172" cy="3008008"/>
                    </a:xfrm>
                    <a:prstGeom prst="rect">
                      <a:avLst/>
                    </a:prstGeom>
                  </pic:spPr>
                </pic:pic>
              </a:graphicData>
            </a:graphic>
          </wp:inline>
        </w:drawing>
      </w:r>
    </w:p>
    <w:p w14:paraId="098F4095" w14:textId="5606C09E" w:rsidR="000045AE" w:rsidRPr="00085963" w:rsidRDefault="000045AE" w:rsidP="000045AE">
      <w:pPr>
        <w:pStyle w:val="Beschriftung"/>
        <w:rPr>
          <w:lang w:eastAsia="en-US"/>
        </w:rPr>
      </w:pPr>
      <w:bookmarkStart w:id="11" w:name="_Ref131536173"/>
      <w:r w:rsidRPr="00085963">
        <w:t xml:space="preserve">Figure </w:t>
      </w:r>
      <w:r w:rsidRPr="00085963">
        <w:fldChar w:fldCharType="begin"/>
      </w:r>
      <w:r w:rsidRPr="00085963">
        <w:instrText xml:space="preserve"> SEQ Figure \* ARABIC </w:instrText>
      </w:r>
      <w:r w:rsidRPr="00085963">
        <w:fldChar w:fldCharType="separate"/>
      </w:r>
      <w:r w:rsidR="00E021B0" w:rsidRPr="00085963">
        <w:rPr>
          <w:noProof/>
        </w:rPr>
        <w:t>6</w:t>
      </w:r>
      <w:r w:rsidRPr="00085963">
        <w:fldChar w:fldCharType="end"/>
      </w:r>
      <w:bookmarkEnd w:id="11"/>
      <w:r w:rsidRPr="00085963">
        <w:t>: Many-to-many scenario of positioning</w:t>
      </w:r>
    </w:p>
    <w:p w14:paraId="57AD395E" w14:textId="77777777" w:rsidR="000045AE" w:rsidRPr="00085963" w:rsidRDefault="000045AE" w:rsidP="000045AE">
      <w:pPr>
        <w:rPr>
          <w:rFonts w:cs="Times New Roman"/>
          <w:lang w:eastAsia="en-US"/>
        </w:rPr>
      </w:pPr>
    </w:p>
    <w:p w14:paraId="2B7EAF8E" w14:textId="77777777" w:rsidR="000045AE" w:rsidRPr="00085963" w:rsidRDefault="000045AE" w:rsidP="000045AE">
      <w:pPr>
        <w:rPr>
          <w:rFonts w:cs="Times New Roman"/>
          <w:lang w:eastAsia="en-US"/>
        </w:rPr>
      </w:pPr>
      <w:r w:rsidRPr="00085963">
        <w:rPr>
          <w:rFonts w:cs="Times New Roman"/>
          <w:lang w:eastAsia="en-US"/>
        </w:rPr>
        <w:t>Different power control options can be considered for this example:</w:t>
      </w:r>
    </w:p>
    <w:p w14:paraId="36219D59" w14:textId="1289932B" w:rsidR="000045AE" w:rsidRPr="00085963" w:rsidRDefault="00C44C64" w:rsidP="000045AE">
      <w:pPr>
        <w:pStyle w:val="Listenabsatz"/>
        <w:numPr>
          <w:ilvl w:val="0"/>
          <w:numId w:val="27"/>
        </w:numPr>
        <w:ind w:firstLineChars="0"/>
        <w:rPr>
          <w:lang w:eastAsia="en-US"/>
        </w:rPr>
      </w:pPr>
      <w:r w:rsidRPr="00085963">
        <w:rPr>
          <w:lang w:eastAsia="en-US"/>
        </w:rPr>
        <w:t xml:space="preserve">Sensing of several RS and selection of the RS for PC independent from the target UE: </w:t>
      </w:r>
      <w:r w:rsidR="000045AE" w:rsidRPr="00085963">
        <w:rPr>
          <w:lang w:eastAsia="en-US"/>
        </w:rPr>
        <w:t>The RS (reference signal) of the nearest UE (in the example R-UE3 for T-UE2) is selected for PC</w:t>
      </w:r>
      <w:r w:rsidRPr="00085963">
        <w:rPr>
          <w:lang w:eastAsia="en-US"/>
        </w:rPr>
        <w:t xml:space="preserve"> </w:t>
      </w:r>
    </w:p>
    <w:p w14:paraId="429E331A" w14:textId="77777777" w:rsidR="000045AE" w:rsidRPr="00085963" w:rsidRDefault="000045AE" w:rsidP="000045AE">
      <w:pPr>
        <w:pStyle w:val="Listenabsatz"/>
        <w:ind w:left="1416" w:firstLineChars="0" w:firstLine="0"/>
        <w:rPr>
          <w:lang w:eastAsia="en-US"/>
        </w:rPr>
      </w:pPr>
      <w:r w:rsidRPr="00085963">
        <w:rPr>
          <w:lang w:eastAsia="en-US"/>
        </w:rPr>
        <w:lastRenderedPageBreak/>
        <w:t xml:space="preserve">Due to the low pathloss of the link (h32) between R-UE3 and T-UE2 the transmit power may be low. Accordingly, the high pathloss of (h12) cause that the signal arrives at low power at R-UE1. </w:t>
      </w:r>
    </w:p>
    <w:p w14:paraId="4A1B4922" w14:textId="15AC85A5" w:rsidR="000045AE" w:rsidRPr="00085963" w:rsidRDefault="000045AE" w:rsidP="000045AE">
      <w:pPr>
        <w:pStyle w:val="Listenabsatz"/>
        <w:numPr>
          <w:ilvl w:val="0"/>
          <w:numId w:val="27"/>
        </w:numPr>
        <w:ind w:firstLineChars="0"/>
        <w:rPr>
          <w:lang w:eastAsia="en-US"/>
        </w:rPr>
      </w:pPr>
      <w:r w:rsidRPr="00085963">
        <w:rPr>
          <w:lang w:eastAsia="en-US"/>
        </w:rPr>
        <w:t xml:space="preserve">RS </w:t>
      </w:r>
      <w:r w:rsidR="003F0601" w:rsidRPr="00085963">
        <w:rPr>
          <w:lang w:eastAsia="en-US"/>
        </w:rPr>
        <w:t xml:space="preserve">of </w:t>
      </w:r>
      <w:r w:rsidRPr="00085963">
        <w:rPr>
          <w:lang w:eastAsia="en-US"/>
        </w:rPr>
        <w:t>the target UE is used as reference</w:t>
      </w:r>
      <w:r w:rsidR="003F0601" w:rsidRPr="00085963">
        <w:rPr>
          <w:lang w:eastAsia="en-US"/>
        </w:rPr>
        <w:t xml:space="preserve"> for PC</w:t>
      </w:r>
      <w:r w:rsidRPr="00085963">
        <w:rPr>
          <w:lang w:eastAsia="en-US"/>
        </w:rPr>
        <w:t>:</w:t>
      </w:r>
    </w:p>
    <w:p w14:paraId="13D16B48" w14:textId="77777777" w:rsidR="000045AE" w:rsidRPr="00085963" w:rsidRDefault="000045AE" w:rsidP="000045AE">
      <w:pPr>
        <w:pStyle w:val="Listenabsatz"/>
        <w:ind w:left="1440" w:firstLineChars="0" w:firstLine="0"/>
      </w:pPr>
      <w:r w:rsidRPr="00085963">
        <w:rPr>
          <w:lang w:eastAsia="en-US"/>
        </w:rPr>
        <w:t xml:space="preserve">If T-UE2 wants to transmit to R-UE1 (h12) it may require a high transmit power due to the high pathloss of h12. </w:t>
      </w:r>
      <w:r w:rsidRPr="00085963">
        <w:t xml:space="preserve">Due to the low pathloss of h32 the R-UE3 may be overloaded or R-UE3 will reduce its gain of the RF chain by using the AGC symbol. Reducing the gain if the RF chain increases the effective noise figure. This results in a reduced sensitivity of the receiver. The RF gain may be adjusted by the AGC according to the strongest signal (in the example the signal from T-UE2). This reduced sensitivity may cause that the R-UE3 can’t decode the signal from </w:t>
      </w:r>
      <w:r w:rsidRPr="00085963">
        <w:rPr>
          <w:lang w:eastAsia="en-US"/>
        </w:rPr>
        <w:t>T</w:t>
      </w:r>
      <w:r w:rsidRPr="00085963">
        <w:t xml:space="preserve">-UE1, which is received at lower level. </w:t>
      </w:r>
    </w:p>
    <w:p w14:paraId="640D5909" w14:textId="77777777" w:rsidR="000045AE" w:rsidRPr="00085963" w:rsidRDefault="000045AE" w:rsidP="000045AE">
      <w:pPr>
        <w:rPr>
          <w:rFonts w:cs="Times New Roman"/>
          <w:lang w:eastAsia="en-US"/>
        </w:rPr>
      </w:pPr>
    </w:p>
    <w:p w14:paraId="6F1D8ABA" w14:textId="77777777" w:rsidR="000045AE" w:rsidRPr="00085963" w:rsidRDefault="000045AE" w:rsidP="000045AE">
      <w:pPr>
        <w:rPr>
          <w:rFonts w:cs="Times New Roman"/>
          <w:lang w:eastAsia="en-US"/>
        </w:rPr>
      </w:pPr>
    </w:p>
    <w:p w14:paraId="5B600751" w14:textId="77777777" w:rsidR="000045AE" w:rsidRPr="00085963" w:rsidRDefault="000045AE" w:rsidP="000045AE">
      <w:pPr>
        <w:jc w:val="center"/>
        <w:rPr>
          <w:rFonts w:cs="Times New Roman"/>
          <w:lang w:eastAsia="en-US"/>
        </w:rPr>
      </w:pPr>
      <w:r w:rsidRPr="00085963">
        <w:rPr>
          <w:rFonts w:cs="Times New Roman"/>
          <w:noProof/>
          <w:lang w:val="de-DE"/>
        </w:rPr>
        <w:drawing>
          <wp:inline distT="0" distB="0" distL="0" distR="0" wp14:anchorId="6FAD2B85" wp14:editId="05FAAE3B">
            <wp:extent cx="2914650" cy="1546146"/>
            <wp:effectExtent l="0" t="0" r="0" b="0"/>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65519" cy="1573131"/>
                    </a:xfrm>
                    <a:prstGeom prst="rect">
                      <a:avLst/>
                    </a:prstGeom>
                  </pic:spPr>
                </pic:pic>
              </a:graphicData>
            </a:graphic>
          </wp:inline>
        </w:drawing>
      </w:r>
    </w:p>
    <w:p w14:paraId="0E05911C" w14:textId="5C1859F8" w:rsidR="000045AE" w:rsidRPr="00085963" w:rsidRDefault="000045AE" w:rsidP="000045AE">
      <w:pPr>
        <w:pStyle w:val="Beschriftung"/>
        <w:rPr>
          <w:lang w:eastAsia="en-US"/>
        </w:rPr>
      </w:pPr>
      <w:bookmarkStart w:id="12" w:name="_Ref131536433"/>
      <w:r w:rsidRPr="00085963">
        <w:t xml:space="preserve">Figure </w:t>
      </w:r>
      <w:r w:rsidRPr="00085963">
        <w:fldChar w:fldCharType="begin"/>
      </w:r>
      <w:r w:rsidRPr="00085963">
        <w:instrText xml:space="preserve"> SEQ Figure \* ARABIC </w:instrText>
      </w:r>
      <w:r w:rsidRPr="00085963">
        <w:fldChar w:fldCharType="separate"/>
      </w:r>
      <w:r w:rsidR="00E021B0" w:rsidRPr="00085963">
        <w:rPr>
          <w:noProof/>
        </w:rPr>
        <w:t>7</w:t>
      </w:r>
      <w:r w:rsidRPr="00085963">
        <w:fldChar w:fldCharType="end"/>
      </w:r>
      <w:bookmarkEnd w:id="12"/>
      <w:r w:rsidRPr="00085963">
        <w:t>: Example for signal characteristics at receiver input</w:t>
      </w:r>
    </w:p>
    <w:p w14:paraId="069C9B1E" w14:textId="77777777" w:rsidR="000045AE" w:rsidRPr="00085963" w:rsidRDefault="000045AE" w:rsidP="000045AE">
      <w:pPr>
        <w:rPr>
          <w:rFonts w:cs="Times New Roman"/>
          <w:lang w:eastAsia="en-US"/>
        </w:rPr>
      </w:pPr>
    </w:p>
    <w:p w14:paraId="40F78D5D" w14:textId="63112C48" w:rsidR="000045AE" w:rsidRPr="00085963" w:rsidRDefault="000045AE" w:rsidP="000045AE">
      <w:pPr>
        <w:rPr>
          <w:rFonts w:cs="Times New Roman"/>
          <w:lang w:eastAsia="en-US"/>
        </w:rPr>
      </w:pPr>
      <w:r w:rsidRPr="00085963">
        <w:rPr>
          <w:rFonts w:cs="Times New Roman"/>
          <w:lang w:eastAsia="en-US"/>
        </w:rPr>
        <w:t xml:space="preserve">An example for the resulting signal characteristics at the receiver input is depicted in </w:t>
      </w:r>
      <w:r w:rsidRPr="00085963">
        <w:rPr>
          <w:rFonts w:cs="Times New Roman"/>
          <w:lang w:eastAsia="en-US"/>
        </w:rPr>
        <w:fldChar w:fldCharType="begin"/>
      </w:r>
      <w:r w:rsidRPr="00085963">
        <w:rPr>
          <w:rFonts w:cs="Times New Roman"/>
          <w:lang w:eastAsia="en-US"/>
        </w:rPr>
        <w:instrText xml:space="preserve"> REF _Ref131536433 \h </w:instrText>
      </w:r>
      <w:r w:rsidR="00C62A81">
        <w:rPr>
          <w:rFonts w:cs="Times New Roman"/>
          <w:lang w:eastAsia="en-US"/>
        </w:rPr>
        <w:instrText xml:space="preserve"> \* MERGEFORMAT </w:instrText>
      </w:r>
      <w:r w:rsidRPr="00085963">
        <w:rPr>
          <w:rFonts w:cs="Times New Roman"/>
          <w:lang w:eastAsia="en-US"/>
        </w:rPr>
      </w:r>
      <w:r w:rsidRPr="00085963">
        <w:rPr>
          <w:rFonts w:cs="Times New Roman"/>
          <w:lang w:eastAsia="en-US"/>
        </w:rPr>
        <w:fldChar w:fldCharType="separate"/>
      </w:r>
      <w:r w:rsidR="004C7B96" w:rsidRPr="00085963">
        <w:rPr>
          <w:rFonts w:cs="Times New Roman"/>
        </w:rPr>
        <w:t xml:space="preserve">Figure </w:t>
      </w:r>
      <w:r w:rsidR="004C7B96" w:rsidRPr="00085963">
        <w:rPr>
          <w:rFonts w:cs="Times New Roman"/>
          <w:noProof/>
        </w:rPr>
        <w:t>5</w:t>
      </w:r>
      <w:r w:rsidRPr="00085963">
        <w:rPr>
          <w:rFonts w:cs="Times New Roman"/>
          <w:lang w:eastAsia="en-US"/>
        </w:rPr>
        <w:fldChar w:fldCharType="end"/>
      </w:r>
      <w:r w:rsidRPr="00085963">
        <w:rPr>
          <w:rFonts w:cs="Times New Roman"/>
          <w:lang w:eastAsia="en-US"/>
        </w:rPr>
        <w:t>. OFDM is designed to handle this type of scenarios. But non-ideal implementations (non</w:t>
      </w:r>
      <w:r w:rsidRPr="00085963">
        <w:rPr>
          <w:rFonts w:cs="Times New Roman"/>
          <w:lang w:val="en-GB" w:eastAsia="en-US"/>
        </w:rPr>
        <w:t>-</w:t>
      </w:r>
      <w:r w:rsidR="00906233" w:rsidRPr="00085963">
        <w:rPr>
          <w:rFonts w:cs="Times New Roman"/>
          <w:lang w:val="en-GB" w:eastAsia="en-US"/>
        </w:rPr>
        <w:t>linearity</w:t>
      </w:r>
      <w:r w:rsidRPr="00085963">
        <w:rPr>
          <w:rFonts w:cs="Times New Roman"/>
          <w:lang w:eastAsia="en-US"/>
        </w:rPr>
        <w:t>, AGC effect) and Doppler effects causing ICI (inter (sub-</w:t>
      </w:r>
      <w:r w:rsidR="00906233" w:rsidRPr="00085963">
        <w:rPr>
          <w:rFonts w:cs="Times New Roman"/>
          <w:lang w:eastAsia="en-US"/>
        </w:rPr>
        <w:t>) carrier</w:t>
      </w:r>
      <w:r w:rsidRPr="00085963">
        <w:rPr>
          <w:rFonts w:cs="Times New Roman"/>
          <w:lang w:eastAsia="en-US"/>
        </w:rPr>
        <w:t xml:space="preserve"> interference) can generate additional interference reducing the effective SINR. </w:t>
      </w:r>
      <w:r w:rsidRPr="00085963">
        <w:rPr>
          <w:rFonts w:cs="Times New Roman"/>
          <w:lang w:eastAsia="en-US"/>
        </w:rPr>
        <w:br/>
      </w:r>
    </w:p>
    <w:p w14:paraId="73F6FCDA" w14:textId="77777777" w:rsidR="000045AE" w:rsidRPr="00085963" w:rsidRDefault="000045AE" w:rsidP="000045AE">
      <w:pPr>
        <w:rPr>
          <w:rFonts w:cs="Times New Roman"/>
          <w:lang w:eastAsia="en-US"/>
        </w:rPr>
      </w:pPr>
      <w:r w:rsidRPr="00085963">
        <w:rPr>
          <w:rFonts w:cs="Times New Roman"/>
          <w:lang w:eastAsia="en-US"/>
        </w:rPr>
        <w:t xml:space="preserve">Positioning reference signals can be decoded at very low SINR. Hence, a precise power control is </w:t>
      </w:r>
      <w:r w:rsidRPr="00085963">
        <w:rPr>
          <w:rFonts w:cs="Times New Roman"/>
          <w:bCs/>
          <w:lang w:eastAsia="en-US"/>
        </w:rPr>
        <w:t>not</w:t>
      </w:r>
      <w:r w:rsidRPr="00085963">
        <w:rPr>
          <w:rFonts w:cs="Times New Roman"/>
          <w:b/>
          <w:bCs/>
          <w:lang w:eastAsia="en-US"/>
        </w:rPr>
        <w:t xml:space="preserve"> </w:t>
      </w:r>
      <w:r w:rsidRPr="00085963">
        <w:rPr>
          <w:rFonts w:cs="Times New Roman"/>
          <w:lang w:eastAsia="en-US"/>
        </w:rPr>
        <w:t xml:space="preserve">required. This simplifies power control procedures taking into account the “many-to-many” scenarios. Examples for possible power control strategies for “many-to-many” scenarios are: </w:t>
      </w:r>
    </w:p>
    <w:p w14:paraId="654F2FC1" w14:textId="77777777" w:rsidR="000045AE" w:rsidRPr="00085963" w:rsidRDefault="000045AE" w:rsidP="000045AE">
      <w:pPr>
        <w:pStyle w:val="Listenabsatz"/>
        <w:numPr>
          <w:ilvl w:val="0"/>
          <w:numId w:val="40"/>
        </w:numPr>
        <w:ind w:firstLineChars="0"/>
        <w:rPr>
          <w:lang w:eastAsia="en-US"/>
        </w:rPr>
      </w:pPr>
      <w:r w:rsidRPr="00085963">
        <w:rPr>
          <w:lang w:eastAsia="en-US"/>
        </w:rPr>
        <w:t xml:space="preserve">Overload protection only: Instead of using a reference signal from the target UE for PC the UE detects the RS from several UEs and selects the transmit power to avoid overload of the nearest UE. </w:t>
      </w:r>
    </w:p>
    <w:p w14:paraId="29E7E2FF" w14:textId="732A1B34" w:rsidR="000045AE" w:rsidRPr="00085963" w:rsidRDefault="000045AE" w:rsidP="000045AE">
      <w:pPr>
        <w:pStyle w:val="Listenabsatz"/>
        <w:numPr>
          <w:ilvl w:val="0"/>
          <w:numId w:val="40"/>
        </w:numPr>
        <w:ind w:firstLineChars="0"/>
        <w:rPr>
          <w:lang w:eastAsia="en-US"/>
        </w:rPr>
      </w:pPr>
      <w:r w:rsidRPr="00085963">
        <w:rPr>
          <w:lang w:eastAsia="en-US"/>
        </w:rPr>
        <w:t xml:space="preserve">“Min/max” strategy: Assuming the nearest UE can reduce its RF-gain by using the AGC symbol a compromise between the reduction of the sensitivity of the nearest UE and the required TX power to reach UEs at higher distance can be found. </w:t>
      </w:r>
    </w:p>
    <w:p w14:paraId="3FFC08FC" w14:textId="77777777" w:rsidR="000045AE" w:rsidRPr="00085963" w:rsidRDefault="000045AE" w:rsidP="000045AE">
      <w:pPr>
        <w:rPr>
          <w:rFonts w:cs="Times New Roman"/>
          <w:lang w:eastAsia="en-US"/>
        </w:rPr>
      </w:pPr>
    </w:p>
    <w:p w14:paraId="44411389" w14:textId="2D406081" w:rsidR="000045AE" w:rsidRPr="00085963" w:rsidRDefault="000045AE" w:rsidP="000045AE">
      <w:pPr>
        <w:ind w:left="1843" w:hanging="1843"/>
        <w:rPr>
          <w:rFonts w:cs="Times New Roman"/>
          <w:b/>
          <w:bCs/>
          <w:lang w:eastAsia="en-US"/>
        </w:rPr>
      </w:pPr>
      <w:r w:rsidRPr="00085963">
        <w:rPr>
          <w:rFonts w:cs="Times New Roman"/>
          <w:b/>
          <w:bCs/>
          <w:lang w:eastAsia="en-US"/>
        </w:rPr>
        <w:t xml:space="preserve">Observation </w:t>
      </w:r>
      <w:r w:rsidR="00C62A81">
        <w:rPr>
          <w:rFonts w:cs="Times New Roman"/>
          <w:b/>
          <w:bCs/>
          <w:lang w:eastAsia="en-US"/>
        </w:rPr>
        <w:t>3</w:t>
      </w:r>
      <w:r w:rsidRPr="00085963">
        <w:rPr>
          <w:rFonts w:cs="Times New Roman"/>
          <w:b/>
          <w:bCs/>
          <w:lang w:eastAsia="en-US"/>
        </w:rPr>
        <w:t xml:space="preserve">: </w:t>
      </w:r>
      <w:r w:rsidRPr="00085963">
        <w:rPr>
          <w:rFonts w:cs="Times New Roman"/>
          <w:b/>
          <w:bCs/>
          <w:lang w:eastAsia="en-US"/>
        </w:rPr>
        <w:tab/>
        <w:t>For positioning application “many-to-many” scenarios requires a different power con</w:t>
      </w:r>
      <w:r w:rsidRPr="00C62A81">
        <w:rPr>
          <w:rFonts w:cs="Times New Roman"/>
          <w:b/>
          <w:bCs/>
          <w:lang w:eastAsia="en-US"/>
        </w:rPr>
        <w:t xml:space="preserve">trol strategy compared with one-to-many or many-to-one scenarios. </w:t>
      </w:r>
    </w:p>
    <w:p w14:paraId="0F97555A" w14:textId="77777777" w:rsidR="000045AE" w:rsidRPr="00085963" w:rsidRDefault="000045AE" w:rsidP="000045AE">
      <w:pPr>
        <w:ind w:left="1843" w:hanging="1843"/>
        <w:rPr>
          <w:rFonts w:cs="Times New Roman"/>
          <w:b/>
          <w:bCs/>
          <w:lang w:eastAsia="en-US"/>
        </w:rPr>
      </w:pPr>
    </w:p>
    <w:p w14:paraId="3BB2045C" w14:textId="19C2ED70" w:rsidR="000045AE" w:rsidRPr="00085963" w:rsidRDefault="000045AE" w:rsidP="000045AE">
      <w:pPr>
        <w:ind w:left="1843" w:hanging="1843"/>
        <w:rPr>
          <w:rFonts w:cs="Times New Roman"/>
          <w:b/>
          <w:bCs/>
          <w:lang w:eastAsia="en-US"/>
        </w:rPr>
      </w:pPr>
      <w:r w:rsidRPr="00085963">
        <w:rPr>
          <w:rFonts w:cs="Times New Roman"/>
          <w:b/>
          <w:bCs/>
          <w:lang w:eastAsia="en-US"/>
        </w:rPr>
        <w:t xml:space="preserve">Proposal </w:t>
      </w:r>
      <w:r w:rsidR="00C62A81">
        <w:rPr>
          <w:rFonts w:cs="Times New Roman"/>
          <w:b/>
          <w:bCs/>
          <w:lang w:eastAsia="en-US"/>
        </w:rPr>
        <w:t>7</w:t>
      </w:r>
      <w:r w:rsidRPr="00085963">
        <w:rPr>
          <w:rFonts w:cs="Times New Roman"/>
          <w:b/>
          <w:bCs/>
          <w:lang w:eastAsia="en-US"/>
        </w:rPr>
        <w:t xml:space="preserve">: </w:t>
      </w:r>
      <w:r w:rsidRPr="00085963">
        <w:rPr>
          <w:rFonts w:cs="Times New Roman"/>
          <w:b/>
          <w:bCs/>
          <w:lang w:eastAsia="en-US"/>
        </w:rPr>
        <w:tab/>
        <w:t xml:space="preserve">Support enabling multiple SL reference signals from multiple UEs, to be used for determining the minimum transmit power for the SL-PRS </w:t>
      </w:r>
      <w:r w:rsidRPr="00085963">
        <w:rPr>
          <w:rFonts w:cs="Times New Roman"/>
          <w:b/>
          <w:bCs/>
          <w:lang w:eastAsia="en-US"/>
        </w:rPr>
        <w:lastRenderedPageBreak/>
        <w:t xml:space="preserve">transmissions to the multiple UEs and the maximum transmit power avoiding overload of nearby UEs </w:t>
      </w:r>
    </w:p>
    <w:p w14:paraId="375E0CC6" w14:textId="77777777" w:rsidR="000045AE" w:rsidRPr="00085963" w:rsidRDefault="000045AE" w:rsidP="000045AE">
      <w:pPr>
        <w:rPr>
          <w:rFonts w:cs="Times New Roman"/>
          <w:lang w:eastAsia="en-US"/>
        </w:rPr>
      </w:pPr>
    </w:p>
    <w:p w14:paraId="2A03AFEF" w14:textId="1B37FAF1" w:rsidR="001B5616" w:rsidRPr="00085963" w:rsidRDefault="00520DD1" w:rsidP="00520DD1">
      <w:pPr>
        <w:pStyle w:val="berschrift1"/>
        <w:rPr>
          <w:rFonts w:cs="Times New Roman"/>
        </w:rPr>
      </w:pPr>
      <w:r w:rsidRPr="00085963">
        <w:rPr>
          <w:rFonts w:cs="Times New Roman"/>
        </w:rPr>
        <w:t xml:space="preserve">Conclusions </w:t>
      </w:r>
    </w:p>
    <w:p w14:paraId="441F54EA" w14:textId="5B0DB53F" w:rsidR="00371CC7" w:rsidRPr="00085963" w:rsidRDefault="00371CC7" w:rsidP="00371CC7">
      <w:pPr>
        <w:rPr>
          <w:rFonts w:cs="Times New Roman"/>
          <w:bCs/>
        </w:rPr>
      </w:pPr>
      <w:r w:rsidRPr="00085963">
        <w:rPr>
          <w:rFonts w:cs="Times New Roman"/>
          <w:bCs/>
        </w:rPr>
        <w:t>We made the following observations in this contribution:</w:t>
      </w:r>
    </w:p>
    <w:p w14:paraId="5693D059" w14:textId="77777777" w:rsidR="00582AA2" w:rsidRPr="00D9537C" w:rsidRDefault="00582AA2" w:rsidP="00582AA2">
      <w:pPr>
        <w:ind w:left="1843" w:hanging="1843"/>
        <w:rPr>
          <w:rFonts w:cs="Times New Roman"/>
          <w:b/>
          <w:bCs/>
          <w:lang w:eastAsia="en-US"/>
        </w:rPr>
      </w:pPr>
    </w:p>
    <w:p w14:paraId="0809E75B" w14:textId="7FACBE38" w:rsidR="00582AA2" w:rsidRPr="00085963" w:rsidRDefault="00582AA2" w:rsidP="00085963">
      <w:pPr>
        <w:ind w:left="1843" w:hanging="1843"/>
        <w:rPr>
          <w:rFonts w:cs="Times New Roman"/>
          <w:b/>
          <w:bCs/>
          <w:lang w:eastAsia="en-US"/>
        </w:rPr>
      </w:pPr>
      <w:r w:rsidRPr="00D9537C">
        <w:rPr>
          <w:rFonts w:cs="Times New Roman"/>
          <w:b/>
          <w:bCs/>
          <w:lang w:eastAsia="en-US"/>
        </w:rPr>
        <w:t xml:space="preserve">Observation 1: </w:t>
      </w:r>
      <w:r w:rsidRPr="00D9537C">
        <w:rPr>
          <w:rFonts w:cs="Times New Roman"/>
          <w:b/>
          <w:bCs/>
          <w:lang w:eastAsia="en-US"/>
        </w:rPr>
        <w:tab/>
        <w:t>Using the existing release of TS38.101-1 the maximum allowed bandwidth for SL is restricted to 40MHz. Uncertainty regarding the support for SL PRS bandwidths of up to 100 MHz in Rel-18.</w:t>
      </w:r>
    </w:p>
    <w:p w14:paraId="2FD341E6" w14:textId="77777777" w:rsidR="00582AA2" w:rsidRPr="00D9537C" w:rsidRDefault="00582AA2" w:rsidP="00C62A81">
      <w:pPr>
        <w:rPr>
          <w:rFonts w:cs="Times New Roman"/>
          <w:lang w:eastAsia="en-US"/>
        </w:rPr>
      </w:pPr>
    </w:p>
    <w:p w14:paraId="3D50D7B2" w14:textId="77777777" w:rsidR="00C62A81" w:rsidRPr="00D9537C" w:rsidRDefault="00C62A81" w:rsidP="00C62A81">
      <w:pPr>
        <w:ind w:left="1843" w:hanging="1843"/>
        <w:rPr>
          <w:rFonts w:cs="Times New Roman"/>
          <w:b/>
          <w:bCs/>
          <w:lang w:eastAsia="en-US"/>
        </w:rPr>
      </w:pPr>
      <w:r w:rsidRPr="00D9537C">
        <w:rPr>
          <w:rFonts w:cs="Times New Roman"/>
          <w:b/>
          <w:bCs/>
          <w:lang w:eastAsia="en-US"/>
        </w:rPr>
        <w:t xml:space="preserve">Observation </w:t>
      </w:r>
      <w:r>
        <w:rPr>
          <w:rFonts w:cs="Times New Roman"/>
          <w:b/>
          <w:bCs/>
          <w:lang w:eastAsia="en-US"/>
        </w:rPr>
        <w:t>2</w:t>
      </w:r>
      <w:r w:rsidRPr="00D9537C">
        <w:rPr>
          <w:rFonts w:cs="Times New Roman"/>
          <w:b/>
          <w:bCs/>
          <w:lang w:eastAsia="en-US"/>
        </w:rPr>
        <w:t xml:space="preserve">: </w:t>
      </w:r>
      <w:r w:rsidRPr="00D9537C">
        <w:rPr>
          <w:rFonts w:cs="Times New Roman"/>
          <w:b/>
          <w:bCs/>
          <w:lang w:eastAsia="en-US"/>
        </w:rPr>
        <w:tab/>
        <w:t>Splitting the SL-PRS into two parts with a gap between the two parts (fragmented spectrum) may allow a SL-PRS allocation also, if a contiguous set of sub-channels is not available and causes only a minor degradation of the performance.</w:t>
      </w:r>
    </w:p>
    <w:p w14:paraId="509D2AC1" w14:textId="77777777" w:rsidR="00C62A81" w:rsidRPr="00D9537C" w:rsidRDefault="00C62A81" w:rsidP="00C62A81">
      <w:pPr>
        <w:ind w:left="1843" w:hanging="1843"/>
        <w:rPr>
          <w:rFonts w:cs="Times New Roman"/>
          <w:b/>
          <w:bCs/>
          <w:lang w:eastAsia="en-US"/>
        </w:rPr>
      </w:pPr>
      <w:r w:rsidRPr="00D9537C">
        <w:rPr>
          <w:rFonts w:cs="Times New Roman"/>
          <w:b/>
          <w:bCs/>
          <w:lang w:eastAsia="en-US"/>
        </w:rPr>
        <w:tab/>
        <w:t xml:space="preserve"> </w:t>
      </w:r>
    </w:p>
    <w:p w14:paraId="251F781C" w14:textId="77777777" w:rsidR="00C62A81" w:rsidRPr="00D9537C" w:rsidRDefault="00C62A81" w:rsidP="00C62A81">
      <w:pPr>
        <w:ind w:left="1843" w:hanging="1843"/>
        <w:rPr>
          <w:rFonts w:cs="Times New Roman"/>
          <w:b/>
          <w:bCs/>
          <w:lang w:eastAsia="en-US"/>
        </w:rPr>
      </w:pPr>
      <w:r w:rsidRPr="00D9537C">
        <w:rPr>
          <w:rFonts w:cs="Times New Roman"/>
          <w:b/>
          <w:bCs/>
          <w:lang w:eastAsia="en-US"/>
        </w:rPr>
        <w:t xml:space="preserve">Observation </w:t>
      </w:r>
      <w:r>
        <w:rPr>
          <w:rFonts w:cs="Times New Roman"/>
          <w:b/>
          <w:bCs/>
          <w:lang w:eastAsia="en-US"/>
        </w:rPr>
        <w:t>3</w:t>
      </w:r>
      <w:r w:rsidRPr="00D9537C">
        <w:rPr>
          <w:rFonts w:cs="Times New Roman"/>
          <w:b/>
          <w:bCs/>
          <w:lang w:eastAsia="en-US"/>
        </w:rPr>
        <w:t xml:space="preserve">: </w:t>
      </w:r>
      <w:r w:rsidRPr="00D9537C">
        <w:rPr>
          <w:rFonts w:cs="Times New Roman"/>
          <w:b/>
          <w:bCs/>
          <w:lang w:eastAsia="en-US"/>
        </w:rPr>
        <w:tab/>
        <w:t xml:space="preserve">For positioning application “many-to-many” scenarios requires a different power control strategy compared with one-to-many or many-to-one scenarios. </w:t>
      </w:r>
    </w:p>
    <w:p w14:paraId="025A03A9" w14:textId="5A8313F5" w:rsidR="00C62A81" w:rsidRPr="00D9537C" w:rsidRDefault="00C62A81" w:rsidP="00C62A81">
      <w:pPr>
        <w:rPr>
          <w:rFonts w:cs="Times New Roman"/>
          <w:b/>
          <w:bCs/>
        </w:rPr>
      </w:pPr>
    </w:p>
    <w:p w14:paraId="188F315B" w14:textId="21C87B79" w:rsidR="00813280" w:rsidRPr="00085963" w:rsidRDefault="00813280" w:rsidP="00813280">
      <w:pPr>
        <w:rPr>
          <w:rFonts w:cs="Times New Roman"/>
          <w:lang w:eastAsia="en-US"/>
        </w:rPr>
      </w:pPr>
      <w:r w:rsidRPr="00085963">
        <w:rPr>
          <w:rFonts w:cs="Times New Roman"/>
          <w:lang w:eastAsia="en-US"/>
        </w:rPr>
        <w:t>Based on the above observations we propose the following:</w:t>
      </w:r>
    </w:p>
    <w:p w14:paraId="6794FA5E" w14:textId="77777777" w:rsidR="00C62A81" w:rsidRPr="00D9537C" w:rsidRDefault="00C62A81" w:rsidP="00C62A81">
      <w:pPr>
        <w:ind w:left="1843" w:hanging="1843"/>
        <w:rPr>
          <w:rFonts w:cs="Times New Roman"/>
          <w:b/>
          <w:bCs/>
          <w:lang w:eastAsia="en-US"/>
        </w:rPr>
      </w:pPr>
      <w:r w:rsidRPr="00D9537C">
        <w:rPr>
          <w:rFonts w:cs="Times New Roman"/>
          <w:b/>
          <w:bCs/>
          <w:lang w:eastAsia="en-US"/>
        </w:rPr>
        <w:t xml:space="preserve">Proposal </w:t>
      </w:r>
      <w:r>
        <w:rPr>
          <w:rFonts w:cs="Times New Roman"/>
          <w:b/>
          <w:bCs/>
          <w:lang w:eastAsia="en-US"/>
        </w:rPr>
        <w:t>1</w:t>
      </w:r>
      <w:r w:rsidRPr="00D9537C">
        <w:rPr>
          <w:rFonts w:cs="Times New Roman"/>
          <w:b/>
          <w:bCs/>
          <w:lang w:eastAsia="en-US"/>
        </w:rPr>
        <w:t>:</w:t>
      </w:r>
      <w:r w:rsidRPr="00D9537C">
        <w:rPr>
          <w:rFonts w:cs="Times New Roman"/>
          <w:b/>
          <w:bCs/>
          <w:lang w:eastAsia="en-US"/>
        </w:rPr>
        <w:tab/>
        <w:t xml:space="preserve">For the shared resource pool the bandwidth of the SL-PRS shall be independent from the bandwidth selected for the PSCCH and PSSCH. </w:t>
      </w:r>
    </w:p>
    <w:p w14:paraId="5955E414" w14:textId="77777777" w:rsidR="00C62A81" w:rsidRPr="00D9537C" w:rsidRDefault="00C62A81" w:rsidP="00C62A81">
      <w:pPr>
        <w:pStyle w:val="Listenabsatz"/>
        <w:numPr>
          <w:ilvl w:val="0"/>
          <w:numId w:val="49"/>
        </w:numPr>
        <w:ind w:firstLineChars="0"/>
        <w:rPr>
          <w:b/>
          <w:bCs/>
          <w:lang w:eastAsia="en-US"/>
        </w:rPr>
      </w:pPr>
      <w:r w:rsidRPr="00D9537C">
        <w:rPr>
          <w:b/>
          <w:bCs/>
          <w:lang w:eastAsia="en-US"/>
        </w:rPr>
        <w:t>Option 1: The SL-PRS bandwidth is identical to the resource pool bandwidth and the PSCCH/PSSCH is selected according to the TB (transport block) size</w:t>
      </w:r>
    </w:p>
    <w:p w14:paraId="4F1BBDBD" w14:textId="77777777" w:rsidR="00C62A81" w:rsidRPr="00D9537C" w:rsidRDefault="00C62A81" w:rsidP="00C62A81">
      <w:pPr>
        <w:pStyle w:val="Listenabsatz"/>
        <w:numPr>
          <w:ilvl w:val="0"/>
          <w:numId w:val="49"/>
        </w:numPr>
        <w:ind w:firstLineChars="0"/>
        <w:rPr>
          <w:b/>
          <w:bCs/>
          <w:lang w:eastAsia="en-US"/>
        </w:rPr>
      </w:pPr>
      <w:r w:rsidRPr="00D9537C">
        <w:rPr>
          <w:b/>
          <w:bCs/>
          <w:lang w:eastAsia="en-US"/>
        </w:rPr>
        <w:t>Option 2: The SL-PRS bandwidth configurable independent from the bandwidth selected for PSCCH/PSSCH</w:t>
      </w:r>
    </w:p>
    <w:p w14:paraId="50F02287" w14:textId="77777777" w:rsidR="00C62A81" w:rsidRPr="00D9537C" w:rsidRDefault="00C62A81" w:rsidP="00C62A81">
      <w:pPr>
        <w:ind w:left="1843" w:hanging="1843"/>
        <w:rPr>
          <w:rFonts w:cs="Times New Roman"/>
          <w:b/>
          <w:bCs/>
          <w:lang w:eastAsia="en-US"/>
        </w:rPr>
      </w:pPr>
      <w:r w:rsidRPr="00D9537C">
        <w:rPr>
          <w:rFonts w:cs="Times New Roman"/>
          <w:b/>
          <w:bCs/>
          <w:lang w:eastAsia="en-US"/>
        </w:rPr>
        <w:t xml:space="preserve">Proposal </w:t>
      </w:r>
      <w:r>
        <w:rPr>
          <w:rFonts w:cs="Times New Roman"/>
          <w:b/>
          <w:bCs/>
          <w:lang w:eastAsia="en-US"/>
        </w:rPr>
        <w:t>2</w:t>
      </w:r>
      <w:r w:rsidRPr="00D9537C">
        <w:rPr>
          <w:rFonts w:cs="Times New Roman"/>
          <w:b/>
          <w:bCs/>
          <w:lang w:eastAsia="en-US"/>
        </w:rPr>
        <w:t>:</w:t>
      </w:r>
      <w:r w:rsidRPr="00D9537C">
        <w:rPr>
          <w:rFonts w:cs="Times New Roman"/>
          <w:b/>
          <w:bCs/>
          <w:lang w:eastAsia="en-US"/>
        </w:rPr>
        <w:tab/>
        <w:t>For the shared resource pool the first OFDM symbols of a slot include the PSCCH/PSSCH (and related AGC and DMRS symbols/resource elements). This part is backward compatible to Rel. 16/17. The remaining symbols of the slot include a SL-PRS with a bandwidth identical or higher as the PSCCH/PSSCH part, but limited to the bandwidth of the resource pool.</w:t>
      </w:r>
    </w:p>
    <w:p w14:paraId="27697A20" w14:textId="77777777" w:rsidR="00C62A81" w:rsidRPr="00D9537C" w:rsidRDefault="00C62A81" w:rsidP="00C62A81">
      <w:pPr>
        <w:ind w:left="1843" w:hanging="1843"/>
        <w:rPr>
          <w:rFonts w:cs="Times New Roman"/>
          <w:b/>
          <w:bCs/>
          <w:lang w:eastAsia="en-US"/>
        </w:rPr>
      </w:pPr>
    </w:p>
    <w:p w14:paraId="147ED261" w14:textId="77777777" w:rsidR="00C62A81" w:rsidRPr="00D9537C" w:rsidRDefault="00C62A81" w:rsidP="00C62A81">
      <w:pPr>
        <w:ind w:left="1843" w:hanging="1843"/>
        <w:rPr>
          <w:rFonts w:eastAsia="SimSun" w:cs="Times New Roman"/>
          <w:b/>
          <w:bCs/>
          <w:sz w:val="22"/>
          <w:szCs w:val="22"/>
          <w:lang w:eastAsia="en-US"/>
        </w:rPr>
      </w:pPr>
      <w:r w:rsidRPr="00D9537C">
        <w:rPr>
          <w:rFonts w:cs="Times New Roman"/>
          <w:b/>
          <w:bCs/>
          <w:lang w:eastAsia="en-US"/>
        </w:rPr>
        <w:t xml:space="preserve">Proposal </w:t>
      </w:r>
      <w:r>
        <w:rPr>
          <w:rFonts w:cs="Times New Roman"/>
          <w:b/>
          <w:bCs/>
          <w:lang w:eastAsia="en-US"/>
        </w:rPr>
        <w:t>3</w:t>
      </w:r>
      <w:r w:rsidRPr="00D9537C">
        <w:rPr>
          <w:rFonts w:cs="Times New Roman"/>
          <w:b/>
          <w:bCs/>
          <w:lang w:eastAsia="en-US"/>
        </w:rPr>
        <w:t xml:space="preserve">: </w:t>
      </w:r>
      <w:r w:rsidRPr="00D9537C">
        <w:rPr>
          <w:rFonts w:cs="Times New Roman"/>
          <w:b/>
          <w:bCs/>
          <w:lang w:eastAsia="en-US"/>
        </w:rPr>
        <w:tab/>
        <w:t xml:space="preserve">For the </w:t>
      </w:r>
      <w:r>
        <w:rPr>
          <w:rFonts w:cs="Times New Roman"/>
          <w:b/>
          <w:bCs/>
          <w:lang w:eastAsia="en-US"/>
        </w:rPr>
        <w:t>dedicated</w:t>
      </w:r>
      <w:r w:rsidRPr="00D9537C">
        <w:rPr>
          <w:rFonts w:cs="Times New Roman"/>
          <w:b/>
          <w:bCs/>
          <w:lang w:eastAsia="en-US"/>
        </w:rPr>
        <w:t xml:space="preserve"> resource pool resource pool</w:t>
      </w:r>
      <w:r>
        <w:rPr>
          <w:rFonts w:cs="Times New Roman"/>
          <w:b/>
          <w:bCs/>
          <w:lang w:eastAsia="en-US"/>
        </w:rPr>
        <w:t xml:space="preserve"> </w:t>
      </w:r>
      <w:r w:rsidRPr="00D9537C">
        <w:rPr>
          <w:rFonts w:cs="Times New Roman"/>
          <w:b/>
          <w:bCs/>
          <w:lang w:eastAsia="en-US"/>
        </w:rPr>
        <w:t xml:space="preserve">the first OFDM symbols of </w:t>
      </w:r>
      <w:r>
        <w:rPr>
          <w:rFonts w:cs="Times New Roman"/>
          <w:b/>
          <w:bCs/>
          <w:lang w:eastAsia="en-US"/>
        </w:rPr>
        <w:t xml:space="preserve">a slot </w:t>
      </w:r>
      <w:r w:rsidRPr="00D9537C">
        <w:rPr>
          <w:rFonts w:cs="Times New Roman"/>
          <w:b/>
          <w:bCs/>
          <w:lang w:eastAsia="en-US"/>
        </w:rPr>
        <w:t>includes a PSCCH</w:t>
      </w:r>
      <w:r>
        <w:rPr>
          <w:rFonts w:cs="Times New Roman"/>
          <w:b/>
          <w:bCs/>
          <w:lang w:eastAsia="en-US"/>
        </w:rPr>
        <w:t xml:space="preserve">, </w:t>
      </w:r>
      <w:r w:rsidRPr="00D9537C">
        <w:rPr>
          <w:rFonts w:cs="Times New Roman"/>
          <w:b/>
          <w:bCs/>
          <w:lang w:eastAsia="en-US"/>
        </w:rPr>
        <w:t>related AGC and DMRS only and can be shorten to [2 or 3] symbols</w:t>
      </w:r>
      <w:r>
        <w:rPr>
          <w:rFonts w:cs="Times New Roman"/>
          <w:b/>
          <w:bCs/>
          <w:lang w:eastAsia="en-US"/>
        </w:rPr>
        <w:t xml:space="preserve">. </w:t>
      </w:r>
      <w:r w:rsidRPr="00D9537C">
        <w:rPr>
          <w:rFonts w:cs="Times New Roman"/>
          <w:b/>
          <w:bCs/>
          <w:lang w:eastAsia="en-US"/>
        </w:rPr>
        <w:t>The remaining symbols include TDMed and/or FDMed SL-PRS</w:t>
      </w:r>
    </w:p>
    <w:p w14:paraId="1AFAC79C" w14:textId="28F3D1C3" w:rsidR="00813280" w:rsidRDefault="00813280" w:rsidP="00813280">
      <w:pPr>
        <w:rPr>
          <w:rFonts w:cs="Times New Roman"/>
          <w:lang w:eastAsia="en-US"/>
        </w:rPr>
      </w:pPr>
    </w:p>
    <w:p w14:paraId="4F89EB60" w14:textId="3997548F" w:rsidR="00C62A81" w:rsidRPr="00D9537C" w:rsidRDefault="00C62A81" w:rsidP="007323AB">
      <w:pPr>
        <w:ind w:left="1843" w:hanging="1843"/>
        <w:rPr>
          <w:rFonts w:cs="Times New Roman"/>
          <w:b/>
          <w:bCs/>
          <w:lang w:eastAsia="en-US"/>
        </w:rPr>
      </w:pPr>
      <w:r w:rsidRPr="00D9537C">
        <w:rPr>
          <w:rFonts w:cs="Times New Roman"/>
          <w:b/>
          <w:bCs/>
          <w:lang w:eastAsia="en-US"/>
        </w:rPr>
        <w:t xml:space="preserve">Proposal </w:t>
      </w:r>
      <w:r>
        <w:rPr>
          <w:rFonts w:cs="Times New Roman"/>
          <w:b/>
          <w:bCs/>
          <w:lang w:eastAsia="en-US"/>
        </w:rPr>
        <w:t>4</w:t>
      </w:r>
      <w:r w:rsidR="007323AB">
        <w:rPr>
          <w:rFonts w:cs="Times New Roman"/>
          <w:b/>
          <w:bCs/>
          <w:lang w:eastAsia="en-US"/>
        </w:rPr>
        <w:t xml:space="preserve">: </w:t>
      </w:r>
      <w:r w:rsidR="007323AB">
        <w:rPr>
          <w:rFonts w:cs="Times New Roman"/>
          <w:b/>
          <w:bCs/>
          <w:lang w:eastAsia="en-US"/>
        </w:rPr>
        <w:tab/>
      </w:r>
      <w:r w:rsidRPr="00D9537C">
        <w:rPr>
          <w:rFonts w:cs="Times New Roman"/>
          <w:b/>
          <w:bCs/>
          <w:lang w:eastAsia="en-US"/>
        </w:rPr>
        <w:t>Support multiplexing of SL PRS from different UEs over the same OFDM symbols in a slot with a cyclic shift configuration for the SL-PRS.</w:t>
      </w:r>
    </w:p>
    <w:p w14:paraId="278AACD2" w14:textId="77777777" w:rsidR="00C62A81" w:rsidRDefault="00C62A81" w:rsidP="00C62A81">
      <w:pPr>
        <w:ind w:left="1843" w:hanging="1843"/>
        <w:rPr>
          <w:rFonts w:cs="Times New Roman"/>
          <w:b/>
          <w:bCs/>
          <w:lang w:eastAsia="en-US"/>
        </w:rPr>
      </w:pPr>
    </w:p>
    <w:p w14:paraId="152C76E1" w14:textId="4DAA4591" w:rsidR="00C62A81" w:rsidRDefault="00C62A81" w:rsidP="00C62A81">
      <w:pPr>
        <w:ind w:left="1843" w:hanging="1843"/>
        <w:rPr>
          <w:rFonts w:cs="Times New Roman"/>
          <w:b/>
          <w:bCs/>
          <w:lang w:eastAsia="en-US"/>
        </w:rPr>
      </w:pPr>
      <w:r w:rsidRPr="00D9537C">
        <w:rPr>
          <w:rFonts w:cs="Times New Roman"/>
          <w:b/>
          <w:bCs/>
          <w:lang w:eastAsia="en-US"/>
        </w:rPr>
        <w:t xml:space="preserve">Proposal </w:t>
      </w:r>
      <w:r>
        <w:rPr>
          <w:rFonts w:cs="Times New Roman"/>
          <w:b/>
          <w:bCs/>
          <w:lang w:eastAsia="en-US"/>
        </w:rPr>
        <w:t>5</w:t>
      </w:r>
      <w:r w:rsidRPr="00D9537C">
        <w:rPr>
          <w:rFonts w:cs="Times New Roman"/>
          <w:b/>
          <w:bCs/>
          <w:lang w:eastAsia="en-US"/>
        </w:rPr>
        <w:t xml:space="preserve">: </w:t>
      </w:r>
      <w:r w:rsidRPr="00D9537C">
        <w:rPr>
          <w:rFonts w:cs="Times New Roman"/>
          <w:b/>
          <w:bCs/>
          <w:lang w:eastAsia="en-US"/>
        </w:rPr>
        <w:tab/>
        <w:t>Consider non-contiguous frequency allocation o</w:t>
      </w:r>
      <w:bookmarkStart w:id="13" w:name="_GoBack"/>
      <w:bookmarkEnd w:id="13"/>
      <w:r w:rsidRPr="00D9537C">
        <w:rPr>
          <w:rFonts w:cs="Times New Roman"/>
          <w:b/>
          <w:bCs/>
          <w:lang w:eastAsia="en-US"/>
        </w:rPr>
        <w:t xml:space="preserve">f the SL-PRS according to the sub-channel structure of the SL resource </w:t>
      </w:r>
      <w:r w:rsidR="007323AB" w:rsidRPr="00D9537C">
        <w:rPr>
          <w:rFonts w:cs="Times New Roman"/>
          <w:b/>
          <w:bCs/>
          <w:lang w:eastAsia="en-US"/>
        </w:rPr>
        <w:t>pool.</w:t>
      </w:r>
    </w:p>
    <w:p w14:paraId="590EB44D" w14:textId="77777777" w:rsidR="00C62A81" w:rsidRDefault="00C62A81" w:rsidP="00C62A81">
      <w:pPr>
        <w:ind w:left="1843" w:hanging="1843"/>
        <w:rPr>
          <w:rFonts w:cs="Times New Roman"/>
          <w:b/>
          <w:bCs/>
        </w:rPr>
      </w:pPr>
    </w:p>
    <w:p w14:paraId="5D8D47F6" w14:textId="4CAB0C96" w:rsidR="00C62A81" w:rsidRPr="00D9537C" w:rsidRDefault="00C62A81" w:rsidP="00C62A81">
      <w:pPr>
        <w:ind w:left="1843" w:hanging="1843"/>
        <w:rPr>
          <w:rFonts w:cs="Times New Roman"/>
          <w:b/>
          <w:bCs/>
          <w:lang w:eastAsia="en-US"/>
        </w:rPr>
      </w:pPr>
      <w:r w:rsidRPr="00D9537C">
        <w:rPr>
          <w:rFonts w:cs="Times New Roman"/>
          <w:b/>
          <w:bCs/>
        </w:rPr>
        <w:t xml:space="preserve">Proposal </w:t>
      </w:r>
      <w:r>
        <w:rPr>
          <w:rFonts w:cs="Times New Roman"/>
          <w:b/>
          <w:bCs/>
        </w:rPr>
        <w:t>6</w:t>
      </w:r>
      <w:r w:rsidRPr="00D9537C">
        <w:rPr>
          <w:rFonts w:cs="Times New Roman"/>
          <w:b/>
          <w:bCs/>
        </w:rPr>
        <w:t xml:space="preserve">: </w:t>
      </w:r>
      <w:r>
        <w:rPr>
          <w:rFonts w:cs="Times New Roman"/>
          <w:b/>
          <w:bCs/>
        </w:rPr>
        <w:tab/>
      </w:r>
      <w:r w:rsidRPr="00D9537C">
        <w:rPr>
          <w:rFonts w:cs="Times New Roman"/>
          <w:b/>
          <w:bCs/>
        </w:rPr>
        <w:t>Support multi-port transmission for SL-PRS.</w:t>
      </w:r>
    </w:p>
    <w:p w14:paraId="2CC2FDA8" w14:textId="77777777" w:rsidR="00C62A81" w:rsidRPr="00085963" w:rsidRDefault="00C62A81" w:rsidP="00813280">
      <w:pPr>
        <w:rPr>
          <w:rFonts w:cs="Times New Roman"/>
          <w:lang w:eastAsia="en-US"/>
        </w:rPr>
      </w:pPr>
    </w:p>
    <w:p w14:paraId="4E46025A" w14:textId="2C7D1517" w:rsidR="00C62A81" w:rsidRPr="00D9537C" w:rsidRDefault="00C62A81" w:rsidP="00C62A81">
      <w:pPr>
        <w:ind w:left="1843" w:hanging="1843"/>
        <w:rPr>
          <w:rFonts w:cs="Times New Roman"/>
          <w:b/>
          <w:bCs/>
          <w:lang w:eastAsia="en-US"/>
        </w:rPr>
      </w:pPr>
      <w:r w:rsidRPr="00D9537C">
        <w:rPr>
          <w:rFonts w:cs="Times New Roman"/>
          <w:b/>
          <w:bCs/>
          <w:lang w:eastAsia="en-US"/>
        </w:rPr>
        <w:lastRenderedPageBreak/>
        <w:t xml:space="preserve">Proposal </w:t>
      </w:r>
      <w:r>
        <w:rPr>
          <w:rFonts w:cs="Times New Roman"/>
          <w:b/>
          <w:bCs/>
          <w:lang w:eastAsia="en-US"/>
        </w:rPr>
        <w:t>7</w:t>
      </w:r>
      <w:r w:rsidRPr="00D9537C">
        <w:rPr>
          <w:rFonts w:cs="Times New Roman"/>
          <w:b/>
          <w:bCs/>
          <w:lang w:eastAsia="en-US"/>
        </w:rPr>
        <w:t xml:space="preserve">: </w:t>
      </w:r>
      <w:r w:rsidRPr="00D9537C">
        <w:rPr>
          <w:rFonts w:cs="Times New Roman"/>
          <w:b/>
          <w:bCs/>
          <w:lang w:eastAsia="en-US"/>
        </w:rPr>
        <w:tab/>
        <w:t xml:space="preserve">Support enabling multiple SL reference signals from multiple UEs, to be used for determining the minimum transmit power for the SL-PRS transmissions to the multiple UEs and the maximum transmit power avoiding overload of nearby UEs </w:t>
      </w:r>
    </w:p>
    <w:p w14:paraId="4E19468D" w14:textId="3AB45C06" w:rsidR="001B5616" w:rsidRPr="00C62A81" w:rsidRDefault="001B5616" w:rsidP="0051410E">
      <w:pPr>
        <w:rPr>
          <w:rFonts w:cs="Times New Roman"/>
          <w:lang w:eastAsia="en-US"/>
        </w:rPr>
      </w:pPr>
    </w:p>
    <w:p w14:paraId="5E1FE176" w14:textId="77777777" w:rsidR="001B5616" w:rsidRPr="00085963" w:rsidRDefault="001B5616" w:rsidP="001B5616">
      <w:pPr>
        <w:pStyle w:val="berschrift1"/>
        <w:rPr>
          <w:rFonts w:cs="Times New Roman"/>
        </w:rPr>
      </w:pPr>
      <w:r w:rsidRPr="00085963">
        <w:rPr>
          <w:rFonts w:cs="Times New Roman"/>
        </w:rPr>
        <w:t>References</w:t>
      </w:r>
    </w:p>
    <w:p w14:paraId="081945A3" w14:textId="77777777" w:rsidR="001B5616" w:rsidRPr="00501218" w:rsidRDefault="001B5616" w:rsidP="001B5616">
      <w:pPr>
        <w:rPr>
          <w:rFonts w:cs="Times New Roman"/>
          <w:sz w:val="22"/>
          <w:lang w:eastAsia="en-US"/>
        </w:rPr>
      </w:pPr>
      <w:r w:rsidRPr="00501218">
        <w:rPr>
          <w:rFonts w:cs="Times New Roman"/>
          <w:sz w:val="22"/>
          <w:lang w:eastAsia="en-US"/>
        </w:rPr>
        <w:t>[1] RP-223549 “New WID on Expanded and Improved NR Positioning” ;</w:t>
      </w:r>
      <w:r w:rsidRPr="00501218">
        <w:rPr>
          <w:rFonts w:cs="Times New Roman"/>
          <w:noProof/>
          <w:sz w:val="22"/>
        </w:rPr>
        <w:t xml:space="preserve"> Electronic Meeting, December 2022; </w:t>
      </w:r>
      <w:r w:rsidRPr="00501218">
        <w:rPr>
          <w:rFonts w:cs="Times New Roman"/>
          <w:sz w:val="22"/>
          <w:lang w:eastAsia="en-US"/>
        </w:rPr>
        <w:t>Intel Corporation, CATT, Ericsson</w:t>
      </w:r>
    </w:p>
    <w:p w14:paraId="4C91228E" w14:textId="107A0B17" w:rsidR="001B5616" w:rsidRPr="00501218" w:rsidRDefault="00E11F82" w:rsidP="001B5616">
      <w:pPr>
        <w:rPr>
          <w:rFonts w:cs="Times New Roman"/>
          <w:sz w:val="22"/>
        </w:rPr>
      </w:pPr>
      <w:r w:rsidRPr="00501218">
        <w:rPr>
          <w:rFonts w:cs="Times New Roman"/>
          <w:sz w:val="22"/>
        </w:rPr>
        <w:t>[2] R1-</w:t>
      </w:r>
      <w:r w:rsidR="00582AA2" w:rsidRPr="00501218">
        <w:rPr>
          <w:rFonts w:cs="Times New Roman"/>
          <w:sz w:val="22"/>
        </w:rPr>
        <w:t xml:space="preserve">2304242 </w:t>
      </w:r>
      <w:r w:rsidRPr="00501218">
        <w:rPr>
          <w:rFonts w:cs="Times New Roman"/>
          <w:sz w:val="22"/>
        </w:rPr>
        <w:t>”FL summary #</w:t>
      </w:r>
      <w:r w:rsidR="00582AA2" w:rsidRPr="00501218">
        <w:rPr>
          <w:rFonts w:cs="Times New Roman"/>
          <w:sz w:val="22"/>
        </w:rPr>
        <w:t xml:space="preserve">4 </w:t>
      </w:r>
      <w:r w:rsidRPr="00501218">
        <w:rPr>
          <w:rFonts w:cs="Times New Roman"/>
          <w:sz w:val="22"/>
        </w:rPr>
        <w:t>on SL positioning reference signal.” Intel Corporation</w:t>
      </w:r>
    </w:p>
    <w:p w14:paraId="27D365C1" w14:textId="39CF1B5C" w:rsidR="00E11F82" w:rsidRPr="00501218" w:rsidRDefault="00F27783" w:rsidP="001B5616">
      <w:pPr>
        <w:rPr>
          <w:rFonts w:cs="Times New Roman"/>
          <w:sz w:val="22"/>
        </w:rPr>
      </w:pPr>
      <w:r w:rsidRPr="00501218">
        <w:rPr>
          <w:rFonts w:cs="Times New Roman"/>
          <w:sz w:val="22"/>
        </w:rPr>
        <w:t>[3] R1-2305213 “Considerations on SL-PRS resource allocation” Fraunhofer IIS, Fraunhofer HHI</w:t>
      </w:r>
    </w:p>
    <w:p w14:paraId="343B32FD" w14:textId="77777777" w:rsidR="001B5616" w:rsidRPr="00085963" w:rsidRDefault="001B5616" w:rsidP="0051410E">
      <w:pPr>
        <w:rPr>
          <w:rFonts w:cs="Times New Roman"/>
          <w:lang w:eastAsia="en-US"/>
        </w:rPr>
      </w:pPr>
    </w:p>
    <w:bookmarkEnd w:id="3"/>
    <w:bookmarkEnd w:id="4"/>
    <w:p w14:paraId="7FF0EE20" w14:textId="5B3F214E" w:rsidR="002E1C3E" w:rsidRPr="00085963" w:rsidRDefault="002E1C3E" w:rsidP="00A16B71">
      <w:pPr>
        <w:spacing w:after="160" w:line="256" w:lineRule="auto"/>
        <w:rPr>
          <w:rFonts w:cs="Times New Roman"/>
        </w:rPr>
      </w:pPr>
    </w:p>
    <w:sectPr w:rsidR="002E1C3E" w:rsidRPr="00085963">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B9EBE" w16cex:dateUtc="2023-05-14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B8D175" w16cid:durableId="280B9E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914F5" w14:textId="77777777" w:rsidR="007D0E83" w:rsidRDefault="007D0E83" w:rsidP="003372D4">
      <w:r>
        <w:separator/>
      </w:r>
    </w:p>
  </w:endnote>
  <w:endnote w:type="continuationSeparator" w:id="0">
    <w:p w14:paraId="7E7E0BBB" w14:textId="77777777" w:rsidR="007D0E83" w:rsidRDefault="007D0E83" w:rsidP="0033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59168" w14:textId="77777777" w:rsidR="007D0E83" w:rsidRDefault="007D0E83" w:rsidP="003372D4">
      <w:r>
        <w:separator/>
      </w:r>
    </w:p>
  </w:footnote>
  <w:footnote w:type="continuationSeparator" w:id="0">
    <w:p w14:paraId="29473F89" w14:textId="77777777" w:rsidR="007D0E83" w:rsidRDefault="007D0E83" w:rsidP="00337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2416"/>
    <w:multiLevelType w:val="hybridMultilevel"/>
    <w:tmpl w:val="57EC8A3E"/>
    <w:lvl w:ilvl="0" w:tplc="04070001">
      <w:start w:val="1"/>
      <w:numFmt w:val="bullet"/>
      <w:lvlText w:val=""/>
      <w:lvlJc w:val="left"/>
      <w:pPr>
        <w:ind w:left="1170" w:hanging="360"/>
      </w:pPr>
      <w:rPr>
        <w:rFonts w:ascii="Symbol" w:hAnsi="Symbol" w:hint="default"/>
      </w:rPr>
    </w:lvl>
    <w:lvl w:ilvl="1" w:tplc="04070003" w:tentative="1">
      <w:start w:val="1"/>
      <w:numFmt w:val="bullet"/>
      <w:lvlText w:val="o"/>
      <w:lvlJc w:val="left"/>
      <w:pPr>
        <w:ind w:left="1890" w:hanging="360"/>
      </w:pPr>
      <w:rPr>
        <w:rFonts w:ascii="Courier New" w:hAnsi="Courier New" w:cs="Courier New" w:hint="default"/>
      </w:rPr>
    </w:lvl>
    <w:lvl w:ilvl="2" w:tplc="04070005" w:tentative="1">
      <w:start w:val="1"/>
      <w:numFmt w:val="bullet"/>
      <w:lvlText w:val=""/>
      <w:lvlJc w:val="left"/>
      <w:pPr>
        <w:ind w:left="2610" w:hanging="360"/>
      </w:pPr>
      <w:rPr>
        <w:rFonts w:ascii="Wingdings" w:hAnsi="Wingdings" w:hint="default"/>
      </w:rPr>
    </w:lvl>
    <w:lvl w:ilvl="3" w:tplc="04070001" w:tentative="1">
      <w:start w:val="1"/>
      <w:numFmt w:val="bullet"/>
      <w:lvlText w:val=""/>
      <w:lvlJc w:val="left"/>
      <w:pPr>
        <w:ind w:left="3330" w:hanging="360"/>
      </w:pPr>
      <w:rPr>
        <w:rFonts w:ascii="Symbol" w:hAnsi="Symbol" w:hint="default"/>
      </w:rPr>
    </w:lvl>
    <w:lvl w:ilvl="4" w:tplc="04070003" w:tentative="1">
      <w:start w:val="1"/>
      <w:numFmt w:val="bullet"/>
      <w:lvlText w:val="o"/>
      <w:lvlJc w:val="left"/>
      <w:pPr>
        <w:ind w:left="4050" w:hanging="360"/>
      </w:pPr>
      <w:rPr>
        <w:rFonts w:ascii="Courier New" w:hAnsi="Courier New" w:cs="Courier New" w:hint="default"/>
      </w:rPr>
    </w:lvl>
    <w:lvl w:ilvl="5" w:tplc="04070005" w:tentative="1">
      <w:start w:val="1"/>
      <w:numFmt w:val="bullet"/>
      <w:lvlText w:val=""/>
      <w:lvlJc w:val="left"/>
      <w:pPr>
        <w:ind w:left="4770" w:hanging="360"/>
      </w:pPr>
      <w:rPr>
        <w:rFonts w:ascii="Wingdings" w:hAnsi="Wingdings" w:hint="default"/>
      </w:rPr>
    </w:lvl>
    <w:lvl w:ilvl="6" w:tplc="04070001" w:tentative="1">
      <w:start w:val="1"/>
      <w:numFmt w:val="bullet"/>
      <w:lvlText w:val=""/>
      <w:lvlJc w:val="left"/>
      <w:pPr>
        <w:ind w:left="5490" w:hanging="360"/>
      </w:pPr>
      <w:rPr>
        <w:rFonts w:ascii="Symbol" w:hAnsi="Symbol" w:hint="default"/>
      </w:rPr>
    </w:lvl>
    <w:lvl w:ilvl="7" w:tplc="04070003" w:tentative="1">
      <w:start w:val="1"/>
      <w:numFmt w:val="bullet"/>
      <w:lvlText w:val="o"/>
      <w:lvlJc w:val="left"/>
      <w:pPr>
        <w:ind w:left="6210" w:hanging="360"/>
      </w:pPr>
      <w:rPr>
        <w:rFonts w:ascii="Courier New" w:hAnsi="Courier New" w:cs="Courier New" w:hint="default"/>
      </w:rPr>
    </w:lvl>
    <w:lvl w:ilvl="8" w:tplc="04070005" w:tentative="1">
      <w:start w:val="1"/>
      <w:numFmt w:val="bullet"/>
      <w:lvlText w:val=""/>
      <w:lvlJc w:val="left"/>
      <w:pPr>
        <w:ind w:left="6930" w:hanging="360"/>
      </w:pPr>
      <w:rPr>
        <w:rFonts w:ascii="Wingdings" w:hAnsi="Wingdings" w:hint="default"/>
      </w:rPr>
    </w:lvl>
  </w:abstractNum>
  <w:abstractNum w:abstractNumId="1" w15:restartNumberingAfterBreak="0">
    <w:nsid w:val="046D7898"/>
    <w:multiLevelType w:val="hybridMultilevel"/>
    <w:tmpl w:val="848EB9E0"/>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2" w15:restartNumberingAfterBreak="0">
    <w:nsid w:val="05931502"/>
    <w:multiLevelType w:val="hybridMultilevel"/>
    <w:tmpl w:val="25FA5F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040EDA"/>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4E25E5"/>
    <w:multiLevelType w:val="hybridMultilevel"/>
    <w:tmpl w:val="03C4EC4C"/>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5" w15:restartNumberingAfterBreak="0">
    <w:nsid w:val="0B3E6850"/>
    <w:multiLevelType w:val="hybridMultilevel"/>
    <w:tmpl w:val="248A2E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6765385"/>
    <w:multiLevelType w:val="hybridMultilevel"/>
    <w:tmpl w:val="99A6E5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F042D2"/>
    <w:multiLevelType w:val="hybridMultilevel"/>
    <w:tmpl w:val="76B6C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1EAE204E"/>
    <w:multiLevelType w:val="hybridMultilevel"/>
    <w:tmpl w:val="286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5B2407"/>
    <w:multiLevelType w:val="hybridMultilevel"/>
    <w:tmpl w:val="DD826860"/>
    <w:lvl w:ilvl="0" w:tplc="E138AF54">
      <w:start w:val="5"/>
      <w:numFmt w:val="bullet"/>
      <w:lvlText w:val="-"/>
      <w:lvlJc w:val="left"/>
      <w:pPr>
        <w:ind w:left="2200" w:hanging="360"/>
      </w:pPr>
      <w:rPr>
        <w:rFonts w:ascii="Verdana" w:eastAsia="Times New Roman" w:hAnsi="Verdana" w:cstheme="minorBidi" w:hint="default"/>
      </w:rPr>
    </w:lvl>
    <w:lvl w:ilvl="1" w:tplc="04070003" w:tentative="1">
      <w:start w:val="1"/>
      <w:numFmt w:val="bullet"/>
      <w:lvlText w:val="o"/>
      <w:lvlJc w:val="left"/>
      <w:pPr>
        <w:ind w:left="2920" w:hanging="360"/>
      </w:pPr>
      <w:rPr>
        <w:rFonts w:ascii="Courier New" w:hAnsi="Courier New" w:cs="Courier New" w:hint="default"/>
      </w:rPr>
    </w:lvl>
    <w:lvl w:ilvl="2" w:tplc="04070005" w:tentative="1">
      <w:start w:val="1"/>
      <w:numFmt w:val="bullet"/>
      <w:lvlText w:val=""/>
      <w:lvlJc w:val="left"/>
      <w:pPr>
        <w:ind w:left="3640" w:hanging="360"/>
      </w:pPr>
      <w:rPr>
        <w:rFonts w:ascii="Wingdings" w:hAnsi="Wingdings" w:hint="default"/>
      </w:rPr>
    </w:lvl>
    <w:lvl w:ilvl="3" w:tplc="04070001" w:tentative="1">
      <w:start w:val="1"/>
      <w:numFmt w:val="bullet"/>
      <w:lvlText w:val=""/>
      <w:lvlJc w:val="left"/>
      <w:pPr>
        <w:ind w:left="4360" w:hanging="360"/>
      </w:pPr>
      <w:rPr>
        <w:rFonts w:ascii="Symbol" w:hAnsi="Symbol" w:hint="default"/>
      </w:rPr>
    </w:lvl>
    <w:lvl w:ilvl="4" w:tplc="04070003" w:tentative="1">
      <w:start w:val="1"/>
      <w:numFmt w:val="bullet"/>
      <w:lvlText w:val="o"/>
      <w:lvlJc w:val="left"/>
      <w:pPr>
        <w:ind w:left="5080" w:hanging="360"/>
      </w:pPr>
      <w:rPr>
        <w:rFonts w:ascii="Courier New" w:hAnsi="Courier New" w:cs="Courier New" w:hint="default"/>
      </w:rPr>
    </w:lvl>
    <w:lvl w:ilvl="5" w:tplc="04070005" w:tentative="1">
      <w:start w:val="1"/>
      <w:numFmt w:val="bullet"/>
      <w:lvlText w:val=""/>
      <w:lvlJc w:val="left"/>
      <w:pPr>
        <w:ind w:left="5800" w:hanging="360"/>
      </w:pPr>
      <w:rPr>
        <w:rFonts w:ascii="Wingdings" w:hAnsi="Wingdings" w:hint="default"/>
      </w:rPr>
    </w:lvl>
    <w:lvl w:ilvl="6" w:tplc="04070001" w:tentative="1">
      <w:start w:val="1"/>
      <w:numFmt w:val="bullet"/>
      <w:lvlText w:val=""/>
      <w:lvlJc w:val="left"/>
      <w:pPr>
        <w:ind w:left="6520" w:hanging="360"/>
      </w:pPr>
      <w:rPr>
        <w:rFonts w:ascii="Symbol" w:hAnsi="Symbol" w:hint="default"/>
      </w:rPr>
    </w:lvl>
    <w:lvl w:ilvl="7" w:tplc="04070003" w:tentative="1">
      <w:start w:val="1"/>
      <w:numFmt w:val="bullet"/>
      <w:lvlText w:val="o"/>
      <w:lvlJc w:val="left"/>
      <w:pPr>
        <w:ind w:left="7240" w:hanging="360"/>
      </w:pPr>
      <w:rPr>
        <w:rFonts w:ascii="Courier New" w:hAnsi="Courier New" w:cs="Courier New" w:hint="default"/>
      </w:rPr>
    </w:lvl>
    <w:lvl w:ilvl="8" w:tplc="04070005" w:tentative="1">
      <w:start w:val="1"/>
      <w:numFmt w:val="bullet"/>
      <w:lvlText w:val=""/>
      <w:lvlJc w:val="left"/>
      <w:pPr>
        <w:ind w:left="7960" w:hanging="360"/>
      </w:pPr>
      <w:rPr>
        <w:rFonts w:ascii="Wingdings" w:hAnsi="Wingdings" w:hint="default"/>
      </w:rPr>
    </w:lvl>
  </w:abstractNum>
  <w:abstractNum w:abstractNumId="10" w15:restartNumberingAfterBreak="0">
    <w:nsid w:val="234A121E"/>
    <w:multiLevelType w:val="hybridMultilevel"/>
    <w:tmpl w:val="62C20640"/>
    <w:lvl w:ilvl="0" w:tplc="0407000F">
      <w:start w:val="1"/>
      <w:numFmt w:val="decimal"/>
      <w:lvlText w:val="%1."/>
      <w:lvlJc w:val="left"/>
      <w:pPr>
        <w:ind w:left="779" w:hanging="360"/>
      </w:pPr>
    </w:lvl>
    <w:lvl w:ilvl="1" w:tplc="04070019" w:tentative="1">
      <w:start w:val="1"/>
      <w:numFmt w:val="lowerLetter"/>
      <w:lvlText w:val="%2."/>
      <w:lvlJc w:val="left"/>
      <w:pPr>
        <w:ind w:left="1499" w:hanging="360"/>
      </w:pPr>
    </w:lvl>
    <w:lvl w:ilvl="2" w:tplc="0407001B" w:tentative="1">
      <w:start w:val="1"/>
      <w:numFmt w:val="lowerRoman"/>
      <w:lvlText w:val="%3."/>
      <w:lvlJc w:val="right"/>
      <w:pPr>
        <w:ind w:left="2219" w:hanging="180"/>
      </w:pPr>
    </w:lvl>
    <w:lvl w:ilvl="3" w:tplc="0407000F" w:tentative="1">
      <w:start w:val="1"/>
      <w:numFmt w:val="decimal"/>
      <w:lvlText w:val="%4."/>
      <w:lvlJc w:val="left"/>
      <w:pPr>
        <w:ind w:left="2939" w:hanging="360"/>
      </w:pPr>
    </w:lvl>
    <w:lvl w:ilvl="4" w:tplc="04070019" w:tentative="1">
      <w:start w:val="1"/>
      <w:numFmt w:val="lowerLetter"/>
      <w:lvlText w:val="%5."/>
      <w:lvlJc w:val="left"/>
      <w:pPr>
        <w:ind w:left="3659" w:hanging="360"/>
      </w:pPr>
    </w:lvl>
    <w:lvl w:ilvl="5" w:tplc="0407001B" w:tentative="1">
      <w:start w:val="1"/>
      <w:numFmt w:val="lowerRoman"/>
      <w:lvlText w:val="%6."/>
      <w:lvlJc w:val="right"/>
      <w:pPr>
        <w:ind w:left="4379" w:hanging="180"/>
      </w:pPr>
    </w:lvl>
    <w:lvl w:ilvl="6" w:tplc="0407000F" w:tentative="1">
      <w:start w:val="1"/>
      <w:numFmt w:val="decimal"/>
      <w:lvlText w:val="%7."/>
      <w:lvlJc w:val="left"/>
      <w:pPr>
        <w:ind w:left="5099" w:hanging="360"/>
      </w:pPr>
    </w:lvl>
    <w:lvl w:ilvl="7" w:tplc="04070019" w:tentative="1">
      <w:start w:val="1"/>
      <w:numFmt w:val="lowerLetter"/>
      <w:lvlText w:val="%8."/>
      <w:lvlJc w:val="left"/>
      <w:pPr>
        <w:ind w:left="5819" w:hanging="360"/>
      </w:pPr>
    </w:lvl>
    <w:lvl w:ilvl="8" w:tplc="0407001B" w:tentative="1">
      <w:start w:val="1"/>
      <w:numFmt w:val="lowerRoman"/>
      <w:lvlText w:val="%9."/>
      <w:lvlJc w:val="right"/>
      <w:pPr>
        <w:ind w:left="6539" w:hanging="180"/>
      </w:pPr>
    </w:lvl>
  </w:abstractNum>
  <w:abstractNum w:abstractNumId="11" w15:restartNumberingAfterBreak="0">
    <w:nsid w:val="23551B81"/>
    <w:multiLevelType w:val="hybridMultilevel"/>
    <w:tmpl w:val="D6144B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6660A3"/>
    <w:multiLevelType w:val="hybridMultilevel"/>
    <w:tmpl w:val="40A4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56B26B1"/>
    <w:multiLevelType w:val="hybridMultilevel"/>
    <w:tmpl w:val="F8789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3E69B0"/>
    <w:multiLevelType w:val="hybridMultilevel"/>
    <w:tmpl w:val="A9386E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C11346"/>
    <w:multiLevelType w:val="hybridMultilevel"/>
    <w:tmpl w:val="3820A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021321"/>
    <w:multiLevelType w:val="multilevel"/>
    <w:tmpl w:val="2F021321"/>
    <w:lvl w:ilvl="0">
      <w:start w:val="9"/>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3091E"/>
    <w:multiLevelType w:val="hybridMultilevel"/>
    <w:tmpl w:val="E562A6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D93D8D"/>
    <w:multiLevelType w:val="hybridMultilevel"/>
    <w:tmpl w:val="26EEE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4B9E3B4A"/>
    <w:lvl w:ilvl="0">
      <w:start w:val="1"/>
      <w:numFmt w:val="decimal"/>
      <w:pStyle w:val="berschrift1"/>
      <w:lvlText w:val="%1"/>
      <w:lvlJc w:val="left"/>
      <w:pPr>
        <w:tabs>
          <w:tab w:val="num" w:pos="432"/>
        </w:tabs>
        <w:ind w:left="432" w:hanging="432"/>
      </w:pPr>
      <w:rPr>
        <w:i w:val="0"/>
        <w:lang w:val="en-US"/>
      </w:rPr>
    </w:lvl>
    <w:lvl w:ilvl="1">
      <w:start w:val="1"/>
      <w:numFmt w:val="decimal"/>
      <w:pStyle w:val="berschrift2"/>
      <w:lvlText w:val="%1.%2"/>
      <w:lvlJc w:val="left"/>
      <w:pPr>
        <w:tabs>
          <w:tab w:val="num" w:pos="1001"/>
        </w:tabs>
        <w:ind w:left="1001"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AC63C1"/>
    <w:multiLevelType w:val="hybridMultilevel"/>
    <w:tmpl w:val="822A1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8004E0"/>
    <w:multiLevelType w:val="hybridMultilevel"/>
    <w:tmpl w:val="6A16646E"/>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3" w15:restartNumberingAfterBreak="0">
    <w:nsid w:val="3DE6651C"/>
    <w:multiLevelType w:val="hybridMultilevel"/>
    <w:tmpl w:val="45787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hint="default"/>
        <w:color w:val="auto"/>
        <w:sz w:val="22"/>
      </w:rPr>
    </w:lvl>
    <w:lvl w:ilvl="1">
      <w:start w:val="1"/>
      <w:numFmt w:val="bullet"/>
      <w:lvlText w:val="○"/>
      <w:lvlJc w:val="left"/>
      <w:pPr>
        <w:ind w:left="567" w:hanging="283"/>
      </w:pPr>
      <w:rPr>
        <w:rFonts w:ascii="Times New Roman" w:hAnsi="Times New Roman" w:hint="default"/>
        <w:color w:val="auto"/>
        <w:sz w:val="22"/>
      </w:rPr>
    </w:lvl>
    <w:lvl w:ilvl="2">
      <w:start w:val="1"/>
      <w:numFmt w:val="bullet"/>
      <w:lvlText w:val="♦"/>
      <w:lvlJc w:val="left"/>
      <w:pPr>
        <w:ind w:left="851" w:hanging="284"/>
      </w:pPr>
      <w:rPr>
        <w:rFonts w:ascii="Times New Roman" w:hAnsi="Times New Roman" w:hint="default"/>
        <w:color w:val="auto"/>
        <w:sz w:val="22"/>
      </w:rPr>
    </w:lvl>
    <w:lvl w:ilvl="3">
      <w:start w:val="1"/>
      <w:numFmt w:val="bullet"/>
      <w:lvlText w:val="□"/>
      <w:lvlJc w:val="left"/>
      <w:pPr>
        <w:ind w:left="1134" w:hanging="283"/>
      </w:pPr>
      <w:rPr>
        <w:rFonts w:ascii="Times New Roman" w:hAnsi="Times New Roman" w:hint="default"/>
        <w:color w:val="auto"/>
      </w:rPr>
    </w:lvl>
    <w:lvl w:ilvl="4">
      <w:start w:val="1"/>
      <w:numFmt w:val="bullet"/>
      <w:lvlText w:val="▪"/>
      <w:lvlJc w:val="left"/>
      <w:pPr>
        <w:ind w:left="1418" w:hanging="284"/>
      </w:pPr>
      <w:rPr>
        <w:rFonts w:ascii="Times New Roman" w:hAnsi="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8149A0"/>
    <w:multiLevelType w:val="hybridMultilevel"/>
    <w:tmpl w:val="647C3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EE2E77"/>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9F2A93"/>
    <w:multiLevelType w:val="hybridMultilevel"/>
    <w:tmpl w:val="10527B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CE659A6"/>
    <w:multiLevelType w:val="hybridMultilevel"/>
    <w:tmpl w:val="075825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EFF462F"/>
    <w:multiLevelType w:val="hybridMultilevel"/>
    <w:tmpl w:val="93DA8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66101A"/>
    <w:multiLevelType w:val="hybridMultilevel"/>
    <w:tmpl w:val="CB62ED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0842485"/>
    <w:multiLevelType w:val="hybridMultilevel"/>
    <w:tmpl w:val="5F1AD4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2DA3D6F"/>
    <w:multiLevelType w:val="hybridMultilevel"/>
    <w:tmpl w:val="278819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3AC245D"/>
    <w:multiLevelType w:val="hybridMultilevel"/>
    <w:tmpl w:val="83C0C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91536D3"/>
    <w:multiLevelType w:val="hybridMultilevel"/>
    <w:tmpl w:val="EA8A6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AE95711"/>
    <w:multiLevelType w:val="hybridMultilevel"/>
    <w:tmpl w:val="D61A4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11B01A4"/>
    <w:multiLevelType w:val="hybridMultilevel"/>
    <w:tmpl w:val="1AB4CB74"/>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39"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51A6E5B"/>
    <w:multiLevelType w:val="hybridMultilevel"/>
    <w:tmpl w:val="D298A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917CA9"/>
    <w:multiLevelType w:val="hybridMultilevel"/>
    <w:tmpl w:val="859A00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F0E2955"/>
    <w:multiLevelType w:val="hybridMultilevel"/>
    <w:tmpl w:val="9DC4E698"/>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hybridMultilevel"/>
    <w:tmpl w:val="9F4A85B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A236535"/>
    <w:multiLevelType w:val="hybridMultilevel"/>
    <w:tmpl w:val="D492A764"/>
    <w:lvl w:ilvl="0" w:tplc="04070001">
      <w:start w:val="1"/>
      <w:numFmt w:val="bullet"/>
      <w:lvlText w:val=""/>
      <w:lvlJc w:val="left"/>
      <w:pPr>
        <w:ind w:left="2480" w:hanging="360"/>
      </w:pPr>
      <w:rPr>
        <w:rFonts w:ascii="Symbol" w:hAnsi="Symbol" w:hint="default"/>
      </w:rPr>
    </w:lvl>
    <w:lvl w:ilvl="1" w:tplc="04070003" w:tentative="1">
      <w:start w:val="1"/>
      <w:numFmt w:val="bullet"/>
      <w:lvlText w:val="o"/>
      <w:lvlJc w:val="left"/>
      <w:pPr>
        <w:ind w:left="3200" w:hanging="360"/>
      </w:pPr>
      <w:rPr>
        <w:rFonts w:ascii="Courier New" w:hAnsi="Courier New" w:cs="Courier New" w:hint="default"/>
      </w:rPr>
    </w:lvl>
    <w:lvl w:ilvl="2" w:tplc="04070005" w:tentative="1">
      <w:start w:val="1"/>
      <w:numFmt w:val="bullet"/>
      <w:lvlText w:val=""/>
      <w:lvlJc w:val="left"/>
      <w:pPr>
        <w:ind w:left="3920" w:hanging="360"/>
      </w:pPr>
      <w:rPr>
        <w:rFonts w:ascii="Wingdings" w:hAnsi="Wingdings" w:hint="default"/>
      </w:rPr>
    </w:lvl>
    <w:lvl w:ilvl="3" w:tplc="04070001" w:tentative="1">
      <w:start w:val="1"/>
      <w:numFmt w:val="bullet"/>
      <w:lvlText w:val=""/>
      <w:lvlJc w:val="left"/>
      <w:pPr>
        <w:ind w:left="4640" w:hanging="360"/>
      </w:pPr>
      <w:rPr>
        <w:rFonts w:ascii="Symbol" w:hAnsi="Symbol" w:hint="default"/>
      </w:rPr>
    </w:lvl>
    <w:lvl w:ilvl="4" w:tplc="04070003" w:tentative="1">
      <w:start w:val="1"/>
      <w:numFmt w:val="bullet"/>
      <w:lvlText w:val="o"/>
      <w:lvlJc w:val="left"/>
      <w:pPr>
        <w:ind w:left="5360" w:hanging="360"/>
      </w:pPr>
      <w:rPr>
        <w:rFonts w:ascii="Courier New" w:hAnsi="Courier New" w:cs="Courier New" w:hint="default"/>
      </w:rPr>
    </w:lvl>
    <w:lvl w:ilvl="5" w:tplc="04070005" w:tentative="1">
      <w:start w:val="1"/>
      <w:numFmt w:val="bullet"/>
      <w:lvlText w:val=""/>
      <w:lvlJc w:val="left"/>
      <w:pPr>
        <w:ind w:left="6080" w:hanging="360"/>
      </w:pPr>
      <w:rPr>
        <w:rFonts w:ascii="Wingdings" w:hAnsi="Wingdings" w:hint="default"/>
      </w:rPr>
    </w:lvl>
    <w:lvl w:ilvl="6" w:tplc="04070001" w:tentative="1">
      <w:start w:val="1"/>
      <w:numFmt w:val="bullet"/>
      <w:lvlText w:val=""/>
      <w:lvlJc w:val="left"/>
      <w:pPr>
        <w:ind w:left="6800" w:hanging="360"/>
      </w:pPr>
      <w:rPr>
        <w:rFonts w:ascii="Symbol" w:hAnsi="Symbol" w:hint="default"/>
      </w:rPr>
    </w:lvl>
    <w:lvl w:ilvl="7" w:tplc="04070003" w:tentative="1">
      <w:start w:val="1"/>
      <w:numFmt w:val="bullet"/>
      <w:lvlText w:val="o"/>
      <w:lvlJc w:val="left"/>
      <w:pPr>
        <w:ind w:left="7520" w:hanging="360"/>
      </w:pPr>
      <w:rPr>
        <w:rFonts w:ascii="Courier New" w:hAnsi="Courier New" w:cs="Courier New" w:hint="default"/>
      </w:rPr>
    </w:lvl>
    <w:lvl w:ilvl="8" w:tplc="04070005" w:tentative="1">
      <w:start w:val="1"/>
      <w:numFmt w:val="bullet"/>
      <w:lvlText w:val=""/>
      <w:lvlJc w:val="left"/>
      <w:pPr>
        <w:ind w:left="8240" w:hanging="360"/>
      </w:pPr>
      <w:rPr>
        <w:rFonts w:ascii="Wingdings" w:hAnsi="Wingdings" w:hint="default"/>
      </w:rPr>
    </w:lvl>
  </w:abstractNum>
  <w:abstractNum w:abstractNumId="45" w15:restartNumberingAfterBreak="0">
    <w:nsid w:val="7B8458B2"/>
    <w:multiLevelType w:val="hybridMultilevel"/>
    <w:tmpl w:val="F81CD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DAD2533"/>
    <w:multiLevelType w:val="hybridMultilevel"/>
    <w:tmpl w:val="85464D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334C2E"/>
    <w:multiLevelType w:val="hybridMultilevel"/>
    <w:tmpl w:val="7D2EB632"/>
    <w:lvl w:ilvl="0" w:tplc="04070001">
      <w:start w:val="1"/>
      <w:numFmt w:val="bullet"/>
      <w:lvlText w:val=""/>
      <w:lvlJc w:val="left"/>
      <w:pPr>
        <w:ind w:left="2568" w:hanging="360"/>
      </w:pPr>
      <w:rPr>
        <w:rFonts w:ascii="Symbol" w:hAnsi="Symbol" w:hint="default"/>
      </w:rPr>
    </w:lvl>
    <w:lvl w:ilvl="1" w:tplc="04070003" w:tentative="1">
      <w:start w:val="1"/>
      <w:numFmt w:val="bullet"/>
      <w:lvlText w:val="o"/>
      <w:lvlJc w:val="left"/>
      <w:pPr>
        <w:ind w:left="3288" w:hanging="360"/>
      </w:pPr>
      <w:rPr>
        <w:rFonts w:ascii="Courier New" w:hAnsi="Courier New" w:cs="Courier New" w:hint="default"/>
      </w:rPr>
    </w:lvl>
    <w:lvl w:ilvl="2" w:tplc="04070005" w:tentative="1">
      <w:start w:val="1"/>
      <w:numFmt w:val="bullet"/>
      <w:lvlText w:val=""/>
      <w:lvlJc w:val="left"/>
      <w:pPr>
        <w:ind w:left="4008" w:hanging="360"/>
      </w:pPr>
      <w:rPr>
        <w:rFonts w:ascii="Wingdings" w:hAnsi="Wingdings" w:hint="default"/>
      </w:rPr>
    </w:lvl>
    <w:lvl w:ilvl="3" w:tplc="04070001" w:tentative="1">
      <w:start w:val="1"/>
      <w:numFmt w:val="bullet"/>
      <w:lvlText w:val=""/>
      <w:lvlJc w:val="left"/>
      <w:pPr>
        <w:ind w:left="4728" w:hanging="360"/>
      </w:pPr>
      <w:rPr>
        <w:rFonts w:ascii="Symbol" w:hAnsi="Symbol" w:hint="default"/>
      </w:rPr>
    </w:lvl>
    <w:lvl w:ilvl="4" w:tplc="04070003" w:tentative="1">
      <w:start w:val="1"/>
      <w:numFmt w:val="bullet"/>
      <w:lvlText w:val="o"/>
      <w:lvlJc w:val="left"/>
      <w:pPr>
        <w:ind w:left="5448" w:hanging="360"/>
      </w:pPr>
      <w:rPr>
        <w:rFonts w:ascii="Courier New" w:hAnsi="Courier New" w:cs="Courier New" w:hint="default"/>
      </w:rPr>
    </w:lvl>
    <w:lvl w:ilvl="5" w:tplc="04070005" w:tentative="1">
      <w:start w:val="1"/>
      <w:numFmt w:val="bullet"/>
      <w:lvlText w:val=""/>
      <w:lvlJc w:val="left"/>
      <w:pPr>
        <w:ind w:left="6168" w:hanging="360"/>
      </w:pPr>
      <w:rPr>
        <w:rFonts w:ascii="Wingdings" w:hAnsi="Wingdings" w:hint="default"/>
      </w:rPr>
    </w:lvl>
    <w:lvl w:ilvl="6" w:tplc="04070001" w:tentative="1">
      <w:start w:val="1"/>
      <w:numFmt w:val="bullet"/>
      <w:lvlText w:val=""/>
      <w:lvlJc w:val="left"/>
      <w:pPr>
        <w:ind w:left="6888" w:hanging="360"/>
      </w:pPr>
      <w:rPr>
        <w:rFonts w:ascii="Symbol" w:hAnsi="Symbol" w:hint="default"/>
      </w:rPr>
    </w:lvl>
    <w:lvl w:ilvl="7" w:tplc="04070003" w:tentative="1">
      <w:start w:val="1"/>
      <w:numFmt w:val="bullet"/>
      <w:lvlText w:val="o"/>
      <w:lvlJc w:val="left"/>
      <w:pPr>
        <w:ind w:left="7608" w:hanging="360"/>
      </w:pPr>
      <w:rPr>
        <w:rFonts w:ascii="Courier New" w:hAnsi="Courier New" w:cs="Courier New" w:hint="default"/>
      </w:rPr>
    </w:lvl>
    <w:lvl w:ilvl="8" w:tplc="04070005" w:tentative="1">
      <w:start w:val="1"/>
      <w:numFmt w:val="bullet"/>
      <w:lvlText w:val=""/>
      <w:lvlJc w:val="left"/>
      <w:pPr>
        <w:ind w:left="8328" w:hanging="360"/>
      </w:pPr>
      <w:rPr>
        <w:rFonts w:ascii="Wingdings" w:hAnsi="Wingdings" w:hint="default"/>
      </w:rPr>
    </w:lvl>
  </w:abstractNum>
  <w:abstractNum w:abstractNumId="48" w15:restartNumberingAfterBreak="0">
    <w:nsid w:val="7FA70B2E"/>
    <w:multiLevelType w:val="hybridMultilevel"/>
    <w:tmpl w:val="4EEAE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7"/>
  </w:num>
  <w:num w:numId="6">
    <w:abstractNumId w:val="38"/>
  </w:num>
  <w:num w:numId="7">
    <w:abstractNumId w:val="27"/>
  </w:num>
  <w:num w:numId="8">
    <w:abstractNumId w:val="44"/>
  </w:num>
  <w:num w:numId="9">
    <w:abstractNumId w:val="43"/>
  </w:num>
  <w:num w:numId="10">
    <w:abstractNumId w:val="31"/>
  </w:num>
  <w:num w:numId="11">
    <w:abstractNumId w:val="15"/>
  </w:num>
  <w:num w:numId="12">
    <w:abstractNumId w:val="22"/>
  </w:num>
  <w:num w:numId="13">
    <w:abstractNumId w:val="47"/>
  </w:num>
  <w:num w:numId="14">
    <w:abstractNumId w:val="23"/>
  </w:num>
  <w:num w:numId="15">
    <w:abstractNumId w:val="35"/>
  </w:num>
  <w:num w:numId="16">
    <w:abstractNumId w:val="14"/>
  </w:num>
  <w:num w:numId="17">
    <w:abstractNumId w:val="12"/>
  </w:num>
  <w:num w:numId="18">
    <w:abstractNumId w:val="32"/>
  </w:num>
  <w:num w:numId="19">
    <w:abstractNumId w:val="40"/>
  </w:num>
  <w:num w:numId="20">
    <w:abstractNumId w:val="13"/>
  </w:num>
  <w:num w:numId="21">
    <w:abstractNumId w:val="6"/>
  </w:num>
  <w:num w:numId="22">
    <w:abstractNumId w:val="21"/>
  </w:num>
  <w:num w:numId="23">
    <w:abstractNumId w:val="46"/>
  </w:num>
  <w:num w:numId="24">
    <w:abstractNumId w:val="8"/>
  </w:num>
  <w:num w:numId="25">
    <w:abstractNumId w:val="48"/>
  </w:num>
  <w:num w:numId="26">
    <w:abstractNumId w:val="4"/>
  </w:num>
  <w:num w:numId="27">
    <w:abstractNumId w:val="42"/>
  </w:num>
  <w:num w:numId="28">
    <w:abstractNumId w:val="11"/>
  </w:num>
  <w:num w:numId="29">
    <w:abstractNumId w:val="0"/>
  </w:num>
  <w:num w:numId="30">
    <w:abstractNumId w:val="10"/>
  </w:num>
  <w:num w:numId="31">
    <w:abstractNumId w:val="45"/>
  </w:num>
  <w:num w:numId="32">
    <w:abstractNumId w:val="26"/>
  </w:num>
  <w:num w:numId="33">
    <w:abstractNumId w:val="39"/>
  </w:num>
  <w:num w:numId="34">
    <w:abstractNumId w:val="24"/>
  </w:num>
  <w:num w:numId="35">
    <w:abstractNumId w:val="28"/>
  </w:num>
  <w:num w:numId="36">
    <w:abstractNumId w:val="3"/>
  </w:num>
  <w:num w:numId="37">
    <w:abstractNumId w:val="29"/>
  </w:num>
  <w:num w:numId="38">
    <w:abstractNumId w:val="16"/>
  </w:num>
  <w:num w:numId="39">
    <w:abstractNumId w:val="20"/>
  </w:num>
  <w:num w:numId="40">
    <w:abstractNumId w:val="37"/>
  </w:num>
  <w:num w:numId="41">
    <w:abstractNumId w:val="30"/>
  </w:num>
  <w:num w:numId="42">
    <w:abstractNumId w:val="36"/>
  </w:num>
  <w:num w:numId="43">
    <w:abstractNumId w:val="18"/>
  </w:num>
  <w:num w:numId="44">
    <w:abstractNumId w:val="17"/>
  </w:num>
  <w:num w:numId="45">
    <w:abstractNumId w:val="33"/>
  </w:num>
  <w:num w:numId="46">
    <w:abstractNumId w:val="2"/>
  </w:num>
  <w:num w:numId="47">
    <w:abstractNumId w:val="41"/>
  </w:num>
  <w:num w:numId="48">
    <w:abstractNumId w:val="34"/>
  </w:num>
  <w:num w:numId="4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F"/>
    <w:rsid w:val="0000089D"/>
    <w:rsid w:val="0000263D"/>
    <w:rsid w:val="000045AE"/>
    <w:rsid w:val="00007F7D"/>
    <w:rsid w:val="00014152"/>
    <w:rsid w:val="0002311D"/>
    <w:rsid w:val="00065AEF"/>
    <w:rsid w:val="00066EA9"/>
    <w:rsid w:val="00080003"/>
    <w:rsid w:val="00084549"/>
    <w:rsid w:val="00085963"/>
    <w:rsid w:val="00086B1D"/>
    <w:rsid w:val="00094CAD"/>
    <w:rsid w:val="00097E0F"/>
    <w:rsid w:val="000B5836"/>
    <w:rsid w:val="000B6183"/>
    <w:rsid w:val="000C1805"/>
    <w:rsid w:val="000C2A50"/>
    <w:rsid w:val="000D01CB"/>
    <w:rsid w:val="000D100F"/>
    <w:rsid w:val="000D1C70"/>
    <w:rsid w:val="000D274D"/>
    <w:rsid w:val="000D3FBD"/>
    <w:rsid w:val="000E516D"/>
    <w:rsid w:val="000E674C"/>
    <w:rsid w:val="000E7AE4"/>
    <w:rsid w:val="000F65D6"/>
    <w:rsid w:val="00101E7C"/>
    <w:rsid w:val="00102714"/>
    <w:rsid w:val="00105EFD"/>
    <w:rsid w:val="00140145"/>
    <w:rsid w:val="00141736"/>
    <w:rsid w:val="00144A79"/>
    <w:rsid w:val="00145480"/>
    <w:rsid w:val="00166B70"/>
    <w:rsid w:val="001716A7"/>
    <w:rsid w:val="001869BA"/>
    <w:rsid w:val="00186EFD"/>
    <w:rsid w:val="00192FE0"/>
    <w:rsid w:val="001A12D9"/>
    <w:rsid w:val="001A62CF"/>
    <w:rsid w:val="001B5616"/>
    <w:rsid w:val="001B6DB9"/>
    <w:rsid w:val="001C512B"/>
    <w:rsid w:val="001D295E"/>
    <w:rsid w:val="001E3B52"/>
    <w:rsid w:val="002042A1"/>
    <w:rsid w:val="002073E6"/>
    <w:rsid w:val="00214A87"/>
    <w:rsid w:val="00216714"/>
    <w:rsid w:val="00222F52"/>
    <w:rsid w:val="0022377F"/>
    <w:rsid w:val="00225B01"/>
    <w:rsid w:val="002270EB"/>
    <w:rsid w:val="002273A5"/>
    <w:rsid w:val="00235053"/>
    <w:rsid w:val="0023595C"/>
    <w:rsid w:val="002469DE"/>
    <w:rsid w:val="0025079E"/>
    <w:rsid w:val="00257282"/>
    <w:rsid w:val="00257F06"/>
    <w:rsid w:val="00260121"/>
    <w:rsid w:val="0026795B"/>
    <w:rsid w:val="00274BF8"/>
    <w:rsid w:val="0028276F"/>
    <w:rsid w:val="0028505E"/>
    <w:rsid w:val="00287AF5"/>
    <w:rsid w:val="00291503"/>
    <w:rsid w:val="00294EF7"/>
    <w:rsid w:val="00295906"/>
    <w:rsid w:val="00296AAF"/>
    <w:rsid w:val="002A1D53"/>
    <w:rsid w:val="002A7023"/>
    <w:rsid w:val="002B309B"/>
    <w:rsid w:val="002B69C2"/>
    <w:rsid w:val="002C5A64"/>
    <w:rsid w:val="002D3B0C"/>
    <w:rsid w:val="002D3C39"/>
    <w:rsid w:val="002D3F10"/>
    <w:rsid w:val="002E1C3E"/>
    <w:rsid w:val="002F72EE"/>
    <w:rsid w:val="00302E9A"/>
    <w:rsid w:val="00315EDA"/>
    <w:rsid w:val="003372D4"/>
    <w:rsid w:val="003459B2"/>
    <w:rsid w:val="00346FCA"/>
    <w:rsid w:val="00347904"/>
    <w:rsid w:val="00353D19"/>
    <w:rsid w:val="00360A5B"/>
    <w:rsid w:val="00363DA1"/>
    <w:rsid w:val="00371CC7"/>
    <w:rsid w:val="003720BF"/>
    <w:rsid w:val="0038141C"/>
    <w:rsid w:val="0038457A"/>
    <w:rsid w:val="00385292"/>
    <w:rsid w:val="00385517"/>
    <w:rsid w:val="0039059D"/>
    <w:rsid w:val="00394715"/>
    <w:rsid w:val="003A5E5F"/>
    <w:rsid w:val="003A7A70"/>
    <w:rsid w:val="003B0997"/>
    <w:rsid w:val="003B2CDA"/>
    <w:rsid w:val="003B5075"/>
    <w:rsid w:val="003C32B2"/>
    <w:rsid w:val="003D45F7"/>
    <w:rsid w:val="003D5627"/>
    <w:rsid w:val="003D7014"/>
    <w:rsid w:val="003E3BCC"/>
    <w:rsid w:val="003E7E68"/>
    <w:rsid w:val="003F0601"/>
    <w:rsid w:val="003F17AE"/>
    <w:rsid w:val="003F4563"/>
    <w:rsid w:val="004042A6"/>
    <w:rsid w:val="00406289"/>
    <w:rsid w:val="00416A3E"/>
    <w:rsid w:val="00426DDC"/>
    <w:rsid w:val="00430C43"/>
    <w:rsid w:val="00432A90"/>
    <w:rsid w:val="004343E7"/>
    <w:rsid w:val="00446721"/>
    <w:rsid w:val="00454E2F"/>
    <w:rsid w:val="0045739C"/>
    <w:rsid w:val="0046627F"/>
    <w:rsid w:val="0046776A"/>
    <w:rsid w:val="00472F98"/>
    <w:rsid w:val="00476EF4"/>
    <w:rsid w:val="00482406"/>
    <w:rsid w:val="004876CE"/>
    <w:rsid w:val="00492FE8"/>
    <w:rsid w:val="004A4119"/>
    <w:rsid w:val="004B2EBE"/>
    <w:rsid w:val="004B7AA0"/>
    <w:rsid w:val="004B7DB7"/>
    <w:rsid w:val="004C5438"/>
    <w:rsid w:val="004C7B96"/>
    <w:rsid w:val="004E4974"/>
    <w:rsid w:val="004F6A74"/>
    <w:rsid w:val="00501218"/>
    <w:rsid w:val="00505D5B"/>
    <w:rsid w:val="00505EB9"/>
    <w:rsid w:val="00507840"/>
    <w:rsid w:val="0051410E"/>
    <w:rsid w:val="00520DD1"/>
    <w:rsid w:val="00523297"/>
    <w:rsid w:val="005377C0"/>
    <w:rsid w:val="00550DD8"/>
    <w:rsid w:val="0056492B"/>
    <w:rsid w:val="00565DD5"/>
    <w:rsid w:val="00581D50"/>
    <w:rsid w:val="00582AA2"/>
    <w:rsid w:val="00583371"/>
    <w:rsid w:val="00590BBB"/>
    <w:rsid w:val="005953B2"/>
    <w:rsid w:val="005A1927"/>
    <w:rsid w:val="005A246B"/>
    <w:rsid w:val="005D3252"/>
    <w:rsid w:val="005D5583"/>
    <w:rsid w:val="005D6D35"/>
    <w:rsid w:val="005E12B3"/>
    <w:rsid w:val="005E167C"/>
    <w:rsid w:val="005E4F63"/>
    <w:rsid w:val="005E524D"/>
    <w:rsid w:val="005F1DA9"/>
    <w:rsid w:val="005F6DB6"/>
    <w:rsid w:val="005F7B5B"/>
    <w:rsid w:val="006116B9"/>
    <w:rsid w:val="0062069E"/>
    <w:rsid w:val="00622039"/>
    <w:rsid w:val="00622D5E"/>
    <w:rsid w:val="00623842"/>
    <w:rsid w:val="0063608D"/>
    <w:rsid w:val="00636491"/>
    <w:rsid w:val="00641B33"/>
    <w:rsid w:val="00653F25"/>
    <w:rsid w:val="0066594A"/>
    <w:rsid w:val="00670B12"/>
    <w:rsid w:val="00672A7D"/>
    <w:rsid w:val="00674C4C"/>
    <w:rsid w:val="00680034"/>
    <w:rsid w:val="006875BA"/>
    <w:rsid w:val="006921F7"/>
    <w:rsid w:val="0069610D"/>
    <w:rsid w:val="006A17DD"/>
    <w:rsid w:val="006B5401"/>
    <w:rsid w:val="006B6CAF"/>
    <w:rsid w:val="006D19CF"/>
    <w:rsid w:val="006D5B9E"/>
    <w:rsid w:val="006E174A"/>
    <w:rsid w:val="006E1AD0"/>
    <w:rsid w:val="006F3B18"/>
    <w:rsid w:val="006F3C28"/>
    <w:rsid w:val="007020AD"/>
    <w:rsid w:val="00714363"/>
    <w:rsid w:val="0072160D"/>
    <w:rsid w:val="007232EC"/>
    <w:rsid w:val="00726032"/>
    <w:rsid w:val="007265F8"/>
    <w:rsid w:val="007303C8"/>
    <w:rsid w:val="00730F76"/>
    <w:rsid w:val="00731ACF"/>
    <w:rsid w:val="007323AB"/>
    <w:rsid w:val="0073685B"/>
    <w:rsid w:val="00737783"/>
    <w:rsid w:val="00746986"/>
    <w:rsid w:val="00755652"/>
    <w:rsid w:val="00760F5E"/>
    <w:rsid w:val="00773B14"/>
    <w:rsid w:val="00790ECF"/>
    <w:rsid w:val="00794B32"/>
    <w:rsid w:val="00795DAD"/>
    <w:rsid w:val="007B0121"/>
    <w:rsid w:val="007B2188"/>
    <w:rsid w:val="007B3D70"/>
    <w:rsid w:val="007B640E"/>
    <w:rsid w:val="007C60B6"/>
    <w:rsid w:val="007D0E83"/>
    <w:rsid w:val="007E1485"/>
    <w:rsid w:val="007F2CC2"/>
    <w:rsid w:val="007F4A4E"/>
    <w:rsid w:val="008020B5"/>
    <w:rsid w:val="008027B7"/>
    <w:rsid w:val="00811DD2"/>
    <w:rsid w:val="00813280"/>
    <w:rsid w:val="00816DEA"/>
    <w:rsid w:val="00820F4E"/>
    <w:rsid w:val="00821452"/>
    <w:rsid w:val="008242A0"/>
    <w:rsid w:val="008255D5"/>
    <w:rsid w:val="008347E9"/>
    <w:rsid w:val="00835291"/>
    <w:rsid w:val="00836BC1"/>
    <w:rsid w:val="00841AAE"/>
    <w:rsid w:val="0084546A"/>
    <w:rsid w:val="00851836"/>
    <w:rsid w:val="008603E5"/>
    <w:rsid w:val="0086210E"/>
    <w:rsid w:val="008633CF"/>
    <w:rsid w:val="00873DE0"/>
    <w:rsid w:val="008834A2"/>
    <w:rsid w:val="008977DA"/>
    <w:rsid w:val="008A28EC"/>
    <w:rsid w:val="008B1FDB"/>
    <w:rsid w:val="008B63E2"/>
    <w:rsid w:val="008D151E"/>
    <w:rsid w:val="008D54A9"/>
    <w:rsid w:val="008D724B"/>
    <w:rsid w:val="008F672E"/>
    <w:rsid w:val="00906233"/>
    <w:rsid w:val="00911FEB"/>
    <w:rsid w:val="009123D0"/>
    <w:rsid w:val="009210C4"/>
    <w:rsid w:val="00926549"/>
    <w:rsid w:val="009276C0"/>
    <w:rsid w:val="00932E2A"/>
    <w:rsid w:val="00935665"/>
    <w:rsid w:val="009359A2"/>
    <w:rsid w:val="00936571"/>
    <w:rsid w:val="009539C7"/>
    <w:rsid w:val="0095602C"/>
    <w:rsid w:val="009570BC"/>
    <w:rsid w:val="00970008"/>
    <w:rsid w:val="009743C1"/>
    <w:rsid w:val="00977BB5"/>
    <w:rsid w:val="00984CB2"/>
    <w:rsid w:val="00987DE0"/>
    <w:rsid w:val="00993445"/>
    <w:rsid w:val="009A0670"/>
    <w:rsid w:val="009B2B57"/>
    <w:rsid w:val="009C5C60"/>
    <w:rsid w:val="009D3312"/>
    <w:rsid w:val="009E4040"/>
    <w:rsid w:val="009F26AC"/>
    <w:rsid w:val="00A07A33"/>
    <w:rsid w:val="00A16B71"/>
    <w:rsid w:val="00A16F6A"/>
    <w:rsid w:val="00A21588"/>
    <w:rsid w:val="00A2187D"/>
    <w:rsid w:val="00A22DF5"/>
    <w:rsid w:val="00A30173"/>
    <w:rsid w:val="00A32F3C"/>
    <w:rsid w:val="00A353F1"/>
    <w:rsid w:val="00A400AF"/>
    <w:rsid w:val="00A43613"/>
    <w:rsid w:val="00A5079F"/>
    <w:rsid w:val="00A67BF7"/>
    <w:rsid w:val="00A738E5"/>
    <w:rsid w:val="00A7437E"/>
    <w:rsid w:val="00A7526B"/>
    <w:rsid w:val="00A85ABF"/>
    <w:rsid w:val="00A9436C"/>
    <w:rsid w:val="00AA285B"/>
    <w:rsid w:val="00AB6D52"/>
    <w:rsid w:val="00AB706C"/>
    <w:rsid w:val="00AC0DB1"/>
    <w:rsid w:val="00AC2285"/>
    <w:rsid w:val="00AC5335"/>
    <w:rsid w:val="00AC5919"/>
    <w:rsid w:val="00AD6296"/>
    <w:rsid w:val="00AE0980"/>
    <w:rsid w:val="00AF4E0C"/>
    <w:rsid w:val="00AF6DAB"/>
    <w:rsid w:val="00B0058B"/>
    <w:rsid w:val="00B05AA0"/>
    <w:rsid w:val="00B06834"/>
    <w:rsid w:val="00B108F6"/>
    <w:rsid w:val="00B10B01"/>
    <w:rsid w:val="00B14ACC"/>
    <w:rsid w:val="00B17233"/>
    <w:rsid w:val="00B25696"/>
    <w:rsid w:val="00B3042C"/>
    <w:rsid w:val="00B41159"/>
    <w:rsid w:val="00B41FE0"/>
    <w:rsid w:val="00B44E22"/>
    <w:rsid w:val="00B471E4"/>
    <w:rsid w:val="00B53702"/>
    <w:rsid w:val="00B573BA"/>
    <w:rsid w:val="00B6107C"/>
    <w:rsid w:val="00B710DD"/>
    <w:rsid w:val="00B73E72"/>
    <w:rsid w:val="00B825D9"/>
    <w:rsid w:val="00B82B1E"/>
    <w:rsid w:val="00B8538F"/>
    <w:rsid w:val="00B87100"/>
    <w:rsid w:val="00B87B9E"/>
    <w:rsid w:val="00B9217A"/>
    <w:rsid w:val="00BB1B0C"/>
    <w:rsid w:val="00BB2A59"/>
    <w:rsid w:val="00BC4B5E"/>
    <w:rsid w:val="00BC7672"/>
    <w:rsid w:val="00BD393B"/>
    <w:rsid w:val="00BF2D77"/>
    <w:rsid w:val="00C01B6E"/>
    <w:rsid w:val="00C040A8"/>
    <w:rsid w:val="00C04F60"/>
    <w:rsid w:val="00C052D2"/>
    <w:rsid w:val="00C10D64"/>
    <w:rsid w:val="00C11037"/>
    <w:rsid w:val="00C12E0E"/>
    <w:rsid w:val="00C22270"/>
    <w:rsid w:val="00C314D1"/>
    <w:rsid w:val="00C31E21"/>
    <w:rsid w:val="00C35F23"/>
    <w:rsid w:val="00C36FDB"/>
    <w:rsid w:val="00C44C64"/>
    <w:rsid w:val="00C46529"/>
    <w:rsid w:val="00C62A81"/>
    <w:rsid w:val="00C63C4C"/>
    <w:rsid w:val="00C66D9C"/>
    <w:rsid w:val="00CA2F4D"/>
    <w:rsid w:val="00CB7DD3"/>
    <w:rsid w:val="00CC7F1F"/>
    <w:rsid w:val="00CD7A94"/>
    <w:rsid w:val="00CE1623"/>
    <w:rsid w:val="00CF677B"/>
    <w:rsid w:val="00D01968"/>
    <w:rsid w:val="00D037D3"/>
    <w:rsid w:val="00D05D73"/>
    <w:rsid w:val="00D05DB5"/>
    <w:rsid w:val="00D171F1"/>
    <w:rsid w:val="00D22FCD"/>
    <w:rsid w:val="00D26200"/>
    <w:rsid w:val="00D2759E"/>
    <w:rsid w:val="00D30C6D"/>
    <w:rsid w:val="00D32253"/>
    <w:rsid w:val="00D3332F"/>
    <w:rsid w:val="00D3754D"/>
    <w:rsid w:val="00D4334E"/>
    <w:rsid w:val="00D52EE7"/>
    <w:rsid w:val="00D5304D"/>
    <w:rsid w:val="00D532D4"/>
    <w:rsid w:val="00D57220"/>
    <w:rsid w:val="00D61259"/>
    <w:rsid w:val="00D63D6C"/>
    <w:rsid w:val="00D67C28"/>
    <w:rsid w:val="00D800F4"/>
    <w:rsid w:val="00D92C27"/>
    <w:rsid w:val="00D9702C"/>
    <w:rsid w:val="00DA4E5C"/>
    <w:rsid w:val="00DC2B73"/>
    <w:rsid w:val="00DD05C6"/>
    <w:rsid w:val="00DE328B"/>
    <w:rsid w:val="00DE6B4E"/>
    <w:rsid w:val="00DF1A61"/>
    <w:rsid w:val="00DF632C"/>
    <w:rsid w:val="00DF798D"/>
    <w:rsid w:val="00E00020"/>
    <w:rsid w:val="00E021B0"/>
    <w:rsid w:val="00E05395"/>
    <w:rsid w:val="00E1014C"/>
    <w:rsid w:val="00E11F82"/>
    <w:rsid w:val="00E1265B"/>
    <w:rsid w:val="00E17B1A"/>
    <w:rsid w:val="00E250D3"/>
    <w:rsid w:val="00E26483"/>
    <w:rsid w:val="00E32D9F"/>
    <w:rsid w:val="00E4125E"/>
    <w:rsid w:val="00E54EDE"/>
    <w:rsid w:val="00E571A2"/>
    <w:rsid w:val="00E6308B"/>
    <w:rsid w:val="00E638E7"/>
    <w:rsid w:val="00E65C4D"/>
    <w:rsid w:val="00E70AF0"/>
    <w:rsid w:val="00E728B9"/>
    <w:rsid w:val="00E82A30"/>
    <w:rsid w:val="00E82EDD"/>
    <w:rsid w:val="00E86B37"/>
    <w:rsid w:val="00E91BF5"/>
    <w:rsid w:val="00E923BC"/>
    <w:rsid w:val="00E93367"/>
    <w:rsid w:val="00EB5909"/>
    <w:rsid w:val="00EB650A"/>
    <w:rsid w:val="00ED2A6A"/>
    <w:rsid w:val="00ED4613"/>
    <w:rsid w:val="00EE0C24"/>
    <w:rsid w:val="00EE498A"/>
    <w:rsid w:val="00EE632D"/>
    <w:rsid w:val="00EE7334"/>
    <w:rsid w:val="00EF43A9"/>
    <w:rsid w:val="00F01AD8"/>
    <w:rsid w:val="00F02FFB"/>
    <w:rsid w:val="00F035E2"/>
    <w:rsid w:val="00F1734A"/>
    <w:rsid w:val="00F27783"/>
    <w:rsid w:val="00F36653"/>
    <w:rsid w:val="00F36686"/>
    <w:rsid w:val="00F37834"/>
    <w:rsid w:val="00F40507"/>
    <w:rsid w:val="00F47CEA"/>
    <w:rsid w:val="00F54B57"/>
    <w:rsid w:val="00F55A62"/>
    <w:rsid w:val="00F573A4"/>
    <w:rsid w:val="00F57611"/>
    <w:rsid w:val="00F623B8"/>
    <w:rsid w:val="00F81E31"/>
    <w:rsid w:val="00F8400C"/>
    <w:rsid w:val="00F93E03"/>
    <w:rsid w:val="00F97C56"/>
    <w:rsid w:val="00FA0783"/>
    <w:rsid w:val="00FA4958"/>
    <w:rsid w:val="00FB7DAB"/>
    <w:rsid w:val="00FE13EE"/>
    <w:rsid w:val="00FE6AC4"/>
    <w:rsid w:val="00FF04E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E1C2E"/>
  <w15:docId w15:val="{B39F6DFB-4DE4-4A0C-B306-EDB602F4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2A81"/>
    <w:pPr>
      <w:spacing w:after="0" w:line="240" w:lineRule="auto"/>
    </w:pPr>
    <w:rPr>
      <w:rFonts w:ascii="Times New Roman" w:eastAsia="Times New Roman" w:hAnsi="Times New Roman"/>
      <w:sz w:val="24"/>
      <w:szCs w:val="24"/>
      <w:lang w:val="en-US" w:eastAsia="de-DE"/>
    </w:rPr>
  </w:style>
  <w:style w:type="paragraph" w:styleId="berschrift1">
    <w:name w:val="heading 1"/>
    <w:basedOn w:val="Standard"/>
    <w:next w:val="Standard"/>
    <w:link w:val="berschrift1Zchn"/>
    <w:uiPriority w:val="99"/>
    <w:qFormat/>
    <w:rsid w:val="00CC7F1F"/>
    <w:pPr>
      <w:keepNext/>
      <w:numPr>
        <w:numId w:val="1"/>
      </w:numPr>
      <w:autoSpaceDE w:val="0"/>
      <w:autoSpaceDN w:val="0"/>
      <w:adjustRightInd w:val="0"/>
      <w:snapToGrid w:val="0"/>
      <w:spacing w:before="120" w:after="120"/>
      <w:jc w:val="both"/>
      <w:outlineLvl w:val="0"/>
    </w:pPr>
    <w:rPr>
      <w:rFonts w:eastAsia="SimSun"/>
      <w:b/>
      <w:bCs/>
      <w:sz w:val="28"/>
      <w:szCs w:val="28"/>
      <w:lang w:eastAsia="en-US"/>
    </w:rPr>
  </w:style>
  <w:style w:type="paragraph" w:styleId="berschrift2">
    <w:name w:val="heading 2"/>
    <w:basedOn w:val="Standard"/>
    <w:next w:val="Standard"/>
    <w:link w:val="berschrift2Zchn"/>
    <w:uiPriority w:val="9"/>
    <w:unhideWhenUsed/>
    <w:qFormat/>
    <w:rsid w:val="00CC7F1F"/>
    <w:pPr>
      <w:keepNext/>
      <w:numPr>
        <w:ilvl w:val="1"/>
        <w:numId w:val="1"/>
      </w:numPr>
      <w:tabs>
        <w:tab w:val="clear" w:pos="1001"/>
        <w:tab w:val="num" w:pos="576"/>
      </w:tabs>
      <w:autoSpaceDE w:val="0"/>
      <w:autoSpaceDN w:val="0"/>
      <w:adjustRightInd w:val="0"/>
      <w:snapToGrid w:val="0"/>
      <w:spacing w:before="120" w:after="120"/>
      <w:ind w:left="576"/>
      <w:jc w:val="both"/>
      <w:outlineLvl w:val="1"/>
    </w:pPr>
    <w:rPr>
      <w:rFonts w:eastAsia="SimSun"/>
      <w:b/>
      <w:bCs/>
      <w:szCs w:val="22"/>
      <w:lang w:eastAsia="en-US"/>
    </w:rPr>
  </w:style>
  <w:style w:type="paragraph" w:styleId="berschrift3">
    <w:name w:val="heading 3"/>
    <w:basedOn w:val="Standard"/>
    <w:next w:val="Standard"/>
    <w:link w:val="berschrift3Zchn"/>
    <w:uiPriority w:val="9"/>
    <w:unhideWhenUsed/>
    <w:qFormat/>
    <w:rsid w:val="00CC7F1F"/>
    <w:pPr>
      <w:keepNext/>
      <w:numPr>
        <w:ilvl w:val="2"/>
        <w:numId w:val="1"/>
      </w:numPr>
      <w:autoSpaceDE w:val="0"/>
      <w:autoSpaceDN w:val="0"/>
      <w:adjustRightInd w:val="0"/>
      <w:snapToGrid w:val="0"/>
      <w:spacing w:before="120" w:after="120"/>
      <w:jc w:val="both"/>
      <w:outlineLvl w:val="2"/>
    </w:pPr>
    <w:rPr>
      <w:rFonts w:eastAsia="SimSun"/>
      <w:b/>
      <w:szCs w:val="22"/>
      <w:lang w:eastAsia="en-US"/>
    </w:rPr>
  </w:style>
  <w:style w:type="paragraph" w:styleId="berschrift4">
    <w:name w:val="heading 4"/>
    <w:basedOn w:val="Standard"/>
    <w:next w:val="Standard"/>
    <w:link w:val="berschrift4Zchn"/>
    <w:uiPriority w:val="9"/>
    <w:unhideWhenUsed/>
    <w:qFormat/>
    <w:rsid w:val="00CC7F1F"/>
    <w:pPr>
      <w:keepNext/>
      <w:numPr>
        <w:ilvl w:val="3"/>
        <w:numId w:val="1"/>
      </w:numPr>
      <w:autoSpaceDE w:val="0"/>
      <w:autoSpaceDN w:val="0"/>
      <w:adjustRightInd w:val="0"/>
      <w:snapToGrid w:val="0"/>
      <w:spacing w:before="120" w:after="120"/>
      <w:jc w:val="both"/>
      <w:outlineLvl w:val="3"/>
    </w:pPr>
    <w:rPr>
      <w:rFonts w:eastAsia="SimSun"/>
      <w:b/>
      <w:bCs/>
      <w:sz w:val="22"/>
      <w:szCs w:val="28"/>
      <w:lang w:eastAsia="en-US"/>
    </w:rPr>
  </w:style>
  <w:style w:type="paragraph" w:styleId="berschrift5">
    <w:name w:val="heading 5"/>
    <w:basedOn w:val="Standard"/>
    <w:next w:val="Standard"/>
    <w:link w:val="berschrift5Zchn"/>
    <w:uiPriority w:val="9"/>
    <w:semiHidden/>
    <w:unhideWhenUsed/>
    <w:qFormat/>
    <w:rsid w:val="00CC7F1F"/>
    <w:pPr>
      <w:keepNext/>
      <w:numPr>
        <w:ilvl w:val="4"/>
        <w:numId w:val="1"/>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berschrift6">
    <w:name w:val="heading 6"/>
    <w:basedOn w:val="Standard"/>
    <w:next w:val="Standard"/>
    <w:link w:val="berschrift6Zchn"/>
    <w:uiPriority w:val="9"/>
    <w:semiHidden/>
    <w:unhideWhenUsed/>
    <w:qFormat/>
    <w:rsid w:val="00CC7F1F"/>
    <w:pPr>
      <w:numPr>
        <w:ilvl w:val="5"/>
        <w:numId w:val="1"/>
      </w:numPr>
      <w:autoSpaceDE w:val="0"/>
      <w:autoSpaceDN w:val="0"/>
      <w:adjustRightInd w:val="0"/>
      <w:snapToGrid w:val="0"/>
      <w:spacing w:before="240" w:after="60"/>
      <w:jc w:val="both"/>
      <w:outlineLvl w:val="5"/>
    </w:pPr>
    <w:rPr>
      <w:rFonts w:eastAsia="SimSun"/>
      <w:b/>
      <w:bCs/>
      <w:sz w:val="22"/>
      <w:szCs w:val="22"/>
      <w:lang w:eastAsia="en-US"/>
    </w:rPr>
  </w:style>
  <w:style w:type="paragraph" w:styleId="berschrift7">
    <w:name w:val="heading 7"/>
    <w:basedOn w:val="Standard"/>
    <w:next w:val="Standard"/>
    <w:link w:val="berschrift7Zchn"/>
    <w:uiPriority w:val="9"/>
    <w:semiHidden/>
    <w:unhideWhenUsed/>
    <w:qFormat/>
    <w:rsid w:val="00CC7F1F"/>
    <w:pPr>
      <w:numPr>
        <w:ilvl w:val="6"/>
        <w:numId w:val="1"/>
      </w:numPr>
      <w:autoSpaceDE w:val="0"/>
      <w:autoSpaceDN w:val="0"/>
      <w:adjustRightInd w:val="0"/>
      <w:snapToGrid w:val="0"/>
      <w:spacing w:before="240" w:after="60"/>
      <w:jc w:val="both"/>
      <w:outlineLvl w:val="6"/>
    </w:pPr>
    <w:rPr>
      <w:rFonts w:eastAsia="SimSun"/>
      <w:lang w:eastAsia="en-US"/>
    </w:rPr>
  </w:style>
  <w:style w:type="paragraph" w:styleId="berschrift8">
    <w:name w:val="heading 8"/>
    <w:basedOn w:val="Standard"/>
    <w:next w:val="Standard"/>
    <w:link w:val="berschrift8Zchn"/>
    <w:uiPriority w:val="9"/>
    <w:semiHidden/>
    <w:unhideWhenUsed/>
    <w:qFormat/>
    <w:rsid w:val="00CC7F1F"/>
    <w:pPr>
      <w:numPr>
        <w:ilvl w:val="7"/>
        <w:numId w:val="1"/>
      </w:numPr>
      <w:autoSpaceDE w:val="0"/>
      <w:autoSpaceDN w:val="0"/>
      <w:adjustRightInd w:val="0"/>
      <w:snapToGrid w:val="0"/>
      <w:spacing w:before="240" w:after="60"/>
      <w:jc w:val="both"/>
      <w:outlineLvl w:val="7"/>
    </w:pPr>
    <w:rPr>
      <w:rFonts w:eastAsia="SimSun"/>
      <w:i/>
      <w:iCs/>
      <w:lang w:eastAsia="en-US"/>
    </w:rPr>
  </w:style>
  <w:style w:type="paragraph" w:styleId="berschrift9">
    <w:name w:val="heading 9"/>
    <w:basedOn w:val="Standard"/>
    <w:next w:val="Standard"/>
    <w:link w:val="berschrift9Zchn"/>
    <w:uiPriority w:val="9"/>
    <w:semiHidden/>
    <w:unhideWhenUsed/>
    <w:qFormat/>
    <w:rsid w:val="00CC7F1F"/>
    <w:pPr>
      <w:numPr>
        <w:ilvl w:val="8"/>
        <w:numId w:val="1"/>
      </w:numPr>
      <w:autoSpaceDE w:val="0"/>
      <w:autoSpaceDN w:val="0"/>
      <w:adjustRightInd w:val="0"/>
      <w:snapToGrid w:val="0"/>
      <w:spacing w:before="240" w:after="60"/>
      <w:jc w:val="both"/>
      <w:outlineLvl w:val="8"/>
    </w:pPr>
    <w:rPr>
      <w:rFonts w:ascii="Arial" w:eastAsia="SimSun" w:hAnsi="Arial"/>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uiPriority w:val="9"/>
    <w:rsid w:val="00CC7F1F"/>
    <w:rPr>
      <w:rFonts w:asciiTheme="majorHAnsi" w:eastAsiaTheme="majorEastAsia" w:hAnsiTheme="majorHAnsi" w:cstheme="majorBidi"/>
      <w:b/>
      <w:bCs/>
      <w:color w:val="345A8A" w:themeColor="accent1" w:themeShade="B5"/>
      <w:sz w:val="32"/>
      <w:szCs w:val="32"/>
      <w:lang w:val="en-US" w:eastAsia="de-DE"/>
    </w:rPr>
  </w:style>
  <w:style w:type="character" w:customStyle="1" w:styleId="berschrift2Zeichen">
    <w:name w:val="Überschrift 2 Zeichen"/>
    <w:basedOn w:val="Absatz-Standardschriftart"/>
    <w:uiPriority w:val="9"/>
    <w:semiHidden/>
    <w:rsid w:val="00CC7F1F"/>
    <w:rPr>
      <w:rFonts w:asciiTheme="majorHAnsi" w:eastAsiaTheme="majorEastAsia" w:hAnsiTheme="majorHAnsi" w:cstheme="majorBidi"/>
      <w:b/>
      <w:bCs/>
      <w:color w:val="4F81BD" w:themeColor="accent1"/>
      <w:sz w:val="26"/>
      <w:szCs w:val="26"/>
      <w:lang w:val="en-US" w:eastAsia="de-DE"/>
    </w:rPr>
  </w:style>
  <w:style w:type="character" w:customStyle="1" w:styleId="berschrift3Zeichen">
    <w:name w:val="Überschrift 3 Zeichen"/>
    <w:basedOn w:val="Absatz-Standardschriftart"/>
    <w:uiPriority w:val="9"/>
    <w:semiHidden/>
    <w:rsid w:val="00CC7F1F"/>
    <w:rPr>
      <w:rFonts w:asciiTheme="majorHAnsi" w:eastAsiaTheme="majorEastAsia" w:hAnsiTheme="majorHAnsi" w:cstheme="majorBidi"/>
      <w:b/>
      <w:bCs/>
      <w:color w:val="4F81BD" w:themeColor="accent1"/>
      <w:sz w:val="24"/>
      <w:szCs w:val="24"/>
      <w:lang w:val="en-US" w:eastAsia="de-DE"/>
    </w:rPr>
  </w:style>
  <w:style w:type="character" w:customStyle="1" w:styleId="berschrift4Zchn">
    <w:name w:val="Überschrift 4 Zchn"/>
    <w:basedOn w:val="Absatz-Standardschriftart"/>
    <w:link w:val="berschrift4"/>
    <w:uiPriority w:val="9"/>
    <w:rsid w:val="00CC7F1F"/>
    <w:rPr>
      <w:rFonts w:ascii="Times New Roman" w:eastAsia="SimSun" w:hAnsi="Times New Roman"/>
      <w:b/>
      <w:bCs/>
      <w:szCs w:val="28"/>
      <w:lang w:val="en-US" w:eastAsia="en-US"/>
    </w:rPr>
  </w:style>
  <w:style w:type="character" w:customStyle="1" w:styleId="berschrift5Zchn">
    <w:name w:val="Überschrift 5 Zchn"/>
    <w:basedOn w:val="Absatz-Standardschriftart"/>
    <w:link w:val="berschrift5"/>
    <w:uiPriority w:val="9"/>
    <w:semiHidden/>
    <w:rsid w:val="00CC7F1F"/>
    <w:rPr>
      <w:rFonts w:ascii="Times New Roman" w:eastAsia="SimSun" w:hAnsi="Times New Roman"/>
      <w:b/>
      <w:bCs/>
      <w:i/>
      <w:iCs/>
      <w:szCs w:val="26"/>
      <w:lang w:val="en-US" w:eastAsia="en-US"/>
    </w:rPr>
  </w:style>
  <w:style w:type="character" w:customStyle="1" w:styleId="berschrift6Zchn">
    <w:name w:val="Überschrift 6 Zchn"/>
    <w:basedOn w:val="Absatz-Standardschriftart"/>
    <w:link w:val="berschrift6"/>
    <w:uiPriority w:val="9"/>
    <w:semiHidden/>
    <w:rsid w:val="00CC7F1F"/>
    <w:rPr>
      <w:rFonts w:ascii="Times New Roman" w:eastAsia="SimSun" w:hAnsi="Times New Roman"/>
      <w:b/>
      <w:bCs/>
      <w:lang w:val="en-US" w:eastAsia="en-US"/>
    </w:rPr>
  </w:style>
  <w:style w:type="character" w:customStyle="1" w:styleId="berschrift7Zchn">
    <w:name w:val="Überschrift 7 Zchn"/>
    <w:basedOn w:val="Absatz-Standardschriftart"/>
    <w:link w:val="berschrift7"/>
    <w:uiPriority w:val="9"/>
    <w:semiHidden/>
    <w:rsid w:val="00CC7F1F"/>
    <w:rPr>
      <w:rFonts w:ascii="Times New Roman" w:eastAsia="SimSun" w:hAnsi="Times New Roman"/>
      <w:sz w:val="24"/>
      <w:szCs w:val="24"/>
      <w:lang w:val="en-US" w:eastAsia="en-US"/>
    </w:rPr>
  </w:style>
  <w:style w:type="character" w:customStyle="1" w:styleId="berschrift8Zchn">
    <w:name w:val="Überschrift 8 Zchn"/>
    <w:basedOn w:val="Absatz-Standardschriftart"/>
    <w:link w:val="berschrift8"/>
    <w:uiPriority w:val="9"/>
    <w:semiHidden/>
    <w:rsid w:val="00CC7F1F"/>
    <w:rPr>
      <w:rFonts w:ascii="Times New Roman" w:eastAsia="SimSun" w:hAnsi="Times New Roman"/>
      <w:i/>
      <w:iCs/>
      <w:sz w:val="24"/>
      <w:szCs w:val="24"/>
      <w:lang w:val="en-US" w:eastAsia="en-US"/>
    </w:rPr>
  </w:style>
  <w:style w:type="character" w:customStyle="1" w:styleId="berschrift9Zchn">
    <w:name w:val="Überschrift 9 Zchn"/>
    <w:basedOn w:val="Absatz-Standardschriftart"/>
    <w:link w:val="berschrift9"/>
    <w:uiPriority w:val="9"/>
    <w:semiHidden/>
    <w:rsid w:val="00CC7F1F"/>
    <w:rPr>
      <w:rFonts w:ascii="Arial" w:eastAsia="SimSun" w:hAnsi="Arial"/>
      <w:lang w:val="en-US" w:eastAsia="en-US"/>
    </w:rPr>
  </w:style>
  <w:style w:type="character" w:styleId="Hyperlink">
    <w:name w:val="Hyperlink"/>
    <w:basedOn w:val="Absatz-Standardschriftart"/>
    <w:uiPriority w:val="99"/>
    <w:semiHidden/>
    <w:unhideWhenUsed/>
    <w:rsid w:val="00CC7F1F"/>
    <w:rPr>
      <w:color w:val="0000FF" w:themeColor="hyperlink"/>
      <w:u w:val="single"/>
    </w:rPr>
  </w:style>
  <w:style w:type="paragraph" w:styleId="StandardWeb">
    <w:name w:val="Normal (Web)"/>
    <w:basedOn w:val="Standard"/>
    <w:uiPriority w:val="99"/>
    <w:semiHidden/>
    <w:unhideWhenUsed/>
    <w:rsid w:val="00CC7F1F"/>
    <w:pPr>
      <w:spacing w:before="100" w:beforeAutospacing="1" w:after="100" w:afterAutospacing="1"/>
    </w:pPr>
    <w:rPr>
      <w:rFonts w:cs="Times New Roman"/>
    </w:rPr>
  </w:style>
  <w:style w:type="paragraph" w:styleId="Kommentartext">
    <w:name w:val="annotation text"/>
    <w:basedOn w:val="Standard"/>
    <w:link w:val="KommentartextZchn"/>
    <w:uiPriority w:val="99"/>
    <w:unhideWhenUsed/>
    <w:qFormat/>
    <w:rsid w:val="00CC7F1F"/>
    <w:pPr>
      <w:spacing w:after="180"/>
    </w:pPr>
    <w:rPr>
      <w:sz w:val="20"/>
      <w:szCs w:val="20"/>
      <w:lang w:val="en-GB" w:eastAsia="en-US"/>
    </w:rPr>
  </w:style>
  <w:style w:type="character" w:customStyle="1" w:styleId="KommentartextZeichen">
    <w:name w:val="Kommentartext Zeichen"/>
    <w:basedOn w:val="Absatz-Standardschriftart"/>
    <w:uiPriority w:val="99"/>
    <w:semiHidden/>
    <w:rsid w:val="00CC7F1F"/>
    <w:rPr>
      <w:rFonts w:ascii="Times New Roman" w:eastAsia="Times New Roman" w:hAnsi="Times New Roman"/>
      <w:sz w:val="24"/>
      <w:szCs w:val="24"/>
      <w:lang w:val="en-US" w:eastAsia="de-DE"/>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locked/>
    <w:rsid w:val="00CC7F1F"/>
    <w:rPr>
      <w:rFonts w:ascii="Times New Roman" w:eastAsia="SimSun" w:hAnsi="Times New Roman" w:cs="Times New Roman"/>
      <w:b/>
      <w:bCs/>
      <w:sz w:val="20"/>
      <w:szCs w:val="20"/>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unhideWhenUsed/>
    <w:qFormat/>
    <w:rsid w:val="00CC7F1F"/>
    <w:pPr>
      <w:autoSpaceDE w:val="0"/>
      <w:autoSpaceDN w:val="0"/>
      <w:adjustRightInd w:val="0"/>
      <w:snapToGrid w:val="0"/>
      <w:spacing w:after="120"/>
      <w:jc w:val="center"/>
    </w:pPr>
    <w:rPr>
      <w:rFonts w:eastAsia="SimSun" w:cs="Times New Roman"/>
      <w:b/>
      <w:bCs/>
      <w:sz w:val="20"/>
      <w:szCs w:val="20"/>
      <w:lang w:eastAsia="ja-JP"/>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locked/>
    <w:rsid w:val="00CC7F1F"/>
    <w:rPr>
      <w:rFonts w:ascii="Times New Roman" w:eastAsia="SimSun" w:hAnsi="Times New Roman" w:cs="Times New Roman"/>
      <w:lang w:val="en-US"/>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CC7F1F"/>
    <w:pPr>
      <w:autoSpaceDE w:val="0"/>
      <w:autoSpaceDN w:val="0"/>
      <w:adjustRightInd w:val="0"/>
      <w:snapToGrid w:val="0"/>
      <w:spacing w:after="120"/>
      <w:ind w:firstLineChars="200" w:firstLine="420"/>
      <w:jc w:val="both"/>
    </w:pPr>
    <w:rPr>
      <w:rFonts w:eastAsia="SimSun" w:cs="Times New Roman"/>
      <w:sz w:val="22"/>
      <w:szCs w:val="22"/>
      <w:lang w:eastAsia="ja-JP"/>
    </w:rPr>
  </w:style>
  <w:style w:type="character" w:customStyle="1" w:styleId="3GPPAgreementsChar">
    <w:name w:val="3GPP Agreements Char"/>
    <w:link w:val="3GPPAgreements"/>
    <w:semiHidden/>
    <w:locked/>
    <w:rsid w:val="00CC7F1F"/>
    <w:rPr>
      <w:rFonts w:ascii="Times New Roman" w:eastAsia="SimSun" w:hAnsi="Times New Roman" w:cs="Times New Roman"/>
    </w:rPr>
  </w:style>
  <w:style w:type="paragraph" w:customStyle="1" w:styleId="3GPPAgreements">
    <w:name w:val="3GPP Agreements"/>
    <w:basedOn w:val="Standard"/>
    <w:link w:val="3GPPAgreementsChar"/>
    <w:semiHidden/>
    <w:qFormat/>
    <w:rsid w:val="00CC7F1F"/>
    <w:pPr>
      <w:numPr>
        <w:numId w:val="2"/>
      </w:numPr>
      <w:overflowPunct w:val="0"/>
      <w:autoSpaceDE w:val="0"/>
      <w:autoSpaceDN w:val="0"/>
      <w:adjustRightInd w:val="0"/>
      <w:spacing w:before="60" w:after="60"/>
      <w:jc w:val="both"/>
    </w:pPr>
    <w:rPr>
      <w:rFonts w:eastAsia="SimSun" w:cs="Times New Roman"/>
      <w:sz w:val="22"/>
      <w:szCs w:val="22"/>
      <w:lang w:val="de-DE" w:eastAsia="ja-JP"/>
    </w:rPr>
  </w:style>
  <w:style w:type="character" w:customStyle="1" w:styleId="0MaintextChar">
    <w:name w:val="0 Main text Char"/>
    <w:link w:val="0Maintext"/>
    <w:semiHidden/>
    <w:qFormat/>
    <w:locked/>
    <w:rsid w:val="00CC7F1F"/>
    <w:rPr>
      <w:rFonts w:ascii="Times New Roman" w:hAnsi="Times New Roman" w:cs="Times New Roman"/>
      <w:lang w:val="en-GB"/>
    </w:rPr>
  </w:style>
  <w:style w:type="paragraph" w:customStyle="1" w:styleId="0Maintext">
    <w:name w:val="0 Main text"/>
    <w:basedOn w:val="Standard"/>
    <w:link w:val="0MaintextChar"/>
    <w:semiHidden/>
    <w:qFormat/>
    <w:rsid w:val="00CC7F1F"/>
    <w:pPr>
      <w:jc w:val="both"/>
    </w:pPr>
    <w:rPr>
      <w:rFonts w:eastAsiaTheme="minorEastAsia" w:cs="Times New Roman"/>
      <w:sz w:val="22"/>
      <w:szCs w:val="22"/>
      <w:lang w:val="en-GB" w:eastAsia="ja-JP"/>
    </w:rPr>
  </w:style>
  <w:style w:type="character" w:styleId="Kommentarzeichen">
    <w:name w:val="annotation reference"/>
    <w:semiHidden/>
    <w:unhideWhenUsed/>
    <w:qFormat/>
    <w:rsid w:val="00CC7F1F"/>
    <w:rPr>
      <w:sz w:val="16"/>
    </w:rPr>
  </w:style>
  <w:style w:type="character" w:customStyle="1" w:styleId="berschrift1Zchn">
    <w:name w:val="Überschrift 1 Zchn"/>
    <w:basedOn w:val="Absatz-Standardschriftart"/>
    <w:link w:val="berschrift1"/>
    <w:uiPriority w:val="99"/>
    <w:locked/>
    <w:rsid w:val="00CC7F1F"/>
    <w:rPr>
      <w:rFonts w:ascii="Times New Roman" w:eastAsia="SimSun" w:hAnsi="Times New Roman"/>
      <w:b/>
      <w:bCs/>
      <w:sz w:val="28"/>
      <w:szCs w:val="28"/>
      <w:lang w:val="en-US" w:eastAsia="en-US"/>
    </w:rPr>
  </w:style>
  <w:style w:type="character" w:customStyle="1" w:styleId="berschrift2Zchn">
    <w:name w:val="Überschrift 2 Zchn"/>
    <w:basedOn w:val="Absatz-Standardschriftart"/>
    <w:link w:val="berschrift2"/>
    <w:uiPriority w:val="9"/>
    <w:locked/>
    <w:rsid w:val="00CC7F1F"/>
    <w:rPr>
      <w:rFonts w:ascii="Times New Roman" w:eastAsia="SimSun" w:hAnsi="Times New Roman"/>
      <w:b/>
      <w:bCs/>
      <w:sz w:val="24"/>
      <w:lang w:val="en-US" w:eastAsia="en-US"/>
    </w:rPr>
  </w:style>
  <w:style w:type="character" w:customStyle="1" w:styleId="berschrift3Zchn">
    <w:name w:val="Überschrift 3 Zchn"/>
    <w:basedOn w:val="Absatz-Standardschriftart"/>
    <w:link w:val="berschrift3"/>
    <w:uiPriority w:val="9"/>
    <w:locked/>
    <w:rsid w:val="00CC7F1F"/>
    <w:rPr>
      <w:rFonts w:ascii="Times New Roman" w:eastAsia="SimSun" w:hAnsi="Times New Roman"/>
      <w:b/>
      <w:sz w:val="24"/>
      <w:lang w:val="en-US" w:eastAsia="en-US"/>
    </w:rPr>
  </w:style>
  <w:style w:type="character" w:customStyle="1" w:styleId="KommentartextZchn">
    <w:name w:val="Kommentartext Zchn"/>
    <w:basedOn w:val="Absatz-Standardschriftart"/>
    <w:link w:val="Kommentartext"/>
    <w:uiPriority w:val="99"/>
    <w:qFormat/>
    <w:locked/>
    <w:rsid w:val="00CC7F1F"/>
    <w:rPr>
      <w:rFonts w:ascii="Times New Roman" w:eastAsia="Times New Roman" w:hAnsi="Times New Roman"/>
      <w:sz w:val="20"/>
      <w:szCs w:val="20"/>
      <w:lang w:val="en-GB" w:eastAsia="en-US"/>
    </w:rPr>
  </w:style>
  <w:style w:type="table" w:styleId="Tabellenraster">
    <w:name w:val="Table Grid"/>
    <w:aliases w:val="TableGrid"/>
    <w:basedOn w:val="NormaleTabelle"/>
    <w:uiPriority w:val="39"/>
    <w:qFormat/>
    <w:rsid w:val="00CC7F1F"/>
    <w:pPr>
      <w:widowControl w:val="0"/>
      <w:autoSpaceDE w:val="0"/>
      <w:autoSpaceDN w:val="0"/>
      <w:adjustRightInd w:val="0"/>
      <w:spacing w:after="120" w:line="240" w:lineRule="auto"/>
      <w:jc w:val="both"/>
    </w:pPr>
    <w:rPr>
      <w:rFonts w:ascii="Times New Roman" w:eastAsia="SimSu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7F1F"/>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C7F1F"/>
    <w:rPr>
      <w:rFonts w:ascii="Lucida Grande" w:eastAsia="Times New Roman" w:hAnsi="Lucida Grande"/>
      <w:sz w:val="18"/>
      <w:szCs w:val="18"/>
      <w:lang w:val="en-US" w:eastAsia="de-DE"/>
    </w:rPr>
  </w:style>
  <w:style w:type="paragraph" w:styleId="Kommentarthema">
    <w:name w:val="annotation subject"/>
    <w:basedOn w:val="Kommentartext"/>
    <w:next w:val="Kommentartext"/>
    <w:link w:val="KommentarthemaZchn"/>
    <w:uiPriority w:val="99"/>
    <w:semiHidden/>
    <w:unhideWhenUsed/>
    <w:rsid w:val="00D9702C"/>
    <w:pPr>
      <w:spacing w:after="0"/>
    </w:pPr>
    <w:rPr>
      <w:b/>
      <w:bCs/>
      <w:lang w:val="en-US" w:eastAsia="de-DE"/>
    </w:rPr>
  </w:style>
  <w:style w:type="character" w:customStyle="1" w:styleId="KommentarthemaZchn">
    <w:name w:val="Kommentarthema Zchn"/>
    <w:basedOn w:val="KommentartextZchn"/>
    <w:link w:val="Kommentarthema"/>
    <w:uiPriority w:val="99"/>
    <w:semiHidden/>
    <w:rsid w:val="00D9702C"/>
    <w:rPr>
      <w:rFonts w:ascii="Times New Roman" w:eastAsia="Times New Roman" w:hAnsi="Times New Roman"/>
      <w:b/>
      <w:bCs/>
      <w:sz w:val="20"/>
      <w:szCs w:val="20"/>
      <w:lang w:val="en-US" w:eastAsia="de-DE"/>
    </w:rPr>
  </w:style>
  <w:style w:type="paragraph" w:styleId="berarbeitung">
    <w:name w:val="Revision"/>
    <w:hidden/>
    <w:uiPriority w:val="99"/>
    <w:semiHidden/>
    <w:rsid w:val="00B06834"/>
    <w:pPr>
      <w:spacing w:after="0" w:line="240" w:lineRule="auto"/>
    </w:pPr>
    <w:rPr>
      <w:rFonts w:ascii="Times New Roman" w:eastAsia="Times New Roman" w:hAnsi="Times New Roman"/>
      <w:sz w:val="24"/>
      <w:szCs w:val="24"/>
      <w:lang w:val="en-US" w:eastAsia="de-DE"/>
    </w:rPr>
  </w:style>
  <w:style w:type="paragraph" w:styleId="Kopfzeile">
    <w:name w:val="header"/>
    <w:basedOn w:val="Standard"/>
    <w:link w:val="KopfzeileZchn"/>
    <w:uiPriority w:val="99"/>
    <w:unhideWhenUsed/>
    <w:rsid w:val="003372D4"/>
    <w:pPr>
      <w:tabs>
        <w:tab w:val="center" w:pos="4536"/>
        <w:tab w:val="right" w:pos="9072"/>
      </w:tabs>
    </w:pPr>
  </w:style>
  <w:style w:type="character" w:customStyle="1" w:styleId="KopfzeileZchn">
    <w:name w:val="Kopfzeile Zchn"/>
    <w:basedOn w:val="Absatz-Standardschriftart"/>
    <w:link w:val="Kopfzeile"/>
    <w:uiPriority w:val="99"/>
    <w:rsid w:val="003372D4"/>
    <w:rPr>
      <w:rFonts w:ascii="Times New Roman" w:eastAsia="Times New Roman" w:hAnsi="Times New Roman"/>
      <w:sz w:val="24"/>
      <w:szCs w:val="24"/>
      <w:lang w:val="en-US" w:eastAsia="de-DE"/>
    </w:rPr>
  </w:style>
  <w:style w:type="paragraph" w:styleId="Fuzeile">
    <w:name w:val="footer"/>
    <w:basedOn w:val="Standard"/>
    <w:link w:val="FuzeileZchn"/>
    <w:uiPriority w:val="99"/>
    <w:unhideWhenUsed/>
    <w:rsid w:val="003372D4"/>
    <w:pPr>
      <w:tabs>
        <w:tab w:val="center" w:pos="4536"/>
        <w:tab w:val="right" w:pos="9072"/>
      </w:tabs>
    </w:pPr>
  </w:style>
  <w:style w:type="character" w:customStyle="1" w:styleId="FuzeileZchn">
    <w:name w:val="Fußzeile Zchn"/>
    <w:basedOn w:val="Absatz-Standardschriftart"/>
    <w:link w:val="Fuzeile"/>
    <w:uiPriority w:val="99"/>
    <w:rsid w:val="003372D4"/>
    <w:rPr>
      <w:rFonts w:ascii="Times New Roman" w:eastAsia="Times New Roman" w:hAnsi="Times New Roman"/>
      <w:sz w:val="24"/>
      <w:szCs w:val="24"/>
      <w:lang w:val="en-US" w:eastAsia="de-DE"/>
    </w:rPr>
  </w:style>
  <w:style w:type="paragraph" w:styleId="Titel">
    <w:name w:val="Title"/>
    <w:basedOn w:val="Standard"/>
    <w:next w:val="Standard"/>
    <w:link w:val="TitelZchn"/>
    <w:uiPriority w:val="10"/>
    <w:qFormat/>
    <w:rsid w:val="001B5616"/>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B5616"/>
    <w:rPr>
      <w:rFonts w:asciiTheme="majorHAnsi" w:eastAsiaTheme="majorEastAsia" w:hAnsiTheme="majorHAnsi" w:cstheme="majorBidi"/>
      <w:spacing w:val="-10"/>
      <w:kern w:val="28"/>
      <w:sz w:val="56"/>
      <w:szCs w:val="56"/>
      <w:lang w:val="en-US" w:eastAsia="de-DE"/>
    </w:rPr>
  </w:style>
  <w:style w:type="character" w:customStyle="1" w:styleId="ui-provider">
    <w:name w:val="ui-provider"/>
    <w:basedOn w:val="Absatz-Standardschriftart"/>
    <w:qFormat/>
    <w:rsid w:val="000E5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580112">
      <w:bodyDiv w:val="1"/>
      <w:marLeft w:val="0"/>
      <w:marRight w:val="0"/>
      <w:marTop w:val="0"/>
      <w:marBottom w:val="0"/>
      <w:divBdr>
        <w:top w:val="none" w:sz="0" w:space="0" w:color="auto"/>
        <w:left w:val="none" w:sz="0" w:space="0" w:color="auto"/>
        <w:bottom w:val="none" w:sz="0" w:space="0" w:color="auto"/>
        <w:right w:val="none" w:sz="0" w:space="0" w:color="auto"/>
      </w:divBdr>
    </w:div>
    <w:div w:id="1664428096">
      <w:bodyDiv w:val="1"/>
      <w:marLeft w:val="0"/>
      <w:marRight w:val="0"/>
      <w:marTop w:val="0"/>
      <w:marBottom w:val="0"/>
      <w:divBdr>
        <w:top w:val="none" w:sz="0" w:space="0" w:color="auto"/>
        <w:left w:val="none" w:sz="0" w:space="0" w:color="auto"/>
        <w:bottom w:val="none" w:sz="0" w:space="0" w:color="auto"/>
        <w:right w:val="none" w:sz="0" w:space="0" w:color="auto"/>
      </w:divBdr>
      <w:divsChild>
        <w:div w:id="891190146">
          <w:marLeft w:val="0"/>
          <w:marRight w:val="0"/>
          <w:marTop w:val="0"/>
          <w:marBottom w:val="0"/>
          <w:divBdr>
            <w:top w:val="none" w:sz="0" w:space="0" w:color="auto"/>
            <w:left w:val="none" w:sz="0" w:space="0" w:color="auto"/>
            <w:bottom w:val="single" w:sz="4" w:space="1"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D524F-F1CC-41BE-8236-690ACC7F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2952</Words>
  <Characters>18598</Characters>
  <Application>Microsoft Office Word</Application>
  <DocSecurity>0</DocSecurity>
  <Lines>154</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3</cp:revision>
  <dcterms:created xsi:type="dcterms:W3CDTF">2023-05-15T09:40:00Z</dcterms:created>
  <dcterms:modified xsi:type="dcterms:W3CDTF">2023-05-15T09:42:00Z</dcterms:modified>
</cp:coreProperties>
</file>