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8C30176" w14:textId="75ADD04C" w:rsidR="00197EC1" w:rsidRPr="002C3FC2"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w:t>
      </w:r>
      <w:r w:rsidR="00747980">
        <w:rPr>
          <w:bCs w:val="0"/>
          <w:sz w:val="28"/>
        </w:rPr>
        <w:t>1</w:t>
      </w:r>
      <w:r w:rsidR="00677451">
        <w:rPr>
          <w:bCs w:val="0"/>
          <w:sz w:val="28"/>
        </w:rPr>
        <w:t>3</w:t>
      </w:r>
      <w:r w:rsidR="00197EC1" w:rsidRPr="00FC6EBE">
        <w:rPr>
          <w:bCs w:val="0"/>
          <w:sz w:val="28"/>
        </w:rPr>
        <w:tab/>
      </w:r>
      <w:r w:rsidR="00677451">
        <w:rPr>
          <w:bCs w:val="0"/>
          <w:sz w:val="28"/>
        </w:rPr>
        <w:t xml:space="preserve">                                                           </w:t>
      </w:r>
      <w:r w:rsidR="00C2570B" w:rsidRPr="00C2570B">
        <w:rPr>
          <w:bCs w:val="0"/>
          <w:sz w:val="28"/>
        </w:rPr>
        <w:t>R1-2305140</w:t>
      </w:r>
    </w:p>
    <w:p w14:paraId="0C1BBD2C" w14:textId="5D6E0912" w:rsidR="00281A16" w:rsidRPr="00912280" w:rsidRDefault="00677451" w:rsidP="00281A16">
      <w:pPr>
        <w:pStyle w:val="a5"/>
        <w:rPr>
          <w:bCs w:val="0"/>
          <w:sz w:val="28"/>
        </w:rPr>
      </w:pPr>
      <w:r w:rsidRPr="00677451">
        <w:rPr>
          <w:bCs w:val="0"/>
          <w:sz w:val="28"/>
          <w:szCs w:val="24"/>
          <w:lang w:val="en-GB" w:eastAsia="ko-KR"/>
        </w:rPr>
        <w:t>Incheon, Korea, May 22</w:t>
      </w:r>
      <w:r w:rsidRPr="00677451">
        <w:rPr>
          <w:bCs w:val="0"/>
          <w:sz w:val="28"/>
          <w:szCs w:val="24"/>
          <w:vertAlign w:val="superscript"/>
          <w:lang w:val="en-GB" w:eastAsia="ko-KR"/>
        </w:rPr>
        <w:t>nd</w:t>
      </w:r>
      <w:r w:rsidRPr="00677451">
        <w:rPr>
          <w:bCs w:val="0"/>
          <w:sz w:val="28"/>
          <w:szCs w:val="24"/>
          <w:lang w:val="en-GB" w:eastAsia="ko-KR"/>
        </w:rPr>
        <w:t xml:space="preserve"> – 26</w:t>
      </w:r>
      <w:r w:rsidRPr="00677451">
        <w:rPr>
          <w:bCs w:val="0"/>
          <w:sz w:val="28"/>
          <w:szCs w:val="24"/>
          <w:vertAlign w:val="superscript"/>
          <w:lang w:val="en-GB" w:eastAsia="ko-KR"/>
        </w:rPr>
        <w:t>th</w:t>
      </w:r>
      <w:r w:rsidRPr="00677451">
        <w:rPr>
          <w:bCs w:val="0"/>
          <w:sz w:val="28"/>
          <w:szCs w:val="24"/>
          <w:lang w:val="en-GB" w:eastAsia="ko-KR"/>
        </w:rPr>
        <w:t xml:space="preserve">, </w:t>
      </w:r>
      <w:r w:rsidR="000A5B41">
        <w:rPr>
          <w:bCs w:val="0"/>
          <w:sz w:val="28"/>
          <w:szCs w:val="24"/>
          <w:lang w:eastAsia="ko-KR"/>
        </w:rPr>
        <w:t>202</w:t>
      </w:r>
      <w:r w:rsidR="002C3FC2">
        <w:rPr>
          <w:bCs w:val="0"/>
          <w:sz w:val="28"/>
          <w:szCs w:val="24"/>
          <w:lang w:eastAsia="ko-KR"/>
        </w:rPr>
        <w:t>3</w:t>
      </w:r>
    </w:p>
    <w:p w14:paraId="1F350865" w14:textId="77777777" w:rsidR="00197EC1" w:rsidRPr="004032AA" w:rsidRDefault="00197EC1" w:rsidP="00197EC1">
      <w:pPr>
        <w:pStyle w:val="a9"/>
        <w:rPr>
          <w:lang w:val="en-GB"/>
        </w:rPr>
      </w:pPr>
    </w:p>
    <w:p w14:paraId="508FC223" w14:textId="0F763230"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C2570B">
        <w:rPr>
          <w:rFonts w:ascii="Arial" w:hAnsi="Arial"/>
          <w:sz w:val="24"/>
          <w:lang w:val="en-US"/>
        </w:rPr>
        <w:t>5</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1E62E7A6"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C2570B" w:rsidRPr="00C2570B">
        <w:rPr>
          <w:rFonts w:ascii="Arial" w:hAnsi="Arial"/>
          <w:sz w:val="24"/>
        </w:rPr>
        <w:t>Discussion on reply LS to RAN4 on UL Tx switching across 3 or 4 bands in Rel-18</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2"/>
    </w:p>
    <w:p w14:paraId="41BDBE25" w14:textId="124A0960" w:rsidR="00C2570B" w:rsidRDefault="00C2570B" w:rsidP="00C2570B">
      <w:pPr>
        <w:rPr>
          <w:rFonts w:eastAsia="바탕체"/>
          <w:lang w:val="en-US" w:eastAsia="ko-KR"/>
        </w:rPr>
      </w:pPr>
      <w:r>
        <w:rPr>
          <w:rFonts w:eastAsia="바탕체"/>
          <w:lang w:val="en-US" w:eastAsia="ko-KR"/>
        </w:rPr>
        <w:t xml:space="preserve">In </w:t>
      </w:r>
      <w:r w:rsidR="00306814">
        <w:rPr>
          <w:rFonts w:eastAsia="바탕체"/>
          <w:lang w:val="en-US" w:eastAsia="ko-KR"/>
        </w:rPr>
        <w:t xml:space="preserve">[1], </w:t>
      </w:r>
      <w:r>
        <w:rPr>
          <w:rFonts w:eastAsia="바탕체"/>
          <w:lang w:val="en-US" w:eastAsia="ko-KR"/>
        </w:rPr>
        <w:t>RAN4 asked RAN1 the following question.</w:t>
      </w:r>
    </w:p>
    <w:tbl>
      <w:tblPr>
        <w:tblStyle w:val="aa"/>
        <w:tblW w:w="0" w:type="auto"/>
        <w:tblLook w:val="04A0" w:firstRow="1" w:lastRow="0" w:firstColumn="1" w:lastColumn="0" w:noHBand="0" w:noVBand="1"/>
      </w:tblPr>
      <w:tblGrid>
        <w:gridCol w:w="9629"/>
      </w:tblGrid>
      <w:tr w:rsidR="00C2570B" w:rsidRPr="00D83059" w14:paraId="39699719" w14:textId="77777777" w:rsidTr="009766F4">
        <w:tc>
          <w:tcPr>
            <w:tcW w:w="9962" w:type="dxa"/>
          </w:tcPr>
          <w:p w14:paraId="1EBFB298" w14:textId="77777777" w:rsidR="00C2570B" w:rsidRPr="00C2570B" w:rsidRDefault="00C2570B" w:rsidP="00C2570B">
            <w:pPr>
              <w:pStyle w:val="a8"/>
            </w:pPr>
            <w:r w:rsidRPr="00C2570B">
              <w:rPr>
                <w:rFonts w:hint="eastAsia"/>
              </w:rPr>
              <w:t>In sub-</w:t>
            </w:r>
            <w:r w:rsidRPr="00C2570B">
              <w:t>clause</w:t>
            </w:r>
            <w:r w:rsidRPr="00C2570B">
              <w:rPr>
                <w:rFonts w:hint="eastAsia"/>
              </w:rPr>
              <w:t xml:space="preserve"> </w:t>
            </w:r>
            <w:r w:rsidRPr="00C2570B">
              <w:t>6.1.6</w:t>
            </w:r>
            <w:r w:rsidRPr="00C2570B">
              <w:rPr>
                <w:rFonts w:hint="eastAsia"/>
              </w:rPr>
              <w:t xml:space="preserve"> of </w:t>
            </w:r>
            <w:r w:rsidRPr="00C2570B">
              <w:t>TS 38.214</w:t>
            </w:r>
            <w:r w:rsidRPr="00C2570B">
              <w:rPr>
                <w:rFonts w:hint="eastAsia"/>
              </w:rPr>
              <w:t>, it is specified that:</w:t>
            </w:r>
          </w:p>
          <w:p w14:paraId="3B333C13" w14:textId="77777777" w:rsidR="00C2570B" w:rsidRPr="00C2570B" w:rsidRDefault="00C2570B" w:rsidP="00C2570B">
            <w:pPr>
              <w:pStyle w:val="a8"/>
              <w:rPr>
                <w:i/>
                <w:lang w:val="en-US"/>
              </w:rPr>
            </w:pPr>
            <w:r w:rsidRPr="00C2570B">
              <w:rPr>
                <w:i/>
                <w:lang w:val="en-US"/>
              </w:rPr>
              <w:t>If an uplink switching is triggered for an uplink transmission starting at T</w:t>
            </w:r>
            <w:r w:rsidRPr="00C2570B">
              <w:rPr>
                <w:i/>
                <w:vertAlign w:val="subscript"/>
                <w:lang w:val="en-US"/>
              </w:rPr>
              <w:t>0</w:t>
            </w:r>
            <w:r w:rsidRPr="00C2570B">
              <w:rPr>
                <w:i/>
                <w:lang w:val="en-US"/>
              </w:rPr>
              <w:t>, after T</w:t>
            </w:r>
            <w:r w:rsidRPr="00C2570B">
              <w:rPr>
                <w:i/>
                <w:vertAlign w:val="subscript"/>
                <w:lang w:val="en-US"/>
              </w:rPr>
              <w:t>0</w:t>
            </w:r>
            <w:r w:rsidRPr="00C2570B">
              <w:rPr>
                <w:i/>
                <w:lang w:val="en-US"/>
              </w:rPr>
              <w:t>-T</w:t>
            </w:r>
            <w:r w:rsidRPr="00C2570B">
              <w:rPr>
                <w:i/>
                <w:vertAlign w:val="subscript"/>
                <w:lang w:val="en-US"/>
              </w:rPr>
              <w:t>offset</w:t>
            </w:r>
            <w:r w:rsidRPr="00C2570B">
              <w:rPr>
                <w:i/>
                <w:lang w:val="en-US"/>
              </w:rPr>
              <w:t>, the UE is not expected to cancel the uplink switching, or to trigger any other new uplink switching occurring before T</w:t>
            </w:r>
            <w:r w:rsidRPr="00C2570B">
              <w:rPr>
                <w:i/>
                <w:vertAlign w:val="subscript"/>
                <w:lang w:val="en-US"/>
              </w:rPr>
              <w:t>0</w:t>
            </w:r>
            <w:r w:rsidRPr="00C2570B">
              <w:rPr>
                <w:i/>
                <w:lang w:val="en-US"/>
              </w:rPr>
              <w:t xml:space="preserve"> for any other uplink transmission that is scheduled after T</w:t>
            </w:r>
            <w:r w:rsidRPr="00C2570B">
              <w:rPr>
                <w:i/>
                <w:vertAlign w:val="subscript"/>
                <w:lang w:val="en-US"/>
              </w:rPr>
              <w:t>0</w:t>
            </w:r>
            <w:r w:rsidRPr="00C2570B">
              <w:rPr>
                <w:i/>
                <w:lang w:val="en-US"/>
              </w:rPr>
              <w:t>-T</w:t>
            </w:r>
            <w:r w:rsidRPr="00C2570B">
              <w:rPr>
                <w:i/>
                <w:vertAlign w:val="subscript"/>
                <w:lang w:val="en-US"/>
              </w:rPr>
              <w:t>offset</w:t>
            </w:r>
            <w:r w:rsidRPr="00C2570B">
              <w:rPr>
                <w:i/>
                <w:lang w:val="en-US"/>
              </w:rPr>
              <w:t xml:space="preserve">, where </w:t>
            </w:r>
            <w:proofErr w:type="spellStart"/>
            <w:r w:rsidRPr="00C2570B">
              <w:rPr>
                <w:i/>
                <w:lang w:val="en-US"/>
              </w:rPr>
              <w:t>T</w:t>
            </w:r>
            <w:r w:rsidRPr="00C2570B">
              <w:rPr>
                <w:i/>
                <w:vertAlign w:val="subscript"/>
                <w:lang w:val="en-US"/>
              </w:rPr>
              <w:t>offset</w:t>
            </w:r>
            <w:proofErr w:type="spellEnd"/>
            <w:r w:rsidRPr="00C2570B">
              <w:rPr>
                <w:i/>
                <w:lang w:val="en-US"/>
              </w:rPr>
              <w:t xml:space="preserve"> is the UE processing procedure time defined for the uplink transmission triggering the switch given in clause 5.3, clause 5.4, clause 6.2.1, clause 6.4 and in clause 9 of [6, TS 38.213].</w:t>
            </w:r>
          </w:p>
          <w:p w14:paraId="379469FD" w14:textId="77777777" w:rsidR="00C2570B" w:rsidRPr="00C2570B" w:rsidRDefault="00C2570B" w:rsidP="00C2570B">
            <w:pPr>
              <w:pStyle w:val="a8"/>
              <w:rPr>
                <w:bCs/>
                <w:iCs/>
              </w:rPr>
            </w:pPr>
            <w:r w:rsidRPr="00C2570B">
              <w:rPr>
                <w:rFonts w:hint="eastAsia"/>
                <w:bCs/>
                <w:iCs/>
                <w:lang w:val="en-US"/>
              </w:rPr>
              <w:t>On</w:t>
            </w:r>
            <w:r w:rsidRPr="00C2570B">
              <w:rPr>
                <w:bCs/>
                <w:iCs/>
                <w:lang w:val="en-US"/>
              </w:rPr>
              <w:t xml:space="preserve"> the definition</w:t>
            </w:r>
            <w:r w:rsidRPr="00C2570B">
              <w:rPr>
                <w:rFonts w:hint="eastAsia"/>
                <w:bCs/>
                <w:iCs/>
                <w:lang w:val="en-US"/>
              </w:rPr>
              <w:t xml:space="preserve"> and understanding</w:t>
            </w:r>
            <w:r w:rsidRPr="00C2570B">
              <w:rPr>
                <w:bCs/>
                <w:iCs/>
                <w:lang w:val="en-US"/>
              </w:rPr>
              <w:t xml:space="preserve"> of </w:t>
            </w:r>
            <w:r w:rsidRPr="00C2570B">
              <w:t>T</w:t>
            </w:r>
            <w:r w:rsidRPr="00C2570B">
              <w:rPr>
                <w:vertAlign w:val="subscript"/>
              </w:rPr>
              <w:t>0</w:t>
            </w:r>
            <w:r w:rsidRPr="00C2570B">
              <w:rPr>
                <w:rFonts w:hint="eastAsia"/>
              </w:rPr>
              <w:t>:</w:t>
            </w:r>
          </w:p>
          <w:p w14:paraId="53B2D485" w14:textId="77777777" w:rsidR="00C2570B" w:rsidRPr="00C2570B" w:rsidRDefault="00C2570B" w:rsidP="00C2570B">
            <w:pPr>
              <w:pStyle w:val="a8"/>
              <w:numPr>
                <w:ilvl w:val="0"/>
                <w:numId w:val="48"/>
              </w:numPr>
              <w:rPr>
                <w:bCs/>
                <w:iCs/>
              </w:rPr>
            </w:pPr>
            <w:r w:rsidRPr="00C2570B">
              <w:rPr>
                <w:rFonts w:hint="eastAsia"/>
                <w:bCs/>
                <w:iCs/>
              </w:rPr>
              <w:t xml:space="preserve">When </w:t>
            </w:r>
            <w:proofErr w:type="spellStart"/>
            <w:r w:rsidRPr="00C2570B">
              <w:rPr>
                <w:rFonts w:hint="eastAsia"/>
                <w:bCs/>
                <w:iCs/>
              </w:rPr>
              <w:t>gNB</w:t>
            </w:r>
            <w:proofErr w:type="spellEnd"/>
            <w:r w:rsidRPr="00C2570B">
              <w:rPr>
                <w:rFonts w:hint="eastAsia"/>
                <w:bCs/>
                <w:iCs/>
              </w:rPr>
              <w:t xml:space="preserve"> provides </w:t>
            </w:r>
            <w:r w:rsidRPr="00C2570B">
              <w:rPr>
                <w:bCs/>
                <w:iCs/>
              </w:rPr>
              <w:t>sufficient</w:t>
            </w:r>
            <w:r w:rsidRPr="00C2570B">
              <w:rPr>
                <w:rFonts w:hint="eastAsia"/>
                <w:bCs/>
                <w:iCs/>
              </w:rPr>
              <w:t xml:space="preserve"> time </w:t>
            </w:r>
            <w:r w:rsidRPr="00C2570B">
              <w:rPr>
                <w:bCs/>
                <w:iCs/>
              </w:rPr>
              <w:t>between the end of the UL transmission on the switch-from carrier and the start of the UL transmission on the switch-to carrier</w:t>
            </w:r>
            <w:r w:rsidRPr="00C2570B">
              <w:rPr>
                <w:rFonts w:hint="eastAsia"/>
                <w:bCs/>
                <w:iCs/>
              </w:rPr>
              <w:t xml:space="preserve">, in RAN4 understanding, the </w:t>
            </w:r>
            <w:r w:rsidRPr="00C2570B">
              <w:t>T</w:t>
            </w:r>
            <w:r w:rsidRPr="00C2570B">
              <w:rPr>
                <w:vertAlign w:val="subscript"/>
              </w:rPr>
              <w:t>0</w:t>
            </w:r>
            <w:r w:rsidRPr="00C2570B">
              <w:rPr>
                <w:rFonts w:hint="eastAsia"/>
                <w:bCs/>
                <w:iCs/>
              </w:rPr>
              <w:t xml:space="preserve"> is the </w:t>
            </w:r>
            <w:r w:rsidRPr="00C2570B">
              <w:rPr>
                <w:bCs/>
                <w:iCs/>
              </w:rPr>
              <w:t>starting</w:t>
            </w:r>
            <w:r w:rsidRPr="00C2570B">
              <w:rPr>
                <w:rFonts w:hint="eastAsia"/>
                <w:bCs/>
                <w:iCs/>
              </w:rPr>
              <w:t xml:space="preserve"> time for an uplink </w:t>
            </w:r>
            <w:r w:rsidRPr="00C2570B">
              <w:rPr>
                <w:bCs/>
                <w:iCs/>
              </w:rPr>
              <w:t>transmission</w:t>
            </w:r>
            <w:r w:rsidRPr="00C2570B">
              <w:rPr>
                <w:rFonts w:hint="eastAsia"/>
                <w:bCs/>
                <w:iCs/>
              </w:rPr>
              <w:t xml:space="preserve"> on the switched-to carrier from network scheduling perspective and </w:t>
            </w:r>
            <w:r w:rsidRPr="00C2570B">
              <w:rPr>
                <w:bCs/>
                <w:iCs/>
              </w:rPr>
              <w:t>the starting time of actual uplink transmission from UE perspective</w:t>
            </w:r>
            <w:r w:rsidRPr="00C2570B">
              <w:rPr>
                <w:rFonts w:hint="eastAsia"/>
                <w:bCs/>
                <w:iCs/>
              </w:rPr>
              <w:t xml:space="preserve">. </w:t>
            </w:r>
          </w:p>
          <w:p w14:paraId="33EA2A68" w14:textId="37E9F498" w:rsidR="00C2570B" w:rsidRPr="00C2570B" w:rsidRDefault="00C2570B" w:rsidP="009766F4">
            <w:pPr>
              <w:pStyle w:val="a8"/>
              <w:numPr>
                <w:ilvl w:val="0"/>
                <w:numId w:val="48"/>
              </w:numPr>
              <w:rPr>
                <w:bCs/>
                <w:iCs/>
              </w:rPr>
            </w:pPr>
            <w:r w:rsidRPr="00C2570B">
              <w:rPr>
                <w:rFonts w:hint="eastAsia"/>
                <w:bCs/>
                <w:iCs/>
              </w:rPr>
              <w:t xml:space="preserve">When </w:t>
            </w:r>
            <w:proofErr w:type="spellStart"/>
            <w:r w:rsidRPr="00C2570B">
              <w:rPr>
                <w:rFonts w:hint="eastAsia"/>
                <w:bCs/>
                <w:iCs/>
              </w:rPr>
              <w:t>gNB</w:t>
            </w:r>
            <w:proofErr w:type="spellEnd"/>
            <w:r w:rsidRPr="00C2570B">
              <w:rPr>
                <w:rFonts w:hint="eastAsia"/>
                <w:bCs/>
                <w:iCs/>
              </w:rPr>
              <w:t xml:space="preserve"> does not provide </w:t>
            </w:r>
            <w:r w:rsidRPr="00C2570B">
              <w:rPr>
                <w:bCs/>
                <w:iCs/>
              </w:rPr>
              <w:t>sufficient</w:t>
            </w:r>
            <w:r w:rsidRPr="00C2570B">
              <w:rPr>
                <w:rFonts w:hint="eastAsia"/>
                <w:bCs/>
                <w:iCs/>
              </w:rPr>
              <w:t xml:space="preserve"> time</w:t>
            </w:r>
            <w:r w:rsidRPr="00C2570B">
              <w:rPr>
                <w:bCs/>
                <w:iCs/>
              </w:rPr>
              <w:t xml:space="preserve"> between the end of the UL transmission on the switch-from carrier and the start of the UL transmission on the switch-to carrier</w:t>
            </w:r>
            <w:r w:rsidRPr="00C2570B">
              <w:rPr>
                <w:rFonts w:hint="eastAsia"/>
                <w:bCs/>
                <w:iCs/>
              </w:rPr>
              <w:t xml:space="preserve">, and the </w:t>
            </w:r>
            <w:r w:rsidRPr="00C2570B">
              <w:rPr>
                <w:bCs/>
                <w:iCs/>
              </w:rPr>
              <w:t>switching</w:t>
            </w:r>
            <w:r w:rsidRPr="00C2570B">
              <w:rPr>
                <w:rFonts w:hint="eastAsia"/>
                <w:bCs/>
                <w:iCs/>
              </w:rPr>
              <w:t xml:space="preserve"> </w:t>
            </w:r>
            <w:r w:rsidRPr="00C2570B">
              <w:rPr>
                <w:bCs/>
                <w:iCs/>
              </w:rPr>
              <w:t>period</w:t>
            </w:r>
            <w:r w:rsidRPr="00C2570B">
              <w:rPr>
                <w:rFonts w:hint="eastAsia"/>
                <w:bCs/>
                <w:iCs/>
              </w:rPr>
              <w:t xml:space="preserve"> is located at the switch-to carrier according to the </w:t>
            </w:r>
            <w:r w:rsidRPr="00C2570B">
              <w:rPr>
                <w:bCs/>
                <w:iCs/>
              </w:rPr>
              <w:t xml:space="preserve">RRC signalling </w:t>
            </w:r>
            <w:proofErr w:type="spellStart"/>
            <w:r w:rsidRPr="00C2570B">
              <w:rPr>
                <w:bCs/>
                <w:i/>
                <w:iCs/>
              </w:rPr>
              <w:t>uplinkTxSwitchingPeriodLocation</w:t>
            </w:r>
            <w:proofErr w:type="spellEnd"/>
            <w:r w:rsidRPr="00C2570B">
              <w:rPr>
                <w:rFonts w:hint="eastAsia"/>
                <w:bCs/>
                <w:i/>
                <w:iCs/>
              </w:rPr>
              <w:t xml:space="preserve">, </w:t>
            </w:r>
            <w:r w:rsidRPr="00C2570B">
              <w:rPr>
                <w:rFonts w:hint="eastAsia"/>
                <w:bCs/>
                <w:iCs/>
              </w:rPr>
              <w:t xml:space="preserve">UE may omit uplink </w:t>
            </w:r>
            <w:r w:rsidRPr="00C2570B">
              <w:rPr>
                <w:bCs/>
                <w:iCs/>
              </w:rPr>
              <w:t>transmission</w:t>
            </w:r>
            <w:r w:rsidRPr="00C2570B">
              <w:rPr>
                <w:rFonts w:hint="eastAsia"/>
                <w:bCs/>
                <w:iCs/>
              </w:rPr>
              <w:t xml:space="preserve"> on certain symbol(s) on the switch-to carrier. In this case, is </w:t>
            </w:r>
            <w:r w:rsidRPr="00C2570B">
              <w:t>T</w:t>
            </w:r>
            <w:r w:rsidRPr="00C2570B">
              <w:rPr>
                <w:vertAlign w:val="subscript"/>
              </w:rPr>
              <w:t>0</w:t>
            </w:r>
            <w:r w:rsidRPr="00C2570B">
              <w:rPr>
                <w:rFonts w:hint="eastAsia"/>
                <w:bCs/>
                <w:iCs/>
              </w:rPr>
              <w:t xml:space="preserve"> the</w:t>
            </w:r>
            <w:r w:rsidRPr="00C2570B">
              <w:t xml:space="preserve"> </w:t>
            </w:r>
            <w:r w:rsidRPr="00C2570B">
              <w:rPr>
                <w:bCs/>
                <w:iCs/>
              </w:rPr>
              <w:t>starting time of uplink transmission from network scheduling perspective</w:t>
            </w:r>
            <w:r w:rsidRPr="00C2570B">
              <w:rPr>
                <w:rFonts w:hint="eastAsia"/>
                <w:bCs/>
                <w:iCs/>
              </w:rPr>
              <w:t xml:space="preserve">, or </w:t>
            </w:r>
            <w:r w:rsidRPr="00C2570B">
              <w:rPr>
                <w:bCs/>
                <w:iCs/>
              </w:rPr>
              <w:t>the starting time of actual uplink transmission from UE perspective</w:t>
            </w:r>
            <w:r w:rsidRPr="00C2570B">
              <w:rPr>
                <w:rFonts w:hint="eastAsia"/>
                <w:bCs/>
                <w:iCs/>
              </w:rPr>
              <w:t>?</w:t>
            </w:r>
          </w:p>
        </w:tc>
      </w:tr>
    </w:tbl>
    <w:p w14:paraId="742FC614" w14:textId="77777777" w:rsidR="00C2570B" w:rsidRDefault="00C2570B" w:rsidP="00C2570B">
      <w:pPr>
        <w:rPr>
          <w:rFonts w:eastAsia="바탕체"/>
          <w:lang w:val="en-US" w:eastAsia="ko-KR"/>
        </w:rPr>
      </w:pPr>
    </w:p>
    <w:p w14:paraId="7572521E" w14:textId="11F1AA7E" w:rsidR="007D56AF" w:rsidRPr="000F1A67" w:rsidRDefault="00B7449F" w:rsidP="00C2570B">
      <w:pPr>
        <w:rPr>
          <w:rFonts w:eastAsia="바탕체"/>
          <w:lang w:val="en-US" w:eastAsia="ko-KR"/>
        </w:rPr>
      </w:pPr>
      <w:r w:rsidRPr="000F1A67">
        <w:rPr>
          <w:rFonts w:eastAsia="바탕체"/>
          <w:lang w:val="en-US" w:eastAsia="ko-KR"/>
        </w:rPr>
        <w:t xml:space="preserve">In this contribution, </w:t>
      </w:r>
      <w:r w:rsidR="004E0504" w:rsidRPr="000F1A67">
        <w:rPr>
          <w:rFonts w:eastAsia="바탕체"/>
          <w:lang w:val="en-US" w:eastAsia="ko-KR"/>
        </w:rPr>
        <w:t xml:space="preserve">we </w:t>
      </w:r>
      <w:r w:rsidR="00C2570B">
        <w:rPr>
          <w:rFonts w:eastAsia="바탕체"/>
          <w:lang w:val="en-US" w:eastAsia="ko-KR"/>
        </w:rPr>
        <w:t>provide our view</w:t>
      </w:r>
      <w:r w:rsidR="001B45A5">
        <w:rPr>
          <w:rFonts w:eastAsia="바탕체"/>
          <w:lang w:val="en-US" w:eastAsia="ko-KR"/>
        </w:rPr>
        <w:t>s</w:t>
      </w:r>
      <w:r w:rsidR="00C2570B">
        <w:rPr>
          <w:rFonts w:eastAsia="바탕체"/>
          <w:lang w:val="en-US" w:eastAsia="ko-KR"/>
        </w:rPr>
        <w:t xml:space="preserve"> on the question from RAN4 above</w:t>
      </w:r>
      <w:r w:rsidR="001B45A5">
        <w:rPr>
          <w:rFonts w:eastAsia="바탕체"/>
          <w:lang w:val="en-US" w:eastAsia="ko-KR"/>
        </w:rPr>
        <w:t xml:space="preserve"> and on reply LS to RAN4</w:t>
      </w:r>
      <w:r w:rsidR="004E0504" w:rsidRPr="000F1A67">
        <w:rPr>
          <w:rFonts w:eastAsia="바탕체"/>
          <w:lang w:val="en-US" w:eastAsia="ko-KR"/>
        </w:rPr>
        <w:t>.</w:t>
      </w:r>
    </w:p>
    <w:p w14:paraId="600252B4" w14:textId="77777777" w:rsidR="00CE304C" w:rsidRPr="001E6654" w:rsidRDefault="00CE304C" w:rsidP="000A67CA">
      <w:pPr>
        <w:rPr>
          <w:lang w:val="en-US" w:eastAsia="ko-KR"/>
        </w:rPr>
      </w:pPr>
    </w:p>
    <w:p w14:paraId="735FC1E7" w14:textId="77777777" w:rsidR="00316260" w:rsidRDefault="00316260">
      <w:pPr>
        <w:overflowPunct/>
        <w:autoSpaceDE/>
        <w:autoSpaceDN/>
        <w:adjustRightInd/>
        <w:spacing w:after="0"/>
        <w:jc w:val="left"/>
        <w:textAlignment w:val="auto"/>
        <w:rPr>
          <w:rFonts w:ascii="Arial" w:hAnsi="Arial"/>
          <w:sz w:val="32"/>
          <w:szCs w:val="28"/>
          <w:lang w:val="en-US" w:eastAsia="ko-KR"/>
        </w:rPr>
      </w:pPr>
      <w:r>
        <w:br w:type="page"/>
      </w:r>
    </w:p>
    <w:p w14:paraId="66C84697" w14:textId="69AED64A" w:rsidR="00B7449F" w:rsidRPr="00B7449F" w:rsidRDefault="00461C2A" w:rsidP="00881572">
      <w:pPr>
        <w:pStyle w:val="1"/>
        <w:rPr>
          <w:rFonts w:cs="Arial"/>
        </w:rPr>
      </w:pPr>
      <w:r>
        <w:lastRenderedPageBreak/>
        <w:t>Discussion</w:t>
      </w:r>
    </w:p>
    <w:p w14:paraId="756F3395" w14:textId="2D55995E" w:rsidR="004E0504" w:rsidRDefault="00316260" w:rsidP="00163AB6">
      <w:pPr>
        <w:ind w:firstLineChars="100" w:firstLine="220"/>
        <w:rPr>
          <w:rFonts w:eastAsia="바탕체"/>
          <w:lang w:val="en-US" w:eastAsia="ko-KR"/>
        </w:rPr>
      </w:pPr>
      <w:r>
        <w:rPr>
          <w:rFonts w:eastAsia="바탕체"/>
          <w:lang w:val="en-US" w:eastAsia="ko-KR"/>
        </w:rPr>
        <w:t>At first, i</w:t>
      </w:r>
      <w:r w:rsidR="001B45A5">
        <w:rPr>
          <w:rFonts w:eastAsia="바탕체"/>
          <w:lang w:val="en-US" w:eastAsia="ko-KR"/>
        </w:rPr>
        <w:t xml:space="preserve">n TS 38.214, </w:t>
      </w:r>
      <w:r w:rsidR="00306814">
        <w:rPr>
          <w:rFonts w:eastAsia="바탕체"/>
          <w:lang w:val="en-US" w:eastAsia="ko-KR"/>
        </w:rPr>
        <w:t>two</w:t>
      </w:r>
      <w:r w:rsidR="001B45A5">
        <w:rPr>
          <w:rFonts w:eastAsia="바탕체"/>
          <w:lang w:val="en-US" w:eastAsia="ko-KR"/>
        </w:rPr>
        <w:t xml:space="preserve"> parts where </w:t>
      </w:r>
      <w:r w:rsidR="008018AF" w:rsidRPr="008018AF">
        <w:rPr>
          <w:rFonts w:eastAsia="MS Mincho"/>
          <w:lang w:val="en-US"/>
        </w:rPr>
        <w:t>T</w:t>
      </w:r>
      <w:r w:rsidR="008018AF" w:rsidRPr="008018AF">
        <w:rPr>
          <w:rFonts w:eastAsia="MS Mincho"/>
          <w:vertAlign w:val="subscript"/>
          <w:lang w:val="en-US"/>
        </w:rPr>
        <w:t>0</w:t>
      </w:r>
      <w:r w:rsidR="001B45A5">
        <w:rPr>
          <w:rFonts w:eastAsia="바탕체"/>
          <w:lang w:val="en-US" w:eastAsia="ko-KR"/>
        </w:rPr>
        <w:t xml:space="preserve"> is described </w:t>
      </w:r>
      <w:r w:rsidR="00306814">
        <w:rPr>
          <w:rFonts w:eastAsia="바탕체"/>
          <w:lang w:val="en-US" w:eastAsia="ko-KR"/>
        </w:rPr>
        <w:t>are</w:t>
      </w:r>
      <w:r w:rsidR="001B45A5">
        <w:rPr>
          <w:rFonts w:eastAsia="바탕체"/>
          <w:lang w:val="en-US" w:eastAsia="ko-KR"/>
        </w:rPr>
        <w:t xml:space="preserve"> as follows</w:t>
      </w:r>
      <w:r w:rsidR="001B624C">
        <w:rPr>
          <w:rFonts w:eastAsia="바탕체"/>
          <w:lang w:val="en-US" w:eastAsia="ko-KR"/>
        </w:rPr>
        <w:t xml:space="preserve"> </w:t>
      </w:r>
    </w:p>
    <w:tbl>
      <w:tblPr>
        <w:tblStyle w:val="aa"/>
        <w:tblW w:w="0" w:type="auto"/>
        <w:tblInd w:w="-5" w:type="dxa"/>
        <w:tblLook w:val="04A0" w:firstRow="1" w:lastRow="0" w:firstColumn="1" w:lastColumn="0" w:noHBand="0" w:noVBand="1"/>
      </w:tblPr>
      <w:tblGrid>
        <w:gridCol w:w="9630"/>
      </w:tblGrid>
      <w:tr w:rsidR="001B45A5" w14:paraId="2D58AAEA" w14:textId="77777777" w:rsidTr="008018AF">
        <w:tc>
          <w:tcPr>
            <w:tcW w:w="9630" w:type="dxa"/>
          </w:tcPr>
          <w:p w14:paraId="44D45925" w14:textId="6B313A66" w:rsidR="001B45A5" w:rsidRPr="001B45A5" w:rsidRDefault="001B45A5" w:rsidP="001B45A5">
            <w:pPr>
              <w:keepNext/>
              <w:keepLines/>
              <w:overflowPunct/>
              <w:autoSpaceDE/>
              <w:autoSpaceDN/>
              <w:adjustRightInd/>
              <w:spacing w:before="120" w:after="180"/>
              <w:jc w:val="left"/>
              <w:textAlignment w:val="auto"/>
              <w:outlineLvl w:val="2"/>
              <w:rPr>
                <w:rFonts w:ascii="Arial" w:eastAsia="SimSun" w:hAnsi="Arial"/>
                <w:sz w:val="28"/>
                <w:lang w:val="x-none" w:eastAsia="en-US"/>
              </w:rPr>
            </w:pPr>
            <w:bookmarkStart w:id="3" w:name="_Toc45810627"/>
            <w:bookmarkStart w:id="4" w:name="_Toc114223879"/>
            <w:r w:rsidRPr="001B45A5">
              <w:rPr>
                <w:rFonts w:ascii="Arial" w:eastAsia="SimSun" w:hAnsi="Arial"/>
                <w:sz w:val="28"/>
                <w:lang w:val="x-none" w:eastAsia="en-US"/>
              </w:rPr>
              <w:t>6.1.6</w:t>
            </w:r>
            <w:r w:rsidRPr="001B45A5">
              <w:rPr>
                <w:rFonts w:ascii="Arial" w:eastAsia="SimSun" w:hAnsi="Arial"/>
                <w:sz w:val="28"/>
                <w:lang w:val="x-none" w:eastAsia="en-US"/>
              </w:rPr>
              <w:tab/>
            </w:r>
            <w:r>
              <w:rPr>
                <w:rFonts w:ascii="Arial" w:eastAsia="SimSun" w:hAnsi="Arial"/>
                <w:sz w:val="28"/>
                <w:lang w:val="x-none" w:eastAsia="en-US"/>
              </w:rPr>
              <w:t xml:space="preserve"> </w:t>
            </w:r>
            <w:r w:rsidRPr="001B45A5">
              <w:rPr>
                <w:rFonts w:ascii="Arial" w:eastAsia="SimSun" w:hAnsi="Arial"/>
                <w:sz w:val="28"/>
                <w:lang w:val="x-none" w:eastAsia="en-US"/>
              </w:rPr>
              <w:t>Uplink switching</w:t>
            </w:r>
            <w:bookmarkEnd w:id="3"/>
            <w:bookmarkEnd w:id="4"/>
          </w:p>
          <w:p w14:paraId="159A312B" w14:textId="70D3DE41" w:rsidR="001B45A5" w:rsidRPr="00151D09" w:rsidRDefault="001B45A5" w:rsidP="00163AB6">
            <w:pPr>
              <w:rPr>
                <w:i/>
                <w:lang w:val="en-US"/>
              </w:rPr>
            </w:pPr>
            <w:r w:rsidRPr="00151D09">
              <w:rPr>
                <w:i/>
                <w:highlight w:val="lightGray"/>
                <w:lang w:val="en-US"/>
              </w:rPr>
              <w:t>&lt; irrelevant parts are omitted &gt;</w:t>
            </w:r>
          </w:p>
          <w:p w14:paraId="198E9808" w14:textId="77777777" w:rsidR="001B45A5" w:rsidRDefault="001B45A5" w:rsidP="00163AB6">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w:t>
            </w:r>
            <w:r w:rsidRPr="001B45A5">
              <w:rPr>
                <w:highlight w:val="yellow"/>
                <w:lang w:val="en-US"/>
              </w:rPr>
              <w:t xml:space="preserve">an uplink transmission starting at </w:t>
            </w:r>
            <w:r w:rsidRPr="001B45A5">
              <w:rPr>
                <w:i/>
                <w:highlight w:val="yellow"/>
                <w:lang w:val="en-US"/>
              </w:rPr>
              <w:t>T</w:t>
            </w:r>
            <w:r w:rsidRPr="001B45A5">
              <w:rPr>
                <w:i/>
                <w:highlight w:val="yellow"/>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r>
              <w:rPr>
                <w:lang w:val="en-US"/>
              </w:rPr>
              <w:t xml:space="preserve"> the UE processing procedure time defined for the uplink transmission triggering the switch given in clause 5.3, clause 5.4, clause 6.2.1, clause 6.4 and in clause 9 of [6, TS 38.213].</w:t>
            </w:r>
          </w:p>
          <w:p w14:paraId="664C9A8F" w14:textId="77777777" w:rsidR="00151D09" w:rsidRPr="00151D09" w:rsidRDefault="00151D09" w:rsidP="00151D09">
            <w:pPr>
              <w:rPr>
                <w:i/>
                <w:lang w:val="en-US"/>
              </w:rPr>
            </w:pPr>
            <w:r w:rsidRPr="00151D09">
              <w:rPr>
                <w:i/>
                <w:highlight w:val="lightGray"/>
                <w:lang w:val="en-US"/>
              </w:rPr>
              <w:t>&lt; irrelevant parts are omitted &gt;</w:t>
            </w:r>
          </w:p>
          <w:p w14:paraId="23610301" w14:textId="0AA80BE3" w:rsidR="001B45A5" w:rsidRDefault="001B45A5" w:rsidP="00163AB6">
            <w:pPr>
              <w:rPr>
                <w:lang w:val="en-US"/>
              </w:rPr>
            </w:pPr>
          </w:p>
          <w:p w14:paraId="6BDCB0B8" w14:textId="77777777" w:rsidR="001B45A5" w:rsidRDefault="001B45A5" w:rsidP="00163AB6">
            <w:pPr>
              <w:rPr>
                <w:lang w:val="en-US"/>
              </w:rPr>
            </w:pPr>
          </w:p>
          <w:p w14:paraId="211AFE97" w14:textId="1B34D454" w:rsidR="001B45A5" w:rsidRPr="001B45A5" w:rsidRDefault="001B45A5" w:rsidP="001B45A5">
            <w:pPr>
              <w:keepNext/>
              <w:keepLines/>
              <w:overflowPunct/>
              <w:autoSpaceDE/>
              <w:autoSpaceDN/>
              <w:adjustRightInd/>
              <w:spacing w:before="120" w:after="180"/>
              <w:jc w:val="left"/>
              <w:textAlignment w:val="auto"/>
              <w:outlineLvl w:val="2"/>
              <w:rPr>
                <w:rFonts w:ascii="Arial" w:eastAsia="SimSun" w:hAnsi="Arial"/>
                <w:sz w:val="28"/>
                <w:lang w:val="x-none" w:eastAsia="en-US"/>
              </w:rPr>
            </w:pPr>
            <w:r w:rsidRPr="001B45A5">
              <w:rPr>
                <w:rFonts w:ascii="Arial" w:eastAsia="SimSun" w:hAnsi="Arial"/>
                <w:sz w:val="28"/>
                <w:lang w:val="x-none" w:eastAsia="en-US"/>
              </w:rPr>
              <w:t>6.1.6</w:t>
            </w:r>
            <w:r>
              <w:rPr>
                <w:rFonts w:ascii="Arial" w:eastAsia="SimSun" w:hAnsi="Arial"/>
                <w:sz w:val="28"/>
                <w:lang w:val="x-none" w:eastAsia="en-US"/>
              </w:rPr>
              <w:t xml:space="preserve">.3   </w:t>
            </w:r>
            <w:r w:rsidRPr="001B45A5">
              <w:rPr>
                <w:rFonts w:ascii="Arial" w:eastAsia="SimSun" w:hAnsi="Arial"/>
                <w:sz w:val="28"/>
                <w:lang w:eastAsia="en-US"/>
              </w:rPr>
              <w:t xml:space="preserve">Uplink switching for </w:t>
            </w:r>
            <w:r w:rsidRPr="001B45A5">
              <w:rPr>
                <w:rFonts w:ascii="Arial" w:eastAsia="SimSun" w:hAnsi="Arial"/>
                <w:sz w:val="28"/>
                <w:lang w:val="en-US" w:eastAsia="en-US"/>
              </w:rPr>
              <w:t>s</w:t>
            </w:r>
            <w:proofErr w:type="spellStart"/>
            <w:r w:rsidRPr="001B45A5">
              <w:rPr>
                <w:rFonts w:ascii="Arial" w:eastAsia="SimSun" w:hAnsi="Arial"/>
                <w:sz w:val="28"/>
                <w:lang w:eastAsia="en-US"/>
              </w:rPr>
              <w:t>upplementary</w:t>
            </w:r>
            <w:proofErr w:type="spellEnd"/>
            <w:r w:rsidRPr="001B45A5">
              <w:rPr>
                <w:rFonts w:ascii="Arial" w:eastAsia="SimSun" w:hAnsi="Arial"/>
                <w:sz w:val="28"/>
                <w:lang w:eastAsia="en-US"/>
              </w:rPr>
              <w:t xml:space="preserve"> </w:t>
            </w:r>
            <w:r w:rsidRPr="001B45A5">
              <w:rPr>
                <w:rFonts w:ascii="Arial" w:eastAsia="SimSun" w:hAnsi="Arial"/>
                <w:sz w:val="28"/>
                <w:lang w:val="en-US" w:eastAsia="en-US"/>
              </w:rPr>
              <w:t>u</w:t>
            </w:r>
            <w:r w:rsidRPr="001B45A5">
              <w:rPr>
                <w:rFonts w:ascii="Arial" w:eastAsia="SimSun" w:hAnsi="Arial"/>
                <w:sz w:val="28"/>
                <w:lang w:eastAsia="en-US"/>
              </w:rPr>
              <w:t>plink</w:t>
            </w:r>
          </w:p>
          <w:p w14:paraId="00F6D1AF" w14:textId="77777777" w:rsidR="001B45A5" w:rsidRPr="00957C41" w:rsidRDefault="001B45A5" w:rsidP="001B45A5">
            <w:r w:rsidRPr="00957C41">
              <w:t xml:space="preserve">For a UE </w:t>
            </w:r>
            <w:r>
              <w:rPr>
                <w:lang w:val="en-US"/>
              </w:rPr>
              <w:t xml:space="preserve">indicating a capability for uplink switching with </w:t>
            </w:r>
            <w:r w:rsidRPr="00F42EC5">
              <w:rPr>
                <w:rFonts w:eastAsia="Times New Roman"/>
                <w:i/>
                <w:noProof/>
                <w:lang w:eastAsia="en-GB"/>
              </w:rPr>
              <w:t>BandCombination-UplinkTxSwitch</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in a serving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p>
          <w:p w14:paraId="17D6DA5A" w14:textId="77777777" w:rsidR="001B45A5" w:rsidRDefault="001B45A5" w:rsidP="001B45A5">
            <w:pPr>
              <w:pStyle w:val="B1"/>
            </w:pPr>
            <w:r w:rsidRPr="00957C41">
              <w:t>-</w:t>
            </w:r>
            <w:r w:rsidRPr="00957C41">
              <w:tab/>
            </w:r>
            <w:r>
              <w:t xml:space="preserve">If the UE is configured with uplink switching with parameter </w:t>
            </w:r>
            <w:proofErr w:type="spellStart"/>
            <w:r w:rsidRPr="00961879">
              <w:rPr>
                <w:i/>
                <w:iCs/>
              </w:rPr>
              <w:t>uplinkTxSwitching</w:t>
            </w:r>
            <w:proofErr w:type="spellEnd"/>
            <w:r>
              <w:t>,</w:t>
            </w:r>
          </w:p>
          <w:p w14:paraId="288375E1" w14:textId="77777777" w:rsidR="001B45A5" w:rsidRDefault="001B45A5" w:rsidP="001B45A5">
            <w:pPr>
              <w:pStyle w:val="B2"/>
            </w:pPr>
            <w:r w:rsidRPr="00957C41">
              <w:t>-</w:t>
            </w:r>
            <w:r w:rsidRPr="00957C41">
              <w:tab/>
            </w:r>
            <w:r w:rsidRPr="00DE2003">
              <w:t xml:space="preserve">If the UE is to transmit </w:t>
            </w:r>
            <w:r>
              <w:t>any uplink channel</w:t>
            </w:r>
            <w:r w:rsidRPr="00DE2003">
              <w:t xml:space="preserve"> </w:t>
            </w:r>
            <w:r>
              <w:t xml:space="preserve">or signal </w:t>
            </w:r>
            <w:r w:rsidRPr="00DE2003">
              <w:t>on a different uplink</w:t>
            </w:r>
            <w:r>
              <w:rPr>
                <w:lang w:val="en-GB"/>
              </w:rPr>
              <w:t xml:space="preserve"> </w:t>
            </w:r>
            <w:r>
              <w:t>on a different band</w:t>
            </w:r>
            <w:r w:rsidRPr="00DE2003">
              <w:t xml:space="preserve"> from the </w:t>
            </w:r>
            <w:r>
              <w:t>preceding</w:t>
            </w:r>
            <w:r w:rsidRPr="00DE2003">
              <w:t xml:space="preserve"> transmission occasion</w:t>
            </w:r>
            <w:r>
              <w:t xml:space="preserve"> based on DCI(s) received before </w:t>
            </w:r>
            <w:bookmarkStart w:id="5"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w:t>
            </w:r>
            <w:bookmarkEnd w:id="5"/>
            <w:r>
              <w:t xml:space="preserve">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t xml:space="preserve">, </w:t>
            </w:r>
            <w:r w:rsidRPr="001B45A5">
              <w:rPr>
                <w:highlight w:val="yellow"/>
              </w:rPr>
              <w:t xml:space="preserve">where </w:t>
            </w:r>
            <m:oMath>
              <m:sSub>
                <m:sSubPr>
                  <m:ctrlPr>
                    <w:rPr>
                      <w:rFonts w:ascii="Cambria Math" w:hAnsi="Cambria Math"/>
                      <w:b/>
                      <w:i/>
                      <w:highlight w:val="yellow"/>
                    </w:rPr>
                  </m:ctrlPr>
                </m:sSubPr>
                <m:e>
                  <m:r>
                    <m:rPr>
                      <m:sty m:val="bi"/>
                    </m:rPr>
                    <w:rPr>
                      <w:rFonts w:ascii="Cambria Math" w:hAnsi="Cambria Math"/>
                      <w:highlight w:val="yellow"/>
                    </w:rPr>
                    <m:t>T</m:t>
                  </m:r>
                </m:e>
                <m:sub>
                  <m:r>
                    <m:rPr>
                      <m:nor/>
                    </m:rPr>
                    <w:rPr>
                      <w:rFonts w:ascii="Cambria Math" w:hAnsi="Cambria Math"/>
                      <w:b/>
                      <w:highlight w:val="yellow"/>
                    </w:rPr>
                    <m:t>0</m:t>
                  </m:r>
                </m:sub>
              </m:sSub>
            </m:oMath>
            <w:r w:rsidRPr="001B45A5">
              <w:rPr>
                <w:highlight w:val="yellow"/>
              </w:rPr>
              <w:t xml:space="preserve"> is the start time of the first symbol of the transmission occasion of the uplink channel or signal</w:t>
            </w:r>
            <w:r>
              <w:t xml:space="preserve"> </w:t>
            </w:r>
            <w:r w:rsidRPr="00DE2003">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t xml:space="preserve"> is the preparation procedure time of the transmission occasion </w:t>
            </w:r>
            <w:r>
              <w:t xml:space="preserve">of the uplink channel or signal </w:t>
            </w:r>
            <w:r w:rsidRPr="00DE2003">
              <w:t xml:space="preserve">given in </w:t>
            </w:r>
            <w:r>
              <w:t>clause</w:t>
            </w:r>
            <w:r w:rsidRPr="00DE2003">
              <w:t xml:space="preserve"> 5.3, </w:t>
            </w:r>
            <w:r>
              <w:t>clause 5.4, clause</w:t>
            </w:r>
            <w:r w:rsidRPr="00DE2003">
              <w:t xml:space="preserve"> 6.2.1, </w:t>
            </w:r>
            <w:r>
              <w:t>clause</w:t>
            </w:r>
            <w:r w:rsidRPr="00DE2003">
              <w:t xml:space="preserve"> 6.4 and in </w:t>
            </w:r>
            <w:r>
              <w:t>clause</w:t>
            </w:r>
            <w:r w:rsidRPr="00DE2003">
              <w:t xml:space="preserve"> 9 of [</w:t>
            </w:r>
            <w:r w:rsidRPr="00DE2003">
              <w:rPr>
                <w:color w:val="000000"/>
              </w:rPr>
              <w:t>6, TS 38.213], respectively</w:t>
            </w:r>
            <w:r w:rsidRPr="00DE2003">
              <w:t>.</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the UE is </w:t>
            </w:r>
            <w:r w:rsidRPr="00957C41">
              <w:t xml:space="preserve">not </w:t>
            </w:r>
            <w:r>
              <w:t>expected to transmit on any of the two uplinks.</w:t>
            </w:r>
          </w:p>
          <w:p w14:paraId="6ED99C93" w14:textId="705D91C4" w:rsidR="001B45A5" w:rsidRPr="001B45A5" w:rsidRDefault="001B45A5" w:rsidP="001B45A5">
            <w:pPr>
              <w:pStyle w:val="B1"/>
            </w:pPr>
            <w:r w:rsidRPr="00957C41">
              <w:t>-</w:t>
            </w:r>
            <w:r w:rsidRPr="00957C41">
              <w:tab/>
              <w:t>In all other cases</w:t>
            </w:r>
            <w:r>
              <w:t xml:space="preserve"> </w:t>
            </w:r>
            <w:r w:rsidRPr="00EB459A">
              <w:t xml:space="preserve">the UE is expected to transmit </w:t>
            </w:r>
            <w:r>
              <w:t>normally all</w:t>
            </w:r>
            <w:r w:rsidRPr="00EB459A">
              <w:t xml:space="preserve"> uplink transmissions without interruptions</w:t>
            </w:r>
            <w:r>
              <w:t>.</w:t>
            </w:r>
          </w:p>
        </w:tc>
      </w:tr>
    </w:tbl>
    <w:p w14:paraId="0061868B" w14:textId="62CD07CA" w:rsidR="001D201D" w:rsidRPr="000F1A67" w:rsidRDefault="00316260" w:rsidP="001D201D">
      <w:pPr>
        <w:rPr>
          <w:rFonts w:eastAsia="바탕체"/>
          <w:lang w:val="en-US" w:eastAsia="ko-KR"/>
        </w:rPr>
      </w:pPr>
      <w:r>
        <w:rPr>
          <w:rFonts w:eastAsia="바탕체"/>
          <w:lang w:val="en-US" w:eastAsia="ko-KR"/>
        </w:rPr>
        <w:t>T</w:t>
      </w:r>
      <w:r w:rsidR="001D201D" w:rsidRPr="001D201D">
        <w:rPr>
          <w:rFonts w:eastAsia="바탕체"/>
          <w:lang w:val="en-US" w:eastAsia="ko-KR"/>
        </w:rPr>
        <w:t xml:space="preserve">hese two </w:t>
      </w:r>
      <w:r w:rsidR="001D201D">
        <w:rPr>
          <w:rFonts w:eastAsia="바탕체"/>
          <w:lang w:val="en-US" w:eastAsia="ko-KR"/>
        </w:rPr>
        <w:t xml:space="preserve">highlighted wording </w:t>
      </w:r>
      <w:r w:rsidR="001D201D" w:rsidRPr="001D201D">
        <w:rPr>
          <w:rFonts w:eastAsia="바탕체"/>
          <w:lang w:val="en-US" w:eastAsia="ko-KR"/>
        </w:rPr>
        <w:t xml:space="preserve">do not clearly indicate whether </w:t>
      </w:r>
      <w:r w:rsidR="008018AF" w:rsidRPr="008018AF">
        <w:rPr>
          <w:rFonts w:eastAsia="MS Mincho"/>
          <w:lang w:val="en-US"/>
        </w:rPr>
        <w:t>T</w:t>
      </w:r>
      <w:r w:rsidR="008018AF" w:rsidRPr="008018AF">
        <w:rPr>
          <w:rFonts w:eastAsia="MS Mincho"/>
          <w:vertAlign w:val="subscript"/>
          <w:lang w:val="en-US"/>
        </w:rPr>
        <w:t>0</w:t>
      </w:r>
      <w:r w:rsidR="001D201D" w:rsidRPr="001D201D">
        <w:rPr>
          <w:rFonts w:eastAsia="바탕체"/>
          <w:lang w:val="en-US" w:eastAsia="ko-KR"/>
        </w:rPr>
        <w:t xml:space="preserve"> is a </w:t>
      </w:r>
      <w:r w:rsidR="001D201D">
        <w:rPr>
          <w:rFonts w:eastAsia="바탕체"/>
          <w:lang w:val="en-US" w:eastAsia="ko-KR"/>
        </w:rPr>
        <w:t xml:space="preserve">starting time of UL transmission from network scheduling perspective or </w:t>
      </w:r>
      <w:r w:rsidR="001D201D" w:rsidRPr="00C2570B">
        <w:rPr>
          <w:rFonts w:eastAsia="MS Mincho"/>
          <w:bCs/>
          <w:iCs/>
        </w:rPr>
        <w:t>from UE perspective</w:t>
      </w:r>
      <w:r w:rsidR="001D201D">
        <w:rPr>
          <w:rFonts w:eastAsia="MS Mincho"/>
          <w:bCs/>
          <w:iCs/>
        </w:rPr>
        <w:t xml:space="preserve">. However, </w:t>
      </w:r>
      <w:r>
        <w:rPr>
          <w:rFonts w:eastAsia="MS Mincho"/>
          <w:bCs/>
          <w:iCs/>
        </w:rPr>
        <w:t xml:space="preserve">in our view, </w:t>
      </w:r>
      <w:r w:rsidR="001D201D">
        <w:rPr>
          <w:rFonts w:eastAsia="바탕체"/>
          <w:lang w:val="en-US" w:eastAsia="ko-KR"/>
        </w:rPr>
        <w:t>‘</w:t>
      </w:r>
      <w:r w:rsidR="001D201D" w:rsidRPr="001D201D">
        <w:rPr>
          <w:rFonts w:eastAsia="바탕체"/>
          <w:lang w:val="en-US" w:eastAsia="ko-KR"/>
        </w:rPr>
        <w:t>transmission occasion</w:t>
      </w:r>
      <w:r w:rsidR="001D201D">
        <w:rPr>
          <w:rFonts w:eastAsia="바탕체"/>
          <w:lang w:val="en-US" w:eastAsia="ko-KR"/>
        </w:rPr>
        <w:t>’</w:t>
      </w:r>
      <w:r w:rsidR="001D201D" w:rsidRPr="001D201D">
        <w:rPr>
          <w:rFonts w:eastAsia="바탕체"/>
          <w:lang w:val="en-US" w:eastAsia="ko-KR"/>
        </w:rPr>
        <w:t xml:space="preserve"> </w:t>
      </w:r>
      <w:r w:rsidR="001D201D">
        <w:rPr>
          <w:rFonts w:eastAsia="바탕체"/>
          <w:lang w:val="en-US" w:eastAsia="ko-KR"/>
        </w:rPr>
        <w:t>in the 2</w:t>
      </w:r>
      <w:r w:rsidR="001D201D" w:rsidRPr="001D201D">
        <w:rPr>
          <w:rFonts w:eastAsia="바탕체"/>
          <w:vertAlign w:val="superscript"/>
          <w:lang w:val="en-US" w:eastAsia="ko-KR"/>
        </w:rPr>
        <w:t>nd</w:t>
      </w:r>
      <w:r w:rsidR="001D201D">
        <w:rPr>
          <w:rFonts w:eastAsia="바탕체"/>
          <w:lang w:val="en-US" w:eastAsia="ko-KR"/>
        </w:rPr>
        <w:t xml:space="preserve"> part seems to be closer to</w:t>
      </w:r>
      <w:r w:rsidR="001D201D" w:rsidRPr="001D201D">
        <w:rPr>
          <w:rFonts w:eastAsia="바탕체"/>
          <w:lang w:val="en-US" w:eastAsia="ko-KR"/>
        </w:rPr>
        <w:t xml:space="preserve"> </w:t>
      </w:r>
      <w:r w:rsidR="001D201D">
        <w:rPr>
          <w:rFonts w:eastAsia="바탕체"/>
          <w:lang w:val="en-US" w:eastAsia="ko-KR"/>
        </w:rPr>
        <w:t xml:space="preserve">the starting time of </w:t>
      </w:r>
      <w:r w:rsidR="001D201D" w:rsidRPr="001D201D">
        <w:rPr>
          <w:rFonts w:eastAsia="바탕체"/>
          <w:lang w:val="en-US" w:eastAsia="ko-KR"/>
        </w:rPr>
        <w:t>UL transmission</w:t>
      </w:r>
      <w:r w:rsidR="001D201D" w:rsidRPr="001D201D">
        <w:rPr>
          <w:rFonts w:eastAsia="MS Mincho" w:hint="eastAsia"/>
          <w:bCs/>
          <w:iCs/>
        </w:rPr>
        <w:t xml:space="preserve"> </w:t>
      </w:r>
      <w:r w:rsidR="001D201D" w:rsidRPr="00C2570B">
        <w:rPr>
          <w:rFonts w:eastAsia="MS Mincho" w:hint="eastAsia"/>
          <w:bCs/>
          <w:iCs/>
        </w:rPr>
        <w:t>from network scheduling perspective</w:t>
      </w:r>
      <w:r w:rsidR="001D201D">
        <w:rPr>
          <w:rFonts w:eastAsia="MS Mincho"/>
          <w:bCs/>
          <w:iCs/>
        </w:rPr>
        <w:t>.</w:t>
      </w:r>
    </w:p>
    <w:p w14:paraId="581DE388" w14:textId="77777777" w:rsidR="00316260" w:rsidRDefault="00316260" w:rsidP="00733534">
      <w:pPr>
        <w:rPr>
          <w:rFonts w:eastAsia="바탕체"/>
          <w:lang w:val="en-US" w:eastAsia="ko-KR"/>
        </w:rPr>
      </w:pPr>
    </w:p>
    <w:p w14:paraId="3BFEBE40" w14:textId="697211B3" w:rsidR="00316260" w:rsidRDefault="00316260" w:rsidP="008018AF">
      <w:pPr>
        <w:ind w:firstLineChars="100" w:firstLine="220"/>
        <w:rPr>
          <w:rFonts w:eastAsia="바탕체"/>
          <w:lang w:val="en-US" w:eastAsia="ko-KR"/>
        </w:rPr>
      </w:pPr>
      <w:r>
        <w:rPr>
          <w:rFonts w:eastAsia="바탕체"/>
          <w:lang w:val="en-US" w:eastAsia="ko-KR"/>
        </w:rPr>
        <w:t>Next, i</w:t>
      </w:r>
      <w:r w:rsidRPr="00733534">
        <w:rPr>
          <w:rFonts w:eastAsia="바탕체"/>
          <w:lang w:val="en-US" w:eastAsia="ko-KR"/>
        </w:rPr>
        <w:t xml:space="preserve">f the </w:t>
      </w:r>
      <w:r>
        <w:rPr>
          <w:rFonts w:eastAsia="바탕체"/>
          <w:lang w:val="en-US" w:eastAsia="ko-KR"/>
        </w:rPr>
        <w:t xml:space="preserve">starting </w:t>
      </w:r>
      <w:r w:rsidRPr="00733534">
        <w:rPr>
          <w:rFonts w:eastAsia="바탕체"/>
          <w:lang w:val="en-US" w:eastAsia="ko-KR"/>
        </w:rPr>
        <w:t>tim</w:t>
      </w:r>
      <w:r>
        <w:rPr>
          <w:rFonts w:eastAsia="바탕체"/>
          <w:lang w:val="en-US" w:eastAsia="ko-KR"/>
        </w:rPr>
        <w:t>e of UL transmission can vary</w:t>
      </w:r>
      <w:r w:rsidRPr="00733534">
        <w:rPr>
          <w:rFonts w:eastAsia="바탕체"/>
          <w:lang w:val="en-US" w:eastAsia="ko-KR"/>
        </w:rPr>
        <w:t xml:space="preserve"> according to the Tx switching </w:t>
      </w:r>
      <w:r>
        <w:rPr>
          <w:rFonts w:eastAsia="바탕체"/>
          <w:lang w:val="en-US" w:eastAsia="ko-KR"/>
        </w:rPr>
        <w:t>configuration</w:t>
      </w:r>
      <w:r w:rsidRPr="00733534">
        <w:rPr>
          <w:rFonts w:eastAsia="바탕체"/>
          <w:lang w:val="en-US" w:eastAsia="ko-KR"/>
        </w:rPr>
        <w:t>, the number of symbols of the corresponding UL transmission may also need to be changed</w:t>
      </w:r>
      <w:r>
        <w:rPr>
          <w:rFonts w:eastAsia="바탕체"/>
          <w:lang w:val="en-US" w:eastAsia="ko-KR"/>
        </w:rPr>
        <w:t xml:space="preserve"> accordingly</w:t>
      </w:r>
      <w:r w:rsidRPr="00733534">
        <w:rPr>
          <w:rFonts w:eastAsia="바탕체"/>
          <w:lang w:val="en-US" w:eastAsia="ko-KR"/>
        </w:rPr>
        <w:t xml:space="preserve">. </w:t>
      </w:r>
      <w:r w:rsidR="00733534">
        <w:rPr>
          <w:rFonts w:eastAsia="바탕체"/>
          <w:lang w:val="en-US" w:eastAsia="ko-KR"/>
        </w:rPr>
        <w:t>UE</w:t>
      </w:r>
      <w:r w:rsidR="00733534" w:rsidRPr="00733534">
        <w:rPr>
          <w:rFonts w:eastAsia="바탕체"/>
          <w:lang w:val="en-US" w:eastAsia="ko-KR"/>
        </w:rPr>
        <w:t xml:space="preserve"> </w:t>
      </w:r>
      <w:r>
        <w:rPr>
          <w:rFonts w:eastAsia="바탕체"/>
          <w:lang w:val="en-US" w:eastAsia="ko-KR"/>
        </w:rPr>
        <w:t>can be</w:t>
      </w:r>
      <w:r w:rsidR="00733534" w:rsidRPr="00733534">
        <w:rPr>
          <w:rFonts w:eastAsia="바탕체"/>
          <w:lang w:val="en-US" w:eastAsia="ko-KR"/>
        </w:rPr>
        <w:t xml:space="preserve"> </w:t>
      </w:r>
      <w:r w:rsidR="00D43E8D">
        <w:rPr>
          <w:rFonts w:eastAsia="바탕체"/>
          <w:lang w:val="en-US" w:eastAsia="ko-KR"/>
        </w:rPr>
        <w:t>provided</w:t>
      </w:r>
      <w:r w:rsidR="00733534" w:rsidRPr="00733534">
        <w:rPr>
          <w:rFonts w:eastAsia="바탕체"/>
          <w:lang w:val="en-US" w:eastAsia="ko-KR"/>
        </w:rPr>
        <w:t xml:space="preserve"> by </w:t>
      </w:r>
      <w:proofErr w:type="spellStart"/>
      <w:r w:rsidR="00D43E8D">
        <w:rPr>
          <w:rFonts w:eastAsia="바탕체"/>
          <w:lang w:val="en-US" w:eastAsia="ko-KR"/>
        </w:rPr>
        <w:t>gNB</w:t>
      </w:r>
      <w:proofErr w:type="spellEnd"/>
      <w:r w:rsidR="00733534" w:rsidRPr="00733534">
        <w:rPr>
          <w:rFonts w:eastAsia="바탕체"/>
          <w:lang w:val="en-US" w:eastAsia="ko-KR"/>
        </w:rPr>
        <w:t xml:space="preserve"> the start time</w:t>
      </w:r>
      <w:r w:rsidR="00D43E8D">
        <w:rPr>
          <w:rFonts w:eastAsia="바탕체"/>
          <w:lang w:val="en-US" w:eastAsia="ko-KR"/>
        </w:rPr>
        <w:t xml:space="preserve"> and the number of symbols</w:t>
      </w:r>
      <w:r w:rsidR="00733534" w:rsidRPr="00733534">
        <w:rPr>
          <w:rFonts w:eastAsia="바탕체"/>
          <w:lang w:val="en-US" w:eastAsia="ko-KR"/>
        </w:rPr>
        <w:t xml:space="preserve"> </w:t>
      </w:r>
      <w:r w:rsidR="00D43E8D">
        <w:rPr>
          <w:rFonts w:eastAsia="바탕체"/>
          <w:lang w:val="en-US" w:eastAsia="ko-KR"/>
        </w:rPr>
        <w:t>for each</w:t>
      </w:r>
      <w:r w:rsidR="00733534" w:rsidRPr="00733534">
        <w:rPr>
          <w:rFonts w:eastAsia="바탕체"/>
          <w:lang w:val="en-US" w:eastAsia="ko-KR"/>
        </w:rPr>
        <w:t xml:space="preserve"> UL transmission. </w:t>
      </w:r>
      <w:r>
        <w:rPr>
          <w:rFonts w:eastAsia="바탕체"/>
          <w:lang w:val="en-US" w:eastAsia="ko-KR"/>
        </w:rPr>
        <w:t>W</w:t>
      </w:r>
      <w:r w:rsidR="00D43E8D">
        <w:rPr>
          <w:rFonts w:eastAsia="바탕체"/>
          <w:lang w:val="en-US" w:eastAsia="ko-KR"/>
        </w:rPr>
        <w:t>hen</w:t>
      </w:r>
      <w:r w:rsidR="00733534" w:rsidRPr="00733534">
        <w:rPr>
          <w:rFonts w:eastAsia="바탕체"/>
          <w:lang w:val="en-US" w:eastAsia="ko-KR"/>
        </w:rPr>
        <w:t xml:space="preserve"> two consecutive UL transmissions</w:t>
      </w:r>
      <w:r w:rsidR="00D43E8D">
        <w:rPr>
          <w:rFonts w:eastAsia="바탕체"/>
          <w:lang w:val="en-US" w:eastAsia="ko-KR"/>
        </w:rPr>
        <w:t xml:space="preserve"> are scheduled by </w:t>
      </w:r>
      <w:proofErr w:type="spellStart"/>
      <w:r w:rsidR="00D43E8D">
        <w:rPr>
          <w:rFonts w:eastAsia="바탕체"/>
          <w:lang w:val="en-US" w:eastAsia="ko-KR"/>
        </w:rPr>
        <w:t>gNB</w:t>
      </w:r>
      <w:proofErr w:type="spellEnd"/>
      <w:r>
        <w:rPr>
          <w:rFonts w:eastAsia="바탕체"/>
          <w:lang w:val="en-US" w:eastAsia="ko-KR"/>
        </w:rPr>
        <w:t xml:space="preserve">, if </w:t>
      </w:r>
      <w:r w:rsidR="00733534" w:rsidRPr="00733534">
        <w:rPr>
          <w:rFonts w:eastAsia="바탕체"/>
          <w:lang w:val="en-US" w:eastAsia="ko-KR"/>
        </w:rPr>
        <w:t xml:space="preserve">a switching </w:t>
      </w:r>
      <w:r w:rsidR="00EE61F8">
        <w:rPr>
          <w:rFonts w:eastAsia="바탕체"/>
          <w:lang w:val="en-US" w:eastAsia="ko-KR"/>
        </w:rPr>
        <w:t xml:space="preserve">gap </w:t>
      </w:r>
      <w:r w:rsidR="00733534" w:rsidRPr="00733534">
        <w:rPr>
          <w:rFonts w:eastAsia="바탕체"/>
          <w:lang w:val="en-US" w:eastAsia="ko-KR"/>
        </w:rPr>
        <w:t xml:space="preserve">is </w:t>
      </w:r>
      <w:r w:rsidR="00EE61F8">
        <w:rPr>
          <w:rFonts w:eastAsia="바탕체"/>
          <w:lang w:val="en-US" w:eastAsia="ko-KR"/>
        </w:rPr>
        <w:t>applied</w:t>
      </w:r>
      <w:r w:rsidR="00D43E8D">
        <w:rPr>
          <w:rFonts w:eastAsia="바탕체"/>
          <w:lang w:val="en-US" w:eastAsia="ko-KR"/>
        </w:rPr>
        <w:t xml:space="preserve"> </w:t>
      </w:r>
      <w:r w:rsidR="00733534" w:rsidRPr="00733534">
        <w:rPr>
          <w:rFonts w:eastAsia="바탕체"/>
          <w:lang w:val="en-US" w:eastAsia="ko-KR"/>
        </w:rPr>
        <w:t xml:space="preserve">to the first UL transmission, it is questionable whether the starting </w:t>
      </w:r>
      <w:r w:rsidR="00D43E8D">
        <w:rPr>
          <w:rFonts w:eastAsia="바탕체"/>
          <w:lang w:val="en-US" w:eastAsia="ko-KR"/>
        </w:rPr>
        <w:t>time</w:t>
      </w:r>
      <w:r w:rsidR="00733534" w:rsidRPr="00733534">
        <w:rPr>
          <w:rFonts w:eastAsia="바탕체"/>
          <w:lang w:val="en-US" w:eastAsia="ko-KR"/>
        </w:rPr>
        <w:t xml:space="preserve"> of the </w:t>
      </w:r>
      <w:r w:rsidR="00D43E8D">
        <w:rPr>
          <w:rFonts w:eastAsia="바탕체"/>
          <w:lang w:val="en-US" w:eastAsia="ko-KR"/>
        </w:rPr>
        <w:t xml:space="preserve">first </w:t>
      </w:r>
      <w:r w:rsidR="00733534" w:rsidRPr="00733534">
        <w:rPr>
          <w:rFonts w:eastAsia="바탕체"/>
          <w:lang w:val="en-US" w:eastAsia="ko-KR"/>
        </w:rPr>
        <w:t xml:space="preserve">UL transmission </w:t>
      </w:r>
      <w:r w:rsidR="00D43E8D">
        <w:rPr>
          <w:rFonts w:eastAsia="바탕체"/>
          <w:lang w:val="en-US" w:eastAsia="ko-KR"/>
        </w:rPr>
        <w:t>could</w:t>
      </w:r>
      <w:r w:rsidR="00733534" w:rsidRPr="00733534">
        <w:rPr>
          <w:rFonts w:eastAsia="바탕체"/>
          <w:lang w:val="en-US" w:eastAsia="ko-KR"/>
        </w:rPr>
        <w:t xml:space="preserve"> be delayed from </w:t>
      </w:r>
      <w:r w:rsidR="00D43E8D">
        <w:rPr>
          <w:rFonts w:eastAsia="바탕체"/>
          <w:lang w:val="en-US" w:eastAsia="ko-KR"/>
        </w:rPr>
        <w:t xml:space="preserve">the time which scheduled by </w:t>
      </w:r>
      <w:r w:rsidR="00733534" w:rsidRPr="00733534">
        <w:rPr>
          <w:rFonts w:eastAsia="바탕체"/>
          <w:lang w:val="en-US" w:eastAsia="ko-KR"/>
        </w:rPr>
        <w:t>NW. In this case, the second UL transmission may also be affected</w:t>
      </w:r>
      <w:r>
        <w:rPr>
          <w:rFonts w:eastAsia="바탕체"/>
          <w:lang w:val="en-US" w:eastAsia="ko-KR"/>
        </w:rPr>
        <w:t>,</w:t>
      </w:r>
      <w:r w:rsidR="00EE61F8">
        <w:rPr>
          <w:rFonts w:eastAsia="바탕체"/>
          <w:lang w:val="en-US" w:eastAsia="ko-KR"/>
        </w:rPr>
        <w:t xml:space="preserve"> which is undesirable. </w:t>
      </w:r>
    </w:p>
    <w:p w14:paraId="3654DE62" w14:textId="04665719" w:rsidR="00316260" w:rsidRDefault="00316260" w:rsidP="00733534">
      <w:pPr>
        <w:rPr>
          <w:rFonts w:eastAsia="바탕체"/>
          <w:lang w:val="en-US" w:eastAsia="ko-KR"/>
        </w:rPr>
      </w:pPr>
    </w:p>
    <w:p w14:paraId="6528058A" w14:textId="65737EB5" w:rsidR="00316260" w:rsidRPr="008018AF" w:rsidRDefault="00316260" w:rsidP="008018AF">
      <w:pPr>
        <w:ind w:firstLineChars="100" w:firstLine="220"/>
        <w:rPr>
          <w:rFonts w:eastAsia="바탕체"/>
          <w:lang w:val="en-US" w:eastAsia="ko-KR"/>
        </w:rPr>
      </w:pPr>
      <w:r>
        <w:rPr>
          <w:rFonts w:eastAsia="바탕체"/>
          <w:lang w:val="en-US" w:eastAsia="ko-KR"/>
        </w:rPr>
        <w:t xml:space="preserve">At last, </w:t>
      </w:r>
      <w:r w:rsidR="008018AF">
        <w:rPr>
          <w:rFonts w:eastAsia="바탕체"/>
          <w:lang w:val="en-US" w:eastAsia="ko-KR"/>
        </w:rPr>
        <w:t xml:space="preserve">as described in the spec, </w:t>
      </w:r>
      <w:r w:rsidR="008018AF" w:rsidRPr="008018AF">
        <w:rPr>
          <w:rFonts w:eastAsia="바탕체"/>
          <w:lang w:val="en-US" w:eastAsia="ko-KR"/>
        </w:rPr>
        <w:t xml:space="preserve">the UE is not expected to trigger any other new uplink switching occurring before </w:t>
      </w:r>
      <w:r w:rsidR="00306814" w:rsidRPr="008018AF">
        <w:rPr>
          <w:rFonts w:eastAsia="MS Mincho"/>
          <w:lang w:val="en-US"/>
        </w:rPr>
        <w:t>T</w:t>
      </w:r>
      <w:r w:rsidR="00306814" w:rsidRPr="008018AF">
        <w:rPr>
          <w:rFonts w:eastAsia="MS Mincho"/>
          <w:vertAlign w:val="subscript"/>
          <w:lang w:val="en-US"/>
        </w:rPr>
        <w:t>0</w:t>
      </w:r>
      <w:r w:rsidR="008018AF" w:rsidRPr="008018AF">
        <w:rPr>
          <w:rFonts w:eastAsia="바탕체"/>
          <w:lang w:val="en-US" w:eastAsia="ko-KR"/>
        </w:rPr>
        <w:t xml:space="preserve"> for any other uplink transmission that is scheduled after </w:t>
      </w:r>
      <w:r w:rsidR="00306814" w:rsidRPr="008018AF">
        <w:rPr>
          <w:rFonts w:eastAsia="MS Mincho"/>
          <w:lang w:val="en-US"/>
        </w:rPr>
        <w:t>T</w:t>
      </w:r>
      <w:r w:rsidR="00306814" w:rsidRPr="008018AF">
        <w:rPr>
          <w:rFonts w:eastAsia="MS Mincho"/>
          <w:vertAlign w:val="subscript"/>
          <w:lang w:val="en-US"/>
        </w:rPr>
        <w:t>0</w:t>
      </w:r>
      <w:r w:rsidR="00306814" w:rsidRPr="008018AF">
        <w:rPr>
          <w:rFonts w:eastAsia="MS Mincho"/>
          <w:lang w:val="en-US"/>
        </w:rPr>
        <w:t>-T</w:t>
      </w:r>
      <w:r w:rsidR="00306814" w:rsidRPr="008018AF">
        <w:rPr>
          <w:rFonts w:eastAsia="MS Mincho"/>
          <w:vertAlign w:val="subscript"/>
          <w:lang w:val="en-US"/>
        </w:rPr>
        <w:t>offset</w:t>
      </w:r>
      <w:r w:rsidR="008018AF" w:rsidRPr="008018AF">
        <w:rPr>
          <w:rFonts w:eastAsia="바탕체"/>
          <w:lang w:val="en-US" w:eastAsia="ko-KR"/>
        </w:rPr>
        <w:t xml:space="preserve">. </w:t>
      </w:r>
    </w:p>
    <w:tbl>
      <w:tblPr>
        <w:tblStyle w:val="aa"/>
        <w:tblW w:w="0" w:type="auto"/>
        <w:tblInd w:w="-5" w:type="dxa"/>
        <w:tblLook w:val="04A0" w:firstRow="1" w:lastRow="0" w:firstColumn="1" w:lastColumn="0" w:noHBand="0" w:noVBand="1"/>
      </w:tblPr>
      <w:tblGrid>
        <w:gridCol w:w="9630"/>
      </w:tblGrid>
      <w:tr w:rsidR="008018AF" w14:paraId="4B9BDB08" w14:textId="77777777" w:rsidTr="008018AF">
        <w:tc>
          <w:tcPr>
            <w:tcW w:w="9630" w:type="dxa"/>
          </w:tcPr>
          <w:p w14:paraId="7C0AF667" w14:textId="2D2F7689" w:rsidR="008018AF" w:rsidRPr="008018AF" w:rsidRDefault="008018AF" w:rsidP="008018AF">
            <w:pPr>
              <w:rPr>
                <w:rFonts w:eastAsia="바탕체"/>
                <w:lang w:val="en-US" w:eastAsia="ko-KR"/>
              </w:rPr>
            </w:pPr>
            <w:r w:rsidRPr="008018AF">
              <w:rPr>
                <w:lang w:val="en-US"/>
              </w:rPr>
              <w:t>If an uplink switching is triggered for an uplink transmission starting at T</w:t>
            </w:r>
            <w:r w:rsidRPr="008018AF">
              <w:rPr>
                <w:vertAlign w:val="subscript"/>
                <w:lang w:val="en-US"/>
              </w:rPr>
              <w:t>0</w:t>
            </w:r>
            <w:r w:rsidRPr="008018AF">
              <w:rPr>
                <w:lang w:val="en-US"/>
              </w:rPr>
              <w:t>, after T</w:t>
            </w:r>
            <w:r w:rsidRPr="008018AF">
              <w:rPr>
                <w:vertAlign w:val="subscript"/>
                <w:lang w:val="en-US"/>
              </w:rPr>
              <w:t>0</w:t>
            </w:r>
            <w:r w:rsidRPr="008018AF">
              <w:rPr>
                <w:lang w:val="en-US"/>
              </w:rPr>
              <w:t>-T</w:t>
            </w:r>
            <w:r w:rsidRPr="008018AF">
              <w:rPr>
                <w:vertAlign w:val="subscript"/>
                <w:lang w:val="en-US"/>
              </w:rPr>
              <w:t>offset</w:t>
            </w:r>
            <w:r w:rsidRPr="008018AF">
              <w:rPr>
                <w:lang w:val="en-US"/>
              </w:rPr>
              <w:t>, the UE is not expected to cancel the uplink switching, or to trigger any other new uplink switching occurring before T</w:t>
            </w:r>
            <w:r w:rsidRPr="008018AF">
              <w:rPr>
                <w:vertAlign w:val="subscript"/>
                <w:lang w:val="en-US"/>
              </w:rPr>
              <w:t>0</w:t>
            </w:r>
            <w:r w:rsidRPr="008018AF">
              <w:rPr>
                <w:lang w:val="en-US"/>
              </w:rPr>
              <w:t xml:space="preserve"> for any other uplink transmission that is scheduled after T</w:t>
            </w:r>
            <w:r w:rsidRPr="008018AF">
              <w:rPr>
                <w:vertAlign w:val="subscript"/>
                <w:lang w:val="en-US"/>
              </w:rPr>
              <w:t>0</w:t>
            </w:r>
            <w:r w:rsidRPr="008018AF">
              <w:rPr>
                <w:lang w:val="en-US"/>
              </w:rPr>
              <w:t>-T</w:t>
            </w:r>
            <w:r w:rsidRPr="008018AF">
              <w:rPr>
                <w:vertAlign w:val="subscript"/>
                <w:lang w:val="en-US"/>
              </w:rPr>
              <w:t>offset</w:t>
            </w:r>
            <w:r w:rsidRPr="008018AF">
              <w:rPr>
                <w:lang w:val="en-US"/>
              </w:rPr>
              <w:t xml:space="preserve">, where </w:t>
            </w:r>
            <w:proofErr w:type="spellStart"/>
            <w:r w:rsidRPr="008018AF">
              <w:rPr>
                <w:lang w:val="en-US"/>
              </w:rPr>
              <w:t>T</w:t>
            </w:r>
            <w:r w:rsidRPr="008018AF">
              <w:rPr>
                <w:vertAlign w:val="subscript"/>
                <w:lang w:val="en-US"/>
              </w:rPr>
              <w:t>offset</w:t>
            </w:r>
            <w:proofErr w:type="spellEnd"/>
            <w:r w:rsidRPr="008018AF">
              <w:rPr>
                <w:lang w:val="en-US"/>
              </w:rPr>
              <w:t xml:space="preserve"> is the UE processing procedure time defined for the uplink transmission triggering the switch given in clause 5.3, clause 5.4, clause 6.2.1, clause 6.4 and in clause 9 of [6, TS 38.213].</w:t>
            </w:r>
          </w:p>
        </w:tc>
      </w:tr>
    </w:tbl>
    <w:p w14:paraId="25C23FE5" w14:textId="0E3F59A8" w:rsidR="008018AF" w:rsidRPr="008018AF" w:rsidRDefault="008018AF" w:rsidP="008018AF">
      <w:pPr>
        <w:rPr>
          <w:rFonts w:eastAsia="바탕체"/>
          <w:lang w:val="en-US" w:eastAsia="ko-KR"/>
        </w:rPr>
      </w:pPr>
      <w:r>
        <w:rPr>
          <w:rFonts w:eastAsia="MS Mincho"/>
          <w:lang w:val="en-US"/>
        </w:rPr>
        <w:lastRenderedPageBreak/>
        <w:t xml:space="preserve">It could imply </w:t>
      </w:r>
      <w:proofErr w:type="spellStart"/>
      <w:r>
        <w:rPr>
          <w:rFonts w:eastAsia="MS Mincho"/>
          <w:lang w:val="en-US"/>
        </w:rPr>
        <w:t>gNB</w:t>
      </w:r>
      <w:proofErr w:type="spellEnd"/>
      <w:r>
        <w:rPr>
          <w:rFonts w:eastAsia="MS Mincho"/>
          <w:lang w:val="en-US"/>
        </w:rPr>
        <w:t xml:space="preserve"> cannot trigger any new uplink switching between </w:t>
      </w:r>
      <w:r w:rsidRPr="008018AF">
        <w:rPr>
          <w:rFonts w:eastAsia="MS Mincho"/>
          <w:lang w:val="en-US"/>
        </w:rPr>
        <w:t>T</w:t>
      </w:r>
      <w:r w:rsidRPr="008018AF">
        <w:rPr>
          <w:rFonts w:eastAsia="MS Mincho"/>
          <w:vertAlign w:val="subscript"/>
          <w:lang w:val="en-US"/>
        </w:rPr>
        <w:t>0</w:t>
      </w:r>
      <w:r w:rsidRPr="008018AF">
        <w:rPr>
          <w:rFonts w:eastAsia="MS Mincho"/>
          <w:lang w:val="en-US"/>
        </w:rPr>
        <w:t>-T</w:t>
      </w:r>
      <w:r w:rsidRPr="008018AF">
        <w:rPr>
          <w:rFonts w:eastAsia="MS Mincho"/>
          <w:vertAlign w:val="subscript"/>
          <w:lang w:val="en-US"/>
        </w:rPr>
        <w:t>offset</w:t>
      </w:r>
      <w:r>
        <w:rPr>
          <w:rFonts w:eastAsia="MS Mincho"/>
          <w:lang w:val="en-US"/>
        </w:rPr>
        <w:t xml:space="preserve"> and </w:t>
      </w:r>
      <w:r w:rsidRPr="008018AF">
        <w:rPr>
          <w:rFonts w:eastAsia="MS Mincho"/>
          <w:lang w:val="en-US"/>
        </w:rPr>
        <w:t>T</w:t>
      </w:r>
      <w:r w:rsidRPr="008018AF">
        <w:rPr>
          <w:rFonts w:eastAsia="MS Mincho"/>
          <w:vertAlign w:val="subscript"/>
          <w:lang w:val="en-US"/>
        </w:rPr>
        <w:t>0</w:t>
      </w:r>
      <w:r>
        <w:rPr>
          <w:rFonts w:eastAsia="MS Mincho"/>
          <w:lang w:val="en-US"/>
        </w:rPr>
        <w:t xml:space="preserve">. </w:t>
      </w:r>
      <w:r>
        <w:rPr>
          <w:rFonts w:eastAsia="바탕체"/>
          <w:lang w:val="en-US" w:eastAsia="ko-KR"/>
        </w:rPr>
        <w:t>I</w:t>
      </w:r>
      <w:r w:rsidRPr="00733534">
        <w:rPr>
          <w:rFonts w:eastAsia="바탕체"/>
          <w:lang w:val="en-US" w:eastAsia="ko-KR"/>
        </w:rPr>
        <w:t xml:space="preserve">f </w:t>
      </w:r>
      <w:r w:rsidRPr="008018AF">
        <w:rPr>
          <w:rFonts w:eastAsia="MS Mincho"/>
          <w:lang w:val="en-US"/>
        </w:rPr>
        <w:t>T</w:t>
      </w:r>
      <w:r w:rsidRPr="008018AF">
        <w:rPr>
          <w:rFonts w:eastAsia="MS Mincho"/>
          <w:vertAlign w:val="subscript"/>
          <w:lang w:val="en-US"/>
        </w:rPr>
        <w:t>0</w:t>
      </w:r>
      <w:r>
        <w:rPr>
          <w:rFonts w:eastAsia="바탕체"/>
          <w:lang w:val="en-US" w:eastAsia="ko-KR"/>
        </w:rPr>
        <w:t xml:space="preserve"> is t</w:t>
      </w:r>
      <w:r w:rsidRPr="00733534">
        <w:rPr>
          <w:rFonts w:eastAsia="바탕체"/>
          <w:lang w:val="en-US" w:eastAsia="ko-KR"/>
        </w:rPr>
        <w:t xml:space="preserve">he </w:t>
      </w:r>
      <w:r>
        <w:rPr>
          <w:rFonts w:eastAsia="바탕체"/>
          <w:lang w:val="en-US" w:eastAsia="ko-KR"/>
        </w:rPr>
        <w:t xml:space="preserve">starting </w:t>
      </w:r>
      <w:r w:rsidRPr="00733534">
        <w:rPr>
          <w:rFonts w:eastAsia="바탕체"/>
          <w:lang w:val="en-US" w:eastAsia="ko-KR"/>
        </w:rPr>
        <w:t>tim</w:t>
      </w:r>
      <w:r>
        <w:rPr>
          <w:rFonts w:eastAsia="바탕체"/>
          <w:lang w:val="en-US" w:eastAsia="ko-KR"/>
        </w:rPr>
        <w:t xml:space="preserve">e of UL transmission from UE perspective, </w:t>
      </w:r>
      <w:r w:rsidR="00306814">
        <w:rPr>
          <w:rFonts w:eastAsia="바탕체"/>
          <w:lang w:val="en-US" w:eastAsia="ko-KR"/>
        </w:rPr>
        <w:t xml:space="preserve">it is also questionable </w:t>
      </w:r>
      <w:r>
        <w:rPr>
          <w:rFonts w:eastAsia="바탕체"/>
          <w:lang w:val="en-US" w:eastAsia="ko-KR"/>
        </w:rPr>
        <w:t xml:space="preserve">how </w:t>
      </w:r>
      <w:proofErr w:type="spellStart"/>
      <w:r w:rsidR="00306814">
        <w:rPr>
          <w:rFonts w:eastAsia="바탕체"/>
          <w:lang w:val="en-US" w:eastAsia="ko-KR"/>
        </w:rPr>
        <w:t>gNB</w:t>
      </w:r>
      <w:proofErr w:type="spellEnd"/>
      <w:r>
        <w:rPr>
          <w:rFonts w:eastAsia="바탕체"/>
          <w:lang w:val="en-US" w:eastAsia="ko-KR"/>
        </w:rPr>
        <w:t xml:space="preserve"> know where </w:t>
      </w:r>
      <w:r w:rsidR="00306814" w:rsidRPr="008018AF">
        <w:rPr>
          <w:rFonts w:eastAsia="MS Mincho"/>
          <w:lang w:val="en-US"/>
        </w:rPr>
        <w:t>T</w:t>
      </w:r>
      <w:r w:rsidR="00306814" w:rsidRPr="008018AF">
        <w:rPr>
          <w:rFonts w:eastAsia="MS Mincho"/>
          <w:vertAlign w:val="subscript"/>
          <w:lang w:val="en-US"/>
        </w:rPr>
        <w:t>0</w:t>
      </w:r>
      <w:r w:rsidR="00306814">
        <w:rPr>
          <w:rFonts w:eastAsia="MS Mincho"/>
          <w:vertAlign w:val="subscript"/>
          <w:lang w:val="en-US"/>
        </w:rPr>
        <w:t xml:space="preserve"> </w:t>
      </w:r>
      <w:r>
        <w:rPr>
          <w:rFonts w:eastAsia="바탕체"/>
          <w:lang w:val="en-US" w:eastAsia="ko-KR"/>
        </w:rPr>
        <w:t>is</w:t>
      </w:r>
      <w:r w:rsidR="00306814">
        <w:rPr>
          <w:rFonts w:eastAsia="MS Mincho"/>
          <w:lang w:val="en-US"/>
        </w:rPr>
        <w:t>.</w:t>
      </w:r>
    </w:p>
    <w:p w14:paraId="540D566D" w14:textId="77777777" w:rsidR="008018AF" w:rsidRDefault="008018AF" w:rsidP="00733534">
      <w:pPr>
        <w:rPr>
          <w:rFonts w:eastAsia="바탕체"/>
          <w:lang w:val="en-US" w:eastAsia="ko-KR"/>
        </w:rPr>
      </w:pPr>
    </w:p>
    <w:p w14:paraId="2070024C" w14:textId="23D25F54" w:rsidR="00306814" w:rsidRDefault="00316260" w:rsidP="00733534">
      <w:pPr>
        <w:rPr>
          <w:rFonts w:eastAsia="바탕체"/>
          <w:lang w:val="en-US" w:eastAsia="ko-KR"/>
        </w:rPr>
      </w:pPr>
      <w:r>
        <w:rPr>
          <w:rFonts w:eastAsia="바탕체"/>
          <w:lang w:val="en-US" w:eastAsia="ko-KR"/>
        </w:rPr>
        <w:t xml:space="preserve">In this perspective, </w:t>
      </w:r>
      <w:r w:rsidR="00EE61F8">
        <w:rPr>
          <w:rFonts w:eastAsia="바탕체"/>
          <w:lang w:val="en-US" w:eastAsia="ko-KR"/>
        </w:rPr>
        <w:t xml:space="preserve">we think </w:t>
      </w:r>
      <w:r w:rsidR="008018AF" w:rsidRPr="008018AF">
        <w:rPr>
          <w:rFonts w:eastAsia="MS Mincho"/>
          <w:lang w:val="en-US"/>
        </w:rPr>
        <w:t>T</w:t>
      </w:r>
      <w:r w:rsidR="008018AF" w:rsidRPr="008018AF">
        <w:rPr>
          <w:rFonts w:eastAsia="MS Mincho"/>
          <w:vertAlign w:val="subscript"/>
          <w:lang w:val="en-US"/>
        </w:rPr>
        <w:t>0</w:t>
      </w:r>
      <w:r w:rsidR="00EE61F8" w:rsidRPr="00733534">
        <w:rPr>
          <w:rFonts w:eastAsia="바탕체"/>
          <w:lang w:val="en-US" w:eastAsia="ko-KR"/>
        </w:rPr>
        <w:t xml:space="preserve"> should be the starting </w:t>
      </w:r>
      <w:r w:rsidR="00EE61F8">
        <w:rPr>
          <w:rFonts w:eastAsia="바탕체"/>
          <w:lang w:val="en-US" w:eastAsia="ko-KR"/>
        </w:rPr>
        <w:t>time</w:t>
      </w:r>
      <w:r w:rsidR="00EE61F8" w:rsidRPr="00733534">
        <w:rPr>
          <w:rFonts w:eastAsia="바탕체"/>
          <w:lang w:val="en-US" w:eastAsia="ko-KR"/>
        </w:rPr>
        <w:t xml:space="preserve"> of UL transmission from </w:t>
      </w:r>
      <w:r w:rsidR="00EE61F8">
        <w:rPr>
          <w:rFonts w:eastAsia="바탕체"/>
          <w:lang w:val="en-US" w:eastAsia="ko-KR"/>
        </w:rPr>
        <w:t>NW scheduling perspective.</w:t>
      </w:r>
      <w:r w:rsidR="008018AF">
        <w:rPr>
          <w:rFonts w:eastAsia="바탕체"/>
          <w:lang w:val="en-US" w:eastAsia="ko-KR"/>
        </w:rPr>
        <w:t xml:space="preserve"> </w:t>
      </w:r>
    </w:p>
    <w:p w14:paraId="4CD2624B" w14:textId="77B14C78" w:rsidR="00306814" w:rsidRPr="00915FEE" w:rsidRDefault="00306814" w:rsidP="00306814">
      <w:pPr>
        <w:rPr>
          <w:rFonts w:eastAsia="바탕체"/>
          <w:b/>
          <w:i/>
          <w:lang w:val="en-US" w:eastAsia="ko-KR"/>
        </w:rPr>
      </w:pPr>
      <w:r>
        <w:rPr>
          <w:rFonts w:eastAsia="바탕체"/>
          <w:b/>
          <w:i/>
          <w:lang w:val="en-US" w:eastAsia="ko-KR"/>
        </w:rPr>
        <w:t>Observation</w:t>
      </w:r>
      <w:r w:rsidRPr="00915FEE">
        <w:rPr>
          <w:rFonts w:eastAsia="바탕체"/>
          <w:b/>
          <w:i/>
          <w:lang w:val="en-US" w:eastAsia="ko-KR"/>
        </w:rPr>
        <w:t xml:space="preserve">: </w:t>
      </w:r>
      <w:r w:rsidRPr="008018AF">
        <w:rPr>
          <w:rFonts w:eastAsia="바탕체"/>
          <w:b/>
          <w:i/>
          <w:lang w:val="en-US" w:eastAsia="ko-KR"/>
        </w:rPr>
        <w:t>T</w:t>
      </w:r>
      <w:r w:rsidRPr="008018AF">
        <w:rPr>
          <w:rFonts w:eastAsia="바탕체"/>
          <w:b/>
          <w:i/>
          <w:vertAlign w:val="subscript"/>
          <w:lang w:val="en-US" w:eastAsia="ko-KR"/>
        </w:rPr>
        <w:t>0</w:t>
      </w:r>
      <w:r w:rsidRPr="008018AF">
        <w:rPr>
          <w:rFonts w:eastAsia="바탕체"/>
          <w:b/>
          <w:i/>
          <w:lang w:val="en-US" w:eastAsia="ko-KR"/>
        </w:rPr>
        <w:t xml:space="preserve"> </w:t>
      </w:r>
      <w:r>
        <w:rPr>
          <w:rFonts w:eastAsia="바탕체"/>
          <w:b/>
          <w:i/>
          <w:lang w:val="en-US" w:eastAsia="ko-KR"/>
        </w:rPr>
        <w:t>is</w:t>
      </w:r>
      <w:r w:rsidRPr="008018AF">
        <w:rPr>
          <w:rFonts w:eastAsia="바탕체"/>
          <w:b/>
          <w:i/>
          <w:lang w:val="en-US" w:eastAsia="ko-KR"/>
        </w:rPr>
        <w:t xml:space="preserve"> the starting time of UL transmission from NW scheduling perspective</w:t>
      </w:r>
      <w:r w:rsidRPr="00915FEE">
        <w:rPr>
          <w:rFonts w:eastAsia="바탕체"/>
          <w:b/>
          <w:i/>
          <w:lang w:val="en-US" w:eastAsia="ko-KR"/>
        </w:rPr>
        <w:t>.</w:t>
      </w:r>
    </w:p>
    <w:p w14:paraId="1A912202" w14:textId="77777777" w:rsidR="00306814" w:rsidRDefault="00306814" w:rsidP="00733534">
      <w:pPr>
        <w:rPr>
          <w:rFonts w:eastAsia="바탕체"/>
          <w:lang w:val="en-US" w:eastAsia="ko-KR"/>
        </w:rPr>
      </w:pPr>
    </w:p>
    <w:p w14:paraId="6B1CA15F" w14:textId="36251C00" w:rsidR="00733534" w:rsidRPr="00733534" w:rsidRDefault="008018AF" w:rsidP="00733534">
      <w:pPr>
        <w:rPr>
          <w:rFonts w:eastAsia="바탕체"/>
          <w:lang w:val="en-US" w:eastAsia="ko-KR"/>
        </w:rPr>
      </w:pPr>
      <w:r>
        <w:rPr>
          <w:rFonts w:eastAsia="바탕체"/>
          <w:lang w:val="en-US" w:eastAsia="ko-KR"/>
        </w:rPr>
        <w:t xml:space="preserve">RAN1 can discuss above aspects to clarify whether </w:t>
      </w:r>
      <w:r w:rsidRPr="00C2570B">
        <w:rPr>
          <w:rFonts w:eastAsia="MS Mincho"/>
        </w:rPr>
        <w:t>T</w:t>
      </w:r>
      <w:r w:rsidRPr="00C2570B">
        <w:rPr>
          <w:rFonts w:eastAsia="MS Mincho"/>
          <w:vertAlign w:val="subscript"/>
        </w:rPr>
        <w:t>0</w:t>
      </w:r>
      <w:r w:rsidRPr="00C2570B">
        <w:rPr>
          <w:rFonts w:eastAsia="MS Mincho" w:hint="eastAsia"/>
          <w:bCs/>
          <w:iCs/>
        </w:rPr>
        <w:t xml:space="preserve"> is the </w:t>
      </w:r>
      <w:r w:rsidRPr="00C2570B">
        <w:rPr>
          <w:rFonts w:eastAsia="MS Mincho"/>
          <w:bCs/>
          <w:iCs/>
        </w:rPr>
        <w:t>starting</w:t>
      </w:r>
      <w:r w:rsidRPr="00C2570B">
        <w:rPr>
          <w:rFonts w:eastAsia="MS Mincho" w:hint="eastAsia"/>
          <w:bCs/>
          <w:iCs/>
        </w:rPr>
        <w:t xml:space="preserve"> time for an uplink </w:t>
      </w:r>
      <w:r w:rsidRPr="00C2570B">
        <w:rPr>
          <w:rFonts w:eastAsia="MS Mincho"/>
          <w:bCs/>
          <w:iCs/>
        </w:rPr>
        <w:t>transmission</w:t>
      </w:r>
      <w:r w:rsidRPr="00C2570B">
        <w:rPr>
          <w:rFonts w:eastAsia="MS Mincho" w:hint="eastAsia"/>
          <w:bCs/>
          <w:iCs/>
        </w:rPr>
        <w:t xml:space="preserve"> on the switched-to carrier from network scheduling perspective and </w:t>
      </w:r>
      <w:r w:rsidRPr="00C2570B">
        <w:rPr>
          <w:rFonts w:eastAsia="MS Mincho"/>
          <w:bCs/>
          <w:iCs/>
        </w:rPr>
        <w:t>the starting time of actual uplink transmission from UE perspective</w:t>
      </w:r>
      <w:r w:rsidRPr="00C2570B">
        <w:rPr>
          <w:rFonts w:eastAsia="MS Mincho" w:hint="eastAsia"/>
          <w:bCs/>
          <w:iCs/>
        </w:rPr>
        <w:t>.</w:t>
      </w:r>
      <w:r w:rsidR="00306814">
        <w:rPr>
          <w:rFonts w:eastAsia="MS Mincho"/>
          <w:bCs/>
          <w:iCs/>
        </w:rPr>
        <w:t xml:space="preserve"> Then, we have common understanding on </w:t>
      </w:r>
      <w:r w:rsidR="00306814" w:rsidRPr="00C2570B">
        <w:rPr>
          <w:rFonts w:eastAsia="MS Mincho"/>
        </w:rPr>
        <w:t>T</w:t>
      </w:r>
      <w:r w:rsidR="00306814" w:rsidRPr="00C2570B">
        <w:rPr>
          <w:rFonts w:eastAsia="MS Mincho"/>
          <w:vertAlign w:val="subscript"/>
        </w:rPr>
        <w:t>0</w:t>
      </w:r>
      <w:r w:rsidR="00306814">
        <w:rPr>
          <w:rFonts w:eastAsia="MS Mincho"/>
          <w:bCs/>
          <w:iCs/>
        </w:rPr>
        <w:t>, RAN1 can reply to RAN4 about RAN1 understanding. Moreover</w:t>
      </w:r>
      <w:r w:rsidR="00306814" w:rsidRPr="00306814">
        <w:rPr>
          <w:rFonts w:eastAsia="MS Mincho"/>
          <w:bCs/>
          <w:iCs/>
        </w:rPr>
        <w:t xml:space="preserve">, if there is any ambiguous part in the RAN1 specification in this regard, it needs to be </w:t>
      </w:r>
      <w:r w:rsidR="00306814">
        <w:rPr>
          <w:rFonts w:eastAsia="MS Mincho"/>
          <w:bCs/>
          <w:iCs/>
        </w:rPr>
        <w:t>clarified</w:t>
      </w:r>
      <w:r w:rsidR="00306814" w:rsidRPr="00306814">
        <w:rPr>
          <w:rFonts w:eastAsia="MS Mincho"/>
          <w:bCs/>
          <w:iCs/>
        </w:rPr>
        <w:t>.</w:t>
      </w:r>
    </w:p>
    <w:p w14:paraId="39CD1AF5" w14:textId="1F0E20BE" w:rsidR="008018AF" w:rsidRPr="00915FEE" w:rsidRDefault="008018AF" w:rsidP="008018AF">
      <w:pPr>
        <w:rPr>
          <w:rFonts w:eastAsia="바탕체"/>
          <w:b/>
          <w:i/>
          <w:lang w:val="en-US" w:eastAsia="ko-KR"/>
        </w:rPr>
      </w:pPr>
      <w:r w:rsidRPr="00915FEE">
        <w:rPr>
          <w:rFonts w:eastAsia="바탕체"/>
          <w:b/>
          <w:i/>
          <w:lang w:val="en-US" w:eastAsia="ko-KR"/>
        </w:rPr>
        <w:t xml:space="preserve">Proposal: </w:t>
      </w:r>
      <w:r>
        <w:rPr>
          <w:rFonts w:eastAsia="바탕체"/>
          <w:b/>
          <w:i/>
          <w:lang w:val="en-US" w:eastAsia="ko-KR"/>
        </w:rPr>
        <w:t xml:space="preserve">Reply to RAN4 about the RAN1 understanding </w:t>
      </w:r>
      <w:r w:rsidR="005831A9">
        <w:rPr>
          <w:rFonts w:eastAsia="바탕체"/>
          <w:b/>
          <w:i/>
          <w:lang w:val="en-US" w:eastAsia="ko-KR"/>
        </w:rPr>
        <w:t>on</w:t>
      </w:r>
      <w:r>
        <w:rPr>
          <w:rFonts w:eastAsia="바탕체"/>
          <w:b/>
          <w:i/>
          <w:lang w:val="en-US" w:eastAsia="ko-KR"/>
        </w:rPr>
        <w:t xml:space="preserve"> the exact meaning of </w:t>
      </w:r>
      <w:r w:rsidRPr="008018AF">
        <w:rPr>
          <w:rFonts w:eastAsia="바탕체"/>
          <w:b/>
          <w:i/>
          <w:lang w:val="en-US" w:eastAsia="ko-KR"/>
        </w:rPr>
        <w:t>T</w:t>
      </w:r>
      <w:r w:rsidRPr="008018AF">
        <w:rPr>
          <w:rFonts w:eastAsia="바탕체"/>
          <w:b/>
          <w:i/>
          <w:vertAlign w:val="subscript"/>
          <w:lang w:val="en-US" w:eastAsia="ko-KR"/>
        </w:rPr>
        <w:t>0</w:t>
      </w:r>
      <w:r w:rsidRPr="008018AF">
        <w:rPr>
          <w:rFonts w:eastAsia="바탕체"/>
          <w:b/>
          <w:i/>
          <w:lang w:val="en-US" w:eastAsia="ko-KR"/>
        </w:rPr>
        <w:t xml:space="preserve"> </w:t>
      </w:r>
      <w:r w:rsidR="005831A9">
        <w:rPr>
          <w:rFonts w:eastAsia="바탕체"/>
          <w:b/>
          <w:i/>
          <w:lang w:val="en-US" w:eastAsia="ko-KR"/>
        </w:rPr>
        <w:t>which is</w:t>
      </w:r>
      <w:r w:rsidRPr="008018AF">
        <w:rPr>
          <w:rFonts w:eastAsia="바탕체"/>
          <w:b/>
          <w:i/>
          <w:lang w:val="en-US" w:eastAsia="ko-KR"/>
        </w:rPr>
        <w:t xml:space="preserve"> the starting time of UL transmission from NW scheduling perspective</w:t>
      </w:r>
      <w:r w:rsidRPr="00915FEE">
        <w:rPr>
          <w:rFonts w:eastAsia="바탕체"/>
          <w:b/>
          <w:i/>
          <w:lang w:val="en-US" w:eastAsia="ko-KR"/>
        </w:rPr>
        <w:t>.</w:t>
      </w:r>
    </w:p>
    <w:p w14:paraId="38FE5650" w14:textId="77777777" w:rsidR="00D846F0" w:rsidRDefault="00D846F0" w:rsidP="004E0504">
      <w:pPr>
        <w:rPr>
          <w:rFonts w:eastAsia="바탕체"/>
          <w:lang w:val="en-US" w:eastAsia="ko-KR"/>
        </w:rPr>
      </w:pPr>
    </w:p>
    <w:p w14:paraId="2295C791" w14:textId="77777777" w:rsidR="00CE6B77" w:rsidRDefault="00CE6B77" w:rsidP="000F1A67">
      <w:pPr>
        <w:rPr>
          <w:rFonts w:eastAsia="바탕체"/>
          <w:lang w:val="en-US" w:eastAsia="ko-KR"/>
        </w:rPr>
      </w:pPr>
    </w:p>
    <w:p w14:paraId="09C8C178" w14:textId="77777777" w:rsidR="00BD4E4B" w:rsidRPr="000F1A67" w:rsidRDefault="00BD4E4B" w:rsidP="000F1A67">
      <w:pPr>
        <w:rPr>
          <w:rFonts w:eastAsia="바탕체"/>
          <w:lang w:val="en-US" w:eastAsia="ko-KR"/>
        </w:rPr>
      </w:pPr>
    </w:p>
    <w:p w14:paraId="3F74A71E" w14:textId="77777777" w:rsidR="004A0AF8" w:rsidRPr="00F86ADB" w:rsidRDefault="004A0AF8" w:rsidP="00D51D51">
      <w:pPr>
        <w:rPr>
          <w:rFonts w:eastAsia="바탕체"/>
          <w:lang w:eastAsia="ko-KR"/>
        </w:rPr>
      </w:pPr>
    </w:p>
    <w:p w14:paraId="38B9535B" w14:textId="56D47E46" w:rsidR="0017469A" w:rsidRPr="00047351" w:rsidRDefault="00461C2A" w:rsidP="0017469A">
      <w:pPr>
        <w:pStyle w:val="1"/>
      </w:pPr>
      <w:r>
        <w:t>Conclusion</w:t>
      </w:r>
    </w:p>
    <w:p w14:paraId="15648F79" w14:textId="61B6007D" w:rsidR="00344308" w:rsidRDefault="00EC6E39" w:rsidP="00344308">
      <w:pPr>
        <w:rPr>
          <w:lang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contribution</w:t>
      </w:r>
      <w:r w:rsidR="00C653F4">
        <w:rPr>
          <w:lang w:val="en-US" w:eastAsia="ko-KR"/>
        </w:rPr>
        <w:t xml:space="preserve">, </w:t>
      </w:r>
      <w:r w:rsidR="001E6654" w:rsidRPr="000F1A67">
        <w:rPr>
          <w:rFonts w:eastAsia="바탕체"/>
          <w:lang w:val="en-US" w:eastAsia="ko-KR"/>
        </w:rPr>
        <w:t xml:space="preserve">we </w:t>
      </w:r>
      <w:r w:rsidR="00306814">
        <w:rPr>
          <w:rFonts w:eastAsia="바탕체"/>
          <w:lang w:val="en-US" w:eastAsia="ko-KR"/>
        </w:rPr>
        <w:t>provide our views on the RAN4 question about the meaning of T0 in RAN1 spec</w:t>
      </w:r>
      <w:r w:rsidR="001E6654">
        <w:rPr>
          <w:rFonts w:eastAsia="바탕체"/>
          <w:lang w:val="en-US" w:eastAsia="ko-KR"/>
        </w:rPr>
        <w:t>, and the followings are proposed</w:t>
      </w:r>
      <w:r w:rsidR="001E6654" w:rsidRPr="000F1A67">
        <w:rPr>
          <w:rFonts w:eastAsia="바탕체"/>
          <w:lang w:val="en-US" w:eastAsia="ko-KR"/>
        </w:rPr>
        <w:t>.</w:t>
      </w:r>
    </w:p>
    <w:p w14:paraId="2F72807A" w14:textId="77777777" w:rsidR="005E6177" w:rsidRDefault="005E6177" w:rsidP="0078332C">
      <w:pPr>
        <w:rPr>
          <w:rFonts w:eastAsia="바탕체"/>
          <w:b/>
          <w:i/>
          <w:lang w:val="en-US" w:eastAsia="ko-KR"/>
        </w:rPr>
      </w:pPr>
    </w:p>
    <w:p w14:paraId="744A4C95" w14:textId="4722E75A" w:rsidR="00306814" w:rsidRPr="00915FEE" w:rsidRDefault="00306814" w:rsidP="00306814">
      <w:pPr>
        <w:rPr>
          <w:rFonts w:eastAsia="바탕체"/>
          <w:b/>
          <w:i/>
          <w:lang w:val="en-US" w:eastAsia="ko-KR"/>
        </w:rPr>
      </w:pPr>
      <w:r>
        <w:rPr>
          <w:rFonts w:eastAsia="바탕체"/>
          <w:b/>
          <w:i/>
          <w:lang w:val="en-US" w:eastAsia="ko-KR"/>
        </w:rPr>
        <w:t>Observation</w:t>
      </w:r>
      <w:r w:rsidRPr="00915FEE">
        <w:rPr>
          <w:rFonts w:eastAsia="바탕체"/>
          <w:b/>
          <w:i/>
          <w:lang w:val="en-US" w:eastAsia="ko-KR"/>
        </w:rPr>
        <w:t xml:space="preserve">: </w:t>
      </w:r>
      <w:r w:rsidRPr="008018AF">
        <w:rPr>
          <w:rFonts w:eastAsia="바탕체"/>
          <w:b/>
          <w:i/>
          <w:lang w:val="en-US" w:eastAsia="ko-KR"/>
        </w:rPr>
        <w:t>T</w:t>
      </w:r>
      <w:r w:rsidRPr="008018AF">
        <w:rPr>
          <w:rFonts w:eastAsia="바탕체"/>
          <w:b/>
          <w:i/>
          <w:vertAlign w:val="subscript"/>
          <w:lang w:val="en-US" w:eastAsia="ko-KR"/>
        </w:rPr>
        <w:t>0</w:t>
      </w:r>
      <w:r w:rsidRPr="008018AF">
        <w:rPr>
          <w:rFonts w:eastAsia="바탕체"/>
          <w:b/>
          <w:i/>
          <w:lang w:val="en-US" w:eastAsia="ko-KR"/>
        </w:rPr>
        <w:t xml:space="preserve"> </w:t>
      </w:r>
      <w:r>
        <w:rPr>
          <w:rFonts w:eastAsia="바탕체"/>
          <w:b/>
          <w:i/>
          <w:lang w:val="en-US" w:eastAsia="ko-KR"/>
        </w:rPr>
        <w:t>is</w:t>
      </w:r>
      <w:r w:rsidRPr="008018AF">
        <w:rPr>
          <w:rFonts w:eastAsia="바탕체"/>
          <w:b/>
          <w:i/>
          <w:lang w:val="en-US" w:eastAsia="ko-KR"/>
        </w:rPr>
        <w:t xml:space="preserve"> the starting time of UL transmission from NW scheduling perspective</w:t>
      </w:r>
      <w:r w:rsidRPr="00915FEE">
        <w:rPr>
          <w:rFonts w:eastAsia="바탕체"/>
          <w:b/>
          <w:i/>
          <w:lang w:val="en-US" w:eastAsia="ko-KR"/>
        </w:rPr>
        <w:t>.</w:t>
      </w:r>
    </w:p>
    <w:p w14:paraId="104EF06C" w14:textId="52A88A9E" w:rsidR="00306814" w:rsidRPr="00915FEE" w:rsidRDefault="00306814" w:rsidP="00306814">
      <w:pPr>
        <w:rPr>
          <w:rFonts w:eastAsia="바탕체"/>
          <w:b/>
          <w:i/>
          <w:lang w:val="en-US" w:eastAsia="ko-KR"/>
        </w:rPr>
      </w:pPr>
      <w:r w:rsidRPr="00915FEE">
        <w:rPr>
          <w:rFonts w:eastAsia="바탕체"/>
          <w:b/>
          <w:i/>
          <w:lang w:val="en-US" w:eastAsia="ko-KR"/>
        </w:rPr>
        <w:t xml:space="preserve">Proposal: </w:t>
      </w:r>
      <w:r w:rsidR="005831A9">
        <w:rPr>
          <w:rFonts w:eastAsia="바탕체"/>
          <w:b/>
          <w:i/>
          <w:lang w:val="en-US" w:eastAsia="ko-KR"/>
        </w:rPr>
        <w:t xml:space="preserve">Reply to RAN4 about the RAN1 understanding on the exact meaning of </w:t>
      </w:r>
      <w:r w:rsidR="005831A9" w:rsidRPr="008018AF">
        <w:rPr>
          <w:rFonts w:eastAsia="바탕체"/>
          <w:b/>
          <w:i/>
          <w:lang w:val="en-US" w:eastAsia="ko-KR"/>
        </w:rPr>
        <w:t>T</w:t>
      </w:r>
      <w:r w:rsidR="005831A9" w:rsidRPr="008018AF">
        <w:rPr>
          <w:rFonts w:eastAsia="바탕체"/>
          <w:b/>
          <w:i/>
          <w:vertAlign w:val="subscript"/>
          <w:lang w:val="en-US" w:eastAsia="ko-KR"/>
        </w:rPr>
        <w:t>0</w:t>
      </w:r>
      <w:r w:rsidR="005831A9" w:rsidRPr="008018AF">
        <w:rPr>
          <w:rFonts w:eastAsia="바탕체"/>
          <w:b/>
          <w:i/>
          <w:lang w:val="en-US" w:eastAsia="ko-KR"/>
        </w:rPr>
        <w:t xml:space="preserve"> </w:t>
      </w:r>
      <w:r w:rsidR="005831A9">
        <w:rPr>
          <w:rFonts w:eastAsia="바탕체"/>
          <w:b/>
          <w:i/>
          <w:lang w:val="en-US" w:eastAsia="ko-KR"/>
        </w:rPr>
        <w:t>which is</w:t>
      </w:r>
      <w:r w:rsidR="005831A9" w:rsidRPr="008018AF">
        <w:rPr>
          <w:rFonts w:eastAsia="바탕체"/>
          <w:b/>
          <w:i/>
          <w:lang w:val="en-US" w:eastAsia="ko-KR"/>
        </w:rPr>
        <w:t xml:space="preserve"> the starting time of UL transmi</w:t>
      </w:r>
      <w:bookmarkStart w:id="6" w:name="_GoBack"/>
      <w:bookmarkEnd w:id="6"/>
      <w:r w:rsidR="005831A9" w:rsidRPr="008018AF">
        <w:rPr>
          <w:rFonts w:eastAsia="바탕체"/>
          <w:b/>
          <w:i/>
          <w:lang w:val="en-US" w:eastAsia="ko-KR"/>
        </w:rPr>
        <w:t>ssion from NW scheduling perspective</w:t>
      </w:r>
      <w:r w:rsidRPr="00915FEE">
        <w:rPr>
          <w:rFonts w:eastAsia="바탕체"/>
          <w:b/>
          <w:i/>
          <w:lang w:val="en-US" w:eastAsia="ko-KR"/>
        </w:rPr>
        <w:t>.</w:t>
      </w:r>
    </w:p>
    <w:p w14:paraId="63461270" w14:textId="77777777" w:rsidR="00317641" w:rsidRDefault="00317641" w:rsidP="00965BFD">
      <w:pPr>
        <w:rPr>
          <w:b/>
          <w:i/>
          <w:lang w:val="en-US" w:eastAsia="ko-KR"/>
        </w:rPr>
      </w:pPr>
    </w:p>
    <w:p w14:paraId="123E3958" w14:textId="77777777" w:rsidR="00317641" w:rsidRPr="004E0504" w:rsidRDefault="00317641" w:rsidP="00965BFD">
      <w:pPr>
        <w:rPr>
          <w:b/>
          <w:i/>
          <w:lang w:val="en-US" w:eastAsia="ko-KR"/>
        </w:rPr>
      </w:pPr>
    </w:p>
    <w:p w14:paraId="432F0038" w14:textId="77777777" w:rsidR="003C360B" w:rsidRPr="00CF5A0B" w:rsidRDefault="003C360B" w:rsidP="003C360B">
      <w:pPr>
        <w:pStyle w:val="1"/>
      </w:pPr>
      <w:r w:rsidRPr="00CF5A0B">
        <w:t>Reference</w:t>
      </w:r>
    </w:p>
    <w:p w14:paraId="5B87977F" w14:textId="297D76D4" w:rsidR="004E0504" w:rsidRPr="00D72E82" w:rsidRDefault="00306814" w:rsidP="004E0504">
      <w:pPr>
        <w:numPr>
          <w:ilvl w:val="0"/>
          <w:numId w:val="26"/>
        </w:numPr>
        <w:tabs>
          <w:tab w:val="num" w:pos="942"/>
        </w:tabs>
        <w:overflowPunct/>
        <w:autoSpaceDE/>
        <w:autoSpaceDN/>
        <w:adjustRightInd/>
        <w:spacing w:before="50" w:afterLines="50" w:line="240" w:lineRule="atLeast"/>
        <w:textAlignment w:val="auto"/>
        <w:rPr>
          <w:lang w:val="en-US" w:eastAsia="ko-KR"/>
        </w:rPr>
      </w:pPr>
      <w:r w:rsidRPr="00306814">
        <w:rPr>
          <w:kern w:val="2"/>
          <w:lang w:eastAsia="ko-KR"/>
        </w:rPr>
        <w:t>R1-2304313</w:t>
      </w:r>
      <w:r>
        <w:rPr>
          <w:kern w:val="2"/>
          <w:lang w:eastAsia="ko-KR"/>
        </w:rPr>
        <w:t>, “</w:t>
      </w:r>
      <w:r w:rsidRPr="00306814">
        <w:rPr>
          <w:kern w:val="2"/>
          <w:lang w:eastAsia="ko-KR"/>
        </w:rPr>
        <w:t>LS on Rel-18 Tx switching across 3/4 bands</w:t>
      </w:r>
      <w:r>
        <w:rPr>
          <w:kern w:val="2"/>
          <w:lang w:eastAsia="ko-KR"/>
        </w:rPr>
        <w:t>”, May 2023</w:t>
      </w:r>
    </w:p>
    <w:p w14:paraId="56E6F3F2" w14:textId="4463D279" w:rsidR="002B7EB3" w:rsidRPr="00D72E82" w:rsidRDefault="002B7EB3" w:rsidP="00403A8C">
      <w:pPr>
        <w:tabs>
          <w:tab w:val="num" w:pos="942"/>
        </w:tabs>
        <w:overflowPunct/>
        <w:autoSpaceDE/>
        <w:autoSpaceDN/>
        <w:adjustRightInd/>
        <w:spacing w:before="50" w:afterLines="50" w:line="240" w:lineRule="atLeast"/>
        <w:textAlignment w:val="auto"/>
        <w:rPr>
          <w:lang w:val="en-US" w:eastAsia="ko-KR"/>
        </w:rPr>
      </w:pPr>
    </w:p>
    <w:sectPr w:rsidR="002B7EB3" w:rsidRPr="00D72E8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C6910" w14:textId="77777777" w:rsidR="00612A9B" w:rsidRDefault="00612A9B">
      <w:pPr>
        <w:spacing w:after="0"/>
      </w:pPr>
      <w:r>
        <w:separator/>
      </w:r>
    </w:p>
  </w:endnote>
  <w:endnote w:type="continuationSeparator" w:id="0">
    <w:p w14:paraId="6CB61EB8" w14:textId="77777777" w:rsidR="00612A9B" w:rsidRDefault="00612A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Arial Unicode MS"/>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128BF64A" w:rsidR="00EA17BB" w:rsidRDefault="00EA17BB"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F4265B">
      <w:rPr>
        <w:rStyle w:val="a7"/>
      </w:rPr>
      <w:t>14</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F4265B">
      <w:rPr>
        <w:rStyle w:val="a7"/>
      </w:rPr>
      <w:t>14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68B20" w14:textId="77777777" w:rsidR="00612A9B" w:rsidRDefault="00612A9B">
      <w:pPr>
        <w:spacing w:after="0"/>
      </w:pPr>
      <w:r>
        <w:separator/>
      </w:r>
    </w:p>
  </w:footnote>
  <w:footnote w:type="continuationSeparator" w:id="0">
    <w:p w14:paraId="3662FA12" w14:textId="77777777" w:rsidR="00612A9B" w:rsidRDefault="00612A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EA17BB" w:rsidRDefault="00EA17BB">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340501"/>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116C1589"/>
    <w:multiLevelType w:val="hybridMultilevel"/>
    <w:tmpl w:val="82E65380"/>
    <w:lvl w:ilvl="0" w:tplc="C05E8C94">
      <w:start w:val="7"/>
      <w:numFmt w:val="bullet"/>
      <w:lvlText w:val="■"/>
      <w:lvlJc w:val="left"/>
      <w:pPr>
        <w:ind w:left="360" w:hanging="360"/>
      </w:pPr>
      <w:rPr>
        <w:rFonts w:ascii="바탕체" w:eastAsia="바탕체" w:hAnsi="바탕체"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502" w:hanging="360"/>
      </w:pPr>
      <w:rPr>
        <w:rFonts w:ascii="Arial" w:hAnsi="Arial" w:hint="default"/>
      </w:rPr>
    </w:lvl>
    <w:lvl w:ilvl="1">
      <w:start w:val="1"/>
      <w:numFmt w:val="bullet"/>
      <w:lvlText w:val=""/>
      <w:lvlJc w:val="left"/>
      <w:pPr>
        <w:ind w:left="1222" w:hanging="360"/>
      </w:pPr>
      <w:rPr>
        <w:rFonts w:ascii="Wingdings" w:hAnsi="Wingdings"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9" w15:restartNumberingAfterBreak="0">
    <w:nsid w:val="1CA403A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D881C7E"/>
    <w:multiLevelType w:val="hybridMultilevel"/>
    <w:tmpl w:val="83D85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677B0A"/>
    <w:multiLevelType w:val="hybridMultilevel"/>
    <w:tmpl w:val="64D48838"/>
    <w:lvl w:ilvl="0" w:tplc="439C21C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D74E3C"/>
    <w:multiLevelType w:val="hybridMultilevel"/>
    <w:tmpl w:val="3C62D1E8"/>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8"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BA14C5"/>
    <w:multiLevelType w:val="hybridMultilevel"/>
    <w:tmpl w:val="20908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3239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0C7E2F"/>
    <w:multiLevelType w:val="hybridMultilevel"/>
    <w:tmpl w:val="0752436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B363F2"/>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56B702EA"/>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15832F0"/>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6F347A7B"/>
    <w:multiLevelType w:val="hybridMultilevel"/>
    <w:tmpl w:val="07A2127A"/>
    <w:lvl w:ilvl="0" w:tplc="0FBC18DC">
      <w:start w:val="7"/>
      <w:numFmt w:val="bullet"/>
      <w:lvlText w:val="■"/>
      <w:lvlJc w:val="left"/>
      <w:pPr>
        <w:ind w:left="360" w:hanging="360"/>
      </w:pPr>
      <w:rPr>
        <w:rFonts w:ascii="바탕체" w:eastAsia="바탕체" w:hAnsi="바탕체" w:cs="Times New Roman" w:hint="eastAsia"/>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30"/>
        </w:tabs>
        <w:ind w:left="87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47"/>
  </w:num>
  <w:num w:numId="8">
    <w:abstractNumId w:val="31"/>
  </w:num>
  <w:num w:numId="9">
    <w:abstractNumId w:val="43"/>
  </w:num>
  <w:num w:numId="10">
    <w:abstractNumId w:val="19"/>
    <w:lvlOverride w:ilvl="0">
      <w:startOverride w:val="1"/>
    </w:lvlOverride>
  </w:num>
  <w:num w:numId="11">
    <w:abstractNumId w:val="37"/>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num>
  <w:num w:numId="15">
    <w:abstractNumId w:val="5"/>
  </w:num>
  <w:num w:numId="16">
    <w:abstractNumId w:val="42"/>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num>
  <w:num w:numId="19">
    <w:abstractNumId w:val="44"/>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14"/>
  </w:num>
  <w:num w:numId="22">
    <w:abstractNumId w:val="16"/>
  </w:num>
  <w:num w:numId="23">
    <w:abstractNumId w:val="15"/>
  </w:num>
  <w:num w:numId="24">
    <w:abstractNumId w:val="12"/>
  </w:num>
  <w:num w:numId="25">
    <w:abstractNumId w:val="20"/>
  </w:num>
  <w:num w:numId="26">
    <w:abstractNumId w:val="46"/>
  </w:num>
  <w:num w:numId="27">
    <w:abstractNumId w:val="10"/>
  </w:num>
  <w:num w:numId="28">
    <w:abstractNumId w:val="29"/>
  </w:num>
  <w:num w:numId="29">
    <w:abstractNumId w:val="8"/>
  </w:num>
  <w:num w:numId="30">
    <w:abstractNumId w:val="11"/>
  </w:num>
  <w:num w:numId="31">
    <w:abstractNumId w:val="9"/>
  </w:num>
  <w:num w:numId="32">
    <w:abstractNumId w:val="4"/>
  </w:num>
  <w:num w:numId="33">
    <w:abstractNumId w:val="23"/>
  </w:num>
  <w:num w:numId="34">
    <w:abstractNumId w:val="38"/>
  </w:num>
  <w:num w:numId="35">
    <w:abstractNumId w:val="36"/>
  </w:num>
  <w:num w:numId="36">
    <w:abstractNumId w:val="35"/>
  </w:num>
  <w:num w:numId="37">
    <w:abstractNumId w:val="18"/>
  </w:num>
  <w:num w:numId="38">
    <w:abstractNumId w:val="34"/>
  </w:num>
  <w:num w:numId="39">
    <w:abstractNumId w:val="25"/>
  </w:num>
  <w:num w:numId="40">
    <w:abstractNumId w:val="45"/>
  </w:num>
  <w:num w:numId="41">
    <w:abstractNumId w:val="22"/>
  </w:num>
  <w:num w:numId="42">
    <w:abstractNumId w:val="39"/>
  </w:num>
  <w:num w:numId="43">
    <w:abstractNumId w:val="7"/>
  </w:num>
  <w:num w:numId="44">
    <w:abstractNumId w:val="41"/>
  </w:num>
  <w:num w:numId="45">
    <w:abstractNumId w:val="40"/>
  </w:num>
  <w:num w:numId="46">
    <w:abstractNumId w:val="17"/>
  </w:num>
  <w:num w:numId="47">
    <w:abstractNumId w:val="21"/>
  </w:num>
  <w:num w:numId="48">
    <w:abstractNumId w:val="2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07B"/>
    <w:rsid w:val="0001235D"/>
    <w:rsid w:val="000127D0"/>
    <w:rsid w:val="00012F5C"/>
    <w:rsid w:val="00012FC4"/>
    <w:rsid w:val="00013805"/>
    <w:rsid w:val="000139DE"/>
    <w:rsid w:val="000141D2"/>
    <w:rsid w:val="000141F9"/>
    <w:rsid w:val="000149EB"/>
    <w:rsid w:val="000153F3"/>
    <w:rsid w:val="00015826"/>
    <w:rsid w:val="00015B57"/>
    <w:rsid w:val="00016136"/>
    <w:rsid w:val="000165AE"/>
    <w:rsid w:val="00016F63"/>
    <w:rsid w:val="00017574"/>
    <w:rsid w:val="00017EBC"/>
    <w:rsid w:val="000207A9"/>
    <w:rsid w:val="00020D80"/>
    <w:rsid w:val="00020D93"/>
    <w:rsid w:val="00020EF0"/>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6121"/>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A97"/>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160"/>
    <w:rsid w:val="00045418"/>
    <w:rsid w:val="00045BB9"/>
    <w:rsid w:val="000462FA"/>
    <w:rsid w:val="000466CA"/>
    <w:rsid w:val="0004703A"/>
    <w:rsid w:val="0004704C"/>
    <w:rsid w:val="000471EF"/>
    <w:rsid w:val="00047351"/>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AF3"/>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CB2"/>
    <w:rsid w:val="00064D6D"/>
    <w:rsid w:val="00065B48"/>
    <w:rsid w:val="00065C75"/>
    <w:rsid w:val="00066914"/>
    <w:rsid w:val="00067439"/>
    <w:rsid w:val="00067678"/>
    <w:rsid w:val="0006769A"/>
    <w:rsid w:val="00067908"/>
    <w:rsid w:val="00067AC6"/>
    <w:rsid w:val="00067F98"/>
    <w:rsid w:val="00070576"/>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335"/>
    <w:rsid w:val="00076555"/>
    <w:rsid w:val="00076688"/>
    <w:rsid w:val="00076F7F"/>
    <w:rsid w:val="00080463"/>
    <w:rsid w:val="000808AC"/>
    <w:rsid w:val="000809EC"/>
    <w:rsid w:val="00080DCE"/>
    <w:rsid w:val="000812F3"/>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377"/>
    <w:rsid w:val="00087E37"/>
    <w:rsid w:val="00090837"/>
    <w:rsid w:val="000911B5"/>
    <w:rsid w:val="000912F9"/>
    <w:rsid w:val="00091366"/>
    <w:rsid w:val="000913D6"/>
    <w:rsid w:val="000914F4"/>
    <w:rsid w:val="00091C1B"/>
    <w:rsid w:val="00091D7B"/>
    <w:rsid w:val="000923E2"/>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389"/>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05"/>
    <w:rsid w:val="000B3EAB"/>
    <w:rsid w:val="000B3EE5"/>
    <w:rsid w:val="000B4ED1"/>
    <w:rsid w:val="000B5244"/>
    <w:rsid w:val="000B5715"/>
    <w:rsid w:val="000B5C19"/>
    <w:rsid w:val="000B5C8A"/>
    <w:rsid w:val="000B71AE"/>
    <w:rsid w:val="000B760A"/>
    <w:rsid w:val="000B76F8"/>
    <w:rsid w:val="000B7877"/>
    <w:rsid w:val="000C04DC"/>
    <w:rsid w:val="000C0680"/>
    <w:rsid w:val="000C0F69"/>
    <w:rsid w:val="000C1174"/>
    <w:rsid w:val="000C120E"/>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264"/>
    <w:rsid w:val="000C56F6"/>
    <w:rsid w:val="000C5B50"/>
    <w:rsid w:val="000C5E2D"/>
    <w:rsid w:val="000C6984"/>
    <w:rsid w:val="000C793F"/>
    <w:rsid w:val="000C7D3D"/>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753"/>
    <w:rsid w:val="000D282C"/>
    <w:rsid w:val="000D2DBD"/>
    <w:rsid w:val="000D32BE"/>
    <w:rsid w:val="000D346F"/>
    <w:rsid w:val="000D3481"/>
    <w:rsid w:val="000D3644"/>
    <w:rsid w:val="000D3679"/>
    <w:rsid w:val="000D4181"/>
    <w:rsid w:val="000D43A8"/>
    <w:rsid w:val="000D4A72"/>
    <w:rsid w:val="000D5446"/>
    <w:rsid w:val="000D5AC1"/>
    <w:rsid w:val="000D5B70"/>
    <w:rsid w:val="000D5C52"/>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309"/>
    <w:rsid w:val="000E27E5"/>
    <w:rsid w:val="000E284A"/>
    <w:rsid w:val="000E287B"/>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A67"/>
    <w:rsid w:val="000F1FCF"/>
    <w:rsid w:val="000F2418"/>
    <w:rsid w:val="000F39BC"/>
    <w:rsid w:val="000F3CB4"/>
    <w:rsid w:val="000F4E3C"/>
    <w:rsid w:val="000F4F7C"/>
    <w:rsid w:val="000F5A13"/>
    <w:rsid w:val="000F5ECB"/>
    <w:rsid w:val="000F602D"/>
    <w:rsid w:val="000F6323"/>
    <w:rsid w:val="000F6522"/>
    <w:rsid w:val="000F6AC5"/>
    <w:rsid w:val="000F7974"/>
    <w:rsid w:val="000F7C79"/>
    <w:rsid w:val="00100131"/>
    <w:rsid w:val="00100738"/>
    <w:rsid w:val="0010091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FD3"/>
    <w:rsid w:val="001241F7"/>
    <w:rsid w:val="0012442C"/>
    <w:rsid w:val="0012448E"/>
    <w:rsid w:val="00124C34"/>
    <w:rsid w:val="0012512F"/>
    <w:rsid w:val="00125BC4"/>
    <w:rsid w:val="00125ECE"/>
    <w:rsid w:val="001263B3"/>
    <w:rsid w:val="00126A8E"/>
    <w:rsid w:val="00126B2A"/>
    <w:rsid w:val="00127380"/>
    <w:rsid w:val="001277CE"/>
    <w:rsid w:val="00127F89"/>
    <w:rsid w:val="001302FB"/>
    <w:rsid w:val="001305EB"/>
    <w:rsid w:val="00130B47"/>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33A"/>
    <w:rsid w:val="0015140F"/>
    <w:rsid w:val="0015145D"/>
    <w:rsid w:val="001516CC"/>
    <w:rsid w:val="001518A9"/>
    <w:rsid w:val="00151D09"/>
    <w:rsid w:val="00151DEB"/>
    <w:rsid w:val="00151E08"/>
    <w:rsid w:val="00152B10"/>
    <w:rsid w:val="00152C3A"/>
    <w:rsid w:val="00152F52"/>
    <w:rsid w:val="00152FEE"/>
    <w:rsid w:val="00153627"/>
    <w:rsid w:val="00154056"/>
    <w:rsid w:val="001543FB"/>
    <w:rsid w:val="0015495E"/>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AB6"/>
    <w:rsid w:val="00163E07"/>
    <w:rsid w:val="0016400A"/>
    <w:rsid w:val="00164284"/>
    <w:rsid w:val="00164582"/>
    <w:rsid w:val="00164DDE"/>
    <w:rsid w:val="0016545A"/>
    <w:rsid w:val="00165F92"/>
    <w:rsid w:val="00166453"/>
    <w:rsid w:val="00166F17"/>
    <w:rsid w:val="0016702E"/>
    <w:rsid w:val="00167903"/>
    <w:rsid w:val="00167B2C"/>
    <w:rsid w:val="00167FE4"/>
    <w:rsid w:val="0017000E"/>
    <w:rsid w:val="00170017"/>
    <w:rsid w:val="00170068"/>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D0"/>
    <w:rsid w:val="00177C22"/>
    <w:rsid w:val="00177E87"/>
    <w:rsid w:val="00180745"/>
    <w:rsid w:val="0018085F"/>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3E90"/>
    <w:rsid w:val="001840CF"/>
    <w:rsid w:val="0018415E"/>
    <w:rsid w:val="00184547"/>
    <w:rsid w:val="00184A21"/>
    <w:rsid w:val="00184B6C"/>
    <w:rsid w:val="00185256"/>
    <w:rsid w:val="00185603"/>
    <w:rsid w:val="00185781"/>
    <w:rsid w:val="00185DF7"/>
    <w:rsid w:val="00185F02"/>
    <w:rsid w:val="00185FE3"/>
    <w:rsid w:val="0018625F"/>
    <w:rsid w:val="001872FD"/>
    <w:rsid w:val="00187A82"/>
    <w:rsid w:val="00187D3B"/>
    <w:rsid w:val="001913E8"/>
    <w:rsid w:val="0019152A"/>
    <w:rsid w:val="001915A9"/>
    <w:rsid w:val="0019175E"/>
    <w:rsid w:val="0019194B"/>
    <w:rsid w:val="00191B6C"/>
    <w:rsid w:val="00192524"/>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5A5"/>
    <w:rsid w:val="001B4A68"/>
    <w:rsid w:val="001B4B1F"/>
    <w:rsid w:val="001B4CCE"/>
    <w:rsid w:val="001B4D93"/>
    <w:rsid w:val="001B5379"/>
    <w:rsid w:val="001B5BF3"/>
    <w:rsid w:val="001B624C"/>
    <w:rsid w:val="001B6700"/>
    <w:rsid w:val="001B68FD"/>
    <w:rsid w:val="001B6A31"/>
    <w:rsid w:val="001B725B"/>
    <w:rsid w:val="001B726D"/>
    <w:rsid w:val="001B78B6"/>
    <w:rsid w:val="001B7E3A"/>
    <w:rsid w:val="001C0206"/>
    <w:rsid w:val="001C0781"/>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6"/>
    <w:rsid w:val="001C5768"/>
    <w:rsid w:val="001C57B3"/>
    <w:rsid w:val="001C5915"/>
    <w:rsid w:val="001C620C"/>
    <w:rsid w:val="001C637D"/>
    <w:rsid w:val="001C6C89"/>
    <w:rsid w:val="001C7427"/>
    <w:rsid w:val="001C7554"/>
    <w:rsid w:val="001C7F81"/>
    <w:rsid w:val="001D02EB"/>
    <w:rsid w:val="001D100A"/>
    <w:rsid w:val="001D11BE"/>
    <w:rsid w:val="001D18A9"/>
    <w:rsid w:val="001D1F58"/>
    <w:rsid w:val="001D1FD8"/>
    <w:rsid w:val="001D201D"/>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1136"/>
    <w:rsid w:val="001E12AE"/>
    <w:rsid w:val="001E12E7"/>
    <w:rsid w:val="001E1459"/>
    <w:rsid w:val="001E199F"/>
    <w:rsid w:val="001E209D"/>
    <w:rsid w:val="001E273D"/>
    <w:rsid w:val="001E2C3E"/>
    <w:rsid w:val="001E39F0"/>
    <w:rsid w:val="001E3A93"/>
    <w:rsid w:val="001E44CF"/>
    <w:rsid w:val="001E463C"/>
    <w:rsid w:val="001E4697"/>
    <w:rsid w:val="001E4828"/>
    <w:rsid w:val="001E4A6A"/>
    <w:rsid w:val="001E4DFD"/>
    <w:rsid w:val="001E5261"/>
    <w:rsid w:val="001E55DD"/>
    <w:rsid w:val="001E6091"/>
    <w:rsid w:val="001E6654"/>
    <w:rsid w:val="001E6A88"/>
    <w:rsid w:val="001E6E52"/>
    <w:rsid w:val="001E6F79"/>
    <w:rsid w:val="001E75B8"/>
    <w:rsid w:val="001E78BE"/>
    <w:rsid w:val="001E7D0C"/>
    <w:rsid w:val="001F06CE"/>
    <w:rsid w:val="001F0921"/>
    <w:rsid w:val="001F2019"/>
    <w:rsid w:val="001F2285"/>
    <w:rsid w:val="001F22FD"/>
    <w:rsid w:val="001F2367"/>
    <w:rsid w:val="001F2571"/>
    <w:rsid w:val="001F27B5"/>
    <w:rsid w:val="001F2A45"/>
    <w:rsid w:val="001F2D4D"/>
    <w:rsid w:val="001F4252"/>
    <w:rsid w:val="001F47A8"/>
    <w:rsid w:val="001F4A9F"/>
    <w:rsid w:val="001F4C49"/>
    <w:rsid w:val="001F4E9E"/>
    <w:rsid w:val="001F55F7"/>
    <w:rsid w:val="001F571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409"/>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FF"/>
    <w:rsid w:val="00211FC3"/>
    <w:rsid w:val="00212420"/>
    <w:rsid w:val="0021245D"/>
    <w:rsid w:val="002124A9"/>
    <w:rsid w:val="002129D1"/>
    <w:rsid w:val="00213593"/>
    <w:rsid w:val="00214ECE"/>
    <w:rsid w:val="00215230"/>
    <w:rsid w:val="002153F5"/>
    <w:rsid w:val="0021571A"/>
    <w:rsid w:val="00215944"/>
    <w:rsid w:val="00215DDF"/>
    <w:rsid w:val="00216678"/>
    <w:rsid w:val="002167B0"/>
    <w:rsid w:val="00216A1C"/>
    <w:rsid w:val="002176F1"/>
    <w:rsid w:val="002177CF"/>
    <w:rsid w:val="00217DA2"/>
    <w:rsid w:val="002204B6"/>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142"/>
    <w:rsid w:val="002256FC"/>
    <w:rsid w:val="002262B7"/>
    <w:rsid w:val="002265FB"/>
    <w:rsid w:val="00226DF0"/>
    <w:rsid w:val="00227F6D"/>
    <w:rsid w:val="002307CC"/>
    <w:rsid w:val="00230C61"/>
    <w:rsid w:val="00230E32"/>
    <w:rsid w:val="00231099"/>
    <w:rsid w:val="0023149A"/>
    <w:rsid w:val="0023167F"/>
    <w:rsid w:val="00232848"/>
    <w:rsid w:val="00232AB1"/>
    <w:rsid w:val="00232F1C"/>
    <w:rsid w:val="00233118"/>
    <w:rsid w:val="00233377"/>
    <w:rsid w:val="00233752"/>
    <w:rsid w:val="00234096"/>
    <w:rsid w:val="0023472B"/>
    <w:rsid w:val="00234D81"/>
    <w:rsid w:val="00234F61"/>
    <w:rsid w:val="00235C64"/>
    <w:rsid w:val="0023626B"/>
    <w:rsid w:val="002367B7"/>
    <w:rsid w:val="002367EA"/>
    <w:rsid w:val="002368A3"/>
    <w:rsid w:val="0023789E"/>
    <w:rsid w:val="0024074A"/>
    <w:rsid w:val="00240DCA"/>
    <w:rsid w:val="002415B0"/>
    <w:rsid w:val="002417B0"/>
    <w:rsid w:val="0024194C"/>
    <w:rsid w:val="00241DC7"/>
    <w:rsid w:val="00241E44"/>
    <w:rsid w:val="002420EA"/>
    <w:rsid w:val="00242627"/>
    <w:rsid w:val="002428F4"/>
    <w:rsid w:val="00242AC2"/>
    <w:rsid w:val="00242CC5"/>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B3"/>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A65"/>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0EC"/>
    <w:rsid w:val="00271279"/>
    <w:rsid w:val="00271A12"/>
    <w:rsid w:val="00271BEC"/>
    <w:rsid w:val="00271CAA"/>
    <w:rsid w:val="002722FA"/>
    <w:rsid w:val="002739A0"/>
    <w:rsid w:val="00273A27"/>
    <w:rsid w:val="00273A3D"/>
    <w:rsid w:val="00273BFE"/>
    <w:rsid w:val="00273DE2"/>
    <w:rsid w:val="002740AC"/>
    <w:rsid w:val="00274708"/>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3C2"/>
    <w:rsid w:val="00284475"/>
    <w:rsid w:val="0028455A"/>
    <w:rsid w:val="0028470C"/>
    <w:rsid w:val="002848A5"/>
    <w:rsid w:val="00284C29"/>
    <w:rsid w:val="002853D6"/>
    <w:rsid w:val="00286049"/>
    <w:rsid w:val="00286135"/>
    <w:rsid w:val="002864C1"/>
    <w:rsid w:val="002867BA"/>
    <w:rsid w:val="00286A67"/>
    <w:rsid w:val="00286B0C"/>
    <w:rsid w:val="00286BCD"/>
    <w:rsid w:val="00287501"/>
    <w:rsid w:val="002875E7"/>
    <w:rsid w:val="00290061"/>
    <w:rsid w:val="0029050C"/>
    <w:rsid w:val="00290E5F"/>
    <w:rsid w:val="002910DD"/>
    <w:rsid w:val="00291882"/>
    <w:rsid w:val="00291B1E"/>
    <w:rsid w:val="00291E7E"/>
    <w:rsid w:val="002923AC"/>
    <w:rsid w:val="00292633"/>
    <w:rsid w:val="002928F2"/>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33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3A5"/>
    <w:rsid w:val="002B45D4"/>
    <w:rsid w:val="002B49CB"/>
    <w:rsid w:val="002B4F7E"/>
    <w:rsid w:val="002B52DE"/>
    <w:rsid w:val="002B55E1"/>
    <w:rsid w:val="002B5647"/>
    <w:rsid w:val="002B5C70"/>
    <w:rsid w:val="002B5DB6"/>
    <w:rsid w:val="002B5E36"/>
    <w:rsid w:val="002B5F42"/>
    <w:rsid w:val="002B6088"/>
    <w:rsid w:val="002B60E3"/>
    <w:rsid w:val="002B64EC"/>
    <w:rsid w:val="002B78B8"/>
    <w:rsid w:val="002B7EB3"/>
    <w:rsid w:val="002C064A"/>
    <w:rsid w:val="002C0858"/>
    <w:rsid w:val="002C0DD1"/>
    <w:rsid w:val="002C10B5"/>
    <w:rsid w:val="002C25B8"/>
    <w:rsid w:val="002C2959"/>
    <w:rsid w:val="002C2CB9"/>
    <w:rsid w:val="002C2CC1"/>
    <w:rsid w:val="002C34CE"/>
    <w:rsid w:val="002C365E"/>
    <w:rsid w:val="002C38BF"/>
    <w:rsid w:val="002C3D8D"/>
    <w:rsid w:val="002C3FC2"/>
    <w:rsid w:val="002C48A0"/>
    <w:rsid w:val="002C4A16"/>
    <w:rsid w:val="002C4BF7"/>
    <w:rsid w:val="002C534E"/>
    <w:rsid w:val="002C5875"/>
    <w:rsid w:val="002C5F65"/>
    <w:rsid w:val="002C6F64"/>
    <w:rsid w:val="002C7B1A"/>
    <w:rsid w:val="002D0291"/>
    <w:rsid w:val="002D048A"/>
    <w:rsid w:val="002D0B32"/>
    <w:rsid w:val="002D0B89"/>
    <w:rsid w:val="002D0F90"/>
    <w:rsid w:val="002D10A1"/>
    <w:rsid w:val="002D1D6A"/>
    <w:rsid w:val="002D1E3F"/>
    <w:rsid w:val="002D255F"/>
    <w:rsid w:val="002D2BE5"/>
    <w:rsid w:val="002D2FF2"/>
    <w:rsid w:val="002D3039"/>
    <w:rsid w:val="002D3202"/>
    <w:rsid w:val="002D34E1"/>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4DE"/>
    <w:rsid w:val="002D6520"/>
    <w:rsid w:val="002D67F5"/>
    <w:rsid w:val="002D69B2"/>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1B0"/>
    <w:rsid w:val="002E4B89"/>
    <w:rsid w:val="002E4BB0"/>
    <w:rsid w:val="002E4E01"/>
    <w:rsid w:val="002E4F46"/>
    <w:rsid w:val="002E4FE1"/>
    <w:rsid w:val="002E518B"/>
    <w:rsid w:val="002E535F"/>
    <w:rsid w:val="002E55BD"/>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8A"/>
    <w:rsid w:val="002F27CA"/>
    <w:rsid w:val="002F28C0"/>
    <w:rsid w:val="002F2B95"/>
    <w:rsid w:val="002F3016"/>
    <w:rsid w:val="002F406A"/>
    <w:rsid w:val="002F42F0"/>
    <w:rsid w:val="002F432D"/>
    <w:rsid w:val="002F5E21"/>
    <w:rsid w:val="002F6DEF"/>
    <w:rsid w:val="002F75E7"/>
    <w:rsid w:val="002F765A"/>
    <w:rsid w:val="002F775C"/>
    <w:rsid w:val="0030036C"/>
    <w:rsid w:val="00300545"/>
    <w:rsid w:val="00300ADE"/>
    <w:rsid w:val="00300EF0"/>
    <w:rsid w:val="00300FDD"/>
    <w:rsid w:val="00301349"/>
    <w:rsid w:val="00301AD4"/>
    <w:rsid w:val="00301F82"/>
    <w:rsid w:val="003023B8"/>
    <w:rsid w:val="00302480"/>
    <w:rsid w:val="00302887"/>
    <w:rsid w:val="00302BA6"/>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814"/>
    <w:rsid w:val="00306F82"/>
    <w:rsid w:val="00306FE3"/>
    <w:rsid w:val="00307038"/>
    <w:rsid w:val="003075D6"/>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260"/>
    <w:rsid w:val="00316B8D"/>
    <w:rsid w:val="00316F81"/>
    <w:rsid w:val="003172FA"/>
    <w:rsid w:val="00317641"/>
    <w:rsid w:val="003179CD"/>
    <w:rsid w:val="00317C36"/>
    <w:rsid w:val="0032076F"/>
    <w:rsid w:val="00320F15"/>
    <w:rsid w:val="003210D7"/>
    <w:rsid w:val="00321330"/>
    <w:rsid w:val="003219A2"/>
    <w:rsid w:val="003219BA"/>
    <w:rsid w:val="00321ABE"/>
    <w:rsid w:val="00321C2D"/>
    <w:rsid w:val="00321C6E"/>
    <w:rsid w:val="0032277A"/>
    <w:rsid w:val="003238DF"/>
    <w:rsid w:val="00324089"/>
    <w:rsid w:val="00324224"/>
    <w:rsid w:val="003242E6"/>
    <w:rsid w:val="00324901"/>
    <w:rsid w:val="00325FB9"/>
    <w:rsid w:val="0032612A"/>
    <w:rsid w:val="00326281"/>
    <w:rsid w:val="00326933"/>
    <w:rsid w:val="00326F75"/>
    <w:rsid w:val="003275AC"/>
    <w:rsid w:val="003276D0"/>
    <w:rsid w:val="00330394"/>
    <w:rsid w:val="00330972"/>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08"/>
    <w:rsid w:val="00344355"/>
    <w:rsid w:val="00344854"/>
    <w:rsid w:val="00344A7F"/>
    <w:rsid w:val="00344BBF"/>
    <w:rsid w:val="00344D41"/>
    <w:rsid w:val="003460BE"/>
    <w:rsid w:val="003462E3"/>
    <w:rsid w:val="003464B9"/>
    <w:rsid w:val="00346654"/>
    <w:rsid w:val="0034700C"/>
    <w:rsid w:val="003470A4"/>
    <w:rsid w:val="00347401"/>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15"/>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0FD0"/>
    <w:rsid w:val="00371A0F"/>
    <w:rsid w:val="00371B50"/>
    <w:rsid w:val="00371C94"/>
    <w:rsid w:val="003720EE"/>
    <w:rsid w:val="00372257"/>
    <w:rsid w:val="0037280C"/>
    <w:rsid w:val="00372A12"/>
    <w:rsid w:val="00372F2E"/>
    <w:rsid w:val="00372F70"/>
    <w:rsid w:val="00372FF0"/>
    <w:rsid w:val="003736F1"/>
    <w:rsid w:val="00373FBF"/>
    <w:rsid w:val="0037402D"/>
    <w:rsid w:val="003745B7"/>
    <w:rsid w:val="00374815"/>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9CF"/>
    <w:rsid w:val="00386630"/>
    <w:rsid w:val="00387280"/>
    <w:rsid w:val="0038736C"/>
    <w:rsid w:val="003876E1"/>
    <w:rsid w:val="00387883"/>
    <w:rsid w:val="003907B3"/>
    <w:rsid w:val="00391C00"/>
    <w:rsid w:val="00391DD6"/>
    <w:rsid w:val="0039253D"/>
    <w:rsid w:val="00392751"/>
    <w:rsid w:val="003928C3"/>
    <w:rsid w:val="00393135"/>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CB3"/>
    <w:rsid w:val="003A0D7E"/>
    <w:rsid w:val="003A115E"/>
    <w:rsid w:val="003A21BB"/>
    <w:rsid w:val="003A2371"/>
    <w:rsid w:val="003A23F9"/>
    <w:rsid w:val="003A2F6A"/>
    <w:rsid w:val="003A3625"/>
    <w:rsid w:val="003A3B98"/>
    <w:rsid w:val="003A3E99"/>
    <w:rsid w:val="003A5482"/>
    <w:rsid w:val="003A5ADA"/>
    <w:rsid w:val="003A5BC5"/>
    <w:rsid w:val="003A5D0D"/>
    <w:rsid w:val="003A5F34"/>
    <w:rsid w:val="003A6B34"/>
    <w:rsid w:val="003A6C3A"/>
    <w:rsid w:val="003A70A3"/>
    <w:rsid w:val="003A7951"/>
    <w:rsid w:val="003A7B98"/>
    <w:rsid w:val="003A7D19"/>
    <w:rsid w:val="003B09D0"/>
    <w:rsid w:val="003B16FA"/>
    <w:rsid w:val="003B1BA1"/>
    <w:rsid w:val="003B1BE1"/>
    <w:rsid w:val="003B25D0"/>
    <w:rsid w:val="003B2E26"/>
    <w:rsid w:val="003B2F54"/>
    <w:rsid w:val="003B3524"/>
    <w:rsid w:val="003B37EC"/>
    <w:rsid w:val="003B419F"/>
    <w:rsid w:val="003B4413"/>
    <w:rsid w:val="003B4455"/>
    <w:rsid w:val="003B4632"/>
    <w:rsid w:val="003B46B4"/>
    <w:rsid w:val="003B4D49"/>
    <w:rsid w:val="003B5A8F"/>
    <w:rsid w:val="003B5F29"/>
    <w:rsid w:val="003B68B0"/>
    <w:rsid w:val="003B696B"/>
    <w:rsid w:val="003B6DA2"/>
    <w:rsid w:val="003B6ECC"/>
    <w:rsid w:val="003B75C4"/>
    <w:rsid w:val="003B7B7A"/>
    <w:rsid w:val="003B7ED6"/>
    <w:rsid w:val="003C021C"/>
    <w:rsid w:val="003C08E8"/>
    <w:rsid w:val="003C0A91"/>
    <w:rsid w:val="003C0D1D"/>
    <w:rsid w:val="003C0FE0"/>
    <w:rsid w:val="003C1078"/>
    <w:rsid w:val="003C1384"/>
    <w:rsid w:val="003C165F"/>
    <w:rsid w:val="003C16EC"/>
    <w:rsid w:val="003C1D86"/>
    <w:rsid w:val="003C249A"/>
    <w:rsid w:val="003C2754"/>
    <w:rsid w:val="003C32C9"/>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842"/>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72B"/>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1AA"/>
    <w:rsid w:val="003F046A"/>
    <w:rsid w:val="003F1696"/>
    <w:rsid w:val="003F1763"/>
    <w:rsid w:val="003F17E1"/>
    <w:rsid w:val="003F2072"/>
    <w:rsid w:val="003F2AC5"/>
    <w:rsid w:val="003F3163"/>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2AA"/>
    <w:rsid w:val="0040335D"/>
    <w:rsid w:val="004033CE"/>
    <w:rsid w:val="00403774"/>
    <w:rsid w:val="00403858"/>
    <w:rsid w:val="00403A8C"/>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1324"/>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45E"/>
    <w:rsid w:val="00416C90"/>
    <w:rsid w:val="00416F7D"/>
    <w:rsid w:val="004174D3"/>
    <w:rsid w:val="00417656"/>
    <w:rsid w:val="004179C9"/>
    <w:rsid w:val="0042012D"/>
    <w:rsid w:val="00420465"/>
    <w:rsid w:val="00420D28"/>
    <w:rsid w:val="00421283"/>
    <w:rsid w:val="004212EC"/>
    <w:rsid w:val="004223A8"/>
    <w:rsid w:val="00422628"/>
    <w:rsid w:val="004229E3"/>
    <w:rsid w:val="00422C4A"/>
    <w:rsid w:val="00423107"/>
    <w:rsid w:val="0042399C"/>
    <w:rsid w:val="00423BD9"/>
    <w:rsid w:val="004241E2"/>
    <w:rsid w:val="00424C30"/>
    <w:rsid w:val="00424E08"/>
    <w:rsid w:val="00424EC8"/>
    <w:rsid w:val="00425179"/>
    <w:rsid w:val="00425492"/>
    <w:rsid w:val="00425501"/>
    <w:rsid w:val="0042555A"/>
    <w:rsid w:val="00425D23"/>
    <w:rsid w:val="00425DBA"/>
    <w:rsid w:val="004273C3"/>
    <w:rsid w:val="0042782A"/>
    <w:rsid w:val="00427987"/>
    <w:rsid w:val="00430021"/>
    <w:rsid w:val="00430057"/>
    <w:rsid w:val="004309E7"/>
    <w:rsid w:val="00430BCC"/>
    <w:rsid w:val="00431239"/>
    <w:rsid w:val="00431315"/>
    <w:rsid w:val="00432280"/>
    <w:rsid w:val="0043265A"/>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264"/>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B1B"/>
    <w:rsid w:val="00456C88"/>
    <w:rsid w:val="00456E90"/>
    <w:rsid w:val="00457372"/>
    <w:rsid w:val="004573E3"/>
    <w:rsid w:val="004577A0"/>
    <w:rsid w:val="00460770"/>
    <w:rsid w:val="00460A16"/>
    <w:rsid w:val="00460A8B"/>
    <w:rsid w:val="00460B93"/>
    <w:rsid w:val="00460FBB"/>
    <w:rsid w:val="004610CE"/>
    <w:rsid w:val="00461372"/>
    <w:rsid w:val="004614D7"/>
    <w:rsid w:val="004616E1"/>
    <w:rsid w:val="00461894"/>
    <w:rsid w:val="00461C2A"/>
    <w:rsid w:val="00461DA7"/>
    <w:rsid w:val="004629CF"/>
    <w:rsid w:val="00462B8B"/>
    <w:rsid w:val="0046335A"/>
    <w:rsid w:val="00463846"/>
    <w:rsid w:val="0046385F"/>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4D39"/>
    <w:rsid w:val="00475807"/>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CD4"/>
    <w:rsid w:val="0048562F"/>
    <w:rsid w:val="0048581A"/>
    <w:rsid w:val="00485A53"/>
    <w:rsid w:val="004864AD"/>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AF8"/>
    <w:rsid w:val="004A0D07"/>
    <w:rsid w:val="004A11E5"/>
    <w:rsid w:val="004A1B82"/>
    <w:rsid w:val="004A2053"/>
    <w:rsid w:val="004A234D"/>
    <w:rsid w:val="004A2472"/>
    <w:rsid w:val="004A3499"/>
    <w:rsid w:val="004A3710"/>
    <w:rsid w:val="004A3931"/>
    <w:rsid w:val="004A3B80"/>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190"/>
    <w:rsid w:val="004B4A55"/>
    <w:rsid w:val="004B4E3D"/>
    <w:rsid w:val="004B5066"/>
    <w:rsid w:val="004B515C"/>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734"/>
    <w:rsid w:val="004C4B32"/>
    <w:rsid w:val="004C5570"/>
    <w:rsid w:val="004C55BB"/>
    <w:rsid w:val="004C6663"/>
    <w:rsid w:val="004C66EF"/>
    <w:rsid w:val="004C6B0A"/>
    <w:rsid w:val="004C70BA"/>
    <w:rsid w:val="004C73FC"/>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504"/>
    <w:rsid w:val="004E0575"/>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81A"/>
    <w:rsid w:val="004E4870"/>
    <w:rsid w:val="004E4ACD"/>
    <w:rsid w:val="004E535A"/>
    <w:rsid w:val="004E5B9D"/>
    <w:rsid w:val="004E5ED9"/>
    <w:rsid w:val="004E6BA0"/>
    <w:rsid w:val="004E7C33"/>
    <w:rsid w:val="004F0292"/>
    <w:rsid w:val="004F04CA"/>
    <w:rsid w:val="004F056C"/>
    <w:rsid w:val="004F0A0C"/>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55EF"/>
    <w:rsid w:val="004F5B82"/>
    <w:rsid w:val="004F6810"/>
    <w:rsid w:val="004F682A"/>
    <w:rsid w:val="004F6C28"/>
    <w:rsid w:val="004F6F00"/>
    <w:rsid w:val="004F7B4B"/>
    <w:rsid w:val="004F7DD6"/>
    <w:rsid w:val="00500704"/>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5D4F"/>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D25"/>
    <w:rsid w:val="005250EC"/>
    <w:rsid w:val="0052510E"/>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1F0"/>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5141"/>
    <w:rsid w:val="00545693"/>
    <w:rsid w:val="0054570D"/>
    <w:rsid w:val="0054593F"/>
    <w:rsid w:val="00545AC9"/>
    <w:rsid w:val="00545DAB"/>
    <w:rsid w:val="00545FE3"/>
    <w:rsid w:val="00546C35"/>
    <w:rsid w:val="00546C4E"/>
    <w:rsid w:val="00547015"/>
    <w:rsid w:val="005471A5"/>
    <w:rsid w:val="00547295"/>
    <w:rsid w:val="00547FBE"/>
    <w:rsid w:val="005501CE"/>
    <w:rsid w:val="00550BF4"/>
    <w:rsid w:val="0055275A"/>
    <w:rsid w:val="0055278D"/>
    <w:rsid w:val="00552998"/>
    <w:rsid w:val="00554754"/>
    <w:rsid w:val="00554A9D"/>
    <w:rsid w:val="00554AF5"/>
    <w:rsid w:val="00556797"/>
    <w:rsid w:val="00556D59"/>
    <w:rsid w:val="00556E27"/>
    <w:rsid w:val="00557386"/>
    <w:rsid w:val="00557513"/>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DFB"/>
    <w:rsid w:val="00565E1C"/>
    <w:rsid w:val="005661AB"/>
    <w:rsid w:val="005667AD"/>
    <w:rsid w:val="0056690D"/>
    <w:rsid w:val="0056699D"/>
    <w:rsid w:val="00566BA5"/>
    <w:rsid w:val="00566D26"/>
    <w:rsid w:val="00567063"/>
    <w:rsid w:val="005673A2"/>
    <w:rsid w:val="0056764B"/>
    <w:rsid w:val="00567DD4"/>
    <w:rsid w:val="005701A6"/>
    <w:rsid w:val="00570432"/>
    <w:rsid w:val="0057055B"/>
    <w:rsid w:val="0057090D"/>
    <w:rsid w:val="0057119B"/>
    <w:rsid w:val="00571296"/>
    <w:rsid w:val="00571362"/>
    <w:rsid w:val="00571E1F"/>
    <w:rsid w:val="00572037"/>
    <w:rsid w:val="00572268"/>
    <w:rsid w:val="0057258A"/>
    <w:rsid w:val="0057279A"/>
    <w:rsid w:val="00572C73"/>
    <w:rsid w:val="00572CF0"/>
    <w:rsid w:val="00573243"/>
    <w:rsid w:val="005738AA"/>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1A9"/>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A01C0"/>
    <w:rsid w:val="005A052C"/>
    <w:rsid w:val="005A14FE"/>
    <w:rsid w:val="005A178F"/>
    <w:rsid w:val="005A1C02"/>
    <w:rsid w:val="005A2876"/>
    <w:rsid w:val="005A2F98"/>
    <w:rsid w:val="005A4757"/>
    <w:rsid w:val="005A4CE2"/>
    <w:rsid w:val="005A4E52"/>
    <w:rsid w:val="005A5DA2"/>
    <w:rsid w:val="005A5FD9"/>
    <w:rsid w:val="005A63AE"/>
    <w:rsid w:val="005A6D1E"/>
    <w:rsid w:val="005A7374"/>
    <w:rsid w:val="005B01F4"/>
    <w:rsid w:val="005B0375"/>
    <w:rsid w:val="005B0492"/>
    <w:rsid w:val="005B05A2"/>
    <w:rsid w:val="005B05DC"/>
    <w:rsid w:val="005B06A0"/>
    <w:rsid w:val="005B0909"/>
    <w:rsid w:val="005B09D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D25"/>
    <w:rsid w:val="005C3ED0"/>
    <w:rsid w:val="005C3F48"/>
    <w:rsid w:val="005C3FD6"/>
    <w:rsid w:val="005C4560"/>
    <w:rsid w:val="005C4845"/>
    <w:rsid w:val="005C49E5"/>
    <w:rsid w:val="005C4BC3"/>
    <w:rsid w:val="005C5150"/>
    <w:rsid w:val="005C556E"/>
    <w:rsid w:val="005C588B"/>
    <w:rsid w:val="005C5FF3"/>
    <w:rsid w:val="005C715F"/>
    <w:rsid w:val="005C7178"/>
    <w:rsid w:val="005C7ACE"/>
    <w:rsid w:val="005C7BA9"/>
    <w:rsid w:val="005D0AD1"/>
    <w:rsid w:val="005D0F5E"/>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173"/>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85"/>
    <w:rsid w:val="005E5BD9"/>
    <w:rsid w:val="005E6177"/>
    <w:rsid w:val="005E6336"/>
    <w:rsid w:val="005E65D2"/>
    <w:rsid w:val="005E694B"/>
    <w:rsid w:val="005E6FBD"/>
    <w:rsid w:val="005E7357"/>
    <w:rsid w:val="005E794C"/>
    <w:rsid w:val="005E7BB3"/>
    <w:rsid w:val="005F0062"/>
    <w:rsid w:val="005F086F"/>
    <w:rsid w:val="005F09AF"/>
    <w:rsid w:val="005F11BE"/>
    <w:rsid w:val="005F1594"/>
    <w:rsid w:val="005F1941"/>
    <w:rsid w:val="005F1A0A"/>
    <w:rsid w:val="005F1CC6"/>
    <w:rsid w:val="005F23DA"/>
    <w:rsid w:val="005F2D5E"/>
    <w:rsid w:val="005F2FE2"/>
    <w:rsid w:val="005F32FA"/>
    <w:rsid w:val="005F379A"/>
    <w:rsid w:val="005F3860"/>
    <w:rsid w:val="005F3927"/>
    <w:rsid w:val="005F40D9"/>
    <w:rsid w:val="005F4879"/>
    <w:rsid w:val="005F5A5B"/>
    <w:rsid w:val="005F5C92"/>
    <w:rsid w:val="005F6046"/>
    <w:rsid w:val="005F62FA"/>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3F50"/>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902"/>
    <w:rsid w:val="00611FC7"/>
    <w:rsid w:val="00612852"/>
    <w:rsid w:val="00612A9B"/>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6"/>
    <w:rsid w:val="0062015F"/>
    <w:rsid w:val="006203A5"/>
    <w:rsid w:val="006209BD"/>
    <w:rsid w:val="00620F44"/>
    <w:rsid w:val="00620FFB"/>
    <w:rsid w:val="0062125A"/>
    <w:rsid w:val="00621B12"/>
    <w:rsid w:val="00621DC6"/>
    <w:rsid w:val="00621DDE"/>
    <w:rsid w:val="00621E71"/>
    <w:rsid w:val="00622904"/>
    <w:rsid w:val="00622A37"/>
    <w:rsid w:val="006236FB"/>
    <w:rsid w:val="00623E6F"/>
    <w:rsid w:val="00624704"/>
    <w:rsid w:val="00624FA3"/>
    <w:rsid w:val="006254AE"/>
    <w:rsid w:val="00625980"/>
    <w:rsid w:val="00626359"/>
    <w:rsid w:val="006265F9"/>
    <w:rsid w:val="006269B3"/>
    <w:rsid w:val="006275DB"/>
    <w:rsid w:val="006278A9"/>
    <w:rsid w:val="0062795D"/>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B3D"/>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3E82"/>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F06"/>
    <w:rsid w:val="00651A24"/>
    <w:rsid w:val="0065239C"/>
    <w:rsid w:val="00652553"/>
    <w:rsid w:val="00652881"/>
    <w:rsid w:val="00652B75"/>
    <w:rsid w:val="00652D08"/>
    <w:rsid w:val="00653673"/>
    <w:rsid w:val="006536EF"/>
    <w:rsid w:val="00653877"/>
    <w:rsid w:val="00654382"/>
    <w:rsid w:val="006548AA"/>
    <w:rsid w:val="00654F8B"/>
    <w:rsid w:val="00655157"/>
    <w:rsid w:val="0065519E"/>
    <w:rsid w:val="00655474"/>
    <w:rsid w:val="006556B7"/>
    <w:rsid w:val="00655945"/>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12"/>
    <w:rsid w:val="006636D5"/>
    <w:rsid w:val="00663B42"/>
    <w:rsid w:val="0066435F"/>
    <w:rsid w:val="006650E9"/>
    <w:rsid w:val="00665141"/>
    <w:rsid w:val="0066551D"/>
    <w:rsid w:val="006660F0"/>
    <w:rsid w:val="0066631A"/>
    <w:rsid w:val="00666560"/>
    <w:rsid w:val="006671E5"/>
    <w:rsid w:val="0066723D"/>
    <w:rsid w:val="006672CF"/>
    <w:rsid w:val="006677AA"/>
    <w:rsid w:val="00667C5B"/>
    <w:rsid w:val="00667D73"/>
    <w:rsid w:val="00667EC2"/>
    <w:rsid w:val="00670BEE"/>
    <w:rsid w:val="00670E47"/>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1"/>
    <w:rsid w:val="00677454"/>
    <w:rsid w:val="006775F5"/>
    <w:rsid w:val="006776FF"/>
    <w:rsid w:val="00677CD8"/>
    <w:rsid w:val="00677DBE"/>
    <w:rsid w:val="006804A9"/>
    <w:rsid w:val="006805E5"/>
    <w:rsid w:val="00680EFA"/>
    <w:rsid w:val="00681072"/>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579D"/>
    <w:rsid w:val="0069629D"/>
    <w:rsid w:val="0069652C"/>
    <w:rsid w:val="0069657D"/>
    <w:rsid w:val="00696612"/>
    <w:rsid w:val="00696D19"/>
    <w:rsid w:val="0069730C"/>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6C31"/>
    <w:rsid w:val="006B7A58"/>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1F8D"/>
    <w:rsid w:val="006D208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37A"/>
    <w:rsid w:val="006E06F5"/>
    <w:rsid w:val="006E0921"/>
    <w:rsid w:val="006E1810"/>
    <w:rsid w:val="006E186E"/>
    <w:rsid w:val="006E2930"/>
    <w:rsid w:val="006E2993"/>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18F"/>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615"/>
    <w:rsid w:val="006F674D"/>
    <w:rsid w:val="006F695F"/>
    <w:rsid w:val="006F6997"/>
    <w:rsid w:val="00700AD1"/>
    <w:rsid w:val="0070146F"/>
    <w:rsid w:val="00701650"/>
    <w:rsid w:val="007016CA"/>
    <w:rsid w:val="00701759"/>
    <w:rsid w:val="00701838"/>
    <w:rsid w:val="00701921"/>
    <w:rsid w:val="00701E16"/>
    <w:rsid w:val="00702211"/>
    <w:rsid w:val="007027E0"/>
    <w:rsid w:val="00702A68"/>
    <w:rsid w:val="00702D63"/>
    <w:rsid w:val="00702E4F"/>
    <w:rsid w:val="007035A0"/>
    <w:rsid w:val="00703635"/>
    <w:rsid w:val="00703AA3"/>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0B82"/>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9C3"/>
    <w:rsid w:val="00715E9B"/>
    <w:rsid w:val="00715EB5"/>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58F"/>
    <w:rsid w:val="00721815"/>
    <w:rsid w:val="00721B56"/>
    <w:rsid w:val="00722282"/>
    <w:rsid w:val="007222CD"/>
    <w:rsid w:val="007223DA"/>
    <w:rsid w:val="00722F13"/>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69E"/>
    <w:rsid w:val="00727F67"/>
    <w:rsid w:val="0073007A"/>
    <w:rsid w:val="00731398"/>
    <w:rsid w:val="007315B6"/>
    <w:rsid w:val="00731C1A"/>
    <w:rsid w:val="00733534"/>
    <w:rsid w:val="00733623"/>
    <w:rsid w:val="0073369D"/>
    <w:rsid w:val="007338CD"/>
    <w:rsid w:val="00735056"/>
    <w:rsid w:val="0073552A"/>
    <w:rsid w:val="00735B70"/>
    <w:rsid w:val="00735BAA"/>
    <w:rsid w:val="00735E49"/>
    <w:rsid w:val="00736019"/>
    <w:rsid w:val="00736B0C"/>
    <w:rsid w:val="00736EC1"/>
    <w:rsid w:val="0073709D"/>
    <w:rsid w:val="00737135"/>
    <w:rsid w:val="007379E1"/>
    <w:rsid w:val="00737A4B"/>
    <w:rsid w:val="007400F0"/>
    <w:rsid w:val="00740121"/>
    <w:rsid w:val="00740401"/>
    <w:rsid w:val="007409A6"/>
    <w:rsid w:val="00740BA2"/>
    <w:rsid w:val="00740D5D"/>
    <w:rsid w:val="007413B5"/>
    <w:rsid w:val="00741707"/>
    <w:rsid w:val="00741FDE"/>
    <w:rsid w:val="007421D3"/>
    <w:rsid w:val="00742351"/>
    <w:rsid w:val="00742654"/>
    <w:rsid w:val="00742C12"/>
    <w:rsid w:val="00742D8B"/>
    <w:rsid w:val="00742E2E"/>
    <w:rsid w:val="00743C64"/>
    <w:rsid w:val="007440C2"/>
    <w:rsid w:val="007441FC"/>
    <w:rsid w:val="00744223"/>
    <w:rsid w:val="007456EF"/>
    <w:rsid w:val="00745A2A"/>
    <w:rsid w:val="00745DC3"/>
    <w:rsid w:val="0074649B"/>
    <w:rsid w:val="007465FD"/>
    <w:rsid w:val="00746DE0"/>
    <w:rsid w:val="00747414"/>
    <w:rsid w:val="00747420"/>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5664"/>
    <w:rsid w:val="007559C1"/>
    <w:rsid w:val="007559FC"/>
    <w:rsid w:val="00755B60"/>
    <w:rsid w:val="007564A7"/>
    <w:rsid w:val="00756746"/>
    <w:rsid w:val="0075687A"/>
    <w:rsid w:val="00756BAF"/>
    <w:rsid w:val="00756F1E"/>
    <w:rsid w:val="007570C6"/>
    <w:rsid w:val="00757338"/>
    <w:rsid w:val="007575C6"/>
    <w:rsid w:val="00757F58"/>
    <w:rsid w:val="0076037D"/>
    <w:rsid w:val="007603A4"/>
    <w:rsid w:val="0076079C"/>
    <w:rsid w:val="00760F31"/>
    <w:rsid w:val="00760FA9"/>
    <w:rsid w:val="007611FB"/>
    <w:rsid w:val="007618BC"/>
    <w:rsid w:val="00761910"/>
    <w:rsid w:val="00761BC3"/>
    <w:rsid w:val="0076284B"/>
    <w:rsid w:val="00762BFB"/>
    <w:rsid w:val="00762E09"/>
    <w:rsid w:val="00762F97"/>
    <w:rsid w:val="00763EB4"/>
    <w:rsid w:val="00763F84"/>
    <w:rsid w:val="00764CA1"/>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629"/>
    <w:rsid w:val="007828BE"/>
    <w:rsid w:val="00782C5A"/>
    <w:rsid w:val="00782EA1"/>
    <w:rsid w:val="0078332C"/>
    <w:rsid w:val="007837F0"/>
    <w:rsid w:val="00783850"/>
    <w:rsid w:val="00784338"/>
    <w:rsid w:val="00784387"/>
    <w:rsid w:val="0078447F"/>
    <w:rsid w:val="00785BE4"/>
    <w:rsid w:val="0078608F"/>
    <w:rsid w:val="007860C9"/>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260"/>
    <w:rsid w:val="007A03A6"/>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2E3"/>
    <w:rsid w:val="007B74A2"/>
    <w:rsid w:val="007B75D0"/>
    <w:rsid w:val="007B7AE8"/>
    <w:rsid w:val="007B7BEE"/>
    <w:rsid w:val="007B7CED"/>
    <w:rsid w:val="007C06F7"/>
    <w:rsid w:val="007C0CDC"/>
    <w:rsid w:val="007C112E"/>
    <w:rsid w:val="007C152E"/>
    <w:rsid w:val="007C1B19"/>
    <w:rsid w:val="007C1CDC"/>
    <w:rsid w:val="007C2048"/>
    <w:rsid w:val="007C206C"/>
    <w:rsid w:val="007C2104"/>
    <w:rsid w:val="007C21F3"/>
    <w:rsid w:val="007C2648"/>
    <w:rsid w:val="007C2BDE"/>
    <w:rsid w:val="007C2EB2"/>
    <w:rsid w:val="007C31D6"/>
    <w:rsid w:val="007C34E3"/>
    <w:rsid w:val="007C3A3A"/>
    <w:rsid w:val="007C3A70"/>
    <w:rsid w:val="007C3A84"/>
    <w:rsid w:val="007C4562"/>
    <w:rsid w:val="007C47D3"/>
    <w:rsid w:val="007C4AD7"/>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6AF"/>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1ED7"/>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98C"/>
    <w:rsid w:val="007F4E39"/>
    <w:rsid w:val="007F61B5"/>
    <w:rsid w:val="007F6648"/>
    <w:rsid w:val="007F7038"/>
    <w:rsid w:val="007F71A8"/>
    <w:rsid w:val="0080088C"/>
    <w:rsid w:val="00800A1C"/>
    <w:rsid w:val="00800D97"/>
    <w:rsid w:val="008013E0"/>
    <w:rsid w:val="00801840"/>
    <w:rsid w:val="008018AF"/>
    <w:rsid w:val="00801E49"/>
    <w:rsid w:val="00803974"/>
    <w:rsid w:val="00803B8D"/>
    <w:rsid w:val="00803C9D"/>
    <w:rsid w:val="00803F7F"/>
    <w:rsid w:val="00803FB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4D1"/>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CF9"/>
    <w:rsid w:val="0084407A"/>
    <w:rsid w:val="0084423C"/>
    <w:rsid w:val="0084521C"/>
    <w:rsid w:val="00845395"/>
    <w:rsid w:val="00845690"/>
    <w:rsid w:val="00845775"/>
    <w:rsid w:val="00845C68"/>
    <w:rsid w:val="00845FDB"/>
    <w:rsid w:val="0084617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44F"/>
    <w:rsid w:val="008578EE"/>
    <w:rsid w:val="00857F47"/>
    <w:rsid w:val="00860096"/>
    <w:rsid w:val="008606DE"/>
    <w:rsid w:val="00860D2D"/>
    <w:rsid w:val="00860D61"/>
    <w:rsid w:val="0086104E"/>
    <w:rsid w:val="00861170"/>
    <w:rsid w:val="008614FB"/>
    <w:rsid w:val="0086158A"/>
    <w:rsid w:val="008616D0"/>
    <w:rsid w:val="00862670"/>
    <w:rsid w:val="00862CA1"/>
    <w:rsid w:val="00862EAB"/>
    <w:rsid w:val="00862FD5"/>
    <w:rsid w:val="0086320E"/>
    <w:rsid w:val="008632F1"/>
    <w:rsid w:val="008634E3"/>
    <w:rsid w:val="0086369F"/>
    <w:rsid w:val="008637B1"/>
    <w:rsid w:val="008648C3"/>
    <w:rsid w:val="00864C20"/>
    <w:rsid w:val="00864D19"/>
    <w:rsid w:val="008651CA"/>
    <w:rsid w:val="00865EE9"/>
    <w:rsid w:val="0086663F"/>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50C"/>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572"/>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16A"/>
    <w:rsid w:val="008933F3"/>
    <w:rsid w:val="00893C7E"/>
    <w:rsid w:val="00894B47"/>
    <w:rsid w:val="00894E09"/>
    <w:rsid w:val="008955CC"/>
    <w:rsid w:val="00895970"/>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B31"/>
    <w:rsid w:val="008B048C"/>
    <w:rsid w:val="008B04FB"/>
    <w:rsid w:val="008B064C"/>
    <w:rsid w:val="008B170A"/>
    <w:rsid w:val="008B1DD4"/>
    <w:rsid w:val="008B2480"/>
    <w:rsid w:val="008B2B90"/>
    <w:rsid w:val="008B2F2B"/>
    <w:rsid w:val="008B34BC"/>
    <w:rsid w:val="008B34BD"/>
    <w:rsid w:val="008B3B17"/>
    <w:rsid w:val="008B3B95"/>
    <w:rsid w:val="008B41A7"/>
    <w:rsid w:val="008B5325"/>
    <w:rsid w:val="008B56D9"/>
    <w:rsid w:val="008B5708"/>
    <w:rsid w:val="008B5750"/>
    <w:rsid w:val="008B5881"/>
    <w:rsid w:val="008B6E58"/>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822"/>
    <w:rsid w:val="008D7B5F"/>
    <w:rsid w:val="008D7C3F"/>
    <w:rsid w:val="008D7E4F"/>
    <w:rsid w:val="008E03E9"/>
    <w:rsid w:val="008E08A3"/>
    <w:rsid w:val="008E2130"/>
    <w:rsid w:val="008E2457"/>
    <w:rsid w:val="008E27D6"/>
    <w:rsid w:val="008E29DF"/>
    <w:rsid w:val="008E2CE1"/>
    <w:rsid w:val="008E2D9D"/>
    <w:rsid w:val="008E2F11"/>
    <w:rsid w:val="008E3933"/>
    <w:rsid w:val="008E39F2"/>
    <w:rsid w:val="008E49C5"/>
    <w:rsid w:val="008E4A45"/>
    <w:rsid w:val="008E4DEE"/>
    <w:rsid w:val="008E4EE1"/>
    <w:rsid w:val="008E5808"/>
    <w:rsid w:val="008E5ED3"/>
    <w:rsid w:val="008E5EF6"/>
    <w:rsid w:val="008E602E"/>
    <w:rsid w:val="008E6105"/>
    <w:rsid w:val="008E678F"/>
    <w:rsid w:val="008E67B6"/>
    <w:rsid w:val="008E6B0E"/>
    <w:rsid w:val="008E6EA3"/>
    <w:rsid w:val="008E7B1C"/>
    <w:rsid w:val="008E7C82"/>
    <w:rsid w:val="008F0205"/>
    <w:rsid w:val="008F0475"/>
    <w:rsid w:val="008F04AF"/>
    <w:rsid w:val="008F10C3"/>
    <w:rsid w:val="008F12FD"/>
    <w:rsid w:val="008F1E40"/>
    <w:rsid w:val="008F1EE5"/>
    <w:rsid w:val="008F1EF7"/>
    <w:rsid w:val="008F213B"/>
    <w:rsid w:val="008F23F7"/>
    <w:rsid w:val="008F2A5E"/>
    <w:rsid w:val="008F3000"/>
    <w:rsid w:val="008F30A2"/>
    <w:rsid w:val="008F32B7"/>
    <w:rsid w:val="008F335C"/>
    <w:rsid w:val="008F4F9B"/>
    <w:rsid w:val="008F57E6"/>
    <w:rsid w:val="008F5930"/>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DC6"/>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6E6"/>
    <w:rsid w:val="00914ADE"/>
    <w:rsid w:val="00914BDA"/>
    <w:rsid w:val="00914DB7"/>
    <w:rsid w:val="00915754"/>
    <w:rsid w:val="00915B2C"/>
    <w:rsid w:val="00915B79"/>
    <w:rsid w:val="00915D24"/>
    <w:rsid w:val="00915FEE"/>
    <w:rsid w:val="00916179"/>
    <w:rsid w:val="009162F0"/>
    <w:rsid w:val="009165E4"/>
    <w:rsid w:val="0091693A"/>
    <w:rsid w:val="00916956"/>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5A60"/>
    <w:rsid w:val="00926698"/>
    <w:rsid w:val="00926A24"/>
    <w:rsid w:val="00926D2A"/>
    <w:rsid w:val="00926EE0"/>
    <w:rsid w:val="00927103"/>
    <w:rsid w:val="0092753F"/>
    <w:rsid w:val="00927ACC"/>
    <w:rsid w:val="00930143"/>
    <w:rsid w:val="0093018E"/>
    <w:rsid w:val="00930C39"/>
    <w:rsid w:val="009319E0"/>
    <w:rsid w:val="009320BA"/>
    <w:rsid w:val="00932C01"/>
    <w:rsid w:val="00932EFC"/>
    <w:rsid w:val="00933705"/>
    <w:rsid w:val="0093381F"/>
    <w:rsid w:val="00933B91"/>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1F8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227"/>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2CB"/>
    <w:rsid w:val="00967455"/>
    <w:rsid w:val="009674D2"/>
    <w:rsid w:val="00967CC7"/>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054"/>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3EFC"/>
    <w:rsid w:val="00994159"/>
    <w:rsid w:val="0099486A"/>
    <w:rsid w:val="00995A5E"/>
    <w:rsid w:val="009964F9"/>
    <w:rsid w:val="00996865"/>
    <w:rsid w:val="00996BEE"/>
    <w:rsid w:val="00997182"/>
    <w:rsid w:val="009974C7"/>
    <w:rsid w:val="0099763F"/>
    <w:rsid w:val="00997CB2"/>
    <w:rsid w:val="009A002C"/>
    <w:rsid w:val="009A02A6"/>
    <w:rsid w:val="009A066D"/>
    <w:rsid w:val="009A07D3"/>
    <w:rsid w:val="009A098C"/>
    <w:rsid w:val="009A0E56"/>
    <w:rsid w:val="009A0F20"/>
    <w:rsid w:val="009A14D3"/>
    <w:rsid w:val="009A157F"/>
    <w:rsid w:val="009A2624"/>
    <w:rsid w:val="009A264A"/>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2BBB"/>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4FD0"/>
    <w:rsid w:val="009D54B6"/>
    <w:rsid w:val="009D55E7"/>
    <w:rsid w:val="009D5DC8"/>
    <w:rsid w:val="009D6509"/>
    <w:rsid w:val="009D6C2B"/>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AE"/>
    <w:rsid w:val="009E46AD"/>
    <w:rsid w:val="009E49C7"/>
    <w:rsid w:val="009E4EBE"/>
    <w:rsid w:val="009E4ECC"/>
    <w:rsid w:val="009E5023"/>
    <w:rsid w:val="009E52D4"/>
    <w:rsid w:val="009E600F"/>
    <w:rsid w:val="009E6789"/>
    <w:rsid w:val="009E6C67"/>
    <w:rsid w:val="009E75CA"/>
    <w:rsid w:val="009E7751"/>
    <w:rsid w:val="009E796D"/>
    <w:rsid w:val="009F039C"/>
    <w:rsid w:val="009F121D"/>
    <w:rsid w:val="009F142A"/>
    <w:rsid w:val="009F1732"/>
    <w:rsid w:val="009F1C58"/>
    <w:rsid w:val="009F1C66"/>
    <w:rsid w:val="009F22D5"/>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C"/>
    <w:rsid w:val="00A04BBF"/>
    <w:rsid w:val="00A04D1C"/>
    <w:rsid w:val="00A05AA6"/>
    <w:rsid w:val="00A05C6A"/>
    <w:rsid w:val="00A06407"/>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29"/>
    <w:rsid w:val="00A20F69"/>
    <w:rsid w:val="00A210F2"/>
    <w:rsid w:val="00A213E1"/>
    <w:rsid w:val="00A21749"/>
    <w:rsid w:val="00A21EA1"/>
    <w:rsid w:val="00A220AD"/>
    <w:rsid w:val="00A22175"/>
    <w:rsid w:val="00A222C1"/>
    <w:rsid w:val="00A225E2"/>
    <w:rsid w:val="00A22C4B"/>
    <w:rsid w:val="00A22F70"/>
    <w:rsid w:val="00A233C8"/>
    <w:rsid w:val="00A23D08"/>
    <w:rsid w:val="00A24233"/>
    <w:rsid w:val="00A2440E"/>
    <w:rsid w:val="00A24741"/>
    <w:rsid w:val="00A24892"/>
    <w:rsid w:val="00A24BA8"/>
    <w:rsid w:val="00A24DCC"/>
    <w:rsid w:val="00A25935"/>
    <w:rsid w:val="00A25A8E"/>
    <w:rsid w:val="00A25ADF"/>
    <w:rsid w:val="00A25B59"/>
    <w:rsid w:val="00A25F61"/>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0B9"/>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AE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5B4"/>
    <w:rsid w:val="00A54A88"/>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DB3"/>
    <w:rsid w:val="00A61159"/>
    <w:rsid w:val="00A61168"/>
    <w:rsid w:val="00A614BE"/>
    <w:rsid w:val="00A615AE"/>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BA4"/>
    <w:rsid w:val="00A72FDF"/>
    <w:rsid w:val="00A73DEB"/>
    <w:rsid w:val="00A74134"/>
    <w:rsid w:val="00A74350"/>
    <w:rsid w:val="00A745E8"/>
    <w:rsid w:val="00A7460D"/>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0A5"/>
    <w:rsid w:val="00A8425B"/>
    <w:rsid w:val="00A8462F"/>
    <w:rsid w:val="00A84992"/>
    <w:rsid w:val="00A84C20"/>
    <w:rsid w:val="00A859B8"/>
    <w:rsid w:val="00A85E82"/>
    <w:rsid w:val="00A86F71"/>
    <w:rsid w:val="00A87544"/>
    <w:rsid w:val="00A87591"/>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763"/>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A2"/>
    <w:rsid w:val="00AB0CD5"/>
    <w:rsid w:val="00AB2806"/>
    <w:rsid w:val="00AB2929"/>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DA7"/>
    <w:rsid w:val="00AC1EE7"/>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5F16"/>
    <w:rsid w:val="00AC64BA"/>
    <w:rsid w:val="00AC65BF"/>
    <w:rsid w:val="00AC6605"/>
    <w:rsid w:val="00AC664B"/>
    <w:rsid w:val="00AC67BD"/>
    <w:rsid w:val="00AC7632"/>
    <w:rsid w:val="00AD053D"/>
    <w:rsid w:val="00AD05B5"/>
    <w:rsid w:val="00AD07BB"/>
    <w:rsid w:val="00AD0B0F"/>
    <w:rsid w:val="00AD0FAA"/>
    <w:rsid w:val="00AD1D8D"/>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8D0"/>
    <w:rsid w:val="00AE0CAF"/>
    <w:rsid w:val="00AE1125"/>
    <w:rsid w:val="00AE1219"/>
    <w:rsid w:val="00AE121A"/>
    <w:rsid w:val="00AE192D"/>
    <w:rsid w:val="00AE2755"/>
    <w:rsid w:val="00AE29B4"/>
    <w:rsid w:val="00AE2A60"/>
    <w:rsid w:val="00AE3C87"/>
    <w:rsid w:val="00AE3D7E"/>
    <w:rsid w:val="00AE3E43"/>
    <w:rsid w:val="00AE49DA"/>
    <w:rsid w:val="00AE4BBD"/>
    <w:rsid w:val="00AE4D8D"/>
    <w:rsid w:val="00AE5220"/>
    <w:rsid w:val="00AE5745"/>
    <w:rsid w:val="00AE58E3"/>
    <w:rsid w:val="00AE5919"/>
    <w:rsid w:val="00AE5CF4"/>
    <w:rsid w:val="00AE64F3"/>
    <w:rsid w:val="00AE6517"/>
    <w:rsid w:val="00AE6907"/>
    <w:rsid w:val="00AE6D42"/>
    <w:rsid w:val="00AE6F50"/>
    <w:rsid w:val="00AE70E8"/>
    <w:rsid w:val="00AE72CF"/>
    <w:rsid w:val="00AE758F"/>
    <w:rsid w:val="00AE76AB"/>
    <w:rsid w:val="00AE7856"/>
    <w:rsid w:val="00AF0696"/>
    <w:rsid w:val="00AF07BD"/>
    <w:rsid w:val="00AF0981"/>
    <w:rsid w:val="00AF14EA"/>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CDE"/>
    <w:rsid w:val="00B15D9F"/>
    <w:rsid w:val="00B15E7D"/>
    <w:rsid w:val="00B16022"/>
    <w:rsid w:val="00B1656D"/>
    <w:rsid w:val="00B16B83"/>
    <w:rsid w:val="00B16CAC"/>
    <w:rsid w:val="00B16DB2"/>
    <w:rsid w:val="00B17858"/>
    <w:rsid w:val="00B205DB"/>
    <w:rsid w:val="00B2090E"/>
    <w:rsid w:val="00B20914"/>
    <w:rsid w:val="00B211DD"/>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12"/>
    <w:rsid w:val="00B33954"/>
    <w:rsid w:val="00B33A5E"/>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D00"/>
    <w:rsid w:val="00B42E9E"/>
    <w:rsid w:val="00B42FAA"/>
    <w:rsid w:val="00B4300C"/>
    <w:rsid w:val="00B432D6"/>
    <w:rsid w:val="00B4376B"/>
    <w:rsid w:val="00B4412A"/>
    <w:rsid w:val="00B44A1E"/>
    <w:rsid w:val="00B45CA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6CF"/>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177"/>
    <w:rsid w:val="00B6437E"/>
    <w:rsid w:val="00B64953"/>
    <w:rsid w:val="00B64EEB"/>
    <w:rsid w:val="00B64FCA"/>
    <w:rsid w:val="00B663BE"/>
    <w:rsid w:val="00B674D0"/>
    <w:rsid w:val="00B675B2"/>
    <w:rsid w:val="00B67DD7"/>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49F"/>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9EF"/>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3C4E"/>
    <w:rsid w:val="00BA41EF"/>
    <w:rsid w:val="00BA4229"/>
    <w:rsid w:val="00BA4329"/>
    <w:rsid w:val="00BA4805"/>
    <w:rsid w:val="00BA4895"/>
    <w:rsid w:val="00BA4A7F"/>
    <w:rsid w:val="00BA4C74"/>
    <w:rsid w:val="00BA50FB"/>
    <w:rsid w:val="00BA5F21"/>
    <w:rsid w:val="00BA6911"/>
    <w:rsid w:val="00BA70C3"/>
    <w:rsid w:val="00BA765D"/>
    <w:rsid w:val="00BA7874"/>
    <w:rsid w:val="00BA7C69"/>
    <w:rsid w:val="00BB0582"/>
    <w:rsid w:val="00BB0C92"/>
    <w:rsid w:val="00BB148A"/>
    <w:rsid w:val="00BB1A7A"/>
    <w:rsid w:val="00BB1B02"/>
    <w:rsid w:val="00BB1EFA"/>
    <w:rsid w:val="00BB2914"/>
    <w:rsid w:val="00BB2E38"/>
    <w:rsid w:val="00BB2F60"/>
    <w:rsid w:val="00BB34A4"/>
    <w:rsid w:val="00BB642A"/>
    <w:rsid w:val="00BB668B"/>
    <w:rsid w:val="00BB67A1"/>
    <w:rsid w:val="00BB6822"/>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123"/>
    <w:rsid w:val="00BD1422"/>
    <w:rsid w:val="00BD152D"/>
    <w:rsid w:val="00BD1A63"/>
    <w:rsid w:val="00BD1DEC"/>
    <w:rsid w:val="00BD2420"/>
    <w:rsid w:val="00BD258E"/>
    <w:rsid w:val="00BD2C91"/>
    <w:rsid w:val="00BD2D15"/>
    <w:rsid w:val="00BD31EC"/>
    <w:rsid w:val="00BD3276"/>
    <w:rsid w:val="00BD334F"/>
    <w:rsid w:val="00BD36CF"/>
    <w:rsid w:val="00BD3AAB"/>
    <w:rsid w:val="00BD4316"/>
    <w:rsid w:val="00BD4BCF"/>
    <w:rsid w:val="00BD4D02"/>
    <w:rsid w:val="00BD4E4B"/>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31C9"/>
    <w:rsid w:val="00BE3E9D"/>
    <w:rsid w:val="00BE425E"/>
    <w:rsid w:val="00BE4339"/>
    <w:rsid w:val="00BE496A"/>
    <w:rsid w:val="00BE4C25"/>
    <w:rsid w:val="00BE55BB"/>
    <w:rsid w:val="00BE5998"/>
    <w:rsid w:val="00BE60CB"/>
    <w:rsid w:val="00BE6295"/>
    <w:rsid w:val="00BE69F6"/>
    <w:rsid w:val="00BE73BC"/>
    <w:rsid w:val="00BE7690"/>
    <w:rsid w:val="00BE7A4B"/>
    <w:rsid w:val="00BE7BF4"/>
    <w:rsid w:val="00BF0173"/>
    <w:rsid w:val="00BF0640"/>
    <w:rsid w:val="00BF066D"/>
    <w:rsid w:val="00BF0A1D"/>
    <w:rsid w:val="00BF0C84"/>
    <w:rsid w:val="00BF108A"/>
    <w:rsid w:val="00BF1471"/>
    <w:rsid w:val="00BF18ED"/>
    <w:rsid w:val="00BF1AA6"/>
    <w:rsid w:val="00BF2207"/>
    <w:rsid w:val="00BF289C"/>
    <w:rsid w:val="00BF2A08"/>
    <w:rsid w:val="00BF2AA9"/>
    <w:rsid w:val="00BF3A43"/>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8B"/>
    <w:rsid w:val="00C002A5"/>
    <w:rsid w:val="00C00336"/>
    <w:rsid w:val="00C00791"/>
    <w:rsid w:val="00C00CED"/>
    <w:rsid w:val="00C01038"/>
    <w:rsid w:val="00C011C5"/>
    <w:rsid w:val="00C01314"/>
    <w:rsid w:val="00C0168C"/>
    <w:rsid w:val="00C01BE7"/>
    <w:rsid w:val="00C01E39"/>
    <w:rsid w:val="00C01E7E"/>
    <w:rsid w:val="00C02123"/>
    <w:rsid w:val="00C0315D"/>
    <w:rsid w:val="00C03449"/>
    <w:rsid w:val="00C034DC"/>
    <w:rsid w:val="00C0381D"/>
    <w:rsid w:val="00C03B0F"/>
    <w:rsid w:val="00C03BF1"/>
    <w:rsid w:val="00C03CD3"/>
    <w:rsid w:val="00C04004"/>
    <w:rsid w:val="00C046EB"/>
    <w:rsid w:val="00C0499A"/>
    <w:rsid w:val="00C04ACD"/>
    <w:rsid w:val="00C05229"/>
    <w:rsid w:val="00C05376"/>
    <w:rsid w:val="00C064A0"/>
    <w:rsid w:val="00C06D17"/>
    <w:rsid w:val="00C07473"/>
    <w:rsid w:val="00C07624"/>
    <w:rsid w:val="00C0775E"/>
    <w:rsid w:val="00C0797E"/>
    <w:rsid w:val="00C07BAE"/>
    <w:rsid w:val="00C106D1"/>
    <w:rsid w:val="00C10789"/>
    <w:rsid w:val="00C10AD6"/>
    <w:rsid w:val="00C111F1"/>
    <w:rsid w:val="00C11323"/>
    <w:rsid w:val="00C11598"/>
    <w:rsid w:val="00C115E4"/>
    <w:rsid w:val="00C12330"/>
    <w:rsid w:val="00C1292B"/>
    <w:rsid w:val="00C12E54"/>
    <w:rsid w:val="00C131A4"/>
    <w:rsid w:val="00C13200"/>
    <w:rsid w:val="00C13790"/>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449"/>
    <w:rsid w:val="00C21591"/>
    <w:rsid w:val="00C21827"/>
    <w:rsid w:val="00C21AC7"/>
    <w:rsid w:val="00C21E5E"/>
    <w:rsid w:val="00C22BD8"/>
    <w:rsid w:val="00C22D6E"/>
    <w:rsid w:val="00C23273"/>
    <w:rsid w:val="00C236DC"/>
    <w:rsid w:val="00C240D1"/>
    <w:rsid w:val="00C24156"/>
    <w:rsid w:val="00C2476E"/>
    <w:rsid w:val="00C25370"/>
    <w:rsid w:val="00C253DE"/>
    <w:rsid w:val="00C253F9"/>
    <w:rsid w:val="00C2570B"/>
    <w:rsid w:val="00C25EEF"/>
    <w:rsid w:val="00C263D6"/>
    <w:rsid w:val="00C2655D"/>
    <w:rsid w:val="00C266FD"/>
    <w:rsid w:val="00C26783"/>
    <w:rsid w:val="00C272CD"/>
    <w:rsid w:val="00C273AA"/>
    <w:rsid w:val="00C27D6A"/>
    <w:rsid w:val="00C30387"/>
    <w:rsid w:val="00C30449"/>
    <w:rsid w:val="00C3058D"/>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C63"/>
    <w:rsid w:val="00C47DFC"/>
    <w:rsid w:val="00C47E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1ECD"/>
    <w:rsid w:val="00C620A9"/>
    <w:rsid w:val="00C62F7C"/>
    <w:rsid w:val="00C632AC"/>
    <w:rsid w:val="00C6368A"/>
    <w:rsid w:val="00C63D32"/>
    <w:rsid w:val="00C63FB0"/>
    <w:rsid w:val="00C64233"/>
    <w:rsid w:val="00C6455F"/>
    <w:rsid w:val="00C647C1"/>
    <w:rsid w:val="00C648DF"/>
    <w:rsid w:val="00C648F3"/>
    <w:rsid w:val="00C64904"/>
    <w:rsid w:val="00C65035"/>
    <w:rsid w:val="00C653F4"/>
    <w:rsid w:val="00C65684"/>
    <w:rsid w:val="00C656E3"/>
    <w:rsid w:val="00C65790"/>
    <w:rsid w:val="00C6587E"/>
    <w:rsid w:val="00C66097"/>
    <w:rsid w:val="00C669E9"/>
    <w:rsid w:val="00C66C28"/>
    <w:rsid w:val="00C66C41"/>
    <w:rsid w:val="00C66CC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CD9"/>
    <w:rsid w:val="00C75D2E"/>
    <w:rsid w:val="00C75EED"/>
    <w:rsid w:val="00C76B13"/>
    <w:rsid w:val="00C77207"/>
    <w:rsid w:val="00C77729"/>
    <w:rsid w:val="00C777F7"/>
    <w:rsid w:val="00C8014D"/>
    <w:rsid w:val="00C802DB"/>
    <w:rsid w:val="00C80ED1"/>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620"/>
    <w:rsid w:val="00C91F4E"/>
    <w:rsid w:val="00C92391"/>
    <w:rsid w:val="00C92D3F"/>
    <w:rsid w:val="00C9371D"/>
    <w:rsid w:val="00C938EC"/>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5C8"/>
    <w:rsid w:val="00CB18C4"/>
    <w:rsid w:val="00CB21F1"/>
    <w:rsid w:val="00CB3A59"/>
    <w:rsid w:val="00CB3E95"/>
    <w:rsid w:val="00CB445F"/>
    <w:rsid w:val="00CB4989"/>
    <w:rsid w:val="00CB49A4"/>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9F3"/>
    <w:rsid w:val="00CC4BA3"/>
    <w:rsid w:val="00CC4C78"/>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5A"/>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1D41"/>
    <w:rsid w:val="00CE2468"/>
    <w:rsid w:val="00CE261D"/>
    <w:rsid w:val="00CE2657"/>
    <w:rsid w:val="00CE2891"/>
    <w:rsid w:val="00CE2893"/>
    <w:rsid w:val="00CE29CF"/>
    <w:rsid w:val="00CE304C"/>
    <w:rsid w:val="00CE30B0"/>
    <w:rsid w:val="00CE354C"/>
    <w:rsid w:val="00CE3FF3"/>
    <w:rsid w:val="00CE4127"/>
    <w:rsid w:val="00CE49CB"/>
    <w:rsid w:val="00CE4FC2"/>
    <w:rsid w:val="00CE5AF9"/>
    <w:rsid w:val="00CE65A1"/>
    <w:rsid w:val="00CE6B77"/>
    <w:rsid w:val="00CE712D"/>
    <w:rsid w:val="00CE7F73"/>
    <w:rsid w:val="00CF0F00"/>
    <w:rsid w:val="00CF136D"/>
    <w:rsid w:val="00CF1704"/>
    <w:rsid w:val="00CF287F"/>
    <w:rsid w:val="00CF3E61"/>
    <w:rsid w:val="00CF4EE5"/>
    <w:rsid w:val="00CF4FE7"/>
    <w:rsid w:val="00CF5A0B"/>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39A"/>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10F"/>
    <w:rsid w:val="00D2550D"/>
    <w:rsid w:val="00D25769"/>
    <w:rsid w:val="00D257FB"/>
    <w:rsid w:val="00D25C78"/>
    <w:rsid w:val="00D26B5C"/>
    <w:rsid w:val="00D272C5"/>
    <w:rsid w:val="00D273C2"/>
    <w:rsid w:val="00D2743D"/>
    <w:rsid w:val="00D27823"/>
    <w:rsid w:val="00D2794A"/>
    <w:rsid w:val="00D279AD"/>
    <w:rsid w:val="00D27A9C"/>
    <w:rsid w:val="00D27BE1"/>
    <w:rsid w:val="00D27C99"/>
    <w:rsid w:val="00D27ED1"/>
    <w:rsid w:val="00D308C0"/>
    <w:rsid w:val="00D30C08"/>
    <w:rsid w:val="00D30C1E"/>
    <w:rsid w:val="00D30C48"/>
    <w:rsid w:val="00D30D49"/>
    <w:rsid w:val="00D310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79F"/>
    <w:rsid w:val="00D35D2C"/>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E8D"/>
    <w:rsid w:val="00D43F92"/>
    <w:rsid w:val="00D440A0"/>
    <w:rsid w:val="00D444EE"/>
    <w:rsid w:val="00D445D9"/>
    <w:rsid w:val="00D445E9"/>
    <w:rsid w:val="00D44737"/>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28"/>
    <w:rsid w:val="00D528B5"/>
    <w:rsid w:val="00D52914"/>
    <w:rsid w:val="00D529FE"/>
    <w:rsid w:val="00D52ABC"/>
    <w:rsid w:val="00D52CA9"/>
    <w:rsid w:val="00D52DB1"/>
    <w:rsid w:val="00D537B1"/>
    <w:rsid w:val="00D53DAB"/>
    <w:rsid w:val="00D53E59"/>
    <w:rsid w:val="00D540C3"/>
    <w:rsid w:val="00D54170"/>
    <w:rsid w:val="00D54389"/>
    <w:rsid w:val="00D54CFF"/>
    <w:rsid w:val="00D54DEB"/>
    <w:rsid w:val="00D550A0"/>
    <w:rsid w:val="00D5524F"/>
    <w:rsid w:val="00D557EB"/>
    <w:rsid w:val="00D558AD"/>
    <w:rsid w:val="00D55EB1"/>
    <w:rsid w:val="00D55EBC"/>
    <w:rsid w:val="00D5620E"/>
    <w:rsid w:val="00D56311"/>
    <w:rsid w:val="00D56985"/>
    <w:rsid w:val="00D56990"/>
    <w:rsid w:val="00D56F6B"/>
    <w:rsid w:val="00D5748C"/>
    <w:rsid w:val="00D5783B"/>
    <w:rsid w:val="00D57B80"/>
    <w:rsid w:val="00D57BBB"/>
    <w:rsid w:val="00D57E08"/>
    <w:rsid w:val="00D57F43"/>
    <w:rsid w:val="00D6015A"/>
    <w:rsid w:val="00D608EF"/>
    <w:rsid w:val="00D60A9B"/>
    <w:rsid w:val="00D6155B"/>
    <w:rsid w:val="00D622E0"/>
    <w:rsid w:val="00D62BEE"/>
    <w:rsid w:val="00D62F00"/>
    <w:rsid w:val="00D63473"/>
    <w:rsid w:val="00D63C17"/>
    <w:rsid w:val="00D6490B"/>
    <w:rsid w:val="00D64D91"/>
    <w:rsid w:val="00D651CD"/>
    <w:rsid w:val="00D651D9"/>
    <w:rsid w:val="00D653F1"/>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2E82"/>
    <w:rsid w:val="00D738EE"/>
    <w:rsid w:val="00D73DCD"/>
    <w:rsid w:val="00D73FAC"/>
    <w:rsid w:val="00D74121"/>
    <w:rsid w:val="00D74708"/>
    <w:rsid w:val="00D74A68"/>
    <w:rsid w:val="00D74DB5"/>
    <w:rsid w:val="00D754FB"/>
    <w:rsid w:val="00D757A7"/>
    <w:rsid w:val="00D765DA"/>
    <w:rsid w:val="00D76C31"/>
    <w:rsid w:val="00D76E5C"/>
    <w:rsid w:val="00D7731E"/>
    <w:rsid w:val="00D77B2D"/>
    <w:rsid w:val="00D77E7C"/>
    <w:rsid w:val="00D80524"/>
    <w:rsid w:val="00D80AE6"/>
    <w:rsid w:val="00D80B9C"/>
    <w:rsid w:val="00D8171D"/>
    <w:rsid w:val="00D81762"/>
    <w:rsid w:val="00D818DB"/>
    <w:rsid w:val="00D82373"/>
    <w:rsid w:val="00D82A7F"/>
    <w:rsid w:val="00D82D8C"/>
    <w:rsid w:val="00D83DD7"/>
    <w:rsid w:val="00D84070"/>
    <w:rsid w:val="00D841A2"/>
    <w:rsid w:val="00D8469A"/>
    <w:rsid w:val="00D846F0"/>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5F9"/>
    <w:rsid w:val="00D9175F"/>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6D86"/>
    <w:rsid w:val="00D97845"/>
    <w:rsid w:val="00DA0554"/>
    <w:rsid w:val="00DA068D"/>
    <w:rsid w:val="00DA0EB9"/>
    <w:rsid w:val="00DA0F79"/>
    <w:rsid w:val="00DA1780"/>
    <w:rsid w:val="00DA1E54"/>
    <w:rsid w:val="00DA21A2"/>
    <w:rsid w:val="00DA2669"/>
    <w:rsid w:val="00DA2B7D"/>
    <w:rsid w:val="00DA32BB"/>
    <w:rsid w:val="00DA39E1"/>
    <w:rsid w:val="00DA415C"/>
    <w:rsid w:val="00DA4A80"/>
    <w:rsid w:val="00DA4B9E"/>
    <w:rsid w:val="00DA4F4D"/>
    <w:rsid w:val="00DA5650"/>
    <w:rsid w:val="00DA5CBD"/>
    <w:rsid w:val="00DA5FC4"/>
    <w:rsid w:val="00DA64B5"/>
    <w:rsid w:val="00DA66FA"/>
    <w:rsid w:val="00DA6992"/>
    <w:rsid w:val="00DA76AC"/>
    <w:rsid w:val="00DA794E"/>
    <w:rsid w:val="00DB00D9"/>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1EBA"/>
    <w:rsid w:val="00DC2697"/>
    <w:rsid w:val="00DC2701"/>
    <w:rsid w:val="00DC2AFD"/>
    <w:rsid w:val="00DC2EC0"/>
    <w:rsid w:val="00DC3733"/>
    <w:rsid w:val="00DC38AE"/>
    <w:rsid w:val="00DC3BEC"/>
    <w:rsid w:val="00DC3D5C"/>
    <w:rsid w:val="00DC3F1D"/>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155E"/>
    <w:rsid w:val="00DD24AA"/>
    <w:rsid w:val="00DD2856"/>
    <w:rsid w:val="00DD29C9"/>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674"/>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6700"/>
    <w:rsid w:val="00DE6A8A"/>
    <w:rsid w:val="00DE7297"/>
    <w:rsid w:val="00DE72AF"/>
    <w:rsid w:val="00DE7479"/>
    <w:rsid w:val="00DE7746"/>
    <w:rsid w:val="00DE78D4"/>
    <w:rsid w:val="00DE7B48"/>
    <w:rsid w:val="00DF02D5"/>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5F8A"/>
    <w:rsid w:val="00DF686E"/>
    <w:rsid w:val="00DF6C99"/>
    <w:rsid w:val="00DF6EB2"/>
    <w:rsid w:val="00DF70CA"/>
    <w:rsid w:val="00DF7E9B"/>
    <w:rsid w:val="00E0006B"/>
    <w:rsid w:val="00E0021B"/>
    <w:rsid w:val="00E007A7"/>
    <w:rsid w:val="00E00A2C"/>
    <w:rsid w:val="00E00EC0"/>
    <w:rsid w:val="00E0107C"/>
    <w:rsid w:val="00E01432"/>
    <w:rsid w:val="00E0196F"/>
    <w:rsid w:val="00E01BD1"/>
    <w:rsid w:val="00E0239E"/>
    <w:rsid w:val="00E02577"/>
    <w:rsid w:val="00E030BA"/>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7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B03"/>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0EC5"/>
    <w:rsid w:val="00E31445"/>
    <w:rsid w:val="00E3184B"/>
    <w:rsid w:val="00E318A8"/>
    <w:rsid w:val="00E319E2"/>
    <w:rsid w:val="00E31BCF"/>
    <w:rsid w:val="00E328C4"/>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DEC"/>
    <w:rsid w:val="00E5648D"/>
    <w:rsid w:val="00E56A1A"/>
    <w:rsid w:val="00E56A2B"/>
    <w:rsid w:val="00E56F8D"/>
    <w:rsid w:val="00E57454"/>
    <w:rsid w:val="00E57EE3"/>
    <w:rsid w:val="00E601AF"/>
    <w:rsid w:val="00E60375"/>
    <w:rsid w:val="00E60662"/>
    <w:rsid w:val="00E60896"/>
    <w:rsid w:val="00E609FA"/>
    <w:rsid w:val="00E60C4C"/>
    <w:rsid w:val="00E60DA8"/>
    <w:rsid w:val="00E60E11"/>
    <w:rsid w:val="00E611EE"/>
    <w:rsid w:val="00E6152C"/>
    <w:rsid w:val="00E6153E"/>
    <w:rsid w:val="00E61ADD"/>
    <w:rsid w:val="00E61FB0"/>
    <w:rsid w:val="00E62121"/>
    <w:rsid w:val="00E62625"/>
    <w:rsid w:val="00E62D41"/>
    <w:rsid w:val="00E632A4"/>
    <w:rsid w:val="00E632FC"/>
    <w:rsid w:val="00E63469"/>
    <w:rsid w:val="00E64395"/>
    <w:rsid w:val="00E64397"/>
    <w:rsid w:val="00E64DE5"/>
    <w:rsid w:val="00E65299"/>
    <w:rsid w:val="00E652BA"/>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23C"/>
    <w:rsid w:val="00E774A7"/>
    <w:rsid w:val="00E80143"/>
    <w:rsid w:val="00E803DA"/>
    <w:rsid w:val="00E80582"/>
    <w:rsid w:val="00E806EA"/>
    <w:rsid w:val="00E80950"/>
    <w:rsid w:val="00E8119D"/>
    <w:rsid w:val="00E81547"/>
    <w:rsid w:val="00E81976"/>
    <w:rsid w:val="00E81DDA"/>
    <w:rsid w:val="00E81E11"/>
    <w:rsid w:val="00E82680"/>
    <w:rsid w:val="00E82855"/>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24E"/>
    <w:rsid w:val="00E972EF"/>
    <w:rsid w:val="00E97948"/>
    <w:rsid w:val="00E97C61"/>
    <w:rsid w:val="00E97E6D"/>
    <w:rsid w:val="00EA063E"/>
    <w:rsid w:val="00EA0994"/>
    <w:rsid w:val="00EA0A9D"/>
    <w:rsid w:val="00EA17BB"/>
    <w:rsid w:val="00EA1A3C"/>
    <w:rsid w:val="00EA1F15"/>
    <w:rsid w:val="00EA2340"/>
    <w:rsid w:val="00EA2364"/>
    <w:rsid w:val="00EA240D"/>
    <w:rsid w:val="00EA24DF"/>
    <w:rsid w:val="00EA27F6"/>
    <w:rsid w:val="00EA2BAE"/>
    <w:rsid w:val="00EA2E37"/>
    <w:rsid w:val="00EA3B5C"/>
    <w:rsid w:val="00EA3D82"/>
    <w:rsid w:val="00EA3F0E"/>
    <w:rsid w:val="00EA41E0"/>
    <w:rsid w:val="00EA48AA"/>
    <w:rsid w:val="00EA4D01"/>
    <w:rsid w:val="00EA4E01"/>
    <w:rsid w:val="00EA4E53"/>
    <w:rsid w:val="00EA4F0C"/>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843"/>
    <w:rsid w:val="00EB3C1F"/>
    <w:rsid w:val="00EB3F92"/>
    <w:rsid w:val="00EB3FCD"/>
    <w:rsid w:val="00EB40DF"/>
    <w:rsid w:val="00EB5E56"/>
    <w:rsid w:val="00EB61AC"/>
    <w:rsid w:val="00EB6253"/>
    <w:rsid w:val="00EB64F0"/>
    <w:rsid w:val="00EB6A48"/>
    <w:rsid w:val="00EB7804"/>
    <w:rsid w:val="00EB7BBF"/>
    <w:rsid w:val="00EB7C9B"/>
    <w:rsid w:val="00EB7D98"/>
    <w:rsid w:val="00EB7E60"/>
    <w:rsid w:val="00EC0478"/>
    <w:rsid w:val="00EC0B0A"/>
    <w:rsid w:val="00EC1550"/>
    <w:rsid w:val="00EC1A8D"/>
    <w:rsid w:val="00EC28AB"/>
    <w:rsid w:val="00EC2AB5"/>
    <w:rsid w:val="00EC368A"/>
    <w:rsid w:val="00EC385A"/>
    <w:rsid w:val="00EC3F6E"/>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1DF"/>
    <w:rsid w:val="00ED1DAF"/>
    <w:rsid w:val="00ED1F05"/>
    <w:rsid w:val="00ED2027"/>
    <w:rsid w:val="00ED286A"/>
    <w:rsid w:val="00ED3380"/>
    <w:rsid w:val="00ED3A4D"/>
    <w:rsid w:val="00ED3B5C"/>
    <w:rsid w:val="00ED4A85"/>
    <w:rsid w:val="00ED4AC5"/>
    <w:rsid w:val="00ED4C09"/>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2B10"/>
    <w:rsid w:val="00EE3863"/>
    <w:rsid w:val="00EE4118"/>
    <w:rsid w:val="00EE41B3"/>
    <w:rsid w:val="00EE4268"/>
    <w:rsid w:val="00EE479C"/>
    <w:rsid w:val="00EE4856"/>
    <w:rsid w:val="00EE4C87"/>
    <w:rsid w:val="00EE4EE8"/>
    <w:rsid w:val="00EE4EF6"/>
    <w:rsid w:val="00EE51C1"/>
    <w:rsid w:val="00EE5BEB"/>
    <w:rsid w:val="00EE61F8"/>
    <w:rsid w:val="00EE62DB"/>
    <w:rsid w:val="00EE6469"/>
    <w:rsid w:val="00EE6587"/>
    <w:rsid w:val="00EE675C"/>
    <w:rsid w:val="00EE6E80"/>
    <w:rsid w:val="00EE71F8"/>
    <w:rsid w:val="00EE769C"/>
    <w:rsid w:val="00EE7B3C"/>
    <w:rsid w:val="00EE7E26"/>
    <w:rsid w:val="00EF0CB0"/>
    <w:rsid w:val="00EF1576"/>
    <w:rsid w:val="00EF1ADA"/>
    <w:rsid w:val="00EF1F95"/>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09D"/>
    <w:rsid w:val="00F01562"/>
    <w:rsid w:val="00F015B6"/>
    <w:rsid w:val="00F0171A"/>
    <w:rsid w:val="00F01AB5"/>
    <w:rsid w:val="00F01D29"/>
    <w:rsid w:val="00F02EB9"/>
    <w:rsid w:val="00F02FED"/>
    <w:rsid w:val="00F03748"/>
    <w:rsid w:val="00F038BF"/>
    <w:rsid w:val="00F03A06"/>
    <w:rsid w:val="00F04E71"/>
    <w:rsid w:val="00F0513D"/>
    <w:rsid w:val="00F051BE"/>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D9E"/>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27D74"/>
    <w:rsid w:val="00F3035C"/>
    <w:rsid w:val="00F30BE3"/>
    <w:rsid w:val="00F3122E"/>
    <w:rsid w:val="00F312E6"/>
    <w:rsid w:val="00F316A8"/>
    <w:rsid w:val="00F31863"/>
    <w:rsid w:val="00F31FBB"/>
    <w:rsid w:val="00F32340"/>
    <w:rsid w:val="00F32DCC"/>
    <w:rsid w:val="00F32FB4"/>
    <w:rsid w:val="00F346B9"/>
    <w:rsid w:val="00F35F99"/>
    <w:rsid w:val="00F35FE4"/>
    <w:rsid w:val="00F36C59"/>
    <w:rsid w:val="00F376EF"/>
    <w:rsid w:val="00F379FD"/>
    <w:rsid w:val="00F37EDB"/>
    <w:rsid w:val="00F37FC0"/>
    <w:rsid w:val="00F413CA"/>
    <w:rsid w:val="00F415B7"/>
    <w:rsid w:val="00F41E01"/>
    <w:rsid w:val="00F41ED6"/>
    <w:rsid w:val="00F42614"/>
    <w:rsid w:val="00F4265B"/>
    <w:rsid w:val="00F42687"/>
    <w:rsid w:val="00F427D7"/>
    <w:rsid w:val="00F42913"/>
    <w:rsid w:val="00F42B0C"/>
    <w:rsid w:val="00F43687"/>
    <w:rsid w:val="00F43716"/>
    <w:rsid w:val="00F43851"/>
    <w:rsid w:val="00F441F5"/>
    <w:rsid w:val="00F44C20"/>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16"/>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3D9"/>
    <w:rsid w:val="00F71A1A"/>
    <w:rsid w:val="00F71F81"/>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17A"/>
    <w:rsid w:val="00F75483"/>
    <w:rsid w:val="00F759D6"/>
    <w:rsid w:val="00F75A70"/>
    <w:rsid w:val="00F7638D"/>
    <w:rsid w:val="00F76400"/>
    <w:rsid w:val="00F76754"/>
    <w:rsid w:val="00F7691B"/>
    <w:rsid w:val="00F76F1C"/>
    <w:rsid w:val="00F77497"/>
    <w:rsid w:val="00F7764E"/>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6ADB"/>
    <w:rsid w:val="00F87251"/>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23BC"/>
    <w:rsid w:val="00FA29B6"/>
    <w:rsid w:val="00FA34B2"/>
    <w:rsid w:val="00FA3813"/>
    <w:rsid w:val="00FA3B19"/>
    <w:rsid w:val="00FA3B88"/>
    <w:rsid w:val="00FA44D9"/>
    <w:rsid w:val="00FA4812"/>
    <w:rsid w:val="00FA4896"/>
    <w:rsid w:val="00FA4AF9"/>
    <w:rsid w:val="00FA511C"/>
    <w:rsid w:val="00FA5263"/>
    <w:rsid w:val="00FA545F"/>
    <w:rsid w:val="00FA56F2"/>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0B1F"/>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E05"/>
    <w:rsid w:val="00FC2F58"/>
    <w:rsid w:val="00FC310E"/>
    <w:rsid w:val="00FC3509"/>
    <w:rsid w:val="00FC3596"/>
    <w:rsid w:val="00FC445C"/>
    <w:rsid w:val="00FC4A0F"/>
    <w:rsid w:val="00FC4B86"/>
    <w:rsid w:val="00FC500F"/>
    <w:rsid w:val="00FC527F"/>
    <w:rsid w:val="00FC5C72"/>
    <w:rsid w:val="00FC5C9E"/>
    <w:rsid w:val="00FC61F5"/>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8ECDE274-C663-491C-A785-1ACD399D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51D09"/>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table" w:customStyle="1" w:styleId="2e">
    <w:name w:val="표 구분선2"/>
    <w:basedOn w:val="a2"/>
    <w:next w:val="aa"/>
    <w:uiPriority w:val="39"/>
    <w:rsid w:val="007D56AF"/>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next w:val="aa"/>
    <w:qFormat/>
    <w:rsid w:val="000F1A67"/>
    <w:pPr>
      <w:overflowPunct w:val="0"/>
      <w:autoSpaceDE w:val="0"/>
      <w:autoSpaceDN w:val="0"/>
      <w:adjustRightInd w:val="0"/>
      <w:spacing w:after="180" w:line="259" w:lineRule="auto"/>
      <w:jc w:val="both"/>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목록 단락1"/>
    <w:basedOn w:val="a0"/>
    <w:link w:val="affe"/>
    <w:uiPriority w:val="34"/>
    <w:qFormat/>
    <w:rsid w:val="000F1A67"/>
    <w:pPr>
      <w:overflowPunct/>
      <w:autoSpaceDE/>
      <w:autoSpaceDN/>
      <w:adjustRightInd/>
      <w:spacing w:after="180" w:line="276" w:lineRule="auto"/>
      <w:ind w:leftChars="400" w:left="800"/>
      <w:textAlignment w:val="auto"/>
    </w:pPr>
    <w:rPr>
      <w:sz w:val="20"/>
      <w:lang w:eastAsia="en-US"/>
    </w:r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9"/>
    <w:uiPriority w:val="34"/>
    <w:qFormat/>
    <w:locked/>
    <w:rsid w:val="000F1A6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91209">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6035117">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1789576">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4000521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7061136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0286802">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8589154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2754917">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7575419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9189278">
      <w:bodyDiv w:val="1"/>
      <w:marLeft w:val="0"/>
      <w:marRight w:val="0"/>
      <w:marTop w:val="0"/>
      <w:marBottom w:val="0"/>
      <w:divBdr>
        <w:top w:val="none" w:sz="0" w:space="0" w:color="auto"/>
        <w:left w:val="none" w:sz="0" w:space="0" w:color="auto"/>
        <w:bottom w:val="none" w:sz="0" w:space="0" w:color="auto"/>
        <w:right w:val="none" w:sz="0" w:space="0" w:color="auto"/>
      </w:divBdr>
      <w:divsChild>
        <w:div w:id="655887012">
          <w:marLeft w:val="0"/>
          <w:marRight w:val="0"/>
          <w:marTop w:val="0"/>
          <w:marBottom w:val="0"/>
          <w:divBdr>
            <w:top w:val="none" w:sz="0" w:space="0" w:color="auto"/>
            <w:left w:val="none" w:sz="0" w:space="0" w:color="auto"/>
            <w:bottom w:val="none" w:sz="0" w:space="0" w:color="auto"/>
            <w:right w:val="none" w:sz="0" w:space="0" w:color="auto"/>
          </w:divBdr>
          <w:divsChild>
            <w:div w:id="2133554766">
              <w:marLeft w:val="60"/>
              <w:marRight w:val="60"/>
              <w:marTop w:val="0"/>
              <w:marBottom w:val="0"/>
              <w:divBdr>
                <w:top w:val="single" w:sz="6" w:space="0" w:color="DDDDDD"/>
                <w:left w:val="single" w:sz="6" w:space="0" w:color="DDDDDD"/>
                <w:bottom w:val="single" w:sz="6" w:space="31" w:color="DDDDDD"/>
                <w:right w:val="single" w:sz="6" w:space="0" w:color="DDDDDD"/>
              </w:divBdr>
              <w:divsChild>
                <w:div w:id="37243204">
                  <w:marLeft w:val="0"/>
                  <w:marRight w:val="0"/>
                  <w:marTop w:val="0"/>
                  <w:marBottom w:val="0"/>
                  <w:divBdr>
                    <w:top w:val="none" w:sz="0" w:space="0" w:color="auto"/>
                    <w:left w:val="none" w:sz="0" w:space="0" w:color="auto"/>
                    <w:bottom w:val="none" w:sz="0" w:space="0" w:color="auto"/>
                    <w:right w:val="none" w:sz="0" w:space="0" w:color="auto"/>
                  </w:divBdr>
                </w:div>
                <w:div w:id="14356366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39589726">
          <w:marLeft w:val="0"/>
          <w:marRight w:val="0"/>
          <w:marTop w:val="0"/>
          <w:marBottom w:val="0"/>
          <w:divBdr>
            <w:top w:val="none" w:sz="0" w:space="0" w:color="auto"/>
            <w:left w:val="none" w:sz="0" w:space="0" w:color="auto"/>
            <w:bottom w:val="none" w:sz="0" w:space="0" w:color="auto"/>
            <w:right w:val="none" w:sz="0" w:space="0" w:color="auto"/>
          </w:divBdr>
          <w:divsChild>
            <w:div w:id="69817034">
              <w:marLeft w:val="60"/>
              <w:marRight w:val="60"/>
              <w:marTop w:val="0"/>
              <w:marBottom w:val="0"/>
              <w:divBdr>
                <w:top w:val="single" w:sz="6" w:space="0" w:color="DDDDDD"/>
                <w:left w:val="single" w:sz="6" w:space="0" w:color="DDDDDD"/>
                <w:bottom w:val="single" w:sz="6" w:space="31" w:color="DDDDDD"/>
                <w:right w:val="single" w:sz="6" w:space="0" w:color="DDDDDD"/>
              </w:divBdr>
              <w:divsChild>
                <w:div w:id="278728576">
                  <w:marLeft w:val="15"/>
                  <w:marRight w:val="0"/>
                  <w:marTop w:val="0"/>
                  <w:marBottom w:val="0"/>
                  <w:divBdr>
                    <w:top w:val="none" w:sz="0" w:space="0" w:color="auto"/>
                    <w:left w:val="none" w:sz="0" w:space="0" w:color="auto"/>
                    <w:bottom w:val="none" w:sz="0" w:space="0" w:color="auto"/>
                    <w:right w:val="none" w:sz="0" w:space="0" w:color="auto"/>
                  </w:divBdr>
                  <w:divsChild>
                    <w:div w:id="990672918">
                      <w:marLeft w:val="0"/>
                      <w:marRight w:val="0"/>
                      <w:marTop w:val="0"/>
                      <w:marBottom w:val="0"/>
                      <w:divBdr>
                        <w:top w:val="none" w:sz="0" w:space="0" w:color="auto"/>
                        <w:left w:val="none" w:sz="0" w:space="0" w:color="auto"/>
                        <w:bottom w:val="none" w:sz="0" w:space="0" w:color="auto"/>
                        <w:right w:val="none" w:sz="0" w:space="0" w:color="auto"/>
                      </w:divBdr>
                      <w:divsChild>
                        <w:div w:id="1343892531">
                          <w:marLeft w:val="0"/>
                          <w:marRight w:val="0"/>
                          <w:marTop w:val="0"/>
                          <w:marBottom w:val="0"/>
                          <w:divBdr>
                            <w:top w:val="none" w:sz="0" w:space="0" w:color="auto"/>
                            <w:left w:val="none" w:sz="0" w:space="0" w:color="auto"/>
                            <w:bottom w:val="none" w:sz="0" w:space="0" w:color="auto"/>
                            <w:right w:val="none" w:sz="0" w:space="0" w:color="auto"/>
                          </w:divBdr>
                          <w:divsChild>
                            <w:div w:id="122313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806">
                  <w:marLeft w:val="0"/>
                  <w:marRight w:val="0"/>
                  <w:marTop w:val="0"/>
                  <w:marBottom w:val="0"/>
                  <w:divBdr>
                    <w:top w:val="none" w:sz="0" w:space="0" w:color="auto"/>
                    <w:left w:val="none" w:sz="0" w:space="0" w:color="auto"/>
                    <w:bottom w:val="none" w:sz="0" w:space="0" w:color="auto"/>
                    <w:right w:val="none" w:sz="0" w:space="0" w:color="auto"/>
                  </w:divBdr>
                  <w:divsChild>
                    <w:div w:id="46085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02020969">
      <w:bodyDiv w:val="1"/>
      <w:marLeft w:val="0"/>
      <w:marRight w:val="0"/>
      <w:marTop w:val="0"/>
      <w:marBottom w:val="0"/>
      <w:divBdr>
        <w:top w:val="none" w:sz="0" w:space="0" w:color="auto"/>
        <w:left w:val="none" w:sz="0" w:space="0" w:color="auto"/>
        <w:bottom w:val="none" w:sz="0" w:space="0" w:color="auto"/>
        <w:right w:val="none" w:sz="0" w:space="0" w:color="auto"/>
      </w:divBdr>
    </w:div>
    <w:div w:id="211127347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03691-8F5C-4A98-AA02-B0CD9DAA4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3</Pages>
  <Words>1048</Words>
  <Characters>5977</Characters>
  <Application>Microsoft Office Word</Application>
  <DocSecurity>0</DocSecurity>
  <Lines>49</Lines>
  <Paragraphs>14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최승환/책임연구원/ICT기술센터 C&amp;M표준(연)5G무선접속표준Task(seunghwan.choi@lge.com)</cp:lastModifiedBy>
  <cp:revision>39</cp:revision>
  <cp:lastPrinted>2022-04-28T11:25:00Z</cp:lastPrinted>
  <dcterms:created xsi:type="dcterms:W3CDTF">2023-04-07T02:43:00Z</dcterms:created>
  <dcterms:modified xsi:type="dcterms:W3CDTF">2023-05-15T11:11:00Z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6c4552c5a15a53a0cecdce7a435650b88a7af044907a9df53e8bd2d408dcb854</vt:lpwstr>
  </property>
</Properties>
</file>