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98E5D" w14:textId="5B529F5F" w:rsidR="00A8610F" w:rsidRPr="00A8610F" w:rsidRDefault="00A8610F" w:rsidP="00A8610F">
      <w:pPr>
        <w:tabs>
          <w:tab w:val="left" w:pos="1985"/>
        </w:tabs>
        <w:spacing w:after="0"/>
        <w:ind w:left="1700" w:hangingChars="850" w:hanging="1700"/>
        <w:rPr>
          <w:b/>
        </w:rPr>
      </w:pPr>
      <w:bookmarkStart w:id="0" w:name="_Hlk134466199"/>
      <w:r w:rsidRPr="00A8610F">
        <w:rPr>
          <w:b/>
        </w:rPr>
        <w:t>3GPP TSG RAN WG1 #113</w:t>
      </w:r>
      <w:r w:rsidRPr="00A8610F">
        <w:rPr>
          <w:b/>
        </w:rPr>
        <w:tab/>
      </w:r>
      <w:r w:rsidRPr="00A8610F">
        <w:rPr>
          <w:b/>
        </w:rPr>
        <w:tab/>
      </w:r>
      <w:r w:rsidRPr="00A8610F">
        <w:rPr>
          <w:b/>
        </w:rPr>
        <w:tab/>
      </w:r>
      <w:r w:rsidR="00E460A4">
        <w:rPr>
          <w:b/>
        </w:rPr>
        <w:t xml:space="preserve">                                     </w:t>
      </w:r>
      <w:r w:rsidR="00974E37">
        <w:rPr>
          <w:b/>
        </w:rPr>
        <w:t xml:space="preserve"> </w:t>
      </w:r>
      <w:r w:rsidR="0090430A" w:rsidRPr="0090430A">
        <w:rPr>
          <w:b/>
        </w:rPr>
        <w:t>R1-2305113</w:t>
      </w:r>
    </w:p>
    <w:p w14:paraId="5BF77CFF" w14:textId="77777777" w:rsidR="00A8610F" w:rsidRPr="00A8610F" w:rsidRDefault="00A8610F" w:rsidP="00A8610F">
      <w:pPr>
        <w:tabs>
          <w:tab w:val="left" w:pos="1985"/>
        </w:tabs>
        <w:spacing w:after="0"/>
        <w:ind w:left="1700" w:hangingChars="850" w:hanging="1700"/>
        <w:rPr>
          <w:b/>
        </w:rPr>
      </w:pPr>
      <w:r w:rsidRPr="00A8610F">
        <w:rPr>
          <w:b/>
        </w:rPr>
        <w:t>Incheon, Korea, May 22nd – May 26th, 2023</w:t>
      </w:r>
    </w:p>
    <w:bookmarkEnd w:id="0"/>
    <w:p w14:paraId="19523699" w14:textId="565DBF7C" w:rsidR="00D74A5B" w:rsidRPr="00CD0AE4" w:rsidRDefault="00255133">
      <w:pPr>
        <w:tabs>
          <w:tab w:val="left" w:pos="1985"/>
        </w:tabs>
        <w:spacing w:after="0"/>
        <w:ind w:left="1700" w:hangingChars="850" w:hanging="1700"/>
        <w:rPr>
          <w:b/>
        </w:rPr>
      </w:pPr>
      <w:r w:rsidRPr="00CD0AE4">
        <w:rPr>
          <w:b/>
        </w:rPr>
        <w:t>Agenda item:</w:t>
      </w:r>
      <w:r w:rsidRPr="00CD0AE4">
        <w:rPr>
          <w:b/>
        </w:rPr>
        <w:tab/>
      </w:r>
      <w:r w:rsidR="00903519" w:rsidRPr="00CD0AE4">
        <w:rPr>
          <w:b/>
        </w:rPr>
        <w:t>9.</w:t>
      </w:r>
      <w:r w:rsidR="006726A5" w:rsidRPr="00CD0AE4">
        <w:rPr>
          <w:b/>
        </w:rPr>
        <w:t>10</w:t>
      </w:r>
      <w:r w:rsidR="00903519" w:rsidRPr="00CD0AE4">
        <w:rPr>
          <w:b/>
        </w:rPr>
        <w:t>.</w:t>
      </w:r>
      <w:r w:rsidR="00C9531F" w:rsidRPr="00CD0AE4">
        <w:rPr>
          <w:b/>
        </w:rPr>
        <w:t>2</w:t>
      </w:r>
    </w:p>
    <w:p w14:paraId="02053865" w14:textId="77777777" w:rsidR="00D74A5B" w:rsidRDefault="00255133">
      <w:pPr>
        <w:tabs>
          <w:tab w:val="left" w:pos="1985"/>
        </w:tabs>
        <w:spacing w:after="0"/>
        <w:ind w:left="1700" w:hangingChars="850" w:hanging="1700"/>
        <w:rPr>
          <w:b/>
          <w:lang w:eastAsia="ko-KR"/>
        </w:rPr>
      </w:pPr>
      <w:r w:rsidRPr="00CD0AE4">
        <w:rPr>
          <w:b/>
        </w:rPr>
        <w:t xml:space="preserve">Source: </w:t>
      </w:r>
      <w:r w:rsidRPr="00CD0AE4">
        <w:rPr>
          <w:b/>
        </w:rPr>
        <w:tab/>
        <w:t>CMCC</w:t>
      </w:r>
    </w:p>
    <w:p w14:paraId="1D511FA2" w14:textId="21E33D4C" w:rsidR="00D74A5B" w:rsidRDefault="00255133">
      <w:pPr>
        <w:tabs>
          <w:tab w:val="left" w:pos="1985"/>
        </w:tabs>
        <w:spacing w:after="0"/>
        <w:ind w:left="1700" w:hangingChars="850" w:hanging="1700"/>
        <w:rPr>
          <w:b/>
        </w:rPr>
      </w:pPr>
      <w:r>
        <w:rPr>
          <w:b/>
        </w:rPr>
        <w:t xml:space="preserve">Title: </w:t>
      </w:r>
      <w:r>
        <w:rPr>
          <w:b/>
        </w:rPr>
        <w:tab/>
      </w:r>
      <w:r w:rsidR="00B8073D" w:rsidRPr="00B8073D">
        <w:rPr>
          <w:b/>
          <w:lang w:val="en-US"/>
        </w:rPr>
        <w:t>Discussion on timing advance management to reduce latency</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1" w:name="DocumentFor"/>
      <w:bookmarkEnd w:id="1"/>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35EAD4E2" w14:textId="452CED0E" w:rsidR="00042BAE" w:rsidRDefault="00496DE6" w:rsidP="00AA3343">
      <w:pPr>
        <w:adjustRightInd w:val="0"/>
        <w:snapToGrid w:val="0"/>
        <w:spacing w:after="0"/>
        <w:jc w:val="both"/>
        <w:rPr>
          <w:lang w:val="en-US" w:eastAsia="zh-CN"/>
        </w:rPr>
      </w:pPr>
      <w:r>
        <w:rPr>
          <w:rFonts w:hint="eastAsia"/>
          <w:lang w:val="en-US" w:eastAsia="zh-CN"/>
        </w:rPr>
        <w:t>I</w:t>
      </w:r>
      <w:r>
        <w:rPr>
          <w:lang w:val="en-US" w:eastAsia="zh-CN"/>
        </w:rPr>
        <w:t>n the RAN1#</w:t>
      </w:r>
      <w:r w:rsidR="001572A1">
        <w:rPr>
          <w:lang w:val="en-US" w:eastAsia="zh-CN"/>
        </w:rPr>
        <w:t>11</w:t>
      </w:r>
      <w:r w:rsidR="006131C6">
        <w:rPr>
          <w:lang w:val="en-US" w:eastAsia="zh-CN"/>
        </w:rPr>
        <w:t>2</w:t>
      </w:r>
      <w:r w:rsidR="00992E5A">
        <w:rPr>
          <w:rFonts w:hint="eastAsia"/>
          <w:lang w:val="en-US" w:eastAsia="zh-CN"/>
        </w:rPr>
        <w:t>bis</w:t>
      </w:r>
      <w:r w:rsidR="00992E5A">
        <w:rPr>
          <w:lang w:val="en-US" w:eastAsia="zh-CN"/>
        </w:rPr>
        <w:t>-</w:t>
      </w:r>
      <w:r w:rsidR="00992E5A">
        <w:rPr>
          <w:rFonts w:hint="eastAsia"/>
          <w:lang w:val="en-US" w:eastAsia="zh-CN"/>
        </w:rPr>
        <w:t>e</w:t>
      </w:r>
      <w:r>
        <w:rPr>
          <w:lang w:val="en-US" w:eastAsia="zh-CN"/>
        </w:rPr>
        <w:t xml:space="preserve"> meeting, </w:t>
      </w:r>
      <w:r w:rsidR="00042BAE">
        <w:rPr>
          <w:lang w:val="en-US" w:eastAsia="zh-CN"/>
        </w:rPr>
        <w:t>a few agreements had been achieved for the TA acquisition before cell switching command</w:t>
      </w:r>
      <w:r w:rsidR="00BE7B56">
        <w:rPr>
          <w:lang w:val="en-US" w:eastAsia="zh-CN"/>
        </w:rPr>
        <w:t xml:space="preserve"> [1]</w:t>
      </w:r>
      <w:r w:rsidR="00042BAE">
        <w:rPr>
          <w:lang w:val="en-US" w:eastAsia="zh-CN"/>
        </w:rPr>
        <w:t xml:space="preserve">. The agreements are listed in the related sections. </w:t>
      </w:r>
    </w:p>
    <w:p w14:paraId="3A2A3F3A" w14:textId="77777777" w:rsidR="00010CFC" w:rsidRDefault="00010CFC" w:rsidP="00AA3343">
      <w:pPr>
        <w:adjustRightInd w:val="0"/>
        <w:snapToGrid w:val="0"/>
        <w:spacing w:after="0"/>
        <w:jc w:val="both"/>
        <w:rPr>
          <w:lang w:val="en-US" w:eastAsia="zh-CN"/>
        </w:rPr>
      </w:pPr>
    </w:p>
    <w:p w14:paraId="6FD2BEF1" w14:textId="31197F02" w:rsidR="00276BCD" w:rsidRDefault="00F752AA" w:rsidP="00AA3343">
      <w:pPr>
        <w:adjustRightInd w:val="0"/>
        <w:snapToGrid w:val="0"/>
        <w:spacing w:after="0"/>
        <w:jc w:val="both"/>
        <w:rPr>
          <w:lang w:val="en-US" w:eastAsia="zh-CN"/>
        </w:rPr>
      </w:pPr>
      <w:r>
        <w:rPr>
          <w:lang w:val="en-US" w:eastAsia="zh-CN"/>
        </w:rPr>
        <w:t xml:space="preserve">In this contribution, we </w:t>
      </w:r>
      <w:r w:rsidR="00276BCD">
        <w:rPr>
          <w:lang w:val="en-US" w:eastAsia="zh-CN"/>
        </w:rPr>
        <w:t>provide our views on the TA management in the mobility scenarios.</w:t>
      </w:r>
    </w:p>
    <w:p w14:paraId="67E79912" w14:textId="77777777" w:rsidR="00276BCD" w:rsidRDefault="00276BCD" w:rsidP="00AA3343">
      <w:pPr>
        <w:adjustRightInd w:val="0"/>
        <w:snapToGrid w:val="0"/>
        <w:spacing w:after="0"/>
        <w:jc w:val="both"/>
        <w:rPr>
          <w:lang w:val="en-US" w:eastAsia="zh-CN"/>
        </w:rPr>
      </w:pPr>
    </w:p>
    <w:p w14:paraId="02AACCAE" w14:textId="50362D3B"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97200C2" w14:textId="638C10B9" w:rsidR="001A4B7A" w:rsidRDefault="00A83F35" w:rsidP="007C5BF4">
      <w:pPr>
        <w:adjustRightInd w:val="0"/>
        <w:snapToGrid w:val="0"/>
        <w:spacing w:after="0"/>
        <w:jc w:val="both"/>
        <w:rPr>
          <w:lang w:eastAsia="zh-CN"/>
        </w:rPr>
      </w:pPr>
      <w:r>
        <w:rPr>
          <w:lang w:eastAsia="zh-CN"/>
        </w:rPr>
        <w:t>S</w:t>
      </w:r>
      <w:r w:rsidR="001A4B7A">
        <w:rPr>
          <w:lang w:eastAsia="zh-CN"/>
        </w:rPr>
        <w:t xml:space="preserve">horten the interruption time during the handover </w:t>
      </w:r>
      <w:r>
        <w:rPr>
          <w:lang w:eastAsia="zh-CN"/>
        </w:rPr>
        <w:t>can</w:t>
      </w:r>
      <w:r w:rsidR="001A4B7A">
        <w:rPr>
          <w:lang w:eastAsia="zh-CN"/>
        </w:rPr>
        <w:t xml:space="preserve"> </w:t>
      </w:r>
      <w:r w:rsidR="00C25F1F">
        <w:rPr>
          <w:lang w:eastAsia="zh-CN"/>
        </w:rPr>
        <w:t xml:space="preserve">reduce the latency of </w:t>
      </w:r>
      <w:r w:rsidR="001A4B7A">
        <w:rPr>
          <w:lang w:eastAsia="zh-CN"/>
        </w:rPr>
        <w:t xml:space="preserve">the RACH procedure for UL synchronization. If the uplink synchronization can be achieved before the handover procedure or before the interruption time, this part of latency for the mobility </w:t>
      </w:r>
      <w:r w:rsidR="002300F4">
        <w:rPr>
          <w:lang w:eastAsia="zh-CN"/>
        </w:rPr>
        <w:t>can</w:t>
      </w:r>
      <w:r w:rsidR="001A4B7A">
        <w:rPr>
          <w:lang w:eastAsia="zh-CN"/>
        </w:rPr>
        <w:t xml:space="preserve"> be reduced. </w:t>
      </w:r>
    </w:p>
    <w:p w14:paraId="19783B0D" w14:textId="4A539AA5" w:rsidR="00994ABA" w:rsidRDefault="00994ABA" w:rsidP="007C5BF4">
      <w:pPr>
        <w:adjustRightInd w:val="0"/>
        <w:snapToGrid w:val="0"/>
        <w:spacing w:after="0"/>
        <w:jc w:val="both"/>
        <w:rPr>
          <w:lang w:eastAsia="zh-CN"/>
        </w:rPr>
      </w:pPr>
    </w:p>
    <w:tbl>
      <w:tblPr>
        <w:tblStyle w:val="ad"/>
        <w:tblW w:w="0" w:type="auto"/>
        <w:tblLook w:val="04A0" w:firstRow="1" w:lastRow="0" w:firstColumn="1" w:lastColumn="0" w:noHBand="0" w:noVBand="1"/>
      </w:tblPr>
      <w:tblGrid>
        <w:gridCol w:w="8296"/>
      </w:tblGrid>
      <w:tr w:rsidR="00370B6C" w14:paraId="41E89CAB" w14:textId="77777777" w:rsidTr="00370B6C">
        <w:tc>
          <w:tcPr>
            <w:tcW w:w="8296" w:type="dxa"/>
          </w:tcPr>
          <w:p w14:paraId="32D0E628" w14:textId="77777777" w:rsidR="00300F8E" w:rsidRPr="00275EA8" w:rsidRDefault="00300F8E" w:rsidP="00300F8E">
            <w:pPr>
              <w:shd w:val="clear" w:color="auto" w:fill="FFFFFF"/>
              <w:adjustRightInd w:val="0"/>
              <w:snapToGrid w:val="0"/>
              <w:spacing w:after="0"/>
              <w:rPr>
                <w:rFonts w:eastAsia="MS PGothic"/>
                <w:color w:val="000000"/>
                <w:highlight w:val="green"/>
                <w:lang w:val="en-US" w:eastAsia="zh-CN"/>
              </w:rPr>
            </w:pPr>
            <w:r w:rsidRPr="00275EA8">
              <w:rPr>
                <w:rFonts w:eastAsia="MS PGothic"/>
                <w:b/>
                <w:bCs/>
                <w:color w:val="000000"/>
                <w:highlight w:val="green"/>
                <w:shd w:val="clear" w:color="auto" w:fill="FFFF00"/>
                <w:lang w:val="en-US" w:eastAsia="zh-CN"/>
              </w:rPr>
              <w:t>Agreement</w:t>
            </w:r>
          </w:p>
          <w:p w14:paraId="131A60FA" w14:textId="77777777" w:rsidR="00300F8E" w:rsidRPr="005764BF" w:rsidRDefault="00300F8E" w:rsidP="00300F8E">
            <w:pPr>
              <w:shd w:val="clear" w:color="auto" w:fill="FFFFFF"/>
              <w:adjustRightInd w:val="0"/>
              <w:snapToGrid w:val="0"/>
              <w:spacing w:after="0"/>
              <w:rPr>
                <w:rFonts w:ascii="MS PGothic" w:eastAsia="MS PGothic" w:hAnsi="MS PGothic" w:cs="宋体"/>
                <w:color w:val="000000"/>
                <w:lang w:val="en-US" w:eastAsia="zh-CN"/>
              </w:rPr>
            </w:pPr>
            <w:r w:rsidRPr="005764BF">
              <w:rPr>
                <w:rFonts w:eastAsia="MS PGothic"/>
                <w:color w:val="000000"/>
                <w:lang w:val="en-US" w:eastAsia="zh-CN"/>
              </w:rPr>
              <w:t>On mechanism to acquire TA of the candidate cells, the following solutions can be further studied:</w:t>
            </w:r>
          </w:p>
          <w:p w14:paraId="7607257E" w14:textId="77777777" w:rsidR="00300F8E" w:rsidRPr="005764BF" w:rsidRDefault="00300F8E">
            <w:pPr>
              <w:pStyle w:val="af"/>
              <w:numPr>
                <w:ilvl w:val="0"/>
                <w:numId w:val="6"/>
              </w:numPr>
              <w:shd w:val="clear" w:color="auto" w:fill="FFFFFF"/>
              <w:adjustRightInd w:val="0"/>
              <w:snapToGrid w:val="0"/>
              <w:spacing w:after="0"/>
              <w:ind w:firstLineChars="0"/>
              <w:rPr>
                <w:rFonts w:ascii="Calibri" w:eastAsia="宋体" w:hAnsi="Calibri" w:cs="Calibri"/>
                <w:color w:val="000000"/>
                <w:lang w:val="en-US" w:eastAsia="zh-CN"/>
              </w:rPr>
            </w:pPr>
            <w:r w:rsidRPr="005764BF">
              <w:rPr>
                <w:rFonts w:eastAsia="宋体"/>
                <w:color w:val="000000"/>
                <w:lang w:val="en-US" w:eastAsia="zh-CN"/>
              </w:rPr>
              <w:t>RACH-based solutions</w:t>
            </w:r>
          </w:p>
          <w:p w14:paraId="0B364857" w14:textId="77777777" w:rsidR="00300F8E" w:rsidRPr="005764BF" w:rsidRDefault="00300F8E">
            <w:pPr>
              <w:pStyle w:val="af"/>
              <w:numPr>
                <w:ilvl w:val="1"/>
                <w:numId w:val="6"/>
              </w:numPr>
              <w:shd w:val="clear" w:color="auto" w:fill="FFFFFF"/>
              <w:adjustRightInd w:val="0"/>
              <w:snapToGrid w:val="0"/>
              <w:spacing w:after="0"/>
              <w:ind w:firstLineChars="0"/>
              <w:rPr>
                <w:rFonts w:ascii="MS PGothic" w:eastAsia="MS PGothic" w:hAnsi="MS PGothic" w:cs="宋体"/>
                <w:color w:val="000000"/>
                <w:lang w:val="en-US" w:eastAsia="zh-CN"/>
              </w:rPr>
            </w:pPr>
            <w:r w:rsidRPr="005764BF">
              <w:rPr>
                <w:rFonts w:eastAsia="MS PGothic"/>
                <w:color w:val="000000"/>
                <w:lang w:val="en-US" w:eastAsia="zh-CN"/>
              </w:rPr>
              <w:t xml:space="preserve">e.g., PDCCH ordered RACH, UE-triggered RACH, higher layer triggered RACH from NW other than L3 HO </w:t>
            </w:r>
            <w:proofErr w:type="spellStart"/>
            <w:r w:rsidRPr="005764BF">
              <w:rPr>
                <w:rFonts w:eastAsia="MS PGothic"/>
                <w:color w:val="000000"/>
                <w:lang w:val="en-US" w:eastAsia="zh-CN"/>
              </w:rPr>
              <w:t>cmd</w:t>
            </w:r>
            <w:proofErr w:type="spellEnd"/>
          </w:p>
          <w:p w14:paraId="3C81E4EF" w14:textId="77777777" w:rsidR="00300F8E" w:rsidRPr="005764BF" w:rsidRDefault="00300F8E">
            <w:pPr>
              <w:pStyle w:val="af"/>
              <w:numPr>
                <w:ilvl w:val="0"/>
                <w:numId w:val="6"/>
              </w:numPr>
              <w:shd w:val="clear" w:color="auto" w:fill="FFFFFF"/>
              <w:adjustRightInd w:val="0"/>
              <w:snapToGrid w:val="0"/>
              <w:spacing w:after="0"/>
              <w:ind w:firstLineChars="0"/>
              <w:rPr>
                <w:rFonts w:ascii="Calibri" w:eastAsia="宋体" w:hAnsi="Calibri" w:cs="Calibri"/>
                <w:color w:val="000000"/>
                <w:lang w:val="en-US" w:eastAsia="zh-CN"/>
              </w:rPr>
            </w:pPr>
            <w:r w:rsidRPr="005764BF">
              <w:rPr>
                <w:rFonts w:eastAsia="宋体"/>
                <w:color w:val="000000"/>
                <w:lang w:val="en-US" w:eastAsia="zh-CN"/>
              </w:rPr>
              <w:t>RACH-less solutions</w:t>
            </w:r>
          </w:p>
          <w:p w14:paraId="5E38688F" w14:textId="77777777" w:rsidR="00300F8E" w:rsidRPr="005764BF" w:rsidRDefault="00300F8E">
            <w:pPr>
              <w:pStyle w:val="af"/>
              <w:numPr>
                <w:ilvl w:val="1"/>
                <w:numId w:val="6"/>
              </w:numPr>
              <w:shd w:val="clear" w:color="auto" w:fill="FFFFFF"/>
              <w:adjustRightInd w:val="0"/>
              <w:snapToGrid w:val="0"/>
              <w:spacing w:after="0"/>
              <w:ind w:firstLineChars="0"/>
              <w:rPr>
                <w:rFonts w:ascii="MS PGothic" w:eastAsia="MS PGothic" w:hAnsi="MS PGothic" w:cs="宋体"/>
                <w:color w:val="000000"/>
                <w:lang w:val="en-US" w:eastAsia="zh-CN"/>
              </w:rPr>
            </w:pPr>
            <w:r w:rsidRPr="005764BF">
              <w:rPr>
                <w:rFonts w:eastAsia="MS PGothic"/>
                <w:color w:val="000000"/>
                <w:lang w:val="en-US" w:eastAsia="zh-CN"/>
              </w:rPr>
              <w:t>e.g., SRS based TA acquisition, Rx timing difference based, RACH-less mechanism as in LTE, UE based TA measurement (including UE based TA measurement with one TAC from serving cell)</w:t>
            </w:r>
          </w:p>
          <w:p w14:paraId="12A43DEE" w14:textId="77777777" w:rsidR="00370B6C" w:rsidRPr="00A25AC4" w:rsidRDefault="00370B6C" w:rsidP="007C5BF4">
            <w:pPr>
              <w:adjustRightInd w:val="0"/>
              <w:snapToGrid w:val="0"/>
              <w:spacing w:after="0"/>
              <w:jc w:val="both"/>
              <w:rPr>
                <w:lang w:val="en-US" w:eastAsia="zh-CN"/>
              </w:rPr>
            </w:pPr>
          </w:p>
        </w:tc>
      </w:tr>
    </w:tbl>
    <w:p w14:paraId="63275934" w14:textId="77777777" w:rsidR="00370B6C" w:rsidRDefault="00370B6C" w:rsidP="007C5BF4">
      <w:pPr>
        <w:adjustRightInd w:val="0"/>
        <w:snapToGrid w:val="0"/>
        <w:spacing w:after="0"/>
        <w:jc w:val="both"/>
        <w:rPr>
          <w:lang w:eastAsia="zh-CN"/>
        </w:rPr>
      </w:pPr>
    </w:p>
    <w:p w14:paraId="79592FF9" w14:textId="7EE0A85F" w:rsidR="00127FE9" w:rsidRDefault="006E5AC9" w:rsidP="007C5BF4">
      <w:pPr>
        <w:adjustRightInd w:val="0"/>
        <w:snapToGrid w:val="0"/>
        <w:spacing w:after="0"/>
        <w:jc w:val="both"/>
        <w:rPr>
          <w:lang w:eastAsia="zh-CN"/>
        </w:rPr>
      </w:pPr>
      <w:r w:rsidRPr="00B44CC7">
        <w:rPr>
          <w:lang w:eastAsia="zh-CN"/>
        </w:rPr>
        <w:t>Two category solutions are agreed for further study. RACH-based solutions are mainly based on the RACH procedure</w:t>
      </w:r>
      <w:r w:rsidR="00A83F35" w:rsidRPr="00B44CC7">
        <w:rPr>
          <w:lang w:eastAsia="zh-CN"/>
        </w:rPr>
        <w:t xml:space="preserve"> or PRACH</w:t>
      </w:r>
      <w:r w:rsidRPr="00B44CC7">
        <w:rPr>
          <w:lang w:eastAsia="zh-CN"/>
        </w:rPr>
        <w:t xml:space="preserve"> to acquire the uplink timing.</w:t>
      </w:r>
      <w:r w:rsidR="00E47769" w:rsidRPr="00B44CC7">
        <w:rPr>
          <w:lang w:eastAsia="zh-CN"/>
        </w:rPr>
        <w:t xml:space="preserve"> </w:t>
      </w:r>
      <w:r w:rsidR="00D0161D" w:rsidRPr="00B44CC7">
        <w:rPr>
          <w:rFonts w:hint="eastAsia"/>
          <w:lang w:eastAsia="zh-CN"/>
        </w:rPr>
        <w:t>P</w:t>
      </w:r>
      <w:r w:rsidR="00D0161D" w:rsidRPr="00B44CC7">
        <w:rPr>
          <w:lang w:eastAsia="zh-CN"/>
        </w:rPr>
        <w:t xml:space="preserve">DCCH ordered RACH depends on serving cell’s decision for the acquisition of TA </w:t>
      </w:r>
      <w:r w:rsidR="00A83F35" w:rsidRPr="00B44CC7">
        <w:rPr>
          <w:lang w:eastAsia="zh-CN"/>
        </w:rPr>
        <w:t>of</w:t>
      </w:r>
      <w:r w:rsidR="00D0161D" w:rsidRPr="00B44CC7">
        <w:rPr>
          <w:lang w:eastAsia="zh-CN"/>
        </w:rPr>
        <w:t xml:space="preserve"> the candidate cells. </w:t>
      </w:r>
      <w:r w:rsidR="002300F4" w:rsidRPr="00B44CC7">
        <w:rPr>
          <w:lang w:eastAsia="zh-CN"/>
        </w:rPr>
        <w:t xml:space="preserve">And RACH-less solutions </w:t>
      </w:r>
      <w:r w:rsidR="00735FAB" w:rsidRPr="00B44CC7">
        <w:rPr>
          <w:lang w:eastAsia="zh-CN"/>
        </w:rPr>
        <w:t>were</w:t>
      </w:r>
      <w:r w:rsidR="002300F4" w:rsidRPr="00B44CC7">
        <w:rPr>
          <w:lang w:eastAsia="zh-CN"/>
        </w:rPr>
        <w:t xml:space="preserve"> subject to the scenarios that zero TA or the candidate cell and the serving cell have the same TA. To acquire the TA of candidate cells, UE based TA estimation could be considered. Based on the TA estimation from UE, the RACH-less solutions can work. </w:t>
      </w:r>
    </w:p>
    <w:p w14:paraId="0BA83CA0" w14:textId="502A8032" w:rsidR="0086747B" w:rsidRPr="008A306A" w:rsidRDefault="0086747B" w:rsidP="007C5BF4">
      <w:pPr>
        <w:adjustRightInd w:val="0"/>
        <w:snapToGrid w:val="0"/>
        <w:spacing w:after="0"/>
        <w:jc w:val="both"/>
        <w:rPr>
          <w:lang w:val="en-US" w:eastAsia="zh-CN"/>
        </w:rPr>
      </w:pPr>
    </w:p>
    <w:p w14:paraId="628E2462" w14:textId="77777777" w:rsidR="00933B82" w:rsidRPr="00933B82" w:rsidRDefault="00933B82" w:rsidP="00933B82">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val="en-US" w:eastAsia="ko-KR"/>
        </w:rPr>
      </w:pPr>
    </w:p>
    <w:p w14:paraId="3B6E8985" w14:textId="77777777" w:rsidR="00933B82" w:rsidRPr="00933B82" w:rsidRDefault="00933B82" w:rsidP="00933B82">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val="en-US" w:eastAsia="ko-KR"/>
        </w:rPr>
      </w:pPr>
    </w:p>
    <w:p w14:paraId="0984CF3D" w14:textId="0216B01A" w:rsidR="0086747B" w:rsidRPr="008A306A" w:rsidRDefault="0086747B" w:rsidP="00933B82">
      <w:pPr>
        <w:pStyle w:val="2"/>
        <w:snapToGrid w:val="0"/>
        <w:spacing w:before="0" w:after="0" w:line="240" w:lineRule="auto"/>
        <w:ind w:left="578" w:hanging="578"/>
        <w:rPr>
          <w:lang w:val="en-US"/>
        </w:rPr>
      </w:pPr>
      <w:r w:rsidRPr="008A306A">
        <w:rPr>
          <w:rFonts w:hint="eastAsia"/>
          <w:lang w:val="en-US"/>
        </w:rPr>
        <w:t>RACH-based solutions</w:t>
      </w:r>
    </w:p>
    <w:p w14:paraId="57E84D9B" w14:textId="1CB54C4A" w:rsidR="00897626" w:rsidRDefault="00897626" w:rsidP="007C5BF4">
      <w:pPr>
        <w:adjustRightInd w:val="0"/>
        <w:snapToGrid w:val="0"/>
        <w:spacing w:after="0"/>
        <w:jc w:val="both"/>
        <w:rPr>
          <w:lang w:eastAsia="zh-CN"/>
        </w:rPr>
      </w:pPr>
    </w:p>
    <w:p w14:paraId="2853EF04" w14:textId="225EFE6F" w:rsidR="00392D0E" w:rsidRDefault="00B46203" w:rsidP="007C5BF4">
      <w:pPr>
        <w:adjustRightInd w:val="0"/>
        <w:snapToGrid w:val="0"/>
        <w:spacing w:after="0"/>
        <w:jc w:val="both"/>
        <w:rPr>
          <w:lang w:eastAsia="zh-CN"/>
        </w:rPr>
      </w:pPr>
      <w:r>
        <w:rPr>
          <w:lang w:eastAsia="zh-CN"/>
        </w:rPr>
        <w:t>It was concluded in the last meeting, the UE autonomous re-transmission is no</w:t>
      </w:r>
      <w:r w:rsidR="00D4438D">
        <w:rPr>
          <w:rFonts w:hint="eastAsia"/>
          <w:lang w:eastAsia="zh-CN"/>
        </w:rPr>
        <w:t>t</w:t>
      </w:r>
      <w:r w:rsidR="00D4438D">
        <w:rPr>
          <w:lang w:eastAsia="zh-CN"/>
        </w:rPr>
        <w:t xml:space="preserve"> supported for the PDCCH </w:t>
      </w:r>
      <w:proofErr w:type="gramStart"/>
      <w:r w:rsidR="00D4438D">
        <w:rPr>
          <w:lang w:eastAsia="zh-CN"/>
        </w:rPr>
        <w:t>ordered-RACH</w:t>
      </w:r>
      <w:proofErr w:type="gramEnd"/>
      <w:r w:rsidR="00D4438D">
        <w:rPr>
          <w:lang w:eastAsia="zh-CN"/>
        </w:rPr>
        <w:t xml:space="preserve"> without RAR configured. </w:t>
      </w:r>
    </w:p>
    <w:p w14:paraId="5F2E7FB9" w14:textId="77777777" w:rsidR="00D4438D" w:rsidRDefault="00D4438D" w:rsidP="007C5BF4">
      <w:pPr>
        <w:adjustRightInd w:val="0"/>
        <w:snapToGrid w:val="0"/>
        <w:spacing w:after="0"/>
        <w:jc w:val="both"/>
        <w:rPr>
          <w:lang w:eastAsia="zh-CN"/>
        </w:rPr>
      </w:pPr>
    </w:p>
    <w:tbl>
      <w:tblPr>
        <w:tblStyle w:val="ad"/>
        <w:tblW w:w="0" w:type="auto"/>
        <w:tblLook w:val="04A0" w:firstRow="1" w:lastRow="0" w:firstColumn="1" w:lastColumn="0" w:noHBand="0" w:noVBand="1"/>
      </w:tblPr>
      <w:tblGrid>
        <w:gridCol w:w="8296"/>
      </w:tblGrid>
      <w:tr w:rsidR="00392D0E" w:rsidRPr="00EC7689" w14:paraId="3D137E36" w14:textId="77777777" w:rsidTr="00392D0E">
        <w:tc>
          <w:tcPr>
            <w:tcW w:w="8296" w:type="dxa"/>
          </w:tcPr>
          <w:p w14:paraId="67275CEF" w14:textId="77777777" w:rsidR="00392D0E" w:rsidRPr="00EC7689" w:rsidRDefault="00392D0E" w:rsidP="00EC7689">
            <w:pPr>
              <w:adjustRightInd w:val="0"/>
              <w:snapToGrid w:val="0"/>
              <w:spacing w:after="0"/>
              <w:jc w:val="both"/>
              <w:rPr>
                <w:lang w:eastAsia="zh-CN"/>
              </w:rPr>
            </w:pPr>
          </w:p>
          <w:p w14:paraId="64B4BB65" w14:textId="77777777" w:rsidR="00392D0E" w:rsidRPr="00EC7689" w:rsidRDefault="00392D0E" w:rsidP="00EC7689">
            <w:pPr>
              <w:adjustRightInd w:val="0"/>
              <w:snapToGrid w:val="0"/>
              <w:spacing w:after="0"/>
              <w:rPr>
                <w:rFonts w:eastAsia="等线"/>
                <w:bCs/>
                <w:highlight w:val="green"/>
                <w:lang w:eastAsia="zh-CN"/>
              </w:rPr>
            </w:pPr>
            <w:r w:rsidRPr="00EC7689">
              <w:rPr>
                <w:rFonts w:eastAsia="等线"/>
                <w:bCs/>
                <w:highlight w:val="green"/>
                <w:lang w:eastAsia="zh-CN"/>
              </w:rPr>
              <w:t>Agreement</w:t>
            </w:r>
          </w:p>
          <w:p w14:paraId="04860469" w14:textId="77777777" w:rsidR="00392D0E" w:rsidRPr="00EC7689" w:rsidRDefault="00392D0E" w:rsidP="00EC7689">
            <w:pPr>
              <w:adjustRightInd w:val="0"/>
              <w:snapToGrid w:val="0"/>
              <w:spacing w:after="0"/>
              <w:rPr>
                <w:rFonts w:eastAsia="等线"/>
                <w:bCs/>
                <w:lang w:eastAsia="zh-CN"/>
              </w:rPr>
            </w:pPr>
            <w:r w:rsidRPr="00EC7689">
              <w:rPr>
                <w:rFonts w:eastAsia="等线" w:hint="eastAsia"/>
                <w:bCs/>
                <w:lang w:eastAsia="zh-CN"/>
              </w:rPr>
              <w:t xml:space="preserve">For PDCCH </w:t>
            </w:r>
            <w:proofErr w:type="gramStart"/>
            <w:r w:rsidRPr="00EC7689">
              <w:rPr>
                <w:rFonts w:eastAsia="等线" w:hint="eastAsia"/>
                <w:bCs/>
                <w:lang w:eastAsia="zh-CN"/>
              </w:rPr>
              <w:t>ordered-RACH</w:t>
            </w:r>
            <w:proofErr w:type="gramEnd"/>
            <w:r w:rsidRPr="00EC7689">
              <w:rPr>
                <w:rFonts w:eastAsia="等线" w:hint="eastAsia"/>
                <w:bCs/>
                <w:lang w:eastAsia="zh-CN"/>
              </w:rPr>
              <w:t xml:space="preserve">, if reception of RAR is </w:t>
            </w:r>
            <w:r w:rsidRPr="00B46203">
              <w:rPr>
                <w:rFonts w:eastAsia="等线" w:hint="eastAsia"/>
                <w:bCs/>
                <w:highlight w:val="yellow"/>
                <w:lang w:eastAsia="zh-CN"/>
              </w:rPr>
              <w:t>not configured</w:t>
            </w:r>
            <w:r w:rsidRPr="00EC7689">
              <w:rPr>
                <w:rFonts w:eastAsia="等线" w:hint="eastAsia"/>
                <w:bCs/>
                <w:lang w:eastAsia="zh-CN"/>
              </w:rPr>
              <w:t>, UE autonomous re-transmission of PRACH is</w:t>
            </w:r>
            <w:r w:rsidRPr="00EC7689">
              <w:rPr>
                <w:rFonts w:eastAsia="等线" w:hint="eastAsia"/>
                <w:bCs/>
                <w:color w:val="FF0000"/>
                <w:lang w:eastAsia="zh-CN"/>
              </w:rPr>
              <w:t xml:space="preserve"> </w:t>
            </w:r>
            <w:r w:rsidRPr="00EC7689">
              <w:rPr>
                <w:rFonts w:eastAsia="等线" w:hint="eastAsia"/>
                <w:bCs/>
                <w:lang w:eastAsia="zh-CN"/>
              </w:rPr>
              <w:t>not</w:t>
            </w:r>
            <w:r w:rsidRPr="00EC7689">
              <w:rPr>
                <w:rFonts w:eastAsia="等线" w:hint="eastAsia"/>
                <w:bCs/>
                <w:color w:val="FF0000"/>
                <w:lang w:eastAsia="zh-CN"/>
              </w:rPr>
              <w:t xml:space="preserve"> </w:t>
            </w:r>
            <w:r w:rsidRPr="00EC7689">
              <w:rPr>
                <w:rFonts w:eastAsia="等线"/>
                <w:bCs/>
                <w:lang w:eastAsia="zh-CN"/>
              </w:rPr>
              <w:t>allowed,</w:t>
            </w:r>
            <w:r w:rsidRPr="00EC7689">
              <w:rPr>
                <w:rFonts w:eastAsia="等线" w:hint="eastAsia"/>
                <w:bCs/>
                <w:lang w:eastAsia="zh-CN"/>
              </w:rPr>
              <w:t xml:space="preserve"> regardless of the configuration of </w:t>
            </w:r>
            <w:proofErr w:type="spellStart"/>
            <w:r w:rsidRPr="00EC7689">
              <w:rPr>
                <w:rFonts w:eastAsia="等线"/>
                <w:bCs/>
                <w:lang w:eastAsia="zh-CN"/>
              </w:rPr>
              <w:t>PreambleTransMax</w:t>
            </w:r>
            <w:proofErr w:type="spellEnd"/>
            <w:r w:rsidRPr="00EC7689">
              <w:rPr>
                <w:rFonts w:eastAsia="等线" w:hint="eastAsia"/>
                <w:bCs/>
                <w:lang w:eastAsia="zh-CN"/>
              </w:rPr>
              <w:t>.</w:t>
            </w:r>
          </w:p>
          <w:p w14:paraId="68616CB8" w14:textId="77777777" w:rsidR="00392D0E" w:rsidRPr="00EC7689" w:rsidRDefault="00392D0E" w:rsidP="00EC7689">
            <w:pPr>
              <w:adjustRightInd w:val="0"/>
              <w:snapToGrid w:val="0"/>
              <w:spacing w:after="0"/>
              <w:jc w:val="both"/>
              <w:rPr>
                <w:lang w:eastAsia="zh-CN"/>
              </w:rPr>
            </w:pPr>
          </w:p>
          <w:p w14:paraId="0772A5C9" w14:textId="77777777" w:rsidR="00DB74A2" w:rsidRPr="00EC7689" w:rsidRDefault="00DB74A2" w:rsidP="00EC7689">
            <w:pPr>
              <w:adjustRightInd w:val="0"/>
              <w:snapToGrid w:val="0"/>
              <w:spacing w:after="0"/>
              <w:jc w:val="both"/>
              <w:rPr>
                <w:bCs/>
                <w:highlight w:val="green"/>
              </w:rPr>
            </w:pPr>
            <w:r w:rsidRPr="00EC7689">
              <w:rPr>
                <w:rFonts w:eastAsia="等线"/>
                <w:bCs/>
                <w:highlight w:val="green"/>
                <w:lang w:eastAsia="zh-CN"/>
              </w:rPr>
              <w:t>Agreement</w:t>
            </w:r>
          </w:p>
          <w:p w14:paraId="544ECC90" w14:textId="77777777" w:rsidR="00DB74A2" w:rsidRPr="00EC7689" w:rsidRDefault="00DB74A2" w:rsidP="00EC7689">
            <w:pPr>
              <w:adjustRightInd w:val="0"/>
              <w:snapToGrid w:val="0"/>
              <w:spacing w:after="0"/>
              <w:jc w:val="both"/>
              <w:rPr>
                <w:rFonts w:eastAsia="等线"/>
                <w:b/>
                <w:lang w:eastAsia="zh-CN"/>
              </w:rPr>
            </w:pPr>
            <w:r w:rsidRPr="00EC7689">
              <w:rPr>
                <w:rFonts w:eastAsia="等线"/>
                <w:lang w:eastAsia="zh-CN"/>
              </w:rPr>
              <w:t xml:space="preserve">For PDCCH </w:t>
            </w:r>
            <w:proofErr w:type="gramStart"/>
            <w:r w:rsidRPr="00EC7689">
              <w:rPr>
                <w:rFonts w:eastAsia="等线"/>
                <w:lang w:eastAsia="zh-CN"/>
              </w:rPr>
              <w:t>ordered-RACH</w:t>
            </w:r>
            <w:proofErr w:type="gramEnd"/>
            <w:r w:rsidRPr="00EC7689">
              <w:rPr>
                <w:rFonts w:eastAsia="等线"/>
                <w:lang w:eastAsia="zh-CN"/>
              </w:rPr>
              <w:t xml:space="preserve">, if reception of RAR is </w:t>
            </w:r>
            <w:r w:rsidRPr="00EC7689">
              <w:rPr>
                <w:rFonts w:eastAsia="等线"/>
                <w:highlight w:val="yellow"/>
                <w:lang w:eastAsia="zh-CN"/>
              </w:rPr>
              <w:t>not configured</w:t>
            </w:r>
          </w:p>
          <w:p w14:paraId="6E0A8128" w14:textId="77777777" w:rsidR="00DB74A2" w:rsidRPr="00EC7689" w:rsidRDefault="00DB74A2" w:rsidP="00EC7689">
            <w:pPr>
              <w:widowControl w:val="0"/>
              <w:numPr>
                <w:ilvl w:val="0"/>
                <w:numId w:val="14"/>
              </w:numPr>
              <w:overflowPunct w:val="0"/>
              <w:autoSpaceDE w:val="0"/>
              <w:autoSpaceDN w:val="0"/>
              <w:adjustRightInd w:val="0"/>
              <w:snapToGrid w:val="0"/>
              <w:spacing w:after="0"/>
              <w:jc w:val="both"/>
              <w:textAlignment w:val="baseline"/>
              <w:rPr>
                <w:rFonts w:eastAsia="等线"/>
                <w:lang w:eastAsia="zh-CN"/>
              </w:rPr>
            </w:pPr>
            <w:r w:rsidRPr="00EC7689">
              <w:rPr>
                <w:rFonts w:eastAsia="等线"/>
                <w:lang w:eastAsia="zh-CN"/>
              </w:rPr>
              <w:t>Whether power ramping is performed or not is determined from PDCCH order</w:t>
            </w:r>
          </w:p>
          <w:p w14:paraId="2409DB5C" w14:textId="77777777" w:rsidR="00DB74A2" w:rsidRPr="00EC7689" w:rsidRDefault="00DB74A2" w:rsidP="00EC7689">
            <w:pPr>
              <w:widowControl w:val="0"/>
              <w:numPr>
                <w:ilvl w:val="1"/>
                <w:numId w:val="14"/>
              </w:numPr>
              <w:overflowPunct w:val="0"/>
              <w:autoSpaceDE w:val="0"/>
              <w:autoSpaceDN w:val="0"/>
              <w:adjustRightInd w:val="0"/>
              <w:snapToGrid w:val="0"/>
              <w:spacing w:after="0"/>
              <w:jc w:val="both"/>
              <w:textAlignment w:val="baseline"/>
              <w:rPr>
                <w:rFonts w:eastAsia="等线"/>
                <w:lang w:eastAsia="zh-CN"/>
              </w:rPr>
            </w:pPr>
            <w:r w:rsidRPr="00EC7689">
              <w:rPr>
                <w:rFonts w:eastAsia="等线"/>
                <w:lang w:eastAsia="zh-CN"/>
              </w:rPr>
              <w:t xml:space="preserve">If power ramping is performed, </w:t>
            </w:r>
          </w:p>
          <w:p w14:paraId="29312DC4" w14:textId="77777777" w:rsidR="00DB74A2" w:rsidRPr="00EC7689" w:rsidRDefault="00DB74A2" w:rsidP="00EC7689">
            <w:pPr>
              <w:widowControl w:val="0"/>
              <w:numPr>
                <w:ilvl w:val="2"/>
                <w:numId w:val="14"/>
              </w:numPr>
              <w:overflowPunct w:val="0"/>
              <w:autoSpaceDE w:val="0"/>
              <w:autoSpaceDN w:val="0"/>
              <w:adjustRightInd w:val="0"/>
              <w:snapToGrid w:val="0"/>
              <w:spacing w:after="0"/>
              <w:jc w:val="both"/>
              <w:textAlignment w:val="baseline"/>
              <w:rPr>
                <w:rFonts w:eastAsia="等线"/>
                <w:lang w:eastAsia="zh-CN"/>
              </w:rPr>
            </w:pPr>
            <w:r w:rsidRPr="00EC7689">
              <w:rPr>
                <w:rFonts w:eastAsia="等线"/>
                <w:lang w:eastAsia="zh-CN"/>
              </w:rPr>
              <w:t>whether PRACH is an initial transmission or retransmission is explicitly indicated in PDCCH order (FFS exact indication mechanism)</w:t>
            </w:r>
          </w:p>
          <w:p w14:paraId="5EB58DC5" w14:textId="77777777" w:rsidR="00DB74A2" w:rsidRPr="00EC7689" w:rsidRDefault="00DB74A2" w:rsidP="00EC7689">
            <w:pPr>
              <w:widowControl w:val="0"/>
              <w:numPr>
                <w:ilvl w:val="2"/>
                <w:numId w:val="14"/>
              </w:numPr>
              <w:overflowPunct w:val="0"/>
              <w:autoSpaceDE w:val="0"/>
              <w:autoSpaceDN w:val="0"/>
              <w:adjustRightInd w:val="0"/>
              <w:snapToGrid w:val="0"/>
              <w:spacing w:after="0"/>
              <w:jc w:val="both"/>
              <w:textAlignment w:val="baseline"/>
              <w:rPr>
                <w:rFonts w:eastAsia="等线"/>
                <w:lang w:eastAsia="zh-CN"/>
              </w:rPr>
            </w:pPr>
            <w:r w:rsidRPr="00EC7689">
              <w:t xml:space="preserve">power </w:t>
            </w:r>
            <w:r w:rsidRPr="00EC7689">
              <w:rPr>
                <w:lang w:eastAsia="zh-CN"/>
              </w:rPr>
              <w:t>ramping-</w:t>
            </w:r>
            <w:r w:rsidRPr="00EC7689">
              <w:t xml:space="preserve">up </w:t>
            </w:r>
            <w:r w:rsidRPr="00EC7689">
              <w:rPr>
                <w:lang w:eastAsia="zh-CN"/>
              </w:rPr>
              <w:t>value</w:t>
            </w:r>
            <w:r w:rsidRPr="00EC7689">
              <w:t xml:space="preserve"> </w:t>
            </w:r>
            <w:r w:rsidRPr="00EC7689">
              <w:rPr>
                <w:lang w:eastAsia="zh-CN"/>
              </w:rPr>
              <w:t xml:space="preserve">is </w:t>
            </w:r>
            <w:proofErr w:type="gramStart"/>
            <w:r w:rsidRPr="00EC7689">
              <w:rPr>
                <w:b/>
              </w:rPr>
              <w:t>configured</w:t>
            </w:r>
            <w:proofErr w:type="gramEnd"/>
            <w:r w:rsidRPr="00EC7689">
              <w:rPr>
                <w:b/>
                <w:lang w:eastAsia="zh-CN"/>
              </w:rPr>
              <w:t xml:space="preserve"> </w:t>
            </w:r>
          </w:p>
          <w:p w14:paraId="4BC76FA9" w14:textId="5EE59D64" w:rsidR="00392D0E" w:rsidRPr="002812E0" w:rsidRDefault="00DB74A2" w:rsidP="007C5BF4">
            <w:pPr>
              <w:widowControl w:val="0"/>
              <w:numPr>
                <w:ilvl w:val="1"/>
                <w:numId w:val="14"/>
              </w:numPr>
              <w:overflowPunct w:val="0"/>
              <w:autoSpaceDE w:val="0"/>
              <w:autoSpaceDN w:val="0"/>
              <w:adjustRightInd w:val="0"/>
              <w:snapToGrid w:val="0"/>
              <w:spacing w:after="0"/>
              <w:jc w:val="both"/>
              <w:textAlignment w:val="baseline"/>
              <w:rPr>
                <w:rFonts w:eastAsia="等线"/>
                <w:lang w:eastAsia="zh-CN"/>
              </w:rPr>
            </w:pPr>
            <w:r w:rsidRPr="00EC7689">
              <w:rPr>
                <w:rFonts w:eastAsia="等线"/>
                <w:lang w:eastAsia="zh-CN"/>
              </w:rPr>
              <w:t>else, the power should be determined by open-loop power control</w:t>
            </w:r>
          </w:p>
        </w:tc>
      </w:tr>
    </w:tbl>
    <w:p w14:paraId="0B5C2555" w14:textId="4179F182" w:rsidR="004C1945" w:rsidRDefault="004C1945" w:rsidP="007C5BF4">
      <w:pPr>
        <w:adjustRightInd w:val="0"/>
        <w:snapToGrid w:val="0"/>
        <w:spacing w:after="0"/>
        <w:jc w:val="both"/>
        <w:rPr>
          <w:lang w:eastAsia="zh-CN"/>
        </w:rPr>
      </w:pPr>
      <w:r>
        <w:rPr>
          <w:lang w:eastAsia="zh-CN"/>
        </w:rPr>
        <w:lastRenderedPageBreak/>
        <w:t xml:space="preserve">It was still FFS the exact indication mechanism. If new filed can be added, additional field with 1bit could be used to indicate this is an initial transmission or retransmission of the PDCCH ordered PRACH. For example, 0 can represent as initial transmission and 1 can represent as retransmission. And if retransmission is indicated, the power ramping should be performed. If no new field would be introduced, the reserved bits can be reused. </w:t>
      </w:r>
    </w:p>
    <w:p w14:paraId="48F28299" w14:textId="77777777" w:rsidR="004C1945" w:rsidRDefault="004C1945" w:rsidP="007C5BF4">
      <w:pPr>
        <w:adjustRightInd w:val="0"/>
        <w:snapToGrid w:val="0"/>
        <w:spacing w:after="0"/>
        <w:jc w:val="both"/>
        <w:rPr>
          <w:lang w:eastAsia="zh-CN"/>
        </w:rPr>
      </w:pPr>
    </w:p>
    <w:p w14:paraId="62E3DCC4" w14:textId="77777777" w:rsidR="004C1945" w:rsidRPr="00FE0210" w:rsidRDefault="004C1945" w:rsidP="007C5BF4">
      <w:pPr>
        <w:adjustRightInd w:val="0"/>
        <w:snapToGrid w:val="0"/>
        <w:spacing w:after="0"/>
        <w:jc w:val="both"/>
        <w:rPr>
          <w:b/>
          <w:bCs/>
          <w:lang w:eastAsia="zh-CN"/>
        </w:rPr>
      </w:pPr>
      <w:r w:rsidRPr="00FE0210">
        <w:rPr>
          <w:b/>
          <w:bCs/>
          <w:lang w:eastAsia="zh-CN"/>
        </w:rPr>
        <w:t>Proposal 1:</w:t>
      </w:r>
    </w:p>
    <w:p w14:paraId="5E38D601" w14:textId="35682F3E" w:rsidR="00392D0E" w:rsidRDefault="004C1945" w:rsidP="007C5BF4">
      <w:pPr>
        <w:adjustRightInd w:val="0"/>
        <w:snapToGrid w:val="0"/>
        <w:spacing w:after="0"/>
        <w:jc w:val="both"/>
        <w:rPr>
          <w:b/>
          <w:bCs/>
          <w:lang w:eastAsia="zh-CN"/>
        </w:rPr>
      </w:pPr>
      <w:r w:rsidRPr="00FE0210">
        <w:rPr>
          <w:b/>
          <w:bCs/>
          <w:lang w:eastAsia="zh-CN"/>
        </w:rPr>
        <w:t>1 bit fi</w:t>
      </w:r>
      <w:r w:rsidR="00FE0210" w:rsidRPr="00FE0210">
        <w:rPr>
          <w:b/>
          <w:bCs/>
          <w:lang w:eastAsia="zh-CN"/>
        </w:rPr>
        <w:t xml:space="preserve">eld can be used to indicate whether this is an initial transmission or retransmission, </w:t>
      </w:r>
      <w:proofErr w:type="gramStart"/>
      <w:r w:rsidR="00FE0210" w:rsidRPr="00FE0210">
        <w:rPr>
          <w:b/>
          <w:bCs/>
          <w:lang w:eastAsia="zh-CN"/>
        </w:rPr>
        <w:t>e.g.</w:t>
      </w:r>
      <w:proofErr w:type="gramEnd"/>
      <w:r w:rsidR="00FE0210" w:rsidRPr="00FE0210">
        <w:rPr>
          <w:b/>
          <w:bCs/>
          <w:lang w:eastAsia="zh-CN"/>
        </w:rPr>
        <w:t xml:space="preserve"> 0 represents initial transmission and 1 presents re-transmission.</w:t>
      </w:r>
    </w:p>
    <w:p w14:paraId="72D7BBA4" w14:textId="77777777" w:rsidR="00D12DCA" w:rsidRDefault="00D12DCA" w:rsidP="007C5BF4">
      <w:pPr>
        <w:adjustRightInd w:val="0"/>
        <w:snapToGrid w:val="0"/>
        <w:spacing w:after="0"/>
        <w:jc w:val="both"/>
        <w:rPr>
          <w:b/>
          <w:bCs/>
          <w:lang w:eastAsia="zh-CN"/>
        </w:rPr>
      </w:pPr>
    </w:p>
    <w:p w14:paraId="002E0EC1" w14:textId="050A5A38" w:rsidR="00D12DCA" w:rsidRDefault="00D12DCA" w:rsidP="007C5BF4">
      <w:pPr>
        <w:adjustRightInd w:val="0"/>
        <w:snapToGrid w:val="0"/>
        <w:spacing w:after="0"/>
        <w:jc w:val="both"/>
        <w:rPr>
          <w:b/>
          <w:bCs/>
          <w:lang w:eastAsia="zh-CN"/>
        </w:rPr>
      </w:pPr>
      <w:r>
        <w:rPr>
          <w:b/>
          <w:bCs/>
          <w:lang w:eastAsia="zh-CN"/>
        </w:rPr>
        <w:t>Proposal 2:</w:t>
      </w:r>
    </w:p>
    <w:p w14:paraId="51B5BBC3" w14:textId="4854A3E5" w:rsidR="00D12DCA" w:rsidRPr="00FE0210" w:rsidRDefault="00D12DCA" w:rsidP="007C5BF4">
      <w:pPr>
        <w:adjustRightInd w:val="0"/>
        <w:snapToGrid w:val="0"/>
        <w:spacing w:after="0"/>
        <w:jc w:val="both"/>
        <w:rPr>
          <w:b/>
          <w:bCs/>
          <w:lang w:eastAsia="zh-CN"/>
        </w:rPr>
      </w:pPr>
      <w:r>
        <w:rPr>
          <w:b/>
          <w:bCs/>
          <w:lang w:eastAsia="zh-CN"/>
        </w:rPr>
        <w:t>When retransmission is indicated by the PDCCH order, power ramping should be performed over the PRACH transmission.</w:t>
      </w:r>
    </w:p>
    <w:p w14:paraId="509CE94D" w14:textId="6B43DAE7" w:rsidR="008409B1" w:rsidRDefault="008409B1" w:rsidP="007C5BF4">
      <w:pPr>
        <w:adjustRightInd w:val="0"/>
        <w:snapToGrid w:val="0"/>
        <w:spacing w:after="0"/>
        <w:jc w:val="both"/>
        <w:rPr>
          <w:b/>
          <w:bCs/>
          <w:lang w:eastAsia="zh-CN"/>
        </w:rPr>
      </w:pPr>
    </w:p>
    <w:tbl>
      <w:tblPr>
        <w:tblStyle w:val="ad"/>
        <w:tblW w:w="0" w:type="auto"/>
        <w:tblLook w:val="04A0" w:firstRow="1" w:lastRow="0" w:firstColumn="1" w:lastColumn="0" w:noHBand="0" w:noVBand="1"/>
      </w:tblPr>
      <w:tblGrid>
        <w:gridCol w:w="8296"/>
      </w:tblGrid>
      <w:tr w:rsidR="0017789F" w14:paraId="5EF0BF69" w14:textId="77777777" w:rsidTr="0017789F">
        <w:tc>
          <w:tcPr>
            <w:tcW w:w="8296" w:type="dxa"/>
          </w:tcPr>
          <w:p w14:paraId="54EC007A" w14:textId="77777777" w:rsidR="0017789F" w:rsidRPr="00D14D9E" w:rsidRDefault="0017789F" w:rsidP="005F0F14">
            <w:pPr>
              <w:adjustRightInd w:val="0"/>
              <w:snapToGrid w:val="0"/>
              <w:spacing w:after="0"/>
              <w:rPr>
                <w:rFonts w:eastAsia="等线"/>
                <w:highlight w:val="green"/>
                <w:lang w:eastAsia="zh-CN"/>
              </w:rPr>
            </w:pPr>
            <w:r w:rsidRPr="00D14D9E">
              <w:rPr>
                <w:rFonts w:eastAsia="等线"/>
                <w:b/>
                <w:highlight w:val="green"/>
                <w:lang w:eastAsia="zh-CN"/>
              </w:rPr>
              <w:t>Agreement</w:t>
            </w:r>
          </w:p>
          <w:p w14:paraId="7CDB2048" w14:textId="77777777" w:rsidR="0017789F" w:rsidRPr="00D14D9E" w:rsidRDefault="0017789F" w:rsidP="005F0F14">
            <w:pPr>
              <w:adjustRightInd w:val="0"/>
              <w:snapToGrid w:val="0"/>
              <w:spacing w:after="0"/>
              <w:rPr>
                <w:rFonts w:eastAsia="等线"/>
                <w:lang w:eastAsia="zh-CN"/>
              </w:rPr>
            </w:pPr>
            <w:r w:rsidRPr="00D14D9E">
              <w:rPr>
                <w:rFonts w:eastAsia="等线"/>
                <w:lang w:eastAsia="zh-CN"/>
              </w:rPr>
              <w:t>If reception of RAR is configured/indicated, RAR contains at least TA of candidate cell.</w:t>
            </w:r>
          </w:p>
          <w:p w14:paraId="7D7273CC" w14:textId="77777777" w:rsidR="0017789F" w:rsidRPr="00D14D9E" w:rsidRDefault="0017789F">
            <w:pPr>
              <w:pStyle w:val="af"/>
              <w:numPr>
                <w:ilvl w:val="0"/>
                <w:numId w:val="7"/>
              </w:numPr>
              <w:adjustRightInd w:val="0"/>
              <w:snapToGrid w:val="0"/>
              <w:spacing w:after="0"/>
              <w:ind w:left="360" w:firstLineChars="0"/>
              <w:contextualSpacing/>
              <w:rPr>
                <w:rFonts w:eastAsia="等线"/>
                <w:lang w:eastAsia="zh-CN"/>
              </w:rPr>
            </w:pPr>
            <w:r w:rsidRPr="00D14D9E">
              <w:rPr>
                <w:rFonts w:eastAsia="等线"/>
                <w:lang w:eastAsia="zh-CN"/>
              </w:rPr>
              <w:t xml:space="preserve">The maximum number of TA values memorized by UE is a UE </w:t>
            </w:r>
            <w:proofErr w:type="gramStart"/>
            <w:r w:rsidRPr="00D14D9E">
              <w:rPr>
                <w:rFonts w:eastAsia="等线"/>
                <w:lang w:eastAsia="zh-CN"/>
              </w:rPr>
              <w:t>capability</w:t>
            </w:r>
            <w:proofErr w:type="gramEnd"/>
          </w:p>
          <w:p w14:paraId="2AD14CE0" w14:textId="77777777" w:rsidR="0017789F" w:rsidRPr="00D14D9E" w:rsidRDefault="0017789F">
            <w:pPr>
              <w:pStyle w:val="af"/>
              <w:numPr>
                <w:ilvl w:val="0"/>
                <w:numId w:val="7"/>
              </w:numPr>
              <w:adjustRightInd w:val="0"/>
              <w:snapToGrid w:val="0"/>
              <w:spacing w:after="0"/>
              <w:ind w:left="360" w:firstLineChars="0"/>
              <w:contextualSpacing/>
              <w:rPr>
                <w:rFonts w:eastAsia="等线"/>
                <w:lang w:eastAsia="zh-CN"/>
              </w:rPr>
            </w:pPr>
            <w:r w:rsidRPr="00D14D9E">
              <w:rPr>
                <w:rFonts w:eastAsia="等线"/>
                <w:lang w:eastAsia="zh-CN"/>
              </w:rPr>
              <w:t xml:space="preserve">FFS: whether other parameters such as UE ID, candidate cell ID etc. is contained in RAR </w:t>
            </w:r>
          </w:p>
          <w:p w14:paraId="06D971D5" w14:textId="77777777" w:rsidR="0017789F" w:rsidRPr="005F0F14" w:rsidRDefault="0017789F" w:rsidP="005F0F14">
            <w:pPr>
              <w:adjustRightInd w:val="0"/>
              <w:spacing w:after="0"/>
              <w:jc w:val="both"/>
              <w:rPr>
                <w:b/>
                <w:bCs/>
                <w:lang w:eastAsia="zh-CN"/>
              </w:rPr>
            </w:pPr>
          </w:p>
        </w:tc>
      </w:tr>
    </w:tbl>
    <w:p w14:paraId="252D416D" w14:textId="77777777" w:rsidR="0017789F" w:rsidRDefault="0017789F" w:rsidP="007C5BF4">
      <w:pPr>
        <w:adjustRightInd w:val="0"/>
        <w:snapToGrid w:val="0"/>
        <w:spacing w:after="0"/>
        <w:jc w:val="both"/>
        <w:rPr>
          <w:b/>
          <w:bCs/>
          <w:lang w:eastAsia="zh-CN"/>
        </w:rPr>
      </w:pPr>
    </w:p>
    <w:p w14:paraId="0E87077E" w14:textId="2B4D0959" w:rsidR="008409B1" w:rsidRDefault="008409B1" w:rsidP="007C5BF4">
      <w:pPr>
        <w:adjustRightInd w:val="0"/>
        <w:snapToGrid w:val="0"/>
        <w:spacing w:after="0"/>
        <w:jc w:val="both"/>
        <w:rPr>
          <w:lang w:eastAsia="zh-CN"/>
        </w:rPr>
      </w:pPr>
      <w:r>
        <w:rPr>
          <w:lang w:eastAsia="zh-CN"/>
        </w:rPr>
        <w:t xml:space="preserve">Then content of the RAR for the TA acquisition should be simplified compared to the legacy RAR. </w:t>
      </w:r>
      <w:r w:rsidR="00B140AE">
        <w:rPr>
          <w:lang w:eastAsia="zh-CN"/>
        </w:rPr>
        <w:t>In the current specification, the MAC payload of RAR contains the absolute TA, UL Grant and Temporary C-RNTI. For the TA acquisition, only the absolute TA is useful. And UL Grant and Temporary C-RNTI are not needed.</w:t>
      </w:r>
      <w:r w:rsidR="0017789F">
        <w:rPr>
          <w:lang w:eastAsia="zh-CN"/>
        </w:rPr>
        <w:t xml:space="preserve"> </w:t>
      </w:r>
      <w:r w:rsidR="00422DD6">
        <w:rPr>
          <w:lang w:eastAsia="zh-CN"/>
        </w:rPr>
        <w:t xml:space="preserve">It is supported that the TA values of the candidate cells should be contained in the RAR. If multiple TAs are supported, it should be identified the TA values corresponds to which candidate cells. Then the candidate cell ID should be included in the RAR. </w:t>
      </w:r>
    </w:p>
    <w:p w14:paraId="34D47E18" w14:textId="56F62886" w:rsidR="00B140AE" w:rsidRDefault="00B140AE" w:rsidP="007C5BF4">
      <w:pPr>
        <w:adjustRightInd w:val="0"/>
        <w:snapToGrid w:val="0"/>
        <w:spacing w:after="0"/>
        <w:jc w:val="both"/>
        <w:rPr>
          <w:lang w:eastAsia="zh-CN"/>
        </w:rPr>
      </w:pPr>
    </w:p>
    <w:p w14:paraId="3C7D734C" w14:textId="0A74BD07" w:rsidR="00B140AE" w:rsidRPr="00B140AE" w:rsidRDefault="00B140AE" w:rsidP="007C5BF4">
      <w:pPr>
        <w:adjustRightInd w:val="0"/>
        <w:snapToGrid w:val="0"/>
        <w:spacing w:after="0"/>
        <w:jc w:val="both"/>
        <w:rPr>
          <w:b/>
          <w:bCs/>
          <w:lang w:eastAsia="zh-CN"/>
        </w:rPr>
      </w:pPr>
      <w:r w:rsidRPr="00B140AE">
        <w:rPr>
          <w:b/>
          <w:bCs/>
          <w:lang w:eastAsia="zh-CN"/>
        </w:rPr>
        <w:t xml:space="preserve">Proposal </w:t>
      </w:r>
      <w:r w:rsidR="0065799F">
        <w:rPr>
          <w:b/>
          <w:bCs/>
          <w:lang w:eastAsia="zh-CN"/>
        </w:rPr>
        <w:t>3</w:t>
      </w:r>
      <w:r w:rsidRPr="00B140AE">
        <w:rPr>
          <w:b/>
          <w:bCs/>
          <w:lang w:eastAsia="zh-CN"/>
        </w:rPr>
        <w:t>:</w:t>
      </w:r>
    </w:p>
    <w:p w14:paraId="2697DDAE" w14:textId="33BD148E" w:rsidR="00817C01" w:rsidRDefault="00B140AE" w:rsidP="007C5BF4">
      <w:pPr>
        <w:adjustRightInd w:val="0"/>
        <w:snapToGrid w:val="0"/>
        <w:spacing w:after="0"/>
        <w:jc w:val="both"/>
        <w:rPr>
          <w:b/>
          <w:bCs/>
          <w:lang w:eastAsia="zh-CN"/>
        </w:rPr>
      </w:pPr>
      <w:r w:rsidRPr="00B140AE">
        <w:rPr>
          <w:b/>
          <w:bCs/>
          <w:lang w:eastAsia="zh-CN"/>
        </w:rPr>
        <w:t xml:space="preserve">At least </w:t>
      </w:r>
      <w:r w:rsidR="00817C01">
        <w:rPr>
          <w:b/>
          <w:bCs/>
          <w:lang w:eastAsia="zh-CN"/>
        </w:rPr>
        <w:t>the candidate cell ID or indication should be contained in the RAR.</w:t>
      </w:r>
    </w:p>
    <w:p w14:paraId="4C50AA55" w14:textId="77777777" w:rsidR="00603D8D" w:rsidRDefault="00603D8D" w:rsidP="007C5BF4">
      <w:pPr>
        <w:adjustRightInd w:val="0"/>
        <w:snapToGrid w:val="0"/>
        <w:spacing w:after="0"/>
        <w:jc w:val="both"/>
        <w:rPr>
          <w:b/>
          <w:bCs/>
          <w:lang w:eastAsia="zh-CN"/>
        </w:rPr>
      </w:pPr>
    </w:p>
    <w:p w14:paraId="0D8CA829" w14:textId="6EB0D4A1" w:rsidR="00603D8D" w:rsidRDefault="00603D8D" w:rsidP="007C5BF4">
      <w:pPr>
        <w:adjustRightInd w:val="0"/>
        <w:snapToGrid w:val="0"/>
        <w:spacing w:after="0"/>
        <w:jc w:val="both"/>
        <w:rPr>
          <w:lang w:eastAsia="zh-CN"/>
        </w:rPr>
      </w:pPr>
      <w:r w:rsidRPr="00603D8D">
        <w:rPr>
          <w:lang w:eastAsia="zh-CN"/>
        </w:rPr>
        <w:t>I</w:t>
      </w:r>
      <w:r w:rsidRPr="00603D8D">
        <w:rPr>
          <w:rFonts w:hint="eastAsia"/>
          <w:lang w:eastAsia="zh-CN"/>
        </w:rPr>
        <w:t>t</w:t>
      </w:r>
      <w:r>
        <w:rPr>
          <w:lang w:eastAsia="zh-CN"/>
        </w:rPr>
        <w:t xml:space="preserve"> was discussed in the last meeting about the prioritization for a PRACH transmission to a LTM candidate cell</w:t>
      </w:r>
      <w:r w:rsidR="008B653B">
        <w:rPr>
          <w:lang w:eastAsia="zh-CN"/>
        </w:rPr>
        <w:t xml:space="preserve"> for the aspects of power reduction and overlapped transmissions</w:t>
      </w:r>
      <w:r>
        <w:rPr>
          <w:lang w:eastAsia="zh-CN"/>
        </w:rPr>
        <w:t xml:space="preserve">. </w:t>
      </w:r>
    </w:p>
    <w:tbl>
      <w:tblPr>
        <w:tblStyle w:val="ad"/>
        <w:tblW w:w="0" w:type="auto"/>
        <w:tblLook w:val="04A0" w:firstRow="1" w:lastRow="0" w:firstColumn="1" w:lastColumn="0" w:noHBand="0" w:noVBand="1"/>
      </w:tblPr>
      <w:tblGrid>
        <w:gridCol w:w="8296"/>
      </w:tblGrid>
      <w:tr w:rsidR="00603D8D" w14:paraId="515BA977" w14:textId="77777777" w:rsidTr="00603D8D">
        <w:tc>
          <w:tcPr>
            <w:tcW w:w="8296" w:type="dxa"/>
          </w:tcPr>
          <w:p w14:paraId="29EE258E" w14:textId="77777777" w:rsidR="00603D8D" w:rsidRDefault="00603D8D" w:rsidP="004F178E">
            <w:pPr>
              <w:adjustRightInd w:val="0"/>
              <w:snapToGrid w:val="0"/>
              <w:spacing w:after="0"/>
              <w:jc w:val="both"/>
              <w:rPr>
                <w:lang w:eastAsia="zh-CN"/>
              </w:rPr>
            </w:pPr>
          </w:p>
          <w:p w14:paraId="21B5070A" w14:textId="77777777" w:rsidR="00ED606E" w:rsidRPr="00BD2C99" w:rsidRDefault="00ED606E" w:rsidP="004F178E">
            <w:pPr>
              <w:adjustRightInd w:val="0"/>
              <w:snapToGrid w:val="0"/>
              <w:spacing w:after="0"/>
              <w:rPr>
                <w:highlight w:val="green"/>
                <w:lang w:eastAsia="zh-CN"/>
              </w:rPr>
            </w:pPr>
            <w:r w:rsidRPr="00BD2C99">
              <w:rPr>
                <w:highlight w:val="green"/>
                <w:lang w:eastAsia="zh-CN"/>
              </w:rPr>
              <w:t>Agreement</w:t>
            </w:r>
          </w:p>
          <w:p w14:paraId="38DBCFCB" w14:textId="77777777" w:rsidR="00ED606E" w:rsidRPr="00BD2C99" w:rsidRDefault="00ED606E" w:rsidP="004F178E">
            <w:pPr>
              <w:adjustRightInd w:val="0"/>
              <w:snapToGrid w:val="0"/>
              <w:spacing w:after="0"/>
              <w:rPr>
                <w:lang w:eastAsia="zh-CN"/>
              </w:rPr>
            </w:pPr>
            <w:r w:rsidRPr="00BD2C99">
              <w:rPr>
                <w:lang w:eastAsia="zh-CN"/>
              </w:rPr>
              <w:t>F</w:t>
            </w:r>
            <w:r w:rsidRPr="00BD2C99">
              <w:rPr>
                <w:rFonts w:hint="eastAsia"/>
                <w:lang w:eastAsia="zh-CN"/>
              </w:rPr>
              <w:t xml:space="preserve">or </w:t>
            </w:r>
            <w:r w:rsidRPr="00BD2C99">
              <w:rPr>
                <w:lang w:eastAsia="zh-CN"/>
              </w:rPr>
              <w:t>PDCCH-order based PRACH for candidate cell</w:t>
            </w:r>
            <w:r w:rsidRPr="00BD2C99">
              <w:rPr>
                <w:rFonts w:hint="eastAsia"/>
                <w:lang w:eastAsia="zh-CN"/>
              </w:rPr>
              <w:t xml:space="preserve"> study the following issues:</w:t>
            </w:r>
          </w:p>
          <w:p w14:paraId="63BF6B52" w14:textId="77777777" w:rsidR="00ED606E" w:rsidRPr="00BD2C99" w:rsidRDefault="00ED606E" w:rsidP="004F178E">
            <w:pPr>
              <w:pStyle w:val="af"/>
              <w:numPr>
                <w:ilvl w:val="0"/>
                <w:numId w:val="15"/>
              </w:numPr>
              <w:overflowPunct w:val="0"/>
              <w:autoSpaceDE w:val="0"/>
              <w:autoSpaceDN w:val="0"/>
              <w:adjustRightInd w:val="0"/>
              <w:snapToGrid w:val="0"/>
              <w:spacing w:after="0"/>
              <w:ind w:firstLineChars="0"/>
              <w:textAlignment w:val="baseline"/>
              <w:rPr>
                <w:lang w:eastAsia="zh-CN"/>
              </w:rPr>
            </w:pPr>
            <w:r w:rsidRPr="00BD2C99">
              <w:t>whether/how prioritizations for transmission power reduction for a PRACH transmission to a LTM candidate cell is performed</w:t>
            </w:r>
          </w:p>
          <w:p w14:paraId="41851B0E" w14:textId="77777777" w:rsidR="00ED606E" w:rsidRPr="00BD2C99" w:rsidRDefault="00ED606E" w:rsidP="004F178E">
            <w:pPr>
              <w:pStyle w:val="af"/>
              <w:numPr>
                <w:ilvl w:val="0"/>
                <w:numId w:val="15"/>
              </w:numPr>
              <w:overflowPunct w:val="0"/>
              <w:autoSpaceDE w:val="0"/>
              <w:autoSpaceDN w:val="0"/>
              <w:adjustRightInd w:val="0"/>
              <w:snapToGrid w:val="0"/>
              <w:spacing w:after="0"/>
              <w:ind w:firstLineChars="0"/>
              <w:textAlignment w:val="baseline"/>
              <w:rPr>
                <w:lang w:eastAsia="zh-CN"/>
              </w:rPr>
            </w:pPr>
            <w:r w:rsidRPr="00BD2C99">
              <w:t>whether/how prioritizations for prioritization of a PARCH transmission to a LTM candidate cell compared to an overlapped (in time and frequency) serving cell UL transmission</w:t>
            </w:r>
          </w:p>
          <w:p w14:paraId="270DA40F" w14:textId="77777777" w:rsidR="00603D8D" w:rsidRDefault="00603D8D" w:rsidP="007C5BF4">
            <w:pPr>
              <w:adjustRightInd w:val="0"/>
              <w:snapToGrid w:val="0"/>
              <w:spacing w:after="0"/>
              <w:jc w:val="both"/>
              <w:rPr>
                <w:lang w:eastAsia="zh-CN"/>
              </w:rPr>
            </w:pPr>
          </w:p>
        </w:tc>
      </w:tr>
    </w:tbl>
    <w:p w14:paraId="15C43592" w14:textId="77777777" w:rsidR="00603D8D" w:rsidRDefault="00603D8D" w:rsidP="007C5BF4">
      <w:pPr>
        <w:adjustRightInd w:val="0"/>
        <w:snapToGrid w:val="0"/>
        <w:spacing w:after="0"/>
        <w:jc w:val="both"/>
        <w:rPr>
          <w:lang w:eastAsia="zh-CN"/>
        </w:rPr>
      </w:pPr>
    </w:p>
    <w:p w14:paraId="7197638C" w14:textId="303332E9" w:rsidR="001B1993" w:rsidRDefault="001B1993" w:rsidP="007C5BF4">
      <w:pPr>
        <w:adjustRightInd w:val="0"/>
        <w:snapToGrid w:val="0"/>
        <w:spacing w:after="0"/>
        <w:jc w:val="both"/>
        <w:rPr>
          <w:lang w:eastAsia="zh-CN"/>
        </w:rPr>
      </w:pPr>
      <w:r>
        <w:rPr>
          <w:lang w:eastAsia="zh-CN"/>
        </w:rPr>
        <w:t xml:space="preserve">In general, the PDCCH-order based PRACH is controlled or ordered by </w:t>
      </w:r>
      <w:proofErr w:type="spellStart"/>
      <w:r>
        <w:rPr>
          <w:lang w:eastAsia="zh-CN"/>
        </w:rPr>
        <w:t>gNB</w:t>
      </w:r>
      <w:proofErr w:type="spellEnd"/>
      <w:r>
        <w:rPr>
          <w:lang w:eastAsia="zh-CN"/>
        </w:rPr>
        <w:t xml:space="preserve">, </w:t>
      </w:r>
      <w:proofErr w:type="spellStart"/>
      <w:r w:rsidR="00F768D4">
        <w:rPr>
          <w:lang w:eastAsia="zh-CN"/>
        </w:rPr>
        <w:t>gNB</w:t>
      </w:r>
      <w:proofErr w:type="spellEnd"/>
      <w:r>
        <w:rPr>
          <w:lang w:eastAsia="zh-CN"/>
        </w:rPr>
        <w:t xml:space="preserve"> should have the knowledge </w:t>
      </w:r>
      <w:r w:rsidR="00F768D4">
        <w:rPr>
          <w:lang w:eastAsia="zh-CN"/>
        </w:rPr>
        <w:t>whether there could be a</w:t>
      </w:r>
      <w:r w:rsidR="005A3FDB">
        <w:rPr>
          <w:lang w:eastAsia="zh-CN"/>
        </w:rPr>
        <w:t>n</w:t>
      </w:r>
      <w:r w:rsidR="00F768D4">
        <w:rPr>
          <w:lang w:eastAsia="zh-CN"/>
        </w:rPr>
        <w:t xml:space="preserve"> overlapping </w:t>
      </w:r>
      <w:r w:rsidR="005A3FDB">
        <w:rPr>
          <w:lang w:eastAsia="zh-CN"/>
        </w:rPr>
        <w:t xml:space="preserve">issue </w:t>
      </w:r>
      <w:r w:rsidR="00F768D4">
        <w:rPr>
          <w:lang w:eastAsia="zh-CN"/>
        </w:rPr>
        <w:t xml:space="preserve">or power reduction. </w:t>
      </w:r>
      <w:r w:rsidR="005A3FDB">
        <w:rPr>
          <w:lang w:eastAsia="zh-CN"/>
        </w:rPr>
        <w:t xml:space="preserve">From our understanding, </w:t>
      </w:r>
      <w:proofErr w:type="spellStart"/>
      <w:r w:rsidR="005A3FDB">
        <w:rPr>
          <w:lang w:eastAsia="zh-CN"/>
        </w:rPr>
        <w:t>gNB</w:t>
      </w:r>
      <w:proofErr w:type="spellEnd"/>
      <w:r w:rsidR="005A3FDB">
        <w:rPr>
          <w:lang w:eastAsia="zh-CN"/>
        </w:rPr>
        <w:t xml:space="preserve"> should avoid such cases based on scheduling first. </w:t>
      </w:r>
    </w:p>
    <w:p w14:paraId="7C72B72C" w14:textId="4D037E6E" w:rsidR="00F768D4" w:rsidRDefault="00F768D4" w:rsidP="007C5BF4">
      <w:pPr>
        <w:adjustRightInd w:val="0"/>
        <w:snapToGrid w:val="0"/>
        <w:spacing w:after="0"/>
        <w:jc w:val="both"/>
        <w:rPr>
          <w:lang w:eastAsia="zh-CN"/>
        </w:rPr>
      </w:pPr>
      <w:r>
        <w:rPr>
          <w:lang w:eastAsia="zh-CN"/>
        </w:rPr>
        <w:t>Since this PDCCH ordered RACH is only for the acquisition of TA values of candidate cell, not for a RACH procedure, it should not have a higher priority than normal uplink transmission</w:t>
      </w:r>
      <w:r w:rsidR="00371D27">
        <w:rPr>
          <w:lang w:eastAsia="zh-CN"/>
        </w:rPr>
        <w:t xml:space="preserve">, </w:t>
      </w:r>
      <w:proofErr w:type="gramStart"/>
      <w:r w:rsidR="00371D27">
        <w:rPr>
          <w:lang w:eastAsia="zh-CN"/>
        </w:rPr>
        <w:t>e.g.</w:t>
      </w:r>
      <w:proofErr w:type="gramEnd"/>
      <w:r w:rsidR="00371D27">
        <w:rPr>
          <w:lang w:eastAsia="zh-CN"/>
        </w:rPr>
        <w:t xml:space="preserve"> PUSCH or PUCCH transmission</w:t>
      </w:r>
      <w:r>
        <w:rPr>
          <w:lang w:eastAsia="zh-CN"/>
        </w:rPr>
        <w:t xml:space="preserve"> in the serving cell. </w:t>
      </w:r>
      <w:r w:rsidR="00E47B7E">
        <w:rPr>
          <w:lang w:eastAsia="zh-CN"/>
        </w:rPr>
        <w:t>It is similar for the overlapping issues, the PDCCH ordered PRACH for TA acquisition should not have a higher priority than the normal UL transmission. Then the legacy rules can be used.</w:t>
      </w:r>
    </w:p>
    <w:p w14:paraId="0240F8A8" w14:textId="77777777" w:rsidR="005A3FDB" w:rsidRDefault="005A3FDB" w:rsidP="007C5BF4">
      <w:pPr>
        <w:adjustRightInd w:val="0"/>
        <w:snapToGrid w:val="0"/>
        <w:spacing w:after="0"/>
        <w:jc w:val="both"/>
        <w:rPr>
          <w:lang w:eastAsia="zh-CN"/>
        </w:rPr>
      </w:pPr>
    </w:p>
    <w:p w14:paraId="7D08AA48" w14:textId="5F876FF7" w:rsidR="00FA2984" w:rsidRPr="00FA2984" w:rsidRDefault="00FA2984" w:rsidP="007C5BF4">
      <w:pPr>
        <w:adjustRightInd w:val="0"/>
        <w:snapToGrid w:val="0"/>
        <w:spacing w:after="0"/>
        <w:jc w:val="both"/>
        <w:rPr>
          <w:b/>
          <w:bCs/>
          <w:lang w:eastAsia="zh-CN"/>
        </w:rPr>
      </w:pPr>
      <w:r w:rsidRPr="00FA2984">
        <w:rPr>
          <w:b/>
          <w:bCs/>
          <w:lang w:eastAsia="zh-CN"/>
        </w:rPr>
        <w:t xml:space="preserve">Proposal </w:t>
      </w:r>
      <w:r w:rsidR="0065799F">
        <w:rPr>
          <w:b/>
          <w:bCs/>
          <w:lang w:eastAsia="zh-CN"/>
        </w:rPr>
        <w:t>4</w:t>
      </w:r>
      <w:r w:rsidRPr="00FA2984">
        <w:rPr>
          <w:b/>
          <w:bCs/>
          <w:lang w:eastAsia="zh-CN"/>
        </w:rPr>
        <w:t xml:space="preserve">: </w:t>
      </w:r>
    </w:p>
    <w:p w14:paraId="0B142F48" w14:textId="5906D73C" w:rsidR="00FA2984" w:rsidRDefault="00FA2984" w:rsidP="007C5BF4">
      <w:pPr>
        <w:adjustRightInd w:val="0"/>
        <w:snapToGrid w:val="0"/>
        <w:spacing w:after="0"/>
        <w:jc w:val="both"/>
        <w:rPr>
          <w:b/>
          <w:bCs/>
          <w:lang w:eastAsia="zh-CN"/>
        </w:rPr>
      </w:pPr>
      <w:r w:rsidRPr="00FA2984">
        <w:rPr>
          <w:b/>
          <w:bCs/>
          <w:lang w:eastAsia="zh-CN"/>
        </w:rPr>
        <w:t xml:space="preserve">If supported, the prioritization for the transmission power reduction for PRACH transmission to a LTM candidate cell should not have a higher priority than the normal uplink transmission, </w:t>
      </w:r>
      <w:proofErr w:type="gramStart"/>
      <w:r w:rsidRPr="00FA2984">
        <w:rPr>
          <w:b/>
          <w:bCs/>
          <w:lang w:eastAsia="zh-CN"/>
        </w:rPr>
        <w:t>e.g.</w:t>
      </w:r>
      <w:proofErr w:type="gramEnd"/>
      <w:r w:rsidRPr="00FA2984">
        <w:rPr>
          <w:b/>
          <w:bCs/>
          <w:lang w:eastAsia="zh-CN"/>
        </w:rPr>
        <w:t xml:space="preserve"> PUSCH or PUCCH transmission, in the serving cell.</w:t>
      </w:r>
    </w:p>
    <w:p w14:paraId="5B161196" w14:textId="77777777" w:rsidR="00E47B7E" w:rsidRDefault="00E47B7E" w:rsidP="007C5BF4">
      <w:pPr>
        <w:adjustRightInd w:val="0"/>
        <w:snapToGrid w:val="0"/>
        <w:spacing w:after="0"/>
        <w:jc w:val="both"/>
        <w:rPr>
          <w:b/>
          <w:bCs/>
          <w:lang w:eastAsia="zh-CN"/>
        </w:rPr>
      </w:pPr>
    </w:p>
    <w:p w14:paraId="34F3B848" w14:textId="333478C1" w:rsidR="00E47B7E" w:rsidRDefault="00E47B7E" w:rsidP="007C5BF4">
      <w:pPr>
        <w:adjustRightInd w:val="0"/>
        <w:snapToGrid w:val="0"/>
        <w:spacing w:after="0"/>
        <w:jc w:val="both"/>
        <w:rPr>
          <w:b/>
          <w:bCs/>
          <w:lang w:eastAsia="zh-CN"/>
        </w:rPr>
      </w:pPr>
      <w:r>
        <w:rPr>
          <w:b/>
          <w:bCs/>
          <w:lang w:eastAsia="zh-CN"/>
        </w:rPr>
        <w:t xml:space="preserve">Proposal </w:t>
      </w:r>
      <w:r w:rsidR="0065799F">
        <w:rPr>
          <w:b/>
          <w:bCs/>
          <w:lang w:eastAsia="zh-CN"/>
        </w:rPr>
        <w:t>5</w:t>
      </w:r>
      <w:r>
        <w:rPr>
          <w:b/>
          <w:bCs/>
          <w:lang w:eastAsia="zh-CN"/>
        </w:rPr>
        <w:t>:</w:t>
      </w:r>
    </w:p>
    <w:p w14:paraId="6360D9C9" w14:textId="08963C68" w:rsidR="00E47B7E" w:rsidRPr="00FA2984" w:rsidRDefault="00E47B7E" w:rsidP="007C5BF4">
      <w:pPr>
        <w:adjustRightInd w:val="0"/>
        <w:snapToGrid w:val="0"/>
        <w:spacing w:after="0"/>
        <w:jc w:val="both"/>
        <w:rPr>
          <w:b/>
          <w:bCs/>
          <w:lang w:eastAsia="zh-CN"/>
        </w:rPr>
      </w:pPr>
      <w:r>
        <w:rPr>
          <w:b/>
          <w:bCs/>
          <w:lang w:eastAsia="zh-CN"/>
        </w:rPr>
        <w:t xml:space="preserve">If supported, PDCCH ordered PRACH transmission for TA acquisition should not have a higher priority than the normal UL transmission in the serving cell. </w:t>
      </w:r>
    </w:p>
    <w:p w14:paraId="429F22C6" w14:textId="77777777" w:rsidR="001B1993" w:rsidRPr="00603D8D" w:rsidRDefault="001B1993" w:rsidP="007C5BF4">
      <w:pPr>
        <w:adjustRightInd w:val="0"/>
        <w:snapToGrid w:val="0"/>
        <w:spacing w:after="0"/>
        <w:jc w:val="both"/>
        <w:rPr>
          <w:lang w:eastAsia="zh-CN"/>
        </w:rPr>
      </w:pPr>
    </w:p>
    <w:p w14:paraId="3A49B5D6" w14:textId="38D19E32" w:rsidR="002247D0" w:rsidRDefault="002247D0" w:rsidP="007C5BF4">
      <w:pPr>
        <w:adjustRightInd w:val="0"/>
        <w:snapToGrid w:val="0"/>
        <w:spacing w:after="0"/>
        <w:jc w:val="both"/>
        <w:rPr>
          <w:lang w:eastAsia="zh-CN"/>
        </w:rPr>
      </w:pPr>
    </w:p>
    <w:p w14:paraId="7F59E81B" w14:textId="75214926" w:rsidR="00933B82" w:rsidRPr="008A306A" w:rsidRDefault="00933B82" w:rsidP="006A5AF7">
      <w:pPr>
        <w:pStyle w:val="2"/>
        <w:snapToGrid w:val="0"/>
        <w:spacing w:before="0" w:after="0" w:line="240" w:lineRule="auto"/>
        <w:ind w:left="578" w:hanging="578"/>
        <w:rPr>
          <w:lang w:val="en-US"/>
        </w:rPr>
      </w:pPr>
      <w:r w:rsidRPr="008A306A">
        <w:rPr>
          <w:rFonts w:hint="eastAsia"/>
          <w:lang w:val="en-US"/>
        </w:rPr>
        <w:lastRenderedPageBreak/>
        <w:t>RACH-</w:t>
      </w:r>
      <w:r w:rsidR="006A5AF7">
        <w:rPr>
          <w:lang w:val="en-US"/>
        </w:rPr>
        <w:t>less</w:t>
      </w:r>
      <w:r w:rsidRPr="008A306A">
        <w:rPr>
          <w:rFonts w:hint="eastAsia"/>
          <w:lang w:val="en-US"/>
        </w:rPr>
        <w:t xml:space="preserve"> solutions</w:t>
      </w:r>
    </w:p>
    <w:p w14:paraId="0B054EFE" w14:textId="77777777" w:rsidR="00933B82" w:rsidRPr="00665EBB" w:rsidRDefault="00933B82" w:rsidP="007C5BF4">
      <w:pPr>
        <w:adjustRightInd w:val="0"/>
        <w:snapToGrid w:val="0"/>
        <w:spacing w:after="0"/>
        <w:jc w:val="both"/>
        <w:rPr>
          <w:lang w:eastAsia="zh-CN"/>
        </w:rPr>
      </w:pPr>
    </w:p>
    <w:p w14:paraId="6C1AFFB5" w14:textId="7B7E5238" w:rsidR="00800948" w:rsidRDefault="00800948" w:rsidP="007C5BF4">
      <w:pPr>
        <w:adjustRightInd w:val="0"/>
        <w:snapToGrid w:val="0"/>
        <w:spacing w:after="0"/>
        <w:jc w:val="both"/>
        <w:rPr>
          <w:lang w:eastAsia="zh-CN"/>
        </w:rPr>
      </w:pPr>
      <w:r>
        <w:rPr>
          <w:lang w:eastAsia="zh-CN"/>
        </w:rPr>
        <w:t>T</w:t>
      </w:r>
      <w:r>
        <w:rPr>
          <w:rFonts w:hint="eastAsia"/>
          <w:lang w:eastAsia="zh-CN"/>
        </w:rPr>
        <w:t>he</w:t>
      </w:r>
      <w:r>
        <w:rPr>
          <w:lang w:eastAsia="zh-CN"/>
        </w:rPr>
        <w:t xml:space="preserve"> RACH</w:t>
      </w:r>
      <w:r>
        <w:rPr>
          <w:rFonts w:hint="eastAsia"/>
          <w:lang w:eastAsia="zh-CN"/>
        </w:rPr>
        <w:t>-less</w:t>
      </w:r>
      <w:r>
        <w:rPr>
          <w:lang w:eastAsia="zh-CN"/>
        </w:rPr>
        <w:t xml:space="preserve"> </w:t>
      </w:r>
      <w:r>
        <w:rPr>
          <w:rFonts w:hint="eastAsia"/>
          <w:lang w:eastAsia="zh-CN"/>
        </w:rPr>
        <w:t>solution</w:t>
      </w:r>
      <w:r>
        <w:rPr>
          <w:lang w:eastAsia="zh-CN"/>
        </w:rPr>
        <w:t>s were only used under certain scenarios</w:t>
      </w:r>
      <w:r w:rsidR="00094FFB">
        <w:rPr>
          <w:lang w:eastAsia="zh-CN"/>
        </w:rPr>
        <w:t xml:space="preserve"> in legacy</w:t>
      </w:r>
      <w:r>
        <w:rPr>
          <w:lang w:eastAsia="zh-CN"/>
        </w:rPr>
        <w:t xml:space="preserve">. </w:t>
      </w:r>
      <w:r w:rsidR="00094FFB">
        <w:rPr>
          <w:lang w:eastAsia="zh-CN"/>
        </w:rPr>
        <w:t>The first scenario</w:t>
      </w:r>
      <w:r>
        <w:rPr>
          <w:lang w:eastAsia="zh-CN"/>
        </w:rPr>
        <w:t xml:space="preserve"> is when the TA of the target cell is the same </w:t>
      </w:r>
      <w:r w:rsidR="00094FFB">
        <w:rPr>
          <w:lang w:eastAsia="zh-CN"/>
        </w:rPr>
        <w:t>as</w:t>
      </w:r>
      <w:r>
        <w:rPr>
          <w:lang w:eastAsia="zh-CN"/>
        </w:rPr>
        <w:t xml:space="preserve"> the </w:t>
      </w:r>
      <w:r w:rsidR="00094FFB">
        <w:rPr>
          <w:lang w:eastAsia="zh-CN"/>
        </w:rPr>
        <w:t xml:space="preserve">one in the </w:t>
      </w:r>
      <w:r>
        <w:rPr>
          <w:lang w:eastAsia="zh-CN"/>
        </w:rPr>
        <w:t xml:space="preserve">current </w:t>
      </w:r>
      <w:r w:rsidR="00094FFB">
        <w:rPr>
          <w:lang w:eastAsia="zh-CN"/>
        </w:rPr>
        <w:t xml:space="preserve">serving </w:t>
      </w:r>
      <w:r>
        <w:rPr>
          <w:lang w:eastAsia="zh-CN"/>
        </w:rPr>
        <w:t xml:space="preserve">cell. The </w:t>
      </w:r>
      <w:r w:rsidR="00094FFB">
        <w:rPr>
          <w:lang w:eastAsia="zh-CN"/>
        </w:rPr>
        <w:t>second scenario</w:t>
      </w:r>
      <w:r>
        <w:rPr>
          <w:lang w:eastAsia="zh-CN"/>
        </w:rPr>
        <w:t xml:space="preserve"> is that the TA value </w:t>
      </w:r>
      <w:r w:rsidR="00094FFB">
        <w:rPr>
          <w:lang w:eastAsia="zh-CN"/>
        </w:rPr>
        <w:t xml:space="preserve">of target cell </w:t>
      </w:r>
      <w:r>
        <w:rPr>
          <w:lang w:eastAsia="zh-CN"/>
        </w:rPr>
        <w:t xml:space="preserve">equals zero which usually happens in the small cell. </w:t>
      </w:r>
      <w:r w:rsidR="008265CA">
        <w:rPr>
          <w:lang w:eastAsia="zh-CN"/>
        </w:rPr>
        <w:t xml:space="preserve">In those scenarios, the initial TA could be acquired based on either the TA of current cell or the DL reception timing. If the DL reception timing difference could be </w:t>
      </w:r>
      <w:r w:rsidR="004709AB">
        <w:rPr>
          <w:lang w:eastAsia="zh-CN"/>
        </w:rPr>
        <w:t>acquired</w:t>
      </w:r>
      <w:r w:rsidR="008265CA">
        <w:rPr>
          <w:lang w:eastAsia="zh-CN"/>
        </w:rPr>
        <w:t xml:space="preserve"> by UE, UE could calculate the uplink TA to the candidate cells. The initial TA derived </w:t>
      </w:r>
      <w:r w:rsidR="004709AB">
        <w:rPr>
          <w:lang w:eastAsia="zh-CN"/>
        </w:rPr>
        <w:t>by</w:t>
      </w:r>
      <w:r w:rsidR="008265CA">
        <w:rPr>
          <w:lang w:eastAsia="zh-CN"/>
        </w:rPr>
        <w:t xml:space="preserve"> UE based on the timing difference </w:t>
      </w:r>
      <w:r w:rsidR="004709AB">
        <w:rPr>
          <w:lang w:eastAsia="zh-CN"/>
        </w:rPr>
        <w:t>can</w:t>
      </w:r>
      <w:r w:rsidR="008265CA">
        <w:rPr>
          <w:lang w:eastAsia="zh-CN"/>
        </w:rPr>
        <w:t xml:space="preserve"> be used for the first transmission to the target cell. And the target cell can adjust the TA values based on the first uplink transmission. </w:t>
      </w:r>
      <w:r w:rsidR="00E92461">
        <w:rPr>
          <w:lang w:eastAsia="zh-CN"/>
        </w:rPr>
        <w:t xml:space="preserve">The Rx timing </w:t>
      </w:r>
      <w:proofErr w:type="gramStart"/>
      <w:r w:rsidR="00E92461">
        <w:rPr>
          <w:lang w:eastAsia="zh-CN"/>
        </w:rPr>
        <w:t>difference based</w:t>
      </w:r>
      <w:proofErr w:type="gramEnd"/>
      <w:r w:rsidR="00E92461">
        <w:rPr>
          <w:lang w:eastAsia="zh-CN"/>
        </w:rPr>
        <w:t xml:space="preserve"> solution</w:t>
      </w:r>
      <w:r w:rsidR="00753CA3">
        <w:rPr>
          <w:lang w:eastAsia="zh-CN"/>
        </w:rPr>
        <w:t>s</w:t>
      </w:r>
      <w:r w:rsidR="00E92461">
        <w:rPr>
          <w:lang w:eastAsia="zh-CN"/>
        </w:rPr>
        <w:t xml:space="preserve"> can </w:t>
      </w:r>
      <w:r w:rsidR="008874A3">
        <w:rPr>
          <w:rFonts w:hint="eastAsia"/>
          <w:lang w:eastAsia="zh-CN"/>
        </w:rPr>
        <w:t>b</w:t>
      </w:r>
      <w:r w:rsidR="008874A3">
        <w:rPr>
          <w:lang w:eastAsia="zh-CN"/>
        </w:rPr>
        <w:t xml:space="preserve">e extended for more </w:t>
      </w:r>
      <w:r w:rsidR="00E92461">
        <w:rPr>
          <w:lang w:eastAsia="zh-CN"/>
        </w:rPr>
        <w:t>us</w:t>
      </w:r>
      <w:r w:rsidR="00CF1E53">
        <w:rPr>
          <w:lang w:eastAsia="zh-CN"/>
        </w:rPr>
        <w:t>ing</w:t>
      </w:r>
      <w:r w:rsidR="00E92461">
        <w:rPr>
          <w:lang w:eastAsia="zh-CN"/>
        </w:rPr>
        <w:t xml:space="preserve"> scenario</w:t>
      </w:r>
      <w:r w:rsidR="00CF1E53">
        <w:rPr>
          <w:lang w:eastAsia="zh-CN"/>
        </w:rPr>
        <w:t>s</w:t>
      </w:r>
      <w:r w:rsidR="008874A3">
        <w:rPr>
          <w:lang w:eastAsia="zh-CN"/>
        </w:rPr>
        <w:t>, e.g. not only for the TA=0 and the latest TA value of the source cell,</w:t>
      </w:r>
      <w:r w:rsidR="00E92461">
        <w:rPr>
          <w:lang w:eastAsia="zh-CN"/>
        </w:rPr>
        <w:t xml:space="preserve"> compared to the LTE scenarios. </w:t>
      </w:r>
    </w:p>
    <w:p w14:paraId="5B60BD31" w14:textId="2946FAA3" w:rsidR="00DD2D5A" w:rsidRDefault="00DD2D5A" w:rsidP="00912C7B">
      <w:pPr>
        <w:adjustRightInd w:val="0"/>
        <w:snapToGrid w:val="0"/>
        <w:spacing w:after="0"/>
        <w:jc w:val="both"/>
        <w:rPr>
          <w:lang w:eastAsia="zh-CN"/>
        </w:rPr>
      </w:pPr>
    </w:p>
    <w:p w14:paraId="230A0008" w14:textId="23C55E11" w:rsidR="00DD2D5A" w:rsidRPr="00821460" w:rsidRDefault="00753CA3" w:rsidP="00912C7B">
      <w:pPr>
        <w:adjustRightInd w:val="0"/>
        <w:snapToGrid w:val="0"/>
        <w:spacing w:after="0"/>
        <w:jc w:val="both"/>
        <w:rPr>
          <w:b/>
          <w:bCs/>
          <w:lang w:eastAsia="zh-CN"/>
        </w:rPr>
      </w:pPr>
      <w:r w:rsidRPr="00821460">
        <w:rPr>
          <w:b/>
          <w:bCs/>
          <w:lang w:eastAsia="zh-CN"/>
        </w:rPr>
        <w:t xml:space="preserve">Proposal </w:t>
      </w:r>
      <w:r w:rsidR="0065799F">
        <w:rPr>
          <w:b/>
          <w:bCs/>
          <w:lang w:eastAsia="zh-CN"/>
        </w:rPr>
        <w:t>6</w:t>
      </w:r>
      <w:r w:rsidRPr="00821460">
        <w:rPr>
          <w:b/>
          <w:bCs/>
          <w:lang w:eastAsia="zh-CN"/>
        </w:rPr>
        <w:t>:</w:t>
      </w:r>
    </w:p>
    <w:p w14:paraId="75FCD748" w14:textId="4117BEE8" w:rsidR="00753CA3" w:rsidRDefault="00753CA3" w:rsidP="00912C7B">
      <w:pPr>
        <w:adjustRightInd w:val="0"/>
        <w:snapToGrid w:val="0"/>
        <w:spacing w:after="0"/>
        <w:jc w:val="both"/>
        <w:rPr>
          <w:rFonts w:eastAsia="MS PGothic"/>
          <w:b/>
          <w:bCs/>
          <w:color w:val="000000"/>
          <w:lang w:val="en-US" w:eastAsia="zh-CN"/>
        </w:rPr>
      </w:pPr>
      <w:r w:rsidRPr="00821460">
        <w:rPr>
          <w:rFonts w:eastAsia="MS PGothic"/>
          <w:b/>
          <w:bCs/>
          <w:color w:val="000000"/>
          <w:lang w:val="en-US" w:eastAsia="zh-CN"/>
        </w:rPr>
        <w:t xml:space="preserve">Rx timing </w:t>
      </w:r>
      <w:proofErr w:type="gramStart"/>
      <w:r w:rsidRPr="00821460">
        <w:rPr>
          <w:rFonts w:eastAsia="MS PGothic"/>
          <w:b/>
          <w:bCs/>
          <w:color w:val="000000"/>
          <w:lang w:val="en-US" w:eastAsia="zh-CN"/>
        </w:rPr>
        <w:t>difference based</w:t>
      </w:r>
      <w:proofErr w:type="gramEnd"/>
      <w:r w:rsidR="00E6036D" w:rsidRPr="00821460">
        <w:rPr>
          <w:rFonts w:eastAsia="MS PGothic"/>
          <w:b/>
          <w:bCs/>
          <w:color w:val="000000"/>
          <w:lang w:val="en-US" w:eastAsia="zh-CN"/>
        </w:rPr>
        <w:t xml:space="preserve"> solution should be supported among the RACH-less solutions.</w:t>
      </w:r>
    </w:p>
    <w:p w14:paraId="4703B19B" w14:textId="73C173A7" w:rsidR="00F75976" w:rsidRDefault="00F75976" w:rsidP="00912C7B">
      <w:pPr>
        <w:adjustRightInd w:val="0"/>
        <w:snapToGrid w:val="0"/>
        <w:spacing w:after="0"/>
        <w:jc w:val="both"/>
        <w:rPr>
          <w:b/>
          <w:bCs/>
          <w:color w:val="000000"/>
          <w:lang w:val="en-US" w:eastAsia="zh-CN"/>
        </w:rPr>
      </w:pPr>
    </w:p>
    <w:p w14:paraId="5F7EC088" w14:textId="082C8133" w:rsidR="00F75976" w:rsidRDefault="00F75976" w:rsidP="00912C7B">
      <w:pPr>
        <w:adjustRightInd w:val="0"/>
        <w:snapToGrid w:val="0"/>
        <w:spacing w:after="0"/>
        <w:jc w:val="both"/>
        <w:rPr>
          <w:color w:val="000000"/>
          <w:lang w:val="en-US" w:eastAsia="zh-CN"/>
        </w:rPr>
      </w:pPr>
      <w:r>
        <w:rPr>
          <w:color w:val="000000"/>
          <w:lang w:val="en-US" w:eastAsia="zh-CN"/>
        </w:rPr>
        <w:t>In the last meeting, one working assumption is achieved.</w:t>
      </w:r>
    </w:p>
    <w:tbl>
      <w:tblPr>
        <w:tblStyle w:val="ad"/>
        <w:tblW w:w="0" w:type="auto"/>
        <w:tblLook w:val="04A0" w:firstRow="1" w:lastRow="0" w:firstColumn="1" w:lastColumn="0" w:noHBand="0" w:noVBand="1"/>
      </w:tblPr>
      <w:tblGrid>
        <w:gridCol w:w="8296"/>
      </w:tblGrid>
      <w:tr w:rsidR="00F75976" w14:paraId="06A58258" w14:textId="77777777" w:rsidTr="00F75976">
        <w:tc>
          <w:tcPr>
            <w:tcW w:w="8296" w:type="dxa"/>
          </w:tcPr>
          <w:p w14:paraId="473EE9F2" w14:textId="77777777" w:rsidR="00F75976" w:rsidRDefault="00F75976" w:rsidP="006131C6">
            <w:pPr>
              <w:adjustRightInd w:val="0"/>
              <w:snapToGrid w:val="0"/>
              <w:spacing w:after="0"/>
              <w:jc w:val="both"/>
              <w:rPr>
                <w:color w:val="000000"/>
                <w:lang w:val="en-US" w:eastAsia="zh-CN"/>
              </w:rPr>
            </w:pPr>
          </w:p>
          <w:p w14:paraId="5A43E320" w14:textId="77777777" w:rsidR="00F75976" w:rsidRPr="00D14D9E" w:rsidRDefault="00F75976" w:rsidP="006131C6">
            <w:pPr>
              <w:adjustRightInd w:val="0"/>
              <w:snapToGrid w:val="0"/>
              <w:spacing w:after="0"/>
              <w:rPr>
                <w:rFonts w:eastAsia="等线"/>
                <w:highlight w:val="darkYellow"/>
                <w:lang w:eastAsia="zh-CN"/>
              </w:rPr>
            </w:pPr>
            <w:r w:rsidRPr="00D14D9E">
              <w:rPr>
                <w:rFonts w:eastAsia="等线"/>
                <w:highlight w:val="darkYellow"/>
                <w:lang w:eastAsia="zh-CN"/>
              </w:rPr>
              <w:t>Working Assumption</w:t>
            </w:r>
          </w:p>
          <w:p w14:paraId="796D2A8C" w14:textId="77777777" w:rsidR="00F75976" w:rsidRPr="00D14D9E" w:rsidRDefault="00F75976" w:rsidP="006131C6">
            <w:pPr>
              <w:adjustRightInd w:val="0"/>
              <w:snapToGrid w:val="0"/>
              <w:spacing w:after="0"/>
              <w:rPr>
                <w:rFonts w:eastAsia="等线"/>
                <w:lang w:eastAsia="zh-CN"/>
              </w:rPr>
            </w:pPr>
            <w:r w:rsidRPr="00D14D9E">
              <w:rPr>
                <w:rFonts w:eastAsia="等线" w:hint="eastAsia"/>
                <w:lang w:eastAsia="zh-CN"/>
              </w:rPr>
              <w:t>UE-based TA measurement</w:t>
            </w:r>
            <w:r w:rsidRPr="00D14D9E">
              <w:rPr>
                <w:rFonts w:eastAsia="等线"/>
                <w:lang w:eastAsia="zh-CN"/>
              </w:rPr>
              <w:t xml:space="preserve"> </w:t>
            </w:r>
            <w:r w:rsidRPr="00D14D9E">
              <w:rPr>
                <w:rFonts w:eastAsia="等线" w:hint="eastAsia"/>
                <w:lang w:eastAsia="zh-CN"/>
              </w:rPr>
              <w:t xml:space="preserve">(UE derives TA based on Rx timing difference between current serving cell and candidate cell as well as TA </w:t>
            </w:r>
            <w:r w:rsidRPr="00D14D9E">
              <w:rPr>
                <w:rFonts w:eastAsia="等线"/>
                <w:lang w:eastAsia="zh-CN"/>
              </w:rPr>
              <w:t>value</w:t>
            </w:r>
            <w:r w:rsidRPr="00D14D9E">
              <w:rPr>
                <w:rFonts w:eastAsia="等线" w:hint="eastAsia"/>
                <w:lang w:eastAsia="zh-CN"/>
              </w:rPr>
              <w:t xml:space="preserve"> for the current serving cell) is supported. </w:t>
            </w:r>
          </w:p>
          <w:p w14:paraId="6C063A96" w14:textId="77777777" w:rsidR="00F75976" w:rsidRPr="00D14D9E" w:rsidRDefault="00F75976">
            <w:pPr>
              <w:pStyle w:val="af"/>
              <w:numPr>
                <w:ilvl w:val="0"/>
                <w:numId w:val="7"/>
              </w:numPr>
              <w:adjustRightInd w:val="0"/>
              <w:snapToGrid w:val="0"/>
              <w:spacing w:after="0"/>
              <w:ind w:left="360" w:firstLineChars="0"/>
              <w:contextualSpacing/>
              <w:rPr>
                <w:rFonts w:eastAsia="等线"/>
                <w:lang w:eastAsia="zh-CN"/>
              </w:rPr>
            </w:pPr>
            <w:r w:rsidRPr="00D14D9E">
              <w:rPr>
                <w:rFonts w:eastAsia="等线"/>
                <w:lang w:eastAsia="zh-CN"/>
              </w:rPr>
              <w:t>C</w:t>
            </w:r>
            <w:r w:rsidRPr="00D14D9E">
              <w:rPr>
                <w:rFonts w:eastAsia="等线" w:hint="eastAsia"/>
                <w:lang w:eastAsia="zh-CN"/>
              </w:rPr>
              <w:t xml:space="preserve">orresponding UE capability is to be introduced to support UE-based TA </w:t>
            </w:r>
            <w:proofErr w:type="gramStart"/>
            <w:r w:rsidRPr="00D14D9E">
              <w:rPr>
                <w:rFonts w:eastAsia="等线" w:hint="eastAsia"/>
                <w:lang w:eastAsia="zh-CN"/>
              </w:rPr>
              <w:t>measurement</w:t>
            </w:r>
            <w:proofErr w:type="gramEnd"/>
          </w:p>
          <w:p w14:paraId="460284E7" w14:textId="77777777" w:rsidR="00F75976" w:rsidRPr="00D14D9E" w:rsidRDefault="00F75976">
            <w:pPr>
              <w:pStyle w:val="af"/>
              <w:numPr>
                <w:ilvl w:val="0"/>
                <w:numId w:val="7"/>
              </w:numPr>
              <w:adjustRightInd w:val="0"/>
              <w:snapToGrid w:val="0"/>
              <w:spacing w:after="0"/>
              <w:ind w:left="360" w:firstLineChars="0"/>
              <w:contextualSpacing/>
              <w:rPr>
                <w:rFonts w:eastAsia="等线"/>
                <w:lang w:eastAsia="zh-CN"/>
              </w:rPr>
            </w:pPr>
            <w:r w:rsidRPr="00D14D9E">
              <w:rPr>
                <w:rFonts w:eastAsia="等线"/>
                <w:lang w:eastAsia="zh-CN"/>
              </w:rPr>
              <w:t>F</w:t>
            </w:r>
            <w:r w:rsidRPr="00D14D9E">
              <w:rPr>
                <w:rFonts w:eastAsia="等线" w:hint="eastAsia"/>
                <w:lang w:eastAsia="zh-CN"/>
              </w:rPr>
              <w:t xml:space="preserve">or a UE reports support of this capability, configuration of UE-based TA measurement is </w:t>
            </w:r>
            <w:proofErr w:type="gramStart"/>
            <w:r w:rsidRPr="00D14D9E">
              <w:rPr>
                <w:rFonts w:eastAsia="等线"/>
                <w:lang w:eastAsia="zh-CN"/>
              </w:rPr>
              <w:t>supported</w:t>
            </w:r>
            <w:proofErr w:type="gramEnd"/>
          </w:p>
          <w:p w14:paraId="65FF1A6C" w14:textId="5020DBE2" w:rsidR="00F75976" w:rsidRPr="006131C6" w:rsidRDefault="00F75976">
            <w:pPr>
              <w:pStyle w:val="af"/>
              <w:numPr>
                <w:ilvl w:val="0"/>
                <w:numId w:val="7"/>
              </w:numPr>
              <w:adjustRightInd w:val="0"/>
              <w:snapToGrid w:val="0"/>
              <w:spacing w:after="0"/>
              <w:ind w:left="360" w:firstLineChars="0"/>
              <w:contextualSpacing/>
              <w:rPr>
                <w:rFonts w:eastAsia="等线"/>
                <w:lang w:eastAsia="zh-CN"/>
              </w:rPr>
            </w:pPr>
            <w:r w:rsidRPr="00D14D9E">
              <w:rPr>
                <w:rFonts w:eastAsia="等线"/>
                <w:lang w:eastAsia="zh-CN"/>
              </w:rPr>
              <w:t>FFS</w:t>
            </w:r>
            <w:r w:rsidRPr="00D14D9E">
              <w:rPr>
                <w:rFonts w:eastAsia="等线" w:hint="eastAsia"/>
                <w:lang w:eastAsia="zh-CN"/>
              </w:rPr>
              <w:t xml:space="preserve">: other </w:t>
            </w:r>
            <w:r w:rsidRPr="00D14D9E">
              <w:rPr>
                <w:rFonts w:eastAsia="等线"/>
              </w:rPr>
              <w:t>impacts</w:t>
            </w:r>
            <w:r w:rsidRPr="00D14D9E">
              <w:rPr>
                <w:rFonts w:eastAsia="等线"/>
                <w:lang w:eastAsia="zh-CN"/>
              </w:rPr>
              <w:t xml:space="preserve"> on </w:t>
            </w:r>
            <w:r w:rsidRPr="00D14D9E">
              <w:rPr>
                <w:rFonts w:eastAsia="等线" w:hint="eastAsia"/>
                <w:lang w:eastAsia="zh-CN"/>
              </w:rPr>
              <w:t>RAN1 spec</w:t>
            </w:r>
          </w:p>
        </w:tc>
      </w:tr>
    </w:tbl>
    <w:p w14:paraId="2E653B4C" w14:textId="5A2206AA" w:rsidR="00F75976" w:rsidRDefault="00F75976" w:rsidP="00912C7B">
      <w:pPr>
        <w:adjustRightInd w:val="0"/>
        <w:snapToGrid w:val="0"/>
        <w:spacing w:after="0"/>
        <w:jc w:val="both"/>
        <w:rPr>
          <w:color w:val="000000"/>
          <w:lang w:val="en-US" w:eastAsia="zh-CN"/>
        </w:rPr>
      </w:pPr>
    </w:p>
    <w:p w14:paraId="6666918E" w14:textId="57C38527" w:rsidR="00833029" w:rsidRDefault="00833029" w:rsidP="00912C7B">
      <w:pPr>
        <w:adjustRightInd w:val="0"/>
        <w:snapToGrid w:val="0"/>
        <w:spacing w:after="0"/>
        <w:jc w:val="both"/>
        <w:rPr>
          <w:color w:val="000000"/>
          <w:lang w:val="en-US" w:eastAsia="zh-CN"/>
        </w:rPr>
      </w:pPr>
      <w:r>
        <w:rPr>
          <w:color w:val="000000"/>
          <w:lang w:val="en-US" w:eastAsia="zh-CN"/>
        </w:rPr>
        <w:t xml:space="preserve">As we discussed above, the working assumption should be confirmed to support the UE based TA measurement. </w:t>
      </w:r>
      <w:r w:rsidR="000A6254">
        <w:rPr>
          <w:color w:val="000000"/>
          <w:lang w:val="en-US" w:eastAsia="zh-CN"/>
        </w:rPr>
        <w:t xml:space="preserve">And the other impacts on RAN1 specification </w:t>
      </w:r>
      <w:r w:rsidR="000B0365">
        <w:rPr>
          <w:color w:val="000000"/>
          <w:lang w:val="en-US" w:eastAsia="zh-CN"/>
        </w:rPr>
        <w:t xml:space="preserve">can </w:t>
      </w:r>
      <w:r w:rsidR="000A6254">
        <w:rPr>
          <w:color w:val="000000"/>
          <w:lang w:val="en-US" w:eastAsia="zh-CN"/>
        </w:rPr>
        <w:t xml:space="preserve">be discussed. </w:t>
      </w:r>
    </w:p>
    <w:p w14:paraId="02D80EB3" w14:textId="3D27EF8F" w:rsidR="000B0365" w:rsidRDefault="000B0365" w:rsidP="00912C7B">
      <w:pPr>
        <w:adjustRightInd w:val="0"/>
        <w:snapToGrid w:val="0"/>
        <w:spacing w:after="0"/>
        <w:jc w:val="both"/>
        <w:rPr>
          <w:color w:val="000000"/>
          <w:lang w:val="en-US" w:eastAsia="zh-CN"/>
        </w:rPr>
      </w:pPr>
      <w:r>
        <w:rPr>
          <w:color w:val="000000"/>
          <w:lang w:val="en-US" w:eastAsia="zh-CN"/>
        </w:rPr>
        <w:t xml:space="preserve">There are several issues </w:t>
      </w:r>
      <w:r w:rsidR="007D053F">
        <w:rPr>
          <w:color w:val="000000"/>
          <w:lang w:val="en-US" w:eastAsia="zh-CN"/>
        </w:rPr>
        <w:t>can</w:t>
      </w:r>
      <w:r>
        <w:rPr>
          <w:color w:val="000000"/>
          <w:lang w:val="en-US" w:eastAsia="zh-CN"/>
        </w:rPr>
        <w:t xml:space="preserve"> be discussed. First, whether the </w:t>
      </w:r>
      <w:proofErr w:type="spellStart"/>
      <w:r>
        <w:rPr>
          <w:color w:val="000000"/>
          <w:lang w:val="en-US" w:eastAsia="zh-CN"/>
        </w:rPr>
        <w:t>gNB</w:t>
      </w:r>
      <w:proofErr w:type="spellEnd"/>
      <w:r>
        <w:rPr>
          <w:color w:val="000000"/>
          <w:lang w:val="en-US" w:eastAsia="zh-CN"/>
        </w:rPr>
        <w:t xml:space="preserve"> have the knowledge that the UE have derived the TA of the candidate cells and can be switched to the candidate cells. </w:t>
      </w:r>
      <w:r w:rsidR="007D053F">
        <w:rPr>
          <w:color w:val="000000"/>
          <w:lang w:val="en-US" w:eastAsia="zh-CN"/>
        </w:rPr>
        <w:t xml:space="preserve">After the DL synchronization before cell switch, the UE with the capability can be considered that it has acquired the timing differences between the multiple candidate cells and current serving cell during synchronization procedure. Then two options can be further discussed. One is that after the DL synchronization before the cell switching, the serving cell can confirm that the UE has already derived the TAs of the candidate cells based on the UE capability and can be switched to any candidate cells. In this condition, only the candidate cell id and without the TA value need to be carried in the cell switching command. The other option is that </w:t>
      </w:r>
      <w:r w:rsidR="00EE23E0">
        <w:rPr>
          <w:color w:val="000000"/>
          <w:lang w:val="en-US" w:eastAsia="zh-CN"/>
        </w:rPr>
        <w:t xml:space="preserve">UE report the </w:t>
      </w:r>
      <w:r w:rsidR="0032354B">
        <w:rPr>
          <w:color w:val="000000"/>
          <w:lang w:val="en-US" w:eastAsia="zh-CN"/>
        </w:rPr>
        <w:t xml:space="preserve">estimated </w:t>
      </w:r>
      <w:r w:rsidR="00EE23E0">
        <w:rPr>
          <w:color w:val="000000"/>
          <w:lang w:val="en-US" w:eastAsia="zh-CN"/>
        </w:rPr>
        <w:t xml:space="preserve">TA values </w:t>
      </w:r>
      <w:r w:rsidR="0032354B">
        <w:rPr>
          <w:color w:val="000000"/>
          <w:lang w:val="en-US" w:eastAsia="zh-CN"/>
        </w:rPr>
        <w:t xml:space="preserve">or the timing difference </w:t>
      </w:r>
      <w:r w:rsidR="00EE23E0">
        <w:rPr>
          <w:color w:val="000000"/>
          <w:lang w:val="en-US" w:eastAsia="zh-CN"/>
        </w:rPr>
        <w:t xml:space="preserve">to the </w:t>
      </w:r>
      <w:proofErr w:type="spellStart"/>
      <w:r w:rsidR="00EE23E0">
        <w:rPr>
          <w:color w:val="000000"/>
          <w:lang w:val="en-US" w:eastAsia="zh-CN"/>
        </w:rPr>
        <w:t>gNB</w:t>
      </w:r>
      <w:proofErr w:type="spellEnd"/>
      <w:r w:rsidR="00EE23E0">
        <w:rPr>
          <w:color w:val="000000"/>
          <w:lang w:val="en-US" w:eastAsia="zh-CN"/>
        </w:rPr>
        <w:t xml:space="preserve">. And the </w:t>
      </w:r>
      <w:proofErr w:type="spellStart"/>
      <w:r w:rsidR="00EE23E0">
        <w:rPr>
          <w:color w:val="000000"/>
          <w:lang w:val="en-US" w:eastAsia="zh-CN"/>
        </w:rPr>
        <w:t>gNB</w:t>
      </w:r>
      <w:proofErr w:type="spellEnd"/>
      <w:r w:rsidR="00EE23E0">
        <w:rPr>
          <w:color w:val="000000"/>
          <w:lang w:val="en-US" w:eastAsia="zh-CN"/>
        </w:rPr>
        <w:t xml:space="preserve"> indicate that actual TA within the cell switching command.</w:t>
      </w:r>
      <w:r w:rsidR="0032354B">
        <w:rPr>
          <w:color w:val="000000"/>
          <w:lang w:val="en-US" w:eastAsia="zh-CN"/>
        </w:rPr>
        <w:t xml:space="preserve"> The actual TA values </w:t>
      </w:r>
      <w:r w:rsidR="00F54C46">
        <w:rPr>
          <w:color w:val="000000"/>
          <w:lang w:val="en-US" w:eastAsia="zh-CN"/>
        </w:rPr>
        <w:t xml:space="preserve">can </w:t>
      </w:r>
      <w:r w:rsidR="0032354B">
        <w:rPr>
          <w:color w:val="000000"/>
          <w:lang w:val="en-US" w:eastAsia="zh-CN"/>
        </w:rPr>
        <w:t xml:space="preserve">be derived with additional information from </w:t>
      </w:r>
      <w:proofErr w:type="spellStart"/>
      <w:r w:rsidR="0032354B">
        <w:rPr>
          <w:color w:val="000000"/>
          <w:lang w:val="en-US" w:eastAsia="zh-CN"/>
        </w:rPr>
        <w:t>gNB</w:t>
      </w:r>
      <w:proofErr w:type="spellEnd"/>
      <w:r w:rsidR="0032354B">
        <w:rPr>
          <w:color w:val="000000"/>
          <w:lang w:val="en-US" w:eastAsia="zh-CN"/>
        </w:rPr>
        <w:t>, such as some implementation</w:t>
      </w:r>
      <w:r w:rsidR="00F54C46">
        <w:rPr>
          <w:rFonts w:hint="eastAsia"/>
          <w:color w:val="000000"/>
          <w:lang w:val="en-US" w:eastAsia="zh-CN"/>
        </w:rPr>
        <w:t>-</w:t>
      </w:r>
      <w:r w:rsidR="0032354B">
        <w:rPr>
          <w:color w:val="000000"/>
          <w:lang w:val="en-US" w:eastAsia="zh-CN"/>
        </w:rPr>
        <w:t xml:space="preserve">based timing gap of the candidate cells, synchronization errors between </w:t>
      </w:r>
      <w:proofErr w:type="spellStart"/>
      <w:r w:rsidR="0032354B">
        <w:rPr>
          <w:color w:val="000000"/>
          <w:lang w:val="en-US" w:eastAsia="zh-CN"/>
        </w:rPr>
        <w:t>gNBs</w:t>
      </w:r>
      <w:proofErr w:type="spellEnd"/>
      <w:r w:rsidR="0032354B">
        <w:rPr>
          <w:color w:val="000000"/>
          <w:lang w:val="en-US" w:eastAsia="zh-CN"/>
        </w:rPr>
        <w:t xml:space="preserve">, and </w:t>
      </w:r>
      <w:r w:rsidR="00F54C46">
        <w:rPr>
          <w:color w:val="000000"/>
          <w:lang w:val="en-US" w:eastAsia="zh-CN"/>
        </w:rPr>
        <w:t>others</w:t>
      </w:r>
      <w:r w:rsidR="0032354B">
        <w:rPr>
          <w:color w:val="000000"/>
          <w:lang w:val="en-US" w:eastAsia="zh-CN"/>
        </w:rPr>
        <w:t xml:space="preserve">. </w:t>
      </w:r>
    </w:p>
    <w:p w14:paraId="7856B474" w14:textId="3155B75C" w:rsidR="00EA4E80" w:rsidRDefault="00EA4E80" w:rsidP="00912C7B">
      <w:pPr>
        <w:adjustRightInd w:val="0"/>
        <w:snapToGrid w:val="0"/>
        <w:spacing w:after="0"/>
        <w:jc w:val="both"/>
        <w:rPr>
          <w:color w:val="000000"/>
          <w:lang w:val="en-US" w:eastAsia="zh-CN"/>
        </w:rPr>
      </w:pPr>
    </w:p>
    <w:p w14:paraId="724465B4" w14:textId="24A823D6" w:rsidR="00EA4E80" w:rsidRPr="00EA4E80" w:rsidRDefault="00EA4E80" w:rsidP="00EA4E80">
      <w:pPr>
        <w:adjustRightInd w:val="0"/>
        <w:snapToGrid w:val="0"/>
        <w:spacing w:after="0"/>
        <w:jc w:val="both"/>
        <w:rPr>
          <w:b/>
          <w:bCs/>
          <w:color w:val="000000"/>
          <w:lang w:val="en-US" w:eastAsia="zh-CN"/>
        </w:rPr>
      </w:pPr>
      <w:bookmarkStart w:id="2" w:name="_Hlk131608758"/>
      <w:r w:rsidRPr="00EA4E80">
        <w:rPr>
          <w:b/>
          <w:bCs/>
          <w:color w:val="000000"/>
          <w:lang w:val="en-US" w:eastAsia="zh-CN"/>
        </w:rPr>
        <w:t xml:space="preserve">Proposal </w:t>
      </w:r>
      <w:r w:rsidR="0065799F">
        <w:rPr>
          <w:b/>
          <w:bCs/>
          <w:color w:val="000000"/>
          <w:lang w:val="en-US" w:eastAsia="zh-CN"/>
        </w:rPr>
        <w:t>7</w:t>
      </w:r>
      <w:r w:rsidRPr="00EA4E80">
        <w:rPr>
          <w:b/>
          <w:bCs/>
          <w:color w:val="000000"/>
          <w:lang w:val="en-US" w:eastAsia="zh-CN"/>
        </w:rPr>
        <w:t>:</w:t>
      </w:r>
    </w:p>
    <w:p w14:paraId="40680995" w14:textId="7D1AD8F5" w:rsidR="00EA4E80" w:rsidRPr="00CD2170" w:rsidRDefault="00CD2170" w:rsidP="00912C7B">
      <w:pPr>
        <w:adjustRightInd w:val="0"/>
        <w:snapToGrid w:val="0"/>
        <w:spacing w:after="0"/>
        <w:jc w:val="both"/>
        <w:rPr>
          <w:b/>
          <w:bCs/>
          <w:color w:val="000000"/>
          <w:lang w:val="en-US" w:eastAsia="zh-CN"/>
        </w:rPr>
      </w:pPr>
      <w:r w:rsidRPr="00CD2170">
        <w:rPr>
          <w:b/>
          <w:bCs/>
          <w:color w:val="000000"/>
          <w:lang w:val="en-US" w:eastAsia="zh-CN"/>
        </w:rPr>
        <w:t>Confirm the working assumption to support the UE based TA measurement.</w:t>
      </w:r>
    </w:p>
    <w:p w14:paraId="7EDF656F" w14:textId="5B4349DC" w:rsidR="00EA4E80" w:rsidRDefault="00EA4E80" w:rsidP="00912C7B">
      <w:pPr>
        <w:adjustRightInd w:val="0"/>
        <w:snapToGrid w:val="0"/>
        <w:spacing w:after="0"/>
        <w:jc w:val="both"/>
        <w:rPr>
          <w:color w:val="000000"/>
          <w:lang w:val="en-US" w:eastAsia="zh-CN"/>
        </w:rPr>
      </w:pPr>
    </w:p>
    <w:p w14:paraId="3F75648C" w14:textId="2B3F8AAA" w:rsidR="00EA4E80" w:rsidRPr="00EA4E80" w:rsidRDefault="00EA4E80" w:rsidP="00912C7B">
      <w:pPr>
        <w:adjustRightInd w:val="0"/>
        <w:snapToGrid w:val="0"/>
        <w:spacing w:after="0"/>
        <w:jc w:val="both"/>
        <w:rPr>
          <w:b/>
          <w:bCs/>
          <w:color w:val="000000"/>
          <w:lang w:val="en-US" w:eastAsia="zh-CN"/>
        </w:rPr>
      </w:pPr>
      <w:r w:rsidRPr="00EA4E80">
        <w:rPr>
          <w:b/>
          <w:bCs/>
          <w:color w:val="000000"/>
          <w:lang w:val="en-US" w:eastAsia="zh-CN"/>
        </w:rPr>
        <w:t xml:space="preserve">Proposal </w:t>
      </w:r>
      <w:r w:rsidR="0065799F">
        <w:rPr>
          <w:b/>
          <w:bCs/>
          <w:color w:val="000000"/>
          <w:lang w:val="en-US" w:eastAsia="zh-CN"/>
        </w:rPr>
        <w:t>8</w:t>
      </w:r>
      <w:r w:rsidRPr="00EA4E80">
        <w:rPr>
          <w:b/>
          <w:bCs/>
          <w:color w:val="000000"/>
          <w:lang w:val="en-US" w:eastAsia="zh-CN"/>
        </w:rPr>
        <w:t>:</w:t>
      </w:r>
    </w:p>
    <w:p w14:paraId="5B2787C2" w14:textId="18FA3C13" w:rsidR="00EA4E80" w:rsidRPr="00EA4E80" w:rsidRDefault="00EA4E80" w:rsidP="00912C7B">
      <w:pPr>
        <w:adjustRightInd w:val="0"/>
        <w:snapToGrid w:val="0"/>
        <w:spacing w:after="0"/>
        <w:jc w:val="both"/>
        <w:rPr>
          <w:b/>
          <w:bCs/>
          <w:color w:val="000000"/>
          <w:lang w:val="en-US" w:eastAsia="zh-CN"/>
        </w:rPr>
      </w:pPr>
      <w:r w:rsidRPr="00EA4E80">
        <w:rPr>
          <w:b/>
          <w:bCs/>
          <w:color w:val="000000"/>
          <w:lang w:val="en-US" w:eastAsia="zh-CN"/>
        </w:rPr>
        <w:t>Two options can be considered for the UE based TA measurement.</w:t>
      </w:r>
    </w:p>
    <w:p w14:paraId="52DF6198" w14:textId="49AA93C0" w:rsidR="00EA4E80" w:rsidRPr="00EA4E80" w:rsidRDefault="00EA4E80">
      <w:pPr>
        <w:pStyle w:val="af"/>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Option 1: UE can derive the TA of the candidate cells without any reporting and confirmation from the serving cell.</w:t>
      </w:r>
    </w:p>
    <w:p w14:paraId="2FF30DA2" w14:textId="29F31FF2" w:rsidR="00EA4E80" w:rsidRPr="00EA4E80" w:rsidRDefault="00EA4E80">
      <w:pPr>
        <w:pStyle w:val="af"/>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Option 2: UE should report the timing gap or estimated TA to the serving cell. And the serving cell can indicate the actual TA values within the cell switching command.</w:t>
      </w:r>
    </w:p>
    <w:bookmarkEnd w:id="2"/>
    <w:p w14:paraId="77098E13" w14:textId="449C5D46" w:rsidR="006A5AF7" w:rsidRDefault="006A5AF7" w:rsidP="00912C7B">
      <w:pPr>
        <w:adjustRightInd w:val="0"/>
        <w:snapToGrid w:val="0"/>
        <w:spacing w:after="0"/>
        <w:jc w:val="both"/>
        <w:rPr>
          <w:b/>
          <w:bCs/>
          <w:color w:val="000000"/>
          <w:lang w:val="en-US" w:eastAsia="zh-CN"/>
        </w:rPr>
      </w:pPr>
    </w:p>
    <w:p w14:paraId="3DB30F56" w14:textId="196025F8" w:rsidR="006A5AF7" w:rsidRPr="00E17EAA" w:rsidRDefault="006A5AF7" w:rsidP="00E17EAA">
      <w:pPr>
        <w:pStyle w:val="2"/>
        <w:tabs>
          <w:tab w:val="clear" w:pos="432"/>
        </w:tabs>
        <w:snapToGrid w:val="0"/>
        <w:spacing w:before="0" w:after="0" w:line="240" w:lineRule="auto"/>
        <w:ind w:left="578" w:hanging="578"/>
        <w:rPr>
          <w:lang w:val="en-US"/>
        </w:rPr>
      </w:pPr>
      <w:r w:rsidRPr="00E17EAA">
        <w:rPr>
          <w:rFonts w:hint="eastAsia"/>
          <w:lang w:val="en-US"/>
        </w:rPr>
        <w:t>Association between TA/TAG and candidate target cell</w:t>
      </w:r>
    </w:p>
    <w:p w14:paraId="2ABC229A" w14:textId="1CF65B31" w:rsidR="001021B9" w:rsidRPr="00B84DCF" w:rsidRDefault="001021B9" w:rsidP="00912C7B">
      <w:pPr>
        <w:adjustRightInd w:val="0"/>
        <w:snapToGrid w:val="0"/>
        <w:spacing w:after="0"/>
      </w:pPr>
    </w:p>
    <w:tbl>
      <w:tblPr>
        <w:tblStyle w:val="ad"/>
        <w:tblW w:w="0" w:type="auto"/>
        <w:tblLook w:val="04A0" w:firstRow="1" w:lastRow="0" w:firstColumn="1" w:lastColumn="0" w:noHBand="0" w:noVBand="1"/>
      </w:tblPr>
      <w:tblGrid>
        <w:gridCol w:w="8296"/>
      </w:tblGrid>
      <w:tr w:rsidR="00886A27" w14:paraId="5E5FE59E" w14:textId="77777777" w:rsidTr="00886A27">
        <w:tc>
          <w:tcPr>
            <w:tcW w:w="8296" w:type="dxa"/>
          </w:tcPr>
          <w:p w14:paraId="2384708D" w14:textId="77777777" w:rsidR="00886A27" w:rsidRPr="00275EA8" w:rsidRDefault="00886A27" w:rsidP="00886A27">
            <w:pPr>
              <w:shd w:val="clear" w:color="auto" w:fill="FFFFFF"/>
              <w:adjustRightInd w:val="0"/>
              <w:snapToGrid w:val="0"/>
              <w:spacing w:after="0"/>
              <w:rPr>
                <w:rFonts w:eastAsia="MS PGothic"/>
                <w:color w:val="000000"/>
                <w:highlight w:val="green"/>
                <w:lang w:val="en-US" w:eastAsia="zh-CN"/>
              </w:rPr>
            </w:pPr>
            <w:r w:rsidRPr="00275EA8">
              <w:rPr>
                <w:rFonts w:eastAsia="MS PGothic" w:hint="eastAsia"/>
                <w:b/>
                <w:bCs/>
                <w:color w:val="000000"/>
                <w:highlight w:val="green"/>
                <w:shd w:val="clear" w:color="auto" w:fill="FFFF00"/>
                <w:lang w:val="en-US" w:eastAsia="zh-CN"/>
              </w:rPr>
              <w:t>Agreement</w:t>
            </w:r>
          </w:p>
          <w:p w14:paraId="2ADE8E11" w14:textId="77777777" w:rsidR="00886A27" w:rsidRPr="00275EA8" w:rsidRDefault="00886A27" w:rsidP="00886A27">
            <w:p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For TA acquisition of a candidate cell before cell switch command is received, study at least the following alternatives of associating TA/TAG to candidate cell:</w:t>
            </w:r>
          </w:p>
          <w:p w14:paraId="36FCE889" w14:textId="77777777" w:rsidR="00886A27" w:rsidRPr="00275EA8" w:rsidRDefault="00886A27">
            <w:pPr>
              <w:numPr>
                <w:ilvl w:val="0"/>
                <w:numId w:val="5"/>
              </w:numPr>
              <w:shd w:val="clear" w:color="auto" w:fill="FFFFFF"/>
              <w:adjustRightInd w:val="0"/>
              <w:snapToGrid w:val="0"/>
              <w:spacing w:after="0"/>
              <w:rPr>
                <w:rFonts w:ascii="MS PGothic" w:eastAsia="MS PGothic" w:hAnsi="MS PGothic" w:cs="宋体"/>
                <w:color w:val="000000"/>
                <w:lang w:val="en-US" w:eastAsia="zh-CN"/>
              </w:rPr>
            </w:pPr>
            <w:r w:rsidRPr="00275EA8">
              <w:rPr>
                <w:rFonts w:eastAsia="MS PGothic"/>
                <w:color w:val="000000"/>
                <w:lang w:val="en-US" w:eastAsia="zh-CN"/>
              </w:rPr>
              <w:t>Alt1: Associate TA/TAG and candidate cell implicitly, e.g.,</w:t>
            </w:r>
          </w:p>
          <w:p w14:paraId="1F7198C1" w14:textId="77777777" w:rsidR="00886A27" w:rsidRPr="00275EA8" w:rsidRDefault="00886A27">
            <w:pPr>
              <w:numPr>
                <w:ilvl w:val="0"/>
                <w:numId w:val="4"/>
              </w:num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the association between TA/TAG and TCI states can be configured</w:t>
            </w:r>
          </w:p>
          <w:p w14:paraId="63FDD471" w14:textId="77777777" w:rsidR="00886A27" w:rsidRPr="00275EA8" w:rsidRDefault="00886A27">
            <w:pPr>
              <w:numPr>
                <w:ilvl w:val="0"/>
                <w:numId w:val="5"/>
              </w:numPr>
              <w:shd w:val="clear" w:color="auto" w:fill="FFFFFF"/>
              <w:adjustRightInd w:val="0"/>
              <w:snapToGrid w:val="0"/>
              <w:spacing w:after="0"/>
              <w:rPr>
                <w:rFonts w:ascii="MS PGothic" w:eastAsia="MS PGothic" w:hAnsi="MS PGothic" w:cs="宋体"/>
                <w:color w:val="000000"/>
                <w:lang w:val="en-US" w:eastAsia="zh-CN"/>
              </w:rPr>
            </w:pPr>
            <w:r w:rsidRPr="00275EA8">
              <w:rPr>
                <w:rFonts w:eastAsia="MS PGothic"/>
                <w:color w:val="000000"/>
                <w:lang w:val="en-US" w:eastAsia="zh-CN"/>
              </w:rPr>
              <w:t>Alt2: Associate TA/TAG and candidate cell explicitly, e.g.,</w:t>
            </w:r>
          </w:p>
          <w:p w14:paraId="1BCBD2F6" w14:textId="77777777" w:rsidR="00886A27" w:rsidRPr="00275EA8" w:rsidRDefault="00886A27">
            <w:pPr>
              <w:numPr>
                <w:ilvl w:val="0"/>
                <w:numId w:val="4"/>
              </w:num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the association is provided as a part of candidate cell(s) configuration</w:t>
            </w:r>
          </w:p>
          <w:p w14:paraId="14F6E29A" w14:textId="7568EE06" w:rsidR="00886A27" w:rsidRDefault="00886A27">
            <w:pPr>
              <w:numPr>
                <w:ilvl w:val="0"/>
                <w:numId w:val="4"/>
              </w:numPr>
              <w:shd w:val="clear" w:color="auto" w:fill="FFFFFF"/>
              <w:adjustRightInd w:val="0"/>
              <w:snapToGrid w:val="0"/>
              <w:spacing w:after="0"/>
              <w:rPr>
                <w:lang w:eastAsia="zh-CN"/>
              </w:rPr>
            </w:pPr>
            <w:r w:rsidRPr="00275EA8">
              <w:rPr>
                <w:rFonts w:eastAsia="MS PGothic"/>
                <w:color w:val="000000"/>
                <w:lang w:val="en-US" w:eastAsia="zh-CN"/>
              </w:rPr>
              <w:lastRenderedPageBreak/>
              <w:t>the association between TA/TAG and SSB(s)/TRS(s) is provided as a part of candidate cell(s) configuration</w:t>
            </w:r>
          </w:p>
        </w:tc>
      </w:tr>
    </w:tbl>
    <w:p w14:paraId="7B23B6CD" w14:textId="1E892816" w:rsidR="00886A27" w:rsidRDefault="00886A27" w:rsidP="007C5BF4">
      <w:pPr>
        <w:adjustRightInd w:val="0"/>
        <w:snapToGrid w:val="0"/>
        <w:spacing w:after="0"/>
        <w:jc w:val="both"/>
        <w:rPr>
          <w:lang w:eastAsia="zh-CN"/>
        </w:rPr>
      </w:pPr>
    </w:p>
    <w:p w14:paraId="158A2374" w14:textId="77777777" w:rsidR="006B4DBA" w:rsidRPr="00456E09" w:rsidRDefault="00C57883" w:rsidP="007C5BF4">
      <w:pPr>
        <w:adjustRightInd w:val="0"/>
        <w:snapToGrid w:val="0"/>
        <w:spacing w:after="0"/>
        <w:jc w:val="both"/>
        <w:rPr>
          <w:lang w:eastAsia="zh-CN"/>
        </w:rPr>
      </w:pPr>
      <w:r>
        <w:rPr>
          <w:lang w:eastAsia="zh-CN"/>
        </w:rPr>
        <w:t xml:space="preserve">In the two TAs under the multiple TRP scenario, the configuration of the two TRPs could be delivered to the UE with two </w:t>
      </w:r>
      <w:proofErr w:type="spellStart"/>
      <w:r>
        <w:rPr>
          <w:lang w:eastAsia="zh-CN"/>
        </w:rPr>
        <w:t>TAs.</w:t>
      </w:r>
      <w:proofErr w:type="spellEnd"/>
      <w:r>
        <w:rPr>
          <w:lang w:eastAsia="zh-CN"/>
        </w:rPr>
        <w:t xml:space="preserve"> All the configurations are from the serving cell and configured to the UE. The additional TA/TAG could associate with a configured TCI state. But in the mobility scenario, the UE only has the configuration of its current serving cell. All the configurations of the candidate cell are still unknow</w:t>
      </w:r>
      <w:r w:rsidRPr="00456E09">
        <w:rPr>
          <w:lang w:eastAsia="zh-CN"/>
        </w:rPr>
        <w:t xml:space="preserve">n or not activated. </w:t>
      </w:r>
      <w:r w:rsidR="005435DD" w:rsidRPr="00456E09">
        <w:rPr>
          <w:lang w:eastAsia="zh-CN"/>
        </w:rPr>
        <w:t>The UE cannot directly associate the TA or TAG with some deactivated parameters</w:t>
      </w:r>
      <w:r w:rsidR="001121F7" w:rsidRPr="00456E09">
        <w:rPr>
          <w:lang w:eastAsia="zh-CN"/>
        </w:rPr>
        <w:t xml:space="preserve"> </w:t>
      </w:r>
      <w:r w:rsidR="001B1CA0" w:rsidRPr="00456E09">
        <w:rPr>
          <w:lang w:eastAsia="zh-CN"/>
        </w:rPr>
        <w:t xml:space="preserve">and event </w:t>
      </w:r>
      <w:r w:rsidR="001121F7" w:rsidRPr="00456E09">
        <w:rPr>
          <w:lang w:eastAsia="zh-CN"/>
        </w:rPr>
        <w:t>implicitly</w:t>
      </w:r>
      <w:r w:rsidR="005435DD" w:rsidRPr="00456E09">
        <w:rPr>
          <w:lang w:eastAsia="zh-CN"/>
        </w:rPr>
        <w:t>.</w:t>
      </w:r>
      <w:r w:rsidR="001121F7" w:rsidRPr="00456E09">
        <w:rPr>
          <w:lang w:eastAsia="zh-CN"/>
        </w:rPr>
        <w:t xml:space="preserve"> </w:t>
      </w:r>
      <w:r w:rsidR="001B1CA0" w:rsidRPr="00456E09">
        <w:rPr>
          <w:lang w:eastAsia="zh-CN"/>
        </w:rPr>
        <w:t xml:space="preserve">If the configuration of the candidate cell could be provided directly to the UE and serving cell. Then the UE could connect the TA or TAG directly to the parameters of the candidate cell. </w:t>
      </w:r>
    </w:p>
    <w:p w14:paraId="716DB92F" w14:textId="77777777" w:rsidR="006B4DBA" w:rsidRPr="00456E09" w:rsidRDefault="006B4DBA" w:rsidP="007C5BF4">
      <w:pPr>
        <w:adjustRightInd w:val="0"/>
        <w:snapToGrid w:val="0"/>
        <w:spacing w:after="0"/>
        <w:jc w:val="both"/>
        <w:rPr>
          <w:lang w:eastAsia="zh-CN"/>
        </w:rPr>
      </w:pPr>
    </w:p>
    <w:p w14:paraId="75332181" w14:textId="1E7F5259" w:rsidR="00436B38" w:rsidRPr="00456E09" w:rsidRDefault="00436B38" w:rsidP="00436B38">
      <w:pPr>
        <w:adjustRightInd w:val="0"/>
        <w:snapToGrid w:val="0"/>
        <w:spacing w:after="0"/>
        <w:jc w:val="both"/>
        <w:rPr>
          <w:b/>
          <w:bCs/>
          <w:lang w:eastAsia="zh-CN"/>
        </w:rPr>
      </w:pPr>
      <w:bookmarkStart w:id="3" w:name="_Hlk131608751"/>
      <w:r w:rsidRPr="00456E09">
        <w:rPr>
          <w:rFonts w:hint="eastAsia"/>
          <w:b/>
          <w:bCs/>
          <w:lang w:eastAsia="zh-CN"/>
        </w:rPr>
        <w:t>P</w:t>
      </w:r>
      <w:r w:rsidRPr="00456E09">
        <w:rPr>
          <w:b/>
          <w:bCs/>
          <w:lang w:eastAsia="zh-CN"/>
        </w:rPr>
        <w:t xml:space="preserve">roposal </w:t>
      </w:r>
      <w:r w:rsidR="0065799F">
        <w:rPr>
          <w:b/>
          <w:bCs/>
          <w:lang w:eastAsia="zh-CN"/>
        </w:rPr>
        <w:t>9</w:t>
      </w:r>
      <w:r w:rsidRPr="00456E09">
        <w:rPr>
          <w:b/>
          <w:bCs/>
          <w:lang w:eastAsia="zh-CN"/>
        </w:rPr>
        <w:t>:</w:t>
      </w:r>
    </w:p>
    <w:p w14:paraId="7E9D523B" w14:textId="5F76051B" w:rsidR="007C5F2F" w:rsidRPr="00456E09" w:rsidRDefault="006B4DBA" w:rsidP="00E81D1F">
      <w:pPr>
        <w:adjustRightInd w:val="0"/>
        <w:snapToGrid w:val="0"/>
        <w:spacing w:after="0"/>
        <w:jc w:val="both"/>
        <w:rPr>
          <w:b/>
          <w:bCs/>
          <w:lang w:eastAsia="zh-CN"/>
        </w:rPr>
      </w:pPr>
      <w:r w:rsidRPr="00456E09">
        <w:rPr>
          <w:b/>
          <w:bCs/>
          <w:lang w:eastAsia="zh-CN"/>
        </w:rPr>
        <w:t>The Alt 2, associating TA/TAG and the candidate cell explicitly, is slightly preferred.</w:t>
      </w:r>
      <w:r w:rsidR="001B1CA0" w:rsidRPr="00456E09">
        <w:rPr>
          <w:b/>
          <w:bCs/>
          <w:lang w:eastAsia="zh-CN"/>
        </w:rPr>
        <w:t xml:space="preserve"> </w:t>
      </w:r>
    </w:p>
    <w:bookmarkEnd w:id="3"/>
    <w:p w14:paraId="1F863695" w14:textId="77777777" w:rsidR="00D74A5B" w:rsidRPr="00456E09" w:rsidRDefault="00255133" w:rsidP="00CC2736">
      <w:pPr>
        <w:pStyle w:val="1"/>
        <w:spacing w:before="0" w:after="0" w:line="240" w:lineRule="auto"/>
        <w:ind w:left="425" w:hanging="425"/>
        <w:jc w:val="both"/>
        <w:rPr>
          <w:rFonts w:ascii="Times New Roman" w:hAnsi="Times New Roman"/>
          <w:b/>
          <w:bCs/>
          <w:color w:val="000000" w:themeColor="text1"/>
          <w:sz w:val="28"/>
          <w:szCs w:val="28"/>
        </w:rPr>
      </w:pPr>
      <w:r w:rsidRPr="00456E09">
        <w:rPr>
          <w:rFonts w:ascii="Times New Roman" w:hAnsi="Times New Roman"/>
          <w:b/>
          <w:bCs/>
          <w:color w:val="000000" w:themeColor="text1"/>
          <w:sz w:val="28"/>
          <w:szCs w:val="28"/>
        </w:rPr>
        <w:t>Conclusions</w:t>
      </w:r>
    </w:p>
    <w:p w14:paraId="17C244F7" w14:textId="1D02FFE8" w:rsidR="00D74A5B" w:rsidRPr="00717DA7" w:rsidRDefault="00E5220E" w:rsidP="00717DA7">
      <w:pPr>
        <w:adjustRightInd w:val="0"/>
        <w:snapToGrid w:val="0"/>
        <w:spacing w:after="0"/>
        <w:jc w:val="both"/>
        <w:rPr>
          <w:lang w:val="en-US" w:eastAsia="zh-CN"/>
        </w:rPr>
      </w:pPr>
      <w:r w:rsidRPr="00717DA7">
        <w:rPr>
          <w:lang w:val="en-US" w:eastAsia="zh-CN"/>
        </w:rPr>
        <w:t>In this contribution, we provide our views on the TA management in the mobility scenarios.</w:t>
      </w:r>
      <w:r w:rsidR="00E46BF9" w:rsidRPr="00717DA7">
        <w:rPr>
          <w:lang w:val="en-US" w:eastAsia="zh-CN"/>
        </w:rPr>
        <w:t xml:space="preserve"> </w:t>
      </w:r>
      <w:r w:rsidR="007E0228" w:rsidRPr="00717DA7">
        <w:rPr>
          <w:lang w:val="en-US" w:eastAsia="zh-CN"/>
        </w:rPr>
        <w:t xml:space="preserve">The proposals are </w:t>
      </w:r>
      <w:r w:rsidR="00C9348B" w:rsidRPr="00717DA7">
        <w:rPr>
          <w:lang w:val="en-US" w:eastAsia="zh-CN"/>
        </w:rPr>
        <w:t xml:space="preserve">listed </w:t>
      </w:r>
      <w:r w:rsidR="007E0228" w:rsidRPr="00717DA7">
        <w:rPr>
          <w:lang w:val="en-US" w:eastAsia="zh-CN"/>
        </w:rPr>
        <w:t>as below.</w:t>
      </w:r>
    </w:p>
    <w:p w14:paraId="41F673D6" w14:textId="700E6FB0" w:rsidR="00A73096" w:rsidRPr="00717DA7" w:rsidRDefault="00A73096">
      <w:pPr>
        <w:adjustRightInd w:val="0"/>
        <w:snapToGrid w:val="0"/>
        <w:spacing w:after="0"/>
        <w:rPr>
          <w:lang w:val="en-US" w:eastAsia="zh-CN"/>
        </w:rPr>
      </w:pPr>
    </w:p>
    <w:p w14:paraId="2D66384E" w14:textId="77777777" w:rsidR="00064DE8" w:rsidRPr="00FE0210" w:rsidRDefault="00064DE8" w:rsidP="00064DE8">
      <w:pPr>
        <w:adjustRightInd w:val="0"/>
        <w:snapToGrid w:val="0"/>
        <w:spacing w:after="0"/>
        <w:jc w:val="both"/>
        <w:rPr>
          <w:b/>
          <w:bCs/>
          <w:lang w:eastAsia="zh-CN"/>
        </w:rPr>
      </w:pPr>
      <w:r w:rsidRPr="00FE0210">
        <w:rPr>
          <w:b/>
          <w:bCs/>
          <w:lang w:eastAsia="zh-CN"/>
        </w:rPr>
        <w:t>Proposal 1:</w:t>
      </w:r>
    </w:p>
    <w:p w14:paraId="458AD4D6" w14:textId="77777777" w:rsidR="00064DE8" w:rsidRDefault="00064DE8" w:rsidP="00064DE8">
      <w:pPr>
        <w:adjustRightInd w:val="0"/>
        <w:snapToGrid w:val="0"/>
        <w:spacing w:after="0"/>
        <w:jc w:val="both"/>
        <w:rPr>
          <w:b/>
          <w:bCs/>
          <w:lang w:eastAsia="zh-CN"/>
        </w:rPr>
      </w:pPr>
      <w:r w:rsidRPr="00FE0210">
        <w:rPr>
          <w:b/>
          <w:bCs/>
          <w:lang w:eastAsia="zh-CN"/>
        </w:rPr>
        <w:t xml:space="preserve">1 bit field can be used to indicate whether this is an initial transmission or retransmission, </w:t>
      </w:r>
      <w:proofErr w:type="gramStart"/>
      <w:r w:rsidRPr="00FE0210">
        <w:rPr>
          <w:b/>
          <w:bCs/>
          <w:lang w:eastAsia="zh-CN"/>
        </w:rPr>
        <w:t>e.g.</w:t>
      </w:r>
      <w:proofErr w:type="gramEnd"/>
      <w:r w:rsidRPr="00FE0210">
        <w:rPr>
          <w:b/>
          <w:bCs/>
          <w:lang w:eastAsia="zh-CN"/>
        </w:rPr>
        <w:t xml:space="preserve"> 0 represents initial transmission and 1 presents re-transmission.</w:t>
      </w:r>
    </w:p>
    <w:p w14:paraId="7A140109" w14:textId="77777777" w:rsidR="00064DE8" w:rsidRDefault="00064DE8" w:rsidP="00064DE8">
      <w:pPr>
        <w:adjustRightInd w:val="0"/>
        <w:snapToGrid w:val="0"/>
        <w:spacing w:after="0"/>
        <w:jc w:val="both"/>
        <w:rPr>
          <w:b/>
          <w:bCs/>
          <w:lang w:eastAsia="zh-CN"/>
        </w:rPr>
      </w:pPr>
    </w:p>
    <w:p w14:paraId="6C78BAAA" w14:textId="77777777" w:rsidR="00064DE8" w:rsidRDefault="00064DE8" w:rsidP="00064DE8">
      <w:pPr>
        <w:adjustRightInd w:val="0"/>
        <w:snapToGrid w:val="0"/>
        <w:spacing w:after="0"/>
        <w:jc w:val="both"/>
        <w:rPr>
          <w:b/>
          <w:bCs/>
          <w:lang w:eastAsia="zh-CN"/>
        </w:rPr>
      </w:pPr>
      <w:r>
        <w:rPr>
          <w:b/>
          <w:bCs/>
          <w:lang w:eastAsia="zh-CN"/>
        </w:rPr>
        <w:t>Proposal 2:</w:t>
      </w:r>
    </w:p>
    <w:p w14:paraId="6E9E0A76" w14:textId="77777777" w:rsidR="00064DE8" w:rsidRPr="00086EA0" w:rsidRDefault="00064DE8" w:rsidP="00064DE8">
      <w:pPr>
        <w:adjustRightInd w:val="0"/>
        <w:snapToGrid w:val="0"/>
        <w:spacing w:after="0"/>
        <w:jc w:val="both"/>
        <w:rPr>
          <w:b/>
          <w:bCs/>
          <w:lang w:eastAsia="zh-CN"/>
        </w:rPr>
      </w:pPr>
      <w:r>
        <w:rPr>
          <w:b/>
          <w:bCs/>
          <w:lang w:eastAsia="zh-CN"/>
        </w:rPr>
        <w:t>When retransmission is indicated by the PDCCH order, power ramping should be performed over the PRACH transmission.</w:t>
      </w:r>
    </w:p>
    <w:p w14:paraId="400430B3" w14:textId="77777777" w:rsidR="00064DE8" w:rsidRDefault="00064DE8" w:rsidP="00064DE8">
      <w:pPr>
        <w:adjustRightInd w:val="0"/>
        <w:snapToGrid w:val="0"/>
        <w:spacing w:after="0"/>
        <w:jc w:val="both"/>
        <w:rPr>
          <w:b/>
          <w:bCs/>
          <w:lang w:eastAsia="zh-CN"/>
        </w:rPr>
      </w:pPr>
    </w:p>
    <w:p w14:paraId="7BCD2927" w14:textId="77777777" w:rsidR="00064DE8" w:rsidRPr="00B140AE" w:rsidRDefault="00064DE8" w:rsidP="00064DE8">
      <w:pPr>
        <w:adjustRightInd w:val="0"/>
        <w:snapToGrid w:val="0"/>
        <w:spacing w:after="0"/>
        <w:jc w:val="both"/>
        <w:rPr>
          <w:b/>
          <w:bCs/>
          <w:lang w:eastAsia="zh-CN"/>
        </w:rPr>
      </w:pPr>
      <w:r w:rsidRPr="00B140AE">
        <w:rPr>
          <w:b/>
          <w:bCs/>
          <w:lang w:eastAsia="zh-CN"/>
        </w:rPr>
        <w:t xml:space="preserve">Proposal </w:t>
      </w:r>
      <w:r>
        <w:rPr>
          <w:b/>
          <w:bCs/>
          <w:lang w:eastAsia="zh-CN"/>
        </w:rPr>
        <w:t>3</w:t>
      </w:r>
      <w:r w:rsidRPr="00B140AE">
        <w:rPr>
          <w:b/>
          <w:bCs/>
          <w:lang w:eastAsia="zh-CN"/>
        </w:rPr>
        <w:t>:</w:t>
      </w:r>
    </w:p>
    <w:p w14:paraId="08B0AD1D" w14:textId="77777777" w:rsidR="00064DE8" w:rsidRPr="00086EA0" w:rsidRDefault="00064DE8" w:rsidP="00064DE8">
      <w:pPr>
        <w:adjustRightInd w:val="0"/>
        <w:snapToGrid w:val="0"/>
        <w:spacing w:after="0"/>
        <w:jc w:val="both"/>
        <w:rPr>
          <w:b/>
          <w:bCs/>
          <w:lang w:eastAsia="zh-CN"/>
        </w:rPr>
      </w:pPr>
      <w:r w:rsidRPr="00B140AE">
        <w:rPr>
          <w:b/>
          <w:bCs/>
          <w:lang w:eastAsia="zh-CN"/>
        </w:rPr>
        <w:t xml:space="preserve">At least </w:t>
      </w:r>
      <w:r>
        <w:rPr>
          <w:b/>
          <w:bCs/>
          <w:lang w:eastAsia="zh-CN"/>
        </w:rPr>
        <w:t>the candidate cell ID or indication should be contained in the RAR.</w:t>
      </w:r>
    </w:p>
    <w:p w14:paraId="7CEDF365" w14:textId="77777777" w:rsidR="00064DE8" w:rsidRDefault="00064DE8" w:rsidP="00064DE8">
      <w:pPr>
        <w:adjustRightInd w:val="0"/>
        <w:snapToGrid w:val="0"/>
        <w:spacing w:after="0"/>
        <w:jc w:val="both"/>
        <w:rPr>
          <w:b/>
          <w:bCs/>
          <w:lang w:eastAsia="zh-CN"/>
        </w:rPr>
      </w:pPr>
    </w:p>
    <w:p w14:paraId="4F9F5CEE" w14:textId="77777777" w:rsidR="00064DE8" w:rsidRPr="00FA2984" w:rsidRDefault="00064DE8" w:rsidP="00064DE8">
      <w:pPr>
        <w:adjustRightInd w:val="0"/>
        <w:snapToGrid w:val="0"/>
        <w:spacing w:after="0"/>
        <w:jc w:val="both"/>
        <w:rPr>
          <w:b/>
          <w:bCs/>
          <w:lang w:eastAsia="zh-CN"/>
        </w:rPr>
      </w:pPr>
      <w:r w:rsidRPr="00FA2984">
        <w:rPr>
          <w:b/>
          <w:bCs/>
          <w:lang w:eastAsia="zh-CN"/>
        </w:rPr>
        <w:t xml:space="preserve">Proposal </w:t>
      </w:r>
      <w:r>
        <w:rPr>
          <w:b/>
          <w:bCs/>
          <w:lang w:eastAsia="zh-CN"/>
        </w:rPr>
        <w:t>4</w:t>
      </w:r>
      <w:r w:rsidRPr="00FA2984">
        <w:rPr>
          <w:b/>
          <w:bCs/>
          <w:lang w:eastAsia="zh-CN"/>
        </w:rPr>
        <w:t xml:space="preserve">: </w:t>
      </w:r>
    </w:p>
    <w:p w14:paraId="2FBCFE63" w14:textId="77777777" w:rsidR="00064DE8" w:rsidRDefault="00064DE8" w:rsidP="00064DE8">
      <w:pPr>
        <w:adjustRightInd w:val="0"/>
        <w:snapToGrid w:val="0"/>
        <w:spacing w:after="0"/>
        <w:jc w:val="both"/>
        <w:rPr>
          <w:b/>
          <w:bCs/>
          <w:lang w:eastAsia="zh-CN"/>
        </w:rPr>
      </w:pPr>
      <w:r w:rsidRPr="00FA2984">
        <w:rPr>
          <w:b/>
          <w:bCs/>
          <w:lang w:eastAsia="zh-CN"/>
        </w:rPr>
        <w:t xml:space="preserve">If supported, the prioritization for the transmission power reduction for PRACH transmission to a LTM candidate cell should not have a higher priority than the normal uplink transmission, </w:t>
      </w:r>
      <w:proofErr w:type="gramStart"/>
      <w:r w:rsidRPr="00FA2984">
        <w:rPr>
          <w:b/>
          <w:bCs/>
          <w:lang w:eastAsia="zh-CN"/>
        </w:rPr>
        <w:t>e.g.</w:t>
      </w:r>
      <w:proofErr w:type="gramEnd"/>
      <w:r w:rsidRPr="00FA2984">
        <w:rPr>
          <w:b/>
          <w:bCs/>
          <w:lang w:eastAsia="zh-CN"/>
        </w:rPr>
        <w:t xml:space="preserve"> PUSCH or PUCCH transmission, in the serving cell.</w:t>
      </w:r>
    </w:p>
    <w:p w14:paraId="0077F356" w14:textId="77777777" w:rsidR="00064DE8" w:rsidRDefault="00064DE8" w:rsidP="00064DE8">
      <w:pPr>
        <w:adjustRightInd w:val="0"/>
        <w:snapToGrid w:val="0"/>
        <w:spacing w:after="0"/>
        <w:jc w:val="both"/>
        <w:rPr>
          <w:b/>
          <w:bCs/>
          <w:lang w:eastAsia="zh-CN"/>
        </w:rPr>
      </w:pPr>
    </w:p>
    <w:p w14:paraId="14BED5C7" w14:textId="77777777" w:rsidR="00064DE8" w:rsidRDefault="00064DE8" w:rsidP="00064DE8">
      <w:pPr>
        <w:adjustRightInd w:val="0"/>
        <w:snapToGrid w:val="0"/>
        <w:spacing w:after="0"/>
        <w:jc w:val="both"/>
        <w:rPr>
          <w:b/>
          <w:bCs/>
          <w:lang w:eastAsia="zh-CN"/>
        </w:rPr>
      </w:pPr>
      <w:r>
        <w:rPr>
          <w:b/>
          <w:bCs/>
          <w:lang w:eastAsia="zh-CN"/>
        </w:rPr>
        <w:t>Proposal 5:</w:t>
      </w:r>
    </w:p>
    <w:p w14:paraId="781BFB39" w14:textId="77777777" w:rsidR="00064DE8" w:rsidRPr="00086EA0" w:rsidRDefault="00064DE8" w:rsidP="00064DE8">
      <w:pPr>
        <w:adjustRightInd w:val="0"/>
        <w:snapToGrid w:val="0"/>
        <w:spacing w:after="0"/>
        <w:jc w:val="both"/>
        <w:rPr>
          <w:b/>
          <w:bCs/>
          <w:lang w:eastAsia="zh-CN"/>
        </w:rPr>
      </w:pPr>
      <w:r>
        <w:rPr>
          <w:b/>
          <w:bCs/>
          <w:lang w:eastAsia="zh-CN"/>
        </w:rPr>
        <w:t xml:space="preserve">If supported, PDCCH ordered PRACH transmission for TA acquisition should not have a higher priority than the normal UL transmission in the serving cell. </w:t>
      </w:r>
    </w:p>
    <w:p w14:paraId="6481AD6F" w14:textId="77777777" w:rsidR="00064DE8" w:rsidRDefault="00064DE8" w:rsidP="00064DE8">
      <w:pPr>
        <w:adjustRightInd w:val="0"/>
        <w:snapToGrid w:val="0"/>
        <w:spacing w:after="0"/>
        <w:jc w:val="both"/>
        <w:rPr>
          <w:b/>
          <w:bCs/>
          <w:lang w:eastAsia="zh-CN"/>
        </w:rPr>
      </w:pPr>
    </w:p>
    <w:p w14:paraId="5DE756F6" w14:textId="77777777" w:rsidR="00064DE8" w:rsidRPr="00821460" w:rsidRDefault="00064DE8" w:rsidP="00064DE8">
      <w:pPr>
        <w:adjustRightInd w:val="0"/>
        <w:snapToGrid w:val="0"/>
        <w:spacing w:after="0"/>
        <w:jc w:val="both"/>
        <w:rPr>
          <w:b/>
          <w:bCs/>
          <w:lang w:eastAsia="zh-CN"/>
        </w:rPr>
      </w:pPr>
      <w:r w:rsidRPr="00821460">
        <w:rPr>
          <w:b/>
          <w:bCs/>
          <w:lang w:eastAsia="zh-CN"/>
        </w:rPr>
        <w:t xml:space="preserve">Proposal </w:t>
      </w:r>
      <w:r>
        <w:rPr>
          <w:b/>
          <w:bCs/>
          <w:lang w:eastAsia="zh-CN"/>
        </w:rPr>
        <w:t>6</w:t>
      </w:r>
      <w:r w:rsidRPr="00821460">
        <w:rPr>
          <w:b/>
          <w:bCs/>
          <w:lang w:eastAsia="zh-CN"/>
        </w:rPr>
        <w:t>:</w:t>
      </w:r>
    </w:p>
    <w:p w14:paraId="0EFFFAD4" w14:textId="77777777" w:rsidR="00064DE8" w:rsidRDefault="00064DE8" w:rsidP="00064DE8">
      <w:pPr>
        <w:adjustRightInd w:val="0"/>
        <w:snapToGrid w:val="0"/>
        <w:spacing w:after="0"/>
        <w:jc w:val="both"/>
        <w:rPr>
          <w:rFonts w:eastAsia="MS PGothic"/>
          <w:b/>
          <w:bCs/>
          <w:color w:val="000000"/>
          <w:lang w:val="en-US" w:eastAsia="zh-CN"/>
        </w:rPr>
      </w:pPr>
      <w:r w:rsidRPr="00821460">
        <w:rPr>
          <w:rFonts w:eastAsia="MS PGothic"/>
          <w:b/>
          <w:bCs/>
          <w:color w:val="000000"/>
          <w:lang w:val="en-US" w:eastAsia="zh-CN"/>
        </w:rPr>
        <w:t xml:space="preserve">Rx timing </w:t>
      </w:r>
      <w:proofErr w:type="gramStart"/>
      <w:r w:rsidRPr="00821460">
        <w:rPr>
          <w:rFonts w:eastAsia="MS PGothic"/>
          <w:b/>
          <w:bCs/>
          <w:color w:val="000000"/>
          <w:lang w:val="en-US" w:eastAsia="zh-CN"/>
        </w:rPr>
        <w:t>difference based</w:t>
      </w:r>
      <w:proofErr w:type="gramEnd"/>
      <w:r w:rsidRPr="00821460">
        <w:rPr>
          <w:rFonts w:eastAsia="MS PGothic"/>
          <w:b/>
          <w:bCs/>
          <w:color w:val="000000"/>
          <w:lang w:val="en-US" w:eastAsia="zh-CN"/>
        </w:rPr>
        <w:t xml:space="preserve"> solution should be supported among the RACH-less solutions.</w:t>
      </w:r>
    </w:p>
    <w:p w14:paraId="0D465A3B" w14:textId="77777777" w:rsidR="00064DE8" w:rsidRDefault="00064DE8" w:rsidP="00064DE8">
      <w:pPr>
        <w:adjustRightInd w:val="0"/>
        <w:snapToGrid w:val="0"/>
        <w:spacing w:after="0"/>
        <w:jc w:val="both"/>
        <w:rPr>
          <w:b/>
          <w:bCs/>
          <w:color w:val="000000"/>
          <w:lang w:val="en-US" w:eastAsia="zh-CN"/>
        </w:rPr>
      </w:pPr>
    </w:p>
    <w:p w14:paraId="5F003A49" w14:textId="77777777" w:rsidR="00064DE8" w:rsidRPr="00EA4E80" w:rsidRDefault="00064DE8" w:rsidP="00064DE8">
      <w:pPr>
        <w:adjustRightInd w:val="0"/>
        <w:snapToGrid w:val="0"/>
        <w:spacing w:after="0"/>
        <w:jc w:val="both"/>
        <w:rPr>
          <w:b/>
          <w:bCs/>
          <w:color w:val="000000"/>
          <w:lang w:val="en-US" w:eastAsia="zh-CN"/>
        </w:rPr>
      </w:pPr>
      <w:r w:rsidRPr="00EA4E80">
        <w:rPr>
          <w:b/>
          <w:bCs/>
          <w:color w:val="000000"/>
          <w:lang w:val="en-US" w:eastAsia="zh-CN"/>
        </w:rPr>
        <w:t xml:space="preserve">Proposal </w:t>
      </w:r>
      <w:r>
        <w:rPr>
          <w:b/>
          <w:bCs/>
          <w:color w:val="000000"/>
          <w:lang w:val="en-US" w:eastAsia="zh-CN"/>
        </w:rPr>
        <w:t>7</w:t>
      </w:r>
      <w:r w:rsidRPr="00EA4E80">
        <w:rPr>
          <w:b/>
          <w:bCs/>
          <w:color w:val="000000"/>
          <w:lang w:val="en-US" w:eastAsia="zh-CN"/>
        </w:rPr>
        <w:t>:</w:t>
      </w:r>
    </w:p>
    <w:p w14:paraId="26C8ECD8" w14:textId="77777777" w:rsidR="00064DE8" w:rsidRPr="00CD2170" w:rsidRDefault="00064DE8" w:rsidP="00064DE8">
      <w:pPr>
        <w:adjustRightInd w:val="0"/>
        <w:snapToGrid w:val="0"/>
        <w:spacing w:after="0"/>
        <w:jc w:val="both"/>
        <w:rPr>
          <w:b/>
          <w:bCs/>
          <w:color w:val="000000"/>
          <w:lang w:val="en-US" w:eastAsia="zh-CN"/>
        </w:rPr>
      </w:pPr>
      <w:r w:rsidRPr="00CD2170">
        <w:rPr>
          <w:b/>
          <w:bCs/>
          <w:color w:val="000000"/>
          <w:lang w:val="en-US" w:eastAsia="zh-CN"/>
        </w:rPr>
        <w:t>Confirm the working assumption to support the UE based TA measurement.</w:t>
      </w:r>
    </w:p>
    <w:p w14:paraId="0532EAA5" w14:textId="77777777" w:rsidR="00064DE8" w:rsidRDefault="00064DE8" w:rsidP="00064DE8">
      <w:pPr>
        <w:adjustRightInd w:val="0"/>
        <w:snapToGrid w:val="0"/>
        <w:spacing w:after="0"/>
        <w:jc w:val="both"/>
        <w:rPr>
          <w:color w:val="000000"/>
          <w:lang w:val="en-US" w:eastAsia="zh-CN"/>
        </w:rPr>
      </w:pPr>
    </w:p>
    <w:p w14:paraId="0D607D0F" w14:textId="77777777" w:rsidR="00064DE8" w:rsidRPr="00EA4E80" w:rsidRDefault="00064DE8" w:rsidP="00064DE8">
      <w:pPr>
        <w:adjustRightInd w:val="0"/>
        <w:snapToGrid w:val="0"/>
        <w:spacing w:after="0"/>
        <w:jc w:val="both"/>
        <w:rPr>
          <w:b/>
          <w:bCs/>
          <w:color w:val="000000"/>
          <w:lang w:val="en-US" w:eastAsia="zh-CN"/>
        </w:rPr>
      </w:pPr>
      <w:r w:rsidRPr="00EA4E80">
        <w:rPr>
          <w:b/>
          <w:bCs/>
          <w:color w:val="000000"/>
          <w:lang w:val="en-US" w:eastAsia="zh-CN"/>
        </w:rPr>
        <w:t xml:space="preserve">Proposal </w:t>
      </w:r>
      <w:r>
        <w:rPr>
          <w:b/>
          <w:bCs/>
          <w:color w:val="000000"/>
          <w:lang w:val="en-US" w:eastAsia="zh-CN"/>
        </w:rPr>
        <w:t>8</w:t>
      </w:r>
      <w:r w:rsidRPr="00EA4E80">
        <w:rPr>
          <w:b/>
          <w:bCs/>
          <w:color w:val="000000"/>
          <w:lang w:val="en-US" w:eastAsia="zh-CN"/>
        </w:rPr>
        <w:t>:</w:t>
      </w:r>
    </w:p>
    <w:p w14:paraId="49AA5601" w14:textId="77777777" w:rsidR="00064DE8" w:rsidRPr="00EA4E80" w:rsidRDefault="00064DE8" w:rsidP="00064DE8">
      <w:pPr>
        <w:adjustRightInd w:val="0"/>
        <w:snapToGrid w:val="0"/>
        <w:spacing w:after="0"/>
        <w:jc w:val="both"/>
        <w:rPr>
          <w:b/>
          <w:bCs/>
          <w:color w:val="000000"/>
          <w:lang w:val="en-US" w:eastAsia="zh-CN"/>
        </w:rPr>
      </w:pPr>
      <w:r w:rsidRPr="00EA4E80">
        <w:rPr>
          <w:b/>
          <w:bCs/>
          <w:color w:val="000000"/>
          <w:lang w:val="en-US" w:eastAsia="zh-CN"/>
        </w:rPr>
        <w:t>Two options can be considered for the UE based TA measurement.</w:t>
      </w:r>
    </w:p>
    <w:p w14:paraId="26B24EFD" w14:textId="77777777" w:rsidR="00064DE8" w:rsidRPr="00EA4E80" w:rsidRDefault="00064DE8" w:rsidP="00064DE8">
      <w:pPr>
        <w:pStyle w:val="af"/>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Option 1: UE can derive the TA of the candidate cells without any reporting and confirmation from the serving cell.</w:t>
      </w:r>
    </w:p>
    <w:p w14:paraId="218D0598" w14:textId="77777777" w:rsidR="00064DE8" w:rsidRPr="00EA4E80" w:rsidRDefault="00064DE8" w:rsidP="00064DE8">
      <w:pPr>
        <w:pStyle w:val="af"/>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Option 2: UE should report the timing gap or estimated TA to the serving cell. And the serving cell can indicate the actual TA values within the cell switching command.</w:t>
      </w:r>
    </w:p>
    <w:p w14:paraId="3A1C6F36" w14:textId="77777777" w:rsidR="00064DE8" w:rsidRDefault="00064DE8" w:rsidP="00064DE8">
      <w:pPr>
        <w:adjustRightInd w:val="0"/>
        <w:snapToGrid w:val="0"/>
        <w:spacing w:after="0"/>
      </w:pPr>
    </w:p>
    <w:p w14:paraId="6FE34008" w14:textId="77777777" w:rsidR="00064DE8" w:rsidRPr="00456E09" w:rsidRDefault="00064DE8" w:rsidP="00064DE8">
      <w:pPr>
        <w:adjustRightInd w:val="0"/>
        <w:snapToGrid w:val="0"/>
        <w:spacing w:after="0"/>
        <w:jc w:val="both"/>
        <w:rPr>
          <w:b/>
          <w:bCs/>
          <w:lang w:eastAsia="zh-CN"/>
        </w:rPr>
      </w:pPr>
      <w:r w:rsidRPr="00456E09">
        <w:rPr>
          <w:rFonts w:hint="eastAsia"/>
          <w:b/>
          <w:bCs/>
          <w:lang w:eastAsia="zh-CN"/>
        </w:rPr>
        <w:t>P</w:t>
      </w:r>
      <w:r w:rsidRPr="00456E09">
        <w:rPr>
          <w:b/>
          <w:bCs/>
          <w:lang w:eastAsia="zh-CN"/>
        </w:rPr>
        <w:t xml:space="preserve">roposal </w:t>
      </w:r>
      <w:r>
        <w:rPr>
          <w:b/>
          <w:bCs/>
          <w:lang w:eastAsia="zh-CN"/>
        </w:rPr>
        <w:t>9</w:t>
      </w:r>
      <w:r w:rsidRPr="00456E09">
        <w:rPr>
          <w:b/>
          <w:bCs/>
          <w:lang w:eastAsia="zh-CN"/>
        </w:rPr>
        <w:t>:</w:t>
      </w:r>
    </w:p>
    <w:p w14:paraId="7C1C75CD" w14:textId="77777777" w:rsidR="00064DE8" w:rsidRPr="00456E09" w:rsidRDefault="00064DE8" w:rsidP="00064DE8">
      <w:pPr>
        <w:adjustRightInd w:val="0"/>
        <w:snapToGrid w:val="0"/>
        <w:spacing w:after="0"/>
        <w:jc w:val="both"/>
        <w:rPr>
          <w:b/>
          <w:bCs/>
          <w:lang w:eastAsia="zh-CN"/>
        </w:rPr>
      </w:pPr>
      <w:r w:rsidRPr="00456E09">
        <w:rPr>
          <w:b/>
          <w:bCs/>
          <w:lang w:eastAsia="zh-CN"/>
        </w:rPr>
        <w:t xml:space="preserve">The Alt 2, associating TA/TAG and the candidate cell explicitly, is slightly preferred. </w:t>
      </w:r>
    </w:p>
    <w:p w14:paraId="49531CDF" w14:textId="575D3279" w:rsidR="00456E09" w:rsidRPr="004078A3" w:rsidRDefault="00456E09" w:rsidP="00717DA7">
      <w:pPr>
        <w:adjustRightInd w:val="0"/>
        <w:snapToGrid w:val="0"/>
        <w:spacing w:after="0"/>
        <w:jc w:val="both"/>
        <w:rPr>
          <w:b/>
          <w:bCs/>
          <w:lang w:eastAsia="zh-CN"/>
        </w:rPr>
      </w:pPr>
    </w:p>
    <w:p w14:paraId="74DFA606" w14:textId="77777777" w:rsidR="00456E09" w:rsidRPr="00717DA7" w:rsidRDefault="00456E09" w:rsidP="00717DA7">
      <w:pPr>
        <w:adjustRightInd w:val="0"/>
        <w:snapToGrid w:val="0"/>
        <w:spacing w:after="0"/>
        <w:rPr>
          <w:lang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500E7C40" w14:textId="644DEC95" w:rsidR="00D74A5B" w:rsidRDefault="005F5D66" w:rsidP="004078A3">
      <w:pPr>
        <w:tabs>
          <w:tab w:val="center" w:pos="4536"/>
          <w:tab w:val="right" w:pos="9072"/>
        </w:tabs>
        <w:adjustRightInd w:val="0"/>
        <w:snapToGrid w:val="0"/>
        <w:spacing w:after="0"/>
      </w:pPr>
      <w:r w:rsidRPr="00805663">
        <w:rPr>
          <w:szCs w:val="16"/>
          <w:lang w:val="en-US"/>
        </w:rPr>
        <w:t xml:space="preserve">[1] </w:t>
      </w:r>
      <w:r>
        <w:rPr>
          <w:szCs w:val="16"/>
          <w:lang w:val="en-US"/>
        </w:rPr>
        <w:t>Chair’s notes RAN1</w:t>
      </w:r>
      <w:r w:rsidR="00BE7B56">
        <w:rPr>
          <w:szCs w:val="16"/>
          <w:lang w:val="en-US"/>
        </w:rPr>
        <w:t>#</w:t>
      </w:r>
      <w:r>
        <w:rPr>
          <w:szCs w:val="16"/>
          <w:lang w:val="en-US"/>
        </w:rPr>
        <w:t>11</w:t>
      </w:r>
      <w:r w:rsidR="00BE7B56">
        <w:rPr>
          <w:szCs w:val="16"/>
          <w:lang w:val="en-US"/>
        </w:rPr>
        <w:t>2</w:t>
      </w:r>
      <w:r w:rsidR="00B46203">
        <w:rPr>
          <w:szCs w:val="16"/>
          <w:lang w:val="en-US"/>
        </w:rPr>
        <w:t>bis-e</w:t>
      </w:r>
      <w:r w:rsidRPr="00805663">
        <w:rPr>
          <w:szCs w:val="16"/>
          <w:lang w:val="en-US"/>
        </w:rPr>
        <w:t xml:space="preserve">, 3GPP </w:t>
      </w:r>
      <w:r w:rsidRPr="00B86D17">
        <w:rPr>
          <w:szCs w:val="16"/>
          <w:lang w:val="en-US"/>
        </w:rPr>
        <w:t>TSG RAN WG1 #11</w:t>
      </w:r>
      <w:r w:rsidR="00BE7B56">
        <w:rPr>
          <w:szCs w:val="16"/>
          <w:lang w:val="en-US"/>
        </w:rPr>
        <w:t>2</w:t>
      </w:r>
      <w:r w:rsidR="00B46203">
        <w:rPr>
          <w:szCs w:val="16"/>
          <w:lang w:val="en-US"/>
        </w:rPr>
        <w:t>bis-e</w:t>
      </w:r>
      <w:r w:rsidRPr="00805663">
        <w:rPr>
          <w:szCs w:val="16"/>
          <w:lang w:val="en-US"/>
        </w:rPr>
        <w:t xml:space="preserve">, </w:t>
      </w:r>
      <w:r w:rsidR="00B46203">
        <w:rPr>
          <w:lang w:val="en-US"/>
        </w:rPr>
        <w:t>Online, 17th - 26th April 2023</w:t>
      </w:r>
      <w:r w:rsidR="00AB7D05">
        <w:rPr>
          <w:lang w:val="en-US"/>
        </w:rPr>
        <w:t xml:space="preserve"> </w:t>
      </w: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DE221" w14:textId="77777777" w:rsidR="00DE4535" w:rsidRDefault="00DE4535">
      <w:pPr>
        <w:spacing w:after="0"/>
      </w:pPr>
      <w:r>
        <w:separator/>
      </w:r>
    </w:p>
  </w:endnote>
  <w:endnote w:type="continuationSeparator" w:id="0">
    <w:p w14:paraId="58A49904" w14:textId="77777777" w:rsidR="00DE4535" w:rsidRDefault="00DE45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CE97B" w14:textId="77777777" w:rsidR="00DE4535" w:rsidRDefault="00DE4535">
      <w:pPr>
        <w:spacing w:after="0"/>
      </w:pPr>
      <w:r>
        <w:separator/>
      </w:r>
    </w:p>
  </w:footnote>
  <w:footnote w:type="continuationSeparator" w:id="0">
    <w:p w14:paraId="16665660" w14:textId="77777777" w:rsidR="00DE4535" w:rsidRDefault="00DE45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D4CD6"/>
    <w:multiLevelType w:val="multilevel"/>
    <w:tmpl w:val="1942398E"/>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4"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4031AFB"/>
    <w:multiLevelType w:val="hybridMultilevel"/>
    <w:tmpl w:val="6FC65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9DD3BB6"/>
    <w:multiLevelType w:val="hybridMultilevel"/>
    <w:tmpl w:val="E772B1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61E30AB5"/>
    <w:multiLevelType w:val="hybridMultilevel"/>
    <w:tmpl w:val="F2C4DA0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EE6F6C"/>
    <w:multiLevelType w:val="hybridMultilevel"/>
    <w:tmpl w:val="8DF0B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275360">
    <w:abstractNumId w:val="3"/>
  </w:num>
  <w:num w:numId="2" w16cid:durableId="1836411211">
    <w:abstractNumId w:val="0"/>
  </w:num>
  <w:num w:numId="3" w16cid:durableId="40053744">
    <w:abstractNumId w:val="6"/>
  </w:num>
  <w:num w:numId="4" w16cid:durableId="1264221741">
    <w:abstractNumId w:val="8"/>
  </w:num>
  <w:num w:numId="5" w16cid:durableId="1194465530">
    <w:abstractNumId w:val="9"/>
  </w:num>
  <w:num w:numId="6" w16cid:durableId="322784764">
    <w:abstractNumId w:val="12"/>
  </w:num>
  <w:num w:numId="7" w16cid:durableId="117530402">
    <w:abstractNumId w:val="14"/>
  </w:num>
  <w:num w:numId="8" w16cid:durableId="58405506">
    <w:abstractNumId w:val="10"/>
  </w:num>
  <w:num w:numId="9" w16cid:durableId="1811827149">
    <w:abstractNumId w:val="2"/>
  </w:num>
  <w:num w:numId="10" w16cid:durableId="2021076664">
    <w:abstractNumId w:val="1"/>
  </w:num>
  <w:num w:numId="11" w16cid:durableId="281301240">
    <w:abstractNumId w:val="4"/>
  </w:num>
  <w:num w:numId="12" w16cid:durableId="119227697">
    <w:abstractNumId w:val="7"/>
  </w:num>
  <w:num w:numId="13" w16cid:durableId="1038239149">
    <w:abstractNumId w:val="11"/>
  </w:num>
  <w:num w:numId="14" w16cid:durableId="84617116">
    <w:abstractNumId w:val="5"/>
  </w:num>
  <w:num w:numId="15" w16cid:durableId="100343679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212B"/>
    <w:rsid w:val="00002410"/>
    <w:rsid w:val="0000303F"/>
    <w:rsid w:val="00010908"/>
    <w:rsid w:val="00010CFC"/>
    <w:rsid w:val="00010E58"/>
    <w:rsid w:val="0001205B"/>
    <w:rsid w:val="00015B6E"/>
    <w:rsid w:val="000171AE"/>
    <w:rsid w:val="000216CC"/>
    <w:rsid w:val="00027AB0"/>
    <w:rsid w:val="00027AD8"/>
    <w:rsid w:val="00032B5B"/>
    <w:rsid w:val="000342CC"/>
    <w:rsid w:val="000350AA"/>
    <w:rsid w:val="0003663D"/>
    <w:rsid w:val="000410BC"/>
    <w:rsid w:val="00041664"/>
    <w:rsid w:val="00041E7B"/>
    <w:rsid w:val="00042BAE"/>
    <w:rsid w:val="00045AAD"/>
    <w:rsid w:val="00045F47"/>
    <w:rsid w:val="000501B9"/>
    <w:rsid w:val="0005265D"/>
    <w:rsid w:val="00052787"/>
    <w:rsid w:val="0005752A"/>
    <w:rsid w:val="00062EE2"/>
    <w:rsid w:val="00063AF1"/>
    <w:rsid w:val="00064547"/>
    <w:rsid w:val="00064DE8"/>
    <w:rsid w:val="0006612D"/>
    <w:rsid w:val="000668E2"/>
    <w:rsid w:val="00070B8E"/>
    <w:rsid w:val="00073A93"/>
    <w:rsid w:val="000846F8"/>
    <w:rsid w:val="000849DA"/>
    <w:rsid w:val="00084FE8"/>
    <w:rsid w:val="000861F9"/>
    <w:rsid w:val="00086255"/>
    <w:rsid w:val="00092B1B"/>
    <w:rsid w:val="000934F7"/>
    <w:rsid w:val="00093EBE"/>
    <w:rsid w:val="00094FFB"/>
    <w:rsid w:val="00095E75"/>
    <w:rsid w:val="00097A1C"/>
    <w:rsid w:val="000A0169"/>
    <w:rsid w:val="000A0643"/>
    <w:rsid w:val="000A5F7D"/>
    <w:rsid w:val="000A6254"/>
    <w:rsid w:val="000A7E42"/>
    <w:rsid w:val="000A7EE8"/>
    <w:rsid w:val="000B0365"/>
    <w:rsid w:val="000B08E1"/>
    <w:rsid w:val="000B1581"/>
    <w:rsid w:val="000B2889"/>
    <w:rsid w:val="000B57BA"/>
    <w:rsid w:val="000B5A54"/>
    <w:rsid w:val="000C7DF4"/>
    <w:rsid w:val="000D0B1F"/>
    <w:rsid w:val="000D1F2C"/>
    <w:rsid w:val="000D2071"/>
    <w:rsid w:val="000E073B"/>
    <w:rsid w:val="000E08DD"/>
    <w:rsid w:val="000E0955"/>
    <w:rsid w:val="000E0FBF"/>
    <w:rsid w:val="000E179C"/>
    <w:rsid w:val="000E253D"/>
    <w:rsid w:val="000E2AD6"/>
    <w:rsid w:val="000E5FE9"/>
    <w:rsid w:val="000E62A6"/>
    <w:rsid w:val="000F0476"/>
    <w:rsid w:val="000F1B8A"/>
    <w:rsid w:val="000F2420"/>
    <w:rsid w:val="000F2C04"/>
    <w:rsid w:val="000F3883"/>
    <w:rsid w:val="000F437C"/>
    <w:rsid w:val="000F4969"/>
    <w:rsid w:val="000F4FF9"/>
    <w:rsid w:val="000F6A9C"/>
    <w:rsid w:val="001021B9"/>
    <w:rsid w:val="0010245F"/>
    <w:rsid w:val="0010543E"/>
    <w:rsid w:val="0010666D"/>
    <w:rsid w:val="0011127A"/>
    <w:rsid w:val="001121F7"/>
    <w:rsid w:val="001179A0"/>
    <w:rsid w:val="00121E47"/>
    <w:rsid w:val="001236BB"/>
    <w:rsid w:val="001258AA"/>
    <w:rsid w:val="001269BE"/>
    <w:rsid w:val="001270D7"/>
    <w:rsid w:val="00127D17"/>
    <w:rsid w:val="00127FE9"/>
    <w:rsid w:val="00130430"/>
    <w:rsid w:val="001322E1"/>
    <w:rsid w:val="0013329F"/>
    <w:rsid w:val="00134752"/>
    <w:rsid w:val="001348CE"/>
    <w:rsid w:val="0014420C"/>
    <w:rsid w:val="00145F72"/>
    <w:rsid w:val="00152DF7"/>
    <w:rsid w:val="001554AE"/>
    <w:rsid w:val="001557F1"/>
    <w:rsid w:val="001572A1"/>
    <w:rsid w:val="00157586"/>
    <w:rsid w:val="00160299"/>
    <w:rsid w:val="00164963"/>
    <w:rsid w:val="0017198C"/>
    <w:rsid w:val="001739D3"/>
    <w:rsid w:val="0017789F"/>
    <w:rsid w:val="001819D6"/>
    <w:rsid w:val="00182E91"/>
    <w:rsid w:val="00184526"/>
    <w:rsid w:val="001848AA"/>
    <w:rsid w:val="00185037"/>
    <w:rsid w:val="001851FF"/>
    <w:rsid w:val="00191593"/>
    <w:rsid w:val="00192157"/>
    <w:rsid w:val="001936C1"/>
    <w:rsid w:val="00193D04"/>
    <w:rsid w:val="00196918"/>
    <w:rsid w:val="001A05F6"/>
    <w:rsid w:val="001A13C3"/>
    <w:rsid w:val="001A1EB9"/>
    <w:rsid w:val="001A314D"/>
    <w:rsid w:val="001A414F"/>
    <w:rsid w:val="001A4B7A"/>
    <w:rsid w:val="001A505B"/>
    <w:rsid w:val="001B13BA"/>
    <w:rsid w:val="001B18E2"/>
    <w:rsid w:val="001B1993"/>
    <w:rsid w:val="001B1CA0"/>
    <w:rsid w:val="001B627D"/>
    <w:rsid w:val="001C1BE0"/>
    <w:rsid w:val="001C2D6F"/>
    <w:rsid w:val="001C4B28"/>
    <w:rsid w:val="001C5B53"/>
    <w:rsid w:val="001C6672"/>
    <w:rsid w:val="001C6E4A"/>
    <w:rsid w:val="001D0198"/>
    <w:rsid w:val="001D17A5"/>
    <w:rsid w:val="001E21AD"/>
    <w:rsid w:val="001E44AA"/>
    <w:rsid w:val="001E555C"/>
    <w:rsid w:val="001E5C1A"/>
    <w:rsid w:val="001E798C"/>
    <w:rsid w:val="001F00E1"/>
    <w:rsid w:val="001F5381"/>
    <w:rsid w:val="00202CD1"/>
    <w:rsid w:val="002051FC"/>
    <w:rsid w:val="00207210"/>
    <w:rsid w:val="002101AE"/>
    <w:rsid w:val="00211707"/>
    <w:rsid w:val="0021188C"/>
    <w:rsid w:val="0021278A"/>
    <w:rsid w:val="00212D08"/>
    <w:rsid w:val="002130EA"/>
    <w:rsid w:val="0021725B"/>
    <w:rsid w:val="00221AFA"/>
    <w:rsid w:val="00221DCE"/>
    <w:rsid w:val="002247D0"/>
    <w:rsid w:val="0022748E"/>
    <w:rsid w:val="002300F4"/>
    <w:rsid w:val="002315FF"/>
    <w:rsid w:val="002321EB"/>
    <w:rsid w:val="002347C4"/>
    <w:rsid w:val="00237A57"/>
    <w:rsid w:val="002426EC"/>
    <w:rsid w:val="00242EF0"/>
    <w:rsid w:val="00245136"/>
    <w:rsid w:val="0025028A"/>
    <w:rsid w:val="00250918"/>
    <w:rsid w:val="00253149"/>
    <w:rsid w:val="00255133"/>
    <w:rsid w:val="00255F65"/>
    <w:rsid w:val="0026113E"/>
    <w:rsid w:val="00261987"/>
    <w:rsid w:val="00263F49"/>
    <w:rsid w:val="00265A9E"/>
    <w:rsid w:val="002665F3"/>
    <w:rsid w:val="00271123"/>
    <w:rsid w:val="0027122D"/>
    <w:rsid w:val="00271964"/>
    <w:rsid w:val="00273A45"/>
    <w:rsid w:val="00275EA8"/>
    <w:rsid w:val="00276BCD"/>
    <w:rsid w:val="0027775D"/>
    <w:rsid w:val="002812E0"/>
    <w:rsid w:val="0028273A"/>
    <w:rsid w:val="00282B20"/>
    <w:rsid w:val="00284A76"/>
    <w:rsid w:val="00284D45"/>
    <w:rsid w:val="0028523D"/>
    <w:rsid w:val="00293269"/>
    <w:rsid w:val="00294540"/>
    <w:rsid w:val="00294DE6"/>
    <w:rsid w:val="002958B7"/>
    <w:rsid w:val="0029609C"/>
    <w:rsid w:val="0029690B"/>
    <w:rsid w:val="002A22C7"/>
    <w:rsid w:val="002A28EB"/>
    <w:rsid w:val="002A3F81"/>
    <w:rsid w:val="002A4CD8"/>
    <w:rsid w:val="002B0EAF"/>
    <w:rsid w:val="002B14EC"/>
    <w:rsid w:val="002B2BEF"/>
    <w:rsid w:val="002B4C3D"/>
    <w:rsid w:val="002B6981"/>
    <w:rsid w:val="002B758D"/>
    <w:rsid w:val="002C224D"/>
    <w:rsid w:val="002C3E31"/>
    <w:rsid w:val="002C664E"/>
    <w:rsid w:val="002D4C5E"/>
    <w:rsid w:val="002E0F9E"/>
    <w:rsid w:val="002E3209"/>
    <w:rsid w:val="002E3A92"/>
    <w:rsid w:val="002E7380"/>
    <w:rsid w:val="002E7AF5"/>
    <w:rsid w:val="002F09BA"/>
    <w:rsid w:val="002F0D9A"/>
    <w:rsid w:val="002F7BBE"/>
    <w:rsid w:val="00300F8E"/>
    <w:rsid w:val="00301571"/>
    <w:rsid w:val="0031289B"/>
    <w:rsid w:val="00312D3B"/>
    <w:rsid w:val="003137F0"/>
    <w:rsid w:val="003145CE"/>
    <w:rsid w:val="00315FDC"/>
    <w:rsid w:val="003169D0"/>
    <w:rsid w:val="0032071B"/>
    <w:rsid w:val="0032354B"/>
    <w:rsid w:val="00325FAA"/>
    <w:rsid w:val="00327C86"/>
    <w:rsid w:val="00331136"/>
    <w:rsid w:val="00331B0A"/>
    <w:rsid w:val="00331E70"/>
    <w:rsid w:val="003336D1"/>
    <w:rsid w:val="00341E4E"/>
    <w:rsid w:val="0035069E"/>
    <w:rsid w:val="003508C6"/>
    <w:rsid w:val="003510B3"/>
    <w:rsid w:val="003516FD"/>
    <w:rsid w:val="003555ED"/>
    <w:rsid w:val="00357DEF"/>
    <w:rsid w:val="00361419"/>
    <w:rsid w:val="003626B8"/>
    <w:rsid w:val="00364269"/>
    <w:rsid w:val="0036449C"/>
    <w:rsid w:val="00365DD1"/>
    <w:rsid w:val="0036653B"/>
    <w:rsid w:val="0036654D"/>
    <w:rsid w:val="003676EA"/>
    <w:rsid w:val="00370B6C"/>
    <w:rsid w:val="00371D27"/>
    <w:rsid w:val="00375265"/>
    <w:rsid w:val="003756CE"/>
    <w:rsid w:val="00376313"/>
    <w:rsid w:val="00377DB2"/>
    <w:rsid w:val="00377EF2"/>
    <w:rsid w:val="003803B0"/>
    <w:rsid w:val="00380EFC"/>
    <w:rsid w:val="00383687"/>
    <w:rsid w:val="003902AD"/>
    <w:rsid w:val="00390F09"/>
    <w:rsid w:val="00392D0E"/>
    <w:rsid w:val="003958C5"/>
    <w:rsid w:val="003968F0"/>
    <w:rsid w:val="003A745D"/>
    <w:rsid w:val="003A7B95"/>
    <w:rsid w:val="003B1770"/>
    <w:rsid w:val="003B5877"/>
    <w:rsid w:val="003C3505"/>
    <w:rsid w:val="003C3977"/>
    <w:rsid w:val="003C3FE4"/>
    <w:rsid w:val="003C423D"/>
    <w:rsid w:val="003C4F89"/>
    <w:rsid w:val="003C58E1"/>
    <w:rsid w:val="003C5C46"/>
    <w:rsid w:val="003C6694"/>
    <w:rsid w:val="003C6E85"/>
    <w:rsid w:val="003D2B18"/>
    <w:rsid w:val="003D42EB"/>
    <w:rsid w:val="003D6109"/>
    <w:rsid w:val="003D765B"/>
    <w:rsid w:val="003E2DFB"/>
    <w:rsid w:val="003E2F46"/>
    <w:rsid w:val="003E7582"/>
    <w:rsid w:val="003F0CC1"/>
    <w:rsid w:val="003F4F8A"/>
    <w:rsid w:val="003F4FA9"/>
    <w:rsid w:val="003F55B8"/>
    <w:rsid w:val="003F5E4C"/>
    <w:rsid w:val="003F62D2"/>
    <w:rsid w:val="00405B9C"/>
    <w:rsid w:val="004072A4"/>
    <w:rsid w:val="004078A3"/>
    <w:rsid w:val="0041110F"/>
    <w:rsid w:val="00415C1F"/>
    <w:rsid w:val="00422622"/>
    <w:rsid w:val="00422DD6"/>
    <w:rsid w:val="00425C01"/>
    <w:rsid w:val="00431E28"/>
    <w:rsid w:val="00433D1C"/>
    <w:rsid w:val="004348FB"/>
    <w:rsid w:val="00435E59"/>
    <w:rsid w:val="004360B1"/>
    <w:rsid w:val="00436B38"/>
    <w:rsid w:val="00444714"/>
    <w:rsid w:val="00444B41"/>
    <w:rsid w:val="0044695D"/>
    <w:rsid w:val="00446D8C"/>
    <w:rsid w:val="00451380"/>
    <w:rsid w:val="004534E4"/>
    <w:rsid w:val="004569C4"/>
    <w:rsid w:val="00456E09"/>
    <w:rsid w:val="00457235"/>
    <w:rsid w:val="00461547"/>
    <w:rsid w:val="0046192A"/>
    <w:rsid w:val="00461F86"/>
    <w:rsid w:val="00463B43"/>
    <w:rsid w:val="0046468D"/>
    <w:rsid w:val="0046543C"/>
    <w:rsid w:val="004709AB"/>
    <w:rsid w:val="00474781"/>
    <w:rsid w:val="004772AD"/>
    <w:rsid w:val="00480606"/>
    <w:rsid w:val="00481DD6"/>
    <w:rsid w:val="004824B5"/>
    <w:rsid w:val="004847F6"/>
    <w:rsid w:val="0049501C"/>
    <w:rsid w:val="00495A9A"/>
    <w:rsid w:val="00495B88"/>
    <w:rsid w:val="00496DE6"/>
    <w:rsid w:val="0049730E"/>
    <w:rsid w:val="00497907"/>
    <w:rsid w:val="004A0EC8"/>
    <w:rsid w:val="004A1399"/>
    <w:rsid w:val="004A20FF"/>
    <w:rsid w:val="004A3838"/>
    <w:rsid w:val="004A5957"/>
    <w:rsid w:val="004B1A5A"/>
    <w:rsid w:val="004B49E0"/>
    <w:rsid w:val="004B50DC"/>
    <w:rsid w:val="004B540D"/>
    <w:rsid w:val="004B5828"/>
    <w:rsid w:val="004C1945"/>
    <w:rsid w:val="004C35DB"/>
    <w:rsid w:val="004C66DD"/>
    <w:rsid w:val="004D06F7"/>
    <w:rsid w:val="004D1AAD"/>
    <w:rsid w:val="004D1CA7"/>
    <w:rsid w:val="004D30E6"/>
    <w:rsid w:val="004D3DD2"/>
    <w:rsid w:val="004D4FC8"/>
    <w:rsid w:val="004D50E5"/>
    <w:rsid w:val="004D6B67"/>
    <w:rsid w:val="004D6D47"/>
    <w:rsid w:val="004D7717"/>
    <w:rsid w:val="004D7D5F"/>
    <w:rsid w:val="004E3104"/>
    <w:rsid w:val="004E4B30"/>
    <w:rsid w:val="004E5370"/>
    <w:rsid w:val="004F178E"/>
    <w:rsid w:val="004F1E85"/>
    <w:rsid w:val="004F6F8C"/>
    <w:rsid w:val="00500CCF"/>
    <w:rsid w:val="00500D4B"/>
    <w:rsid w:val="005057B5"/>
    <w:rsid w:val="00510C4C"/>
    <w:rsid w:val="00511DAE"/>
    <w:rsid w:val="00514597"/>
    <w:rsid w:val="00517F85"/>
    <w:rsid w:val="00520BB5"/>
    <w:rsid w:val="00521A39"/>
    <w:rsid w:val="00523102"/>
    <w:rsid w:val="00523452"/>
    <w:rsid w:val="00526341"/>
    <w:rsid w:val="00526AAB"/>
    <w:rsid w:val="00526F5D"/>
    <w:rsid w:val="00530C73"/>
    <w:rsid w:val="0053330F"/>
    <w:rsid w:val="005435DD"/>
    <w:rsid w:val="005471C7"/>
    <w:rsid w:val="00547321"/>
    <w:rsid w:val="00553227"/>
    <w:rsid w:val="00553C3E"/>
    <w:rsid w:val="00555731"/>
    <w:rsid w:val="005561FC"/>
    <w:rsid w:val="00557C05"/>
    <w:rsid w:val="005604F5"/>
    <w:rsid w:val="005605B6"/>
    <w:rsid w:val="005629F2"/>
    <w:rsid w:val="00563042"/>
    <w:rsid w:val="0056505E"/>
    <w:rsid w:val="00567E65"/>
    <w:rsid w:val="00570339"/>
    <w:rsid w:val="0057099E"/>
    <w:rsid w:val="0057197E"/>
    <w:rsid w:val="00571DC1"/>
    <w:rsid w:val="00571FCB"/>
    <w:rsid w:val="00574E1C"/>
    <w:rsid w:val="00577D13"/>
    <w:rsid w:val="00581B83"/>
    <w:rsid w:val="005826B5"/>
    <w:rsid w:val="005852A8"/>
    <w:rsid w:val="00585CEA"/>
    <w:rsid w:val="005900B5"/>
    <w:rsid w:val="0059242F"/>
    <w:rsid w:val="00592989"/>
    <w:rsid w:val="00592FFF"/>
    <w:rsid w:val="0059500B"/>
    <w:rsid w:val="005964D0"/>
    <w:rsid w:val="00597D9E"/>
    <w:rsid w:val="005A0A84"/>
    <w:rsid w:val="005A1EDC"/>
    <w:rsid w:val="005A245A"/>
    <w:rsid w:val="005A29B5"/>
    <w:rsid w:val="005A2A24"/>
    <w:rsid w:val="005A355E"/>
    <w:rsid w:val="005A3F5A"/>
    <w:rsid w:val="005A3F5D"/>
    <w:rsid w:val="005A3FDB"/>
    <w:rsid w:val="005A49EB"/>
    <w:rsid w:val="005A5501"/>
    <w:rsid w:val="005A749A"/>
    <w:rsid w:val="005B1994"/>
    <w:rsid w:val="005B35B9"/>
    <w:rsid w:val="005B35F4"/>
    <w:rsid w:val="005B4BC6"/>
    <w:rsid w:val="005B4CD4"/>
    <w:rsid w:val="005B5197"/>
    <w:rsid w:val="005B5E97"/>
    <w:rsid w:val="005B7C0E"/>
    <w:rsid w:val="005C19CE"/>
    <w:rsid w:val="005C1AB9"/>
    <w:rsid w:val="005C3C9E"/>
    <w:rsid w:val="005C693B"/>
    <w:rsid w:val="005D0132"/>
    <w:rsid w:val="005D06FA"/>
    <w:rsid w:val="005D13D3"/>
    <w:rsid w:val="005D4A60"/>
    <w:rsid w:val="005D671A"/>
    <w:rsid w:val="005E3F0A"/>
    <w:rsid w:val="005E470F"/>
    <w:rsid w:val="005E5829"/>
    <w:rsid w:val="005F0F14"/>
    <w:rsid w:val="005F5D66"/>
    <w:rsid w:val="005F7BAD"/>
    <w:rsid w:val="00603D8D"/>
    <w:rsid w:val="00605B49"/>
    <w:rsid w:val="00606C69"/>
    <w:rsid w:val="0061107B"/>
    <w:rsid w:val="006131C6"/>
    <w:rsid w:val="0061353D"/>
    <w:rsid w:val="006138E1"/>
    <w:rsid w:val="00616515"/>
    <w:rsid w:val="00622E41"/>
    <w:rsid w:val="00623A6F"/>
    <w:rsid w:val="00625A76"/>
    <w:rsid w:val="00627B1E"/>
    <w:rsid w:val="006300ED"/>
    <w:rsid w:val="006349CB"/>
    <w:rsid w:val="00636856"/>
    <w:rsid w:val="00637158"/>
    <w:rsid w:val="00642DC0"/>
    <w:rsid w:val="00643D99"/>
    <w:rsid w:val="0064430E"/>
    <w:rsid w:val="00652805"/>
    <w:rsid w:val="00654A33"/>
    <w:rsid w:val="00654DBA"/>
    <w:rsid w:val="00656529"/>
    <w:rsid w:val="00656612"/>
    <w:rsid w:val="006573CB"/>
    <w:rsid w:val="0065799F"/>
    <w:rsid w:val="006625BF"/>
    <w:rsid w:val="00665BAF"/>
    <w:rsid w:val="00665E4E"/>
    <w:rsid w:val="00665EBB"/>
    <w:rsid w:val="00666525"/>
    <w:rsid w:val="00670A65"/>
    <w:rsid w:val="006713C4"/>
    <w:rsid w:val="00672039"/>
    <w:rsid w:val="006726A5"/>
    <w:rsid w:val="00674837"/>
    <w:rsid w:val="00682E29"/>
    <w:rsid w:val="00684A10"/>
    <w:rsid w:val="00684D50"/>
    <w:rsid w:val="00686B8D"/>
    <w:rsid w:val="0068754C"/>
    <w:rsid w:val="00695C59"/>
    <w:rsid w:val="006963B3"/>
    <w:rsid w:val="006A1316"/>
    <w:rsid w:val="006A2827"/>
    <w:rsid w:val="006A2A30"/>
    <w:rsid w:val="006A43B9"/>
    <w:rsid w:val="006A5AF7"/>
    <w:rsid w:val="006A7F74"/>
    <w:rsid w:val="006B0995"/>
    <w:rsid w:val="006B0AF5"/>
    <w:rsid w:val="006B3715"/>
    <w:rsid w:val="006B4DBA"/>
    <w:rsid w:val="006C2B1B"/>
    <w:rsid w:val="006C308B"/>
    <w:rsid w:val="006C464E"/>
    <w:rsid w:val="006C4C61"/>
    <w:rsid w:val="006C4F63"/>
    <w:rsid w:val="006C590E"/>
    <w:rsid w:val="006D0321"/>
    <w:rsid w:val="006D4BCE"/>
    <w:rsid w:val="006D7294"/>
    <w:rsid w:val="006D7A8C"/>
    <w:rsid w:val="006E1699"/>
    <w:rsid w:val="006E234A"/>
    <w:rsid w:val="006E2C58"/>
    <w:rsid w:val="006E5AC9"/>
    <w:rsid w:val="006F283A"/>
    <w:rsid w:val="006F2FED"/>
    <w:rsid w:val="006F613B"/>
    <w:rsid w:val="007103C1"/>
    <w:rsid w:val="007119D3"/>
    <w:rsid w:val="00715AC5"/>
    <w:rsid w:val="00717DA7"/>
    <w:rsid w:val="00725633"/>
    <w:rsid w:val="0072578A"/>
    <w:rsid w:val="00730C34"/>
    <w:rsid w:val="00730C6B"/>
    <w:rsid w:val="007345D2"/>
    <w:rsid w:val="00735191"/>
    <w:rsid w:val="007353D3"/>
    <w:rsid w:val="007357FF"/>
    <w:rsid w:val="00735FAB"/>
    <w:rsid w:val="00736898"/>
    <w:rsid w:val="00741AEF"/>
    <w:rsid w:val="0074377C"/>
    <w:rsid w:val="00743837"/>
    <w:rsid w:val="007460BD"/>
    <w:rsid w:val="007463BA"/>
    <w:rsid w:val="007477ED"/>
    <w:rsid w:val="00750342"/>
    <w:rsid w:val="007511EF"/>
    <w:rsid w:val="007514F3"/>
    <w:rsid w:val="007524CD"/>
    <w:rsid w:val="00753CA3"/>
    <w:rsid w:val="00754825"/>
    <w:rsid w:val="00762A5F"/>
    <w:rsid w:val="007674D1"/>
    <w:rsid w:val="0077001E"/>
    <w:rsid w:val="00771A4F"/>
    <w:rsid w:val="00771E59"/>
    <w:rsid w:val="00773103"/>
    <w:rsid w:val="00777483"/>
    <w:rsid w:val="007807C2"/>
    <w:rsid w:val="0078355C"/>
    <w:rsid w:val="007841C7"/>
    <w:rsid w:val="00791B3E"/>
    <w:rsid w:val="00791F10"/>
    <w:rsid w:val="0079367B"/>
    <w:rsid w:val="00794B02"/>
    <w:rsid w:val="00794C71"/>
    <w:rsid w:val="007A2A41"/>
    <w:rsid w:val="007A6B66"/>
    <w:rsid w:val="007A719E"/>
    <w:rsid w:val="007B3F51"/>
    <w:rsid w:val="007B79B9"/>
    <w:rsid w:val="007C0132"/>
    <w:rsid w:val="007C1343"/>
    <w:rsid w:val="007C27BD"/>
    <w:rsid w:val="007C58E0"/>
    <w:rsid w:val="007C5BF4"/>
    <w:rsid w:val="007C5F2F"/>
    <w:rsid w:val="007C78DC"/>
    <w:rsid w:val="007D053F"/>
    <w:rsid w:val="007D0E2C"/>
    <w:rsid w:val="007D2D26"/>
    <w:rsid w:val="007D32EE"/>
    <w:rsid w:val="007D490F"/>
    <w:rsid w:val="007E0228"/>
    <w:rsid w:val="007E0710"/>
    <w:rsid w:val="007E7B69"/>
    <w:rsid w:val="007F3014"/>
    <w:rsid w:val="00800948"/>
    <w:rsid w:val="00801ADA"/>
    <w:rsid w:val="00804475"/>
    <w:rsid w:val="00805519"/>
    <w:rsid w:val="00807D85"/>
    <w:rsid w:val="00812424"/>
    <w:rsid w:val="00813C22"/>
    <w:rsid w:val="00817C01"/>
    <w:rsid w:val="00821460"/>
    <w:rsid w:val="0082174A"/>
    <w:rsid w:val="00821A6E"/>
    <w:rsid w:val="00822E77"/>
    <w:rsid w:val="00825F41"/>
    <w:rsid w:val="008265CA"/>
    <w:rsid w:val="00830024"/>
    <w:rsid w:val="0083254E"/>
    <w:rsid w:val="00833029"/>
    <w:rsid w:val="00833C17"/>
    <w:rsid w:val="00835CB9"/>
    <w:rsid w:val="008377F3"/>
    <w:rsid w:val="008409B1"/>
    <w:rsid w:val="008448C0"/>
    <w:rsid w:val="00844C69"/>
    <w:rsid w:val="008451B7"/>
    <w:rsid w:val="00847A96"/>
    <w:rsid w:val="00852BEB"/>
    <w:rsid w:val="00852D2F"/>
    <w:rsid w:val="00855FA2"/>
    <w:rsid w:val="0085614D"/>
    <w:rsid w:val="00856A74"/>
    <w:rsid w:val="00856BD2"/>
    <w:rsid w:val="00862E80"/>
    <w:rsid w:val="0086747B"/>
    <w:rsid w:val="0087008D"/>
    <w:rsid w:val="00871793"/>
    <w:rsid w:val="008731EE"/>
    <w:rsid w:val="0087508E"/>
    <w:rsid w:val="00876725"/>
    <w:rsid w:val="00876E99"/>
    <w:rsid w:val="00877DEB"/>
    <w:rsid w:val="00877E7B"/>
    <w:rsid w:val="008804FD"/>
    <w:rsid w:val="00882A6B"/>
    <w:rsid w:val="008859CD"/>
    <w:rsid w:val="00885FB4"/>
    <w:rsid w:val="00886A27"/>
    <w:rsid w:val="008874A3"/>
    <w:rsid w:val="0089075D"/>
    <w:rsid w:val="0089137B"/>
    <w:rsid w:val="00892B27"/>
    <w:rsid w:val="00892D48"/>
    <w:rsid w:val="00895338"/>
    <w:rsid w:val="0089575D"/>
    <w:rsid w:val="00897626"/>
    <w:rsid w:val="008A1CDE"/>
    <w:rsid w:val="008A306A"/>
    <w:rsid w:val="008B0F06"/>
    <w:rsid w:val="008B1C84"/>
    <w:rsid w:val="008B250E"/>
    <w:rsid w:val="008B2E1C"/>
    <w:rsid w:val="008B2F00"/>
    <w:rsid w:val="008B4B32"/>
    <w:rsid w:val="008B5956"/>
    <w:rsid w:val="008B653B"/>
    <w:rsid w:val="008C18AB"/>
    <w:rsid w:val="008C1DC6"/>
    <w:rsid w:val="008C39DB"/>
    <w:rsid w:val="008C4D74"/>
    <w:rsid w:val="008C5155"/>
    <w:rsid w:val="008C5272"/>
    <w:rsid w:val="008C6257"/>
    <w:rsid w:val="008C6655"/>
    <w:rsid w:val="008C714E"/>
    <w:rsid w:val="008D0763"/>
    <w:rsid w:val="008D12B3"/>
    <w:rsid w:val="008D3C0C"/>
    <w:rsid w:val="008D7649"/>
    <w:rsid w:val="008E06EA"/>
    <w:rsid w:val="008E1279"/>
    <w:rsid w:val="008E1295"/>
    <w:rsid w:val="008E1DA0"/>
    <w:rsid w:val="008E1EB9"/>
    <w:rsid w:val="008E4C9E"/>
    <w:rsid w:val="008E4D78"/>
    <w:rsid w:val="008E5164"/>
    <w:rsid w:val="008E5F30"/>
    <w:rsid w:val="008F23BF"/>
    <w:rsid w:val="008F5734"/>
    <w:rsid w:val="009014A9"/>
    <w:rsid w:val="009014DE"/>
    <w:rsid w:val="009026DB"/>
    <w:rsid w:val="00903519"/>
    <w:rsid w:val="009039B2"/>
    <w:rsid w:val="0090430A"/>
    <w:rsid w:val="00905FBF"/>
    <w:rsid w:val="00907055"/>
    <w:rsid w:val="009124A9"/>
    <w:rsid w:val="00912C7B"/>
    <w:rsid w:val="00914BDF"/>
    <w:rsid w:val="00924561"/>
    <w:rsid w:val="009262D7"/>
    <w:rsid w:val="00930B10"/>
    <w:rsid w:val="009312CC"/>
    <w:rsid w:val="00931BFA"/>
    <w:rsid w:val="00933B82"/>
    <w:rsid w:val="00934B99"/>
    <w:rsid w:val="00935C57"/>
    <w:rsid w:val="00937EF0"/>
    <w:rsid w:val="00940962"/>
    <w:rsid w:val="00941CF0"/>
    <w:rsid w:val="00942D00"/>
    <w:rsid w:val="00942EBE"/>
    <w:rsid w:val="00942F7A"/>
    <w:rsid w:val="009448C7"/>
    <w:rsid w:val="009502F5"/>
    <w:rsid w:val="009613FB"/>
    <w:rsid w:val="00961946"/>
    <w:rsid w:val="0096399C"/>
    <w:rsid w:val="0096636B"/>
    <w:rsid w:val="009675A6"/>
    <w:rsid w:val="00973FDC"/>
    <w:rsid w:val="00974908"/>
    <w:rsid w:val="00974E37"/>
    <w:rsid w:val="00980855"/>
    <w:rsid w:val="00986A9E"/>
    <w:rsid w:val="00990C39"/>
    <w:rsid w:val="00992E5A"/>
    <w:rsid w:val="00993A1F"/>
    <w:rsid w:val="00994ABA"/>
    <w:rsid w:val="00996EB0"/>
    <w:rsid w:val="009A00E5"/>
    <w:rsid w:val="009A637E"/>
    <w:rsid w:val="009A7CA4"/>
    <w:rsid w:val="009B1462"/>
    <w:rsid w:val="009B3858"/>
    <w:rsid w:val="009B3CBD"/>
    <w:rsid w:val="009B72A1"/>
    <w:rsid w:val="009C0452"/>
    <w:rsid w:val="009C320E"/>
    <w:rsid w:val="009C6771"/>
    <w:rsid w:val="009D172C"/>
    <w:rsid w:val="009D71C5"/>
    <w:rsid w:val="009E0EC8"/>
    <w:rsid w:val="009E3775"/>
    <w:rsid w:val="009E3EF7"/>
    <w:rsid w:val="009E4CFD"/>
    <w:rsid w:val="009F066E"/>
    <w:rsid w:val="009F0989"/>
    <w:rsid w:val="009F1A07"/>
    <w:rsid w:val="009F32AD"/>
    <w:rsid w:val="00A02FED"/>
    <w:rsid w:val="00A049EE"/>
    <w:rsid w:val="00A072A9"/>
    <w:rsid w:val="00A079C6"/>
    <w:rsid w:val="00A14F74"/>
    <w:rsid w:val="00A15F2C"/>
    <w:rsid w:val="00A16B3A"/>
    <w:rsid w:val="00A176FD"/>
    <w:rsid w:val="00A23E15"/>
    <w:rsid w:val="00A245F9"/>
    <w:rsid w:val="00A25118"/>
    <w:rsid w:val="00A25AC4"/>
    <w:rsid w:val="00A2631E"/>
    <w:rsid w:val="00A26C4F"/>
    <w:rsid w:val="00A26D09"/>
    <w:rsid w:val="00A32255"/>
    <w:rsid w:val="00A349D2"/>
    <w:rsid w:val="00A35370"/>
    <w:rsid w:val="00A36531"/>
    <w:rsid w:val="00A40267"/>
    <w:rsid w:val="00A42238"/>
    <w:rsid w:val="00A43CAE"/>
    <w:rsid w:val="00A505A9"/>
    <w:rsid w:val="00A5129A"/>
    <w:rsid w:val="00A5251C"/>
    <w:rsid w:val="00A528F2"/>
    <w:rsid w:val="00A52A21"/>
    <w:rsid w:val="00A54AD1"/>
    <w:rsid w:val="00A57890"/>
    <w:rsid w:val="00A6281B"/>
    <w:rsid w:val="00A67CD2"/>
    <w:rsid w:val="00A702B2"/>
    <w:rsid w:val="00A73096"/>
    <w:rsid w:val="00A76065"/>
    <w:rsid w:val="00A82012"/>
    <w:rsid w:val="00A83F35"/>
    <w:rsid w:val="00A844A1"/>
    <w:rsid w:val="00A84986"/>
    <w:rsid w:val="00A8610F"/>
    <w:rsid w:val="00A92865"/>
    <w:rsid w:val="00A953F1"/>
    <w:rsid w:val="00A95CB0"/>
    <w:rsid w:val="00A96A89"/>
    <w:rsid w:val="00A96D0B"/>
    <w:rsid w:val="00AA3343"/>
    <w:rsid w:val="00AA3B52"/>
    <w:rsid w:val="00AA7B1A"/>
    <w:rsid w:val="00AB24FD"/>
    <w:rsid w:val="00AB7AE1"/>
    <w:rsid w:val="00AB7D05"/>
    <w:rsid w:val="00AC05B7"/>
    <w:rsid w:val="00AC09E4"/>
    <w:rsid w:val="00AC7940"/>
    <w:rsid w:val="00AC7D3A"/>
    <w:rsid w:val="00AD1A8C"/>
    <w:rsid w:val="00AD2735"/>
    <w:rsid w:val="00AD3D6F"/>
    <w:rsid w:val="00AD4DC6"/>
    <w:rsid w:val="00AE08B3"/>
    <w:rsid w:val="00AF3291"/>
    <w:rsid w:val="00AF3955"/>
    <w:rsid w:val="00AF4274"/>
    <w:rsid w:val="00AF6EE7"/>
    <w:rsid w:val="00B00BA0"/>
    <w:rsid w:val="00B01BF4"/>
    <w:rsid w:val="00B05DDC"/>
    <w:rsid w:val="00B0746C"/>
    <w:rsid w:val="00B10919"/>
    <w:rsid w:val="00B11339"/>
    <w:rsid w:val="00B128F5"/>
    <w:rsid w:val="00B13271"/>
    <w:rsid w:val="00B140AE"/>
    <w:rsid w:val="00B14A2C"/>
    <w:rsid w:val="00B14AFD"/>
    <w:rsid w:val="00B15803"/>
    <w:rsid w:val="00B15BE4"/>
    <w:rsid w:val="00B16180"/>
    <w:rsid w:val="00B17573"/>
    <w:rsid w:val="00B20C09"/>
    <w:rsid w:val="00B22740"/>
    <w:rsid w:val="00B26FCD"/>
    <w:rsid w:val="00B3096A"/>
    <w:rsid w:val="00B32B72"/>
    <w:rsid w:val="00B32DB1"/>
    <w:rsid w:val="00B34AEE"/>
    <w:rsid w:val="00B379C0"/>
    <w:rsid w:val="00B44CC7"/>
    <w:rsid w:val="00B46203"/>
    <w:rsid w:val="00B462ED"/>
    <w:rsid w:val="00B46849"/>
    <w:rsid w:val="00B46B65"/>
    <w:rsid w:val="00B47B37"/>
    <w:rsid w:val="00B522AB"/>
    <w:rsid w:val="00B526E7"/>
    <w:rsid w:val="00B52871"/>
    <w:rsid w:val="00B54559"/>
    <w:rsid w:val="00B60496"/>
    <w:rsid w:val="00B6488B"/>
    <w:rsid w:val="00B6723A"/>
    <w:rsid w:val="00B70DF7"/>
    <w:rsid w:val="00B728F3"/>
    <w:rsid w:val="00B72D82"/>
    <w:rsid w:val="00B74277"/>
    <w:rsid w:val="00B74DCC"/>
    <w:rsid w:val="00B7546D"/>
    <w:rsid w:val="00B77911"/>
    <w:rsid w:val="00B8073D"/>
    <w:rsid w:val="00B82335"/>
    <w:rsid w:val="00B82CB5"/>
    <w:rsid w:val="00B85ECE"/>
    <w:rsid w:val="00B869F5"/>
    <w:rsid w:val="00B86E0C"/>
    <w:rsid w:val="00B86E84"/>
    <w:rsid w:val="00B90258"/>
    <w:rsid w:val="00B908A2"/>
    <w:rsid w:val="00B93167"/>
    <w:rsid w:val="00B93CCB"/>
    <w:rsid w:val="00B95DC1"/>
    <w:rsid w:val="00B9614B"/>
    <w:rsid w:val="00B97A39"/>
    <w:rsid w:val="00BA1B9E"/>
    <w:rsid w:val="00BA22D4"/>
    <w:rsid w:val="00BA2609"/>
    <w:rsid w:val="00BA3927"/>
    <w:rsid w:val="00BA59EF"/>
    <w:rsid w:val="00BB07E0"/>
    <w:rsid w:val="00BB0D9A"/>
    <w:rsid w:val="00BB2A18"/>
    <w:rsid w:val="00BB319D"/>
    <w:rsid w:val="00BB763A"/>
    <w:rsid w:val="00BC0867"/>
    <w:rsid w:val="00BC0E14"/>
    <w:rsid w:val="00BC2D3B"/>
    <w:rsid w:val="00BC400E"/>
    <w:rsid w:val="00BC58A5"/>
    <w:rsid w:val="00BC655F"/>
    <w:rsid w:val="00BC74A0"/>
    <w:rsid w:val="00BD0B76"/>
    <w:rsid w:val="00BD138C"/>
    <w:rsid w:val="00BD53F0"/>
    <w:rsid w:val="00BD695C"/>
    <w:rsid w:val="00BD7126"/>
    <w:rsid w:val="00BE0DD8"/>
    <w:rsid w:val="00BE36AB"/>
    <w:rsid w:val="00BE7B56"/>
    <w:rsid w:val="00BF66D3"/>
    <w:rsid w:val="00BF66EF"/>
    <w:rsid w:val="00BF7D04"/>
    <w:rsid w:val="00C015B8"/>
    <w:rsid w:val="00C0243A"/>
    <w:rsid w:val="00C0258A"/>
    <w:rsid w:val="00C026FE"/>
    <w:rsid w:val="00C02F09"/>
    <w:rsid w:val="00C10213"/>
    <w:rsid w:val="00C10DB7"/>
    <w:rsid w:val="00C16734"/>
    <w:rsid w:val="00C23356"/>
    <w:rsid w:val="00C25F1F"/>
    <w:rsid w:val="00C26734"/>
    <w:rsid w:val="00C3420A"/>
    <w:rsid w:val="00C34EA6"/>
    <w:rsid w:val="00C409A4"/>
    <w:rsid w:val="00C4163E"/>
    <w:rsid w:val="00C41C37"/>
    <w:rsid w:val="00C43D47"/>
    <w:rsid w:val="00C44347"/>
    <w:rsid w:val="00C44BF6"/>
    <w:rsid w:val="00C551D4"/>
    <w:rsid w:val="00C57883"/>
    <w:rsid w:val="00C6339C"/>
    <w:rsid w:val="00C638EC"/>
    <w:rsid w:val="00C63C9C"/>
    <w:rsid w:val="00C64D58"/>
    <w:rsid w:val="00C66424"/>
    <w:rsid w:val="00C718EC"/>
    <w:rsid w:val="00C723A4"/>
    <w:rsid w:val="00C736CF"/>
    <w:rsid w:val="00C7563C"/>
    <w:rsid w:val="00C76146"/>
    <w:rsid w:val="00C7778C"/>
    <w:rsid w:val="00C7797C"/>
    <w:rsid w:val="00C85C3A"/>
    <w:rsid w:val="00C862C1"/>
    <w:rsid w:val="00C91665"/>
    <w:rsid w:val="00C9171C"/>
    <w:rsid w:val="00C9348B"/>
    <w:rsid w:val="00C9531F"/>
    <w:rsid w:val="00C9670C"/>
    <w:rsid w:val="00C9677D"/>
    <w:rsid w:val="00C96854"/>
    <w:rsid w:val="00C96E88"/>
    <w:rsid w:val="00CA0F67"/>
    <w:rsid w:val="00CA509A"/>
    <w:rsid w:val="00CA643A"/>
    <w:rsid w:val="00CA6982"/>
    <w:rsid w:val="00CB0464"/>
    <w:rsid w:val="00CB317D"/>
    <w:rsid w:val="00CB330B"/>
    <w:rsid w:val="00CB3D30"/>
    <w:rsid w:val="00CB41D7"/>
    <w:rsid w:val="00CB4605"/>
    <w:rsid w:val="00CB4CAE"/>
    <w:rsid w:val="00CC2736"/>
    <w:rsid w:val="00CC4769"/>
    <w:rsid w:val="00CC6128"/>
    <w:rsid w:val="00CC7783"/>
    <w:rsid w:val="00CD0AE4"/>
    <w:rsid w:val="00CD1100"/>
    <w:rsid w:val="00CD2170"/>
    <w:rsid w:val="00CD5532"/>
    <w:rsid w:val="00CD5A8C"/>
    <w:rsid w:val="00CE1B39"/>
    <w:rsid w:val="00CE1E44"/>
    <w:rsid w:val="00CE28FA"/>
    <w:rsid w:val="00CE3280"/>
    <w:rsid w:val="00CE487F"/>
    <w:rsid w:val="00CE4DE5"/>
    <w:rsid w:val="00CE548E"/>
    <w:rsid w:val="00CE5638"/>
    <w:rsid w:val="00CF1079"/>
    <w:rsid w:val="00CF16C1"/>
    <w:rsid w:val="00CF1E53"/>
    <w:rsid w:val="00CF21B8"/>
    <w:rsid w:val="00CF3D1F"/>
    <w:rsid w:val="00CF5C2C"/>
    <w:rsid w:val="00CF755F"/>
    <w:rsid w:val="00D01258"/>
    <w:rsid w:val="00D012F7"/>
    <w:rsid w:val="00D0161D"/>
    <w:rsid w:val="00D01D2A"/>
    <w:rsid w:val="00D065DA"/>
    <w:rsid w:val="00D11D25"/>
    <w:rsid w:val="00D12DCA"/>
    <w:rsid w:val="00D12E28"/>
    <w:rsid w:val="00D132DD"/>
    <w:rsid w:val="00D14396"/>
    <w:rsid w:val="00D15D98"/>
    <w:rsid w:val="00D16644"/>
    <w:rsid w:val="00D2262C"/>
    <w:rsid w:val="00D2641B"/>
    <w:rsid w:val="00D27C5D"/>
    <w:rsid w:val="00D325B6"/>
    <w:rsid w:val="00D32EBD"/>
    <w:rsid w:val="00D343C0"/>
    <w:rsid w:val="00D360E8"/>
    <w:rsid w:val="00D414F4"/>
    <w:rsid w:val="00D4438D"/>
    <w:rsid w:val="00D4595A"/>
    <w:rsid w:val="00D4604A"/>
    <w:rsid w:val="00D46500"/>
    <w:rsid w:val="00D52F1A"/>
    <w:rsid w:val="00D52FD6"/>
    <w:rsid w:val="00D54BD5"/>
    <w:rsid w:val="00D57E81"/>
    <w:rsid w:val="00D631FC"/>
    <w:rsid w:val="00D63B0F"/>
    <w:rsid w:val="00D66650"/>
    <w:rsid w:val="00D67FAA"/>
    <w:rsid w:val="00D74A5B"/>
    <w:rsid w:val="00D76CE5"/>
    <w:rsid w:val="00D77BFA"/>
    <w:rsid w:val="00D820B0"/>
    <w:rsid w:val="00D823B8"/>
    <w:rsid w:val="00D82E2E"/>
    <w:rsid w:val="00D83B82"/>
    <w:rsid w:val="00D8400A"/>
    <w:rsid w:val="00D90050"/>
    <w:rsid w:val="00D92EE9"/>
    <w:rsid w:val="00DA1997"/>
    <w:rsid w:val="00DA3271"/>
    <w:rsid w:val="00DA370C"/>
    <w:rsid w:val="00DA426B"/>
    <w:rsid w:val="00DA4F7A"/>
    <w:rsid w:val="00DA6650"/>
    <w:rsid w:val="00DA6BDE"/>
    <w:rsid w:val="00DB143B"/>
    <w:rsid w:val="00DB4602"/>
    <w:rsid w:val="00DB74A2"/>
    <w:rsid w:val="00DB75CA"/>
    <w:rsid w:val="00DC2C45"/>
    <w:rsid w:val="00DC5211"/>
    <w:rsid w:val="00DD098B"/>
    <w:rsid w:val="00DD25DC"/>
    <w:rsid w:val="00DD2D5A"/>
    <w:rsid w:val="00DD355B"/>
    <w:rsid w:val="00DD7C2F"/>
    <w:rsid w:val="00DE168A"/>
    <w:rsid w:val="00DE3153"/>
    <w:rsid w:val="00DE4535"/>
    <w:rsid w:val="00DE47D8"/>
    <w:rsid w:val="00DE5DCF"/>
    <w:rsid w:val="00DE5E06"/>
    <w:rsid w:val="00DF2083"/>
    <w:rsid w:val="00DF393E"/>
    <w:rsid w:val="00E006B9"/>
    <w:rsid w:val="00E04875"/>
    <w:rsid w:val="00E139C6"/>
    <w:rsid w:val="00E16239"/>
    <w:rsid w:val="00E163E8"/>
    <w:rsid w:val="00E17169"/>
    <w:rsid w:val="00E1765D"/>
    <w:rsid w:val="00E17AA6"/>
    <w:rsid w:val="00E17EAA"/>
    <w:rsid w:val="00E208D2"/>
    <w:rsid w:val="00E20EC1"/>
    <w:rsid w:val="00E22F8C"/>
    <w:rsid w:val="00E23CE7"/>
    <w:rsid w:val="00E27CC0"/>
    <w:rsid w:val="00E30C7F"/>
    <w:rsid w:val="00E3330B"/>
    <w:rsid w:val="00E35374"/>
    <w:rsid w:val="00E40C6F"/>
    <w:rsid w:val="00E410AD"/>
    <w:rsid w:val="00E459A1"/>
    <w:rsid w:val="00E460A4"/>
    <w:rsid w:val="00E46BF9"/>
    <w:rsid w:val="00E47769"/>
    <w:rsid w:val="00E47B7E"/>
    <w:rsid w:val="00E5220E"/>
    <w:rsid w:val="00E522C5"/>
    <w:rsid w:val="00E5377E"/>
    <w:rsid w:val="00E53C0C"/>
    <w:rsid w:val="00E54962"/>
    <w:rsid w:val="00E557E6"/>
    <w:rsid w:val="00E55E1B"/>
    <w:rsid w:val="00E6036D"/>
    <w:rsid w:val="00E6264F"/>
    <w:rsid w:val="00E63C71"/>
    <w:rsid w:val="00E66E1B"/>
    <w:rsid w:val="00E672D8"/>
    <w:rsid w:val="00E6776D"/>
    <w:rsid w:val="00E67C06"/>
    <w:rsid w:val="00E70447"/>
    <w:rsid w:val="00E710A8"/>
    <w:rsid w:val="00E73281"/>
    <w:rsid w:val="00E801F8"/>
    <w:rsid w:val="00E811EE"/>
    <w:rsid w:val="00E81D1F"/>
    <w:rsid w:val="00E82636"/>
    <w:rsid w:val="00E83591"/>
    <w:rsid w:val="00E84583"/>
    <w:rsid w:val="00E856CF"/>
    <w:rsid w:val="00E90106"/>
    <w:rsid w:val="00E90211"/>
    <w:rsid w:val="00E92461"/>
    <w:rsid w:val="00E96BED"/>
    <w:rsid w:val="00EA0B46"/>
    <w:rsid w:val="00EA0CBE"/>
    <w:rsid w:val="00EA239E"/>
    <w:rsid w:val="00EA32DD"/>
    <w:rsid w:val="00EA4E80"/>
    <w:rsid w:val="00EB061F"/>
    <w:rsid w:val="00EB2BBD"/>
    <w:rsid w:val="00EB38A0"/>
    <w:rsid w:val="00EB6BFE"/>
    <w:rsid w:val="00EB721B"/>
    <w:rsid w:val="00EC161E"/>
    <w:rsid w:val="00EC36B8"/>
    <w:rsid w:val="00EC4A51"/>
    <w:rsid w:val="00EC64B2"/>
    <w:rsid w:val="00EC7517"/>
    <w:rsid w:val="00EC7689"/>
    <w:rsid w:val="00ED1FF8"/>
    <w:rsid w:val="00ED5439"/>
    <w:rsid w:val="00ED5594"/>
    <w:rsid w:val="00ED606E"/>
    <w:rsid w:val="00ED7816"/>
    <w:rsid w:val="00EE14CD"/>
    <w:rsid w:val="00EE23E0"/>
    <w:rsid w:val="00EE258F"/>
    <w:rsid w:val="00EE36E7"/>
    <w:rsid w:val="00EF04BA"/>
    <w:rsid w:val="00EF238D"/>
    <w:rsid w:val="00EF30E9"/>
    <w:rsid w:val="00F00EDD"/>
    <w:rsid w:val="00F01EE4"/>
    <w:rsid w:val="00F01F64"/>
    <w:rsid w:val="00F022B3"/>
    <w:rsid w:val="00F034A9"/>
    <w:rsid w:val="00F0397D"/>
    <w:rsid w:val="00F03CC6"/>
    <w:rsid w:val="00F114CE"/>
    <w:rsid w:val="00F12670"/>
    <w:rsid w:val="00F1389C"/>
    <w:rsid w:val="00F16B95"/>
    <w:rsid w:val="00F16C1B"/>
    <w:rsid w:val="00F22225"/>
    <w:rsid w:val="00F27BC9"/>
    <w:rsid w:val="00F27F4F"/>
    <w:rsid w:val="00F313AB"/>
    <w:rsid w:val="00F316FC"/>
    <w:rsid w:val="00F40CB6"/>
    <w:rsid w:val="00F42120"/>
    <w:rsid w:val="00F43798"/>
    <w:rsid w:val="00F46275"/>
    <w:rsid w:val="00F51DE9"/>
    <w:rsid w:val="00F53FD2"/>
    <w:rsid w:val="00F54C46"/>
    <w:rsid w:val="00F55903"/>
    <w:rsid w:val="00F5787D"/>
    <w:rsid w:val="00F6352B"/>
    <w:rsid w:val="00F63B11"/>
    <w:rsid w:val="00F64D3E"/>
    <w:rsid w:val="00F717C5"/>
    <w:rsid w:val="00F74155"/>
    <w:rsid w:val="00F74B69"/>
    <w:rsid w:val="00F752AA"/>
    <w:rsid w:val="00F75976"/>
    <w:rsid w:val="00F761EA"/>
    <w:rsid w:val="00F76508"/>
    <w:rsid w:val="00F768D4"/>
    <w:rsid w:val="00F7759E"/>
    <w:rsid w:val="00F81350"/>
    <w:rsid w:val="00F83B58"/>
    <w:rsid w:val="00F84AE0"/>
    <w:rsid w:val="00F9055B"/>
    <w:rsid w:val="00F929D5"/>
    <w:rsid w:val="00F9602A"/>
    <w:rsid w:val="00FA0B44"/>
    <w:rsid w:val="00FA2984"/>
    <w:rsid w:val="00FA2E35"/>
    <w:rsid w:val="00FA49E1"/>
    <w:rsid w:val="00FA5BA1"/>
    <w:rsid w:val="00FA60A5"/>
    <w:rsid w:val="00FB3BB8"/>
    <w:rsid w:val="00FB5E14"/>
    <w:rsid w:val="00FB7EA2"/>
    <w:rsid w:val="00FC3926"/>
    <w:rsid w:val="00FD2857"/>
    <w:rsid w:val="00FD33FF"/>
    <w:rsid w:val="00FD6208"/>
    <w:rsid w:val="00FD6BC0"/>
    <w:rsid w:val="00FE0210"/>
    <w:rsid w:val="00FE0829"/>
    <w:rsid w:val="00FE1253"/>
    <w:rsid w:val="00FE1ECB"/>
    <w:rsid w:val="00FE291E"/>
    <w:rsid w:val="00FE48D6"/>
    <w:rsid w:val="00FE4992"/>
    <w:rsid w:val="00FE56ED"/>
    <w:rsid w:val="00FE69FB"/>
    <w:rsid w:val="00FF000C"/>
    <w:rsid w:val="00FF0023"/>
    <w:rsid w:val="00FF00F4"/>
    <w:rsid w:val="00FF078E"/>
    <w:rsid w:val="00FF3AC4"/>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rsid w:val="00571DC1"/>
    <w:pPr>
      <w:numPr>
        <w:ilvl w:val="1"/>
        <w:numId w:val="2"/>
      </w:numPr>
      <w:tabs>
        <w:tab w:val="clear" w:pos="426"/>
        <w:tab w:val="left" w:pos="432"/>
      </w:tabs>
      <w:spacing w:before="180"/>
      <w:outlineLvl w:val="1"/>
    </w:pPr>
    <w:rPr>
      <w:rFonts w:ascii="Times New Roman" w:hAnsi="Times New Roman"/>
      <w:b/>
      <w:bCs/>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B"/>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B379C0"/>
    <w:pPr>
      <w:keepNext/>
      <w:adjustRightInd w:val="0"/>
      <w:snapToGrid w:val="0"/>
      <w:spacing w:after="0"/>
      <w:jc w:val="both"/>
    </w:pPr>
    <w:rPr>
      <w:b/>
      <w:bCs/>
      <w:lang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841C7"/>
    <w:rPr>
      <w:rFonts w:ascii="Times" w:eastAsia="Batang" w:hAnsi="Times"/>
      <w:szCs w:val="24"/>
      <w:lang w:val="en-GB" w:eastAsia="x-none"/>
    </w:rPr>
  </w:style>
  <w:style w:type="paragraph" w:styleId="af2">
    <w:name w:val="Revision"/>
    <w:hidden/>
    <w:uiPriority w:val="99"/>
    <w:semiHidden/>
    <w:rsid w:val="0021725B"/>
    <w:rPr>
      <w:rFonts w:eastAsiaTheme="minorEastAsia"/>
      <w:lang w:val="en-GB" w:eastAsia="en-US"/>
    </w:rPr>
  </w:style>
  <w:style w:type="paragraph" w:customStyle="1" w:styleId="CRCoverPage">
    <w:name w:val="CR Cover Page"/>
    <w:rsid w:val="00FB5E14"/>
    <w:pPr>
      <w:spacing w:after="120"/>
    </w:pPr>
    <w:rPr>
      <w:rFonts w:ascii="Arial" w:hAnsi="Arial"/>
      <w:lang w:val="en-GB" w:eastAsia="en-US"/>
    </w:rPr>
  </w:style>
  <w:style w:type="paragraph" w:styleId="af3">
    <w:name w:val="Normal (Web)"/>
    <w:basedOn w:val="a"/>
    <w:uiPriority w:val="99"/>
    <w:qFormat/>
    <w:rsid w:val="009124A9"/>
    <w:pPr>
      <w:spacing w:before="100" w:beforeAutospacing="1" w:after="100" w:afterAutospacing="1"/>
    </w:pPr>
    <w:rPr>
      <w:rFonts w:ascii="Arial" w:eastAsia="宋体"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D771997-0BBD-4479-BC02-82FFE398CE4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1841</Words>
  <Characters>10498</Characters>
  <Application>Microsoft Office Word</Application>
  <DocSecurity>0</DocSecurity>
  <Lines>87</Lines>
  <Paragraphs>24</Paragraphs>
  <ScaleCrop>false</ScaleCrop>
  <Company>CMCC</Company>
  <LinksUpToDate>false</LinksUpToDate>
  <CharactersWithSpaces>12315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ZHENG YI</cp:lastModifiedBy>
  <cp:revision>6</cp:revision>
  <dcterms:created xsi:type="dcterms:W3CDTF">2023-05-15T02:02:00Z</dcterms:created>
  <dcterms:modified xsi:type="dcterms:W3CDTF">2023-05-15T02:03:00Z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