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BAA75C" w14:textId="535C4AF9" w:rsidR="003A6344" w:rsidRPr="003B658C" w:rsidRDefault="003A6344" w:rsidP="00D36175">
      <w:pPr>
        <w:tabs>
          <w:tab w:val="right" w:pos="9356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GB"/>
        </w:rPr>
      </w:pPr>
      <w:r w:rsidRPr="00417201">
        <w:rPr>
          <w:rFonts w:ascii="Times New Roman" w:hAnsi="Times New Roman" w:cs="Times New Roman"/>
          <w:b/>
          <w:bCs/>
          <w:sz w:val="22"/>
          <w:szCs w:val="22"/>
          <w:lang w:val="en-US"/>
        </w:rPr>
        <w:t>3GPP TSG RAN WG1 Meeting #</w:t>
      </w:r>
      <w:r w:rsidR="00754411">
        <w:rPr>
          <w:rFonts w:ascii="Times New Roman" w:hAnsi="Times New Roman" w:cs="Times New Roman"/>
          <w:b/>
          <w:bCs/>
          <w:sz w:val="22"/>
          <w:szCs w:val="22"/>
          <w:lang w:val="en-US"/>
        </w:rPr>
        <w:t>113</w:t>
      </w:r>
      <w:r w:rsidRPr="00417201">
        <w:rPr>
          <w:rFonts w:ascii="Times New Roman" w:hAnsi="Times New Roman" w:cs="Times New Roman"/>
          <w:b/>
          <w:bCs/>
          <w:sz w:val="22"/>
          <w:szCs w:val="22"/>
          <w:lang w:val="en-US"/>
        </w:rPr>
        <w:tab/>
      </w:r>
      <w:r w:rsidRPr="007F72DB">
        <w:rPr>
          <w:rFonts w:ascii="Times New Roman" w:hAnsi="Times New Roman" w:cs="Times New Roman"/>
          <w:b/>
          <w:bCs/>
          <w:sz w:val="22"/>
          <w:szCs w:val="22"/>
          <w:lang w:val="en-GB"/>
        </w:rPr>
        <w:t>R1-</w:t>
      </w:r>
      <w:r w:rsidR="00465F11">
        <w:rPr>
          <w:rFonts w:ascii="Times New Roman" w:hAnsi="Times New Roman" w:cs="Times New Roman"/>
          <w:b/>
          <w:bCs/>
          <w:sz w:val="22"/>
          <w:szCs w:val="22"/>
          <w:lang w:val="en-GB"/>
        </w:rPr>
        <w:t>230</w:t>
      </w:r>
      <w:r w:rsidR="00754411">
        <w:rPr>
          <w:rFonts w:ascii="Times New Roman" w:hAnsi="Times New Roman" w:cs="Times New Roman"/>
          <w:b/>
          <w:bCs/>
          <w:sz w:val="22"/>
          <w:szCs w:val="22"/>
          <w:lang w:val="en-GB"/>
        </w:rPr>
        <w:t>5059</w:t>
      </w:r>
    </w:p>
    <w:p w14:paraId="245C342F" w14:textId="77777777" w:rsidR="00754411" w:rsidRPr="00754411" w:rsidRDefault="00754411" w:rsidP="00D36175">
      <w:pPr>
        <w:pStyle w:val="CRCoverPage"/>
        <w:tabs>
          <w:tab w:val="left" w:pos="1980"/>
        </w:tabs>
        <w:spacing w:line="276" w:lineRule="auto"/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754411">
        <w:rPr>
          <w:rFonts w:ascii="Times New Roman" w:hAnsi="Times New Roman"/>
          <w:b/>
          <w:bCs/>
          <w:sz w:val="22"/>
          <w:szCs w:val="22"/>
          <w:lang w:val="en-US" w:eastAsia="ja-JP"/>
        </w:rPr>
        <w:t>Incheon, South Korea, May 22nd – May 26th, 2023</w:t>
      </w:r>
    </w:p>
    <w:p w14:paraId="1F8BE97A" w14:textId="41D0B950" w:rsidR="002536A9" w:rsidRPr="00417201" w:rsidRDefault="002536A9" w:rsidP="00D36175">
      <w:pPr>
        <w:pStyle w:val="CRCoverPage"/>
        <w:tabs>
          <w:tab w:val="left" w:pos="1980"/>
        </w:tabs>
        <w:spacing w:after="0" w:line="276" w:lineRule="auto"/>
        <w:jc w:val="both"/>
        <w:rPr>
          <w:rFonts w:ascii="Times New Roman" w:hAnsi="Times New Roman"/>
          <w:b/>
          <w:bCs/>
          <w:color w:val="FF0000"/>
          <w:sz w:val="22"/>
          <w:szCs w:val="22"/>
          <w:lang w:val="en-US" w:eastAsia="ja-JP"/>
        </w:rPr>
      </w:pPr>
      <w:r w:rsidRPr="00417201">
        <w:rPr>
          <w:rFonts w:ascii="Times New Roman" w:hAnsi="Times New Roman"/>
          <w:b/>
          <w:bCs/>
          <w:sz w:val="22"/>
          <w:szCs w:val="22"/>
          <w:lang w:val="en-US"/>
        </w:rPr>
        <w:t xml:space="preserve">Agenda Item: </w:t>
      </w:r>
      <w:r w:rsidRPr="00417201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>
        <w:rPr>
          <w:rFonts w:ascii="Times New Roman" w:hAnsi="Times New Roman"/>
          <w:b/>
          <w:bCs/>
          <w:sz w:val="22"/>
          <w:szCs w:val="22"/>
          <w:lang w:val="en-US"/>
        </w:rPr>
        <w:t>9.1.3.1</w:t>
      </w:r>
    </w:p>
    <w:p w14:paraId="5588C343" w14:textId="77777777" w:rsidR="002536A9" w:rsidRPr="00417201" w:rsidRDefault="002536A9" w:rsidP="00D36175">
      <w:pPr>
        <w:tabs>
          <w:tab w:val="left" w:pos="1985"/>
        </w:tabs>
        <w:spacing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  <w:r w:rsidRPr="00417201">
        <w:rPr>
          <w:rFonts w:ascii="Times New Roman" w:hAnsi="Times New Roman" w:cs="Times New Roman"/>
          <w:b/>
          <w:bCs/>
          <w:sz w:val="22"/>
          <w:szCs w:val="22"/>
          <w:lang w:val="en-US"/>
        </w:rPr>
        <w:t>Source:</w:t>
      </w:r>
      <w:r w:rsidRPr="00417201">
        <w:rPr>
          <w:rFonts w:ascii="Times New Roman" w:hAnsi="Times New Roman" w:cs="Times New Roman"/>
          <w:b/>
          <w:bCs/>
          <w:sz w:val="22"/>
          <w:szCs w:val="22"/>
          <w:lang w:val="en-US"/>
        </w:rPr>
        <w:tab/>
        <w:t>Fraunhofer IIS, Fraunhofer HHI</w:t>
      </w:r>
    </w:p>
    <w:p w14:paraId="7AB7C84A" w14:textId="7F8A1BB4" w:rsidR="002536A9" w:rsidRPr="00417201" w:rsidRDefault="002536A9" w:rsidP="00D36175">
      <w:pPr>
        <w:spacing w:line="276" w:lineRule="auto"/>
        <w:ind w:left="1985" w:hanging="1985"/>
        <w:jc w:val="both"/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  <w:r w:rsidRPr="00417201">
        <w:rPr>
          <w:rFonts w:ascii="Times New Roman" w:hAnsi="Times New Roman" w:cs="Times New Roman"/>
          <w:b/>
          <w:bCs/>
          <w:sz w:val="22"/>
          <w:szCs w:val="22"/>
          <w:lang w:val="en-US"/>
        </w:rPr>
        <w:t>Title:</w:t>
      </w:r>
      <w:r w:rsidRPr="00417201">
        <w:rPr>
          <w:rFonts w:ascii="Times New Roman" w:hAnsi="Times New Roman" w:cs="Times New Roman"/>
          <w:b/>
          <w:bCs/>
          <w:sz w:val="22"/>
          <w:szCs w:val="22"/>
          <w:lang w:val="en-US"/>
        </w:rPr>
        <w:tab/>
      </w:r>
      <w:r w:rsidR="00ED14D9">
        <w:rPr>
          <w:rFonts w:ascii="Times New Roman" w:hAnsi="Times New Roman" w:cs="Times New Roman"/>
          <w:b/>
          <w:bCs/>
          <w:sz w:val="22"/>
          <w:szCs w:val="22"/>
          <w:lang w:val="en-US"/>
        </w:rPr>
        <w:t>On i</w:t>
      </w:r>
      <w:r w:rsidRPr="00557B09">
        <w:rPr>
          <w:rFonts w:ascii="Times New Roman" w:hAnsi="Times New Roman" w:cs="Times New Roman"/>
          <w:b/>
          <w:bCs/>
          <w:sz w:val="22"/>
          <w:szCs w:val="22"/>
          <w:lang w:val="en-US"/>
        </w:rPr>
        <w:t>ncreased number of orthogonal DMRS ports</w:t>
      </w:r>
    </w:p>
    <w:p w14:paraId="778BAEBF" w14:textId="2ED6B173" w:rsidR="002536A9" w:rsidRPr="00417201" w:rsidRDefault="002536A9" w:rsidP="00D36175">
      <w:pPr>
        <w:pBdr>
          <w:bottom w:val="single" w:sz="12" w:space="1" w:color="auto"/>
        </w:pBdr>
        <w:spacing w:line="276" w:lineRule="auto"/>
        <w:ind w:left="1985" w:hanging="1985"/>
        <w:jc w:val="both"/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  <w:r w:rsidRPr="00417201">
        <w:rPr>
          <w:rFonts w:ascii="Times New Roman" w:hAnsi="Times New Roman" w:cs="Times New Roman"/>
          <w:b/>
          <w:bCs/>
          <w:sz w:val="22"/>
          <w:szCs w:val="22"/>
          <w:lang w:val="en-US"/>
        </w:rPr>
        <w:t>Document for:</w:t>
      </w:r>
      <w:r w:rsidRPr="00417201">
        <w:rPr>
          <w:rFonts w:ascii="Times New Roman" w:hAnsi="Times New Roman" w:cs="Times New Roman"/>
          <w:b/>
          <w:bCs/>
          <w:sz w:val="22"/>
          <w:szCs w:val="22"/>
          <w:lang w:val="en-US"/>
        </w:rPr>
        <w:tab/>
      </w:r>
      <w:r w:rsidR="006218E5">
        <w:rPr>
          <w:rFonts w:ascii="Times New Roman" w:hAnsi="Times New Roman" w:cs="Times New Roman"/>
          <w:b/>
          <w:bCs/>
          <w:sz w:val="22"/>
          <w:szCs w:val="22"/>
          <w:lang w:val="en-US"/>
        </w:rPr>
        <w:t>Decision</w:t>
      </w:r>
    </w:p>
    <w:p w14:paraId="44BBDCEF" w14:textId="77777777" w:rsidR="002536A9" w:rsidRPr="0062517E" w:rsidRDefault="002536A9" w:rsidP="00D36175">
      <w:pPr>
        <w:pBdr>
          <w:bottom w:val="single" w:sz="12" w:space="1" w:color="auto"/>
        </w:pBdr>
        <w:spacing w:line="276" w:lineRule="auto"/>
        <w:ind w:left="1985" w:hanging="1985"/>
        <w:jc w:val="both"/>
        <w:rPr>
          <w:b/>
          <w:bCs/>
          <w:sz w:val="22"/>
          <w:szCs w:val="22"/>
          <w:lang w:val="en-US"/>
        </w:rPr>
      </w:pPr>
    </w:p>
    <w:p w14:paraId="761786ED" w14:textId="77777777" w:rsidR="002536A9" w:rsidRPr="0062517E" w:rsidRDefault="002536A9" w:rsidP="00D36175">
      <w:pPr>
        <w:pStyle w:val="berschrift1"/>
        <w:spacing w:line="276" w:lineRule="auto"/>
        <w:jc w:val="both"/>
        <w:rPr>
          <w:b w:val="0"/>
        </w:rPr>
      </w:pPr>
      <w:r w:rsidRPr="0062517E">
        <w:t>Introduction</w:t>
      </w:r>
    </w:p>
    <w:p w14:paraId="7FA02496" w14:textId="77777777" w:rsidR="002536A9" w:rsidRPr="00B35D91" w:rsidRDefault="002536A9" w:rsidP="00D36175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0DB5E52" w14:textId="28E9F1C9" w:rsidR="0084445F" w:rsidRDefault="002536A9" w:rsidP="00D36175">
      <w:pPr>
        <w:pStyle w:val="Listenabsatz"/>
        <w:spacing w:after="0"/>
        <w:ind w:left="0"/>
        <w:jc w:val="both"/>
        <w:rPr>
          <w:rFonts w:ascii="Times New Roman" w:hAnsi="Times New Roman" w:cs="Times New Roman"/>
        </w:rPr>
      </w:pPr>
      <w:r w:rsidRPr="00840EF2">
        <w:rPr>
          <w:rFonts w:ascii="Times New Roman" w:hAnsi="Times New Roman" w:cs="Times New Roman"/>
        </w:rPr>
        <w:t>In RAN#94e, the following was agreed for the enhancement of the DMRS ports in downlink and uplink</w:t>
      </w:r>
      <w:r>
        <w:rPr>
          <w:rFonts w:ascii="Times New Roman" w:hAnsi="Times New Roman" w:cs="Times New Roman"/>
        </w:rPr>
        <w:t xml:space="preserve"> </w:t>
      </w:r>
      <w:r w:rsidRPr="00840EF2">
        <w:rPr>
          <w:rFonts w:ascii="Times New Roman" w:hAnsi="Times New Roman" w:cs="Times New Roman"/>
        </w:rPr>
        <w:t>in Rel. 18 [1].</w:t>
      </w:r>
    </w:p>
    <w:tbl>
      <w:tblPr>
        <w:tblStyle w:val="Tabellenraster"/>
        <w:tblpPr w:leftFromText="141" w:rightFromText="141" w:vertAnchor="text" w:tblpY="154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4445F" w:rsidRPr="00606C0E" w14:paraId="72D1197A" w14:textId="77777777" w:rsidTr="005F2DCA">
        <w:tc>
          <w:tcPr>
            <w:tcW w:w="9062" w:type="dxa"/>
          </w:tcPr>
          <w:p w14:paraId="15E9CC81" w14:textId="77777777" w:rsidR="0084445F" w:rsidRPr="00C00249" w:rsidRDefault="0084445F" w:rsidP="00D36175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C00249">
              <w:rPr>
                <w:sz w:val="22"/>
                <w:szCs w:val="22"/>
              </w:rPr>
              <w:t>Study, and if justified, specify larger number of orthogonal DMRS ports for downlink and uplink MU-MIMO (without increasing the DM-RS overhead), only for CP-OFDM,</w:t>
            </w:r>
          </w:p>
          <w:p w14:paraId="45572790" w14:textId="77777777" w:rsidR="0084445F" w:rsidRPr="00C00249" w:rsidRDefault="0084445F" w:rsidP="00D36175">
            <w:pPr>
              <w:pStyle w:val="Listenabsatz"/>
              <w:numPr>
                <w:ilvl w:val="0"/>
                <w:numId w:val="4"/>
              </w:numPr>
              <w:spacing w:after="0"/>
              <w:jc w:val="both"/>
              <w:rPr>
                <w:lang w:val="en-GB"/>
              </w:rPr>
            </w:pPr>
            <w:r w:rsidRPr="00C00249">
              <w:rPr>
                <w:lang w:val="en-GB"/>
              </w:rPr>
              <w:t>Striving for a common design between DL and UL DMRS</w:t>
            </w:r>
          </w:p>
          <w:p w14:paraId="3B9589B8" w14:textId="77777777" w:rsidR="0084445F" w:rsidRPr="00C00249" w:rsidRDefault="0084445F" w:rsidP="00D36175">
            <w:pPr>
              <w:pStyle w:val="Listenabsatz"/>
              <w:numPr>
                <w:ilvl w:val="0"/>
                <w:numId w:val="4"/>
              </w:numPr>
              <w:spacing w:after="0"/>
              <w:jc w:val="both"/>
              <w:rPr>
                <w:lang w:val="en-GB"/>
              </w:rPr>
            </w:pPr>
            <w:r w:rsidRPr="00C00249">
              <w:rPr>
                <w:lang w:val="en-GB"/>
              </w:rPr>
              <w:t>Up to 24 orthogonal DM-RS ports, where for each applicable DMRS type, the maximum number of orthogonal ports is doubled for both single- and double-symbol DMRS</w:t>
            </w:r>
          </w:p>
        </w:tc>
      </w:tr>
    </w:tbl>
    <w:p w14:paraId="45602EA2" w14:textId="77777777" w:rsidR="0084445F" w:rsidRPr="0084445F" w:rsidRDefault="0084445F" w:rsidP="00D36175">
      <w:pPr>
        <w:pStyle w:val="Listenabsatz"/>
        <w:spacing w:after="0"/>
        <w:ind w:left="0"/>
        <w:jc w:val="both"/>
        <w:rPr>
          <w:rFonts w:ascii="Times New Roman" w:hAnsi="Times New Roman" w:cs="Times New Roman"/>
          <w:lang w:val="en-GB"/>
        </w:rPr>
      </w:pPr>
    </w:p>
    <w:p w14:paraId="0F3CB7D8" w14:textId="57CF8B6C" w:rsidR="0084445F" w:rsidRPr="0084445F" w:rsidRDefault="0084445F" w:rsidP="00D36175">
      <w:pPr>
        <w:pStyle w:val="Listenabsatz"/>
        <w:spacing w:after="0"/>
        <w:ind w:left="0"/>
        <w:jc w:val="both"/>
        <w:rPr>
          <w:rFonts w:ascii="Times New Roman" w:hAnsi="Times New Roman" w:cs="Times New Roman"/>
          <w:lang w:val="en-GB"/>
        </w:rPr>
      </w:pPr>
      <w:r w:rsidRPr="0084445F">
        <w:rPr>
          <w:rFonts w:ascii="Times New Roman" w:hAnsi="Times New Roman" w:cs="Times New Roman"/>
          <w:lang w:val="en-GB"/>
        </w:rPr>
        <w:t xml:space="preserve">In this contribution, aspects regarding </w:t>
      </w:r>
      <w:r w:rsidR="007A656C">
        <w:rPr>
          <w:rFonts w:ascii="Times New Roman" w:hAnsi="Times New Roman" w:cs="Times New Roman"/>
          <w:lang w:val="en-GB"/>
        </w:rPr>
        <w:t>MU-MIMO scheduling restrictions</w:t>
      </w:r>
      <w:r w:rsidR="002D5126">
        <w:rPr>
          <w:rFonts w:ascii="Times New Roman" w:hAnsi="Times New Roman" w:cs="Times New Roman"/>
          <w:lang w:val="en-GB"/>
        </w:rPr>
        <w:t xml:space="preserve"> </w:t>
      </w:r>
      <w:r w:rsidRPr="0084445F">
        <w:rPr>
          <w:rFonts w:ascii="Times New Roman" w:hAnsi="Times New Roman" w:cs="Times New Roman"/>
          <w:lang w:val="en-GB"/>
        </w:rPr>
        <w:t>are discussed.</w:t>
      </w:r>
      <w:r w:rsidR="00FE0AF5">
        <w:rPr>
          <w:rFonts w:ascii="Times New Roman" w:hAnsi="Times New Roman" w:cs="Times New Roman"/>
          <w:lang w:val="en-GB"/>
        </w:rPr>
        <w:t xml:space="preserve"> </w:t>
      </w:r>
    </w:p>
    <w:p w14:paraId="46E038F6" w14:textId="057B2FAF" w:rsidR="00203706" w:rsidRPr="00F30532" w:rsidRDefault="001A1DC6" w:rsidP="00D36175">
      <w:pPr>
        <w:pStyle w:val="berschrift1"/>
        <w:spacing w:line="276" w:lineRule="auto"/>
      </w:pPr>
      <w:r w:rsidRPr="00F30532">
        <w:t xml:space="preserve">MU-MIMO </w:t>
      </w:r>
      <w:r w:rsidR="00F30532" w:rsidRPr="00F30532">
        <w:t>scheduling</w:t>
      </w:r>
      <w:r w:rsidR="006519FD">
        <w:t xml:space="preserve"> restrictions</w:t>
      </w:r>
      <w:bookmarkStart w:id="0" w:name="_GoBack"/>
      <w:bookmarkEnd w:id="0"/>
    </w:p>
    <w:p w14:paraId="1FAB02D2" w14:textId="311F23C1" w:rsidR="00203706" w:rsidRPr="00F30532" w:rsidRDefault="00203706" w:rsidP="00D36175">
      <w:pPr>
        <w:spacing w:line="276" w:lineRule="auto"/>
        <w:jc w:val="both"/>
        <w:rPr>
          <w:rFonts w:ascii="Times New Roman" w:hAnsi="Times New Roman" w:cs="Times New Roman"/>
          <w:sz w:val="22"/>
          <w:lang w:val="en-GB"/>
        </w:rPr>
      </w:pPr>
    </w:p>
    <w:p w14:paraId="3D8E5B61" w14:textId="5119BB40" w:rsidR="00E5675B" w:rsidRDefault="00E5675B" w:rsidP="00D36175">
      <w:pPr>
        <w:spacing w:line="276" w:lineRule="auto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In RAN1#112</w:t>
      </w:r>
      <w:r w:rsidR="00887E8A">
        <w:rPr>
          <w:rFonts w:ascii="Times New Roman" w:hAnsi="Times New Roman" w:cs="Times New Roman"/>
          <w:sz w:val="22"/>
          <w:lang w:val="en-GB"/>
        </w:rPr>
        <w:t>-bis</w:t>
      </w:r>
      <w:r>
        <w:rPr>
          <w:rFonts w:ascii="Times New Roman" w:hAnsi="Times New Roman" w:cs="Times New Roman"/>
          <w:sz w:val="22"/>
          <w:lang w:val="en-GB"/>
        </w:rPr>
        <w:t>, the following was agreed on this topic [2]:</w:t>
      </w:r>
    </w:p>
    <w:p w14:paraId="3DD27BC2" w14:textId="4EE29C97" w:rsidR="004B1315" w:rsidRDefault="004B1315" w:rsidP="00D36175">
      <w:pPr>
        <w:spacing w:line="276" w:lineRule="auto"/>
        <w:jc w:val="both"/>
        <w:rPr>
          <w:rFonts w:ascii="Times New Roman" w:hAnsi="Times New Roman" w:cs="Times New Roman"/>
          <w:sz w:val="22"/>
          <w:lang w:val="en-GB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B1315" w:rsidRPr="00606C0E" w14:paraId="29EF0CEE" w14:textId="77777777" w:rsidTr="00CB5E3E">
        <w:tc>
          <w:tcPr>
            <w:tcW w:w="9062" w:type="dxa"/>
          </w:tcPr>
          <w:p w14:paraId="0E7E3AF0" w14:textId="77777777" w:rsidR="00887E8A" w:rsidRPr="00887E8A" w:rsidRDefault="00887E8A" w:rsidP="00D36175">
            <w:pPr>
              <w:wordWrap w:val="0"/>
              <w:spacing w:line="276" w:lineRule="auto"/>
              <w:rPr>
                <w:rFonts w:eastAsia="Malgun Gothic" w:cs="Times"/>
                <w:sz w:val="22"/>
                <w:szCs w:val="18"/>
                <w:u w:val="single"/>
                <w:lang w:val="en-US" w:eastAsia="ko-KR"/>
              </w:rPr>
            </w:pPr>
            <w:r w:rsidRPr="00887E8A">
              <w:rPr>
                <w:rFonts w:cs="Times"/>
                <w:sz w:val="22"/>
                <w:szCs w:val="18"/>
                <w:u w:val="single"/>
                <w:lang w:eastAsia="ko-KR"/>
              </w:rPr>
              <w:t>Conclusion</w:t>
            </w:r>
          </w:p>
          <w:p w14:paraId="1BA7CE59" w14:textId="77777777" w:rsidR="00887E8A" w:rsidRPr="00887E8A" w:rsidRDefault="00887E8A" w:rsidP="00D36175">
            <w:pPr>
              <w:shd w:val="clear" w:color="auto" w:fill="FFFFFF"/>
              <w:spacing w:line="276" w:lineRule="auto"/>
              <w:ind w:left="420" w:hanging="420"/>
              <w:jc w:val="both"/>
              <w:rPr>
                <w:rFonts w:eastAsia="Gulim" w:cs="Times"/>
                <w:sz w:val="22"/>
                <w:szCs w:val="18"/>
                <w:lang w:eastAsia="ja-JP"/>
              </w:rPr>
            </w:pPr>
            <w:r w:rsidRPr="00887E8A">
              <w:rPr>
                <w:rFonts w:cs="Times"/>
                <w:bCs/>
                <w:sz w:val="22"/>
                <w:szCs w:val="18"/>
                <w:bdr w:val="none" w:sz="0" w:space="0" w:color="auto" w:frame="1"/>
                <w:lang w:eastAsia="ja-JP"/>
              </w:rPr>
              <w:t>For MU-MIMO within a CDM group between Rel.15 DMRS ports and Rel.18 DMRS ports,</w:t>
            </w:r>
          </w:p>
          <w:p w14:paraId="5DFF65BE" w14:textId="0FA3F8E9" w:rsidR="004B1315" w:rsidRPr="00CB5E3E" w:rsidRDefault="00887E8A" w:rsidP="00D36175">
            <w:pPr>
              <w:pStyle w:val="Listenabsatz"/>
              <w:numPr>
                <w:ilvl w:val="0"/>
                <w:numId w:val="7"/>
              </w:numPr>
              <w:spacing w:after="0"/>
              <w:jc w:val="both"/>
              <w:rPr>
                <w:szCs w:val="18"/>
                <w:lang w:val="en-GB"/>
              </w:rPr>
            </w:pPr>
            <w:r w:rsidRPr="00CB5E3E">
              <w:rPr>
                <w:szCs w:val="18"/>
                <w:bdr w:val="none" w:sz="0" w:space="0" w:color="auto" w:frame="1"/>
                <w:lang w:val="en-GB"/>
              </w:rPr>
              <w:t>For PUSCH, there is no restriction.</w:t>
            </w:r>
          </w:p>
        </w:tc>
      </w:tr>
    </w:tbl>
    <w:p w14:paraId="669E21E6" w14:textId="77777777" w:rsidR="004B1315" w:rsidRDefault="004B1315" w:rsidP="00D36175">
      <w:pPr>
        <w:spacing w:line="276" w:lineRule="auto"/>
        <w:jc w:val="both"/>
        <w:rPr>
          <w:rFonts w:ascii="Times New Roman" w:hAnsi="Times New Roman" w:cs="Times New Roman"/>
          <w:sz w:val="22"/>
          <w:lang w:val="en-GB"/>
        </w:rPr>
      </w:pPr>
    </w:p>
    <w:p w14:paraId="1EAB5EB8" w14:textId="10955C1D" w:rsidR="009361F9" w:rsidRDefault="00A92B20" w:rsidP="00D36175">
      <w:pPr>
        <w:spacing w:line="276" w:lineRule="auto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In RAN1#111</w:t>
      </w:r>
      <w:r w:rsidR="00031E65">
        <w:rPr>
          <w:rFonts w:ascii="Times New Roman" w:hAnsi="Times New Roman" w:cs="Times New Roman"/>
          <w:sz w:val="22"/>
          <w:lang w:val="en-GB"/>
        </w:rPr>
        <w:t xml:space="preserve"> [</w:t>
      </w:r>
      <w:r w:rsidR="00C94F75">
        <w:rPr>
          <w:rFonts w:ascii="Times New Roman" w:hAnsi="Times New Roman" w:cs="Times New Roman"/>
          <w:sz w:val="22"/>
          <w:lang w:val="en-GB"/>
        </w:rPr>
        <w:t>3</w:t>
      </w:r>
      <w:r w:rsidR="00031E65">
        <w:rPr>
          <w:rFonts w:ascii="Times New Roman" w:hAnsi="Times New Roman" w:cs="Times New Roman"/>
          <w:sz w:val="22"/>
          <w:lang w:val="en-GB"/>
        </w:rPr>
        <w:t>]</w:t>
      </w:r>
      <w:r>
        <w:rPr>
          <w:rFonts w:ascii="Times New Roman" w:hAnsi="Times New Roman" w:cs="Times New Roman"/>
          <w:sz w:val="22"/>
          <w:lang w:val="en-GB"/>
        </w:rPr>
        <w:t>, it has been agreed that up to 4 layers per UE can be indicated for Rel. 18 UEs within the same CDM group</w:t>
      </w:r>
      <w:r w:rsidR="00EB4C66">
        <w:rPr>
          <w:rFonts w:ascii="Times New Roman" w:hAnsi="Times New Roman" w:cs="Times New Roman"/>
          <w:sz w:val="22"/>
          <w:lang w:val="en-GB"/>
        </w:rPr>
        <w:t>, at least for S-TRP</w:t>
      </w:r>
      <w:r>
        <w:rPr>
          <w:rFonts w:ascii="Times New Roman" w:hAnsi="Times New Roman" w:cs="Times New Roman"/>
          <w:sz w:val="22"/>
          <w:lang w:val="en-GB"/>
        </w:rPr>
        <w:t>. As agreed in RAN1#110-bis-e in the case of scheduling Rel. 15 and Rel. 18 MU-MIMO users</w:t>
      </w:r>
      <w:r w:rsidR="008F6835">
        <w:rPr>
          <w:rFonts w:ascii="Times New Roman" w:hAnsi="Times New Roman" w:cs="Times New Roman"/>
          <w:sz w:val="22"/>
          <w:lang w:val="en-GB"/>
        </w:rPr>
        <w:t xml:space="preserve"> [</w:t>
      </w:r>
      <w:r w:rsidR="00C94F75">
        <w:rPr>
          <w:rFonts w:ascii="Times New Roman" w:hAnsi="Times New Roman" w:cs="Times New Roman"/>
          <w:sz w:val="22"/>
          <w:lang w:val="en-GB"/>
        </w:rPr>
        <w:t>4</w:t>
      </w:r>
      <w:r w:rsidR="008F6835">
        <w:rPr>
          <w:rFonts w:ascii="Times New Roman" w:hAnsi="Times New Roman" w:cs="Times New Roman"/>
          <w:sz w:val="22"/>
          <w:lang w:val="en-GB"/>
        </w:rPr>
        <w:t>]</w:t>
      </w:r>
      <w:r>
        <w:rPr>
          <w:rFonts w:ascii="Times New Roman" w:hAnsi="Times New Roman" w:cs="Times New Roman"/>
          <w:sz w:val="22"/>
          <w:lang w:val="en-GB"/>
        </w:rPr>
        <w:t xml:space="preserve">, there shall be no restrictions between two Rel. 18 UEs scheduled in two different CDM groups either </w:t>
      </w:r>
      <w:r w:rsidR="00D50306">
        <w:rPr>
          <w:rFonts w:ascii="Times New Roman" w:hAnsi="Times New Roman" w:cs="Times New Roman"/>
          <w:sz w:val="22"/>
          <w:lang w:val="en-GB"/>
        </w:rPr>
        <w:t xml:space="preserve">for </w:t>
      </w:r>
      <w:r>
        <w:rPr>
          <w:rFonts w:ascii="Times New Roman" w:hAnsi="Times New Roman" w:cs="Times New Roman"/>
          <w:sz w:val="22"/>
          <w:lang w:val="en-GB"/>
        </w:rPr>
        <w:t xml:space="preserve">the </w:t>
      </w:r>
      <w:r w:rsidR="00D50306">
        <w:rPr>
          <w:rFonts w:ascii="Times New Roman" w:hAnsi="Times New Roman" w:cs="Times New Roman"/>
          <w:sz w:val="22"/>
          <w:lang w:val="en-GB"/>
        </w:rPr>
        <w:t xml:space="preserve">PDSCH </w:t>
      </w:r>
      <w:r>
        <w:rPr>
          <w:rFonts w:ascii="Times New Roman" w:hAnsi="Times New Roman" w:cs="Times New Roman"/>
          <w:sz w:val="22"/>
          <w:lang w:val="en-GB"/>
        </w:rPr>
        <w:t xml:space="preserve">or </w:t>
      </w:r>
      <w:r w:rsidR="00D50306">
        <w:rPr>
          <w:rFonts w:ascii="Times New Roman" w:hAnsi="Times New Roman" w:cs="Times New Roman"/>
          <w:sz w:val="22"/>
          <w:lang w:val="en-GB"/>
        </w:rPr>
        <w:t>PUSCH</w:t>
      </w:r>
      <w:r>
        <w:rPr>
          <w:rFonts w:ascii="Times New Roman" w:hAnsi="Times New Roman" w:cs="Times New Roman"/>
          <w:sz w:val="22"/>
          <w:lang w:val="en-GB"/>
        </w:rPr>
        <w:t>. However,</w:t>
      </w:r>
      <w:r w:rsidR="006D2810">
        <w:rPr>
          <w:rFonts w:ascii="Times New Roman" w:hAnsi="Times New Roman" w:cs="Times New Roman"/>
          <w:sz w:val="22"/>
          <w:lang w:val="en-GB"/>
        </w:rPr>
        <w:t xml:space="preserve"> </w:t>
      </w:r>
      <w:r>
        <w:rPr>
          <w:rFonts w:ascii="Times New Roman" w:hAnsi="Times New Roman" w:cs="Times New Roman"/>
          <w:sz w:val="22"/>
          <w:lang w:val="en-GB"/>
        </w:rPr>
        <w:t xml:space="preserve">with </w:t>
      </w:r>
      <w:r w:rsidR="001A7848">
        <w:rPr>
          <w:rFonts w:ascii="Times New Roman" w:hAnsi="Times New Roman" w:cs="Times New Roman"/>
          <w:sz w:val="22"/>
          <w:lang w:val="en-GB"/>
        </w:rPr>
        <w:t xml:space="preserve">support for </w:t>
      </w:r>
      <w:r>
        <w:rPr>
          <w:rFonts w:ascii="Times New Roman" w:hAnsi="Times New Roman" w:cs="Times New Roman"/>
          <w:sz w:val="22"/>
          <w:lang w:val="en-GB"/>
        </w:rPr>
        <w:t>up to 4 layers within the same CDM group</w:t>
      </w:r>
      <w:r w:rsidR="001A7848">
        <w:rPr>
          <w:rFonts w:ascii="Times New Roman" w:hAnsi="Times New Roman" w:cs="Times New Roman"/>
          <w:sz w:val="22"/>
          <w:lang w:val="en-GB"/>
        </w:rPr>
        <w:t xml:space="preserve"> for Rel. 18 DMRS</w:t>
      </w:r>
      <w:r>
        <w:rPr>
          <w:rFonts w:ascii="Times New Roman" w:hAnsi="Times New Roman" w:cs="Times New Roman"/>
          <w:sz w:val="22"/>
          <w:lang w:val="en-GB"/>
        </w:rPr>
        <w:t xml:space="preserve">, </w:t>
      </w:r>
      <w:r w:rsidR="006C22F7">
        <w:rPr>
          <w:rFonts w:ascii="Times New Roman" w:hAnsi="Times New Roman" w:cs="Times New Roman"/>
          <w:sz w:val="22"/>
          <w:lang w:val="en-GB"/>
        </w:rPr>
        <w:t xml:space="preserve">when </w:t>
      </w:r>
      <w:r w:rsidR="00632FB3">
        <w:rPr>
          <w:rFonts w:ascii="Times New Roman" w:hAnsi="Times New Roman" w:cs="Times New Roman"/>
          <w:sz w:val="22"/>
          <w:lang w:val="en-GB"/>
        </w:rPr>
        <w:t xml:space="preserve">two </w:t>
      </w:r>
      <w:r w:rsidR="001A7848">
        <w:rPr>
          <w:rFonts w:ascii="Times New Roman" w:hAnsi="Times New Roman" w:cs="Times New Roman"/>
          <w:sz w:val="22"/>
          <w:lang w:val="en-GB"/>
        </w:rPr>
        <w:t xml:space="preserve">or more </w:t>
      </w:r>
      <w:r>
        <w:rPr>
          <w:rFonts w:ascii="Times New Roman" w:hAnsi="Times New Roman" w:cs="Times New Roman"/>
          <w:sz w:val="22"/>
          <w:lang w:val="en-GB"/>
        </w:rPr>
        <w:t xml:space="preserve">layers </w:t>
      </w:r>
      <w:r w:rsidR="006C22F7">
        <w:rPr>
          <w:rFonts w:ascii="Times New Roman" w:hAnsi="Times New Roman" w:cs="Times New Roman"/>
          <w:sz w:val="22"/>
          <w:lang w:val="en-GB"/>
        </w:rPr>
        <w:t xml:space="preserve">are scheduled </w:t>
      </w:r>
      <w:r w:rsidR="001A7848">
        <w:rPr>
          <w:rFonts w:ascii="Times New Roman" w:hAnsi="Times New Roman" w:cs="Times New Roman"/>
          <w:sz w:val="22"/>
          <w:lang w:val="en-GB"/>
        </w:rPr>
        <w:t xml:space="preserve">for a </w:t>
      </w:r>
      <w:r>
        <w:rPr>
          <w:rFonts w:ascii="Times New Roman" w:hAnsi="Times New Roman" w:cs="Times New Roman"/>
          <w:sz w:val="22"/>
          <w:lang w:val="en-GB"/>
        </w:rPr>
        <w:t xml:space="preserve">UE, </w:t>
      </w:r>
      <w:r w:rsidR="00FF68C2">
        <w:rPr>
          <w:rFonts w:ascii="Times New Roman" w:hAnsi="Times New Roman" w:cs="Times New Roman"/>
          <w:sz w:val="22"/>
          <w:lang w:val="en-GB"/>
        </w:rPr>
        <w:t xml:space="preserve">it is preferable for the network to </w:t>
      </w:r>
      <w:r w:rsidR="00DD0538">
        <w:rPr>
          <w:rFonts w:ascii="Times New Roman" w:hAnsi="Times New Roman" w:cs="Times New Roman"/>
          <w:sz w:val="22"/>
          <w:lang w:val="en-GB"/>
        </w:rPr>
        <w:t xml:space="preserve">avoid scheduling </w:t>
      </w:r>
      <w:r>
        <w:rPr>
          <w:rFonts w:ascii="Times New Roman" w:hAnsi="Times New Roman" w:cs="Times New Roman"/>
          <w:sz w:val="22"/>
          <w:lang w:val="en-GB"/>
        </w:rPr>
        <w:t>any other user in the same CDM group</w:t>
      </w:r>
      <w:r w:rsidR="00FF68C2">
        <w:rPr>
          <w:rFonts w:ascii="Times New Roman" w:hAnsi="Times New Roman" w:cs="Times New Roman"/>
          <w:sz w:val="22"/>
          <w:lang w:val="en-GB"/>
        </w:rPr>
        <w:t xml:space="preserve"> to avoid significant degradation of PDSCH performance and channel estimation accuracy. </w:t>
      </w:r>
      <w:r w:rsidR="008635E2">
        <w:rPr>
          <w:rFonts w:ascii="Times New Roman" w:hAnsi="Times New Roman" w:cs="Times New Roman"/>
          <w:sz w:val="22"/>
          <w:lang w:val="en-GB"/>
        </w:rPr>
        <w:t xml:space="preserve">With a spec-mandated rule possibly restrictive of network implementation, the UE shall at least not be expected to handle such a scheduling. </w:t>
      </w:r>
    </w:p>
    <w:p w14:paraId="708544DC" w14:textId="77777777" w:rsidR="004D2F81" w:rsidRDefault="004D2F81" w:rsidP="00D36175">
      <w:pPr>
        <w:spacing w:line="276" w:lineRule="auto"/>
        <w:jc w:val="both"/>
        <w:rPr>
          <w:rFonts w:ascii="Times New Roman" w:hAnsi="Times New Roman" w:cs="Times New Roman"/>
          <w:sz w:val="22"/>
          <w:lang w:val="en-GB"/>
        </w:rPr>
      </w:pPr>
    </w:p>
    <w:p w14:paraId="327964EF" w14:textId="4CFB758A" w:rsidR="00CF5000" w:rsidRDefault="004D2F81" w:rsidP="00D36175">
      <w:pPr>
        <w:spacing w:line="276" w:lineRule="auto"/>
        <w:jc w:val="both"/>
        <w:rPr>
          <w:rFonts w:ascii="Times New Roman" w:hAnsi="Times New Roman" w:cs="Times New Roman"/>
          <w:b/>
          <w:i/>
          <w:sz w:val="22"/>
          <w:lang w:val="en-GB"/>
        </w:rPr>
      </w:pPr>
      <w:r>
        <w:rPr>
          <w:rFonts w:ascii="Times New Roman" w:hAnsi="Times New Roman" w:cs="Times New Roman"/>
          <w:b/>
          <w:i/>
          <w:sz w:val="22"/>
          <w:u w:val="single"/>
          <w:lang w:val="en-GB"/>
        </w:rPr>
        <w:t>P</w:t>
      </w:r>
      <w:r w:rsidR="006C22F7" w:rsidRPr="006C22F7">
        <w:rPr>
          <w:rFonts w:ascii="Times New Roman" w:hAnsi="Times New Roman" w:cs="Times New Roman"/>
          <w:b/>
          <w:i/>
          <w:sz w:val="22"/>
          <w:u w:val="single"/>
          <w:lang w:val="en-GB"/>
        </w:rPr>
        <w:t>roposal 1:</w:t>
      </w:r>
      <w:r w:rsidR="006C22F7" w:rsidRPr="006C22F7">
        <w:rPr>
          <w:rFonts w:ascii="Times New Roman" w:hAnsi="Times New Roman" w:cs="Times New Roman"/>
          <w:b/>
          <w:i/>
          <w:sz w:val="22"/>
          <w:lang w:val="en-GB"/>
        </w:rPr>
        <w:t xml:space="preserve"> For UE scheduled with Rel. 18 DMRS ports, at least when more than </w:t>
      </w:r>
      <w:r w:rsidR="00632FB3">
        <w:rPr>
          <w:rFonts w:ascii="Times New Roman" w:hAnsi="Times New Roman" w:cs="Times New Roman"/>
          <w:b/>
          <w:i/>
          <w:sz w:val="22"/>
          <w:lang w:val="en-GB"/>
        </w:rPr>
        <w:t>two</w:t>
      </w:r>
      <w:r w:rsidR="00632FB3" w:rsidRPr="006C22F7">
        <w:rPr>
          <w:rFonts w:ascii="Times New Roman" w:hAnsi="Times New Roman" w:cs="Times New Roman"/>
          <w:b/>
          <w:i/>
          <w:sz w:val="22"/>
          <w:lang w:val="en-GB"/>
        </w:rPr>
        <w:t xml:space="preserve"> </w:t>
      </w:r>
      <w:r w:rsidR="006C22F7" w:rsidRPr="006C22F7">
        <w:rPr>
          <w:rFonts w:ascii="Times New Roman" w:hAnsi="Times New Roman" w:cs="Times New Roman"/>
          <w:b/>
          <w:i/>
          <w:sz w:val="22"/>
          <w:lang w:val="en-GB"/>
        </w:rPr>
        <w:t xml:space="preserve">layers </w:t>
      </w:r>
      <w:r w:rsidR="001F20B7">
        <w:rPr>
          <w:rFonts w:ascii="Times New Roman" w:hAnsi="Times New Roman" w:cs="Times New Roman"/>
          <w:b/>
          <w:i/>
          <w:sz w:val="22"/>
          <w:lang w:val="en-GB"/>
        </w:rPr>
        <w:t xml:space="preserve">of </w:t>
      </w:r>
      <w:r w:rsidR="00632FB3">
        <w:rPr>
          <w:rFonts w:ascii="Times New Roman" w:hAnsi="Times New Roman" w:cs="Times New Roman"/>
          <w:b/>
          <w:i/>
          <w:sz w:val="22"/>
          <w:lang w:val="en-GB"/>
        </w:rPr>
        <w:t xml:space="preserve">the </w:t>
      </w:r>
      <w:r w:rsidR="001F20B7">
        <w:rPr>
          <w:rFonts w:ascii="Times New Roman" w:hAnsi="Times New Roman" w:cs="Times New Roman"/>
          <w:b/>
          <w:i/>
          <w:sz w:val="22"/>
          <w:lang w:val="en-GB"/>
        </w:rPr>
        <w:t>PDSCH</w:t>
      </w:r>
      <w:r w:rsidR="008635E2">
        <w:rPr>
          <w:rFonts w:ascii="Times New Roman" w:hAnsi="Times New Roman" w:cs="Times New Roman"/>
          <w:b/>
          <w:i/>
          <w:sz w:val="22"/>
          <w:lang w:val="en-GB"/>
        </w:rPr>
        <w:t xml:space="preserve"> </w:t>
      </w:r>
      <w:r w:rsidR="006C22F7" w:rsidRPr="006C22F7">
        <w:rPr>
          <w:rFonts w:ascii="Times New Roman" w:hAnsi="Times New Roman" w:cs="Times New Roman"/>
          <w:b/>
          <w:i/>
          <w:sz w:val="22"/>
          <w:lang w:val="en-GB"/>
        </w:rPr>
        <w:t xml:space="preserve">are scheduled for a UE, the </w:t>
      </w:r>
      <w:r w:rsidR="008635E2">
        <w:rPr>
          <w:rFonts w:ascii="Times New Roman" w:hAnsi="Times New Roman" w:cs="Times New Roman"/>
          <w:b/>
          <w:i/>
          <w:sz w:val="22"/>
          <w:lang w:val="en-GB"/>
        </w:rPr>
        <w:t xml:space="preserve">UE shall </w:t>
      </w:r>
      <w:r w:rsidR="00422CBD">
        <w:rPr>
          <w:rFonts w:ascii="Times New Roman" w:hAnsi="Times New Roman" w:cs="Times New Roman"/>
          <w:b/>
          <w:i/>
          <w:sz w:val="22"/>
          <w:lang w:val="en-GB"/>
        </w:rPr>
        <w:t xml:space="preserve">not </w:t>
      </w:r>
      <w:r w:rsidR="002B358A">
        <w:rPr>
          <w:rFonts w:ascii="Times New Roman" w:hAnsi="Times New Roman" w:cs="Times New Roman"/>
          <w:b/>
          <w:i/>
          <w:sz w:val="22"/>
          <w:lang w:val="en-GB"/>
        </w:rPr>
        <w:t>be</w:t>
      </w:r>
      <w:r w:rsidR="008635E2">
        <w:rPr>
          <w:rFonts w:ascii="Times New Roman" w:hAnsi="Times New Roman" w:cs="Times New Roman"/>
          <w:b/>
          <w:i/>
          <w:sz w:val="22"/>
          <w:lang w:val="en-GB"/>
        </w:rPr>
        <w:t xml:space="preserve"> expected to handle </w:t>
      </w:r>
      <w:r w:rsidR="006C22F7" w:rsidRPr="006C22F7">
        <w:rPr>
          <w:rFonts w:ascii="Times New Roman" w:hAnsi="Times New Roman" w:cs="Times New Roman"/>
          <w:b/>
          <w:i/>
          <w:sz w:val="22"/>
          <w:lang w:val="en-GB"/>
        </w:rPr>
        <w:t>any other user in the same CDM group</w:t>
      </w:r>
      <w:r w:rsidR="00943AC9">
        <w:rPr>
          <w:rFonts w:ascii="Times New Roman" w:hAnsi="Times New Roman" w:cs="Times New Roman"/>
          <w:b/>
          <w:i/>
          <w:sz w:val="22"/>
          <w:lang w:val="en-GB"/>
        </w:rPr>
        <w:t>.</w:t>
      </w:r>
    </w:p>
    <w:p w14:paraId="3C3459C7" w14:textId="77777777" w:rsidR="006519FD" w:rsidRPr="006519FD" w:rsidRDefault="006519FD" w:rsidP="00D36175">
      <w:pPr>
        <w:spacing w:line="276" w:lineRule="auto"/>
        <w:jc w:val="both"/>
        <w:rPr>
          <w:rFonts w:ascii="Times New Roman" w:hAnsi="Times New Roman" w:cs="Times New Roman"/>
          <w:b/>
          <w:i/>
          <w:sz w:val="22"/>
          <w:lang w:val="en-GB"/>
        </w:rPr>
      </w:pPr>
    </w:p>
    <w:p w14:paraId="19403E0F" w14:textId="67CF49F5" w:rsidR="00B16091" w:rsidRDefault="00110413" w:rsidP="00D36175">
      <w:pPr>
        <w:spacing w:line="276" w:lineRule="auto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In the case of co-scheduled Rel. 15 and Rel. 18 UEs, </w:t>
      </w:r>
      <w:r w:rsidR="00541639">
        <w:rPr>
          <w:rFonts w:ascii="Times New Roman" w:hAnsi="Times New Roman" w:cs="Times New Roman"/>
          <w:sz w:val="22"/>
          <w:lang w:val="en-GB"/>
        </w:rPr>
        <w:t xml:space="preserve">similar restriction for scheduling within a CDM group can be adopted. In the case that </w:t>
      </w:r>
      <w:r w:rsidR="00ED04B1">
        <w:rPr>
          <w:rFonts w:ascii="Times New Roman" w:hAnsi="Times New Roman" w:cs="Times New Roman"/>
          <w:sz w:val="22"/>
          <w:lang w:val="en-GB"/>
        </w:rPr>
        <w:t xml:space="preserve">only </w:t>
      </w:r>
      <w:r w:rsidR="00541639">
        <w:rPr>
          <w:rFonts w:ascii="Times New Roman" w:hAnsi="Times New Roman" w:cs="Times New Roman"/>
          <w:sz w:val="22"/>
          <w:lang w:val="en-GB"/>
        </w:rPr>
        <w:t xml:space="preserve">legacy port indices are used for </w:t>
      </w:r>
      <w:r w:rsidR="00ED04B1">
        <w:rPr>
          <w:rFonts w:ascii="Times New Roman" w:hAnsi="Times New Roman" w:cs="Times New Roman"/>
          <w:sz w:val="22"/>
          <w:lang w:val="en-GB"/>
        </w:rPr>
        <w:t>the Rel. 18 UE, the restrictions in Rel. 17 can be autom</w:t>
      </w:r>
      <w:r w:rsidR="00B275E6">
        <w:rPr>
          <w:rFonts w:ascii="Times New Roman" w:hAnsi="Times New Roman" w:cs="Times New Roman"/>
          <w:sz w:val="22"/>
          <w:lang w:val="en-GB"/>
        </w:rPr>
        <w:t>atically adopted. If the Rel. 18 UE</w:t>
      </w:r>
      <w:r w:rsidR="00ED04B1">
        <w:rPr>
          <w:rFonts w:ascii="Times New Roman" w:hAnsi="Times New Roman" w:cs="Times New Roman"/>
          <w:sz w:val="22"/>
          <w:lang w:val="en-GB"/>
        </w:rPr>
        <w:t xml:space="preserve"> use</w:t>
      </w:r>
      <w:r w:rsidR="00B275E6">
        <w:rPr>
          <w:rFonts w:ascii="Times New Roman" w:hAnsi="Times New Roman" w:cs="Times New Roman"/>
          <w:sz w:val="22"/>
          <w:lang w:val="en-GB"/>
        </w:rPr>
        <w:t>s</w:t>
      </w:r>
      <w:r w:rsidR="00ED04B1">
        <w:rPr>
          <w:rFonts w:ascii="Times New Roman" w:hAnsi="Times New Roman" w:cs="Times New Roman"/>
          <w:sz w:val="22"/>
          <w:lang w:val="en-GB"/>
        </w:rPr>
        <w:t xml:space="preserve"> </w:t>
      </w:r>
      <w:r w:rsidR="00B16091">
        <w:rPr>
          <w:rFonts w:ascii="Times New Roman" w:hAnsi="Times New Roman" w:cs="Times New Roman"/>
          <w:sz w:val="22"/>
          <w:lang w:val="en-GB"/>
        </w:rPr>
        <w:t xml:space="preserve">new port indices, </w:t>
      </w:r>
      <w:r w:rsidR="00C278A5">
        <w:rPr>
          <w:rFonts w:ascii="Times New Roman" w:hAnsi="Times New Roman" w:cs="Times New Roman"/>
          <w:sz w:val="22"/>
          <w:lang w:val="en-GB"/>
        </w:rPr>
        <w:t xml:space="preserve">scheduling a Rel. 15 UE with DMRS ports within the same CDM group as the Rel. 18 UE shall be avoided by the network. </w:t>
      </w:r>
    </w:p>
    <w:p w14:paraId="4B3D567A" w14:textId="77777777" w:rsidR="00B275E6" w:rsidRDefault="00B275E6" w:rsidP="00D36175">
      <w:pPr>
        <w:spacing w:line="276" w:lineRule="auto"/>
        <w:jc w:val="both"/>
        <w:rPr>
          <w:rFonts w:ascii="Times New Roman" w:hAnsi="Times New Roman" w:cs="Times New Roman"/>
          <w:sz w:val="22"/>
          <w:lang w:val="en-GB"/>
        </w:rPr>
      </w:pPr>
    </w:p>
    <w:p w14:paraId="6706B1B4" w14:textId="513DCF0F" w:rsidR="00C278A5" w:rsidRPr="00DE1482" w:rsidRDefault="00C278A5" w:rsidP="00D36175">
      <w:pPr>
        <w:spacing w:line="276" w:lineRule="auto"/>
        <w:jc w:val="both"/>
        <w:rPr>
          <w:rFonts w:ascii="Times New Roman" w:hAnsi="Times New Roman" w:cs="Times New Roman"/>
          <w:b/>
          <w:i/>
          <w:sz w:val="22"/>
          <w:lang w:val="en-GB"/>
        </w:rPr>
      </w:pPr>
      <w:r w:rsidRPr="00DE1482">
        <w:rPr>
          <w:rFonts w:ascii="Times New Roman" w:hAnsi="Times New Roman" w:cs="Times New Roman"/>
          <w:b/>
          <w:i/>
          <w:sz w:val="22"/>
          <w:u w:val="single"/>
          <w:lang w:val="en-GB"/>
        </w:rPr>
        <w:t>Proposal 2:</w:t>
      </w:r>
      <w:r w:rsidRPr="00DE1482">
        <w:rPr>
          <w:rFonts w:ascii="Times New Roman" w:hAnsi="Times New Roman" w:cs="Times New Roman"/>
          <w:b/>
          <w:i/>
          <w:sz w:val="22"/>
          <w:lang w:val="en-GB"/>
        </w:rPr>
        <w:t xml:space="preserve"> For co-scheduled Rel. 15 and Rel. 18 UEs, </w:t>
      </w:r>
    </w:p>
    <w:p w14:paraId="4D66E747" w14:textId="7464EB31" w:rsidR="00C278A5" w:rsidRPr="00DE1482" w:rsidRDefault="00B275E6" w:rsidP="00D36175">
      <w:pPr>
        <w:pStyle w:val="Listenabsatz"/>
        <w:numPr>
          <w:ilvl w:val="0"/>
          <w:numId w:val="5"/>
        </w:numPr>
        <w:jc w:val="both"/>
        <w:rPr>
          <w:rFonts w:ascii="Times New Roman" w:hAnsi="Times New Roman" w:cs="Times New Roman"/>
          <w:b/>
          <w:i/>
          <w:lang w:val="en-GB"/>
        </w:rPr>
      </w:pPr>
      <w:r w:rsidRPr="00DE1482">
        <w:rPr>
          <w:rFonts w:ascii="Times New Roman" w:hAnsi="Times New Roman" w:cs="Times New Roman"/>
          <w:b/>
          <w:i/>
          <w:lang w:val="en-GB"/>
        </w:rPr>
        <w:t xml:space="preserve">If legacy port indices are used for the Rel. 18 UE, the restrictions in Rel. 17 can be automatically adopted. </w:t>
      </w:r>
    </w:p>
    <w:p w14:paraId="0372C789" w14:textId="11FD0CC8" w:rsidR="000D14FA" w:rsidRDefault="00B275E6" w:rsidP="00D36175">
      <w:pPr>
        <w:pStyle w:val="Listenabsatz"/>
        <w:numPr>
          <w:ilvl w:val="0"/>
          <w:numId w:val="5"/>
        </w:numPr>
        <w:jc w:val="both"/>
        <w:rPr>
          <w:rFonts w:ascii="Times New Roman" w:hAnsi="Times New Roman" w:cs="Times New Roman"/>
          <w:b/>
          <w:i/>
          <w:lang w:val="en-GB"/>
        </w:rPr>
      </w:pPr>
      <w:r w:rsidRPr="00DE1482">
        <w:rPr>
          <w:rFonts w:ascii="Times New Roman" w:hAnsi="Times New Roman" w:cs="Times New Roman"/>
          <w:b/>
          <w:i/>
          <w:lang w:val="en-GB"/>
        </w:rPr>
        <w:t xml:space="preserve">If </w:t>
      </w:r>
      <w:r w:rsidR="00632FB3">
        <w:rPr>
          <w:rFonts w:ascii="Times New Roman" w:hAnsi="Times New Roman" w:cs="Times New Roman"/>
          <w:b/>
          <w:i/>
          <w:lang w:val="en-GB"/>
        </w:rPr>
        <w:t xml:space="preserve">a </w:t>
      </w:r>
      <w:r w:rsidRPr="00DE1482">
        <w:rPr>
          <w:rFonts w:ascii="Times New Roman" w:hAnsi="Times New Roman" w:cs="Times New Roman"/>
          <w:b/>
          <w:i/>
          <w:lang w:val="en-GB"/>
        </w:rPr>
        <w:t xml:space="preserve">Rel. 18 UE uses new port indices, </w:t>
      </w:r>
      <w:r w:rsidR="008348AD" w:rsidRPr="00DE1482">
        <w:rPr>
          <w:rFonts w:ascii="Times New Roman" w:hAnsi="Times New Roman" w:cs="Times New Roman"/>
          <w:b/>
          <w:i/>
          <w:lang w:val="en-GB"/>
        </w:rPr>
        <w:t xml:space="preserve">the network shall avoid </w:t>
      </w:r>
      <w:r w:rsidRPr="00DE1482">
        <w:rPr>
          <w:rFonts w:ascii="Times New Roman" w:hAnsi="Times New Roman" w:cs="Times New Roman"/>
          <w:b/>
          <w:i/>
          <w:lang w:val="en-GB"/>
        </w:rPr>
        <w:t>scheduling a Rel. 15 UE with DMRS ports within the same CDM group as the Rel. 18 UE.</w:t>
      </w:r>
    </w:p>
    <w:p w14:paraId="33DFFF37" w14:textId="4C09B9AE" w:rsidR="00B2369A" w:rsidRPr="00DE1482" w:rsidRDefault="00B2369A" w:rsidP="00D36175">
      <w:pPr>
        <w:pStyle w:val="Listenabsatz"/>
        <w:numPr>
          <w:ilvl w:val="0"/>
          <w:numId w:val="5"/>
        </w:numPr>
        <w:jc w:val="both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 xml:space="preserve">Note: As restricting such scheduling can affect network flexibility, the UE shall at least not be required to handle such cases. </w:t>
      </w:r>
    </w:p>
    <w:p w14:paraId="77AFC61C" w14:textId="2D306760" w:rsidR="00BE3CDA" w:rsidRPr="00F14A4D" w:rsidRDefault="00BE3CDA" w:rsidP="00D36175">
      <w:pPr>
        <w:spacing w:line="276" w:lineRule="auto"/>
        <w:jc w:val="both"/>
        <w:rPr>
          <w:rFonts w:ascii="Times New Roman" w:hAnsi="Times New Roman" w:cs="Times New Roman"/>
          <w:b/>
          <w:sz w:val="22"/>
          <w:u w:val="single"/>
          <w:lang w:val="en-GB"/>
        </w:rPr>
      </w:pPr>
      <w:r w:rsidRPr="00F14A4D">
        <w:rPr>
          <w:rFonts w:ascii="Times New Roman" w:hAnsi="Times New Roman" w:cs="Times New Roman"/>
          <w:b/>
          <w:sz w:val="22"/>
          <w:u w:val="single"/>
          <w:lang w:val="en-GB"/>
        </w:rPr>
        <w:t>Clarification regarding CDM groups without data during MU scheduling</w:t>
      </w:r>
    </w:p>
    <w:p w14:paraId="34FA9C67" w14:textId="0D4EDCAF" w:rsidR="00BE3CDA" w:rsidRDefault="00BE3CDA" w:rsidP="00D36175">
      <w:pPr>
        <w:spacing w:line="276" w:lineRule="auto"/>
        <w:jc w:val="both"/>
        <w:rPr>
          <w:rFonts w:ascii="Times New Roman" w:hAnsi="Times New Roman" w:cs="Times New Roman"/>
          <w:sz w:val="22"/>
          <w:lang w:val="en-GB"/>
        </w:rPr>
      </w:pPr>
    </w:p>
    <w:p w14:paraId="2574E112" w14:textId="2418B223" w:rsidR="00BE3CDA" w:rsidRDefault="00BE3CDA" w:rsidP="00D36175">
      <w:pPr>
        <w:spacing w:line="276" w:lineRule="auto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As described in </w:t>
      </w:r>
      <w:r w:rsidR="00F14A4D">
        <w:rPr>
          <w:rFonts w:ascii="Times New Roman" w:hAnsi="Times New Roman" w:cs="Times New Roman"/>
          <w:sz w:val="22"/>
          <w:lang w:val="en-GB"/>
        </w:rPr>
        <w:t>[</w:t>
      </w:r>
      <w:r w:rsidR="002105AA">
        <w:rPr>
          <w:rFonts w:ascii="Times New Roman" w:hAnsi="Times New Roman" w:cs="Times New Roman"/>
          <w:sz w:val="22"/>
          <w:lang w:val="en-GB"/>
        </w:rPr>
        <w:t>3</w:t>
      </w:r>
      <w:r w:rsidR="00F14A4D">
        <w:rPr>
          <w:rFonts w:ascii="Times New Roman" w:hAnsi="Times New Roman" w:cs="Times New Roman"/>
          <w:sz w:val="22"/>
          <w:lang w:val="en-GB"/>
        </w:rPr>
        <w:t>], the text in TS 38.214 mentions the following regarding the availability of data according to the indicated number of CDM groups without data:</w:t>
      </w:r>
    </w:p>
    <w:p w14:paraId="5ECCFBCC" w14:textId="78E4BACA" w:rsidR="00F14A4D" w:rsidRDefault="00F14A4D" w:rsidP="00D36175">
      <w:pPr>
        <w:spacing w:line="276" w:lineRule="auto"/>
        <w:jc w:val="both"/>
        <w:rPr>
          <w:rFonts w:ascii="Times New Roman" w:hAnsi="Times New Roman" w:cs="Times New Roman"/>
          <w:sz w:val="22"/>
          <w:lang w:val="en-GB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14A4D" w:rsidRPr="00606C0E" w14:paraId="605D99C1" w14:textId="77777777" w:rsidTr="00F14A4D">
        <w:tc>
          <w:tcPr>
            <w:tcW w:w="9062" w:type="dxa"/>
          </w:tcPr>
          <w:p w14:paraId="245B5F23" w14:textId="48ED5944" w:rsidR="00F14A4D" w:rsidRDefault="00F14A4D" w:rsidP="00D36175">
            <w:pPr>
              <w:spacing w:line="276" w:lineRule="auto"/>
              <w:jc w:val="both"/>
              <w:rPr>
                <w:sz w:val="22"/>
              </w:rPr>
            </w:pPr>
            <w:r w:rsidRPr="00F14A4D">
              <w:rPr>
                <w:sz w:val="22"/>
              </w:rPr>
              <w:t>When receiving PDSCH scheduled by DCI format 1_1, the UE shall assume that the CDM groups indicated in the configured index from Tables 7.3.1.2.2-1, 7.3.1.2.2-1A, 7.3.1.2.2-2, 7.3.1.2.2-2A, 7.3.1.2.2-3, 7.3.1.2.2-3A, 7.3.1.2.2-4, 7.3.1.2.2-4A of [5, TS. 38.212] contain potential co-scheduled downlink DM-RS and are not used for data transmission, where "1", "2" and "3" for the number of DM-RS CDM group(s) in Tables 7.3.1.2.2-1, 7.3.1.2.2-1A, 7.3.1.2.2-2, 7.3.1.2.2-3, 7.3.1.2.2-3A, 7.3.1.2.2-4, 7.3.1.2.2-4A of [5, TS. 38.212] correspond to CDM group 0, {0,1}, {0,1,2}, respectively.</w:t>
            </w:r>
          </w:p>
        </w:tc>
      </w:tr>
    </w:tbl>
    <w:p w14:paraId="79DED6FC" w14:textId="77777777" w:rsidR="00F14A4D" w:rsidRDefault="00F14A4D" w:rsidP="00D36175">
      <w:pPr>
        <w:spacing w:line="276" w:lineRule="auto"/>
        <w:jc w:val="both"/>
        <w:rPr>
          <w:rFonts w:ascii="Times New Roman" w:hAnsi="Times New Roman" w:cs="Times New Roman"/>
          <w:sz w:val="22"/>
          <w:lang w:val="en-GB"/>
        </w:rPr>
      </w:pPr>
    </w:p>
    <w:p w14:paraId="7EC08B34" w14:textId="3EA2C840" w:rsidR="009D2EDC" w:rsidRDefault="00F14A4D" w:rsidP="00D36175">
      <w:pPr>
        <w:spacing w:line="276" w:lineRule="auto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A common understanding regarding the applicability of the phrase “</w:t>
      </w:r>
      <w:r w:rsidRPr="00F14A4D">
        <w:rPr>
          <w:rFonts w:ascii="Times New Roman" w:hAnsi="Times New Roman" w:cs="Times New Roman"/>
          <w:sz w:val="22"/>
          <w:lang w:val="en-GB"/>
        </w:rPr>
        <w:t>are not used for data transmission</w:t>
      </w:r>
      <w:r>
        <w:rPr>
          <w:rFonts w:ascii="Times New Roman" w:hAnsi="Times New Roman" w:cs="Times New Roman"/>
          <w:sz w:val="22"/>
          <w:lang w:val="en-GB"/>
        </w:rPr>
        <w:t xml:space="preserve">” is required. According to the two interpretations provided in [3], </w:t>
      </w:r>
      <w:r w:rsidR="002F3317">
        <w:rPr>
          <w:rFonts w:ascii="Times New Roman" w:hAnsi="Times New Roman" w:cs="Times New Roman"/>
          <w:sz w:val="22"/>
          <w:lang w:val="en-GB"/>
        </w:rPr>
        <w:t xml:space="preserve">the phrase may </w:t>
      </w:r>
      <w:r w:rsidR="00A8434F">
        <w:rPr>
          <w:rFonts w:ascii="Times New Roman" w:hAnsi="Times New Roman" w:cs="Times New Roman"/>
          <w:sz w:val="22"/>
          <w:lang w:val="en-GB"/>
        </w:rPr>
        <w:t xml:space="preserve">be </w:t>
      </w:r>
      <w:r w:rsidR="002F3317">
        <w:rPr>
          <w:rFonts w:ascii="Times New Roman" w:hAnsi="Times New Roman" w:cs="Times New Roman"/>
          <w:sz w:val="22"/>
          <w:lang w:val="en-GB"/>
        </w:rPr>
        <w:t xml:space="preserve">applied </w:t>
      </w:r>
      <w:r w:rsidR="00A8434F">
        <w:rPr>
          <w:rFonts w:ascii="Times New Roman" w:hAnsi="Times New Roman" w:cs="Times New Roman"/>
          <w:sz w:val="22"/>
          <w:lang w:val="en-GB"/>
        </w:rPr>
        <w:t xml:space="preserve">only to </w:t>
      </w:r>
      <w:r w:rsidR="002F3317">
        <w:rPr>
          <w:rFonts w:ascii="Times New Roman" w:hAnsi="Times New Roman" w:cs="Times New Roman"/>
          <w:sz w:val="22"/>
          <w:lang w:val="en-GB"/>
        </w:rPr>
        <w:t>the target UE or all co-scheduled UEs in a multi-user scenario.</w:t>
      </w:r>
      <w:r w:rsidR="006150CF">
        <w:rPr>
          <w:rFonts w:ascii="Times New Roman" w:hAnsi="Times New Roman" w:cs="Times New Roman"/>
          <w:sz w:val="22"/>
          <w:lang w:val="en-GB"/>
        </w:rPr>
        <w:t xml:space="preserve"> </w:t>
      </w:r>
      <w:r w:rsidR="009D2EDC">
        <w:rPr>
          <w:rFonts w:ascii="Times New Roman" w:hAnsi="Times New Roman" w:cs="Times New Roman"/>
          <w:sz w:val="22"/>
          <w:lang w:val="en-GB"/>
        </w:rPr>
        <w:t>The implications of the two interpretations are as follows:</w:t>
      </w:r>
    </w:p>
    <w:p w14:paraId="3A21CDB5" w14:textId="72C7FDDA" w:rsidR="00886F46" w:rsidRPr="007D6756" w:rsidRDefault="003A0D58" w:rsidP="00D36175">
      <w:pPr>
        <w:pStyle w:val="Listenabsatz"/>
        <w:numPr>
          <w:ilvl w:val="0"/>
          <w:numId w:val="6"/>
        </w:numPr>
        <w:jc w:val="both"/>
        <w:rPr>
          <w:rFonts w:ascii="Times New Roman" w:hAnsi="Times New Roman" w:cs="Times New Roman"/>
          <w:b/>
          <w:lang w:val="en-GB"/>
        </w:rPr>
      </w:pPr>
      <w:r w:rsidRPr="007D6756">
        <w:rPr>
          <w:rFonts w:ascii="Times New Roman" w:hAnsi="Times New Roman" w:cs="Times New Roman"/>
          <w:b/>
          <w:lang w:val="en-GB"/>
        </w:rPr>
        <w:t>Interpretation 1: Only the target UE’s data is not transmitted on the indicated CDM groups.</w:t>
      </w:r>
    </w:p>
    <w:p w14:paraId="7D628DF3" w14:textId="0C461F6D" w:rsidR="003A0D58" w:rsidRDefault="003A0D58" w:rsidP="00D36175">
      <w:pPr>
        <w:pStyle w:val="Listenabsatz"/>
        <w:numPr>
          <w:ilvl w:val="1"/>
          <w:numId w:val="6"/>
        </w:num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There is no restriction on the value of “number of CDM groups without data” across the co-scheduled UEs.</w:t>
      </w:r>
      <w:r w:rsidR="00CB5981">
        <w:rPr>
          <w:rFonts w:ascii="Times New Roman" w:hAnsi="Times New Roman" w:cs="Times New Roman"/>
          <w:lang w:val="en-GB"/>
        </w:rPr>
        <w:t xml:space="preserve"> A lower value for “number of CDM groups without data” for a co-scheduled UE than the target UE means that the co-scheduled UE’s data </w:t>
      </w:r>
      <w:r w:rsidR="00BA470E">
        <w:rPr>
          <w:rFonts w:ascii="Times New Roman" w:hAnsi="Times New Roman" w:cs="Times New Roman"/>
          <w:lang w:val="en-GB"/>
        </w:rPr>
        <w:t xml:space="preserve">may be present in a CDM group where there is no target UE data. </w:t>
      </w:r>
      <w:r w:rsidR="00606C0E">
        <w:rPr>
          <w:rFonts w:ascii="Times New Roman" w:hAnsi="Times New Roman" w:cs="Times New Roman"/>
          <w:lang w:val="en-GB"/>
        </w:rPr>
        <w:t xml:space="preserve">This interpretation might </w:t>
      </w:r>
      <w:r w:rsidR="00946B23">
        <w:rPr>
          <w:rFonts w:ascii="Times New Roman" w:hAnsi="Times New Roman" w:cs="Times New Roman"/>
          <w:lang w:val="en-GB"/>
        </w:rPr>
        <w:t xml:space="preserve">affect MU performance due to data-DMRS interference. </w:t>
      </w:r>
    </w:p>
    <w:p w14:paraId="4E997D6D" w14:textId="7AFDA1D4" w:rsidR="003A0D58" w:rsidRPr="007D6756" w:rsidRDefault="003A0D58" w:rsidP="00D36175">
      <w:pPr>
        <w:pStyle w:val="Listenabsatz"/>
        <w:numPr>
          <w:ilvl w:val="0"/>
          <w:numId w:val="6"/>
        </w:numPr>
        <w:jc w:val="both"/>
        <w:rPr>
          <w:rFonts w:ascii="Times New Roman" w:hAnsi="Times New Roman" w:cs="Times New Roman"/>
          <w:b/>
          <w:lang w:val="en-GB"/>
        </w:rPr>
      </w:pPr>
      <w:r w:rsidRPr="007D6756">
        <w:rPr>
          <w:rFonts w:ascii="Times New Roman" w:hAnsi="Times New Roman" w:cs="Times New Roman"/>
          <w:b/>
          <w:lang w:val="en-GB"/>
        </w:rPr>
        <w:t>Interpretation 2: All the co-scheduled UEs do not use the indicated CDM groups for data transmission</w:t>
      </w:r>
      <w:r w:rsidR="007D6756">
        <w:rPr>
          <w:rFonts w:ascii="Times New Roman" w:hAnsi="Times New Roman" w:cs="Times New Roman"/>
          <w:b/>
          <w:lang w:val="en-GB"/>
        </w:rPr>
        <w:t xml:space="preserve">. </w:t>
      </w:r>
    </w:p>
    <w:p w14:paraId="2079914D" w14:textId="1077E795" w:rsidR="003A0D58" w:rsidRDefault="003A0D58" w:rsidP="00D36175">
      <w:pPr>
        <w:pStyle w:val="Listenabsatz"/>
        <w:numPr>
          <w:ilvl w:val="1"/>
          <w:numId w:val="6"/>
        </w:num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The value of “number of CDM groups without data”</w:t>
      </w:r>
      <w:r w:rsidR="0049096D">
        <w:rPr>
          <w:rFonts w:ascii="Times New Roman" w:hAnsi="Times New Roman" w:cs="Times New Roman"/>
          <w:lang w:val="en-GB"/>
        </w:rPr>
        <w:t>, in this case,</w:t>
      </w:r>
      <w:r>
        <w:rPr>
          <w:rFonts w:ascii="Times New Roman" w:hAnsi="Times New Roman" w:cs="Times New Roman"/>
          <w:lang w:val="en-GB"/>
        </w:rPr>
        <w:t xml:space="preserve"> is expected to be </w:t>
      </w:r>
      <w:r w:rsidR="00B140D3">
        <w:rPr>
          <w:rFonts w:ascii="Times New Roman" w:hAnsi="Times New Roman" w:cs="Times New Roman"/>
          <w:lang w:val="en-GB"/>
        </w:rPr>
        <w:t>identical</w:t>
      </w:r>
      <w:r>
        <w:rPr>
          <w:rFonts w:ascii="Times New Roman" w:hAnsi="Times New Roman" w:cs="Times New Roman"/>
          <w:lang w:val="en-GB"/>
        </w:rPr>
        <w:t xml:space="preserve"> across all co-scheduled UEs.</w:t>
      </w:r>
    </w:p>
    <w:p w14:paraId="08885626" w14:textId="1C5A2DC3" w:rsidR="003A0D58" w:rsidRPr="003A0D58" w:rsidRDefault="003A0D58" w:rsidP="00D36175">
      <w:pPr>
        <w:pStyle w:val="Listenabsatz"/>
        <w:numPr>
          <w:ilvl w:val="1"/>
          <w:numId w:val="6"/>
        </w:num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 number of available orthogonal ports for MU scheduling is restricted by the number of CDM groups without data. For example, in Rel. 15-17 DMRS configuration type 1, with maxLength=1 and number of CDM groups without data = 2, there are four ports available for data transmission across all UEs: ports 0, 1, 2, 3. On the other hand, if the number of CDM groups without data = 1, the available ports for data transmission are only 0 and 1. </w:t>
      </w:r>
      <w:r w:rsidR="00666686" w:rsidRPr="00B87913">
        <w:rPr>
          <w:rFonts w:ascii="Times New Roman" w:hAnsi="Times New Roman" w:cs="Times New Roman"/>
          <w:b/>
          <w:lang w:val="en-GB"/>
        </w:rPr>
        <w:t xml:space="preserve">If this interpretation is the common understanding, the MU-MIMO restriction mentioned in TS 38.214 for port indices 2 and 10 for both DMRS configuration type 1 and </w:t>
      </w:r>
      <w:r w:rsidR="001D22EE">
        <w:rPr>
          <w:rFonts w:ascii="Times New Roman" w:hAnsi="Times New Roman" w:cs="Times New Roman"/>
          <w:b/>
          <w:lang w:val="en-GB"/>
        </w:rPr>
        <w:t>type 2 are unnecessary as the port indices already comprise all the possible port indices for the given number of CDM groups without data</w:t>
      </w:r>
      <w:r w:rsidR="00666686" w:rsidRPr="00B87913">
        <w:rPr>
          <w:rFonts w:ascii="Times New Roman" w:hAnsi="Times New Roman" w:cs="Times New Roman"/>
          <w:b/>
          <w:lang w:val="en-GB"/>
        </w:rPr>
        <w:t>.</w:t>
      </w:r>
      <w:r w:rsidR="00666686">
        <w:rPr>
          <w:rFonts w:ascii="Times New Roman" w:hAnsi="Times New Roman" w:cs="Times New Roman"/>
          <w:lang w:val="en-GB"/>
        </w:rPr>
        <w:t xml:space="preserve"> </w:t>
      </w:r>
    </w:p>
    <w:p w14:paraId="57A68D27" w14:textId="3006A620" w:rsidR="00666686" w:rsidRDefault="00666686" w:rsidP="00D36175">
      <w:pPr>
        <w:spacing w:line="276" w:lineRule="auto"/>
        <w:jc w:val="both"/>
        <w:rPr>
          <w:rFonts w:ascii="Times New Roman" w:hAnsi="Times New Roman" w:cs="Times New Roman"/>
          <w:b/>
          <w:i/>
          <w:sz w:val="22"/>
          <w:lang w:val="en-GB"/>
        </w:rPr>
      </w:pPr>
      <w:r w:rsidRPr="00666686">
        <w:rPr>
          <w:rFonts w:ascii="Times New Roman" w:hAnsi="Times New Roman" w:cs="Times New Roman"/>
          <w:b/>
          <w:i/>
          <w:sz w:val="22"/>
          <w:u w:val="single"/>
          <w:lang w:val="en-GB"/>
        </w:rPr>
        <w:t>Proposal 3:</w:t>
      </w:r>
      <w:r w:rsidRPr="00666686">
        <w:rPr>
          <w:rFonts w:ascii="Times New Roman" w:hAnsi="Times New Roman" w:cs="Times New Roman"/>
          <w:b/>
          <w:i/>
          <w:sz w:val="22"/>
          <w:lang w:val="en-GB"/>
        </w:rPr>
        <w:t xml:space="preserve"> RAN1 shall clarify if the phrase “not used for data transmission” in the following text in TS 38.214 applies only to the target UE or all co-scheduled UEs.</w:t>
      </w:r>
    </w:p>
    <w:p w14:paraId="0A1FF078" w14:textId="77777777" w:rsidR="003D58B9" w:rsidRDefault="003D58B9" w:rsidP="00D36175">
      <w:pPr>
        <w:spacing w:line="276" w:lineRule="auto"/>
        <w:jc w:val="both"/>
        <w:rPr>
          <w:rFonts w:ascii="Times New Roman" w:hAnsi="Times New Roman" w:cs="Times New Roman"/>
          <w:b/>
          <w:i/>
          <w:sz w:val="22"/>
          <w:lang w:val="en-GB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D58B9" w:rsidRPr="00606C0E" w14:paraId="55A9317F" w14:textId="77777777" w:rsidTr="003D58B9">
        <w:tc>
          <w:tcPr>
            <w:tcW w:w="9062" w:type="dxa"/>
          </w:tcPr>
          <w:p w14:paraId="3D85EB85" w14:textId="69E27746" w:rsidR="003D58B9" w:rsidRDefault="003D58B9" w:rsidP="00D36175">
            <w:pPr>
              <w:spacing w:line="276" w:lineRule="auto"/>
              <w:jc w:val="both"/>
              <w:rPr>
                <w:b/>
                <w:i/>
                <w:sz w:val="22"/>
              </w:rPr>
            </w:pPr>
            <w:r w:rsidRPr="00666686">
              <w:rPr>
                <w:b/>
                <w:i/>
                <w:sz w:val="22"/>
              </w:rPr>
              <w:t xml:space="preserve">“When receiving PDSCH scheduled by DCI format 1_1, the UE shall assume that the CDM groups indicated in the configured index from Tables 7.3.1.2.2-1, 7.3.1.2.2-1A, 7.3.1.2.2-2, 7.3.1.2.2-2A, 7.3.1.2.2-3, 7.3.1.2.2-3A, 7.3.1.2.2-4, 7.3.1.2.2-4A of [5, TS. 38.212] contain potential co-scheduled downlink DM-RS and </w:t>
            </w:r>
            <w:r w:rsidRPr="00666686">
              <w:rPr>
                <w:b/>
                <w:i/>
                <w:color w:val="FF0000"/>
                <w:sz w:val="22"/>
              </w:rPr>
              <w:t>are not used for data transmission</w:t>
            </w:r>
            <w:r w:rsidRPr="00666686">
              <w:rPr>
                <w:b/>
                <w:i/>
                <w:sz w:val="22"/>
              </w:rPr>
              <w:t>…”</w:t>
            </w:r>
          </w:p>
        </w:tc>
      </w:tr>
    </w:tbl>
    <w:p w14:paraId="0BC2CFB8" w14:textId="1FD17304" w:rsidR="00E70C93" w:rsidRPr="00E227FB" w:rsidRDefault="001C12BF" w:rsidP="00D36175">
      <w:pPr>
        <w:pStyle w:val="3GPPText"/>
        <w:spacing w:line="276" w:lineRule="auto"/>
        <w:rPr>
          <w:b/>
          <w:bCs/>
          <w:i/>
          <w:iCs/>
        </w:rPr>
      </w:pPr>
      <w:r>
        <w:rPr>
          <w:b/>
          <w:bCs/>
          <w:i/>
          <w:iCs/>
          <w:u w:val="single"/>
        </w:rPr>
        <w:t>Observation</w:t>
      </w:r>
      <w:r w:rsidR="00E70C93" w:rsidRPr="00E227FB">
        <w:rPr>
          <w:b/>
          <w:bCs/>
          <w:i/>
          <w:iCs/>
          <w:u w:val="single"/>
        </w:rPr>
        <w:t>:</w:t>
      </w:r>
      <w:r w:rsidR="00E70C93" w:rsidRPr="00E227FB">
        <w:rPr>
          <w:b/>
          <w:bCs/>
          <w:i/>
          <w:iCs/>
        </w:rPr>
        <w:t xml:space="preserve"> If “number of CDM groups without data” implies no UE shall transmit data in the indicated CDM groups</w:t>
      </w:r>
      <w:r w:rsidR="00AE03C3">
        <w:rPr>
          <w:b/>
          <w:bCs/>
          <w:i/>
          <w:iCs/>
        </w:rPr>
        <w:t xml:space="preserve"> in a MU-scenario</w:t>
      </w:r>
      <w:r w:rsidR="00E70C93" w:rsidRPr="00E227FB">
        <w:rPr>
          <w:b/>
          <w:bCs/>
          <w:i/>
          <w:iCs/>
        </w:rPr>
        <w:t xml:space="preserve">, </w:t>
      </w:r>
      <w:r w:rsidR="00E70C93" w:rsidRPr="00E227FB">
        <w:rPr>
          <w:b/>
          <w:bCs/>
          <w:i/>
          <w:iCs/>
          <w:lang w:val="en-GB"/>
        </w:rPr>
        <w:t>t</w:t>
      </w:r>
      <w:r w:rsidR="00E70C93" w:rsidRPr="00E227FB">
        <w:rPr>
          <w:b/>
          <w:bCs/>
          <w:i/>
          <w:iCs/>
          <w:lang w:val="en-GB"/>
        </w:rPr>
        <w:t>he MU-MIMO restriction mentioned in TS 38.214 for port indices 2 and 10 for both DMRS configuration type 1 and type 2 are unnecessary as the port indices already comprise all the possible port indices for the given number of CDM groups without data.</w:t>
      </w:r>
      <w:r w:rsidR="00011E99">
        <w:rPr>
          <w:b/>
          <w:bCs/>
          <w:i/>
          <w:iCs/>
          <w:lang w:val="en-GB"/>
        </w:rPr>
        <w:t xml:space="preserve"> </w:t>
      </w:r>
    </w:p>
    <w:p w14:paraId="5DF416E0" w14:textId="21A55482" w:rsidR="00AB5884" w:rsidRPr="00256F9B" w:rsidRDefault="00AB5884" w:rsidP="00D36175">
      <w:pPr>
        <w:pStyle w:val="berschrift1"/>
        <w:spacing w:line="276" w:lineRule="auto"/>
        <w:jc w:val="both"/>
        <w:rPr>
          <w:lang w:val="en-GB"/>
        </w:rPr>
      </w:pPr>
      <w:r w:rsidRPr="00256F9B">
        <w:rPr>
          <w:lang w:val="en-GB"/>
        </w:rPr>
        <w:t>Conclusion</w:t>
      </w:r>
    </w:p>
    <w:p w14:paraId="781E799F" w14:textId="77777777" w:rsidR="00AB5884" w:rsidRPr="00AB4590" w:rsidRDefault="00AB5884" w:rsidP="00D36175">
      <w:pPr>
        <w:spacing w:line="276" w:lineRule="auto"/>
        <w:jc w:val="both"/>
        <w:rPr>
          <w:rFonts w:ascii="Times New Roman" w:hAnsi="Times New Roman" w:cs="Times New Roman"/>
          <w:sz w:val="22"/>
          <w:lang w:val="en-GB"/>
        </w:rPr>
      </w:pPr>
    </w:p>
    <w:p w14:paraId="35C730CD" w14:textId="12258CE1" w:rsidR="000A3188" w:rsidRDefault="004A3158" w:rsidP="00D36175">
      <w:pPr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GB"/>
        </w:rPr>
      </w:pPr>
      <w:r w:rsidRPr="00F200D7">
        <w:rPr>
          <w:rFonts w:ascii="Times New Roman" w:hAnsi="Times New Roman" w:cs="Times New Roman"/>
          <w:sz w:val="22"/>
          <w:szCs w:val="22"/>
          <w:lang w:val="en-GB"/>
        </w:rPr>
        <w:t>T</w:t>
      </w:r>
      <w:r w:rsidR="00AB5884" w:rsidRPr="00F200D7">
        <w:rPr>
          <w:rFonts w:ascii="Times New Roman" w:hAnsi="Times New Roman" w:cs="Times New Roman"/>
          <w:sz w:val="22"/>
          <w:szCs w:val="22"/>
          <w:lang w:val="en-GB"/>
        </w:rPr>
        <w:t xml:space="preserve">he following proposals </w:t>
      </w:r>
      <w:r w:rsidR="00A42278">
        <w:rPr>
          <w:rFonts w:ascii="Times New Roman" w:hAnsi="Times New Roman" w:cs="Times New Roman"/>
          <w:sz w:val="22"/>
          <w:szCs w:val="22"/>
          <w:lang w:val="en-GB"/>
        </w:rPr>
        <w:t xml:space="preserve">and </w:t>
      </w:r>
      <w:r w:rsidR="00A42278" w:rsidRPr="00F200D7">
        <w:rPr>
          <w:rFonts w:ascii="Times New Roman" w:hAnsi="Times New Roman" w:cs="Times New Roman"/>
          <w:sz w:val="22"/>
          <w:szCs w:val="22"/>
          <w:lang w:val="en-GB"/>
        </w:rPr>
        <w:t xml:space="preserve">observation </w:t>
      </w:r>
      <w:r w:rsidR="00AB5884" w:rsidRPr="00F200D7">
        <w:rPr>
          <w:rFonts w:ascii="Times New Roman" w:hAnsi="Times New Roman" w:cs="Times New Roman"/>
          <w:sz w:val="22"/>
          <w:szCs w:val="22"/>
          <w:lang w:val="en-GB"/>
        </w:rPr>
        <w:t xml:space="preserve">are made in </w:t>
      </w:r>
      <w:r w:rsidR="00F93EEC" w:rsidRPr="00F200D7">
        <w:rPr>
          <w:rFonts w:ascii="Times New Roman" w:hAnsi="Times New Roman" w:cs="Times New Roman"/>
          <w:sz w:val="22"/>
          <w:szCs w:val="22"/>
          <w:lang w:val="en-GB"/>
        </w:rPr>
        <w:t xml:space="preserve">the discussions in </w:t>
      </w:r>
      <w:r w:rsidR="00AB5884" w:rsidRPr="00F200D7">
        <w:rPr>
          <w:rFonts w:ascii="Times New Roman" w:hAnsi="Times New Roman" w:cs="Times New Roman"/>
          <w:sz w:val="22"/>
          <w:szCs w:val="22"/>
          <w:lang w:val="en-GB"/>
        </w:rPr>
        <w:t xml:space="preserve">this contribution. </w:t>
      </w:r>
    </w:p>
    <w:p w14:paraId="39C50D18" w14:textId="579412E8" w:rsidR="009A6958" w:rsidRDefault="009A6958" w:rsidP="00D36175">
      <w:pPr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0F863D20" w14:textId="77777777" w:rsidR="009A6958" w:rsidRDefault="009A6958" w:rsidP="00D36175">
      <w:pPr>
        <w:spacing w:line="276" w:lineRule="auto"/>
        <w:jc w:val="both"/>
        <w:rPr>
          <w:rFonts w:ascii="Times New Roman" w:hAnsi="Times New Roman" w:cs="Times New Roman"/>
          <w:b/>
          <w:i/>
          <w:sz w:val="22"/>
          <w:lang w:val="en-GB"/>
        </w:rPr>
      </w:pPr>
      <w:r>
        <w:rPr>
          <w:rFonts w:ascii="Times New Roman" w:hAnsi="Times New Roman" w:cs="Times New Roman"/>
          <w:b/>
          <w:i/>
          <w:sz w:val="22"/>
          <w:u w:val="single"/>
          <w:lang w:val="en-GB"/>
        </w:rPr>
        <w:t>P</w:t>
      </w:r>
      <w:r w:rsidRPr="006C22F7">
        <w:rPr>
          <w:rFonts w:ascii="Times New Roman" w:hAnsi="Times New Roman" w:cs="Times New Roman"/>
          <w:b/>
          <w:i/>
          <w:sz w:val="22"/>
          <w:u w:val="single"/>
          <w:lang w:val="en-GB"/>
        </w:rPr>
        <w:t>roposal 1:</w:t>
      </w:r>
      <w:r w:rsidRPr="006C22F7">
        <w:rPr>
          <w:rFonts w:ascii="Times New Roman" w:hAnsi="Times New Roman" w:cs="Times New Roman"/>
          <w:b/>
          <w:i/>
          <w:sz w:val="22"/>
          <w:lang w:val="en-GB"/>
        </w:rPr>
        <w:t xml:space="preserve"> For UE scheduled with Rel. 18 DMRS ports, at least when more than 2 layers </w:t>
      </w:r>
      <w:r>
        <w:rPr>
          <w:rFonts w:ascii="Times New Roman" w:hAnsi="Times New Roman" w:cs="Times New Roman"/>
          <w:b/>
          <w:i/>
          <w:sz w:val="22"/>
          <w:lang w:val="en-GB"/>
        </w:rPr>
        <w:t xml:space="preserve">of PDSCH </w:t>
      </w:r>
      <w:r w:rsidRPr="006C22F7">
        <w:rPr>
          <w:rFonts w:ascii="Times New Roman" w:hAnsi="Times New Roman" w:cs="Times New Roman"/>
          <w:b/>
          <w:i/>
          <w:sz w:val="22"/>
          <w:lang w:val="en-GB"/>
        </w:rPr>
        <w:t xml:space="preserve">are scheduled for a UE, the </w:t>
      </w:r>
      <w:r>
        <w:rPr>
          <w:rFonts w:ascii="Times New Roman" w:hAnsi="Times New Roman" w:cs="Times New Roman"/>
          <w:b/>
          <w:i/>
          <w:sz w:val="22"/>
          <w:lang w:val="en-GB"/>
        </w:rPr>
        <w:t xml:space="preserve">UE shall not be expected to handle </w:t>
      </w:r>
      <w:r w:rsidRPr="006C22F7">
        <w:rPr>
          <w:rFonts w:ascii="Times New Roman" w:hAnsi="Times New Roman" w:cs="Times New Roman"/>
          <w:b/>
          <w:i/>
          <w:sz w:val="22"/>
          <w:lang w:val="en-GB"/>
        </w:rPr>
        <w:t>any other user in the same CDM group</w:t>
      </w:r>
      <w:r>
        <w:rPr>
          <w:rFonts w:ascii="Times New Roman" w:hAnsi="Times New Roman" w:cs="Times New Roman"/>
          <w:b/>
          <w:i/>
          <w:sz w:val="22"/>
          <w:lang w:val="en-GB"/>
        </w:rPr>
        <w:t>.</w:t>
      </w:r>
    </w:p>
    <w:p w14:paraId="66A6292B" w14:textId="2BE3BAAF" w:rsidR="009A6958" w:rsidRDefault="009A6958" w:rsidP="00D36175">
      <w:pPr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2D4E7DE0" w14:textId="77777777" w:rsidR="009A6958" w:rsidRPr="00DE1482" w:rsidRDefault="009A6958" w:rsidP="00D36175">
      <w:pPr>
        <w:spacing w:line="276" w:lineRule="auto"/>
        <w:jc w:val="both"/>
        <w:rPr>
          <w:rFonts w:ascii="Times New Roman" w:hAnsi="Times New Roman" w:cs="Times New Roman"/>
          <w:b/>
          <w:i/>
          <w:sz w:val="22"/>
          <w:lang w:val="en-GB"/>
        </w:rPr>
      </w:pPr>
      <w:r w:rsidRPr="00DE1482">
        <w:rPr>
          <w:rFonts w:ascii="Times New Roman" w:hAnsi="Times New Roman" w:cs="Times New Roman"/>
          <w:b/>
          <w:i/>
          <w:sz w:val="22"/>
          <w:u w:val="single"/>
          <w:lang w:val="en-GB"/>
        </w:rPr>
        <w:t>Proposal 2:</w:t>
      </w:r>
      <w:r w:rsidRPr="00DE1482">
        <w:rPr>
          <w:rFonts w:ascii="Times New Roman" w:hAnsi="Times New Roman" w:cs="Times New Roman"/>
          <w:b/>
          <w:i/>
          <w:sz w:val="22"/>
          <w:lang w:val="en-GB"/>
        </w:rPr>
        <w:t xml:space="preserve"> For co-scheduled Rel. 15 and Rel. 18 UEs, </w:t>
      </w:r>
    </w:p>
    <w:p w14:paraId="373FB93E" w14:textId="77777777" w:rsidR="009A6958" w:rsidRPr="00DE1482" w:rsidRDefault="009A6958" w:rsidP="00D36175">
      <w:pPr>
        <w:pStyle w:val="Listenabsatz"/>
        <w:numPr>
          <w:ilvl w:val="0"/>
          <w:numId w:val="5"/>
        </w:numPr>
        <w:jc w:val="both"/>
        <w:rPr>
          <w:rFonts w:ascii="Times New Roman" w:hAnsi="Times New Roman" w:cs="Times New Roman"/>
          <w:b/>
          <w:i/>
          <w:lang w:val="en-GB"/>
        </w:rPr>
      </w:pPr>
      <w:r w:rsidRPr="00DE1482">
        <w:rPr>
          <w:rFonts w:ascii="Times New Roman" w:hAnsi="Times New Roman" w:cs="Times New Roman"/>
          <w:b/>
          <w:i/>
          <w:lang w:val="en-GB"/>
        </w:rPr>
        <w:t xml:space="preserve">If legacy port indices are used for the Rel. 18 UE, the restrictions in Rel. 17 can be automatically adopted. </w:t>
      </w:r>
    </w:p>
    <w:p w14:paraId="22B24236" w14:textId="77777777" w:rsidR="009A6958" w:rsidRPr="00DE1482" w:rsidRDefault="009A6958" w:rsidP="00D36175">
      <w:pPr>
        <w:pStyle w:val="Listenabsatz"/>
        <w:numPr>
          <w:ilvl w:val="0"/>
          <w:numId w:val="5"/>
        </w:numPr>
        <w:jc w:val="both"/>
        <w:rPr>
          <w:rFonts w:ascii="Times New Roman" w:hAnsi="Times New Roman" w:cs="Times New Roman"/>
          <w:b/>
          <w:i/>
          <w:lang w:val="en-GB"/>
        </w:rPr>
      </w:pPr>
      <w:r w:rsidRPr="00DE1482">
        <w:rPr>
          <w:rFonts w:ascii="Times New Roman" w:hAnsi="Times New Roman" w:cs="Times New Roman"/>
          <w:b/>
          <w:i/>
          <w:lang w:val="en-GB"/>
        </w:rPr>
        <w:t>If Rel. 18 UE uses new port indices, the network shall avoid scheduling a Rel. 15 UE with DMRS ports within the same CDM group as the Rel. 18 UE.</w:t>
      </w:r>
    </w:p>
    <w:p w14:paraId="7439309F" w14:textId="77777777" w:rsidR="00E227FB" w:rsidRDefault="00E227FB" w:rsidP="00D36175">
      <w:pPr>
        <w:spacing w:line="276" w:lineRule="auto"/>
        <w:jc w:val="both"/>
        <w:rPr>
          <w:rFonts w:ascii="Times New Roman" w:hAnsi="Times New Roman" w:cs="Times New Roman"/>
          <w:b/>
          <w:i/>
          <w:sz w:val="22"/>
          <w:lang w:val="en-GB"/>
        </w:rPr>
      </w:pPr>
      <w:r w:rsidRPr="00666686">
        <w:rPr>
          <w:rFonts w:ascii="Times New Roman" w:hAnsi="Times New Roman" w:cs="Times New Roman"/>
          <w:b/>
          <w:i/>
          <w:sz w:val="22"/>
          <w:u w:val="single"/>
          <w:lang w:val="en-GB"/>
        </w:rPr>
        <w:t>Proposal 3:</w:t>
      </w:r>
      <w:r w:rsidRPr="00666686">
        <w:rPr>
          <w:rFonts w:ascii="Times New Roman" w:hAnsi="Times New Roman" w:cs="Times New Roman"/>
          <w:b/>
          <w:i/>
          <w:sz w:val="22"/>
          <w:lang w:val="en-GB"/>
        </w:rPr>
        <w:t xml:space="preserve"> RAN1 shall clarify if the phrase “not used for data transmission” in the following text in TS 38.214 applies only to the target UE or all co-scheduled UEs.</w:t>
      </w:r>
    </w:p>
    <w:p w14:paraId="510B2C96" w14:textId="77777777" w:rsidR="00E227FB" w:rsidRDefault="00E227FB" w:rsidP="00D36175">
      <w:pPr>
        <w:spacing w:line="276" w:lineRule="auto"/>
        <w:jc w:val="both"/>
        <w:rPr>
          <w:rFonts w:ascii="Times New Roman" w:hAnsi="Times New Roman" w:cs="Times New Roman"/>
          <w:b/>
          <w:i/>
          <w:sz w:val="22"/>
          <w:lang w:val="en-GB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227FB" w:rsidRPr="00606C0E" w14:paraId="6B5516CA" w14:textId="77777777" w:rsidTr="00B7226B">
        <w:tc>
          <w:tcPr>
            <w:tcW w:w="9062" w:type="dxa"/>
          </w:tcPr>
          <w:p w14:paraId="34BA54D4" w14:textId="77777777" w:rsidR="00E227FB" w:rsidRDefault="00E227FB" w:rsidP="00D36175">
            <w:pPr>
              <w:spacing w:line="276" w:lineRule="auto"/>
              <w:jc w:val="both"/>
              <w:rPr>
                <w:b/>
                <w:i/>
                <w:sz w:val="22"/>
              </w:rPr>
            </w:pPr>
            <w:r w:rsidRPr="00666686">
              <w:rPr>
                <w:b/>
                <w:i/>
                <w:sz w:val="22"/>
              </w:rPr>
              <w:t xml:space="preserve">“When receiving PDSCH scheduled by DCI format 1_1, the UE shall assume that the CDM groups indicated in the configured index from Tables 7.3.1.2.2-1, 7.3.1.2.2-1A, 7.3.1.2.2-2, 7.3.1.2.2-2A, 7.3.1.2.2-3, 7.3.1.2.2-3A, 7.3.1.2.2-4, 7.3.1.2.2-4A of [5, TS. 38.212] contain potential co-scheduled downlink DM-RS and </w:t>
            </w:r>
            <w:r w:rsidRPr="00666686">
              <w:rPr>
                <w:b/>
                <w:i/>
                <w:color w:val="FF0000"/>
                <w:sz w:val="22"/>
              </w:rPr>
              <w:t>are not used for data transmission</w:t>
            </w:r>
            <w:r w:rsidRPr="00666686">
              <w:rPr>
                <w:b/>
                <w:i/>
                <w:sz w:val="22"/>
              </w:rPr>
              <w:t>…”</w:t>
            </w:r>
          </w:p>
        </w:tc>
      </w:tr>
    </w:tbl>
    <w:p w14:paraId="59D74BED" w14:textId="55DA9E46" w:rsidR="00E227FB" w:rsidRPr="00E227FB" w:rsidRDefault="00E227FB" w:rsidP="00D36175">
      <w:pPr>
        <w:pStyle w:val="3GPPText"/>
        <w:spacing w:line="276" w:lineRule="auto"/>
        <w:rPr>
          <w:b/>
          <w:bCs/>
          <w:i/>
          <w:iCs/>
        </w:rPr>
      </w:pPr>
      <w:r>
        <w:rPr>
          <w:b/>
          <w:bCs/>
          <w:i/>
          <w:iCs/>
          <w:u w:val="single"/>
        </w:rPr>
        <w:t>Observation</w:t>
      </w:r>
      <w:r w:rsidRPr="00E227FB">
        <w:rPr>
          <w:b/>
          <w:bCs/>
          <w:i/>
          <w:iCs/>
          <w:u w:val="single"/>
        </w:rPr>
        <w:t>:</w:t>
      </w:r>
      <w:r w:rsidRPr="00E227FB">
        <w:rPr>
          <w:b/>
          <w:bCs/>
          <w:i/>
          <w:iCs/>
        </w:rPr>
        <w:t xml:space="preserve"> If “number of CDM groups without data” implies no UE shall transmit data in the indicated CDM groups</w:t>
      </w:r>
      <w:r>
        <w:rPr>
          <w:b/>
          <w:bCs/>
          <w:i/>
          <w:iCs/>
        </w:rPr>
        <w:t xml:space="preserve"> in a MU-scenario</w:t>
      </w:r>
      <w:r w:rsidRPr="00E227FB">
        <w:rPr>
          <w:b/>
          <w:bCs/>
          <w:i/>
          <w:iCs/>
        </w:rPr>
        <w:t xml:space="preserve">, </w:t>
      </w:r>
      <w:r w:rsidRPr="00E227FB">
        <w:rPr>
          <w:b/>
          <w:bCs/>
          <w:i/>
          <w:iCs/>
          <w:lang w:val="en-GB"/>
        </w:rPr>
        <w:t>the MU-MIMO restriction mentioned in TS 38.214 for port indices 2 and 10 for both DMRS configuration type 1 and type 2 are unnecessary as the port indices already comprise all the possible port indices for the given number of CDM groups without data.</w:t>
      </w:r>
      <w:r>
        <w:rPr>
          <w:b/>
          <w:bCs/>
          <w:i/>
          <w:iCs/>
          <w:lang w:val="en-GB"/>
        </w:rPr>
        <w:t xml:space="preserve"> </w:t>
      </w:r>
    </w:p>
    <w:p w14:paraId="356B3A00" w14:textId="77777777" w:rsidR="00AB5884" w:rsidRPr="00256F9B" w:rsidRDefault="00884C16" w:rsidP="00D36175">
      <w:pPr>
        <w:pStyle w:val="berschrift1"/>
        <w:spacing w:line="276" w:lineRule="auto"/>
        <w:jc w:val="both"/>
        <w:rPr>
          <w:lang w:val="en-GB"/>
        </w:rPr>
      </w:pPr>
      <w:r>
        <w:rPr>
          <w:lang w:val="en-GB"/>
        </w:rPr>
        <w:t>R</w:t>
      </w:r>
      <w:r w:rsidR="00AB5884" w:rsidRPr="00256F9B">
        <w:rPr>
          <w:lang w:val="en-GB"/>
        </w:rPr>
        <w:t>eferences</w:t>
      </w:r>
    </w:p>
    <w:p w14:paraId="6D9CDAAE" w14:textId="77777777" w:rsidR="00AB5884" w:rsidRPr="00AB4590" w:rsidRDefault="00AB5884" w:rsidP="00D36175">
      <w:pPr>
        <w:pStyle w:val="Listenabsatz"/>
        <w:spacing w:after="0"/>
        <w:ind w:left="360"/>
        <w:jc w:val="both"/>
        <w:rPr>
          <w:rFonts w:ascii="Times New Roman" w:hAnsi="Times New Roman" w:cs="Times New Roman"/>
          <w:szCs w:val="20"/>
        </w:rPr>
      </w:pPr>
    </w:p>
    <w:p w14:paraId="357E2665" w14:textId="1358977D" w:rsidR="00AB5884" w:rsidRPr="00371FBF" w:rsidRDefault="00AB5884" w:rsidP="00D36175">
      <w:pPr>
        <w:pStyle w:val="Listenabsatz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Cs w:val="20"/>
        </w:rPr>
      </w:pPr>
      <w:r w:rsidRPr="00557B09">
        <w:rPr>
          <w:rFonts w:ascii="Times New Roman" w:hAnsi="Times New Roman" w:cs="Times New Roman"/>
          <w:szCs w:val="20"/>
          <w:lang w:val="en-GB"/>
        </w:rPr>
        <w:t>RP-213598, New WID: MIMO Evolution for Downlink and Uplink, 3GPP Work Item Description, Samsung (Moderator), 3GPP TSG RAN Meeting #94e, Electronic Meeting, Dec</w:t>
      </w:r>
      <w:r>
        <w:rPr>
          <w:rFonts w:ascii="Times New Roman" w:hAnsi="Times New Roman" w:cs="Times New Roman"/>
          <w:szCs w:val="20"/>
          <w:lang w:val="en-GB"/>
        </w:rPr>
        <w:t>ember</w:t>
      </w:r>
      <w:r w:rsidRPr="00557B09">
        <w:rPr>
          <w:rFonts w:ascii="Times New Roman" w:hAnsi="Times New Roman" w:cs="Times New Roman"/>
          <w:szCs w:val="20"/>
          <w:lang w:val="en-GB"/>
        </w:rPr>
        <w:t xml:space="preserve"> 6 - 17, 2021.</w:t>
      </w:r>
      <w:r w:rsidR="00090188">
        <w:rPr>
          <w:rFonts w:ascii="Times New Roman" w:hAnsi="Times New Roman" w:cs="Times New Roman"/>
          <w:szCs w:val="20"/>
          <w:lang w:val="en-GB"/>
        </w:rPr>
        <w:t xml:space="preserve"> </w:t>
      </w:r>
    </w:p>
    <w:p w14:paraId="64DAA612" w14:textId="25DA8CED" w:rsidR="00090188" w:rsidRPr="00090188" w:rsidRDefault="00090188" w:rsidP="00D36175">
      <w:pPr>
        <w:pStyle w:val="Listenabsatz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Cs w:val="20"/>
        </w:rPr>
      </w:pPr>
      <w:r w:rsidRPr="00090188">
        <w:rPr>
          <w:rFonts w:ascii="Times New Roman" w:hAnsi="Times New Roman" w:cs="Times New Roman"/>
          <w:szCs w:val="20"/>
        </w:rPr>
        <w:t xml:space="preserve">Draft Report of 3GPP TSG RAN WG1 #112bis-e v0.1.0, </w:t>
      </w:r>
      <w:r>
        <w:rPr>
          <w:rFonts w:ascii="Times New Roman" w:hAnsi="Times New Roman" w:cs="Times New Roman"/>
          <w:szCs w:val="20"/>
        </w:rPr>
        <w:t xml:space="preserve">Online, 17th - 26th April 2023. </w:t>
      </w:r>
    </w:p>
    <w:p w14:paraId="00328801" w14:textId="37DEE41F" w:rsidR="002F3C36" w:rsidRPr="002F3C36" w:rsidRDefault="002F3C36" w:rsidP="00D36175">
      <w:pPr>
        <w:pStyle w:val="Listenabsatz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Cs w:val="20"/>
        </w:rPr>
      </w:pPr>
      <w:r w:rsidRPr="002F3C36">
        <w:rPr>
          <w:rFonts w:ascii="Times New Roman" w:hAnsi="Times New Roman" w:cs="Times New Roman"/>
          <w:szCs w:val="20"/>
        </w:rPr>
        <w:t xml:space="preserve">R1-2303885, FL summary on DMRS#2, Moderator (NTT Docomo), 3GPP TSG RAN WG1 #112bis-e, e-Meeting, April 17th – April 26th, 2023. </w:t>
      </w:r>
    </w:p>
    <w:sectPr w:rsidR="002F3C36" w:rsidRPr="002F3C3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86A33D" w14:textId="77777777" w:rsidR="00587332" w:rsidRDefault="00587332" w:rsidP="00DB288A">
      <w:r>
        <w:separator/>
      </w:r>
    </w:p>
  </w:endnote>
  <w:endnote w:type="continuationSeparator" w:id="0">
    <w:p w14:paraId="03076FF6" w14:textId="77777777" w:rsidR="00587332" w:rsidRDefault="00587332" w:rsidP="00DB2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ha">
    <w:altName w:val="Leelawadee UI Semilight"/>
    <w:panose1 w:val="020004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7A0D33" w14:textId="77777777" w:rsidR="00587332" w:rsidRDefault="00587332" w:rsidP="00DB288A">
      <w:r>
        <w:separator/>
      </w:r>
    </w:p>
  </w:footnote>
  <w:footnote w:type="continuationSeparator" w:id="0">
    <w:p w14:paraId="6C839E4F" w14:textId="77777777" w:rsidR="00587332" w:rsidRDefault="00587332" w:rsidP="00DB28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93126"/>
    <w:multiLevelType w:val="hybridMultilevel"/>
    <w:tmpl w:val="970E5D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C05313"/>
    <w:multiLevelType w:val="hybridMultilevel"/>
    <w:tmpl w:val="91F011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1123E"/>
    <w:multiLevelType w:val="hybridMultilevel"/>
    <w:tmpl w:val="33FE134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5F641B5"/>
    <w:multiLevelType w:val="hybridMultilevel"/>
    <w:tmpl w:val="06507A64"/>
    <w:lvl w:ilvl="0" w:tplc="ED58CCD8">
      <w:start w:val="1"/>
      <w:numFmt w:val="decimal"/>
      <w:pStyle w:val="berschrift1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8"/>
        <w:szCs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5E0025"/>
    <w:multiLevelType w:val="hybridMultilevel"/>
    <w:tmpl w:val="723AA7D2"/>
    <w:lvl w:ilvl="0" w:tplc="041D0011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CA71D40"/>
    <w:multiLevelType w:val="multilevel"/>
    <w:tmpl w:val="2B3AD2C6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7FC2054D"/>
    <w:multiLevelType w:val="hybridMultilevel"/>
    <w:tmpl w:val="F4028F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6A9"/>
    <w:rsid w:val="00003FB7"/>
    <w:rsid w:val="00004D76"/>
    <w:rsid w:val="00006B2D"/>
    <w:rsid w:val="00007CFB"/>
    <w:rsid w:val="00007E7F"/>
    <w:rsid w:val="000109C2"/>
    <w:rsid w:val="00011882"/>
    <w:rsid w:val="00011B22"/>
    <w:rsid w:val="00011DBC"/>
    <w:rsid w:val="00011E99"/>
    <w:rsid w:val="0001207B"/>
    <w:rsid w:val="00013480"/>
    <w:rsid w:val="00014B32"/>
    <w:rsid w:val="00015062"/>
    <w:rsid w:val="00015DDE"/>
    <w:rsid w:val="0001609A"/>
    <w:rsid w:val="00016BDA"/>
    <w:rsid w:val="0002123C"/>
    <w:rsid w:val="00022134"/>
    <w:rsid w:val="00022904"/>
    <w:rsid w:val="00026688"/>
    <w:rsid w:val="000268FC"/>
    <w:rsid w:val="00027A50"/>
    <w:rsid w:val="00031E65"/>
    <w:rsid w:val="00032A75"/>
    <w:rsid w:val="000332D9"/>
    <w:rsid w:val="00033541"/>
    <w:rsid w:val="00033AA1"/>
    <w:rsid w:val="000403E4"/>
    <w:rsid w:val="000406EA"/>
    <w:rsid w:val="000424F9"/>
    <w:rsid w:val="00044EF0"/>
    <w:rsid w:val="00045F13"/>
    <w:rsid w:val="000471E8"/>
    <w:rsid w:val="000474E8"/>
    <w:rsid w:val="00050088"/>
    <w:rsid w:val="00052BF2"/>
    <w:rsid w:val="0005425E"/>
    <w:rsid w:val="000550B7"/>
    <w:rsid w:val="00056CE3"/>
    <w:rsid w:val="000571E2"/>
    <w:rsid w:val="0006050C"/>
    <w:rsid w:val="00060CB1"/>
    <w:rsid w:val="0006205A"/>
    <w:rsid w:val="00062CCB"/>
    <w:rsid w:val="00064109"/>
    <w:rsid w:val="00065419"/>
    <w:rsid w:val="00065565"/>
    <w:rsid w:val="000660CD"/>
    <w:rsid w:val="000663B0"/>
    <w:rsid w:val="0006643D"/>
    <w:rsid w:val="00066894"/>
    <w:rsid w:val="000679C7"/>
    <w:rsid w:val="000700FB"/>
    <w:rsid w:val="00071CD5"/>
    <w:rsid w:val="00073D84"/>
    <w:rsid w:val="00074BCC"/>
    <w:rsid w:val="00075C93"/>
    <w:rsid w:val="0007652E"/>
    <w:rsid w:val="00076872"/>
    <w:rsid w:val="000768E3"/>
    <w:rsid w:val="000768E5"/>
    <w:rsid w:val="00076989"/>
    <w:rsid w:val="0008024C"/>
    <w:rsid w:val="0008095E"/>
    <w:rsid w:val="00083164"/>
    <w:rsid w:val="00083B15"/>
    <w:rsid w:val="000849EA"/>
    <w:rsid w:val="00084F43"/>
    <w:rsid w:val="00085490"/>
    <w:rsid w:val="00085CC0"/>
    <w:rsid w:val="00087266"/>
    <w:rsid w:val="0008768D"/>
    <w:rsid w:val="00087901"/>
    <w:rsid w:val="0008793E"/>
    <w:rsid w:val="00087E2F"/>
    <w:rsid w:val="0009001C"/>
    <w:rsid w:val="00090188"/>
    <w:rsid w:val="0009063A"/>
    <w:rsid w:val="000924F3"/>
    <w:rsid w:val="00092ED7"/>
    <w:rsid w:val="00094A29"/>
    <w:rsid w:val="000954F6"/>
    <w:rsid w:val="000972E6"/>
    <w:rsid w:val="00097F7D"/>
    <w:rsid w:val="00097F9A"/>
    <w:rsid w:val="000A10BF"/>
    <w:rsid w:val="000A1106"/>
    <w:rsid w:val="000A1FC6"/>
    <w:rsid w:val="000A221C"/>
    <w:rsid w:val="000A2A3A"/>
    <w:rsid w:val="000A2D9D"/>
    <w:rsid w:val="000A3188"/>
    <w:rsid w:val="000A36B2"/>
    <w:rsid w:val="000A45B9"/>
    <w:rsid w:val="000A4619"/>
    <w:rsid w:val="000A4D04"/>
    <w:rsid w:val="000A4D3C"/>
    <w:rsid w:val="000A5617"/>
    <w:rsid w:val="000A62BB"/>
    <w:rsid w:val="000B0A0E"/>
    <w:rsid w:val="000B28C7"/>
    <w:rsid w:val="000B29D5"/>
    <w:rsid w:val="000B2F13"/>
    <w:rsid w:val="000B3CBD"/>
    <w:rsid w:val="000B4EE5"/>
    <w:rsid w:val="000B5DAB"/>
    <w:rsid w:val="000B7563"/>
    <w:rsid w:val="000C09C9"/>
    <w:rsid w:val="000C1825"/>
    <w:rsid w:val="000C39BD"/>
    <w:rsid w:val="000C4BB2"/>
    <w:rsid w:val="000C60A5"/>
    <w:rsid w:val="000C685D"/>
    <w:rsid w:val="000C6C3E"/>
    <w:rsid w:val="000C7BF9"/>
    <w:rsid w:val="000C7FB7"/>
    <w:rsid w:val="000D04FC"/>
    <w:rsid w:val="000D0615"/>
    <w:rsid w:val="000D090C"/>
    <w:rsid w:val="000D0ADC"/>
    <w:rsid w:val="000D14FA"/>
    <w:rsid w:val="000D20CF"/>
    <w:rsid w:val="000D2905"/>
    <w:rsid w:val="000D3483"/>
    <w:rsid w:val="000D3566"/>
    <w:rsid w:val="000D3B1C"/>
    <w:rsid w:val="000D6413"/>
    <w:rsid w:val="000D68E2"/>
    <w:rsid w:val="000D74F6"/>
    <w:rsid w:val="000E00E1"/>
    <w:rsid w:val="000E268A"/>
    <w:rsid w:val="000E399D"/>
    <w:rsid w:val="000E55C6"/>
    <w:rsid w:val="000E5640"/>
    <w:rsid w:val="000E59BA"/>
    <w:rsid w:val="000E67AE"/>
    <w:rsid w:val="000E716B"/>
    <w:rsid w:val="000F4B0E"/>
    <w:rsid w:val="000F50FE"/>
    <w:rsid w:val="000F56B5"/>
    <w:rsid w:val="000F5B83"/>
    <w:rsid w:val="000F6483"/>
    <w:rsid w:val="001016E1"/>
    <w:rsid w:val="00101D1C"/>
    <w:rsid w:val="00101EB0"/>
    <w:rsid w:val="00102190"/>
    <w:rsid w:val="00102388"/>
    <w:rsid w:val="0010676C"/>
    <w:rsid w:val="001068A9"/>
    <w:rsid w:val="001077B9"/>
    <w:rsid w:val="00107B2F"/>
    <w:rsid w:val="00110413"/>
    <w:rsid w:val="001106FC"/>
    <w:rsid w:val="00111BDD"/>
    <w:rsid w:val="00111E31"/>
    <w:rsid w:val="001142F6"/>
    <w:rsid w:val="00114698"/>
    <w:rsid w:val="00116875"/>
    <w:rsid w:val="00117AC3"/>
    <w:rsid w:val="00120151"/>
    <w:rsid w:val="0012184E"/>
    <w:rsid w:val="00121EBE"/>
    <w:rsid w:val="00124E5D"/>
    <w:rsid w:val="001267F5"/>
    <w:rsid w:val="00126B5B"/>
    <w:rsid w:val="00127DB2"/>
    <w:rsid w:val="00127E29"/>
    <w:rsid w:val="00127EBE"/>
    <w:rsid w:val="00127F81"/>
    <w:rsid w:val="00131CAA"/>
    <w:rsid w:val="00134296"/>
    <w:rsid w:val="0013580B"/>
    <w:rsid w:val="0013612A"/>
    <w:rsid w:val="001363DA"/>
    <w:rsid w:val="001369B0"/>
    <w:rsid w:val="00140F20"/>
    <w:rsid w:val="001410BA"/>
    <w:rsid w:val="001418BB"/>
    <w:rsid w:val="00141F5E"/>
    <w:rsid w:val="0014248C"/>
    <w:rsid w:val="001436C3"/>
    <w:rsid w:val="00143F78"/>
    <w:rsid w:val="00145DF2"/>
    <w:rsid w:val="00145ED1"/>
    <w:rsid w:val="001503F6"/>
    <w:rsid w:val="00151442"/>
    <w:rsid w:val="00151C31"/>
    <w:rsid w:val="001523B6"/>
    <w:rsid w:val="001523B7"/>
    <w:rsid w:val="00153372"/>
    <w:rsid w:val="0015471B"/>
    <w:rsid w:val="001555C9"/>
    <w:rsid w:val="0015606B"/>
    <w:rsid w:val="0015741B"/>
    <w:rsid w:val="00160CDF"/>
    <w:rsid w:val="0016130C"/>
    <w:rsid w:val="00161696"/>
    <w:rsid w:val="00161B9C"/>
    <w:rsid w:val="001658F3"/>
    <w:rsid w:val="00165A6D"/>
    <w:rsid w:val="001668F1"/>
    <w:rsid w:val="0016712B"/>
    <w:rsid w:val="001700F0"/>
    <w:rsid w:val="00172013"/>
    <w:rsid w:val="001730C1"/>
    <w:rsid w:val="00174974"/>
    <w:rsid w:val="00175180"/>
    <w:rsid w:val="0017581E"/>
    <w:rsid w:val="00177E86"/>
    <w:rsid w:val="00177FF6"/>
    <w:rsid w:val="0018097E"/>
    <w:rsid w:val="00181F17"/>
    <w:rsid w:val="00182E20"/>
    <w:rsid w:val="00182F4B"/>
    <w:rsid w:val="00183D6F"/>
    <w:rsid w:val="00184647"/>
    <w:rsid w:val="00184B17"/>
    <w:rsid w:val="00185397"/>
    <w:rsid w:val="0018588D"/>
    <w:rsid w:val="00185965"/>
    <w:rsid w:val="00185B41"/>
    <w:rsid w:val="00185F8E"/>
    <w:rsid w:val="00186EF7"/>
    <w:rsid w:val="001904F3"/>
    <w:rsid w:val="00190E13"/>
    <w:rsid w:val="00191849"/>
    <w:rsid w:val="00194046"/>
    <w:rsid w:val="0019493E"/>
    <w:rsid w:val="00194A8C"/>
    <w:rsid w:val="00197F42"/>
    <w:rsid w:val="001A00B7"/>
    <w:rsid w:val="001A0243"/>
    <w:rsid w:val="001A057E"/>
    <w:rsid w:val="001A1016"/>
    <w:rsid w:val="001A11BB"/>
    <w:rsid w:val="001A124D"/>
    <w:rsid w:val="001A1504"/>
    <w:rsid w:val="001A17AA"/>
    <w:rsid w:val="001A1B78"/>
    <w:rsid w:val="001A1BCE"/>
    <w:rsid w:val="001A1C48"/>
    <w:rsid w:val="001A1DC6"/>
    <w:rsid w:val="001A410F"/>
    <w:rsid w:val="001A4C3E"/>
    <w:rsid w:val="001A4F86"/>
    <w:rsid w:val="001A6378"/>
    <w:rsid w:val="001A64CC"/>
    <w:rsid w:val="001A65E6"/>
    <w:rsid w:val="001A6D48"/>
    <w:rsid w:val="001A77F2"/>
    <w:rsid w:val="001A7848"/>
    <w:rsid w:val="001B355C"/>
    <w:rsid w:val="001B3911"/>
    <w:rsid w:val="001B41C0"/>
    <w:rsid w:val="001B742D"/>
    <w:rsid w:val="001C12BF"/>
    <w:rsid w:val="001C1D97"/>
    <w:rsid w:val="001C2B48"/>
    <w:rsid w:val="001C2CC1"/>
    <w:rsid w:val="001C2CD8"/>
    <w:rsid w:val="001C3EAA"/>
    <w:rsid w:val="001C3F65"/>
    <w:rsid w:val="001C42FF"/>
    <w:rsid w:val="001C4610"/>
    <w:rsid w:val="001C5307"/>
    <w:rsid w:val="001C575B"/>
    <w:rsid w:val="001C6FA5"/>
    <w:rsid w:val="001D0E29"/>
    <w:rsid w:val="001D172A"/>
    <w:rsid w:val="001D20B4"/>
    <w:rsid w:val="001D22EE"/>
    <w:rsid w:val="001D2676"/>
    <w:rsid w:val="001D2997"/>
    <w:rsid w:val="001D3297"/>
    <w:rsid w:val="001D3C7F"/>
    <w:rsid w:val="001D421B"/>
    <w:rsid w:val="001D4DE6"/>
    <w:rsid w:val="001D6C6D"/>
    <w:rsid w:val="001E01D9"/>
    <w:rsid w:val="001E0E6E"/>
    <w:rsid w:val="001E17F1"/>
    <w:rsid w:val="001E1A56"/>
    <w:rsid w:val="001E2145"/>
    <w:rsid w:val="001E2F09"/>
    <w:rsid w:val="001E3C20"/>
    <w:rsid w:val="001E43EA"/>
    <w:rsid w:val="001E4769"/>
    <w:rsid w:val="001E50C6"/>
    <w:rsid w:val="001E552E"/>
    <w:rsid w:val="001E55F4"/>
    <w:rsid w:val="001E5BF7"/>
    <w:rsid w:val="001E5D96"/>
    <w:rsid w:val="001F00A6"/>
    <w:rsid w:val="001F038B"/>
    <w:rsid w:val="001F10EF"/>
    <w:rsid w:val="001F1C18"/>
    <w:rsid w:val="001F20B7"/>
    <w:rsid w:val="001F2602"/>
    <w:rsid w:val="001F275B"/>
    <w:rsid w:val="001F559A"/>
    <w:rsid w:val="001F698B"/>
    <w:rsid w:val="001F7AC4"/>
    <w:rsid w:val="00200266"/>
    <w:rsid w:val="00200614"/>
    <w:rsid w:val="00200EF1"/>
    <w:rsid w:val="0020172A"/>
    <w:rsid w:val="00202307"/>
    <w:rsid w:val="00203706"/>
    <w:rsid w:val="0020466E"/>
    <w:rsid w:val="00205574"/>
    <w:rsid w:val="00206720"/>
    <w:rsid w:val="00207803"/>
    <w:rsid w:val="002078C0"/>
    <w:rsid w:val="00207A98"/>
    <w:rsid w:val="00207C95"/>
    <w:rsid w:val="00210178"/>
    <w:rsid w:val="002105AA"/>
    <w:rsid w:val="00210866"/>
    <w:rsid w:val="002120FC"/>
    <w:rsid w:val="002121CD"/>
    <w:rsid w:val="00212E5A"/>
    <w:rsid w:val="002131FE"/>
    <w:rsid w:val="00214663"/>
    <w:rsid w:val="00214C98"/>
    <w:rsid w:val="00216453"/>
    <w:rsid w:val="002164F5"/>
    <w:rsid w:val="00216D2C"/>
    <w:rsid w:val="002173D9"/>
    <w:rsid w:val="00220476"/>
    <w:rsid w:val="00220A32"/>
    <w:rsid w:val="00220D81"/>
    <w:rsid w:val="00221FDC"/>
    <w:rsid w:val="00222933"/>
    <w:rsid w:val="0022498F"/>
    <w:rsid w:val="00224BE8"/>
    <w:rsid w:val="002252C0"/>
    <w:rsid w:val="002261B6"/>
    <w:rsid w:val="00230A2F"/>
    <w:rsid w:val="00231D52"/>
    <w:rsid w:val="00231F71"/>
    <w:rsid w:val="0023207A"/>
    <w:rsid w:val="0023220F"/>
    <w:rsid w:val="00232CD3"/>
    <w:rsid w:val="00234CBF"/>
    <w:rsid w:val="002351AD"/>
    <w:rsid w:val="00235901"/>
    <w:rsid w:val="002361EE"/>
    <w:rsid w:val="002377A1"/>
    <w:rsid w:val="00237E50"/>
    <w:rsid w:val="00240000"/>
    <w:rsid w:val="0024031B"/>
    <w:rsid w:val="00240780"/>
    <w:rsid w:val="00241007"/>
    <w:rsid w:val="002418ED"/>
    <w:rsid w:val="002423AE"/>
    <w:rsid w:val="00243186"/>
    <w:rsid w:val="0024325F"/>
    <w:rsid w:val="0024474D"/>
    <w:rsid w:val="002454B8"/>
    <w:rsid w:val="0024693B"/>
    <w:rsid w:val="00247EE4"/>
    <w:rsid w:val="00251384"/>
    <w:rsid w:val="002529AD"/>
    <w:rsid w:val="002531E9"/>
    <w:rsid w:val="002536A9"/>
    <w:rsid w:val="00253BE3"/>
    <w:rsid w:val="0026084D"/>
    <w:rsid w:val="00261B14"/>
    <w:rsid w:val="00264890"/>
    <w:rsid w:val="0026517C"/>
    <w:rsid w:val="002676E4"/>
    <w:rsid w:val="00270815"/>
    <w:rsid w:val="0027091F"/>
    <w:rsid w:val="00273CD3"/>
    <w:rsid w:val="00274FB2"/>
    <w:rsid w:val="00277EA8"/>
    <w:rsid w:val="002807A7"/>
    <w:rsid w:val="0028131B"/>
    <w:rsid w:val="00282510"/>
    <w:rsid w:val="00282708"/>
    <w:rsid w:val="00283C33"/>
    <w:rsid w:val="00285C48"/>
    <w:rsid w:val="00285F6F"/>
    <w:rsid w:val="00286567"/>
    <w:rsid w:val="00287AD2"/>
    <w:rsid w:val="00291723"/>
    <w:rsid w:val="00291F65"/>
    <w:rsid w:val="002947B7"/>
    <w:rsid w:val="0029529F"/>
    <w:rsid w:val="002958F6"/>
    <w:rsid w:val="00295B20"/>
    <w:rsid w:val="00295B64"/>
    <w:rsid w:val="0029637D"/>
    <w:rsid w:val="002968EE"/>
    <w:rsid w:val="002A05A0"/>
    <w:rsid w:val="002A08E6"/>
    <w:rsid w:val="002A16EC"/>
    <w:rsid w:val="002A28C9"/>
    <w:rsid w:val="002A2FFB"/>
    <w:rsid w:val="002A3037"/>
    <w:rsid w:val="002A394D"/>
    <w:rsid w:val="002A529C"/>
    <w:rsid w:val="002A5AE1"/>
    <w:rsid w:val="002B0B6E"/>
    <w:rsid w:val="002B1643"/>
    <w:rsid w:val="002B1FA1"/>
    <w:rsid w:val="002B23B8"/>
    <w:rsid w:val="002B2FAA"/>
    <w:rsid w:val="002B34D0"/>
    <w:rsid w:val="002B358A"/>
    <w:rsid w:val="002B3D84"/>
    <w:rsid w:val="002B45EA"/>
    <w:rsid w:val="002B592A"/>
    <w:rsid w:val="002B79B2"/>
    <w:rsid w:val="002B7A42"/>
    <w:rsid w:val="002C5226"/>
    <w:rsid w:val="002C533C"/>
    <w:rsid w:val="002C5603"/>
    <w:rsid w:val="002C6098"/>
    <w:rsid w:val="002C7442"/>
    <w:rsid w:val="002C7456"/>
    <w:rsid w:val="002C7827"/>
    <w:rsid w:val="002C7E1D"/>
    <w:rsid w:val="002D024E"/>
    <w:rsid w:val="002D136E"/>
    <w:rsid w:val="002D2931"/>
    <w:rsid w:val="002D3774"/>
    <w:rsid w:val="002D3875"/>
    <w:rsid w:val="002D467F"/>
    <w:rsid w:val="002D5126"/>
    <w:rsid w:val="002D69B6"/>
    <w:rsid w:val="002D6D9B"/>
    <w:rsid w:val="002D6FF3"/>
    <w:rsid w:val="002D77EA"/>
    <w:rsid w:val="002E0E26"/>
    <w:rsid w:val="002E1B74"/>
    <w:rsid w:val="002E21B8"/>
    <w:rsid w:val="002E5E4B"/>
    <w:rsid w:val="002E5E84"/>
    <w:rsid w:val="002E6D81"/>
    <w:rsid w:val="002E6FDB"/>
    <w:rsid w:val="002E75BD"/>
    <w:rsid w:val="002E7CC9"/>
    <w:rsid w:val="002E7EF0"/>
    <w:rsid w:val="002F055A"/>
    <w:rsid w:val="002F1D92"/>
    <w:rsid w:val="002F3317"/>
    <w:rsid w:val="002F3C36"/>
    <w:rsid w:val="002F5941"/>
    <w:rsid w:val="002F6022"/>
    <w:rsid w:val="002F63D8"/>
    <w:rsid w:val="002F699B"/>
    <w:rsid w:val="002F6C0B"/>
    <w:rsid w:val="002F7743"/>
    <w:rsid w:val="002F7761"/>
    <w:rsid w:val="003005DC"/>
    <w:rsid w:val="00301353"/>
    <w:rsid w:val="00301DC4"/>
    <w:rsid w:val="00302A5E"/>
    <w:rsid w:val="00302BC0"/>
    <w:rsid w:val="00302D5D"/>
    <w:rsid w:val="00304E0E"/>
    <w:rsid w:val="003051BB"/>
    <w:rsid w:val="00305A93"/>
    <w:rsid w:val="00305DA5"/>
    <w:rsid w:val="00306CDD"/>
    <w:rsid w:val="00310DF3"/>
    <w:rsid w:val="0031210D"/>
    <w:rsid w:val="0031214F"/>
    <w:rsid w:val="003130FB"/>
    <w:rsid w:val="0031380E"/>
    <w:rsid w:val="00314701"/>
    <w:rsid w:val="0031508B"/>
    <w:rsid w:val="0031537C"/>
    <w:rsid w:val="00315C90"/>
    <w:rsid w:val="00316067"/>
    <w:rsid w:val="00317B49"/>
    <w:rsid w:val="0032022B"/>
    <w:rsid w:val="00320311"/>
    <w:rsid w:val="003229D0"/>
    <w:rsid w:val="00324072"/>
    <w:rsid w:val="00325076"/>
    <w:rsid w:val="003259FF"/>
    <w:rsid w:val="00325E04"/>
    <w:rsid w:val="003273D3"/>
    <w:rsid w:val="003302E9"/>
    <w:rsid w:val="0033098F"/>
    <w:rsid w:val="00330A0A"/>
    <w:rsid w:val="00332B56"/>
    <w:rsid w:val="003338E9"/>
    <w:rsid w:val="00333A46"/>
    <w:rsid w:val="00333A58"/>
    <w:rsid w:val="00334015"/>
    <w:rsid w:val="003357D8"/>
    <w:rsid w:val="00335982"/>
    <w:rsid w:val="00337462"/>
    <w:rsid w:val="00337702"/>
    <w:rsid w:val="0033791C"/>
    <w:rsid w:val="00340871"/>
    <w:rsid w:val="00341427"/>
    <w:rsid w:val="00341AA5"/>
    <w:rsid w:val="00342F83"/>
    <w:rsid w:val="003442AF"/>
    <w:rsid w:val="00345BCC"/>
    <w:rsid w:val="00347E26"/>
    <w:rsid w:val="00347E7B"/>
    <w:rsid w:val="00350AEB"/>
    <w:rsid w:val="00351CB6"/>
    <w:rsid w:val="00351CE3"/>
    <w:rsid w:val="00351D16"/>
    <w:rsid w:val="00352162"/>
    <w:rsid w:val="00353D8F"/>
    <w:rsid w:val="00353E55"/>
    <w:rsid w:val="00354ACF"/>
    <w:rsid w:val="003565D5"/>
    <w:rsid w:val="003566C2"/>
    <w:rsid w:val="003602A9"/>
    <w:rsid w:val="00360A4E"/>
    <w:rsid w:val="003611BB"/>
    <w:rsid w:val="00362647"/>
    <w:rsid w:val="0036275F"/>
    <w:rsid w:val="003637EA"/>
    <w:rsid w:val="0036395E"/>
    <w:rsid w:val="003641DF"/>
    <w:rsid w:val="00364877"/>
    <w:rsid w:val="00365DED"/>
    <w:rsid w:val="00366B97"/>
    <w:rsid w:val="00366F08"/>
    <w:rsid w:val="00371FBF"/>
    <w:rsid w:val="0037206B"/>
    <w:rsid w:val="00372A5A"/>
    <w:rsid w:val="003732DD"/>
    <w:rsid w:val="00373AD3"/>
    <w:rsid w:val="00374095"/>
    <w:rsid w:val="0037483D"/>
    <w:rsid w:val="00374DE0"/>
    <w:rsid w:val="00375FDB"/>
    <w:rsid w:val="00376041"/>
    <w:rsid w:val="00376B2F"/>
    <w:rsid w:val="00377109"/>
    <w:rsid w:val="00377993"/>
    <w:rsid w:val="00377A68"/>
    <w:rsid w:val="00381A12"/>
    <w:rsid w:val="00381C69"/>
    <w:rsid w:val="00381D75"/>
    <w:rsid w:val="003821E0"/>
    <w:rsid w:val="00382981"/>
    <w:rsid w:val="003830D9"/>
    <w:rsid w:val="00383784"/>
    <w:rsid w:val="003843EA"/>
    <w:rsid w:val="003845B9"/>
    <w:rsid w:val="00385520"/>
    <w:rsid w:val="00385C4D"/>
    <w:rsid w:val="00385F3E"/>
    <w:rsid w:val="00386B2E"/>
    <w:rsid w:val="00386E28"/>
    <w:rsid w:val="00390949"/>
    <w:rsid w:val="00391560"/>
    <w:rsid w:val="00391AD1"/>
    <w:rsid w:val="00392C84"/>
    <w:rsid w:val="00394655"/>
    <w:rsid w:val="00394832"/>
    <w:rsid w:val="00394E99"/>
    <w:rsid w:val="003957A2"/>
    <w:rsid w:val="003963A5"/>
    <w:rsid w:val="00396FFD"/>
    <w:rsid w:val="00397CBA"/>
    <w:rsid w:val="003A02FE"/>
    <w:rsid w:val="003A0D58"/>
    <w:rsid w:val="003A1CBE"/>
    <w:rsid w:val="003A204B"/>
    <w:rsid w:val="003A3628"/>
    <w:rsid w:val="003A3C9C"/>
    <w:rsid w:val="003A48BC"/>
    <w:rsid w:val="003A4E58"/>
    <w:rsid w:val="003A50C5"/>
    <w:rsid w:val="003A62A0"/>
    <w:rsid w:val="003A6344"/>
    <w:rsid w:val="003A68F4"/>
    <w:rsid w:val="003A735B"/>
    <w:rsid w:val="003A7AC5"/>
    <w:rsid w:val="003B05A5"/>
    <w:rsid w:val="003B2734"/>
    <w:rsid w:val="003B3248"/>
    <w:rsid w:val="003B35AA"/>
    <w:rsid w:val="003B3D1F"/>
    <w:rsid w:val="003B3DCF"/>
    <w:rsid w:val="003B658C"/>
    <w:rsid w:val="003C0312"/>
    <w:rsid w:val="003C0A8C"/>
    <w:rsid w:val="003C12E9"/>
    <w:rsid w:val="003C2908"/>
    <w:rsid w:val="003C2978"/>
    <w:rsid w:val="003C36B8"/>
    <w:rsid w:val="003C39B1"/>
    <w:rsid w:val="003C3B64"/>
    <w:rsid w:val="003C4E86"/>
    <w:rsid w:val="003C5686"/>
    <w:rsid w:val="003C5795"/>
    <w:rsid w:val="003C65CB"/>
    <w:rsid w:val="003C6845"/>
    <w:rsid w:val="003C6989"/>
    <w:rsid w:val="003D28F3"/>
    <w:rsid w:val="003D2B67"/>
    <w:rsid w:val="003D42D0"/>
    <w:rsid w:val="003D430B"/>
    <w:rsid w:val="003D4BDF"/>
    <w:rsid w:val="003D527F"/>
    <w:rsid w:val="003D58B9"/>
    <w:rsid w:val="003D5CBC"/>
    <w:rsid w:val="003D60B3"/>
    <w:rsid w:val="003D6E40"/>
    <w:rsid w:val="003D7DD4"/>
    <w:rsid w:val="003E0566"/>
    <w:rsid w:val="003E080B"/>
    <w:rsid w:val="003E0CCF"/>
    <w:rsid w:val="003E13F2"/>
    <w:rsid w:val="003E1592"/>
    <w:rsid w:val="003E15C7"/>
    <w:rsid w:val="003E1D2C"/>
    <w:rsid w:val="003E1D49"/>
    <w:rsid w:val="003E1D88"/>
    <w:rsid w:val="003E1F90"/>
    <w:rsid w:val="003E38EC"/>
    <w:rsid w:val="003E48C9"/>
    <w:rsid w:val="003E59E1"/>
    <w:rsid w:val="003E6DA4"/>
    <w:rsid w:val="003E6E31"/>
    <w:rsid w:val="003E7C17"/>
    <w:rsid w:val="003E7D9F"/>
    <w:rsid w:val="003F1412"/>
    <w:rsid w:val="003F3040"/>
    <w:rsid w:val="003F39FE"/>
    <w:rsid w:val="003F6F14"/>
    <w:rsid w:val="004000FA"/>
    <w:rsid w:val="00400499"/>
    <w:rsid w:val="00400941"/>
    <w:rsid w:val="00402239"/>
    <w:rsid w:val="0040365F"/>
    <w:rsid w:val="0040409C"/>
    <w:rsid w:val="004047B4"/>
    <w:rsid w:val="00405CE9"/>
    <w:rsid w:val="00405EDB"/>
    <w:rsid w:val="00406DE0"/>
    <w:rsid w:val="004071FE"/>
    <w:rsid w:val="004078CC"/>
    <w:rsid w:val="00407F05"/>
    <w:rsid w:val="0041022C"/>
    <w:rsid w:val="00410AE2"/>
    <w:rsid w:val="00411BC0"/>
    <w:rsid w:val="0041393F"/>
    <w:rsid w:val="00413B10"/>
    <w:rsid w:val="00413C5F"/>
    <w:rsid w:val="00414137"/>
    <w:rsid w:val="00415FB9"/>
    <w:rsid w:val="004179DE"/>
    <w:rsid w:val="00420B93"/>
    <w:rsid w:val="00421B30"/>
    <w:rsid w:val="00421FF4"/>
    <w:rsid w:val="00422CBD"/>
    <w:rsid w:val="00422DBB"/>
    <w:rsid w:val="00423028"/>
    <w:rsid w:val="004238A3"/>
    <w:rsid w:val="00423EAD"/>
    <w:rsid w:val="0042407F"/>
    <w:rsid w:val="00424A2C"/>
    <w:rsid w:val="00424FB1"/>
    <w:rsid w:val="004260B2"/>
    <w:rsid w:val="004261C0"/>
    <w:rsid w:val="00434092"/>
    <w:rsid w:val="004366DF"/>
    <w:rsid w:val="00440DAB"/>
    <w:rsid w:val="004417F1"/>
    <w:rsid w:val="00441A7B"/>
    <w:rsid w:val="00441D6C"/>
    <w:rsid w:val="00442FFE"/>
    <w:rsid w:val="004438C4"/>
    <w:rsid w:val="004441AA"/>
    <w:rsid w:val="00444689"/>
    <w:rsid w:val="00450647"/>
    <w:rsid w:val="0045067B"/>
    <w:rsid w:val="004517B2"/>
    <w:rsid w:val="004522F4"/>
    <w:rsid w:val="00452860"/>
    <w:rsid w:val="00454892"/>
    <w:rsid w:val="00457344"/>
    <w:rsid w:val="00457E2F"/>
    <w:rsid w:val="00460B98"/>
    <w:rsid w:val="00460DF3"/>
    <w:rsid w:val="0046113C"/>
    <w:rsid w:val="0046190D"/>
    <w:rsid w:val="00462822"/>
    <w:rsid w:val="00462C27"/>
    <w:rsid w:val="004633D4"/>
    <w:rsid w:val="00464152"/>
    <w:rsid w:val="0046509D"/>
    <w:rsid w:val="00465F11"/>
    <w:rsid w:val="004664B6"/>
    <w:rsid w:val="00466E83"/>
    <w:rsid w:val="00467954"/>
    <w:rsid w:val="00470496"/>
    <w:rsid w:val="004713F5"/>
    <w:rsid w:val="00471D8D"/>
    <w:rsid w:val="00471F04"/>
    <w:rsid w:val="00472D2C"/>
    <w:rsid w:val="0047326C"/>
    <w:rsid w:val="00474E55"/>
    <w:rsid w:val="00475F2D"/>
    <w:rsid w:val="004762EC"/>
    <w:rsid w:val="00477465"/>
    <w:rsid w:val="00480073"/>
    <w:rsid w:val="00480185"/>
    <w:rsid w:val="004819F3"/>
    <w:rsid w:val="00481C30"/>
    <w:rsid w:val="00481F83"/>
    <w:rsid w:val="00483479"/>
    <w:rsid w:val="0048459F"/>
    <w:rsid w:val="00485A9D"/>
    <w:rsid w:val="00487354"/>
    <w:rsid w:val="00487481"/>
    <w:rsid w:val="004874C8"/>
    <w:rsid w:val="00487BF8"/>
    <w:rsid w:val="00487F31"/>
    <w:rsid w:val="0049096D"/>
    <w:rsid w:val="00490D7D"/>
    <w:rsid w:val="00491C2D"/>
    <w:rsid w:val="00492085"/>
    <w:rsid w:val="00492A4E"/>
    <w:rsid w:val="00492B36"/>
    <w:rsid w:val="0049380D"/>
    <w:rsid w:val="004948D7"/>
    <w:rsid w:val="00495C4E"/>
    <w:rsid w:val="00496140"/>
    <w:rsid w:val="00496181"/>
    <w:rsid w:val="00496F2E"/>
    <w:rsid w:val="004A173D"/>
    <w:rsid w:val="004A2EC2"/>
    <w:rsid w:val="004A3158"/>
    <w:rsid w:val="004A3305"/>
    <w:rsid w:val="004A4246"/>
    <w:rsid w:val="004A7739"/>
    <w:rsid w:val="004B1315"/>
    <w:rsid w:val="004B5090"/>
    <w:rsid w:val="004B6142"/>
    <w:rsid w:val="004B740D"/>
    <w:rsid w:val="004B753D"/>
    <w:rsid w:val="004C0DC5"/>
    <w:rsid w:val="004C1897"/>
    <w:rsid w:val="004C26AE"/>
    <w:rsid w:val="004C3297"/>
    <w:rsid w:val="004C5261"/>
    <w:rsid w:val="004C58CF"/>
    <w:rsid w:val="004C6D57"/>
    <w:rsid w:val="004C700E"/>
    <w:rsid w:val="004C7AB6"/>
    <w:rsid w:val="004C7AE6"/>
    <w:rsid w:val="004C7CFD"/>
    <w:rsid w:val="004D1680"/>
    <w:rsid w:val="004D2F81"/>
    <w:rsid w:val="004D448E"/>
    <w:rsid w:val="004D5BE4"/>
    <w:rsid w:val="004D7101"/>
    <w:rsid w:val="004D7B74"/>
    <w:rsid w:val="004E0255"/>
    <w:rsid w:val="004E0AAF"/>
    <w:rsid w:val="004E0AD8"/>
    <w:rsid w:val="004E0D05"/>
    <w:rsid w:val="004E1AC5"/>
    <w:rsid w:val="004E2A2D"/>
    <w:rsid w:val="004E3053"/>
    <w:rsid w:val="004E4A79"/>
    <w:rsid w:val="004E62F4"/>
    <w:rsid w:val="004E7020"/>
    <w:rsid w:val="004F0CE2"/>
    <w:rsid w:val="004F12CC"/>
    <w:rsid w:val="004F2C02"/>
    <w:rsid w:val="004F3A82"/>
    <w:rsid w:val="004F3CC2"/>
    <w:rsid w:val="004F465E"/>
    <w:rsid w:val="004F4E85"/>
    <w:rsid w:val="004F6461"/>
    <w:rsid w:val="004F6648"/>
    <w:rsid w:val="004F69AD"/>
    <w:rsid w:val="005000AF"/>
    <w:rsid w:val="005000F5"/>
    <w:rsid w:val="005002DC"/>
    <w:rsid w:val="0050186A"/>
    <w:rsid w:val="00501A6E"/>
    <w:rsid w:val="00506214"/>
    <w:rsid w:val="00506E55"/>
    <w:rsid w:val="00507AB0"/>
    <w:rsid w:val="00511E82"/>
    <w:rsid w:val="005123B1"/>
    <w:rsid w:val="0051278A"/>
    <w:rsid w:val="0051407D"/>
    <w:rsid w:val="005142F3"/>
    <w:rsid w:val="005145D0"/>
    <w:rsid w:val="00515136"/>
    <w:rsid w:val="00515252"/>
    <w:rsid w:val="00516227"/>
    <w:rsid w:val="005162EC"/>
    <w:rsid w:val="00516EEB"/>
    <w:rsid w:val="00520AAE"/>
    <w:rsid w:val="00520E35"/>
    <w:rsid w:val="00526FF1"/>
    <w:rsid w:val="00527DD8"/>
    <w:rsid w:val="005315EE"/>
    <w:rsid w:val="00531804"/>
    <w:rsid w:val="005330FD"/>
    <w:rsid w:val="0053369A"/>
    <w:rsid w:val="00535A14"/>
    <w:rsid w:val="00536422"/>
    <w:rsid w:val="00536A82"/>
    <w:rsid w:val="005376E3"/>
    <w:rsid w:val="00537A82"/>
    <w:rsid w:val="0054011D"/>
    <w:rsid w:val="005407EF"/>
    <w:rsid w:val="00540F89"/>
    <w:rsid w:val="00541639"/>
    <w:rsid w:val="0054338A"/>
    <w:rsid w:val="00543479"/>
    <w:rsid w:val="00543BCD"/>
    <w:rsid w:val="00543D55"/>
    <w:rsid w:val="00543E76"/>
    <w:rsid w:val="00544092"/>
    <w:rsid w:val="00544A84"/>
    <w:rsid w:val="00544CD5"/>
    <w:rsid w:val="00546B82"/>
    <w:rsid w:val="00547AD4"/>
    <w:rsid w:val="00547DC0"/>
    <w:rsid w:val="0055030B"/>
    <w:rsid w:val="00550AA5"/>
    <w:rsid w:val="00550C0C"/>
    <w:rsid w:val="005517D4"/>
    <w:rsid w:val="00551BBC"/>
    <w:rsid w:val="00553978"/>
    <w:rsid w:val="00554CDC"/>
    <w:rsid w:val="00556186"/>
    <w:rsid w:val="00556269"/>
    <w:rsid w:val="00557872"/>
    <w:rsid w:val="00557971"/>
    <w:rsid w:val="005600A1"/>
    <w:rsid w:val="005602E9"/>
    <w:rsid w:val="005617BA"/>
    <w:rsid w:val="005629A7"/>
    <w:rsid w:val="00563128"/>
    <w:rsid w:val="005635B1"/>
    <w:rsid w:val="0056385F"/>
    <w:rsid w:val="00563F08"/>
    <w:rsid w:val="00564349"/>
    <w:rsid w:val="00564B56"/>
    <w:rsid w:val="00564C54"/>
    <w:rsid w:val="00564DE5"/>
    <w:rsid w:val="00566940"/>
    <w:rsid w:val="00567DE3"/>
    <w:rsid w:val="005713F2"/>
    <w:rsid w:val="0057167B"/>
    <w:rsid w:val="005717F4"/>
    <w:rsid w:val="005722DB"/>
    <w:rsid w:val="00572DB4"/>
    <w:rsid w:val="00573130"/>
    <w:rsid w:val="0057385F"/>
    <w:rsid w:val="00574565"/>
    <w:rsid w:val="005751C8"/>
    <w:rsid w:val="005756EE"/>
    <w:rsid w:val="00576A3E"/>
    <w:rsid w:val="00577ED7"/>
    <w:rsid w:val="005802C4"/>
    <w:rsid w:val="0058069B"/>
    <w:rsid w:val="00581BF1"/>
    <w:rsid w:val="00581C33"/>
    <w:rsid w:val="00581FB9"/>
    <w:rsid w:val="00582165"/>
    <w:rsid w:val="00583096"/>
    <w:rsid w:val="0058374E"/>
    <w:rsid w:val="00583A60"/>
    <w:rsid w:val="005858B0"/>
    <w:rsid w:val="00585AC3"/>
    <w:rsid w:val="00585BFF"/>
    <w:rsid w:val="00585CB4"/>
    <w:rsid w:val="0058623C"/>
    <w:rsid w:val="00586861"/>
    <w:rsid w:val="00587332"/>
    <w:rsid w:val="00587A85"/>
    <w:rsid w:val="00590F3C"/>
    <w:rsid w:val="00591292"/>
    <w:rsid w:val="005925C9"/>
    <w:rsid w:val="00592F21"/>
    <w:rsid w:val="00595234"/>
    <w:rsid w:val="005956CE"/>
    <w:rsid w:val="00595C2B"/>
    <w:rsid w:val="00596844"/>
    <w:rsid w:val="0059765B"/>
    <w:rsid w:val="005A01C6"/>
    <w:rsid w:val="005A03E3"/>
    <w:rsid w:val="005A08F0"/>
    <w:rsid w:val="005A0F6A"/>
    <w:rsid w:val="005A1FDF"/>
    <w:rsid w:val="005A2649"/>
    <w:rsid w:val="005A358C"/>
    <w:rsid w:val="005A35CA"/>
    <w:rsid w:val="005A39D7"/>
    <w:rsid w:val="005A3EE6"/>
    <w:rsid w:val="005A433F"/>
    <w:rsid w:val="005A6758"/>
    <w:rsid w:val="005A793E"/>
    <w:rsid w:val="005B016F"/>
    <w:rsid w:val="005B0D8C"/>
    <w:rsid w:val="005B1DAE"/>
    <w:rsid w:val="005B261D"/>
    <w:rsid w:val="005B3AC6"/>
    <w:rsid w:val="005B3DC5"/>
    <w:rsid w:val="005B4D33"/>
    <w:rsid w:val="005B6353"/>
    <w:rsid w:val="005B69D4"/>
    <w:rsid w:val="005B707C"/>
    <w:rsid w:val="005C15D2"/>
    <w:rsid w:val="005C2E9B"/>
    <w:rsid w:val="005C38C1"/>
    <w:rsid w:val="005C3B56"/>
    <w:rsid w:val="005C4E4C"/>
    <w:rsid w:val="005D06D0"/>
    <w:rsid w:val="005D0B9F"/>
    <w:rsid w:val="005D11FF"/>
    <w:rsid w:val="005D15DB"/>
    <w:rsid w:val="005D1CAB"/>
    <w:rsid w:val="005D2A5F"/>
    <w:rsid w:val="005D3029"/>
    <w:rsid w:val="005D34F2"/>
    <w:rsid w:val="005D4085"/>
    <w:rsid w:val="005D4407"/>
    <w:rsid w:val="005D459E"/>
    <w:rsid w:val="005D5526"/>
    <w:rsid w:val="005D5CC2"/>
    <w:rsid w:val="005D5E37"/>
    <w:rsid w:val="005D60BD"/>
    <w:rsid w:val="005D6975"/>
    <w:rsid w:val="005E016F"/>
    <w:rsid w:val="005E0FCA"/>
    <w:rsid w:val="005E19A9"/>
    <w:rsid w:val="005E25FF"/>
    <w:rsid w:val="005E299F"/>
    <w:rsid w:val="005E3359"/>
    <w:rsid w:val="005E4DB0"/>
    <w:rsid w:val="005E538D"/>
    <w:rsid w:val="005E5666"/>
    <w:rsid w:val="005E5B8C"/>
    <w:rsid w:val="005E67D7"/>
    <w:rsid w:val="005E6A42"/>
    <w:rsid w:val="005F0561"/>
    <w:rsid w:val="005F2568"/>
    <w:rsid w:val="005F32C7"/>
    <w:rsid w:val="005F4451"/>
    <w:rsid w:val="005F4DDE"/>
    <w:rsid w:val="005F57DD"/>
    <w:rsid w:val="005F6FC9"/>
    <w:rsid w:val="005F722A"/>
    <w:rsid w:val="005F7879"/>
    <w:rsid w:val="005F798A"/>
    <w:rsid w:val="006001D4"/>
    <w:rsid w:val="00601895"/>
    <w:rsid w:val="0060314E"/>
    <w:rsid w:val="00603B19"/>
    <w:rsid w:val="00604379"/>
    <w:rsid w:val="0060455E"/>
    <w:rsid w:val="006046F8"/>
    <w:rsid w:val="00605A98"/>
    <w:rsid w:val="00605B7D"/>
    <w:rsid w:val="00606C0E"/>
    <w:rsid w:val="00610B2E"/>
    <w:rsid w:val="00611A2B"/>
    <w:rsid w:val="00611BF2"/>
    <w:rsid w:val="006124DB"/>
    <w:rsid w:val="006141CD"/>
    <w:rsid w:val="006150CF"/>
    <w:rsid w:val="006154B9"/>
    <w:rsid w:val="00615C6E"/>
    <w:rsid w:val="006164DD"/>
    <w:rsid w:val="00616EAB"/>
    <w:rsid w:val="00620907"/>
    <w:rsid w:val="006218E5"/>
    <w:rsid w:val="00622F4E"/>
    <w:rsid w:val="00624379"/>
    <w:rsid w:val="00625D7B"/>
    <w:rsid w:val="00627355"/>
    <w:rsid w:val="00627C71"/>
    <w:rsid w:val="0063019B"/>
    <w:rsid w:val="00630C48"/>
    <w:rsid w:val="00631FF5"/>
    <w:rsid w:val="00632FB3"/>
    <w:rsid w:val="006346FF"/>
    <w:rsid w:val="00634A8B"/>
    <w:rsid w:val="00637457"/>
    <w:rsid w:val="0064270A"/>
    <w:rsid w:val="00642C90"/>
    <w:rsid w:val="0064492C"/>
    <w:rsid w:val="00644B34"/>
    <w:rsid w:val="00645C00"/>
    <w:rsid w:val="00647516"/>
    <w:rsid w:val="00650904"/>
    <w:rsid w:val="006519FD"/>
    <w:rsid w:val="00654AA6"/>
    <w:rsid w:val="00655773"/>
    <w:rsid w:val="00660CC1"/>
    <w:rsid w:val="0066469A"/>
    <w:rsid w:val="00664D93"/>
    <w:rsid w:val="00665BDE"/>
    <w:rsid w:val="00666120"/>
    <w:rsid w:val="00666686"/>
    <w:rsid w:val="006666E4"/>
    <w:rsid w:val="00667683"/>
    <w:rsid w:val="00671C7D"/>
    <w:rsid w:val="00671E97"/>
    <w:rsid w:val="006723A6"/>
    <w:rsid w:val="00672958"/>
    <w:rsid w:val="00673D08"/>
    <w:rsid w:val="00674031"/>
    <w:rsid w:val="006744FB"/>
    <w:rsid w:val="006759D6"/>
    <w:rsid w:val="00676A02"/>
    <w:rsid w:val="006774C3"/>
    <w:rsid w:val="006801A5"/>
    <w:rsid w:val="00681482"/>
    <w:rsid w:val="00681589"/>
    <w:rsid w:val="0068192D"/>
    <w:rsid w:val="00682943"/>
    <w:rsid w:val="00683FA3"/>
    <w:rsid w:val="00684C1D"/>
    <w:rsid w:val="006858C4"/>
    <w:rsid w:val="0068595C"/>
    <w:rsid w:val="006901D5"/>
    <w:rsid w:val="00690C7C"/>
    <w:rsid w:val="00691B64"/>
    <w:rsid w:val="00691CDC"/>
    <w:rsid w:val="00692D88"/>
    <w:rsid w:val="00693D27"/>
    <w:rsid w:val="0069477F"/>
    <w:rsid w:val="00694A6B"/>
    <w:rsid w:val="00694FA7"/>
    <w:rsid w:val="006954BA"/>
    <w:rsid w:val="00695924"/>
    <w:rsid w:val="006960D7"/>
    <w:rsid w:val="006965A7"/>
    <w:rsid w:val="00696FB8"/>
    <w:rsid w:val="006970AF"/>
    <w:rsid w:val="006A0E0B"/>
    <w:rsid w:val="006A204B"/>
    <w:rsid w:val="006A41C6"/>
    <w:rsid w:val="006A5563"/>
    <w:rsid w:val="006A63BB"/>
    <w:rsid w:val="006A7CF2"/>
    <w:rsid w:val="006A7DCE"/>
    <w:rsid w:val="006B4096"/>
    <w:rsid w:val="006B4EE2"/>
    <w:rsid w:val="006B4FD5"/>
    <w:rsid w:val="006B5DFE"/>
    <w:rsid w:val="006B6A6B"/>
    <w:rsid w:val="006B704A"/>
    <w:rsid w:val="006B7F68"/>
    <w:rsid w:val="006C0149"/>
    <w:rsid w:val="006C16E6"/>
    <w:rsid w:val="006C183E"/>
    <w:rsid w:val="006C22F7"/>
    <w:rsid w:val="006C5FBC"/>
    <w:rsid w:val="006C73FD"/>
    <w:rsid w:val="006C78F6"/>
    <w:rsid w:val="006C7973"/>
    <w:rsid w:val="006D067E"/>
    <w:rsid w:val="006D101A"/>
    <w:rsid w:val="006D1109"/>
    <w:rsid w:val="006D17D0"/>
    <w:rsid w:val="006D2056"/>
    <w:rsid w:val="006D235E"/>
    <w:rsid w:val="006D2810"/>
    <w:rsid w:val="006D3090"/>
    <w:rsid w:val="006D379B"/>
    <w:rsid w:val="006D3A3E"/>
    <w:rsid w:val="006D4004"/>
    <w:rsid w:val="006D447A"/>
    <w:rsid w:val="006D46F8"/>
    <w:rsid w:val="006D4E5E"/>
    <w:rsid w:val="006D5B6A"/>
    <w:rsid w:val="006E02E2"/>
    <w:rsid w:val="006E03B4"/>
    <w:rsid w:val="006E09FB"/>
    <w:rsid w:val="006E109B"/>
    <w:rsid w:val="006E12F1"/>
    <w:rsid w:val="006E368F"/>
    <w:rsid w:val="006E50FF"/>
    <w:rsid w:val="006E5405"/>
    <w:rsid w:val="006E6094"/>
    <w:rsid w:val="006E695D"/>
    <w:rsid w:val="006F24E6"/>
    <w:rsid w:val="006F3412"/>
    <w:rsid w:val="006F4E15"/>
    <w:rsid w:val="006F72C4"/>
    <w:rsid w:val="00700226"/>
    <w:rsid w:val="00700A55"/>
    <w:rsid w:val="00703051"/>
    <w:rsid w:val="0070370C"/>
    <w:rsid w:val="00704572"/>
    <w:rsid w:val="00704FF2"/>
    <w:rsid w:val="007079CB"/>
    <w:rsid w:val="00707BE0"/>
    <w:rsid w:val="00707D4C"/>
    <w:rsid w:val="0071035C"/>
    <w:rsid w:val="00711BC1"/>
    <w:rsid w:val="00711E8A"/>
    <w:rsid w:val="007126FD"/>
    <w:rsid w:val="00712C74"/>
    <w:rsid w:val="00712F47"/>
    <w:rsid w:val="00713124"/>
    <w:rsid w:val="007131C9"/>
    <w:rsid w:val="007159BF"/>
    <w:rsid w:val="0072002F"/>
    <w:rsid w:val="00721822"/>
    <w:rsid w:val="007230BC"/>
    <w:rsid w:val="00723487"/>
    <w:rsid w:val="00723705"/>
    <w:rsid w:val="00724FF6"/>
    <w:rsid w:val="00725B4C"/>
    <w:rsid w:val="00726B56"/>
    <w:rsid w:val="00726C82"/>
    <w:rsid w:val="007270E5"/>
    <w:rsid w:val="00730488"/>
    <w:rsid w:val="0073058E"/>
    <w:rsid w:val="007309D9"/>
    <w:rsid w:val="00730B2F"/>
    <w:rsid w:val="0073130C"/>
    <w:rsid w:val="007313EC"/>
    <w:rsid w:val="007325E7"/>
    <w:rsid w:val="007328B3"/>
    <w:rsid w:val="0073335F"/>
    <w:rsid w:val="0073441E"/>
    <w:rsid w:val="00735ABF"/>
    <w:rsid w:val="00735BDD"/>
    <w:rsid w:val="0074009D"/>
    <w:rsid w:val="0074020C"/>
    <w:rsid w:val="0074063B"/>
    <w:rsid w:val="00741BB6"/>
    <w:rsid w:val="00741EA6"/>
    <w:rsid w:val="00742418"/>
    <w:rsid w:val="007439BD"/>
    <w:rsid w:val="0074423D"/>
    <w:rsid w:val="007454A0"/>
    <w:rsid w:val="007462DD"/>
    <w:rsid w:val="00746EB7"/>
    <w:rsid w:val="00747E33"/>
    <w:rsid w:val="00750811"/>
    <w:rsid w:val="00750B28"/>
    <w:rsid w:val="00751DB6"/>
    <w:rsid w:val="00752296"/>
    <w:rsid w:val="0075340A"/>
    <w:rsid w:val="00754411"/>
    <w:rsid w:val="00754919"/>
    <w:rsid w:val="00754F30"/>
    <w:rsid w:val="007554B9"/>
    <w:rsid w:val="007568D8"/>
    <w:rsid w:val="0075729E"/>
    <w:rsid w:val="00760727"/>
    <w:rsid w:val="00763473"/>
    <w:rsid w:val="0076388E"/>
    <w:rsid w:val="00764D46"/>
    <w:rsid w:val="00766E0E"/>
    <w:rsid w:val="00767D69"/>
    <w:rsid w:val="00770B41"/>
    <w:rsid w:val="00770C04"/>
    <w:rsid w:val="007730C7"/>
    <w:rsid w:val="00773A15"/>
    <w:rsid w:val="00774C5C"/>
    <w:rsid w:val="00774E3E"/>
    <w:rsid w:val="00775AD8"/>
    <w:rsid w:val="00776AA5"/>
    <w:rsid w:val="00776DC9"/>
    <w:rsid w:val="007807EC"/>
    <w:rsid w:val="00780A17"/>
    <w:rsid w:val="00780F8B"/>
    <w:rsid w:val="0078160D"/>
    <w:rsid w:val="00781B9E"/>
    <w:rsid w:val="007835E0"/>
    <w:rsid w:val="00783EBC"/>
    <w:rsid w:val="007842FF"/>
    <w:rsid w:val="00784825"/>
    <w:rsid w:val="007850B9"/>
    <w:rsid w:val="007860CF"/>
    <w:rsid w:val="00787204"/>
    <w:rsid w:val="00790B7C"/>
    <w:rsid w:val="00792049"/>
    <w:rsid w:val="00792C51"/>
    <w:rsid w:val="007939A2"/>
    <w:rsid w:val="00797B5F"/>
    <w:rsid w:val="007A01ED"/>
    <w:rsid w:val="007A0E64"/>
    <w:rsid w:val="007A2612"/>
    <w:rsid w:val="007A2899"/>
    <w:rsid w:val="007A472B"/>
    <w:rsid w:val="007A4A75"/>
    <w:rsid w:val="007A56DF"/>
    <w:rsid w:val="007A60E7"/>
    <w:rsid w:val="007A656C"/>
    <w:rsid w:val="007A6A42"/>
    <w:rsid w:val="007A6AB0"/>
    <w:rsid w:val="007A6AFA"/>
    <w:rsid w:val="007A7D7F"/>
    <w:rsid w:val="007B06C0"/>
    <w:rsid w:val="007B33E7"/>
    <w:rsid w:val="007B5D35"/>
    <w:rsid w:val="007B66BA"/>
    <w:rsid w:val="007B6E70"/>
    <w:rsid w:val="007C05F7"/>
    <w:rsid w:val="007C0776"/>
    <w:rsid w:val="007C0CAB"/>
    <w:rsid w:val="007C1D50"/>
    <w:rsid w:val="007C1F2A"/>
    <w:rsid w:val="007C2111"/>
    <w:rsid w:val="007C28BE"/>
    <w:rsid w:val="007C56AC"/>
    <w:rsid w:val="007C58F0"/>
    <w:rsid w:val="007C5A89"/>
    <w:rsid w:val="007C6597"/>
    <w:rsid w:val="007C7316"/>
    <w:rsid w:val="007C739E"/>
    <w:rsid w:val="007C793A"/>
    <w:rsid w:val="007C7CE7"/>
    <w:rsid w:val="007D1228"/>
    <w:rsid w:val="007D2246"/>
    <w:rsid w:val="007D2854"/>
    <w:rsid w:val="007D2B19"/>
    <w:rsid w:val="007D325B"/>
    <w:rsid w:val="007D4822"/>
    <w:rsid w:val="007D541D"/>
    <w:rsid w:val="007D58A3"/>
    <w:rsid w:val="007D63F8"/>
    <w:rsid w:val="007D6536"/>
    <w:rsid w:val="007D659F"/>
    <w:rsid w:val="007D6756"/>
    <w:rsid w:val="007D6BE4"/>
    <w:rsid w:val="007D7263"/>
    <w:rsid w:val="007E008F"/>
    <w:rsid w:val="007E0303"/>
    <w:rsid w:val="007E1C3E"/>
    <w:rsid w:val="007E23D9"/>
    <w:rsid w:val="007E2D54"/>
    <w:rsid w:val="007E42B2"/>
    <w:rsid w:val="007E4667"/>
    <w:rsid w:val="007E75BF"/>
    <w:rsid w:val="007E7CA7"/>
    <w:rsid w:val="007F07DD"/>
    <w:rsid w:val="007F0DDD"/>
    <w:rsid w:val="007F1262"/>
    <w:rsid w:val="007F2DE5"/>
    <w:rsid w:val="007F331E"/>
    <w:rsid w:val="007F4122"/>
    <w:rsid w:val="007F708D"/>
    <w:rsid w:val="007F799F"/>
    <w:rsid w:val="007F79F4"/>
    <w:rsid w:val="007F7C3D"/>
    <w:rsid w:val="008010DD"/>
    <w:rsid w:val="00802080"/>
    <w:rsid w:val="00802A4C"/>
    <w:rsid w:val="00802FE0"/>
    <w:rsid w:val="00803210"/>
    <w:rsid w:val="0080496B"/>
    <w:rsid w:val="008049E7"/>
    <w:rsid w:val="00804C02"/>
    <w:rsid w:val="00804D69"/>
    <w:rsid w:val="00805774"/>
    <w:rsid w:val="00806CB1"/>
    <w:rsid w:val="008074C8"/>
    <w:rsid w:val="0081086D"/>
    <w:rsid w:val="00810B09"/>
    <w:rsid w:val="008112CC"/>
    <w:rsid w:val="00811632"/>
    <w:rsid w:val="00812113"/>
    <w:rsid w:val="00813CB2"/>
    <w:rsid w:val="00815838"/>
    <w:rsid w:val="00817CAF"/>
    <w:rsid w:val="00820115"/>
    <w:rsid w:val="00820D5D"/>
    <w:rsid w:val="008211C1"/>
    <w:rsid w:val="00822920"/>
    <w:rsid w:val="0082436F"/>
    <w:rsid w:val="00824408"/>
    <w:rsid w:val="00824F86"/>
    <w:rsid w:val="00825F53"/>
    <w:rsid w:val="00826970"/>
    <w:rsid w:val="0083195B"/>
    <w:rsid w:val="008338A4"/>
    <w:rsid w:val="008348AD"/>
    <w:rsid w:val="00834A61"/>
    <w:rsid w:val="00834D3E"/>
    <w:rsid w:val="008350BF"/>
    <w:rsid w:val="00835BF2"/>
    <w:rsid w:val="00840317"/>
    <w:rsid w:val="008408E4"/>
    <w:rsid w:val="00842ABE"/>
    <w:rsid w:val="00842E89"/>
    <w:rsid w:val="0084445F"/>
    <w:rsid w:val="00845A68"/>
    <w:rsid w:val="00845C04"/>
    <w:rsid w:val="00845D5E"/>
    <w:rsid w:val="00846075"/>
    <w:rsid w:val="00846A69"/>
    <w:rsid w:val="00847896"/>
    <w:rsid w:val="00847AF7"/>
    <w:rsid w:val="00847C4C"/>
    <w:rsid w:val="008517C3"/>
    <w:rsid w:val="00852650"/>
    <w:rsid w:val="008533A4"/>
    <w:rsid w:val="0085375D"/>
    <w:rsid w:val="008541AC"/>
    <w:rsid w:val="008546EF"/>
    <w:rsid w:val="00854F51"/>
    <w:rsid w:val="00855A67"/>
    <w:rsid w:val="008560A2"/>
    <w:rsid w:val="00856364"/>
    <w:rsid w:val="0085785D"/>
    <w:rsid w:val="00857936"/>
    <w:rsid w:val="00857FEF"/>
    <w:rsid w:val="0086005A"/>
    <w:rsid w:val="008600F3"/>
    <w:rsid w:val="0086111A"/>
    <w:rsid w:val="008614FB"/>
    <w:rsid w:val="00861A33"/>
    <w:rsid w:val="00861DC5"/>
    <w:rsid w:val="008635E2"/>
    <w:rsid w:val="008637F3"/>
    <w:rsid w:val="00863ED8"/>
    <w:rsid w:val="00863F65"/>
    <w:rsid w:val="008645AB"/>
    <w:rsid w:val="00865077"/>
    <w:rsid w:val="0086592C"/>
    <w:rsid w:val="0086691F"/>
    <w:rsid w:val="008679E8"/>
    <w:rsid w:val="008744C6"/>
    <w:rsid w:val="008747DE"/>
    <w:rsid w:val="00874F43"/>
    <w:rsid w:val="00875679"/>
    <w:rsid w:val="0087579F"/>
    <w:rsid w:val="00876202"/>
    <w:rsid w:val="0088059F"/>
    <w:rsid w:val="00880A48"/>
    <w:rsid w:val="008827A9"/>
    <w:rsid w:val="00882D3E"/>
    <w:rsid w:val="00882FFF"/>
    <w:rsid w:val="008831DB"/>
    <w:rsid w:val="00884C16"/>
    <w:rsid w:val="00884F08"/>
    <w:rsid w:val="00885310"/>
    <w:rsid w:val="0088585E"/>
    <w:rsid w:val="00885E3C"/>
    <w:rsid w:val="00885F21"/>
    <w:rsid w:val="00886F46"/>
    <w:rsid w:val="00887E8A"/>
    <w:rsid w:val="00890EF1"/>
    <w:rsid w:val="008922CF"/>
    <w:rsid w:val="00892845"/>
    <w:rsid w:val="00893A7E"/>
    <w:rsid w:val="00894C8F"/>
    <w:rsid w:val="0089509D"/>
    <w:rsid w:val="00895DE0"/>
    <w:rsid w:val="00896858"/>
    <w:rsid w:val="00896B0F"/>
    <w:rsid w:val="00896F0B"/>
    <w:rsid w:val="008A021B"/>
    <w:rsid w:val="008A0CBB"/>
    <w:rsid w:val="008A0D02"/>
    <w:rsid w:val="008A0FA3"/>
    <w:rsid w:val="008A10A9"/>
    <w:rsid w:val="008A112F"/>
    <w:rsid w:val="008A1308"/>
    <w:rsid w:val="008A20CE"/>
    <w:rsid w:val="008A28EC"/>
    <w:rsid w:val="008A2C61"/>
    <w:rsid w:val="008A2D40"/>
    <w:rsid w:val="008A3837"/>
    <w:rsid w:val="008A3C34"/>
    <w:rsid w:val="008A46B6"/>
    <w:rsid w:val="008A52EA"/>
    <w:rsid w:val="008A767F"/>
    <w:rsid w:val="008B010A"/>
    <w:rsid w:val="008B0492"/>
    <w:rsid w:val="008B1DA8"/>
    <w:rsid w:val="008B388F"/>
    <w:rsid w:val="008B4FB0"/>
    <w:rsid w:val="008B5113"/>
    <w:rsid w:val="008B58D6"/>
    <w:rsid w:val="008B5BA3"/>
    <w:rsid w:val="008B681A"/>
    <w:rsid w:val="008B6B68"/>
    <w:rsid w:val="008B6DD7"/>
    <w:rsid w:val="008B721D"/>
    <w:rsid w:val="008B752D"/>
    <w:rsid w:val="008B7BA6"/>
    <w:rsid w:val="008B7F65"/>
    <w:rsid w:val="008C04A0"/>
    <w:rsid w:val="008C09B3"/>
    <w:rsid w:val="008C09BA"/>
    <w:rsid w:val="008C0B6B"/>
    <w:rsid w:val="008C2268"/>
    <w:rsid w:val="008C3408"/>
    <w:rsid w:val="008C506A"/>
    <w:rsid w:val="008C5622"/>
    <w:rsid w:val="008C58C9"/>
    <w:rsid w:val="008C7D51"/>
    <w:rsid w:val="008D1E80"/>
    <w:rsid w:val="008D6619"/>
    <w:rsid w:val="008D7883"/>
    <w:rsid w:val="008E03C7"/>
    <w:rsid w:val="008E0429"/>
    <w:rsid w:val="008E2159"/>
    <w:rsid w:val="008E482A"/>
    <w:rsid w:val="008E4ABF"/>
    <w:rsid w:val="008E4DE8"/>
    <w:rsid w:val="008E5400"/>
    <w:rsid w:val="008E66EF"/>
    <w:rsid w:val="008E6732"/>
    <w:rsid w:val="008E7A67"/>
    <w:rsid w:val="008F094A"/>
    <w:rsid w:val="008F17C4"/>
    <w:rsid w:val="008F2D1E"/>
    <w:rsid w:val="008F3491"/>
    <w:rsid w:val="008F36C0"/>
    <w:rsid w:val="008F5993"/>
    <w:rsid w:val="008F6555"/>
    <w:rsid w:val="008F6835"/>
    <w:rsid w:val="008F6902"/>
    <w:rsid w:val="0090000C"/>
    <w:rsid w:val="00900FF3"/>
    <w:rsid w:val="0090220A"/>
    <w:rsid w:val="00902A0E"/>
    <w:rsid w:val="00903F4A"/>
    <w:rsid w:val="009043D2"/>
    <w:rsid w:val="0090443D"/>
    <w:rsid w:val="00904BE1"/>
    <w:rsid w:val="00904CDE"/>
    <w:rsid w:val="00910207"/>
    <w:rsid w:val="009103B4"/>
    <w:rsid w:val="00911C1D"/>
    <w:rsid w:val="00913919"/>
    <w:rsid w:val="00914307"/>
    <w:rsid w:val="009153D0"/>
    <w:rsid w:val="00915DB2"/>
    <w:rsid w:val="0091637E"/>
    <w:rsid w:val="0092065B"/>
    <w:rsid w:val="00920F70"/>
    <w:rsid w:val="009211BE"/>
    <w:rsid w:val="009229F6"/>
    <w:rsid w:val="00922DAF"/>
    <w:rsid w:val="00925AE9"/>
    <w:rsid w:val="00926330"/>
    <w:rsid w:val="0092637D"/>
    <w:rsid w:val="0092667A"/>
    <w:rsid w:val="0092799C"/>
    <w:rsid w:val="00927FD9"/>
    <w:rsid w:val="009303B7"/>
    <w:rsid w:val="00930F1B"/>
    <w:rsid w:val="0093175F"/>
    <w:rsid w:val="009318D6"/>
    <w:rsid w:val="00931DB2"/>
    <w:rsid w:val="00932311"/>
    <w:rsid w:val="0093290D"/>
    <w:rsid w:val="00932BBE"/>
    <w:rsid w:val="00932C20"/>
    <w:rsid w:val="00932FF9"/>
    <w:rsid w:val="009358D8"/>
    <w:rsid w:val="009361F9"/>
    <w:rsid w:val="00936C17"/>
    <w:rsid w:val="00937CA8"/>
    <w:rsid w:val="00937E52"/>
    <w:rsid w:val="0094018B"/>
    <w:rsid w:val="0094351E"/>
    <w:rsid w:val="00943AC9"/>
    <w:rsid w:val="00946B23"/>
    <w:rsid w:val="009476D0"/>
    <w:rsid w:val="0094785D"/>
    <w:rsid w:val="009501E3"/>
    <w:rsid w:val="00950A8F"/>
    <w:rsid w:val="00952532"/>
    <w:rsid w:val="00953DFA"/>
    <w:rsid w:val="009553DF"/>
    <w:rsid w:val="00956DD5"/>
    <w:rsid w:val="0095741B"/>
    <w:rsid w:val="00957A29"/>
    <w:rsid w:val="00960765"/>
    <w:rsid w:val="00960B47"/>
    <w:rsid w:val="00960D9C"/>
    <w:rsid w:val="0096195C"/>
    <w:rsid w:val="00961D18"/>
    <w:rsid w:val="00961F0F"/>
    <w:rsid w:val="00962F46"/>
    <w:rsid w:val="00962FA8"/>
    <w:rsid w:val="009632C6"/>
    <w:rsid w:val="0096347C"/>
    <w:rsid w:val="009634A8"/>
    <w:rsid w:val="00963E98"/>
    <w:rsid w:val="0096454B"/>
    <w:rsid w:val="00965A81"/>
    <w:rsid w:val="00965F37"/>
    <w:rsid w:val="00967758"/>
    <w:rsid w:val="009679E0"/>
    <w:rsid w:val="00967D1B"/>
    <w:rsid w:val="00967FFD"/>
    <w:rsid w:val="00970201"/>
    <w:rsid w:val="0097069C"/>
    <w:rsid w:val="00970DAF"/>
    <w:rsid w:val="00972692"/>
    <w:rsid w:val="009767B7"/>
    <w:rsid w:val="00976AAE"/>
    <w:rsid w:val="00976E09"/>
    <w:rsid w:val="00976E61"/>
    <w:rsid w:val="0097794A"/>
    <w:rsid w:val="009779C9"/>
    <w:rsid w:val="00977ABB"/>
    <w:rsid w:val="00982260"/>
    <w:rsid w:val="00982CF3"/>
    <w:rsid w:val="009838A7"/>
    <w:rsid w:val="009847DB"/>
    <w:rsid w:val="00985950"/>
    <w:rsid w:val="00991572"/>
    <w:rsid w:val="00991D6D"/>
    <w:rsid w:val="00992124"/>
    <w:rsid w:val="009924F8"/>
    <w:rsid w:val="00994BD2"/>
    <w:rsid w:val="00994BD5"/>
    <w:rsid w:val="00995CEB"/>
    <w:rsid w:val="00996861"/>
    <w:rsid w:val="00996B5E"/>
    <w:rsid w:val="00997BC7"/>
    <w:rsid w:val="009A00AC"/>
    <w:rsid w:val="009A1B73"/>
    <w:rsid w:val="009A1D9C"/>
    <w:rsid w:val="009A27C9"/>
    <w:rsid w:val="009A2D4C"/>
    <w:rsid w:val="009A3EB4"/>
    <w:rsid w:val="009A4ABA"/>
    <w:rsid w:val="009A4FAA"/>
    <w:rsid w:val="009A522B"/>
    <w:rsid w:val="009A58E6"/>
    <w:rsid w:val="009A644B"/>
    <w:rsid w:val="009A664A"/>
    <w:rsid w:val="009A6958"/>
    <w:rsid w:val="009A7A89"/>
    <w:rsid w:val="009B040E"/>
    <w:rsid w:val="009B0591"/>
    <w:rsid w:val="009B11C2"/>
    <w:rsid w:val="009B28F7"/>
    <w:rsid w:val="009B3B81"/>
    <w:rsid w:val="009B5458"/>
    <w:rsid w:val="009B62FD"/>
    <w:rsid w:val="009C0524"/>
    <w:rsid w:val="009C0AFB"/>
    <w:rsid w:val="009C1E31"/>
    <w:rsid w:val="009C1E9A"/>
    <w:rsid w:val="009C1F30"/>
    <w:rsid w:val="009C585A"/>
    <w:rsid w:val="009C76B9"/>
    <w:rsid w:val="009D017A"/>
    <w:rsid w:val="009D0C4F"/>
    <w:rsid w:val="009D0CBF"/>
    <w:rsid w:val="009D2CC7"/>
    <w:rsid w:val="009D2EDC"/>
    <w:rsid w:val="009D3910"/>
    <w:rsid w:val="009D41FD"/>
    <w:rsid w:val="009D497B"/>
    <w:rsid w:val="009D5A34"/>
    <w:rsid w:val="009D5D7F"/>
    <w:rsid w:val="009D603A"/>
    <w:rsid w:val="009D64E1"/>
    <w:rsid w:val="009D69A3"/>
    <w:rsid w:val="009D78F3"/>
    <w:rsid w:val="009D796A"/>
    <w:rsid w:val="009D7FA2"/>
    <w:rsid w:val="009E02B2"/>
    <w:rsid w:val="009E049A"/>
    <w:rsid w:val="009E1951"/>
    <w:rsid w:val="009E1F9C"/>
    <w:rsid w:val="009E218A"/>
    <w:rsid w:val="009E2A5E"/>
    <w:rsid w:val="009E3039"/>
    <w:rsid w:val="009E463D"/>
    <w:rsid w:val="009F0E93"/>
    <w:rsid w:val="009F0FDB"/>
    <w:rsid w:val="009F138B"/>
    <w:rsid w:val="009F17E1"/>
    <w:rsid w:val="009F1AF3"/>
    <w:rsid w:val="009F2DF8"/>
    <w:rsid w:val="009F3E52"/>
    <w:rsid w:val="009F3F66"/>
    <w:rsid w:val="009F50AA"/>
    <w:rsid w:val="009F6123"/>
    <w:rsid w:val="009F6934"/>
    <w:rsid w:val="00A0149E"/>
    <w:rsid w:val="00A02204"/>
    <w:rsid w:val="00A026A3"/>
    <w:rsid w:val="00A04E2B"/>
    <w:rsid w:val="00A118C1"/>
    <w:rsid w:val="00A1190C"/>
    <w:rsid w:val="00A11931"/>
    <w:rsid w:val="00A14528"/>
    <w:rsid w:val="00A17AE8"/>
    <w:rsid w:val="00A20462"/>
    <w:rsid w:val="00A24C12"/>
    <w:rsid w:val="00A25770"/>
    <w:rsid w:val="00A258D7"/>
    <w:rsid w:val="00A25B85"/>
    <w:rsid w:val="00A26FE7"/>
    <w:rsid w:val="00A304F9"/>
    <w:rsid w:val="00A3134C"/>
    <w:rsid w:val="00A36B80"/>
    <w:rsid w:val="00A373F1"/>
    <w:rsid w:val="00A4109F"/>
    <w:rsid w:val="00A41E33"/>
    <w:rsid w:val="00A42278"/>
    <w:rsid w:val="00A42DB1"/>
    <w:rsid w:val="00A43A93"/>
    <w:rsid w:val="00A45577"/>
    <w:rsid w:val="00A45979"/>
    <w:rsid w:val="00A45E84"/>
    <w:rsid w:val="00A46CAF"/>
    <w:rsid w:val="00A507F7"/>
    <w:rsid w:val="00A50D58"/>
    <w:rsid w:val="00A5141A"/>
    <w:rsid w:val="00A531A8"/>
    <w:rsid w:val="00A53321"/>
    <w:rsid w:val="00A53361"/>
    <w:rsid w:val="00A53AC8"/>
    <w:rsid w:val="00A549FD"/>
    <w:rsid w:val="00A561F2"/>
    <w:rsid w:val="00A57321"/>
    <w:rsid w:val="00A57DF1"/>
    <w:rsid w:val="00A60415"/>
    <w:rsid w:val="00A6060A"/>
    <w:rsid w:val="00A60C5F"/>
    <w:rsid w:val="00A61BF2"/>
    <w:rsid w:val="00A62E06"/>
    <w:rsid w:val="00A66084"/>
    <w:rsid w:val="00A67AA8"/>
    <w:rsid w:val="00A7116B"/>
    <w:rsid w:val="00A71D7D"/>
    <w:rsid w:val="00A72835"/>
    <w:rsid w:val="00A7321E"/>
    <w:rsid w:val="00A73933"/>
    <w:rsid w:val="00A74885"/>
    <w:rsid w:val="00A75C93"/>
    <w:rsid w:val="00A76A23"/>
    <w:rsid w:val="00A76C69"/>
    <w:rsid w:val="00A770A2"/>
    <w:rsid w:val="00A775B8"/>
    <w:rsid w:val="00A776AA"/>
    <w:rsid w:val="00A7777B"/>
    <w:rsid w:val="00A77C8F"/>
    <w:rsid w:val="00A829EC"/>
    <w:rsid w:val="00A8434F"/>
    <w:rsid w:val="00A84F2E"/>
    <w:rsid w:val="00A85157"/>
    <w:rsid w:val="00A87FD0"/>
    <w:rsid w:val="00A905F2"/>
    <w:rsid w:val="00A90B15"/>
    <w:rsid w:val="00A90E45"/>
    <w:rsid w:val="00A917B5"/>
    <w:rsid w:val="00A91826"/>
    <w:rsid w:val="00A91A0D"/>
    <w:rsid w:val="00A91B76"/>
    <w:rsid w:val="00A923A0"/>
    <w:rsid w:val="00A92B0A"/>
    <w:rsid w:val="00A92B20"/>
    <w:rsid w:val="00A9381C"/>
    <w:rsid w:val="00A963AD"/>
    <w:rsid w:val="00A966C7"/>
    <w:rsid w:val="00AA02B2"/>
    <w:rsid w:val="00AA130C"/>
    <w:rsid w:val="00AA1633"/>
    <w:rsid w:val="00AA26D4"/>
    <w:rsid w:val="00AA2CB6"/>
    <w:rsid w:val="00AA45D3"/>
    <w:rsid w:val="00AA474A"/>
    <w:rsid w:val="00AA4E06"/>
    <w:rsid w:val="00AA6AF8"/>
    <w:rsid w:val="00AA7828"/>
    <w:rsid w:val="00AB2A2B"/>
    <w:rsid w:val="00AB2EBD"/>
    <w:rsid w:val="00AB32B1"/>
    <w:rsid w:val="00AB439F"/>
    <w:rsid w:val="00AB538B"/>
    <w:rsid w:val="00AB54FD"/>
    <w:rsid w:val="00AB57FC"/>
    <w:rsid w:val="00AB5884"/>
    <w:rsid w:val="00AB6A8A"/>
    <w:rsid w:val="00AC1761"/>
    <w:rsid w:val="00AC1C72"/>
    <w:rsid w:val="00AC205D"/>
    <w:rsid w:val="00AC2CAF"/>
    <w:rsid w:val="00AC4FBA"/>
    <w:rsid w:val="00AC51DD"/>
    <w:rsid w:val="00AC5555"/>
    <w:rsid w:val="00AC6ED6"/>
    <w:rsid w:val="00AC700E"/>
    <w:rsid w:val="00AC7840"/>
    <w:rsid w:val="00AD1025"/>
    <w:rsid w:val="00AD25DC"/>
    <w:rsid w:val="00AD3058"/>
    <w:rsid w:val="00AD33E7"/>
    <w:rsid w:val="00AD37A8"/>
    <w:rsid w:val="00AD486E"/>
    <w:rsid w:val="00AD5148"/>
    <w:rsid w:val="00AD53C0"/>
    <w:rsid w:val="00AD65A2"/>
    <w:rsid w:val="00AD6C98"/>
    <w:rsid w:val="00AD6E50"/>
    <w:rsid w:val="00AD6FDF"/>
    <w:rsid w:val="00AE0130"/>
    <w:rsid w:val="00AE01E2"/>
    <w:rsid w:val="00AE03C3"/>
    <w:rsid w:val="00AE050F"/>
    <w:rsid w:val="00AE0959"/>
    <w:rsid w:val="00AE104D"/>
    <w:rsid w:val="00AE1EDA"/>
    <w:rsid w:val="00AE25AF"/>
    <w:rsid w:val="00AE267F"/>
    <w:rsid w:val="00AE3177"/>
    <w:rsid w:val="00AE350B"/>
    <w:rsid w:val="00AE362A"/>
    <w:rsid w:val="00AE4C48"/>
    <w:rsid w:val="00AE67EC"/>
    <w:rsid w:val="00AE708E"/>
    <w:rsid w:val="00AE7957"/>
    <w:rsid w:val="00AF0D24"/>
    <w:rsid w:val="00AF14A4"/>
    <w:rsid w:val="00AF287C"/>
    <w:rsid w:val="00AF29DD"/>
    <w:rsid w:val="00AF2C1F"/>
    <w:rsid w:val="00AF3BD7"/>
    <w:rsid w:val="00AF53B7"/>
    <w:rsid w:val="00AF5D23"/>
    <w:rsid w:val="00AF6128"/>
    <w:rsid w:val="00B0094B"/>
    <w:rsid w:val="00B00CD9"/>
    <w:rsid w:val="00B00F12"/>
    <w:rsid w:val="00B013BA"/>
    <w:rsid w:val="00B01969"/>
    <w:rsid w:val="00B0285D"/>
    <w:rsid w:val="00B03EF4"/>
    <w:rsid w:val="00B043EC"/>
    <w:rsid w:val="00B055EA"/>
    <w:rsid w:val="00B072AC"/>
    <w:rsid w:val="00B07C94"/>
    <w:rsid w:val="00B1155A"/>
    <w:rsid w:val="00B11E61"/>
    <w:rsid w:val="00B12FF8"/>
    <w:rsid w:val="00B140D3"/>
    <w:rsid w:val="00B155C2"/>
    <w:rsid w:val="00B15FA2"/>
    <w:rsid w:val="00B16091"/>
    <w:rsid w:val="00B20395"/>
    <w:rsid w:val="00B2369A"/>
    <w:rsid w:val="00B24DC2"/>
    <w:rsid w:val="00B25DF6"/>
    <w:rsid w:val="00B275E6"/>
    <w:rsid w:val="00B27F87"/>
    <w:rsid w:val="00B310AF"/>
    <w:rsid w:val="00B33430"/>
    <w:rsid w:val="00B34C4D"/>
    <w:rsid w:val="00B35CD6"/>
    <w:rsid w:val="00B35D91"/>
    <w:rsid w:val="00B41EAD"/>
    <w:rsid w:val="00B42482"/>
    <w:rsid w:val="00B42585"/>
    <w:rsid w:val="00B42715"/>
    <w:rsid w:val="00B442F2"/>
    <w:rsid w:val="00B44A1A"/>
    <w:rsid w:val="00B45A2B"/>
    <w:rsid w:val="00B4632A"/>
    <w:rsid w:val="00B51C72"/>
    <w:rsid w:val="00B52FDD"/>
    <w:rsid w:val="00B54773"/>
    <w:rsid w:val="00B54FCD"/>
    <w:rsid w:val="00B600DA"/>
    <w:rsid w:val="00B610C0"/>
    <w:rsid w:val="00B61628"/>
    <w:rsid w:val="00B617F0"/>
    <w:rsid w:val="00B6236E"/>
    <w:rsid w:val="00B632D2"/>
    <w:rsid w:val="00B6337D"/>
    <w:rsid w:val="00B63479"/>
    <w:rsid w:val="00B63C0E"/>
    <w:rsid w:val="00B6413C"/>
    <w:rsid w:val="00B65DCF"/>
    <w:rsid w:val="00B65EE9"/>
    <w:rsid w:val="00B66A14"/>
    <w:rsid w:val="00B66F64"/>
    <w:rsid w:val="00B67804"/>
    <w:rsid w:val="00B678D8"/>
    <w:rsid w:val="00B70EFF"/>
    <w:rsid w:val="00B731E2"/>
    <w:rsid w:val="00B7382F"/>
    <w:rsid w:val="00B770DB"/>
    <w:rsid w:val="00B77963"/>
    <w:rsid w:val="00B77CAD"/>
    <w:rsid w:val="00B81DFC"/>
    <w:rsid w:val="00B82535"/>
    <w:rsid w:val="00B82678"/>
    <w:rsid w:val="00B82B09"/>
    <w:rsid w:val="00B82E09"/>
    <w:rsid w:val="00B82EC5"/>
    <w:rsid w:val="00B84222"/>
    <w:rsid w:val="00B84708"/>
    <w:rsid w:val="00B84CB4"/>
    <w:rsid w:val="00B851D1"/>
    <w:rsid w:val="00B85AC1"/>
    <w:rsid w:val="00B85FF4"/>
    <w:rsid w:val="00B87459"/>
    <w:rsid w:val="00B87913"/>
    <w:rsid w:val="00B87EFF"/>
    <w:rsid w:val="00B90CDF"/>
    <w:rsid w:val="00B91749"/>
    <w:rsid w:val="00B91976"/>
    <w:rsid w:val="00B91A72"/>
    <w:rsid w:val="00B92B45"/>
    <w:rsid w:val="00B93F22"/>
    <w:rsid w:val="00B94A3C"/>
    <w:rsid w:val="00B94DD3"/>
    <w:rsid w:val="00B95859"/>
    <w:rsid w:val="00B95B15"/>
    <w:rsid w:val="00BA25D4"/>
    <w:rsid w:val="00BA2BB9"/>
    <w:rsid w:val="00BA470E"/>
    <w:rsid w:val="00BA49D4"/>
    <w:rsid w:val="00BA5A25"/>
    <w:rsid w:val="00BA5ADF"/>
    <w:rsid w:val="00BA616D"/>
    <w:rsid w:val="00BB068F"/>
    <w:rsid w:val="00BB144D"/>
    <w:rsid w:val="00BB153F"/>
    <w:rsid w:val="00BB2FBF"/>
    <w:rsid w:val="00BB4ECC"/>
    <w:rsid w:val="00BB5F16"/>
    <w:rsid w:val="00BB5FC1"/>
    <w:rsid w:val="00BB5FF6"/>
    <w:rsid w:val="00BB6BF3"/>
    <w:rsid w:val="00BB70AE"/>
    <w:rsid w:val="00BC032A"/>
    <w:rsid w:val="00BC04B5"/>
    <w:rsid w:val="00BC1216"/>
    <w:rsid w:val="00BC33C3"/>
    <w:rsid w:val="00BC47DA"/>
    <w:rsid w:val="00BC60F0"/>
    <w:rsid w:val="00BC63AB"/>
    <w:rsid w:val="00BC65E5"/>
    <w:rsid w:val="00BC685D"/>
    <w:rsid w:val="00BC6CB4"/>
    <w:rsid w:val="00BC6E0D"/>
    <w:rsid w:val="00BC78DE"/>
    <w:rsid w:val="00BD0DD2"/>
    <w:rsid w:val="00BD21E1"/>
    <w:rsid w:val="00BD2EFA"/>
    <w:rsid w:val="00BD38E6"/>
    <w:rsid w:val="00BD43EC"/>
    <w:rsid w:val="00BD5EF9"/>
    <w:rsid w:val="00BD717B"/>
    <w:rsid w:val="00BE0E9B"/>
    <w:rsid w:val="00BE1784"/>
    <w:rsid w:val="00BE1793"/>
    <w:rsid w:val="00BE1897"/>
    <w:rsid w:val="00BE1F52"/>
    <w:rsid w:val="00BE21B2"/>
    <w:rsid w:val="00BE251E"/>
    <w:rsid w:val="00BE27FA"/>
    <w:rsid w:val="00BE2FA5"/>
    <w:rsid w:val="00BE3CDA"/>
    <w:rsid w:val="00BE4B09"/>
    <w:rsid w:val="00BE5E56"/>
    <w:rsid w:val="00BE6728"/>
    <w:rsid w:val="00BE7252"/>
    <w:rsid w:val="00BE7537"/>
    <w:rsid w:val="00BE7823"/>
    <w:rsid w:val="00BF14C1"/>
    <w:rsid w:val="00BF27A6"/>
    <w:rsid w:val="00BF3438"/>
    <w:rsid w:val="00BF398B"/>
    <w:rsid w:val="00BF44D6"/>
    <w:rsid w:val="00BF5CAC"/>
    <w:rsid w:val="00BF617B"/>
    <w:rsid w:val="00BF6359"/>
    <w:rsid w:val="00BF6D37"/>
    <w:rsid w:val="00C00249"/>
    <w:rsid w:val="00C00903"/>
    <w:rsid w:val="00C00B02"/>
    <w:rsid w:val="00C021F9"/>
    <w:rsid w:val="00C03950"/>
    <w:rsid w:val="00C0687F"/>
    <w:rsid w:val="00C06CE1"/>
    <w:rsid w:val="00C06F89"/>
    <w:rsid w:val="00C07C0F"/>
    <w:rsid w:val="00C07ED7"/>
    <w:rsid w:val="00C10FE9"/>
    <w:rsid w:val="00C12D2C"/>
    <w:rsid w:val="00C13F6F"/>
    <w:rsid w:val="00C160F2"/>
    <w:rsid w:val="00C17DF1"/>
    <w:rsid w:val="00C20718"/>
    <w:rsid w:val="00C22A41"/>
    <w:rsid w:val="00C23BD2"/>
    <w:rsid w:val="00C24503"/>
    <w:rsid w:val="00C24CB5"/>
    <w:rsid w:val="00C24D7F"/>
    <w:rsid w:val="00C24DA5"/>
    <w:rsid w:val="00C25134"/>
    <w:rsid w:val="00C26B17"/>
    <w:rsid w:val="00C278A5"/>
    <w:rsid w:val="00C27D69"/>
    <w:rsid w:val="00C305BF"/>
    <w:rsid w:val="00C31422"/>
    <w:rsid w:val="00C31886"/>
    <w:rsid w:val="00C319AE"/>
    <w:rsid w:val="00C31F8D"/>
    <w:rsid w:val="00C32055"/>
    <w:rsid w:val="00C32469"/>
    <w:rsid w:val="00C33FA0"/>
    <w:rsid w:val="00C36CBF"/>
    <w:rsid w:val="00C3752B"/>
    <w:rsid w:val="00C4051B"/>
    <w:rsid w:val="00C40973"/>
    <w:rsid w:val="00C416D4"/>
    <w:rsid w:val="00C42DCF"/>
    <w:rsid w:val="00C45976"/>
    <w:rsid w:val="00C45E60"/>
    <w:rsid w:val="00C460CF"/>
    <w:rsid w:val="00C46664"/>
    <w:rsid w:val="00C46D64"/>
    <w:rsid w:val="00C46F0F"/>
    <w:rsid w:val="00C47935"/>
    <w:rsid w:val="00C47A68"/>
    <w:rsid w:val="00C47CFB"/>
    <w:rsid w:val="00C510B4"/>
    <w:rsid w:val="00C514E7"/>
    <w:rsid w:val="00C514F6"/>
    <w:rsid w:val="00C51CD1"/>
    <w:rsid w:val="00C53CAC"/>
    <w:rsid w:val="00C53E88"/>
    <w:rsid w:val="00C547ED"/>
    <w:rsid w:val="00C54C08"/>
    <w:rsid w:val="00C555A6"/>
    <w:rsid w:val="00C55E7C"/>
    <w:rsid w:val="00C564FD"/>
    <w:rsid w:val="00C56691"/>
    <w:rsid w:val="00C57A5D"/>
    <w:rsid w:val="00C60100"/>
    <w:rsid w:val="00C60C9E"/>
    <w:rsid w:val="00C61691"/>
    <w:rsid w:val="00C646C0"/>
    <w:rsid w:val="00C65282"/>
    <w:rsid w:val="00C655D8"/>
    <w:rsid w:val="00C66764"/>
    <w:rsid w:val="00C700D0"/>
    <w:rsid w:val="00C70D20"/>
    <w:rsid w:val="00C74813"/>
    <w:rsid w:val="00C74898"/>
    <w:rsid w:val="00C75794"/>
    <w:rsid w:val="00C75AF8"/>
    <w:rsid w:val="00C7629C"/>
    <w:rsid w:val="00C80EE5"/>
    <w:rsid w:val="00C81155"/>
    <w:rsid w:val="00C82413"/>
    <w:rsid w:val="00C8258F"/>
    <w:rsid w:val="00C82BD5"/>
    <w:rsid w:val="00C830AE"/>
    <w:rsid w:val="00C83711"/>
    <w:rsid w:val="00C83992"/>
    <w:rsid w:val="00C83C40"/>
    <w:rsid w:val="00C86317"/>
    <w:rsid w:val="00C86866"/>
    <w:rsid w:val="00C8745D"/>
    <w:rsid w:val="00C874E5"/>
    <w:rsid w:val="00C876DA"/>
    <w:rsid w:val="00C87986"/>
    <w:rsid w:val="00C87D54"/>
    <w:rsid w:val="00C904A1"/>
    <w:rsid w:val="00C908C0"/>
    <w:rsid w:val="00C92299"/>
    <w:rsid w:val="00C93B87"/>
    <w:rsid w:val="00C9472A"/>
    <w:rsid w:val="00C94F75"/>
    <w:rsid w:val="00CA1E37"/>
    <w:rsid w:val="00CA2E13"/>
    <w:rsid w:val="00CA3059"/>
    <w:rsid w:val="00CA3B39"/>
    <w:rsid w:val="00CA65A0"/>
    <w:rsid w:val="00CA6E67"/>
    <w:rsid w:val="00CB16D6"/>
    <w:rsid w:val="00CB29AC"/>
    <w:rsid w:val="00CB2AFC"/>
    <w:rsid w:val="00CB3CA8"/>
    <w:rsid w:val="00CB40B0"/>
    <w:rsid w:val="00CB537B"/>
    <w:rsid w:val="00CB5397"/>
    <w:rsid w:val="00CB58D3"/>
    <w:rsid w:val="00CB5981"/>
    <w:rsid w:val="00CB5E3E"/>
    <w:rsid w:val="00CB6125"/>
    <w:rsid w:val="00CB6C46"/>
    <w:rsid w:val="00CB70B6"/>
    <w:rsid w:val="00CC0A0D"/>
    <w:rsid w:val="00CC1271"/>
    <w:rsid w:val="00CC1D5B"/>
    <w:rsid w:val="00CC3420"/>
    <w:rsid w:val="00CC3799"/>
    <w:rsid w:val="00CC3AAE"/>
    <w:rsid w:val="00CC550B"/>
    <w:rsid w:val="00CC56D8"/>
    <w:rsid w:val="00CC79A5"/>
    <w:rsid w:val="00CD0367"/>
    <w:rsid w:val="00CD079E"/>
    <w:rsid w:val="00CD07C8"/>
    <w:rsid w:val="00CD092D"/>
    <w:rsid w:val="00CD0BC3"/>
    <w:rsid w:val="00CD1090"/>
    <w:rsid w:val="00CD267E"/>
    <w:rsid w:val="00CD2A6B"/>
    <w:rsid w:val="00CD47A1"/>
    <w:rsid w:val="00CD4D45"/>
    <w:rsid w:val="00CD5A81"/>
    <w:rsid w:val="00CD607F"/>
    <w:rsid w:val="00CD7097"/>
    <w:rsid w:val="00CE2A04"/>
    <w:rsid w:val="00CE3DF7"/>
    <w:rsid w:val="00CE4F26"/>
    <w:rsid w:val="00CE53FB"/>
    <w:rsid w:val="00CE5DBD"/>
    <w:rsid w:val="00CE6223"/>
    <w:rsid w:val="00CE6EFF"/>
    <w:rsid w:val="00CE7546"/>
    <w:rsid w:val="00CF11D6"/>
    <w:rsid w:val="00CF17A5"/>
    <w:rsid w:val="00CF3384"/>
    <w:rsid w:val="00CF360A"/>
    <w:rsid w:val="00CF38B2"/>
    <w:rsid w:val="00CF416F"/>
    <w:rsid w:val="00CF4571"/>
    <w:rsid w:val="00CF4926"/>
    <w:rsid w:val="00CF4B19"/>
    <w:rsid w:val="00CF5000"/>
    <w:rsid w:val="00CF63E1"/>
    <w:rsid w:val="00CF7DBB"/>
    <w:rsid w:val="00D00BAE"/>
    <w:rsid w:val="00D00EC8"/>
    <w:rsid w:val="00D0132F"/>
    <w:rsid w:val="00D013A1"/>
    <w:rsid w:val="00D0146E"/>
    <w:rsid w:val="00D01DD6"/>
    <w:rsid w:val="00D02AFA"/>
    <w:rsid w:val="00D03570"/>
    <w:rsid w:val="00D05BD9"/>
    <w:rsid w:val="00D06299"/>
    <w:rsid w:val="00D06AAF"/>
    <w:rsid w:val="00D06F7E"/>
    <w:rsid w:val="00D0765F"/>
    <w:rsid w:val="00D07792"/>
    <w:rsid w:val="00D079E1"/>
    <w:rsid w:val="00D1063A"/>
    <w:rsid w:val="00D10B08"/>
    <w:rsid w:val="00D141FE"/>
    <w:rsid w:val="00D148DE"/>
    <w:rsid w:val="00D1618D"/>
    <w:rsid w:val="00D16969"/>
    <w:rsid w:val="00D16A2D"/>
    <w:rsid w:val="00D17271"/>
    <w:rsid w:val="00D17EED"/>
    <w:rsid w:val="00D17F78"/>
    <w:rsid w:val="00D2001A"/>
    <w:rsid w:val="00D2028B"/>
    <w:rsid w:val="00D20362"/>
    <w:rsid w:val="00D22B7C"/>
    <w:rsid w:val="00D232F3"/>
    <w:rsid w:val="00D244F4"/>
    <w:rsid w:val="00D25380"/>
    <w:rsid w:val="00D26614"/>
    <w:rsid w:val="00D27964"/>
    <w:rsid w:val="00D30F5F"/>
    <w:rsid w:val="00D32C6B"/>
    <w:rsid w:val="00D32CB3"/>
    <w:rsid w:val="00D33DD6"/>
    <w:rsid w:val="00D33FAB"/>
    <w:rsid w:val="00D34180"/>
    <w:rsid w:val="00D35B77"/>
    <w:rsid w:val="00D36175"/>
    <w:rsid w:val="00D36A57"/>
    <w:rsid w:val="00D3702F"/>
    <w:rsid w:val="00D37B3F"/>
    <w:rsid w:val="00D400E6"/>
    <w:rsid w:val="00D41E96"/>
    <w:rsid w:val="00D42175"/>
    <w:rsid w:val="00D42FE2"/>
    <w:rsid w:val="00D4450E"/>
    <w:rsid w:val="00D44572"/>
    <w:rsid w:val="00D44996"/>
    <w:rsid w:val="00D45590"/>
    <w:rsid w:val="00D50306"/>
    <w:rsid w:val="00D50555"/>
    <w:rsid w:val="00D51F0A"/>
    <w:rsid w:val="00D52165"/>
    <w:rsid w:val="00D5268D"/>
    <w:rsid w:val="00D528E0"/>
    <w:rsid w:val="00D53229"/>
    <w:rsid w:val="00D53B3C"/>
    <w:rsid w:val="00D54196"/>
    <w:rsid w:val="00D548DC"/>
    <w:rsid w:val="00D54BC0"/>
    <w:rsid w:val="00D555F8"/>
    <w:rsid w:val="00D55941"/>
    <w:rsid w:val="00D55E4E"/>
    <w:rsid w:val="00D569D6"/>
    <w:rsid w:val="00D57100"/>
    <w:rsid w:val="00D605E9"/>
    <w:rsid w:val="00D610F1"/>
    <w:rsid w:val="00D61B85"/>
    <w:rsid w:val="00D6292D"/>
    <w:rsid w:val="00D637EE"/>
    <w:rsid w:val="00D63B5F"/>
    <w:rsid w:val="00D64387"/>
    <w:rsid w:val="00D6495E"/>
    <w:rsid w:val="00D65DFA"/>
    <w:rsid w:val="00D6627E"/>
    <w:rsid w:val="00D66635"/>
    <w:rsid w:val="00D66C68"/>
    <w:rsid w:val="00D67676"/>
    <w:rsid w:val="00D70C68"/>
    <w:rsid w:val="00D72F14"/>
    <w:rsid w:val="00D752ED"/>
    <w:rsid w:val="00D7560A"/>
    <w:rsid w:val="00D770EB"/>
    <w:rsid w:val="00D80EF1"/>
    <w:rsid w:val="00D8170E"/>
    <w:rsid w:val="00D817EA"/>
    <w:rsid w:val="00D821F3"/>
    <w:rsid w:val="00D8244C"/>
    <w:rsid w:val="00D864AE"/>
    <w:rsid w:val="00D87C8C"/>
    <w:rsid w:val="00D90995"/>
    <w:rsid w:val="00D92EA2"/>
    <w:rsid w:val="00D92F2F"/>
    <w:rsid w:val="00D9362A"/>
    <w:rsid w:val="00D93D1E"/>
    <w:rsid w:val="00D94221"/>
    <w:rsid w:val="00D94222"/>
    <w:rsid w:val="00D95CAA"/>
    <w:rsid w:val="00D97220"/>
    <w:rsid w:val="00D97330"/>
    <w:rsid w:val="00DA039E"/>
    <w:rsid w:val="00DA07B2"/>
    <w:rsid w:val="00DA10AE"/>
    <w:rsid w:val="00DA2A5A"/>
    <w:rsid w:val="00DA2AA5"/>
    <w:rsid w:val="00DA4E21"/>
    <w:rsid w:val="00DA5421"/>
    <w:rsid w:val="00DB0749"/>
    <w:rsid w:val="00DB1257"/>
    <w:rsid w:val="00DB288A"/>
    <w:rsid w:val="00DB5E16"/>
    <w:rsid w:val="00DB6A90"/>
    <w:rsid w:val="00DC1B8E"/>
    <w:rsid w:val="00DC3B7F"/>
    <w:rsid w:val="00DC4ADD"/>
    <w:rsid w:val="00DC58C4"/>
    <w:rsid w:val="00DC6974"/>
    <w:rsid w:val="00DC7009"/>
    <w:rsid w:val="00DC7BCC"/>
    <w:rsid w:val="00DD0538"/>
    <w:rsid w:val="00DD0710"/>
    <w:rsid w:val="00DD1194"/>
    <w:rsid w:val="00DD1386"/>
    <w:rsid w:val="00DD3BF2"/>
    <w:rsid w:val="00DD544C"/>
    <w:rsid w:val="00DD6593"/>
    <w:rsid w:val="00DD6B99"/>
    <w:rsid w:val="00DD6C59"/>
    <w:rsid w:val="00DD73D4"/>
    <w:rsid w:val="00DD7F6A"/>
    <w:rsid w:val="00DE1482"/>
    <w:rsid w:val="00DE17AA"/>
    <w:rsid w:val="00DE352A"/>
    <w:rsid w:val="00DE48A5"/>
    <w:rsid w:val="00DE4C13"/>
    <w:rsid w:val="00DE4C69"/>
    <w:rsid w:val="00DE615A"/>
    <w:rsid w:val="00DE7199"/>
    <w:rsid w:val="00DF0614"/>
    <w:rsid w:val="00DF26A4"/>
    <w:rsid w:val="00DF3082"/>
    <w:rsid w:val="00DF5E99"/>
    <w:rsid w:val="00DF669C"/>
    <w:rsid w:val="00DF6934"/>
    <w:rsid w:val="00DF6E56"/>
    <w:rsid w:val="00E0171A"/>
    <w:rsid w:val="00E042CA"/>
    <w:rsid w:val="00E0609B"/>
    <w:rsid w:val="00E06FBB"/>
    <w:rsid w:val="00E07F8A"/>
    <w:rsid w:val="00E10B8C"/>
    <w:rsid w:val="00E111A3"/>
    <w:rsid w:val="00E12595"/>
    <w:rsid w:val="00E12E73"/>
    <w:rsid w:val="00E13EB5"/>
    <w:rsid w:val="00E1466D"/>
    <w:rsid w:val="00E1574B"/>
    <w:rsid w:val="00E15A2E"/>
    <w:rsid w:val="00E16121"/>
    <w:rsid w:val="00E162E0"/>
    <w:rsid w:val="00E16C8C"/>
    <w:rsid w:val="00E17174"/>
    <w:rsid w:val="00E17320"/>
    <w:rsid w:val="00E17476"/>
    <w:rsid w:val="00E17902"/>
    <w:rsid w:val="00E2084E"/>
    <w:rsid w:val="00E21B9A"/>
    <w:rsid w:val="00E21E12"/>
    <w:rsid w:val="00E21E70"/>
    <w:rsid w:val="00E227FB"/>
    <w:rsid w:val="00E2409A"/>
    <w:rsid w:val="00E25315"/>
    <w:rsid w:val="00E253DD"/>
    <w:rsid w:val="00E25450"/>
    <w:rsid w:val="00E25D3A"/>
    <w:rsid w:val="00E26683"/>
    <w:rsid w:val="00E26755"/>
    <w:rsid w:val="00E27374"/>
    <w:rsid w:val="00E2784C"/>
    <w:rsid w:val="00E30571"/>
    <w:rsid w:val="00E32E9D"/>
    <w:rsid w:val="00E32F1B"/>
    <w:rsid w:val="00E346AA"/>
    <w:rsid w:val="00E34E71"/>
    <w:rsid w:val="00E360CB"/>
    <w:rsid w:val="00E3637C"/>
    <w:rsid w:val="00E3701C"/>
    <w:rsid w:val="00E3751E"/>
    <w:rsid w:val="00E376D5"/>
    <w:rsid w:val="00E44496"/>
    <w:rsid w:val="00E4489C"/>
    <w:rsid w:val="00E44954"/>
    <w:rsid w:val="00E4547A"/>
    <w:rsid w:val="00E459A4"/>
    <w:rsid w:val="00E45DE2"/>
    <w:rsid w:val="00E52125"/>
    <w:rsid w:val="00E52EE3"/>
    <w:rsid w:val="00E538A5"/>
    <w:rsid w:val="00E53F33"/>
    <w:rsid w:val="00E54B4F"/>
    <w:rsid w:val="00E54C6D"/>
    <w:rsid w:val="00E54F97"/>
    <w:rsid w:val="00E5675B"/>
    <w:rsid w:val="00E56D84"/>
    <w:rsid w:val="00E5722A"/>
    <w:rsid w:val="00E5743D"/>
    <w:rsid w:val="00E61BEF"/>
    <w:rsid w:val="00E62A17"/>
    <w:rsid w:val="00E639F8"/>
    <w:rsid w:val="00E647E9"/>
    <w:rsid w:val="00E64F70"/>
    <w:rsid w:val="00E653D2"/>
    <w:rsid w:val="00E65BD1"/>
    <w:rsid w:val="00E65F2B"/>
    <w:rsid w:val="00E6670F"/>
    <w:rsid w:val="00E673F0"/>
    <w:rsid w:val="00E67692"/>
    <w:rsid w:val="00E70C93"/>
    <w:rsid w:val="00E70E98"/>
    <w:rsid w:val="00E72161"/>
    <w:rsid w:val="00E72760"/>
    <w:rsid w:val="00E746D6"/>
    <w:rsid w:val="00E74A86"/>
    <w:rsid w:val="00E74D8E"/>
    <w:rsid w:val="00E74DD9"/>
    <w:rsid w:val="00E752C2"/>
    <w:rsid w:val="00E7548A"/>
    <w:rsid w:val="00E767CE"/>
    <w:rsid w:val="00E77739"/>
    <w:rsid w:val="00E77E97"/>
    <w:rsid w:val="00E8094E"/>
    <w:rsid w:val="00E81253"/>
    <w:rsid w:val="00E81C94"/>
    <w:rsid w:val="00E82568"/>
    <w:rsid w:val="00E83C5F"/>
    <w:rsid w:val="00E860CE"/>
    <w:rsid w:val="00E86802"/>
    <w:rsid w:val="00E86D82"/>
    <w:rsid w:val="00E87CE1"/>
    <w:rsid w:val="00E90251"/>
    <w:rsid w:val="00E907C2"/>
    <w:rsid w:val="00E90C70"/>
    <w:rsid w:val="00E9170F"/>
    <w:rsid w:val="00E9324B"/>
    <w:rsid w:val="00E93CA8"/>
    <w:rsid w:val="00E949E0"/>
    <w:rsid w:val="00E95C22"/>
    <w:rsid w:val="00E96AD0"/>
    <w:rsid w:val="00E975D9"/>
    <w:rsid w:val="00E97E04"/>
    <w:rsid w:val="00EA0068"/>
    <w:rsid w:val="00EA1AC7"/>
    <w:rsid w:val="00EA4645"/>
    <w:rsid w:val="00EA631E"/>
    <w:rsid w:val="00EA709E"/>
    <w:rsid w:val="00EA7663"/>
    <w:rsid w:val="00EA79CF"/>
    <w:rsid w:val="00EB1052"/>
    <w:rsid w:val="00EB10C4"/>
    <w:rsid w:val="00EB22AC"/>
    <w:rsid w:val="00EB27DD"/>
    <w:rsid w:val="00EB3C5A"/>
    <w:rsid w:val="00EB4C66"/>
    <w:rsid w:val="00EB65CC"/>
    <w:rsid w:val="00EC0166"/>
    <w:rsid w:val="00EC0CAD"/>
    <w:rsid w:val="00EC10DA"/>
    <w:rsid w:val="00EC286D"/>
    <w:rsid w:val="00EC28F2"/>
    <w:rsid w:val="00EC317B"/>
    <w:rsid w:val="00EC3CD3"/>
    <w:rsid w:val="00EC487F"/>
    <w:rsid w:val="00EC5421"/>
    <w:rsid w:val="00EC55FD"/>
    <w:rsid w:val="00EC5D26"/>
    <w:rsid w:val="00EC6CC4"/>
    <w:rsid w:val="00EC79DD"/>
    <w:rsid w:val="00EC7A14"/>
    <w:rsid w:val="00ED02A7"/>
    <w:rsid w:val="00ED04B1"/>
    <w:rsid w:val="00ED14D9"/>
    <w:rsid w:val="00ED2B80"/>
    <w:rsid w:val="00ED3B2D"/>
    <w:rsid w:val="00ED451A"/>
    <w:rsid w:val="00ED495E"/>
    <w:rsid w:val="00ED567A"/>
    <w:rsid w:val="00ED5A8C"/>
    <w:rsid w:val="00ED7B94"/>
    <w:rsid w:val="00ED7DD5"/>
    <w:rsid w:val="00EE0F88"/>
    <w:rsid w:val="00EE1304"/>
    <w:rsid w:val="00EE1499"/>
    <w:rsid w:val="00EE17DE"/>
    <w:rsid w:val="00EE2856"/>
    <w:rsid w:val="00EE29B6"/>
    <w:rsid w:val="00EE2BC5"/>
    <w:rsid w:val="00EE3565"/>
    <w:rsid w:val="00EE37A1"/>
    <w:rsid w:val="00EE4AD3"/>
    <w:rsid w:val="00EE4CE0"/>
    <w:rsid w:val="00EE6155"/>
    <w:rsid w:val="00EE6603"/>
    <w:rsid w:val="00EE6BEB"/>
    <w:rsid w:val="00EE6DC5"/>
    <w:rsid w:val="00EF04EA"/>
    <w:rsid w:val="00EF4987"/>
    <w:rsid w:val="00EF4D1C"/>
    <w:rsid w:val="00EF558D"/>
    <w:rsid w:val="00EF737D"/>
    <w:rsid w:val="00EF776B"/>
    <w:rsid w:val="00F00604"/>
    <w:rsid w:val="00F017BA"/>
    <w:rsid w:val="00F02B6E"/>
    <w:rsid w:val="00F02ED0"/>
    <w:rsid w:val="00F04EB1"/>
    <w:rsid w:val="00F07040"/>
    <w:rsid w:val="00F07C6E"/>
    <w:rsid w:val="00F11ADA"/>
    <w:rsid w:val="00F13D13"/>
    <w:rsid w:val="00F14952"/>
    <w:rsid w:val="00F14A4D"/>
    <w:rsid w:val="00F14AE5"/>
    <w:rsid w:val="00F16BFB"/>
    <w:rsid w:val="00F16FA7"/>
    <w:rsid w:val="00F17338"/>
    <w:rsid w:val="00F17D1D"/>
    <w:rsid w:val="00F200D7"/>
    <w:rsid w:val="00F2099F"/>
    <w:rsid w:val="00F20C0E"/>
    <w:rsid w:val="00F217D1"/>
    <w:rsid w:val="00F220B4"/>
    <w:rsid w:val="00F2223C"/>
    <w:rsid w:val="00F226AF"/>
    <w:rsid w:val="00F237C5"/>
    <w:rsid w:val="00F23D87"/>
    <w:rsid w:val="00F24122"/>
    <w:rsid w:val="00F25383"/>
    <w:rsid w:val="00F2540A"/>
    <w:rsid w:val="00F2549E"/>
    <w:rsid w:val="00F26228"/>
    <w:rsid w:val="00F265E6"/>
    <w:rsid w:val="00F26FF9"/>
    <w:rsid w:val="00F27D1A"/>
    <w:rsid w:val="00F30532"/>
    <w:rsid w:val="00F3111F"/>
    <w:rsid w:val="00F32BCE"/>
    <w:rsid w:val="00F33479"/>
    <w:rsid w:val="00F33B90"/>
    <w:rsid w:val="00F348E8"/>
    <w:rsid w:val="00F36353"/>
    <w:rsid w:val="00F36702"/>
    <w:rsid w:val="00F3733D"/>
    <w:rsid w:val="00F37C3B"/>
    <w:rsid w:val="00F37EF3"/>
    <w:rsid w:val="00F415E3"/>
    <w:rsid w:val="00F4341D"/>
    <w:rsid w:val="00F4361C"/>
    <w:rsid w:val="00F44F09"/>
    <w:rsid w:val="00F45CD9"/>
    <w:rsid w:val="00F47397"/>
    <w:rsid w:val="00F47510"/>
    <w:rsid w:val="00F47F40"/>
    <w:rsid w:val="00F500AC"/>
    <w:rsid w:val="00F50B9E"/>
    <w:rsid w:val="00F50E20"/>
    <w:rsid w:val="00F52DBD"/>
    <w:rsid w:val="00F53C17"/>
    <w:rsid w:val="00F560C8"/>
    <w:rsid w:val="00F56D01"/>
    <w:rsid w:val="00F57849"/>
    <w:rsid w:val="00F57CAB"/>
    <w:rsid w:val="00F60AB2"/>
    <w:rsid w:val="00F60C71"/>
    <w:rsid w:val="00F61C45"/>
    <w:rsid w:val="00F61CEC"/>
    <w:rsid w:val="00F627FA"/>
    <w:rsid w:val="00F62D63"/>
    <w:rsid w:val="00F635CB"/>
    <w:rsid w:val="00F63888"/>
    <w:rsid w:val="00F64675"/>
    <w:rsid w:val="00F661F9"/>
    <w:rsid w:val="00F66566"/>
    <w:rsid w:val="00F66BB5"/>
    <w:rsid w:val="00F67827"/>
    <w:rsid w:val="00F67E4C"/>
    <w:rsid w:val="00F717DB"/>
    <w:rsid w:val="00F72BCB"/>
    <w:rsid w:val="00F72EC5"/>
    <w:rsid w:val="00F7321A"/>
    <w:rsid w:val="00F73509"/>
    <w:rsid w:val="00F7402D"/>
    <w:rsid w:val="00F760B3"/>
    <w:rsid w:val="00F7746A"/>
    <w:rsid w:val="00F805AA"/>
    <w:rsid w:val="00F833E4"/>
    <w:rsid w:val="00F83427"/>
    <w:rsid w:val="00F83566"/>
    <w:rsid w:val="00F840B2"/>
    <w:rsid w:val="00F852ED"/>
    <w:rsid w:val="00F865F9"/>
    <w:rsid w:val="00F87077"/>
    <w:rsid w:val="00F91D96"/>
    <w:rsid w:val="00F93391"/>
    <w:rsid w:val="00F935C1"/>
    <w:rsid w:val="00F93EEC"/>
    <w:rsid w:val="00F94FC3"/>
    <w:rsid w:val="00F9672A"/>
    <w:rsid w:val="00F9696A"/>
    <w:rsid w:val="00F97A51"/>
    <w:rsid w:val="00FA06BD"/>
    <w:rsid w:val="00FA0C7F"/>
    <w:rsid w:val="00FA2B7C"/>
    <w:rsid w:val="00FA3444"/>
    <w:rsid w:val="00FA349B"/>
    <w:rsid w:val="00FA3932"/>
    <w:rsid w:val="00FA3B1A"/>
    <w:rsid w:val="00FA4A64"/>
    <w:rsid w:val="00FA5A25"/>
    <w:rsid w:val="00FB07A7"/>
    <w:rsid w:val="00FB1123"/>
    <w:rsid w:val="00FB1FA4"/>
    <w:rsid w:val="00FB20CC"/>
    <w:rsid w:val="00FB2265"/>
    <w:rsid w:val="00FB260C"/>
    <w:rsid w:val="00FB40D9"/>
    <w:rsid w:val="00FB459B"/>
    <w:rsid w:val="00FB6259"/>
    <w:rsid w:val="00FB653D"/>
    <w:rsid w:val="00FB793C"/>
    <w:rsid w:val="00FC0BEF"/>
    <w:rsid w:val="00FC3A28"/>
    <w:rsid w:val="00FC537B"/>
    <w:rsid w:val="00FC5CBA"/>
    <w:rsid w:val="00FC5D1E"/>
    <w:rsid w:val="00FC7BF3"/>
    <w:rsid w:val="00FD0DCB"/>
    <w:rsid w:val="00FD1E20"/>
    <w:rsid w:val="00FD1E23"/>
    <w:rsid w:val="00FD1F18"/>
    <w:rsid w:val="00FD2D35"/>
    <w:rsid w:val="00FD2EC8"/>
    <w:rsid w:val="00FD32E7"/>
    <w:rsid w:val="00FD43E6"/>
    <w:rsid w:val="00FD52FD"/>
    <w:rsid w:val="00FD5EB3"/>
    <w:rsid w:val="00FD643B"/>
    <w:rsid w:val="00FE039F"/>
    <w:rsid w:val="00FE0AF5"/>
    <w:rsid w:val="00FE1735"/>
    <w:rsid w:val="00FE2EAC"/>
    <w:rsid w:val="00FE522C"/>
    <w:rsid w:val="00FE5D26"/>
    <w:rsid w:val="00FE6196"/>
    <w:rsid w:val="00FE7707"/>
    <w:rsid w:val="00FE78DE"/>
    <w:rsid w:val="00FF0986"/>
    <w:rsid w:val="00FF0F86"/>
    <w:rsid w:val="00FF2B02"/>
    <w:rsid w:val="00FF2DDE"/>
    <w:rsid w:val="00FF30DA"/>
    <w:rsid w:val="00FF31EC"/>
    <w:rsid w:val="00FF60BC"/>
    <w:rsid w:val="00FF68C2"/>
    <w:rsid w:val="00FF6BDA"/>
    <w:rsid w:val="00FF7857"/>
    <w:rsid w:val="00FF78E6"/>
    <w:rsid w:val="00FF7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64FB8"/>
  <w15:chartTrackingRefBased/>
  <w15:docId w15:val="{4839D875-CC25-4744-A60F-73974A920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536A9"/>
    <w:pPr>
      <w:spacing w:after="0" w:line="240" w:lineRule="auto"/>
    </w:pPr>
    <w:rPr>
      <w:rFonts w:eastAsiaTheme="minorEastAsia"/>
      <w:sz w:val="24"/>
      <w:szCs w:val="24"/>
      <w:lang w:eastAsia="de-DE"/>
    </w:rPr>
  </w:style>
  <w:style w:type="paragraph" w:styleId="berschrift1">
    <w:name w:val="heading 1"/>
    <w:aliases w:val="Tdoc Style,NMP Heading 1,H1,h11,h12,h13,h14,h15,h16,app heading 1,l1,Memo Heading 1,Heading 1_a,heading 1,h17,h111,h121,h131,h141,h151,h161,h18,h112,h122,h132,h142,h152,h162,h19,h113,h123,h133,h143,h153,h163,Alt+1,Alt+11,Alt+12,Alt+13,标题 1"/>
    <w:basedOn w:val="Standard"/>
    <w:next w:val="Standard"/>
    <w:link w:val="berschrift1Zchn"/>
    <w:uiPriority w:val="9"/>
    <w:qFormat/>
    <w:rsid w:val="002536A9"/>
    <w:pPr>
      <w:keepNext/>
      <w:keepLines/>
      <w:numPr>
        <w:numId w:val="1"/>
      </w:numPr>
      <w:spacing w:before="240"/>
      <w:ind w:left="360"/>
      <w:outlineLvl w:val="0"/>
    </w:pPr>
    <w:rPr>
      <w:rFonts w:ascii="Arial" w:eastAsiaTheme="majorEastAsia" w:hAnsi="Arial" w:cstheme="majorBidi"/>
      <w:b/>
      <w:sz w:val="28"/>
      <w:szCs w:val="32"/>
    </w:rPr>
  </w:style>
  <w:style w:type="paragraph" w:styleId="berschrift2">
    <w:name w:val="heading 2"/>
    <w:aliases w:val="H2,h2,Head2A,2,UNDERRUBRIK 1-2,DO NOT USE_h2,h21,H2 Char,h2 Char,标题 2,Header 2,Header2,22,heading2,2nd level,H21,H22,H23,H24,H25,R2,E2,†berschrift 2,õberschrift 2,插图,Heading 2 3GPP,제목 2"/>
    <w:basedOn w:val="berschrift1"/>
    <w:next w:val="Standard"/>
    <w:link w:val="berschrift2Zchn"/>
    <w:uiPriority w:val="9"/>
    <w:unhideWhenUsed/>
    <w:qFormat/>
    <w:rsid w:val="002536A9"/>
    <w:pPr>
      <w:numPr>
        <w:ilvl w:val="1"/>
        <w:numId w:val="2"/>
      </w:numPr>
      <w:outlineLvl w:val="1"/>
    </w:pPr>
    <w:rPr>
      <w:lang w:val="en-GB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536A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Tdoc Style Zchn,NMP Heading 1 Zchn,H1 Zchn,h11 Zchn,h12 Zchn,h13 Zchn,h14 Zchn,h15 Zchn,h16 Zchn,app heading 1 Zchn,l1 Zchn,Memo Heading 1 Zchn,Heading 1_a Zchn,heading 1 Zchn,h17 Zchn,h111 Zchn,h121 Zchn,h131 Zchn,h141 Zchn,h151 Zchn"/>
    <w:basedOn w:val="Absatz-Standardschriftart"/>
    <w:link w:val="berschrift1"/>
    <w:uiPriority w:val="9"/>
    <w:rsid w:val="002536A9"/>
    <w:rPr>
      <w:rFonts w:ascii="Arial" w:eastAsiaTheme="majorEastAsia" w:hAnsi="Arial" w:cstheme="majorBidi"/>
      <w:b/>
      <w:sz w:val="28"/>
      <w:szCs w:val="32"/>
      <w:lang w:eastAsia="de-DE"/>
    </w:rPr>
  </w:style>
  <w:style w:type="character" w:customStyle="1" w:styleId="berschrift2Zchn">
    <w:name w:val="Überschrift 2 Zchn"/>
    <w:aliases w:val="H2 Zchn,h2 Zchn,Head2A Zchn,2 Zchn,UNDERRUBRIK 1-2 Zchn,DO NOT USE_h2 Zchn,h21 Zchn,H2 Char Zchn,h2 Char Zchn,标题 2 Zchn,Header 2 Zchn,Header2 Zchn,22 Zchn,heading2 Zchn,2nd level Zchn,H21 Zchn,H22 Zchn,H23 Zchn,H24 Zchn,H25 Zchn"/>
    <w:basedOn w:val="Absatz-Standardschriftart"/>
    <w:link w:val="berschrift2"/>
    <w:uiPriority w:val="9"/>
    <w:rsid w:val="002536A9"/>
    <w:rPr>
      <w:rFonts w:ascii="Arial" w:eastAsiaTheme="majorEastAsia" w:hAnsi="Arial" w:cstheme="majorBidi"/>
      <w:b/>
      <w:sz w:val="28"/>
      <w:szCs w:val="32"/>
      <w:lang w:val="en-GB" w:eastAsia="de-DE"/>
    </w:rPr>
  </w:style>
  <w:style w:type="paragraph" w:styleId="Listenabsatz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Standard"/>
    <w:link w:val="ListenabsatzZchn"/>
    <w:uiPriority w:val="34"/>
    <w:qFormat/>
    <w:rsid w:val="002536A9"/>
    <w:pPr>
      <w:spacing w:after="200" w:line="276" w:lineRule="auto"/>
      <w:ind w:left="720"/>
      <w:contextualSpacing/>
    </w:pPr>
    <w:rPr>
      <w:rFonts w:eastAsiaTheme="minorHAnsi"/>
      <w:sz w:val="22"/>
      <w:szCs w:val="22"/>
      <w:lang w:val="en-US" w:eastAsia="en-US"/>
    </w:rPr>
  </w:style>
  <w:style w:type="paragraph" w:customStyle="1" w:styleId="CRCoverPage">
    <w:name w:val="CR Cover Page"/>
    <w:link w:val="CRCoverPageChar"/>
    <w:qFormat/>
    <w:rsid w:val="002536A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ListenabsatzZchn">
    <w:name w:val="Listenabsatz Zchn"/>
    <w:aliases w:val="- Bullets Zchn,?? ?? Zchn,????? Zchn,???? Zchn,Lista1 Zchn,列出段落 Zchn,中等深浅网格 1 - 着色 21 Zchn,列表段落 Zchn,¥¡¡¡¡ì¬º¥¹¥È¶ÎÂä Zchn,ÁÐ³ö¶ÎÂä Zchn,¥ê¥¹¥È¶ÎÂä Zchn,列表段落1 Zchn,—ño’i—Ž Zchn,1st level - Bullet List Paragraph Zchn,Bullet list Zchn"/>
    <w:link w:val="Listenabsatz"/>
    <w:uiPriority w:val="34"/>
    <w:qFormat/>
    <w:locked/>
    <w:rsid w:val="002536A9"/>
    <w:rPr>
      <w:lang w:val="en-US"/>
    </w:rPr>
  </w:style>
  <w:style w:type="character" w:customStyle="1" w:styleId="CRCoverPageChar">
    <w:name w:val="CR Cover Page Char"/>
    <w:link w:val="CRCoverPage"/>
    <w:rsid w:val="002536A9"/>
    <w:rPr>
      <w:rFonts w:ascii="Arial" w:eastAsia="Times New Roman" w:hAnsi="Arial" w:cs="Times New Roman"/>
      <w:sz w:val="20"/>
      <w:szCs w:val="20"/>
      <w:lang w:val="en-GB"/>
    </w:rPr>
  </w:style>
  <w:style w:type="table" w:styleId="Tabellenraster">
    <w:name w:val="Table Grid"/>
    <w:aliases w:val="TableGrid"/>
    <w:basedOn w:val="NormaleTabelle"/>
    <w:uiPriority w:val="39"/>
    <w:qFormat/>
    <w:rsid w:val="002536A9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nobreakH3Underrubrik2h3MemoHeading3helloTitre">
    <w:name w:val="スタイル 見出し 3no breakH3Underrubrik2h3Memo Heading 3helloTitre ..."/>
    <w:basedOn w:val="berschrift3"/>
    <w:uiPriority w:val="99"/>
    <w:rsid w:val="002536A9"/>
    <w:pPr>
      <w:keepLines w:val="0"/>
      <w:numPr>
        <w:ilvl w:val="2"/>
        <w:numId w:val="1"/>
      </w:numPr>
      <w:tabs>
        <w:tab w:val="num" w:pos="720"/>
      </w:tabs>
      <w:spacing w:before="240" w:after="60"/>
      <w:ind w:left="720" w:hanging="720"/>
    </w:pPr>
    <w:rPr>
      <w:rFonts w:ascii="Arial" w:eastAsia="Batang" w:hAnsi="Arial" w:cs="Times New Roman"/>
      <w:b/>
      <w:color w:val="auto"/>
      <w:sz w:val="20"/>
      <w:szCs w:val="26"/>
      <w:lang w:val="en-GB" w:eastAsia="x-non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536A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de-DE"/>
    </w:rPr>
  </w:style>
  <w:style w:type="character" w:styleId="Kommentarzeichen">
    <w:name w:val="annotation reference"/>
    <w:basedOn w:val="Absatz-Standardschriftart"/>
    <w:unhideWhenUsed/>
    <w:qFormat/>
    <w:rsid w:val="002536A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qFormat/>
    <w:rsid w:val="002536A9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qFormat/>
    <w:rsid w:val="002536A9"/>
    <w:rPr>
      <w:rFonts w:eastAsiaTheme="minorEastAsia"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536A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536A9"/>
    <w:rPr>
      <w:rFonts w:ascii="Segoe UI" w:eastAsiaTheme="minorEastAsia" w:hAnsi="Segoe UI" w:cs="Segoe UI"/>
      <w:sz w:val="18"/>
      <w:szCs w:val="18"/>
      <w:lang w:eastAsia="de-DE"/>
    </w:rPr>
  </w:style>
  <w:style w:type="table" w:customStyle="1" w:styleId="TableGrid2">
    <w:name w:val="Table Grid2"/>
    <w:basedOn w:val="NormaleTabelle"/>
    <w:next w:val="Tabellenraster"/>
    <w:rsid w:val="00AB5884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Text">
    <w:name w:val="3GPP Text"/>
    <w:basedOn w:val="Standard"/>
    <w:link w:val="3GPPTextChar"/>
    <w:qFormat/>
    <w:rsid w:val="00AB5884"/>
    <w:pPr>
      <w:overflowPunct w:val="0"/>
      <w:autoSpaceDE w:val="0"/>
      <w:autoSpaceDN w:val="0"/>
      <w:adjustRightInd w:val="0"/>
      <w:spacing w:before="120" w:after="180"/>
      <w:jc w:val="both"/>
      <w:textAlignment w:val="baseline"/>
    </w:pPr>
    <w:rPr>
      <w:rFonts w:ascii="Times New Roman" w:eastAsia="Times New Roman" w:hAnsi="Times New Roman" w:cs="Times New Roman"/>
      <w:sz w:val="22"/>
      <w:szCs w:val="20"/>
      <w:lang w:val="en-US" w:eastAsia="en-GB"/>
    </w:rPr>
  </w:style>
  <w:style w:type="character" w:customStyle="1" w:styleId="3GPPTextChar">
    <w:name w:val="3GPP Text Char"/>
    <w:link w:val="3GPPText"/>
    <w:qFormat/>
    <w:rsid w:val="00AB5884"/>
    <w:rPr>
      <w:rFonts w:ascii="Times New Roman" w:eastAsia="Times New Roman" w:hAnsi="Times New Roman" w:cs="Times New Roman"/>
      <w:szCs w:val="20"/>
      <w:lang w:val="en-US" w:eastAsia="en-GB"/>
    </w:rPr>
  </w:style>
  <w:style w:type="character" w:styleId="Platzhaltertext">
    <w:name w:val="Placeholder Text"/>
    <w:basedOn w:val="Absatz-Standardschriftart"/>
    <w:uiPriority w:val="99"/>
    <w:semiHidden/>
    <w:rsid w:val="000B3CBD"/>
    <w:rPr>
      <w:color w:val="808080"/>
    </w:rPr>
  </w:style>
  <w:style w:type="character" w:customStyle="1" w:styleId="xcontentpasted0">
    <w:name w:val="x_contentpasted0"/>
    <w:rsid w:val="007C7316"/>
  </w:style>
  <w:style w:type="paragraph" w:styleId="StandardWeb">
    <w:name w:val="Normal (Web)"/>
    <w:basedOn w:val="Standard"/>
    <w:uiPriority w:val="99"/>
    <w:qFormat/>
    <w:rsid w:val="008546EF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contentpasted0">
    <w:name w:val="contentpasted0"/>
    <w:rsid w:val="008546EF"/>
  </w:style>
  <w:style w:type="paragraph" w:customStyle="1" w:styleId="elementtoproof">
    <w:name w:val="elementtoproof"/>
    <w:basedOn w:val="Standard"/>
    <w:uiPriority w:val="99"/>
    <w:semiHidden/>
    <w:rsid w:val="00FD52FD"/>
    <w:rPr>
      <w:rFonts w:ascii="Times New Roman" w:eastAsia="Malgun Gothic" w:hAnsi="Times New Roman" w:cs="Times New Roman"/>
      <w:lang w:val="en-US" w:eastAsia="ko-KR"/>
    </w:rPr>
  </w:style>
  <w:style w:type="paragraph" w:styleId="Kopfzeile">
    <w:name w:val="header"/>
    <w:basedOn w:val="Standard"/>
    <w:link w:val="KopfzeileZchn"/>
    <w:uiPriority w:val="99"/>
    <w:unhideWhenUsed/>
    <w:rsid w:val="00DB288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B288A"/>
    <w:rPr>
      <w:rFonts w:eastAsiaTheme="minorEastAsia"/>
      <w:sz w:val="24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DB288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B288A"/>
    <w:rPr>
      <w:rFonts w:eastAsiaTheme="minorEastAsia"/>
      <w:sz w:val="24"/>
      <w:szCs w:val="24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3335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3335F"/>
    <w:rPr>
      <w:rFonts w:eastAsiaTheme="minorEastAsia"/>
      <w:b/>
      <w:bCs/>
      <w:sz w:val="20"/>
      <w:szCs w:val="20"/>
      <w:lang w:eastAsia="de-DE"/>
    </w:rPr>
  </w:style>
  <w:style w:type="character" w:styleId="Hyperlink">
    <w:name w:val="Hyperlink"/>
    <w:uiPriority w:val="99"/>
    <w:qFormat/>
    <w:rsid w:val="009C1E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253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C8BCEA-8CBF-447D-81A3-BBD3CB3A1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1141</Words>
  <Characters>7195</Characters>
  <Application>Microsoft Office Word</Application>
  <DocSecurity>0</DocSecurity>
  <Lines>59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Fraunhofer IIS</Company>
  <LinksUpToDate>false</LinksUpToDate>
  <CharactersWithSpaces>8320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Varatharaajan, Sutharshun</dc:creator>
  <cp:keywords/>
  <dc:description/>
  <cp:lastModifiedBy>Varatharaajan, Sutharshun</cp:lastModifiedBy>
  <cp:revision>25</cp:revision>
  <dcterms:created xsi:type="dcterms:W3CDTF">2023-05-15T07:09:00Z</dcterms:created>
  <dcterms:modified xsi:type="dcterms:W3CDTF">2023-05-15T08:58:00Z</dcterms:modified>
</cp:coreProperties>
</file>