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73407B" w14:textId="4404D1FD" w:rsidR="00630807" w:rsidRPr="00967CFB" w:rsidRDefault="00630807" w:rsidP="00630807">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1D30C5">
        <w:rPr>
          <w:rFonts w:ascii="Arial" w:hAnsi="Arial" w:cs="Arial"/>
          <w:b/>
          <w:bCs/>
          <w:sz w:val="28"/>
        </w:rPr>
        <w:t>4886</w:t>
      </w:r>
    </w:p>
    <w:p w14:paraId="267DB748" w14:textId="77777777" w:rsidR="00630807" w:rsidRPr="009513AC" w:rsidRDefault="00630807" w:rsidP="006308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856D262" w14:textId="77777777" w:rsidR="00F7151E" w:rsidRPr="00630807" w:rsidRDefault="00F7151E" w:rsidP="00F7151E">
      <w:pPr>
        <w:pStyle w:val="3GPPHeader"/>
      </w:pPr>
    </w:p>
    <w:p w14:paraId="65D1E832" w14:textId="66565FEA" w:rsidR="00F7151E" w:rsidRPr="00FD563B" w:rsidRDefault="00F7151E" w:rsidP="00F7151E">
      <w:pPr>
        <w:pStyle w:val="3GPPHeader"/>
      </w:pPr>
      <w:r w:rsidRPr="00FD563B">
        <w:t>Agenda Item:</w:t>
      </w:r>
      <w:r w:rsidRPr="00FD563B">
        <w:tab/>
      </w:r>
      <w:r w:rsidR="007A4767">
        <w:t>9.</w:t>
      </w:r>
      <w:r w:rsidR="00573E29">
        <w:t>12</w:t>
      </w:r>
      <w:r w:rsidR="00D26E23">
        <w:t>.3</w:t>
      </w:r>
    </w:p>
    <w:p w14:paraId="40C5A3E6" w14:textId="77777777" w:rsidR="00F7151E" w:rsidRPr="009251CF" w:rsidRDefault="00F7151E" w:rsidP="00F7151E">
      <w:pPr>
        <w:pStyle w:val="3GPPHeader"/>
      </w:pPr>
      <w:r w:rsidRPr="00ED2B29">
        <w:t>Source:</w:t>
      </w:r>
      <w:r w:rsidRPr="00ED2B29">
        <w:tab/>
      </w:r>
      <w:r>
        <w:t>Xiaomi</w:t>
      </w:r>
    </w:p>
    <w:p w14:paraId="792D914F" w14:textId="4C00FEC3" w:rsidR="00F7151E" w:rsidRPr="00ED2B29" w:rsidRDefault="00F7151E" w:rsidP="00F7151E">
      <w:pPr>
        <w:pStyle w:val="3GPPHeader"/>
      </w:pPr>
      <w:r w:rsidRPr="00ED2B29">
        <w:t>Title:</w:t>
      </w:r>
      <w:r w:rsidRPr="00ED2B29">
        <w:tab/>
      </w:r>
      <w:r w:rsidR="007A4767">
        <w:t>Discussion</w:t>
      </w:r>
      <w:r w:rsidR="00E82ABB">
        <w:t xml:space="preserve"> on dynamic</w:t>
      </w:r>
      <w:r w:rsidR="00D26E23">
        <w:t xml:space="preserve"> switching between DFT-S-OFDM and CP-OFDM</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613166" w:rsidRPr="0074787F" w:rsidRDefault="00613166"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613166" w:rsidRPr="0074787F" w:rsidRDefault="00613166"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613166" w:rsidRPr="0074787F" w:rsidRDefault="0061316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613166" w:rsidRPr="0074787F" w:rsidRDefault="0061316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613166" w:rsidRPr="0074787F" w:rsidRDefault="00613166"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613166" w:rsidRPr="0074787F" w:rsidRDefault="00613166"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613166" w:rsidRPr="0074787F" w:rsidRDefault="00613166"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613166" w:rsidRPr="0074787F" w:rsidRDefault="0061316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613166" w:rsidRPr="0074787F" w:rsidRDefault="0061316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613166" w:rsidRPr="0074787F" w:rsidRDefault="0061316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613166" w:rsidRPr="0074787F" w:rsidRDefault="00613166">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613166" w:rsidRPr="0074787F" w:rsidRDefault="00613166"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19AAC3AE"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E627EC">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p>
    <w:p w14:paraId="490B1737" w14:textId="19BB5D63" w:rsidR="00BE1D8E" w:rsidRPr="00CE0424" w:rsidRDefault="00BE1D8E" w:rsidP="00BE1D8E">
      <w:pPr>
        <w:pStyle w:val="1"/>
      </w:pPr>
      <w:r>
        <w:lastRenderedPageBreak/>
        <w:t>2</w:t>
      </w:r>
      <w:r>
        <w:tab/>
        <w:t>Discussion</w:t>
      </w:r>
    </w:p>
    <w:p w14:paraId="5BA4EEAC" w14:textId="2AE35B9B" w:rsidR="00243ACB" w:rsidRDefault="00D364E6" w:rsidP="0074787F">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 xml:space="preserve">In </w:t>
      </w:r>
      <w:r w:rsidR="00243ACB" w:rsidRPr="00195B0E">
        <w:rPr>
          <w:rFonts w:ascii="Times New Roman" w:eastAsia="等线" w:hAnsi="Times New Roman" w:cs="Times New Roman"/>
          <w:iCs/>
          <w:szCs w:val="21"/>
        </w:rPr>
        <w:t xml:space="preserve">NR, </w:t>
      </w:r>
      <w:r w:rsidR="00DD61E2" w:rsidRPr="00195B0E">
        <w:rPr>
          <w:rFonts w:ascii="Times New Roman" w:eastAsia="等线" w:hAnsi="Times New Roman" w:cs="Times New Roman"/>
          <w:iCs/>
          <w:szCs w:val="21"/>
        </w:rPr>
        <w:t>two waveforms</w:t>
      </w:r>
      <w:r w:rsidR="00DD61E2">
        <w:rPr>
          <w:rFonts w:ascii="Times New Roman" w:eastAsia="等线" w:hAnsi="Times New Roman" w:cs="Times New Roman"/>
          <w:iCs/>
          <w:szCs w:val="21"/>
        </w:rPr>
        <w:t xml:space="preserve"> of DFT-s-OFDM and CP-OFDM can be applied for the uplink. Unlike LTE, a consistent </w:t>
      </w:r>
      <w:r w:rsidR="00195B0E" w:rsidRPr="00195B0E">
        <w:rPr>
          <w:rFonts w:ascii="Times New Roman" w:eastAsia="等线" w:hAnsi="Times New Roman" w:cs="Times New Roman"/>
          <w:iCs/>
          <w:szCs w:val="21"/>
        </w:rPr>
        <w:t>CP-OFDM</w:t>
      </w:r>
      <w:r w:rsidR="00DD61E2">
        <w:rPr>
          <w:rFonts w:ascii="Times New Roman" w:eastAsia="等线" w:hAnsi="Times New Roman" w:cs="Times New Roman"/>
          <w:iCs/>
          <w:szCs w:val="21"/>
        </w:rPr>
        <w:t xml:space="preserve"> waveform</w:t>
      </w:r>
      <w:r w:rsidR="00195B0E" w:rsidRPr="00195B0E">
        <w:rPr>
          <w:rFonts w:ascii="Times New Roman" w:eastAsia="等线" w:hAnsi="Times New Roman" w:cs="Times New Roman"/>
          <w:iCs/>
          <w:szCs w:val="21"/>
        </w:rPr>
        <w:t xml:space="preserve"> </w:t>
      </w:r>
      <w:r>
        <w:rPr>
          <w:rFonts w:ascii="Times New Roman" w:eastAsia="等线" w:hAnsi="Times New Roman" w:cs="Times New Roman"/>
          <w:iCs/>
          <w:szCs w:val="21"/>
        </w:rPr>
        <w:t xml:space="preserve">for the uplink same as </w:t>
      </w:r>
      <w:r w:rsidR="00243ACB" w:rsidRPr="00195B0E">
        <w:rPr>
          <w:rFonts w:ascii="Times New Roman" w:eastAsia="等线" w:hAnsi="Times New Roman" w:cs="Times New Roman"/>
          <w:iCs/>
          <w:szCs w:val="21"/>
        </w:rPr>
        <w:t xml:space="preserve">downlink </w:t>
      </w:r>
      <w:r w:rsidR="00DD61E2">
        <w:rPr>
          <w:rFonts w:ascii="Times New Roman" w:eastAsia="等线" w:hAnsi="Times New Roman" w:cs="Times New Roman"/>
          <w:iCs/>
          <w:szCs w:val="21"/>
        </w:rPr>
        <w:t>is preferred which can</w:t>
      </w:r>
      <w:r w:rsidR="00195B0E">
        <w:rPr>
          <w:rFonts w:ascii="Times New Roman" w:eastAsia="等线" w:hAnsi="Times New Roman" w:cs="Times New Roman"/>
          <w:iCs/>
          <w:szCs w:val="21"/>
        </w:rPr>
        <w:t xml:space="preserve"> benefit</w:t>
      </w:r>
      <w:r>
        <w:rPr>
          <w:rFonts w:ascii="Times New Roman" w:eastAsia="等线" w:hAnsi="Times New Roman" w:cs="Times New Roman"/>
          <w:iCs/>
          <w:szCs w:val="21"/>
        </w:rPr>
        <w:t xml:space="preserve"> the system design and implementation</w:t>
      </w:r>
      <w:r w:rsidR="00131397">
        <w:rPr>
          <w:rFonts w:ascii="Times New Roman" w:eastAsia="等线" w:hAnsi="Times New Roman" w:cs="Times New Roman"/>
          <w:iCs/>
          <w:szCs w:val="21"/>
        </w:rPr>
        <w:t>. Considering t</w:t>
      </w:r>
      <w:r>
        <w:rPr>
          <w:rFonts w:ascii="Times New Roman" w:eastAsia="等线" w:hAnsi="Times New Roman" w:cs="Times New Roman"/>
          <w:iCs/>
          <w:szCs w:val="21"/>
        </w:rPr>
        <w:t xml:space="preserve">he </w:t>
      </w:r>
      <w:r w:rsidR="00131397">
        <w:rPr>
          <w:rFonts w:ascii="Times New Roman" w:eastAsia="等线" w:hAnsi="Times New Roman" w:cs="Times New Roman"/>
          <w:iCs/>
          <w:szCs w:val="21"/>
        </w:rPr>
        <w:t xml:space="preserve">better </w:t>
      </w:r>
      <w:r>
        <w:rPr>
          <w:rFonts w:ascii="Times New Roman" w:eastAsia="等线" w:hAnsi="Times New Roman" w:cs="Times New Roman"/>
          <w:iCs/>
          <w:szCs w:val="21"/>
        </w:rPr>
        <w:t>PAPR</w:t>
      </w:r>
      <w:r w:rsidR="00131397">
        <w:rPr>
          <w:rFonts w:ascii="Times New Roman" w:eastAsia="等线" w:hAnsi="Times New Roman" w:cs="Times New Roman"/>
          <w:iCs/>
          <w:szCs w:val="21"/>
        </w:rPr>
        <w:t>/CM characteristics</w:t>
      </w:r>
      <w:r>
        <w:rPr>
          <w:rFonts w:ascii="Times New Roman" w:eastAsia="等线" w:hAnsi="Times New Roman" w:cs="Times New Roman"/>
          <w:iCs/>
          <w:szCs w:val="21"/>
        </w:rPr>
        <w:t xml:space="preserve"> of DFT-s-OFDM</w:t>
      </w:r>
      <w:r w:rsidR="00243ACB" w:rsidRPr="00195B0E">
        <w:rPr>
          <w:rFonts w:ascii="Times New Roman" w:eastAsia="等线" w:hAnsi="Times New Roman" w:cs="Times New Roman"/>
          <w:iCs/>
          <w:szCs w:val="21"/>
        </w:rPr>
        <w:t xml:space="preserve"> waveform</w:t>
      </w:r>
      <w:r w:rsidR="00131397">
        <w:rPr>
          <w:rFonts w:ascii="Times New Roman" w:eastAsia="等线" w:hAnsi="Times New Roman" w:cs="Times New Roman"/>
          <w:iCs/>
          <w:szCs w:val="21"/>
        </w:rPr>
        <w:t>, it</w:t>
      </w:r>
      <w:r w:rsidR="00243ACB" w:rsidRPr="00195B0E">
        <w:rPr>
          <w:rFonts w:ascii="Times New Roman" w:eastAsia="等线" w:hAnsi="Times New Roman" w:cs="Times New Roman"/>
          <w:iCs/>
          <w:szCs w:val="21"/>
        </w:rPr>
        <w:t xml:space="preserve"> is</w:t>
      </w:r>
      <w:r w:rsidR="00131397">
        <w:rPr>
          <w:rFonts w:ascii="Times New Roman" w:eastAsia="等线" w:hAnsi="Times New Roman" w:cs="Times New Roman"/>
          <w:iCs/>
          <w:szCs w:val="21"/>
        </w:rPr>
        <w:t xml:space="preserve"> more</w:t>
      </w:r>
      <w:r w:rsidR="00243ACB" w:rsidRPr="00195B0E">
        <w:rPr>
          <w:rFonts w:ascii="Times New Roman" w:eastAsia="等线" w:hAnsi="Times New Roman" w:cs="Times New Roman"/>
          <w:iCs/>
          <w:szCs w:val="21"/>
        </w:rPr>
        <w:t xml:space="preserve"> </w:t>
      </w:r>
      <w:r w:rsidR="00131397">
        <w:rPr>
          <w:rFonts w:ascii="Times New Roman" w:eastAsia="等线" w:hAnsi="Times New Roman" w:cs="Times New Roman"/>
          <w:iCs/>
          <w:szCs w:val="21"/>
        </w:rPr>
        <w:t xml:space="preserve">suitable for </w:t>
      </w:r>
      <w:r>
        <w:rPr>
          <w:rFonts w:ascii="Times New Roman" w:eastAsia="等线" w:hAnsi="Times New Roman" w:cs="Times New Roman"/>
          <w:iCs/>
          <w:szCs w:val="21"/>
        </w:rPr>
        <w:t>cell-edge UEs</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to achieve a</w:t>
      </w:r>
      <w:r w:rsidR="00131397">
        <w:rPr>
          <w:rFonts w:ascii="Times New Roman" w:eastAsia="等线" w:hAnsi="Times New Roman" w:cs="Times New Roman"/>
          <w:iCs/>
          <w:szCs w:val="21"/>
        </w:rPr>
        <w:t xml:space="preserve"> better coverage and performance. In Rel-16</w:t>
      </w:r>
      <w:r w:rsidR="00131397">
        <w:rPr>
          <w:rFonts w:ascii="Times New Roman" w:eastAsia="等线" w:hAnsi="Times New Roman" w:cs="Times New Roman" w:hint="eastAsia"/>
          <w:iCs/>
          <w:szCs w:val="21"/>
        </w:rPr>
        <w:t>,</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 xml:space="preserve">some </w:t>
      </w:r>
      <w:r w:rsidR="00131397">
        <w:rPr>
          <w:rFonts w:ascii="Times New Roman" w:eastAsia="等线" w:hAnsi="Times New Roman" w:cs="Times New Roman"/>
          <w:iCs/>
          <w:szCs w:val="21"/>
        </w:rPr>
        <w:t xml:space="preserve">PAPR enhancements was </w:t>
      </w:r>
      <w:r w:rsidR="00FA68C5">
        <w:rPr>
          <w:rFonts w:ascii="Times New Roman" w:eastAsia="等线" w:hAnsi="Times New Roman" w:cs="Times New Roman"/>
          <w:iCs/>
          <w:szCs w:val="21"/>
        </w:rPr>
        <w:t xml:space="preserve">also </w:t>
      </w:r>
      <w:r w:rsidR="00131397">
        <w:rPr>
          <w:rFonts w:ascii="Times New Roman" w:eastAsia="等线" w:hAnsi="Times New Roman" w:cs="Times New Roman"/>
          <w:iCs/>
          <w:szCs w:val="21"/>
        </w:rPr>
        <w:t>introduced for the DMRS with Pi/2 BPSK modulation</w:t>
      </w:r>
      <w:r w:rsidR="00FA68C5">
        <w:rPr>
          <w:rFonts w:ascii="Times New Roman" w:eastAsia="等线" w:hAnsi="Times New Roman" w:cs="Times New Roman"/>
          <w:iCs/>
          <w:szCs w:val="21"/>
        </w:rPr>
        <w:t xml:space="preserve"> for the DFT-s-OFDM waveform to maintain a low PAPR</w:t>
      </w:r>
      <w:r w:rsidR="00975B55">
        <w:rPr>
          <w:rFonts w:ascii="Times New Roman" w:eastAsia="等线" w:hAnsi="Times New Roman" w:cs="Times New Roman"/>
          <w:iCs/>
          <w:szCs w:val="21"/>
        </w:rPr>
        <w:t>/CM</w:t>
      </w:r>
      <w:r w:rsidR="00FA68C5">
        <w:rPr>
          <w:rFonts w:ascii="Times New Roman" w:eastAsia="等线" w:hAnsi="Times New Roman" w:cs="Times New Roman"/>
          <w:iCs/>
          <w:szCs w:val="21"/>
        </w:rPr>
        <w:t xml:space="preserve"> performance. Currently, the waveform used in the uplink is RRC-configured and </w:t>
      </w:r>
      <w:r w:rsidR="00CB1172">
        <w:rPr>
          <w:rFonts w:ascii="Times New Roman" w:eastAsia="等线" w:hAnsi="Times New Roman" w:cs="Times New Roman"/>
          <w:iCs/>
          <w:szCs w:val="21"/>
        </w:rPr>
        <w:t>the switchi</w:t>
      </w:r>
      <w:r w:rsidR="00793FF6">
        <w:rPr>
          <w:rFonts w:ascii="Times New Roman" w:eastAsia="等线" w:hAnsi="Times New Roman" w:cs="Times New Roman"/>
          <w:iCs/>
          <w:szCs w:val="21"/>
        </w:rPr>
        <w:t>f</w:t>
      </w:r>
      <w:r w:rsidR="00CB1172">
        <w:rPr>
          <w:rFonts w:ascii="Times New Roman" w:eastAsia="等线" w:hAnsi="Times New Roman" w:cs="Times New Roman"/>
          <w:iCs/>
          <w:szCs w:val="21"/>
        </w:rPr>
        <w:t>ng between CP-OFDM and DFT-s-OFDM needs RRC reconfiguration</w:t>
      </w:r>
      <w:r w:rsidR="00FA68C5">
        <w:rPr>
          <w:rFonts w:ascii="Times New Roman" w:eastAsia="等线" w:hAnsi="Times New Roman" w:cs="Times New Roman"/>
          <w:iCs/>
          <w:szCs w:val="21"/>
        </w:rPr>
        <w:t>. This limitation imposes a large barrier to switch over to DFT-s-OFDM wavef</w:t>
      </w:r>
      <w:r w:rsidR="00CB1172">
        <w:rPr>
          <w:rFonts w:ascii="Times New Roman" w:eastAsia="等线" w:hAnsi="Times New Roman" w:cs="Times New Roman"/>
          <w:iCs/>
          <w:szCs w:val="21"/>
        </w:rPr>
        <w:t>orm for cell-edge UEs</w:t>
      </w:r>
      <w:r w:rsidR="00A12A53">
        <w:rPr>
          <w:rFonts w:ascii="Times New Roman" w:eastAsia="等线" w:hAnsi="Times New Roman" w:cs="Times New Roman"/>
          <w:iCs/>
          <w:szCs w:val="21"/>
        </w:rPr>
        <w:t>. Thus we agree the flexible assessment</w:t>
      </w:r>
      <w:r w:rsidR="00975B55">
        <w:rPr>
          <w:rFonts w:ascii="Times New Roman" w:eastAsia="等线" w:hAnsi="Times New Roman" w:cs="Times New Roman"/>
          <w:iCs/>
          <w:szCs w:val="21"/>
        </w:rPr>
        <w:t xml:space="preserve"> </w:t>
      </w:r>
      <w:r w:rsidR="00A12A53">
        <w:rPr>
          <w:rFonts w:ascii="Times New Roman" w:eastAsia="等线" w:hAnsi="Times New Roman" w:cs="Times New Roman"/>
          <w:iCs/>
          <w:szCs w:val="21"/>
        </w:rPr>
        <w:t xml:space="preserve">of DFT-s-OFDM </w:t>
      </w:r>
      <w:r w:rsidR="00975B55">
        <w:rPr>
          <w:rFonts w:ascii="Times New Roman" w:eastAsia="等线" w:hAnsi="Times New Roman" w:cs="Times New Roman"/>
          <w:iCs/>
          <w:szCs w:val="21"/>
        </w:rPr>
        <w:t xml:space="preserve">should be pursued. </w:t>
      </w:r>
    </w:p>
    <w:p w14:paraId="08C6EA1A" w14:textId="588D0F30" w:rsidR="008C51F1" w:rsidRDefault="00042792" w:rsidP="008C51F1">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A lot of debates were held at</w:t>
      </w:r>
      <w:r w:rsidR="008C51F1">
        <w:rPr>
          <w:rFonts w:ascii="Times New Roman" w:eastAsia="等线" w:hAnsi="Times New Roman" w:cs="Times New Roman"/>
          <w:iCs/>
          <w:szCs w:val="21"/>
        </w:rPr>
        <w:t xml:space="preserve"> the stage of the WID, in our understanding of the scope, the dynamic switching is to enhance the switching between CP-OFDM and RANK-1 DFT-s-OFDM. </w:t>
      </w:r>
    </w:p>
    <w:bookmarkEnd w:id="0"/>
    <w:p w14:paraId="7315F46E" w14:textId="1B463866" w:rsidR="002F6D00" w:rsidRDefault="002F6D00" w:rsidP="002F6D00">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263670">
        <w:rPr>
          <w:rFonts w:ascii="Times New Roman" w:hAnsi="Times New Roman"/>
          <w:bCs/>
          <w:sz w:val="22"/>
        </w:rPr>
        <w:t>mechanism of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[4]</w:t>
      </w:r>
      <w:r>
        <w:rPr>
          <w:rFonts w:ascii="Times New Roman" w:hAnsi="Times New Roman"/>
          <w:bCs/>
          <w:sz w:val="22"/>
        </w:rPr>
        <w:fldChar w:fldCharType="end"/>
      </w:r>
      <w:r w:rsidRPr="00AE01F4">
        <w:rPr>
          <w:rFonts w:ascii="Times New Roman" w:hAnsi="Times New Roman"/>
          <w:bCs/>
          <w:sz w:val="22"/>
        </w:rPr>
        <w:t>:</w:t>
      </w:r>
    </w:p>
    <w:p w14:paraId="2C4F020B" w14:textId="77777777" w:rsidR="002F6D00" w:rsidRPr="001133C5" w:rsidRDefault="002F6D00" w:rsidP="002F6D00">
      <w:pPr>
        <w:pStyle w:val="aa"/>
        <w:rPr>
          <w:rFonts w:eastAsia="等线"/>
        </w:rPr>
      </w:pPr>
      <w:r>
        <w:rPr>
          <w:noProof/>
        </w:rPr>
        <mc:AlternateContent>
          <mc:Choice Requires="wps">
            <w:drawing>
              <wp:inline distT="0" distB="0" distL="0" distR="0" wp14:anchorId="6E0E30FE" wp14:editId="317A67AD">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0C74D12" w14:textId="77777777" w:rsidR="00613166" w:rsidRPr="00CA2580" w:rsidRDefault="00613166" w:rsidP="002F6D00">
                            <w:pPr>
                              <w:ind w:left="1440" w:hanging="1440"/>
                              <w:rPr>
                                <w:rFonts w:ascii="Times New Roman" w:eastAsia="等线" w:hAnsi="Times New Roman" w:cs="Times New Roman"/>
                                <w:highlight w:val="green"/>
                              </w:rPr>
                            </w:pPr>
                            <w:r w:rsidRPr="00CA2580">
                              <w:rPr>
                                <w:rFonts w:ascii="Times New Roman" w:eastAsia="等线" w:hAnsi="Times New Roman" w:cs="Times New Roman"/>
                                <w:highlight w:val="green"/>
                              </w:rPr>
                              <w:t>Agreement</w:t>
                            </w:r>
                          </w:p>
                          <w:p w14:paraId="08E49950" w14:textId="77777777" w:rsidR="00613166" w:rsidRPr="00CA2580" w:rsidRDefault="00613166" w:rsidP="002F6D00">
                            <w:pPr>
                              <w:rPr>
                                <w:rFonts w:ascii="Times New Roman" w:eastAsia="等线" w:hAnsi="Times New Roman" w:cs="Times New Roman"/>
                              </w:rPr>
                            </w:pPr>
                            <w:r w:rsidRPr="00CA2580">
                              <w:rPr>
                                <w:rFonts w:ascii="Times New Roman" w:eastAsia="等线" w:hAnsi="Times New Roman" w:cs="Times New Roman"/>
                              </w:rPr>
                              <w:t>For single TB scheduled by single DCI, support new 1-bit field for dynamic waveform indication from UL scheduling DCI.</w:t>
                            </w:r>
                          </w:p>
                          <w:p w14:paraId="44DA4982" w14:textId="77777777" w:rsidR="00613166" w:rsidRPr="00CA2580" w:rsidRDefault="00613166" w:rsidP="002F6D00">
                            <w:pPr>
                              <w:ind w:left="1440" w:hanging="1440"/>
                              <w:rPr>
                                <w:rFonts w:ascii="Times New Roman" w:eastAsia="等线" w:hAnsi="Times New Roman" w:cs="Times New Roman"/>
                              </w:rPr>
                            </w:pPr>
                            <w:r w:rsidRPr="00CA2580">
                              <w:rPr>
                                <w:rFonts w:ascii="Times New Roman" w:eastAsia="等线" w:hAnsi="Times New Roman" w:cs="Times New Roman"/>
                              </w:rPr>
                              <w:t>Note: no change of the current size alignment procedure between UL DCI and DL DCI.</w:t>
                            </w:r>
                          </w:p>
                          <w:p w14:paraId="0542E9F4" w14:textId="77777777" w:rsidR="00613166" w:rsidRPr="00CA2580" w:rsidRDefault="00613166" w:rsidP="002F6D00">
                            <w:pPr>
                              <w:widowControl/>
                              <w:rPr>
                                <w:rFonts w:ascii="Times New Roman" w:eastAsia="等线"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E0E30FE"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IpdsdtQAgAAqQQAAA4AAAAAAAAAAAAAAAAALgIAAGRycy9lMm9Eb2MueG1sUEsBAi0AFAAGAAgA&#10;AAAhAOoOSXTcAAAABQEAAA8AAAAAAAAAAAAAAAAAqgQAAGRycy9kb3ducmV2LnhtbFBLBQYAAAAA&#10;BAAEAPMAAACzBQAAAAA=&#10;" fillcolor="white [3201]" strokeweight=".5pt">
                <v:textbox style="mso-fit-shape-to-text:t">
                  <w:txbxContent>
                    <w:p w14:paraId="50C74D12" w14:textId="77777777" w:rsidR="00613166" w:rsidRPr="00CA2580" w:rsidRDefault="00613166" w:rsidP="002F6D00">
                      <w:pPr>
                        <w:ind w:left="1440" w:hanging="1440"/>
                        <w:rPr>
                          <w:rFonts w:ascii="Times New Roman" w:eastAsia="等线" w:hAnsi="Times New Roman" w:cs="Times New Roman"/>
                          <w:highlight w:val="green"/>
                        </w:rPr>
                      </w:pPr>
                      <w:r w:rsidRPr="00CA2580">
                        <w:rPr>
                          <w:rFonts w:ascii="Times New Roman" w:eastAsia="等线" w:hAnsi="Times New Roman" w:cs="Times New Roman"/>
                          <w:highlight w:val="green"/>
                        </w:rPr>
                        <w:t>Agreement</w:t>
                      </w:r>
                    </w:p>
                    <w:p w14:paraId="08E49950" w14:textId="77777777" w:rsidR="00613166" w:rsidRPr="00CA2580" w:rsidRDefault="00613166" w:rsidP="002F6D00">
                      <w:pPr>
                        <w:rPr>
                          <w:rFonts w:ascii="Times New Roman" w:eastAsia="等线" w:hAnsi="Times New Roman" w:cs="Times New Roman"/>
                        </w:rPr>
                      </w:pPr>
                      <w:r w:rsidRPr="00CA2580">
                        <w:rPr>
                          <w:rFonts w:ascii="Times New Roman" w:eastAsia="等线" w:hAnsi="Times New Roman" w:cs="Times New Roman"/>
                        </w:rPr>
                        <w:t>For single TB scheduled by single DCI, support new 1-bit field for dynamic waveform indication from UL scheduling DCI.</w:t>
                      </w:r>
                    </w:p>
                    <w:p w14:paraId="44DA4982" w14:textId="77777777" w:rsidR="00613166" w:rsidRPr="00CA2580" w:rsidRDefault="00613166" w:rsidP="002F6D00">
                      <w:pPr>
                        <w:ind w:left="1440" w:hanging="1440"/>
                        <w:rPr>
                          <w:rFonts w:ascii="Times New Roman" w:eastAsia="等线" w:hAnsi="Times New Roman" w:cs="Times New Roman"/>
                        </w:rPr>
                      </w:pPr>
                      <w:r w:rsidRPr="00CA2580">
                        <w:rPr>
                          <w:rFonts w:ascii="Times New Roman" w:eastAsia="等线" w:hAnsi="Times New Roman" w:cs="Times New Roman"/>
                        </w:rPr>
                        <w:t>Note: no change of the current size alignment procedure between UL DCI and DL DCI.</w:t>
                      </w:r>
                    </w:p>
                    <w:p w14:paraId="0542E9F4" w14:textId="77777777" w:rsidR="00613166" w:rsidRPr="00CA2580" w:rsidRDefault="00613166" w:rsidP="002F6D00">
                      <w:pPr>
                        <w:widowControl/>
                        <w:rPr>
                          <w:rFonts w:ascii="Times New Roman" w:eastAsia="等线" w:hAnsi="Times New Roman"/>
                          <w:szCs w:val="20"/>
                        </w:rPr>
                      </w:pPr>
                    </w:p>
                  </w:txbxContent>
                </v:textbox>
                <w10:anchorlock/>
              </v:shape>
            </w:pict>
          </mc:Fallback>
        </mc:AlternateContent>
      </w:r>
    </w:p>
    <w:p w14:paraId="5C58A08C" w14:textId="01D6DCDA" w:rsidR="00793FF6" w:rsidRDefault="00793FF6" w:rsidP="001133C5">
      <w:pPr>
        <w:adjustRightInd w:val="0"/>
        <w:snapToGrid w:val="0"/>
        <w:spacing w:after="120"/>
        <w:rPr>
          <w:rFonts w:ascii="Times New Roman" w:eastAsia="等线" w:hAnsi="Times New Roman"/>
          <w:bCs/>
          <w:sz w:val="22"/>
        </w:rPr>
      </w:pPr>
      <w:r>
        <w:rPr>
          <w:rFonts w:ascii="Times New Roman" w:eastAsia="等线" w:hAnsi="Times New Roman"/>
          <w:bCs/>
          <w:sz w:val="22"/>
        </w:rPr>
        <w:t>I</w:t>
      </w:r>
      <w:r w:rsidR="00C069CE">
        <w:rPr>
          <w:rFonts w:ascii="Times New Roman" w:eastAsia="等线" w:hAnsi="Times New Roman"/>
          <w:bCs/>
          <w:sz w:val="22"/>
        </w:rPr>
        <w:t>t was agreed that 1-bit new DCI field is introduced for DSW.</w:t>
      </w:r>
      <w:r w:rsidR="00B158D3">
        <w:rPr>
          <w:rFonts w:ascii="Times New Roman" w:eastAsia="等线" w:hAnsi="Times New Roman"/>
          <w:bCs/>
          <w:sz w:val="22"/>
        </w:rPr>
        <w:t xml:space="preserve"> </w:t>
      </w:r>
      <w:r>
        <w:rPr>
          <w:rFonts w:ascii="Times New Roman" w:eastAsia="等线" w:hAnsi="Times New Roman" w:hint="eastAsia"/>
          <w:bCs/>
          <w:sz w:val="22"/>
        </w:rPr>
        <w:t>H</w:t>
      </w:r>
      <w:r>
        <w:rPr>
          <w:rFonts w:ascii="Times New Roman" w:eastAsia="等线" w:hAnsi="Times New Roman"/>
          <w:bCs/>
          <w:sz w:val="22"/>
        </w:rPr>
        <w:t>ere we provide our views on some remaining issues.</w:t>
      </w:r>
    </w:p>
    <w:p w14:paraId="3C4BE300" w14:textId="1BFE22FA" w:rsidR="00793FF6" w:rsidRPr="00B62093" w:rsidRDefault="00793FF6" w:rsidP="001133C5">
      <w:pPr>
        <w:pStyle w:val="aff0"/>
        <w:numPr>
          <w:ilvl w:val="0"/>
          <w:numId w:val="21"/>
        </w:numPr>
        <w:adjustRightInd w:val="0"/>
        <w:snapToGrid w:val="0"/>
        <w:spacing w:after="120"/>
        <w:rPr>
          <w:rFonts w:ascii="Times New Roman" w:eastAsia="等线" w:hAnsi="Times New Roman"/>
          <w:bCs/>
          <w:sz w:val="22"/>
          <w:u w:val="single"/>
        </w:rPr>
      </w:pPr>
      <w:r w:rsidRPr="00B62093">
        <w:rPr>
          <w:rFonts w:ascii="Times New Roman" w:eastAsia="等线" w:hAnsi="Times New Roman" w:hint="eastAsia"/>
          <w:bCs/>
          <w:sz w:val="22"/>
          <w:u w:val="single"/>
        </w:rPr>
        <w:t>P</w:t>
      </w:r>
      <w:r w:rsidRPr="00B62093">
        <w:rPr>
          <w:rFonts w:ascii="Times New Roman" w:eastAsia="等线" w:hAnsi="Times New Roman"/>
          <w:bCs/>
          <w:sz w:val="22"/>
          <w:u w:val="single"/>
        </w:rPr>
        <w:t>HR reporting enhancement</w:t>
      </w:r>
    </w:p>
    <w:p w14:paraId="14CE3781" w14:textId="02CDD3D8" w:rsidR="001133C5" w:rsidRDefault="001133C5" w:rsidP="001133C5">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4634141F" w14:textId="29ED7AAC" w:rsidR="001133C5" w:rsidRDefault="001133C5" w:rsidP="001133C5">
      <w:pPr>
        <w:pStyle w:val="aa"/>
        <w:rPr>
          <w:rFonts w:eastAsia="等线"/>
        </w:rPr>
      </w:pPr>
      <w:r>
        <w:rPr>
          <w:noProof/>
        </w:rPr>
        <mc:AlternateContent>
          <mc:Choice Requires="wps">
            <w:drawing>
              <wp:inline distT="0" distB="0" distL="0" distR="0" wp14:anchorId="56F4D54F" wp14:editId="09A80EB2">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B403A92" w14:textId="77777777" w:rsidR="00613166" w:rsidRPr="005356AA" w:rsidRDefault="00613166"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613166" w:rsidRDefault="00613166"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613166" w:rsidRPr="005356AA" w:rsidRDefault="00613166">
                            <w:pPr>
                              <w:pStyle w:val="aff0"/>
                              <w:widowControl/>
                              <w:numPr>
                                <w:ilvl w:val="0"/>
                                <w:numId w:val="17"/>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613166" w:rsidRPr="00A40306" w:rsidRDefault="00613166">
                            <w:pPr>
                              <w:pStyle w:val="aff0"/>
                              <w:widowControl/>
                              <w:numPr>
                                <w:ilvl w:val="0"/>
                                <w:numId w:val="17"/>
                              </w:numPr>
                              <w:ind w:hanging="360"/>
                              <w:rPr>
                                <w:rFonts w:ascii="Times New Roman" w:hAnsi="Times New Roman"/>
                                <w:szCs w:val="20"/>
                              </w:rPr>
                            </w:pPr>
                            <w:r>
                              <w:rPr>
                                <w:rFonts w:ascii="Times New Roman" w:hAnsi="Times New Roman"/>
                                <w:szCs w:val="20"/>
                              </w:rPr>
                              <w:t>Other solutions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F4D54F"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A3RNi8UQIAAKkEAAAOAAAAAAAAAAAAAAAAAC4CAABkcnMvZTJvRG9jLnhtbFBLAQItABQABgAI&#10;AAAAIQDqDkl03AAAAAUBAAAPAAAAAAAAAAAAAAAAAKsEAABkcnMvZG93bnJldi54bWxQSwUGAAAA&#10;AAQABADzAAAAtAUAAAAA&#10;" fillcolor="white [3201]" strokeweight=".5pt">
                <v:textbox style="mso-fit-shape-to-text:t">
                  <w:txbxContent>
                    <w:p w14:paraId="2B403A92" w14:textId="77777777" w:rsidR="00613166" w:rsidRPr="005356AA" w:rsidRDefault="00613166"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613166" w:rsidRDefault="00613166"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613166" w:rsidRPr="005356AA" w:rsidRDefault="00613166">
                      <w:pPr>
                        <w:pStyle w:val="aff0"/>
                        <w:widowControl/>
                        <w:numPr>
                          <w:ilvl w:val="0"/>
                          <w:numId w:val="17"/>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613166" w:rsidRPr="00A40306" w:rsidRDefault="00613166">
                      <w:pPr>
                        <w:pStyle w:val="aff0"/>
                        <w:widowControl/>
                        <w:numPr>
                          <w:ilvl w:val="0"/>
                          <w:numId w:val="17"/>
                        </w:numPr>
                        <w:ind w:hanging="360"/>
                        <w:rPr>
                          <w:rFonts w:ascii="Times New Roman" w:hAnsi="Times New Roman"/>
                          <w:szCs w:val="20"/>
                        </w:rPr>
                      </w:pPr>
                      <w:r>
                        <w:rPr>
                          <w:rFonts w:ascii="Times New Roman" w:hAnsi="Times New Roman"/>
                          <w:szCs w:val="20"/>
                        </w:rPr>
                        <w:t>Other solutions are not precluded</w:t>
                      </w:r>
                    </w:p>
                  </w:txbxContent>
                </v:textbox>
                <w10:anchorlock/>
              </v:shape>
            </w:pict>
          </mc:Fallback>
        </mc:AlternateContent>
      </w:r>
    </w:p>
    <w:p w14:paraId="2F712F9C" w14:textId="49FB8C84" w:rsidR="00E7454B" w:rsidRDefault="00E7454B" w:rsidP="00E7454B">
      <w:pPr>
        <w:adjustRightInd w:val="0"/>
        <w:snapToGrid w:val="0"/>
        <w:spacing w:after="120"/>
        <w:rPr>
          <w:rFonts w:ascii="Times New Roman" w:hAnsi="Times New Roman"/>
          <w:bCs/>
          <w:sz w:val="22"/>
        </w:rPr>
      </w:pPr>
      <w:r w:rsidRPr="00AE01F4">
        <w:rPr>
          <w:rFonts w:ascii="Times New Roman" w:hAnsi="Times New Roman"/>
          <w:bCs/>
          <w:sz w:val="22"/>
        </w:rPr>
        <w:t>In RAN1#11</w:t>
      </w:r>
      <w:r w:rsidR="00482F43">
        <w:rPr>
          <w:rFonts w:ascii="Times New Roman" w:hAnsi="Times New Roman"/>
          <w:bCs/>
          <w:sz w:val="22"/>
        </w:rPr>
        <w:t>1</w:t>
      </w:r>
      <w:r w:rsidRPr="00AE01F4">
        <w:rPr>
          <w:rFonts w:ascii="Times New Roman" w:hAnsi="Times New Roman"/>
          <w:bCs/>
          <w:sz w:val="22"/>
        </w:rPr>
        <w:t xml:space="preserve"> meeting, the following agreement has been made</w:t>
      </w:r>
      <w:r>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482F43">
        <w:rPr>
          <w:rFonts w:ascii="Times New Roman" w:hAnsi="Times New Roman"/>
          <w:bCs/>
          <w:sz w:val="22"/>
        </w:rPr>
        <w:t>3</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243C4F63" w14:textId="77777777" w:rsidR="00E7454B" w:rsidRPr="001133C5" w:rsidRDefault="00E7454B" w:rsidP="00E7454B">
      <w:pPr>
        <w:pStyle w:val="aa"/>
        <w:rPr>
          <w:rFonts w:eastAsia="等线"/>
        </w:rPr>
      </w:pPr>
      <w:r>
        <w:rPr>
          <w:noProof/>
        </w:rPr>
        <mc:AlternateContent>
          <mc:Choice Requires="wps">
            <w:drawing>
              <wp:inline distT="0" distB="0" distL="0" distR="0" wp14:anchorId="38BE4908" wp14:editId="770476FE">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A8CF6E6" w14:textId="77777777" w:rsidR="00613166" w:rsidRPr="004B713E" w:rsidRDefault="00613166" w:rsidP="00482F43">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4CE8B0F8" w14:textId="77777777" w:rsidR="00613166" w:rsidRPr="004B713E" w:rsidRDefault="00613166" w:rsidP="00482F43">
                            <w:pPr>
                              <w:rPr>
                                <w:rFonts w:ascii="Times New Roman" w:hAnsi="Times New Roman" w:cs="Times New Roman"/>
                                <w:szCs w:val="20"/>
                              </w:rPr>
                            </w:pPr>
                            <w:r w:rsidRPr="004B713E">
                              <w:rPr>
                                <w:rFonts w:ascii="Times New Roman" w:hAnsi="Times New Roman" w:cs="Times New Roman"/>
                                <w:szCs w:val="20"/>
                              </w:rPr>
                              <w:t>Study the necessity of the following potential enhancements to assist the scheduler in determining waveform switching:</w:t>
                            </w:r>
                          </w:p>
                          <w:p w14:paraId="15D9F01D"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power headroom related information based on P</w:t>
                            </w:r>
                            <w:r w:rsidRPr="004B713E">
                              <w:rPr>
                                <w:rFonts w:ascii="Times New Roman" w:hAnsi="Times New Roman" w:cs="Times New Roman"/>
                                <w:vertAlign w:val="subscript"/>
                              </w:rPr>
                              <w:t>CMAX,f,c</w:t>
                            </w:r>
                            <w:r w:rsidRPr="004B713E">
                              <w:rPr>
                                <w:rFonts w:ascii="Times New Roman" w:hAnsi="Times New Roman" w:cs="Times New Roman"/>
                              </w:rPr>
                              <w:t xml:space="preserve"> applicable to a target waveform </w:t>
                            </w:r>
                          </w:p>
                          <w:p w14:paraId="64DD5017"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Target waveform can be same or different from waveform of an actual PUSCH transmission</w:t>
                            </w:r>
                          </w:p>
                          <w:p w14:paraId="19566E1B"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target RB allocation and/or target modulation order can be same or different from respective properties of an actual PUSCH transmission </w:t>
                            </w:r>
                          </w:p>
                          <w:p w14:paraId="23CABCEE"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determination of target waveform, target RB allocation, target modulation order</w:t>
                            </w:r>
                          </w:p>
                          <w:p w14:paraId="33BEB600"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details, e.g. report P</w:t>
                            </w:r>
                            <w:r w:rsidRPr="004B713E">
                              <w:rPr>
                                <w:rFonts w:ascii="Times New Roman" w:hAnsi="Times New Roman" w:cs="Times New Roman"/>
                                <w:vertAlign w:val="subscript"/>
                              </w:rPr>
                              <w:t>CMAX,f,c</w:t>
                            </w:r>
                            <w:r w:rsidRPr="004B713E">
                              <w:rPr>
                                <w:rFonts w:ascii="Times New Roman" w:hAnsi="Times New Roman" w:cs="Times New Roman"/>
                              </w:rPr>
                              <w:t xml:space="preserve"> or Type 1 power headroom for a waveform, or difference thereof between waveforms</w:t>
                            </w:r>
                          </w:p>
                          <w:p w14:paraId="3658F90A"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triggering enhancements, e.g.</w:t>
                            </w:r>
                          </w:p>
                          <w:p w14:paraId="0E56C2B6"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Network-triggered PHR</w:t>
                            </w:r>
                          </w:p>
                          <w:p w14:paraId="31787DEF"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 becomes lower (higher) than a threshold</w:t>
                            </w:r>
                          </w:p>
                          <w:p w14:paraId="76840E0A"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triggered by waveform switching</w:t>
                            </w:r>
                          </w:p>
                          <w:p w14:paraId="431B9C21"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of recommended waveform or request to switch waveform</w:t>
                            </w:r>
                          </w:p>
                          <w:p w14:paraId="154179A1"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Other solutions not precluded</w:t>
                            </w:r>
                          </w:p>
                          <w:p w14:paraId="6EFBC10F" w14:textId="012D1BB7" w:rsidR="00613166" w:rsidRPr="00A40306" w:rsidRDefault="00613166" w:rsidP="009A2D0A">
                            <w:pPr>
                              <w:pStyle w:val="aff0"/>
                              <w:widowControl/>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BE4908"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CO&#10;q7/2TgIAAKkEAAAOAAAAAAAAAAAAAAAAAC4CAABkcnMvZTJvRG9jLnhtbFBLAQItABQABgAIAAAA&#10;IQDqDkl03AAAAAUBAAAPAAAAAAAAAAAAAAAAAKgEAABkcnMvZG93bnJldi54bWxQSwUGAAAAAAQA&#10;BADzAAAAsQUAAAAA&#10;" fillcolor="white [3201]" strokeweight=".5pt">
                <v:textbox style="mso-fit-shape-to-text:t">
                  <w:txbxContent>
                    <w:p w14:paraId="3A8CF6E6" w14:textId="77777777" w:rsidR="00613166" w:rsidRPr="004B713E" w:rsidRDefault="00613166" w:rsidP="00482F43">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4CE8B0F8" w14:textId="77777777" w:rsidR="00613166" w:rsidRPr="004B713E" w:rsidRDefault="00613166" w:rsidP="00482F43">
                      <w:pPr>
                        <w:rPr>
                          <w:rFonts w:ascii="Times New Roman" w:hAnsi="Times New Roman" w:cs="Times New Roman"/>
                          <w:szCs w:val="20"/>
                        </w:rPr>
                      </w:pPr>
                      <w:r w:rsidRPr="004B713E">
                        <w:rPr>
                          <w:rFonts w:ascii="Times New Roman" w:hAnsi="Times New Roman" w:cs="Times New Roman"/>
                          <w:szCs w:val="20"/>
                        </w:rPr>
                        <w:t>Study the necessity of the following potential enhancements to assist the scheduler in determining waveform switching:</w:t>
                      </w:r>
                    </w:p>
                    <w:p w14:paraId="15D9F01D"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power headroom related information based on P</w:t>
                      </w:r>
                      <w:r w:rsidRPr="004B713E">
                        <w:rPr>
                          <w:rFonts w:ascii="Times New Roman" w:hAnsi="Times New Roman" w:cs="Times New Roman"/>
                          <w:vertAlign w:val="subscript"/>
                        </w:rPr>
                        <w:t>CMAX,f,c</w:t>
                      </w:r>
                      <w:r w:rsidRPr="004B713E">
                        <w:rPr>
                          <w:rFonts w:ascii="Times New Roman" w:hAnsi="Times New Roman" w:cs="Times New Roman"/>
                        </w:rPr>
                        <w:t xml:space="preserve"> applicable to a target waveform </w:t>
                      </w:r>
                    </w:p>
                    <w:p w14:paraId="64DD5017"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Target waveform can be same or different from waveform of an actual PUSCH transmission</w:t>
                      </w:r>
                    </w:p>
                    <w:p w14:paraId="19566E1B"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target RB allocation and/or target modulation order can be same or different from respective properties of an actual PUSCH transmission </w:t>
                      </w:r>
                    </w:p>
                    <w:p w14:paraId="23CABCEE"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determination of target waveform, target RB allocation, target modulation order</w:t>
                      </w:r>
                    </w:p>
                    <w:p w14:paraId="33BEB600"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details, e.g. report P</w:t>
                      </w:r>
                      <w:r w:rsidRPr="004B713E">
                        <w:rPr>
                          <w:rFonts w:ascii="Times New Roman" w:hAnsi="Times New Roman" w:cs="Times New Roman"/>
                          <w:vertAlign w:val="subscript"/>
                        </w:rPr>
                        <w:t>CMAX,f,c</w:t>
                      </w:r>
                      <w:r w:rsidRPr="004B713E">
                        <w:rPr>
                          <w:rFonts w:ascii="Times New Roman" w:hAnsi="Times New Roman" w:cs="Times New Roman"/>
                        </w:rPr>
                        <w:t xml:space="preserve"> or Type 1 power headroom for a waveform, or difference thereof between waveforms</w:t>
                      </w:r>
                    </w:p>
                    <w:p w14:paraId="3658F90A"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triggering enhancements, e.g.</w:t>
                      </w:r>
                    </w:p>
                    <w:p w14:paraId="0E56C2B6"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Network-triggered PHR</w:t>
                      </w:r>
                    </w:p>
                    <w:p w14:paraId="31787DEF"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 becomes lower (higher) than a threshold</w:t>
                      </w:r>
                    </w:p>
                    <w:p w14:paraId="76840E0A" w14:textId="77777777" w:rsidR="00613166" w:rsidRPr="004B713E" w:rsidRDefault="00613166">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triggered by waveform switching</w:t>
                      </w:r>
                    </w:p>
                    <w:p w14:paraId="431B9C21"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of recommended waveform or request to switch waveform</w:t>
                      </w:r>
                    </w:p>
                    <w:p w14:paraId="154179A1" w14:textId="77777777" w:rsidR="00613166" w:rsidRPr="004B713E" w:rsidRDefault="00613166">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Other solutions not precluded</w:t>
                      </w:r>
                    </w:p>
                    <w:p w14:paraId="6EFBC10F" w14:textId="012D1BB7" w:rsidR="00613166" w:rsidRPr="00A40306" w:rsidRDefault="00613166" w:rsidP="009A2D0A">
                      <w:pPr>
                        <w:pStyle w:val="aff0"/>
                        <w:widowControl/>
                        <w:rPr>
                          <w:rFonts w:ascii="Times New Roman" w:hAnsi="Times New Roman"/>
                          <w:szCs w:val="20"/>
                        </w:rPr>
                      </w:pPr>
                    </w:p>
                  </w:txbxContent>
                </v:textbox>
                <w10:anchorlock/>
              </v:shape>
            </w:pict>
          </mc:Fallback>
        </mc:AlternateContent>
      </w:r>
    </w:p>
    <w:p w14:paraId="1B288C0F" w14:textId="1B25C351" w:rsidR="00793FF6" w:rsidRDefault="00793FF6" w:rsidP="00793FF6">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2bis</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0F6FDE">
        <w:rPr>
          <w:rFonts w:ascii="Times New Roman" w:hAnsi="Times New Roman"/>
          <w:bCs/>
          <w:sz w:val="22"/>
        </w:rPr>
        <w:t>PHR reporting for</w:t>
      </w:r>
      <w:r>
        <w:rPr>
          <w:rFonts w:ascii="Times New Roman" w:hAnsi="Times New Roman"/>
          <w:bCs/>
          <w:sz w:val="22"/>
        </w:rPr>
        <w:t xml:space="preserve">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sidR="000C1285">
        <w:rPr>
          <w:rFonts w:ascii="Times New Roman" w:hAnsi="Times New Roman"/>
          <w:bCs/>
          <w:sz w:val="22"/>
        </w:rPr>
        <w:t>[5</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7D91D9A3" w14:textId="77777777" w:rsidR="00793FF6" w:rsidRPr="001133C5" w:rsidRDefault="00793FF6" w:rsidP="00793FF6">
      <w:pPr>
        <w:pStyle w:val="aa"/>
        <w:rPr>
          <w:rFonts w:eastAsia="等线"/>
        </w:rPr>
      </w:pPr>
      <w:r>
        <w:rPr>
          <w:noProof/>
        </w:rPr>
        <w:lastRenderedPageBreak/>
        <mc:AlternateContent>
          <mc:Choice Requires="wps">
            <w:drawing>
              <wp:inline distT="0" distB="0" distL="0" distR="0" wp14:anchorId="5F573946" wp14:editId="303D2466">
                <wp:extent cx="6120765" cy="1176020"/>
                <wp:effectExtent l="0" t="0" r="13335" b="13335"/>
                <wp:docPr id="158191113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AA35142" w14:textId="77777777" w:rsidR="00793FF6" w:rsidRPr="001611DF" w:rsidRDefault="00793FF6" w:rsidP="00793FF6">
                            <w:pPr>
                              <w:rPr>
                                <w:rFonts w:ascii="Times New Roman" w:hAnsi="Times New Roman"/>
                                <w:szCs w:val="20"/>
                                <w:highlight w:val="green"/>
                              </w:rPr>
                            </w:pPr>
                            <w:r w:rsidRPr="001611DF">
                              <w:rPr>
                                <w:rFonts w:ascii="Times New Roman" w:hAnsi="Times New Roman"/>
                                <w:szCs w:val="20"/>
                                <w:highlight w:val="green"/>
                              </w:rPr>
                              <w:t>Agreement</w:t>
                            </w:r>
                          </w:p>
                          <w:p w14:paraId="1671457E" w14:textId="77777777" w:rsidR="00793FF6" w:rsidRDefault="00793FF6" w:rsidP="00793FF6">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283B790" w14:textId="77777777" w:rsidR="00793FF6" w:rsidRDefault="00793FF6" w:rsidP="00793FF6">
                            <w:pPr>
                              <w:pStyle w:val="aff0"/>
                              <w:widowControl/>
                              <w:numPr>
                                <w:ilvl w:val="0"/>
                                <w:numId w:val="22"/>
                              </w:numPr>
                              <w:ind w:hanging="360"/>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6225B90C" w14:textId="77777777" w:rsidR="00793FF6" w:rsidRPr="00171F1F" w:rsidRDefault="00793FF6" w:rsidP="00793FF6">
                            <w:pPr>
                              <w:pStyle w:val="aff0"/>
                              <w:widowControl/>
                              <w:numPr>
                                <w:ilvl w:val="1"/>
                                <w:numId w:val="22"/>
                              </w:numPr>
                              <w:rPr>
                                <w:rFonts w:ascii="Times New Roman" w:hAnsi="Times New Roman"/>
                                <w:szCs w:val="20"/>
                              </w:rPr>
                            </w:pPr>
                            <w:r w:rsidRPr="00171F1F">
                              <w:rPr>
                                <w:rFonts w:ascii="Times New Roman" w:hAnsi="Times New Roman"/>
                                <w:szCs w:val="20"/>
                              </w:rPr>
                              <w:t>Details FFS.</w:t>
                            </w:r>
                          </w:p>
                          <w:p w14:paraId="5C38E1DE" w14:textId="77777777" w:rsidR="00793FF6" w:rsidRPr="00171F1F" w:rsidRDefault="00793FF6" w:rsidP="00793FF6">
                            <w:pPr>
                              <w:pStyle w:val="aff0"/>
                              <w:widowControl/>
                              <w:numPr>
                                <w:ilvl w:val="1"/>
                                <w:numId w:val="22"/>
                              </w:numPr>
                              <w:rPr>
                                <w:rFonts w:ascii="Times New Roman" w:hAnsi="Times New Roman"/>
                                <w:szCs w:val="20"/>
                              </w:rPr>
                            </w:pPr>
                            <w:r w:rsidRPr="00171F1F">
                              <w:rPr>
                                <w:rFonts w:ascii="Times New Roman" w:hAnsi="Times New Roman"/>
                                <w:szCs w:val="20"/>
                              </w:rPr>
                              <w:t>Note: reporting PH information for both waveforms is not precluded.</w:t>
                            </w:r>
                          </w:p>
                          <w:p w14:paraId="0D3DD9B1" w14:textId="77777777" w:rsidR="00793FF6" w:rsidRPr="00171F1F" w:rsidRDefault="00793FF6" w:rsidP="00793FF6">
                            <w:pPr>
                              <w:pStyle w:val="aff0"/>
                              <w:widowControl/>
                              <w:numPr>
                                <w:ilvl w:val="1"/>
                                <w:numId w:val="22"/>
                              </w:numPr>
                              <w:rPr>
                                <w:rFonts w:ascii="Times New Roman" w:hAnsi="Times New Roman"/>
                                <w:szCs w:val="20"/>
                              </w:rPr>
                            </w:pPr>
                            <w:r w:rsidRPr="00171F1F">
                              <w:rPr>
                                <w:rFonts w:ascii="Times New Roman" w:hAnsi="Times New Roman"/>
                                <w:szCs w:val="20"/>
                              </w:rPr>
                              <w:t>Note: additional trigger for PH for reference PUSCH is not precluded.</w:t>
                            </w:r>
                          </w:p>
                          <w:p w14:paraId="18D51F30" w14:textId="77777777" w:rsidR="00793FF6" w:rsidRDefault="00793FF6" w:rsidP="00793FF6">
                            <w:pPr>
                              <w:pStyle w:val="aff0"/>
                              <w:widowControl/>
                              <w:numPr>
                                <w:ilvl w:val="0"/>
                                <w:numId w:val="22"/>
                              </w:numPr>
                              <w:ind w:hanging="360"/>
                              <w:rPr>
                                <w:rFonts w:ascii="Times New Roman" w:hAnsi="Times New Roman"/>
                                <w:szCs w:val="20"/>
                              </w:rPr>
                            </w:pPr>
                            <w:r>
                              <w:rPr>
                                <w:rFonts w:ascii="Times New Roman" w:hAnsi="Times New Roman"/>
                                <w:szCs w:val="20"/>
                              </w:rPr>
                              <w:t>Option 2: New trigger of power headroom report based on waveform switching event.</w:t>
                            </w:r>
                          </w:p>
                          <w:p w14:paraId="431A3DA5" w14:textId="77777777" w:rsidR="00793FF6" w:rsidRDefault="00793FF6"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60BBA82C" w14:textId="77777777" w:rsidR="00793FF6" w:rsidRDefault="00793FF6" w:rsidP="00793FF6">
                            <w:pPr>
                              <w:pStyle w:val="aff0"/>
                              <w:widowControl/>
                              <w:numPr>
                                <w:ilvl w:val="0"/>
                                <w:numId w:val="22"/>
                              </w:numPr>
                              <w:ind w:hanging="360"/>
                              <w:rPr>
                                <w:rFonts w:ascii="Times New Roman" w:hAnsi="Times New Roman"/>
                                <w:szCs w:val="20"/>
                              </w:rPr>
                            </w:pPr>
                            <w:r>
                              <w:rPr>
                                <w:rFonts w:ascii="Times New Roman" w:hAnsi="Times New Roman"/>
                                <w:szCs w:val="20"/>
                              </w:rPr>
                              <w:t>Option 3: Both Option 1 and Option 2.</w:t>
                            </w:r>
                          </w:p>
                          <w:p w14:paraId="1A2F99E5" w14:textId="77777777" w:rsidR="00793FF6" w:rsidRDefault="00793FF6"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2F2FADF9" w14:textId="77777777" w:rsidR="00793FF6" w:rsidRDefault="00793FF6" w:rsidP="00793FF6">
                            <w:pPr>
                              <w:pStyle w:val="aff0"/>
                              <w:widowControl/>
                              <w:numPr>
                                <w:ilvl w:val="0"/>
                                <w:numId w:val="22"/>
                              </w:numPr>
                              <w:ind w:hanging="360"/>
                              <w:rPr>
                                <w:rFonts w:ascii="Times New Roman" w:hAnsi="Times New Roman"/>
                                <w:szCs w:val="20"/>
                              </w:rPr>
                            </w:pPr>
                            <w:r>
                              <w:rPr>
                                <w:rFonts w:ascii="Times New Roman" w:hAnsi="Times New Roman"/>
                                <w:szCs w:val="20"/>
                              </w:rPr>
                              <w:t>Option 4: No enhancement.</w:t>
                            </w:r>
                          </w:p>
                          <w:p w14:paraId="17FB34E2" w14:textId="77777777" w:rsidR="00793FF6" w:rsidRPr="00CA2580" w:rsidRDefault="00793FF6" w:rsidP="00793FF6">
                            <w:pPr>
                              <w:widowControl/>
                              <w:rPr>
                                <w:rFonts w:ascii="Times New Roman" w:eastAsia="等线"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F573946"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Dktf2bVwIAALIEAAAOAAAAAAAAAAAAAAAAAC4CAABkcnMvZTJvRG9jLnhtbFBLAQIt&#10;ABQABgAIAAAAIQDqDkl03AAAAAUBAAAPAAAAAAAAAAAAAAAAALEEAABkcnMvZG93bnJldi54bWxQ&#10;SwUGAAAAAAQABADzAAAAugUAAAAA&#10;" fillcolor="white [3201]" strokeweight=".5pt">
                <v:textbox style="mso-fit-shape-to-text:t">
                  <w:txbxContent>
                    <w:p w14:paraId="6AA35142" w14:textId="77777777" w:rsidR="00793FF6" w:rsidRPr="001611DF" w:rsidRDefault="00793FF6" w:rsidP="00793FF6">
                      <w:pPr>
                        <w:rPr>
                          <w:rFonts w:ascii="Times New Roman" w:hAnsi="Times New Roman"/>
                          <w:szCs w:val="20"/>
                          <w:highlight w:val="green"/>
                        </w:rPr>
                      </w:pPr>
                      <w:r w:rsidRPr="001611DF">
                        <w:rPr>
                          <w:rFonts w:ascii="Times New Roman" w:hAnsi="Times New Roman"/>
                          <w:szCs w:val="20"/>
                          <w:highlight w:val="green"/>
                        </w:rPr>
                        <w:t>Agreement</w:t>
                      </w:r>
                    </w:p>
                    <w:p w14:paraId="1671457E" w14:textId="77777777" w:rsidR="00793FF6" w:rsidRDefault="00793FF6" w:rsidP="00793FF6">
                      <w:pPr>
                        <w:rPr>
                          <w:rFonts w:ascii="Times New Roman" w:hAnsi="Times New Roman"/>
                          <w:szCs w:val="20"/>
                        </w:rPr>
                      </w:pPr>
                      <w:r>
                        <w:rPr>
                          <w:rFonts w:ascii="Times New Roman" w:hAnsi="Times New Roman"/>
                          <w:szCs w:val="20"/>
                        </w:rPr>
                        <w:t>For potential enhancements to assist the scheduler in determining waveform switching, RAN1 to select 1 from the following options:</w:t>
                      </w:r>
                    </w:p>
                    <w:p w14:paraId="1283B790" w14:textId="77777777" w:rsidR="00793FF6" w:rsidRDefault="00793FF6" w:rsidP="00793FF6">
                      <w:pPr>
                        <w:pStyle w:val="aff0"/>
                        <w:widowControl/>
                        <w:numPr>
                          <w:ilvl w:val="0"/>
                          <w:numId w:val="22"/>
                        </w:numPr>
                        <w:ind w:hanging="360"/>
                        <w:rPr>
                          <w:rFonts w:ascii="Times New Roman" w:hAnsi="Times New Roman"/>
                          <w:szCs w:val="20"/>
                        </w:rPr>
                      </w:pPr>
                      <w:r>
                        <w:rPr>
                          <w:rFonts w:ascii="Times New Roman" w:hAnsi="Times New Roman"/>
                          <w:szCs w:val="20"/>
                        </w:rPr>
                        <w:t>Option 1: Reporting of power headroom information for a reference PUSCH using target waveform different from waveform of actual PUSCH.</w:t>
                      </w:r>
                    </w:p>
                    <w:p w14:paraId="6225B90C" w14:textId="77777777" w:rsidR="00793FF6" w:rsidRPr="00171F1F" w:rsidRDefault="00793FF6" w:rsidP="00793FF6">
                      <w:pPr>
                        <w:pStyle w:val="aff0"/>
                        <w:widowControl/>
                        <w:numPr>
                          <w:ilvl w:val="1"/>
                          <w:numId w:val="22"/>
                        </w:numPr>
                        <w:rPr>
                          <w:rFonts w:ascii="Times New Roman" w:hAnsi="Times New Roman"/>
                          <w:szCs w:val="20"/>
                        </w:rPr>
                      </w:pPr>
                      <w:r w:rsidRPr="00171F1F">
                        <w:rPr>
                          <w:rFonts w:ascii="Times New Roman" w:hAnsi="Times New Roman"/>
                          <w:szCs w:val="20"/>
                        </w:rPr>
                        <w:t>Details FFS.</w:t>
                      </w:r>
                    </w:p>
                    <w:p w14:paraId="5C38E1DE" w14:textId="77777777" w:rsidR="00793FF6" w:rsidRPr="00171F1F" w:rsidRDefault="00793FF6" w:rsidP="00793FF6">
                      <w:pPr>
                        <w:pStyle w:val="aff0"/>
                        <w:widowControl/>
                        <w:numPr>
                          <w:ilvl w:val="1"/>
                          <w:numId w:val="22"/>
                        </w:numPr>
                        <w:rPr>
                          <w:rFonts w:ascii="Times New Roman" w:hAnsi="Times New Roman"/>
                          <w:szCs w:val="20"/>
                        </w:rPr>
                      </w:pPr>
                      <w:r w:rsidRPr="00171F1F">
                        <w:rPr>
                          <w:rFonts w:ascii="Times New Roman" w:hAnsi="Times New Roman"/>
                          <w:szCs w:val="20"/>
                        </w:rPr>
                        <w:t>Note: reporting PH information for both waveforms is not precluded.</w:t>
                      </w:r>
                    </w:p>
                    <w:p w14:paraId="0D3DD9B1" w14:textId="77777777" w:rsidR="00793FF6" w:rsidRPr="00171F1F" w:rsidRDefault="00793FF6" w:rsidP="00793FF6">
                      <w:pPr>
                        <w:pStyle w:val="aff0"/>
                        <w:widowControl/>
                        <w:numPr>
                          <w:ilvl w:val="1"/>
                          <w:numId w:val="22"/>
                        </w:numPr>
                        <w:rPr>
                          <w:rFonts w:ascii="Times New Roman" w:hAnsi="Times New Roman"/>
                          <w:szCs w:val="20"/>
                        </w:rPr>
                      </w:pPr>
                      <w:r w:rsidRPr="00171F1F">
                        <w:rPr>
                          <w:rFonts w:ascii="Times New Roman" w:hAnsi="Times New Roman"/>
                          <w:szCs w:val="20"/>
                        </w:rPr>
                        <w:t>Note: additional trigger for PH for reference PUSCH is not precluded.</w:t>
                      </w:r>
                    </w:p>
                    <w:p w14:paraId="18D51F30" w14:textId="77777777" w:rsidR="00793FF6" w:rsidRDefault="00793FF6" w:rsidP="00793FF6">
                      <w:pPr>
                        <w:pStyle w:val="aff0"/>
                        <w:widowControl/>
                        <w:numPr>
                          <w:ilvl w:val="0"/>
                          <w:numId w:val="22"/>
                        </w:numPr>
                        <w:ind w:hanging="360"/>
                        <w:rPr>
                          <w:rFonts w:ascii="Times New Roman" w:hAnsi="Times New Roman"/>
                          <w:szCs w:val="20"/>
                        </w:rPr>
                      </w:pPr>
                      <w:r>
                        <w:rPr>
                          <w:rFonts w:ascii="Times New Roman" w:hAnsi="Times New Roman"/>
                          <w:szCs w:val="20"/>
                        </w:rPr>
                        <w:t>Option 2: New trigger of power headroom report based on waveform switching event.</w:t>
                      </w:r>
                    </w:p>
                    <w:p w14:paraId="431A3DA5" w14:textId="77777777" w:rsidR="00793FF6" w:rsidRDefault="00793FF6"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60BBA82C" w14:textId="77777777" w:rsidR="00793FF6" w:rsidRDefault="00793FF6" w:rsidP="00793FF6">
                      <w:pPr>
                        <w:pStyle w:val="aff0"/>
                        <w:widowControl/>
                        <w:numPr>
                          <w:ilvl w:val="0"/>
                          <w:numId w:val="22"/>
                        </w:numPr>
                        <w:ind w:hanging="360"/>
                        <w:rPr>
                          <w:rFonts w:ascii="Times New Roman" w:hAnsi="Times New Roman"/>
                          <w:szCs w:val="20"/>
                        </w:rPr>
                      </w:pPr>
                      <w:r>
                        <w:rPr>
                          <w:rFonts w:ascii="Times New Roman" w:hAnsi="Times New Roman"/>
                          <w:szCs w:val="20"/>
                        </w:rPr>
                        <w:t>Option 3: Both Option 1 and Option 2.</w:t>
                      </w:r>
                    </w:p>
                    <w:p w14:paraId="1A2F99E5" w14:textId="77777777" w:rsidR="00793FF6" w:rsidRDefault="00793FF6" w:rsidP="00793FF6">
                      <w:pPr>
                        <w:pStyle w:val="aff0"/>
                        <w:widowControl/>
                        <w:numPr>
                          <w:ilvl w:val="1"/>
                          <w:numId w:val="22"/>
                        </w:numPr>
                        <w:rPr>
                          <w:rFonts w:ascii="Times New Roman" w:hAnsi="Times New Roman"/>
                          <w:szCs w:val="20"/>
                        </w:rPr>
                      </w:pPr>
                      <w:r>
                        <w:rPr>
                          <w:rFonts w:ascii="Times New Roman" w:hAnsi="Times New Roman"/>
                          <w:szCs w:val="20"/>
                        </w:rPr>
                        <w:t>Details FFS.</w:t>
                      </w:r>
                    </w:p>
                    <w:p w14:paraId="2F2FADF9" w14:textId="77777777" w:rsidR="00793FF6" w:rsidRDefault="00793FF6" w:rsidP="00793FF6">
                      <w:pPr>
                        <w:pStyle w:val="aff0"/>
                        <w:widowControl/>
                        <w:numPr>
                          <w:ilvl w:val="0"/>
                          <w:numId w:val="22"/>
                        </w:numPr>
                        <w:ind w:hanging="360"/>
                        <w:rPr>
                          <w:rFonts w:ascii="Times New Roman" w:hAnsi="Times New Roman"/>
                          <w:szCs w:val="20"/>
                        </w:rPr>
                      </w:pPr>
                      <w:r>
                        <w:rPr>
                          <w:rFonts w:ascii="Times New Roman" w:hAnsi="Times New Roman"/>
                          <w:szCs w:val="20"/>
                        </w:rPr>
                        <w:t>Option 4: No enhancement.</w:t>
                      </w:r>
                    </w:p>
                    <w:p w14:paraId="17FB34E2" w14:textId="77777777" w:rsidR="00793FF6" w:rsidRPr="00CA2580" w:rsidRDefault="00793FF6" w:rsidP="00793FF6">
                      <w:pPr>
                        <w:widowControl/>
                        <w:rPr>
                          <w:rFonts w:ascii="Times New Roman" w:eastAsia="等线" w:hAnsi="Times New Roman"/>
                          <w:szCs w:val="20"/>
                        </w:rPr>
                      </w:pPr>
                    </w:p>
                  </w:txbxContent>
                </v:textbox>
                <w10:anchorlock/>
              </v:shape>
            </w:pict>
          </mc:Fallback>
        </mc:AlternateContent>
      </w:r>
    </w:p>
    <w:p w14:paraId="1687D9AD" w14:textId="77777777" w:rsidR="00E7454B" w:rsidRPr="001133C5" w:rsidRDefault="00E7454B" w:rsidP="001133C5">
      <w:pPr>
        <w:pStyle w:val="aa"/>
        <w:rPr>
          <w:rFonts w:eastAsia="等线"/>
        </w:rPr>
      </w:pPr>
    </w:p>
    <w:p w14:paraId="7331F634" w14:textId="387052A1" w:rsidR="005A1299" w:rsidRPr="00FD28E8" w:rsidRDefault="009447D4" w:rsidP="00FD28E8">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FD28E8">
        <w:rPr>
          <w:rFonts w:ascii="Times New Roman" w:eastAsia="宋体" w:hAnsi="Times New Roman" w:cs="Times New Roman"/>
          <w:kern w:val="0"/>
          <w:szCs w:val="20"/>
          <w:lang w:val="en-GB"/>
        </w:rPr>
        <w:t xml:space="preserve">We </w:t>
      </w:r>
      <w:r w:rsidR="00543884" w:rsidRPr="00FD28E8">
        <w:rPr>
          <w:rFonts w:ascii="Times New Roman" w:eastAsia="宋体" w:hAnsi="Times New Roman" w:cs="Times New Roman"/>
          <w:kern w:val="0"/>
          <w:szCs w:val="20"/>
          <w:lang w:val="en-GB"/>
        </w:rPr>
        <w:t>think</w:t>
      </w:r>
      <w:r w:rsidRPr="00FD28E8">
        <w:rPr>
          <w:rFonts w:ascii="Times New Roman" w:eastAsia="宋体" w:hAnsi="Times New Roman" w:cs="Times New Roman"/>
          <w:kern w:val="0"/>
          <w:szCs w:val="20"/>
          <w:lang w:val="en-GB"/>
        </w:rPr>
        <w:t xml:space="preserve"> </w:t>
      </w:r>
      <w:r w:rsidR="00543884" w:rsidRPr="00FD28E8">
        <w:rPr>
          <w:rFonts w:ascii="Times New Roman" w:eastAsia="宋体" w:hAnsi="Times New Roman" w:cs="Times New Roman"/>
          <w:kern w:val="0"/>
          <w:szCs w:val="20"/>
          <w:lang w:val="en-GB"/>
        </w:rPr>
        <w:t xml:space="preserve">it is </w:t>
      </w:r>
      <w:r w:rsidRPr="00FD28E8">
        <w:rPr>
          <w:rFonts w:ascii="Times New Roman" w:eastAsia="宋体" w:hAnsi="Times New Roman" w:cs="Times New Roman"/>
          <w:kern w:val="0"/>
          <w:szCs w:val="20"/>
          <w:lang w:val="en-GB"/>
        </w:rPr>
        <w:t>necessary</w:t>
      </w:r>
      <w:r w:rsidR="00424A50" w:rsidRPr="00FD28E8">
        <w:rPr>
          <w:rFonts w:ascii="Times New Roman" w:eastAsia="宋体" w:hAnsi="Times New Roman" w:cs="Times New Roman"/>
          <w:kern w:val="0"/>
          <w:szCs w:val="20"/>
          <w:lang w:val="en-GB"/>
        </w:rPr>
        <w:t xml:space="preserve"> and beneficial</w:t>
      </w:r>
      <w:r w:rsidRPr="00FD28E8">
        <w:rPr>
          <w:rFonts w:ascii="Times New Roman" w:eastAsia="宋体" w:hAnsi="Times New Roman" w:cs="Times New Roman"/>
          <w:kern w:val="0"/>
          <w:szCs w:val="20"/>
          <w:lang w:val="en-GB"/>
        </w:rPr>
        <w:t xml:space="preserve"> for the gNB to obtain certain </w:t>
      </w:r>
      <w:r w:rsidR="00C369C2" w:rsidRPr="00FD28E8">
        <w:rPr>
          <w:rFonts w:ascii="Times New Roman" w:eastAsia="宋体" w:hAnsi="Times New Roman" w:cs="Times New Roman"/>
          <w:kern w:val="0"/>
          <w:szCs w:val="20"/>
          <w:lang w:val="en-GB"/>
        </w:rPr>
        <w:t>waveform switching assistance</w:t>
      </w:r>
      <w:r w:rsidR="006D426C" w:rsidRPr="00FD28E8">
        <w:rPr>
          <w:rFonts w:ascii="Times New Roman" w:eastAsia="宋体" w:hAnsi="Times New Roman" w:cs="Times New Roman"/>
          <w:kern w:val="0"/>
          <w:szCs w:val="20"/>
          <w:lang w:val="en-GB"/>
        </w:rPr>
        <w:t xml:space="preserve"> information</w:t>
      </w:r>
      <w:r w:rsidR="00424A50" w:rsidRPr="00FD28E8">
        <w:rPr>
          <w:rFonts w:ascii="Times New Roman" w:eastAsia="宋体" w:hAnsi="Times New Roman" w:cs="Times New Roman"/>
          <w:kern w:val="0"/>
          <w:szCs w:val="20"/>
          <w:lang w:val="en-GB"/>
        </w:rPr>
        <w:t xml:space="preserve"> from the UE reporting</w:t>
      </w:r>
      <w:r w:rsidR="006D426C" w:rsidRPr="00FD28E8">
        <w:rPr>
          <w:rFonts w:ascii="Times New Roman" w:eastAsia="宋体" w:hAnsi="Times New Roman" w:cs="Times New Roman"/>
          <w:kern w:val="0"/>
          <w:szCs w:val="20"/>
          <w:lang w:val="en-GB"/>
        </w:rPr>
        <w:t xml:space="preserve">, and that can be achieved </w:t>
      </w:r>
      <w:r w:rsidR="00424A50" w:rsidRPr="00FD28E8">
        <w:rPr>
          <w:rFonts w:ascii="Times New Roman" w:eastAsia="宋体" w:hAnsi="Times New Roman" w:cs="Times New Roman"/>
          <w:kern w:val="0"/>
          <w:szCs w:val="20"/>
          <w:lang w:val="en-GB"/>
        </w:rPr>
        <w:t>via</w:t>
      </w:r>
      <w:r w:rsidR="006D426C" w:rsidRPr="00FD28E8">
        <w:rPr>
          <w:rFonts w:ascii="Times New Roman" w:eastAsia="宋体" w:hAnsi="Times New Roman" w:cs="Times New Roman"/>
          <w:kern w:val="0"/>
          <w:szCs w:val="20"/>
          <w:lang w:val="en-GB"/>
        </w:rPr>
        <w:t xml:space="preserve"> enhancing </w:t>
      </w:r>
      <w:r w:rsidR="00C369C2" w:rsidRPr="00FD28E8">
        <w:rPr>
          <w:rFonts w:ascii="Times New Roman" w:eastAsia="宋体" w:hAnsi="Times New Roman" w:cs="Times New Roman"/>
          <w:kern w:val="0"/>
          <w:szCs w:val="20"/>
          <w:lang w:val="en-GB"/>
        </w:rPr>
        <w:t xml:space="preserve">the current </w:t>
      </w:r>
      <w:r w:rsidR="006D426C" w:rsidRPr="00FD28E8">
        <w:rPr>
          <w:rFonts w:ascii="Times New Roman" w:eastAsia="宋体" w:hAnsi="Times New Roman" w:cs="Times New Roman"/>
          <w:kern w:val="0"/>
          <w:szCs w:val="20"/>
          <w:lang w:val="en-GB"/>
        </w:rPr>
        <w:t xml:space="preserve">PHR </w:t>
      </w:r>
      <w:r w:rsidR="00424A50" w:rsidRPr="00FD28E8">
        <w:rPr>
          <w:rFonts w:ascii="Times New Roman" w:eastAsia="宋体" w:hAnsi="Times New Roman" w:cs="Times New Roman"/>
          <w:kern w:val="0"/>
          <w:szCs w:val="20"/>
          <w:lang w:val="en-GB"/>
        </w:rPr>
        <w:t xml:space="preserve">triggering and </w:t>
      </w:r>
      <w:r w:rsidR="006D426C" w:rsidRPr="00FD28E8">
        <w:rPr>
          <w:rFonts w:ascii="Times New Roman" w:eastAsia="宋体" w:hAnsi="Times New Roman" w:cs="Times New Roman"/>
          <w:kern w:val="0"/>
          <w:szCs w:val="20"/>
          <w:lang w:val="en-GB"/>
        </w:rPr>
        <w:t>reporting</w:t>
      </w:r>
      <w:r w:rsidR="00424A50" w:rsidRPr="00FD28E8">
        <w:rPr>
          <w:rFonts w:ascii="Times New Roman" w:eastAsia="宋体" w:hAnsi="Times New Roman" w:cs="Times New Roman"/>
          <w:kern w:val="0"/>
          <w:szCs w:val="20"/>
          <w:lang w:val="en-GB"/>
        </w:rPr>
        <w:t xml:space="preserve"> mechanism</w:t>
      </w:r>
      <w:r w:rsidR="006D426C" w:rsidRPr="00FD28E8">
        <w:rPr>
          <w:rFonts w:ascii="Times New Roman" w:eastAsia="宋体" w:hAnsi="Times New Roman" w:cs="Times New Roman"/>
          <w:kern w:val="0"/>
          <w:szCs w:val="20"/>
          <w:lang w:val="en-GB"/>
        </w:rPr>
        <w:t xml:space="preserve">. </w:t>
      </w:r>
      <w:r w:rsidR="00AC0086" w:rsidRPr="00FD28E8">
        <w:rPr>
          <w:rFonts w:ascii="Times New Roman" w:eastAsia="宋体" w:hAnsi="Times New Roman" w:cs="Times New Roman"/>
          <w:kern w:val="0"/>
          <w:szCs w:val="20"/>
          <w:lang w:val="en-GB"/>
        </w:rPr>
        <w:t>Two</w:t>
      </w:r>
      <w:r w:rsidR="00124268" w:rsidRPr="00FD28E8">
        <w:rPr>
          <w:rFonts w:ascii="Times New Roman" w:eastAsia="宋体" w:hAnsi="Times New Roman" w:cs="Times New Roman"/>
          <w:kern w:val="0"/>
          <w:szCs w:val="20"/>
          <w:lang w:val="en-GB"/>
        </w:rPr>
        <w:t xml:space="preserve"> PHs of </w:t>
      </w:r>
      <w:r w:rsidR="005A1299" w:rsidRPr="00FD28E8">
        <w:rPr>
          <w:rFonts w:ascii="Times New Roman" w:eastAsia="宋体" w:hAnsi="Times New Roman" w:cs="Times New Roman"/>
          <w:kern w:val="0"/>
          <w:szCs w:val="20"/>
          <w:lang w:val="en-GB"/>
        </w:rPr>
        <w:t xml:space="preserve">different waveforms can be reported </w:t>
      </w:r>
      <w:r w:rsidR="00613166" w:rsidRPr="00FD28E8">
        <w:rPr>
          <w:rFonts w:ascii="Times New Roman" w:eastAsia="宋体" w:hAnsi="Times New Roman" w:cs="Times New Roman"/>
          <w:kern w:val="0"/>
          <w:szCs w:val="20"/>
          <w:lang w:val="en-GB"/>
        </w:rPr>
        <w:t xml:space="preserve">as Type 1 power headroom reporting </w:t>
      </w:r>
      <w:r w:rsidR="000673AA" w:rsidRPr="00FD28E8">
        <w:rPr>
          <w:rFonts w:ascii="Times New Roman" w:eastAsia="宋体" w:hAnsi="Times New Roman" w:cs="Times New Roman"/>
          <w:kern w:val="0"/>
          <w:szCs w:val="20"/>
          <w:lang w:val="en-GB"/>
        </w:rPr>
        <w:t>to provide the gNB enough power</w:t>
      </w:r>
      <w:r w:rsidR="00424A50" w:rsidRPr="00FD28E8">
        <w:rPr>
          <w:rFonts w:ascii="Times New Roman" w:eastAsia="宋体" w:hAnsi="Times New Roman" w:cs="Times New Roman"/>
          <w:kern w:val="0"/>
          <w:szCs w:val="20"/>
          <w:lang w:val="en-GB"/>
        </w:rPr>
        <w:t xml:space="preserve"> headroom</w:t>
      </w:r>
      <w:r w:rsidR="000673AA" w:rsidRPr="00FD28E8">
        <w:rPr>
          <w:rFonts w:ascii="Times New Roman" w:eastAsia="宋体" w:hAnsi="Times New Roman" w:cs="Times New Roman"/>
          <w:kern w:val="0"/>
          <w:szCs w:val="20"/>
          <w:lang w:val="en-GB"/>
        </w:rPr>
        <w:t xml:space="preserve"> difference information of the two waveforms. </w:t>
      </w:r>
      <w:r w:rsidR="00424A50" w:rsidRPr="00FD28E8">
        <w:rPr>
          <w:rFonts w:ascii="Times New Roman" w:eastAsia="宋体" w:hAnsi="Times New Roman" w:cs="Times New Roman"/>
          <w:kern w:val="0"/>
          <w:szCs w:val="20"/>
          <w:lang w:val="en-GB"/>
        </w:rPr>
        <w:t xml:space="preserve">In our view, the </w:t>
      </w:r>
      <w:r w:rsidR="005A1299" w:rsidRPr="00FD28E8">
        <w:rPr>
          <w:rFonts w:ascii="Times New Roman" w:eastAsia="宋体" w:hAnsi="Times New Roman" w:cs="Times New Roman"/>
          <w:kern w:val="0"/>
          <w:szCs w:val="20"/>
          <w:lang w:val="en-GB"/>
        </w:rPr>
        <w:t xml:space="preserve">reference PUSCH used to calculate the PH of the target waveform </w:t>
      </w:r>
      <w:r w:rsidR="00424A50" w:rsidRPr="00FD28E8">
        <w:rPr>
          <w:rFonts w:ascii="Times New Roman" w:eastAsia="宋体" w:hAnsi="Times New Roman" w:cs="Times New Roman"/>
          <w:kern w:val="0"/>
          <w:szCs w:val="20"/>
          <w:lang w:val="en-GB"/>
        </w:rPr>
        <w:t>can</w:t>
      </w:r>
      <w:r w:rsidR="005A1299" w:rsidRPr="00FD28E8">
        <w:rPr>
          <w:rFonts w:ascii="Times New Roman" w:eastAsia="宋体" w:hAnsi="Times New Roman" w:cs="Times New Roman"/>
          <w:kern w:val="0"/>
          <w:szCs w:val="20"/>
          <w:lang w:val="en-GB"/>
        </w:rPr>
        <w:t xml:space="preserve"> be the same as the current PUSCH</w:t>
      </w:r>
      <w:r w:rsidR="00613166" w:rsidRPr="00FD28E8">
        <w:rPr>
          <w:rFonts w:ascii="Times New Roman" w:eastAsia="宋体" w:hAnsi="Times New Roman" w:cs="Times New Roman"/>
          <w:kern w:val="0"/>
          <w:szCs w:val="20"/>
          <w:lang w:val="en-GB"/>
        </w:rPr>
        <w:t xml:space="preserve">, i.e. same RB allocation, same MCS. </w:t>
      </w:r>
      <w:r w:rsidR="005A1299" w:rsidRPr="00FD28E8">
        <w:rPr>
          <w:rFonts w:ascii="Times New Roman" w:eastAsia="宋体" w:hAnsi="Times New Roman" w:cs="Times New Roman"/>
          <w:kern w:val="0"/>
          <w:szCs w:val="20"/>
          <w:lang w:val="en-GB"/>
        </w:rPr>
        <w:t xml:space="preserve"> </w:t>
      </w:r>
    </w:p>
    <w:p w14:paraId="44650E21" w14:textId="6AA0A843" w:rsidR="00613166" w:rsidRPr="00FD28E8" w:rsidRDefault="00613166" w:rsidP="00FD28E8">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FD28E8">
        <w:rPr>
          <w:rFonts w:ascii="Times New Roman" w:eastAsia="宋体" w:hAnsi="Times New Roman" w:cs="Times New Roman"/>
          <w:kern w:val="0"/>
          <w:szCs w:val="20"/>
          <w:lang w:val="en-GB"/>
        </w:rPr>
        <w:t xml:space="preserve">Also the triggering </w:t>
      </w:r>
      <w:r w:rsidR="000673AA" w:rsidRPr="00FD28E8">
        <w:rPr>
          <w:rFonts w:ascii="Times New Roman" w:eastAsia="宋体" w:hAnsi="Times New Roman" w:cs="Times New Roman"/>
          <w:kern w:val="0"/>
          <w:szCs w:val="20"/>
          <w:lang w:val="en-GB"/>
        </w:rPr>
        <w:t xml:space="preserve">conditions </w:t>
      </w:r>
      <w:r w:rsidRPr="00FD28E8">
        <w:rPr>
          <w:rFonts w:ascii="Times New Roman" w:eastAsia="宋体" w:hAnsi="Times New Roman" w:cs="Times New Roman"/>
          <w:kern w:val="0"/>
          <w:szCs w:val="20"/>
          <w:lang w:val="en-GB"/>
        </w:rPr>
        <w:t>needs to be enhanced. In our view, PH compared with a threshold for a c</w:t>
      </w:r>
      <w:r w:rsidR="00443FCF" w:rsidRPr="00FD28E8">
        <w:rPr>
          <w:rFonts w:ascii="Times New Roman" w:eastAsia="宋体" w:hAnsi="Times New Roman" w:cs="Times New Roman"/>
          <w:kern w:val="0"/>
          <w:szCs w:val="20"/>
          <w:lang w:val="en-GB"/>
        </w:rPr>
        <w:t>ertain waveform can be used to trigger the PHR reporting</w:t>
      </w:r>
      <w:r w:rsidR="000673AA" w:rsidRPr="00FD28E8">
        <w:rPr>
          <w:rFonts w:ascii="Times New Roman" w:eastAsia="宋体" w:hAnsi="Times New Roman" w:cs="Times New Roman"/>
          <w:kern w:val="0"/>
          <w:szCs w:val="20"/>
          <w:lang w:val="en-GB"/>
        </w:rPr>
        <w:t xml:space="preserve">. When UE is already at </w:t>
      </w:r>
      <w:r w:rsidR="00424A50" w:rsidRPr="00FD28E8">
        <w:rPr>
          <w:rFonts w:ascii="Times New Roman" w:eastAsia="宋体" w:hAnsi="Times New Roman" w:cs="Times New Roman"/>
          <w:kern w:val="0"/>
          <w:szCs w:val="20"/>
          <w:lang w:val="en-GB"/>
        </w:rPr>
        <w:t xml:space="preserve">the </w:t>
      </w:r>
      <w:r w:rsidR="000673AA" w:rsidRPr="00FD28E8">
        <w:rPr>
          <w:rFonts w:ascii="Times New Roman" w:eastAsia="宋体" w:hAnsi="Times New Roman" w:cs="Times New Roman"/>
          <w:kern w:val="0"/>
          <w:szCs w:val="20"/>
          <w:lang w:val="en-GB"/>
        </w:rPr>
        <w:t xml:space="preserve">cell edge, it also makes sense to trigger PHR reporting when continuous data error occurs. </w:t>
      </w:r>
      <w:r w:rsidR="00443FCF" w:rsidRPr="00FD28E8">
        <w:rPr>
          <w:rFonts w:ascii="Times New Roman" w:eastAsia="宋体" w:hAnsi="Times New Roman" w:cs="Times New Roman"/>
          <w:kern w:val="0"/>
          <w:szCs w:val="20"/>
          <w:lang w:val="en-GB"/>
        </w:rPr>
        <w:t xml:space="preserve"> </w:t>
      </w:r>
    </w:p>
    <w:p w14:paraId="66D484B6" w14:textId="06F11301" w:rsidR="00D53B8A" w:rsidRPr="00FD28E8" w:rsidRDefault="00C369C2" w:rsidP="00FD28E8">
      <w:pPr>
        <w:widowControl/>
        <w:overflowPunct w:val="0"/>
        <w:autoSpaceDE w:val="0"/>
        <w:autoSpaceDN w:val="0"/>
        <w:adjustRightInd w:val="0"/>
        <w:spacing w:after="180"/>
        <w:textAlignment w:val="baseline"/>
        <w:rPr>
          <w:rFonts w:ascii="Times New Roman" w:eastAsia="宋体" w:hAnsi="Times New Roman" w:cs="Times New Roman"/>
          <w:kern w:val="0"/>
          <w:szCs w:val="20"/>
          <w:lang w:val="en-GB"/>
        </w:rPr>
      </w:pPr>
      <w:r w:rsidRPr="00FD28E8">
        <w:rPr>
          <w:rFonts w:ascii="Times New Roman" w:eastAsia="宋体" w:hAnsi="Times New Roman" w:cs="Times New Roman"/>
          <w:kern w:val="0"/>
          <w:szCs w:val="20"/>
          <w:lang w:val="en-GB"/>
        </w:rPr>
        <w:t>Another approach is to let</w:t>
      </w:r>
      <w:r w:rsidR="00CC088C" w:rsidRPr="00FD28E8">
        <w:rPr>
          <w:rFonts w:ascii="Times New Roman" w:eastAsia="宋体" w:hAnsi="Times New Roman" w:cs="Times New Roman"/>
          <w:kern w:val="0"/>
          <w:szCs w:val="20"/>
          <w:lang w:val="en-GB"/>
        </w:rPr>
        <w:t xml:space="preserve"> </w:t>
      </w:r>
      <w:r w:rsidR="00424A50" w:rsidRPr="00FD28E8">
        <w:rPr>
          <w:rFonts w:ascii="Times New Roman" w:eastAsia="宋体" w:hAnsi="Times New Roman" w:cs="Times New Roman"/>
          <w:kern w:val="0"/>
          <w:szCs w:val="20"/>
          <w:lang w:val="en-GB"/>
        </w:rPr>
        <w:t xml:space="preserve">the </w:t>
      </w:r>
      <w:r w:rsidRPr="00FD28E8">
        <w:rPr>
          <w:rFonts w:ascii="Times New Roman" w:eastAsia="宋体" w:hAnsi="Times New Roman" w:cs="Times New Roman"/>
          <w:kern w:val="0"/>
          <w:szCs w:val="20"/>
          <w:lang w:val="en-GB"/>
        </w:rPr>
        <w:t xml:space="preserve">UE </w:t>
      </w:r>
      <w:r w:rsidR="005A1299" w:rsidRPr="00FD28E8">
        <w:rPr>
          <w:rFonts w:ascii="Times New Roman" w:eastAsia="宋体" w:hAnsi="Times New Roman" w:cs="Times New Roman"/>
          <w:kern w:val="0"/>
          <w:szCs w:val="20"/>
          <w:lang w:val="en-GB"/>
        </w:rPr>
        <w:t xml:space="preserve">directly </w:t>
      </w:r>
      <w:r w:rsidR="006D426C" w:rsidRPr="00FD28E8">
        <w:rPr>
          <w:rFonts w:ascii="Times New Roman" w:eastAsia="宋体" w:hAnsi="Times New Roman" w:cs="Times New Roman"/>
          <w:kern w:val="0"/>
          <w:szCs w:val="20"/>
          <w:lang w:val="en-GB"/>
        </w:rPr>
        <w:t>report</w:t>
      </w:r>
      <w:r w:rsidRPr="00FD28E8">
        <w:rPr>
          <w:rFonts w:ascii="Times New Roman" w:eastAsia="宋体" w:hAnsi="Times New Roman" w:cs="Times New Roman"/>
          <w:kern w:val="0"/>
          <w:szCs w:val="20"/>
          <w:lang w:val="en-GB"/>
        </w:rPr>
        <w:t xml:space="preserve"> of</w:t>
      </w:r>
      <w:r w:rsidR="006D426C" w:rsidRPr="00FD28E8">
        <w:rPr>
          <w:rFonts w:ascii="Times New Roman" w:eastAsia="宋体" w:hAnsi="Times New Roman" w:cs="Times New Roman"/>
          <w:kern w:val="0"/>
          <w:szCs w:val="20"/>
          <w:lang w:val="en-GB"/>
        </w:rPr>
        <w:t xml:space="preserve"> the proposed waveform</w:t>
      </w:r>
      <w:r w:rsidR="000673AA" w:rsidRPr="00FD28E8">
        <w:rPr>
          <w:rFonts w:ascii="Times New Roman" w:eastAsia="宋体" w:hAnsi="Times New Roman" w:cs="Times New Roman"/>
          <w:kern w:val="0"/>
          <w:szCs w:val="20"/>
          <w:lang w:val="en-GB"/>
        </w:rPr>
        <w:t xml:space="preserve"> </w:t>
      </w:r>
      <w:r w:rsidR="006D426C" w:rsidRPr="00FD28E8">
        <w:rPr>
          <w:rFonts w:ascii="Times New Roman" w:eastAsia="宋体" w:hAnsi="Times New Roman" w:cs="Times New Roman"/>
          <w:kern w:val="0"/>
          <w:szCs w:val="20"/>
          <w:lang w:val="en-GB"/>
        </w:rPr>
        <w:t>to the gNB</w:t>
      </w:r>
      <w:r w:rsidR="005A1299" w:rsidRPr="00FD28E8">
        <w:rPr>
          <w:rFonts w:ascii="Times New Roman" w:eastAsia="宋体" w:hAnsi="Times New Roman" w:cs="Times New Roman"/>
          <w:kern w:val="0"/>
          <w:szCs w:val="20"/>
          <w:lang w:val="en-GB"/>
        </w:rPr>
        <w:t xml:space="preserve"> with the current one </w:t>
      </w:r>
      <w:r w:rsidR="00AC0086" w:rsidRPr="00FD28E8">
        <w:rPr>
          <w:rFonts w:ascii="Times New Roman" w:eastAsia="宋体" w:hAnsi="Times New Roman" w:cs="Times New Roman"/>
          <w:kern w:val="0"/>
          <w:szCs w:val="20"/>
          <w:lang w:val="en-GB"/>
        </w:rPr>
        <w:t xml:space="preserve">actual </w:t>
      </w:r>
      <w:r w:rsidR="005A1299" w:rsidRPr="00FD28E8">
        <w:rPr>
          <w:rFonts w:ascii="Times New Roman" w:eastAsia="宋体" w:hAnsi="Times New Roman" w:cs="Times New Roman"/>
          <w:kern w:val="0"/>
          <w:szCs w:val="20"/>
          <w:lang w:val="en-GB"/>
        </w:rPr>
        <w:t>PH.</w:t>
      </w:r>
      <w:r w:rsidR="00B62093">
        <w:rPr>
          <w:rFonts w:ascii="Times New Roman" w:eastAsia="宋体" w:hAnsi="Times New Roman" w:cs="Times New Roman"/>
          <w:kern w:val="0"/>
          <w:szCs w:val="20"/>
          <w:lang w:val="en-GB"/>
        </w:rPr>
        <w:t xml:space="preserve"> If only one PHR was reported, the UE suggested reporting of the proposed waveform to the gNB would also be beneficial. And also it is not a mandate for the gNB scheduling.</w:t>
      </w:r>
    </w:p>
    <w:p w14:paraId="5DD0323B" w14:textId="77777777" w:rsidR="0059144F" w:rsidRPr="00DF6F3B" w:rsidRDefault="0059144F" w:rsidP="005D2C78">
      <w:pPr>
        <w:autoSpaceDE w:val="0"/>
        <w:autoSpaceDN w:val="0"/>
        <w:adjustRightInd w:val="0"/>
        <w:jc w:val="left"/>
        <w:rPr>
          <w:rFonts w:ascii="Times New Roman" w:eastAsia="等线" w:hAnsi="Times New Roman" w:cs="Times New Roman"/>
          <w:iCs/>
          <w:szCs w:val="21"/>
          <w:lang w:val="x-none"/>
        </w:rPr>
      </w:pPr>
    </w:p>
    <w:p w14:paraId="26DDFA34" w14:textId="7BD848DE" w:rsidR="00627019" w:rsidRDefault="00CC088C" w:rsidP="001E29AD">
      <w:pPr>
        <w:autoSpaceDE w:val="0"/>
        <w:autoSpaceDN w:val="0"/>
        <w:adjustRightInd w:val="0"/>
        <w:jc w:val="left"/>
        <w:rPr>
          <w:rFonts w:ascii="Times New Roman" w:eastAsia="等线" w:hAnsi="Times New Roman" w:cs="Times New Roman"/>
          <w:b/>
          <w:i/>
          <w:iCs/>
          <w:szCs w:val="21"/>
          <w:lang w:val="x-none"/>
        </w:rPr>
      </w:pPr>
      <w:r w:rsidRPr="00DF6F3B">
        <w:rPr>
          <w:rFonts w:ascii="Times New Roman" w:eastAsia="等线" w:hAnsi="Times New Roman" w:cs="Times New Roman"/>
          <w:b/>
          <w:i/>
          <w:iCs/>
          <w:szCs w:val="21"/>
          <w:lang w:val="x-none"/>
        </w:rPr>
        <w:t xml:space="preserve">Proposal </w:t>
      </w:r>
      <w:r w:rsidR="00291AB5">
        <w:rPr>
          <w:rFonts w:ascii="Times New Roman" w:eastAsia="等线" w:hAnsi="Times New Roman" w:cs="Times New Roman"/>
          <w:b/>
          <w:i/>
          <w:iCs/>
          <w:szCs w:val="21"/>
          <w:lang w:val="x-none"/>
        </w:rPr>
        <w:t>1</w:t>
      </w:r>
      <w:r w:rsidRPr="00DF6F3B">
        <w:rPr>
          <w:rFonts w:ascii="Times New Roman" w:eastAsia="等线" w:hAnsi="Times New Roman" w:cs="Times New Roman"/>
          <w:b/>
          <w:i/>
          <w:iCs/>
          <w:szCs w:val="21"/>
          <w:lang w:val="x-none"/>
        </w:rPr>
        <w:t xml:space="preserve">: </w:t>
      </w:r>
      <w:r w:rsidR="00291AB5">
        <w:rPr>
          <w:rFonts w:ascii="Times New Roman" w:eastAsia="等线" w:hAnsi="Times New Roman" w:cs="Times New Roman"/>
          <w:b/>
          <w:i/>
          <w:iCs/>
          <w:szCs w:val="21"/>
          <w:lang w:val="x-none"/>
        </w:rPr>
        <w:t xml:space="preserve">Support </w:t>
      </w:r>
      <w:r w:rsidR="000D1F41">
        <w:rPr>
          <w:rFonts w:ascii="Times New Roman" w:eastAsia="等线" w:hAnsi="Times New Roman" w:cs="Times New Roman"/>
          <w:b/>
          <w:i/>
          <w:iCs/>
          <w:szCs w:val="21"/>
          <w:lang w:val="x-none"/>
        </w:rPr>
        <w:t xml:space="preserve">Option 3 to both enhance the trigger conditions and the reporting of the </w:t>
      </w:r>
      <w:r w:rsidR="00291AB5">
        <w:rPr>
          <w:rFonts w:ascii="Times New Roman" w:eastAsia="等线" w:hAnsi="Times New Roman" w:cs="Times New Roman"/>
          <w:b/>
          <w:i/>
          <w:iCs/>
          <w:szCs w:val="21"/>
          <w:lang w:val="x-none"/>
        </w:rPr>
        <w:t xml:space="preserve">assistance information </w:t>
      </w:r>
      <w:r w:rsidR="000D1F41">
        <w:rPr>
          <w:rFonts w:ascii="Times New Roman" w:eastAsia="等线" w:hAnsi="Times New Roman" w:cs="Times New Roman"/>
          <w:b/>
          <w:i/>
          <w:iCs/>
          <w:szCs w:val="21"/>
          <w:lang w:val="x-none"/>
        </w:rPr>
        <w:t xml:space="preserve">targeting </w:t>
      </w:r>
      <w:r w:rsidR="00291AB5">
        <w:rPr>
          <w:rFonts w:ascii="Times New Roman" w:eastAsia="等线" w:hAnsi="Times New Roman" w:cs="Times New Roman"/>
          <w:b/>
          <w:i/>
          <w:iCs/>
          <w:szCs w:val="21"/>
          <w:lang w:val="x-none"/>
        </w:rPr>
        <w:t>the switching of waveforms.</w:t>
      </w:r>
      <w:r w:rsidR="004315CA">
        <w:rPr>
          <w:rFonts w:ascii="Times New Roman" w:eastAsia="等线" w:hAnsi="Times New Roman" w:cs="Times New Roman"/>
          <w:b/>
          <w:i/>
          <w:iCs/>
          <w:szCs w:val="21"/>
          <w:lang w:val="x-none"/>
        </w:rPr>
        <w:t xml:space="preserve"> </w:t>
      </w:r>
    </w:p>
    <w:p w14:paraId="7A2F62F9" w14:textId="77777777" w:rsidR="004D54D0" w:rsidRDefault="004D54D0" w:rsidP="001E29AD">
      <w:pPr>
        <w:autoSpaceDE w:val="0"/>
        <w:autoSpaceDN w:val="0"/>
        <w:adjustRightInd w:val="0"/>
        <w:jc w:val="left"/>
        <w:rPr>
          <w:rFonts w:ascii="Times New Roman" w:eastAsia="等线" w:hAnsi="Times New Roman" w:cs="Times New Roman"/>
          <w:b/>
          <w:i/>
          <w:iCs/>
          <w:szCs w:val="21"/>
          <w:lang w:val="x-none"/>
        </w:rPr>
      </w:pPr>
    </w:p>
    <w:p w14:paraId="35DB83B5" w14:textId="161065DF" w:rsidR="004D54D0" w:rsidRDefault="001E29AD" w:rsidP="001E29AD">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 xml:space="preserve">Proposal </w:t>
      </w:r>
      <w:r w:rsidR="004D54D0">
        <w:rPr>
          <w:rFonts w:ascii="Times New Roman" w:eastAsia="等线" w:hAnsi="Times New Roman" w:cs="Times New Roman"/>
          <w:b/>
          <w:i/>
          <w:iCs/>
          <w:szCs w:val="21"/>
          <w:lang w:val="x-none"/>
        </w:rPr>
        <w:t>2</w:t>
      </w:r>
      <w:r>
        <w:rPr>
          <w:rFonts w:ascii="Times New Roman" w:eastAsia="等线" w:hAnsi="Times New Roman" w:cs="Times New Roman"/>
          <w:b/>
          <w:i/>
          <w:iCs/>
          <w:szCs w:val="21"/>
          <w:lang w:val="x-none"/>
        </w:rPr>
        <w:t xml:space="preserve">: </w:t>
      </w:r>
      <w:r w:rsidR="00AC0086">
        <w:rPr>
          <w:rFonts w:ascii="Times New Roman" w:eastAsia="等线" w:hAnsi="Times New Roman" w:cs="Times New Roman"/>
          <w:b/>
          <w:i/>
          <w:iCs/>
          <w:szCs w:val="21"/>
          <w:lang w:val="x-none"/>
        </w:rPr>
        <w:t>Support reporting of two PHs of different waveforms for the Type 1 PHR</w:t>
      </w:r>
      <w:r w:rsidR="004D54D0">
        <w:rPr>
          <w:rFonts w:ascii="Times New Roman" w:eastAsia="等线" w:hAnsi="Times New Roman" w:cs="Times New Roman"/>
          <w:b/>
          <w:i/>
          <w:iCs/>
          <w:szCs w:val="21"/>
          <w:lang w:val="x-none"/>
        </w:rPr>
        <w:t xml:space="preserve"> reporting,</w:t>
      </w:r>
      <w:r w:rsidR="00AC0086">
        <w:rPr>
          <w:rFonts w:ascii="Times New Roman" w:eastAsia="等线" w:hAnsi="Times New Roman" w:cs="Times New Roman"/>
          <w:b/>
          <w:i/>
          <w:iCs/>
          <w:szCs w:val="21"/>
          <w:lang w:val="x-none"/>
        </w:rPr>
        <w:t xml:space="preserve"> and the current PUSCH can be used as the reference PUSCH for the calculation of the PH of the target waveform.</w:t>
      </w:r>
    </w:p>
    <w:p w14:paraId="5E238016" w14:textId="77777777" w:rsidR="00627019" w:rsidRPr="004D54D0" w:rsidRDefault="00627019" w:rsidP="001E29AD">
      <w:pPr>
        <w:autoSpaceDE w:val="0"/>
        <w:autoSpaceDN w:val="0"/>
        <w:adjustRightInd w:val="0"/>
        <w:jc w:val="left"/>
        <w:rPr>
          <w:rFonts w:ascii="Times New Roman" w:eastAsia="等线" w:hAnsi="Times New Roman" w:cs="Times New Roman"/>
          <w:b/>
          <w:i/>
          <w:iCs/>
          <w:szCs w:val="21"/>
          <w:lang w:val="x-none"/>
        </w:rPr>
      </w:pPr>
    </w:p>
    <w:p w14:paraId="7C57A097" w14:textId="1A6BCF9B" w:rsidR="00AC0086" w:rsidRDefault="00AC0086" w:rsidP="001E29AD">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 xml:space="preserve">Proposal </w:t>
      </w:r>
      <w:r w:rsidR="004D54D0">
        <w:rPr>
          <w:rFonts w:ascii="Times New Roman" w:eastAsia="等线" w:hAnsi="Times New Roman" w:cs="Times New Roman"/>
          <w:b/>
          <w:i/>
          <w:iCs/>
          <w:szCs w:val="21"/>
          <w:lang w:val="x-none"/>
        </w:rPr>
        <w:t>3</w:t>
      </w:r>
      <w:r>
        <w:rPr>
          <w:rFonts w:ascii="Times New Roman" w:eastAsia="等线" w:hAnsi="Times New Roman" w:cs="Times New Roman"/>
          <w:b/>
          <w:i/>
          <w:iCs/>
          <w:szCs w:val="21"/>
          <w:lang w:val="x-none"/>
        </w:rPr>
        <w:t>: Support considering the options for the triggering enhancements of the PHR,</w:t>
      </w:r>
    </w:p>
    <w:p w14:paraId="459AA671" w14:textId="5A6FDEF4" w:rsidR="00AC0086" w:rsidRPr="00AC0086" w:rsidRDefault="00AC0086" w:rsidP="00AC0086">
      <w:pPr>
        <w:pStyle w:val="aff0"/>
        <w:numPr>
          <w:ilvl w:val="0"/>
          <w:numId w:val="20"/>
        </w:numPr>
        <w:autoSpaceDE w:val="0"/>
        <w:autoSpaceDN w:val="0"/>
        <w:adjustRightInd w:val="0"/>
        <w:jc w:val="left"/>
        <w:rPr>
          <w:rFonts w:ascii="Times New Roman" w:eastAsia="等线" w:hAnsi="Times New Roman" w:cs="Times New Roman"/>
          <w:b/>
          <w:i/>
          <w:iCs/>
          <w:szCs w:val="21"/>
        </w:rPr>
      </w:pPr>
      <w:r w:rsidRPr="00AC0086">
        <w:rPr>
          <w:rFonts w:ascii="Times New Roman" w:eastAsia="等线" w:hAnsi="Times New Roman" w:cs="Times New Roman"/>
          <w:b/>
          <w:i/>
          <w:iCs/>
          <w:szCs w:val="21"/>
        </w:rPr>
        <w:t>PH compared with a threshold for a certain waveform can be used to trigger the PHR reporting;</w:t>
      </w:r>
    </w:p>
    <w:p w14:paraId="7246D22C" w14:textId="299D3E16" w:rsidR="001E29AD" w:rsidRDefault="00AC0086" w:rsidP="005D2C78">
      <w:pPr>
        <w:pStyle w:val="aff0"/>
        <w:numPr>
          <w:ilvl w:val="0"/>
          <w:numId w:val="20"/>
        </w:numPr>
        <w:autoSpaceDE w:val="0"/>
        <w:autoSpaceDN w:val="0"/>
        <w:adjustRightInd w:val="0"/>
        <w:jc w:val="left"/>
        <w:rPr>
          <w:rFonts w:ascii="Times New Roman" w:eastAsia="等线" w:hAnsi="Times New Roman" w:cs="Times New Roman"/>
          <w:b/>
          <w:i/>
          <w:iCs/>
          <w:szCs w:val="21"/>
        </w:rPr>
      </w:pPr>
      <w:r w:rsidRPr="00AC0086">
        <w:rPr>
          <w:rFonts w:ascii="Times New Roman" w:eastAsia="等线" w:hAnsi="Times New Roman" w:cs="Times New Roman"/>
          <w:b/>
          <w:i/>
          <w:iCs/>
          <w:szCs w:val="21"/>
        </w:rPr>
        <w:t xml:space="preserve">continuous data error </w:t>
      </w:r>
      <w:r w:rsidR="00EC0364">
        <w:rPr>
          <w:rFonts w:ascii="Times New Roman" w:eastAsia="等线" w:hAnsi="Times New Roman" w:cs="Times New Roman"/>
          <w:b/>
          <w:i/>
          <w:iCs/>
          <w:szCs w:val="21"/>
        </w:rPr>
        <w:t xml:space="preserve">compared </w:t>
      </w:r>
      <w:r w:rsidRPr="00AC0086">
        <w:rPr>
          <w:rFonts w:ascii="Times New Roman" w:eastAsia="等线" w:hAnsi="Times New Roman" w:cs="Times New Roman"/>
          <w:b/>
          <w:i/>
          <w:iCs/>
          <w:szCs w:val="21"/>
        </w:rPr>
        <w:t>with a threshold;</w:t>
      </w:r>
    </w:p>
    <w:p w14:paraId="1063882B" w14:textId="77777777" w:rsidR="00627019" w:rsidRPr="00AC0086" w:rsidRDefault="00627019" w:rsidP="00627019">
      <w:pPr>
        <w:pStyle w:val="aff0"/>
        <w:autoSpaceDE w:val="0"/>
        <w:autoSpaceDN w:val="0"/>
        <w:adjustRightInd w:val="0"/>
        <w:ind w:left="987"/>
        <w:jc w:val="left"/>
        <w:rPr>
          <w:rFonts w:ascii="Times New Roman" w:eastAsia="等线" w:hAnsi="Times New Roman" w:cs="Times New Roman"/>
          <w:b/>
          <w:i/>
          <w:iCs/>
          <w:szCs w:val="21"/>
        </w:rPr>
      </w:pPr>
    </w:p>
    <w:p w14:paraId="364EC9B5" w14:textId="76FD80FB" w:rsidR="001133C5" w:rsidRPr="00DF6F3B" w:rsidRDefault="00291AB5" w:rsidP="005D2C78">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 xml:space="preserve">Proposal </w:t>
      </w:r>
      <w:r w:rsidR="004D54D0">
        <w:rPr>
          <w:rFonts w:ascii="Times New Roman" w:eastAsia="等线" w:hAnsi="Times New Roman" w:cs="Times New Roman"/>
          <w:b/>
          <w:i/>
          <w:iCs/>
          <w:szCs w:val="21"/>
          <w:lang w:val="x-none"/>
        </w:rPr>
        <w:t>4</w:t>
      </w:r>
      <w:r>
        <w:rPr>
          <w:rFonts w:ascii="Times New Roman" w:eastAsia="等线" w:hAnsi="Times New Roman" w:cs="Times New Roman" w:hint="eastAsia"/>
          <w:b/>
          <w:i/>
          <w:iCs/>
          <w:szCs w:val="21"/>
          <w:lang w:val="x-none"/>
        </w:rPr>
        <w:t>：</w:t>
      </w:r>
      <w:r w:rsidR="00D53B8A" w:rsidRPr="00DF6F3B">
        <w:rPr>
          <w:rFonts w:ascii="Times New Roman" w:eastAsia="等线" w:hAnsi="Times New Roman" w:cs="Times New Roman"/>
          <w:b/>
          <w:i/>
          <w:iCs/>
          <w:szCs w:val="21"/>
          <w:lang w:val="x-none"/>
        </w:rPr>
        <w:t>Support UE reporting of t</w:t>
      </w:r>
      <w:r w:rsidR="00AC0086">
        <w:rPr>
          <w:rFonts w:ascii="Times New Roman" w:eastAsia="等线" w:hAnsi="Times New Roman" w:cs="Times New Roman"/>
          <w:b/>
          <w:i/>
          <w:iCs/>
          <w:szCs w:val="21"/>
          <w:lang w:val="x-none"/>
        </w:rPr>
        <w:t>he proposed waveform to the gNB</w:t>
      </w:r>
      <w:r w:rsidR="00B62093">
        <w:rPr>
          <w:rFonts w:ascii="Times New Roman" w:eastAsia="等线" w:hAnsi="Times New Roman" w:cs="Times New Roman"/>
          <w:b/>
          <w:i/>
          <w:iCs/>
          <w:szCs w:val="21"/>
          <w:lang w:val="x-none"/>
        </w:rPr>
        <w:t xml:space="preserve"> with the one</w:t>
      </w:r>
      <w:r w:rsidR="00AC0086">
        <w:rPr>
          <w:rFonts w:ascii="Times New Roman" w:eastAsia="等线" w:hAnsi="Times New Roman" w:cs="Times New Roman"/>
          <w:b/>
          <w:i/>
          <w:iCs/>
          <w:szCs w:val="21"/>
          <w:lang w:val="x-none"/>
        </w:rPr>
        <w:t xml:space="preserve"> PH</w:t>
      </w:r>
      <w:r w:rsidR="00B62093">
        <w:rPr>
          <w:rFonts w:ascii="Times New Roman" w:eastAsia="等线" w:hAnsi="Times New Roman" w:cs="Times New Roman"/>
          <w:b/>
          <w:i/>
          <w:iCs/>
          <w:szCs w:val="21"/>
          <w:lang w:val="x-none"/>
        </w:rPr>
        <w:t>R</w:t>
      </w:r>
      <w:r w:rsidR="00AC0086">
        <w:rPr>
          <w:rFonts w:ascii="Times New Roman" w:eastAsia="等线" w:hAnsi="Times New Roman" w:cs="Times New Roman"/>
          <w:b/>
          <w:i/>
          <w:iCs/>
          <w:szCs w:val="21"/>
          <w:lang w:val="x-none"/>
        </w:rPr>
        <w:t>.</w:t>
      </w:r>
    </w:p>
    <w:p w14:paraId="06CB7C63" w14:textId="46222416" w:rsidR="001133C5" w:rsidRDefault="001133C5" w:rsidP="005D2C78">
      <w:pPr>
        <w:autoSpaceDE w:val="0"/>
        <w:autoSpaceDN w:val="0"/>
        <w:adjustRightInd w:val="0"/>
        <w:jc w:val="left"/>
        <w:rPr>
          <w:rFonts w:ascii="TimesNewRomanPSMT" w:eastAsia="TimesNewRomanPSMT" w:hAnsi="CG Times (WN)" w:cs="TimesNewRomanPSMT"/>
          <w:kern w:val="0"/>
          <w:sz w:val="22"/>
          <w:lang w:eastAsia="en-GB"/>
        </w:rPr>
      </w:pPr>
    </w:p>
    <w:p w14:paraId="300EA041" w14:textId="24FD2A39" w:rsidR="00424A50" w:rsidRPr="00B62093" w:rsidRDefault="008501C4" w:rsidP="008501C4">
      <w:pPr>
        <w:pStyle w:val="aff0"/>
        <w:numPr>
          <w:ilvl w:val="0"/>
          <w:numId w:val="21"/>
        </w:numPr>
        <w:autoSpaceDE w:val="0"/>
        <w:autoSpaceDN w:val="0"/>
        <w:adjustRightInd w:val="0"/>
        <w:jc w:val="left"/>
        <w:rPr>
          <w:rFonts w:ascii="Times New Roman" w:eastAsia="TimesNewRomanPSMT" w:hAnsi="Times New Roman" w:cs="Times New Roman"/>
          <w:kern w:val="0"/>
          <w:sz w:val="22"/>
          <w:u w:val="single"/>
          <w:lang w:eastAsia="en-GB"/>
        </w:rPr>
      </w:pPr>
      <w:r w:rsidRPr="00B62093">
        <w:rPr>
          <w:rFonts w:ascii="Times New Roman" w:eastAsia="等线" w:hAnsi="Times New Roman" w:cs="Times New Roman"/>
          <w:kern w:val="0"/>
          <w:sz w:val="22"/>
          <w:u w:val="single"/>
        </w:rPr>
        <w:t xml:space="preserve">Configurations related to </w:t>
      </w:r>
      <w:r w:rsidR="00927A95" w:rsidRPr="00B62093">
        <w:rPr>
          <w:rFonts w:ascii="Times New Roman" w:eastAsia="等线" w:hAnsi="Times New Roman" w:cs="Times New Roman"/>
          <w:kern w:val="0"/>
          <w:sz w:val="22"/>
          <w:u w:val="single"/>
        </w:rPr>
        <w:t xml:space="preserve">waveform </w:t>
      </w:r>
      <w:r w:rsidRPr="00B62093">
        <w:rPr>
          <w:rFonts w:ascii="Times New Roman" w:eastAsia="等线" w:hAnsi="Times New Roman" w:cs="Times New Roman"/>
          <w:kern w:val="0"/>
          <w:sz w:val="22"/>
          <w:u w:val="single"/>
        </w:rPr>
        <w:t xml:space="preserve">switching </w:t>
      </w:r>
    </w:p>
    <w:p w14:paraId="2FFD60FE" w14:textId="097DFD2D" w:rsidR="00424A50" w:rsidRPr="00927A95" w:rsidRDefault="00927A95" w:rsidP="00927A95">
      <w:pPr>
        <w:autoSpaceDE w:val="0"/>
        <w:autoSpaceDN w:val="0"/>
        <w:adjustRightInd w:val="0"/>
        <w:jc w:val="left"/>
        <w:rPr>
          <w:rFonts w:ascii="Times New Roman" w:eastAsia="等线" w:hAnsi="Times New Roman" w:cs="Times New Roman"/>
          <w:kern w:val="0"/>
          <w:sz w:val="22"/>
        </w:rPr>
      </w:pPr>
      <w:r w:rsidRPr="00927A95">
        <w:rPr>
          <w:rFonts w:ascii="Times New Roman" w:eastAsia="等线" w:hAnsi="Times New Roman" w:cs="Times New Roman"/>
          <w:kern w:val="0"/>
          <w:sz w:val="22"/>
        </w:rPr>
        <w:t>1</w:t>
      </w:r>
      <w:r w:rsidRPr="00927A95">
        <w:rPr>
          <w:rFonts w:ascii="Times New Roman" w:eastAsia="等线" w:hAnsi="Times New Roman" w:cs="Times New Roman"/>
          <w:kern w:val="0"/>
          <w:sz w:val="22"/>
        </w:rPr>
        <w:t>）</w:t>
      </w:r>
      <w:r w:rsidR="00FD0DC1">
        <w:rPr>
          <w:rFonts w:ascii="Times New Roman" w:eastAsia="等线" w:hAnsi="Times New Roman" w:cs="Times New Roman"/>
          <w:kern w:val="0"/>
          <w:sz w:val="22"/>
        </w:rPr>
        <w:t>Resource A</w:t>
      </w:r>
      <w:r w:rsidRPr="00927A95">
        <w:rPr>
          <w:rFonts w:ascii="Times New Roman" w:eastAsia="等线" w:hAnsi="Times New Roman" w:cs="Times New Roman"/>
          <w:kern w:val="0"/>
          <w:sz w:val="22"/>
        </w:rPr>
        <w:t>llocation</w:t>
      </w:r>
    </w:p>
    <w:p w14:paraId="368E2BF7" w14:textId="1E161A1B" w:rsidR="008501C4" w:rsidRDefault="008501C4" w:rsidP="008501C4">
      <w:pPr>
        <w:adjustRightInd w:val="0"/>
        <w:snapToGrid w:val="0"/>
        <w:spacing w:after="120"/>
        <w:rPr>
          <w:rFonts w:ascii="Times New Roman" w:hAnsi="Times New Roman"/>
          <w:bCs/>
          <w:sz w:val="22"/>
        </w:rPr>
      </w:pPr>
      <w:r w:rsidRPr="00AE01F4">
        <w:rPr>
          <w:rFonts w:ascii="Times New Roman" w:hAnsi="Times New Roman"/>
          <w:bCs/>
          <w:sz w:val="22"/>
        </w:rPr>
        <w:t>In RAN1#11</w:t>
      </w:r>
      <w:r>
        <w:rPr>
          <w:rFonts w:ascii="Times New Roman" w:hAnsi="Times New Roman"/>
          <w:bCs/>
          <w:sz w:val="22"/>
        </w:rPr>
        <w:t>2bis</w:t>
      </w:r>
      <w:r w:rsidRPr="00AE01F4">
        <w:rPr>
          <w:rFonts w:ascii="Times New Roman" w:hAnsi="Times New Roman"/>
          <w:bCs/>
          <w:sz w:val="22"/>
        </w:rPr>
        <w:t xml:space="preserve"> meeting, the following agreement has been made</w:t>
      </w:r>
      <w:r>
        <w:rPr>
          <w:rFonts w:ascii="Times New Roman" w:hAnsi="Times New Roman"/>
          <w:bCs/>
          <w:sz w:val="22"/>
        </w:rPr>
        <w:t xml:space="preserve"> on </w:t>
      </w:r>
      <w:r w:rsidR="000C1285">
        <w:rPr>
          <w:rFonts w:ascii="Times New Roman" w:hAnsi="Times New Roman"/>
          <w:bCs/>
          <w:sz w:val="22"/>
        </w:rPr>
        <w:t>configuration</w:t>
      </w:r>
      <w:r>
        <w:rPr>
          <w:rFonts w:ascii="Times New Roman" w:hAnsi="Times New Roman"/>
          <w:bCs/>
          <w:sz w:val="22"/>
        </w:rPr>
        <w:t xml:space="preserve"> of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sidR="000C1285">
        <w:rPr>
          <w:rFonts w:ascii="Times New Roman" w:hAnsi="Times New Roman"/>
          <w:bCs/>
          <w:sz w:val="22"/>
        </w:rPr>
        <w:t>[5</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07397288" w14:textId="77777777" w:rsidR="008501C4" w:rsidRPr="00927A95" w:rsidRDefault="008501C4" w:rsidP="008501C4">
      <w:pPr>
        <w:pStyle w:val="aa"/>
        <w:rPr>
          <w:rFonts w:ascii="Times New Roman" w:eastAsia="等线" w:hAnsi="Times New Roman" w:cs="Times New Roman"/>
        </w:rPr>
      </w:pPr>
      <w:r w:rsidRPr="00927A95">
        <w:rPr>
          <w:rFonts w:ascii="Times New Roman" w:hAnsi="Times New Roman" w:cs="Times New Roman"/>
          <w:noProof/>
        </w:rPr>
        <w:lastRenderedPageBreak/>
        <mc:AlternateContent>
          <mc:Choice Requires="wps">
            <w:drawing>
              <wp:inline distT="0" distB="0" distL="0" distR="0" wp14:anchorId="0501B829" wp14:editId="2E02BF48">
                <wp:extent cx="6120765" cy="1176020"/>
                <wp:effectExtent l="0" t="0" r="13335" b="13335"/>
                <wp:docPr id="126780691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A396437" w14:textId="77777777" w:rsidR="008501C4" w:rsidRPr="00BC1127" w:rsidRDefault="008501C4" w:rsidP="008501C4">
                            <w:pPr>
                              <w:rPr>
                                <w:rFonts w:ascii="Times New Roman" w:hAnsi="Times New Roman"/>
                                <w:szCs w:val="20"/>
                                <w:highlight w:val="green"/>
                              </w:rPr>
                            </w:pPr>
                            <w:r w:rsidRPr="00BC1127">
                              <w:rPr>
                                <w:rFonts w:ascii="Times New Roman" w:hAnsi="Times New Roman"/>
                                <w:b/>
                                <w:bCs/>
                                <w:szCs w:val="20"/>
                                <w:highlight w:val="green"/>
                              </w:rPr>
                              <w:t>Agreement</w:t>
                            </w:r>
                          </w:p>
                          <w:p w14:paraId="66C6866B" w14:textId="77777777" w:rsidR="008501C4" w:rsidRDefault="008501C4" w:rsidP="008501C4">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r>
                              <w:rPr>
                                <w:rFonts w:ascii="Times New Roman" w:hAnsi="Times New Roman"/>
                                <w:i/>
                                <w:iCs/>
                                <w:szCs w:val="20"/>
                              </w:rPr>
                              <w:t>useInterlacePUCCH-PUSCH</w:t>
                            </w:r>
                            <w:r>
                              <w:rPr>
                                <w:rFonts w:ascii="Times New Roman" w:hAnsi="Times New Roman"/>
                                <w:szCs w:val="20"/>
                              </w:rPr>
                              <w:t xml:space="preserve"> is not configured, downselect between following options:</w:t>
                            </w:r>
                          </w:p>
                          <w:p w14:paraId="691F9B0C" w14:textId="77777777" w:rsidR="008501C4" w:rsidRDefault="008501C4" w:rsidP="008501C4">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7C8C15F0" w14:textId="77777777" w:rsidR="008501C4" w:rsidRDefault="008501C4"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25329EB0" w14:textId="77777777" w:rsidR="008501C4" w:rsidRDefault="008501C4"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21FE7B37" w14:textId="77777777" w:rsidR="008501C4" w:rsidRDefault="008501C4" w:rsidP="008501C4">
                            <w:pPr>
                              <w:ind w:left="360"/>
                              <w:rPr>
                                <w:rFonts w:ascii="Times New Roman" w:hAnsi="Times New Roman"/>
                                <w:szCs w:val="20"/>
                              </w:rPr>
                            </w:pPr>
                          </w:p>
                          <w:p w14:paraId="3AC9A614" w14:textId="77777777" w:rsidR="008501C4" w:rsidRDefault="008501C4" w:rsidP="008501C4">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resourceAllocation</w:t>
                            </w:r>
                            <w:r>
                              <w:rPr>
                                <w:rFonts w:ascii="Times New Roman" w:hAnsi="Times New Roman"/>
                                <w:szCs w:val="20"/>
                              </w:rPr>
                              <w:t xml:space="preserve"> if CP-OFDM is indicated):</w:t>
                            </w:r>
                          </w:p>
                          <w:p w14:paraId="64F51079" w14:textId="77777777" w:rsidR="008501C4" w:rsidRDefault="008501C4"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If DFT-S-OFDM is indicated, UE applies type 1 resource allocation.</w:t>
                            </w:r>
                          </w:p>
                          <w:p w14:paraId="2885EF8A" w14:textId="77777777" w:rsidR="008501C4" w:rsidRDefault="008501C4"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If CP-OFDM is indicated, UE applies resource allocation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35434518" w14:textId="77777777" w:rsidR="008501C4" w:rsidRPr="0084485D" w:rsidRDefault="008501C4"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15B0B14A" w14:textId="77777777" w:rsidR="008501C4" w:rsidRPr="008501C4" w:rsidRDefault="008501C4" w:rsidP="008501C4">
                            <w:pPr>
                              <w:widowControl/>
                              <w:rPr>
                                <w:rFonts w:ascii="Times New Roman" w:eastAsia="等线" w:hAnsi="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01B829"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BRR63BVwIAALIEAAAOAAAAAAAAAAAAAAAAAC4CAABkcnMvZTJvRG9jLnhtbFBLAQIt&#10;ABQABgAIAAAAIQDqDkl03AAAAAUBAAAPAAAAAAAAAAAAAAAAALEEAABkcnMvZG93bnJldi54bWxQ&#10;SwUGAAAAAAQABADzAAAAugUAAAAA&#10;" fillcolor="white [3201]" strokeweight=".5pt">
                <v:textbox style="mso-fit-shape-to-text:t">
                  <w:txbxContent>
                    <w:p w14:paraId="5A396437" w14:textId="77777777" w:rsidR="008501C4" w:rsidRPr="00BC1127" w:rsidRDefault="008501C4" w:rsidP="008501C4">
                      <w:pPr>
                        <w:rPr>
                          <w:rFonts w:ascii="Times New Roman" w:hAnsi="Times New Roman"/>
                          <w:szCs w:val="20"/>
                          <w:highlight w:val="green"/>
                        </w:rPr>
                      </w:pPr>
                      <w:r w:rsidRPr="00BC1127">
                        <w:rPr>
                          <w:rFonts w:ascii="Times New Roman" w:hAnsi="Times New Roman"/>
                          <w:b/>
                          <w:bCs/>
                          <w:szCs w:val="20"/>
                          <w:highlight w:val="green"/>
                        </w:rPr>
                        <w:t>Agreement</w:t>
                      </w:r>
                    </w:p>
                    <w:p w14:paraId="66C6866B" w14:textId="77777777" w:rsidR="008501C4" w:rsidRDefault="008501C4" w:rsidP="008501C4">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r>
                        <w:rPr>
                          <w:rFonts w:ascii="Times New Roman" w:hAnsi="Times New Roman"/>
                          <w:i/>
                          <w:iCs/>
                          <w:szCs w:val="20"/>
                        </w:rPr>
                        <w:t>useInterlacePUCCH-PUSCH</w:t>
                      </w:r>
                      <w:r>
                        <w:rPr>
                          <w:rFonts w:ascii="Times New Roman" w:hAnsi="Times New Roman"/>
                          <w:szCs w:val="20"/>
                        </w:rPr>
                        <w:t xml:space="preserve"> is not configured, downselect between following options:</w:t>
                      </w:r>
                    </w:p>
                    <w:p w14:paraId="691F9B0C" w14:textId="77777777" w:rsidR="008501C4" w:rsidRDefault="008501C4" w:rsidP="008501C4">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7C8C15F0" w14:textId="77777777" w:rsidR="008501C4" w:rsidRDefault="008501C4"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25329EB0" w14:textId="77777777" w:rsidR="008501C4" w:rsidRDefault="008501C4"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If DFT-S-OFDM is indicated and </w:t>
                      </w:r>
                      <w:r>
                        <w:rPr>
                          <w:rFonts w:ascii="Times New Roman" w:hAnsi="Times New Roman"/>
                          <w:i/>
                          <w:iCs/>
                          <w:szCs w:val="20"/>
                        </w:rPr>
                        <w:t>resourceAllocation</w:t>
                      </w:r>
                      <w:r>
                        <w:rPr>
                          <w:rFonts w:ascii="Times New Roman" w:hAnsi="Times New Roman"/>
                          <w:szCs w:val="20"/>
                        </w:rPr>
                        <w:t xml:space="preserve"> set to </w:t>
                      </w:r>
                      <w:r>
                        <w:rPr>
                          <w:rFonts w:ascii="Times New Roman" w:hAnsi="Times New Roman"/>
                          <w:i/>
                          <w:iCs/>
                          <w:szCs w:val="20"/>
                        </w:rPr>
                        <w:t>dynamicSwitch</w:t>
                      </w:r>
                      <w:r>
                        <w:rPr>
                          <w:rFonts w:ascii="Times New Roman" w:hAnsi="Times New Roman"/>
                          <w:szCs w:val="20"/>
                        </w:rPr>
                        <w:t xml:space="preserve">, UE does not expect MSB of FDRA field set to 0. </w:t>
                      </w:r>
                    </w:p>
                    <w:p w14:paraId="21FE7B37" w14:textId="77777777" w:rsidR="008501C4" w:rsidRDefault="008501C4" w:rsidP="008501C4">
                      <w:pPr>
                        <w:ind w:left="360"/>
                        <w:rPr>
                          <w:rFonts w:ascii="Times New Roman" w:hAnsi="Times New Roman"/>
                          <w:szCs w:val="20"/>
                        </w:rPr>
                      </w:pPr>
                    </w:p>
                    <w:p w14:paraId="3AC9A614" w14:textId="77777777" w:rsidR="008501C4" w:rsidRDefault="008501C4" w:rsidP="008501C4">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resourceAllocation</w:t>
                      </w:r>
                      <w:r>
                        <w:rPr>
                          <w:rFonts w:ascii="Times New Roman" w:hAnsi="Times New Roman"/>
                          <w:szCs w:val="20"/>
                        </w:rPr>
                        <w:t xml:space="preserve"> if CP-OFDM is indicated):</w:t>
                      </w:r>
                    </w:p>
                    <w:p w14:paraId="64F51079" w14:textId="77777777" w:rsidR="008501C4" w:rsidRDefault="008501C4" w:rsidP="008501C4">
                      <w:pPr>
                        <w:pStyle w:val="aff0"/>
                        <w:widowControl/>
                        <w:numPr>
                          <w:ilvl w:val="0"/>
                          <w:numId w:val="22"/>
                        </w:numPr>
                        <w:ind w:hanging="360"/>
                        <w:rPr>
                          <w:rFonts w:ascii="Times New Roman" w:hAnsi="Times New Roman"/>
                          <w:b/>
                          <w:bCs/>
                          <w:i/>
                          <w:iCs/>
                          <w:szCs w:val="20"/>
                        </w:rPr>
                      </w:pPr>
                      <w:r>
                        <w:rPr>
                          <w:rFonts w:ascii="Times New Roman" w:hAnsi="Times New Roman"/>
                          <w:szCs w:val="20"/>
                        </w:rPr>
                        <w:t>If DFT-S-OFDM is indicated, UE applies type 1 resource allocation.</w:t>
                      </w:r>
                    </w:p>
                    <w:p w14:paraId="2885EF8A" w14:textId="77777777" w:rsidR="008501C4" w:rsidRDefault="008501C4"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If CP-OFDM is indicated, UE applies resource allocation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35434518" w14:textId="77777777" w:rsidR="008501C4" w:rsidRPr="0084485D" w:rsidRDefault="008501C4" w:rsidP="008501C4">
                      <w:pPr>
                        <w:pStyle w:val="aff0"/>
                        <w:widowControl/>
                        <w:numPr>
                          <w:ilvl w:val="0"/>
                          <w:numId w:val="22"/>
                        </w:numPr>
                        <w:ind w:hanging="360"/>
                        <w:rPr>
                          <w:rFonts w:ascii="Times New Roman" w:hAnsi="Times New Roman"/>
                          <w:szCs w:val="20"/>
                        </w:rPr>
                      </w:pPr>
                      <w:r w:rsidRPr="0084485D">
                        <w:rPr>
                          <w:rFonts w:ascii="Times New Roman" w:hAnsi="Times New Roman"/>
                          <w:szCs w:val="20"/>
                        </w:rPr>
                        <w:t xml:space="preserve">Size of FDRA field is aligned between size for type 1 resource allocation and size according to </w:t>
                      </w:r>
                      <w:r w:rsidRPr="0084485D">
                        <w:rPr>
                          <w:rFonts w:ascii="Times New Roman" w:hAnsi="Times New Roman"/>
                          <w:i/>
                          <w:iCs/>
                          <w:szCs w:val="20"/>
                        </w:rPr>
                        <w:t>resourceAllocation</w:t>
                      </w:r>
                      <w:r w:rsidRPr="0084485D">
                        <w:rPr>
                          <w:rFonts w:ascii="Times New Roman" w:hAnsi="Times New Roman"/>
                          <w:szCs w:val="20"/>
                        </w:rPr>
                        <w:t xml:space="preserve"> IE.</w:t>
                      </w:r>
                    </w:p>
                    <w:p w14:paraId="15B0B14A" w14:textId="77777777" w:rsidR="008501C4" w:rsidRPr="008501C4" w:rsidRDefault="008501C4" w:rsidP="008501C4">
                      <w:pPr>
                        <w:widowControl/>
                        <w:rPr>
                          <w:rFonts w:ascii="Times New Roman" w:eastAsia="等线" w:hAnsi="Times New Roman"/>
                          <w:szCs w:val="20"/>
                          <w:lang w:val="x-none"/>
                        </w:rPr>
                      </w:pPr>
                    </w:p>
                  </w:txbxContent>
                </v:textbox>
                <w10:anchorlock/>
              </v:shape>
            </w:pict>
          </mc:Fallback>
        </mc:AlternateContent>
      </w:r>
    </w:p>
    <w:p w14:paraId="73BF6408" w14:textId="04124C56" w:rsidR="00927A95" w:rsidRDefault="00927A95" w:rsidP="000F2B98">
      <w:pPr>
        <w:pStyle w:val="aa"/>
        <w:rPr>
          <w:rFonts w:ascii="Times New Roman" w:eastAsia="等线" w:hAnsi="Times New Roman" w:cs="Times New Roman"/>
        </w:rPr>
      </w:pPr>
      <w:r w:rsidRPr="00927A95">
        <w:rPr>
          <w:rFonts w:ascii="Times New Roman" w:eastAsia="等线" w:hAnsi="Times New Roman" w:cs="Times New Roman"/>
        </w:rPr>
        <w:t>A</w:t>
      </w:r>
      <w:r>
        <w:rPr>
          <w:rFonts w:ascii="Times New Roman" w:eastAsia="等线" w:hAnsi="Times New Roman" w:cs="Times New Roman"/>
        </w:rPr>
        <w:t>ccording to the resource allocation, since RA type 0 cannot be applied to DFT-s-OFDM,</w:t>
      </w:r>
      <w:r w:rsidR="000F2B98">
        <w:rPr>
          <w:rFonts w:ascii="Times New Roman" w:eastAsia="等线" w:hAnsi="Times New Roman" w:cs="Times New Roman"/>
        </w:rPr>
        <w:t xml:space="preserve"> the restriction can be achieved by proper configuration for both waveforms by the gNB scheduler, we prefer to treat th</w:t>
      </w:r>
      <w:r w:rsidR="0057348F">
        <w:rPr>
          <w:rFonts w:ascii="Times New Roman" w:eastAsia="等线" w:hAnsi="Times New Roman" w:cs="Times New Roman"/>
        </w:rPr>
        <w:t xml:space="preserve">is as an error case, and prefer Option </w:t>
      </w:r>
      <w:r w:rsidR="000F2B98">
        <w:rPr>
          <w:rFonts w:ascii="Times New Roman" w:eastAsia="等线" w:hAnsi="Times New Roman" w:cs="Times New Roman"/>
        </w:rPr>
        <w:t>1.</w:t>
      </w:r>
    </w:p>
    <w:p w14:paraId="563E7380" w14:textId="04B93F6D" w:rsidR="000F2B98" w:rsidRDefault="000F2B98" w:rsidP="000F2B98">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sidRPr="000F2B98">
        <w:rPr>
          <w:rFonts w:ascii="Times New Roman" w:eastAsia="等线" w:hAnsi="Times New Roman" w:cs="Times New Roman"/>
          <w:b/>
          <w:bCs/>
          <w:i/>
          <w:iCs/>
        </w:rPr>
        <w:t xml:space="preserve">roposal 5: </w:t>
      </w:r>
      <w:r w:rsidR="0057348F">
        <w:rPr>
          <w:rFonts w:ascii="Times New Roman" w:eastAsia="等线" w:hAnsi="Times New Roman" w:cs="Times New Roman"/>
          <w:b/>
          <w:bCs/>
          <w:i/>
          <w:iCs/>
        </w:rPr>
        <w:t xml:space="preserve">Option </w:t>
      </w:r>
      <w:r w:rsidR="006D5DC5" w:rsidRPr="000F2B98">
        <w:rPr>
          <w:rFonts w:ascii="Times New Roman" w:eastAsia="等线" w:hAnsi="Times New Roman" w:cs="Times New Roman"/>
          <w:b/>
          <w:bCs/>
          <w:i/>
          <w:iCs/>
        </w:rPr>
        <w:t>1</w:t>
      </w:r>
      <w:r w:rsidR="006D5DC5">
        <w:rPr>
          <w:rFonts w:ascii="Times New Roman" w:eastAsia="等线" w:hAnsi="Times New Roman" w:cs="Times New Roman"/>
          <w:b/>
          <w:bCs/>
          <w:i/>
          <w:iCs/>
        </w:rPr>
        <w:t xml:space="preserve"> is </w:t>
      </w:r>
      <w:r w:rsidR="002A66A3">
        <w:rPr>
          <w:rFonts w:ascii="Times New Roman" w:eastAsia="等线" w:hAnsi="Times New Roman" w:cs="Times New Roman"/>
          <w:b/>
          <w:bCs/>
          <w:i/>
          <w:iCs/>
        </w:rPr>
        <w:t>preferred</w:t>
      </w:r>
      <w:r w:rsidRPr="000F2B98">
        <w:rPr>
          <w:rFonts w:ascii="Times New Roman" w:eastAsia="等线" w:hAnsi="Times New Roman" w:cs="Times New Roman"/>
          <w:b/>
          <w:bCs/>
          <w:i/>
          <w:iCs/>
        </w:rPr>
        <w:t xml:space="preserve"> on the RA </w:t>
      </w:r>
      <w:r w:rsidRPr="000F2B98">
        <w:rPr>
          <w:rFonts w:ascii="Times New Roman" w:eastAsia="等线" w:hAnsi="Times New Roman" w:cs="Times New Roman" w:hint="eastAsia"/>
          <w:b/>
          <w:bCs/>
          <w:i/>
          <w:iCs/>
        </w:rPr>
        <w:t>con</w:t>
      </w:r>
      <w:r w:rsidRPr="000F2B98">
        <w:rPr>
          <w:rFonts w:ascii="Times New Roman" w:eastAsia="等线" w:hAnsi="Times New Roman" w:cs="Times New Roman"/>
          <w:b/>
          <w:bCs/>
          <w:i/>
          <w:iCs/>
        </w:rPr>
        <w:t>figuration.</w:t>
      </w:r>
    </w:p>
    <w:p w14:paraId="438E0421" w14:textId="77777777" w:rsidR="000F2B98" w:rsidRPr="000F2B98" w:rsidRDefault="000F2B98" w:rsidP="000F2B98">
      <w:pPr>
        <w:pStyle w:val="aa"/>
        <w:rPr>
          <w:rFonts w:ascii="Times New Roman" w:eastAsia="等线" w:hAnsi="Times New Roman" w:cs="Times New Roman"/>
          <w:b/>
          <w:bCs/>
          <w:i/>
          <w:iCs/>
        </w:rPr>
      </w:pPr>
    </w:p>
    <w:p w14:paraId="0C02C403" w14:textId="08B6CE86" w:rsidR="00927A95" w:rsidRPr="00927A95" w:rsidRDefault="00927A95" w:rsidP="00927A95">
      <w:pPr>
        <w:adjustRightInd w:val="0"/>
        <w:snapToGrid w:val="0"/>
        <w:spacing w:after="120"/>
        <w:rPr>
          <w:rFonts w:ascii="Times New Roman" w:hAnsi="Times New Roman" w:cs="Times New Roman"/>
          <w:bCs/>
          <w:sz w:val="22"/>
        </w:rPr>
      </w:pPr>
      <w:r w:rsidRPr="00927A95">
        <w:rPr>
          <w:rFonts w:ascii="Times New Roman" w:hAnsi="Times New Roman" w:cs="Times New Roman"/>
          <w:bCs/>
          <w:sz w:val="22"/>
        </w:rPr>
        <w:t xml:space="preserve">In RAN1#112bis meeting, the following agreement has been made on </w:t>
      </w:r>
      <w:r w:rsidR="000C1285">
        <w:rPr>
          <w:rFonts w:ascii="Times New Roman" w:hAnsi="Times New Roman" w:cs="Times New Roman"/>
          <w:bCs/>
          <w:sz w:val="22"/>
        </w:rPr>
        <w:t>configuration</w:t>
      </w:r>
      <w:r w:rsidRPr="00927A95">
        <w:rPr>
          <w:rFonts w:ascii="Times New Roman" w:hAnsi="Times New Roman" w:cs="Times New Roman"/>
          <w:bCs/>
          <w:sz w:val="22"/>
        </w:rPr>
        <w:t xml:space="preserve"> of DSW </w:t>
      </w:r>
      <w:r w:rsidRPr="00927A95">
        <w:rPr>
          <w:rFonts w:ascii="Times New Roman" w:hAnsi="Times New Roman" w:cs="Times New Roman"/>
          <w:bCs/>
          <w:sz w:val="22"/>
        </w:rPr>
        <w:fldChar w:fldCharType="begin"/>
      </w:r>
      <w:r w:rsidRPr="00927A95">
        <w:rPr>
          <w:rFonts w:ascii="Times New Roman" w:hAnsi="Times New Roman" w:cs="Times New Roman"/>
          <w:bCs/>
          <w:sz w:val="22"/>
        </w:rPr>
        <w:instrText xml:space="preserve"> REF _Ref115462926 \r \h </w:instrText>
      </w:r>
      <w:r>
        <w:rPr>
          <w:rFonts w:ascii="Times New Roman" w:hAnsi="Times New Roman" w:cs="Times New Roman"/>
          <w:bCs/>
          <w:sz w:val="22"/>
        </w:rPr>
        <w:instrText xml:space="preserve"> \* MERGEFORMAT </w:instrText>
      </w:r>
      <w:r w:rsidRPr="00927A95">
        <w:rPr>
          <w:rFonts w:ascii="Times New Roman" w:hAnsi="Times New Roman" w:cs="Times New Roman"/>
          <w:bCs/>
          <w:sz w:val="22"/>
        </w:rPr>
      </w:r>
      <w:r w:rsidRPr="00927A95">
        <w:rPr>
          <w:rFonts w:ascii="Times New Roman" w:hAnsi="Times New Roman" w:cs="Times New Roman"/>
          <w:bCs/>
          <w:sz w:val="22"/>
        </w:rPr>
        <w:fldChar w:fldCharType="separate"/>
      </w:r>
      <w:r w:rsidR="000C1285">
        <w:rPr>
          <w:rFonts w:ascii="Times New Roman" w:hAnsi="Times New Roman" w:cs="Times New Roman"/>
          <w:bCs/>
          <w:sz w:val="22"/>
        </w:rPr>
        <w:t>[5</w:t>
      </w:r>
      <w:r w:rsidRPr="00927A95">
        <w:rPr>
          <w:rFonts w:ascii="Times New Roman" w:hAnsi="Times New Roman" w:cs="Times New Roman"/>
          <w:bCs/>
          <w:sz w:val="22"/>
        </w:rPr>
        <w:t>]</w:t>
      </w:r>
      <w:r w:rsidRPr="00927A95">
        <w:rPr>
          <w:rFonts w:ascii="Times New Roman" w:hAnsi="Times New Roman" w:cs="Times New Roman"/>
          <w:bCs/>
          <w:sz w:val="22"/>
        </w:rPr>
        <w:fldChar w:fldCharType="end"/>
      </w:r>
      <w:r w:rsidRPr="00927A95">
        <w:rPr>
          <w:rFonts w:ascii="Times New Roman" w:hAnsi="Times New Roman" w:cs="Times New Roman"/>
          <w:bCs/>
          <w:sz w:val="22"/>
        </w:rPr>
        <w:t>:</w:t>
      </w:r>
    </w:p>
    <w:p w14:paraId="612652FF" w14:textId="77777777" w:rsidR="00927A95" w:rsidRPr="00927A95" w:rsidRDefault="00927A95" w:rsidP="00927A95">
      <w:pPr>
        <w:pStyle w:val="aa"/>
        <w:rPr>
          <w:rFonts w:ascii="Times New Roman" w:eastAsia="等线" w:hAnsi="Times New Roman" w:cs="Times New Roman"/>
        </w:rPr>
      </w:pPr>
      <w:r w:rsidRPr="00927A95">
        <w:rPr>
          <w:rFonts w:ascii="Times New Roman" w:hAnsi="Times New Roman" w:cs="Times New Roman"/>
          <w:noProof/>
        </w:rPr>
        <mc:AlternateContent>
          <mc:Choice Requires="wps">
            <w:drawing>
              <wp:inline distT="0" distB="0" distL="0" distR="0" wp14:anchorId="164AEB6A" wp14:editId="5335EEC3">
                <wp:extent cx="6120765" cy="1176020"/>
                <wp:effectExtent l="0" t="0" r="13335" b="13335"/>
                <wp:docPr id="71043126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51F762B" w14:textId="77777777" w:rsidR="00927A95" w:rsidRPr="00BC1127" w:rsidRDefault="00927A95" w:rsidP="00927A95">
                            <w:pPr>
                              <w:rPr>
                                <w:rFonts w:ascii="Times New Roman" w:hAnsi="Times New Roman"/>
                                <w:szCs w:val="20"/>
                                <w:highlight w:val="green"/>
                              </w:rPr>
                            </w:pPr>
                            <w:r w:rsidRPr="00BC1127">
                              <w:rPr>
                                <w:rFonts w:ascii="Times New Roman" w:hAnsi="Times New Roman"/>
                                <w:b/>
                                <w:bCs/>
                                <w:szCs w:val="20"/>
                                <w:highlight w:val="green"/>
                              </w:rPr>
                              <w:t>Agreement</w:t>
                            </w:r>
                          </w:p>
                          <w:p w14:paraId="73050E55" w14:textId="77777777" w:rsidR="00927A95" w:rsidRDefault="00927A95" w:rsidP="00927A95">
                            <w:pPr>
                              <w:rPr>
                                <w:rFonts w:ascii="Times New Roman" w:hAnsi="Times New Roman"/>
                                <w:szCs w:val="20"/>
                              </w:rPr>
                            </w:pPr>
                            <w:r>
                              <w:rPr>
                                <w:rFonts w:ascii="Times New Roman" w:hAnsi="Times New Roman"/>
                                <w:szCs w:val="20"/>
                              </w:rPr>
                              <w:t>For PUSCH scheduled by DCI format 0_1/0_2 with dynamic waveform switching indication field configured, downselect between following options:</w:t>
                            </w:r>
                          </w:p>
                          <w:p w14:paraId="2403D45B" w14:textId="77777777" w:rsidR="00927A95" w:rsidRDefault="00927A95" w:rsidP="00927A95">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41F67C1A" w14:textId="77777777" w:rsidR="00927A95" w:rsidRDefault="00927A95" w:rsidP="00927A95">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2803D181" w14:textId="77777777" w:rsidR="00927A95" w:rsidRDefault="00927A95" w:rsidP="00927A95">
                            <w:pPr>
                              <w:ind w:left="360"/>
                              <w:rPr>
                                <w:rFonts w:ascii="Times New Roman" w:hAnsi="Times New Roman"/>
                                <w:szCs w:val="20"/>
                              </w:rPr>
                            </w:pPr>
                          </w:p>
                          <w:p w14:paraId="35891675" w14:textId="77777777" w:rsidR="00927A95" w:rsidRDefault="00927A95" w:rsidP="00927A95">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dmrs-Type</w:t>
                            </w:r>
                            <w:r>
                              <w:rPr>
                                <w:rFonts w:ascii="Times New Roman" w:hAnsi="Times New Roman"/>
                                <w:szCs w:val="20"/>
                              </w:rPr>
                              <w:t xml:space="preserve"> if CP-OFDM is indicated):</w:t>
                            </w:r>
                          </w:p>
                          <w:p w14:paraId="672F631D" w14:textId="77777777" w:rsidR="00927A95" w:rsidRPr="0084485D" w:rsidRDefault="00927A95" w:rsidP="00927A95">
                            <w:pPr>
                              <w:pStyle w:val="aff0"/>
                              <w:widowControl/>
                              <w:numPr>
                                <w:ilvl w:val="0"/>
                                <w:numId w:val="22"/>
                              </w:numPr>
                              <w:ind w:hanging="360"/>
                            </w:pPr>
                            <w:r w:rsidRPr="0084485D">
                              <w:rPr>
                                <w:rFonts w:ascii="Times New Roman" w:hAnsi="Times New Roman"/>
                                <w:szCs w:val="20"/>
                              </w:rPr>
                              <w:t>If DFT-S-OFDM is indicated, UE applies DMRS type 1.</w:t>
                            </w:r>
                          </w:p>
                          <w:p w14:paraId="1FFA3CDC" w14:textId="77777777" w:rsidR="00927A95" w:rsidRDefault="00927A95" w:rsidP="00927A95">
                            <w:pPr>
                              <w:pStyle w:val="aff0"/>
                              <w:widowControl/>
                              <w:numPr>
                                <w:ilvl w:val="0"/>
                                <w:numId w:val="22"/>
                              </w:numPr>
                              <w:ind w:hanging="360"/>
                            </w:pPr>
                            <w:r w:rsidRPr="0084485D">
                              <w:rPr>
                                <w:rFonts w:ascii="Times New Roman" w:hAnsi="Times New Roman"/>
                                <w:szCs w:val="20"/>
                              </w:rPr>
                              <w:t xml:space="preserve">If CP-OFDM is indicated, UE applies DMRS type according to </w:t>
                            </w:r>
                            <w:r w:rsidRPr="0084485D">
                              <w:rPr>
                                <w:rFonts w:ascii="Times New Roman" w:hAnsi="Times New Roman"/>
                                <w:i/>
                                <w:iCs/>
                                <w:szCs w:val="20"/>
                                <w:lang w:eastAsia="ko-KR"/>
                              </w:rPr>
                              <w:t>dmrs-Type</w:t>
                            </w:r>
                            <w:r w:rsidRPr="0084485D">
                              <w:rPr>
                                <w:rFonts w:ascii="Times New Roman" w:hAnsi="Times New Roman"/>
                                <w:szCs w:val="20"/>
                                <w:lang w:eastAsia="ko-KR"/>
                              </w:rPr>
                              <w:t>.</w:t>
                            </w:r>
                          </w:p>
                          <w:p w14:paraId="409AC19F" w14:textId="77777777" w:rsidR="00927A95" w:rsidRPr="00927A95" w:rsidRDefault="00927A95" w:rsidP="00927A95">
                            <w:pPr>
                              <w:widowControl/>
                              <w:rPr>
                                <w:rFonts w:ascii="Times New Roman" w:eastAsia="等线" w:hAnsi="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64AEB6A"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AJ7bGXVwIAALEEAAAOAAAAAAAAAAAAAAAAAC4CAABkcnMvZTJvRG9jLnhtbFBLAQIt&#10;ABQABgAIAAAAIQDqDkl03AAAAAUBAAAPAAAAAAAAAAAAAAAAALEEAABkcnMvZG93bnJldi54bWxQ&#10;SwUGAAAAAAQABADzAAAAugUAAAAA&#10;" fillcolor="white [3201]" strokeweight=".5pt">
                <v:textbox style="mso-fit-shape-to-text:t">
                  <w:txbxContent>
                    <w:p w14:paraId="151F762B" w14:textId="77777777" w:rsidR="00927A95" w:rsidRPr="00BC1127" w:rsidRDefault="00927A95" w:rsidP="00927A95">
                      <w:pPr>
                        <w:rPr>
                          <w:rFonts w:ascii="Times New Roman" w:hAnsi="Times New Roman"/>
                          <w:szCs w:val="20"/>
                          <w:highlight w:val="green"/>
                        </w:rPr>
                      </w:pPr>
                      <w:r w:rsidRPr="00BC1127">
                        <w:rPr>
                          <w:rFonts w:ascii="Times New Roman" w:hAnsi="Times New Roman"/>
                          <w:b/>
                          <w:bCs/>
                          <w:szCs w:val="20"/>
                          <w:highlight w:val="green"/>
                        </w:rPr>
                        <w:t>Agreement</w:t>
                      </w:r>
                    </w:p>
                    <w:p w14:paraId="73050E55" w14:textId="77777777" w:rsidR="00927A95" w:rsidRDefault="00927A95" w:rsidP="00927A95">
                      <w:pPr>
                        <w:rPr>
                          <w:rFonts w:ascii="Times New Roman" w:hAnsi="Times New Roman"/>
                          <w:szCs w:val="20"/>
                        </w:rPr>
                      </w:pPr>
                      <w:r>
                        <w:rPr>
                          <w:rFonts w:ascii="Times New Roman" w:hAnsi="Times New Roman"/>
                          <w:szCs w:val="20"/>
                        </w:rPr>
                        <w:t>For PUSCH scheduled by DCI format 0_1/0_2 with dynamic waveform switching indication field configured, downselect between following options:</w:t>
                      </w:r>
                    </w:p>
                    <w:p w14:paraId="2403D45B" w14:textId="77777777" w:rsidR="00927A95" w:rsidRDefault="00927A95" w:rsidP="00927A95">
                      <w:pPr>
                        <w:widowControl/>
                        <w:numPr>
                          <w:ilvl w:val="0"/>
                          <w:numId w:val="23"/>
                        </w:numPr>
                        <w:ind w:left="426"/>
                        <w:jc w:val="left"/>
                        <w:rPr>
                          <w:rFonts w:ascii="Times New Roman" w:hAnsi="Times New Roman"/>
                          <w:szCs w:val="20"/>
                        </w:rPr>
                      </w:pPr>
                      <w:r>
                        <w:rPr>
                          <w:rFonts w:ascii="Times New Roman" w:hAnsi="Times New Roman"/>
                          <w:szCs w:val="20"/>
                        </w:rPr>
                        <w:t>Option 1 (configuration restriction with error case handling):</w:t>
                      </w:r>
                    </w:p>
                    <w:p w14:paraId="41F67C1A" w14:textId="77777777" w:rsidR="00927A95" w:rsidRDefault="00927A95" w:rsidP="00927A95">
                      <w:pPr>
                        <w:pStyle w:val="aff0"/>
                        <w:widowControl/>
                        <w:numPr>
                          <w:ilvl w:val="0"/>
                          <w:numId w:val="22"/>
                        </w:numPr>
                        <w:ind w:hanging="360"/>
                        <w:rPr>
                          <w:rFonts w:ascii="Times New Roman" w:hAnsi="Times New Roman"/>
                          <w:b/>
                          <w:bCs/>
                          <w:i/>
                          <w:iCs/>
                          <w:szCs w:val="20"/>
                        </w:rPr>
                      </w:pPr>
                      <w:r>
                        <w:rPr>
                          <w:rFonts w:ascii="Times New Roman" w:hAnsi="Times New Roman"/>
                          <w:szCs w:val="20"/>
                        </w:rPr>
                        <w:t xml:space="preserve">UE does not expect </w:t>
                      </w:r>
                      <w:r>
                        <w:rPr>
                          <w:rFonts w:ascii="Times New Roman" w:hAnsi="Times New Roman"/>
                          <w:i/>
                          <w:iCs/>
                          <w:szCs w:val="20"/>
                          <w:lang w:eastAsia="ko-KR"/>
                        </w:rPr>
                        <w:t>dmrs-Type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2803D181" w14:textId="77777777" w:rsidR="00927A95" w:rsidRDefault="00927A95" w:rsidP="00927A95">
                      <w:pPr>
                        <w:ind w:left="360"/>
                        <w:rPr>
                          <w:rFonts w:ascii="Times New Roman" w:hAnsi="Times New Roman"/>
                          <w:szCs w:val="20"/>
                        </w:rPr>
                      </w:pPr>
                    </w:p>
                    <w:p w14:paraId="35891675" w14:textId="77777777" w:rsidR="00927A95" w:rsidRDefault="00927A95" w:rsidP="00927A95">
                      <w:pPr>
                        <w:widowControl/>
                        <w:numPr>
                          <w:ilvl w:val="0"/>
                          <w:numId w:val="23"/>
                        </w:numPr>
                        <w:ind w:left="426"/>
                        <w:jc w:val="left"/>
                        <w:rPr>
                          <w:rFonts w:ascii="Times New Roman" w:hAnsi="Times New Roman"/>
                          <w:szCs w:val="20"/>
                        </w:rPr>
                      </w:pPr>
                      <w:r>
                        <w:rPr>
                          <w:rFonts w:ascii="Times New Roman" w:hAnsi="Times New Roman"/>
                          <w:szCs w:val="20"/>
                        </w:rPr>
                        <w:t xml:space="preserve">Option 2 (UE only uses </w:t>
                      </w:r>
                      <w:r>
                        <w:rPr>
                          <w:rFonts w:ascii="Times New Roman" w:hAnsi="Times New Roman"/>
                          <w:i/>
                          <w:iCs/>
                          <w:szCs w:val="20"/>
                        </w:rPr>
                        <w:t>dmrs-Type</w:t>
                      </w:r>
                      <w:r>
                        <w:rPr>
                          <w:rFonts w:ascii="Times New Roman" w:hAnsi="Times New Roman"/>
                          <w:szCs w:val="20"/>
                        </w:rPr>
                        <w:t xml:space="preserve"> if CP-OFDM is indicated):</w:t>
                      </w:r>
                    </w:p>
                    <w:p w14:paraId="672F631D" w14:textId="77777777" w:rsidR="00927A95" w:rsidRPr="0084485D" w:rsidRDefault="00927A95" w:rsidP="00927A95">
                      <w:pPr>
                        <w:pStyle w:val="aff0"/>
                        <w:widowControl/>
                        <w:numPr>
                          <w:ilvl w:val="0"/>
                          <w:numId w:val="22"/>
                        </w:numPr>
                        <w:ind w:hanging="360"/>
                      </w:pPr>
                      <w:r w:rsidRPr="0084485D">
                        <w:rPr>
                          <w:rFonts w:ascii="Times New Roman" w:hAnsi="Times New Roman"/>
                          <w:szCs w:val="20"/>
                        </w:rPr>
                        <w:t>If DFT-S-OFDM is indicated, UE applies DMRS type 1.</w:t>
                      </w:r>
                    </w:p>
                    <w:p w14:paraId="1FFA3CDC" w14:textId="77777777" w:rsidR="00927A95" w:rsidRDefault="00927A95" w:rsidP="00927A95">
                      <w:pPr>
                        <w:pStyle w:val="aff0"/>
                        <w:widowControl/>
                        <w:numPr>
                          <w:ilvl w:val="0"/>
                          <w:numId w:val="22"/>
                        </w:numPr>
                        <w:ind w:hanging="360"/>
                      </w:pPr>
                      <w:r w:rsidRPr="0084485D">
                        <w:rPr>
                          <w:rFonts w:ascii="Times New Roman" w:hAnsi="Times New Roman"/>
                          <w:szCs w:val="20"/>
                        </w:rPr>
                        <w:t xml:space="preserve">If CP-OFDM is indicated, UE applies DMRS type according to </w:t>
                      </w:r>
                      <w:r w:rsidRPr="0084485D">
                        <w:rPr>
                          <w:rFonts w:ascii="Times New Roman" w:hAnsi="Times New Roman"/>
                          <w:i/>
                          <w:iCs/>
                          <w:szCs w:val="20"/>
                          <w:lang w:eastAsia="ko-KR"/>
                        </w:rPr>
                        <w:t>dmrs-Type</w:t>
                      </w:r>
                      <w:r w:rsidRPr="0084485D">
                        <w:rPr>
                          <w:rFonts w:ascii="Times New Roman" w:hAnsi="Times New Roman"/>
                          <w:szCs w:val="20"/>
                          <w:lang w:eastAsia="ko-KR"/>
                        </w:rPr>
                        <w:t>.</w:t>
                      </w:r>
                    </w:p>
                    <w:p w14:paraId="409AC19F" w14:textId="77777777" w:rsidR="00927A95" w:rsidRPr="00927A95" w:rsidRDefault="00927A95" w:rsidP="00927A95">
                      <w:pPr>
                        <w:widowControl/>
                        <w:rPr>
                          <w:rFonts w:ascii="Times New Roman" w:eastAsia="等线" w:hAnsi="Times New Roman"/>
                          <w:szCs w:val="20"/>
                          <w:lang w:val="x-none"/>
                        </w:rPr>
                      </w:pPr>
                    </w:p>
                  </w:txbxContent>
                </v:textbox>
                <w10:anchorlock/>
              </v:shape>
            </w:pict>
          </mc:Fallback>
        </mc:AlternateContent>
      </w:r>
    </w:p>
    <w:p w14:paraId="17413CA5" w14:textId="722C34AB" w:rsidR="000F2B98" w:rsidRDefault="000F2B98" w:rsidP="000F2B98">
      <w:pPr>
        <w:pStyle w:val="aa"/>
        <w:rPr>
          <w:rFonts w:ascii="Times New Roman" w:eastAsia="等线" w:hAnsi="Times New Roman" w:cs="Times New Roman"/>
        </w:rPr>
      </w:pPr>
      <w:r w:rsidRPr="00927A95">
        <w:rPr>
          <w:rFonts w:ascii="Times New Roman" w:eastAsia="等线" w:hAnsi="Times New Roman" w:cs="Times New Roman"/>
        </w:rPr>
        <w:t>A</w:t>
      </w:r>
      <w:r w:rsidR="0057348F">
        <w:rPr>
          <w:rFonts w:ascii="Times New Roman" w:eastAsia="等线" w:hAnsi="Times New Roman" w:cs="Times New Roman"/>
        </w:rPr>
        <w:t>ccording to the DMRS r</w:t>
      </w:r>
      <w:r>
        <w:rPr>
          <w:rFonts w:ascii="Times New Roman" w:eastAsia="等线" w:hAnsi="Times New Roman" w:cs="Times New Roman"/>
        </w:rPr>
        <w:t xml:space="preserve">esource allocation, since DMRS type 2 </w:t>
      </w:r>
      <w:r w:rsidR="0057348F">
        <w:rPr>
          <w:rFonts w:ascii="Times New Roman" w:eastAsia="等线" w:hAnsi="Times New Roman" w:cs="Times New Roman"/>
        </w:rPr>
        <w:t>cannot be applied to DFT-s-OFDM. T</w:t>
      </w:r>
      <w:r>
        <w:rPr>
          <w:rFonts w:ascii="Times New Roman" w:eastAsia="等线" w:hAnsi="Times New Roman" w:cs="Times New Roman"/>
        </w:rPr>
        <w:t xml:space="preserve">he restriction can be achieved by proper configuration for both waveforms by the gNB scheduler, we </w:t>
      </w:r>
      <w:r w:rsidR="0057348F">
        <w:rPr>
          <w:rFonts w:ascii="Times New Roman" w:eastAsia="等线" w:hAnsi="Times New Roman" w:cs="Times New Roman"/>
        </w:rPr>
        <w:t>think this can be treated this as an error case, thus</w:t>
      </w:r>
      <w:r>
        <w:rPr>
          <w:rFonts w:ascii="Times New Roman" w:eastAsia="等线" w:hAnsi="Times New Roman" w:cs="Times New Roman"/>
        </w:rPr>
        <w:t xml:space="preserve"> </w:t>
      </w:r>
      <w:r w:rsidR="0057348F">
        <w:rPr>
          <w:rFonts w:ascii="Times New Roman" w:eastAsia="等线" w:hAnsi="Times New Roman" w:cs="Times New Roman"/>
        </w:rPr>
        <w:t xml:space="preserve">we prefer Option </w:t>
      </w:r>
      <w:r>
        <w:rPr>
          <w:rFonts w:ascii="Times New Roman" w:eastAsia="等线" w:hAnsi="Times New Roman" w:cs="Times New Roman"/>
        </w:rPr>
        <w:t xml:space="preserve">1. </w:t>
      </w:r>
    </w:p>
    <w:p w14:paraId="3A4147EC" w14:textId="63EB5315" w:rsidR="000F2B98" w:rsidRPr="000F2B98" w:rsidRDefault="000F2B98" w:rsidP="000F2B98">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sidRPr="000F2B98">
        <w:rPr>
          <w:rFonts w:ascii="Times New Roman" w:eastAsia="等线" w:hAnsi="Times New Roman" w:cs="Times New Roman"/>
          <w:b/>
          <w:bCs/>
          <w:i/>
          <w:iCs/>
        </w:rPr>
        <w:t xml:space="preserve">roposal </w:t>
      </w:r>
      <w:r>
        <w:rPr>
          <w:rFonts w:ascii="Times New Roman" w:eastAsia="等线" w:hAnsi="Times New Roman" w:cs="Times New Roman"/>
          <w:b/>
          <w:bCs/>
          <w:i/>
          <w:iCs/>
        </w:rPr>
        <w:t>6</w:t>
      </w:r>
      <w:r w:rsidR="0057348F">
        <w:rPr>
          <w:rFonts w:ascii="Times New Roman" w:eastAsia="等线" w:hAnsi="Times New Roman" w:cs="Times New Roman"/>
          <w:b/>
          <w:bCs/>
          <w:i/>
          <w:iCs/>
        </w:rPr>
        <w:t xml:space="preserve">: Option </w:t>
      </w:r>
      <w:r w:rsidRPr="000F2B98">
        <w:rPr>
          <w:rFonts w:ascii="Times New Roman" w:eastAsia="等线" w:hAnsi="Times New Roman" w:cs="Times New Roman"/>
          <w:b/>
          <w:bCs/>
          <w:i/>
          <w:iCs/>
        </w:rPr>
        <w:t>1</w:t>
      </w:r>
      <w:r w:rsidR="006D5DC5">
        <w:rPr>
          <w:rFonts w:ascii="Times New Roman" w:eastAsia="等线" w:hAnsi="Times New Roman" w:cs="Times New Roman"/>
          <w:b/>
          <w:bCs/>
          <w:i/>
          <w:iCs/>
        </w:rPr>
        <w:t xml:space="preserve"> is </w:t>
      </w:r>
      <w:r w:rsidR="002A66A3">
        <w:rPr>
          <w:rFonts w:ascii="Times New Roman" w:eastAsia="等线" w:hAnsi="Times New Roman" w:cs="Times New Roman"/>
          <w:b/>
          <w:bCs/>
          <w:i/>
          <w:iCs/>
        </w:rPr>
        <w:t>preferred</w:t>
      </w:r>
      <w:r w:rsidRPr="000F2B98">
        <w:rPr>
          <w:rFonts w:ascii="Times New Roman" w:eastAsia="等线" w:hAnsi="Times New Roman" w:cs="Times New Roman"/>
          <w:b/>
          <w:bCs/>
          <w:i/>
          <w:iCs/>
        </w:rPr>
        <w:t xml:space="preserve"> on the </w:t>
      </w:r>
      <w:r>
        <w:rPr>
          <w:rFonts w:ascii="Times New Roman" w:eastAsia="等线" w:hAnsi="Times New Roman" w:cs="Times New Roman"/>
          <w:b/>
          <w:bCs/>
          <w:i/>
          <w:iCs/>
        </w:rPr>
        <w:t xml:space="preserve">DMRS </w:t>
      </w:r>
      <w:r w:rsidRPr="000F2B98">
        <w:rPr>
          <w:rFonts w:ascii="Times New Roman" w:eastAsia="等线" w:hAnsi="Times New Roman" w:cs="Times New Roman" w:hint="eastAsia"/>
          <w:b/>
          <w:bCs/>
          <w:i/>
          <w:iCs/>
        </w:rPr>
        <w:t>con</w:t>
      </w:r>
      <w:r w:rsidRPr="000F2B98">
        <w:rPr>
          <w:rFonts w:ascii="Times New Roman" w:eastAsia="等线" w:hAnsi="Times New Roman" w:cs="Times New Roman"/>
          <w:b/>
          <w:bCs/>
          <w:i/>
          <w:iCs/>
        </w:rPr>
        <w:t>figuration.</w:t>
      </w:r>
    </w:p>
    <w:p w14:paraId="5C4CE0E1" w14:textId="77777777" w:rsidR="00927A95" w:rsidRPr="00927A95" w:rsidRDefault="00927A95" w:rsidP="005D2C78">
      <w:pPr>
        <w:autoSpaceDE w:val="0"/>
        <w:autoSpaceDN w:val="0"/>
        <w:adjustRightInd w:val="0"/>
        <w:jc w:val="left"/>
        <w:rPr>
          <w:rFonts w:ascii="Times New Roman" w:eastAsia="TimesNewRomanPSMT" w:hAnsi="Times New Roman" w:cs="Times New Roman"/>
          <w:kern w:val="0"/>
          <w:sz w:val="22"/>
          <w:lang w:eastAsia="en-GB"/>
        </w:rPr>
      </w:pPr>
    </w:p>
    <w:p w14:paraId="4835D1A5" w14:textId="7A5709F5" w:rsidR="00927A95" w:rsidRPr="00927A95" w:rsidRDefault="00927A95" w:rsidP="00927A95">
      <w:pPr>
        <w:adjustRightInd w:val="0"/>
        <w:snapToGrid w:val="0"/>
        <w:spacing w:after="120"/>
        <w:rPr>
          <w:rFonts w:ascii="Times New Roman" w:hAnsi="Times New Roman" w:cs="Times New Roman"/>
          <w:bCs/>
          <w:sz w:val="22"/>
        </w:rPr>
      </w:pPr>
      <w:r w:rsidRPr="00927A95">
        <w:rPr>
          <w:rFonts w:ascii="Times New Roman" w:hAnsi="Times New Roman" w:cs="Times New Roman"/>
          <w:bCs/>
          <w:sz w:val="22"/>
        </w:rPr>
        <w:t xml:space="preserve">In RAN1#112bis meeting, the following agreement has been made on </w:t>
      </w:r>
      <w:r w:rsidR="000C1285">
        <w:rPr>
          <w:rFonts w:ascii="Times New Roman" w:hAnsi="Times New Roman" w:cs="Times New Roman"/>
          <w:bCs/>
          <w:sz w:val="22"/>
        </w:rPr>
        <w:t>configuration</w:t>
      </w:r>
      <w:r w:rsidRPr="00927A95">
        <w:rPr>
          <w:rFonts w:ascii="Times New Roman" w:hAnsi="Times New Roman" w:cs="Times New Roman"/>
          <w:bCs/>
          <w:sz w:val="22"/>
        </w:rPr>
        <w:t xml:space="preserve"> of DSW </w:t>
      </w:r>
      <w:r w:rsidRPr="00927A95">
        <w:rPr>
          <w:rFonts w:ascii="Times New Roman" w:hAnsi="Times New Roman" w:cs="Times New Roman"/>
          <w:bCs/>
          <w:sz w:val="22"/>
        </w:rPr>
        <w:fldChar w:fldCharType="begin"/>
      </w:r>
      <w:r w:rsidRPr="00927A95">
        <w:rPr>
          <w:rFonts w:ascii="Times New Roman" w:hAnsi="Times New Roman" w:cs="Times New Roman"/>
          <w:bCs/>
          <w:sz w:val="22"/>
        </w:rPr>
        <w:instrText xml:space="preserve"> REF _Ref115462926 \r \h </w:instrText>
      </w:r>
      <w:r>
        <w:rPr>
          <w:rFonts w:ascii="Times New Roman" w:hAnsi="Times New Roman" w:cs="Times New Roman"/>
          <w:bCs/>
          <w:sz w:val="22"/>
        </w:rPr>
        <w:instrText xml:space="preserve"> \* MERGEFORMAT </w:instrText>
      </w:r>
      <w:r w:rsidRPr="00927A95">
        <w:rPr>
          <w:rFonts w:ascii="Times New Roman" w:hAnsi="Times New Roman" w:cs="Times New Roman"/>
          <w:bCs/>
          <w:sz w:val="22"/>
        </w:rPr>
      </w:r>
      <w:r w:rsidRPr="00927A95">
        <w:rPr>
          <w:rFonts w:ascii="Times New Roman" w:hAnsi="Times New Roman" w:cs="Times New Roman"/>
          <w:bCs/>
          <w:sz w:val="22"/>
        </w:rPr>
        <w:fldChar w:fldCharType="separate"/>
      </w:r>
      <w:r w:rsidR="000C1285">
        <w:rPr>
          <w:rFonts w:ascii="Times New Roman" w:hAnsi="Times New Roman" w:cs="Times New Roman"/>
          <w:bCs/>
          <w:sz w:val="22"/>
        </w:rPr>
        <w:t>[5</w:t>
      </w:r>
      <w:r w:rsidRPr="00927A95">
        <w:rPr>
          <w:rFonts w:ascii="Times New Roman" w:hAnsi="Times New Roman" w:cs="Times New Roman"/>
          <w:bCs/>
          <w:sz w:val="22"/>
        </w:rPr>
        <w:t>]</w:t>
      </w:r>
      <w:r w:rsidRPr="00927A95">
        <w:rPr>
          <w:rFonts w:ascii="Times New Roman" w:hAnsi="Times New Roman" w:cs="Times New Roman"/>
          <w:bCs/>
          <w:sz w:val="22"/>
        </w:rPr>
        <w:fldChar w:fldCharType="end"/>
      </w:r>
      <w:r w:rsidRPr="00927A95">
        <w:rPr>
          <w:rFonts w:ascii="Times New Roman" w:hAnsi="Times New Roman" w:cs="Times New Roman"/>
          <w:bCs/>
          <w:sz w:val="22"/>
        </w:rPr>
        <w:t>:</w:t>
      </w:r>
    </w:p>
    <w:p w14:paraId="53B8819B" w14:textId="77777777" w:rsidR="00927A95" w:rsidRPr="00927A95" w:rsidRDefault="00927A95" w:rsidP="00927A95">
      <w:pPr>
        <w:pStyle w:val="aa"/>
        <w:rPr>
          <w:rFonts w:ascii="Times New Roman" w:eastAsia="等线" w:hAnsi="Times New Roman" w:cs="Times New Roman"/>
        </w:rPr>
      </w:pPr>
      <w:r w:rsidRPr="00927A95">
        <w:rPr>
          <w:rFonts w:ascii="Times New Roman" w:hAnsi="Times New Roman" w:cs="Times New Roman"/>
          <w:noProof/>
        </w:rPr>
        <mc:AlternateContent>
          <mc:Choice Requires="wps">
            <w:drawing>
              <wp:inline distT="0" distB="0" distL="0" distR="0" wp14:anchorId="6850E8E7" wp14:editId="0303DEB5">
                <wp:extent cx="6120765" cy="1176020"/>
                <wp:effectExtent l="0" t="0" r="13335" b="13335"/>
                <wp:docPr id="200196690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6C0D6817" w14:textId="77777777" w:rsidR="00927A95" w:rsidRDefault="00927A95" w:rsidP="00927A95">
                            <w:pPr>
                              <w:ind w:left="1440" w:hanging="1440"/>
                              <w:rPr>
                                <w:rFonts w:eastAsia="等线"/>
                                <w:highlight w:val="green"/>
                              </w:rPr>
                            </w:pPr>
                            <w:r>
                              <w:rPr>
                                <w:rFonts w:eastAsia="等线"/>
                                <w:highlight w:val="green"/>
                              </w:rPr>
                              <w:t>Agreement</w:t>
                            </w:r>
                          </w:p>
                          <w:p w14:paraId="595F2A39" w14:textId="77777777" w:rsidR="00927A95" w:rsidRDefault="00927A95" w:rsidP="00927A95">
                            <w:pPr>
                              <w:rPr>
                                <w:rFonts w:ascii="Times New Roman" w:hAnsi="Times New Roman"/>
                                <w:szCs w:val="20"/>
                              </w:rPr>
                            </w:pPr>
                            <w:r>
                              <w:rPr>
                                <w:rFonts w:ascii="Times New Roman" w:hAnsi="Times New Roman"/>
                                <w:szCs w:val="20"/>
                              </w:rPr>
                              <w:t>For configuration of 1-bit dynamic waveform switching indication in DCI format 0_1/0_2 per a carrier, downselect between following options:</w:t>
                            </w:r>
                          </w:p>
                          <w:p w14:paraId="32E3ADE4" w14:textId="77777777" w:rsidR="00927A95" w:rsidRDefault="00927A95" w:rsidP="00927A95">
                            <w:pPr>
                              <w:pStyle w:val="aff0"/>
                              <w:widowControl/>
                              <w:numPr>
                                <w:ilvl w:val="0"/>
                                <w:numId w:val="22"/>
                              </w:numPr>
                              <w:ind w:left="432" w:hanging="432"/>
                              <w:rPr>
                                <w:rFonts w:ascii="Times New Roman" w:hAnsi="Times New Roman"/>
                                <w:szCs w:val="20"/>
                              </w:rPr>
                            </w:pPr>
                            <w:r>
                              <w:rPr>
                                <w:rFonts w:ascii="Times New Roman" w:hAnsi="Times New Roman"/>
                                <w:szCs w:val="20"/>
                              </w:rPr>
                              <w:t>Option 1: Separate configuration of presence of dynamic waveform switching field for DCI format 0_1 and DCI format 0_2.</w:t>
                            </w:r>
                          </w:p>
                          <w:p w14:paraId="6392CDDB" w14:textId="77777777" w:rsidR="00927A95" w:rsidRDefault="00927A95" w:rsidP="00927A95">
                            <w:pPr>
                              <w:pStyle w:val="aff0"/>
                              <w:widowControl/>
                              <w:numPr>
                                <w:ilvl w:val="0"/>
                                <w:numId w:val="22"/>
                              </w:numPr>
                              <w:ind w:left="432" w:hanging="432"/>
                              <w:rPr>
                                <w:rFonts w:ascii="Times New Roman" w:hAnsi="Times New Roman"/>
                                <w:szCs w:val="20"/>
                              </w:rPr>
                            </w:pPr>
                            <w:r>
                              <w:rPr>
                                <w:rFonts w:ascii="Times New Roman" w:hAnsi="Times New Roman"/>
                                <w:szCs w:val="20"/>
                              </w:rPr>
                              <w:t>Option 2: Common configuration of presence of dynamic waveform switching field for DCI format 0_1 and DCI format 0_2.</w:t>
                            </w:r>
                          </w:p>
                          <w:p w14:paraId="27D8EE2C" w14:textId="77777777" w:rsidR="00927A95" w:rsidRPr="00927A95" w:rsidRDefault="00927A95" w:rsidP="00927A95">
                            <w:pPr>
                              <w:widowControl/>
                              <w:rPr>
                                <w:rFonts w:ascii="Times New Roman" w:eastAsia="等线" w:hAnsi="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850E8E7" id="_x0000_s1033"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" fillcolor="white [3201]" strokeweight=".5pt">
                <v:textbox style="mso-fit-shape-to-text:t">
                  <w:txbxContent>
                    <w:p w14:paraId="6C0D6817" w14:textId="77777777" w:rsidR="00927A95" w:rsidRDefault="00927A95" w:rsidP="00927A95">
                      <w:pPr>
                        <w:ind w:left="1440" w:hanging="1440"/>
                        <w:rPr>
                          <w:rFonts w:eastAsia="等线"/>
                          <w:highlight w:val="green"/>
                        </w:rPr>
                      </w:pPr>
                      <w:r>
                        <w:rPr>
                          <w:rFonts w:eastAsia="等线"/>
                          <w:highlight w:val="green"/>
                        </w:rPr>
                        <w:t>Agreement</w:t>
                      </w:r>
                    </w:p>
                    <w:p w14:paraId="595F2A39" w14:textId="77777777" w:rsidR="00927A95" w:rsidRDefault="00927A95" w:rsidP="00927A95">
                      <w:pPr>
                        <w:rPr>
                          <w:rFonts w:ascii="Times New Roman" w:hAnsi="Times New Roman"/>
                          <w:szCs w:val="20"/>
                        </w:rPr>
                      </w:pPr>
                      <w:r>
                        <w:rPr>
                          <w:rFonts w:ascii="Times New Roman" w:hAnsi="Times New Roman"/>
                          <w:szCs w:val="20"/>
                        </w:rPr>
                        <w:t>For configuration of 1-bit dynamic waveform switching indication in DCI format 0_1/0_2 per a carrier, downselect between following options:</w:t>
                      </w:r>
                    </w:p>
                    <w:p w14:paraId="32E3ADE4" w14:textId="77777777" w:rsidR="00927A95" w:rsidRDefault="00927A95" w:rsidP="00927A95">
                      <w:pPr>
                        <w:pStyle w:val="aff0"/>
                        <w:widowControl/>
                        <w:numPr>
                          <w:ilvl w:val="0"/>
                          <w:numId w:val="22"/>
                        </w:numPr>
                        <w:ind w:left="432" w:hanging="432"/>
                        <w:rPr>
                          <w:rFonts w:ascii="Times New Roman" w:hAnsi="Times New Roman"/>
                          <w:szCs w:val="20"/>
                        </w:rPr>
                      </w:pPr>
                      <w:r>
                        <w:rPr>
                          <w:rFonts w:ascii="Times New Roman" w:hAnsi="Times New Roman"/>
                          <w:szCs w:val="20"/>
                        </w:rPr>
                        <w:t>Option 1: Separate configuration of presence of dynamic waveform switching field for DCI format 0_1 and DCI format 0_2.</w:t>
                      </w:r>
                    </w:p>
                    <w:p w14:paraId="6392CDDB" w14:textId="77777777" w:rsidR="00927A95" w:rsidRDefault="00927A95" w:rsidP="00927A95">
                      <w:pPr>
                        <w:pStyle w:val="aff0"/>
                        <w:widowControl/>
                        <w:numPr>
                          <w:ilvl w:val="0"/>
                          <w:numId w:val="22"/>
                        </w:numPr>
                        <w:ind w:left="432" w:hanging="432"/>
                        <w:rPr>
                          <w:rFonts w:ascii="Times New Roman" w:hAnsi="Times New Roman"/>
                          <w:szCs w:val="20"/>
                        </w:rPr>
                      </w:pPr>
                      <w:r>
                        <w:rPr>
                          <w:rFonts w:ascii="Times New Roman" w:hAnsi="Times New Roman"/>
                          <w:szCs w:val="20"/>
                        </w:rPr>
                        <w:t>Option 2: Common configuration of presence of dynamic waveform switching field for DCI format 0_1 and DCI format 0_2.</w:t>
                      </w:r>
                    </w:p>
                    <w:p w14:paraId="27D8EE2C" w14:textId="77777777" w:rsidR="00927A95" w:rsidRPr="00927A95" w:rsidRDefault="00927A95" w:rsidP="00927A95">
                      <w:pPr>
                        <w:widowControl/>
                        <w:rPr>
                          <w:rFonts w:ascii="Times New Roman" w:eastAsia="等线" w:hAnsi="Times New Roman"/>
                          <w:szCs w:val="20"/>
                          <w:lang w:val="x-none"/>
                        </w:rPr>
                      </w:pPr>
                    </w:p>
                  </w:txbxContent>
                </v:textbox>
                <w10:anchorlock/>
              </v:shape>
            </w:pict>
          </mc:Fallback>
        </mc:AlternateContent>
      </w:r>
    </w:p>
    <w:p w14:paraId="409CD1ED" w14:textId="4C19B051" w:rsidR="00927A95" w:rsidRPr="00B222BB" w:rsidRDefault="00B222BB" w:rsidP="005D2C78">
      <w:pPr>
        <w:autoSpaceDE w:val="0"/>
        <w:autoSpaceDN w:val="0"/>
        <w:adjustRightInd w:val="0"/>
        <w:jc w:val="left"/>
        <w:rPr>
          <w:rFonts w:ascii="Times New Roman" w:eastAsia="等线" w:hAnsi="Times New Roman" w:cs="Times New Roman"/>
          <w:kern w:val="0"/>
          <w:sz w:val="22"/>
        </w:rPr>
      </w:pPr>
      <w:r>
        <w:rPr>
          <w:rFonts w:ascii="Times New Roman" w:eastAsia="等线" w:hAnsi="Times New Roman" w:cs="Times New Roman" w:hint="eastAsia"/>
          <w:kern w:val="0"/>
          <w:sz w:val="22"/>
        </w:rPr>
        <w:t>I</w:t>
      </w:r>
      <w:r>
        <w:rPr>
          <w:rFonts w:ascii="Times New Roman" w:eastAsia="等线" w:hAnsi="Times New Roman" w:cs="Times New Roman"/>
          <w:kern w:val="0"/>
          <w:sz w:val="22"/>
        </w:rPr>
        <w:t>n our view, there is no difference for introducing this indication bit for different DCI format</w:t>
      </w:r>
      <w:r w:rsidR="00F32703">
        <w:rPr>
          <w:rFonts w:ascii="Times New Roman" w:eastAsia="等线" w:hAnsi="Times New Roman" w:cs="Times New Roman"/>
          <w:kern w:val="0"/>
          <w:sz w:val="22"/>
        </w:rPr>
        <w:t xml:space="preserve"> </w:t>
      </w:r>
      <w:r>
        <w:rPr>
          <w:rFonts w:ascii="Times New Roman" w:eastAsia="等线" w:hAnsi="Times New Roman" w:cs="Times New Roman"/>
          <w:kern w:val="0"/>
          <w:sz w:val="22"/>
        </w:rPr>
        <w:t>0_1/0_2. We prefer Option 2, common configuration is enough.</w:t>
      </w:r>
    </w:p>
    <w:p w14:paraId="65C793B2" w14:textId="77777777" w:rsidR="00424A50" w:rsidRPr="00927A95" w:rsidRDefault="00424A50" w:rsidP="005D2C78">
      <w:pPr>
        <w:autoSpaceDE w:val="0"/>
        <w:autoSpaceDN w:val="0"/>
        <w:adjustRightInd w:val="0"/>
        <w:jc w:val="left"/>
        <w:rPr>
          <w:rFonts w:ascii="Times New Roman" w:eastAsia="TimesNewRomanPSMT" w:hAnsi="Times New Roman" w:cs="Times New Roman"/>
          <w:kern w:val="0"/>
          <w:sz w:val="22"/>
          <w:lang w:eastAsia="en-GB"/>
        </w:rPr>
      </w:pPr>
    </w:p>
    <w:p w14:paraId="45F7EFC2" w14:textId="24B23BDE" w:rsidR="00424A50" w:rsidRPr="009C7F88" w:rsidRDefault="00B222BB" w:rsidP="005D2C78">
      <w:pPr>
        <w:autoSpaceDE w:val="0"/>
        <w:autoSpaceDN w:val="0"/>
        <w:adjustRightInd w:val="0"/>
        <w:jc w:val="left"/>
        <w:rPr>
          <w:rFonts w:ascii="Times New Roman" w:eastAsia="等线" w:hAnsi="Times New Roman" w:cs="Times New Roman"/>
          <w:b/>
          <w:bCs/>
          <w:i/>
          <w:iCs/>
          <w:kern w:val="0"/>
          <w:sz w:val="22"/>
        </w:rPr>
      </w:pPr>
      <w:r w:rsidRPr="009C7F88">
        <w:rPr>
          <w:rFonts w:ascii="Times New Roman" w:eastAsia="等线" w:hAnsi="Times New Roman" w:cs="Times New Roman" w:hint="eastAsia"/>
          <w:b/>
          <w:bCs/>
          <w:i/>
          <w:iCs/>
          <w:kern w:val="0"/>
          <w:sz w:val="22"/>
        </w:rPr>
        <w:t>P</w:t>
      </w:r>
      <w:r w:rsidRPr="009C7F88">
        <w:rPr>
          <w:rFonts w:ascii="Times New Roman" w:eastAsia="等线" w:hAnsi="Times New Roman" w:cs="Times New Roman"/>
          <w:b/>
          <w:bCs/>
          <w:i/>
          <w:iCs/>
          <w:kern w:val="0"/>
          <w:sz w:val="22"/>
        </w:rPr>
        <w:t>roposal 7: Option 2 is preferred as common configuration of the indication field for DCI format0_1/0_2.</w:t>
      </w:r>
    </w:p>
    <w:p w14:paraId="7DCCDFDB" w14:textId="77777777" w:rsidR="00424A50" w:rsidRPr="00927A95" w:rsidRDefault="00424A50" w:rsidP="005D2C78">
      <w:pPr>
        <w:autoSpaceDE w:val="0"/>
        <w:autoSpaceDN w:val="0"/>
        <w:adjustRightInd w:val="0"/>
        <w:jc w:val="left"/>
        <w:rPr>
          <w:rFonts w:ascii="Times New Roman" w:eastAsia="TimesNewRomanPSMT" w:hAnsi="Times New Roman" w:cs="Times New Roman"/>
          <w:kern w:val="0"/>
          <w:sz w:val="22"/>
          <w:lang w:eastAsia="en-GB"/>
        </w:rPr>
      </w:pPr>
    </w:p>
    <w:p w14:paraId="2C117418" w14:textId="77777777" w:rsidR="00424A50" w:rsidRPr="00927A95" w:rsidRDefault="00424A50" w:rsidP="005D2C78">
      <w:pPr>
        <w:autoSpaceDE w:val="0"/>
        <w:autoSpaceDN w:val="0"/>
        <w:adjustRightInd w:val="0"/>
        <w:jc w:val="left"/>
        <w:rPr>
          <w:rFonts w:ascii="Times New Roman" w:eastAsia="TimesNewRomanPSMT" w:hAnsi="Times New Roman" w:cs="Times New Roman"/>
          <w:kern w:val="0"/>
          <w:sz w:val="22"/>
          <w:lang w:eastAsia="en-GB"/>
        </w:rPr>
      </w:pPr>
    </w:p>
    <w:p w14:paraId="454F5106" w14:textId="59147F14" w:rsidR="00C01F33" w:rsidRPr="00CE0424" w:rsidRDefault="00E943AD" w:rsidP="00CE0424">
      <w:pPr>
        <w:pStyle w:val="1"/>
      </w:pPr>
      <w:r>
        <w:lastRenderedPageBreak/>
        <w:t>3</w:t>
      </w:r>
      <w:r w:rsidR="003F7D74">
        <w:tab/>
      </w:r>
      <w:r w:rsidR="00C01F33" w:rsidRPr="00CE0424">
        <w:t>Conclusion</w:t>
      </w:r>
    </w:p>
    <w:p w14:paraId="1E8E6E3E" w14:textId="3F4440F3" w:rsidR="002D3787" w:rsidRPr="00164B6B"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FC2E12">
        <w:rPr>
          <w:rFonts w:ascii="Times New Roman" w:hAnsi="Times New Roman" w:cs="Times New Roman"/>
        </w:rPr>
        <w:t>dynamic switching between uplink waveforms</w:t>
      </w:r>
      <w:r w:rsidRPr="00164B6B">
        <w:rPr>
          <w:rFonts w:ascii="Times New Roman" w:hAnsi="Times New Roman" w:cs="Times New Roman"/>
        </w:rPr>
        <w:t>, our proposals are as follows:</w:t>
      </w:r>
    </w:p>
    <w:p w14:paraId="330CCD35" w14:textId="77777777" w:rsidR="009C7F88" w:rsidRDefault="009C7F88" w:rsidP="009C7F88">
      <w:pPr>
        <w:autoSpaceDE w:val="0"/>
        <w:autoSpaceDN w:val="0"/>
        <w:adjustRightInd w:val="0"/>
        <w:jc w:val="left"/>
        <w:rPr>
          <w:rFonts w:ascii="Times New Roman" w:eastAsia="等线" w:hAnsi="Times New Roman" w:cs="Times New Roman"/>
          <w:b/>
          <w:i/>
          <w:iCs/>
          <w:szCs w:val="21"/>
          <w:lang w:val="x-none"/>
        </w:rPr>
      </w:pPr>
      <w:r w:rsidRPr="00DF6F3B">
        <w:rPr>
          <w:rFonts w:ascii="Times New Roman" w:eastAsia="等线" w:hAnsi="Times New Roman" w:cs="Times New Roman"/>
          <w:b/>
          <w:i/>
          <w:iCs/>
          <w:szCs w:val="21"/>
          <w:lang w:val="x-none"/>
        </w:rPr>
        <w:t xml:space="preserve">Proposal </w:t>
      </w:r>
      <w:r>
        <w:rPr>
          <w:rFonts w:ascii="Times New Roman" w:eastAsia="等线" w:hAnsi="Times New Roman" w:cs="Times New Roman"/>
          <w:b/>
          <w:i/>
          <w:iCs/>
          <w:szCs w:val="21"/>
          <w:lang w:val="x-none"/>
        </w:rPr>
        <w:t>1</w:t>
      </w:r>
      <w:r w:rsidRPr="00DF6F3B">
        <w:rPr>
          <w:rFonts w:ascii="Times New Roman" w:eastAsia="等线" w:hAnsi="Times New Roman" w:cs="Times New Roman"/>
          <w:b/>
          <w:i/>
          <w:iCs/>
          <w:szCs w:val="21"/>
          <w:lang w:val="x-none"/>
        </w:rPr>
        <w:t xml:space="preserve">: </w:t>
      </w:r>
      <w:r>
        <w:rPr>
          <w:rFonts w:ascii="Times New Roman" w:eastAsia="等线" w:hAnsi="Times New Roman" w:cs="Times New Roman"/>
          <w:b/>
          <w:i/>
          <w:iCs/>
          <w:szCs w:val="21"/>
          <w:lang w:val="x-none"/>
        </w:rPr>
        <w:t xml:space="preserve">Support Option 3 to both enhance the trigger conditions and the reporting of the assistance information targeting the switching of waveforms. </w:t>
      </w:r>
    </w:p>
    <w:p w14:paraId="0D2930B1" w14:textId="77777777" w:rsidR="009C7F88" w:rsidRDefault="009C7F88" w:rsidP="009C7F88">
      <w:pPr>
        <w:autoSpaceDE w:val="0"/>
        <w:autoSpaceDN w:val="0"/>
        <w:adjustRightInd w:val="0"/>
        <w:jc w:val="left"/>
        <w:rPr>
          <w:rFonts w:ascii="Times New Roman" w:eastAsia="等线" w:hAnsi="Times New Roman" w:cs="Times New Roman"/>
          <w:b/>
          <w:i/>
          <w:iCs/>
          <w:szCs w:val="21"/>
          <w:lang w:val="x-none"/>
        </w:rPr>
      </w:pPr>
    </w:p>
    <w:p w14:paraId="003D9FE4" w14:textId="77777777" w:rsidR="009C7F88" w:rsidRDefault="009C7F88" w:rsidP="009C7F88">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Proposal 2: Support reporting of two PHs of different waveforms for the Type 1 PHR reporting, and the current PUSCH can be used as the reference PUSCH for the calculation of the PH of the target waveform.</w:t>
      </w:r>
    </w:p>
    <w:p w14:paraId="572B9A09" w14:textId="77777777" w:rsidR="009C7F88" w:rsidRPr="004D54D0" w:rsidRDefault="009C7F88" w:rsidP="009C7F88">
      <w:pPr>
        <w:autoSpaceDE w:val="0"/>
        <w:autoSpaceDN w:val="0"/>
        <w:adjustRightInd w:val="0"/>
        <w:jc w:val="left"/>
        <w:rPr>
          <w:rFonts w:ascii="Times New Roman" w:eastAsia="等线" w:hAnsi="Times New Roman" w:cs="Times New Roman"/>
          <w:b/>
          <w:i/>
          <w:iCs/>
          <w:szCs w:val="21"/>
          <w:lang w:val="x-none"/>
        </w:rPr>
      </w:pPr>
    </w:p>
    <w:p w14:paraId="3EC12B8E" w14:textId="77777777" w:rsidR="009C7F88" w:rsidRDefault="009C7F88" w:rsidP="009C7F88">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Proposal 3: Support considering the options for the triggering enhancements of the PHR,</w:t>
      </w:r>
    </w:p>
    <w:p w14:paraId="13B0B81C" w14:textId="77777777" w:rsidR="009C7F88" w:rsidRPr="00AC0086" w:rsidRDefault="009C7F88" w:rsidP="009C7F88">
      <w:pPr>
        <w:pStyle w:val="aff0"/>
        <w:numPr>
          <w:ilvl w:val="0"/>
          <w:numId w:val="20"/>
        </w:numPr>
        <w:autoSpaceDE w:val="0"/>
        <w:autoSpaceDN w:val="0"/>
        <w:adjustRightInd w:val="0"/>
        <w:jc w:val="left"/>
        <w:rPr>
          <w:rFonts w:ascii="Times New Roman" w:eastAsia="等线" w:hAnsi="Times New Roman" w:cs="Times New Roman"/>
          <w:b/>
          <w:i/>
          <w:iCs/>
          <w:szCs w:val="21"/>
        </w:rPr>
      </w:pPr>
      <w:r w:rsidRPr="00AC0086">
        <w:rPr>
          <w:rFonts w:ascii="Times New Roman" w:eastAsia="等线" w:hAnsi="Times New Roman" w:cs="Times New Roman"/>
          <w:b/>
          <w:i/>
          <w:iCs/>
          <w:szCs w:val="21"/>
        </w:rPr>
        <w:t>PH compared with a threshold for a certain waveform can be used to trigger the PHR reporting;</w:t>
      </w:r>
    </w:p>
    <w:p w14:paraId="7D93D59F" w14:textId="77777777" w:rsidR="009C7F88" w:rsidRDefault="009C7F88" w:rsidP="009C7F88">
      <w:pPr>
        <w:pStyle w:val="aff0"/>
        <w:numPr>
          <w:ilvl w:val="0"/>
          <w:numId w:val="20"/>
        </w:numPr>
        <w:autoSpaceDE w:val="0"/>
        <w:autoSpaceDN w:val="0"/>
        <w:adjustRightInd w:val="0"/>
        <w:jc w:val="left"/>
        <w:rPr>
          <w:rFonts w:ascii="Times New Roman" w:eastAsia="等线" w:hAnsi="Times New Roman" w:cs="Times New Roman"/>
          <w:b/>
          <w:i/>
          <w:iCs/>
          <w:szCs w:val="21"/>
        </w:rPr>
      </w:pPr>
      <w:r w:rsidRPr="00AC0086">
        <w:rPr>
          <w:rFonts w:ascii="Times New Roman" w:eastAsia="等线" w:hAnsi="Times New Roman" w:cs="Times New Roman"/>
          <w:b/>
          <w:i/>
          <w:iCs/>
          <w:szCs w:val="21"/>
        </w:rPr>
        <w:t xml:space="preserve">continuous data error </w:t>
      </w:r>
      <w:r>
        <w:rPr>
          <w:rFonts w:ascii="Times New Roman" w:eastAsia="等线" w:hAnsi="Times New Roman" w:cs="Times New Roman"/>
          <w:b/>
          <w:i/>
          <w:iCs/>
          <w:szCs w:val="21"/>
        </w:rPr>
        <w:t xml:space="preserve">compared </w:t>
      </w:r>
      <w:r w:rsidRPr="00AC0086">
        <w:rPr>
          <w:rFonts w:ascii="Times New Roman" w:eastAsia="等线" w:hAnsi="Times New Roman" w:cs="Times New Roman"/>
          <w:b/>
          <w:i/>
          <w:iCs/>
          <w:szCs w:val="21"/>
        </w:rPr>
        <w:t>with a threshold;</w:t>
      </w:r>
    </w:p>
    <w:p w14:paraId="2B773198" w14:textId="77777777" w:rsidR="009C7F88" w:rsidRPr="00AC0086" w:rsidRDefault="009C7F88" w:rsidP="009C7F88">
      <w:pPr>
        <w:pStyle w:val="aff0"/>
        <w:autoSpaceDE w:val="0"/>
        <w:autoSpaceDN w:val="0"/>
        <w:adjustRightInd w:val="0"/>
        <w:ind w:left="987"/>
        <w:jc w:val="left"/>
        <w:rPr>
          <w:rFonts w:ascii="Times New Roman" w:eastAsia="等线" w:hAnsi="Times New Roman" w:cs="Times New Roman"/>
          <w:b/>
          <w:i/>
          <w:iCs/>
          <w:szCs w:val="21"/>
        </w:rPr>
      </w:pPr>
    </w:p>
    <w:p w14:paraId="5A21953B" w14:textId="77777777" w:rsidR="00B62093" w:rsidRPr="00DF6F3B" w:rsidRDefault="00B62093" w:rsidP="00B62093">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b/>
          <w:i/>
          <w:iCs/>
          <w:szCs w:val="21"/>
          <w:lang w:val="x-none"/>
        </w:rPr>
        <w:t>Proposal 4</w:t>
      </w:r>
      <w:r>
        <w:rPr>
          <w:rFonts w:ascii="Times New Roman" w:eastAsia="等线" w:hAnsi="Times New Roman" w:cs="Times New Roman" w:hint="eastAsia"/>
          <w:b/>
          <w:i/>
          <w:iCs/>
          <w:szCs w:val="21"/>
          <w:lang w:val="x-none"/>
        </w:rPr>
        <w:t>：</w:t>
      </w:r>
      <w:r w:rsidRPr="00DF6F3B">
        <w:rPr>
          <w:rFonts w:ascii="Times New Roman" w:eastAsia="等线" w:hAnsi="Times New Roman" w:cs="Times New Roman"/>
          <w:b/>
          <w:i/>
          <w:iCs/>
          <w:szCs w:val="21"/>
          <w:lang w:val="x-none"/>
        </w:rPr>
        <w:t>Support UE reporting of t</w:t>
      </w:r>
      <w:r>
        <w:rPr>
          <w:rFonts w:ascii="Times New Roman" w:eastAsia="等线" w:hAnsi="Times New Roman" w:cs="Times New Roman"/>
          <w:b/>
          <w:i/>
          <w:iCs/>
          <w:szCs w:val="21"/>
          <w:lang w:val="x-none"/>
        </w:rPr>
        <w:t>he proposed waveform to the gNB with the one PHR.</w:t>
      </w:r>
    </w:p>
    <w:p w14:paraId="3E3DA05A" w14:textId="77777777" w:rsidR="00472346" w:rsidRDefault="00472346" w:rsidP="00472346">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sidRPr="000F2B98">
        <w:rPr>
          <w:rFonts w:ascii="Times New Roman" w:eastAsia="等线" w:hAnsi="Times New Roman" w:cs="Times New Roman"/>
          <w:b/>
          <w:bCs/>
          <w:i/>
          <w:iCs/>
        </w:rPr>
        <w:t xml:space="preserve">roposal 5: </w:t>
      </w:r>
      <w:r>
        <w:rPr>
          <w:rFonts w:ascii="Times New Roman" w:eastAsia="等线" w:hAnsi="Times New Roman" w:cs="Times New Roman"/>
          <w:b/>
          <w:bCs/>
          <w:i/>
          <w:iCs/>
        </w:rPr>
        <w:t xml:space="preserve">Option </w:t>
      </w:r>
      <w:r w:rsidRPr="000F2B98">
        <w:rPr>
          <w:rFonts w:ascii="Times New Roman" w:eastAsia="等线" w:hAnsi="Times New Roman" w:cs="Times New Roman"/>
          <w:b/>
          <w:bCs/>
          <w:i/>
          <w:iCs/>
        </w:rPr>
        <w:t>1</w:t>
      </w:r>
      <w:r>
        <w:rPr>
          <w:rFonts w:ascii="Times New Roman" w:eastAsia="等线" w:hAnsi="Times New Roman" w:cs="Times New Roman"/>
          <w:b/>
          <w:bCs/>
          <w:i/>
          <w:iCs/>
        </w:rPr>
        <w:t xml:space="preserve"> is preferred</w:t>
      </w:r>
      <w:r w:rsidRPr="000F2B98">
        <w:rPr>
          <w:rFonts w:ascii="Times New Roman" w:eastAsia="等线" w:hAnsi="Times New Roman" w:cs="Times New Roman"/>
          <w:b/>
          <w:bCs/>
          <w:i/>
          <w:iCs/>
        </w:rPr>
        <w:t xml:space="preserve"> on the RA </w:t>
      </w:r>
      <w:r w:rsidRPr="000F2B98">
        <w:rPr>
          <w:rFonts w:ascii="Times New Roman" w:eastAsia="等线" w:hAnsi="Times New Roman" w:cs="Times New Roman" w:hint="eastAsia"/>
          <w:b/>
          <w:bCs/>
          <w:i/>
          <w:iCs/>
        </w:rPr>
        <w:t>con</w:t>
      </w:r>
      <w:r w:rsidRPr="000F2B98">
        <w:rPr>
          <w:rFonts w:ascii="Times New Roman" w:eastAsia="等线" w:hAnsi="Times New Roman" w:cs="Times New Roman"/>
          <w:b/>
          <w:bCs/>
          <w:i/>
          <w:iCs/>
        </w:rPr>
        <w:t>figuration.</w:t>
      </w:r>
    </w:p>
    <w:p w14:paraId="61B97C68" w14:textId="77777777" w:rsidR="00472346" w:rsidRPr="000F2B98" w:rsidRDefault="00472346" w:rsidP="00472346">
      <w:pPr>
        <w:pStyle w:val="aa"/>
        <w:rPr>
          <w:rFonts w:ascii="Times New Roman" w:eastAsia="等线" w:hAnsi="Times New Roman" w:cs="Times New Roman"/>
          <w:b/>
          <w:bCs/>
          <w:i/>
          <w:iCs/>
        </w:rPr>
      </w:pPr>
      <w:r w:rsidRPr="000F2B98">
        <w:rPr>
          <w:rFonts w:ascii="Times New Roman" w:eastAsia="等线" w:hAnsi="Times New Roman" w:cs="Times New Roman" w:hint="eastAsia"/>
          <w:b/>
          <w:bCs/>
          <w:i/>
          <w:iCs/>
        </w:rPr>
        <w:t>P</w:t>
      </w:r>
      <w:r w:rsidRPr="000F2B98">
        <w:rPr>
          <w:rFonts w:ascii="Times New Roman" w:eastAsia="等线" w:hAnsi="Times New Roman" w:cs="Times New Roman"/>
          <w:b/>
          <w:bCs/>
          <w:i/>
          <w:iCs/>
        </w:rPr>
        <w:t xml:space="preserve">roposal </w:t>
      </w:r>
      <w:r>
        <w:rPr>
          <w:rFonts w:ascii="Times New Roman" w:eastAsia="等线" w:hAnsi="Times New Roman" w:cs="Times New Roman"/>
          <w:b/>
          <w:bCs/>
          <w:i/>
          <w:iCs/>
        </w:rPr>
        <w:t xml:space="preserve">6: Option </w:t>
      </w:r>
      <w:r w:rsidRPr="000F2B98">
        <w:rPr>
          <w:rFonts w:ascii="Times New Roman" w:eastAsia="等线" w:hAnsi="Times New Roman" w:cs="Times New Roman"/>
          <w:b/>
          <w:bCs/>
          <w:i/>
          <w:iCs/>
        </w:rPr>
        <w:t>1</w:t>
      </w:r>
      <w:r>
        <w:rPr>
          <w:rFonts w:ascii="Times New Roman" w:eastAsia="等线" w:hAnsi="Times New Roman" w:cs="Times New Roman"/>
          <w:b/>
          <w:bCs/>
          <w:i/>
          <w:iCs/>
        </w:rPr>
        <w:t xml:space="preserve"> is preferred</w:t>
      </w:r>
      <w:r w:rsidRPr="000F2B98">
        <w:rPr>
          <w:rFonts w:ascii="Times New Roman" w:eastAsia="等线" w:hAnsi="Times New Roman" w:cs="Times New Roman"/>
          <w:b/>
          <w:bCs/>
          <w:i/>
          <w:iCs/>
        </w:rPr>
        <w:t xml:space="preserve"> on the </w:t>
      </w:r>
      <w:r>
        <w:rPr>
          <w:rFonts w:ascii="Times New Roman" w:eastAsia="等线" w:hAnsi="Times New Roman" w:cs="Times New Roman"/>
          <w:b/>
          <w:bCs/>
          <w:i/>
          <w:iCs/>
        </w:rPr>
        <w:t xml:space="preserve">DMRS </w:t>
      </w:r>
      <w:r w:rsidRPr="000F2B98">
        <w:rPr>
          <w:rFonts w:ascii="Times New Roman" w:eastAsia="等线" w:hAnsi="Times New Roman" w:cs="Times New Roman" w:hint="eastAsia"/>
          <w:b/>
          <w:bCs/>
          <w:i/>
          <w:iCs/>
        </w:rPr>
        <w:t>con</w:t>
      </w:r>
      <w:r w:rsidRPr="000F2B98">
        <w:rPr>
          <w:rFonts w:ascii="Times New Roman" w:eastAsia="等线" w:hAnsi="Times New Roman" w:cs="Times New Roman"/>
          <w:b/>
          <w:bCs/>
          <w:i/>
          <w:iCs/>
        </w:rPr>
        <w:t>figuration.</w:t>
      </w:r>
    </w:p>
    <w:p w14:paraId="34D880B5" w14:textId="77777777" w:rsidR="00AB3B4A" w:rsidRPr="009C7F88" w:rsidRDefault="00AB3B4A" w:rsidP="00AB3B4A">
      <w:pPr>
        <w:autoSpaceDE w:val="0"/>
        <w:autoSpaceDN w:val="0"/>
        <w:adjustRightInd w:val="0"/>
        <w:jc w:val="left"/>
        <w:rPr>
          <w:rFonts w:ascii="Times New Roman" w:eastAsia="等线" w:hAnsi="Times New Roman" w:cs="Times New Roman"/>
          <w:b/>
          <w:bCs/>
          <w:i/>
          <w:iCs/>
          <w:kern w:val="0"/>
          <w:sz w:val="22"/>
        </w:rPr>
      </w:pPr>
      <w:r w:rsidRPr="009C7F88">
        <w:rPr>
          <w:rFonts w:ascii="Times New Roman" w:eastAsia="等线" w:hAnsi="Times New Roman" w:cs="Times New Roman" w:hint="eastAsia"/>
          <w:b/>
          <w:bCs/>
          <w:i/>
          <w:iCs/>
          <w:kern w:val="0"/>
          <w:sz w:val="22"/>
        </w:rPr>
        <w:t>P</w:t>
      </w:r>
      <w:r w:rsidRPr="009C7F88">
        <w:rPr>
          <w:rFonts w:ascii="Times New Roman" w:eastAsia="等线" w:hAnsi="Times New Roman" w:cs="Times New Roman"/>
          <w:b/>
          <w:bCs/>
          <w:i/>
          <w:iCs/>
          <w:kern w:val="0"/>
          <w:sz w:val="22"/>
        </w:rPr>
        <w:t>roposal 7: Option 2 is preferred as common configuration of the indication field for DCI format0_1/0_2.</w:t>
      </w:r>
    </w:p>
    <w:p w14:paraId="155999AC" w14:textId="05D1E91E" w:rsidR="002E2EB6" w:rsidRPr="00AB3B4A" w:rsidRDefault="002E2EB6" w:rsidP="00A22052">
      <w:pPr>
        <w:pStyle w:val="0Maintext"/>
        <w:spacing w:after="120" w:afterAutospacing="0" w:line="240" w:lineRule="auto"/>
        <w:ind w:firstLine="0"/>
        <w:rPr>
          <w:rFonts w:eastAsia="等线"/>
          <w:b/>
          <w:bCs/>
          <w:i/>
          <w:iCs/>
          <w:lang w:val="en-US" w:eastAsia="zh-CN"/>
        </w:rPr>
      </w:pPr>
    </w:p>
    <w:p w14:paraId="4D2D9516" w14:textId="14995D8F" w:rsidR="00E56B34" w:rsidRPr="00CE0424" w:rsidRDefault="00E943AD" w:rsidP="00E56B34">
      <w:pPr>
        <w:pStyle w:val="1"/>
      </w:pPr>
      <w:r>
        <w:t>4</w:t>
      </w:r>
      <w:r w:rsidR="00E56B34">
        <w:tab/>
      </w:r>
      <w:r w:rsidR="00E56B34" w:rsidRPr="00CE0424">
        <w:t>References</w:t>
      </w:r>
    </w:p>
    <w:p w14:paraId="0B970D72" w14:textId="538669C7" w:rsidR="005B33D8" w:rsidRPr="00164B6B" w:rsidRDefault="0074787F" w:rsidP="007B401D">
      <w:pPr>
        <w:pStyle w:val="Reference"/>
        <w:rPr>
          <w:rFonts w:ascii="Times New Roman" w:hAnsi="Times New Roman" w:cs="Times New Roman"/>
        </w:rPr>
      </w:pPr>
      <w:bookmarkStart w:id="1" w:name="_Ref31185007"/>
      <w:bookmarkStart w:id="2" w:name="_Ref174151459"/>
      <w:bookmarkStart w:id="3"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1"/>
      <w:r w:rsidR="00E56B34" w:rsidRPr="00164B6B">
        <w:rPr>
          <w:rFonts w:ascii="Times New Roman" w:hAnsi="Times New Roman" w:cs="Times New Roman"/>
        </w:rPr>
        <w:t>2</w:t>
      </w:r>
      <w:bookmarkEnd w:id="2"/>
      <w:bookmarkEnd w:id="3"/>
      <w:r w:rsidRPr="00164B6B">
        <w:rPr>
          <w:rFonts w:ascii="Times New Roman" w:hAnsi="Times New Roman" w:cs="Times New Roman"/>
        </w:rPr>
        <w:t>2</w:t>
      </w:r>
    </w:p>
    <w:p w14:paraId="41B9CF74" w14:textId="104A8B8E" w:rsidR="001F0B31" w:rsidRDefault="001F0B31" w:rsidP="001F0B31">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0ADADD76" w14:textId="58CE8B32" w:rsidR="00E7454B" w:rsidRPr="00B85E3C" w:rsidRDefault="00E7454B" w:rsidP="00E7454B">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111</w:t>
      </w:r>
      <w:r w:rsidRPr="00A019BA">
        <w:rPr>
          <w:rFonts w:ascii="Times New Roman" w:hAnsi="Times New Roman" w:cs="Times New Roman"/>
          <w:sz w:val="22"/>
        </w:rPr>
        <w:t xml:space="preserve"> Meeting chairman notes</w:t>
      </w:r>
      <w:r>
        <w:rPr>
          <w:rFonts w:ascii="Times New Roman" w:hAnsi="Times New Roman" w:cs="Times New Roman"/>
          <w:sz w:val="22"/>
        </w:rPr>
        <w:t>, Nove</w:t>
      </w:r>
      <w:bookmarkStart w:id="4" w:name="_GoBack"/>
      <w:bookmarkEnd w:id="4"/>
      <w:r>
        <w:rPr>
          <w:rFonts w:ascii="Times New Roman" w:hAnsi="Times New Roman" w:cs="Times New Roman"/>
          <w:sz w:val="22"/>
        </w:rPr>
        <w:t>mber 2022</w:t>
      </w:r>
    </w:p>
    <w:p w14:paraId="5A131045" w14:textId="257B2DF6" w:rsidR="00674ECC" w:rsidRDefault="00674ECC" w:rsidP="00674ECC">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w:t>
      </w:r>
      <w:r w:rsidRPr="00A019BA">
        <w:rPr>
          <w:rFonts w:ascii="Times New Roman" w:hAnsi="Times New Roman" w:cs="Times New Roman"/>
          <w:sz w:val="22"/>
        </w:rPr>
        <w:t xml:space="preserve"> Meeting chairman notes</w:t>
      </w:r>
      <w:r>
        <w:rPr>
          <w:rFonts w:ascii="Times New Roman" w:hAnsi="Times New Roman" w:cs="Times New Roman"/>
          <w:sz w:val="22"/>
        </w:rPr>
        <w:t>, February 2023</w:t>
      </w:r>
    </w:p>
    <w:p w14:paraId="68FD3819" w14:textId="21FFC37E" w:rsidR="000C1285" w:rsidRDefault="000C1285" w:rsidP="000C1285">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112</w:t>
      </w:r>
      <w:r>
        <w:rPr>
          <w:rFonts w:ascii="Times New Roman" w:hAnsi="Times New Roman" w:cs="Times New Roman"/>
          <w:sz w:val="22"/>
        </w:rPr>
        <w:t>bis</w:t>
      </w:r>
      <w:r w:rsidRPr="00A019BA">
        <w:rPr>
          <w:rFonts w:ascii="Times New Roman" w:hAnsi="Times New Roman" w:cs="Times New Roman"/>
          <w:sz w:val="22"/>
        </w:rPr>
        <w:t xml:space="preserve"> Meeting chairman notes</w:t>
      </w:r>
      <w:r>
        <w:rPr>
          <w:rFonts w:ascii="Times New Roman" w:hAnsi="Times New Roman" w:cs="Times New Roman"/>
          <w:sz w:val="22"/>
        </w:rPr>
        <w:t>, April</w:t>
      </w:r>
      <w:r>
        <w:rPr>
          <w:rFonts w:ascii="Times New Roman" w:hAnsi="Times New Roman" w:cs="Times New Roman"/>
          <w:sz w:val="22"/>
        </w:rPr>
        <w:t xml:space="preserve"> 2023</w:t>
      </w:r>
    </w:p>
    <w:p w14:paraId="019EFF80" w14:textId="77777777" w:rsidR="000C1285" w:rsidRDefault="000C1285" w:rsidP="000C1285">
      <w:pPr>
        <w:pStyle w:val="Reference"/>
        <w:numPr>
          <w:ilvl w:val="0"/>
          <w:numId w:val="0"/>
        </w:numPr>
        <w:rPr>
          <w:rFonts w:ascii="Times New Roman" w:hAnsi="Times New Roman" w:cs="Times New Roman"/>
          <w:sz w:val="22"/>
        </w:rPr>
      </w:pPr>
    </w:p>
    <w:p w14:paraId="23E1AAD4" w14:textId="77777777" w:rsidR="00D44496" w:rsidRPr="00674ECC" w:rsidRDefault="00D44496" w:rsidP="00046A9A">
      <w:pPr>
        <w:pStyle w:val="Reference"/>
        <w:numPr>
          <w:ilvl w:val="0"/>
          <w:numId w:val="0"/>
        </w:numPr>
        <w:rPr>
          <w:rFonts w:ascii="Times New Roman" w:eastAsia="等线" w:hAnsi="Times New Roman" w:cs="Times New Roman"/>
          <w:sz w:val="22"/>
        </w:rPr>
      </w:pPr>
    </w:p>
    <w:sectPr w:rsidR="00D44496" w:rsidRPr="00674ECC"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21490" w14:textId="77777777" w:rsidR="002B229A" w:rsidRDefault="002B229A">
      <w:r>
        <w:separator/>
      </w:r>
    </w:p>
  </w:endnote>
  <w:endnote w:type="continuationSeparator" w:id="0">
    <w:p w14:paraId="7984858E" w14:textId="77777777" w:rsidR="002B229A" w:rsidRDefault="002B229A">
      <w:r>
        <w:continuationSeparator/>
      </w:r>
    </w:p>
  </w:endnote>
  <w:endnote w:type="continuationNotice" w:id="1">
    <w:p w14:paraId="05B44296" w14:textId="77777777" w:rsidR="002B229A" w:rsidRDefault="002B2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imesNewRomanPSMT">
    <w:altName w:val="等线"/>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08FA94DA" w:rsidR="00613166" w:rsidRDefault="00613166"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2146">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2146">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78A66" w14:textId="77777777" w:rsidR="002B229A" w:rsidRDefault="002B229A">
      <w:r>
        <w:separator/>
      </w:r>
    </w:p>
  </w:footnote>
  <w:footnote w:type="continuationSeparator" w:id="0">
    <w:p w14:paraId="6324EB8E" w14:textId="77777777" w:rsidR="002B229A" w:rsidRDefault="002B229A">
      <w:r>
        <w:continuationSeparator/>
      </w:r>
    </w:p>
  </w:footnote>
  <w:footnote w:type="continuationNotice" w:id="1">
    <w:p w14:paraId="76E772A1" w14:textId="77777777" w:rsidR="002B229A" w:rsidRDefault="002B229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613166" w:rsidRDefault="006131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A376DD"/>
    <w:multiLevelType w:val="hybridMultilevel"/>
    <w:tmpl w:val="F67A30C6"/>
    <w:lvl w:ilvl="0" w:tplc="21BCA7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1B7D50"/>
    <w:multiLevelType w:val="hybridMultilevel"/>
    <w:tmpl w:val="1B3402B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976E9D"/>
    <w:multiLevelType w:val="hybridMultilevel"/>
    <w:tmpl w:val="72F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ADA52BF"/>
    <w:multiLevelType w:val="hybridMultilevel"/>
    <w:tmpl w:val="73BC934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18"/>
  </w:num>
  <w:num w:numId="5">
    <w:abstractNumId w:val="19"/>
  </w:num>
  <w:num w:numId="6">
    <w:abstractNumId w:val="20"/>
  </w:num>
  <w:num w:numId="7">
    <w:abstractNumId w:val="6"/>
  </w:num>
  <w:num w:numId="8">
    <w:abstractNumId w:val="7"/>
  </w:num>
  <w:num w:numId="9">
    <w:abstractNumId w:val="2"/>
  </w:num>
  <w:num w:numId="10">
    <w:abstractNumId w:val="22"/>
  </w:num>
  <w:num w:numId="11">
    <w:abstractNumId w:val="10"/>
  </w:num>
  <w:num w:numId="12">
    <w:abstractNumId w:val="21"/>
  </w:num>
  <w:num w:numId="13">
    <w:abstractNumId w:val="15"/>
  </w:num>
  <w:num w:numId="14">
    <w:abstractNumId w:val="5"/>
  </w:num>
  <w:num w:numId="15">
    <w:abstractNumId w:val="1"/>
  </w:num>
  <w:num w:numId="16">
    <w:abstractNumId w:val="23"/>
  </w:num>
  <w:num w:numId="17">
    <w:abstractNumId w:val="9"/>
  </w:num>
  <w:num w:numId="18">
    <w:abstractNumId w:val="11"/>
  </w:num>
  <w:num w:numId="19">
    <w:abstractNumId w:val="14"/>
  </w:num>
  <w:num w:numId="20">
    <w:abstractNumId w:val="16"/>
  </w:num>
  <w:num w:numId="21">
    <w:abstractNumId w:val="8"/>
  </w:num>
  <w:num w:numId="22">
    <w:abstractNumId w:val="12"/>
  </w:num>
  <w:num w:numId="23">
    <w:abstractNumId w:val="4"/>
  </w:num>
  <w:num w:numId="2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31AD"/>
    <w:rsid w:val="000240A6"/>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792"/>
    <w:rsid w:val="00042965"/>
    <w:rsid w:val="00042F22"/>
    <w:rsid w:val="000441EC"/>
    <w:rsid w:val="000444EF"/>
    <w:rsid w:val="00044AEC"/>
    <w:rsid w:val="00045A73"/>
    <w:rsid w:val="00045AB7"/>
    <w:rsid w:val="00046A9A"/>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441"/>
    <w:rsid w:val="000616E7"/>
    <w:rsid w:val="0006487E"/>
    <w:rsid w:val="000648E7"/>
    <w:rsid w:val="00065085"/>
    <w:rsid w:val="00065E1A"/>
    <w:rsid w:val="00066C90"/>
    <w:rsid w:val="000673AA"/>
    <w:rsid w:val="00070BDF"/>
    <w:rsid w:val="00072FC4"/>
    <w:rsid w:val="00072FE6"/>
    <w:rsid w:val="00073270"/>
    <w:rsid w:val="00073501"/>
    <w:rsid w:val="00073EDD"/>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6CEB"/>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C0808"/>
    <w:rsid w:val="000C0AAE"/>
    <w:rsid w:val="000C0EA0"/>
    <w:rsid w:val="000C105F"/>
    <w:rsid w:val="000C11D5"/>
    <w:rsid w:val="000C1285"/>
    <w:rsid w:val="000C165A"/>
    <w:rsid w:val="000C18DF"/>
    <w:rsid w:val="000C24F2"/>
    <w:rsid w:val="000C2E19"/>
    <w:rsid w:val="000C6B9F"/>
    <w:rsid w:val="000C6E30"/>
    <w:rsid w:val="000C7101"/>
    <w:rsid w:val="000C741B"/>
    <w:rsid w:val="000C7773"/>
    <w:rsid w:val="000C7863"/>
    <w:rsid w:val="000D017E"/>
    <w:rsid w:val="000D03CB"/>
    <w:rsid w:val="000D0920"/>
    <w:rsid w:val="000D0D07"/>
    <w:rsid w:val="000D0F88"/>
    <w:rsid w:val="000D1C86"/>
    <w:rsid w:val="000D1F41"/>
    <w:rsid w:val="000D324E"/>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2B98"/>
    <w:rsid w:val="000F36CA"/>
    <w:rsid w:val="000F3BE9"/>
    <w:rsid w:val="000F3F6C"/>
    <w:rsid w:val="000F4130"/>
    <w:rsid w:val="000F5205"/>
    <w:rsid w:val="000F68C4"/>
    <w:rsid w:val="000F6DF3"/>
    <w:rsid w:val="000F6FDE"/>
    <w:rsid w:val="001005B9"/>
    <w:rsid w:val="001005FF"/>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3C5"/>
    <w:rsid w:val="00113CF4"/>
    <w:rsid w:val="00113DA4"/>
    <w:rsid w:val="00114AFD"/>
    <w:rsid w:val="001153EA"/>
    <w:rsid w:val="00115643"/>
    <w:rsid w:val="00116765"/>
    <w:rsid w:val="001168B5"/>
    <w:rsid w:val="001168EF"/>
    <w:rsid w:val="0011710E"/>
    <w:rsid w:val="00117BC7"/>
    <w:rsid w:val="00117BEB"/>
    <w:rsid w:val="00120B15"/>
    <w:rsid w:val="0012126F"/>
    <w:rsid w:val="0012171D"/>
    <w:rsid w:val="001219F5"/>
    <w:rsid w:val="00121A20"/>
    <w:rsid w:val="00121C19"/>
    <w:rsid w:val="00123131"/>
    <w:rsid w:val="001233A2"/>
    <w:rsid w:val="0012377F"/>
    <w:rsid w:val="00123922"/>
    <w:rsid w:val="00123D44"/>
    <w:rsid w:val="00123F76"/>
    <w:rsid w:val="00124268"/>
    <w:rsid w:val="00124314"/>
    <w:rsid w:val="00124BD9"/>
    <w:rsid w:val="00126B4A"/>
    <w:rsid w:val="0013030E"/>
    <w:rsid w:val="0013135F"/>
    <w:rsid w:val="00131397"/>
    <w:rsid w:val="00131605"/>
    <w:rsid w:val="001318D8"/>
    <w:rsid w:val="00132146"/>
    <w:rsid w:val="001326D2"/>
    <w:rsid w:val="0013289B"/>
    <w:rsid w:val="00132FD0"/>
    <w:rsid w:val="00133DEC"/>
    <w:rsid w:val="001344C0"/>
    <w:rsid w:val="001346FA"/>
    <w:rsid w:val="00135252"/>
    <w:rsid w:val="00135A11"/>
    <w:rsid w:val="00137AB5"/>
    <w:rsid w:val="00137F0B"/>
    <w:rsid w:val="00137F99"/>
    <w:rsid w:val="00140CF9"/>
    <w:rsid w:val="00141E9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422"/>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CE5"/>
    <w:rsid w:val="001C1DC1"/>
    <w:rsid w:val="001C2865"/>
    <w:rsid w:val="001C2CFF"/>
    <w:rsid w:val="001C3D2A"/>
    <w:rsid w:val="001C52D0"/>
    <w:rsid w:val="001C7FF0"/>
    <w:rsid w:val="001D01BE"/>
    <w:rsid w:val="001D0946"/>
    <w:rsid w:val="001D0958"/>
    <w:rsid w:val="001D0B16"/>
    <w:rsid w:val="001D194A"/>
    <w:rsid w:val="001D210D"/>
    <w:rsid w:val="001D29F9"/>
    <w:rsid w:val="001D30C5"/>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29AD"/>
    <w:rsid w:val="001E37BE"/>
    <w:rsid w:val="001E3B8C"/>
    <w:rsid w:val="001E4F4C"/>
    <w:rsid w:val="001E5368"/>
    <w:rsid w:val="001E58E2"/>
    <w:rsid w:val="001E6082"/>
    <w:rsid w:val="001E6A19"/>
    <w:rsid w:val="001E6D36"/>
    <w:rsid w:val="001E7AED"/>
    <w:rsid w:val="001F0B31"/>
    <w:rsid w:val="001F1414"/>
    <w:rsid w:val="001F2B0A"/>
    <w:rsid w:val="001F3246"/>
    <w:rsid w:val="001F3916"/>
    <w:rsid w:val="001F3A0B"/>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15EF"/>
    <w:rsid w:val="00211FA8"/>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3ACB"/>
    <w:rsid w:val="002458EB"/>
    <w:rsid w:val="00246309"/>
    <w:rsid w:val="0024707B"/>
    <w:rsid w:val="00247F5A"/>
    <w:rsid w:val="002500C8"/>
    <w:rsid w:val="00250964"/>
    <w:rsid w:val="00250F42"/>
    <w:rsid w:val="0025223A"/>
    <w:rsid w:val="0025304B"/>
    <w:rsid w:val="00253EE6"/>
    <w:rsid w:val="00255613"/>
    <w:rsid w:val="00255884"/>
    <w:rsid w:val="00255CBC"/>
    <w:rsid w:val="00255DC0"/>
    <w:rsid w:val="002564A5"/>
    <w:rsid w:val="00257543"/>
    <w:rsid w:val="0025794A"/>
    <w:rsid w:val="002613BF"/>
    <w:rsid w:val="002613D6"/>
    <w:rsid w:val="002617A5"/>
    <w:rsid w:val="002617E7"/>
    <w:rsid w:val="002628E3"/>
    <w:rsid w:val="00263670"/>
    <w:rsid w:val="00264228"/>
    <w:rsid w:val="00264334"/>
    <w:rsid w:val="0026473E"/>
    <w:rsid w:val="00264A47"/>
    <w:rsid w:val="00264F2A"/>
    <w:rsid w:val="00265C27"/>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4E6"/>
    <w:rsid w:val="00286ACD"/>
    <w:rsid w:val="00286EA6"/>
    <w:rsid w:val="00287838"/>
    <w:rsid w:val="002902FC"/>
    <w:rsid w:val="002907B5"/>
    <w:rsid w:val="00291AB5"/>
    <w:rsid w:val="00291DB0"/>
    <w:rsid w:val="00292C43"/>
    <w:rsid w:val="00292EB7"/>
    <w:rsid w:val="002945D2"/>
    <w:rsid w:val="00295018"/>
    <w:rsid w:val="00295E23"/>
    <w:rsid w:val="00296227"/>
    <w:rsid w:val="00296D99"/>
    <w:rsid w:val="00296F44"/>
    <w:rsid w:val="002971E1"/>
    <w:rsid w:val="0029777D"/>
    <w:rsid w:val="002A055E"/>
    <w:rsid w:val="002A1405"/>
    <w:rsid w:val="002A19B2"/>
    <w:rsid w:val="002A1B9E"/>
    <w:rsid w:val="002A1D4E"/>
    <w:rsid w:val="002A22FF"/>
    <w:rsid w:val="002A2869"/>
    <w:rsid w:val="002A340A"/>
    <w:rsid w:val="002A46AB"/>
    <w:rsid w:val="002A56AD"/>
    <w:rsid w:val="002A5A9D"/>
    <w:rsid w:val="002A65EA"/>
    <w:rsid w:val="002A66A3"/>
    <w:rsid w:val="002A7073"/>
    <w:rsid w:val="002A768F"/>
    <w:rsid w:val="002A79D9"/>
    <w:rsid w:val="002A7C5F"/>
    <w:rsid w:val="002B01B8"/>
    <w:rsid w:val="002B0837"/>
    <w:rsid w:val="002B13DE"/>
    <w:rsid w:val="002B1873"/>
    <w:rsid w:val="002B1F08"/>
    <w:rsid w:val="002B1F1A"/>
    <w:rsid w:val="002B229A"/>
    <w:rsid w:val="002B246A"/>
    <w:rsid w:val="002B24D6"/>
    <w:rsid w:val="002B27DB"/>
    <w:rsid w:val="002B33A0"/>
    <w:rsid w:val="002B4652"/>
    <w:rsid w:val="002B4852"/>
    <w:rsid w:val="002B4AED"/>
    <w:rsid w:val="002B516F"/>
    <w:rsid w:val="002B5893"/>
    <w:rsid w:val="002B61E5"/>
    <w:rsid w:val="002C013C"/>
    <w:rsid w:val="002C06C0"/>
    <w:rsid w:val="002C07B2"/>
    <w:rsid w:val="002C137A"/>
    <w:rsid w:val="002C2398"/>
    <w:rsid w:val="002C264D"/>
    <w:rsid w:val="002C41E6"/>
    <w:rsid w:val="002D071A"/>
    <w:rsid w:val="002D0BB4"/>
    <w:rsid w:val="002D0BD0"/>
    <w:rsid w:val="002D1756"/>
    <w:rsid w:val="002D1B9F"/>
    <w:rsid w:val="002D34B2"/>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00"/>
    <w:rsid w:val="002F6DF6"/>
    <w:rsid w:val="002F75A9"/>
    <w:rsid w:val="003005B9"/>
    <w:rsid w:val="00301915"/>
    <w:rsid w:val="00301CE6"/>
    <w:rsid w:val="00302451"/>
    <w:rsid w:val="0030256B"/>
    <w:rsid w:val="00302D37"/>
    <w:rsid w:val="00303138"/>
    <w:rsid w:val="003042FD"/>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922"/>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55C5"/>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7A56"/>
    <w:rsid w:val="00387CB1"/>
    <w:rsid w:val="0039045D"/>
    <w:rsid w:val="003909D1"/>
    <w:rsid w:val="003911C1"/>
    <w:rsid w:val="003911C3"/>
    <w:rsid w:val="00391AA9"/>
    <w:rsid w:val="00392B3E"/>
    <w:rsid w:val="0039337F"/>
    <w:rsid w:val="003939FF"/>
    <w:rsid w:val="00393C17"/>
    <w:rsid w:val="00393E1D"/>
    <w:rsid w:val="00394021"/>
    <w:rsid w:val="003947A7"/>
    <w:rsid w:val="00394840"/>
    <w:rsid w:val="00394FE6"/>
    <w:rsid w:val="00396D85"/>
    <w:rsid w:val="003A0722"/>
    <w:rsid w:val="003A1F06"/>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63D"/>
    <w:rsid w:val="003B0CC5"/>
    <w:rsid w:val="003B159C"/>
    <w:rsid w:val="003B16B3"/>
    <w:rsid w:val="003B1FEA"/>
    <w:rsid w:val="003B2A0F"/>
    <w:rsid w:val="003B2B21"/>
    <w:rsid w:val="003B369F"/>
    <w:rsid w:val="003B36A3"/>
    <w:rsid w:val="003B4927"/>
    <w:rsid w:val="003B64BB"/>
    <w:rsid w:val="003B7FE5"/>
    <w:rsid w:val="003C11C8"/>
    <w:rsid w:val="003C18C0"/>
    <w:rsid w:val="003C2702"/>
    <w:rsid w:val="003C365C"/>
    <w:rsid w:val="003C3665"/>
    <w:rsid w:val="003C435F"/>
    <w:rsid w:val="003C5462"/>
    <w:rsid w:val="003C5899"/>
    <w:rsid w:val="003C7806"/>
    <w:rsid w:val="003C7A89"/>
    <w:rsid w:val="003D0089"/>
    <w:rsid w:val="003D042F"/>
    <w:rsid w:val="003D0B4D"/>
    <w:rsid w:val="003D109F"/>
    <w:rsid w:val="003D112F"/>
    <w:rsid w:val="003D1A53"/>
    <w:rsid w:val="003D20A2"/>
    <w:rsid w:val="003D2478"/>
    <w:rsid w:val="003D2A9A"/>
    <w:rsid w:val="003D39B5"/>
    <w:rsid w:val="003D3C45"/>
    <w:rsid w:val="003D3D2A"/>
    <w:rsid w:val="003D3F35"/>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0923"/>
    <w:rsid w:val="003F180D"/>
    <w:rsid w:val="003F2CD4"/>
    <w:rsid w:val="003F3481"/>
    <w:rsid w:val="003F3A4E"/>
    <w:rsid w:val="003F535C"/>
    <w:rsid w:val="003F60F4"/>
    <w:rsid w:val="003F629B"/>
    <w:rsid w:val="003F66FF"/>
    <w:rsid w:val="003F6BBE"/>
    <w:rsid w:val="003F7570"/>
    <w:rsid w:val="003F7C76"/>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1105"/>
    <w:rsid w:val="0042132B"/>
    <w:rsid w:val="0042268D"/>
    <w:rsid w:val="004229AE"/>
    <w:rsid w:val="00422AA4"/>
    <w:rsid w:val="00423D61"/>
    <w:rsid w:val="004242F4"/>
    <w:rsid w:val="00424A50"/>
    <w:rsid w:val="00425128"/>
    <w:rsid w:val="00425460"/>
    <w:rsid w:val="004259A7"/>
    <w:rsid w:val="00426D4E"/>
    <w:rsid w:val="00427036"/>
    <w:rsid w:val="0042707A"/>
    <w:rsid w:val="00427248"/>
    <w:rsid w:val="00427781"/>
    <w:rsid w:val="004315CA"/>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EB8"/>
    <w:rsid w:val="004431DC"/>
    <w:rsid w:val="00443FCF"/>
    <w:rsid w:val="004444FD"/>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499"/>
    <w:rsid w:val="004658C7"/>
    <w:rsid w:val="00466167"/>
    <w:rsid w:val="00466425"/>
    <w:rsid w:val="004664E1"/>
    <w:rsid w:val="00466679"/>
    <w:rsid w:val="004669E2"/>
    <w:rsid w:val="00466E91"/>
    <w:rsid w:val="0047081A"/>
    <w:rsid w:val="00470C31"/>
    <w:rsid w:val="00470C66"/>
    <w:rsid w:val="00471DE0"/>
    <w:rsid w:val="00472346"/>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2F43"/>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0F68"/>
    <w:rsid w:val="004A16BC"/>
    <w:rsid w:val="004A199F"/>
    <w:rsid w:val="004A2A9D"/>
    <w:rsid w:val="004A2B94"/>
    <w:rsid w:val="004A311C"/>
    <w:rsid w:val="004A592D"/>
    <w:rsid w:val="004A64D3"/>
    <w:rsid w:val="004A7711"/>
    <w:rsid w:val="004B01A9"/>
    <w:rsid w:val="004B04D2"/>
    <w:rsid w:val="004B0FC8"/>
    <w:rsid w:val="004B1C5B"/>
    <w:rsid w:val="004B27EA"/>
    <w:rsid w:val="004B283C"/>
    <w:rsid w:val="004B290C"/>
    <w:rsid w:val="004B3E69"/>
    <w:rsid w:val="004B4460"/>
    <w:rsid w:val="004B4CD0"/>
    <w:rsid w:val="004B53CF"/>
    <w:rsid w:val="004B547E"/>
    <w:rsid w:val="004B5760"/>
    <w:rsid w:val="004B5CD7"/>
    <w:rsid w:val="004B66EC"/>
    <w:rsid w:val="004B6E68"/>
    <w:rsid w:val="004B6F6A"/>
    <w:rsid w:val="004B713E"/>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A0A"/>
    <w:rsid w:val="004D33A9"/>
    <w:rsid w:val="004D36B1"/>
    <w:rsid w:val="004D3751"/>
    <w:rsid w:val="004D3C62"/>
    <w:rsid w:val="004D3F04"/>
    <w:rsid w:val="004D4582"/>
    <w:rsid w:val="004D54D0"/>
    <w:rsid w:val="004D6F81"/>
    <w:rsid w:val="004D7EBD"/>
    <w:rsid w:val="004E0AA6"/>
    <w:rsid w:val="004E0C60"/>
    <w:rsid w:val="004E10C1"/>
    <w:rsid w:val="004E14BF"/>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94D"/>
    <w:rsid w:val="004F1B47"/>
    <w:rsid w:val="004F2078"/>
    <w:rsid w:val="004F4DA3"/>
    <w:rsid w:val="004F5734"/>
    <w:rsid w:val="004F60FE"/>
    <w:rsid w:val="004F743E"/>
    <w:rsid w:val="004F7566"/>
    <w:rsid w:val="004F7703"/>
    <w:rsid w:val="00501538"/>
    <w:rsid w:val="00501EDA"/>
    <w:rsid w:val="0050328E"/>
    <w:rsid w:val="00503941"/>
    <w:rsid w:val="00503CA6"/>
    <w:rsid w:val="00503E70"/>
    <w:rsid w:val="00505FD7"/>
    <w:rsid w:val="00506557"/>
    <w:rsid w:val="0050677A"/>
    <w:rsid w:val="00507E56"/>
    <w:rsid w:val="0051036B"/>
    <w:rsid w:val="005108D8"/>
    <w:rsid w:val="00511382"/>
    <w:rsid w:val="005116F9"/>
    <w:rsid w:val="00511994"/>
    <w:rsid w:val="00513259"/>
    <w:rsid w:val="00513BA0"/>
    <w:rsid w:val="00514305"/>
    <w:rsid w:val="005153A7"/>
    <w:rsid w:val="005156C1"/>
    <w:rsid w:val="0051594B"/>
    <w:rsid w:val="00515F4D"/>
    <w:rsid w:val="00516272"/>
    <w:rsid w:val="00516673"/>
    <w:rsid w:val="00520848"/>
    <w:rsid w:val="005219CF"/>
    <w:rsid w:val="00521A67"/>
    <w:rsid w:val="00524165"/>
    <w:rsid w:val="0052448F"/>
    <w:rsid w:val="00524550"/>
    <w:rsid w:val="00525CB0"/>
    <w:rsid w:val="0052691F"/>
    <w:rsid w:val="005302CB"/>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84"/>
    <w:rsid w:val="005438B0"/>
    <w:rsid w:val="00545170"/>
    <w:rsid w:val="0054553F"/>
    <w:rsid w:val="00545A9A"/>
    <w:rsid w:val="00546970"/>
    <w:rsid w:val="0055050C"/>
    <w:rsid w:val="0055118E"/>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693E"/>
    <w:rsid w:val="005675BD"/>
    <w:rsid w:val="00571268"/>
    <w:rsid w:val="00572505"/>
    <w:rsid w:val="00572C90"/>
    <w:rsid w:val="00572E9A"/>
    <w:rsid w:val="00572FA9"/>
    <w:rsid w:val="0057348F"/>
    <w:rsid w:val="00573E29"/>
    <w:rsid w:val="00575079"/>
    <w:rsid w:val="00576978"/>
    <w:rsid w:val="00577249"/>
    <w:rsid w:val="0058111A"/>
    <w:rsid w:val="005813F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144F"/>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1299"/>
    <w:rsid w:val="005A209A"/>
    <w:rsid w:val="005A22E4"/>
    <w:rsid w:val="005A249F"/>
    <w:rsid w:val="005A2736"/>
    <w:rsid w:val="005A2B91"/>
    <w:rsid w:val="005A39E6"/>
    <w:rsid w:val="005A5A19"/>
    <w:rsid w:val="005A662D"/>
    <w:rsid w:val="005A6666"/>
    <w:rsid w:val="005A7E35"/>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D0535"/>
    <w:rsid w:val="005D1602"/>
    <w:rsid w:val="005D1A08"/>
    <w:rsid w:val="005D268E"/>
    <w:rsid w:val="005D2C78"/>
    <w:rsid w:val="005D310C"/>
    <w:rsid w:val="005D33DC"/>
    <w:rsid w:val="005D4FAE"/>
    <w:rsid w:val="005D58D5"/>
    <w:rsid w:val="005D5E59"/>
    <w:rsid w:val="005D6546"/>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4D0"/>
    <w:rsid w:val="00611B83"/>
    <w:rsid w:val="00612523"/>
    <w:rsid w:val="00612AB7"/>
    <w:rsid w:val="00613166"/>
    <w:rsid w:val="00613257"/>
    <w:rsid w:val="00613372"/>
    <w:rsid w:val="006136F1"/>
    <w:rsid w:val="00613D21"/>
    <w:rsid w:val="00615038"/>
    <w:rsid w:val="006156A8"/>
    <w:rsid w:val="00615C53"/>
    <w:rsid w:val="006165D3"/>
    <w:rsid w:val="00616F46"/>
    <w:rsid w:val="0061708E"/>
    <w:rsid w:val="00617319"/>
    <w:rsid w:val="006179CF"/>
    <w:rsid w:val="00620003"/>
    <w:rsid w:val="00620A2C"/>
    <w:rsid w:val="00620A71"/>
    <w:rsid w:val="00620D80"/>
    <w:rsid w:val="006211E1"/>
    <w:rsid w:val="00621729"/>
    <w:rsid w:val="00621D9A"/>
    <w:rsid w:val="00621E3B"/>
    <w:rsid w:val="00622E68"/>
    <w:rsid w:val="006234A6"/>
    <w:rsid w:val="00623A10"/>
    <w:rsid w:val="00624730"/>
    <w:rsid w:val="00624D85"/>
    <w:rsid w:val="0062508E"/>
    <w:rsid w:val="0062548B"/>
    <w:rsid w:val="00625CF4"/>
    <w:rsid w:val="00626537"/>
    <w:rsid w:val="00627019"/>
    <w:rsid w:val="00627262"/>
    <w:rsid w:val="00630001"/>
    <w:rsid w:val="006302C4"/>
    <w:rsid w:val="00630807"/>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EE6"/>
    <w:rsid w:val="0064624E"/>
    <w:rsid w:val="00646CE6"/>
    <w:rsid w:val="00650296"/>
    <w:rsid w:val="00650589"/>
    <w:rsid w:val="00650AB9"/>
    <w:rsid w:val="00651F04"/>
    <w:rsid w:val="0065258D"/>
    <w:rsid w:val="00652C39"/>
    <w:rsid w:val="00653063"/>
    <w:rsid w:val="0065360E"/>
    <w:rsid w:val="006540EA"/>
    <w:rsid w:val="0065567E"/>
    <w:rsid w:val="00655733"/>
    <w:rsid w:val="00655ACD"/>
    <w:rsid w:val="00655DE0"/>
    <w:rsid w:val="006564D7"/>
    <w:rsid w:val="00656A92"/>
    <w:rsid w:val="00656DDE"/>
    <w:rsid w:val="0066011D"/>
    <w:rsid w:val="00660162"/>
    <w:rsid w:val="00660393"/>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4ECC"/>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4FD5"/>
    <w:rsid w:val="0069530F"/>
    <w:rsid w:val="00695FC2"/>
    <w:rsid w:val="00696949"/>
    <w:rsid w:val="00697052"/>
    <w:rsid w:val="006A14EA"/>
    <w:rsid w:val="006A2BD4"/>
    <w:rsid w:val="006A2FA9"/>
    <w:rsid w:val="006A3294"/>
    <w:rsid w:val="006A42DE"/>
    <w:rsid w:val="006A4314"/>
    <w:rsid w:val="006A46FB"/>
    <w:rsid w:val="006A478C"/>
    <w:rsid w:val="006A4B92"/>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5EC9"/>
    <w:rsid w:val="006C6059"/>
    <w:rsid w:val="006C66A4"/>
    <w:rsid w:val="006C6A51"/>
    <w:rsid w:val="006C7522"/>
    <w:rsid w:val="006C78DB"/>
    <w:rsid w:val="006D08F3"/>
    <w:rsid w:val="006D10BF"/>
    <w:rsid w:val="006D3054"/>
    <w:rsid w:val="006D3095"/>
    <w:rsid w:val="006D3D0C"/>
    <w:rsid w:val="006D426C"/>
    <w:rsid w:val="006D45E5"/>
    <w:rsid w:val="006D4C19"/>
    <w:rsid w:val="006D5D06"/>
    <w:rsid w:val="006D5DC5"/>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7B2"/>
    <w:rsid w:val="006F3CDE"/>
    <w:rsid w:val="006F3E44"/>
    <w:rsid w:val="006F4E2B"/>
    <w:rsid w:val="006F58D4"/>
    <w:rsid w:val="006F6582"/>
    <w:rsid w:val="006F6F34"/>
    <w:rsid w:val="006F7051"/>
    <w:rsid w:val="006F7DD1"/>
    <w:rsid w:val="00700766"/>
    <w:rsid w:val="0070346E"/>
    <w:rsid w:val="00703818"/>
    <w:rsid w:val="00703F01"/>
    <w:rsid w:val="00704935"/>
    <w:rsid w:val="00704EDB"/>
    <w:rsid w:val="00705561"/>
    <w:rsid w:val="00706101"/>
    <w:rsid w:val="0070630B"/>
    <w:rsid w:val="00707072"/>
    <w:rsid w:val="007079A3"/>
    <w:rsid w:val="00707D61"/>
    <w:rsid w:val="0071035A"/>
    <w:rsid w:val="0071181E"/>
    <w:rsid w:val="00711A05"/>
    <w:rsid w:val="0071219D"/>
    <w:rsid w:val="00712287"/>
    <w:rsid w:val="00712772"/>
    <w:rsid w:val="0071358C"/>
    <w:rsid w:val="007144E8"/>
    <w:rsid w:val="007148D3"/>
    <w:rsid w:val="00715B9A"/>
    <w:rsid w:val="007160BD"/>
    <w:rsid w:val="007160BE"/>
    <w:rsid w:val="00717453"/>
    <w:rsid w:val="007178BD"/>
    <w:rsid w:val="00720004"/>
    <w:rsid w:val="0072150E"/>
    <w:rsid w:val="00721688"/>
    <w:rsid w:val="007218B7"/>
    <w:rsid w:val="00722546"/>
    <w:rsid w:val="00723947"/>
    <w:rsid w:val="00723DB6"/>
    <w:rsid w:val="007242CC"/>
    <w:rsid w:val="00724ECC"/>
    <w:rsid w:val="007250E1"/>
    <w:rsid w:val="007257D0"/>
    <w:rsid w:val="0072653D"/>
    <w:rsid w:val="00726955"/>
    <w:rsid w:val="00726E34"/>
    <w:rsid w:val="00726EA6"/>
    <w:rsid w:val="00727208"/>
    <w:rsid w:val="007275D7"/>
    <w:rsid w:val="00727680"/>
    <w:rsid w:val="00731F29"/>
    <w:rsid w:val="00732333"/>
    <w:rsid w:val="00732F2E"/>
    <w:rsid w:val="007334C9"/>
    <w:rsid w:val="00733C3A"/>
    <w:rsid w:val="00734463"/>
    <w:rsid w:val="00734675"/>
    <w:rsid w:val="007348B1"/>
    <w:rsid w:val="007352E8"/>
    <w:rsid w:val="007362A6"/>
    <w:rsid w:val="00736377"/>
    <w:rsid w:val="00736975"/>
    <w:rsid w:val="007369E4"/>
    <w:rsid w:val="00736D7D"/>
    <w:rsid w:val="00737529"/>
    <w:rsid w:val="00737961"/>
    <w:rsid w:val="00737DFE"/>
    <w:rsid w:val="00740E58"/>
    <w:rsid w:val="00741075"/>
    <w:rsid w:val="0074119B"/>
    <w:rsid w:val="007415FD"/>
    <w:rsid w:val="00741613"/>
    <w:rsid w:val="007445A0"/>
    <w:rsid w:val="007448D5"/>
    <w:rsid w:val="00744B02"/>
    <w:rsid w:val="00744F74"/>
    <w:rsid w:val="0074524B"/>
    <w:rsid w:val="00747087"/>
    <w:rsid w:val="0074787F"/>
    <w:rsid w:val="00747D03"/>
    <w:rsid w:val="00747D8B"/>
    <w:rsid w:val="00750FF3"/>
    <w:rsid w:val="007510D9"/>
    <w:rsid w:val="00751228"/>
    <w:rsid w:val="007513B3"/>
    <w:rsid w:val="007523A4"/>
    <w:rsid w:val="00752801"/>
    <w:rsid w:val="0075510E"/>
    <w:rsid w:val="0075691D"/>
    <w:rsid w:val="007571E1"/>
    <w:rsid w:val="00760047"/>
    <w:rsid w:val="007604B2"/>
    <w:rsid w:val="0076103C"/>
    <w:rsid w:val="00763986"/>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3CB0"/>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2F1A"/>
    <w:rsid w:val="0079351E"/>
    <w:rsid w:val="00793CD8"/>
    <w:rsid w:val="00793FDA"/>
    <w:rsid w:val="00793FF6"/>
    <w:rsid w:val="00794ABE"/>
    <w:rsid w:val="00795018"/>
    <w:rsid w:val="007952D3"/>
    <w:rsid w:val="00795C92"/>
    <w:rsid w:val="00796231"/>
    <w:rsid w:val="00796303"/>
    <w:rsid w:val="007963CC"/>
    <w:rsid w:val="007A0374"/>
    <w:rsid w:val="007A0A1D"/>
    <w:rsid w:val="007A16C3"/>
    <w:rsid w:val="007A1CB3"/>
    <w:rsid w:val="007A2824"/>
    <w:rsid w:val="007A2952"/>
    <w:rsid w:val="007A306F"/>
    <w:rsid w:val="007A43A6"/>
    <w:rsid w:val="007A4767"/>
    <w:rsid w:val="007A52F3"/>
    <w:rsid w:val="007A58A6"/>
    <w:rsid w:val="007A6C0E"/>
    <w:rsid w:val="007A7F17"/>
    <w:rsid w:val="007B006D"/>
    <w:rsid w:val="007B0646"/>
    <w:rsid w:val="007B18FB"/>
    <w:rsid w:val="007B25BE"/>
    <w:rsid w:val="007B2C1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05"/>
    <w:rsid w:val="007D67AB"/>
    <w:rsid w:val="007D7526"/>
    <w:rsid w:val="007D7CC6"/>
    <w:rsid w:val="007D7EA4"/>
    <w:rsid w:val="007E0877"/>
    <w:rsid w:val="007E33B0"/>
    <w:rsid w:val="007E40CC"/>
    <w:rsid w:val="007E4610"/>
    <w:rsid w:val="007E4715"/>
    <w:rsid w:val="007E505B"/>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495"/>
    <w:rsid w:val="00811FCB"/>
    <w:rsid w:val="0081244F"/>
    <w:rsid w:val="00814448"/>
    <w:rsid w:val="00814BAC"/>
    <w:rsid w:val="008157C7"/>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86F"/>
    <w:rsid w:val="00825C42"/>
    <w:rsid w:val="00825D25"/>
    <w:rsid w:val="00827D6F"/>
    <w:rsid w:val="008302DE"/>
    <w:rsid w:val="00830E01"/>
    <w:rsid w:val="00831069"/>
    <w:rsid w:val="00833F9F"/>
    <w:rsid w:val="0083457F"/>
    <w:rsid w:val="008350BC"/>
    <w:rsid w:val="00835254"/>
    <w:rsid w:val="008358A5"/>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1C4"/>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1E0"/>
    <w:rsid w:val="008664AF"/>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0F8"/>
    <w:rsid w:val="008C51F1"/>
    <w:rsid w:val="008C5371"/>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A03"/>
    <w:rsid w:val="008E3C98"/>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3BB1"/>
    <w:rsid w:val="008F46FE"/>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760A"/>
    <w:rsid w:val="009106FF"/>
    <w:rsid w:val="00910B7D"/>
    <w:rsid w:val="00910EDA"/>
    <w:rsid w:val="009117B4"/>
    <w:rsid w:val="00911DFB"/>
    <w:rsid w:val="00911E52"/>
    <w:rsid w:val="00911FCF"/>
    <w:rsid w:val="0091219C"/>
    <w:rsid w:val="009139D9"/>
    <w:rsid w:val="009141CE"/>
    <w:rsid w:val="00914AD8"/>
    <w:rsid w:val="00915475"/>
    <w:rsid w:val="00916079"/>
    <w:rsid w:val="0091719C"/>
    <w:rsid w:val="00917267"/>
    <w:rsid w:val="00917CE9"/>
    <w:rsid w:val="00920BF2"/>
    <w:rsid w:val="00920F1E"/>
    <w:rsid w:val="00922010"/>
    <w:rsid w:val="009225A4"/>
    <w:rsid w:val="009225B2"/>
    <w:rsid w:val="00922F13"/>
    <w:rsid w:val="009232D4"/>
    <w:rsid w:val="00923988"/>
    <w:rsid w:val="009250C3"/>
    <w:rsid w:val="009251CF"/>
    <w:rsid w:val="00925735"/>
    <w:rsid w:val="00926019"/>
    <w:rsid w:val="009276CE"/>
    <w:rsid w:val="00927A95"/>
    <w:rsid w:val="00927EC7"/>
    <w:rsid w:val="0093118A"/>
    <w:rsid w:val="00931BD9"/>
    <w:rsid w:val="009330CA"/>
    <w:rsid w:val="00933AB9"/>
    <w:rsid w:val="00933E64"/>
    <w:rsid w:val="00934640"/>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7D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2D60"/>
    <w:rsid w:val="00963BA3"/>
    <w:rsid w:val="0096430A"/>
    <w:rsid w:val="0096554B"/>
    <w:rsid w:val="0096584A"/>
    <w:rsid w:val="0096591C"/>
    <w:rsid w:val="00965E0D"/>
    <w:rsid w:val="009663BE"/>
    <w:rsid w:val="0097079F"/>
    <w:rsid w:val="00971F08"/>
    <w:rsid w:val="009729C1"/>
    <w:rsid w:val="00972B38"/>
    <w:rsid w:val="00972E73"/>
    <w:rsid w:val="00973D45"/>
    <w:rsid w:val="00974524"/>
    <w:rsid w:val="00974723"/>
    <w:rsid w:val="00974A1F"/>
    <w:rsid w:val="00975733"/>
    <w:rsid w:val="00975B55"/>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A012F"/>
    <w:rsid w:val="009A0C20"/>
    <w:rsid w:val="009A0FBA"/>
    <w:rsid w:val="009A1312"/>
    <w:rsid w:val="009A132C"/>
    <w:rsid w:val="009A1601"/>
    <w:rsid w:val="009A2AF9"/>
    <w:rsid w:val="009A2D0A"/>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F2C"/>
    <w:rsid w:val="009C3A64"/>
    <w:rsid w:val="009C3D69"/>
    <w:rsid w:val="009C403E"/>
    <w:rsid w:val="009C6DF3"/>
    <w:rsid w:val="009C6E5F"/>
    <w:rsid w:val="009C7D0F"/>
    <w:rsid w:val="009C7F88"/>
    <w:rsid w:val="009D0B7E"/>
    <w:rsid w:val="009D1083"/>
    <w:rsid w:val="009D178A"/>
    <w:rsid w:val="009D20E1"/>
    <w:rsid w:val="009D27E0"/>
    <w:rsid w:val="009D29AE"/>
    <w:rsid w:val="009D3114"/>
    <w:rsid w:val="009D31CB"/>
    <w:rsid w:val="009D343E"/>
    <w:rsid w:val="009D3CAF"/>
    <w:rsid w:val="009D45B6"/>
    <w:rsid w:val="009D4FF0"/>
    <w:rsid w:val="009D703C"/>
    <w:rsid w:val="009D718F"/>
    <w:rsid w:val="009D7C08"/>
    <w:rsid w:val="009E068F"/>
    <w:rsid w:val="009E148E"/>
    <w:rsid w:val="009E14E0"/>
    <w:rsid w:val="009E173B"/>
    <w:rsid w:val="009E1772"/>
    <w:rsid w:val="009E22A9"/>
    <w:rsid w:val="009E2C16"/>
    <w:rsid w:val="009E35DB"/>
    <w:rsid w:val="009E38F1"/>
    <w:rsid w:val="009E3BA5"/>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063EB"/>
    <w:rsid w:val="00A1155B"/>
    <w:rsid w:val="00A11C21"/>
    <w:rsid w:val="00A123D9"/>
    <w:rsid w:val="00A12A53"/>
    <w:rsid w:val="00A13E54"/>
    <w:rsid w:val="00A14196"/>
    <w:rsid w:val="00A155CE"/>
    <w:rsid w:val="00A16674"/>
    <w:rsid w:val="00A1743A"/>
    <w:rsid w:val="00A1754C"/>
    <w:rsid w:val="00A17687"/>
    <w:rsid w:val="00A17B00"/>
    <w:rsid w:val="00A17F63"/>
    <w:rsid w:val="00A20139"/>
    <w:rsid w:val="00A20768"/>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306"/>
    <w:rsid w:val="00A40A63"/>
    <w:rsid w:val="00A40D64"/>
    <w:rsid w:val="00A41E2B"/>
    <w:rsid w:val="00A42886"/>
    <w:rsid w:val="00A45B74"/>
    <w:rsid w:val="00A46864"/>
    <w:rsid w:val="00A46B8F"/>
    <w:rsid w:val="00A47198"/>
    <w:rsid w:val="00A471F3"/>
    <w:rsid w:val="00A50296"/>
    <w:rsid w:val="00A5140A"/>
    <w:rsid w:val="00A52E1D"/>
    <w:rsid w:val="00A53471"/>
    <w:rsid w:val="00A53DEB"/>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E"/>
    <w:rsid w:val="00A657D7"/>
    <w:rsid w:val="00A659B8"/>
    <w:rsid w:val="00A660AC"/>
    <w:rsid w:val="00A66602"/>
    <w:rsid w:val="00A66D47"/>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527"/>
    <w:rsid w:val="00AB0BC8"/>
    <w:rsid w:val="00AB11CA"/>
    <w:rsid w:val="00AB14D9"/>
    <w:rsid w:val="00AB1B68"/>
    <w:rsid w:val="00AB1C2A"/>
    <w:rsid w:val="00AB2B2A"/>
    <w:rsid w:val="00AB37C1"/>
    <w:rsid w:val="00AB3B4A"/>
    <w:rsid w:val="00AB4A48"/>
    <w:rsid w:val="00AB4AB8"/>
    <w:rsid w:val="00AB5D2A"/>
    <w:rsid w:val="00AB5F4A"/>
    <w:rsid w:val="00AB655E"/>
    <w:rsid w:val="00AB76E2"/>
    <w:rsid w:val="00AB7799"/>
    <w:rsid w:val="00AB78BC"/>
    <w:rsid w:val="00AB7ADB"/>
    <w:rsid w:val="00AB7CD7"/>
    <w:rsid w:val="00AC007F"/>
    <w:rsid w:val="00AC0086"/>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5659"/>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6445"/>
    <w:rsid w:val="00B07945"/>
    <w:rsid w:val="00B10484"/>
    <w:rsid w:val="00B10FCD"/>
    <w:rsid w:val="00B11BAB"/>
    <w:rsid w:val="00B11E5C"/>
    <w:rsid w:val="00B132DD"/>
    <w:rsid w:val="00B14295"/>
    <w:rsid w:val="00B14721"/>
    <w:rsid w:val="00B1542A"/>
    <w:rsid w:val="00B157F9"/>
    <w:rsid w:val="00B158D3"/>
    <w:rsid w:val="00B15C2A"/>
    <w:rsid w:val="00B1759A"/>
    <w:rsid w:val="00B17BE9"/>
    <w:rsid w:val="00B17DC9"/>
    <w:rsid w:val="00B20256"/>
    <w:rsid w:val="00B202AA"/>
    <w:rsid w:val="00B20A42"/>
    <w:rsid w:val="00B20D09"/>
    <w:rsid w:val="00B21A97"/>
    <w:rsid w:val="00B21C61"/>
    <w:rsid w:val="00B222BB"/>
    <w:rsid w:val="00B22C45"/>
    <w:rsid w:val="00B23C7F"/>
    <w:rsid w:val="00B25446"/>
    <w:rsid w:val="00B26E3C"/>
    <w:rsid w:val="00B2763F"/>
    <w:rsid w:val="00B27AAC"/>
    <w:rsid w:val="00B30673"/>
    <w:rsid w:val="00B30731"/>
    <w:rsid w:val="00B30929"/>
    <w:rsid w:val="00B314DD"/>
    <w:rsid w:val="00B3327A"/>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2BBF"/>
    <w:rsid w:val="00B52CB4"/>
    <w:rsid w:val="00B532D9"/>
    <w:rsid w:val="00B53CC8"/>
    <w:rsid w:val="00B54102"/>
    <w:rsid w:val="00B54353"/>
    <w:rsid w:val="00B548B7"/>
    <w:rsid w:val="00B54BC4"/>
    <w:rsid w:val="00B5580D"/>
    <w:rsid w:val="00B56148"/>
    <w:rsid w:val="00B5710F"/>
    <w:rsid w:val="00B572D7"/>
    <w:rsid w:val="00B6181B"/>
    <w:rsid w:val="00B61EF8"/>
    <w:rsid w:val="00B61F50"/>
    <w:rsid w:val="00B62093"/>
    <w:rsid w:val="00B62F3A"/>
    <w:rsid w:val="00B63104"/>
    <w:rsid w:val="00B641DD"/>
    <w:rsid w:val="00B642AB"/>
    <w:rsid w:val="00B64E96"/>
    <w:rsid w:val="00B6532B"/>
    <w:rsid w:val="00B664C7"/>
    <w:rsid w:val="00B66948"/>
    <w:rsid w:val="00B66BAB"/>
    <w:rsid w:val="00B67CDB"/>
    <w:rsid w:val="00B71C1C"/>
    <w:rsid w:val="00B739F6"/>
    <w:rsid w:val="00B74E09"/>
    <w:rsid w:val="00B75E85"/>
    <w:rsid w:val="00B76AF3"/>
    <w:rsid w:val="00B80CDA"/>
    <w:rsid w:val="00B80D03"/>
    <w:rsid w:val="00B81A6C"/>
    <w:rsid w:val="00B81C56"/>
    <w:rsid w:val="00B82F08"/>
    <w:rsid w:val="00B82F4A"/>
    <w:rsid w:val="00B836C3"/>
    <w:rsid w:val="00B838F6"/>
    <w:rsid w:val="00B83E4A"/>
    <w:rsid w:val="00B85DE5"/>
    <w:rsid w:val="00B87512"/>
    <w:rsid w:val="00B90792"/>
    <w:rsid w:val="00B90BB5"/>
    <w:rsid w:val="00B90F73"/>
    <w:rsid w:val="00B92E60"/>
    <w:rsid w:val="00B92F70"/>
    <w:rsid w:val="00B93B59"/>
    <w:rsid w:val="00B9406A"/>
    <w:rsid w:val="00B94D6F"/>
    <w:rsid w:val="00B9547B"/>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6B9F"/>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C0FDC"/>
    <w:rsid w:val="00BC1296"/>
    <w:rsid w:val="00BC1804"/>
    <w:rsid w:val="00BC18EE"/>
    <w:rsid w:val="00BC25D6"/>
    <w:rsid w:val="00BC3053"/>
    <w:rsid w:val="00BC318E"/>
    <w:rsid w:val="00BC4D2E"/>
    <w:rsid w:val="00BC7F1C"/>
    <w:rsid w:val="00BD03E6"/>
    <w:rsid w:val="00BD48AC"/>
    <w:rsid w:val="00BD4F11"/>
    <w:rsid w:val="00BD5A75"/>
    <w:rsid w:val="00BD5F1A"/>
    <w:rsid w:val="00BD704F"/>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633A"/>
    <w:rsid w:val="00BE6C44"/>
    <w:rsid w:val="00BE7406"/>
    <w:rsid w:val="00BE7603"/>
    <w:rsid w:val="00BE7852"/>
    <w:rsid w:val="00BF0764"/>
    <w:rsid w:val="00BF0CB1"/>
    <w:rsid w:val="00BF0E31"/>
    <w:rsid w:val="00BF0FB4"/>
    <w:rsid w:val="00BF1770"/>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9CE"/>
    <w:rsid w:val="00C06FC5"/>
    <w:rsid w:val="00C07377"/>
    <w:rsid w:val="00C07FB3"/>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5D9F"/>
    <w:rsid w:val="00C369C2"/>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580"/>
    <w:rsid w:val="00CA2DAF"/>
    <w:rsid w:val="00CA33F5"/>
    <w:rsid w:val="00CA3973"/>
    <w:rsid w:val="00CA4A3E"/>
    <w:rsid w:val="00CA5EA2"/>
    <w:rsid w:val="00CA7B68"/>
    <w:rsid w:val="00CB1172"/>
    <w:rsid w:val="00CB1B47"/>
    <w:rsid w:val="00CB1F63"/>
    <w:rsid w:val="00CB1FA2"/>
    <w:rsid w:val="00CB2CE1"/>
    <w:rsid w:val="00CB3E92"/>
    <w:rsid w:val="00CB417B"/>
    <w:rsid w:val="00CB435D"/>
    <w:rsid w:val="00CB5C4E"/>
    <w:rsid w:val="00CB6F83"/>
    <w:rsid w:val="00CB7170"/>
    <w:rsid w:val="00CB795F"/>
    <w:rsid w:val="00CC040E"/>
    <w:rsid w:val="00CC074F"/>
    <w:rsid w:val="00CC088C"/>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D63"/>
    <w:rsid w:val="00CD5C93"/>
    <w:rsid w:val="00CD6198"/>
    <w:rsid w:val="00CD61C4"/>
    <w:rsid w:val="00CD6E60"/>
    <w:rsid w:val="00CD727A"/>
    <w:rsid w:val="00CD777C"/>
    <w:rsid w:val="00CD7C25"/>
    <w:rsid w:val="00CD7E13"/>
    <w:rsid w:val="00CE0424"/>
    <w:rsid w:val="00CE1380"/>
    <w:rsid w:val="00CE356F"/>
    <w:rsid w:val="00CE4A28"/>
    <w:rsid w:val="00CE5B48"/>
    <w:rsid w:val="00CE5CA1"/>
    <w:rsid w:val="00CE717A"/>
    <w:rsid w:val="00CE742E"/>
    <w:rsid w:val="00CE7561"/>
    <w:rsid w:val="00CE77AE"/>
    <w:rsid w:val="00CE7BDF"/>
    <w:rsid w:val="00CF1354"/>
    <w:rsid w:val="00CF1A87"/>
    <w:rsid w:val="00CF2B78"/>
    <w:rsid w:val="00CF2D66"/>
    <w:rsid w:val="00CF334A"/>
    <w:rsid w:val="00CF3422"/>
    <w:rsid w:val="00CF376F"/>
    <w:rsid w:val="00CF37AA"/>
    <w:rsid w:val="00CF3B1F"/>
    <w:rsid w:val="00CF3BF6"/>
    <w:rsid w:val="00CF4985"/>
    <w:rsid w:val="00CF55A0"/>
    <w:rsid w:val="00CF625B"/>
    <w:rsid w:val="00CF687E"/>
    <w:rsid w:val="00CF6FC1"/>
    <w:rsid w:val="00D00466"/>
    <w:rsid w:val="00D00B6E"/>
    <w:rsid w:val="00D00C2E"/>
    <w:rsid w:val="00D03449"/>
    <w:rsid w:val="00D0349B"/>
    <w:rsid w:val="00D03F19"/>
    <w:rsid w:val="00D05482"/>
    <w:rsid w:val="00D0594E"/>
    <w:rsid w:val="00D05E2E"/>
    <w:rsid w:val="00D05E5B"/>
    <w:rsid w:val="00D070F8"/>
    <w:rsid w:val="00D0753D"/>
    <w:rsid w:val="00D077F3"/>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B8A"/>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384F"/>
    <w:rsid w:val="00D840CC"/>
    <w:rsid w:val="00D84330"/>
    <w:rsid w:val="00D85005"/>
    <w:rsid w:val="00D8643C"/>
    <w:rsid w:val="00D8675F"/>
    <w:rsid w:val="00D86CA3"/>
    <w:rsid w:val="00D871CE"/>
    <w:rsid w:val="00D87446"/>
    <w:rsid w:val="00D87BD7"/>
    <w:rsid w:val="00D911D9"/>
    <w:rsid w:val="00D9196D"/>
    <w:rsid w:val="00D926C4"/>
    <w:rsid w:val="00D92982"/>
    <w:rsid w:val="00D92E55"/>
    <w:rsid w:val="00D930B3"/>
    <w:rsid w:val="00D930ED"/>
    <w:rsid w:val="00D93411"/>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6F3B"/>
    <w:rsid w:val="00DF7654"/>
    <w:rsid w:val="00E0035B"/>
    <w:rsid w:val="00E01743"/>
    <w:rsid w:val="00E017A2"/>
    <w:rsid w:val="00E02730"/>
    <w:rsid w:val="00E034C4"/>
    <w:rsid w:val="00E04172"/>
    <w:rsid w:val="00E0580E"/>
    <w:rsid w:val="00E06644"/>
    <w:rsid w:val="00E07297"/>
    <w:rsid w:val="00E075F0"/>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676"/>
    <w:rsid w:val="00E35A98"/>
    <w:rsid w:val="00E3616D"/>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7EC"/>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454B"/>
    <w:rsid w:val="00E75495"/>
    <w:rsid w:val="00E758EC"/>
    <w:rsid w:val="00E80CC0"/>
    <w:rsid w:val="00E80F0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F8A"/>
    <w:rsid w:val="00E958F0"/>
    <w:rsid w:val="00E95D43"/>
    <w:rsid w:val="00E95F2A"/>
    <w:rsid w:val="00E96084"/>
    <w:rsid w:val="00E96E3C"/>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364"/>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888"/>
    <w:rsid w:val="00EE1ED5"/>
    <w:rsid w:val="00EE2753"/>
    <w:rsid w:val="00EE2AAA"/>
    <w:rsid w:val="00EE3402"/>
    <w:rsid w:val="00EE36B7"/>
    <w:rsid w:val="00EE4570"/>
    <w:rsid w:val="00EE5C70"/>
    <w:rsid w:val="00EE5D9C"/>
    <w:rsid w:val="00EE6BDE"/>
    <w:rsid w:val="00EE71B0"/>
    <w:rsid w:val="00EE76E3"/>
    <w:rsid w:val="00EF096B"/>
    <w:rsid w:val="00EF1887"/>
    <w:rsid w:val="00EF18FE"/>
    <w:rsid w:val="00EF1C0F"/>
    <w:rsid w:val="00EF1DF5"/>
    <w:rsid w:val="00EF1E00"/>
    <w:rsid w:val="00EF2818"/>
    <w:rsid w:val="00EF502D"/>
    <w:rsid w:val="00EF5787"/>
    <w:rsid w:val="00EF60D0"/>
    <w:rsid w:val="00EF6E1F"/>
    <w:rsid w:val="00F012DE"/>
    <w:rsid w:val="00F01847"/>
    <w:rsid w:val="00F029C4"/>
    <w:rsid w:val="00F02CD9"/>
    <w:rsid w:val="00F02D07"/>
    <w:rsid w:val="00F0381C"/>
    <w:rsid w:val="00F0383C"/>
    <w:rsid w:val="00F03B3F"/>
    <w:rsid w:val="00F04686"/>
    <w:rsid w:val="00F04B27"/>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703"/>
    <w:rsid w:val="00F32AA1"/>
    <w:rsid w:val="00F34636"/>
    <w:rsid w:val="00F346CB"/>
    <w:rsid w:val="00F363FB"/>
    <w:rsid w:val="00F36D51"/>
    <w:rsid w:val="00F3732A"/>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088"/>
    <w:rsid w:val="00F77390"/>
    <w:rsid w:val="00F80030"/>
    <w:rsid w:val="00F804BE"/>
    <w:rsid w:val="00F80740"/>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248"/>
    <w:rsid w:val="00F91941"/>
    <w:rsid w:val="00F91A68"/>
    <w:rsid w:val="00F92167"/>
    <w:rsid w:val="00F92782"/>
    <w:rsid w:val="00F93AA9"/>
    <w:rsid w:val="00F941A8"/>
    <w:rsid w:val="00F9490E"/>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B2BF9"/>
    <w:rsid w:val="00FB39CB"/>
    <w:rsid w:val="00FB3BAE"/>
    <w:rsid w:val="00FB3D5E"/>
    <w:rsid w:val="00FB4C80"/>
    <w:rsid w:val="00FB6A6A"/>
    <w:rsid w:val="00FC0619"/>
    <w:rsid w:val="00FC141F"/>
    <w:rsid w:val="00FC2E12"/>
    <w:rsid w:val="00FC3AA2"/>
    <w:rsid w:val="00FC4255"/>
    <w:rsid w:val="00FC6962"/>
    <w:rsid w:val="00FC7136"/>
    <w:rsid w:val="00FC724E"/>
    <w:rsid w:val="00FC7429"/>
    <w:rsid w:val="00FC7D3B"/>
    <w:rsid w:val="00FD07F6"/>
    <w:rsid w:val="00FD0DC1"/>
    <w:rsid w:val="00FD11A6"/>
    <w:rsid w:val="00FD1EC8"/>
    <w:rsid w:val="00FD28E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1285"/>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0C128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C1285"/>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character" w:customStyle="1" w:styleId="35">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表段落11 字符"/>
    <w:uiPriority w:val="34"/>
    <w:qFormat/>
    <w:locked/>
    <w:rsid w:val="00731F2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7C02C6-EE60-4229-B31E-2BFE37DC4559}">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3F0A0-8162-4EA3-952E-A65EB9F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2023-05-15T01:46:00Z</dcterms:created>
  <dcterms:modified xsi:type="dcterms:W3CDTF">2023-05-15T01:46:00Z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