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EC8C2" w14:textId="34C432DB" w:rsidR="005C51A9" w:rsidRPr="005C51A9" w:rsidRDefault="005C51A9" w:rsidP="005C51A9">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3GPP TSG RAN WG1 #11</w:t>
      </w:r>
      <w:r w:rsidRPr="005C51A9">
        <w:rPr>
          <w:rFonts w:eastAsia="宋体" w:hint="eastAsia"/>
          <w:sz w:val="24"/>
          <w:lang w:eastAsia="zh-CN"/>
        </w:rPr>
        <w:t>3</w:t>
      </w:r>
      <w:r w:rsidRPr="005C51A9">
        <w:rPr>
          <w:rFonts w:eastAsia="宋体"/>
          <w:sz w:val="24"/>
          <w:lang w:eastAsia="zh-CN"/>
        </w:rPr>
        <w:tab/>
        <w:t>R1-23</w:t>
      </w:r>
      <w:r w:rsidR="000E4860">
        <w:rPr>
          <w:rFonts w:eastAsia="宋体"/>
          <w:sz w:val="24"/>
          <w:lang w:eastAsia="zh-CN"/>
        </w:rPr>
        <w:t>0486</w:t>
      </w:r>
      <w:r w:rsidR="008C6953">
        <w:rPr>
          <w:rFonts w:eastAsia="宋体"/>
          <w:sz w:val="24"/>
          <w:lang w:eastAsia="zh-CN"/>
        </w:rPr>
        <w:t>2</w:t>
      </w:r>
    </w:p>
    <w:p w14:paraId="41088ED9" w14:textId="1A6B8B06" w:rsidR="005C51A9" w:rsidRPr="005C51A9" w:rsidRDefault="005C51A9" w:rsidP="005C51A9">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Incheon, Korea</w:t>
      </w:r>
      <w:r>
        <w:rPr>
          <w:rFonts w:eastAsia="宋体" w:hint="eastAsia"/>
          <w:sz w:val="24"/>
          <w:lang w:eastAsia="zh-CN"/>
        </w:rPr>
        <w:t>,</w:t>
      </w:r>
      <w:r>
        <w:rPr>
          <w:rFonts w:eastAsia="宋体"/>
          <w:sz w:val="24"/>
          <w:lang w:eastAsia="zh-CN"/>
        </w:rPr>
        <w:t xml:space="preserve"> </w:t>
      </w:r>
      <w:r w:rsidRPr="005C51A9">
        <w:rPr>
          <w:rFonts w:eastAsia="宋体" w:hint="eastAsia"/>
          <w:sz w:val="24"/>
          <w:lang w:eastAsia="zh-CN"/>
        </w:rPr>
        <w:t>May</w:t>
      </w:r>
      <w:r w:rsidRPr="005C51A9">
        <w:rPr>
          <w:rFonts w:eastAsia="宋体"/>
          <w:sz w:val="24"/>
          <w:lang w:eastAsia="zh-CN"/>
        </w:rPr>
        <w:t xml:space="preserve"> 22nd – May 26th, 2023</w:t>
      </w:r>
    </w:p>
    <w:p w14:paraId="55750E1C" w14:textId="21B18E88" w:rsidR="008423EA" w:rsidRPr="006832EC" w:rsidRDefault="002F0A50" w:rsidP="002F0A50">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4B8B04FF" w:rsidR="008423EA" w:rsidRPr="008C6953" w:rsidRDefault="008423EA" w:rsidP="008423EA">
      <w:pPr>
        <w:pStyle w:val="a5"/>
        <w:tabs>
          <w:tab w:val="clear" w:pos="4536"/>
          <w:tab w:val="left" w:pos="1800"/>
        </w:tabs>
        <w:spacing w:after="60" w:line="252" w:lineRule="auto"/>
        <w:ind w:left="1800" w:hangingChars="750" w:hanging="1800"/>
        <w:rPr>
          <w:rFonts w:eastAsia="宋体"/>
          <w:sz w:val="24"/>
          <w:lang w:eastAsia="zh-CN"/>
        </w:rPr>
      </w:pPr>
      <w:r w:rsidRPr="00E7784C">
        <w:rPr>
          <w:sz w:val="24"/>
        </w:rPr>
        <w:t>Title:</w:t>
      </w:r>
      <w:r w:rsidRPr="00E7784C">
        <w:rPr>
          <w:sz w:val="24"/>
        </w:rPr>
        <w:tab/>
      </w:r>
      <w:r w:rsidR="003C4E0B" w:rsidRPr="003C4E0B">
        <w:rPr>
          <w:sz w:val="24"/>
        </w:rPr>
        <w:t xml:space="preserve">Discussion on the </w:t>
      </w:r>
      <w:r w:rsidR="008C6953">
        <w:rPr>
          <w:sz w:val="24"/>
        </w:rPr>
        <w:t>cell DTX/DRX</w:t>
      </w:r>
    </w:p>
    <w:p w14:paraId="3BEC154F" w14:textId="621D02BC" w:rsidR="008423EA" w:rsidRPr="00107E1B" w:rsidRDefault="008423EA" w:rsidP="000F3EC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w:t>
      </w:r>
      <w:r w:rsidR="00A85211">
        <w:rPr>
          <w:rFonts w:eastAsia="宋体"/>
          <w:sz w:val="24"/>
          <w:lang w:eastAsia="zh-CN"/>
        </w:rPr>
        <w:t>2</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E23B458" w14:textId="77777777" w:rsidR="0022174D" w:rsidRPr="00207382" w:rsidRDefault="0022174D" w:rsidP="00DE588E">
      <w:pPr>
        <w:pStyle w:val="a0"/>
        <w:tabs>
          <w:tab w:val="num" w:pos="226"/>
          <w:tab w:val="num" w:pos="284"/>
          <w:tab w:val="left" w:pos="5103"/>
        </w:tabs>
        <w:snapToGrid w:val="0"/>
        <w:rPr>
          <w:rFonts w:eastAsia="宋体"/>
          <w:kern w:val="2"/>
          <w:sz w:val="21"/>
          <w:szCs w:val="20"/>
          <w:lang w:val="en-US" w:eastAsia="zh-CN"/>
        </w:rPr>
      </w:pPr>
      <w:r w:rsidRPr="00207382">
        <w:rPr>
          <w:rFonts w:eastAsia="宋体"/>
          <w:kern w:val="2"/>
          <w:sz w:val="21"/>
          <w:szCs w:val="20"/>
          <w:lang w:val="en-US" w:eastAsia="zh-CN"/>
        </w:rPr>
        <w:t>The new Rel-18 WI of network energy saving NR was approved in RAN#9</w:t>
      </w:r>
      <w:r w:rsidRPr="00207382">
        <w:rPr>
          <w:rFonts w:eastAsia="宋体" w:hint="eastAsia"/>
          <w:kern w:val="2"/>
          <w:sz w:val="21"/>
          <w:szCs w:val="20"/>
          <w:lang w:val="en-US" w:eastAsia="zh-CN"/>
        </w:rPr>
        <w:t>8</w:t>
      </w:r>
      <w:r w:rsidRPr="00207382">
        <w:rPr>
          <w:rFonts w:eastAsia="宋体"/>
          <w:kern w:val="2"/>
          <w:sz w:val="21"/>
          <w:szCs w:val="20"/>
          <w:lang w:val="en-US" w:eastAsia="zh-CN"/>
        </w:rPr>
        <w:t>e [1], and the following objectives are included.</w:t>
      </w:r>
    </w:p>
    <w:tbl>
      <w:tblPr>
        <w:tblStyle w:val="af4"/>
        <w:tblW w:w="0" w:type="auto"/>
        <w:tblLook w:val="04A0" w:firstRow="1" w:lastRow="0" w:firstColumn="1" w:lastColumn="0" w:noHBand="0" w:noVBand="1"/>
      </w:tblPr>
      <w:tblGrid>
        <w:gridCol w:w="9288"/>
      </w:tblGrid>
      <w:tr w:rsidR="0022174D" w14:paraId="73269149" w14:textId="77777777" w:rsidTr="000C0FC0">
        <w:tc>
          <w:tcPr>
            <w:tcW w:w="9288" w:type="dxa"/>
          </w:tcPr>
          <w:p w14:paraId="5ACA595A" w14:textId="77777777" w:rsidR="0022174D" w:rsidRPr="00207382" w:rsidRDefault="0022174D" w:rsidP="000C0FC0">
            <w:pPr>
              <w:numPr>
                <w:ilvl w:val="0"/>
                <w:numId w:val="1"/>
              </w:numPr>
              <w:overflowPunct w:val="0"/>
              <w:autoSpaceDE w:val="0"/>
              <w:autoSpaceDN w:val="0"/>
              <w:adjustRightInd w:val="0"/>
              <w:textAlignment w:val="baseline"/>
              <w:rPr>
                <w:rFonts w:eastAsia="宋体"/>
                <w:kern w:val="2"/>
                <w:sz w:val="21"/>
                <w:szCs w:val="20"/>
                <w:lang w:eastAsia="zh-CN"/>
              </w:rPr>
            </w:pPr>
            <w:r w:rsidRPr="00207382">
              <w:rPr>
                <w:rFonts w:eastAsia="宋体"/>
                <w:kern w:val="2"/>
                <w:sz w:val="21"/>
                <w:szCs w:val="20"/>
                <w:lang w:eastAsia="zh-CN"/>
              </w:rPr>
              <w:t>Specify enhancement on cell DTX/DRX mechanism including the alignment of cell DTX/DRX and UE DRX in RRC_CONNECTED mode, and inter-node information exchange on cell DTX/DRX [RAN2, RAN1, RAN3]</w:t>
            </w:r>
          </w:p>
          <w:p w14:paraId="1FD2B32E" w14:textId="77777777" w:rsidR="0022174D" w:rsidRPr="00207382" w:rsidRDefault="0022174D" w:rsidP="000C0FC0">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kern w:val="2"/>
                <w:sz w:val="21"/>
                <w:szCs w:val="20"/>
                <w:lang w:eastAsia="zh-CN"/>
              </w:rPr>
            </w:pPr>
            <w:r w:rsidRPr="00207382">
              <w:rPr>
                <w:rFonts w:eastAsia="宋体"/>
                <w:kern w:val="2"/>
                <w:sz w:val="21"/>
                <w:szCs w:val="20"/>
                <w:lang w:eastAsia="zh-CN"/>
              </w:rPr>
              <w:t>Note: No change for SSB transmission due to cell DTX/DRX.</w:t>
            </w:r>
          </w:p>
          <w:p w14:paraId="7130AB3F" w14:textId="77777777" w:rsidR="0022174D" w:rsidRPr="00126B99" w:rsidRDefault="0022174D" w:rsidP="000C0FC0">
            <w:pPr>
              <w:numPr>
                <w:ilvl w:val="0"/>
                <w:numId w:val="10"/>
              </w:numPr>
              <w:overflowPunct w:val="0"/>
              <w:autoSpaceDE w:val="0"/>
              <w:autoSpaceDN w:val="0"/>
              <w:adjustRightInd w:val="0"/>
              <w:spacing w:beforeLines="50" w:before="156" w:afterLines="50" w:after="156"/>
              <w:ind w:left="1049" w:hanging="329"/>
              <w:jc w:val="both"/>
              <w:textAlignment w:val="baseline"/>
              <w:rPr>
                <w:bCs/>
                <w:lang w:eastAsia="zh-CN"/>
              </w:rPr>
            </w:pPr>
            <w:r w:rsidRPr="00207382">
              <w:rPr>
                <w:rFonts w:eastAsia="宋体"/>
                <w:kern w:val="2"/>
                <w:sz w:val="21"/>
                <w:szCs w:val="20"/>
                <w:lang w:eastAsia="zh-CN"/>
              </w:rPr>
              <w:t>Note: The impact to IDLE/INACTIVE UEs due to the above enhancement should be avoided.</w:t>
            </w:r>
          </w:p>
        </w:tc>
      </w:tr>
    </w:tbl>
    <w:p w14:paraId="29A09209" w14:textId="77777777" w:rsidR="0022174D" w:rsidRDefault="0022174D" w:rsidP="0022174D">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contribution, the mechanism on </w:t>
      </w:r>
      <w:r>
        <w:rPr>
          <w:rFonts w:eastAsia="宋体" w:hint="eastAsia"/>
          <w:sz w:val="21"/>
          <w:szCs w:val="21"/>
          <w:lang w:eastAsia="zh-CN"/>
        </w:rPr>
        <w:t>cel</w:t>
      </w:r>
      <w:r>
        <w:rPr>
          <w:rFonts w:eastAsia="宋体"/>
          <w:sz w:val="21"/>
          <w:szCs w:val="21"/>
          <w:lang w:eastAsia="zh-CN"/>
        </w:rPr>
        <w:t>l DTX/DRX will be focused and discussed.</w:t>
      </w:r>
    </w:p>
    <w:p w14:paraId="03F34F34" w14:textId="5AD51121" w:rsidR="0022174D" w:rsidRDefault="0022174D" w:rsidP="0022174D">
      <w:pPr>
        <w:pStyle w:val="1"/>
        <w:widowControl w:val="0"/>
        <w:numPr>
          <w:ilvl w:val="0"/>
          <w:numId w:val="30"/>
        </w:numPr>
        <w:pBdr>
          <w:top w:val="single" w:sz="12" w:space="1" w:color="auto"/>
        </w:pBdr>
        <w:tabs>
          <w:tab w:val="left" w:pos="426"/>
        </w:tabs>
        <w:adjustRightInd w:val="0"/>
        <w:snapToGrid w:val="0"/>
        <w:spacing w:beforeLines="150" w:before="468" w:afterLines="100" w:after="312" w:line="252" w:lineRule="auto"/>
        <w:ind w:left="545" w:hanging="440"/>
        <w:jc w:val="both"/>
        <w:textAlignment w:val="baseline"/>
        <w:rPr>
          <w:rFonts w:eastAsia="宋体"/>
          <w:lang w:eastAsia="zh-CN"/>
        </w:rPr>
      </w:pPr>
      <w:r>
        <w:rPr>
          <w:rFonts w:eastAsia="宋体" w:hint="eastAsia"/>
          <w:lang w:eastAsia="zh-CN"/>
        </w:rPr>
        <w:t>Consideratio</w:t>
      </w:r>
      <w:r>
        <w:rPr>
          <w:rFonts w:eastAsia="宋体"/>
          <w:lang w:eastAsia="zh-CN"/>
        </w:rPr>
        <w:t>ns on sig</w:t>
      </w:r>
      <w:r w:rsidR="00744992">
        <w:rPr>
          <w:rFonts w:eastAsia="宋体"/>
          <w:lang w:eastAsia="zh-CN"/>
        </w:rPr>
        <w:t xml:space="preserve">nals/channels of </w:t>
      </w:r>
      <w:r>
        <w:rPr>
          <w:rFonts w:eastAsia="宋体"/>
          <w:lang w:eastAsia="zh-CN"/>
        </w:rPr>
        <w:t>cell DTX</w:t>
      </w:r>
    </w:p>
    <w:p w14:paraId="482C2DE0" w14:textId="02CCD45A" w:rsidR="0022174D" w:rsidRPr="00207382" w:rsidRDefault="0022174D" w:rsidP="0022174D">
      <w:pPr>
        <w:pStyle w:val="a0"/>
        <w:tabs>
          <w:tab w:val="num" w:pos="226"/>
          <w:tab w:val="num" w:pos="284"/>
          <w:tab w:val="left" w:pos="5103"/>
        </w:tabs>
        <w:snapToGrid w:val="0"/>
        <w:jc w:val="left"/>
        <w:rPr>
          <w:rFonts w:eastAsia="宋体"/>
          <w:kern w:val="2"/>
          <w:sz w:val="21"/>
          <w:szCs w:val="20"/>
          <w:lang w:val="en-US" w:eastAsia="zh-CN"/>
        </w:rPr>
      </w:pPr>
      <w:r w:rsidRPr="00207382">
        <w:rPr>
          <w:rFonts w:eastAsia="宋体"/>
          <w:kern w:val="2"/>
          <w:sz w:val="21"/>
          <w:szCs w:val="20"/>
          <w:lang w:val="en-US" w:eastAsia="zh-CN"/>
        </w:rPr>
        <w:t xml:space="preserve">In the last meeting, the </w:t>
      </w:r>
      <w:r>
        <w:rPr>
          <w:rFonts w:eastAsia="宋体" w:hint="eastAsia"/>
          <w:kern w:val="2"/>
          <w:sz w:val="21"/>
          <w:szCs w:val="20"/>
          <w:lang w:val="en-US" w:eastAsia="zh-CN"/>
        </w:rPr>
        <w:t>foll</w:t>
      </w:r>
      <w:r>
        <w:rPr>
          <w:rFonts w:eastAsia="宋体"/>
          <w:kern w:val="2"/>
          <w:sz w:val="21"/>
          <w:szCs w:val="20"/>
          <w:lang w:val="en-US" w:eastAsia="zh-CN"/>
        </w:rPr>
        <w:t xml:space="preserve">owing agreement </w:t>
      </w:r>
      <w:r w:rsidR="006F0037">
        <w:rPr>
          <w:rFonts w:eastAsia="宋体"/>
          <w:kern w:val="2"/>
          <w:sz w:val="21"/>
          <w:szCs w:val="20"/>
          <w:lang w:val="en-US" w:eastAsia="zh-CN"/>
        </w:rPr>
        <w:t>was</w:t>
      </w:r>
      <w:r>
        <w:rPr>
          <w:rFonts w:eastAsia="宋体"/>
          <w:kern w:val="2"/>
          <w:sz w:val="21"/>
          <w:szCs w:val="20"/>
          <w:lang w:val="en-US" w:eastAsia="zh-CN"/>
        </w:rPr>
        <w:t xml:space="preserve"> reached on the</w:t>
      </w:r>
      <w:r w:rsidR="00C518B1">
        <w:rPr>
          <w:rFonts w:eastAsia="宋体"/>
          <w:kern w:val="2"/>
          <w:sz w:val="21"/>
          <w:szCs w:val="20"/>
          <w:lang w:val="en-US" w:eastAsia="zh-CN"/>
        </w:rPr>
        <w:t xml:space="preserve"> UE</w:t>
      </w:r>
      <w:r>
        <w:rPr>
          <w:rFonts w:eastAsia="宋体"/>
          <w:kern w:val="2"/>
          <w:sz w:val="21"/>
          <w:szCs w:val="20"/>
          <w:lang w:val="en-US" w:eastAsia="zh-CN"/>
        </w:rPr>
        <w:t xml:space="preserve"> </w:t>
      </w:r>
      <w:r w:rsidR="006F0037">
        <w:rPr>
          <w:rFonts w:eastAsia="宋体"/>
          <w:kern w:val="2"/>
          <w:sz w:val="21"/>
          <w:szCs w:val="20"/>
          <w:lang w:val="en-US" w:eastAsia="zh-CN"/>
        </w:rPr>
        <w:t>not received signals/channel</w:t>
      </w:r>
      <w:r w:rsidR="00C518B1">
        <w:rPr>
          <w:rFonts w:eastAsia="宋体"/>
          <w:kern w:val="2"/>
          <w:sz w:val="21"/>
          <w:szCs w:val="20"/>
          <w:lang w:val="en-US" w:eastAsia="zh-CN"/>
        </w:rPr>
        <w:t xml:space="preserve"> from gNB</w:t>
      </w:r>
      <w:r w:rsidR="006F0037">
        <w:rPr>
          <w:rFonts w:eastAsia="宋体"/>
          <w:kern w:val="2"/>
          <w:sz w:val="21"/>
          <w:szCs w:val="20"/>
          <w:lang w:val="en-US" w:eastAsia="zh-CN"/>
        </w:rPr>
        <w:t xml:space="preserve"> of cell DTX</w:t>
      </w:r>
      <w:r w:rsidR="006F0037" w:rsidRPr="00207382">
        <w:rPr>
          <w:rFonts w:eastAsia="宋体"/>
          <w:kern w:val="2"/>
          <w:sz w:val="21"/>
          <w:szCs w:val="20"/>
          <w:lang w:val="en-US" w:eastAsia="zh-CN"/>
        </w:rPr>
        <w:t xml:space="preserve"> </w:t>
      </w:r>
      <w:r w:rsidRPr="00207382">
        <w:rPr>
          <w:rFonts w:eastAsia="宋体"/>
          <w:kern w:val="2"/>
          <w:sz w:val="21"/>
          <w:szCs w:val="20"/>
          <w:lang w:val="en-US" w:eastAsia="zh-CN"/>
        </w:rPr>
        <w:t>[2].</w:t>
      </w:r>
    </w:p>
    <w:tbl>
      <w:tblPr>
        <w:tblStyle w:val="af4"/>
        <w:tblW w:w="0" w:type="auto"/>
        <w:tblLook w:val="04A0" w:firstRow="1" w:lastRow="0" w:firstColumn="1" w:lastColumn="0" w:noHBand="0" w:noVBand="1"/>
      </w:tblPr>
      <w:tblGrid>
        <w:gridCol w:w="9288"/>
      </w:tblGrid>
      <w:tr w:rsidR="0022174D" w14:paraId="1BF6C01A" w14:textId="77777777" w:rsidTr="000C0FC0">
        <w:tc>
          <w:tcPr>
            <w:tcW w:w="9288" w:type="dxa"/>
          </w:tcPr>
          <w:p w14:paraId="6F493A3B" w14:textId="77777777" w:rsidR="0022174D" w:rsidRPr="00D50FD1" w:rsidRDefault="0022174D" w:rsidP="0022174D">
            <w:pPr>
              <w:rPr>
                <w:rFonts w:cs="Times"/>
                <w:b/>
                <w:bCs/>
                <w:highlight w:val="green"/>
                <w:lang w:eastAsia="x-none"/>
              </w:rPr>
            </w:pPr>
            <w:r w:rsidRPr="00D50FD1">
              <w:rPr>
                <w:rFonts w:cs="Times"/>
                <w:b/>
                <w:bCs/>
                <w:highlight w:val="green"/>
                <w:lang w:eastAsia="x-none"/>
              </w:rPr>
              <w:t>Agreement</w:t>
            </w:r>
          </w:p>
          <w:p w14:paraId="674BEE5B" w14:textId="77777777" w:rsidR="0022174D" w:rsidRPr="00D50FD1" w:rsidRDefault="0022174D" w:rsidP="0022174D">
            <w:pPr>
              <w:pStyle w:val="a0"/>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6703FBE3" w14:textId="77777777" w:rsidR="0022174D" w:rsidRPr="00D50FD1" w:rsidRDefault="0022174D" w:rsidP="0022174D">
            <w:pPr>
              <w:pStyle w:val="a0"/>
              <w:numPr>
                <w:ilvl w:val="0"/>
                <w:numId w:val="31"/>
              </w:numPr>
              <w:suppressAutoHyphens/>
              <w:overflowPunct w:val="0"/>
              <w:spacing w:after="0"/>
              <w:rPr>
                <w:rFonts w:eastAsia="Malgun Gothic" w:cs="Times"/>
                <w:szCs w:val="20"/>
                <w:lang w:eastAsia="ko-KR"/>
              </w:rPr>
            </w:pPr>
            <w:r w:rsidRPr="00D50FD1">
              <w:rPr>
                <w:rFonts w:eastAsia="Malgun Gothic" w:cs="Times"/>
                <w:szCs w:val="20"/>
                <w:lang w:eastAsia="ko-KR"/>
              </w:rPr>
              <w:t>Periodic/Semi-persistent CSI-RS configured in CSI report configuration in CSI-ReportConfig with reportQuantity including RI (for CSI reporting)</w:t>
            </w:r>
          </w:p>
          <w:p w14:paraId="1EE323B6" w14:textId="77777777" w:rsidR="0022174D" w:rsidRPr="00D50FD1" w:rsidRDefault="0022174D" w:rsidP="0022174D">
            <w:pPr>
              <w:pStyle w:val="a0"/>
              <w:numPr>
                <w:ilvl w:val="0"/>
                <w:numId w:val="31"/>
              </w:numPr>
              <w:suppressAutoHyphens/>
              <w:overflowPunct w:val="0"/>
              <w:spacing w:after="0"/>
              <w:rPr>
                <w:rFonts w:eastAsia="Malgun Gothic" w:cs="Times"/>
                <w:szCs w:val="20"/>
                <w:lang w:eastAsia="ko-KR"/>
              </w:rPr>
            </w:pPr>
            <w:r w:rsidRPr="00D50FD1">
              <w:rPr>
                <w:rFonts w:eastAsia="Malgun Gothic" w:cs="Times"/>
                <w:szCs w:val="20"/>
                <w:lang w:eastAsia="ko-KR"/>
              </w:rPr>
              <w:t>FFS:</w:t>
            </w:r>
          </w:p>
          <w:p w14:paraId="0ADDB458" w14:textId="77777777" w:rsidR="0022174D" w:rsidRPr="006F0037" w:rsidRDefault="0022174D" w:rsidP="0022174D">
            <w:pPr>
              <w:pStyle w:val="a0"/>
              <w:numPr>
                <w:ilvl w:val="1"/>
                <w:numId w:val="31"/>
              </w:numPr>
              <w:suppressAutoHyphens/>
              <w:overflowPunct w:val="0"/>
              <w:spacing w:after="0"/>
              <w:rPr>
                <w:rFonts w:eastAsia="Malgun Gothic"/>
                <w:szCs w:val="20"/>
                <w:lang w:eastAsia="ko-KR"/>
              </w:rPr>
            </w:pPr>
            <w:r w:rsidRPr="00D50FD1">
              <w:rPr>
                <w:rFonts w:eastAsia="Malgun Gothic" w:cs="Times"/>
                <w:szCs w:val="20"/>
                <w:lang w:eastAsia="ko-KR"/>
              </w:rPr>
              <w:t>PDCCH in</w:t>
            </w:r>
            <w:r w:rsidRPr="006F0037">
              <w:rPr>
                <w:rFonts w:eastAsia="Malgun Gothic"/>
                <w:szCs w:val="20"/>
                <w:lang w:eastAsia="ko-KR"/>
              </w:rPr>
              <w:t xml:space="preserve"> USS</w:t>
            </w:r>
          </w:p>
          <w:p w14:paraId="765C426C" w14:textId="77777777" w:rsidR="0022174D" w:rsidRPr="006F0037" w:rsidRDefault="0022174D" w:rsidP="0022174D">
            <w:pPr>
              <w:pStyle w:val="ae"/>
              <w:widowControl/>
              <w:numPr>
                <w:ilvl w:val="2"/>
                <w:numId w:val="31"/>
              </w:numPr>
              <w:suppressAutoHyphens/>
              <w:overflowPunct w:val="0"/>
              <w:ind w:firstLineChars="0"/>
              <w:jc w:val="left"/>
              <w:rPr>
                <w:rFonts w:ascii="Times New Roman" w:eastAsia="Malgun Gothic" w:hAnsi="Times New Roman"/>
                <w:strike/>
                <w:szCs w:val="20"/>
              </w:rPr>
            </w:pPr>
            <w:r w:rsidRPr="006F0037">
              <w:rPr>
                <w:rFonts w:ascii="Times New Roman" w:eastAsia="Malgun Gothic" w:hAnsi="Times New Roman"/>
                <w:szCs w:val="20"/>
              </w:rPr>
              <w:t>UE behavior</w:t>
            </w:r>
            <w:r w:rsidRPr="006F0037">
              <w:rPr>
                <w:rFonts w:ascii="Times New Roman" w:hAnsi="Times New Roman"/>
                <w:szCs w:val="20"/>
              </w:rPr>
              <w:t xml:space="preserve"> for retransmission</w:t>
            </w:r>
          </w:p>
          <w:p w14:paraId="4C6D1AC0" w14:textId="77777777" w:rsidR="0022174D" w:rsidRPr="006F0037" w:rsidRDefault="0022174D" w:rsidP="0022174D">
            <w:pPr>
              <w:pStyle w:val="a0"/>
              <w:numPr>
                <w:ilvl w:val="2"/>
                <w:numId w:val="31"/>
              </w:numPr>
              <w:suppressAutoHyphens/>
              <w:overflowPunct w:val="0"/>
              <w:spacing w:after="0"/>
              <w:rPr>
                <w:rFonts w:eastAsia="Malgun Gothic"/>
                <w:szCs w:val="20"/>
                <w:lang w:eastAsia="ko-KR"/>
              </w:rPr>
            </w:pPr>
            <w:r w:rsidRPr="006F0037">
              <w:rPr>
                <w:rFonts w:eastAsia="Malgun Gothic"/>
                <w:szCs w:val="20"/>
                <w:lang w:eastAsia="ko-KR"/>
              </w:rPr>
              <w:t>if some specific RNTI scrambled PDCCH in USS will be excluded from cell DTX operation</w:t>
            </w:r>
          </w:p>
          <w:p w14:paraId="10A818C9" w14:textId="77777777" w:rsidR="0022174D" w:rsidRPr="006F0037" w:rsidRDefault="0022174D" w:rsidP="0022174D">
            <w:pPr>
              <w:pStyle w:val="a0"/>
              <w:numPr>
                <w:ilvl w:val="1"/>
                <w:numId w:val="31"/>
              </w:numPr>
              <w:suppressAutoHyphens/>
              <w:overflowPunct w:val="0"/>
              <w:spacing w:after="0"/>
              <w:rPr>
                <w:rFonts w:eastAsia="Malgun Gothic"/>
                <w:szCs w:val="20"/>
                <w:lang w:eastAsia="ko-KR"/>
              </w:rPr>
            </w:pPr>
            <w:r w:rsidRPr="006F0037">
              <w:rPr>
                <w:rFonts w:eastAsia="Malgun Gothic"/>
                <w:szCs w:val="20"/>
                <w:lang w:eastAsia="ko-KR"/>
              </w:rPr>
              <w:t>PDCCH in Type-3 CSS</w:t>
            </w:r>
          </w:p>
          <w:p w14:paraId="1BCB931D" w14:textId="77777777" w:rsidR="0022174D" w:rsidRPr="006F0037" w:rsidRDefault="0022174D" w:rsidP="0022174D">
            <w:pPr>
              <w:pStyle w:val="ae"/>
              <w:widowControl/>
              <w:numPr>
                <w:ilvl w:val="2"/>
                <w:numId w:val="31"/>
              </w:numPr>
              <w:suppressAutoHyphens/>
              <w:overflowPunct w:val="0"/>
              <w:ind w:firstLineChars="0"/>
              <w:jc w:val="left"/>
              <w:rPr>
                <w:rFonts w:ascii="Times New Roman" w:eastAsia="Malgun Gothic" w:hAnsi="Times New Roman"/>
                <w:strike/>
                <w:szCs w:val="20"/>
              </w:rPr>
            </w:pPr>
            <w:r w:rsidRPr="006F0037">
              <w:rPr>
                <w:rFonts w:ascii="Times New Roman" w:eastAsia="Malgun Gothic" w:hAnsi="Times New Roman"/>
                <w:szCs w:val="20"/>
              </w:rPr>
              <w:t>UE behavior</w:t>
            </w:r>
            <w:r w:rsidRPr="006F0037">
              <w:rPr>
                <w:rFonts w:ascii="Times New Roman" w:hAnsi="Times New Roman"/>
                <w:szCs w:val="20"/>
              </w:rPr>
              <w:t xml:space="preserve"> for retransmission</w:t>
            </w:r>
          </w:p>
          <w:p w14:paraId="6BD78CEF" w14:textId="77777777" w:rsidR="0022174D" w:rsidRPr="006F0037" w:rsidRDefault="0022174D" w:rsidP="0022174D">
            <w:pPr>
              <w:pStyle w:val="a0"/>
              <w:numPr>
                <w:ilvl w:val="2"/>
                <w:numId w:val="31"/>
              </w:numPr>
              <w:suppressAutoHyphens/>
              <w:overflowPunct w:val="0"/>
              <w:spacing w:after="0"/>
              <w:rPr>
                <w:rFonts w:eastAsia="Malgun Gothic"/>
                <w:szCs w:val="20"/>
                <w:lang w:eastAsia="ko-KR"/>
              </w:rPr>
            </w:pPr>
            <w:r w:rsidRPr="006F0037">
              <w:rPr>
                <w:rFonts w:eastAsia="Malgun Gothic"/>
                <w:szCs w:val="20"/>
                <w:lang w:eastAsia="ko-KR"/>
              </w:rPr>
              <w:t>if some specific RNTI scrambled PDCCH in Type-3 CSS will be excluded from cell DTX operation</w:t>
            </w:r>
          </w:p>
          <w:p w14:paraId="47469F04" w14:textId="77777777" w:rsidR="0022174D" w:rsidRPr="00D50FD1" w:rsidRDefault="0022174D" w:rsidP="0022174D">
            <w:pPr>
              <w:pStyle w:val="a0"/>
              <w:numPr>
                <w:ilvl w:val="1"/>
                <w:numId w:val="31"/>
              </w:numPr>
              <w:suppressAutoHyphens/>
              <w:overflowPunct w:val="0"/>
              <w:spacing w:after="0"/>
              <w:rPr>
                <w:rFonts w:eastAsia="Malgun Gothic" w:cs="Times"/>
                <w:szCs w:val="20"/>
                <w:lang w:eastAsia="ko-KR"/>
              </w:rPr>
            </w:pPr>
            <w:r w:rsidRPr="00D50FD1">
              <w:rPr>
                <w:rFonts w:eastAsia="Malgun Gothic" w:cs="Times"/>
                <w:szCs w:val="20"/>
                <w:lang w:eastAsia="ko-KR"/>
              </w:rPr>
              <w:t>PRS</w:t>
            </w:r>
          </w:p>
          <w:p w14:paraId="7B4F2F65" w14:textId="77777777" w:rsidR="0022174D" w:rsidRPr="00D50FD1" w:rsidRDefault="0022174D" w:rsidP="0022174D">
            <w:pPr>
              <w:pStyle w:val="a0"/>
              <w:numPr>
                <w:ilvl w:val="1"/>
                <w:numId w:val="31"/>
              </w:numPr>
              <w:suppressAutoHyphens/>
              <w:overflowPunct w:val="0"/>
              <w:spacing w:after="0"/>
              <w:rPr>
                <w:rFonts w:eastAsia="Malgun Gothic" w:cs="Times"/>
                <w:szCs w:val="20"/>
                <w:lang w:eastAsia="ko-KR"/>
              </w:rPr>
            </w:pPr>
            <w:r w:rsidRPr="00D50FD1">
              <w:rPr>
                <w:rFonts w:eastAsia="Malgun Gothic" w:cs="Times"/>
                <w:szCs w:val="20"/>
                <w:lang w:eastAsia="ko-KR"/>
              </w:rPr>
              <w:t>CSI-RS configured by measObjectNR (for RRM)</w:t>
            </w:r>
          </w:p>
          <w:p w14:paraId="27DA38D1" w14:textId="77777777" w:rsidR="0022174D" w:rsidRPr="00D50FD1" w:rsidRDefault="0022174D" w:rsidP="0022174D">
            <w:pPr>
              <w:pStyle w:val="a0"/>
              <w:numPr>
                <w:ilvl w:val="1"/>
                <w:numId w:val="31"/>
              </w:numPr>
              <w:suppressAutoHyphens/>
              <w:overflowPunct w:val="0"/>
              <w:spacing w:after="0"/>
              <w:rPr>
                <w:rFonts w:eastAsia="Malgun Gothic" w:cs="Times"/>
                <w:szCs w:val="20"/>
                <w:lang w:eastAsia="ko-KR"/>
              </w:rPr>
            </w:pPr>
            <w:r w:rsidRPr="00D50FD1">
              <w:rPr>
                <w:rFonts w:eastAsia="Malgun Gothic" w:cs="Times"/>
                <w:szCs w:val="20"/>
                <w:lang w:eastAsia="ko-KR"/>
              </w:rPr>
              <w:lastRenderedPageBreak/>
              <w:t>CSI-RS associated with RadioLinkMonitoringConfig and BeamFailureDectection (for RLM and BFD)</w:t>
            </w:r>
          </w:p>
          <w:p w14:paraId="79C27EF7" w14:textId="77777777" w:rsidR="0022174D" w:rsidRPr="00D50FD1" w:rsidRDefault="0022174D" w:rsidP="0022174D">
            <w:pPr>
              <w:pStyle w:val="a0"/>
              <w:numPr>
                <w:ilvl w:val="1"/>
                <w:numId w:val="31"/>
              </w:numPr>
              <w:suppressAutoHyphens/>
              <w:overflowPunct w:val="0"/>
              <w:spacing w:after="0"/>
              <w:rPr>
                <w:rFonts w:eastAsia="Malgun Gothic" w:cs="Times"/>
                <w:szCs w:val="20"/>
                <w:lang w:eastAsia="ko-KR"/>
              </w:rPr>
            </w:pPr>
            <w:bookmarkStart w:id="0" w:name="_Hlk134715368"/>
            <w:r w:rsidRPr="00D50FD1">
              <w:rPr>
                <w:rFonts w:eastAsia="Malgun Gothic" w:cs="Times"/>
                <w:szCs w:val="20"/>
                <w:lang w:eastAsia="ko-KR"/>
              </w:rPr>
              <w:t>Periodic CSI-RS configured with trs-Info ‘true’ (for tracking)</w:t>
            </w:r>
          </w:p>
          <w:p w14:paraId="358DD027" w14:textId="77777777" w:rsidR="0022174D" w:rsidRPr="00D50FD1" w:rsidRDefault="0022174D" w:rsidP="0022174D">
            <w:pPr>
              <w:pStyle w:val="a0"/>
              <w:numPr>
                <w:ilvl w:val="1"/>
                <w:numId w:val="31"/>
              </w:numPr>
              <w:suppressAutoHyphens/>
              <w:overflowPunct w:val="0"/>
              <w:spacing w:after="0"/>
              <w:rPr>
                <w:rFonts w:eastAsia="Malgun Gothic" w:cs="Times"/>
                <w:szCs w:val="20"/>
                <w:lang w:eastAsia="ko-KR"/>
              </w:rPr>
            </w:pPr>
            <w:r w:rsidRPr="00D50FD1">
              <w:rPr>
                <w:rFonts w:eastAsia="Malgun Gothic" w:cs="Times"/>
                <w:szCs w:val="20"/>
                <w:lang w:eastAsia="ko-KR"/>
              </w:rPr>
              <w:t>Periodic/Semi-persistent CSI-RS (for BM)</w:t>
            </w:r>
          </w:p>
          <w:bookmarkEnd w:id="0"/>
          <w:p w14:paraId="1C773CEA" w14:textId="77777777" w:rsidR="0022174D" w:rsidRPr="00D50FD1" w:rsidRDefault="0022174D" w:rsidP="0022174D">
            <w:pPr>
              <w:pStyle w:val="a0"/>
              <w:numPr>
                <w:ilvl w:val="2"/>
                <w:numId w:val="31"/>
              </w:numPr>
              <w:suppressAutoHyphens/>
              <w:overflowPunct w:val="0"/>
              <w:spacing w:after="0"/>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2568A132" w14:textId="77777777" w:rsidR="0022174D" w:rsidRPr="00D50FD1" w:rsidRDefault="0022174D" w:rsidP="0022174D">
            <w:pPr>
              <w:pStyle w:val="a0"/>
              <w:numPr>
                <w:ilvl w:val="0"/>
                <w:numId w:val="31"/>
              </w:numPr>
              <w:suppressAutoHyphens/>
              <w:overflowPunct w:val="0"/>
              <w:spacing w:after="0"/>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39FCB9E1" w14:textId="77777777" w:rsidR="0022174D" w:rsidRPr="00D50FD1" w:rsidRDefault="0022174D" w:rsidP="0022174D">
            <w:pPr>
              <w:pStyle w:val="a0"/>
              <w:numPr>
                <w:ilvl w:val="0"/>
                <w:numId w:val="31"/>
              </w:numPr>
              <w:suppressAutoHyphens/>
              <w:overflowPunct w:val="0"/>
              <w:spacing w:after="0"/>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F73C7DA" w14:textId="77777777" w:rsidR="0022174D" w:rsidRPr="00D50FD1" w:rsidRDefault="0022174D" w:rsidP="0022174D">
            <w:pPr>
              <w:pStyle w:val="a0"/>
              <w:numPr>
                <w:ilvl w:val="0"/>
                <w:numId w:val="31"/>
              </w:numPr>
              <w:suppressAutoHyphens/>
              <w:overflowPunct w:val="0"/>
              <w:spacing w:after="0"/>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4B371A3F" w14:textId="13FF4F6A" w:rsidR="006F0037" w:rsidRPr="006156A8" w:rsidRDefault="0022174D" w:rsidP="006156A8">
            <w:pPr>
              <w:pStyle w:val="a0"/>
              <w:numPr>
                <w:ilvl w:val="0"/>
                <w:numId w:val="31"/>
              </w:numPr>
              <w:suppressAutoHyphens/>
              <w:overflowPunct w:val="0"/>
              <w:spacing w:after="0"/>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tc>
      </w:tr>
    </w:tbl>
    <w:p w14:paraId="6434576C" w14:textId="77777777" w:rsidR="0022174D" w:rsidRDefault="0022174D" w:rsidP="0022174D">
      <w:pPr>
        <w:pStyle w:val="a0"/>
        <w:tabs>
          <w:tab w:val="num" w:pos="284"/>
          <w:tab w:val="left" w:pos="5103"/>
        </w:tabs>
        <w:snapToGrid w:val="0"/>
        <w:rPr>
          <w:rFonts w:eastAsia="宋体"/>
          <w:sz w:val="21"/>
          <w:szCs w:val="21"/>
          <w:lang w:eastAsia="zh-CN"/>
        </w:rPr>
      </w:pPr>
    </w:p>
    <w:p w14:paraId="65F84625" w14:textId="77777777" w:rsidR="00EA7C86" w:rsidRDefault="00DA344D" w:rsidP="0022174D">
      <w:pPr>
        <w:pStyle w:val="a0"/>
        <w:tabs>
          <w:tab w:val="num" w:pos="284"/>
          <w:tab w:val="left" w:pos="5103"/>
        </w:tabs>
        <w:snapToGrid w:val="0"/>
        <w:rPr>
          <w:rFonts w:eastAsia="宋体"/>
          <w:sz w:val="21"/>
          <w:szCs w:val="21"/>
          <w:lang w:eastAsia="zh-CN"/>
        </w:rPr>
      </w:pPr>
      <w:r>
        <w:rPr>
          <w:rFonts w:eastAsia="宋体"/>
          <w:sz w:val="21"/>
          <w:szCs w:val="21"/>
          <w:lang w:eastAsia="zh-CN"/>
        </w:rPr>
        <w:t>For the PDCCH in USS</w:t>
      </w:r>
      <w:r w:rsidR="00EA7C86">
        <w:rPr>
          <w:rFonts w:eastAsia="宋体"/>
          <w:sz w:val="21"/>
          <w:szCs w:val="21"/>
          <w:lang w:eastAsia="zh-CN"/>
        </w:rPr>
        <w:t xml:space="preserve"> and in Type-3 CSS</w:t>
      </w:r>
      <w:r>
        <w:rPr>
          <w:rFonts w:eastAsia="宋体"/>
          <w:sz w:val="21"/>
          <w:szCs w:val="21"/>
          <w:lang w:eastAsia="zh-CN"/>
        </w:rPr>
        <w:t xml:space="preserve">, it should generally be forbidden to be transmitted by gNB in inactive period of cell DTX according to the motivation of introducing the cell DTX. However, </w:t>
      </w:r>
      <w:r w:rsidR="00EA7C86">
        <w:rPr>
          <w:rFonts w:eastAsia="宋体"/>
          <w:sz w:val="21"/>
          <w:szCs w:val="21"/>
          <w:lang w:eastAsia="zh-CN"/>
        </w:rPr>
        <w:t>if the retransmission timer is running, which means the UE is waiting for the HARQ-ACK, the signals/channels should be allowed to transmit for ensuring the performance of UE.</w:t>
      </w:r>
    </w:p>
    <w:p w14:paraId="5E01946B" w14:textId="7F8AC6C4" w:rsidR="006D0567" w:rsidRDefault="006D0567" w:rsidP="0022174D">
      <w:pPr>
        <w:pStyle w:val="a0"/>
        <w:tabs>
          <w:tab w:val="num" w:pos="284"/>
          <w:tab w:val="left" w:pos="5103"/>
        </w:tabs>
        <w:snapToGrid w:val="0"/>
        <w:rPr>
          <w:rFonts w:eastAsia="宋体"/>
          <w:sz w:val="21"/>
          <w:szCs w:val="21"/>
          <w:lang w:eastAsia="zh-CN"/>
        </w:rPr>
      </w:pPr>
      <w:r>
        <w:rPr>
          <w:rFonts w:eastAsia="宋体"/>
          <w:sz w:val="21"/>
          <w:szCs w:val="21"/>
          <w:lang w:eastAsia="zh-CN"/>
        </w:rPr>
        <w:t xml:space="preserve">For the Periodic and semi-persistent, the </w:t>
      </w:r>
      <w:r>
        <w:rPr>
          <w:rFonts w:eastAsia="宋体" w:hint="eastAsia"/>
          <w:sz w:val="21"/>
          <w:szCs w:val="21"/>
          <w:lang w:eastAsia="zh-CN"/>
        </w:rPr>
        <w:t>PRS</w:t>
      </w:r>
      <w:r>
        <w:rPr>
          <w:rFonts w:eastAsia="宋体"/>
          <w:sz w:val="21"/>
          <w:szCs w:val="21"/>
          <w:lang w:eastAsia="zh-CN"/>
        </w:rPr>
        <w:t xml:space="preserve"> should not be transmitted. And Rel-17 has introduced the on-demand PRS for enhancing the NR positioning, which can be initialed by UE or LMF, but finally impacted by LMF to change the current PRS. </w:t>
      </w:r>
      <w:r>
        <w:rPr>
          <w:rFonts w:eastAsia="宋体" w:hint="eastAsia"/>
          <w:sz w:val="21"/>
          <w:szCs w:val="21"/>
          <w:lang w:eastAsia="zh-CN"/>
        </w:rPr>
        <w:t>Usually</w:t>
      </w:r>
      <w:r>
        <w:rPr>
          <w:rFonts w:eastAsia="宋体"/>
          <w:sz w:val="21"/>
          <w:szCs w:val="21"/>
          <w:lang w:eastAsia="zh-CN"/>
        </w:rPr>
        <w:t xml:space="preserve">, if the Cell-DTX/DRX </w:t>
      </w:r>
      <w:r>
        <w:rPr>
          <w:rFonts w:eastAsia="宋体" w:hint="eastAsia"/>
          <w:sz w:val="21"/>
          <w:szCs w:val="21"/>
          <w:lang w:eastAsia="zh-CN"/>
        </w:rPr>
        <w:t>can</w:t>
      </w:r>
      <w:r>
        <w:rPr>
          <w:rFonts w:eastAsia="宋体"/>
          <w:sz w:val="21"/>
          <w:szCs w:val="21"/>
          <w:lang w:eastAsia="zh-CN"/>
        </w:rPr>
        <w:t xml:space="preserve"> be activated, there should be no demanding of positioning with small delay. So we think the on-demand PRS should also not be transmitted by </w:t>
      </w:r>
      <w:r>
        <w:rPr>
          <w:rFonts w:eastAsia="宋体" w:hint="eastAsia"/>
          <w:sz w:val="21"/>
          <w:szCs w:val="21"/>
          <w:lang w:eastAsia="zh-CN"/>
        </w:rPr>
        <w:t>gNB</w:t>
      </w:r>
      <w:r>
        <w:rPr>
          <w:rFonts w:eastAsia="宋体"/>
          <w:sz w:val="21"/>
          <w:szCs w:val="21"/>
          <w:lang w:eastAsia="zh-CN"/>
        </w:rPr>
        <w:t xml:space="preserve">. </w:t>
      </w:r>
    </w:p>
    <w:p w14:paraId="101ACAB4" w14:textId="62B0573E" w:rsidR="00F945C5" w:rsidRDefault="00EA7C86" w:rsidP="00F945C5">
      <w:pPr>
        <w:pStyle w:val="a0"/>
        <w:tabs>
          <w:tab w:val="num" w:pos="284"/>
          <w:tab w:val="left" w:pos="5103"/>
        </w:tabs>
        <w:snapToGrid w:val="0"/>
        <w:rPr>
          <w:rFonts w:eastAsia="宋体"/>
          <w:sz w:val="21"/>
          <w:szCs w:val="21"/>
          <w:lang w:eastAsia="zh-CN"/>
        </w:rPr>
      </w:pPr>
      <w:r>
        <w:rPr>
          <w:rFonts w:eastAsia="宋体"/>
          <w:sz w:val="21"/>
          <w:szCs w:val="21"/>
          <w:lang w:eastAsia="zh-CN"/>
        </w:rPr>
        <w:t xml:space="preserve">For </w:t>
      </w:r>
      <w:r w:rsidR="00F945C5">
        <w:rPr>
          <w:rFonts w:eastAsia="宋体"/>
          <w:sz w:val="21"/>
          <w:szCs w:val="21"/>
          <w:lang w:eastAsia="zh-CN"/>
        </w:rPr>
        <w:t>other reference signals, the periodic and semi-persistent ones are not needed. Thus the p</w:t>
      </w:r>
      <w:r w:rsidR="00F945C5" w:rsidRPr="00F945C5">
        <w:rPr>
          <w:rFonts w:eastAsia="宋体"/>
          <w:sz w:val="21"/>
          <w:szCs w:val="21"/>
          <w:lang w:eastAsia="zh-CN"/>
        </w:rPr>
        <w:t>eriodic CSI-RS configured with trs-Info ‘true’ (for tracking)</w:t>
      </w:r>
      <w:r w:rsidR="00F945C5">
        <w:rPr>
          <w:rFonts w:eastAsia="宋体"/>
          <w:sz w:val="21"/>
          <w:szCs w:val="21"/>
          <w:lang w:eastAsia="zh-CN"/>
        </w:rPr>
        <w:t xml:space="preserve">, </w:t>
      </w:r>
      <w:r w:rsidR="00F945C5" w:rsidRPr="00F945C5">
        <w:rPr>
          <w:rFonts w:eastAsia="宋体"/>
          <w:sz w:val="21"/>
          <w:szCs w:val="21"/>
          <w:lang w:eastAsia="zh-CN"/>
        </w:rPr>
        <w:t>Periodic/Semi-persistent CSI-RS (for BM)</w:t>
      </w:r>
      <w:r w:rsidR="00F945C5">
        <w:rPr>
          <w:rFonts w:eastAsia="宋体"/>
          <w:sz w:val="21"/>
          <w:szCs w:val="21"/>
          <w:lang w:eastAsia="zh-CN"/>
        </w:rPr>
        <w:t xml:space="preserve"> should not be allowed to transmit during the inactive period of DTX.</w:t>
      </w:r>
    </w:p>
    <w:p w14:paraId="01CDE3D8" w14:textId="5C68941C" w:rsidR="00F945C5" w:rsidRDefault="00F945C5" w:rsidP="00F945C5">
      <w:pPr>
        <w:pStyle w:val="a0"/>
        <w:tabs>
          <w:tab w:val="num" w:pos="284"/>
          <w:tab w:val="left" w:pos="5103"/>
        </w:tabs>
        <w:snapToGrid w:val="0"/>
        <w:rPr>
          <w:rFonts w:eastAsia="宋体"/>
          <w:b/>
          <w:bCs/>
          <w:i/>
          <w:iCs/>
          <w:sz w:val="21"/>
          <w:szCs w:val="21"/>
          <w:lang w:eastAsia="zh-CN"/>
        </w:rPr>
      </w:pPr>
      <w:r w:rsidRPr="00F945C5">
        <w:rPr>
          <w:rFonts w:eastAsia="宋体" w:hint="eastAsia"/>
          <w:b/>
          <w:bCs/>
          <w:i/>
          <w:iCs/>
          <w:sz w:val="21"/>
          <w:szCs w:val="21"/>
          <w:lang w:eastAsia="zh-CN"/>
        </w:rPr>
        <w:t>P</w:t>
      </w:r>
      <w:r w:rsidRPr="00F945C5">
        <w:rPr>
          <w:rFonts w:eastAsia="宋体"/>
          <w:b/>
          <w:bCs/>
          <w:i/>
          <w:iCs/>
          <w:sz w:val="21"/>
          <w:szCs w:val="21"/>
          <w:lang w:eastAsia="zh-CN"/>
        </w:rPr>
        <w:t>roposal 1:</w:t>
      </w:r>
      <w:r>
        <w:rPr>
          <w:rFonts w:eastAsia="宋体"/>
          <w:b/>
          <w:bCs/>
          <w:i/>
          <w:iCs/>
          <w:sz w:val="21"/>
          <w:szCs w:val="21"/>
          <w:lang w:eastAsia="zh-CN"/>
        </w:rPr>
        <w:t xml:space="preserve"> Support gNB not to transmit the following signals/channels to UE during the non-active period of cell-DTX.</w:t>
      </w:r>
    </w:p>
    <w:p w14:paraId="6047FE37" w14:textId="28CFEAB7" w:rsidR="00F945C5" w:rsidRPr="006F0037" w:rsidRDefault="00F945C5" w:rsidP="00F945C5">
      <w:pPr>
        <w:pStyle w:val="a0"/>
        <w:numPr>
          <w:ilvl w:val="1"/>
          <w:numId w:val="38"/>
        </w:numPr>
        <w:suppressAutoHyphens/>
        <w:overflowPunct w:val="0"/>
        <w:spacing w:after="0"/>
        <w:rPr>
          <w:rFonts w:eastAsia="Malgun Gothic"/>
          <w:szCs w:val="20"/>
          <w:lang w:eastAsia="ko-KR"/>
        </w:rPr>
      </w:pPr>
      <w:r w:rsidRPr="00D50FD1">
        <w:rPr>
          <w:rFonts w:eastAsia="Malgun Gothic" w:cs="Times"/>
          <w:szCs w:val="20"/>
          <w:lang w:eastAsia="ko-KR"/>
        </w:rPr>
        <w:t>PDCCH in</w:t>
      </w:r>
      <w:r w:rsidRPr="006F0037">
        <w:rPr>
          <w:rFonts w:eastAsia="Malgun Gothic"/>
          <w:szCs w:val="20"/>
          <w:lang w:eastAsia="ko-KR"/>
        </w:rPr>
        <w:t xml:space="preserve"> USS</w:t>
      </w:r>
      <w:r>
        <w:rPr>
          <w:rFonts w:eastAsia="Malgun Gothic"/>
          <w:szCs w:val="20"/>
          <w:lang w:eastAsia="ko-KR"/>
        </w:rPr>
        <w:t xml:space="preserve"> if the retransmission time is not running.</w:t>
      </w:r>
    </w:p>
    <w:p w14:paraId="382A8D7D" w14:textId="4A73C1F5" w:rsidR="00F945C5" w:rsidRPr="00F945C5" w:rsidRDefault="00F945C5" w:rsidP="00F945C5">
      <w:pPr>
        <w:pStyle w:val="a0"/>
        <w:numPr>
          <w:ilvl w:val="1"/>
          <w:numId w:val="38"/>
        </w:numPr>
        <w:suppressAutoHyphens/>
        <w:overflowPunct w:val="0"/>
        <w:spacing w:after="0"/>
        <w:rPr>
          <w:rFonts w:eastAsia="Malgun Gothic"/>
          <w:szCs w:val="20"/>
          <w:lang w:eastAsia="ko-KR"/>
        </w:rPr>
      </w:pPr>
      <w:r w:rsidRPr="006F0037">
        <w:rPr>
          <w:rFonts w:eastAsia="Malgun Gothic"/>
          <w:szCs w:val="20"/>
          <w:lang w:eastAsia="ko-KR"/>
        </w:rPr>
        <w:t>PDCCH in Type-3 CSS</w:t>
      </w:r>
      <w:r w:rsidRPr="00F945C5">
        <w:rPr>
          <w:rFonts w:eastAsia="Malgun Gothic"/>
          <w:szCs w:val="20"/>
          <w:lang w:eastAsia="ko-KR"/>
        </w:rPr>
        <w:t xml:space="preserve"> </w:t>
      </w:r>
      <w:r>
        <w:rPr>
          <w:rFonts w:eastAsia="Malgun Gothic"/>
          <w:szCs w:val="20"/>
          <w:lang w:eastAsia="ko-KR"/>
        </w:rPr>
        <w:t>if the retransmission time is not running.</w:t>
      </w:r>
    </w:p>
    <w:p w14:paraId="2DC3C7AA" w14:textId="220FDE63" w:rsidR="00F945C5" w:rsidRPr="00D50FD1" w:rsidRDefault="00F945C5" w:rsidP="00F945C5">
      <w:pPr>
        <w:pStyle w:val="a0"/>
        <w:numPr>
          <w:ilvl w:val="1"/>
          <w:numId w:val="38"/>
        </w:numPr>
        <w:suppressAutoHyphens/>
        <w:overflowPunct w:val="0"/>
        <w:spacing w:after="0"/>
        <w:rPr>
          <w:rFonts w:eastAsia="Malgun Gothic" w:cs="Times"/>
          <w:szCs w:val="20"/>
          <w:lang w:eastAsia="ko-KR"/>
        </w:rPr>
      </w:pPr>
      <w:r w:rsidRPr="00D50FD1">
        <w:rPr>
          <w:rFonts w:eastAsia="Malgun Gothic" w:cs="Times"/>
          <w:szCs w:val="20"/>
          <w:lang w:eastAsia="ko-KR"/>
        </w:rPr>
        <w:t>PRS</w:t>
      </w:r>
      <w:r w:rsidR="00FF6499">
        <w:rPr>
          <w:rFonts w:eastAsia="Malgun Gothic" w:cs="Times"/>
          <w:szCs w:val="20"/>
          <w:lang w:eastAsia="ko-KR"/>
        </w:rPr>
        <w:t xml:space="preserve"> </w:t>
      </w:r>
    </w:p>
    <w:p w14:paraId="4ACF7DEE" w14:textId="77777777" w:rsidR="00F945C5" w:rsidRPr="00D50FD1" w:rsidRDefault="00F945C5" w:rsidP="00F945C5">
      <w:pPr>
        <w:pStyle w:val="a0"/>
        <w:numPr>
          <w:ilvl w:val="1"/>
          <w:numId w:val="38"/>
        </w:numPr>
        <w:suppressAutoHyphens/>
        <w:overflowPunct w:val="0"/>
        <w:spacing w:after="0"/>
        <w:rPr>
          <w:rFonts w:eastAsia="Malgun Gothic" w:cs="Times"/>
          <w:szCs w:val="20"/>
          <w:lang w:eastAsia="ko-KR"/>
        </w:rPr>
      </w:pPr>
      <w:r w:rsidRPr="00D50FD1">
        <w:rPr>
          <w:rFonts w:eastAsia="Malgun Gothic" w:cs="Times"/>
          <w:szCs w:val="20"/>
          <w:lang w:eastAsia="ko-KR"/>
        </w:rPr>
        <w:t>Periodic CSI-RS configured with trs-Info ‘true’ (for tracking)</w:t>
      </w:r>
    </w:p>
    <w:p w14:paraId="151EDDA5" w14:textId="77777777" w:rsidR="00F945C5" w:rsidRPr="00D50FD1" w:rsidRDefault="00F945C5" w:rsidP="00F945C5">
      <w:pPr>
        <w:pStyle w:val="a0"/>
        <w:numPr>
          <w:ilvl w:val="1"/>
          <w:numId w:val="38"/>
        </w:numPr>
        <w:suppressAutoHyphens/>
        <w:overflowPunct w:val="0"/>
        <w:spacing w:after="0"/>
        <w:rPr>
          <w:rFonts w:eastAsia="Malgun Gothic" w:cs="Times"/>
          <w:szCs w:val="20"/>
          <w:lang w:eastAsia="ko-KR"/>
        </w:rPr>
      </w:pPr>
      <w:r w:rsidRPr="00D50FD1">
        <w:rPr>
          <w:rFonts w:eastAsia="Malgun Gothic" w:cs="Times"/>
          <w:szCs w:val="20"/>
          <w:lang w:eastAsia="ko-KR"/>
        </w:rPr>
        <w:t>Periodic/Semi-persistent CSI-RS (for BM)</w:t>
      </w:r>
    </w:p>
    <w:p w14:paraId="02A92D2C" w14:textId="6BC1C8CD" w:rsidR="00DA344D" w:rsidRDefault="00A106C2" w:rsidP="00F945C5">
      <w:pPr>
        <w:pStyle w:val="a0"/>
        <w:tabs>
          <w:tab w:val="num" w:pos="284"/>
          <w:tab w:val="left" w:pos="5103"/>
        </w:tabs>
        <w:snapToGrid w:val="0"/>
        <w:rPr>
          <w:rFonts w:eastAsia="宋体"/>
          <w:sz w:val="21"/>
          <w:szCs w:val="21"/>
          <w:lang w:eastAsia="zh-CN"/>
        </w:rPr>
      </w:pPr>
      <w:r>
        <w:rPr>
          <w:rFonts w:eastAsia="宋体"/>
          <w:sz w:val="21"/>
          <w:szCs w:val="21"/>
          <w:lang w:eastAsia="zh-CN"/>
        </w:rPr>
        <w:t>F</w:t>
      </w:r>
      <w:r>
        <w:rPr>
          <w:rFonts w:eastAsia="宋体" w:hint="eastAsia"/>
          <w:sz w:val="21"/>
          <w:szCs w:val="21"/>
          <w:lang w:eastAsia="zh-CN"/>
        </w:rPr>
        <w:t>or</w:t>
      </w:r>
      <w:r>
        <w:rPr>
          <w:rFonts w:eastAsia="宋体"/>
          <w:sz w:val="21"/>
          <w:szCs w:val="21"/>
          <w:lang w:eastAsia="zh-CN"/>
        </w:rPr>
        <w:t xml:space="preserve"> the UE behavior, since the cell DTX only not allow some channels/signals to be transmitted by gNB, it is no need for UE to change its behavior. Even if the </w:t>
      </w:r>
      <w:r w:rsidR="00FF6499">
        <w:rPr>
          <w:rFonts w:eastAsia="宋体"/>
          <w:sz w:val="21"/>
          <w:szCs w:val="21"/>
          <w:lang w:eastAsia="zh-CN"/>
        </w:rPr>
        <w:t>C-DRX is applied, since it is gNB not to transmit some signals/channels, there is no need to consider different UE behavior for Cell DTX.</w:t>
      </w:r>
    </w:p>
    <w:p w14:paraId="5A96E50F" w14:textId="362D4CA6" w:rsidR="00FF6499" w:rsidRDefault="00FF6499" w:rsidP="00F945C5">
      <w:pPr>
        <w:pStyle w:val="a0"/>
        <w:tabs>
          <w:tab w:val="num" w:pos="284"/>
          <w:tab w:val="left" w:pos="5103"/>
        </w:tabs>
        <w:snapToGrid w:val="0"/>
        <w:rPr>
          <w:rFonts w:eastAsia="宋体"/>
          <w:b/>
          <w:bCs/>
          <w:i/>
          <w:iCs/>
          <w:sz w:val="21"/>
          <w:szCs w:val="21"/>
          <w:lang w:eastAsia="zh-CN"/>
        </w:rPr>
      </w:pPr>
      <w:r>
        <w:rPr>
          <w:rFonts w:eastAsia="宋体"/>
          <w:b/>
          <w:bCs/>
          <w:i/>
          <w:iCs/>
          <w:sz w:val="21"/>
          <w:szCs w:val="21"/>
          <w:lang w:eastAsia="zh-CN"/>
        </w:rPr>
        <w:t>Observation 1: There is no need to consider the different UE behavior for Cell DTX.</w:t>
      </w:r>
    </w:p>
    <w:p w14:paraId="61ADA236" w14:textId="5C5A1774" w:rsidR="00FF6499" w:rsidRDefault="00FF6499" w:rsidP="0022174D">
      <w:pPr>
        <w:pStyle w:val="a0"/>
        <w:tabs>
          <w:tab w:val="num" w:pos="284"/>
          <w:tab w:val="left" w:pos="5103"/>
        </w:tabs>
        <w:snapToGrid w:val="0"/>
        <w:rPr>
          <w:rFonts w:eastAsia="宋体"/>
          <w:sz w:val="21"/>
          <w:szCs w:val="21"/>
          <w:lang w:eastAsia="zh-CN"/>
        </w:rPr>
      </w:pPr>
      <w:r>
        <w:rPr>
          <w:rFonts w:eastAsia="宋体"/>
          <w:sz w:val="21"/>
          <w:szCs w:val="21"/>
          <w:lang w:eastAsia="zh-CN"/>
        </w:rPr>
        <w:t>For all the above signals/channels, most of them are semi-persistent or periodical, the corresponding aperiodic or dynamic are allowed to transmit. Therefore, to reduce the energy for transmitting as much as possible, all the listed signals/channels should all be forbidden in the non-active duration of cell DTX.</w:t>
      </w:r>
    </w:p>
    <w:p w14:paraId="252ABC45" w14:textId="5C00576F" w:rsidR="00FE2F8E" w:rsidRPr="00354E25" w:rsidRDefault="00FF6499" w:rsidP="00354E25">
      <w:pPr>
        <w:pStyle w:val="a0"/>
        <w:tabs>
          <w:tab w:val="num" w:pos="226"/>
          <w:tab w:val="num" w:pos="284"/>
          <w:tab w:val="left" w:pos="5103"/>
        </w:tabs>
        <w:snapToGrid w:val="0"/>
        <w:rPr>
          <w:rFonts w:eastAsia="宋体"/>
          <w:b/>
          <w:bCs/>
          <w:i/>
          <w:iCs/>
          <w:sz w:val="21"/>
          <w:szCs w:val="21"/>
          <w:lang w:eastAsia="zh-CN"/>
        </w:rPr>
      </w:pPr>
      <w:r w:rsidRPr="00704A65">
        <w:rPr>
          <w:rFonts w:eastAsia="宋体" w:hint="eastAsia"/>
          <w:b/>
          <w:bCs/>
          <w:i/>
          <w:iCs/>
          <w:sz w:val="21"/>
          <w:szCs w:val="21"/>
          <w:lang w:eastAsia="zh-CN"/>
        </w:rPr>
        <w:t>Proposal</w:t>
      </w:r>
      <w:r w:rsidRPr="00704A65">
        <w:rPr>
          <w:rFonts w:eastAsia="宋体"/>
          <w:b/>
          <w:bCs/>
          <w:i/>
          <w:iCs/>
          <w:sz w:val="21"/>
          <w:szCs w:val="21"/>
          <w:lang w:eastAsia="zh-CN"/>
        </w:rPr>
        <w:t xml:space="preserve"> 2: </w:t>
      </w:r>
      <w:r w:rsidR="00354E25">
        <w:rPr>
          <w:rFonts w:eastAsia="宋体"/>
          <w:b/>
          <w:bCs/>
          <w:i/>
          <w:iCs/>
          <w:sz w:val="21"/>
          <w:szCs w:val="21"/>
          <w:lang w:eastAsia="zh-CN"/>
        </w:rPr>
        <w:t>Not support gNB to configure the listed signals/channels for cell-DTX.</w:t>
      </w:r>
    </w:p>
    <w:p w14:paraId="4D7F5866" w14:textId="78005F61" w:rsidR="00FF6499" w:rsidRDefault="00FE2F8E" w:rsidP="0022174D">
      <w:pPr>
        <w:pStyle w:val="a0"/>
        <w:tabs>
          <w:tab w:val="num" w:pos="284"/>
          <w:tab w:val="left" w:pos="5103"/>
        </w:tabs>
        <w:snapToGrid w:val="0"/>
        <w:rPr>
          <w:rFonts w:eastAsia="宋体"/>
          <w:sz w:val="21"/>
          <w:szCs w:val="21"/>
          <w:lang w:eastAsia="zh-CN"/>
        </w:rPr>
      </w:pPr>
      <w:r>
        <w:rPr>
          <w:rFonts w:eastAsia="宋体"/>
          <w:sz w:val="21"/>
          <w:szCs w:val="21"/>
          <w:lang w:eastAsia="zh-CN"/>
        </w:rPr>
        <w:t>While for balancing network energy consumption and the network performance, most of the signals/channels mentioned above should not be transmitted, but the retransmission should be an exception, which will cause the performance degradation of the network from the prospective of delay. But for the reference signals, the function of most of which is to measure the channel condition, which usually has no special requirement for delay, and the aperiodic signals are still allowed, can always be forbidden to transmit.</w:t>
      </w:r>
    </w:p>
    <w:p w14:paraId="1CF0962D" w14:textId="77777777" w:rsidR="007D24BE" w:rsidRDefault="007D24BE" w:rsidP="007D24BE">
      <w:pPr>
        <w:pStyle w:val="a0"/>
        <w:tabs>
          <w:tab w:val="num" w:pos="284"/>
          <w:tab w:val="left" w:pos="5103"/>
        </w:tabs>
        <w:snapToGrid w:val="0"/>
        <w:rPr>
          <w:rFonts w:eastAsia="宋体"/>
          <w:sz w:val="21"/>
          <w:szCs w:val="21"/>
          <w:lang w:eastAsia="zh-CN"/>
        </w:rPr>
      </w:pPr>
      <w:r>
        <w:rPr>
          <w:rFonts w:eastAsia="宋体"/>
          <w:b/>
          <w:bCs/>
          <w:i/>
          <w:iCs/>
          <w:sz w:val="21"/>
          <w:szCs w:val="21"/>
          <w:lang w:eastAsia="zh-CN"/>
        </w:rPr>
        <w:t xml:space="preserve">Observation 2: There is no need to allow the transmission of reference signals during the non-active </w:t>
      </w:r>
      <w:r w:rsidRPr="00704A65">
        <w:rPr>
          <w:b/>
          <w:bCs/>
          <w:i/>
          <w:iCs/>
          <w:szCs w:val="20"/>
          <w:lang w:eastAsia="zh-CN"/>
        </w:rPr>
        <w:t>periods</w:t>
      </w:r>
      <w:r>
        <w:rPr>
          <w:szCs w:val="20"/>
          <w:lang w:eastAsia="zh-CN"/>
        </w:rPr>
        <w:t xml:space="preserve"> </w:t>
      </w:r>
      <w:r>
        <w:rPr>
          <w:rFonts w:eastAsia="宋体"/>
          <w:b/>
          <w:bCs/>
          <w:i/>
          <w:iCs/>
          <w:sz w:val="21"/>
          <w:szCs w:val="21"/>
          <w:lang w:eastAsia="zh-CN"/>
        </w:rPr>
        <w:t>of Cell DTX</w:t>
      </w:r>
      <w:r>
        <w:rPr>
          <w:rFonts w:eastAsia="宋体" w:hint="eastAsia"/>
          <w:b/>
          <w:bCs/>
          <w:i/>
          <w:iCs/>
          <w:sz w:val="21"/>
          <w:szCs w:val="21"/>
          <w:lang w:eastAsia="zh-CN"/>
        </w:rPr>
        <w:t>.</w:t>
      </w:r>
    </w:p>
    <w:p w14:paraId="45EC7FD3" w14:textId="77777777" w:rsidR="007D24BE" w:rsidRPr="007D24BE" w:rsidRDefault="007D24BE" w:rsidP="0022174D">
      <w:pPr>
        <w:pStyle w:val="a0"/>
        <w:tabs>
          <w:tab w:val="num" w:pos="284"/>
          <w:tab w:val="left" w:pos="5103"/>
        </w:tabs>
        <w:snapToGrid w:val="0"/>
        <w:rPr>
          <w:rFonts w:eastAsia="宋体"/>
          <w:sz w:val="21"/>
          <w:szCs w:val="21"/>
          <w:lang w:eastAsia="zh-CN"/>
        </w:rPr>
      </w:pPr>
    </w:p>
    <w:p w14:paraId="76F29F0E" w14:textId="651088D2" w:rsidR="00FE2F8E" w:rsidRDefault="00FE2F8E" w:rsidP="00FE2F8E">
      <w:pPr>
        <w:pStyle w:val="a0"/>
        <w:tabs>
          <w:tab w:val="num" w:pos="284"/>
          <w:tab w:val="left" w:pos="5103"/>
        </w:tabs>
        <w:snapToGrid w:val="0"/>
        <w:rPr>
          <w:rFonts w:eastAsia="宋体"/>
          <w:b/>
          <w:bCs/>
          <w:i/>
          <w:iCs/>
          <w:sz w:val="21"/>
          <w:szCs w:val="21"/>
          <w:lang w:eastAsia="zh-CN"/>
        </w:rPr>
      </w:pPr>
      <w:r>
        <w:rPr>
          <w:rFonts w:eastAsia="宋体"/>
          <w:b/>
          <w:bCs/>
          <w:i/>
          <w:iCs/>
          <w:sz w:val="21"/>
          <w:szCs w:val="21"/>
          <w:lang w:eastAsia="zh-CN"/>
        </w:rPr>
        <w:lastRenderedPageBreak/>
        <w:t>Proposal 3: To reduce the delay caused by the Cell-DTX, the signals/channels related to the retransmission should be an exception.</w:t>
      </w:r>
    </w:p>
    <w:p w14:paraId="4F73C092" w14:textId="28491773" w:rsidR="0022174D" w:rsidRDefault="0022174D" w:rsidP="0022174D">
      <w:pPr>
        <w:pStyle w:val="1"/>
        <w:widowControl w:val="0"/>
        <w:numPr>
          <w:ilvl w:val="0"/>
          <w:numId w:val="30"/>
        </w:numPr>
        <w:pBdr>
          <w:top w:val="single" w:sz="12" w:space="1" w:color="auto"/>
        </w:pBdr>
        <w:tabs>
          <w:tab w:val="left" w:pos="426"/>
        </w:tabs>
        <w:adjustRightInd w:val="0"/>
        <w:snapToGrid w:val="0"/>
        <w:spacing w:beforeLines="150" w:before="468" w:afterLines="100" w:after="312" w:line="252" w:lineRule="auto"/>
        <w:ind w:left="545" w:hanging="440"/>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6F0037">
        <w:rPr>
          <w:rFonts w:eastAsia="宋体"/>
          <w:lang w:eastAsia="zh-CN"/>
        </w:rPr>
        <w:t>signals/channels of cell DRX</w:t>
      </w:r>
    </w:p>
    <w:p w14:paraId="528F7E72" w14:textId="75C23B80" w:rsidR="00C518B1" w:rsidRPr="00207382" w:rsidRDefault="00C518B1" w:rsidP="00C518B1">
      <w:pPr>
        <w:pStyle w:val="a0"/>
        <w:tabs>
          <w:tab w:val="num" w:pos="226"/>
          <w:tab w:val="num" w:pos="284"/>
          <w:tab w:val="left" w:pos="5103"/>
        </w:tabs>
        <w:snapToGrid w:val="0"/>
        <w:jc w:val="left"/>
        <w:rPr>
          <w:rFonts w:eastAsia="宋体"/>
          <w:kern w:val="2"/>
          <w:sz w:val="21"/>
          <w:szCs w:val="20"/>
          <w:lang w:val="en-US" w:eastAsia="zh-CN"/>
        </w:rPr>
      </w:pPr>
      <w:r w:rsidRPr="00207382">
        <w:rPr>
          <w:rFonts w:eastAsia="宋体"/>
          <w:kern w:val="2"/>
          <w:sz w:val="21"/>
          <w:szCs w:val="20"/>
          <w:lang w:val="en-US" w:eastAsia="zh-CN"/>
        </w:rPr>
        <w:t xml:space="preserve">In the last meeting, the </w:t>
      </w:r>
      <w:r>
        <w:rPr>
          <w:rFonts w:eastAsia="宋体" w:hint="eastAsia"/>
          <w:kern w:val="2"/>
          <w:sz w:val="21"/>
          <w:szCs w:val="20"/>
          <w:lang w:val="en-US" w:eastAsia="zh-CN"/>
        </w:rPr>
        <w:t>foll</w:t>
      </w:r>
      <w:r>
        <w:rPr>
          <w:rFonts w:eastAsia="宋体"/>
          <w:kern w:val="2"/>
          <w:sz w:val="21"/>
          <w:szCs w:val="20"/>
          <w:lang w:val="en-US" w:eastAsia="zh-CN"/>
        </w:rPr>
        <w:t xml:space="preserve">owing agreement was reached on the UE not </w:t>
      </w:r>
      <w:r>
        <w:rPr>
          <w:rFonts w:eastAsia="宋体" w:hint="eastAsia"/>
          <w:kern w:val="2"/>
          <w:sz w:val="21"/>
          <w:szCs w:val="20"/>
          <w:lang w:val="en-US" w:eastAsia="zh-CN"/>
        </w:rPr>
        <w:t>tran</w:t>
      </w:r>
      <w:r>
        <w:rPr>
          <w:rFonts w:eastAsia="宋体"/>
          <w:kern w:val="2"/>
          <w:sz w:val="21"/>
          <w:szCs w:val="20"/>
          <w:lang w:val="en-US" w:eastAsia="zh-CN"/>
        </w:rPr>
        <w:t>smit signals/channel to gNB of cell D</w:t>
      </w:r>
      <w:r>
        <w:rPr>
          <w:rFonts w:eastAsia="宋体" w:hint="eastAsia"/>
          <w:kern w:val="2"/>
          <w:sz w:val="21"/>
          <w:szCs w:val="20"/>
          <w:lang w:val="en-US" w:eastAsia="zh-CN"/>
        </w:rPr>
        <w:t>R</w:t>
      </w:r>
      <w:r>
        <w:rPr>
          <w:rFonts w:eastAsia="宋体"/>
          <w:kern w:val="2"/>
          <w:sz w:val="21"/>
          <w:szCs w:val="20"/>
          <w:lang w:val="en-US" w:eastAsia="zh-CN"/>
        </w:rPr>
        <w:t>X</w:t>
      </w:r>
      <w:r w:rsidRPr="00207382">
        <w:rPr>
          <w:rFonts w:eastAsia="宋体"/>
          <w:kern w:val="2"/>
          <w:sz w:val="21"/>
          <w:szCs w:val="20"/>
          <w:lang w:val="en-US" w:eastAsia="zh-CN"/>
        </w:rPr>
        <w:t xml:space="preserve"> [2].</w:t>
      </w:r>
    </w:p>
    <w:tbl>
      <w:tblPr>
        <w:tblStyle w:val="af4"/>
        <w:tblW w:w="0" w:type="auto"/>
        <w:tblLook w:val="04A0" w:firstRow="1" w:lastRow="0" w:firstColumn="1" w:lastColumn="0" w:noHBand="0" w:noVBand="1"/>
      </w:tblPr>
      <w:tblGrid>
        <w:gridCol w:w="9288"/>
      </w:tblGrid>
      <w:tr w:rsidR="00C518B1" w14:paraId="5879DAC2" w14:textId="77777777" w:rsidTr="000C0FC0">
        <w:tc>
          <w:tcPr>
            <w:tcW w:w="9288" w:type="dxa"/>
          </w:tcPr>
          <w:p w14:paraId="2CF73643" w14:textId="77777777" w:rsidR="00C518B1" w:rsidRPr="00DD5E1D" w:rsidRDefault="00C518B1" w:rsidP="000C0FC0">
            <w:pPr>
              <w:rPr>
                <w:rFonts w:cs="Times"/>
                <w:b/>
                <w:highlight w:val="green"/>
                <w:lang w:eastAsia="x-none"/>
              </w:rPr>
            </w:pPr>
            <w:r w:rsidRPr="00DD5E1D">
              <w:rPr>
                <w:rFonts w:cs="Times"/>
                <w:b/>
                <w:highlight w:val="green"/>
                <w:lang w:eastAsia="x-none"/>
              </w:rPr>
              <w:t>Agreement</w:t>
            </w:r>
          </w:p>
          <w:p w14:paraId="22E97B4A" w14:textId="77777777" w:rsidR="00C518B1" w:rsidRDefault="00C518B1" w:rsidP="000C0FC0">
            <w:pPr>
              <w:pStyle w:val="a0"/>
              <w:spacing w:after="0"/>
              <w:rPr>
                <w:szCs w:val="20"/>
                <w:lang w:eastAsia="zh-CN"/>
              </w:rPr>
            </w:pPr>
            <w:r>
              <w:rPr>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22B7C47" w14:textId="77777777" w:rsidR="00C518B1" w:rsidRPr="0005568C" w:rsidRDefault="00C518B1" w:rsidP="000C0FC0">
            <w:pPr>
              <w:pStyle w:val="a0"/>
              <w:numPr>
                <w:ilvl w:val="0"/>
                <w:numId w:val="37"/>
              </w:numPr>
              <w:suppressAutoHyphens/>
              <w:overflowPunct w:val="0"/>
              <w:spacing w:after="0"/>
              <w:rPr>
                <w:rFonts w:eastAsia="Malgun Gothic"/>
                <w:szCs w:val="20"/>
                <w:lang w:eastAsia="ko-KR"/>
              </w:rPr>
            </w:pPr>
            <w:r w:rsidRPr="0005568C">
              <w:rPr>
                <w:rFonts w:eastAsia="Malgun Gothic"/>
                <w:szCs w:val="20"/>
                <w:lang w:eastAsia="ko-KR"/>
              </w:rPr>
              <w:t>Periodic/Semi-persistent CSI report</w:t>
            </w:r>
          </w:p>
          <w:p w14:paraId="094BAB0E" w14:textId="77777777" w:rsidR="00C518B1" w:rsidRPr="0005568C" w:rsidRDefault="00C518B1" w:rsidP="000C0FC0">
            <w:pPr>
              <w:pStyle w:val="a0"/>
              <w:numPr>
                <w:ilvl w:val="0"/>
                <w:numId w:val="37"/>
              </w:numPr>
              <w:suppressAutoHyphens/>
              <w:overflowPunct w:val="0"/>
              <w:spacing w:after="0"/>
              <w:rPr>
                <w:rFonts w:eastAsia="Malgun Gothic"/>
                <w:szCs w:val="20"/>
                <w:lang w:eastAsia="ko-KR"/>
              </w:rPr>
            </w:pPr>
            <w:r w:rsidRPr="0005568C">
              <w:rPr>
                <w:rFonts w:eastAsia="Malgun Gothic"/>
                <w:szCs w:val="20"/>
                <w:lang w:eastAsia="ko-KR"/>
              </w:rPr>
              <w:t xml:space="preserve">Periodic/Semi-persistent SRS </w:t>
            </w:r>
          </w:p>
          <w:p w14:paraId="36EDE3EB" w14:textId="77777777" w:rsidR="00C518B1" w:rsidRDefault="00C518B1" w:rsidP="000C0FC0">
            <w:pPr>
              <w:pStyle w:val="a0"/>
              <w:numPr>
                <w:ilvl w:val="1"/>
                <w:numId w:val="37"/>
              </w:numPr>
              <w:suppressAutoHyphens/>
              <w:overflowPunct w:val="0"/>
              <w:spacing w:after="0"/>
              <w:rPr>
                <w:rFonts w:eastAsia="Malgun Gothic"/>
                <w:szCs w:val="20"/>
                <w:lang w:eastAsia="ko-KR"/>
              </w:rPr>
            </w:pPr>
            <w:r>
              <w:rPr>
                <w:rFonts w:eastAsia="Malgun Gothic"/>
                <w:szCs w:val="20"/>
                <w:lang w:eastAsia="ko-KR"/>
              </w:rPr>
              <w:t>FFS: SRS for positioning</w:t>
            </w:r>
          </w:p>
          <w:p w14:paraId="5F4D922D" w14:textId="77777777" w:rsidR="00C518B1" w:rsidRPr="0005568C" w:rsidRDefault="00C518B1" w:rsidP="000C0FC0">
            <w:pPr>
              <w:pStyle w:val="a0"/>
              <w:numPr>
                <w:ilvl w:val="0"/>
                <w:numId w:val="37"/>
              </w:numPr>
              <w:suppressAutoHyphens/>
              <w:overflowPunct w:val="0"/>
              <w:spacing w:after="0"/>
              <w:rPr>
                <w:rFonts w:eastAsia="Malgun Gothic"/>
                <w:szCs w:val="20"/>
                <w:lang w:eastAsia="ko-KR"/>
              </w:rPr>
            </w:pPr>
            <w:r w:rsidRPr="0005568C">
              <w:rPr>
                <w:rFonts w:eastAsia="Malgun Gothic"/>
                <w:szCs w:val="20"/>
                <w:lang w:eastAsia="ko-KR"/>
              </w:rPr>
              <w:t>FFS:</w:t>
            </w:r>
          </w:p>
          <w:p w14:paraId="3DEDA017" w14:textId="77777777" w:rsidR="00C518B1" w:rsidRPr="0005568C" w:rsidRDefault="00C518B1" w:rsidP="000C0FC0">
            <w:pPr>
              <w:pStyle w:val="a0"/>
              <w:numPr>
                <w:ilvl w:val="1"/>
                <w:numId w:val="37"/>
              </w:numPr>
              <w:suppressAutoHyphens/>
              <w:overflowPunct w:val="0"/>
              <w:spacing w:after="0"/>
              <w:rPr>
                <w:rFonts w:eastAsia="Malgun Gothic"/>
                <w:szCs w:val="20"/>
                <w:lang w:eastAsia="ko-KR"/>
              </w:rPr>
            </w:pPr>
            <w:r w:rsidRPr="0005568C">
              <w:rPr>
                <w:rFonts w:eastAsia="Malgun Gothic"/>
                <w:szCs w:val="20"/>
                <w:lang w:eastAsia="ko-KR"/>
              </w:rPr>
              <w:t>HARQ feedback for SPS PDSCH</w:t>
            </w:r>
          </w:p>
          <w:p w14:paraId="602360BB" w14:textId="77777777" w:rsidR="00C518B1" w:rsidRDefault="00C518B1" w:rsidP="000C0FC0">
            <w:pPr>
              <w:pStyle w:val="a0"/>
              <w:numPr>
                <w:ilvl w:val="0"/>
                <w:numId w:val="37"/>
              </w:numPr>
              <w:suppressAutoHyphens/>
              <w:overflowPunct w:val="0"/>
              <w:spacing w:after="0"/>
              <w:rPr>
                <w:rFonts w:eastAsia="Malgun Gothic"/>
                <w:szCs w:val="20"/>
                <w:lang w:eastAsia="ko-KR"/>
              </w:rPr>
            </w:pPr>
            <w:r>
              <w:rPr>
                <w:rFonts w:eastAsia="Malgun Gothic"/>
                <w:szCs w:val="20"/>
                <w:lang w:eastAsia="ko-KR"/>
              </w:rPr>
              <w:t>FFS whether there will be exception case(s) for UE transmitting listed signals/channels during non-active periods of DRX</w:t>
            </w:r>
          </w:p>
          <w:p w14:paraId="4842BF9F" w14:textId="77777777" w:rsidR="00C518B1" w:rsidRDefault="00C518B1" w:rsidP="000C0FC0">
            <w:pPr>
              <w:pStyle w:val="a0"/>
              <w:numPr>
                <w:ilvl w:val="0"/>
                <w:numId w:val="37"/>
              </w:numPr>
              <w:suppressAutoHyphens/>
              <w:overflowPunct w:val="0"/>
              <w:spacing w:after="0"/>
              <w:rPr>
                <w:rFonts w:eastAsia="Malgun Gothic"/>
                <w:szCs w:val="20"/>
                <w:lang w:eastAsia="ko-KR"/>
              </w:rPr>
            </w:pPr>
            <w:r>
              <w:rPr>
                <w:rFonts w:eastAsia="Malgun Gothic"/>
                <w:szCs w:val="20"/>
                <w:lang w:eastAsia="ko-KR"/>
              </w:rPr>
              <w:t>FFS Whether the listed</w:t>
            </w:r>
            <w:r>
              <w:rPr>
                <w:rFonts w:eastAsia="Malgun Gothic"/>
                <w:color w:val="C00000"/>
                <w:szCs w:val="20"/>
                <w:lang w:eastAsia="ko-KR"/>
              </w:rPr>
              <w:t xml:space="preserve"> </w:t>
            </w:r>
            <w:r>
              <w:rPr>
                <w:rFonts w:eastAsia="Malgun Gothic"/>
                <w:szCs w:val="20"/>
                <w:lang w:eastAsia="ko-KR"/>
              </w:rPr>
              <w:t>signals/channels can be configurable by gNB</w:t>
            </w:r>
          </w:p>
          <w:p w14:paraId="43BE20DC" w14:textId="77777777" w:rsidR="00C518B1" w:rsidRDefault="00C518B1" w:rsidP="000C0FC0">
            <w:pPr>
              <w:pStyle w:val="a0"/>
              <w:numPr>
                <w:ilvl w:val="0"/>
                <w:numId w:val="37"/>
              </w:numPr>
              <w:suppressAutoHyphens/>
              <w:overflowPunct w:val="0"/>
              <w:spacing w:after="0"/>
              <w:rPr>
                <w:rFonts w:eastAsia="Malgun Gothic"/>
                <w:szCs w:val="20"/>
                <w:lang w:eastAsia="ko-KR"/>
              </w:rPr>
            </w:pPr>
            <w:r>
              <w:rPr>
                <w:rFonts w:eastAsia="Malgun Gothic"/>
                <w:szCs w:val="20"/>
                <w:lang w:eastAsia="ko-KR"/>
              </w:rPr>
              <w:t>FFS: Whether the same or different UE behavior is applicable with or without C-DRX</w:t>
            </w:r>
          </w:p>
          <w:p w14:paraId="6FFF798D" w14:textId="77777777" w:rsidR="00C518B1" w:rsidRDefault="00C518B1" w:rsidP="000C0FC0">
            <w:pPr>
              <w:pStyle w:val="a0"/>
              <w:numPr>
                <w:ilvl w:val="0"/>
                <w:numId w:val="37"/>
              </w:numPr>
              <w:suppressAutoHyphens/>
              <w:overflowPunct w:val="0"/>
              <w:spacing w:after="0"/>
              <w:rPr>
                <w:rFonts w:eastAsia="Malgun Gothic"/>
                <w:szCs w:val="20"/>
                <w:lang w:eastAsia="ko-KR"/>
              </w:rPr>
            </w:pPr>
            <w:r>
              <w:rPr>
                <w:rFonts w:eastAsia="Malgun Gothic"/>
                <w:szCs w:val="20"/>
                <w:lang w:eastAsia="ko-KR"/>
              </w:rPr>
              <w:t>FFS: RAN1 to consider impact on system if the channels/signals are not transmitted during non-active period</w:t>
            </w:r>
          </w:p>
          <w:p w14:paraId="36E70A10" w14:textId="77777777" w:rsidR="00C518B1" w:rsidRPr="006F0037" w:rsidRDefault="00C518B1" w:rsidP="000C0FC0">
            <w:pPr>
              <w:pStyle w:val="a0"/>
              <w:suppressAutoHyphens/>
              <w:spacing w:after="0"/>
              <w:ind w:left="720"/>
              <w:rPr>
                <w:rFonts w:eastAsiaTheme="minorEastAsia" w:cs="Times"/>
                <w:szCs w:val="20"/>
                <w:lang w:eastAsia="zh-CN"/>
              </w:rPr>
            </w:pPr>
          </w:p>
        </w:tc>
      </w:tr>
    </w:tbl>
    <w:p w14:paraId="55CA213D" w14:textId="77777777" w:rsidR="00C518B1" w:rsidRDefault="00C518B1" w:rsidP="00C518B1">
      <w:pPr>
        <w:pStyle w:val="a0"/>
        <w:tabs>
          <w:tab w:val="num" w:pos="284"/>
          <w:tab w:val="left" w:pos="5103"/>
        </w:tabs>
        <w:snapToGrid w:val="0"/>
        <w:rPr>
          <w:rFonts w:eastAsia="宋体"/>
          <w:sz w:val="21"/>
          <w:szCs w:val="21"/>
          <w:lang w:eastAsia="zh-CN"/>
        </w:rPr>
      </w:pPr>
    </w:p>
    <w:p w14:paraId="6D1381EF" w14:textId="54FF5334" w:rsidR="00AC25F8" w:rsidRDefault="00E26A60" w:rsidP="00E26A60">
      <w:pPr>
        <w:pStyle w:val="a0"/>
        <w:tabs>
          <w:tab w:val="num" w:pos="284"/>
          <w:tab w:val="left" w:pos="5103"/>
        </w:tabs>
        <w:snapToGrid w:val="0"/>
        <w:rPr>
          <w:rFonts w:eastAsia="宋体"/>
          <w:sz w:val="21"/>
          <w:szCs w:val="21"/>
          <w:lang w:eastAsia="zh-CN"/>
        </w:rPr>
      </w:pPr>
      <w:r>
        <w:rPr>
          <w:rFonts w:eastAsia="宋体" w:hint="eastAsia"/>
          <w:sz w:val="21"/>
          <w:szCs w:val="21"/>
          <w:lang w:eastAsia="zh-CN"/>
        </w:rPr>
        <w:t>Simil</w:t>
      </w:r>
      <w:r w:rsidR="00AC25F8">
        <w:rPr>
          <w:rFonts w:eastAsia="宋体"/>
          <w:sz w:val="21"/>
          <w:szCs w:val="21"/>
          <w:lang w:eastAsia="zh-CN"/>
        </w:rPr>
        <w:t>a</w:t>
      </w:r>
      <w:r>
        <w:rPr>
          <w:rFonts w:eastAsia="宋体" w:hint="eastAsia"/>
          <w:sz w:val="21"/>
          <w:szCs w:val="21"/>
          <w:lang w:eastAsia="zh-CN"/>
        </w:rPr>
        <w:t>r</w:t>
      </w:r>
      <w:r>
        <w:rPr>
          <w:rFonts w:eastAsia="宋体"/>
          <w:sz w:val="21"/>
          <w:szCs w:val="21"/>
          <w:lang w:eastAsia="zh-CN"/>
        </w:rPr>
        <w:t xml:space="preserve"> to the Cell DTX, t</w:t>
      </w:r>
      <w:r w:rsidR="00AC25F8">
        <w:rPr>
          <w:rFonts w:eastAsia="宋体"/>
          <w:sz w:val="21"/>
          <w:szCs w:val="21"/>
          <w:lang w:eastAsia="zh-CN"/>
        </w:rPr>
        <w:t xml:space="preserve">he SRS for positioning should not be transmit to gNB, even it is aperiodic. If the UE does have the demanding for urgent positioning with low latency, what it should do is to wake up the gNB from the Cell-DRX state. </w:t>
      </w:r>
    </w:p>
    <w:p w14:paraId="0490D1F7" w14:textId="61C54238" w:rsidR="00AC25F8" w:rsidRPr="00704A65" w:rsidRDefault="00704A65" w:rsidP="00E26A60">
      <w:pPr>
        <w:pStyle w:val="a0"/>
        <w:tabs>
          <w:tab w:val="num" w:pos="284"/>
          <w:tab w:val="left" w:pos="5103"/>
        </w:tabs>
        <w:snapToGrid w:val="0"/>
        <w:rPr>
          <w:rFonts w:eastAsia="宋体"/>
          <w:b/>
          <w:bCs/>
          <w:i/>
          <w:iCs/>
          <w:sz w:val="21"/>
          <w:szCs w:val="21"/>
          <w:lang w:eastAsia="zh-CN"/>
        </w:rPr>
      </w:pPr>
      <w:r w:rsidRPr="00704A65">
        <w:rPr>
          <w:rFonts w:eastAsia="宋体"/>
          <w:b/>
          <w:bCs/>
          <w:i/>
          <w:iCs/>
          <w:sz w:val="21"/>
          <w:szCs w:val="21"/>
          <w:lang w:eastAsia="zh-CN"/>
        </w:rPr>
        <w:t xml:space="preserve">Proposal 3: </w:t>
      </w:r>
      <w:bookmarkStart w:id="1" w:name="OLE_LINK2"/>
      <w:r w:rsidRPr="00704A65">
        <w:rPr>
          <w:rFonts w:eastAsia="宋体"/>
          <w:b/>
          <w:bCs/>
          <w:i/>
          <w:iCs/>
          <w:sz w:val="21"/>
          <w:szCs w:val="21"/>
          <w:lang w:eastAsia="zh-CN"/>
        </w:rPr>
        <w:t xml:space="preserve">SRS </w:t>
      </w:r>
      <w:bookmarkEnd w:id="1"/>
      <w:r w:rsidRPr="00704A65">
        <w:rPr>
          <w:rFonts w:eastAsia="宋体"/>
          <w:b/>
          <w:bCs/>
          <w:i/>
          <w:iCs/>
          <w:sz w:val="21"/>
          <w:szCs w:val="21"/>
          <w:lang w:eastAsia="zh-CN"/>
        </w:rPr>
        <w:t xml:space="preserve">for positioning should not be transmitted to </w:t>
      </w:r>
      <w:r w:rsidRPr="00704A65">
        <w:rPr>
          <w:b/>
          <w:bCs/>
          <w:i/>
          <w:iCs/>
          <w:szCs w:val="20"/>
          <w:lang w:eastAsia="zh-CN"/>
        </w:rPr>
        <w:t>gNB during non-active periods of cell DRX</w:t>
      </w:r>
    </w:p>
    <w:p w14:paraId="714CF787" w14:textId="77777777" w:rsidR="00897C0A" w:rsidRDefault="00E41AFB" w:rsidP="00E26A60">
      <w:pPr>
        <w:pStyle w:val="a0"/>
        <w:tabs>
          <w:tab w:val="num" w:pos="284"/>
          <w:tab w:val="left" w:pos="5103"/>
        </w:tabs>
        <w:snapToGrid w:val="0"/>
        <w:rPr>
          <w:rFonts w:eastAsia="宋体"/>
          <w:sz w:val="21"/>
          <w:szCs w:val="21"/>
          <w:lang w:eastAsia="zh-CN"/>
        </w:rPr>
      </w:pPr>
      <w:r>
        <w:rPr>
          <w:rFonts w:eastAsia="宋体"/>
          <w:sz w:val="21"/>
          <w:szCs w:val="21"/>
          <w:lang w:eastAsia="zh-CN"/>
        </w:rPr>
        <w:t>For</w:t>
      </w:r>
      <w:r w:rsidR="00704A65">
        <w:rPr>
          <w:rFonts w:eastAsia="宋体"/>
          <w:sz w:val="21"/>
          <w:szCs w:val="21"/>
          <w:lang w:eastAsia="zh-CN"/>
        </w:rPr>
        <w:t xml:space="preserve"> the cell </w:t>
      </w:r>
      <w:r w:rsidR="00214AE6">
        <w:rPr>
          <w:rFonts w:eastAsia="宋体"/>
          <w:sz w:val="21"/>
          <w:szCs w:val="21"/>
          <w:lang w:eastAsia="zh-CN"/>
        </w:rPr>
        <w:t>DRX</w:t>
      </w:r>
      <w:r w:rsidR="00704A65">
        <w:rPr>
          <w:rFonts w:eastAsia="宋体"/>
          <w:sz w:val="21"/>
          <w:szCs w:val="21"/>
          <w:lang w:eastAsia="zh-CN"/>
        </w:rPr>
        <w:t>, the</w:t>
      </w:r>
      <w:r w:rsidR="00B27489">
        <w:rPr>
          <w:rFonts w:eastAsia="宋体"/>
          <w:sz w:val="21"/>
          <w:szCs w:val="21"/>
          <w:lang w:eastAsia="zh-CN"/>
        </w:rPr>
        <w:t xml:space="preserve"> </w:t>
      </w:r>
      <w:r w:rsidR="00B27489">
        <w:rPr>
          <w:rFonts w:eastAsia="宋体" w:hint="eastAsia"/>
          <w:sz w:val="21"/>
          <w:szCs w:val="21"/>
          <w:lang w:eastAsia="zh-CN"/>
        </w:rPr>
        <w:t>UE</w:t>
      </w:r>
      <w:r w:rsidR="00B27489">
        <w:rPr>
          <w:rFonts w:eastAsia="宋体"/>
          <w:sz w:val="21"/>
          <w:szCs w:val="21"/>
          <w:lang w:eastAsia="zh-CN"/>
        </w:rPr>
        <w:t xml:space="preserve"> </w:t>
      </w:r>
      <w:r w:rsidR="00214AE6">
        <w:rPr>
          <w:rFonts w:eastAsia="宋体"/>
          <w:sz w:val="21"/>
          <w:szCs w:val="21"/>
          <w:lang w:eastAsia="zh-CN"/>
        </w:rPr>
        <w:t xml:space="preserve">can also transmit the signals/channels </w:t>
      </w:r>
      <w:bookmarkStart w:id="2" w:name="OLE_LINK1"/>
      <w:r w:rsidR="00214AE6">
        <w:rPr>
          <w:rFonts w:eastAsia="宋体"/>
          <w:sz w:val="21"/>
          <w:szCs w:val="21"/>
          <w:lang w:eastAsia="zh-CN"/>
        </w:rPr>
        <w:t xml:space="preserve">not allowed </w:t>
      </w:r>
      <w:r w:rsidR="00FA3743">
        <w:rPr>
          <w:rFonts w:eastAsia="宋体"/>
          <w:sz w:val="21"/>
          <w:szCs w:val="21"/>
          <w:lang w:eastAsia="zh-CN"/>
        </w:rPr>
        <w:t>for the non-active period of Cell DRX</w:t>
      </w:r>
      <w:r w:rsidR="00214AE6">
        <w:rPr>
          <w:rFonts w:eastAsia="宋体"/>
          <w:sz w:val="21"/>
          <w:szCs w:val="21"/>
          <w:lang w:eastAsia="zh-CN"/>
        </w:rPr>
        <w:t>, but it is obviously useless</w:t>
      </w:r>
      <w:r w:rsidR="00FA3743">
        <w:rPr>
          <w:rFonts w:eastAsia="宋体"/>
          <w:sz w:val="21"/>
          <w:szCs w:val="21"/>
          <w:lang w:eastAsia="zh-CN"/>
        </w:rPr>
        <w:t>.</w:t>
      </w:r>
      <w:r w:rsidR="00E26A60">
        <w:rPr>
          <w:rFonts w:eastAsia="宋体"/>
          <w:sz w:val="21"/>
          <w:szCs w:val="21"/>
          <w:lang w:eastAsia="zh-CN"/>
        </w:rPr>
        <w:t xml:space="preserve"> </w:t>
      </w:r>
      <w:bookmarkEnd w:id="2"/>
      <w:r w:rsidR="00214AE6">
        <w:rPr>
          <w:rFonts w:eastAsia="宋体"/>
          <w:sz w:val="21"/>
          <w:szCs w:val="21"/>
          <w:lang w:eastAsia="zh-CN"/>
        </w:rPr>
        <w:t>So, it is better for UE to stop transmitting the signals/channels.</w:t>
      </w:r>
      <w:r w:rsidR="00897C0A">
        <w:rPr>
          <w:rFonts w:eastAsia="宋体"/>
          <w:sz w:val="21"/>
          <w:szCs w:val="21"/>
          <w:lang w:eastAsia="zh-CN"/>
        </w:rPr>
        <w:t xml:space="preserve"> </w:t>
      </w:r>
      <w:r w:rsidR="0098591B">
        <w:rPr>
          <w:rFonts w:eastAsia="宋体"/>
          <w:sz w:val="21"/>
          <w:szCs w:val="21"/>
          <w:lang w:eastAsia="zh-CN"/>
        </w:rPr>
        <w:t xml:space="preserve">Besides, the difference of UE behavior can be rather small. However, the </w:t>
      </w:r>
      <w:r w:rsidR="008845E9">
        <w:rPr>
          <w:rFonts w:eastAsia="宋体"/>
          <w:sz w:val="21"/>
          <w:szCs w:val="21"/>
          <w:lang w:eastAsia="zh-CN"/>
        </w:rPr>
        <w:t>C-</w:t>
      </w:r>
      <w:r w:rsidR="008845E9">
        <w:rPr>
          <w:rFonts w:eastAsia="宋体" w:hint="eastAsia"/>
          <w:sz w:val="21"/>
          <w:szCs w:val="21"/>
          <w:lang w:eastAsia="zh-CN"/>
        </w:rPr>
        <w:t>DRX</w:t>
      </w:r>
      <w:r w:rsidR="008845E9">
        <w:rPr>
          <w:rFonts w:eastAsia="宋体"/>
          <w:sz w:val="21"/>
          <w:szCs w:val="21"/>
          <w:lang w:eastAsia="zh-CN"/>
        </w:rPr>
        <w:t xml:space="preserve"> </w:t>
      </w:r>
      <w:r w:rsidR="00897C0A">
        <w:rPr>
          <w:rFonts w:eastAsia="宋体"/>
          <w:sz w:val="21"/>
          <w:szCs w:val="21"/>
          <w:lang w:eastAsia="zh-CN"/>
        </w:rPr>
        <w:t>should</w:t>
      </w:r>
      <w:r w:rsidR="008845E9">
        <w:rPr>
          <w:rFonts w:eastAsia="宋体"/>
          <w:sz w:val="21"/>
          <w:szCs w:val="21"/>
          <w:lang w:eastAsia="zh-CN"/>
        </w:rPr>
        <w:t xml:space="preserve"> be considered separately with the Cell D</w:t>
      </w:r>
      <w:r w:rsidR="008845E9">
        <w:rPr>
          <w:rFonts w:eastAsia="宋体" w:hint="eastAsia"/>
          <w:sz w:val="21"/>
          <w:szCs w:val="21"/>
          <w:lang w:eastAsia="zh-CN"/>
        </w:rPr>
        <w:t>RX</w:t>
      </w:r>
      <w:r w:rsidR="00897C0A">
        <w:rPr>
          <w:rFonts w:eastAsia="宋体"/>
          <w:sz w:val="21"/>
          <w:szCs w:val="21"/>
          <w:lang w:eastAsia="zh-CN"/>
        </w:rPr>
        <w:t xml:space="preserve"> since their influence on the UE behavior are different. </w:t>
      </w:r>
    </w:p>
    <w:p w14:paraId="750FC814" w14:textId="2F4D88E2" w:rsidR="00897C0A" w:rsidRDefault="00BE09F2" w:rsidP="00E26A60">
      <w:pPr>
        <w:pStyle w:val="a0"/>
        <w:tabs>
          <w:tab w:val="num" w:pos="284"/>
          <w:tab w:val="left" w:pos="5103"/>
        </w:tabs>
        <w:snapToGrid w:val="0"/>
        <w:rPr>
          <w:rFonts w:eastAsia="宋体"/>
          <w:b/>
          <w:bCs/>
          <w:i/>
          <w:iCs/>
          <w:sz w:val="21"/>
          <w:szCs w:val="21"/>
          <w:lang w:eastAsia="zh-CN"/>
        </w:rPr>
      </w:pPr>
      <w:r w:rsidRPr="00BE09F2">
        <w:rPr>
          <w:rFonts w:eastAsia="宋体" w:hint="eastAsia"/>
          <w:b/>
          <w:bCs/>
          <w:i/>
          <w:iCs/>
          <w:sz w:val="21"/>
          <w:szCs w:val="21"/>
          <w:lang w:eastAsia="zh-CN"/>
        </w:rPr>
        <w:t>P</w:t>
      </w:r>
      <w:r w:rsidRPr="00BE09F2">
        <w:rPr>
          <w:rFonts w:eastAsia="宋体"/>
          <w:b/>
          <w:bCs/>
          <w:i/>
          <w:iCs/>
          <w:sz w:val="21"/>
          <w:szCs w:val="21"/>
          <w:lang w:eastAsia="zh-CN"/>
        </w:rPr>
        <w:t>roposal 4:</w:t>
      </w:r>
      <w:r>
        <w:rPr>
          <w:rFonts w:eastAsia="宋体"/>
          <w:b/>
          <w:bCs/>
          <w:i/>
          <w:iCs/>
          <w:sz w:val="21"/>
          <w:szCs w:val="21"/>
          <w:lang w:eastAsia="zh-CN"/>
        </w:rPr>
        <w:t xml:space="preserve"> </w:t>
      </w:r>
      <w:r>
        <w:rPr>
          <w:rFonts w:eastAsia="宋体" w:hint="eastAsia"/>
          <w:b/>
          <w:bCs/>
          <w:i/>
          <w:iCs/>
          <w:sz w:val="21"/>
          <w:szCs w:val="21"/>
          <w:lang w:eastAsia="zh-CN"/>
        </w:rPr>
        <w:t>S</w:t>
      </w:r>
      <w:r>
        <w:rPr>
          <w:rFonts w:eastAsia="宋体"/>
          <w:b/>
          <w:bCs/>
          <w:i/>
          <w:iCs/>
          <w:sz w:val="21"/>
          <w:szCs w:val="21"/>
          <w:lang w:eastAsia="zh-CN"/>
        </w:rPr>
        <w:t>upport UE to stop transmitting the signals/channels not allowed to transmit</w:t>
      </w:r>
      <w:r w:rsidR="006A7AC8">
        <w:rPr>
          <w:rFonts w:eastAsia="宋体"/>
          <w:b/>
          <w:bCs/>
          <w:i/>
          <w:iCs/>
          <w:sz w:val="21"/>
          <w:szCs w:val="21"/>
          <w:lang w:eastAsia="zh-CN"/>
        </w:rPr>
        <w:t xml:space="preserve"> in the non-active period of Cell DRX.</w:t>
      </w:r>
    </w:p>
    <w:p w14:paraId="3F70C234" w14:textId="03A8FD78" w:rsidR="006A7AC8" w:rsidRDefault="00FE6058" w:rsidP="00FE6058">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Also, similar to that of Cell-DTX</w:t>
      </w:r>
      <w:r>
        <w:rPr>
          <w:rFonts w:eastAsia="宋体" w:hint="eastAsia"/>
          <w:sz w:val="21"/>
          <w:szCs w:val="21"/>
          <w:lang w:eastAsia="zh-CN"/>
        </w:rPr>
        <w:t>,</w:t>
      </w:r>
      <w:r>
        <w:rPr>
          <w:rFonts w:eastAsia="宋体"/>
          <w:sz w:val="21"/>
          <w:szCs w:val="21"/>
          <w:lang w:eastAsia="zh-CN"/>
        </w:rPr>
        <w:t xml:space="preserve"> there is no need to configure the listed signals/channels by gNB</w:t>
      </w:r>
      <w:r w:rsidR="00B55304">
        <w:rPr>
          <w:rFonts w:eastAsia="宋体"/>
          <w:sz w:val="21"/>
          <w:szCs w:val="21"/>
          <w:lang w:eastAsia="zh-CN"/>
        </w:rPr>
        <w:t>.</w:t>
      </w:r>
    </w:p>
    <w:p w14:paraId="7005DB17" w14:textId="77777777" w:rsidR="00354E25" w:rsidRDefault="00B55304" w:rsidP="00FE6058">
      <w:pPr>
        <w:pStyle w:val="a0"/>
        <w:tabs>
          <w:tab w:val="num" w:pos="226"/>
          <w:tab w:val="num" w:pos="284"/>
          <w:tab w:val="left" w:pos="5103"/>
        </w:tabs>
        <w:snapToGrid w:val="0"/>
        <w:rPr>
          <w:rFonts w:eastAsia="宋体"/>
          <w:b/>
          <w:bCs/>
          <w:i/>
          <w:iCs/>
          <w:sz w:val="21"/>
          <w:szCs w:val="21"/>
          <w:lang w:eastAsia="zh-CN"/>
        </w:rPr>
      </w:pPr>
      <w:bookmarkStart w:id="3" w:name="OLE_LINK7"/>
      <w:r w:rsidRPr="00B55304">
        <w:rPr>
          <w:rFonts w:eastAsia="宋体" w:hint="eastAsia"/>
          <w:b/>
          <w:bCs/>
          <w:i/>
          <w:iCs/>
          <w:sz w:val="21"/>
          <w:szCs w:val="21"/>
          <w:lang w:eastAsia="zh-CN"/>
        </w:rPr>
        <w:t>P</w:t>
      </w:r>
      <w:r w:rsidRPr="00B55304">
        <w:rPr>
          <w:rFonts w:eastAsia="宋体"/>
          <w:b/>
          <w:bCs/>
          <w:i/>
          <w:iCs/>
          <w:sz w:val="21"/>
          <w:szCs w:val="21"/>
          <w:lang w:eastAsia="zh-CN"/>
        </w:rPr>
        <w:t>roposal 5</w:t>
      </w:r>
      <w:r>
        <w:rPr>
          <w:rFonts w:eastAsia="宋体"/>
          <w:b/>
          <w:bCs/>
          <w:i/>
          <w:iCs/>
          <w:sz w:val="21"/>
          <w:szCs w:val="21"/>
          <w:lang w:eastAsia="zh-CN"/>
        </w:rPr>
        <w:t xml:space="preserve">: Not support gNB to configure the listed signals/channels </w:t>
      </w:r>
      <w:r w:rsidR="00354E25">
        <w:rPr>
          <w:rFonts w:eastAsia="宋体"/>
          <w:b/>
          <w:bCs/>
          <w:i/>
          <w:iCs/>
          <w:sz w:val="21"/>
          <w:szCs w:val="21"/>
          <w:lang w:eastAsia="zh-CN"/>
        </w:rPr>
        <w:t>for cell-DRX.</w:t>
      </w:r>
    </w:p>
    <w:p w14:paraId="73618603" w14:textId="5E030FEE" w:rsidR="0022174D" w:rsidRDefault="00AF3E8D" w:rsidP="0022174D">
      <w:pPr>
        <w:pStyle w:val="1"/>
        <w:widowControl w:val="0"/>
        <w:numPr>
          <w:ilvl w:val="0"/>
          <w:numId w:val="30"/>
        </w:numPr>
        <w:pBdr>
          <w:top w:val="single" w:sz="12" w:space="1" w:color="auto"/>
        </w:pBdr>
        <w:tabs>
          <w:tab w:val="left" w:pos="426"/>
        </w:tabs>
        <w:adjustRightInd w:val="0"/>
        <w:snapToGrid w:val="0"/>
        <w:spacing w:beforeLines="150" w:before="468" w:afterLines="100" w:after="312" w:line="252" w:lineRule="auto"/>
        <w:ind w:left="545" w:hanging="440"/>
        <w:jc w:val="both"/>
        <w:textAlignment w:val="baseline"/>
        <w:rPr>
          <w:rFonts w:eastAsia="宋体"/>
          <w:lang w:eastAsia="zh-CN"/>
        </w:rPr>
      </w:pPr>
      <w:bookmarkStart w:id="4" w:name="_Hlk118386501"/>
      <w:bookmarkEnd w:id="3"/>
      <w:r>
        <w:rPr>
          <w:rFonts w:eastAsia="宋体"/>
          <w:lang w:eastAsia="zh-CN"/>
        </w:rPr>
        <w:t xml:space="preserve">Considerations on the </w:t>
      </w:r>
      <w:r w:rsidR="00D44B15">
        <w:rPr>
          <w:rFonts w:eastAsia="宋体"/>
          <w:lang w:eastAsia="zh-CN"/>
        </w:rPr>
        <w:t xml:space="preserve">L1 signaling for </w:t>
      </w:r>
      <w:r w:rsidR="0022174D">
        <w:rPr>
          <w:rFonts w:eastAsia="宋体"/>
          <w:lang w:eastAsia="zh-CN"/>
        </w:rPr>
        <w:t>UE DTX/DRX</w:t>
      </w:r>
    </w:p>
    <w:p w14:paraId="52731E3B" w14:textId="2A5DEF18" w:rsidR="000763D8" w:rsidRPr="000763D8" w:rsidRDefault="000763D8" w:rsidP="000763D8">
      <w:pPr>
        <w:pStyle w:val="a0"/>
        <w:rPr>
          <w:rFonts w:eastAsiaTheme="minorEastAsia"/>
          <w:lang w:eastAsia="zh-CN"/>
        </w:rPr>
      </w:pPr>
      <w:r>
        <w:rPr>
          <w:rFonts w:eastAsiaTheme="minorEastAsia" w:hint="eastAsia"/>
          <w:lang w:eastAsia="zh-CN"/>
        </w:rPr>
        <w:t>T</w:t>
      </w:r>
      <w:r>
        <w:rPr>
          <w:rFonts w:eastAsiaTheme="minorEastAsia"/>
          <w:lang w:eastAsia="zh-CN"/>
        </w:rPr>
        <w:t>he following agreements and working assumptions were reached in the last meeting.</w:t>
      </w:r>
    </w:p>
    <w:tbl>
      <w:tblPr>
        <w:tblStyle w:val="af4"/>
        <w:tblW w:w="0" w:type="auto"/>
        <w:tblLook w:val="04A0" w:firstRow="1" w:lastRow="0" w:firstColumn="1" w:lastColumn="0" w:noHBand="0" w:noVBand="1"/>
      </w:tblPr>
      <w:tblGrid>
        <w:gridCol w:w="9288"/>
      </w:tblGrid>
      <w:tr w:rsidR="00D44B15" w14:paraId="134E9FC4" w14:textId="77777777" w:rsidTr="00D44B15">
        <w:tc>
          <w:tcPr>
            <w:tcW w:w="9288" w:type="dxa"/>
          </w:tcPr>
          <w:p w14:paraId="3F5664C1" w14:textId="77777777" w:rsidR="00D44B15" w:rsidRDefault="00D44B15" w:rsidP="00D44B15">
            <w:pPr>
              <w:rPr>
                <w:rFonts w:cs="Times"/>
                <w:b/>
                <w:highlight w:val="green"/>
                <w:lang w:eastAsia="x-none"/>
              </w:rPr>
            </w:pPr>
            <w:r>
              <w:rPr>
                <w:rFonts w:cs="Times"/>
                <w:b/>
                <w:highlight w:val="green"/>
                <w:lang w:eastAsia="x-none"/>
              </w:rPr>
              <w:t>Agreement</w:t>
            </w:r>
          </w:p>
          <w:p w14:paraId="7064147B" w14:textId="77777777" w:rsidR="00D44B15" w:rsidRDefault="00D44B15" w:rsidP="00D44B15">
            <w:pPr>
              <w:pStyle w:val="a0"/>
              <w:suppressAutoHyphens/>
              <w:spacing w:after="0" w:line="252" w:lineRule="auto"/>
              <w:rPr>
                <w:rFonts w:eastAsia="Malgun Gothic"/>
                <w:szCs w:val="20"/>
                <w:lang w:eastAsia="ko-KR"/>
              </w:rPr>
            </w:pPr>
            <w:r>
              <w:rPr>
                <w:rFonts w:eastAsia="Malgun Gothic"/>
                <w:szCs w:val="20"/>
                <w:lang w:eastAsia="ko-KR"/>
              </w:rPr>
              <w:t>Study L1 signalling for enhancing cell DTX/DRX including activation/deactivation for a single configuration which will have the following characteristics:</w:t>
            </w:r>
          </w:p>
          <w:p w14:paraId="4A72A0C1" w14:textId="77777777" w:rsidR="00D44B15" w:rsidRDefault="00D44B15" w:rsidP="00D44B15">
            <w:pPr>
              <w:pStyle w:val="a0"/>
              <w:numPr>
                <w:ilvl w:val="0"/>
                <w:numId w:val="39"/>
              </w:numPr>
              <w:suppressAutoHyphens/>
              <w:spacing w:after="0" w:line="252" w:lineRule="auto"/>
              <w:rPr>
                <w:rFonts w:eastAsia="Malgun Gothic"/>
                <w:szCs w:val="20"/>
                <w:lang w:eastAsia="ko-KR"/>
              </w:rPr>
            </w:pPr>
            <w:r>
              <w:rPr>
                <w:rFonts w:eastAsia="Malgun Gothic"/>
                <w:szCs w:val="20"/>
                <w:lang w:eastAsia="ko-KR"/>
              </w:rPr>
              <w:lastRenderedPageBreak/>
              <w:t>PDCCH based signaling</w:t>
            </w:r>
          </w:p>
          <w:p w14:paraId="2A8DDF83" w14:textId="77777777" w:rsidR="00D44B15" w:rsidRDefault="00D44B15" w:rsidP="00D44B15">
            <w:pPr>
              <w:pStyle w:val="a0"/>
              <w:numPr>
                <w:ilvl w:val="1"/>
                <w:numId w:val="39"/>
              </w:numPr>
              <w:suppressAutoHyphens/>
              <w:spacing w:after="0" w:line="252" w:lineRule="auto"/>
              <w:rPr>
                <w:rFonts w:eastAsia="Malgun Gothic"/>
                <w:szCs w:val="20"/>
                <w:lang w:eastAsia="ko-KR"/>
              </w:rPr>
            </w:pPr>
            <w:r>
              <w:rPr>
                <w:rFonts w:eastAsia="Malgun Gothic"/>
                <w:szCs w:val="20"/>
                <w:lang w:eastAsia="ko-KR"/>
              </w:rPr>
              <w:t>FFS: Whether enhancing legacy DCI or introducing new DCI</w:t>
            </w:r>
          </w:p>
          <w:p w14:paraId="1FC45E70" w14:textId="77777777" w:rsidR="00D44B15" w:rsidRDefault="00D44B15" w:rsidP="00D44B15">
            <w:pPr>
              <w:pStyle w:val="a0"/>
              <w:numPr>
                <w:ilvl w:val="1"/>
                <w:numId w:val="39"/>
              </w:numPr>
              <w:suppressAutoHyphens/>
              <w:spacing w:after="0" w:line="252" w:lineRule="auto"/>
              <w:rPr>
                <w:rFonts w:eastAsia="Malgun Gothic"/>
                <w:szCs w:val="20"/>
                <w:lang w:eastAsia="ko-KR"/>
              </w:rPr>
            </w:pPr>
            <w:r>
              <w:rPr>
                <w:rFonts w:eastAsia="Malgun Gothic"/>
                <w:szCs w:val="20"/>
                <w:lang w:eastAsia="ko-KR"/>
              </w:rPr>
              <w:t>FFS: DCI content</w:t>
            </w:r>
          </w:p>
          <w:p w14:paraId="4B67AADB" w14:textId="77777777" w:rsidR="00D44B15" w:rsidRDefault="00D44B15" w:rsidP="00D44B15">
            <w:pPr>
              <w:pStyle w:val="a0"/>
              <w:numPr>
                <w:ilvl w:val="1"/>
                <w:numId w:val="39"/>
              </w:numPr>
              <w:suppressAutoHyphens/>
              <w:spacing w:after="0" w:line="252" w:lineRule="auto"/>
              <w:rPr>
                <w:rFonts w:eastAsia="Malgun Gothic"/>
                <w:szCs w:val="20"/>
                <w:lang w:eastAsia="ko-KR"/>
              </w:rPr>
            </w:pPr>
            <w:r>
              <w:rPr>
                <w:rFonts w:eastAsia="Malgun Gothic"/>
                <w:szCs w:val="20"/>
                <w:lang w:eastAsia="ko-KR"/>
              </w:rPr>
              <w:t>FFS: Whether L1 signaling is UE specific DCI or group common DCI</w:t>
            </w:r>
          </w:p>
          <w:p w14:paraId="631267ED" w14:textId="77777777" w:rsidR="00D44B15" w:rsidRDefault="00D44B15" w:rsidP="00D44B15">
            <w:pPr>
              <w:pStyle w:val="a0"/>
              <w:numPr>
                <w:ilvl w:val="1"/>
                <w:numId w:val="39"/>
              </w:numPr>
              <w:suppressAutoHyphens/>
              <w:spacing w:after="0" w:line="252" w:lineRule="auto"/>
              <w:rPr>
                <w:rFonts w:eastAsia="Malgun Gothic"/>
                <w:szCs w:val="20"/>
                <w:lang w:eastAsia="ko-KR"/>
              </w:rPr>
            </w:pPr>
            <w:r>
              <w:rPr>
                <w:rFonts w:eastAsia="Malgun Gothic"/>
                <w:szCs w:val="20"/>
                <w:lang w:eastAsia="ko-KR"/>
              </w:rPr>
              <w:t>FFS: Timer or validity duration based activation/deactivation of cell DTX/DRX</w:t>
            </w:r>
          </w:p>
          <w:p w14:paraId="5429DD2B" w14:textId="77777777" w:rsidR="00D44B15" w:rsidRDefault="00D44B15" w:rsidP="00D44B15">
            <w:pPr>
              <w:pStyle w:val="a0"/>
              <w:numPr>
                <w:ilvl w:val="1"/>
                <w:numId w:val="39"/>
              </w:numPr>
              <w:suppressAutoHyphens/>
              <w:spacing w:after="0" w:line="252" w:lineRule="auto"/>
              <w:rPr>
                <w:rFonts w:eastAsia="Malgun Gothic"/>
                <w:szCs w:val="20"/>
                <w:lang w:eastAsia="ko-KR"/>
              </w:rPr>
            </w:pPr>
            <w:r>
              <w:rPr>
                <w:rFonts w:eastAsia="Malgun Gothic"/>
                <w:szCs w:val="20"/>
                <w:lang w:eastAsia="ko-KR"/>
              </w:rPr>
              <w:t xml:space="preserve">FFS: whether to specify a reference time for activation/deactivation of cell DTX/DRX </w:t>
            </w:r>
          </w:p>
          <w:p w14:paraId="65168DF0" w14:textId="77777777" w:rsidR="00D44B15" w:rsidRDefault="00D44B15" w:rsidP="00D44B15">
            <w:pPr>
              <w:pStyle w:val="a0"/>
              <w:numPr>
                <w:ilvl w:val="1"/>
                <w:numId w:val="39"/>
              </w:numPr>
              <w:suppressAutoHyphens/>
              <w:spacing w:after="0" w:line="252" w:lineRule="auto"/>
              <w:rPr>
                <w:rFonts w:eastAsia="Malgun Gothic"/>
                <w:szCs w:val="20"/>
                <w:lang w:eastAsia="ko-KR"/>
              </w:rPr>
            </w:pPr>
            <w:r>
              <w:rPr>
                <w:rFonts w:eastAsia="Malgun Gothic"/>
                <w:szCs w:val="20"/>
                <w:lang w:eastAsia="ko-KR"/>
              </w:rPr>
              <w:t>FFS: If multiple Cell DTX/DRX patterns are to be supported</w:t>
            </w:r>
          </w:p>
          <w:p w14:paraId="2D502FCB" w14:textId="77777777" w:rsidR="00D44B15" w:rsidRDefault="00D44B15" w:rsidP="00D44B15">
            <w:pPr>
              <w:pStyle w:val="a0"/>
              <w:numPr>
                <w:ilvl w:val="0"/>
                <w:numId w:val="39"/>
              </w:numPr>
              <w:suppressAutoHyphens/>
              <w:spacing w:after="0" w:line="252" w:lineRule="auto"/>
              <w:rPr>
                <w:rFonts w:eastAsia="Malgun Gothic"/>
                <w:szCs w:val="20"/>
                <w:lang w:eastAsia="ko-KR"/>
              </w:rPr>
            </w:pPr>
            <w:r>
              <w:rPr>
                <w:rFonts w:eastAsia="Malgun Gothic"/>
                <w:szCs w:val="20"/>
                <w:lang w:eastAsia="ko-KR"/>
              </w:rPr>
              <w:t>FFS on detailed UE behavior upon reception of L1 signaling at least including application delay</w:t>
            </w:r>
          </w:p>
          <w:p w14:paraId="78463F08" w14:textId="77777777" w:rsidR="00D44B15" w:rsidRDefault="00D44B15" w:rsidP="00D44B15">
            <w:pPr>
              <w:pStyle w:val="a0"/>
              <w:numPr>
                <w:ilvl w:val="0"/>
                <w:numId w:val="39"/>
              </w:numPr>
              <w:suppressAutoHyphens/>
              <w:spacing w:after="0" w:line="252" w:lineRule="auto"/>
              <w:rPr>
                <w:rFonts w:eastAsia="Malgun Gothic"/>
                <w:szCs w:val="20"/>
                <w:lang w:eastAsia="ko-KR"/>
              </w:rPr>
            </w:pPr>
            <w:r>
              <w:rPr>
                <w:rFonts w:eastAsia="Malgun Gothic"/>
                <w:szCs w:val="20"/>
                <w:lang w:eastAsia="ko-KR"/>
              </w:rPr>
              <w:t xml:space="preserve">FFS </w:t>
            </w:r>
            <w:r>
              <w:rPr>
                <w:szCs w:val="20"/>
                <w:lang w:eastAsia="zh-CN"/>
              </w:rPr>
              <w:t>how to</w:t>
            </w:r>
            <w:r>
              <w:rPr>
                <w:rFonts w:eastAsia="Malgun Gothic"/>
                <w:szCs w:val="20"/>
                <w:lang w:eastAsia="ko-KR"/>
              </w:rPr>
              <w:t xml:space="preserve"> </w:t>
            </w:r>
            <w:r>
              <w:rPr>
                <w:szCs w:val="20"/>
                <w:lang w:eastAsia="zh-CN"/>
              </w:rPr>
              <w:t xml:space="preserve">guarantee reliability of the </w:t>
            </w:r>
            <w:r>
              <w:rPr>
                <w:rFonts w:eastAsia="Malgun Gothic"/>
                <w:szCs w:val="20"/>
                <w:lang w:eastAsia="ko-KR"/>
              </w:rPr>
              <w:t>L1 signaling</w:t>
            </w:r>
          </w:p>
          <w:p w14:paraId="39ED1044" w14:textId="77777777" w:rsidR="00D44B15" w:rsidRDefault="00D44B15" w:rsidP="00D44B15">
            <w:pPr>
              <w:pStyle w:val="a0"/>
              <w:numPr>
                <w:ilvl w:val="0"/>
                <w:numId w:val="39"/>
              </w:numPr>
              <w:suppressAutoHyphens/>
              <w:spacing w:after="0" w:line="252" w:lineRule="auto"/>
              <w:rPr>
                <w:rFonts w:eastAsia="Malgun Gothic"/>
                <w:szCs w:val="20"/>
                <w:lang w:eastAsia="ko-KR"/>
              </w:rPr>
            </w:pPr>
            <w:r>
              <w:rPr>
                <w:rFonts w:eastAsia="Malgun Gothic"/>
                <w:szCs w:val="20"/>
                <w:lang w:eastAsia="ko-KR"/>
              </w:rPr>
              <w:t>FFS whether the L1 signal can be monitored in non-active periods.</w:t>
            </w:r>
          </w:p>
          <w:p w14:paraId="781C76D4" w14:textId="77777777" w:rsidR="000763D8" w:rsidRPr="0058023D" w:rsidRDefault="000763D8" w:rsidP="000763D8">
            <w:pPr>
              <w:rPr>
                <w:rFonts w:cs="Times"/>
                <w:b/>
                <w:bCs/>
                <w:highlight w:val="darkYellow"/>
                <w:lang w:eastAsia="x-none"/>
              </w:rPr>
            </w:pPr>
            <w:r w:rsidRPr="0058023D">
              <w:rPr>
                <w:rFonts w:cs="Times"/>
                <w:b/>
                <w:bCs/>
                <w:highlight w:val="darkYellow"/>
                <w:lang w:eastAsia="x-none"/>
              </w:rPr>
              <w:t>Working Assumption</w:t>
            </w:r>
          </w:p>
          <w:p w14:paraId="77078911" w14:textId="77777777" w:rsidR="000763D8" w:rsidRPr="00FE690B" w:rsidRDefault="000763D8" w:rsidP="000763D8">
            <w:pPr>
              <w:pStyle w:val="a0"/>
              <w:suppressAutoHyphens/>
              <w:spacing w:after="0"/>
              <w:rPr>
                <w:szCs w:val="20"/>
                <w:lang w:eastAsia="zh-CN"/>
              </w:rPr>
            </w:pPr>
            <w:bookmarkStart w:id="5" w:name="_Hlk134737635"/>
            <w:r>
              <w:rPr>
                <w:rFonts w:eastAsia="Malgun Gothic"/>
                <w:szCs w:val="20"/>
                <w:lang w:eastAsia="ko-KR"/>
              </w:rPr>
              <w:t>Support of L1 signaling at least for activation/deactivation of a cell DTX and/or DRX configuration is feasible (e.g., in terms of enabling/disenabling the feature) from RAN1 perspective.</w:t>
            </w:r>
          </w:p>
          <w:bookmarkEnd w:id="5"/>
          <w:p w14:paraId="77223A4C" w14:textId="77777777" w:rsidR="000763D8" w:rsidRPr="00F4285C" w:rsidRDefault="000763D8" w:rsidP="000763D8">
            <w:pPr>
              <w:pStyle w:val="ae"/>
              <w:widowControl/>
              <w:numPr>
                <w:ilvl w:val="0"/>
                <w:numId w:val="40"/>
              </w:numPr>
              <w:suppressAutoHyphens/>
              <w:overflowPunct w:val="0"/>
              <w:ind w:firstLineChars="0"/>
              <w:jc w:val="left"/>
              <w:rPr>
                <w:rFonts w:ascii="Times New Roman" w:eastAsia="Malgun Gothic" w:hAnsi="Times New Roman"/>
                <w:kern w:val="0"/>
                <w:sz w:val="20"/>
                <w:szCs w:val="20"/>
                <w:lang w:val="x-none" w:eastAsia="ko-KR"/>
              </w:rPr>
            </w:pPr>
            <w:r w:rsidRPr="00F4285C">
              <w:rPr>
                <w:rFonts w:ascii="Times New Roman" w:eastAsia="Malgun Gothic" w:hAnsi="Times New Roman"/>
                <w:kern w:val="0"/>
                <w:sz w:val="20"/>
                <w:szCs w:val="20"/>
                <w:lang w:val="x-none" w:eastAsia="ko-KR"/>
              </w:rPr>
              <w:t>This does not imply that L1 activation/deactivation is supported in Rel-18\</w:t>
            </w:r>
          </w:p>
          <w:p w14:paraId="77236FD0" w14:textId="77777777" w:rsidR="000763D8" w:rsidRPr="00F4285C" w:rsidRDefault="000763D8" w:rsidP="000763D8">
            <w:pPr>
              <w:pStyle w:val="ae"/>
              <w:widowControl/>
              <w:numPr>
                <w:ilvl w:val="0"/>
                <w:numId w:val="40"/>
              </w:numPr>
              <w:suppressAutoHyphens/>
              <w:overflowPunct w:val="0"/>
              <w:ind w:firstLineChars="0"/>
              <w:jc w:val="left"/>
              <w:rPr>
                <w:rFonts w:ascii="Times New Roman" w:eastAsia="Malgun Gothic" w:hAnsi="Times New Roman"/>
                <w:kern w:val="0"/>
                <w:sz w:val="20"/>
                <w:szCs w:val="20"/>
                <w:lang w:val="x-none" w:eastAsia="ko-KR"/>
              </w:rPr>
            </w:pPr>
            <w:r w:rsidRPr="00F4285C">
              <w:rPr>
                <w:rFonts w:ascii="Times New Roman" w:eastAsia="Malgun Gothic" w:hAnsi="Times New Roman"/>
                <w:kern w:val="0"/>
                <w:sz w:val="20"/>
                <w:szCs w:val="20"/>
                <w:lang w:val="x-none" w:eastAsia="ko-KR"/>
              </w:rPr>
              <w:t>Note: Reliability, overhead, and benefits are FFS</w:t>
            </w:r>
          </w:p>
          <w:p w14:paraId="133FD803" w14:textId="77777777" w:rsidR="00D44B15" w:rsidRPr="000763D8" w:rsidRDefault="00D44B15" w:rsidP="0022174D">
            <w:pPr>
              <w:pStyle w:val="a0"/>
              <w:tabs>
                <w:tab w:val="num" w:pos="284"/>
                <w:tab w:val="left" w:pos="5103"/>
              </w:tabs>
              <w:snapToGrid w:val="0"/>
              <w:rPr>
                <w:rFonts w:eastAsia="宋体"/>
                <w:sz w:val="21"/>
                <w:szCs w:val="21"/>
                <w:lang w:val="en-US" w:eastAsia="zh-CN"/>
              </w:rPr>
            </w:pPr>
          </w:p>
        </w:tc>
      </w:tr>
    </w:tbl>
    <w:p w14:paraId="63871AE7" w14:textId="42EB1178" w:rsidR="00D44B15" w:rsidRDefault="00D44B15" w:rsidP="0022174D">
      <w:pPr>
        <w:pStyle w:val="a0"/>
        <w:tabs>
          <w:tab w:val="num" w:pos="284"/>
          <w:tab w:val="left" w:pos="5103"/>
        </w:tabs>
        <w:snapToGrid w:val="0"/>
        <w:rPr>
          <w:rFonts w:eastAsia="宋体"/>
          <w:sz w:val="21"/>
          <w:szCs w:val="21"/>
          <w:lang w:eastAsia="zh-CN"/>
        </w:rPr>
      </w:pPr>
    </w:p>
    <w:p w14:paraId="4D99332B" w14:textId="3E8F9ABF" w:rsidR="00596CEA" w:rsidRPr="00D44B15" w:rsidRDefault="00596CEA" w:rsidP="0022174D">
      <w:pPr>
        <w:pStyle w:val="a0"/>
        <w:tabs>
          <w:tab w:val="num" w:pos="284"/>
          <w:tab w:val="left" w:pos="5103"/>
        </w:tabs>
        <w:snapToGrid w:val="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 </w:t>
      </w:r>
      <w:r w:rsidR="00A041EA">
        <w:rPr>
          <w:rFonts w:eastAsia="宋体"/>
          <w:sz w:val="21"/>
          <w:szCs w:val="21"/>
          <w:lang w:eastAsia="zh-CN"/>
        </w:rPr>
        <w:t xml:space="preserve">configuration of Cell DTX/DRX should be done by RRC. How to activate the Cell DTX/DRX can be further discussed, but at least the adopting </w:t>
      </w:r>
      <w:r>
        <w:rPr>
          <w:rFonts w:eastAsia="宋体" w:hint="eastAsia"/>
          <w:sz w:val="21"/>
          <w:szCs w:val="21"/>
          <w:lang w:eastAsia="zh-CN"/>
        </w:rPr>
        <w:t>L</w:t>
      </w:r>
      <w:r>
        <w:rPr>
          <w:rFonts w:eastAsia="宋体"/>
          <w:sz w:val="21"/>
          <w:szCs w:val="21"/>
          <w:lang w:eastAsia="zh-CN"/>
        </w:rPr>
        <w:t xml:space="preserve">1 signaling for </w:t>
      </w:r>
      <w:r w:rsidR="00A041EA">
        <w:rPr>
          <w:rFonts w:eastAsia="宋体"/>
          <w:sz w:val="21"/>
          <w:szCs w:val="21"/>
          <w:lang w:eastAsia="zh-CN"/>
        </w:rPr>
        <w:t>activation/deactivation of the C</w:t>
      </w:r>
      <w:r>
        <w:rPr>
          <w:rFonts w:eastAsia="宋体"/>
          <w:sz w:val="21"/>
          <w:szCs w:val="21"/>
          <w:lang w:eastAsia="zh-CN"/>
        </w:rPr>
        <w:t xml:space="preserve">ell DTX and/or DRX configuration can be </w:t>
      </w:r>
      <w:r w:rsidR="00A041EA">
        <w:rPr>
          <w:rFonts w:eastAsia="宋体"/>
          <w:sz w:val="21"/>
          <w:szCs w:val="21"/>
          <w:lang w:eastAsia="zh-CN"/>
        </w:rPr>
        <w:t>a flexible and efficient method. Which can happen before the activation of the Cell DRX/DTX, so that UE will have time to prepare for the Cell DTX/DRX, e.g., modify the configuration of C-DRX, stop the transmission of some channels/signals.</w:t>
      </w:r>
    </w:p>
    <w:p w14:paraId="7B1ABF34" w14:textId="4F04B314" w:rsidR="0022174D" w:rsidRDefault="0022174D" w:rsidP="0022174D">
      <w:pPr>
        <w:pStyle w:val="a0"/>
        <w:tabs>
          <w:tab w:val="num" w:pos="284"/>
          <w:tab w:val="left" w:pos="5103"/>
        </w:tabs>
        <w:snapToGrid w:val="0"/>
        <w:rPr>
          <w:rFonts w:eastAsia="宋体"/>
          <w:b/>
          <w:bCs/>
          <w:i/>
          <w:iCs/>
          <w:sz w:val="21"/>
          <w:szCs w:val="21"/>
          <w:lang w:val="en-US" w:eastAsia="zh-CN"/>
        </w:rPr>
      </w:pPr>
      <w:r>
        <w:rPr>
          <w:rFonts w:eastAsia="宋体" w:hint="eastAsia"/>
          <w:b/>
          <w:bCs/>
          <w:i/>
          <w:iCs/>
          <w:sz w:val="21"/>
          <w:szCs w:val="21"/>
          <w:lang w:val="en-US" w:eastAsia="zh-CN"/>
        </w:rPr>
        <w:t>Proposal</w:t>
      </w:r>
      <w:r>
        <w:rPr>
          <w:rFonts w:eastAsia="宋体"/>
          <w:b/>
          <w:bCs/>
          <w:i/>
          <w:iCs/>
          <w:sz w:val="21"/>
          <w:szCs w:val="21"/>
          <w:lang w:val="en-US" w:eastAsia="zh-CN"/>
        </w:rPr>
        <w:t xml:space="preserve"> </w:t>
      </w:r>
      <w:r w:rsidR="000763D8">
        <w:rPr>
          <w:rFonts w:eastAsia="宋体"/>
          <w:b/>
          <w:bCs/>
          <w:i/>
          <w:iCs/>
          <w:sz w:val="21"/>
          <w:szCs w:val="21"/>
          <w:lang w:val="en-US" w:eastAsia="zh-CN"/>
        </w:rPr>
        <w:t>6</w:t>
      </w:r>
      <w:r>
        <w:rPr>
          <w:rFonts w:eastAsia="宋体"/>
          <w:b/>
          <w:bCs/>
          <w:i/>
          <w:iCs/>
          <w:sz w:val="21"/>
          <w:szCs w:val="21"/>
          <w:lang w:val="en-US" w:eastAsia="zh-CN"/>
        </w:rPr>
        <w:t>:</w:t>
      </w:r>
    </w:p>
    <w:p w14:paraId="4C262301" w14:textId="4F638E03" w:rsidR="0022174D" w:rsidRDefault="000763D8" w:rsidP="0022174D">
      <w:pPr>
        <w:pStyle w:val="a0"/>
        <w:tabs>
          <w:tab w:val="num" w:pos="284"/>
          <w:tab w:val="left" w:pos="5103"/>
        </w:tabs>
        <w:snapToGrid w:val="0"/>
        <w:rPr>
          <w:rFonts w:eastAsia="宋体"/>
          <w:b/>
          <w:bCs/>
          <w:i/>
          <w:iCs/>
          <w:sz w:val="21"/>
          <w:szCs w:val="21"/>
          <w:lang w:val="en-US" w:eastAsia="zh-CN"/>
        </w:rPr>
      </w:pPr>
      <w:r>
        <w:rPr>
          <w:rFonts w:eastAsia="宋体"/>
          <w:b/>
          <w:bCs/>
          <w:i/>
          <w:iCs/>
          <w:sz w:val="21"/>
          <w:szCs w:val="21"/>
          <w:lang w:val="en-US" w:eastAsia="zh-CN"/>
        </w:rPr>
        <w:t>Confirm the working assumption for L1 sign</w:t>
      </w:r>
      <w:r w:rsidR="00751693">
        <w:rPr>
          <w:rFonts w:eastAsia="宋体"/>
          <w:b/>
          <w:bCs/>
          <w:i/>
          <w:iCs/>
          <w:sz w:val="21"/>
          <w:szCs w:val="21"/>
          <w:lang w:val="en-US" w:eastAsia="zh-CN"/>
        </w:rPr>
        <w:t xml:space="preserve">aling, i.e., </w:t>
      </w:r>
      <w:r w:rsidR="00751693" w:rsidRPr="00751693">
        <w:rPr>
          <w:rFonts w:eastAsia="宋体"/>
          <w:b/>
          <w:bCs/>
          <w:i/>
          <w:iCs/>
          <w:sz w:val="21"/>
          <w:szCs w:val="21"/>
          <w:lang w:val="en-US" w:eastAsia="zh-CN"/>
        </w:rPr>
        <w:t>Support of L1 signaling at least for activation/deactivation of a cell DTX and/or DRX configuration is feasible (e.g., in terms of enabling/disenabling the feature) from RAN1 perspective.</w:t>
      </w:r>
    </w:p>
    <w:p w14:paraId="3241941F" w14:textId="1049365F" w:rsidR="00751693" w:rsidRDefault="00EC3EFC" w:rsidP="0022174D">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Since the L1 signaling is just to activation/deactivation of the configuration, which means the configuration has </w:t>
      </w:r>
      <w:r w:rsidR="00E40B42">
        <w:rPr>
          <w:rFonts w:eastAsia="宋体"/>
          <w:sz w:val="21"/>
          <w:szCs w:val="21"/>
          <w:lang w:val="en-US" w:eastAsia="zh-CN"/>
        </w:rPr>
        <w:t xml:space="preserve">been </w:t>
      </w:r>
      <w:r w:rsidR="000145F8">
        <w:rPr>
          <w:rFonts w:eastAsia="宋体"/>
          <w:sz w:val="21"/>
          <w:szCs w:val="21"/>
          <w:lang w:val="en-US" w:eastAsia="zh-CN"/>
        </w:rPr>
        <w:t xml:space="preserve">done previously. </w:t>
      </w:r>
      <w:r w:rsidR="00D53735">
        <w:rPr>
          <w:rFonts w:eastAsia="宋体"/>
          <w:sz w:val="21"/>
          <w:szCs w:val="21"/>
          <w:lang w:val="en-US" w:eastAsia="zh-CN"/>
        </w:rPr>
        <w:t xml:space="preserve">For most UE, </w:t>
      </w:r>
      <w:r w:rsidR="001C7A00">
        <w:rPr>
          <w:rFonts w:eastAsia="宋体"/>
          <w:sz w:val="21"/>
          <w:szCs w:val="21"/>
          <w:lang w:val="en-US" w:eastAsia="zh-CN"/>
        </w:rPr>
        <w:t xml:space="preserve">introduce the indication </w:t>
      </w:r>
      <w:r w:rsidR="00EA4A00">
        <w:rPr>
          <w:rFonts w:eastAsia="宋体"/>
          <w:sz w:val="21"/>
          <w:szCs w:val="21"/>
          <w:lang w:val="en-US" w:eastAsia="zh-CN"/>
        </w:rPr>
        <w:t>is enough, 1 bit for cell DTX and 1 bi for Cell DRX</w:t>
      </w:r>
      <w:r w:rsidR="007C2281">
        <w:rPr>
          <w:rFonts w:eastAsia="宋体"/>
          <w:sz w:val="21"/>
          <w:szCs w:val="21"/>
          <w:lang w:val="en-US" w:eastAsia="zh-CN"/>
        </w:rPr>
        <w:t>, therefore it is no need to</w:t>
      </w:r>
      <w:r w:rsidR="00B07F83">
        <w:rPr>
          <w:rFonts w:eastAsia="宋体"/>
          <w:sz w:val="21"/>
          <w:szCs w:val="21"/>
          <w:lang w:val="en-US" w:eastAsia="zh-CN"/>
        </w:rPr>
        <w:t xml:space="preserve"> introduce the new DCI format</w:t>
      </w:r>
      <w:r w:rsidR="005276E9">
        <w:rPr>
          <w:rFonts w:eastAsia="宋体"/>
          <w:sz w:val="21"/>
          <w:szCs w:val="21"/>
          <w:lang w:val="en-US" w:eastAsia="zh-CN"/>
        </w:rPr>
        <w:t xml:space="preserve">. Since the RAN2 has already decided that the Cell DTX/DRX is cell specific, the </w:t>
      </w:r>
      <w:r w:rsidR="00B140BE">
        <w:rPr>
          <w:rFonts w:eastAsia="宋体"/>
          <w:sz w:val="21"/>
          <w:szCs w:val="21"/>
          <w:lang w:val="en-US" w:eastAsia="zh-CN"/>
        </w:rPr>
        <w:t>indication should also be a group common DCI.</w:t>
      </w:r>
    </w:p>
    <w:p w14:paraId="49679860" w14:textId="29174CF3" w:rsidR="00D31728" w:rsidRDefault="00D31728" w:rsidP="0022174D">
      <w:pPr>
        <w:pStyle w:val="a0"/>
        <w:tabs>
          <w:tab w:val="num" w:pos="284"/>
          <w:tab w:val="left" w:pos="5103"/>
        </w:tabs>
        <w:snapToGrid w:val="0"/>
        <w:rPr>
          <w:rFonts w:eastAsia="宋体"/>
          <w:b/>
          <w:bCs/>
          <w:i/>
          <w:iCs/>
          <w:sz w:val="21"/>
          <w:szCs w:val="21"/>
          <w:lang w:val="en-US" w:eastAsia="zh-CN"/>
        </w:rPr>
      </w:pPr>
      <w:r w:rsidRPr="00D31728">
        <w:rPr>
          <w:rFonts w:eastAsia="宋体" w:hint="eastAsia"/>
          <w:b/>
          <w:bCs/>
          <w:i/>
          <w:iCs/>
          <w:sz w:val="21"/>
          <w:szCs w:val="21"/>
          <w:lang w:val="en-US" w:eastAsia="zh-CN"/>
        </w:rPr>
        <w:t>P</w:t>
      </w:r>
      <w:r w:rsidRPr="00D31728">
        <w:rPr>
          <w:rFonts w:eastAsia="宋体"/>
          <w:b/>
          <w:bCs/>
          <w:i/>
          <w:iCs/>
          <w:sz w:val="21"/>
          <w:szCs w:val="21"/>
          <w:lang w:val="en-US" w:eastAsia="zh-CN"/>
        </w:rPr>
        <w:t>roposal 7:</w:t>
      </w:r>
    </w:p>
    <w:p w14:paraId="2A2DB2B3" w14:textId="4B963B75" w:rsidR="00D31728" w:rsidRDefault="00D31728" w:rsidP="0022174D">
      <w:pPr>
        <w:pStyle w:val="a0"/>
        <w:tabs>
          <w:tab w:val="num" w:pos="284"/>
          <w:tab w:val="left" w:pos="5103"/>
        </w:tabs>
        <w:snapToGrid w:val="0"/>
        <w:rPr>
          <w:rFonts w:eastAsia="宋体"/>
          <w:b/>
          <w:bCs/>
          <w:i/>
          <w:iCs/>
          <w:sz w:val="21"/>
          <w:szCs w:val="21"/>
          <w:lang w:val="en-US" w:eastAsia="zh-CN"/>
        </w:rPr>
      </w:pPr>
      <w:r>
        <w:rPr>
          <w:rFonts w:eastAsia="宋体"/>
          <w:b/>
          <w:bCs/>
          <w:i/>
          <w:iCs/>
          <w:sz w:val="21"/>
          <w:szCs w:val="21"/>
          <w:lang w:val="en-US" w:eastAsia="zh-CN"/>
        </w:rPr>
        <w:t xml:space="preserve">Support to </w:t>
      </w:r>
      <w:r w:rsidR="00255469">
        <w:rPr>
          <w:rFonts w:eastAsia="宋体"/>
          <w:b/>
          <w:bCs/>
          <w:i/>
          <w:iCs/>
          <w:sz w:val="21"/>
          <w:szCs w:val="21"/>
          <w:lang w:val="en-US" w:eastAsia="zh-CN"/>
        </w:rPr>
        <w:t xml:space="preserve">enhancing the legacy DCI for </w:t>
      </w:r>
      <w:r w:rsidR="001D54AE">
        <w:rPr>
          <w:rFonts w:eastAsia="宋体"/>
          <w:b/>
          <w:bCs/>
          <w:i/>
          <w:iCs/>
          <w:sz w:val="21"/>
          <w:szCs w:val="21"/>
          <w:lang w:val="en-US" w:eastAsia="zh-CN"/>
        </w:rPr>
        <w:t>L1 signaling of activation/deactivation of the cell DRX/DTX</w:t>
      </w:r>
      <w:r w:rsidR="000249D2">
        <w:rPr>
          <w:rFonts w:eastAsia="宋体"/>
          <w:b/>
          <w:bCs/>
          <w:i/>
          <w:iCs/>
          <w:sz w:val="21"/>
          <w:szCs w:val="21"/>
          <w:lang w:val="en-US" w:eastAsia="zh-CN"/>
        </w:rPr>
        <w:t xml:space="preserve"> configuration.</w:t>
      </w:r>
    </w:p>
    <w:p w14:paraId="3F0AB074" w14:textId="26AE8E94" w:rsidR="000249D2" w:rsidRDefault="000249D2" w:rsidP="000249D2">
      <w:pPr>
        <w:pStyle w:val="a0"/>
        <w:numPr>
          <w:ilvl w:val="0"/>
          <w:numId w:val="41"/>
        </w:numPr>
        <w:tabs>
          <w:tab w:val="left" w:pos="5103"/>
        </w:tabs>
        <w:snapToGrid w:val="0"/>
        <w:rPr>
          <w:rFonts w:eastAsia="宋体"/>
          <w:b/>
          <w:bCs/>
          <w:i/>
          <w:iCs/>
          <w:sz w:val="21"/>
          <w:szCs w:val="21"/>
          <w:lang w:val="en-US" w:eastAsia="zh-CN"/>
        </w:rPr>
      </w:pPr>
      <w:r>
        <w:rPr>
          <w:rFonts w:eastAsia="宋体"/>
          <w:b/>
          <w:bCs/>
          <w:i/>
          <w:iCs/>
          <w:sz w:val="21"/>
          <w:szCs w:val="21"/>
          <w:lang w:val="en-US" w:eastAsia="zh-CN"/>
        </w:rPr>
        <w:t xml:space="preserve">The </w:t>
      </w:r>
      <w:r w:rsidR="002A4585">
        <w:rPr>
          <w:rFonts w:eastAsia="宋体"/>
          <w:b/>
          <w:bCs/>
          <w:i/>
          <w:iCs/>
          <w:sz w:val="21"/>
          <w:szCs w:val="21"/>
          <w:lang w:val="en-US" w:eastAsia="zh-CN"/>
        </w:rPr>
        <w:t>indication should be separately configured for cell DTX and DRX.</w:t>
      </w:r>
    </w:p>
    <w:p w14:paraId="48A0E170" w14:textId="777AEFA8" w:rsidR="002A4585" w:rsidRDefault="002A4585" w:rsidP="000249D2">
      <w:pPr>
        <w:pStyle w:val="a0"/>
        <w:numPr>
          <w:ilvl w:val="0"/>
          <w:numId w:val="41"/>
        </w:numPr>
        <w:tabs>
          <w:tab w:val="left" w:pos="5103"/>
        </w:tabs>
        <w:snapToGrid w:val="0"/>
        <w:rPr>
          <w:rFonts w:eastAsia="宋体"/>
          <w:b/>
          <w:bCs/>
          <w:i/>
          <w:iCs/>
          <w:sz w:val="21"/>
          <w:szCs w:val="21"/>
          <w:lang w:val="en-US" w:eastAsia="zh-CN"/>
        </w:rPr>
      </w:pPr>
      <w:r>
        <w:rPr>
          <w:rFonts w:eastAsia="宋体"/>
          <w:b/>
          <w:bCs/>
          <w:i/>
          <w:iCs/>
          <w:sz w:val="21"/>
          <w:szCs w:val="21"/>
          <w:lang w:val="en-US" w:eastAsia="zh-CN"/>
        </w:rPr>
        <w:t>The DCI should be group common.</w:t>
      </w:r>
    </w:p>
    <w:p w14:paraId="1447AF27" w14:textId="0FB32741" w:rsidR="00D53735" w:rsidRDefault="00D53735" w:rsidP="00E805B5">
      <w:pPr>
        <w:pStyle w:val="a0"/>
        <w:snapToGrid w:val="0"/>
        <w:rPr>
          <w:rFonts w:eastAsia="宋体"/>
          <w:sz w:val="21"/>
          <w:szCs w:val="21"/>
          <w:lang w:val="en-US" w:eastAsia="zh-CN"/>
        </w:rPr>
      </w:pPr>
      <w:r>
        <w:rPr>
          <w:rFonts w:eastAsia="宋体"/>
          <w:sz w:val="21"/>
          <w:szCs w:val="21"/>
          <w:lang w:val="en-US" w:eastAsia="zh-CN"/>
        </w:rPr>
        <w:t>Note that the L1 signaling is for activation/deactivation of the configuration, not the Cell DTX/DRX.</w:t>
      </w:r>
      <w:r w:rsidR="00E805B5">
        <w:rPr>
          <w:rFonts w:eastAsia="宋体"/>
          <w:sz w:val="21"/>
          <w:szCs w:val="21"/>
          <w:lang w:val="en-US" w:eastAsia="zh-CN"/>
        </w:rPr>
        <w:t xml:space="preserve"> There is still a period of time for UE to wait for the activation/deactivation of the Cell DTX/DRX.</w:t>
      </w:r>
      <w:r w:rsidR="005751A6">
        <w:rPr>
          <w:rFonts w:eastAsia="宋体"/>
          <w:sz w:val="21"/>
          <w:szCs w:val="21"/>
          <w:lang w:val="en-US" w:eastAsia="zh-CN"/>
        </w:rPr>
        <w:t xml:space="preserve"> C-DRX is a UE specific feature while the cell specific feature.</w:t>
      </w:r>
      <w:r w:rsidR="00E805B5">
        <w:rPr>
          <w:rFonts w:eastAsia="宋体"/>
          <w:sz w:val="21"/>
          <w:szCs w:val="21"/>
          <w:lang w:val="en-US" w:eastAsia="zh-CN"/>
        </w:rPr>
        <w:t xml:space="preserve"> During the period, </w:t>
      </w:r>
      <w:r w:rsidR="00370A72">
        <w:rPr>
          <w:rFonts w:eastAsia="宋体"/>
          <w:sz w:val="21"/>
          <w:szCs w:val="21"/>
          <w:lang w:val="en-US" w:eastAsia="zh-CN"/>
        </w:rPr>
        <w:t xml:space="preserve">if the C-DRX is applied or configuration, </w:t>
      </w:r>
      <w:r w:rsidR="00E805B5">
        <w:rPr>
          <w:rFonts w:eastAsia="宋体"/>
          <w:sz w:val="21"/>
          <w:szCs w:val="21"/>
          <w:lang w:val="en-US" w:eastAsia="zh-CN"/>
        </w:rPr>
        <w:t xml:space="preserve">it can be a </w:t>
      </w:r>
      <w:r w:rsidR="003B3FDD">
        <w:rPr>
          <w:rFonts w:eastAsia="宋体"/>
          <w:sz w:val="21"/>
          <w:szCs w:val="21"/>
          <w:lang w:val="en-US" w:eastAsia="zh-CN"/>
        </w:rPr>
        <w:t>good opportunity for UE to modify its configuration</w:t>
      </w:r>
      <w:r w:rsidR="00FD2B4D">
        <w:rPr>
          <w:rFonts w:eastAsia="宋体"/>
          <w:sz w:val="21"/>
          <w:szCs w:val="21"/>
          <w:lang w:val="en-US" w:eastAsia="zh-CN"/>
        </w:rPr>
        <w:t xml:space="preserve"> </w:t>
      </w:r>
      <w:r w:rsidR="002F67C8">
        <w:rPr>
          <w:rFonts w:eastAsia="宋体"/>
          <w:sz w:val="21"/>
          <w:szCs w:val="21"/>
          <w:lang w:val="en-US" w:eastAsia="zh-CN"/>
        </w:rPr>
        <w:t xml:space="preserve">to align with the </w:t>
      </w:r>
      <w:r w:rsidR="002F2D06">
        <w:rPr>
          <w:rFonts w:eastAsia="宋体"/>
          <w:sz w:val="21"/>
          <w:szCs w:val="21"/>
          <w:lang w:val="en-US" w:eastAsia="zh-CN"/>
        </w:rPr>
        <w:t>cell DTX/DRX.</w:t>
      </w:r>
    </w:p>
    <w:p w14:paraId="4B1CBD73" w14:textId="24C86240" w:rsidR="002F2D06" w:rsidRDefault="002F2D06" w:rsidP="00E805B5">
      <w:pPr>
        <w:pStyle w:val="a0"/>
        <w:snapToGrid w:val="0"/>
        <w:rPr>
          <w:rFonts w:eastAsia="宋体"/>
          <w:b/>
          <w:bCs/>
          <w:i/>
          <w:iCs/>
          <w:sz w:val="21"/>
          <w:szCs w:val="21"/>
          <w:lang w:val="en-US" w:eastAsia="zh-CN"/>
        </w:rPr>
      </w:pPr>
      <w:r w:rsidRPr="002F2D06">
        <w:rPr>
          <w:rFonts w:eastAsia="宋体" w:hint="eastAsia"/>
          <w:b/>
          <w:bCs/>
          <w:i/>
          <w:iCs/>
          <w:sz w:val="21"/>
          <w:szCs w:val="21"/>
          <w:lang w:val="en-US" w:eastAsia="zh-CN"/>
        </w:rPr>
        <w:t>O</w:t>
      </w:r>
      <w:r w:rsidRPr="002F2D06">
        <w:rPr>
          <w:rFonts w:eastAsia="宋体"/>
          <w:b/>
          <w:bCs/>
          <w:i/>
          <w:iCs/>
          <w:sz w:val="21"/>
          <w:szCs w:val="21"/>
          <w:lang w:val="en-US" w:eastAsia="zh-CN"/>
        </w:rPr>
        <w:t>bservation 3:</w:t>
      </w:r>
      <w:r w:rsidR="00370A72">
        <w:rPr>
          <w:rFonts w:eastAsia="宋体"/>
          <w:b/>
          <w:bCs/>
          <w:i/>
          <w:iCs/>
          <w:sz w:val="21"/>
          <w:szCs w:val="21"/>
          <w:lang w:val="en-US" w:eastAsia="zh-CN"/>
        </w:rPr>
        <w:t xml:space="preserve"> On receiving</w:t>
      </w:r>
      <w:r w:rsidR="006654C7">
        <w:rPr>
          <w:rFonts w:eastAsia="宋体"/>
          <w:b/>
          <w:bCs/>
          <w:i/>
          <w:iCs/>
          <w:sz w:val="21"/>
          <w:szCs w:val="21"/>
          <w:lang w:val="en-US" w:eastAsia="zh-CN"/>
        </w:rPr>
        <w:t xml:space="preserve"> </w:t>
      </w:r>
      <w:r w:rsidR="006654C7">
        <w:rPr>
          <w:rFonts w:eastAsia="宋体" w:hint="eastAsia"/>
          <w:b/>
          <w:bCs/>
          <w:i/>
          <w:iCs/>
          <w:sz w:val="21"/>
          <w:szCs w:val="21"/>
          <w:lang w:val="en-US" w:eastAsia="zh-CN"/>
        </w:rPr>
        <w:t>t</w:t>
      </w:r>
      <w:r w:rsidR="006654C7">
        <w:rPr>
          <w:rFonts w:eastAsia="宋体"/>
          <w:b/>
          <w:bCs/>
          <w:i/>
          <w:iCs/>
          <w:sz w:val="21"/>
          <w:szCs w:val="21"/>
          <w:lang w:val="en-US" w:eastAsia="zh-CN"/>
        </w:rPr>
        <w:t>he L1 signaling for activation/deactivation of the configuration of Cell DTX/DRX</w:t>
      </w:r>
      <w:r w:rsidR="00370A72">
        <w:rPr>
          <w:rFonts w:eastAsia="宋体"/>
          <w:b/>
          <w:bCs/>
          <w:i/>
          <w:iCs/>
          <w:sz w:val="21"/>
          <w:szCs w:val="21"/>
          <w:lang w:val="en-US" w:eastAsia="zh-CN"/>
        </w:rPr>
        <w:t>, UE with C-DRX can modify its related configuration to align with the Cell DTX/DRX.</w:t>
      </w:r>
    </w:p>
    <w:p w14:paraId="7C6B8B9B" w14:textId="77777777" w:rsidR="006654C7" w:rsidRDefault="006654C7" w:rsidP="006654C7">
      <w:pPr>
        <w:pStyle w:val="1"/>
        <w:widowControl w:val="0"/>
        <w:numPr>
          <w:ilvl w:val="0"/>
          <w:numId w:val="30"/>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lastRenderedPageBreak/>
        <w:t>Consideratio</w:t>
      </w:r>
      <w:r>
        <w:rPr>
          <w:rFonts w:eastAsia="宋体"/>
          <w:lang w:eastAsia="zh-CN"/>
        </w:rPr>
        <w:t>ns on alignment with the UE DTX/DRX</w:t>
      </w:r>
    </w:p>
    <w:p w14:paraId="5C165250" w14:textId="5FDB7768" w:rsidR="006654C7" w:rsidRDefault="006654C7" w:rsidP="006654C7">
      <w:pPr>
        <w:pStyle w:val="a0"/>
        <w:tabs>
          <w:tab w:val="num" w:pos="284"/>
          <w:tab w:val="left" w:pos="5103"/>
        </w:tabs>
        <w:snapToGrid w:val="0"/>
        <w:rPr>
          <w:rFonts w:eastAsia="宋体"/>
          <w:sz w:val="21"/>
          <w:szCs w:val="21"/>
          <w:lang w:val="en-US" w:eastAsia="zh-CN"/>
        </w:rPr>
      </w:pPr>
      <w:r>
        <w:rPr>
          <w:rFonts w:eastAsia="宋体"/>
          <w:sz w:val="21"/>
          <w:szCs w:val="21"/>
          <w:lang w:val="en-US" w:eastAsia="zh-CN"/>
        </w:rPr>
        <w:t>Cell DTX/DRX is configured separately with the C-DRX, the collision will happen sometimes. Take the cell DTX for example, as shown in Fig.1, when the C-DRX mechanism is also adopted, UE/Cell can monitor the WUS</w:t>
      </w:r>
      <w:r w:rsidRPr="00296C91">
        <w:rPr>
          <w:rFonts w:eastAsia="宋体"/>
          <w:sz w:val="21"/>
          <w:szCs w:val="21"/>
          <w:lang w:val="en-US" w:eastAsia="zh-CN"/>
        </w:rPr>
        <w:t xml:space="preserve"> </w:t>
      </w:r>
      <w:r>
        <w:rPr>
          <w:rFonts w:eastAsia="宋体"/>
          <w:sz w:val="21"/>
          <w:szCs w:val="21"/>
          <w:lang w:val="en-US" w:eastAsia="zh-CN"/>
        </w:rPr>
        <w:t xml:space="preserve">in the on duration, and if there is no overlap between the on duration for cell DTX and UE, both UE won’t detect the DL signals, e.g., PDCCH. What’s more, the UE may also fail to detect the WUS for C-DRX. What’s more, if the cell DRX is adopted, the situation can happen that when the cell detects the UL signals such as SR in the on duration, but the UE can’t detect the PDCCH scheduling transmitted by the cell corresponding to the SR. </w:t>
      </w:r>
    </w:p>
    <w:p w14:paraId="5F60AADE" w14:textId="77777777" w:rsidR="006654C7" w:rsidRDefault="006654C7" w:rsidP="006654C7">
      <w:pPr>
        <w:pStyle w:val="a0"/>
        <w:tabs>
          <w:tab w:val="num" w:pos="284"/>
          <w:tab w:val="left" w:pos="5103"/>
        </w:tabs>
        <w:snapToGrid w:val="0"/>
        <w:jc w:val="center"/>
      </w:pPr>
      <w:r>
        <w:object w:dxaOrig="9825" w:dyaOrig="3315" w14:anchorId="1035D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56.5pt" o:ole="">
            <v:imagedata r:id="rId8" o:title=""/>
          </v:shape>
          <o:OLEObject Type="Embed" ProgID="Visio.Drawing.15" ShapeID="_x0000_i1025" DrawAspect="Content" ObjectID="_1745646571" r:id="rId9"/>
        </w:object>
      </w:r>
    </w:p>
    <w:p w14:paraId="1A87DE64" w14:textId="77777777" w:rsidR="006654C7" w:rsidRPr="003F4703" w:rsidRDefault="006654C7" w:rsidP="006654C7">
      <w:pPr>
        <w:pStyle w:val="a0"/>
        <w:tabs>
          <w:tab w:val="num" w:pos="284"/>
          <w:tab w:val="left" w:pos="5103"/>
        </w:tabs>
        <w:snapToGrid w:val="0"/>
        <w:jc w:val="center"/>
        <w:rPr>
          <w:rFonts w:eastAsiaTheme="minorEastAsia"/>
          <w:sz w:val="21"/>
          <w:szCs w:val="21"/>
          <w:lang w:val="en-US" w:eastAsia="zh-CN"/>
        </w:rPr>
      </w:pPr>
      <w:r>
        <w:rPr>
          <w:rFonts w:eastAsiaTheme="minorEastAsia"/>
          <w:lang w:eastAsia="zh-CN"/>
        </w:rPr>
        <w:t>Fig 1. The illustration of conflict between C-DRX and Cell DRX</w:t>
      </w:r>
    </w:p>
    <w:p w14:paraId="696B70B3" w14:textId="77777777" w:rsidR="006654C7" w:rsidRDefault="006654C7" w:rsidP="006654C7">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Two mechanisms can be considered to avoid the collision: check the collision first then configurate the DTX/DRX; configure and activate the cell DTX/DRX first then check the collision and then adjust the configuration to avoid it. For the first mechanism, it can be very complex and can hardly find the proper configuration for cell DTX/DRX if there are too many UEs configured with C-DRX in the cell. For the second mechanism, the question is how the UE/cell can </w:t>
      </w:r>
      <w:r>
        <w:rPr>
          <w:rFonts w:eastAsia="宋体" w:hint="eastAsia"/>
          <w:sz w:val="21"/>
          <w:szCs w:val="21"/>
          <w:lang w:val="en-US" w:eastAsia="zh-CN"/>
        </w:rPr>
        <w:t>k</w:t>
      </w:r>
      <w:r>
        <w:rPr>
          <w:rFonts w:eastAsia="宋体"/>
          <w:sz w:val="21"/>
          <w:szCs w:val="21"/>
          <w:lang w:val="en-US" w:eastAsia="zh-CN"/>
        </w:rPr>
        <w:t xml:space="preserve">now that the collision happens since both UE and cell are in the sleep mode. </w:t>
      </w:r>
    </w:p>
    <w:p w14:paraId="59CF8314" w14:textId="77777777" w:rsidR="006654C7" w:rsidRDefault="006654C7" w:rsidP="006654C7">
      <w:pPr>
        <w:pStyle w:val="a0"/>
        <w:tabs>
          <w:tab w:val="num" w:pos="284"/>
          <w:tab w:val="left" w:pos="5103"/>
        </w:tabs>
        <w:snapToGrid w:val="0"/>
        <w:rPr>
          <w:rFonts w:eastAsia="宋体"/>
          <w:sz w:val="28"/>
          <w:lang w:eastAsia="zh-CN"/>
        </w:rPr>
      </w:pPr>
      <w:r>
        <w:rPr>
          <w:rFonts w:eastAsia="宋体"/>
          <w:sz w:val="21"/>
          <w:szCs w:val="21"/>
          <w:lang w:val="en-US" w:eastAsia="zh-CN"/>
        </w:rPr>
        <w:t>To avoid the collision, we think the configuration of longest time of cell DTX/DRX can be introduced. The cell must be woken up after a period of time to ensure that the signals from UE won’t be missed for too much time and cause the degradation on the network performance. If there is no signals/channels be detected, the cell can then go back to the DTX/DRX state.</w:t>
      </w:r>
    </w:p>
    <w:p w14:paraId="08E4805E" w14:textId="77777777" w:rsidR="006654C7" w:rsidRDefault="006654C7" w:rsidP="006654C7">
      <w:pPr>
        <w:pStyle w:val="a0"/>
        <w:tabs>
          <w:tab w:val="num" w:pos="226"/>
          <w:tab w:val="num" w:pos="284"/>
          <w:tab w:val="left" w:pos="5103"/>
        </w:tabs>
        <w:snapToGrid w:val="0"/>
        <w:rPr>
          <w:rFonts w:eastAsia="宋体"/>
          <w:b/>
          <w:i/>
          <w:sz w:val="21"/>
          <w:szCs w:val="21"/>
          <w:lang w:eastAsia="zh-CN"/>
        </w:rPr>
      </w:pPr>
      <w:bookmarkStart w:id="6" w:name="_Hlk126164765"/>
      <w:r w:rsidRPr="00585D95">
        <w:rPr>
          <w:rFonts w:eastAsia="宋体"/>
          <w:b/>
          <w:i/>
          <w:sz w:val="21"/>
          <w:szCs w:val="21"/>
          <w:lang w:eastAsia="zh-CN"/>
        </w:rPr>
        <w:t>Proposal</w:t>
      </w:r>
      <w:r>
        <w:rPr>
          <w:rFonts w:eastAsia="宋体"/>
          <w:b/>
          <w:i/>
          <w:sz w:val="21"/>
          <w:szCs w:val="21"/>
          <w:lang w:eastAsia="zh-CN"/>
        </w:rPr>
        <w:t xml:space="preserve"> 8</w:t>
      </w:r>
      <w:r w:rsidRPr="00585D95">
        <w:rPr>
          <w:rFonts w:eastAsia="宋体" w:hint="eastAsia"/>
          <w:b/>
          <w:i/>
          <w:sz w:val="21"/>
          <w:szCs w:val="21"/>
          <w:lang w:eastAsia="zh-CN"/>
        </w:rPr>
        <w:t xml:space="preserve">: </w:t>
      </w:r>
      <w:r>
        <w:rPr>
          <w:rFonts w:eastAsia="宋体"/>
          <w:b/>
          <w:i/>
          <w:sz w:val="21"/>
          <w:szCs w:val="21"/>
          <w:lang w:eastAsia="zh-CN"/>
        </w:rPr>
        <w:t xml:space="preserve"> </w:t>
      </w:r>
    </w:p>
    <w:p w14:paraId="411D516B" w14:textId="77777777" w:rsidR="006654C7" w:rsidRDefault="006654C7" w:rsidP="006654C7">
      <w:pPr>
        <w:pStyle w:val="a0"/>
        <w:tabs>
          <w:tab w:val="num" w:pos="226"/>
          <w:tab w:val="num" w:pos="284"/>
          <w:tab w:val="left" w:pos="5103"/>
        </w:tabs>
        <w:snapToGrid w:val="0"/>
        <w:rPr>
          <w:rFonts w:eastAsia="宋体"/>
          <w:b/>
          <w:i/>
          <w:sz w:val="21"/>
          <w:szCs w:val="21"/>
          <w:lang w:eastAsia="zh-CN"/>
        </w:rPr>
      </w:pPr>
      <w:bookmarkStart w:id="7" w:name="OLE_LINK6"/>
      <w:r>
        <w:rPr>
          <w:rFonts w:eastAsia="宋体"/>
          <w:b/>
          <w:i/>
          <w:sz w:val="21"/>
          <w:szCs w:val="21"/>
          <w:lang w:eastAsia="zh-CN"/>
        </w:rPr>
        <w:t>The configuration of the longest time for cell DTX/DRX should be introduced to avoid the collision with C-DRX.</w:t>
      </w:r>
    </w:p>
    <w:bookmarkEnd w:id="6"/>
    <w:bookmarkEnd w:id="7"/>
    <w:p w14:paraId="368404D7" w14:textId="77777777" w:rsidR="006654C7" w:rsidRPr="006654C7" w:rsidRDefault="006654C7" w:rsidP="00E805B5">
      <w:pPr>
        <w:pStyle w:val="a0"/>
        <w:snapToGrid w:val="0"/>
        <w:rPr>
          <w:rFonts w:eastAsia="宋体"/>
          <w:b/>
          <w:bCs/>
          <w:i/>
          <w:iCs/>
          <w:sz w:val="21"/>
          <w:szCs w:val="21"/>
          <w:lang w:eastAsia="zh-CN"/>
        </w:rPr>
      </w:pPr>
    </w:p>
    <w:bookmarkEnd w:id="4"/>
    <w:p w14:paraId="4412318B" w14:textId="77777777" w:rsidR="0022174D" w:rsidRPr="00343B62" w:rsidRDefault="0022174D" w:rsidP="006654C7">
      <w:pPr>
        <w:pStyle w:val="1"/>
        <w:widowControl w:val="0"/>
        <w:numPr>
          <w:ilvl w:val="0"/>
          <w:numId w:val="30"/>
        </w:numPr>
        <w:pBdr>
          <w:top w:val="single" w:sz="12" w:space="1" w:color="auto"/>
        </w:pBdr>
        <w:tabs>
          <w:tab w:val="left" w:pos="426"/>
        </w:tabs>
        <w:adjustRightInd w:val="0"/>
        <w:snapToGrid w:val="0"/>
        <w:spacing w:beforeLines="150" w:before="468" w:afterLines="50" w:after="156" w:line="252" w:lineRule="auto"/>
        <w:ind w:left="545" w:hanging="440"/>
        <w:jc w:val="both"/>
        <w:textAlignment w:val="baseline"/>
        <w:rPr>
          <w:rFonts w:eastAsia="宋体"/>
          <w:lang w:eastAsia="zh-CN"/>
        </w:rPr>
      </w:pPr>
      <w:r>
        <w:rPr>
          <w:rFonts w:eastAsia="宋体"/>
          <w:lang w:eastAsia="zh-CN"/>
        </w:rPr>
        <w:t>Conclusion</w:t>
      </w:r>
    </w:p>
    <w:p w14:paraId="09038920" w14:textId="77777777" w:rsidR="0022174D" w:rsidRDefault="0022174D" w:rsidP="0022174D">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China Telecom’s views on the </w:t>
      </w:r>
      <w:r>
        <w:rPr>
          <w:rFonts w:eastAsia="宋体" w:hint="eastAsia"/>
          <w:sz w:val="21"/>
          <w:szCs w:val="21"/>
          <w:lang w:eastAsia="zh-CN"/>
        </w:rPr>
        <w:t>issues</w:t>
      </w:r>
      <w:r>
        <w:rPr>
          <w:rFonts w:eastAsia="宋体"/>
          <w:sz w:val="21"/>
          <w:szCs w:val="21"/>
          <w:lang w:eastAsia="zh-CN"/>
        </w:rPr>
        <w:t xml:space="preserve"> for network energy saving techniques are given.</w:t>
      </w:r>
    </w:p>
    <w:p w14:paraId="67B04C1E" w14:textId="77777777" w:rsidR="0022174D" w:rsidRPr="00801F37" w:rsidRDefault="0022174D" w:rsidP="0022174D">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7164FD47" w14:textId="77777777" w:rsidR="0022174D" w:rsidRPr="0034017C" w:rsidRDefault="0022174D" w:rsidP="0022174D">
      <w:pPr>
        <w:pStyle w:val="a0"/>
        <w:tabs>
          <w:tab w:val="num" w:pos="226"/>
          <w:tab w:val="num" w:pos="284"/>
          <w:tab w:val="left" w:pos="5103"/>
        </w:tabs>
        <w:snapToGrid w:val="0"/>
        <w:rPr>
          <w:rFonts w:eastAsia="宋体"/>
          <w:bCs/>
          <w:i/>
          <w:sz w:val="21"/>
          <w:szCs w:val="21"/>
          <w:lang w:eastAsia="zh-CN"/>
        </w:rPr>
      </w:pPr>
      <w:r w:rsidRPr="0034017C">
        <w:rPr>
          <w:rFonts w:eastAsia="宋体"/>
          <w:bCs/>
          <w:i/>
          <w:sz w:val="21"/>
          <w:szCs w:val="21"/>
          <w:lang w:eastAsia="zh-CN"/>
        </w:rPr>
        <w:t xml:space="preserve">The mechanism of cell DTX and cell DRX should be discussed separately. </w:t>
      </w:r>
    </w:p>
    <w:p w14:paraId="4A557997" w14:textId="77777777" w:rsidR="0022174D" w:rsidRPr="0034017C" w:rsidRDefault="0022174D" w:rsidP="0022174D">
      <w:pPr>
        <w:pStyle w:val="a0"/>
        <w:numPr>
          <w:ilvl w:val="0"/>
          <w:numId w:val="36"/>
        </w:numPr>
        <w:tabs>
          <w:tab w:val="left" w:pos="5103"/>
        </w:tabs>
        <w:snapToGrid w:val="0"/>
        <w:rPr>
          <w:rFonts w:eastAsia="宋体"/>
          <w:bCs/>
          <w:i/>
          <w:sz w:val="21"/>
          <w:szCs w:val="21"/>
          <w:lang w:eastAsia="zh-CN"/>
        </w:rPr>
      </w:pPr>
      <w:r w:rsidRPr="0034017C">
        <w:rPr>
          <w:rFonts w:eastAsia="宋体"/>
          <w:bCs/>
          <w:i/>
          <w:sz w:val="21"/>
          <w:szCs w:val="21"/>
          <w:lang w:eastAsia="zh-CN"/>
        </w:rPr>
        <w:t>At least the alignment with C-DRX should be considered separately.</w:t>
      </w:r>
    </w:p>
    <w:p w14:paraId="4C2665CE" w14:textId="77777777" w:rsidR="0022174D" w:rsidRPr="0060180E" w:rsidRDefault="0022174D" w:rsidP="0022174D">
      <w:pPr>
        <w:pStyle w:val="a0"/>
        <w:tabs>
          <w:tab w:val="num" w:pos="226"/>
          <w:tab w:val="num" w:pos="284"/>
          <w:tab w:val="left" w:pos="5103"/>
        </w:tabs>
        <w:snapToGrid w:val="0"/>
        <w:rPr>
          <w:rFonts w:eastAsia="宋体"/>
          <w:i/>
          <w:sz w:val="21"/>
          <w:szCs w:val="21"/>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r w:rsidRPr="0060180E">
        <w:rPr>
          <w:rFonts w:eastAsia="宋体"/>
          <w:bCs/>
          <w:i/>
          <w:sz w:val="21"/>
          <w:szCs w:val="21"/>
          <w:lang w:eastAsia="zh-CN"/>
        </w:rPr>
        <w:t xml:space="preserve">  </w:t>
      </w:r>
    </w:p>
    <w:p w14:paraId="781C6267" w14:textId="77777777" w:rsidR="0022174D" w:rsidRPr="00DF1D52" w:rsidRDefault="0022174D" w:rsidP="0022174D">
      <w:pPr>
        <w:pStyle w:val="a0"/>
        <w:tabs>
          <w:tab w:val="left" w:pos="5103"/>
        </w:tabs>
        <w:snapToGrid w:val="0"/>
        <w:rPr>
          <w:rFonts w:eastAsia="宋体"/>
          <w:bCs/>
          <w:i/>
          <w:sz w:val="21"/>
          <w:szCs w:val="21"/>
          <w:lang w:eastAsia="zh-CN"/>
        </w:rPr>
      </w:pPr>
      <w:r w:rsidRPr="00DF1D52">
        <w:rPr>
          <w:rFonts w:eastAsia="宋体"/>
          <w:bCs/>
          <w:i/>
          <w:sz w:val="21"/>
          <w:szCs w:val="21"/>
          <w:lang w:eastAsia="zh-CN"/>
        </w:rPr>
        <w:t>Support cell D</w:t>
      </w:r>
      <w:r w:rsidRPr="00DF1D52">
        <w:rPr>
          <w:rFonts w:eastAsia="宋体" w:hint="eastAsia"/>
          <w:bCs/>
          <w:i/>
          <w:sz w:val="21"/>
          <w:szCs w:val="21"/>
          <w:lang w:eastAsia="zh-CN"/>
        </w:rPr>
        <w:t>T</w:t>
      </w:r>
      <w:r w:rsidRPr="00DF1D52">
        <w:rPr>
          <w:rFonts w:eastAsia="宋体"/>
          <w:bCs/>
          <w:i/>
          <w:sz w:val="21"/>
          <w:szCs w:val="21"/>
          <w:lang w:eastAsia="zh-CN"/>
        </w:rPr>
        <w:t xml:space="preserve">X applied to at least the following signals/channels.. </w:t>
      </w:r>
    </w:p>
    <w:p w14:paraId="73F81010" w14:textId="77777777" w:rsidR="0022174D" w:rsidRDefault="0022174D" w:rsidP="0022174D">
      <w:pPr>
        <w:pStyle w:val="a0"/>
        <w:numPr>
          <w:ilvl w:val="0"/>
          <w:numId w:val="34"/>
        </w:numPr>
        <w:tabs>
          <w:tab w:val="left" w:pos="5103"/>
        </w:tabs>
        <w:snapToGrid w:val="0"/>
        <w:rPr>
          <w:rFonts w:eastAsia="宋体"/>
          <w:bCs/>
          <w:i/>
          <w:sz w:val="21"/>
          <w:szCs w:val="21"/>
          <w:lang w:eastAsia="zh-CN"/>
        </w:rPr>
      </w:pPr>
      <w:r w:rsidRPr="0060180E">
        <w:rPr>
          <w:rFonts w:eastAsia="宋体"/>
          <w:bCs/>
          <w:i/>
          <w:sz w:val="21"/>
          <w:szCs w:val="21"/>
          <w:lang w:eastAsia="zh-CN"/>
        </w:rPr>
        <w:t>PDCCH in USS</w:t>
      </w:r>
    </w:p>
    <w:p w14:paraId="0E8D1F64" w14:textId="77777777" w:rsidR="0022174D" w:rsidRPr="00DF1D52" w:rsidRDefault="0022174D" w:rsidP="0022174D">
      <w:pPr>
        <w:pStyle w:val="a0"/>
        <w:numPr>
          <w:ilvl w:val="0"/>
          <w:numId w:val="34"/>
        </w:numPr>
        <w:tabs>
          <w:tab w:val="left" w:pos="5103"/>
        </w:tabs>
        <w:snapToGrid w:val="0"/>
        <w:rPr>
          <w:rFonts w:eastAsia="宋体"/>
          <w:b/>
          <w:i/>
          <w:sz w:val="21"/>
          <w:szCs w:val="21"/>
          <w:u w:val="single"/>
          <w:lang w:eastAsia="zh-CN"/>
        </w:rPr>
      </w:pPr>
      <w:r>
        <w:rPr>
          <w:rFonts w:eastAsia="宋体"/>
          <w:bCs/>
          <w:i/>
          <w:sz w:val="21"/>
          <w:szCs w:val="21"/>
          <w:lang w:eastAsia="zh-CN"/>
        </w:rPr>
        <w:t>SPS-PDSCH</w:t>
      </w:r>
    </w:p>
    <w:p w14:paraId="56F9F041" w14:textId="77777777" w:rsidR="0022174D" w:rsidRPr="00A8667A" w:rsidRDefault="0022174D" w:rsidP="0022174D">
      <w:pPr>
        <w:pStyle w:val="a0"/>
        <w:numPr>
          <w:ilvl w:val="0"/>
          <w:numId w:val="34"/>
        </w:numPr>
        <w:tabs>
          <w:tab w:val="left" w:pos="5103"/>
        </w:tabs>
        <w:snapToGrid w:val="0"/>
        <w:rPr>
          <w:rFonts w:eastAsia="宋体"/>
          <w:b/>
          <w:i/>
          <w:sz w:val="21"/>
          <w:szCs w:val="21"/>
          <w:u w:val="single"/>
          <w:lang w:eastAsia="zh-CN"/>
        </w:rPr>
      </w:pPr>
      <w:r>
        <w:rPr>
          <w:rFonts w:eastAsia="宋体" w:hint="eastAsia"/>
          <w:bCs/>
          <w:i/>
          <w:sz w:val="21"/>
          <w:szCs w:val="21"/>
          <w:lang w:eastAsia="zh-CN"/>
        </w:rPr>
        <w:lastRenderedPageBreak/>
        <w:t>P</w:t>
      </w:r>
      <w:r>
        <w:rPr>
          <w:rFonts w:eastAsia="宋体"/>
          <w:bCs/>
          <w:i/>
          <w:sz w:val="21"/>
          <w:szCs w:val="21"/>
          <w:lang w:eastAsia="zh-CN"/>
        </w:rPr>
        <w:t>TRS</w:t>
      </w:r>
    </w:p>
    <w:p w14:paraId="4D82DEE8" w14:textId="77777777" w:rsidR="0022174D" w:rsidRPr="00E47233" w:rsidRDefault="0022174D" w:rsidP="0022174D">
      <w:pPr>
        <w:pStyle w:val="a0"/>
        <w:numPr>
          <w:ilvl w:val="0"/>
          <w:numId w:val="34"/>
        </w:numPr>
        <w:tabs>
          <w:tab w:val="left" w:pos="5103"/>
        </w:tabs>
        <w:snapToGrid w:val="0"/>
        <w:rPr>
          <w:rFonts w:eastAsia="宋体"/>
          <w:b/>
          <w:i/>
          <w:sz w:val="21"/>
          <w:szCs w:val="21"/>
          <w:u w:val="single"/>
          <w:lang w:eastAsia="zh-CN"/>
        </w:rPr>
      </w:pPr>
      <w:r w:rsidRPr="0060180E">
        <w:rPr>
          <w:rFonts w:eastAsia="宋体"/>
          <w:bCs/>
          <w:i/>
          <w:sz w:val="21"/>
          <w:szCs w:val="21"/>
          <w:lang w:eastAsia="zh-CN"/>
        </w:rPr>
        <w:t>Periodicity/semi-periodicity CSI-RS/TRS</w:t>
      </w:r>
      <w:r w:rsidRPr="0097612B">
        <w:rPr>
          <w:rFonts w:eastAsia="宋体"/>
          <w:bCs/>
          <w:i/>
          <w:sz w:val="21"/>
          <w:szCs w:val="21"/>
          <w:lang w:eastAsia="zh-CN"/>
        </w:rPr>
        <w:t>.</w:t>
      </w:r>
    </w:p>
    <w:p w14:paraId="30AE3656" w14:textId="77777777" w:rsidR="0022174D" w:rsidRDefault="0022174D" w:rsidP="0022174D">
      <w:pPr>
        <w:pStyle w:val="a0"/>
        <w:tabs>
          <w:tab w:val="left" w:pos="5103"/>
        </w:tabs>
        <w:snapToGrid w:val="0"/>
        <w:rPr>
          <w:rFonts w:eastAsia="宋体"/>
          <w:b/>
          <w:i/>
          <w:sz w:val="21"/>
          <w:szCs w:val="21"/>
          <w:u w:val="single"/>
          <w:lang w:eastAsia="zh-CN"/>
        </w:rPr>
      </w:pPr>
      <w:r w:rsidRPr="00801F37">
        <w:rPr>
          <w:rFonts w:eastAsia="宋体"/>
          <w:b/>
          <w:i/>
          <w:sz w:val="21"/>
          <w:szCs w:val="21"/>
          <w:u w:val="single"/>
          <w:lang w:eastAsia="zh-CN"/>
        </w:rPr>
        <w:t>Proposal 3:</w:t>
      </w:r>
    </w:p>
    <w:p w14:paraId="266742BB" w14:textId="77777777" w:rsidR="0022174D" w:rsidRDefault="0022174D" w:rsidP="0022174D">
      <w:pPr>
        <w:pStyle w:val="a0"/>
        <w:tabs>
          <w:tab w:val="num" w:pos="226"/>
          <w:tab w:val="num" w:pos="284"/>
          <w:tab w:val="left" w:pos="5103"/>
        </w:tabs>
        <w:snapToGrid w:val="0"/>
        <w:rPr>
          <w:rFonts w:eastAsia="宋体"/>
          <w:b/>
          <w:i/>
          <w:sz w:val="21"/>
          <w:szCs w:val="21"/>
          <w:lang w:eastAsia="zh-CN"/>
        </w:rPr>
      </w:pPr>
      <w:r w:rsidRPr="00DF1D52">
        <w:rPr>
          <w:rFonts w:eastAsia="宋体"/>
          <w:bCs/>
          <w:i/>
          <w:sz w:val="21"/>
          <w:szCs w:val="21"/>
          <w:lang w:eastAsia="zh-CN"/>
        </w:rPr>
        <w:t>Support cell DRX applied to at least the following signals/channels.</w:t>
      </w:r>
      <w:r>
        <w:rPr>
          <w:rFonts w:eastAsia="宋体"/>
          <w:b/>
          <w:i/>
          <w:sz w:val="21"/>
          <w:szCs w:val="21"/>
          <w:lang w:eastAsia="zh-CN"/>
        </w:rPr>
        <w:t xml:space="preserve"> </w:t>
      </w:r>
    </w:p>
    <w:p w14:paraId="6277D054" w14:textId="77777777" w:rsidR="0022174D" w:rsidRPr="006F2E86" w:rsidRDefault="0022174D" w:rsidP="0022174D">
      <w:pPr>
        <w:pStyle w:val="a0"/>
        <w:numPr>
          <w:ilvl w:val="0"/>
          <w:numId w:val="29"/>
        </w:numPr>
        <w:tabs>
          <w:tab w:val="num" w:pos="284"/>
          <w:tab w:val="left" w:pos="5103"/>
        </w:tabs>
        <w:snapToGrid w:val="0"/>
        <w:rPr>
          <w:rFonts w:eastAsia="宋体"/>
          <w:bCs/>
          <w:i/>
          <w:sz w:val="21"/>
          <w:szCs w:val="21"/>
          <w:lang w:eastAsia="zh-CN"/>
        </w:rPr>
      </w:pPr>
      <w:r w:rsidRPr="006F2E86">
        <w:rPr>
          <w:rFonts w:eastAsia="宋体"/>
          <w:bCs/>
          <w:i/>
          <w:sz w:val="21"/>
          <w:szCs w:val="21"/>
          <w:lang w:eastAsia="zh-CN"/>
        </w:rPr>
        <w:t>PUCCH with periodicity/semi-periodicity CSI</w:t>
      </w:r>
    </w:p>
    <w:p w14:paraId="298022E6" w14:textId="77777777" w:rsidR="0022174D" w:rsidRPr="006F2E86" w:rsidRDefault="0022174D" w:rsidP="0022174D">
      <w:pPr>
        <w:pStyle w:val="a0"/>
        <w:numPr>
          <w:ilvl w:val="0"/>
          <w:numId w:val="29"/>
        </w:numPr>
        <w:tabs>
          <w:tab w:val="num" w:pos="284"/>
          <w:tab w:val="left" w:pos="5103"/>
        </w:tabs>
        <w:snapToGrid w:val="0"/>
        <w:rPr>
          <w:rFonts w:eastAsia="宋体"/>
          <w:bCs/>
          <w:i/>
          <w:sz w:val="21"/>
          <w:szCs w:val="21"/>
          <w:lang w:eastAsia="zh-CN"/>
        </w:rPr>
      </w:pPr>
      <w:r w:rsidRPr="006F2E86">
        <w:rPr>
          <w:rFonts w:eastAsia="宋体" w:hint="eastAsia"/>
          <w:bCs/>
          <w:i/>
          <w:sz w:val="21"/>
          <w:szCs w:val="21"/>
          <w:lang w:eastAsia="zh-CN"/>
        </w:rPr>
        <w:t>S</w:t>
      </w:r>
      <w:r w:rsidRPr="006F2E86">
        <w:rPr>
          <w:rFonts w:eastAsia="宋体"/>
          <w:bCs/>
          <w:i/>
          <w:sz w:val="21"/>
          <w:szCs w:val="21"/>
          <w:lang w:eastAsia="zh-CN"/>
        </w:rPr>
        <w:t>R</w:t>
      </w:r>
    </w:p>
    <w:p w14:paraId="33C7991D" w14:textId="77777777" w:rsidR="0022174D" w:rsidRPr="006F2E86" w:rsidRDefault="0022174D" w:rsidP="0022174D">
      <w:pPr>
        <w:pStyle w:val="a0"/>
        <w:numPr>
          <w:ilvl w:val="0"/>
          <w:numId w:val="29"/>
        </w:numPr>
        <w:tabs>
          <w:tab w:val="num" w:pos="284"/>
          <w:tab w:val="left" w:pos="5103"/>
        </w:tabs>
        <w:snapToGrid w:val="0"/>
        <w:rPr>
          <w:rFonts w:eastAsia="宋体"/>
          <w:bCs/>
          <w:i/>
          <w:sz w:val="21"/>
          <w:szCs w:val="21"/>
          <w:lang w:eastAsia="zh-CN"/>
        </w:rPr>
      </w:pPr>
      <w:r w:rsidRPr="006F2E86">
        <w:rPr>
          <w:rFonts w:eastAsia="宋体"/>
          <w:bCs/>
          <w:i/>
          <w:sz w:val="21"/>
          <w:szCs w:val="21"/>
          <w:lang w:eastAsia="zh-CN"/>
        </w:rPr>
        <w:t>CG-PUSCH</w:t>
      </w:r>
    </w:p>
    <w:p w14:paraId="0B49B2EC" w14:textId="77777777" w:rsidR="0022174D" w:rsidRPr="005D7D98" w:rsidRDefault="0022174D" w:rsidP="0022174D">
      <w:pPr>
        <w:pStyle w:val="a0"/>
        <w:numPr>
          <w:ilvl w:val="0"/>
          <w:numId w:val="29"/>
        </w:numPr>
        <w:tabs>
          <w:tab w:val="num" w:pos="284"/>
          <w:tab w:val="left" w:pos="5103"/>
        </w:tabs>
        <w:snapToGrid w:val="0"/>
        <w:rPr>
          <w:rFonts w:eastAsia="宋体"/>
          <w:bCs/>
          <w:i/>
          <w:sz w:val="21"/>
          <w:szCs w:val="21"/>
          <w:lang w:eastAsia="zh-CN"/>
        </w:rPr>
      </w:pPr>
      <w:r w:rsidRPr="006F2E86">
        <w:rPr>
          <w:rFonts w:eastAsia="宋体"/>
          <w:bCs/>
          <w:i/>
          <w:sz w:val="21"/>
          <w:szCs w:val="21"/>
          <w:lang w:eastAsia="zh-CN"/>
        </w:rPr>
        <w:t xml:space="preserve">Periodicity/semi-periodicity SRS </w:t>
      </w:r>
    </w:p>
    <w:p w14:paraId="2561C2DB" w14:textId="77777777" w:rsidR="0022174D" w:rsidRPr="0019214A" w:rsidRDefault="0022174D" w:rsidP="0022174D">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327D0B19" w14:textId="77777777" w:rsidR="0022174D" w:rsidRDefault="0022174D" w:rsidP="0022174D">
      <w:pPr>
        <w:pStyle w:val="a0"/>
        <w:tabs>
          <w:tab w:val="num" w:pos="226"/>
          <w:tab w:val="num" w:pos="284"/>
          <w:tab w:val="left" w:pos="5103"/>
        </w:tabs>
        <w:snapToGrid w:val="0"/>
        <w:rPr>
          <w:rFonts w:eastAsia="宋体"/>
          <w:bCs/>
          <w:i/>
          <w:sz w:val="21"/>
          <w:szCs w:val="21"/>
          <w:lang w:eastAsia="zh-CN"/>
        </w:rPr>
      </w:pPr>
      <w:r>
        <w:rPr>
          <w:rFonts w:eastAsia="宋体"/>
          <w:bCs/>
          <w:i/>
          <w:sz w:val="21"/>
          <w:szCs w:val="21"/>
          <w:lang w:eastAsia="zh-CN"/>
        </w:rPr>
        <w:t>T</w:t>
      </w:r>
      <w:r w:rsidRPr="00D25AA6">
        <w:rPr>
          <w:rFonts w:eastAsia="宋体"/>
          <w:bCs/>
          <w:i/>
          <w:sz w:val="21"/>
          <w:szCs w:val="21"/>
          <w:lang w:eastAsia="zh-CN"/>
        </w:rPr>
        <w:t xml:space="preserve">he activate of cell DTX/DRX </w:t>
      </w:r>
      <w:r>
        <w:rPr>
          <w:rFonts w:eastAsia="宋体"/>
          <w:bCs/>
          <w:i/>
          <w:sz w:val="21"/>
          <w:szCs w:val="21"/>
          <w:lang w:eastAsia="zh-CN"/>
        </w:rPr>
        <w:t xml:space="preserve">should </w:t>
      </w:r>
      <w:r w:rsidRPr="00D25AA6">
        <w:rPr>
          <w:rFonts w:eastAsia="宋体"/>
          <w:bCs/>
          <w:i/>
          <w:sz w:val="21"/>
          <w:szCs w:val="21"/>
          <w:lang w:eastAsia="zh-CN"/>
        </w:rPr>
        <w:t>be decided by the network.</w:t>
      </w:r>
    </w:p>
    <w:p w14:paraId="021F9920" w14:textId="77777777" w:rsidR="0022174D" w:rsidRPr="00D25AA6" w:rsidRDefault="0022174D" w:rsidP="0022174D">
      <w:pPr>
        <w:pStyle w:val="a0"/>
        <w:numPr>
          <w:ilvl w:val="0"/>
          <w:numId w:val="35"/>
        </w:numPr>
        <w:tabs>
          <w:tab w:val="left" w:pos="5103"/>
        </w:tabs>
        <w:snapToGrid w:val="0"/>
        <w:rPr>
          <w:rFonts w:eastAsia="宋体"/>
          <w:bCs/>
          <w:i/>
          <w:sz w:val="21"/>
          <w:szCs w:val="21"/>
          <w:lang w:eastAsia="zh-CN"/>
        </w:rPr>
      </w:pPr>
      <w:r w:rsidRPr="00D25AA6">
        <w:rPr>
          <w:rFonts w:eastAsia="宋体"/>
          <w:bCs/>
          <w:i/>
          <w:sz w:val="21"/>
          <w:szCs w:val="21"/>
          <w:lang w:eastAsia="zh-CN"/>
        </w:rPr>
        <w:t>The assistant information from UE and neighbor cells can reported to the cell for making the decision.</w:t>
      </w:r>
    </w:p>
    <w:p w14:paraId="11420857" w14:textId="77777777" w:rsidR="0022174D" w:rsidRDefault="0022174D" w:rsidP="0022174D">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Pr>
          <w:rFonts w:eastAsia="宋体"/>
          <w:b/>
          <w:i/>
          <w:sz w:val="21"/>
          <w:szCs w:val="21"/>
          <w:u w:val="single"/>
          <w:lang w:eastAsia="zh-CN"/>
        </w:rPr>
        <w:t>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2D46AF6D" w14:textId="77777777" w:rsidR="0022174D" w:rsidRPr="008A4378" w:rsidRDefault="0022174D" w:rsidP="0022174D">
      <w:pPr>
        <w:pStyle w:val="a0"/>
        <w:tabs>
          <w:tab w:val="left" w:pos="5103"/>
        </w:tabs>
        <w:snapToGrid w:val="0"/>
        <w:rPr>
          <w:rFonts w:eastAsia="宋体"/>
          <w:bCs/>
          <w:i/>
          <w:sz w:val="21"/>
          <w:szCs w:val="21"/>
          <w:lang w:eastAsia="zh-CN"/>
        </w:rPr>
      </w:pPr>
      <w:r w:rsidRPr="002903AB">
        <w:rPr>
          <w:rFonts w:eastAsia="宋体"/>
          <w:bCs/>
          <w:i/>
          <w:sz w:val="21"/>
          <w:szCs w:val="21"/>
          <w:lang w:eastAsia="zh-CN"/>
        </w:rPr>
        <w:t>The WUS from UE can be considered for gNB to trigger the de-activating of cell DTX/DRX.</w:t>
      </w:r>
    </w:p>
    <w:p w14:paraId="0BC4AD76" w14:textId="77777777" w:rsidR="0022174D" w:rsidRDefault="0022174D" w:rsidP="0022174D">
      <w:pPr>
        <w:pStyle w:val="a0"/>
        <w:numPr>
          <w:ilvl w:val="0"/>
          <w:numId w:val="35"/>
        </w:numPr>
        <w:tabs>
          <w:tab w:val="left" w:pos="5103"/>
        </w:tabs>
        <w:snapToGrid w:val="0"/>
        <w:rPr>
          <w:rFonts w:eastAsia="宋体"/>
          <w:bCs/>
          <w:i/>
          <w:sz w:val="21"/>
          <w:szCs w:val="21"/>
          <w:lang w:eastAsia="zh-CN"/>
        </w:rPr>
      </w:pPr>
      <w:r w:rsidRPr="008A4378">
        <w:rPr>
          <w:rFonts w:eastAsia="宋体"/>
          <w:bCs/>
          <w:i/>
          <w:sz w:val="21"/>
          <w:szCs w:val="21"/>
          <w:lang w:eastAsia="zh-CN"/>
        </w:rPr>
        <w:t>The low layer signals, i.e. MAC CE or UCI, should be used as the WUS signal.</w:t>
      </w:r>
    </w:p>
    <w:p w14:paraId="133F3893" w14:textId="77777777" w:rsidR="0022174D" w:rsidRPr="008A4378" w:rsidRDefault="0022174D" w:rsidP="0022174D">
      <w:pPr>
        <w:pStyle w:val="a0"/>
        <w:numPr>
          <w:ilvl w:val="0"/>
          <w:numId w:val="35"/>
        </w:numPr>
        <w:tabs>
          <w:tab w:val="left" w:pos="5103"/>
        </w:tabs>
        <w:snapToGrid w:val="0"/>
        <w:rPr>
          <w:rFonts w:eastAsia="宋体"/>
          <w:bCs/>
          <w:i/>
          <w:sz w:val="21"/>
          <w:szCs w:val="21"/>
          <w:lang w:eastAsia="zh-CN"/>
        </w:rPr>
      </w:pPr>
      <w:r w:rsidRPr="008A4378">
        <w:rPr>
          <w:rFonts w:eastAsia="宋体"/>
          <w:bCs/>
          <w:i/>
          <w:sz w:val="21"/>
          <w:szCs w:val="21"/>
          <w:lang w:eastAsia="zh-CN"/>
        </w:rPr>
        <w:t xml:space="preserve">The assistant information of neighbor cells can also be used for gNB to judge the network condition and de-activate the cell DTX/DRX. </w:t>
      </w:r>
    </w:p>
    <w:p w14:paraId="7B6A156C" w14:textId="77777777" w:rsidR="0022174D" w:rsidRPr="00C96E6D" w:rsidRDefault="0022174D" w:rsidP="0022174D">
      <w:pPr>
        <w:pStyle w:val="a0"/>
        <w:tabs>
          <w:tab w:val="left" w:pos="5103"/>
        </w:tabs>
        <w:snapToGrid w:val="0"/>
        <w:rPr>
          <w:rFonts w:eastAsia="宋体"/>
          <w:b/>
          <w:bCs/>
          <w:i/>
          <w:iCs/>
          <w:sz w:val="21"/>
          <w:szCs w:val="21"/>
          <w:u w:val="single"/>
          <w:lang w:val="en-US" w:eastAsia="zh-CN"/>
        </w:rPr>
      </w:pPr>
      <w:r w:rsidRPr="00C96E6D">
        <w:rPr>
          <w:rFonts w:eastAsia="宋体"/>
          <w:b/>
          <w:bCs/>
          <w:i/>
          <w:iCs/>
          <w:sz w:val="21"/>
          <w:szCs w:val="21"/>
          <w:u w:val="single"/>
          <w:lang w:val="en-US" w:eastAsia="zh-CN"/>
        </w:rPr>
        <w:t>Proposal 6:</w:t>
      </w:r>
    </w:p>
    <w:p w14:paraId="2FC4CF04" w14:textId="77777777" w:rsidR="0022174D" w:rsidRDefault="0022174D" w:rsidP="0022174D">
      <w:pPr>
        <w:pStyle w:val="a0"/>
        <w:tabs>
          <w:tab w:val="left" w:pos="5103"/>
        </w:tabs>
        <w:snapToGrid w:val="0"/>
        <w:rPr>
          <w:rFonts w:eastAsia="宋体"/>
          <w:i/>
          <w:iCs/>
          <w:sz w:val="21"/>
          <w:szCs w:val="21"/>
          <w:lang w:val="en-US" w:eastAsia="zh-CN"/>
        </w:rPr>
      </w:pPr>
      <w:r w:rsidRPr="00C96E6D">
        <w:rPr>
          <w:rFonts w:eastAsia="宋体"/>
          <w:i/>
          <w:iCs/>
          <w:sz w:val="21"/>
          <w:szCs w:val="21"/>
          <w:lang w:val="en-US" w:eastAsia="zh-CN"/>
        </w:rPr>
        <w:t>The configuration, activation/de-activation of cell DTX/DRX should be done separately.</w:t>
      </w:r>
    </w:p>
    <w:p w14:paraId="2C468CD1" w14:textId="77777777" w:rsidR="0022174D" w:rsidRPr="00C96E6D" w:rsidRDefault="0022174D" w:rsidP="0022174D">
      <w:pPr>
        <w:pStyle w:val="a0"/>
        <w:tabs>
          <w:tab w:val="left" w:pos="5103"/>
        </w:tabs>
        <w:snapToGrid w:val="0"/>
        <w:rPr>
          <w:rFonts w:eastAsia="宋体"/>
          <w:b/>
          <w:bCs/>
          <w:i/>
          <w:iCs/>
          <w:sz w:val="21"/>
          <w:szCs w:val="21"/>
          <w:u w:val="single"/>
          <w:lang w:val="en-US" w:eastAsia="zh-CN"/>
        </w:rPr>
      </w:pPr>
      <w:r w:rsidRPr="00C96E6D">
        <w:rPr>
          <w:rFonts w:eastAsia="宋体"/>
          <w:b/>
          <w:bCs/>
          <w:i/>
          <w:iCs/>
          <w:sz w:val="21"/>
          <w:szCs w:val="21"/>
          <w:u w:val="single"/>
          <w:lang w:val="en-US" w:eastAsia="zh-CN"/>
        </w:rPr>
        <w:t xml:space="preserve">Proposal </w:t>
      </w:r>
      <w:r>
        <w:rPr>
          <w:rFonts w:eastAsia="宋体"/>
          <w:b/>
          <w:bCs/>
          <w:i/>
          <w:iCs/>
          <w:sz w:val="21"/>
          <w:szCs w:val="21"/>
          <w:u w:val="single"/>
          <w:lang w:val="en-US" w:eastAsia="zh-CN"/>
        </w:rPr>
        <w:t>7</w:t>
      </w:r>
      <w:r w:rsidRPr="00C96E6D">
        <w:rPr>
          <w:rFonts w:eastAsia="宋体"/>
          <w:b/>
          <w:bCs/>
          <w:i/>
          <w:iCs/>
          <w:sz w:val="21"/>
          <w:szCs w:val="21"/>
          <w:u w:val="single"/>
          <w:lang w:val="en-US" w:eastAsia="zh-CN"/>
        </w:rPr>
        <w:t>:</w:t>
      </w:r>
    </w:p>
    <w:p w14:paraId="299508E4" w14:textId="77777777" w:rsidR="0022174D" w:rsidRPr="008227DA" w:rsidRDefault="0022174D" w:rsidP="0022174D">
      <w:pPr>
        <w:pStyle w:val="a0"/>
        <w:tabs>
          <w:tab w:val="num" w:pos="284"/>
          <w:tab w:val="left" w:pos="5103"/>
        </w:tabs>
        <w:snapToGrid w:val="0"/>
        <w:rPr>
          <w:rFonts w:eastAsia="宋体"/>
          <w:i/>
          <w:iCs/>
          <w:sz w:val="21"/>
          <w:szCs w:val="21"/>
          <w:lang w:val="en-US" w:eastAsia="zh-CN"/>
        </w:rPr>
      </w:pPr>
      <w:r w:rsidRPr="00216DF2">
        <w:rPr>
          <w:rFonts w:eastAsia="宋体"/>
          <w:i/>
          <w:iCs/>
          <w:sz w:val="21"/>
          <w:szCs w:val="21"/>
          <w:lang w:val="en-US" w:eastAsia="zh-CN"/>
        </w:rPr>
        <w:t>The configuration of cell DTX/DRX should be regarded independently instead of as the enhancement of C-DRX.</w:t>
      </w:r>
    </w:p>
    <w:p w14:paraId="5582D9EF" w14:textId="77777777" w:rsidR="0022174D" w:rsidRPr="00C96E6D" w:rsidRDefault="0022174D" w:rsidP="0022174D">
      <w:pPr>
        <w:pStyle w:val="a0"/>
        <w:tabs>
          <w:tab w:val="left" w:pos="5103"/>
        </w:tabs>
        <w:snapToGrid w:val="0"/>
        <w:rPr>
          <w:rFonts w:eastAsia="宋体"/>
          <w:b/>
          <w:bCs/>
          <w:i/>
          <w:iCs/>
          <w:sz w:val="21"/>
          <w:szCs w:val="21"/>
          <w:u w:val="single"/>
          <w:lang w:val="en-US" w:eastAsia="zh-CN"/>
        </w:rPr>
      </w:pPr>
      <w:r w:rsidRPr="00C96E6D">
        <w:rPr>
          <w:rFonts w:eastAsia="宋体"/>
          <w:b/>
          <w:bCs/>
          <w:i/>
          <w:iCs/>
          <w:sz w:val="21"/>
          <w:szCs w:val="21"/>
          <w:u w:val="single"/>
          <w:lang w:val="en-US" w:eastAsia="zh-CN"/>
        </w:rPr>
        <w:t xml:space="preserve">Proposal </w:t>
      </w:r>
      <w:r>
        <w:rPr>
          <w:rFonts w:eastAsia="宋体"/>
          <w:b/>
          <w:bCs/>
          <w:i/>
          <w:iCs/>
          <w:sz w:val="21"/>
          <w:szCs w:val="21"/>
          <w:u w:val="single"/>
          <w:lang w:val="en-US" w:eastAsia="zh-CN"/>
        </w:rPr>
        <w:t>8</w:t>
      </w:r>
      <w:r w:rsidRPr="00C96E6D">
        <w:rPr>
          <w:rFonts w:eastAsia="宋体"/>
          <w:b/>
          <w:bCs/>
          <w:i/>
          <w:iCs/>
          <w:sz w:val="21"/>
          <w:szCs w:val="21"/>
          <w:u w:val="single"/>
          <w:lang w:val="en-US" w:eastAsia="zh-CN"/>
        </w:rPr>
        <w:t>:</w:t>
      </w:r>
    </w:p>
    <w:p w14:paraId="17EF8E21" w14:textId="77777777" w:rsidR="0022174D" w:rsidRPr="00C96E6D" w:rsidRDefault="0022174D" w:rsidP="0022174D">
      <w:pPr>
        <w:pStyle w:val="a0"/>
        <w:tabs>
          <w:tab w:val="num" w:pos="226"/>
          <w:tab w:val="num" w:pos="284"/>
          <w:tab w:val="left" w:pos="5103"/>
        </w:tabs>
        <w:snapToGrid w:val="0"/>
        <w:rPr>
          <w:rFonts w:eastAsia="宋体"/>
          <w:bCs/>
          <w:i/>
          <w:sz w:val="21"/>
          <w:szCs w:val="21"/>
          <w:lang w:eastAsia="zh-CN"/>
        </w:rPr>
      </w:pPr>
      <w:r w:rsidRPr="00BA0325">
        <w:rPr>
          <w:rFonts w:eastAsia="宋体"/>
          <w:bCs/>
          <w:i/>
          <w:sz w:val="21"/>
          <w:szCs w:val="21"/>
          <w:lang w:eastAsia="zh-CN"/>
        </w:rPr>
        <w:t>The configuration of the longest time for cell DTX/DRX should be introduced to avoid the collision with C-DRX</w:t>
      </w:r>
    </w:p>
    <w:p w14:paraId="5C2C3578" w14:textId="77777777" w:rsidR="0022174D" w:rsidRPr="008B07DF" w:rsidRDefault="0022174D" w:rsidP="006654C7">
      <w:pPr>
        <w:pStyle w:val="1"/>
        <w:widowControl w:val="0"/>
        <w:numPr>
          <w:ilvl w:val="0"/>
          <w:numId w:val="30"/>
        </w:numPr>
        <w:pBdr>
          <w:top w:val="single" w:sz="12" w:space="1" w:color="auto"/>
        </w:pBdr>
        <w:tabs>
          <w:tab w:val="left" w:pos="426"/>
        </w:tabs>
        <w:adjustRightInd w:val="0"/>
        <w:snapToGrid w:val="0"/>
        <w:spacing w:beforeLines="150" w:before="468" w:afterLines="50" w:after="156" w:line="252" w:lineRule="auto"/>
        <w:ind w:left="545" w:hanging="440"/>
        <w:jc w:val="both"/>
        <w:textAlignment w:val="baseline"/>
        <w:rPr>
          <w:rFonts w:eastAsia="宋体"/>
          <w:lang w:val="en-US" w:eastAsia="zh-CN"/>
        </w:rPr>
      </w:pPr>
      <w:r w:rsidRPr="003C5901">
        <w:rPr>
          <w:rFonts w:eastAsia="宋体" w:hint="eastAsia"/>
          <w:lang w:eastAsia="zh-CN"/>
        </w:rPr>
        <w:t>References</w:t>
      </w:r>
    </w:p>
    <w:p w14:paraId="2BC020C2" w14:textId="58D4FF18" w:rsidR="00787F81" w:rsidRDefault="00787F81" w:rsidP="00DE588E">
      <w:pPr>
        <w:pStyle w:val="2"/>
        <w:jc w:val="both"/>
      </w:pPr>
      <w:bookmarkStart w:id="8" w:name="_GoBack"/>
      <w:r>
        <w:t xml:space="preserve">3GPP RP-223540, “New WI: Network energy savings for NR”, Huawei, RAN#98-e, Dec 12th- 16th, 2022. </w:t>
      </w:r>
    </w:p>
    <w:p w14:paraId="737C3C6A" w14:textId="6B19D388" w:rsidR="00840E80" w:rsidRPr="0022174D" w:rsidRDefault="00787F81" w:rsidP="00DE588E">
      <w:pPr>
        <w:pStyle w:val="2"/>
        <w:jc w:val="both"/>
      </w:pPr>
      <w:r>
        <w:t>3GPP RAN1 Chairman’s Notes, RAN1 meeting #112bis-e, Apr 17th – 26th, 2023.</w:t>
      </w:r>
      <w:bookmarkEnd w:id="8"/>
    </w:p>
    <w:sectPr w:rsidR="00840E80" w:rsidRPr="0022174D"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36A8A" w14:textId="77777777" w:rsidR="001A60FB" w:rsidRDefault="001A60FB" w:rsidP="00E7784C">
      <w:r>
        <w:separator/>
      </w:r>
    </w:p>
  </w:endnote>
  <w:endnote w:type="continuationSeparator" w:id="0">
    <w:p w14:paraId="6B25556D" w14:textId="77777777" w:rsidR="001A60FB" w:rsidRDefault="001A60FB" w:rsidP="00E7784C">
      <w:r>
        <w:continuationSeparator/>
      </w:r>
    </w:p>
  </w:endnote>
  <w:endnote w:type="continuationNotice" w:id="1">
    <w:p w14:paraId="6AC44551" w14:textId="77777777" w:rsidR="001A60FB" w:rsidRDefault="001A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2E9B18B0"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DE588E" w:rsidRPr="00DE588E">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72204" w14:textId="77777777" w:rsidR="001A60FB" w:rsidRDefault="001A60FB" w:rsidP="00E7784C">
      <w:r>
        <w:separator/>
      </w:r>
    </w:p>
  </w:footnote>
  <w:footnote w:type="continuationSeparator" w:id="0">
    <w:p w14:paraId="72994CE3" w14:textId="77777777" w:rsidR="001A60FB" w:rsidRDefault="001A60FB" w:rsidP="00E7784C">
      <w:r>
        <w:continuationSeparator/>
      </w:r>
    </w:p>
  </w:footnote>
  <w:footnote w:type="continuationNotice" w:id="1">
    <w:p w14:paraId="4EA25098" w14:textId="77777777" w:rsidR="001A60FB" w:rsidRDefault="001A60F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B9E"/>
    <w:multiLevelType w:val="hybridMultilevel"/>
    <w:tmpl w:val="E7DEB440"/>
    <w:lvl w:ilvl="0" w:tplc="AAD2A6A6">
      <w:start w:val="1"/>
      <w:numFmt w:val="bullet"/>
      <w:lvlText w:val=""/>
      <w:lvlJc w:val="left"/>
      <w:pPr>
        <w:ind w:left="440" w:hanging="440"/>
      </w:pPr>
      <w:rPr>
        <w:rFonts w:ascii="Wingdings" w:hAnsi="Wingdings" w:hint="default"/>
      </w:rPr>
    </w:lvl>
    <w:lvl w:ilvl="1" w:tplc="AAD2A6A6">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E972B1"/>
    <w:multiLevelType w:val="multilevel"/>
    <w:tmpl w:val="ECECA91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1"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9D7D60"/>
    <w:multiLevelType w:val="multilevel"/>
    <w:tmpl w:val="ECECA91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6A29B4"/>
    <w:multiLevelType w:val="hybridMultilevel"/>
    <w:tmpl w:val="571C4292"/>
    <w:lvl w:ilvl="0" w:tplc="AAD2A6A6">
      <w:start w:val="1"/>
      <w:numFmt w:val="bullet"/>
      <w:lvlText w:val=""/>
      <w:lvlJc w:val="left"/>
      <w:pPr>
        <w:ind w:left="440" w:hanging="440"/>
      </w:pPr>
      <w:rPr>
        <w:rFonts w:ascii="Wingdings" w:hAnsi="Wingdings" w:hint="default"/>
      </w:rPr>
    </w:lvl>
    <w:lvl w:ilvl="1" w:tplc="041D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72B2D"/>
    <w:multiLevelType w:val="hybridMultilevel"/>
    <w:tmpl w:val="45E6DFA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36"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780679"/>
    <w:multiLevelType w:val="hybridMultilevel"/>
    <w:tmpl w:val="7C6A885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31"/>
  </w:num>
  <w:num w:numId="4">
    <w:abstractNumId w:val="35"/>
  </w:num>
  <w:num w:numId="5">
    <w:abstractNumId w:val="14"/>
  </w:num>
  <w:num w:numId="6">
    <w:abstractNumId w:val="17"/>
  </w:num>
  <w:num w:numId="7">
    <w:abstractNumId w:val="1"/>
  </w:num>
  <w:num w:numId="8">
    <w:abstractNumId w:val="33"/>
    <w:lvlOverride w:ilvl="0">
      <w:startOverride w:val="1"/>
    </w:lvlOverride>
  </w:num>
  <w:num w:numId="9">
    <w:abstractNumId w:val="28"/>
  </w:num>
  <w:num w:numId="10">
    <w:abstractNumId w:val="3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0"/>
  </w:num>
  <w:num w:numId="14">
    <w:abstractNumId w:val="25"/>
  </w:num>
  <w:num w:numId="15">
    <w:abstractNumId w:val="38"/>
  </w:num>
  <w:num w:numId="16">
    <w:abstractNumId w:val="20"/>
  </w:num>
  <w:num w:numId="17">
    <w:abstractNumId w:val="8"/>
  </w:num>
  <w:num w:numId="18">
    <w:abstractNumId w:val="36"/>
  </w:num>
  <w:num w:numId="19">
    <w:abstractNumId w:val="2"/>
  </w:num>
  <w:num w:numId="20">
    <w:abstractNumId w:val="13"/>
  </w:num>
  <w:num w:numId="21">
    <w:abstractNumId w:val="15"/>
  </w:num>
  <w:num w:numId="22">
    <w:abstractNumId w:val="29"/>
  </w:num>
  <w:num w:numId="23">
    <w:abstractNumId w:val="7"/>
  </w:num>
  <w:num w:numId="24">
    <w:abstractNumId w:val="39"/>
  </w:num>
  <w:num w:numId="25">
    <w:abstractNumId w:val="5"/>
  </w:num>
  <w:num w:numId="26">
    <w:abstractNumId w:val="11"/>
  </w:num>
  <w:num w:numId="27">
    <w:abstractNumId w:val="9"/>
  </w:num>
  <w:num w:numId="28">
    <w:abstractNumId w:val="34"/>
  </w:num>
  <w:num w:numId="29">
    <w:abstractNumId w:val="27"/>
  </w:num>
  <w:num w:numId="30">
    <w:abstractNumId w:val="24"/>
  </w:num>
  <w:num w:numId="31">
    <w:abstractNumId w:val="3"/>
  </w:num>
  <w:num w:numId="32">
    <w:abstractNumId w:val="26"/>
  </w:num>
  <w:num w:numId="33">
    <w:abstractNumId w:val="37"/>
  </w:num>
  <w:num w:numId="34">
    <w:abstractNumId w:val="12"/>
  </w:num>
  <w:num w:numId="35">
    <w:abstractNumId w:val="6"/>
  </w:num>
  <w:num w:numId="36">
    <w:abstractNumId w:val="21"/>
  </w:num>
  <w:num w:numId="37">
    <w:abstractNumId w:val="19"/>
  </w:num>
  <w:num w:numId="38">
    <w:abstractNumId w:val="0"/>
  </w:num>
  <w:num w:numId="39">
    <w:abstractNumId w:val="22"/>
  </w:num>
  <w:num w:numId="40">
    <w:abstractNumId w:val="22"/>
  </w:num>
  <w:num w:numId="41">
    <w:abstractNumId w:val="30"/>
  </w:num>
  <w:num w:numId="42">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147"/>
    <w:rsid w:val="00005BA8"/>
    <w:rsid w:val="00006B34"/>
    <w:rsid w:val="00006E77"/>
    <w:rsid w:val="00006FD0"/>
    <w:rsid w:val="00007C53"/>
    <w:rsid w:val="000108DF"/>
    <w:rsid w:val="000111B2"/>
    <w:rsid w:val="00011ACB"/>
    <w:rsid w:val="00011B9C"/>
    <w:rsid w:val="00012376"/>
    <w:rsid w:val="00012E82"/>
    <w:rsid w:val="000145F8"/>
    <w:rsid w:val="00014B1E"/>
    <w:rsid w:val="0001585F"/>
    <w:rsid w:val="00015EA9"/>
    <w:rsid w:val="0001676A"/>
    <w:rsid w:val="000168F9"/>
    <w:rsid w:val="00016BE3"/>
    <w:rsid w:val="00016DFC"/>
    <w:rsid w:val="00017122"/>
    <w:rsid w:val="00017F16"/>
    <w:rsid w:val="000201B5"/>
    <w:rsid w:val="00020AB8"/>
    <w:rsid w:val="00020FD8"/>
    <w:rsid w:val="000216D2"/>
    <w:rsid w:val="00022151"/>
    <w:rsid w:val="00022637"/>
    <w:rsid w:val="000227E8"/>
    <w:rsid w:val="00023411"/>
    <w:rsid w:val="00023F31"/>
    <w:rsid w:val="000249D2"/>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6A3E"/>
    <w:rsid w:val="00036AAB"/>
    <w:rsid w:val="00037054"/>
    <w:rsid w:val="00040283"/>
    <w:rsid w:val="00040331"/>
    <w:rsid w:val="0004040E"/>
    <w:rsid w:val="0004084A"/>
    <w:rsid w:val="0004143C"/>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1825"/>
    <w:rsid w:val="000522AA"/>
    <w:rsid w:val="000522DF"/>
    <w:rsid w:val="0005278E"/>
    <w:rsid w:val="000537D7"/>
    <w:rsid w:val="00053DBD"/>
    <w:rsid w:val="00054121"/>
    <w:rsid w:val="000559D1"/>
    <w:rsid w:val="00056808"/>
    <w:rsid w:val="00056962"/>
    <w:rsid w:val="00057414"/>
    <w:rsid w:val="00057D33"/>
    <w:rsid w:val="00057FAD"/>
    <w:rsid w:val="000601E1"/>
    <w:rsid w:val="000615EF"/>
    <w:rsid w:val="00061A99"/>
    <w:rsid w:val="0006346C"/>
    <w:rsid w:val="000645A2"/>
    <w:rsid w:val="00064864"/>
    <w:rsid w:val="00064CD8"/>
    <w:rsid w:val="0006506D"/>
    <w:rsid w:val="00065CE2"/>
    <w:rsid w:val="00066A5D"/>
    <w:rsid w:val="000678F9"/>
    <w:rsid w:val="00067FBE"/>
    <w:rsid w:val="000703C7"/>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3D8"/>
    <w:rsid w:val="00076ADB"/>
    <w:rsid w:val="0007720F"/>
    <w:rsid w:val="000779ED"/>
    <w:rsid w:val="00082E5E"/>
    <w:rsid w:val="00083678"/>
    <w:rsid w:val="00083A07"/>
    <w:rsid w:val="00084250"/>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E6A"/>
    <w:rsid w:val="000970B6"/>
    <w:rsid w:val="00097707"/>
    <w:rsid w:val="000A02E5"/>
    <w:rsid w:val="000A0504"/>
    <w:rsid w:val="000A09CB"/>
    <w:rsid w:val="000A12B4"/>
    <w:rsid w:val="000A4FD3"/>
    <w:rsid w:val="000A513A"/>
    <w:rsid w:val="000A51E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280"/>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9F2"/>
    <w:rsid w:val="001010F0"/>
    <w:rsid w:val="0010128C"/>
    <w:rsid w:val="00101653"/>
    <w:rsid w:val="00101763"/>
    <w:rsid w:val="0010184F"/>
    <w:rsid w:val="001020CD"/>
    <w:rsid w:val="001020EB"/>
    <w:rsid w:val="001020F4"/>
    <w:rsid w:val="00102397"/>
    <w:rsid w:val="001027FC"/>
    <w:rsid w:val="00102D64"/>
    <w:rsid w:val="00103631"/>
    <w:rsid w:val="00103C4F"/>
    <w:rsid w:val="0010459D"/>
    <w:rsid w:val="00104F6F"/>
    <w:rsid w:val="00105105"/>
    <w:rsid w:val="001058FF"/>
    <w:rsid w:val="00105D8E"/>
    <w:rsid w:val="00106387"/>
    <w:rsid w:val="00106725"/>
    <w:rsid w:val="00106EE0"/>
    <w:rsid w:val="00106FBA"/>
    <w:rsid w:val="001100A9"/>
    <w:rsid w:val="0011054B"/>
    <w:rsid w:val="00111839"/>
    <w:rsid w:val="0011193E"/>
    <w:rsid w:val="00111AC6"/>
    <w:rsid w:val="0011236B"/>
    <w:rsid w:val="0011414B"/>
    <w:rsid w:val="00114406"/>
    <w:rsid w:val="001145EE"/>
    <w:rsid w:val="00114AD6"/>
    <w:rsid w:val="00115609"/>
    <w:rsid w:val="001156FA"/>
    <w:rsid w:val="001171EE"/>
    <w:rsid w:val="00117456"/>
    <w:rsid w:val="00120677"/>
    <w:rsid w:val="00120946"/>
    <w:rsid w:val="001209BC"/>
    <w:rsid w:val="00120BEA"/>
    <w:rsid w:val="00121A71"/>
    <w:rsid w:val="00121F23"/>
    <w:rsid w:val="00122127"/>
    <w:rsid w:val="0012275C"/>
    <w:rsid w:val="00123529"/>
    <w:rsid w:val="0012392A"/>
    <w:rsid w:val="001246C1"/>
    <w:rsid w:val="001252BA"/>
    <w:rsid w:val="001252D6"/>
    <w:rsid w:val="00125330"/>
    <w:rsid w:val="00126423"/>
    <w:rsid w:val="00126BE2"/>
    <w:rsid w:val="00130243"/>
    <w:rsid w:val="00130A13"/>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3ADA"/>
    <w:rsid w:val="001443A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D1"/>
    <w:rsid w:val="00176FD2"/>
    <w:rsid w:val="00177442"/>
    <w:rsid w:val="00177636"/>
    <w:rsid w:val="0017773C"/>
    <w:rsid w:val="00177EB3"/>
    <w:rsid w:val="00177F78"/>
    <w:rsid w:val="00180D77"/>
    <w:rsid w:val="001816A4"/>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64FE"/>
    <w:rsid w:val="00197165"/>
    <w:rsid w:val="0019755B"/>
    <w:rsid w:val="001A00E2"/>
    <w:rsid w:val="001A00F2"/>
    <w:rsid w:val="001A057B"/>
    <w:rsid w:val="001A080C"/>
    <w:rsid w:val="001A086B"/>
    <w:rsid w:val="001A0A84"/>
    <w:rsid w:val="001A1076"/>
    <w:rsid w:val="001A212E"/>
    <w:rsid w:val="001A34BD"/>
    <w:rsid w:val="001A51A3"/>
    <w:rsid w:val="001A59B4"/>
    <w:rsid w:val="001A5C07"/>
    <w:rsid w:val="001A5E14"/>
    <w:rsid w:val="001A601C"/>
    <w:rsid w:val="001A60FB"/>
    <w:rsid w:val="001A650C"/>
    <w:rsid w:val="001B0DDE"/>
    <w:rsid w:val="001B0EEC"/>
    <w:rsid w:val="001B0F36"/>
    <w:rsid w:val="001B1229"/>
    <w:rsid w:val="001B1F1B"/>
    <w:rsid w:val="001B2DE4"/>
    <w:rsid w:val="001B2ECC"/>
    <w:rsid w:val="001B3EDD"/>
    <w:rsid w:val="001B4933"/>
    <w:rsid w:val="001B4E77"/>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00"/>
    <w:rsid w:val="001C7A29"/>
    <w:rsid w:val="001C7A38"/>
    <w:rsid w:val="001C7FE3"/>
    <w:rsid w:val="001D09BC"/>
    <w:rsid w:val="001D0BE8"/>
    <w:rsid w:val="001D1198"/>
    <w:rsid w:val="001D1846"/>
    <w:rsid w:val="001D1B61"/>
    <w:rsid w:val="001D298D"/>
    <w:rsid w:val="001D4365"/>
    <w:rsid w:val="001D4552"/>
    <w:rsid w:val="001D49CD"/>
    <w:rsid w:val="001D4DC6"/>
    <w:rsid w:val="001D517A"/>
    <w:rsid w:val="001D54AE"/>
    <w:rsid w:val="001D557F"/>
    <w:rsid w:val="001D5C0A"/>
    <w:rsid w:val="001D5CA6"/>
    <w:rsid w:val="001D61C1"/>
    <w:rsid w:val="001D6344"/>
    <w:rsid w:val="001D636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E8"/>
    <w:rsid w:val="00206187"/>
    <w:rsid w:val="002061D8"/>
    <w:rsid w:val="002064D7"/>
    <w:rsid w:val="002069FF"/>
    <w:rsid w:val="00207D59"/>
    <w:rsid w:val="002103CC"/>
    <w:rsid w:val="0021100A"/>
    <w:rsid w:val="002111A4"/>
    <w:rsid w:val="00211224"/>
    <w:rsid w:val="002126EB"/>
    <w:rsid w:val="002140DC"/>
    <w:rsid w:val="0021410D"/>
    <w:rsid w:val="00214348"/>
    <w:rsid w:val="002145DD"/>
    <w:rsid w:val="00214647"/>
    <w:rsid w:val="00214AE6"/>
    <w:rsid w:val="0021660C"/>
    <w:rsid w:val="00217554"/>
    <w:rsid w:val="0021772B"/>
    <w:rsid w:val="002178D3"/>
    <w:rsid w:val="0022174D"/>
    <w:rsid w:val="00221FD3"/>
    <w:rsid w:val="0022209C"/>
    <w:rsid w:val="00223A59"/>
    <w:rsid w:val="00223F24"/>
    <w:rsid w:val="00223FEE"/>
    <w:rsid w:val="00224862"/>
    <w:rsid w:val="00224B5C"/>
    <w:rsid w:val="00224FC5"/>
    <w:rsid w:val="002257E3"/>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469"/>
    <w:rsid w:val="002558EC"/>
    <w:rsid w:val="00256434"/>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485"/>
    <w:rsid w:val="0027368A"/>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50D5"/>
    <w:rsid w:val="002955F4"/>
    <w:rsid w:val="0029590F"/>
    <w:rsid w:val="00295FF0"/>
    <w:rsid w:val="00296109"/>
    <w:rsid w:val="00297729"/>
    <w:rsid w:val="002A170A"/>
    <w:rsid w:val="002A1873"/>
    <w:rsid w:val="002A1F03"/>
    <w:rsid w:val="002A3EF8"/>
    <w:rsid w:val="002A401D"/>
    <w:rsid w:val="002A41E5"/>
    <w:rsid w:val="002A4585"/>
    <w:rsid w:val="002A540F"/>
    <w:rsid w:val="002A6134"/>
    <w:rsid w:val="002A6280"/>
    <w:rsid w:val="002A7626"/>
    <w:rsid w:val="002A7AD8"/>
    <w:rsid w:val="002A7ECD"/>
    <w:rsid w:val="002B1410"/>
    <w:rsid w:val="002B2139"/>
    <w:rsid w:val="002B2B10"/>
    <w:rsid w:val="002B3385"/>
    <w:rsid w:val="002B3741"/>
    <w:rsid w:val="002B4DC4"/>
    <w:rsid w:val="002B60E7"/>
    <w:rsid w:val="002B6671"/>
    <w:rsid w:val="002B6A35"/>
    <w:rsid w:val="002B785F"/>
    <w:rsid w:val="002B7A53"/>
    <w:rsid w:val="002B7C5C"/>
    <w:rsid w:val="002C0AE5"/>
    <w:rsid w:val="002C16E1"/>
    <w:rsid w:val="002C17D9"/>
    <w:rsid w:val="002C1BC6"/>
    <w:rsid w:val="002C32A8"/>
    <w:rsid w:val="002C352D"/>
    <w:rsid w:val="002C3C4F"/>
    <w:rsid w:val="002C45C4"/>
    <w:rsid w:val="002C4E84"/>
    <w:rsid w:val="002C62E1"/>
    <w:rsid w:val="002C63A3"/>
    <w:rsid w:val="002C6BDE"/>
    <w:rsid w:val="002C79A2"/>
    <w:rsid w:val="002C7A06"/>
    <w:rsid w:val="002D0180"/>
    <w:rsid w:val="002D036C"/>
    <w:rsid w:val="002D0789"/>
    <w:rsid w:val="002D0DE0"/>
    <w:rsid w:val="002D136A"/>
    <w:rsid w:val="002D1873"/>
    <w:rsid w:val="002D19C5"/>
    <w:rsid w:val="002D1C8C"/>
    <w:rsid w:val="002D221E"/>
    <w:rsid w:val="002D38C6"/>
    <w:rsid w:val="002D4C75"/>
    <w:rsid w:val="002D5518"/>
    <w:rsid w:val="002D5BDC"/>
    <w:rsid w:val="002D5F69"/>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06"/>
    <w:rsid w:val="002F2D43"/>
    <w:rsid w:val="002F2D71"/>
    <w:rsid w:val="002F4660"/>
    <w:rsid w:val="002F565E"/>
    <w:rsid w:val="002F62E2"/>
    <w:rsid w:val="002F644E"/>
    <w:rsid w:val="002F67C8"/>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B39"/>
    <w:rsid w:val="00304F21"/>
    <w:rsid w:val="00305449"/>
    <w:rsid w:val="003066AD"/>
    <w:rsid w:val="003068A9"/>
    <w:rsid w:val="00307095"/>
    <w:rsid w:val="00310A4F"/>
    <w:rsid w:val="0031131E"/>
    <w:rsid w:val="00311D66"/>
    <w:rsid w:val="0031243E"/>
    <w:rsid w:val="003126CF"/>
    <w:rsid w:val="00312F65"/>
    <w:rsid w:val="00313B6B"/>
    <w:rsid w:val="00314FCA"/>
    <w:rsid w:val="00315907"/>
    <w:rsid w:val="003161CA"/>
    <w:rsid w:val="0031643F"/>
    <w:rsid w:val="00316D38"/>
    <w:rsid w:val="00316F17"/>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7D"/>
    <w:rsid w:val="00325378"/>
    <w:rsid w:val="0032621C"/>
    <w:rsid w:val="00326676"/>
    <w:rsid w:val="0032687C"/>
    <w:rsid w:val="003271DF"/>
    <w:rsid w:val="0032752D"/>
    <w:rsid w:val="003301CC"/>
    <w:rsid w:val="00331019"/>
    <w:rsid w:val="00331234"/>
    <w:rsid w:val="00332E59"/>
    <w:rsid w:val="0033488D"/>
    <w:rsid w:val="0033488F"/>
    <w:rsid w:val="003363FC"/>
    <w:rsid w:val="003366D8"/>
    <w:rsid w:val="00336CC3"/>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7282"/>
    <w:rsid w:val="00350089"/>
    <w:rsid w:val="003502B1"/>
    <w:rsid w:val="003502D0"/>
    <w:rsid w:val="00350C15"/>
    <w:rsid w:val="00350EA6"/>
    <w:rsid w:val="0035204C"/>
    <w:rsid w:val="003525DE"/>
    <w:rsid w:val="003526DE"/>
    <w:rsid w:val="00352BB4"/>
    <w:rsid w:val="00352D03"/>
    <w:rsid w:val="00352FCD"/>
    <w:rsid w:val="00353B83"/>
    <w:rsid w:val="003542B1"/>
    <w:rsid w:val="00354E25"/>
    <w:rsid w:val="003561D6"/>
    <w:rsid w:val="003565C1"/>
    <w:rsid w:val="00356D03"/>
    <w:rsid w:val="00357B0E"/>
    <w:rsid w:val="00357D3C"/>
    <w:rsid w:val="00361285"/>
    <w:rsid w:val="0036147F"/>
    <w:rsid w:val="00361871"/>
    <w:rsid w:val="00362158"/>
    <w:rsid w:val="0036260B"/>
    <w:rsid w:val="003636A9"/>
    <w:rsid w:val="00365A62"/>
    <w:rsid w:val="00366678"/>
    <w:rsid w:val="00366DF5"/>
    <w:rsid w:val="003673EC"/>
    <w:rsid w:val="003678D9"/>
    <w:rsid w:val="00367D13"/>
    <w:rsid w:val="00367FB8"/>
    <w:rsid w:val="003700E5"/>
    <w:rsid w:val="003702E6"/>
    <w:rsid w:val="00370A72"/>
    <w:rsid w:val="003710E1"/>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3FDD"/>
    <w:rsid w:val="003B41BD"/>
    <w:rsid w:val="003B46D3"/>
    <w:rsid w:val="003B4B28"/>
    <w:rsid w:val="003B4CB7"/>
    <w:rsid w:val="003B4F76"/>
    <w:rsid w:val="003B65C2"/>
    <w:rsid w:val="003B6D0F"/>
    <w:rsid w:val="003C277B"/>
    <w:rsid w:val="003C30C2"/>
    <w:rsid w:val="003C438D"/>
    <w:rsid w:val="003C4403"/>
    <w:rsid w:val="003C4E0B"/>
    <w:rsid w:val="003C4F17"/>
    <w:rsid w:val="003C50F9"/>
    <w:rsid w:val="003C5901"/>
    <w:rsid w:val="003C618E"/>
    <w:rsid w:val="003C6281"/>
    <w:rsid w:val="003C7F61"/>
    <w:rsid w:val="003D0372"/>
    <w:rsid w:val="003D138A"/>
    <w:rsid w:val="003D2036"/>
    <w:rsid w:val="003D2105"/>
    <w:rsid w:val="003D3104"/>
    <w:rsid w:val="003D48B4"/>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3670"/>
    <w:rsid w:val="003F40B6"/>
    <w:rsid w:val="003F5251"/>
    <w:rsid w:val="003F62AB"/>
    <w:rsid w:val="003F64C2"/>
    <w:rsid w:val="003F67C5"/>
    <w:rsid w:val="003F6F7E"/>
    <w:rsid w:val="003F784A"/>
    <w:rsid w:val="00400D9F"/>
    <w:rsid w:val="004018EB"/>
    <w:rsid w:val="00401B4C"/>
    <w:rsid w:val="004025D6"/>
    <w:rsid w:val="004043BD"/>
    <w:rsid w:val="004047B3"/>
    <w:rsid w:val="00404A2B"/>
    <w:rsid w:val="00404C71"/>
    <w:rsid w:val="00405AD6"/>
    <w:rsid w:val="0040612C"/>
    <w:rsid w:val="00406637"/>
    <w:rsid w:val="00407170"/>
    <w:rsid w:val="004071A1"/>
    <w:rsid w:val="0040747E"/>
    <w:rsid w:val="004107B1"/>
    <w:rsid w:val="00411A7B"/>
    <w:rsid w:val="004135D9"/>
    <w:rsid w:val="004148E3"/>
    <w:rsid w:val="00414E76"/>
    <w:rsid w:val="00415737"/>
    <w:rsid w:val="0041590C"/>
    <w:rsid w:val="004169E2"/>
    <w:rsid w:val="00416A93"/>
    <w:rsid w:val="00416ED9"/>
    <w:rsid w:val="00417548"/>
    <w:rsid w:val="00420952"/>
    <w:rsid w:val="00421462"/>
    <w:rsid w:val="00421848"/>
    <w:rsid w:val="00421DAC"/>
    <w:rsid w:val="00421F9E"/>
    <w:rsid w:val="004220A4"/>
    <w:rsid w:val="0042264E"/>
    <w:rsid w:val="00423580"/>
    <w:rsid w:val="00423EFD"/>
    <w:rsid w:val="00424155"/>
    <w:rsid w:val="00424802"/>
    <w:rsid w:val="004249E8"/>
    <w:rsid w:val="0042598D"/>
    <w:rsid w:val="00425E4B"/>
    <w:rsid w:val="00426189"/>
    <w:rsid w:val="0042657D"/>
    <w:rsid w:val="00426EFF"/>
    <w:rsid w:val="00427060"/>
    <w:rsid w:val="004305B8"/>
    <w:rsid w:val="0043121E"/>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66C"/>
    <w:rsid w:val="00470A7C"/>
    <w:rsid w:val="004712B2"/>
    <w:rsid w:val="00471693"/>
    <w:rsid w:val="00471D57"/>
    <w:rsid w:val="00471E13"/>
    <w:rsid w:val="0047202B"/>
    <w:rsid w:val="0047282C"/>
    <w:rsid w:val="00473510"/>
    <w:rsid w:val="00473FDC"/>
    <w:rsid w:val="004743E5"/>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5E02"/>
    <w:rsid w:val="00485FEC"/>
    <w:rsid w:val="00486041"/>
    <w:rsid w:val="00486D81"/>
    <w:rsid w:val="00487ABB"/>
    <w:rsid w:val="00487F45"/>
    <w:rsid w:val="00487FFD"/>
    <w:rsid w:val="004901E2"/>
    <w:rsid w:val="00490389"/>
    <w:rsid w:val="00490448"/>
    <w:rsid w:val="004907AC"/>
    <w:rsid w:val="00490BE6"/>
    <w:rsid w:val="00491B87"/>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71C"/>
    <w:rsid w:val="004A5747"/>
    <w:rsid w:val="004A5D67"/>
    <w:rsid w:val="004A69CB"/>
    <w:rsid w:val="004A74D2"/>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C0253"/>
    <w:rsid w:val="004C0F2A"/>
    <w:rsid w:val="004C155B"/>
    <w:rsid w:val="004C1947"/>
    <w:rsid w:val="004C35F0"/>
    <w:rsid w:val="004C3F85"/>
    <w:rsid w:val="004C4180"/>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54CF"/>
    <w:rsid w:val="004F72D8"/>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696"/>
    <w:rsid w:val="00510216"/>
    <w:rsid w:val="00510A5D"/>
    <w:rsid w:val="00510D96"/>
    <w:rsid w:val="0051117B"/>
    <w:rsid w:val="005112DB"/>
    <w:rsid w:val="00511551"/>
    <w:rsid w:val="00512A88"/>
    <w:rsid w:val="00513010"/>
    <w:rsid w:val="00514114"/>
    <w:rsid w:val="00514F6F"/>
    <w:rsid w:val="00520418"/>
    <w:rsid w:val="00521174"/>
    <w:rsid w:val="005213A0"/>
    <w:rsid w:val="00521A21"/>
    <w:rsid w:val="00521E35"/>
    <w:rsid w:val="00522314"/>
    <w:rsid w:val="00522478"/>
    <w:rsid w:val="00522690"/>
    <w:rsid w:val="00522BE1"/>
    <w:rsid w:val="005232D9"/>
    <w:rsid w:val="00523E97"/>
    <w:rsid w:val="00525244"/>
    <w:rsid w:val="0052546B"/>
    <w:rsid w:val="005274BF"/>
    <w:rsid w:val="005276E9"/>
    <w:rsid w:val="00527F35"/>
    <w:rsid w:val="005303F0"/>
    <w:rsid w:val="005303FD"/>
    <w:rsid w:val="0053050C"/>
    <w:rsid w:val="00530647"/>
    <w:rsid w:val="00530940"/>
    <w:rsid w:val="00530B9F"/>
    <w:rsid w:val="00531248"/>
    <w:rsid w:val="005316A8"/>
    <w:rsid w:val="0053231E"/>
    <w:rsid w:val="00532614"/>
    <w:rsid w:val="00532B05"/>
    <w:rsid w:val="00533CC6"/>
    <w:rsid w:val="005343D9"/>
    <w:rsid w:val="005370DC"/>
    <w:rsid w:val="005379F5"/>
    <w:rsid w:val="00537DC4"/>
    <w:rsid w:val="00540112"/>
    <w:rsid w:val="00540A4F"/>
    <w:rsid w:val="00540A5C"/>
    <w:rsid w:val="00540B6B"/>
    <w:rsid w:val="00540E69"/>
    <w:rsid w:val="0054139A"/>
    <w:rsid w:val="005418B2"/>
    <w:rsid w:val="00542F6C"/>
    <w:rsid w:val="00543148"/>
    <w:rsid w:val="005432DB"/>
    <w:rsid w:val="005439A1"/>
    <w:rsid w:val="00544C53"/>
    <w:rsid w:val="00545DF4"/>
    <w:rsid w:val="005463A5"/>
    <w:rsid w:val="00547135"/>
    <w:rsid w:val="005473A2"/>
    <w:rsid w:val="0055009C"/>
    <w:rsid w:val="0055027B"/>
    <w:rsid w:val="00550B72"/>
    <w:rsid w:val="00551A9D"/>
    <w:rsid w:val="00552190"/>
    <w:rsid w:val="00552CD3"/>
    <w:rsid w:val="0055340F"/>
    <w:rsid w:val="005536DB"/>
    <w:rsid w:val="00553BA5"/>
    <w:rsid w:val="00553D1B"/>
    <w:rsid w:val="005541A4"/>
    <w:rsid w:val="005544E8"/>
    <w:rsid w:val="00556A22"/>
    <w:rsid w:val="00557115"/>
    <w:rsid w:val="005604EF"/>
    <w:rsid w:val="005606CB"/>
    <w:rsid w:val="00560EA4"/>
    <w:rsid w:val="0056180C"/>
    <w:rsid w:val="005628BA"/>
    <w:rsid w:val="00563634"/>
    <w:rsid w:val="0056388D"/>
    <w:rsid w:val="00563C9C"/>
    <w:rsid w:val="00564CFF"/>
    <w:rsid w:val="005660AA"/>
    <w:rsid w:val="00566B59"/>
    <w:rsid w:val="005679CE"/>
    <w:rsid w:val="00567E96"/>
    <w:rsid w:val="00567F65"/>
    <w:rsid w:val="00572123"/>
    <w:rsid w:val="00573FF9"/>
    <w:rsid w:val="00575177"/>
    <w:rsid w:val="005751A6"/>
    <w:rsid w:val="00575FD2"/>
    <w:rsid w:val="00576404"/>
    <w:rsid w:val="005765BD"/>
    <w:rsid w:val="005775DE"/>
    <w:rsid w:val="00580595"/>
    <w:rsid w:val="00580DFD"/>
    <w:rsid w:val="00581120"/>
    <w:rsid w:val="00581BF8"/>
    <w:rsid w:val="00581EF8"/>
    <w:rsid w:val="005826D3"/>
    <w:rsid w:val="00582CE5"/>
    <w:rsid w:val="0058302F"/>
    <w:rsid w:val="00583435"/>
    <w:rsid w:val="005837CF"/>
    <w:rsid w:val="005838C7"/>
    <w:rsid w:val="00584BB6"/>
    <w:rsid w:val="00585D95"/>
    <w:rsid w:val="00586406"/>
    <w:rsid w:val="00587275"/>
    <w:rsid w:val="00587C7B"/>
    <w:rsid w:val="00591C38"/>
    <w:rsid w:val="005927AF"/>
    <w:rsid w:val="00592893"/>
    <w:rsid w:val="0059337E"/>
    <w:rsid w:val="00593C9E"/>
    <w:rsid w:val="00594935"/>
    <w:rsid w:val="00594E38"/>
    <w:rsid w:val="00595590"/>
    <w:rsid w:val="00596BBD"/>
    <w:rsid w:val="00596CEA"/>
    <w:rsid w:val="00597615"/>
    <w:rsid w:val="005A1F63"/>
    <w:rsid w:val="005A2047"/>
    <w:rsid w:val="005A2117"/>
    <w:rsid w:val="005A389B"/>
    <w:rsid w:val="005A3EC3"/>
    <w:rsid w:val="005A5368"/>
    <w:rsid w:val="005A624E"/>
    <w:rsid w:val="005A6D61"/>
    <w:rsid w:val="005A7284"/>
    <w:rsid w:val="005A7DC4"/>
    <w:rsid w:val="005B0C19"/>
    <w:rsid w:val="005B0F6F"/>
    <w:rsid w:val="005B138D"/>
    <w:rsid w:val="005B2783"/>
    <w:rsid w:val="005B4732"/>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51A9"/>
    <w:rsid w:val="005C5A74"/>
    <w:rsid w:val="005C61C3"/>
    <w:rsid w:val="005C6649"/>
    <w:rsid w:val="005C6933"/>
    <w:rsid w:val="005C7530"/>
    <w:rsid w:val="005C7F09"/>
    <w:rsid w:val="005C7F24"/>
    <w:rsid w:val="005D053C"/>
    <w:rsid w:val="005D07E8"/>
    <w:rsid w:val="005D0F92"/>
    <w:rsid w:val="005D1616"/>
    <w:rsid w:val="005D441B"/>
    <w:rsid w:val="005D4C9B"/>
    <w:rsid w:val="005D4E8E"/>
    <w:rsid w:val="005D5022"/>
    <w:rsid w:val="005D5163"/>
    <w:rsid w:val="005D536F"/>
    <w:rsid w:val="005D5687"/>
    <w:rsid w:val="005D5F35"/>
    <w:rsid w:val="005D66FD"/>
    <w:rsid w:val="005E1177"/>
    <w:rsid w:val="005E199B"/>
    <w:rsid w:val="005E1D73"/>
    <w:rsid w:val="005E221C"/>
    <w:rsid w:val="005E34A5"/>
    <w:rsid w:val="005E3540"/>
    <w:rsid w:val="005E35DE"/>
    <w:rsid w:val="005E36EE"/>
    <w:rsid w:val="005E48E9"/>
    <w:rsid w:val="005E4E7D"/>
    <w:rsid w:val="005E58E3"/>
    <w:rsid w:val="005E68F0"/>
    <w:rsid w:val="005E6D3C"/>
    <w:rsid w:val="005E7A28"/>
    <w:rsid w:val="005E7E89"/>
    <w:rsid w:val="005E7ED2"/>
    <w:rsid w:val="005F04BC"/>
    <w:rsid w:val="005F0A45"/>
    <w:rsid w:val="005F0B5B"/>
    <w:rsid w:val="005F0B80"/>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621"/>
    <w:rsid w:val="00606804"/>
    <w:rsid w:val="00607563"/>
    <w:rsid w:val="00607BFF"/>
    <w:rsid w:val="006100CF"/>
    <w:rsid w:val="00610D6E"/>
    <w:rsid w:val="006111E8"/>
    <w:rsid w:val="00611CD4"/>
    <w:rsid w:val="00611E51"/>
    <w:rsid w:val="00612311"/>
    <w:rsid w:val="006134A0"/>
    <w:rsid w:val="00613FEC"/>
    <w:rsid w:val="00614B74"/>
    <w:rsid w:val="00615436"/>
    <w:rsid w:val="006156A8"/>
    <w:rsid w:val="00616C77"/>
    <w:rsid w:val="00616CB1"/>
    <w:rsid w:val="00616D01"/>
    <w:rsid w:val="00616F2B"/>
    <w:rsid w:val="00617654"/>
    <w:rsid w:val="00617C58"/>
    <w:rsid w:val="0062049F"/>
    <w:rsid w:val="006214E7"/>
    <w:rsid w:val="006218FD"/>
    <w:rsid w:val="006226BB"/>
    <w:rsid w:val="0062362E"/>
    <w:rsid w:val="006238A1"/>
    <w:rsid w:val="006244D5"/>
    <w:rsid w:val="00624C6D"/>
    <w:rsid w:val="00625820"/>
    <w:rsid w:val="006314D0"/>
    <w:rsid w:val="0063189F"/>
    <w:rsid w:val="00632832"/>
    <w:rsid w:val="00633146"/>
    <w:rsid w:val="00633850"/>
    <w:rsid w:val="00635726"/>
    <w:rsid w:val="00635990"/>
    <w:rsid w:val="0064060A"/>
    <w:rsid w:val="00641FC7"/>
    <w:rsid w:val="006426F5"/>
    <w:rsid w:val="00642AD3"/>
    <w:rsid w:val="00642CDD"/>
    <w:rsid w:val="00643717"/>
    <w:rsid w:val="0064394F"/>
    <w:rsid w:val="00643BF5"/>
    <w:rsid w:val="00643FD6"/>
    <w:rsid w:val="00644681"/>
    <w:rsid w:val="006469C8"/>
    <w:rsid w:val="00647385"/>
    <w:rsid w:val="006479E7"/>
    <w:rsid w:val="00650955"/>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9"/>
    <w:rsid w:val="00662123"/>
    <w:rsid w:val="00662C9F"/>
    <w:rsid w:val="00662F45"/>
    <w:rsid w:val="00663789"/>
    <w:rsid w:val="00663BF6"/>
    <w:rsid w:val="00664001"/>
    <w:rsid w:val="006642CA"/>
    <w:rsid w:val="006643DE"/>
    <w:rsid w:val="006647CE"/>
    <w:rsid w:val="00664975"/>
    <w:rsid w:val="0066506A"/>
    <w:rsid w:val="006654C7"/>
    <w:rsid w:val="0066592E"/>
    <w:rsid w:val="00666384"/>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4FF0"/>
    <w:rsid w:val="00675197"/>
    <w:rsid w:val="0067606C"/>
    <w:rsid w:val="006764BE"/>
    <w:rsid w:val="006766EC"/>
    <w:rsid w:val="00676CAF"/>
    <w:rsid w:val="00676D32"/>
    <w:rsid w:val="00680981"/>
    <w:rsid w:val="00680BCF"/>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E14"/>
    <w:rsid w:val="00696FD2"/>
    <w:rsid w:val="00697449"/>
    <w:rsid w:val="006975C5"/>
    <w:rsid w:val="006977EC"/>
    <w:rsid w:val="00697F4A"/>
    <w:rsid w:val="006A07A9"/>
    <w:rsid w:val="006A0A51"/>
    <w:rsid w:val="006A1343"/>
    <w:rsid w:val="006A1452"/>
    <w:rsid w:val="006A2011"/>
    <w:rsid w:val="006A398F"/>
    <w:rsid w:val="006A4F0F"/>
    <w:rsid w:val="006A5213"/>
    <w:rsid w:val="006A544B"/>
    <w:rsid w:val="006A670C"/>
    <w:rsid w:val="006A6B23"/>
    <w:rsid w:val="006A749D"/>
    <w:rsid w:val="006A7679"/>
    <w:rsid w:val="006A7AC8"/>
    <w:rsid w:val="006A7FB8"/>
    <w:rsid w:val="006B0227"/>
    <w:rsid w:val="006B06AD"/>
    <w:rsid w:val="006B0BB0"/>
    <w:rsid w:val="006B10C0"/>
    <w:rsid w:val="006B18DA"/>
    <w:rsid w:val="006B223E"/>
    <w:rsid w:val="006B24B7"/>
    <w:rsid w:val="006B37C7"/>
    <w:rsid w:val="006B3E82"/>
    <w:rsid w:val="006B4653"/>
    <w:rsid w:val="006B4C28"/>
    <w:rsid w:val="006B4CE5"/>
    <w:rsid w:val="006B5D5F"/>
    <w:rsid w:val="006B6012"/>
    <w:rsid w:val="006B6495"/>
    <w:rsid w:val="006B666A"/>
    <w:rsid w:val="006B7437"/>
    <w:rsid w:val="006B77B4"/>
    <w:rsid w:val="006C0A6C"/>
    <w:rsid w:val="006C0CD7"/>
    <w:rsid w:val="006C2367"/>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67"/>
    <w:rsid w:val="006D0575"/>
    <w:rsid w:val="006D0827"/>
    <w:rsid w:val="006D1076"/>
    <w:rsid w:val="006D1531"/>
    <w:rsid w:val="006D2077"/>
    <w:rsid w:val="006D2737"/>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EBD"/>
    <w:rsid w:val="006E16EF"/>
    <w:rsid w:val="006E1FB4"/>
    <w:rsid w:val="006E3CD7"/>
    <w:rsid w:val="006E4615"/>
    <w:rsid w:val="006E52A0"/>
    <w:rsid w:val="006E538C"/>
    <w:rsid w:val="006E5BE4"/>
    <w:rsid w:val="006E63F8"/>
    <w:rsid w:val="006E6A3A"/>
    <w:rsid w:val="006E73FB"/>
    <w:rsid w:val="006E7E0E"/>
    <w:rsid w:val="006F0037"/>
    <w:rsid w:val="006F0D43"/>
    <w:rsid w:val="006F0FCC"/>
    <w:rsid w:val="006F1518"/>
    <w:rsid w:val="006F1662"/>
    <w:rsid w:val="006F16F1"/>
    <w:rsid w:val="006F17F3"/>
    <w:rsid w:val="006F23CE"/>
    <w:rsid w:val="006F2829"/>
    <w:rsid w:val="006F287B"/>
    <w:rsid w:val="006F6DA2"/>
    <w:rsid w:val="00700808"/>
    <w:rsid w:val="0070146F"/>
    <w:rsid w:val="00701D1A"/>
    <w:rsid w:val="00702864"/>
    <w:rsid w:val="00704293"/>
    <w:rsid w:val="007043BD"/>
    <w:rsid w:val="007046C6"/>
    <w:rsid w:val="00704A65"/>
    <w:rsid w:val="00704CB0"/>
    <w:rsid w:val="00704CC6"/>
    <w:rsid w:val="00705191"/>
    <w:rsid w:val="00705B20"/>
    <w:rsid w:val="00705D19"/>
    <w:rsid w:val="00705DEB"/>
    <w:rsid w:val="00705ED7"/>
    <w:rsid w:val="007065A6"/>
    <w:rsid w:val="007069BE"/>
    <w:rsid w:val="00706AAA"/>
    <w:rsid w:val="00706C8D"/>
    <w:rsid w:val="007078BB"/>
    <w:rsid w:val="007111CB"/>
    <w:rsid w:val="007111E9"/>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2136"/>
    <w:rsid w:val="00722664"/>
    <w:rsid w:val="00722717"/>
    <w:rsid w:val="00723129"/>
    <w:rsid w:val="00723189"/>
    <w:rsid w:val="00724053"/>
    <w:rsid w:val="0072432F"/>
    <w:rsid w:val="0072572B"/>
    <w:rsid w:val="007260B5"/>
    <w:rsid w:val="00726365"/>
    <w:rsid w:val="00726D12"/>
    <w:rsid w:val="007275B0"/>
    <w:rsid w:val="00727B86"/>
    <w:rsid w:val="007300F9"/>
    <w:rsid w:val="0073090F"/>
    <w:rsid w:val="00730C49"/>
    <w:rsid w:val="00730CEA"/>
    <w:rsid w:val="00731DCE"/>
    <w:rsid w:val="00731E39"/>
    <w:rsid w:val="00731F52"/>
    <w:rsid w:val="00732645"/>
    <w:rsid w:val="00732CAD"/>
    <w:rsid w:val="007339A0"/>
    <w:rsid w:val="00733C12"/>
    <w:rsid w:val="00734FF3"/>
    <w:rsid w:val="00740DE4"/>
    <w:rsid w:val="00741D86"/>
    <w:rsid w:val="007421CD"/>
    <w:rsid w:val="0074245F"/>
    <w:rsid w:val="00742BA6"/>
    <w:rsid w:val="007431C5"/>
    <w:rsid w:val="00744323"/>
    <w:rsid w:val="00744992"/>
    <w:rsid w:val="007451CA"/>
    <w:rsid w:val="0074545C"/>
    <w:rsid w:val="00745751"/>
    <w:rsid w:val="00745D52"/>
    <w:rsid w:val="007461B7"/>
    <w:rsid w:val="00746729"/>
    <w:rsid w:val="0074690A"/>
    <w:rsid w:val="007502EB"/>
    <w:rsid w:val="00750A65"/>
    <w:rsid w:val="0075146A"/>
    <w:rsid w:val="00751693"/>
    <w:rsid w:val="0075245E"/>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9DB"/>
    <w:rsid w:val="00761102"/>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1DA"/>
    <w:rsid w:val="007673D7"/>
    <w:rsid w:val="00767A2B"/>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87F81"/>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E48"/>
    <w:rsid w:val="007A623C"/>
    <w:rsid w:val="007A6EF3"/>
    <w:rsid w:val="007A726F"/>
    <w:rsid w:val="007A7FF9"/>
    <w:rsid w:val="007B0EE2"/>
    <w:rsid w:val="007B1ECD"/>
    <w:rsid w:val="007B22F1"/>
    <w:rsid w:val="007B2E4B"/>
    <w:rsid w:val="007B3192"/>
    <w:rsid w:val="007B3B3E"/>
    <w:rsid w:val="007B482A"/>
    <w:rsid w:val="007B5684"/>
    <w:rsid w:val="007B56B2"/>
    <w:rsid w:val="007B5930"/>
    <w:rsid w:val="007B64CB"/>
    <w:rsid w:val="007B6B4D"/>
    <w:rsid w:val="007B714F"/>
    <w:rsid w:val="007B730E"/>
    <w:rsid w:val="007B7F18"/>
    <w:rsid w:val="007C0190"/>
    <w:rsid w:val="007C0AB6"/>
    <w:rsid w:val="007C1196"/>
    <w:rsid w:val="007C1257"/>
    <w:rsid w:val="007C1FF6"/>
    <w:rsid w:val="007C2281"/>
    <w:rsid w:val="007C2548"/>
    <w:rsid w:val="007C3B1C"/>
    <w:rsid w:val="007C4115"/>
    <w:rsid w:val="007C5135"/>
    <w:rsid w:val="007C614D"/>
    <w:rsid w:val="007C6F31"/>
    <w:rsid w:val="007C7D30"/>
    <w:rsid w:val="007D127F"/>
    <w:rsid w:val="007D1B00"/>
    <w:rsid w:val="007D1ECC"/>
    <w:rsid w:val="007D23BC"/>
    <w:rsid w:val="007D24BE"/>
    <w:rsid w:val="007D27B1"/>
    <w:rsid w:val="007D293E"/>
    <w:rsid w:val="007D3259"/>
    <w:rsid w:val="007D3A2C"/>
    <w:rsid w:val="007D40EF"/>
    <w:rsid w:val="007D4B70"/>
    <w:rsid w:val="007D4F52"/>
    <w:rsid w:val="007D5745"/>
    <w:rsid w:val="007D5957"/>
    <w:rsid w:val="007D5DBC"/>
    <w:rsid w:val="007D5E3C"/>
    <w:rsid w:val="007D6ED4"/>
    <w:rsid w:val="007D7123"/>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CB4"/>
    <w:rsid w:val="00801DF7"/>
    <w:rsid w:val="00801E7F"/>
    <w:rsid w:val="00801F13"/>
    <w:rsid w:val="00801F37"/>
    <w:rsid w:val="00802989"/>
    <w:rsid w:val="008037AD"/>
    <w:rsid w:val="00803CB7"/>
    <w:rsid w:val="00805342"/>
    <w:rsid w:val="008062D6"/>
    <w:rsid w:val="0080631A"/>
    <w:rsid w:val="008064BB"/>
    <w:rsid w:val="00807945"/>
    <w:rsid w:val="0081000C"/>
    <w:rsid w:val="00810168"/>
    <w:rsid w:val="00810783"/>
    <w:rsid w:val="00810A83"/>
    <w:rsid w:val="008119D2"/>
    <w:rsid w:val="00812221"/>
    <w:rsid w:val="0081243B"/>
    <w:rsid w:val="00812677"/>
    <w:rsid w:val="00812972"/>
    <w:rsid w:val="00813389"/>
    <w:rsid w:val="0081378C"/>
    <w:rsid w:val="0081388D"/>
    <w:rsid w:val="00813EA8"/>
    <w:rsid w:val="00814147"/>
    <w:rsid w:val="008149FC"/>
    <w:rsid w:val="00814D17"/>
    <w:rsid w:val="00814EFF"/>
    <w:rsid w:val="0081502B"/>
    <w:rsid w:val="0081511C"/>
    <w:rsid w:val="008157B2"/>
    <w:rsid w:val="00815ADD"/>
    <w:rsid w:val="008161E2"/>
    <w:rsid w:val="0081672E"/>
    <w:rsid w:val="00816A8E"/>
    <w:rsid w:val="00817049"/>
    <w:rsid w:val="00817674"/>
    <w:rsid w:val="008179BD"/>
    <w:rsid w:val="00817F88"/>
    <w:rsid w:val="00821787"/>
    <w:rsid w:val="008218F4"/>
    <w:rsid w:val="00821C9E"/>
    <w:rsid w:val="00822E08"/>
    <w:rsid w:val="00823D0E"/>
    <w:rsid w:val="00823E71"/>
    <w:rsid w:val="0082573A"/>
    <w:rsid w:val="0082593A"/>
    <w:rsid w:val="00825CDA"/>
    <w:rsid w:val="00826C34"/>
    <w:rsid w:val="00826D11"/>
    <w:rsid w:val="0082720A"/>
    <w:rsid w:val="008275BF"/>
    <w:rsid w:val="00827675"/>
    <w:rsid w:val="00827788"/>
    <w:rsid w:val="00827C60"/>
    <w:rsid w:val="00831001"/>
    <w:rsid w:val="008318F4"/>
    <w:rsid w:val="00831CE9"/>
    <w:rsid w:val="00833719"/>
    <w:rsid w:val="00833828"/>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F70"/>
    <w:rsid w:val="00846B5F"/>
    <w:rsid w:val="008471F3"/>
    <w:rsid w:val="00847E68"/>
    <w:rsid w:val="00850A8E"/>
    <w:rsid w:val="008517EB"/>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2FE"/>
    <w:rsid w:val="0087072A"/>
    <w:rsid w:val="008707F8"/>
    <w:rsid w:val="00871549"/>
    <w:rsid w:val="0087156C"/>
    <w:rsid w:val="0087168C"/>
    <w:rsid w:val="008716EB"/>
    <w:rsid w:val="00871A50"/>
    <w:rsid w:val="00871C50"/>
    <w:rsid w:val="0087266C"/>
    <w:rsid w:val="0087289B"/>
    <w:rsid w:val="00872F39"/>
    <w:rsid w:val="00873DAC"/>
    <w:rsid w:val="0087411A"/>
    <w:rsid w:val="008748E2"/>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5E9"/>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576D"/>
    <w:rsid w:val="00896CDF"/>
    <w:rsid w:val="008972BD"/>
    <w:rsid w:val="00897B83"/>
    <w:rsid w:val="00897C0A"/>
    <w:rsid w:val="008A0764"/>
    <w:rsid w:val="008A0CC1"/>
    <w:rsid w:val="008A10DB"/>
    <w:rsid w:val="008A2D9A"/>
    <w:rsid w:val="008A3D06"/>
    <w:rsid w:val="008A4891"/>
    <w:rsid w:val="008A4C73"/>
    <w:rsid w:val="008A4CB6"/>
    <w:rsid w:val="008A4CBC"/>
    <w:rsid w:val="008A5FEB"/>
    <w:rsid w:val="008A627D"/>
    <w:rsid w:val="008A6BBC"/>
    <w:rsid w:val="008A7169"/>
    <w:rsid w:val="008A7FB7"/>
    <w:rsid w:val="008B04D7"/>
    <w:rsid w:val="008B0814"/>
    <w:rsid w:val="008B1886"/>
    <w:rsid w:val="008B22DB"/>
    <w:rsid w:val="008B3396"/>
    <w:rsid w:val="008B36BB"/>
    <w:rsid w:val="008B43ED"/>
    <w:rsid w:val="008B498E"/>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3"/>
    <w:rsid w:val="008C6957"/>
    <w:rsid w:val="008C6AC6"/>
    <w:rsid w:val="008D047E"/>
    <w:rsid w:val="008D0E6C"/>
    <w:rsid w:val="008D1738"/>
    <w:rsid w:val="008D1E66"/>
    <w:rsid w:val="008D215C"/>
    <w:rsid w:val="008D2D4F"/>
    <w:rsid w:val="008D3CC4"/>
    <w:rsid w:val="008D45E7"/>
    <w:rsid w:val="008D6481"/>
    <w:rsid w:val="008D6EC3"/>
    <w:rsid w:val="008D742E"/>
    <w:rsid w:val="008E07F4"/>
    <w:rsid w:val="008E0B59"/>
    <w:rsid w:val="008E0E15"/>
    <w:rsid w:val="008E18F1"/>
    <w:rsid w:val="008E1A04"/>
    <w:rsid w:val="008E1AA7"/>
    <w:rsid w:val="008E2A15"/>
    <w:rsid w:val="008E2E76"/>
    <w:rsid w:val="008E367C"/>
    <w:rsid w:val="008E3852"/>
    <w:rsid w:val="008E491E"/>
    <w:rsid w:val="008E4A5F"/>
    <w:rsid w:val="008E4AC4"/>
    <w:rsid w:val="008E70F1"/>
    <w:rsid w:val="008E7516"/>
    <w:rsid w:val="008E76E3"/>
    <w:rsid w:val="008E7D09"/>
    <w:rsid w:val="008F024B"/>
    <w:rsid w:val="008F19AD"/>
    <w:rsid w:val="008F255F"/>
    <w:rsid w:val="008F3F01"/>
    <w:rsid w:val="008F42AB"/>
    <w:rsid w:val="008F441D"/>
    <w:rsid w:val="008F4433"/>
    <w:rsid w:val="008F4518"/>
    <w:rsid w:val="008F467B"/>
    <w:rsid w:val="008F4BD2"/>
    <w:rsid w:val="008F551C"/>
    <w:rsid w:val="008F609A"/>
    <w:rsid w:val="008F62CB"/>
    <w:rsid w:val="008F7243"/>
    <w:rsid w:val="008F73BB"/>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7795"/>
    <w:rsid w:val="0092039D"/>
    <w:rsid w:val="009209F6"/>
    <w:rsid w:val="00920A82"/>
    <w:rsid w:val="00920AE3"/>
    <w:rsid w:val="00920D01"/>
    <w:rsid w:val="00920EDB"/>
    <w:rsid w:val="0092281C"/>
    <w:rsid w:val="00923027"/>
    <w:rsid w:val="00923306"/>
    <w:rsid w:val="00923721"/>
    <w:rsid w:val="00924370"/>
    <w:rsid w:val="009246F1"/>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B5"/>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6A7"/>
    <w:rsid w:val="00975B8F"/>
    <w:rsid w:val="009762BD"/>
    <w:rsid w:val="00976A01"/>
    <w:rsid w:val="00976F2B"/>
    <w:rsid w:val="0097706D"/>
    <w:rsid w:val="009771C6"/>
    <w:rsid w:val="00977246"/>
    <w:rsid w:val="00977334"/>
    <w:rsid w:val="00977A1A"/>
    <w:rsid w:val="00977E21"/>
    <w:rsid w:val="00980074"/>
    <w:rsid w:val="00980DB0"/>
    <w:rsid w:val="00981897"/>
    <w:rsid w:val="00981C68"/>
    <w:rsid w:val="00981EB4"/>
    <w:rsid w:val="009826E2"/>
    <w:rsid w:val="0098292D"/>
    <w:rsid w:val="00982B35"/>
    <w:rsid w:val="00982D4A"/>
    <w:rsid w:val="00983276"/>
    <w:rsid w:val="009832E6"/>
    <w:rsid w:val="00983509"/>
    <w:rsid w:val="00984F74"/>
    <w:rsid w:val="00984F9F"/>
    <w:rsid w:val="009850FD"/>
    <w:rsid w:val="00985167"/>
    <w:rsid w:val="009856B0"/>
    <w:rsid w:val="0098591B"/>
    <w:rsid w:val="00985BA3"/>
    <w:rsid w:val="009864EA"/>
    <w:rsid w:val="0098685B"/>
    <w:rsid w:val="00986C2D"/>
    <w:rsid w:val="00987801"/>
    <w:rsid w:val="00987F9B"/>
    <w:rsid w:val="00987FF4"/>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4164"/>
    <w:rsid w:val="009C54B8"/>
    <w:rsid w:val="009C69CF"/>
    <w:rsid w:val="009C6B6D"/>
    <w:rsid w:val="009C6CEA"/>
    <w:rsid w:val="009D0A43"/>
    <w:rsid w:val="009D2786"/>
    <w:rsid w:val="009D3E34"/>
    <w:rsid w:val="009D3F31"/>
    <w:rsid w:val="009D485D"/>
    <w:rsid w:val="009D4E1C"/>
    <w:rsid w:val="009D6036"/>
    <w:rsid w:val="009D6D01"/>
    <w:rsid w:val="009D75CB"/>
    <w:rsid w:val="009D7E22"/>
    <w:rsid w:val="009E03C9"/>
    <w:rsid w:val="009E0EA2"/>
    <w:rsid w:val="009E14F6"/>
    <w:rsid w:val="009E2B85"/>
    <w:rsid w:val="009E3D62"/>
    <w:rsid w:val="009E45AA"/>
    <w:rsid w:val="009E4F39"/>
    <w:rsid w:val="009E5BC7"/>
    <w:rsid w:val="009E5FD5"/>
    <w:rsid w:val="009E61DF"/>
    <w:rsid w:val="009E6457"/>
    <w:rsid w:val="009E7702"/>
    <w:rsid w:val="009F0576"/>
    <w:rsid w:val="009F0673"/>
    <w:rsid w:val="009F06F9"/>
    <w:rsid w:val="009F1049"/>
    <w:rsid w:val="009F15DB"/>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1EA"/>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6C2"/>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602"/>
    <w:rsid w:val="00A2461F"/>
    <w:rsid w:val="00A252C1"/>
    <w:rsid w:val="00A26B68"/>
    <w:rsid w:val="00A26EBC"/>
    <w:rsid w:val="00A270BC"/>
    <w:rsid w:val="00A30962"/>
    <w:rsid w:val="00A32E49"/>
    <w:rsid w:val="00A33BF5"/>
    <w:rsid w:val="00A34402"/>
    <w:rsid w:val="00A345BA"/>
    <w:rsid w:val="00A355B3"/>
    <w:rsid w:val="00A404E2"/>
    <w:rsid w:val="00A4088E"/>
    <w:rsid w:val="00A40D1B"/>
    <w:rsid w:val="00A41701"/>
    <w:rsid w:val="00A41DF6"/>
    <w:rsid w:val="00A42C13"/>
    <w:rsid w:val="00A43976"/>
    <w:rsid w:val="00A43BDE"/>
    <w:rsid w:val="00A43C8E"/>
    <w:rsid w:val="00A457CD"/>
    <w:rsid w:val="00A45E14"/>
    <w:rsid w:val="00A46F18"/>
    <w:rsid w:val="00A47C7F"/>
    <w:rsid w:val="00A47D49"/>
    <w:rsid w:val="00A50413"/>
    <w:rsid w:val="00A50A8B"/>
    <w:rsid w:val="00A50DC9"/>
    <w:rsid w:val="00A51023"/>
    <w:rsid w:val="00A51D5B"/>
    <w:rsid w:val="00A520BF"/>
    <w:rsid w:val="00A52141"/>
    <w:rsid w:val="00A53382"/>
    <w:rsid w:val="00A53BC5"/>
    <w:rsid w:val="00A5486A"/>
    <w:rsid w:val="00A55CE0"/>
    <w:rsid w:val="00A55E5B"/>
    <w:rsid w:val="00A56894"/>
    <w:rsid w:val="00A57163"/>
    <w:rsid w:val="00A57AED"/>
    <w:rsid w:val="00A57F82"/>
    <w:rsid w:val="00A607ED"/>
    <w:rsid w:val="00A608DE"/>
    <w:rsid w:val="00A61413"/>
    <w:rsid w:val="00A62288"/>
    <w:rsid w:val="00A6248C"/>
    <w:rsid w:val="00A62C2F"/>
    <w:rsid w:val="00A62E37"/>
    <w:rsid w:val="00A62EE0"/>
    <w:rsid w:val="00A633B6"/>
    <w:rsid w:val="00A6386B"/>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4996"/>
    <w:rsid w:val="00A75503"/>
    <w:rsid w:val="00A75AA7"/>
    <w:rsid w:val="00A76AF2"/>
    <w:rsid w:val="00A77396"/>
    <w:rsid w:val="00A7743E"/>
    <w:rsid w:val="00A77910"/>
    <w:rsid w:val="00A8089E"/>
    <w:rsid w:val="00A80E1C"/>
    <w:rsid w:val="00A83056"/>
    <w:rsid w:val="00A830FF"/>
    <w:rsid w:val="00A8321F"/>
    <w:rsid w:val="00A836C5"/>
    <w:rsid w:val="00A85211"/>
    <w:rsid w:val="00A861FF"/>
    <w:rsid w:val="00A87B21"/>
    <w:rsid w:val="00A91871"/>
    <w:rsid w:val="00A91A7C"/>
    <w:rsid w:val="00A92C47"/>
    <w:rsid w:val="00A93EEF"/>
    <w:rsid w:val="00A96857"/>
    <w:rsid w:val="00A96C9C"/>
    <w:rsid w:val="00A96CD5"/>
    <w:rsid w:val="00A974A3"/>
    <w:rsid w:val="00A9762B"/>
    <w:rsid w:val="00A97C5A"/>
    <w:rsid w:val="00A97CD1"/>
    <w:rsid w:val="00AA0316"/>
    <w:rsid w:val="00AA10AD"/>
    <w:rsid w:val="00AA10EA"/>
    <w:rsid w:val="00AA1A48"/>
    <w:rsid w:val="00AA253B"/>
    <w:rsid w:val="00AA2FF9"/>
    <w:rsid w:val="00AA51FA"/>
    <w:rsid w:val="00AA6E4B"/>
    <w:rsid w:val="00AA7A29"/>
    <w:rsid w:val="00AB09A3"/>
    <w:rsid w:val="00AB112F"/>
    <w:rsid w:val="00AB1879"/>
    <w:rsid w:val="00AB1BC0"/>
    <w:rsid w:val="00AB27AA"/>
    <w:rsid w:val="00AB2F44"/>
    <w:rsid w:val="00AB3231"/>
    <w:rsid w:val="00AB376D"/>
    <w:rsid w:val="00AB3B4B"/>
    <w:rsid w:val="00AB47BE"/>
    <w:rsid w:val="00AB52C7"/>
    <w:rsid w:val="00AB5F76"/>
    <w:rsid w:val="00AB5FE9"/>
    <w:rsid w:val="00AC06B2"/>
    <w:rsid w:val="00AC0B27"/>
    <w:rsid w:val="00AC0E78"/>
    <w:rsid w:val="00AC25F8"/>
    <w:rsid w:val="00AC2743"/>
    <w:rsid w:val="00AC2B29"/>
    <w:rsid w:val="00AC418A"/>
    <w:rsid w:val="00AC48C1"/>
    <w:rsid w:val="00AC49CA"/>
    <w:rsid w:val="00AC5004"/>
    <w:rsid w:val="00AC54FD"/>
    <w:rsid w:val="00AC6E64"/>
    <w:rsid w:val="00AC7222"/>
    <w:rsid w:val="00AC7373"/>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138F"/>
    <w:rsid w:val="00AE227E"/>
    <w:rsid w:val="00AE2A54"/>
    <w:rsid w:val="00AE3306"/>
    <w:rsid w:val="00AE3490"/>
    <w:rsid w:val="00AE4182"/>
    <w:rsid w:val="00AE47BB"/>
    <w:rsid w:val="00AE4FD7"/>
    <w:rsid w:val="00AE7532"/>
    <w:rsid w:val="00AE7A07"/>
    <w:rsid w:val="00AE7D7C"/>
    <w:rsid w:val="00AF13B8"/>
    <w:rsid w:val="00AF1735"/>
    <w:rsid w:val="00AF193C"/>
    <w:rsid w:val="00AF298A"/>
    <w:rsid w:val="00AF2E66"/>
    <w:rsid w:val="00AF3BAC"/>
    <w:rsid w:val="00AF3E8D"/>
    <w:rsid w:val="00AF437E"/>
    <w:rsid w:val="00AF4B12"/>
    <w:rsid w:val="00AF57FC"/>
    <w:rsid w:val="00AF5E39"/>
    <w:rsid w:val="00AF6EC8"/>
    <w:rsid w:val="00AF7313"/>
    <w:rsid w:val="00AF7EAE"/>
    <w:rsid w:val="00B00A49"/>
    <w:rsid w:val="00B03776"/>
    <w:rsid w:val="00B0496C"/>
    <w:rsid w:val="00B04B21"/>
    <w:rsid w:val="00B051E1"/>
    <w:rsid w:val="00B0681A"/>
    <w:rsid w:val="00B071D7"/>
    <w:rsid w:val="00B07636"/>
    <w:rsid w:val="00B07F83"/>
    <w:rsid w:val="00B102E9"/>
    <w:rsid w:val="00B1062D"/>
    <w:rsid w:val="00B10E8D"/>
    <w:rsid w:val="00B11394"/>
    <w:rsid w:val="00B12E2F"/>
    <w:rsid w:val="00B13B8B"/>
    <w:rsid w:val="00B140BE"/>
    <w:rsid w:val="00B143F6"/>
    <w:rsid w:val="00B146BE"/>
    <w:rsid w:val="00B149FF"/>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500A"/>
    <w:rsid w:val="00B2547E"/>
    <w:rsid w:val="00B260B8"/>
    <w:rsid w:val="00B26A85"/>
    <w:rsid w:val="00B27325"/>
    <w:rsid w:val="00B27489"/>
    <w:rsid w:val="00B2783D"/>
    <w:rsid w:val="00B27CA0"/>
    <w:rsid w:val="00B31524"/>
    <w:rsid w:val="00B32482"/>
    <w:rsid w:val="00B32F31"/>
    <w:rsid w:val="00B3327A"/>
    <w:rsid w:val="00B33E50"/>
    <w:rsid w:val="00B33EBF"/>
    <w:rsid w:val="00B36A38"/>
    <w:rsid w:val="00B37B5E"/>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4CF"/>
    <w:rsid w:val="00B54B4F"/>
    <w:rsid w:val="00B55304"/>
    <w:rsid w:val="00B55E7E"/>
    <w:rsid w:val="00B560E5"/>
    <w:rsid w:val="00B56942"/>
    <w:rsid w:val="00B57206"/>
    <w:rsid w:val="00B57228"/>
    <w:rsid w:val="00B57D47"/>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713F1"/>
    <w:rsid w:val="00B71F7B"/>
    <w:rsid w:val="00B72085"/>
    <w:rsid w:val="00B73B2F"/>
    <w:rsid w:val="00B7409B"/>
    <w:rsid w:val="00B75CE1"/>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248E"/>
    <w:rsid w:val="00B93AB3"/>
    <w:rsid w:val="00B94598"/>
    <w:rsid w:val="00B94B39"/>
    <w:rsid w:val="00B9537D"/>
    <w:rsid w:val="00B957AA"/>
    <w:rsid w:val="00B959C6"/>
    <w:rsid w:val="00B959DC"/>
    <w:rsid w:val="00B9631E"/>
    <w:rsid w:val="00B96E6E"/>
    <w:rsid w:val="00B97338"/>
    <w:rsid w:val="00B977A1"/>
    <w:rsid w:val="00BA0B19"/>
    <w:rsid w:val="00BA185F"/>
    <w:rsid w:val="00BA22FA"/>
    <w:rsid w:val="00BA2A8C"/>
    <w:rsid w:val="00BA2B0B"/>
    <w:rsid w:val="00BA43CD"/>
    <w:rsid w:val="00BA4A6B"/>
    <w:rsid w:val="00BA5BAA"/>
    <w:rsid w:val="00BA6285"/>
    <w:rsid w:val="00BA63A0"/>
    <w:rsid w:val="00BA6445"/>
    <w:rsid w:val="00BA674F"/>
    <w:rsid w:val="00BA6DF5"/>
    <w:rsid w:val="00BA75EA"/>
    <w:rsid w:val="00BB11F0"/>
    <w:rsid w:val="00BB1A9E"/>
    <w:rsid w:val="00BB29F6"/>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D058D"/>
    <w:rsid w:val="00BD0600"/>
    <w:rsid w:val="00BD10E0"/>
    <w:rsid w:val="00BD15DE"/>
    <w:rsid w:val="00BD1B29"/>
    <w:rsid w:val="00BD1C1C"/>
    <w:rsid w:val="00BD2E98"/>
    <w:rsid w:val="00BD418A"/>
    <w:rsid w:val="00BD4215"/>
    <w:rsid w:val="00BD4D5C"/>
    <w:rsid w:val="00BD62C7"/>
    <w:rsid w:val="00BD670D"/>
    <w:rsid w:val="00BD6B66"/>
    <w:rsid w:val="00BD6CE2"/>
    <w:rsid w:val="00BD77E9"/>
    <w:rsid w:val="00BE09F2"/>
    <w:rsid w:val="00BE10CC"/>
    <w:rsid w:val="00BE1182"/>
    <w:rsid w:val="00BE2978"/>
    <w:rsid w:val="00BE3564"/>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FE3"/>
    <w:rsid w:val="00BF72EF"/>
    <w:rsid w:val="00BF7572"/>
    <w:rsid w:val="00BF75E2"/>
    <w:rsid w:val="00BF76BE"/>
    <w:rsid w:val="00C0067B"/>
    <w:rsid w:val="00C006BA"/>
    <w:rsid w:val="00C02447"/>
    <w:rsid w:val="00C02676"/>
    <w:rsid w:val="00C02D44"/>
    <w:rsid w:val="00C02E00"/>
    <w:rsid w:val="00C0348C"/>
    <w:rsid w:val="00C03BE9"/>
    <w:rsid w:val="00C0460B"/>
    <w:rsid w:val="00C04A88"/>
    <w:rsid w:val="00C04C9C"/>
    <w:rsid w:val="00C04DE4"/>
    <w:rsid w:val="00C04F89"/>
    <w:rsid w:val="00C052AD"/>
    <w:rsid w:val="00C05907"/>
    <w:rsid w:val="00C05DCF"/>
    <w:rsid w:val="00C063E0"/>
    <w:rsid w:val="00C075D2"/>
    <w:rsid w:val="00C0785A"/>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D76"/>
    <w:rsid w:val="00C22B76"/>
    <w:rsid w:val="00C23416"/>
    <w:rsid w:val="00C2355F"/>
    <w:rsid w:val="00C250FB"/>
    <w:rsid w:val="00C263F7"/>
    <w:rsid w:val="00C26EF3"/>
    <w:rsid w:val="00C27400"/>
    <w:rsid w:val="00C27D45"/>
    <w:rsid w:val="00C27E32"/>
    <w:rsid w:val="00C31873"/>
    <w:rsid w:val="00C31885"/>
    <w:rsid w:val="00C31E56"/>
    <w:rsid w:val="00C324D9"/>
    <w:rsid w:val="00C330D6"/>
    <w:rsid w:val="00C331CB"/>
    <w:rsid w:val="00C341FD"/>
    <w:rsid w:val="00C346D8"/>
    <w:rsid w:val="00C352EB"/>
    <w:rsid w:val="00C359FE"/>
    <w:rsid w:val="00C35CD4"/>
    <w:rsid w:val="00C35DE8"/>
    <w:rsid w:val="00C36A9E"/>
    <w:rsid w:val="00C36AD4"/>
    <w:rsid w:val="00C37141"/>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18B1"/>
    <w:rsid w:val="00C5210B"/>
    <w:rsid w:val="00C53149"/>
    <w:rsid w:val="00C5333C"/>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702AA"/>
    <w:rsid w:val="00C705F8"/>
    <w:rsid w:val="00C70AE9"/>
    <w:rsid w:val="00C71998"/>
    <w:rsid w:val="00C7208F"/>
    <w:rsid w:val="00C72C03"/>
    <w:rsid w:val="00C733B8"/>
    <w:rsid w:val="00C74E0F"/>
    <w:rsid w:val="00C7561A"/>
    <w:rsid w:val="00C75F84"/>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303C"/>
    <w:rsid w:val="00C94611"/>
    <w:rsid w:val="00C94EA0"/>
    <w:rsid w:val="00C95173"/>
    <w:rsid w:val="00C9572D"/>
    <w:rsid w:val="00C97CF7"/>
    <w:rsid w:val="00CA0594"/>
    <w:rsid w:val="00CA0EFD"/>
    <w:rsid w:val="00CA22C2"/>
    <w:rsid w:val="00CA2323"/>
    <w:rsid w:val="00CA2A37"/>
    <w:rsid w:val="00CA33D3"/>
    <w:rsid w:val="00CA4359"/>
    <w:rsid w:val="00CA4621"/>
    <w:rsid w:val="00CA4E58"/>
    <w:rsid w:val="00CA4F43"/>
    <w:rsid w:val="00CA4FB7"/>
    <w:rsid w:val="00CA53DA"/>
    <w:rsid w:val="00CA5966"/>
    <w:rsid w:val="00CA6D5C"/>
    <w:rsid w:val="00CA6F28"/>
    <w:rsid w:val="00CA720A"/>
    <w:rsid w:val="00CA7AA4"/>
    <w:rsid w:val="00CA7EBF"/>
    <w:rsid w:val="00CB09DF"/>
    <w:rsid w:val="00CB0E0C"/>
    <w:rsid w:val="00CB1FC7"/>
    <w:rsid w:val="00CB33AF"/>
    <w:rsid w:val="00CB3DB4"/>
    <w:rsid w:val="00CB412E"/>
    <w:rsid w:val="00CB4A8B"/>
    <w:rsid w:val="00CB4B9F"/>
    <w:rsid w:val="00CB5BB1"/>
    <w:rsid w:val="00CB5C9C"/>
    <w:rsid w:val="00CB72D8"/>
    <w:rsid w:val="00CB762D"/>
    <w:rsid w:val="00CB795A"/>
    <w:rsid w:val="00CB7B5E"/>
    <w:rsid w:val="00CB7C66"/>
    <w:rsid w:val="00CB7F1B"/>
    <w:rsid w:val="00CC0D58"/>
    <w:rsid w:val="00CC0F89"/>
    <w:rsid w:val="00CC199B"/>
    <w:rsid w:val="00CC2057"/>
    <w:rsid w:val="00CC208A"/>
    <w:rsid w:val="00CC226D"/>
    <w:rsid w:val="00CC2DF8"/>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6E63"/>
    <w:rsid w:val="00CD7893"/>
    <w:rsid w:val="00CE0402"/>
    <w:rsid w:val="00CE0707"/>
    <w:rsid w:val="00CE0E15"/>
    <w:rsid w:val="00CE2047"/>
    <w:rsid w:val="00CE2B8D"/>
    <w:rsid w:val="00CE35C8"/>
    <w:rsid w:val="00CE3B16"/>
    <w:rsid w:val="00CE5920"/>
    <w:rsid w:val="00CE5C5E"/>
    <w:rsid w:val="00CE7DA3"/>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46C"/>
    <w:rsid w:val="00D00771"/>
    <w:rsid w:val="00D007C9"/>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D51"/>
    <w:rsid w:val="00D234E4"/>
    <w:rsid w:val="00D24252"/>
    <w:rsid w:val="00D24B9F"/>
    <w:rsid w:val="00D259A0"/>
    <w:rsid w:val="00D25BA4"/>
    <w:rsid w:val="00D260FA"/>
    <w:rsid w:val="00D26313"/>
    <w:rsid w:val="00D267BA"/>
    <w:rsid w:val="00D2696C"/>
    <w:rsid w:val="00D26B70"/>
    <w:rsid w:val="00D2740D"/>
    <w:rsid w:val="00D307A7"/>
    <w:rsid w:val="00D30EA3"/>
    <w:rsid w:val="00D31728"/>
    <w:rsid w:val="00D31BF6"/>
    <w:rsid w:val="00D31E6B"/>
    <w:rsid w:val="00D334DB"/>
    <w:rsid w:val="00D34449"/>
    <w:rsid w:val="00D35F51"/>
    <w:rsid w:val="00D36472"/>
    <w:rsid w:val="00D37619"/>
    <w:rsid w:val="00D404C8"/>
    <w:rsid w:val="00D41130"/>
    <w:rsid w:val="00D41373"/>
    <w:rsid w:val="00D418CA"/>
    <w:rsid w:val="00D41B65"/>
    <w:rsid w:val="00D42F65"/>
    <w:rsid w:val="00D432CC"/>
    <w:rsid w:val="00D43C2D"/>
    <w:rsid w:val="00D4410E"/>
    <w:rsid w:val="00D446A2"/>
    <w:rsid w:val="00D4470F"/>
    <w:rsid w:val="00D44886"/>
    <w:rsid w:val="00D44B15"/>
    <w:rsid w:val="00D44B23"/>
    <w:rsid w:val="00D47361"/>
    <w:rsid w:val="00D47622"/>
    <w:rsid w:val="00D47C2A"/>
    <w:rsid w:val="00D47D19"/>
    <w:rsid w:val="00D50394"/>
    <w:rsid w:val="00D5045A"/>
    <w:rsid w:val="00D509B5"/>
    <w:rsid w:val="00D510E6"/>
    <w:rsid w:val="00D51731"/>
    <w:rsid w:val="00D5177F"/>
    <w:rsid w:val="00D5189C"/>
    <w:rsid w:val="00D521E7"/>
    <w:rsid w:val="00D52A8E"/>
    <w:rsid w:val="00D531E8"/>
    <w:rsid w:val="00D53306"/>
    <w:rsid w:val="00D53735"/>
    <w:rsid w:val="00D53859"/>
    <w:rsid w:val="00D53A5F"/>
    <w:rsid w:val="00D53D7F"/>
    <w:rsid w:val="00D53E4D"/>
    <w:rsid w:val="00D54165"/>
    <w:rsid w:val="00D5442E"/>
    <w:rsid w:val="00D544F6"/>
    <w:rsid w:val="00D552F7"/>
    <w:rsid w:val="00D55878"/>
    <w:rsid w:val="00D5588C"/>
    <w:rsid w:val="00D56C9C"/>
    <w:rsid w:val="00D60309"/>
    <w:rsid w:val="00D60430"/>
    <w:rsid w:val="00D604DA"/>
    <w:rsid w:val="00D604DC"/>
    <w:rsid w:val="00D611F2"/>
    <w:rsid w:val="00D61430"/>
    <w:rsid w:val="00D617FF"/>
    <w:rsid w:val="00D61CE3"/>
    <w:rsid w:val="00D61F8E"/>
    <w:rsid w:val="00D63ACD"/>
    <w:rsid w:val="00D64090"/>
    <w:rsid w:val="00D640D7"/>
    <w:rsid w:val="00D64AA5"/>
    <w:rsid w:val="00D64CB1"/>
    <w:rsid w:val="00D6514E"/>
    <w:rsid w:val="00D65682"/>
    <w:rsid w:val="00D65905"/>
    <w:rsid w:val="00D65B45"/>
    <w:rsid w:val="00D66399"/>
    <w:rsid w:val="00D6680C"/>
    <w:rsid w:val="00D66FD8"/>
    <w:rsid w:val="00D672AE"/>
    <w:rsid w:val="00D6752E"/>
    <w:rsid w:val="00D6781D"/>
    <w:rsid w:val="00D67A2C"/>
    <w:rsid w:val="00D71990"/>
    <w:rsid w:val="00D71D56"/>
    <w:rsid w:val="00D727EF"/>
    <w:rsid w:val="00D73AFE"/>
    <w:rsid w:val="00D74031"/>
    <w:rsid w:val="00D7466B"/>
    <w:rsid w:val="00D74871"/>
    <w:rsid w:val="00D74E0B"/>
    <w:rsid w:val="00D75A55"/>
    <w:rsid w:val="00D75CDF"/>
    <w:rsid w:val="00D75E2A"/>
    <w:rsid w:val="00D7632E"/>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294"/>
    <w:rsid w:val="00DA0884"/>
    <w:rsid w:val="00DA0AD5"/>
    <w:rsid w:val="00DA11AE"/>
    <w:rsid w:val="00DA1292"/>
    <w:rsid w:val="00DA2545"/>
    <w:rsid w:val="00DA2A3B"/>
    <w:rsid w:val="00DA2EF5"/>
    <w:rsid w:val="00DA344D"/>
    <w:rsid w:val="00DA371F"/>
    <w:rsid w:val="00DA412C"/>
    <w:rsid w:val="00DA4643"/>
    <w:rsid w:val="00DA614A"/>
    <w:rsid w:val="00DA61A1"/>
    <w:rsid w:val="00DA6347"/>
    <w:rsid w:val="00DA7177"/>
    <w:rsid w:val="00DA7CB2"/>
    <w:rsid w:val="00DA7D84"/>
    <w:rsid w:val="00DB0412"/>
    <w:rsid w:val="00DB0B04"/>
    <w:rsid w:val="00DB1263"/>
    <w:rsid w:val="00DB1E16"/>
    <w:rsid w:val="00DB1FB2"/>
    <w:rsid w:val="00DB2E13"/>
    <w:rsid w:val="00DB3ABA"/>
    <w:rsid w:val="00DB55DE"/>
    <w:rsid w:val="00DB56A0"/>
    <w:rsid w:val="00DB57E8"/>
    <w:rsid w:val="00DB586C"/>
    <w:rsid w:val="00DB5B1C"/>
    <w:rsid w:val="00DB6695"/>
    <w:rsid w:val="00DB6C84"/>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E24"/>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59"/>
    <w:rsid w:val="00DE5421"/>
    <w:rsid w:val="00DE557A"/>
    <w:rsid w:val="00DE55FA"/>
    <w:rsid w:val="00DE5769"/>
    <w:rsid w:val="00DE588E"/>
    <w:rsid w:val="00DE5940"/>
    <w:rsid w:val="00DE5D04"/>
    <w:rsid w:val="00DE6118"/>
    <w:rsid w:val="00DE62FD"/>
    <w:rsid w:val="00DE74CF"/>
    <w:rsid w:val="00DE7AAB"/>
    <w:rsid w:val="00DF0114"/>
    <w:rsid w:val="00DF0D85"/>
    <w:rsid w:val="00DF2968"/>
    <w:rsid w:val="00DF296D"/>
    <w:rsid w:val="00DF2BF5"/>
    <w:rsid w:val="00DF2D50"/>
    <w:rsid w:val="00DF2EB5"/>
    <w:rsid w:val="00DF328E"/>
    <w:rsid w:val="00DF392B"/>
    <w:rsid w:val="00DF4E92"/>
    <w:rsid w:val="00DF5818"/>
    <w:rsid w:val="00DF74C6"/>
    <w:rsid w:val="00DF7D5A"/>
    <w:rsid w:val="00E00ADF"/>
    <w:rsid w:val="00E012BF"/>
    <w:rsid w:val="00E02C08"/>
    <w:rsid w:val="00E03258"/>
    <w:rsid w:val="00E03814"/>
    <w:rsid w:val="00E039BD"/>
    <w:rsid w:val="00E03DBF"/>
    <w:rsid w:val="00E04BDC"/>
    <w:rsid w:val="00E05245"/>
    <w:rsid w:val="00E0584F"/>
    <w:rsid w:val="00E06526"/>
    <w:rsid w:val="00E07268"/>
    <w:rsid w:val="00E072F8"/>
    <w:rsid w:val="00E11CED"/>
    <w:rsid w:val="00E12311"/>
    <w:rsid w:val="00E12E20"/>
    <w:rsid w:val="00E14F3C"/>
    <w:rsid w:val="00E166AC"/>
    <w:rsid w:val="00E17F0F"/>
    <w:rsid w:val="00E20F62"/>
    <w:rsid w:val="00E21277"/>
    <w:rsid w:val="00E221F9"/>
    <w:rsid w:val="00E22350"/>
    <w:rsid w:val="00E22BC9"/>
    <w:rsid w:val="00E23DCA"/>
    <w:rsid w:val="00E24175"/>
    <w:rsid w:val="00E246F8"/>
    <w:rsid w:val="00E2542E"/>
    <w:rsid w:val="00E26867"/>
    <w:rsid w:val="00E269EE"/>
    <w:rsid w:val="00E26A60"/>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B42"/>
    <w:rsid w:val="00E40C58"/>
    <w:rsid w:val="00E41651"/>
    <w:rsid w:val="00E4182F"/>
    <w:rsid w:val="00E419A3"/>
    <w:rsid w:val="00E41AFB"/>
    <w:rsid w:val="00E43553"/>
    <w:rsid w:val="00E455DF"/>
    <w:rsid w:val="00E456C3"/>
    <w:rsid w:val="00E45C9B"/>
    <w:rsid w:val="00E46099"/>
    <w:rsid w:val="00E46525"/>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705CF"/>
    <w:rsid w:val="00E70CD8"/>
    <w:rsid w:val="00E70DF4"/>
    <w:rsid w:val="00E71439"/>
    <w:rsid w:val="00E72588"/>
    <w:rsid w:val="00E74079"/>
    <w:rsid w:val="00E743A1"/>
    <w:rsid w:val="00E74693"/>
    <w:rsid w:val="00E74B30"/>
    <w:rsid w:val="00E752A5"/>
    <w:rsid w:val="00E75F3D"/>
    <w:rsid w:val="00E76A91"/>
    <w:rsid w:val="00E76D77"/>
    <w:rsid w:val="00E76E1E"/>
    <w:rsid w:val="00E7784C"/>
    <w:rsid w:val="00E805B5"/>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325B"/>
    <w:rsid w:val="00EA360C"/>
    <w:rsid w:val="00EA39A9"/>
    <w:rsid w:val="00EA4A00"/>
    <w:rsid w:val="00EA575F"/>
    <w:rsid w:val="00EA5A55"/>
    <w:rsid w:val="00EA60F5"/>
    <w:rsid w:val="00EA67F1"/>
    <w:rsid w:val="00EA67F2"/>
    <w:rsid w:val="00EA6C63"/>
    <w:rsid w:val="00EA7552"/>
    <w:rsid w:val="00EA7C86"/>
    <w:rsid w:val="00EA7D5D"/>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C0231"/>
    <w:rsid w:val="00EC0269"/>
    <w:rsid w:val="00EC134B"/>
    <w:rsid w:val="00EC22E9"/>
    <w:rsid w:val="00EC294E"/>
    <w:rsid w:val="00EC3EFC"/>
    <w:rsid w:val="00EC45B6"/>
    <w:rsid w:val="00EC73CA"/>
    <w:rsid w:val="00EC7893"/>
    <w:rsid w:val="00EC7C83"/>
    <w:rsid w:val="00ED02F8"/>
    <w:rsid w:val="00ED1078"/>
    <w:rsid w:val="00ED11D3"/>
    <w:rsid w:val="00ED184E"/>
    <w:rsid w:val="00ED2452"/>
    <w:rsid w:val="00ED3346"/>
    <w:rsid w:val="00ED3CBB"/>
    <w:rsid w:val="00ED3FCE"/>
    <w:rsid w:val="00ED4070"/>
    <w:rsid w:val="00ED4922"/>
    <w:rsid w:val="00ED4E49"/>
    <w:rsid w:val="00ED4F83"/>
    <w:rsid w:val="00ED5165"/>
    <w:rsid w:val="00ED53B8"/>
    <w:rsid w:val="00ED58B2"/>
    <w:rsid w:val="00ED6247"/>
    <w:rsid w:val="00ED661A"/>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A38"/>
    <w:rsid w:val="00EF6035"/>
    <w:rsid w:val="00EF6718"/>
    <w:rsid w:val="00EF783E"/>
    <w:rsid w:val="00EF7FC2"/>
    <w:rsid w:val="00F005C0"/>
    <w:rsid w:val="00F01244"/>
    <w:rsid w:val="00F01C3E"/>
    <w:rsid w:val="00F0330E"/>
    <w:rsid w:val="00F03E4D"/>
    <w:rsid w:val="00F04FCB"/>
    <w:rsid w:val="00F06585"/>
    <w:rsid w:val="00F06767"/>
    <w:rsid w:val="00F06BC4"/>
    <w:rsid w:val="00F06FF0"/>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6DB7"/>
    <w:rsid w:val="00F172FC"/>
    <w:rsid w:val="00F17E47"/>
    <w:rsid w:val="00F200E4"/>
    <w:rsid w:val="00F20AC1"/>
    <w:rsid w:val="00F21458"/>
    <w:rsid w:val="00F215DB"/>
    <w:rsid w:val="00F215ED"/>
    <w:rsid w:val="00F21E5E"/>
    <w:rsid w:val="00F2297E"/>
    <w:rsid w:val="00F230FA"/>
    <w:rsid w:val="00F2343A"/>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83D"/>
    <w:rsid w:val="00F318D9"/>
    <w:rsid w:val="00F32091"/>
    <w:rsid w:val="00F32ACE"/>
    <w:rsid w:val="00F32B02"/>
    <w:rsid w:val="00F32C69"/>
    <w:rsid w:val="00F32EDF"/>
    <w:rsid w:val="00F33747"/>
    <w:rsid w:val="00F34F2E"/>
    <w:rsid w:val="00F35A40"/>
    <w:rsid w:val="00F35B24"/>
    <w:rsid w:val="00F35F69"/>
    <w:rsid w:val="00F35F6F"/>
    <w:rsid w:val="00F37C85"/>
    <w:rsid w:val="00F401F1"/>
    <w:rsid w:val="00F40421"/>
    <w:rsid w:val="00F4088D"/>
    <w:rsid w:val="00F408EC"/>
    <w:rsid w:val="00F423CC"/>
    <w:rsid w:val="00F4285C"/>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08F7"/>
    <w:rsid w:val="00F6158D"/>
    <w:rsid w:val="00F61E46"/>
    <w:rsid w:val="00F61FED"/>
    <w:rsid w:val="00F62996"/>
    <w:rsid w:val="00F638C7"/>
    <w:rsid w:val="00F63D58"/>
    <w:rsid w:val="00F64281"/>
    <w:rsid w:val="00F651BF"/>
    <w:rsid w:val="00F671F0"/>
    <w:rsid w:val="00F674D0"/>
    <w:rsid w:val="00F679FE"/>
    <w:rsid w:val="00F67E63"/>
    <w:rsid w:val="00F700AC"/>
    <w:rsid w:val="00F71357"/>
    <w:rsid w:val="00F71845"/>
    <w:rsid w:val="00F72F47"/>
    <w:rsid w:val="00F72FB7"/>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FC5"/>
    <w:rsid w:val="00F91492"/>
    <w:rsid w:val="00F91BD9"/>
    <w:rsid w:val="00F91D8D"/>
    <w:rsid w:val="00F93621"/>
    <w:rsid w:val="00F9395F"/>
    <w:rsid w:val="00F945C5"/>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743"/>
    <w:rsid w:val="00FA3C84"/>
    <w:rsid w:val="00FA3DD0"/>
    <w:rsid w:val="00FA3E4F"/>
    <w:rsid w:val="00FA4353"/>
    <w:rsid w:val="00FA4748"/>
    <w:rsid w:val="00FA4A28"/>
    <w:rsid w:val="00FA5929"/>
    <w:rsid w:val="00FA59FC"/>
    <w:rsid w:val="00FA61EB"/>
    <w:rsid w:val="00FA63F9"/>
    <w:rsid w:val="00FA6737"/>
    <w:rsid w:val="00FA6880"/>
    <w:rsid w:val="00FA6B10"/>
    <w:rsid w:val="00FA6B53"/>
    <w:rsid w:val="00FA74CA"/>
    <w:rsid w:val="00FB0C82"/>
    <w:rsid w:val="00FB0ED4"/>
    <w:rsid w:val="00FB0F70"/>
    <w:rsid w:val="00FB2D83"/>
    <w:rsid w:val="00FB3439"/>
    <w:rsid w:val="00FB47DB"/>
    <w:rsid w:val="00FB4D43"/>
    <w:rsid w:val="00FB5370"/>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C75F1"/>
    <w:rsid w:val="00FC7CC7"/>
    <w:rsid w:val="00FD021B"/>
    <w:rsid w:val="00FD122F"/>
    <w:rsid w:val="00FD1708"/>
    <w:rsid w:val="00FD1B97"/>
    <w:rsid w:val="00FD1F2C"/>
    <w:rsid w:val="00FD22AB"/>
    <w:rsid w:val="00FD25E5"/>
    <w:rsid w:val="00FD2B4D"/>
    <w:rsid w:val="00FD34C9"/>
    <w:rsid w:val="00FD3526"/>
    <w:rsid w:val="00FD4261"/>
    <w:rsid w:val="00FD460B"/>
    <w:rsid w:val="00FD4B55"/>
    <w:rsid w:val="00FD4FB9"/>
    <w:rsid w:val="00FD5284"/>
    <w:rsid w:val="00FD5623"/>
    <w:rsid w:val="00FD591D"/>
    <w:rsid w:val="00FD5B6E"/>
    <w:rsid w:val="00FD5DEC"/>
    <w:rsid w:val="00FD6201"/>
    <w:rsid w:val="00FD6A13"/>
    <w:rsid w:val="00FD6FB3"/>
    <w:rsid w:val="00FD72AC"/>
    <w:rsid w:val="00FE148F"/>
    <w:rsid w:val="00FE1D6D"/>
    <w:rsid w:val="00FE21B1"/>
    <w:rsid w:val="00FE22B3"/>
    <w:rsid w:val="00FE2C21"/>
    <w:rsid w:val="00FE2C53"/>
    <w:rsid w:val="00FE2F8E"/>
    <w:rsid w:val="00FE5277"/>
    <w:rsid w:val="00FE6058"/>
    <w:rsid w:val="00FE6CB4"/>
    <w:rsid w:val="00FE7309"/>
    <w:rsid w:val="00FE762D"/>
    <w:rsid w:val="00FE7A92"/>
    <w:rsid w:val="00FE7FC4"/>
    <w:rsid w:val="00FF0356"/>
    <w:rsid w:val="00FF04CC"/>
    <w:rsid w:val="00FF175E"/>
    <w:rsid w:val="00FF1E6A"/>
    <w:rsid w:val="00FF2401"/>
    <w:rsid w:val="00FF270E"/>
    <w:rsid w:val="00FF33DA"/>
    <w:rsid w:val="00FF35ED"/>
    <w:rsid w:val="00FF36B9"/>
    <w:rsid w:val="00FF39B3"/>
    <w:rsid w:val="00FF416B"/>
    <w:rsid w:val="00FF4637"/>
    <w:rsid w:val="00FF54CF"/>
    <w:rsid w:val="00FF6499"/>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24340148">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6878498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F381A-B51A-4841-8E1A-B22792E2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4937</TotalTime>
  <Pages>6</Pages>
  <Words>2094</Words>
  <Characters>11936</Characters>
  <Application>Microsoft Office Word</Application>
  <DocSecurity>0</DocSecurity>
  <Lines>99</Lines>
  <Paragraphs>28</Paragraphs>
  <ScaleCrop>false</ScaleCrop>
  <Company>Microsoft</Company>
  <LinksUpToDate>false</LinksUpToDate>
  <CharactersWithSpaces>14002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712</cp:revision>
  <cp:lastPrinted>2015-02-02T04:17:00Z</cp:lastPrinted>
  <dcterms:created xsi:type="dcterms:W3CDTF">2022-08-05T05:41:00Z</dcterms:created>
  <dcterms:modified xsi:type="dcterms:W3CDTF">2023-05-15T01:03:00Z</dcterms:modified>
</cp:coreProperties>
</file>