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1C7DA" w14:textId="0005BADF" w:rsidR="001967BD" w:rsidRPr="00C24CD3" w:rsidRDefault="001967BD" w:rsidP="001967B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C24CD3">
        <w:rPr>
          <w:rFonts w:ascii="Arial" w:hAnsi="Arial" w:cs="Arial"/>
          <w:b/>
          <w:bCs/>
        </w:rPr>
        <w:t>3GPP TSG RAN WG1 #113</w:t>
      </w:r>
      <w:r w:rsidRPr="00C24CD3">
        <w:rPr>
          <w:rFonts w:ascii="Arial" w:hAnsi="Arial" w:cs="Arial"/>
          <w:b/>
          <w:bCs/>
        </w:rPr>
        <w:tab/>
      </w:r>
      <w:r w:rsidRPr="00C24CD3">
        <w:rPr>
          <w:rFonts w:ascii="Arial" w:hAnsi="Arial" w:cs="Arial"/>
          <w:b/>
          <w:bCs/>
        </w:rPr>
        <w:tab/>
      </w:r>
      <w:r w:rsidRPr="00C24CD3">
        <w:rPr>
          <w:rFonts w:ascii="Arial" w:hAnsi="Arial" w:cs="Arial"/>
          <w:b/>
          <w:bCs/>
        </w:rPr>
        <w:tab/>
        <w:t>R1-230</w:t>
      </w:r>
      <w:r w:rsidR="00554653">
        <w:rPr>
          <w:rFonts w:ascii="Arial" w:hAnsi="Arial" w:cs="Arial"/>
          <w:b/>
          <w:bCs/>
        </w:rPr>
        <w:t>4850</w:t>
      </w:r>
    </w:p>
    <w:p w14:paraId="440CCF6F" w14:textId="77777777" w:rsidR="001967BD" w:rsidRPr="00C24CD3" w:rsidRDefault="001967BD" w:rsidP="001967B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24CD3">
        <w:rPr>
          <w:rFonts w:ascii="Arial" w:eastAsia="MS Mincho" w:hAnsi="Arial" w:cs="Arial"/>
          <w:b/>
          <w:bCs/>
          <w:lang w:eastAsia="ja-JP"/>
        </w:rPr>
        <w:t>Incheon, Korea, May 22</w:t>
      </w:r>
      <w:r w:rsidRPr="00C24CD3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 w:rsidRPr="00C24CD3">
        <w:rPr>
          <w:rFonts w:ascii="Arial" w:eastAsia="MS Mincho" w:hAnsi="Arial" w:cs="Arial"/>
          <w:b/>
          <w:bCs/>
          <w:lang w:eastAsia="ja-JP"/>
        </w:rPr>
        <w:t xml:space="preserve"> – May 26</w:t>
      </w:r>
      <w:r w:rsidRPr="00C24CD3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24CD3">
        <w:rPr>
          <w:rFonts w:ascii="Arial" w:eastAsia="MS Mincho" w:hAnsi="Arial" w:cs="Arial"/>
          <w:b/>
          <w:bCs/>
          <w:lang w:eastAsia="ja-JP"/>
        </w:rPr>
        <w:t>, 2023</w:t>
      </w:r>
    </w:p>
    <w:p w14:paraId="3D62D57C" w14:textId="77777777" w:rsidR="0074261B" w:rsidRPr="00411FE2" w:rsidRDefault="0074261B" w:rsidP="00411FE2">
      <w:pPr>
        <w:tabs>
          <w:tab w:val="right" w:pos="9800"/>
        </w:tabs>
        <w:spacing w:after="60"/>
        <w:rPr>
          <w:rFonts w:ascii="Arial" w:eastAsiaTheme="minorEastAsia" w:hAnsi="Arial" w:cs="Arial"/>
          <w:b/>
          <w:bCs/>
          <w:lang w:eastAsia="zh-CN"/>
        </w:rPr>
      </w:pPr>
    </w:p>
    <w:p w14:paraId="13A4CEC4" w14:textId="2A8FD06B" w:rsidR="0074261B" w:rsidRPr="00C24CD3" w:rsidRDefault="00BE2B93">
      <w:pPr>
        <w:pStyle w:val="ae"/>
        <w:tabs>
          <w:tab w:val="left" w:pos="1800"/>
        </w:tabs>
        <w:ind w:left="1800" w:hanging="1800"/>
        <w:rPr>
          <w:rFonts w:ascii="Arial" w:eastAsiaTheme="minorEastAsia" w:hAnsi="Arial" w:cs="Arial"/>
          <w:lang w:eastAsia="zh-CN"/>
        </w:rPr>
      </w:pPr>
      <w:r w:rsidRPr="00C24CD3">
        <w:rPr>
          <w:rFonts w:ascii="Arial" w:hAnsi="Arial" w:cs="Arial"/>
          <w:b/>
        </w:rPr>
        <w:t>Title:</w:t>
      </w:r>
      <w:r w:rsidRPr="00C24CD3">
        <w:rPr>
          <w:rFonts w:ascii="Arial" w:hAnsi="Arial" w:cs="Arial"/>
          <w:b/>
        </w:rPr>
        <w:tab/>
      </w:r>
      <w:r w:rsidRPr="00C24CD3">
        <w:rPr>
          <w:rFonts w:ascii="Arial" w:hAnsi="Arial" w:cs="Arial" w:hint="eastAsia"/>
        </w:rPr>
        <w:t xml:space="preserve">Draft </w:t>
      </w:r>
      <w:proofErr w:type="gramStart"/>
      <w:r w:rsidR="00840EC5" w:rsidRPr="00C24CD3">
        <w:rPr>
          <w:rFonts w:ascii="Arial" w:eastAsiaTheme="minorEastAsia" w:hAnsi="Arial" w:cs="Arial" w:hint="eastAsia"/>
          <w:lang w:eastAsia="zh-CN"/>
        </w:rPr>
        <w:t>reply</w:t>
      </w:r>
      <w:proofErr w:type="gramEnd"/>
      <w:r w:rsidR="00840EC5" w:rsidRPr="00C24CD3">
        <w:rPr>
          <w:rFonts w:ascii="Arial" w:eastAsiaTheme="minorEastAsia" w:hAnsi="Arial" w:cs="Arial" w:hint="eastAsia"/>
          <w:lang w:eastAsia="zh-CN"/>
        </w:rPr>
        <w:t xml:space="preserve"> </w:t>
      </w:r>
      <w:r w:rsidR="00EC7287" w:rsidRPr="00C24CD3">
        <w:rPr>
          <w:rFonts w:ascii="Arial" w:hAnsi="Arial" w:cs="Arial"/>
        </w:rPr>
        <w:t xml:space="preserve">LS to </w:t>
      </w:r>
      <w:r w:rsidR="00EC7287" w:rsidRPr="00C24CD3">
        <w:rPr>
          <w:rFonts w:ascii="Arial" w:eastAsiaTheme="minorEastAsia" w:hAnsi="Arial" w:cs="Arial"/>
          <w:lang w:eastAsia="zh-CN"/>
        </w:rPr>
        <w:t xml:space="preserve">RAN2 </w:t>
      </w:r>
      <w:r w:rsidR="001967BD" w:rsidRPr="00C24CD3">
        <w:rPr>
          <w:rFonts w:ascii="Arial" w:eastAsiaTheme="minorEastAsia" w:hAnsi="Arial" w:cs="Arial"/>
          <w:lang w:eastAsia="zh-CN"/>
        </w:rPr>
        <w:t>on HARQ Enhancements</w:t>
      </w:r>
    </w:p>
    <w:p w14:paraId="349CEB14" w14:textId="02D4D622" w:rsidR="0074261B" w:rsidRPr="00C24CD3" w:rsidRDefault="00BE2B93">
      <w:pPr>
        <w:pStyle w:val="ae"/>
        <w:tabs>
          <w:tab w:val="left" w:pos="1800"/>
        </w:tabs>
        <w:ind w:left="1800" w:hanging="1800"/>
        <w:rPr>
          <w:rFonts w:ascii="Arial" w:hAnsi="Arial" w:cs="Arial"/>
        </w:rPr>
      </w:pPr>
      <w:r w:rsidRPr="00C24CD3">
        <w:rPr>
          <w:rFonts w:ascii="Arial" w:hAnsi="Arial" w:cs="Arial"/>
          <w:b/>
        </w:rPr>
        <w:t>Response to:</w:t>
      </w:r>
      <w:r w:rsidRPr="00C24CD3">
        <w:rPr>
          <w:rFonts w:ascii="Arial" w:hAnsi="Arial" w:cs="Arial"/>
          <w:b/>
        </w:rPr>
        <w:tab/>
      </w:r>
      <w:r w:rsidR="00BF316D" w:rsidRPr="00C24CD3">
        <w:rPr>
          <w:rFonts w:ascii="Arial" w:hAnsi="Arial" w:cs="Arial"/>
        </w:rPr>
        <w:t>R1-230</w:t>
      </w:r>
      <w:r w:rsidR="00D13E99">
        <w:rPr>
          <w:rFonts w:ascii="Arial" w:hAnsi="Arial" w:cs="Arial"/>
        </w:rPr>
        <w:t>4324</w:t>
      </w:r>
      <w:r w:rsidR="008615AE" w:rsidRPr="00C24CD3">
        <w:rPr>
          <w:rFonts w:ascii="Arial" w:hAnsi="Arial" w:cs="Arial" w:hint="eastAsia"/>
        </w:rPr>
        <w:t xml:space="preserve"> </w:t>
      </w:r>
      <w:r w:rsidRPr="00C24CD3">
        <w:rPr>
          <w:rFonts w:ascii="Arial" w:hAnsi="Arial" w:cs="Arial" w:hint="eastAsia"/>
        </w:rPr>
        <w:t>(</w:t>
      </w:r>
      <w:r w:rsidR="00D97740" w:rsidRPr="00C24CD3">
        <w:rPr>
          <w:rFonts w:ascii="Arial" w:hAnsi="Arial" w:cs="Arial"/>
        </w:rPr>
        <w:t>R2-2304274</w:t>
      </w:r>
      <w:r w:rsidRPr="00C24CD3">
        <w:rPr>
          <w:rFonts w:ascii="Arial" w:hAnsi="Arial" w:cs="Arial" w:hint="eastAsia"/>
        </w:rPr>
        <w:t>)</w:t>
      </w:r>
    </w:p>
    <w:p w14:paraId="02F328C0" w14:textId="77777777" w:rsidR="0074261B" w:rsidRPr="00C24CD3" w:rsidRDefault="00BE2B93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</w:rPr>
      </w:pPr>
      <w:r w:rsidRPr="00C24CD3">
        <w:rPr>
          <w:rFonts w:ascii="Arial" w:hAnsi="Arial" w:cs="Arial"/>
          <w:b/>
        </w:rPr>
        <w:t>Release:</w:t>
      </w:r>
      <w:r w:rsidRPr="00C24CD3">
        <w:rPr>
          <w:rFonts w:ascii="Arial" w:hAnsi="Arial" w:cs="Arial"/>
          <w:b/>
        </w:rPr>
        <w:tab/>
      </w:r>
      <w:r w:rsidR="008615AE" w:rsidRPr="00C24CD3">
        <w:rPr>
          <w:rFonts w:ascii="Arial" w:hAnsi="Arial" w:cs="Arial"/>
        </w:rPr>
        <w:t>Rel</w:t>
      </w:r>
      <w:r w:rsidR="008B172E" w:rsidRPr="00C24CD3">
        <w:rPr>
          <w:rFonts w:ascii="Arial" w:hAnsi="Arial" w:cs="Arial"/>
        </w:rPr>
        <w:t>-</w:t>
      </w:r>
      <w:r w:rsidR="008615AE" w:rsidRPr="00C24CD3">
        <w:rPr>
          <w:rFonts w:ascii="Arial" w:hAnsi="Arial" w:cs="Arial"/>
        </w:rPr>
        <w:t>18</w:t>
      </w:r>
    </w:p>
    <w:p w14:paraId="456EEFFE" w14:textId="552EE378" w:rsidR="0074261B" w:rsidRPr="00C24CD3" w:rsidRDefault="00BE2B93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</w:rPr>
      </w:pPr>
      <w:r w:rsidRPr="00C24CD3">
        <w:rPr>
          <w:rFonts w:ascii="Arial" w:hAnsi="Arial" w:cs="Arial"/>
          <w:b/>
        </w:rPr>
        <w:t>Work Item:</w:t>
      </w:r>
      <w:r w:rsidRPr="00C24CD3">
        <w:rPr>
          <w:rFonts w:ascii="Arial" w:hAnsi="Arial" w:cs="Arial"/>
          <w:b/>
        </w:rPr>
        <w:tab/>
      </w:r>
      <w:proofErr w:type="spellStart"/>
      <w:r w:rsidR="00ED1514" w:rsidRPr="00C24CD3">
        <w:rPr>
          <w:rFonts w:ascii="Arial" w:hAnsi="Arial" w:cs="Arial"/>
        </w:rPr>
        <w:t>IoT_NTN_enh</w:t>
      </w:r>
      <w:proofErr w:type="spellEnd"/>
      <w:r w:rsidR="00ED1514" w:rsidRPr="00C24CD3">
        <w:rPr>
          <w:rFonts w:ascii="Arial" w:hAnsi="Arial" w:cs="Arial"/>
        </w:rPr>
        <w:t>-Core</w:t>
      </w:r>
    </w:p>
    <w:p w14:paraId="4BF9BD7D" w14:textId="77777777" w:rsidR="0074261B" w:rsidRPr="00C24CD3" w:rsidRDefault="0074261B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</w:rPr>
      </w:pPr>
    </w:p>
    <w:p w14:paraId="46E74990" w14:textId="34CEC6B6" w:rsidR="0074261B" w:rsidRPr="00C24CD3" w:rsidRDefault="00BE2B93">
      <w:pPr>
        <w:pStyle w:val="ae"/>
        <w:tabs>
          <w:tab w:val="left" w:pos="1800"/>
        </w:tabs>
        <w:ind w:left="1800" w:hanging="1800"/>
        <w:rPr>
          <w:rFonts w:ascii="Arial" w:eastAsia="宋体" w:hAnsi="Arial" w:cs="Arial"/>
          <w:b/>
          <w:lang w:eastAsia="zh-CN"/>
        </w:rPr>
      </w:pPr>
      <w:r w:rsidRPr="00C24CD3">
        <w:rPr>
          <w:rFonts w:ascii="Arial" w:hAnsi="Arial" w:cs="Arial"/>
          <w:b/>
        </w:rPr>
        <w:t>Source:</w:t>
      </w:r>
      <w:r w:rsidRPr="00C24CD3">
        <w:rPr>
          <w:rFonts w:ascii="Arial" w:hAnsi="Arial" w:cs="Arial"/>
          <w:b/>
        </w:rPr>
        <w:tab/>
      </w:r>
      <w:r w:rsidRPr="00C24CD3">
        <w:rPr>
          <w:rFonts w:ascii="Arial" w:hAnsi="Arial" w:cs="Arial"/>
        </w:rPr>
        <w:t>[RAN1]</w:t>
      </w:r>
      <w:r w:rsidR="00EF282B" w:rsidRPr="00C24CD3">
        <w:rPr>
          <w:rFonts w:ascii="Arial" w:hAnsi="Arial" w:cs="Arial"/>
        </w:rPr>
        <w:t xml:space="preserve"> </w:t>
      </w:r>
      <w:r w:rsidR="00A60ECB" w:rsidRPr="00C24CD3">
        <w:rPr>
          <w:rFonts w:ascii="Arial" w:hAnsi="Arial" w:cs="Arial"/>
        </w:rPr>
        <w:t>Lenovo</w:t>
      </w:r>
    </w:p>
    <w:p w14:paraId="31FDFB65" w14:textId="77777777" w:rsidR="0074261B" w:rsidRPr="00C24CD3" w:rsidRDefault="00BE2B93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</w:rPr>
      </w:pPr>
      <w:r w:rsidRPr="00C24CD3">
        <w:rPr>
          <w:rFonts w:ascii="Arial" w:hAnsi="Arial" w:cs="Arial"/>
          <w:b/>
        </w:rPr>
        <w:t>To:</w:t>
      </w:r>
      <w:r w:rsidRPr="00C24CD3">
        <w:rPr>
          <w:rFonts w:ascii="Arial" w:hAnsi="Arial" w:cs="Arial"/>
          <w:b/>
        </w:rPr>
        <w:tab/>
      </w:r>
      <w:r w:rsidRPr="00C24CD3">
        <w:rPr>
          <w:rFonts w:ascii="Arial" w:hAnsi="Arial" w:cs="Arial"/>
        </w:rPr>
        <w:t>RAN</w:t>
      </w:r>
      <w:r w:rsidR="008615AE" w:rsidRPr="00C24CD3">
        <w:rPr>
          <w:rFonts w:ascii="Arial" w:eastAsia="宋体" w:hAnsi="Arial" w:cs="Arial"/>
          <w:lang w:eastAsia="zh-CN"/>
        </w:rPr>
        <w:t>2</w:t>
      </w:r>
    </w:p>
    <w:p w14:paraId="77A2229C" w14:textId="77777777" w:rsidR="0074261B" w:rsidRPr="00C24CD3" w:rsidRDefault="00BE2B93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</w:rPr>
      </w:pPr>
      <w:r w:rsidRPr="00C24CD3">
        <w:rPr>
          <w:rFonts w:ascii="Arial" w:hAnsi="Arial" w:cs="Arial"/>
          <w:b/>
        </w:rPr>
        <w:t>Cc:</w:t>
      </w:r>
      <w:r w:rsidRPr="00C24CD3">
        <w:rPr>
          <w:rFonts w:ascii="Arial" w:hAnsi="Arial" w:cs="Arial"/>
          <w:b/>
        </w:rPr>
        <w:tab/>
      </w:r>
    </w:p>
    <w:p w14:paraId="2216C178" w14:textId="77777777" w:rsidR="0074261B" w:rsidRPr="00C24CD3" w:rsidRDefault="0074261B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</w:rPr>
      </w:pPr>
    </w:p>
    <w:p w14:paraId="5E08E9BD" w14:textId="77777777" w:rsidR="0074261B" w:rsidRPr="00C24CD3" w:rsidRDefault="00BE2B9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24CD3">
        <w:rPr>
          <w:rFonts w:ascii="Arial" w:hAnsi="Arial" w:cs="Arial"/>
          <w:b/>
          <w:lang w:eastAsia="zh-CN"/>
        </w:rPr>
        <w:t>Attachment</w:t>
      </w:r>
      <w:r w:rsidRPr="00C24CD3">
        <w:rPr>
          <w:rFonts w:ascii="Arial" w:hAnsi="Arial" w:cs="Arial"/>
          <w:b/>
        </w:rPr>
        <w:t>:</w:t>
      </w:r>
      <w:r w:rsidRPr="00C24CD3">
        <w:rPr>
          <w:rFonts w:ascii="Arial" w:hAnsi="Arial" w:cs="Arial"/>
          <w:bCs/>
        </w:rPr>
        <w:tab/>
      </w:r>
      <w:r w:rsidRPr="00C24CD3">
        <w:rPr>
          <w:rFonts w:ascii="Arial" w:hAnsi="Arial" w:cs="Arial"/>
          <w:bCs/>
          <w:lang w:eastAsia="zh-CN"/>
        </w:rPr>
        <w:t>-</w:t>
      </w:r>
    </w:p>
    <w:p w14:paraId="16FBED00" w14:textId="77777777" w:rsidR="0074261B" w:rsidRPr="00C24CD3" w:rsidRDefault="0074261B">
      <w:pPr>
        <w:tabs>
          <w:tab w:val="left" w:pos="2268"/>
        </w:tabs>
        <w:rPr>
          <w:rFonts w:ascii="Arial" w:hAnsi="Arial" w:cs="Arial"/>
          <w:b/>
          <w:lang w:eastAsia="zh-CN"/>
        </w:rPr>
      </w:pPr>
    </w:p>
    <w:p w14:paraId="59BFDDB5" w14:textId="77777777" w:rsidR="0074261B" w:rsidRPr="00C24CD3" w:rsidRDefault="00BE2B93">
      <w:pPr>
        <w:tabs>
          <w:tab w:val="left" w:pos="2268"/>
        </w:tabs>
        <w:rPr>
          <w:rFonts w:ascii="Arial" w:hAnsi="Arial" w:cs="Arial"/>
          <w:bCs/>
        </w:rPr>
      </w:pPr>
      <w:r w:rsidRPr="00C24CD3">
        <w:rPr>
          <w:rFonts w:ascii="Arial" w:hAnsi="Arial" w:cs="Arial"/>
          <w:b/>
        </w:rPr>
        <w:t>Contact Person:</w:t>
      </w:r>
    </w:p>
    <w:p w14:paraId="30A95840" w14:textId="7A54B502" w:rsidR="0074261B" w:rsidRPr="00C24CD3" w:rsidRDefault="00BE2B93">
      <w:pPr>
        <w:tabs>
          <w:tab w:val="left" w:pos="2268"/>
        </w:tabs>
        <w:ind w:firstLineChars="250" w:firstLine="502"/>
        <w:rPr>
          <w:rFonts w:ascii="Arial" w:eastAsia="宋体" w:hAnsi="Arial" w:cs="Arial"/>
          <w:b/>
          <w:lang w:eastAsia="zh-CN"/>
        </w:rPr>
      </w:pPr>
      <w:r w:rsidRPr="00C24CD3">
        <w:rPr>
          <w:rFonts w:ascii="Arial" w:hAnsi="Arial" w:cs="Arial"/>
          <w:b/>
        </w:rPr>
        <w:t>Name:</w:t>
      </w:r>
      <w:r w:rsidRPr="00C24CD3">
        <w:rPr>
          <w:rFonts w:ascii="Arial" w:hAnsi="Arial" w:cs="Arial"/>
          <w:b/>
        </w:rPr>
        <w:tab/>
      </w:r>
      <w:r w:rsidR="001A6B6F">
        <w:rPr>
          <w:rFonts w:ascii="Arial" w:eastAsia="宋体" w:hAnsi="Arial" w:cs="Arial"/>
          <w:lang w:eastAsia="zh-CN"/>
        </w:rPr>
        <w:t>Zhi Yan</w:t>
      </w:r>
    </w:p>
    <w:p w14:paraId="6BAB4D83" w14:textId="2F7AF35C" w:rsidR="0074261B" w:rsidRPr="00C24CD3" w:rsidRDefault="00BE2B93">
      <w:pPr>
        <w:tabs>
          <w:tab w:val="left" w:pos="2268"/>
        </w:tabs>
        <w:ind w:firstLineChars="250" w:firstLine="502"/>
        <w:rPr>
          <w:rFonts w:ascii="Arial" w:hAnsi="Arial" w:cs="Arial"/>
          <w:bCs/>
          <w:lang w:val="fr-FR"/>
        </w:rPr>
      </w:pPr>
      <w:r w:rsidRPr="00C24CD3">
        <w:rPr>
          <w:rFonts w:ascii="Arial" w:hAnsi="Arial" w:cs="Arial"/>
          <w:b/>
          <w:lang w:val="fr-FR"/>
        </w:rPr>
        <w:t xml:space="preserve">E-mail </w:t>
      </w:r>
      <w:proofErr w:type="spellStart"/>
      <w:proofErr w:type="gramStart"/>
      <w:r w:rsidRPr="00C24CD3">
        <w:rPr>
          <w:rFonts w:ascii="Arial" w:hAnsi="Arial" w:cs="Arial"/>
          <w:b/>
          <w:lang w:val="fr-FR"/>
        </w:rPr>
        <w:t>Address</w:t>
      </w:r>
      <w:proofErr w:type="spellEnd"/>
      <w:r w:rsidRPr="00C24CD3">
        <w:rPr>
          <w:rFonts w:ascii="Arial" w:hAnsi="Arial" w:cs="Arial"/>
          <w:b/>
          <w:lang w:val="fr-FR"/>
        </w:rPr>
        <w:t>:</w:t>
      </w:r>
      <w:proofErr w:type="gramEnd"/>
      <w:r w:rsidRPr="00C24CD3">
        <w:rPr>
          <w:rFonts w:ascii="Arial" w:hAnsi="Arial" w:cs="Arial"/>
          <w:b/>
          <w:lang w:val="fr-FR"/>
        </w:rPr>
        <w:tab/>
      </w:r>
      <w:r w:rsidR="001A6B6F" w:rsidRPr="00BD2D5F">
        <w:rPr>
          <w:rFonts w:ascii="Arial" w:eastAsia="宋体" w:hAnsi="Arial" w:cs="Arial"/>
          <w:lang w:eastAsia="zh-CN"/>
        </w:rPr>
        <w:t>yanzhi1@lenovo.com</w:t>
      </w:r>
      <w:r w:rsidRPr="00BD2D5F">
        <w:rPr>
          <w:rFonts w:ascii="Arial" w:eastAsia="宋体" w:hAnsi="Arial" w:cs="Arial"/>
          <w:lang w:eastAsia="zh-CN"/>
        </w:rPr>
        <w:t xml:space="preserve"> </w:t>
      </w:r>
    </w:p>
    <w:p w14:paraId="25C9989F" w14:textId="77777777" w:rsidR="0074261B" w:rsidRPr="00C24CD3" w:rsidRDefault="0074261B" w:rsidP="00D306DC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val="fr-FR" w:eastAsia="zh-CN"/>
        </w:rPr>
      </w:pPr>
    </w:p>
    <w:p w14:paraId="41F0D352" w14:textId="77777777" w:rsidR="0074261B" w:rsidRPr="00C24CD3" w:rsidRDefault="00BE2B93" w:rsidP="00D306DC">
      <w:pPr>
        <w:pStyle w:val="1"/>
        <w:spacing w:beforeLines="50" w:before="120" w:afterLines="50"/>
        <w:ind w:left="431"/>
        <w:rPr>
          <w:rFonts w:cs="Arial"/>
          <w:sz w:val="20"/>
        </w:rPr>
      </w:pPr>
      <w:r w:rsidRPr="00C24CD3">
        <w:rPr>
          <w:rFonts w:cs="Arial"/>
          <w:sz w:val="20"/>
        </w:rPr>
        <w:t>Overall description</w:t>
      </w:r>
    </w:p>
    <w:p w14:paraId="0D2F5137" w14:textId="78F7D42B" w:rsidR="00672201" w:rsidRDefault="00BE2B93">
      <w:pPr>
        <w:rPr>
          <w:rFonts w:eastAsia="宋体"/>
          <w:lang w:eastAsia="zh-CN"/>
        </w:rPr>
      </w:pPr>
      <w:r w:rsidRPr="00BD5536">
        <w:rPr>
          <w:rFonts w:eastAsiaTheme="minorEastAsia"/>
          <w:lang w:eastAsia="zh-CN"/>
        </w:rPr>
        <w:t>RAN1 thanks RAN</w:t>
      </w:r>
      <w:r w:rsidR="00207448" w:rsidRPr="00BD5536">
        <w:rPr>
          <w:rFonts w:eastAsiaTheme="minorEastAsia"/>
          <w:lang w:eastAsia="zh-CN"/>
        </w:rPr>
        <w:t>2</w:t>
      </w:r>
      <w:r w:rsidRPr="00BD5536">
        <w:rPr>
          <w:rFonts w:eastAsiaTheme="minorEastAsia"/>
          <w:lang w:eastAsia="zh-CN"/>
        </w:rPr>
        <w:t xml:space="preserve"> for the LS </w:t>
      </w:r>
      <w:r w:rsidR="00BF316D" w:rsidRPr="00BD5536">
        <w:rPr>
          <w:rFonts w:eastAsiaTheme="minorEastAsia"/>
          <w:lang w:eastAsia="zh-CN"/>
        </w:rPr>
        <w:t>R1-230</w:t>
      </w:r>
      <w:r w:rsidR="00D13E99">
        <w:rPr>
          <w:rFonts w:eastAsiaTheme="minorEastAsia"/>
          <w:lang w:eastAsia="zh-CN"/>
        </w:rPr>
        <w:t>4324</w:t>
      </w:r>
      <w:r w:rsidR="00BF316D" w:rsidRPr="00BD5536">
        <w:rPr>
          <w:rFonts w:eastAsiaTheme="minorEastAsia"/>
          <w:lang w:eastAsia="zh-CN"/>
        </w:rPr>
        <w:t xml:space="preserve"> (R2-230</w:t>
      </w:r>
      <w:r w:rsidR="00763E1E" w:rsidRPr="00BD5536">
        <w:rPr>
          <w:rFonts w:eastAsiaTheme="minorEastAsia"/>
          <w:lang w:eastAsia="zh-CN"/>
        </w:rPr>
        <w:t>4274</w:t>
      </w:r>
      <w:r w:rsidR="00BF316D" w:rsidRPr="00BD5536">
        <w:rPr>
          <w:rFonts w:eastAsiaTheme="minorEastAsia"/>
          <w:lang w:eastAsia="zh-CN"/>
        </w:rPr>
        <w:t>)</w:t>
      </w:r>
      <w:r w:rsidR="00207448" w:rsidRPr="00BD5536">
        <w:rPr>
          <w:rFonts w:eastAsiaTheme="minorEastAsia"/>
          <w:lang w:eastAsia="zh-CN"/>
        </w:rPr>
        <w:t xml:space="preserve"> </w:t>
      </w:r>
      <w:r w:rsidRPr="00BD5536">
        <w:rPr>
          <w:rFonts w:eastAsiaTheme="minorEastAsia"/>
          <w:lang w:eastAsia="zh-CN"/>
        </w:rPr>
        <w:t xml:space="preserve">on </w:t>
      </w:r>
      <w:r w:rsidR="00D8296C" w:rsidRPr="00BD5536">
        <w:rPr>
          <w:rFonts w:eastAsiaTheme="minorEastAsia"/>
          <w:lang w:eastAsia="zh-CN"/>
        </w:rPr>
        <w:t>HARQ Enhancements</w:t>
      </w:r>
      <w:r w:rsidR="008757B9" w:rsidRPr="00BD5536">
        <w:rPr>
          <w:rFonts w:eastAsiaTheme="minorEastAsia"/>
          <w:lang w:eastAsia="zh-CN"/>
        </w:rPr>
        <w:t>.</w:t>
      </w:r>
      <w:r w:rsidR="00310C9A" w:rsidRPr="00BD5536">
        <w:rPr>
          <w:rFonts w:eastAsiaTheme="minorEastAsia"/>
          <w:lang w:eastAsia="zh-CN"/>
        </w:rPr>
        <w:t xml:space="preserve"> </w:t>
      </w:r>
      <w:r w:rsidR="00672201" w:rsidRPr="00BD5536">
        <w:t xml:space="preserve">Regarding the </w:t>
      </w:r>
      <w:r w:rsidR="00F41EB2">
        <w:t>three</w:t>
      </w:r>
      <w:r w:rsidR="00672201" w:rsidRPr="00BD5536">
        <w:t xml:space="preserve"> question</w:t>
      </w:r>
      <w:r w:rsidR="007C7E0C">
        <w:t>s</w:t>
      </w:r>
      <w:r w:rsidR="00672201" w:rsidRPr="00BD5536">
        <w:t>,</w:t>
      </w:r>
      <w:r w:rsidR="00672201" w:rsidRPr="00BD5536">
        <w:rPr>
          <w:rFonts w:eastAsia="宋体"/>
          <w:lang w:eastAsia="zh-CN"/>
        </w:rPr>
        <w:t xml:space="preserve"> </w:t>
      </w:r>
      <w:r w:rsidR="00BB7EF3">
        <w:rPr>
          <w:rFonts w:eastAsia="宋体"/>
          <w:lang w:eastAsia="zh-CN"/>
        </w:rPr>
        <w:t>R</w:t>
      </w:r>
      <w:r w:rsidR="00672201" w:rsidRPr="00BD5536">
        <w:rPr>
          <w:rFonts w:eastAsia="宋体"/>
          <w:lang w:eastAsia="zh-CN"/>
        </w:rPr>
        <w:t>AN1 would provide the following answer</w:t>
      </w:r>
      <w:r w:rsidR="00C766E5">
        <w:rPr>
          <w:rFonts w:eastAsia="宋体"/>
          <w:lang w:eastAsia="zh-CN"/>
        </w:rPr>
        <w:t>s</w:t>
      </w:r>
      <w:r w:rsidR="00672201" w:rsidRPr="00BD5536">
        <w:rPr>
          <w:rFonts w:eastAsia="宋体"/>
          <w:lang w:eastAsia="zh-CN"/>
        </w:rPr>
        <w:t>.</w:t>
      </w:r>
    </w:p>
    <w:p w14:paraId="716AA1F0" w14:textId="77777777" w:rsidR="00047C3C" w:rsidRPr="00BD5536" w:rsidRDefault="00047C3C">
      <w:pPr>
        <w:rPr>
          <w:rFonts w:eastAsia="宋体"/>
          <w:lang w:eastAsia="zh-CN"/>
        </w:rPr>
      </w:pPr>
    </w:p>
    <w:p w14:paraId="53A2827E" w14:textId="77777777" w:rsidR="005572B1" w:rsidRPr="00BD5536" w:rsidRDefault="005572B1" w:rsidP="005572B1">
      <w:pPr>
        <w:rPr>
          <w:color w:val="000000"/>
          <w:lang w:val="sv-SE" w:eastAsia="ko-KR"/>
        </w:rPr>
      </w:pPr>
      <w:r w:rsidRPr="00BD5536">
        <w:rPr>
          <w:b/>
          <w:color w:val="000000"/>
          <w:lang w:val="sv-SE" w:eastAsia="ko-KR"/>
        </w:rPr>
        <w:t>Question 1a</w:t>
      </w:r>
      <w:r w:rsidRPr="00BD5536">
        <w:rPr>
          <w:color w:val="000000"/>
          <w:lang w:val="sv-SE" w:eastAsia="ko-KR"/>
        </w:rPr>
        <w:t>:</w:t>
      </w:r>
      <w:r w:rsidRPr="00BD5536">
        <w:rPr>
          <w:rFonts w:eastAsiaTheme="minorEastAsia"/>
          <w:color w:val="000000"/>
          <w:lang w:val="sv-SE" w:eastAsia="zh-CN"/>
        </w:rPr>
        <w:t xml:space="preserve"> For an UL HARQ process with HARQ mode B for </w:t>
      </w:r>
      <w:r w:rsidRPr="00BD5536">
        <w:rPr>
          <w:color w:val="000000"/>
          <w:lang w:val="sv-SE" w:eastAsia="ko-KR"/>
        </w:rPr>
        <w:t xml:space="preserve">NB-IoT UEs, what is the minimum time between the end of NPUSCH transmission and the start of NPDCCH monitoring for the same HARQ process?  </w:t>
      </w:r>
    </w:p>
    <w:p w14:paraId="1C750C2B" w14:textId="77777777" w:rsidR="005572B1" w:rsidRPr="00BD5536" w:rsidRDefault="005572B1" w:rsidP="005572B1">
      <w:pPr>
        <w:rPr>
          <w:rFonts w:eastAsiaTheme="minorEastAsia"/>
          <w:color w:val="000000"/>
          <w:lang w:val="sv-SE" w:eastAsia="zh-CN"/>
        </w:rPr>
      </w:pPr>
      <w:r w:rsidRPr="00BD5536">
        <w:rPr>
          <w:rFonts w:eastAsiaTheme="minorEastAsia"/>
          <w:b/>
          <w:color w:val="000000"/>
          <w:lang w:val="sv-SE" w:eastAsia="zh-CN"/>
        </w:rPr>
        <w:t>Question 1b</w:t>
      </w:r>
      <w:r w:rsidRPr="00BD5536">
        <w:rPr>
          <w:rFonts w:eastAsiaTheme="minorEastAsia"/>
          <w:color w:val="000000"/>
          <w:lang w:val="sv-SE" w:eastAsia="zh-CN"/>
        </w:rPr>
        <w:t xml:space="preserve">: For an UL HARQ process with HARQ mode B for </w:t>
      </w:r>
      <w:r w:rsidRPr="00BD5536">
        <w:rPr>
          <w:color w:val="000000"/>
          <w:lang w:val="sv-SE" w:eastAsia="ko-KR"/>
        </w:rPr>
        <w:t>eMTC UEs, what is the minimum time between the end of PUSCH transmission and the start of MPDCCH monitoring for the same HARQ process?</w:t>
      </w:r>
    </w:p>
    <w:p w14:paraId="6405C96F" w14:textId="716AADC3" w:rsidR="00652173" w:rsidRDefault="005572B1" w:rsidP="005572B1">
      <w:pPr>
        <w:snapToGrid w:val="0"/>
        <w:spacing w:before="120" w:after="120"/>
        <w:jc w:val="both"/>
        <w:rPr>
          <w:color w:val="000000"/>
          <w:lang w:val="sv-SE" w:eastAsia="ko-KR"/>
        </w:rPr>
      </w:pPr>
      <w:r w:rsidRPr="00BD5536">
        <w:rPr>
          <w:rFonts w:eastAsia="宋体"/>
          <w:b/>
          <w:lang w:eastAsia="zh-CN"/>
        </w:rPr>
        <w:t>Answer</w:t>
      </w:r>
      <w:r w:rsidR="004120C6">
        <w:rPr>
          <w:rFonts w:eastAsia="宋体"/>
          <w:b/>
          <w:lang w:eastAsia="zh-CN"/>
        </w:rPr>
        <w:t xml:space="preserve"> </w:t>
      </w:r>
      <w:r w:rsidR="00BD7E81">
        <w:rPr>
          <w:rFonts w:eastAsia="宋体"/>
          <w:b/>
          <w:lang w:eastAsia="zh-CN"/>
        </w:rPr>
        <w:t>to Q</w:t>
      </w:r>
      <w:r w:rsidR="004120C6">
        <w:rPr>
          <w:rFonts w:eastAsia="宋体"/>
          <w:b/>
          <w:lang w:eastAsia="zh-CN"/>
        </w:rPr>
        <w:t xml:space="preserve">1a and </w:t>
      </w:r>
      <w:r w:rsidR="00BD7E81">
        <w:rPr>
          <w:rFonts w:eastAsia="宋体"/>
          <w:b/>
          <w:lang w:eastAsia="zh-CN"/>
        </w:rPr>
        <w:t>Q</w:t>
      </w:r>
      <w:r w:rsidR="004120C6">
        <w:rPr>
          <w:rFonts w:eastAsia="宋体"/>
          <w:b/>
          <w:lang w:eastAsia="zh-CN"/>
        </w:rPr>
        <w:t>1b</w:t>
      </w:r>
      <w:r w:rsidRPr="00BD5536">
        <w:rPr>
          <w:rFonts w:eastAsia="宋体"/>
          <w:lang w:eastAsia="zh-CN"/>
        </w:rPr>
        <w:t xml:space="preserve">: In RAN1’s view, </w:t>
      </w:r>
      <w:r w:rsidR="00384D6D" w:rsidRPr="00BD5536">
        <w:rPr>
          <w:rFonts w:eastAsia="宋体"/>
          <w:lang w:eastAsia="zh-CN"/>
        </w:rPr>
        <w:t>for</w:t>
      </w:r>
      <w:r w:rsidRPr="00BD5536">
        <w:rPr>
          <w:rFonts w:eastAsia="宋体"/>
          <w:lang w:eastAsia="zh-CN"/>
        </w:rPr>
        <w:t xml:space="preserve"> </w:t>
      </w:r>
      <w:r w:rsidRPr="00BD5536">
        <w:t xml:space="preserve">a NB-IoT UE configured with </w:t>
      </w:r>
      <w:r w:rsidR="00944CF6" w:rsidRPr="00BD5536">
        <w:t>two</w:t>
      </w:r>
      <w:r w:rsidRPr="00BD5536">
        <w:t xml:space="preserve"> HARQ process</w:t>
      </w:r>
      <w:r w:rsidR="00E07FC4" w:rsidRPr="00BD5536">
        <w:t>es</w:t>
      </w:r>
      <w:r w:rsidRPr="00BD5536">
        <w:t xml:space="preserve">, </w:t>
      </w:r>
      <w:r w:rsidR="00D92FC8" w:rsidRPr="00BD5536">
        <w:t xml:space="preserve">the </w:t>
      </w:r>
      <w:r w:rsidR="00384D6D" w:rsidRPr="00BD5536">
        <w:rPr>
          <w:color w:val="000000"/>
          <w:lang w:val="sv-SE" w:eastAsia="ko-KR"/>
        </w:rPr>
        <w:t xml:space="preserve">minimum time between the end of NPUSCH transmission and the start of NPDCCH monitoring is </w:t>
      </w:r>
      <w:r w:rsidR="00944CF6" w:rsidRPr="00BD5536">
        <w:rPr>
          <w:color w:val="000000"/>
          <w:lang w:val="sv-SE" w:eastAsia="ko-KR"/>
        </w:rPr>
        <w:t>1</w:t>
      </w:r>
      <w:r w:rsidR="00384D6D" w:rsidRPr="00BD5536">
        <w:rPr>
          <w:color w:val="000000"/>
          <w:lang w:val="sv-SE" w:eastAsia="ko-KR"/>
        </w:rPr>
        <w:t xml:space="preserve">ms, </w:t>
      </w:r>
      <w:r w:rsidR="00944CF6" w:rsidRPr="00BD5536">
        <w:rPr>
          <w:color w:val="000000"/>
          <w:lang w:val="sv-SE" w:eastAsia="ko-KR"/>
        </w:rPr>
        <w:t>which is used for UL-to-DL swi</w:t>
      </w:r>
      <w:r w:rsidR="00D92FC8" w:rsidRPr="00BD5536">
        <w:rPr>
          <w:color w:val="000000"/>
          <w:lang w:val="sv-SE" w:eastAsia="ko-KR"/>
        </w:rPr>
        <w:t>t</w:t>
      </w:r>
      <w:r w:rsidR="00944CF6" w:rsidRPr="00BD5536">
        <w:rPr>
          <w:color w:val="000000"/>
          <w:lang w:val="sv-SE" w:eastAsia="ko-KR"/>
        </w:rPr>
        <w:t>ching</w:t>
      </w:r>
      <w:r w:rsidR="00D92FC8" w:rsidRPr="00BD5536">
        <w:rPr>
          <w:color w:val="000000"/>
          <w:lang w:val="sv-SE" w:eastAsia="ko-KR"/>
        </w:rPr>
        <w:t>.</w:t>
      </w:r>
      <w:r w:rsidR="00944CF6" w:rsidRPr="00BD5536">
        <w:rPr>
          <w:color w:val="000000"/>
          <w:lang w:val="sv-SE" w:eastAsia="ko-KR"/>
        </w:rPr>
        <w:t xml:space="preserve"> </w:t>
      </w:r>
      <w:r w:rsidR="00D92FC8" w:rsidRPr="00BD5536">
        <w:rPr>
          <w:color w:val="000000"/>
          <w:lang w:val="sv-SE" w:eastAsia="ko-KR"/>
        </w:rPr>
        <w:t xml:space="preserve">Furthermore, </w:t>
      </w:r>
      <w:r w:rsidR="00581A3B" w:rsidRPr="00BD5536">
        <w:rPr>
          <w:color w:val="000000"/>
          <w:lang w:val="sv-SE" w:eastAsia="ko-KR"/>
        </w:rPr>
        <w:t>although the NPDCCH monitoring</w:t>
      </w:r>
      <w:r w:rsidR="00163B79">
        <w:rPr>
          <w:color w:val="000000"/>
          <w:lang w:val="sv-SE" w:eastAsia="ko-KR"/>
        </w:rPr>
        <w:t xml:space="preserve"> after the switching</w:t>
      </w:r>
      <w:r w:rsidR="00093A26">
        <w:rPr>
          <w:color w:val="000000"/>
          <w:lang w:val="sv-SE" w:eastAsia="ko-KR"/>
        </w:rPr>
        <w:t xml:space="preserve"> is</w:t>
      </w:r>
      <w:r w:rsidR="00581A3B" w:rsidRPr="00BD5536">
        <w:rPr>
          <w:color w:val="000000"/>
          <w:lang w:val="sv-SE" w:eastAsia="ko-KR"/>
        </w:rPr>
        <w:t xml:space="preserve"> on-going, </w:t>
      </w:r>
      <w:r w:rsidR="00D92FC8" w:rsidRPr="00BD5536">
        <w:t xml:space="preserve">the UE is not </w:t>
      </w:r>
      <w:r w:rsidR="00D92FC8" w:rsidRPr="00BD5536">
        <w:rPr>
          <w:lang w:eastAsia="zh-CN"/>
        </w:rPr>
        <w:t>expected</w:t>
      </w:r>
      <w:r w:rsidR="00D92FC8" w:rsidRPr="00BD5536">
        <w:t xml:space="preserve"> to receive a</w:t>
      </w:r>
      <w:r w:rsidR="00D92FC8" w:rsidRPr="00BD5536">
        <w:rPr>
          <w:lang w:eastAsia="zh-CN"/>
        </w:rPr>
        <w:t>n</w:t>
      </w:r>
      <w:r w:rsidR="0030295B">
        <w:rPr>
          <w:lang w:eastAsia="zh-CN"/>
        </w:rPr>
        <w:t>other</w:t>
      </w:r>
      <w:r w:rsidR="00D92FC8" w:rsidRPr="00BD5536">
        <w:rPr>
          <w:lang w:eastAsia="zh-CN"/>
        </w:rPr>
        <w:t xml:space="preserve"> NPDCCH</w:t>
      </w:r>
      <w:r w:rsidR="00D97FF0">
        <w:rPr>
          <w:lang w:eastAsia="zh-CN"/>
        </w:rPr>
        <w:t xml:space="preserve"> </w:t>
      </w:r>
      <w:r w:rsidR="00B34EB1">
        <w:rPr>
          <w:lang w:eastAsia="zh-CN"/>
        </w:rPr>
        <w:t xml:space="preserve">carrying a DCI </w:t>
      </w:r>
      <w:r w:rsidR="00D97FF0">
        <w:rPr>
          <w:lang w:eastAsia="zh-CN"/>
        </w:rPr>
        <w:t xml:space="preserve">scheduling </w:t>
      </w:r>
      <w:r w:rsidR="00B34EB1">
        <w:rPr>
          <w:lang w:eastAsia="zh-CN"/>
        </w:rPr>
        <w:t xml:space="preserve">an </w:t>
      </w:r>
      <w:r w:rsidR="00D97FF0">
        <w:rPr>
          <w:lang w:eastAsia="zh-CN"/>
        </w:rPr>
        <w:t xml:space="preserve">NUPSCH </w:t>
      </w:r>
      <w:r w:rsidR="00B34EB1">
        <w:rPr>
          <w:lang w:eastAsia="zh-CN"/>
        </w:rPr>
        <w:t>for a given</w:t>
      </w:r>
      <w:r w:rsidR="00D92FC8" w:rsidRPr="00BD5536">
        <w:t xml:space="preserve"> HARQ process</w:t>
      </w:r>
      <w:r w:rsidR="00D92FC8" w:rsidRPr="00BD5536">
        <w:rPr>
          <w:lang w:eastAsia="zh-CN"/>
        </w:rPr>
        <w:t xml:space="preserve"> </w:t>
      </w:r>
      <w:r w:rsidR="00B34EB1">
        <w:rPr>
          <w:lang w:eastAsia="zh-CN"/>
        </w:rPr>
        <w:t xml:space="preserve">that starts until 3ms after the end of the transmission of the last </w:t>
      </w:r>
      <w:r w:rsidR="00D97FF0">
        <w:rPr>
          <w:lang w:eastAsia="zh-CN"/>
        </w:rPr>
        <w:t xml:space="preserve"> </w:t>
      </w:r>
      <w:r w:rsidR="00D92FC8" w:rsidRPr="00BD5536">
        <w:rPr>
          <w:lang w:eastAsia="zh-CN"/>
        </w:rPr>
        <w:t>NPUSCH</w:t>
      </w:r>
      <w:r w:rsidR="00B34EB1">
        <w:t xml:space="preserve"> for that HARQ process</w:t>
      </w:r>
      <w:r w:rsidR="00232FB9" w:rsidRPr="00BD5536">
        <w:t>.</w:t>
      </w:r>
      <w:r w:rsidR="00D92FC8" w:rsidRPr="00BD5536">
        <w:t xml:space="preserve"> </w:t>
      </w:r>
      <w:r w:rsidR="00232FB9" w:rsidRPr="00BD5536">
        <w:rPr>
          <w:color w:val="000000"/>
          <w:lang w:val="sv-SE" w:eastAsia="ko-KR"/>
        </w:rPr>
        <w:t>O</w:t>
      </w:r>
      <w:r w:rsidR="00944CF6" w:rsidRPr="00BD5536">
        <w:rPr>
          <w:color w:val="000000"/>
          <w:lang w:val="sv-SE" w:eastAsia="ko-KR"/>
        </w:rPr>
        <w:t>therwise</w:t>
      </w:r>
      <w:r w:rsidR="00D92FC8" w:rsidRPr="00BD5536">
        <w:rPr>
          <w:color w:val="000000"/>
          <w:lang w:val="sv-SE" w:eastAsia="ko-KR"/>
        </w:rPr>
        <w:t>,</w:t>
      </w:r>
      <w:r w:rsidR="00944CF6" w:rsidRPr="00BD5536">
        <w:rPr>
          <w:color w:val="000000"/>
          <w:lang w:val="sv-SE" w:eastAsia="ko-KR"/>
        </w:rPr>
        <w:t xml:space="preserve"> </w:t>
      </w:r>
      <w:r w:rsidR="007373B3" w:rsidRPr="00BD5536">
        <w:rPr>
          <w:rFonts w:eastAsia="宋体"/>
          <w:lang w:eastAsia="zh-CN"/>
        </w:rPr>
        <w:t xml:space="preserve">for </w:t>
      </w:r>
      <w:r w:rsidR="007373B3" w:rsidRPr="00BD5536">
        <w:t>a NB-IoT UE configured with single HARQ processes</w:t>
      </w:r>
      <w:r w:rsidR="00950839" w:rsidRPr="00BD5536">
        <w:t>, the</w:t>
      </w:r>
      <w:r w:rsidR="007373B3" w:rsidRPr="00BD5536">
        <w:rPr>
          <w:color w:val="000000"/>
          <w:lang w:val="sv-SE" w:eastAsia="ko-KR"/>
        </w:rPr>
        <w:t xml:space="preserve"> </w:t>
      </w:r>
      <w:r w:rsidR="00944CF6" w:rsidRPr="00BD5536">
        <w:rPr>
          <w:color w:val="000000"/>
          <w:lang w:val="sv-SE" w:eastAsia="ko-KR"/>
        </w:rPr>
        <w:t xml:space="preserve">minimum time between the end of NPUSCH transmission and the start of NPDCCH monitoring is </w:t>
      </w:r>
      <w:r w:rsidR="001E2219" w:rsidRPr="00BD5536">
        <w:rPr>
          <w:color w:val="000000"/>
          <w:lang w:val="sv-SE" w:eastAsia="ko-KR"/>
        </w:rPr>
        <w:t>3</w:t>
      </w:r>
      <w:r w:rsidR="00944CF6" w:rsidRPr="00BD5536">
        <w:rPr>
          <w:color w:val="000000"/>
          <w:lang w:val="sv-SE" w:eastAsia="ko-KR"/>
        </w:rPr>
        <w:t>ms</w:t>
      </w:r>
      <w:r w:rsidR="00D92FC8" w:rsidRPr="00BD5536">
        <w:rPr>
          <w:color w:val="000000"/>
          <w:lang w:val="sv-SE" w:eastAsia="ko-KR"/>
        </w:rPr>
        <w:t>.</w:t>
      </w:r>
      <w:r w:rsidR="00837FC4" w:rsidRPr="00BD5536">
        <w:rPr>
          <w:color w:val="000000"/>
          <w:lang w:val="sv-SE" w:eastAsia="ko-KR"/>
        </w:rPr>
        <w:t xml:space="preserve"> </w:t>
      </w:r>
    </w:p>
    <w:p w14:paraId="71754381" w14:textId="48F1F3C3" w:rsidR="005572B1" w:rsidRPr="00BD5536" w:rsidRDefault="00837FC4" w:rsidP="005572B1">
      <w:pPr>
        <w:snapToGrid w:val="0"/>
        <w:spacing w:before="120" w:after="120"/>
        <w:jc w:val="both"/>
        <w:rPr>
          <w:rFonts w:eastAsia="宋体"/>
          <w:lang w:eastAsia="zh-CN"/>
        </w:rPr>
      </w:pPr>
      <w:r w:rsidRPr="00BD5536">
        <w:rPr>
          <w:color w:val="000000"/>
          <w:lang w:val="sv-SE" w:eastAsia="ko-KR"/>
        </w:rPr>
        <w:t>For</w:t>
      </w:r>
      <w:r w:rsidR="00EB0A40" w:rsidRPr="00BD5536">
        <w:rPr>
          <w:color w:val="000000"/>
          <w:lang w:val="sv-SE" w:eastAsia="ko-KR"/>
        </w:rPr>
        <w:t xml:space="preserve"> eMTC with half-duplex</w:t>
      </w:r>
      <w:r w:rsidR="00CF46C5" w:rsidRPr="00BD5536">
        <w:rPr>
          <w:color w:val="000000"/>
          <w:lang w:val="sv-SE" w:eastAsia="ko-KR"/>
        </w:rPr>
        <w:t xml:space="preserve"> FDD operation</w:t>
      </w:r>
      <w:r w:rsidR="00EB0A40" w:rsidRPr="00BD5536">
        <w:rPr>
          <w:color w:val="000000"/>
          <w:lang w:val="sv-SE" w:eastAsia="ko-KR"/>
        </w:rPr>
        <w:t xml:space="preserve">, </w:t>
      </w:r>
      <w:r w:rsidR="00EB0A40" w:rsidRPr="00BD5536">
        <w:t xml:space="preserve">the </w:t>
      </w:r>
      <w:r w:rsidR="00EB0A40" w:rsidRPr="00BD5536">
        <w:rPr>
          <w:color w:val="000000"/>
          <w:lang w:val="sv-SE" w:eastAsia="ko-KR"/>
        </w:rPr>
        <w:t xml:space="preserve">minimum time between the end of PUSCH transmission and the start of </w:t>
      </w:r>
      <w:r w:rsidR="00064A81" w:rsidRPr="00BD5536">
        <w:rPr>
          <w:color w:val="000000"/>
          <w:lang w:val="sv-SE" w:eastAsia="ko-KR"/>
        </w:rPr>
        <w:t>M</w:t>
      </w:r>
      <w:r w:rsidR="00EB0A40" w:rsidRPr="00BD5536">
        <w:rPr>
          <w:color w:val="000000"/>
          <w:lang w:val="sv-SE" w:eastAsia="ko-KR"/>
        </w:rPr>
        <w:t>PDCCH monitoring is 1ms, which is used for UL-to-DL switching.</w:t>
      </w:r>
      <w:r w:rsidR="00FE17D8">
        <w:rPr>
          <w:color w:val="000000"/>
          <w:lang w:val="sv-SE" w:eastAsia="ko-KR"/>
        </w:rPr>
        <w:t xml:space="preserve"> For eMTC with FDD</w:t>
      </w:r>
      <w:r w:rsidR="00AF5F1B">
        <w:rPr>
          <w:color w:val="000000"/>
          <w:lang w:val="sv-SE" w:eastAsia="ko-KR"/>
        </w:rPr>
        <w:t xml:space="preserve"> opera</w:t>
      </w:r>
      <w:r w:rsidR="001260F3">
        <w:rPr>
          <w:color w:val="000000"/>
          <w:lang w:val="sv-SE" w:eastAsia="ko-KR"/>
        </w:rPr>
        <w:t>tion</w:t>
      </w:r>
      <w:r w:rsidR="00FE17D8">
        <w:rPr>
          <w:color w:val="000000"/>
          <w:lang w:val="sv-SE" w:eastAsia="ko-KR"/>
        </w:rPr>
        <w:t>, there is no minimum time restrction</w:t>
      </w:r>
      <w:r w:rsidR="00FE17D8" w:rsidRPr="00FE17D8">
        <w:rPr>
          <w:color w:val="000000"/>
          <w:lang w:val="sv-SE" w:eastAsia="ko-KR"/>
        </w:rPr>
        <w:t xml:space="preserve"> </w:t>
      </w:r>
      <w:r w:rsidR="00FE17D8" w:rsidRPr="00BD5536">
        <w:rPr>
          <w:color w:val="000000"/>
          <w:lang w:val="sv-SE" w:eastAsia="ko-KR"/>
        </w:rPr>
        <w:t>between the end of PUSCH transmission and the start of MPDCCH monitoring</w:t>
      </w:r>
      <w:r w:rsidR="00A31597">
        <w:rPr>
          <w:color w:val="000000"/>
          <w:lang w:val="sv-SE" w:eastAsia="ko-KR"/>
        </w:rPr>
        <w:t>.</w:t>
      </w:r>
    </w:p>
    <w:p w14:paraId="663441D4" w14:textId="77777777" w:rsidR="00C97081" w:rsidRPr="00C97081" w:rsidRDefault="00C97081" w:rsidP="00C97081">
      <w:pPr>
        <w:rPr>
          <w:color w:val="000000"/>
          <w:lang w:val="sv-SE" w:eastAsia="ko-KR"/>
        </w:rPr>
      </w:pPr>
      <w:r w:rsidRPr="00C97081">
        <w:rPr>
          <w:b/>
          <w:color w:val="000000"/>
          <w:lang w:val="sv-SE" w:eastAsia="ko-KR"/>
        </w:rPr>
        <w:t>Question 2</w:t>
      </w:r>
      <w:r w:rsidRPr="00C97081">
        <w:rPr>
          <w:color w:val="000000"/>
          <w:lang w:val="sv-SE" w:eastAsia="ko-KR"/>
        </w:rPr>
        <w:t>: For UL multiple TB scheduling, which of the following HARQ mode combinations does RAN1 intend to support for eMTC and NB-IoT?</w:t>
      </w:r>
    </w:p>
    <w:p w14:paraId="7DCE5E3E" w14:textId="77777777" w:rsidR="00C97081" w:rsidRPr="00C97081" w:rsidRDefault="00C97081" w:rsidP="00C97081">
      <w:pPr>
        <w:pStyle w:val="afd"/>
        <w:numPr>
          <w:ilvl w:val="0"/>
          <w:numId w:val="8"/>
        </w:numPr>
        <w:spacing w:after="120"/>
        <w:ind w:firstLineChars="0"/>
        <w:contextualSpacing/>
        <w:rPr>
          <w:rFonts w:eastAsia="Malgun Gothic"/>
          <w:color w:val="000000"/>
          <w:lang w:val="sv-SE" w:eastAsia="ko-KR"/>
        </w:rPr>
      </w:pPr>
      <w:r w:rsidRPr="00C97081">
        <w:rPr>
          <w:rFonts w:eastAsiaTheme="minorEastAsia"/>
          <w:color w:val="000000"/>
          <w:lang w:val="sv-SE" w:eastAsia="zh-CN"/>
        </w:rPr>
        <w:t>Case 1: all HARQ processes corresponding to the scheduled multiple TBs are configured with HARQ mode A</w:t>
      </w:r>
    </w:p>
    <w:p w14:paraId="710276DE" w14:textId="77777777" w:rsidR="00C97081" w:rsidRPr="00C97081" w:rsidRDefault="00C97081" w:rsidP="00C97081">
      <w:pPr>
        <w:pStyle w:val="afd"/>
        <w:numPr>
          <w:ilvl w:val="0"/>
          <w:numId w:val="8"/>
        </w:numPr>
        <w:spacing w:after="120"/>
        <w:ind w:firstLineChars="0"/>
        <w:contextualSpacing/>
        <w:rPr>
          <w:rFonts w:eastAsia="Malgun Gothic"/>
          <w:color w:val="000000"/>
          <w:lang w:val="sv-SE" w:eastAsia="ko-KR"/>
        </w:rPr>
      </w:pPr>
      <w:r w:rsidRPr="00C97081">
        <w:rPr>
          <w:rFonts w:eastAsiaTheme="minorEastAsia"/>
          <w:color w:val="000000"/>
          <w:lang w:val="sv-SE" w:eastAsia="zh-CN"/>
        </w:rPr>
        <w:t>Case 2: all HARQ processes corresponding to the scheduled multiple TBs are configured with HARQ mode B</w:t>
      </w:r>
    </w:p>
    <w:p w14:paraId="069716B7" w14:textId="77777777" w:rsidR="00C97081" w:rsidRPr="00C97081" w:rsidRDefault="00C97081" w:rsidP="00C97081">
      <w:pPr>
        <w:pStyle w:val="afd"/>
        <w:numPr>
          <w:ilvl w:val="0"/>
          <w:numId w:val="8"/>
        </w:numPr>
        <w:spacing w:after="120"/>
        <w:ind w:firstLineChars="0"/>
        <w:contextualSpacing/>
        <w:rPr>
          <w:rFonts w:eastAsia="Malgun Gothic"/>
          <w:color w:val="000000"/>
          <w:lang w:val="sv-SE" w:eastAsia="ko-KR"/>
        </w:rPr>
      </w:pPr>
      <w:r w:rsidRPr="00C97081">
        <w:rPr>
          <w:rFonts w:eastAsiaTheme="minorEastAsia"/>
          <w:color w:val="000000"/>
          <w:lang w:val="sv-SE" w:eastAsia="zh-CN"/>
        </w:rPr>
        <w:t>Case 3: some HARQ processes corresponding to the scheduled multiple TBs are configured with HARQ mode A and the others are configured with HARQ mode B</w:t>
      </w:r>
    </w:p>
    <w:p w14:paraId="01537165" w14:textId="5A153D82" w:rsidR="0074261B" w:rsidRDefault="00C97081" w:rsidP="00D306DC">
      <w:pPr>
        <w:spacing w:beforeLines="50" w:before="120" w:after="120"/>
        <w:rPr>
          <w:rFonts w:eastAsia="宋体"/>
          <w:lang w:eastAsia="zh-CN"/>
        </w:rPr>
      </w:pPr>
      <w:r w:rsidRPr="00BD5536">
        <w:rPr>
          <w:rFonts w:eastAsia="宋体"/>
          <w:b/>
          <w:lang w:eastAsia="zh-CN"/>
        </w:rPr>
        <w:t>Answer</w:t>
      </w:r>
      <w:r w:rsidR="00BD7E81">
        <w:rPr>
          <w:rFonts w:eastAsia="宋体"/>
          <w:b/>
          <w:lang w:eastAsia="zh-CN"/>
        </w:rPr>
        <w:t xml:space="preserve"> to Q2</w:t>
      </w:r>
      <w:r w:rsidRPr="00BD5536">
        <w:rPr>
          <w:rFonts w:eastAsia="宋体"/>
          <w:lang w:eastAsia="zh-CN"/>
        </w:rPr>
        <w:t>: In RAN1’s view,</w:t>
      </w:r>
      <w:r>
        <w:rPr>
          <w:rFonts w:eastAsia="宋体"/>
          <w:lang w:eastAsia="zh-CN"/>
        </w:rPr>
        <w:t xml:space="preserve"> </w:t>
      </w:r>
      <w:r w:rsidR="00554653">
        <w:rPr>
          <w:rFonts w:eastAsia="宋体" w:hint="eastAsia"/>
          <w:lang w:eastAsia="zh-CN"/>
        </w:rPr>
        <w:t>although</w:t>
      </w:r>
      <w:r w:rsidR="00554653">
        <w:rPr>
          <w:rFonts w:eastAsia="宋体"/>
          <w:lang w:eastAsia="zh-CN"/>
        </w:rPr>
        <w:t xml:space="preserve"> </w:t>
      </w:r>
      <w:r w:rsidR="00554653">
        <w:rPr>
          <w:rFonts w:eastAsia="宋体"/>
          <w:lang w:eastAsia="zh-CN"/>
        </w:rPr>
        <w:t>corresponding discussion for DL multiple TB scheduling is still on-going</w:t>
      </w:r>
      <w:r w:rsidR="00554653">
        <w:rPr>
          <w:rFonts w:eastAsia="宋体"/>
          <w:lang w:eastAsia="zh-CN"/>
        </w:rPr>
        <w:t xml:space="preserve">, </w:t>
      </w:r>
      <w:r w:rsidR="00AD01A9">
        <w:rPr>
          <w:rFonts w:eastAsia="宋体"/>
          <w:lang w:eastAsia="zh-CN"/>
        </w:rPr>
        <w:t>to</w:t>
      </w:r>
      <w:r>
        <w:rPr>
          <w:rFonts w:eastAsia="宋体"/>
          <w:lang w:eastAsia="zh-CN"/>
        </w:rPr>
        <w:t xml:space="preserve"> facilitate the 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 xml:space="preserve"> scheduling, </w:t>
      </w:r>
      <w:r w:rsidR="00253BD9"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all three</w:t>
      </w:r>
      <w:r w:rsidR="00253BD9">
        <w:rPr>
          <w:rFonts w:eastAsia="宋体"/>
          <w:lang w:eastAsia="zh-CN"/>
        </w:rPr>
        <w:t>]</w:t>
      </w:r>
      <w:r>
        <w:rPr>
          <w:rFonts w:eastAsia="宋体"/>
          <w:lang w:eastAsia="zh-CN"/>
        </w:rPr>
        <w:t xml:space="preserve"> cases should be supported for eMTC and NB-IoT</w:t>
      </w:r>
      <w:r w:rsidR="0017346E">
        <w:rPr>
          <w:rFonts w:eastAsia="宋体"/>
          <w:lang w:eastAsia="zh-CN"/>
        </w:rPr>
        <w:t>.</w:t>
      </w:r>
    </w:p>
    <w:p w14:paraId="79AEDE38" w14:textId="77777777" w:rsidR="007D34C7" w:rsidRPr="007D34C7" w:rsidRDefault="007D34C7" w:rsidP="007D34C7">
      <w:pPr>
        <w:rPr>
          <w:bCs/>
          <w:lang w:val="en-GB" w:eastAsia="zh-CN"/>
        </w:rPr>
      </w:pPr>
      <w:r w:rsidRPr="007D34C7">
        <w:rPr>
          <w:b/>
          <w:bCs/>
          <w:lang w:val="en-GB" w:eastAsia="zh-CN"/>
        </w:rPr>
        <w:t>Question 3</w:t>
      </w:r>
      <w:r w:rsidRPr="007D34C7">
        <w:rPr>
          <w:bCs/>
          <w:lang w:val="en-GB" w:eastAsia="zh-CN"/>
        </w:rPr>
        <w:t>: For the above RAN1 agreement, which is the correct understanding?</w:t>
      </w:r>
    </w:p>
    <w:p w14:paraId="44900D78" w14:textId="77777777" w:rsidR="007D34C7" w:rsidRPr="007D34C7" w:rsidRDefault="007D34C7" w:rsidP="007D34C7">
      <w:pPr>
        <w:pStyle w:val="afd"/>
        <w:numPr>
          <w:ilvl w:val="0"/>
          <w:numId w:val="8"/>
        </w:numPr>
        <w:spacing w:after="120"/>
        <w:ind w:firstLineChars="0"/>
        <w:contextualSpacing/>
        <w:rPr>
          <w:bCs/>
          <w:lang w:eastAsia="zh-CN"/>
        </w:rPr>
      </w:pPr>
      <w:r w:rsidRPr="007D34C7">
        <w:rPr>
          <w:rFonts w:eastAsiaTheme="minorEastAsia"/>
          <w:bCs/>
          <w:lang w:eastAsia="zh-CN"/>
        </w:rPr>
        <w:t>Understanding 1:</w:t>
      </w:r>
      <w:r w:rsidRPr="007D34C7">
        <w:t xml:space="preserve"> </w:t>
      </w:r>
      <w:bookmarkStart w:id="0" w:name="_Hlk133328276"/>
      <w:r w:rsidRPr="007D34C7">
        <w:rPr>
          <w:rFonts w:eastAsiaTheme="minorEastAsia"/>
          <w:bCs/>
          <w:lang w:eastAsia="zh-CN"/>
        </w:rPr>
        <w:t>For a DL HARQ process with disabled HARQ feedback in NB-IoT, UE is not required to monitor NPDCCH for the same HARQ process in a period of Y=12(</w:t>
      </w:r>
      <w:proofErr w:type="spellStart"/>
      <w:r w:rsidRPr="007D34C7">
        <w:rPr>
          <w:rFonts w:eastAsiaTheme="minorEastAsia"/>
          <w:bCs/>
          <w:lang w:eastAsia="zh-CN"/>
        </w:rPr>
        <w:t>ms</w:t>
      </w:r>
      <w:proofErr w:type="spellEnd"/>
      <w:r w:rsidRPr="007D34C7">
        <w:rPr>
          <w:rFonts w:eastAsiaTheme="minorEastAsia"/>
          <w:bCs/>
          <w:lang w:eastAsia="zh-CN"/>
        </w:rPr>
        <w:t>) from the end of reception of the NPDSCH</w:t>
      </w:r>
      <w:bookmarkEnd w:id="0"/>
      <w:r w:rsidRPr="007D34C7">
        <w:rPr>
          <w:rFonts w:eastAsiaTheme="minorEastAsia"/>
          <w:bCs/>
          <w:lang w:eastAsia="zh-CN"/>
        </w:rPr>
        <w:t>.</w:t>
      </w:r>
    </w:p>
    <w:p w14:paraId="656189A3" w14:textId="77777777" w:rsidR="007D34C7" w:rsidRPr="007D34C7" w:rsidRDefault="007D34C7" w:rsidP="007D34C7">
      <w:pPr>
        <w:pStyle w:val="afd"/>
        <w:numPr>
          <w:ilvl w:val="0"/>
          <w:numId w:val="8"/>
        </w:numPr>
        <w:spacing w:after="120"/>
        <w:ind w:firstLineChars="0"/>
        <w:contextualSpacing/>
        <w:rPr>
          <w:bCs/>
          <w:lang w:eastAsia="zh-CN"/>
        </w:rPr>
      </w:pPr>
      <w:r w:rsidRPr="007D34C7">
        <w:rPr>
          <w:rFonts w:eastAsiaTheme="minorEastAsia"/>
          <w:bCs/>
          <w:lang w:eastAsia="zh-CN"/>
        </w:rPr>
        <w:t xml:space="preserve">Understanding 2: </w:t>
      </w:r>
      <w:bookmarkStart w:id="1" w:name="_Hlk133328288"/>
      <w:r w:rsidRPr="007D34C7">
        <w:rPr>
          <w:rFonts w:eastAsiaTheme="minorEastAsia"/>
          <w:bCs/>
          <w:lang w:eastAsia="zh-CN"/>
        </w:rPr>
        <w:t>For a DL HARQ process with disabled HARQ feedback in NB-IoT, UE is not required to monitor NPDCCH for all the HARQ processes in a period of Y=12(</w:t>
      </w:r>
      <w:proofErr w:type="spellStart"/>
      <w:r w:rsidRPr="007D34C7">
        <w:rPr>
          <w:rFonts w:eastAsiaTheme="minorEastAsia"/>
          <w:bCs/>
          <w:lang w:eastAsia="zh-CN"/>
        </w:rPr>
        <w:t>ms</w:t>
      </w:r>
      <w:proofErr w:type="spellEnd"/>
      <w:r w:rsidRPr="007D34C7">
        <w:rPr>
          <w:rFonts w:eastAsiaTheme="minorEastAsia"/>
          <w:bCs/>
          <w:lang w:eastAsia="zh-CN"/>
        </w:rPr>
        <w:t>) from the end of reception of the NPDSCH</w:t>
      </w:r>
      <w:bookmarkEnd w:id="1"/>
      <w:r w:rsidRPr="007D34C7">
        <w:rPr>
          <w:rFonts w:eastAsiaTheme="minorEastAsia"/>
          <w:bCs/>
          <w:lang w:eastAsia="zh-CN"/>
        </w:rPr>
        <w:t>.</w:t>
      </w:r>
    </w:p>
    <w:p w14:paraId="1CDBFFF5" w14:textId="473DB736" w:rsidR="00E84459" w:rsidRPr="00A42B84" w:rsidRDefault="00D74591" w:rsidP="00D306DC">
      <w:pPr>
        <w:spacing w:beforeLines="50" w:before="120" w:after="120"/>
        <w:rPr>
          <w:rFonts w:eastAsia="宋体"/>
          <w:lang w:eastAsia="zh-CN"/>
        </w:rPr>
      </w:pPr>
      <w:r w:rsidRPr="00BD5536">
        <w:rPr>
          <w:rFonts w:eastAsia="宋体"/>
          <w:b/>
          <w:lang w:eastAsia="zh-CN"/>
        </w:rPr>
        <w:t>Answer</w:t>
      </w:r>
      <w:r w:rsidR="00BD7E81">
        <w:rPr>
          <w:rFonts w:eastAsia="宋体"/>
          <w:b/>
          <w:lang w:eastAsia="zh-CN"/>
        </w:rPr>
        <w:t xml:space="preserve"> to Q3</w:t>
      </w:r>
      <w:r w:rsidRPr="00BD5536">
        <w:rPr>
          <w:rFonts w:eastAsia="宋体"/>
          <w:lang w:eastAsia="zh-CN"/>
        </w:rPr>
        <w:t>: In RAN1’s view,</w:t>
      </w:r>
      <w:r>
        <w:rPr>
          <w:rFonts w:eastAsia="宋体"/>
          <w:lang w:eastAsia="zh-CN"/>
        </w:rPr>
        <w:t xml:space="preserve"> </w:t>
      </w:r>
      <w:r w:rsidR="003456DC" w:rsidRPr="003456DC">
        <w:rPr>
          <w:rFonts w:eastAsia="宋体"/>
          <w:lang w:eastAsia="zh-CN"/>
        </w:rPr>
        <w:t xml:space="preserve">for NB-IoT, UE is not required to monitor </w:t>
      </w:r>
      <w:r w:rsidR="003456DC" w:rsidRPr="00FE17D8">
        <w:rPr>
          <w:rFonts w:eastAsia="宋体"/>
          <w:b/>
          <w:bCs/>
          <w:u w:val="single"/>
          <w:lang w:eastAsia="zh-CN"/>
        </w:rPr>
        <w:t>any</w:t>
      </w:r>
      <w:r w:rsidR="003456DC" w:rsidRPr="003456DC">
        <w:rPr>
          <w:rFonts w:eastAsia="宋体"/>
          <w:lang w:eastAsia="zh-CN"/>
        </w:rPr>
        <w:t xml:space="preserve"> NPDCCH in a period of Y=12(</w:t>
      </w:r>
      <w:proofErr w:type="spellStart"/>
      <w:r w:rsidR="003456DC" w:rsidRPr="003456DC">
        <w:rPr>
          <w:rFonts w:eastAsia="宋体"/>
          <w:lang w:eastAsia="zh-CN"/>
        </w:rPr>
        <w:t>ms</w:t>
      </w:r>
      <w:proofErr w:type="spellEnd"/>
      <w:r w:rsidR="003456DC" w:rsidRPr="003456DC">
        <w:rPr>
          <w:rFonts w:eastAsia="宋体"/>
          <w:lang w:eastAsia="zh-CN"/>
        </w:rPr>
        <w:t>) from the end of reception of the NPDSCH</w:t>
      </w:r>
      <w:r w:rsidR="00D07238">
        <w:rPr>
          <w:rFonts w:eastAsia="宋体"/>
          <w:lang w:eastAsia="zh-CN"/>
        </w:rPr>
        <w:t xml:space="preserve"> in case </w:t>
      </w:r>
      <w:r w:rsidR="00A5714D">
        <w:rPr>
          <w:rFonts w:eastAsia="宋体"/>
          <w:lang w:eastAsia="zh-CN"/>
        </w:rPr>
        <w:t xml:space="preserve">of </w:t>
      </w:r>
      <w:r w:rsidR="00D07238">
        <w:rPr>
          <w:rFonts w:eastAsia="宋体"/>
          <w:lang w:eastAsia="zh-CN"/>
        </w:rPr>
        <w:t xml:space="preserve">the </w:t>
      </w:r>
      <w:r w:rsidR="00AE2734">
        <w:rPr>
          <w:rFonts w:eastAsia="宋体"/>
          <w:lang w:eastAsia="zh-CN"/>
        </w:rPr>
        <w:t>N</w:t>
      </w:r>
      <w:r w:rsidR="00D07238">
        <w:rPr>
          <w:rFonts w:eastAsia="宋体"/>
          <w:lang w:eastAsia="zh-CN"/>
        </w:rPr>
        <w:t xml:space="preserve">PDSCH </w:t>
      </w:r>
      <w:r w:rsidR="001956C2">
        <w:rPr>
          <w:rFonts w:eastAsia="宋体"/>
          <w:lang w:eastAsia="zh-CN"/>
        </w:rPr>
        <w:t>with</w:t>
      </w:r>
      <w:r w:rsidR="00D07238">
        <w:rPr>
          <w:rFonts w:eastAsia="宋体"/>
          <w:lang w:eastAsia="zh-CN"/>
        </w:rPr>
        <w:t xml:space="preserve"> </w:t>
      </w:r>
      <w:r w:rsidR="00D07238" w:rsidRPr="003456DC">
        <w:rPr>
          <w:rFonts w:eastAsia="宋体"/>
          <w:lang w:eastAsia="zh-CN"/>
        </w:rPr>
        <w:t>disabled HARQ feedback</w:t>
      </w:r>
      <w:r w:rsidR="00F60E50">
        <w:rPr>
          <w:rFonts w:eastAsia="宋体" w:hint="eastAsia"/>
          <w:lang w:eastAsia="zh-CN"/>
        </w:rPr>
        <w:t>,</w:t>
      </w:r>
      <w:r w:rsidR="00F60E50">
        <w:rPr>
          <w:rFonts w:eastAsia="宋体"/>
          <w:lang w:eastAsia="zh-CN"/>
        </w:rPr>
        <w:t xml:space="preserve"> </w:t>
      </w:r>
      <w:r w:rsidR="003A02DF">
        <w:rPr>
          <w:rFonts w:eastAsia="宋体"/>
          <w:lang w:eastAsia="zh-CN"/>
        </w:rPr>
        <w:t xml:space="preserve">so </w:t>
      </w:r>
      <w:r w:rsidR="00F60E50">
        <w:rPr>
          <w:rFonts w:eastAsia="宋体"/>
          <w:lang w:eastAsia="zh-CN"/>
        </w:rPr>
        <w:t>Understanding 2 is correct</w:t>
      </w:r>
      <w:r w:rsidR="003A02DF">
        <w:rPr>
          <w:rFonts w:eastAsia="宋体"/>
          <w:lang w:eastAsia="zh-CN"/>
        </w:rPr>
        <w:t>.</w:t>
      </w:r>
    </w:p>
    <w:p w14:paraId="7931D766" w14:textId="77777777" w:rsidR="0074261B" w:rsidRPr="00C24CD3" w:rsidRDefault="00BE2B93" w:rsidP="00D306DC">
      <w:pPr>
        <w:pStyle w:val="1"/>
        <w:spacing w:beforeLines="50" w:before="120" w:afterLines="50"/>
        <w:ind w:left="431"/>
        <w:rPr>
          <w:rFonts w:cs="Arial"/>
          <w:sz w:val="20"/>
          <w:lang w:val="en-US"/>
        </w:rPr>
      </w:pPr>
      <w:r w:rsidRPr="00C24CD3">
        <w:rPr>
          <w:rFonts w:cs="Arial"/>
          <w:sz w:val="20"/>
          <w:lang w:val="en-US"/>
        </w:rPr>
        <w:t>Actions:</w:t>
      </w:r>
    </w:p>
    <w:p w14:paraId="08216E9A" w14:textId="77777777" w:rsidR="0074261B" w:rsidRPr="00C24CD3" w:rsidRDefault="00BE2B93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 w:rsidRPr="00C24CD3">
        <w:rPr>
          <w:rFonts w:ascii="Arial" w:eastAsia="Malgun Gothic" w:hAnsi="Arial" w:cs="Arial"/>
          <w:b/>
          <w:lang w:eastAsia="ko-KR"/>
        </w:rPr>
        <w:t>To RAN</w:t>
      </w:r>
      <w:r w:rsidR="008615AE" w:rsidRPr="00C24CD3">
        <w:rPr>
          <w:rFonts w:ascii="Arial" w:eastAsia="宋体" w:hAnsi="Arial" w:cs="Arial"/>
          <w:b/>
          <w:lang w:eastAsia="zh-CN"/>
        </w:rPr>
        <w:t>2</w:t>
      </w:r>
      <w:r w:rsidRPr="00C24CD3">
        <w:rPr>
          <w:rFonts w:ascii="Arial" w:eastAsia="Malgun Gothic" w:hAnsi="Arial" w:cs="Arial"/>
          <w:b/>
          <w:lang w:eastAsia="ko-KR"/>
        </w:rPr>
        <w:t>:</w:t>
      </w:r>
    </w:p>
    <w:p w14:paraId="059CC36B" w14:textId="77777777" w:rsidR="0074261B" w:rsidRPr="00C24CD3" w:rsidRDefault="00BE2B93" w:rsidP="00D306DC">
      <w:pPr>
        <w:spacing w:beforeLines="50" w:before="120" w:after="120"/>
        <w:rPr>
          <w:rFonts w:eastAsiaTheme="minorEastAsia"/>
          <w:lang w:eastAsia="zh-CN"/>
        </w:rPr>
      </w:pPr>
      <w:r w:rsidRPr="00C24CD3">
        <w:rPr>
          <w:rFonts w:eastAsiaTheme="minorEastAsia"/>
          <w:lang w:eastAsia="zh-CN"/>
        </w:rPr>
        <w:t>RAN1 respectfully requests RAN</w:t>
      </w:r>
      <w:r w:rsidR="00201BC9" w:rsidRPr="00C24CD3">
        <w:rPr>
          <w:rFonts w:eastAsiaTheme="minorEastAsia"/>
          <w:lang w:eastAsia="zh-CN"/>
        </w:rPr>
        <w:t>2</w:t>
      </w:r>
      <w:r w:rsidRPr="00C24CD3">
        <w:rPr>
          <w:rFonts w:eastAsiaTheme="minorEastAsia"/>
          <w:lang w:eastAsia="zh-CN"/>
        </w:rPr>
        <w:t xml:space="preserve"> </w:t>
      </w:r>
      <w:r w:rsidRPr="00C24CD3">
        <w:rPr>
          <w:rFonts w:eastAsiaTheme="minorEastAsia" w:hint="eastAsia"/>
          <w:lang w:eastAsia="zh-CN"/>
        </w:rPr>
        <w:t>t</w:t>
      </w:r>
      <w:r w:rsidRPr="00C24CD3">
        <w:rPr>
          <w:rFonts w:eastAsiaTheme="minorEastAsia"/>
          <w:lang w:eastAsia="zh-CN"/>
        </w:rPr>
        <w:t xml:space="preserve">o </w:t>
      </w:r>
      <w:r w:rsidRPr="00C24CD3">
        <w:t>take the above information into account</w:t>
      </w:r>
      <w:r w:rsidRPr="00C24CD3">
        <w:rPr>
          <w:rFonts w:eastAsiaTheme="minorEastAsia"/>
          <w:lang w:eastAsia="zh-CN"/>
        </w:rPr>
        <w:t>.</w:t>
      </w:r>
    </w:p>
    <w:p w14:paraId="6A019F8F" w14:textId="77777777" w:rsidR="0074261B" w:rsidRPr="00C24CD3" w:rsidRDefault="00BE2B93" w:rsidP="00D306DC">
      <w:pPr>
        <w:pStyle w:val="1"/>
        <w:spacing w:beforeLines="50" w:before="120" w:afterLines="50"/>
        <w:ind w:left="431"/>
        <w:rPr>
          <w:rFonts w:cs="Arial"/>
          <w:sz w:val="20"/>
          <w:lang w:val="en-US"/>
        </w:rPr>
      </w:pPr>
      <w:r w:rsidRPr="00C24CD3">
        <w:rPr>
          <w:rFonts w:cs="Arial"/>
          <w:sz w:val="20"/>
          <w:lang w:val="en-US"/>
        </w:rPr>
        <w:t>Date of Next TSG-RAN1 Meetings:</w:t>
      </w:r>
    </w:p>
    <w:p w14:paraId="1E165EEF" w14:textId="77777777" w:rsidR="0074261B" w:rsidRPr="00C24CD3" w:rsidRDefault="008615AE">
      <w:pPr>
        <w:spacing w:after="120"/>
        <w:rPr>
          <w:rFonts w:eastAsiaTheme="minorEastAsia"/>
          <w:lang w:eastAsia="zh-CN"/>
        </w:rPr>
      </w:pPr>
      <w:r w:rsidRPr="00C24CD3">
        <w:rPr>
          <w:rFonts w:eastAsiaTheme="minorEastAsia"/>
          <w:lang w:eastAsia="zh-CN"/>
        </w:rPr>
        <w:t>RAN1#1</w:t>
      </w:r>
      <w:r w:rsidRPr="00C24CD3">
        <w:rPr>
          <w:rFonts w:eastAsiaTheme="minorEastAsia" w:hint="eastAsia"/>
          <w:lang w:eastAsia="zh-CN"/>
        </w:rPr>
        <w:t>1</w:t>
      </w:r>
      <w:r w:rsidRPr="00C24CD3">
        <w:rPr>
          <w:rFonts w:eastAsiaTheme="minorEastAsia"/>
          <w:lang w:eastAsia="zh-CN"/>
        </w:rPr>
        <w:t>4</w:t>
      </w:r>
      <w:r w:rsidRPr="00C24CD3">
        <w:rPr>
          <w:rFonts w:eastAsiaTheme="minorEastAsia"/>
          <w:lang w:eastAsia="zh-CN"/>
        </w:rPr>
        <w:tab/>
      </w:r>
      <w:r w:rsidRPr="00C24CD3">
        <w:rPr>
          <w:rFonts w:eastAsiaTheme="minorEastAsia"/>
          <w:lang w:eastAsia="zh-CN"/>
        </w:rPr>
        <w:tab/>
      </w:r>
      <w:r w:rsidRPr="00C24CD3">
        <w:rPr>
          <w:rFonts w:eastAsiaTheme="minorEastAsia"/>
          <w:lang w:eastAsia="zh-CN"/>
        </w:rPr>
        <w:tab/>
        <w:t>21</w:t>
      </w:r>
      <w:r w:rsidRPr="00C24CD3">
        <w:rPr>
          <w:rFonts w:eastAsiaTheme="minorEastAsia"/>
          <w:vertAlign w:val="superscript"/>
          <w:lang w:eastAsia="zh-CN"/>
        </w:rPr>
        <w:t>st</w:t>
      </w:r>
      <w:r w:rsidRPr="00C24CD3">
        <w:rPr>
          <w:rFonts w:eastAsiaTheme="minorEastAsia"/>
          <w:lang w:eastAsia="zh-CN"/>
        </w:rPr>
        <w:t xml:space="preserve"> -25</w:t>
      </w:r>
      <w:r w:rsidRPr="00C24CD3">
        <w:rPr>
          <w:rFonts w:eastAsiaTheme="minorEastAsia"/>
          <w:vertAlign w:val="superscript"/>
          <w:lang w:eastAsia="zh-CN"/>
        </w:rPr>
        <w:t>th</w:t>
      </w:r>
      <w:r w:rsidRPr="00C24CD3">
        <w:rPr>
          <w:rFonts w:eastAsiaTheme="minorEastAsia"/>
          <w:lang w:eastAsia="zh-CN"/>
        </w:rPr>
        <w:t xml:space="preserve"> Aug</w:t>
      </w:r>
      <w:r w:rsidRPr="00C24CD3">
        <w:rPr>
          <w:rFonts w:eastAsiaTheme="minorEastAsia" w:hint="eastAsia"/>
          <w:lang w:eastAsia="zh-CN"/>
        </w:rPr>
        <w:t xml:space="preserve"> </w:t>
      </w:r>
      <w:r w:rsidRPr="00C24CD3">
        <w:rPr>
          <w:rFonts w:eastAsiaTheme="minorEastAsia"/>
          <w:lang w:eastAsia="zh-CN"/>
        </w:rPr>
        <w:t>2023</w:t>
      </w:r>
      <w:r w:rsidRPr="00C24CD3">
        <w:rPr>
          <w:rFonts w:eastAsiaTheme="minorEastAsia"/>
          <w:lang w:eastAsia="zh-CN"/>
        </w:rPr>
        <w:tab/>
        <w:t xml:space="preserve">   </w:t>
      </w:r>
      <w:r w:rsidRPr="00C24CD3">
        <w:rPr>
          <w:rFonts w:eastAsiaTheme="minorEastAsia"/>
          <w:lang w:eastAsia="zh-CN"/>
        </w:rPr>
        <w:tab/>
      </w:r>
      <w:r w:rsidRPr="00C24CD3">
        <w:rPr>
          <w:rFonts w:eastAsiaTheme="minorEastAsia"/>
          <w:lang w:eastAsia="zh-CN"/>
        </w:rPr>
        <w:tab/>
      </w:r>
      <w:r w:rsidRPr="00C24CD3">
        <w:rPr>
          <w:rFonts w:eastAsiaTheme="minorEastAsia"/>
          <w:lang w:eastAsia="zh-CN"/>
        </w:rPr>
        <w:tab/>
        <w:t xml:space="preserve">Toulouse, France </w:t>
      </w:r>
    </w:p>
    <w:sectPr w:rsidR="0074261B" w:rsidRPr="00C24CD3" w:rsidSect="00EE0C04">
      <w:headerReference w:type="default" r:id="rId8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428D7" w14:textId="77777777" w:rsidR="00DA3DF0" w:rsidRDefault="00DA3DF0">
      <w:r>
        <w:separator/>
      </w:r>
    </w:p>
  </w:endnote>
  <w:endnote w:type="continuationSeparator" w:id="0">
    <w:p w14:paraId="6AB102B2" w14:textId="77777777" w:rsidR="00DA3DF0" w:rsidRDefault="00DA3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CCBF7" w14:textId="77777777" w:rsidR="00DA3DF0" w:rsidRDefault="00DA3DF0">
      <w:r>
        <w:separator/>
      </w:r>
    </w:p>
  </w:footnote>
  <w:footnote w:type="continuationSeparator" w:id="0">
    <w:p w14:paraId="187DC783" w14:textId="77777777" w:rsidR="00DA3DF0" w:rsidRDefault="00DA3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03FE8" w14:textId="77777777" w:rsidR="0074261B" w:rsidRDefault="0074261B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1DB43E"/>
    <w:multiLevelType w:val="singleLevel"/>
    <w:tmpl w:val="F41DB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2F0B7D4C"/>
    <w:multiLevelType w:val="hybridMultilevel"/>
    <w:tmpl w:val="5F26C094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10867579">
    <w:abstractNumId w:val="4"/>
  </w:num>
  <w:num w:numId="2" w16cid:durableId="976573963">
    <w:abstractNumId w:val="7"/>
  </w:num>
  <w:num w:numId="3" w16cid:durableId="397411172">
    <w:abstractNumId w:val="5"/>
  </w:num>
  <w:num w:numId="4" w16cid:durableId="174459920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03773648">
    <w:abstractNumId w:val="6"/>
  </w:num>
  <w:num w:numId="6" w16cid:durableId="1977296669">
    <w:abstractNumId w:val="0"/>
  </w:num>
  <w:num w:numId="7" w16cid:durableId="1892956006">
    <w:abstractNumId w:val="2"/>
  </w:num>
  <w:num w:numId="8" w16cid:durableId="847256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492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47C3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9B7"/>
    <w:rsid w:val="00064A81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3A26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BC1"/>
    <w:rsid w:val="000B4EF8"/>
    <w:rsid w:val="000B5AC7"/>
    <w:rsid w:val="000B5B17"/>
    <w:rsid w:val="000B6587"/>
    <w:rsid w:val="000B7235"/>
    <w:rsid w:val="000B7684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0F3"/>
    <w:rsid w:val="00126AAD"/>
    <w:rsid w:val="00126B7F"/>
    <w:rsid w:val="0013034C"/>
    <w:rsid w:val="001311B3"/>
    <w:rsid w:val="001311F1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6953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B79"/>
    <w:rsid w:val="00163C55"/>
    <w:rsid w:val="00166760"/>
    <w:rsid w:val="00171761"/>
    <w:rsid w:val="00171C4A"/>
    <w:rsid w:val="00171CBB"/>
    <w:rsid w:val="00172958"/>
    <w:rsid w:val="001731A7"/>
    <w:rsid w:val="00173373"/>
    <w:rsid w:val="0017346E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56C2"/>
    <w:rsid w:val="001964C1"/>
    <w:rsid w:val="001967BD"/>
    <w:rsid w:val="00196E98"/>
    <w:rsid w:val="001A06B9"/>
    <w:rsid w:val="001A0AE3"/>
    <w:rsid w:val="001A2C32"/>
    <w:rsid w:val="001A31A4"/>
    <w:rsid w:val="001A51D0"/>
    <w:rsid w:val="001A6B6F"/>
    <w:rsid w:val="001A6E79"/>
    <w:rsid w:val="001A75E3"/>
    <w:rsid w:val="001A7C93"/>
    <w:rsid w:val="001B015A"/>
    <w:rsid w:val="001B0F5A"/>
    <w:rsid w:val="001B1673"/>
    <w:rsid w:val="001B1EE8"/>
    <w:rsid w:val="001B2E0E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22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1BC9"/>
    <w:rsid w:val="0020215E"/>
    <w:rsid w:val="002032E2"/>
    <w:rsid w:val="0020732B"/>
    <w:rsid w:val="00207448"/>
    <w:rsid w:val="00210FC1"/>
    <w:rsid w:val="00212676"/>
    <w:rsid w:val="00215435"/>
    <w:rsid w:val="00216507"/>
    <w:rsid w:val="00216D00"/>
    <w:rsid w:val="00217314"/>
    <w:rsid w:val="00217B73"/>
    <w:rsid w:val="00221120"/>
    <w:rsid w:val="00222E9F"/>
    <w:rsid w:val="00223549"/>
    <w:rsid w:val="00224655"/>
    <w:rsid w:val="00224CE4"/>
    <w:rsid w:val="00226A69"/>
    <w:rsid w:val="00226BE6"/>
    <w:rsid w:val="0023015C"/>
    <w:rsid w:val="00230A76"/>
    <w:rsid w:val="00230DAD"/>
    <w:rsid w:val="002318E6"/>
    <w:rsid w:val="00232ECF"/>
    <w:rsid w:val="00232FB9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3BD9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8AD"/>
    <w:rsid w:val="00277E37"/>
    <w:rsid w:val="0028015B"/>
    <w:rsid w:val="002806B1"/>
    <w:rsid w:val="0028106F"/>
    <w:rsid w:val="00281A11"/>
    <w:rsid w:val="00284421"/>
    <w:rsid w:val="00287855"/>
    <w:rsid w:val="0029131E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5414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5B7"/>
    <w:rsid w:val="002F6986"/>
    <w:rsid w:val="002F717D"/>
    <w:rsid w:val="002F7C9D"/>
    <w:rsid w:val="00300C20"/>
    <w:rsid w:val="00300ED0"/>
    <w:rsid w:val="00301A0E"/>
    <w:rsid w:val="0030295B"/>
    <w:rsid w:val="00305D63"/>
    <w:rsid w:val="0030664A"/>
    <w:rsid w:val="0030754B"/>
    <w:rsid w:val="00307D64"/>
    <w:rsid w:val="003105CF"/>
    <w:rsid w:val="00310C9A"/>
    <w:rsid w:val="00312FD3"/>
    <w:rsid w:val="003139F6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56D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6920"/>
    <w:rsid w:val="0036726E"/>
    <w:rsid w:val="00371ED8"/>
    <w:rsid w:val="00372A50"/>
    <w:rsid w:val="00373EDB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4D6D"/>
    <w:rsid w:val="003875C4"/>
    <w:rsid w:val="003875E2"/>
    <w:rsid w:val="003918D3"/>
    <w:rsid w:val="00392426"/>
    <w:rsid w:val="00393D9A"/>
    <w:rsid w:val="00394975"/>
    <w:rsid w:val="003950F7"/>
    <w:rsid w:val="00395FFA"/>
    <w:rsid w:val="00396BFC"/>
    <w:rsid w:val="00396C93"/>
    <w:rsid w:val="00397D25"/>
    <w:rsid w:val="00397D46"/>
    <w:rsid w:val="003A0023"/>
    <w:rsid w:val="003A02DF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7846"/>
    <w:rsid w:val="003F0076"/>
    <w:rsid w:val="003F16FC"/>
    <w:rsid w:val="003F3D98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6F"/>
    <w:rsid w:val="00404F91"/>
    <w:rsid w:val="00405753"/>
    <w:rsid w:val="00406B9B"/>
    <w:rsid w:val="00411912"/>
    <w:rsid w:val="00411FE2"/>
    <w:rsid w:val="004120C6"/>
    <w:rsid w:val="00413DD6"/>
    <w:rsid w:val="00414572"/>
    <w:rsid w:val="00414C57"/>
    <w:rsid w:val="00415F17"/>
    <w:rsid w:val="0041636D"/>
    <w:rsid w:val="00417689"/>
    <w:rsid w:val="00417F43"/>
    <w:rsid w:val="0042050A"/>
    <w:rsid w:val="00425FDF"/>
    <w:rsid w:val="00427B3E"/>
    <w:rsid w:val="00430EB3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D7D4C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25D8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A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590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6EA2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653"/>
    <w:rsid w:val="00554FAE"/>
    <w:rsid w:val="00555C86"/>
    <w:rsid w:val="00556214"/>
    <w:rsid w:val="005572B1"/>
    <w:rsid w:val="00560E90"/>
    <w:rsid w:val="0056230A"/>
    <w:rsid w:val="00562CEA"/>
    <w:rsid w:val="00566965"/>
    <w:rsid w:val="00571A38"/>
    <w:rsid w:val="00571C9D"/>
    <w:rsid w:val="0057381B"/>
    <w:rsid w:val="00573D4E"/>
    <w:rsid w:val="00573E4B"/>
    <w:rsid w:val="00573E93"/>
    <w:rsid w:val="005754FE"/>
    <w:rsid w:val="00576027"/>
    <w:rsid w:val="00577556"/>
    <w:rsid w:val="00581A3B"/>
    <w:rsid w:val="005823CB"/>
    <w:rsid w:val="005837A2"/>
    <w:rsid w:val="0058492F"/>
    <w:rsid w:val="00586097"/>
    <w:rsid w:val="0058623D"/>
    <w:rsid w:val="00587994"/>
    <w:rsid w:val="00590A90"/>
    <w:rsid w:val="00590C78"/>
    <w:rsid w:val="00591B80"/>
    <w:rsid w:val="00593AA8"/>
    <w:rsid w:val="00594769"/>
    <w:rsid w:val="00594A5B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0743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050"/>
    <w:rsid w:val="00610CB8"/>
    <w:rsid w:val="006111A1"/>
    <w:rsid w:val="00611742"/>
    <w:rsid w:val="0061283B"/>
    <w:rsid w:val="0061379A"/>
    <w:rsid w:val="00613AD5"/>
    <w:rsid w:val="00614BC4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8C3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173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6F8"/>
    <w:rsid w:val="006718F6"/>
    <w:rsid w:val="00672201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2453"/>
    <w:rsid w:val="006C30F8"/>
    <w:rsid w:val="006C3123"/>
    <w:rsid w:val="006C53D2"/>
    <w:rsid w:val="006D026B"/>
    <w:rsid w:val="006D0270"/>
    <w:rsid w:val="006D1485"/>
    <w:rsid w:val="006D1CE7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4918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6680"/>
    <w:rsid w:val="00727936"/>
    <w:rsid w:val="0073015D"/>
    <w:rsid w:val="00731A71"/>
    <w:rsid w:val="00731F2A"/>
    <w:rsid w:val="00732CD4"/>
    <w:rsid w:val="00733998"/>
    <w:rsid w:val="00736DD2"/>
    <w:rsid w:val="007373B3"/>
    <w:rsid w:val="00737623"/>
    <w:rsid w:val="00741C88"/>
    <w:rsid w:val="0074261B"/>
    <w:rsid w:val="00742C82"/>
    <w:rsid w:val="00743207"/>
    <w:rsid w:val="00743FD9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1E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3E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E0C"/>
    <w:rsid w:val="007D1B27"/>
    <w:rsid w:val="007D1F52"/>
    <w:rsid w:val="007D3450"/>
    <w:rsid w:val="007D34C7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37FC4"/>
    <w:rsid w:val="00840EC5"/>
    <w:rsid w:val="00841099"/>
    <w:rsid w:val="008425D8"/>
    <w:rsid w:val="00845F58"/>
    <w:rsid w:val="008466D5"/>
    <w:rsid w:val="00846F06"/>
    <w:rsid w:val="008504D3"/>
    <w:rsid w:val="00851220"/>
    <w:rsid w:val="0085142C"/>
    <w:rsid w:val="00852165"/>
    <w:rsid w:val="00852DB3"/>
    <w:rsid w:val="008537FC"/>
    <w:rsid w:val="00853DA0"/>
    <w:rsid w:val="008557E7"/>
    <w:rsid w:val="008572A1"/>
    <w:rsid w:val="00857DE3"/>
    <w:rsid w:val="00860774"/>
    <w:rsid w:val="0086105A"/>
    <w:rsid w:val="00861101"/>
    <w:rsid w:val="008615AE"/>
    <w:rsid w:val="00861759"/>
    <w:rsid w:val="008654A2"/>
    <w:rsid w:val="0086731E"/>
    <w:rsid w:val="00871853"/>
    <w:rsid w:val="0087264F"/>
    <w:rsid w:val="00874076"/>
    <w:rsid w:val="008750A2"/>
    <w:rsid w:val="008757B9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3AA"/>
    <w:rsid w:val="008A67BC"/>
    <w:rsid w:val="008B03D4"/>
    <w:rsid w:val="008B125C"/>
    <w:rsid w:val="008B138B"/>
    <w:rsid w:val="008B172E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8C2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BAE"/>
    <w:rsid w:val="00944CF6"/>
    <w:rsid w:val="00944F2F"/>
    <w:rsid w:val="00944F55"/>
    <w:rsid w:val="009453C0"/>
    <w:rsid w:val="00946D0B"/>
    <w:rsid w:val="009473D9"/>
    <w:rsid w:val="00947C75"/>
    <w:rsid w:val="00950839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6788A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37F"/>
    <w:rsid w:val="00A05636"/>
    <w:rsid w:val="00A05ADD"/>
    <w:rsid w:val="00A06B17"/>
    <w:rsid w:val="00A07E23"/>
    <w:rsid w:val="00A12710"/>
    <w:rsid w:val="00A20003"/>
    <w:rsid w:val="00A21D1E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597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B84"/>
    <w:rsid w:val="00A42DD1"/>
    <w:rsid w:val="00A43C09"/>
    <w:rsid w:val="00A451DD"/>
    <w:rsid w:val="00A458CF"/>
    <w:rsid w:val="00A465D5"/>
    <w:rsid w:val="00A46DB6"/>
    <w:rsid w:val="00A5549A"/>
    <w:rsid w:val="00A5714D"/>
    <w:rsid w:val="00A572C3"/>
    <w:rsid w:val="00A579EA"/>
    <w:rsid w:val="00A57B31"/>
    <w:rsid w:val="00A57F63"/>
    <w:rsid w:val="00A60959"/>
    <w:rsid w:val="00A60EB8"/>
    <w:rsid w:val="00A60ECB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1A9"/>
    <w:rsid w:val="00AD07D8"/>
    <w:rsid w:val="00AD3A8A"/>
    <w:rsid w:val="00AD50F4"/>
    <w:rsid w:val="00AE23D2"/>
    <w:rsid w:val="00AE240D"/>
    <w:rsid w:val="00AE2734"/>
    <w:rsid w:val="00AE2A4E"/>
    <w:rsid w:val="00AE2D3A"/>
    <w:rsid w:val="00AE3773"/>
    <w:rsid w:val="00AE48FC"/>
    <w:rsid w:val="00AE52FC"/>
    <w:rsid w:val="00AF0139"/>
    <w:rsid w:val="00AF05FD"/>
    <w:rsid w:val="00AF1693"/>
    <w:rsid w:val="00AF341A"/>
    <w:rsid w:val="00AF4AD3"/>
    <w:rsid w:val="00AF50D6"/>
    <w:rsid w:val="00AF5F1B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CC8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36E"/>
    <w:rsid w:val="00B30E1D"/>
    <w:rsid w:val="00B321A8"/>
    <w:rsid w:val="00B329A0"/>
    <w:rsid w:val="00B34EB1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507"/>
    <w:rsid w:val="00B458F7"/>
    <w:rsid w:val="00B462CE"/>
    <w:rsid w:val="00B46ABA"/>
    <w:rsid w:val="00B47A88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A7A0E"/>
    <w:rsid w:val="00BB028C"/>
    <w:rsid w:val="00BB217C"/>
    <w:rsid w:val="00BB246F"/>
    <w:rsid w:val="00BB31BC"/>
    <w:rsid w:val="00BB473D"/>
    <w:rsid w:val="00BB67B7"/>
    <w:rsid w:val="00BB7EF3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2D5F"/>
    <w:rsid w:val="00BD4D25"/>
    <w:rsid w:val="00BD5536"/>
    <w:rsid w:val="00BD78A9"/>
    <w:rsid w:val="00BD7C39"/>
    <w:rsid w:val="00BD7E81"/>
    <w:rsid w:val="00BE003D"/>
    <w:rsid w:val="00BE136D"/>
    <w:rsid w:val="00BE1D13"/>
    <w:rsid w:val="00BE2B93"/>
    <w:rsid w:val="00BE32FB"/>
    <w:rsid w:val="00BE4B89"/>
    <w:rsid w:val="00BE5441"/>
    <w:rsid w:val="00BE6F10"/>
    <w:rsid w:val="00BE74A4"/>
    <w:rsid w:val="00BF1AD4"/>
    <w:rsid w:val="00BF2858"/>
    <w:rsid w:val="00BF316D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4CD3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66E5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081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934"/>
    <w:rsid w:val="00CC5428"/>
    <w:rsid w:val="00CC6007"/>
    <w:rsid w:val="00CC65E9"/>
    <w:rsid w:val="00CD0238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918"/>
    <w:rsid w:val="00CE7A30"/>
    <w:rsid w:val="00CF2AE5"/>
    <w:rsid w:val="00CF46C5"/>
    <w:rsid w:val="00CF4AD8"/>
    <w:rsid w:val="00CF57F8"/>
    <w:rsid w:val="00CF6C7C"/>
    <w:rsid w:val="00D0104D"/>
    <w:rsid w:val="00D0161C"/>
    <w:rsid w:val="00D040F6"/>
    <w:rsid w:val="00D064DD"/>
    <w:rsid w:val="00D07238"/>
    <w:rsid w:val="00D109B8"/>
    <w:rsid w:val="00D10A7D"/>
    <w:rsid w:val="00D10B48"/>
    <w:rsid w:val="00D11217"/>
    <w:rsid w:val="00D128C4"/>
    <w:rsid w:val="00D13E99"/>
    <w:rsid w:val="00D158BC"/>
    <w:rsid w:val="00D15AEA"/>
    <w:rsid w:val="00D16DEF"/>
    <w:rsid w:val="00D17505"/>
    <w:rsid w:val="00D17F8B"/>
    <w:rsid w:val="00D20C51"/>
    <w:rsid w:val="00D21EA0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06DC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0FF1"/>
    <w:rsid w:val="00D73D07"/>
    <w:rsid w:val="00D74591"/>
    <w:rsid w:val="00D76390"/>
    <w:rsid w:val="00D7671C"/>
    <w:rsid w:val="00D778CB"/>
    <w:rsid w:val="00D77FE8"/>
    <w:rsid w:val="00D81AB9"/>
    <w:rsid w:val="00D81D03"/>
    <w:rsid w:val="00D82945"/>
    <w:rsid w:val="00D8296C"/>
    <w:rsid w:val="00D82B59"/>
    <w:rsid w:val="00D830B3"/>
    <w:rsid w:val="00D83A7C"/>
    <w:rsid w:val="00D849AE"/>
    <w:rsid w:val="00D84FCA"/>
    <w:rsid w:val="00D86C10"/>
    <w:rsid w:val="00D9206A"/>
    <w:rsid w:val="00D92FC8"/>
    <w:rsid w:val="00D9562F"/>
    <w:rsid w:val="00D964BB"/>
    <w:rsid w:val="00D97740"/>
    <w:rsid w:val="00D97B00"/>
    <w:rsid w:val="00D97FF0"/>
    <w:rsid w:val="00DA198C"/>
    <w:rsid w:val="00DA1ABF"/>
    <w:rsid w:val="00DA1D19"/>
    <w:rsid w:val="00DA21BB"/>
    <w:rsid w:val="00DA23DD"/>
    <w:rsid w:val="00DA2DAC"/>
    <w:rsid w:val="00DA3CB0"/>
    <w:rsid w:val="00DA3DF0"/>
    <w:rsid w:val="00DA522C"/>
    <w:rsid w:val="00DA571B"/>
    <w:rsid w:val="00DA5B8E"/>
    <w:rsid w:val="00DB072B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07FC4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459"/>
    <w:rsid w:val="00E84BF5"/>
    <w:rsid w:val="00E856EF"/>
    <w:rsid w:val="00E862C4"/>
    <w:rsid w:val="00E8650B"/>
    <w:rsid w:val="00E86B73"/>
    <w:rsid w:val="00E91C7F"/>
    <w:rsid w:val="00E926B8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A7BF2"/>
    <w:rsid w:val="00EB01AA"/>
    <w:rsid w:val="00EB0A40"/>
    <w:rsid w:val="00EB0D5E"/>
    <w:rsid w:val="00EB1572"/>
    <w:rsid w:val="00EB159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287"/>
    <w:rsid w:val="00EC7C59"/>
    <w:rsid w:val="00ED1514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0C04"/>
    <w:rsid w:val="00EE2D56"/>
    <w:rsid w:val="00EE5A54"/>
    <w:rsid w:val="00EE5AA7"/>
    <w:rsid w:val="00EE626F"/>
    <w:rsid w:val="00EF0354"/>
    <w:rsid w:val="00EF0501"/>
    <w:rsid w:val="00EF0574"/>
    <w:rsid w:val="00EF16A0"/>
    <w:rsid w:val="00EF282B"/>
    <w:rsid w:val="00EF433D"/>
    <w:rsid w:val="00EF4427"/>
    <w:rsid w:val="00EF48BF"/>
    <w:rsid w:val="00F001AF"/>
    <w:rsid w:val="00F00368"/>
    <w:rsid w:val="00F00E7D"/>
    <w:rsid w:val="00F011CC"/>
    <w:rsid w:val="00F017F1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6F1"/>
    <w:rsid w:val="00F24CDC"/>
    <w:rsid w:val="00F322C9"/>
    <w:rsid w:val="00F33342"/>
    <w:rsid w:val="00F35E97"/>
    <w:rsid w:val="00F36D9F"/>
    <w:rsid w:val="00F371ED"/>
    <w:rsid w:val="00F40637"/>
    <w:rsid w:val="00F40CCE"/>
    <w:rsid w:val="00F40F52"/>
    <w:rsid w:val="00F41B89"/>
    <w:rsid w:val="00F41C8B"/>
    <w:rsid w:val="00F41D6A"/>
    <w:rsid w:val="00F41EB2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0E50"/>
    <w:rsid w:val="00F6515B"/>
    <w:rsid w:val="00F66CFF"/>
    <w:rsid w:val="00F67214"/>
    <w:rsid w:val="00F70211"/>
    <w:rsid w:val="00F70DD4"/>
    <w:rsid w:val="00F72173"/>
    <w:rsid w:val="00F72EC8"/>
    <w:rsid w:val="00F74DCF"/>
    <w:rsid w:val="00F74E4C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3D75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7D8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58B2528"/>
    <w:rsid w:val="0917125D"/>
    <w:rsid w:val="129B604B"/>
    <w:rsid w:val="18132B66"/>
    <w:rsid w:val="1AB50814"/>
    <w:rsid w:val="1D1A6D7C"/>
    <w:rsid w:val="24362377"/>
    <w:rsid w:val="288E5E3A"/>
    <w:rsid w:val="2B8A4E7D"/>
    <w:rsid w:val="2ECB3F4C"/>
    <w:rsid w:val="33B36A61"/>
    <w:rsid w:val="38C95306"/>
    <w:rsid w:val="46C655E9"/>
    <w:rsid w:val="483D4A92"/>
    <w:rsid w:val="49B145F3"/>
    <w:rsid w:val="4F7E2F34"/>
    <w:rsid w:val="52447F13"/>
    <w:rsid w:val="57990C47"/>
    <w:rsid w:val="59B541B6"/>
    <w:rsid w:val="5DF01955"/>
    <w:rsid w:val="5EA4256B"/>
    <w:rsid w:val="641B5266"/>
    <w:rsid w:val="65F32C4F"/>
    <w:rsid w:val="67120C16"/>
    <w:rsid w:val="6EA12CCC"/>
    <w:rsid w:val="74224550"/>
    <w:rsid w:val="75585106"/>
    <w:rsid w:val="762348D6"/>
    <w:rsid w:val="7C694FA8"/>
    <w:rsid w:val="7D474996"/>
    <w:rsid w:val="7EAC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CE9B32"/>
  <w15:docId w15:val="{373DF097-5401-46A3-87A1-2493240A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E0C04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0"/>
    <w:next w:val="a0"/>
    <w:link w:val="10"/>
    <w:qFormat/>
    <w:rsid w:val="00EE0C04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1"/>
    <w:next w:val="a0"/>
    <w:link w:val="20"/>
    <w:qFormat/>
    <w:rsid w:val="00EE0C04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3">
    <w:name w:val="heading 3"/>
    <w:basedOn w:val="2"/>
    <w:next w:val="a0"/>
    <w:link w:val="30"/>
    <w:qFormat/>
    <w:rsid w:val="00EE0C04"/>
    <w:pPr>
      <w:numPr>
        <w:ilvl w:val="2"/>
      </w:numPr>
      <w:tabs>
        <w:tab w:val="clear" w:pos="-806"/>
        <w:tab w:val="left" w:pos="-5500"/>
      </w:tabs>
      <w:spacing w:before="120" w:after="180"/>
      <w:outlineLvl w:val="2"/>
    </w:pPr>
    <w:rPr>
      <w:rFonts w:cs="Arial"/>
      <w:szCs w:val="24"/>
    </w:rPr>
  </w:style>
  <w:style w:type="paragraph" w:styleId="4">
    <w:name w:val="heading 4"/>
    <w:basedOn w:val="a0"/>
    <w:next w:val="a0"/>
    <w:link w:val="40"/>
    <w:qFormat/>
    <w:rsid w:val="00EE0C04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0"/>
    <w:unhideWhenUsed/>
    <w:qFormat/>
    <w:rsid w:val="00EE0C0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0"/>
    <w:next w:val="a0"/>
    <w:link w:val="60"/>
    <w:unhideWhenUsed/>
    <w:qFormat/>
    <w:rsid w:val="00EE0C0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0"/>
    <w:next w:val="a0"/>
    <w:link w:val="70"/>
    <w:unhideWhenUsed/>
    <w:qFormat/>
    <w:rsid w:val="00EE0C0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0"/>
    <w:next w:val="a0"/>
    <w:link w:val="80"/>
    <w:unhideWhenUsed/>
    <w:qFormat/>
    <w:rsid w:val="00EE0C0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0"/>
    <w:next w:val="a0"/>
    <w:link w:val="90"/>
    <w:unhideWhenUsed/>
    <w:qFormat/>
    <w:rsid w:val="00EE0C0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qFormat/>
    <w:rsid w:val="00EE0C04"/>
    <w:pPr>
      <w:widowControl w:val="0"/>
      <w:numPr>
        <w:numId w:val="2"/>
      </w:numPr>
      <w:ind w:hangingChars="200" w:hanging="200"/>
      <w:jc w:val="both"/>
    </w:pPr>
    <w:rPr>
      <w:rFonts w:eastAsia="MS Gothic"/>
      <w:kern w:val="2"/>
      <w:lang w:eastAsia="ja-JP"/>
    </w:rPr>
  </w:style>
  <w:style w:type="paragraph" w:styleId="a4">
    <w:name w:val="Document Map"/>
    <w:basedOn w:val="a0"/>
    <w:link w:val="a5"/>
    <w:uiPriority w:val="99"/>
    <w:semiHidden/>
    <w:unhideWhenUsed/>
    <w:qFormat/>
    <w:rsid w:val="00EE0C04"/>
    <w:rPr>
      <w:rFonts w:ascii="宋体" w:eastAsia="宋体"/>
      <w:sz w:val="18"/>
      <w:szCs w:val="18"/>
    </w:rPr>
  </w:style>
  <w:style w:type="paragraph" w:styleId="a6">
    <w:name w:val="annotation text"/>
    <w:basedOn w:val="a0"/>
    <w:link w:val="a7"/>
    <w:uiPriority w:val="99"/>
    <w:qFormat/>
    <w:rsid w:val="00EE0C04"/>
    <w:rPr>
      <w:lang w:val="zh-CN"/>
    </w:rPr>
  </w:style>
  <w:style w:type="paragraph" w:styleId="a8">
    <w:name w:val="Body Text"/>
    <w:basedOn w:val="a0"/>
    <w:link w:val="a9"/>
    <w:qFormat/>
    <w:rsid w:val="00EE0C04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a">
    <w:name w:val="Balloon Text"/>
    <w:basedOn w:val="a0"/>
    <w:link w:val="ab"/>
    <w:uiPriority w:val="99"/>
    <w:unhideWhenUsed/>
    <w:qFormat/>
    <w:rsid w:val="00EE0C04"/>
    <w:rPr>
      <w:rFonts w:ascii="宋体" w:eastAsia="宋体"/>
      <w:sz w:val="18"/>
      <w:szCs w:val="18"/>
    </w:rPr>
  </w:style>
  <w:style w:type="paragraph" w:styleId="ac">
    <w:name w:val="footer"/>
    <w:basedOn w:val="a0"/>
    <w:link w:val="ad"/>
    <w:uiPriority w:val="99"/>
    <w:unhideWhenUsed/>
    <w:qFormat/>
    <w:rsid w:val="00EE0C04"/>
    <w:pPr>
      <w:tabs>
        <w:tab w:val="center" w:pos="4320"/>
        <w:tab w:val="right" w:pos="8640"/>
      </w:tabs>
    </w:pPr>
  </w:style>
  <w:style w:type="paragraph" w:styleId="ae">
    <w:name w:val="header"/>
    <w:basedOn w:val="a0"/>
    <w:link w:val="af"/>
    <w:unhideWhenUsed/>
    <w:qFormat/>
    <w:rsid w:val="00EE0C04"/>
    <w:pPr>
      <w:tabs>
        <w:tab w:val="center" w:pos="4320"/>
        <w:tab w:val="right" w:pos="8640"/>
      </w:tabs>
    </w:pPr>
  </w:style>
  <w:style w:type="paragraph" w:styleId="af0">
    <w:name w:val="Subtitle"/>
    <w:basedOn w:val="a0"/>
    <w:next w:val="a0"/>
    <w:link w:val="af1"/>
    <w:uiPriority w:val="11"/>
    <w:qFormat/>
    <w:rsid w:val="00EE0C04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f2">
    <w:name w:val="Normal (Web)"/>
    <w:basedOn w:val="a0"/>
    <w:uiPriority w:val="99"/>
    <w:unhideWhenUsed/>
    <w:qFormat/>
    <w:rsid w:val="00EE0C04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f3">
    <w:name w:val="Title"/>
    <w:basedOn w:val="a0"/>
    <w:next w:val="a0"/>
    <w:link w:val="af4"/>
    <w:uiPriority w:val="10"/>
    <w:qFormat/>
    <w:rsid w:val="00EE0C0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5">
    <w:name w:val="annotation subject"/>
    <w:basedOn w:val="a6"/>
    <w:next w:val="a6"/>
    <w:link w:val="af6"/>
    <w:uiPriority w:val="99"/>
    <w:unhideWhenUsed/>
    <w:qFormat/>
    <w:rsid w:val="00EE0C04"/>
    <w:rPr>
      <w:b/>
      <w:bCs/>
      <w:lang w:val="en-US"/>
    </w:rPr>
  </w:style>
  <w:style w:type="table" w:styleId="af7">
    <w:name w:val="Table Grid"/>
    <w:basedOn w:val="a2"/>
    <w:uiPriority w:val="59"/>
    <w:qFormat/>
    <w:rsid w:val="00EE0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basedOn w:val="a1"/>
    <w:uiPriority w:val="22"/>
    <w:qFormat/>
    <w:rsid w:val="00EE0C04"/>
    <w:rPr>
      <w:b/>
      <w:bCs/>
    </w:rPr>
  </w:style>
  <w:style w:type="character" w:styleId="af9">
    <w:name w:val="FollowedHyperlink"/>
    <w:basedOn w:val="a1"/>
    <w:uiPriority w:val="99"/>
    <w:semiHidden/>
    <w:unhideWhenUsed/>
    <w:qFormat/>
    <w:rsid w:val="00EE0C04"/>
    <w:rPr>
      <w:color w:val="800080" w:themeColor="followedHyperlink"/>
      <w:u w:val="single"/>
    </w:rPr>
  </w:style>
  <w:style w:type="character" w:styleId="afa">
    <w:name w:val="Emphasis"/>
    <w:basedOn w:val="a1"/>
    <w:uiPriority w:val="20"/>
    <w:qFormat/>
    <w:rsid w:val="00EE0C04"/>
    <w:rPr>
      <w:i/>
      <w:iCs/>
    </w:rPr>
  </w:style>
  <w:style w:type="character" w:styleId="afb">
    <w:name w:val="Hyperlink"/>
    <w:uiPriority w:val="99"/>
    <w:qFormat/>
    <w:rsid w:val="00EE0C04"/>
    <w:rPr>
      <w:color w:val="0000FF"/>
      <w:u w:val="single"/>
    </w:rPr>
  </w:style>
  <w:style w:type="character" w:styleId="afc">
    <w:name w:val="annotation reference"/>
    <w:uiPriority w:val="99"/>
    <w:qFormat/>
    <w:rsid w:val="00EE0C04"/>
    <w:rPr>
      <w:sz w:val="21"/>
    </w:rPr>
  </w:style>
  <w:style w:type="character" w:customStyle="1" w:styleId="ab">
    <w:name w:val="批注框文本 字符"/>
    <w:basedOn w:val="a1"/>
    <w:link w:val="aa"/>
    <w:uiPriority w:val="99"/>
    <w:semiHidden/>
    <w:qFormat/>
    <w:rsid w:val="00EE0C04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af">
    <w:name w:val="页眉 字符"/>
    <w:basedOn w:val="a1"/>
    <w:link w:val="ae"/>
    <w:qFormat/>
    <w:rsid w:val="00EE0C04"/>
  </w:style>
  <w:style w:type="character" w:customStyle="1" w:styleId="ad">
    <w:name w:val="页脚 字符"/>
    <w:basedOn w:val="a1"/>
    <w:link w:val="ac"/>
    <w:uiPriority w:val="99"/>
    <w:qFormat/>
    <w:rsid w:val="00EE0C04"/>
  </w:style>
  <w:style w:type="character" w:customStyle="1" w:styleId="10">
    <w:name w:val="标题 1 字符"/>
    <w:basedOn w:val="a1"/>
    <w:link w:val="1"/>
    <w:qFormat/>
    <w:rsid w:val="00EE0C04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0">
    <w:name w:val="标题 2 字符"/>
    <w:basedOn w:val="a1"/>
    <w:link w:val="2"/>
    <w:qFormat/>
    <w:rsid w:val="00EE0C04"/>
    <w:rPr>
      <w:rFonts w:ascii="Arial" w:eastAsia="MS Mincho" w:hAnsi="Arial" w:cs="Times New Roman"/>
      <w:b/>
      <w:sz w:val="24"/>
      <w:lang w:val="zh-CN"/>
    </w:rPr>
  </w:style>
  <w:style w:type="character" w:customStyle="1" w:styleId="30">
    <w:name w:val="标题 3 字符"/>
    <w:basedOn w:val="a1"/>
    <w:link w:val="3"/>
    <w:qFormat/>
    <w:rsid w:val="00EE0C04"/>
    <w:rPr>
      <w:rFonts w:ascii="Arial" w:eastAsia="MS Mincho" w:hAnsi="Arial" w:cs="Arial"/>
      <w:b/>
      <w:sz w:val="24"/>
      <w:szCs w:val="24"/>
    </w:rPr>
  </w:style>
  <w:style w:type="character" w:customStyle="1" w:styleId="40">
    <w:name w:val="标题 4 字符"/>
    <w:basedOn w:val="a1"/>
    <w:link w:val="4"/>
    <w:qFormat/>
    <w:rsid w:val="00EE0C04"/>
    <w:rPr>
      <w:rFonts w:ascii="Arial" w:eastAsia="Arial" w:hAnsi="Arial" w:cs="Times New Roman"/>
      <w:sz w:val="24"/>
      <w:lang w:eastAsia="en-US"/>
    </w:rPr>
  </w:style>
  <w:style w:type="character" w:customStyle="1" w:styleId="50">
    <w:name w:val="标题 5 字符"/>
    <w:basedOn w:val="a1"/>
    <w:link w:val="5"/>
    <w:qFormat/>
    <w:rsid w:val="00EE0C04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0">
    <w:name w:val="标题 6 字符"/>
    <w:basedOn w:val="a1"/>
    <w:link w:val="6"/>
    <w:qFormat/>
    <w:rsid w:val="00EE0C04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0">
    <w:name w:val="标题 7 字符"/>
    <w:basedOn w:val="a1"/>
    <w:link w:val="7"/>
    <w:qFormat/>
    <w:rsid w:val="00EE0C04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0">
    <w:name w:val="标题 8 字符"/>
    <w:basedOn w:val="a1"/>
    <w:link w:val="8"/>
    <w:qFormat/>
    <w:rsid w:val="00EE0C04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0">
    <w:name w:val="标题 9 字符"/>
    <w:basedOn w:val="a1"/>
    <w:link w:val="9"/>
    <w:qFormat/>
    <w:rsid w:val="00EE0C04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a9">
    <w:name w:val="正文文本 字符"/>
    <w:link w:val="a8"/>
    <w:qFormat/>
    <w:rsid w:val="00EE0C04"/>
    <w:rPr>
      <w:rFonts w:eastAsia="MS Mincho"/>
      <w:lang w:eastAsia="en-US"/>
    </w:rPr>
  </w:style>
  <w:style w:type="character" w:customStyle="1" w:styleId="a7">
    <w:name w:val="批注文字 字符"/>
    <w:basedOn w:val="a1"/>
    <w:link w:val="a6"/>
    <w:uiPriority w:val="99"/>
    <w:qFormat/>
    <w:rsid w:val="00EE0C04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0"/>
    <w:link w:val="THChar"/>
    <w:qFormat/>
    <w:rsid w:val="00EE0C04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EE0C04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">
    <w:name w:val="正文文本 Char1"/>
    <w:basedOn w:val="a1"/>
    <w:uiPriority w:val="99"/>
    <w:semiHidden/>
    <w:qFormat/>
    <w:rsid w:val="00EE0C0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EE0C04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1">
    <w:name w:val="列出段落1"/>
    <w:basedOn w:val="a0"/>
    <w:link w:val="Char"/>
    <w:uiPriority w:val="34"/>
    <w:qFormat/>
    <w:rsid w:val="00EE0C04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">
    <w:name w:val="列出段落 Char"/>
    <w:link w:val="11"/>
    <w:uiPriority w:val="34"/>
    <w:qFormat/>
    <w:rsid w:val="00EE0C04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EE0C04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0"/>
    <w:link w:val="bullet1Char"/>
    <w:qFormat/>
    <w:rsid w:val="00EE0C04"/>
    <w:pPr>
      <w:numPr>
        <w:numId w:val="3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0"/>
    <w:qFormat/>
    <w:rsid w:val="00EE0C04"/>
    <w:pPr>
      <w:numPr>
        <w:ilvl w:val="1"/>
        <w:numId w:val="3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EE0C04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0"/>
    <w:qFormat/>
    <w:rsid w:val="00EE0C04"/>
    <w:pPr>
      <w:numPr>
        <w:ilvl w:val="2"/>
        <w:numId w:val="3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EE0C04"/>
    <w:pPr>
      <w:numPr>
        <w:ilvl w:val="3"/>
        <w:numId w:val="3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0"/>
    <w:qFormat/>
    <w:rsid w:val="00EE0C04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af6">
    <w:name w:val="批注主题 字符"/>
    <w:basedOn w:val="a7"/>
    <w:link w:val="af5"/>
    <w:uiPriority w:val="99"/>
    <w:semiHidden/>
    <w:qFormat/>
    <w:rsid w:val="00EE0C04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2">
    <w:name w:val="占位符文本1"/>
    <w:basedOn w:val="a1"/>
    <w:uiPriority w:val="99"/>
    <w:semiHidden/>
    <w:qFormat/>
    <w:rsid w:val="00EE0C04"/>
    <w:rPr>
      <w:color w:val="808080"/>
    </w:rPr>
  </w:style>
  <w:style w:type="paragraph" w:customStyle="1" w:styleId="TAC">
    <w:name w:val="TAC"/>
    <w:basedOn w:val="a0"/>
    <w:link w:val="TACChar"/>
    <w:qFormat/>
    <w:rsid w:val="00EE0C04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EE0C04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EE0C04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EE0C04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3">
    <w:name w:val="修订1"/>
    <w:hidden/>
    <w:uiPriority w:val="99"/>
    <w:semiHidden/>
    <w:qFormat/>
    <w:rsid w:val="00EE0C04"/>
    <w:rPr>
      <w:rFonts w:ascii="Times New Roman" w:eastAsia="Times New Roman" w:hAnsi="Times New Roman" w:cs="Times New Roman"/>
      <w:lang w:eastAsia="en-US"/>
    </w:rPr>
  </w:style>
  <w:style w:type="character" w:customStyle="1" w:styleId="af1">
    <w:name w:val="副标题 字符"/>
    <w:basedOn w:val="a1"/>
    <w:link w:val="af0"/>
    <w:uiPriority w:val="11"/>
    <w:qFormat/>
    <w:rsid w:val="00EE0C04"/>
    <w:rPr>
      <w:b/>
      <w:bCs/>
      <w:kern w:val="28"/>
      <w:sz w:val="32"/>
      <w:szCs w:val="32"/>
      <w:lang w:eastAsia="en-US"/>
    </w:rPr>
  </w:style>
  <w:style w:type="character" w:customStyle="1" w:styleId="21">
    <w:name w:val="占位符文本2"/>
    <w:basedOn w:val="a1"/>
    <w:uiPriority w:val="99"/>
    <w:unhideWhenUsed/>
    <w:qFormat/>
    <w:rsid w:val="00EE0C04"/>
    <w:rPr>
      <w:color w:val="808080"/>
    </w:rPr>
  </w:style>
  <w:style w:type="paragraph" w:customStyle="1" w:styleId="22">
    <w:name w:val="列出段落2"/>
    <w:basedOn w:val="a0"/>
    <w:uiPriority w:val="34"/>
    <w:unhideWhenUsed/>
    <w:qFormat/>
    <w:rsid w:val="00EE0C04"/>
    <w:pPr>
      <w:ind w:firstLineChars="200" w:firstLine="420"/>
    </w:pPr>
  </w:style>
  <w:style w:type="character" w:customStyle="1" w:styleId="af4">
    <w:name w:val="标题 字符"/>
    <w:basedOn w:val="a1"/>
    <w:link w:val="af3"/>
    <w:uiPriority w:val="10"/>
    <w:qFormat/>
    <w:rsid w:val="00EE0C04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sid w:val="00EE0C04"/>
    <w:rPr>
      <w:rFonts w:ascii="Arial" w:eastAsia="MS Mincho" w:hAnsi="Arial" w:cs="Arial"/>
      <w:b/>
      <w:szCs w:val="24"/>
      <w:lang w:eastAsia="zh-CN"/>
    </w:rPr>
  </w:style>
  <w:style w:type="paragraph" w:customStyle="1" w:styleId="23">
    <w:name w:val="修订2"/>
    <w:hidden/>
    <w:uiPriority w:val="99"/>
    <w:unhideWhenUsed/>
    <w:qFormat/>
    <w:rsid w:val="00EE0C04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  <w:rsid w:val="00EE0C04"/>
  </w:style>
  <w:style w:type="paragraph" w:styleId="afd">
    <w:name w:val="List Paragraph"/>
    <w:basedOn w:val="a0"/>
    <w:link w:val="afe"/>
    <w:uiPriority w:val="34"/>
    <w:unhideWhenUsed/>
    <w:qFormat/>
    <w:rsid w:val="00EE0C04"/>
    <w:pPr>
      <w:ind w:firstLineChars="200" w:firstLine="420"/>
    </w:pPr>
  </w:style>
  <w:style w:type="paragraph" w:customStyle="1" w:styleId="31">
    <w:name w:val="修订3"/>
    <w:hidden/>
    <w:uiPriority w:val="99"/>
    <w:unhideWhenUsed/>
    <w:qFormat/>
    <w:rsid w:val="00EE0C04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0"/>
    <w:link w:val="Style1Char"/>
    <w:qFormat/>
    <w:rsid w:val="00EE0C04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EE0C04"/>
    <w:rPr>
      <w:rFonts w:ascii="Times New Roman" w:eastAsia="宋体" w:hAnsi="Times New Roman" w:cs="Times New Roman"/>
    </w:rPr>
  </w:style>
  <w:style w:type="character" w:styleId="aff">
    <w:name w:val="Placeholder Text"/>
    <w:basedOn w:val="a1"/>
    <w:uiPriority w:val="99"/>
    <w:unhideWhenUsed/>
    <w:qFormat/>
    <w:rsid w:val="00EE0C04"/>
    <w:rPr>
      <w:color w:val="808080"/>
    </w:rPr>
  </w:style>
  <w:style w:type="paragraph" w:customStyle="1" w:styleId="H6">
    <w:name w:val="H6"/>
    <w:basedOn w:val="5"/>
    <w:next w:val="a0"/>
    <w:qFormat/>
    <w:rsid w:val="00EE0C04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0"/>
    <w:qFormat/>
    <w:rsid w:val="00EE0C0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0"/>
    <w:link w:val="TALCar"/>
    <w:qFormat/>
    <w:rsid w:val="00EE0C04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EE0C04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0"/>
    <w:qFormat/>
    <w:rsid w:val="00EE0C04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0"/>
    <w:next w:val="a0"/>
    <w:uiPriority w:val="99"/>
    <w:qFormat/>
    <w:rsid w:val="00EE0C04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afe">
    <w:name w:val="列表段落 字符"/>
    <w:link w:val="afd"/>
    <w:uiPriority w:val="34"/>
    <w:qFormat/>
    <w:rsid w:val="00EE0C04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0"/>
    <w:link w:val="B1Zchn"/>
    <w:qFormat/>
    <w:rsid w:val="00EE0C04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0"/>
    <w:link w:val="B2Char"/>
    <w:qFormat/>
    <w:rsid w:val="00EE0C04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EE0C04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EE0C04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0"/>
    <w:qFormat/>
    <w:rsid w:val="00EE0C04"/>
    <w:pPr>
      <w:widowControl w:val="0"/>
      <w:numPr>
        <w:numId w:val="5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0"/>
    <w:link w:val="NOChar"/>
    <w:qFormat/>
    <w:rsid w:val="00EE0C0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EE0C04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EE0C04"/>
    <w:rPr>
      <w:lang w:val="en-GB" w:eastAsia="ko-KR"/>
    </w:rPr>
  </w:style>
  <w:style w:type="character" w:customStyle="1" w:styleId="B1Char">
    <w:name w:val="B1 Char"/>
    <w:qFormat/>
    <w:rsid w:val="00EE0C04"/>
    <w:rPr>
      <w:rFonts w:eastAsia="Times New Roman"/>
    </w:rPr>
  </w:style>
  <w:style w:type="character" w:customStyle="1" w:styleId="14">
    <w:name w:val="列表段落 字符1"/>
    <w:uiPriority w:val="34"/>
    <w:qFormat/>
    <w:rsid w:val="00EE0C04"/>
    <w:rPr>
      <w:rFonts w:ascii="Times" w:eastAsia="Batang" w:hAnsi="Times"/>
      <w:szCs w:val="24"/>
      <w:lang w:val="en-GB"/>
    </w:rPr>
  </w:style>
  <w:style w:type="character" w:customStyle="1" w:styleId="a5">
    <w:name w:val="文档结构图 字符"/>
    <w:basedOn w:val="a1"/>
    <w:link w:val="a4"/>
    <w:uiPriority w:val="99"/>
    <w:semiHidden/>
    <w:qFormat/>
    <w:rsid w:val="00EE0C04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fontstyle01">
    <w:name w:val="fontstyle01"/>
    <w:qFormat/>
    <w:rsid w:val="00EE0C04"/>
    <w:rPr>
      <w:rFonts w:ascii="Times" w:hAnsi="Times" w:hint="default"/>
      <w:color w:val="000000"/>
      <w:sz w:val="20"/>
      <w:szCs w:val="20"/>
    </w:rPr>
  </w:style>
  <w:style w:type="paragraph" w:styleId="aff0">
    <w:name w:val="Revision"/>
    <w:hidden/>
    <w:uiPriority w:val="99"/>
    <w:semiHidden/>
    <w:rsid w:val="00404F6F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27CB4-F4B8-4395-859F-C7BB12BA2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520</Words>
  <Characters>2965</Characters>
  <Application>Microsoft Office Word</Application>
  <DocSecurity>0</DocSecurity>
  <Lines>24</Lines>
  <Paragraphs>6</Paragraphs>
  <ScaleCrop>false</ScaleCrop>
  <Company>ZTE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Lenovo</cp:lastModifiedBy>
  <cp:revision>188</cp:revision>
  <cp:lastPrinted>2019-08-13T07:17:00Z</cp:lastPrinted>
  <dcterms:created xsi:type="dcterms:W3CDTF">2023-05-04T05:54:00Z</dcterms:created>
  <dcterms:modified xsi:type="dcterms:W3CDTF">2023-05-11T02:16:00Z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48A3C4AFDC264093BBDD06483C4463C5</vt:lpwstr>
  </property>
</Properties>
</file>