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7F239A" w14:textId="5F8B97F4" w:rsidR="00F15953" w:rsidRPr="00606ECB" w:rsidRDefault="00F15953" w:rsidP="00F15953">
      <w:pPr>
        <w:tabs>
          <w:tab w:val="center" w:pos="4536"/>
          <w:tab w:val="right" w:pos="8280"/>
          <w:tab w:val="right" w:pos="9639"/>
        </w:tabs>
        <w:ind w:right="2"/>
        <w:jc w:val="distribute"/>
        <w:rPr>
          <w:rFonts w:ascii="Arial" w:eastAsia="宋体" w:hAnsi="Arial" w:cs="Arial"/>
          <w:b/>
          <w:bCs/>
          <w:sz w:val="22"/>
          <w:szCs w:val="22"/>
          <w:lang w:val="x-none" w:eastAsia="zh-CN"/>
        </w:rPr>
      </w:pPr>
      <w:bookmarkStart w:id="0" w:name="_Hlk32656950"/>
      <w:r w:rsidRPr="00606ECB">
        <w:rPr>
          <w:rFonts w:ascii="Arial" w:eastAsia="宋体" w:hAnsi="Arial" w:cs="Arial"/>
          <w:b/>
          <w:bCs/>
          <w:sz w:val="22"/>
          <w:szCs w:val="22"/>
          <w:lang w:val="x-none"/>
        </w:rPr>
        <w:t xml:space="preserve">3GPP TSG RAN WG1 </w:t>
      </w:r>
      <w:r w:rsidR="004E523A" w:rsidRPr="004E523A">
        <w:rPr>
          <w:rFonts w:ascii="Arial" w:eastAsia="宋体" w:hAnsi="Arial" w:cs="Arial"/>
          <w:b/>
          <w:bCs/>
          <w:sz w:val="22"/>
          <w:szCs w:val="22"/>
          <w:lang w:val="x-none" w:eastAsia="zh-CN"/>
        </w:rPr>
        <w:t>#11</w:t>
      </w:r>
      <w:r w:rsidR="00864C88">
        <w:rPr>
          <w:rFonts w:ascii="Arial" w:eastAsia="宋体" w:hAnsi="Arial" w:cs="Arial" w:hint="eastAsia"/>
          <w:b/>
          <w:bCs/>
          <w:sz w:val="22"/>
          <w:szCs w:val="22"/>
          <w:lang w:val="x-none" w:eastAsia="zh-CN"/>
        </w:rPr>
        <w:t>3</w:t>
      </w:r>
      <w:r w:rsidRPr="00606ECB">
        <w:rPr>
          <w:rFonts w:ascii="Arial" w:hAnsi="Arial" w:cs="Arial"/>
          <w:b/>
          <w:bCs/>
          <w:sz w:val="22"/>
          <w:szCs w:val="22"/>
        </w:rPr>
        <w:t xml:space="preserve">                        </w:t>
      </w:r>
      <w:r>
        <w:rPr>
          <w:rFonts w:ascii="Arial" w:eastAsiaTheme="minorEastAsia" w:hAnsi="Arial" w:cs="Arial" w:hint="eastAsia"/>
          <w:b/>
          <w:bCs/>
          <w:sz w:val="22"/>
          <w:szCs w:val="22"/>
          <w:lang w:eastAsia="zh-CN"/>
        </w:rPr>
        <w:t xml:space="preserve">    </w:t>
      </w:r>
      <w:r w:rsidRPr="00606ECB">
        <w:rPr>
          <w:rFonts w:ascii="Arial" w:hAnsi="Arial" w:cs="Arial"/>
          <w:b/>
          <w:bCs/>
          <w:sz w:val="22"/>
          <w:szCs w:val="22"/>
        </w:rPr>
        <w:t xml:space="preserve"> </w:t>
      </w:r>
      <w:r>
        <w:rPr>
          <w:rFonts w:ascii="Arial" w:eastAsiaTheme="minorEastAsia" w:hAnsi="Arial" w:cs="Arial" w:hint="eastAsia"/>
          <w:b/>
          <w:bCs/>
          <w:sz w:val="22"/>
          <w:szCs w:val="22"/>
          <w:lang w:eastAsia="zh-CN"/>
        </w:rPr>
        <w:t xml:space="preserve">            </w:t>
      </w:r>
      <w:r w:rsidRPr="00606ECB">
        <w:rPr>
          <w:rFonts w:ascii="Arial" w:hAnsi="Arial" w:cs="Arial"/>
          <w:b/>
          <w:bCs/>
          <w:sz w:val="22"/>
          <w:szCs w:val="22"/>
        </w:rPr>
        <w:t xml:space="preserve">     </w:t>
      </w:r>
      <w:r>
        <w:rPr>
          <w:rFonts w:ascii="Arial" w:eastAsiaTheme="minorEastAsia" w:hAnsi="Arial" w:cs="Arial" w:hint="eastAsia"/>
          <w:b/>
          <w:bCs/>
          <w:sz w:val="22"/>
          <w:szCs w:val="22"/>
          <w:lang w:eastAsia="zh-CN"/>
        </w:rPr>
        <w:t xml:space="preserve">                         </w:t>
      </w:r>
      <w:r w:rsidR="007020E9">
        <w:rPr>
          <w:rFonts w:ascii="Arial" w:eastAsia="宋体" w:hAnsi="Arial" w:cs="Arial"/>
          <w:b/>
          <w:bCs/>
          <w:sz w:val="22"/>
          <w:szCs w:val="22"/>
          <w:lang w:val="x-none"/>
        </w:rPr>
        <w:t>R1</w:t>
      </w:r>
      <w:r w:rsidR="007020E9" w:rsidRPr="007020E9">
        <w:rPr>
          <w:rFonts w:ascii="Arial" w:eastAsia="宋体" w:hAnsi="Arial" w:cs="Arial"/>
          <w:b/>
          <w:bCs/>
          <w:sz w:val="22"/>
          <w:szCs w:val="22"/>
          <w:lang w:val="x-none"/>
        </w:rPr>
        <w:t>-2304710</w:t>
      </w:r>
    </w:p>
    <w:p w14:paraId="4C88C8A9" w14:textId="533A3258" w:rsidR="00431AC6" w:rsidRPr="00F15953" w:rsidRDefault="007020E9" w:rsidP="00431AC6">
      <w:pPr>
        <w:spacing w:after="160"/>
        <w:contextualSpacing/>
        <w:jc w:val="both"/>
        <w:rPr>
          <w:rFonts w:eastAsia="宋体"/>
          <w:b/>
          <w:sz w:val="22"/>
          <w:szCs w:val="22"/>
          <w:lang w:eastAsia="zh-CN"/>
        </w:rPr>
      </w:pPr>
      <w:r w:rsidRPr="007020E9">
        <w:rPr>
          <w:rFonts w:ascii="Arial" w:eastAsiaTheme="minorEastAsia" w:hAnsi="Arial" w:cs="Arial"/>
          <w:b/>
          <w:sz w:val="22"/>
          <w:szCs w:val="22"/>
          <w:lang w:eastAsia="zh-CN"/>
        </w:rPr>
        <w:t>Incheon, Korea</w:t>
      </w:r>
      <w:r w:rsidR="00F14C3E" w:rsidRPr="00F15953">
        <w:rPr>
          <w:rFonts w:ascii="Arial" w:hAnsi="Arial" w:cs="Arial"/>
          <w:b/>
          <w:sz w:val="22"/>
          <w:szCs w:val="22"/>
        </w:rPr>
        <w:t>,</w:t>
      </w:r>
      <w:r w:rsidR="004476B4">
        <w:rPr>
          <w:rFonts w:ascii="Arial" w:eastAsiaTheme="minorEastAsia" w:hAnsi="Arial" w:cs="Arial" w:hint="eastAsia"/>
          <w:b/>
          <w:sz w:val="22"/>
          <w:szCs w:val="22"/>
          <w:lang w:eastAsia="zh-CN"/>
        </w:rPr>
        <w:t xml:space="preserve"> </w:t>
      </w:r>
      <w:r w:rsidR="00864C88">
        <w:rPr>
          <w:rFonts w:ascii="Arial" w:eastAsiaTheme="minorEastAsia" w:hAnsi="Arial" w:cs="Arial" w:hint="eastAsia"/>
          <w:b/>
          <w:sz w:val="22"/>
          <w:szCs w:val="22"/>
          <w:lang w:eastAsia="zh-CN"/>
        </w:rPr>
        <w:t>May</w:t>
      </w:r>
      <w:r w:rsidR="00B8399F">
        <w:rPr>
          <w:rFonts w:ascii="Arial" w:eastAsiaTheme="minorEastAsia" w:hAnsi="Arial" w:cs="Arial"/>
          <w:b/>
          <w:sz w:val="22"/>
          <w:szCs w:val="22"/>
          <w:lang w:eastAsia="zh-CN"/>
        </w:rPr>
        <w:t xml:space="preserve"> </w:t>
      </w:r>
      <w:r w:rsidR="00B8399F">
        <w:rPr>
          <w:rFonts w:ascii="Arial" w:eastAsiaTheme="minorEastAsia" w:hAnsi="Arial" w:cs="Arial" w:hint="eastAsia"/>
          <w:b/>
          <w:sz w:val="22"/>
          <w:szCs w:val="22"/>
          <w:lang w:eastAsia="zh-CN"/>
        </w:rPr>
        <w:t>22</w:t>
      </w:r>
      <w:r w:rsidR="00B8399F">
        <w:rPr>
          <w:rFonts w:ascii="Arial" w:eastAsiaTheme="minorEastAsia" w:hAnsi="Arial" w:cs="Arial"/>
          <w:b/>
          <w:sz w:val="22"/>
          <w:szCs w:val="22"/>
          <w:lang w:eastAsia="zh-CN"/>
        </w:rPr>
        <w:t xml:space="preserve">th – </w:t>
      </w:r>
      <w:r w:rsidR="00B8399F">
        <w:rPr>
          <w:rFonts w:ascii="Arial" w:eastAsiaTheme="minorEastAsia" w:hAnsi="Arial" w:cs="Arial" w:hint="eastAsia"/>
          <w:b/>
          <w:sz w:val="22"/>
          <w:szCs w:val="22"/>
          <w:lang w:eastAsia="zh-CN"/>
        </w:rPr>
        <w:t>May</w:t>
      </w:r>
      <w:r w:rsidR="005F6973" w:rsidRPr="005F6973">
        <w:rPr>
          <w:rFonts w:ascii="Arial" w:eastAsiaTheme="minorEastAsia" w:hAnsi="Arial" w:cs="Arial"/>
          <w:b/>
          <w:sz w:val="22"/>
          <w:szCs w:val="22"/>
          <w:lang w:eastAsia="zh-CN"/>
        </w:rPr>
        <w:t xml:space="preserve"> 26th</w:t>
      </w:r>
      <w:r w:rsidR="00431AC6" w:rsidRPr="00F15953">
        <w:rPr>
          <w:rFonts w:ascii="Arial" w:hAnsi="Arial" w:cs="Arial"/>
          <w:b/>
          <w:sz w:val="22"/>
          <w:szCs w:val="22"/>
        </w:rPr>
        <w:t>, 2023</w:t>
      </w:r>
    </w:p>
    <w:p w14:paraId="3C5CDA72" w14:textId="77777777" w:rsidR="00BD6C0F" w:rsidRPr="005F6973" w:rsidRDefault="00BD6C0F" w:rsidP="00F15953">
      <w:pPr>
        <w:spacing w:after="160"/>
        <w:contextualSpacing/>
        <w:jc w:val="both"/>
        <w:rPr>
          <w:rFonts w:eastAsia="宋体"/>
          <w:sz w:val="22"/>
          <w:szCs w:val="22"/>
          <w:lang w:eastAsia="zh-CN"/>
        </w:rPr>
      </w:pPr>
    </w:p>
    <w:bookmarkEnd w:id="0"/>
    <w:p w14:paraId="769B88C8" w14:textId="1E61F0BF" w:rsidR="00606ECB" w:rsidRPr="00492700" w:rsidRDefault="00606ECB" w:rsidP="00606ECB">
      <w:pPr>
        <w:tabs>
          <w:tab w:val="left" w:pos="1800"/>
          <w:tab w:val="right" w:pos="9072"/>
        </w:tabs>
        <w:ind w:left="1798" w:hanging="1800"/>
        <w:rPr>
          <w:rFonts w:ascii="Arial" w:eastAsiaTheme="minorEastAsia" w:hAnsi="Arial"/>
          <w:b/>
          <w:sz w:val="22"/>
          <w:szCs w:val="22"/>
          <w:lang w:val="x-none" w:eastAsia="zh-CN"/>
        </w:rPr>
      </w:pPr>
      <w:r w:rsidRPr="00606ECB">
        <w:rPr>
          <w:rFonts w:ascii="Arial" w:eastAsia="MS Mincho" w:hAnsi="Arial"/>
          <w:b/>
          <w:sz w:val="22"/>
          <w:szCs w:val="22"/>
          <w:lang w:val="x-none"/>
        </w:rPr>
        <w:t>Source:</w:t>
      </w:r>
      <w:r w:rsidRPr="00606ECB">
        <w:rPr>
          <w:rFonts w:ascii="Arial" w:eastAsia="MS Mincho" w:hAnsi="Arial"/>
          <w:b/>
          <w:sz w:val="22"/>
          <w:szCs w:val="22"/>
          <w:lang w:val="x-none"/>
        </w:rPr>
        <w:tab/>
      </w:r>
      <w:r w:rsidR="00190ED8">
        <w:rPr>
          <w:rFonts w:ascii="Arial" w:eastAsiaTheme="minorEastAsia" w:hAnsi="Arial" w:hint="eastAsia"/>
          <w:b/>
          <w:sz w:val="22"/>
          <w:szCs w:val="22"/>
          <w:lang w:val="x-none" w:eastAsia="zh-CN"/>
        </w:rPr>
        <w:t>CATT</w:t>
      </w:r>
    </w:p>
    <w:p w14:paraId="47DB5C96" w14:textId="6AD6D511" w:rsidR="00606ECB" w:rsidRPr="001B4072" w:rsidRDefault="00606ECB" w:rsidP="0062239C">
      <w:pPr>
        <w:tabs>
          <w:tab w:val="left" w:pos="1910"/>
          <w:tab w:val="right" w:pos="9072"/>
        </w:tabs>
        <w:ind w:left="1798" w:hanging="1800"/>
        <w:rPr>
          <w:rFonts w:ascii="Arial" w:eastAsia="宋体" w:hAnsi="Arial"/>
          <w:b/>
          <w:sz w:val="22"/>
          <w:szCs w:val="22"/>
          <w:lang w:val="x-none"/>
        </w:rPr>
      </w:pPr>
      <w:r w:rsidRPr="00606ECB">
        <w:rPr>
          <w:rFonts w:ascii="Arial" w:eastAsia="MS Mincho" w:hAnsi="Arial"/>
          <w:b/>
          <w:sz w:val="22"/>
          <w:szCs w:val="22"/>
          <w:lang w:val="x-none"/>
        </w:rPr>
        <w:t>Title:</w:t>
      </w:r>
      <w:bookmarkStart w:id="1" w:name="Title"/>
      <w:bookmarkEnd w:id="1"/>
      <w:r w:rsidRPr="00606ECB">
        <w:rPr>
          <w:rFonts w:ascii="Arial" w:eastAsia="MS Mincho" w:hAnsi="Arial"/>
          <w:b/>
          <w:sz w:val="22"/>
          <w:szCs w:val="22"/>
          <w:lang w:val="x-none"/>
        </w:rPr>
        <w:tab/>
      </w:r>
      <w:r w:rsidR="0081113C" w:rsidRPr="0081113C">
        <w:rPr>
          <w:rFonts w:ascii="Arial" w:eastAsiaTheme="minorEastAsia" w:hAnsi="Arial"/>
          <w:b/>
          <w:sz w:val="22"/>
          <w:szCs w:val="22"/>
          <w:lang w:val="x-none" w:eastAsia="zh-CN"/>
        </w:rPr>
        <w:t>Further discussion on UL precoding indication for multi-panel transmission</w:t>
      </w:r>
    </w:p>
    <w:p w14:paraId="457BD0F7" w14:textId="6C5909F3" w:rsidR="00606ECB" w:rsidRPr="00606ECB" w:rsidRDefault="00606ECB" w:rsidP="00606ECB">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Agenda Item:</w:t>
      </w:r>
      <w:bookmarkStart w:id="2" w:name="Source"/>
      <w:bookmarkEnd w:id="2"/>
      <w:r w:rsidRPr="00606ECB">
        <w:rPr>
          <w:rFonts w:ascii="Arial" w:eastAsia="MS Mincho" w:hAnsi="Arial"/>
          <w:b/>
          <w:sz w:val="22"/>
          <w:szCs w:val="22"/>
          <w:lang w:val="x-none"/>
        </w:rPr>
        <w:tab/>
      </w:r>
      <w:r w:rsidR="005D4475">
        <w:rPr>
          <w:rFonts w:ascii="Arial" w:eastAsiaTheme="minorEastAsia" w:hAnsi="Arial" w:hint="eastAsia"/>
          <w:b/>
          <w:sz w:val="22"/>
          <w:szCs w:val="22"/>
          <w:lang w:val="x-none" w:eastAsia="zh-CN"/>
        </w:rPr>
        <w:t>9</w:t>
      </w:r>
      <w:r w:rsidR="005E1E62" w:rsidRPr="005E1E62">
        <w:rPr>
          <w:rFonts w:ascii="Arial" w:eastAsia="MS Mincho" w:hAnsi="Arial"/>
          <w:b/>
          <w:sz w:val="22"/>
          <w:szCs w:val="22"/>
          <w:lang w:val="x-none"/>
        </w:rPr>
        <w:t>.1.</w:t>
      </w:r>
      <w:r w:rsidR="005D4475">
        <w:rPr>
          <w:rFonts w:ascii="Arial" w:eastAsiaTheme="minorEastAsia" w:hAnsi="Arial" w:hint="eastAsia"/>
          <w:b/>
          <w:sz w:val="22"/>
          <w:szCs w:val="22"/>
          <w:lang w:val="x-none" w:eastAsia="zh-CN"/>
        </w:rPr>
        <w:t>4</w:t>
      </w:r>
      <w:r w:rsidR="005E1E62" w:rsidRPr="005E1E62">
        <w:rPr>
          <w:rFonts w:ascii="Arial" w:eastAsia="MS Mincho" w:hAnsi="Arial"/>
          <w:b/>
          <w:sz w:val="22"/>
          <w:szCs w:val="22"/>
          <w:lang w:val="x-none"/>
        </w:rPr>
        <w:t>.1</w:t>
      </w:r>
    </w:p>
    <w:p w14:paraId="3A0C71D7" w14:textId="77777777" w:rsidR="00606ECB" w:rsidRPr="00606ECB" w:rsidRDefault="00606ECB" w:rsidP="00606ECB">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Document for:</w:t>
      </w:r>
      <w:r w:rsidRPr="00606ECB">
        <w:rPr>
          <w:rFonts w:ascii="Arial" w:eastAsia="MS Mincho" w:hAnsi="Arial"/>
          <w:b/>
          <w:sz w:val="22"/>
          <w:szCs w:val="22"/>
          <w:lang w:val="x-none"/>
        </w:rPr>
        <w:tab/>
      </w:r>
      <w:bookmarkStart w:id="3" w:name="DocumentFor"/>
      <w:bookmarkEnd w:id="3"/>
      <w:r w:rsidRPr="00606ECB">
        <w:rPr>
          <w:rFonts w:ascii="Arial" w:eastAsia="MS Mincho" w:hAnsi="Arial"/>
          <w:b/>
          <w:sz w:val="22"/>
          <w:szCs w:val="22"/>
          <w:lang w:val="x-none"/>
        </w:rPr>
        <w:t>Discussio</w:t>
      </w:r>
      <w:r w:rsidRPr="00606ECB">
        <w:rPr>
          <w:rFonts w:ascii="Arial" w:eastAsia="宋体" w:hAnsi="Arial"/>
          <w:b/>
          <w:sz w:val="22"/>
          <w:szCs w:val="22"/>
          <w:lang w:val="x-none"/>
        </w:rPr>
        <w:t>n</w:t>
      </w:r>
      <w:r w:rsidRPr="00606ECB">
        <w:rPr>
          <w:rFonts w:ascii="Arial" w:eastAsia="宋体" w:hAnsi="Arial" w:hint="eastAsia"/>
          <w:b/>
          <w:sz w:val="22"/>
          <w:szCs w:val="22"/>
          <w:lang w:val="x-none"/>
        </w:rPr>
        <w:t xml:space="preserve"> and Decision</w:t>
      </w:r>
    </w:p>
    <w:p w14:paraId="0773C630" w14:textId="77777777" w:rsidR="00FE5799" w:rsidRPr="00606ECB" w:rsidRDefault="00FE5799" w:rsidP="00FE5799">
      <w:pPr>
        <w:pBdr>
          <w:bottom w:val="single" w:sz="4" w:space="1" w:color="auto"/>
        </w:pBdr>
        <w:tabs>
          <w:tab w:val="left" w:pos="2552"/>
        </w:tabs>
        <w:rPr>
          <w:lang w:val="x-none"/>
        </w:rPr>
      </w:pPr>
    </w:p>
    <w:p w14:paraId="7F86C965" w14:textId="647D4B66" w:rsidR="00A50001" w:rsidRPr="00152F3C" w:rsidRDefault="00A50001" w:rsidP="00604D90">
      <w:pPr>
        <w:pStyle w:val="1"/>
        <w:numPr>
          <w:ilvl w:val="0"/>
          <w:numId w:val="28"/>
        </w:numPr>
        <w:rPr>
          <w:rFonts w:ascii="Arial" w:hAnsi="Arial" w:cs="Arial"/>
        </w:rPr>
      </w:pPr>
      <w:r w:rsidRPr="00AE2A27">
        <w:rPr>
          <w:rFonts w:ascii="Arial" w:hAnsi="Arial" w:cs="Arial"/>
        </w:rPr>
        <w:t>Introduction</w:t>
      </w:r>
    </w:p>
    <w:p w14:paraId="75B9E5D6" w14:textId="18649A55" w:rsidR="00BB3986" w:rsidRPr="00743C64" w:rsidRDefault="005D4475" w:rsidP="00A34BEB">
      <w:pPr>
        <w:snapToGrid w:val="0"/>
        <w:spacing w:afterLines="50" w:after="120"/>
        <w:jc w:val="both"/>
        <w:rPr>
          <w:rFonts w:eastAsia="微软雅黑"/>
          <w:szCs w:val="20"/>
          <w:lang w:val="en-GB" w:eastAsia="zh-CN"/>
        </w:rPr>
      </w:pPr>
      <w:r w:rsidRPr="00743C64">
        <w:rPr>
          <w:rFonts w:eastAsia="微软雅黑"/>
          <w:szCs w:val="20"/>
          <w:lang w:val="en-GB" w:eastAsia="zh-CN"/>
        </w:rPr>
        <w:t>As approved in RAN</w:t>
      </w:r>
      <w:r w:rsidR="006B324D" w:rsidRPr="00743C64">
        <w:rPr>
          <w:rFonts w:eastAsia="微软雅黑"/>
          <w:szCs w:val="20"/>
          <w:lang w:val="en-GB" w:eastAsia="zh-CN"/>
        </w:rPr>
        <w:t>#</w:t>
      </w:r>
      <w:r w:rsidRPr="00743C64">
        <w:rPr>
          <w:rFonts w:eastAsia="微软雅黑"/>
          <w:szCs w:val="20"/>
          <w:lang w:val="en-GB" w:eastAsia="zh-CN"/>
        </w:rPr>
        <w:t>94-e meeting, multi-panel UL transmissi</w:t>
      </w:r>
      <w:r w:rsidR="00BE11C9" w:rsidRPr="00743C64">
        <w:rPr>
          <w:rFonts w:eastAsia="微软雅黑"/>
          <w:szCs w:val="20"/>
          <w:lang w:val="en-GB" w:eastAsia="zh-CN"/>
        </w:rPr>
        <w:t>on related enhancements include</w:t>
      </w:r>
      <w:r w:rsidRPr="00743C64">
        <w:rPr>
          <w:rFonts w:eastAsia="微软雅黑"/>
          <w:szCs w:val="20"/>
          <w:lang w:val="en-GB" w:eastAsia="zh-CN"/>
        </w:rPr>
        <w:t xml:space="preserve"> the following objectives</w:t>
      </w:r>
      <w:r w:rsidR="00703B56" w:rsidRPr="00743C64">
        <w:rPr>
          <w:rFonts w:eastAsia="微软雅黑"/>
          <w:szCs w:val="20"/>
          <w:lang w:val="en-GB" w:eastAsia="zh-CN"/>
        </w:rPr>
        <w:t xml:space="preserve"> </w:t>
      </w:r>
      <w:r w:rsidR="00703B56" w:rsidRPr="00743C64">
        <w:rPr>
          <w:rFonts w:eastAsia="微软雅黑"/>
          <w:szCs w:val="20"/>
          <w:lang w:val="en-GB" w:eastAsia="zh-CN"/>
        </w:rPr>
        <w:fldChar w:fldCharType="begin"/>
      </w:r>
      <w:r w:rsidR="00703B56" w:rsidRPr="00743C64">
        <w:rPr>
          <w:rFonts w:eastAsia="微软雅黑"/>
          <w:szCs w:val="20"/>
          <w:lang w:val="en-GB" w:eastAsia="zh-CN"/>
        </w:rPr>
        <w:instrText xml:space="preserve"> REF _Ref127535515 \r \h </w:instrText>
      </w:r>
      <w:r w:rsidR="00743C64" w:rsidRPr="00743C64">
        <w:rPr>
          <w:rFonts w:eastAsia="微软雅黑"/>
          <w:szCs w:val="20"/>
          <w:lang w:val="en-GB" w:eastAsia="zh-CN"/>
        </w:rPr>
        <w:instrText xml:space="preserve"> \* MERGEFORMAT </w:instrText>
      </w:r>
      <w:r w:rsidR="00703B56" w:rsidRPr="00743C64">
        <w:rPr>
          <w:rFonts w:eastAsia="微软雅黑"/>
          <w:szCs w:val="20"/>
          <w:lang w:val="en-GB" w:eastAsia="zh-CN"/>
        </w:rPr>
      </w:r>
      <w:r w:rsidR="00703B56" w:rsidRPr="00743C64">
        <w:rPr>
          <w:rFonts w:eastAsia="微软雅黑"/>
          <w:szCs w:val="20"/>
          <w:lang w:val="en-GB" w:eastAsia="zh-CN"/>
        </w:rPr>
        <w:fldChar w:fldCharType="separate"/>
      </w:r>
      <w:r w:rsidR="003D1A12" w:rsidRPr="00743C64">
        <w:rPr>
          <w:rFonts w:eastAsia="微软雅黑"/>
          <w:szCs w:val="20"/>
          <w:lang w:val="en-GB" w:eastAsia="zh-CN"/>
        </w:rPr>
        <w:t>[1]</w:t>
      </w:r>
      <w:r w:rsidR="00703B56" w:rsidRPr="00743C64">
        <w:rPr>
          <w:rFonts w:eastAsia="微软雅黑"/>
          <w:szCs w:val="20"/>
          <w:lang w:val="en-GB" w:eastAsia="zh-CN"/>
        </w:rPr>
        <w:fldChar w:fldCharType="end"/>
      </w:r>
      <w:r w:rsidR="006173C8" w:rsidRPr="00743C64">
        <w:rPr>
          <w:rFonts w:eastAsia="微软雅黑"/>
          <w:szCs w:val="20"/>
          <w:lang w:val="en-GB" w:eastAsia="zh-CN"/>
        </w:rPr>
        <w:t>:</w:t>
      </w:r>
    </w:p>
    <w:p w14:paraId="061B62BA" w14:textId="77777777" w:rsidR="005D4475" w:rsidRPr="00743C64" w:rsidRDefault="005D4475" w:rsidP="00A34BEB">
      <w:pPr>
        <w:overflowPunct w:val="0"/>
        <w:autoSpaceDE w:val="0"/>
        <w:autoSpaceDN w:val="0"/>
        <w:adjustRightInd w:val="0"/>
        <w:snapToGrid w:val="0"/>
        <w:spacing w:afterLines="50" w:after="120"/>
        <w:jc w:val="both"/>
        <w:textAlignment w:val="baseline"/>
        <w:rPr>
          <w:bCs/>
          <w:i/>
        </w:rPr>
      </w:pPr>
      <w:r w:rsidRPr="00743C64">
        <w:rPr>
          <w:bCs/>
          <w:i/>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63A736B6" w14:textId="77777777" w:rsidR="005D4475" w:rsidRPr="00743C64" w:rsidRDefault="005D4475" w:rsidP="00A34BEB">
      <w:pPr>
        <w:numPr>
          <w:ilvl w:val="1"/>
          <w:numId w:val="24"/>
        </w:numPr>
        <w:overflowPunct w:val="0"/>
        <w:autoSpaceDE w:val="0"/>
        <w:autoSpaceDN w:val="0"/>
        <w:adjustRightInd w:val="0"/>
        <w:snapToGrid w:val="0"/>
        <w:spacing w:afterLines="50" w:after="120"/>
        <w:ind w:left="420"/>
        <w:jc w:val="both"/>
        <w:textAlignment w:val="baseline"/>
        <w:rPr>
          <w:bCs/>
          <w:i/>
        </w:rPr>
      </w:pPr>
      <w:r w:rsidRPr="00743C64">
        <w:rPr>
          <w:bCs/>
          <w:i/>
        </w:rPr>
        <w:t>UL precoding indication for PUSCH, where no new codebook is introduced for multi-panel simultaneous transmission</w:t>
      </w:r>
    </w:p>
    <w:p w14:paraId="20EAC65A" w14:textId="77777777" w:rsidR="005D4475" w:rsidRPr="00743C64" w:rsidRDefault="005D4475" w:rsidP="00A34BEB">
      <w:pPr>
        <w:numPr>
          <w:ilvl w:val="2"/>
          <w:numId w:val="26"/>
        </w:numPr>
        <w:tabs>
          <w:tab w:val="left" w:pos="1418"/>
        </w:tabs>
        <w:overflowPunct w:val="0"/>
        <w:autoSpaceDE w:val="0"/>
        <w:autoSpaceDN w:val="0"/>
        <w:adjustRightInd w:val="0"/>
        <w:snapToGrid w:val="0"/>
        <w:spacing w:afterLines="50" w:after="120"/>
        <w:ind w:left="840"/>
        <w:jc w:val="both"/>
        <w:textAlignment w:val="baseline"/>
        <w:rPr>
          <w:bCs/>
          <w:i/>
        </w:rPr>
      </w:pPr>
      <w:r w:rsidRPr="00743C64">
        <w:rPr>
          <w:bCs/>
          <w:i/>
        </w:rPr>
        <w:t xml:space="preserve">The total number of layers is up to four across all panels and total number of </w:t>
      </w:r>
      <w:proofErr w:type="spellStart"/>
      <w:r w:rsidRPr="00743C64">
        <w:rPr>
          <w:bCs/>
          <w:i/>
        </w:rPr>
        <w:t>codewords</w:t>
      </w:r>
      <w:proofErr w:type="spellEnd"/>
      <w:r w:rsidRPr="00743C64">
        <w:rPr>
          <w:bCs/>
          <w:i/>
        </w:rPr>
        <w:t xml:space="preserve"> is up to two across all panels, considering single DCI and multi-DCI based multi-TRP operation.</w:t>
      </w:r>
    </w:p>
    <w:p w14:paraId="69C82330" w14:textId="77777777" w:rsidR="005D4475" w:rsidRPr="00743C64" w:rsidRDefault="005D4475" w:rsidP="00A34BEB">
      <w:pPr>
        <w:numPr>
          <w:ilvl w:val="1"/>
          <w:numId w:val="25"/>
        </w:numPr>
        <w:overflowPunct w:val="0"/>
        <w:autoSpaceDE w:val="0"/>
        <w:autoSpaceDN w:val="0"/>
        <w:adjustRightInd w:val="0"/>
        <w:snapToGrid w:val="0"/>
        <w:spacing w:afterLines="50" w:after="120"/>
        <w:ind w:left="420"/>
        <w:jc w:val="both"/>
        <w:textAlignment w:val="baseline"/>
        <w:rPr>
          <w:bCs/>
          <w:i/>
        </w:rPr>
      </w:pPr>
      <w:r w:rsidRPr="00743C64">
        <w:rPr>
          <w:bCs/>
          <w:i/>
        </w:rPr>
        <w:t>UL beam indication for PUCCH/PUSCH, where unified TCI framework extension in objective 2 is assumed, considering single DCI and multi-DCI based multi-TRP operation</w:t>
      </w:r>
    </w:p>
    <w:p w14:paraId="3DFAE6FE" w14:textId="77777777" w:rsidR="005D4475" w:rsidRPr="00743C64" w:rsidRDefault="005D4475" w:rsidP="00A34BEB">
      <w:pPr>
        <w:numPr>
          <w:ilvl w:val="2"/>
          <w:numId w:val="27"/>
        </w:numPr>
        <w:overflowPunct w:val="0"/>
        <w:autoSpaceDE w:val="0"/>
        <w:autoSpaceDN w:val="0"/>
        <w:adjustRightInd w:val="0"/>
        <w:snapToGrid w:val="0"/>
        <w:spacing w:afterLines="50" w:after="120"/>
        <w:ind w:left="840"/>
        <w:jc w:val="both"/>
        <w:textAlignment w:val="baseline"/>
        <w:rPr>
          <w:bCs/>
          <w:i/>
        </w:rPr>
      </w:pPr>
      <w:r w:rsidRPr="00743C64">
        <w:rPr>
          <w:bCs/>
          <w:i/>
        </w:rPr>
        <w:t>For the case of multi-DCI based multi-TRP operation, only PUSCH+PUSCH, or PUCCH+PUCCH is transmitted across two panels in a same CC.</w:t>
      </w:r>
    </w:p>
    <w:p w14:paraId="46B41877" w14:textId="2B6284FA" w:rsidR="005D4475" w:rsidRPr="00743C64" w:rsidRDefault="005D4475" w:rsidP="00A34BEB">
      <w:pPr>
        <w:snapToGrid w:val="0"/>
        <w:spacing w:afterLines="50" w:after="120"/>
        <w:jc w:val="both"/>
        <w:rPr>
          <w:rFonts w:eastAsia="微软雅黑"/>
          <w:szCs w:val="20"/>
          <w:lang w:eastAsia="zh-CN"/>
        </w:rPr>
      </w:pPr>
      <w:r w:rsidRPr="00743C64">
        <w:rPr>
          <w:rFonts w:eastAsia="微软雅黑"/>
          <w:szCs w:val="20"/>
          <w:lang w:eastAsia="zh-CN"/>
        </w:rPr>
        <w:t>In this contribution,</w:t>
      </w:r>
      <w:r w:rsidR="00F94B78" w:rsidRPr="00743C64">
        <w:rPr>
          <w:rFonts w:eastAsia="微软雅黑"/>
          <w:szCs w:val="20"/>
          <w:lang w:eastAsia="zh-CN"/>
        </w:rPr>
        <w:t xml:space="preserve"> </w:t>
      </w:r>
      <w:r w:rsidR="00FD7243" w:rsidRPr="00743C64">
        <w:rPr>
          <w:rFonts w:eastAsia="微软雅黑"/>
          <w:szCs w:val="20"/>
          <w:lang w:eastAsia="zh-CN"/>
        </w:rPr>
        <w:t>further discussion on enhancements for</w:t>
      </w:r>
      <w:r w:rsidR="00D63B44" w:rsidRPr="00743C64">
        <w:rPr>
          <w:rFonts w:eastAsia="微软雅黑"/>
          <w:szCs w:val="20"/>
          <w:lang w:eastAsia="zh-CN"/>
        </w:rPr>
        <w:t xml:space="preserve"> </w:t>
      </w:r>
      <w:proofErr w:type="spellStart"/>
      <w:r w:rsidR="00D63B44" w:rsidRPr="00743C64">
        <w:rPr>
          <w:rFonts w:eastAsia="微软雅黑"/>
          <w:szCs w:val="20"/>
          <w:lang w:eastAsia="zh-CN"/>
        </w:rPr>
        <w:t>STxMP</w:t>
      </w:r>
      <w:proofErr w:type="spellEnd"/>
      <w:r w:rsidR="00D63B44" w:rsidRPr="00743C64">
        <w:rPr>
          <w:rFonts w:eastAsia="微软雅黑"/>
          <w:szCs w:val="20"/>
          <w:lang w:eastAsia="zh-CN"/>
        </w:rPr>
        <w:t xml:space="preserve"> PUSCH + PUSCH transmission </w:t>
      </w:r>
      <w:r w:rsidR="005E1E58" w:rsidRPr="00743C64">
        <w:rPr>
          <w:rFonts w:eastAsia="微软雅黑"/>
          <w:szCs w:val="20"/>
          <w:lang w:eastAsia="zh-CN"/>
        </w:rPr>
        <w:t>with single DCI and multi-DCI based</w:t>
      </w:r>
      <w:r w:rsidR="00601F77" w:rsidRPr="00743C64">
        <w:rPr>
          <w:rFonts w:eastAsia="微软雅黑"/>
          <w:szCs w:val="20"/>
          <w:lang w:eastAsia="zh-CN"/>
        </w:rPr>
        <w:t xml:space="preserve"> transmission,</w:t>
      </w:r>
      <w:r w:rsidR="00D63B44" w:rsidRPr="00743C64">
        <w:rPr>
          <w:rFonts w:eastAsia="微软雅黑"/>
          <w:szCs w:val="20"/>
          <w:lang w:eastAsia="zh-CN"/>
        </w:rPr>
        <w:t xml:space="preserve"> </w:t>
      </w:r>
      <w:r w:rsidR="00601F77" w:rsidRPr="00743C64">
        <w:rPr>
          <w:rFonts w:eastAsia="微软雅黑"/>
          <w:szCs w:val="20"/>
          <w:lang w:eastAsia="zh-CN"/>
        </w:rPr>
        <w:t>SFN based</w:t>
      </w:r>
      <w:r w:rsidR="00D63B44" w:rsidRPr="00743C64">
        <w:rPr>
          <w:rFonts w:eastAsia="微软雅黑"/>
          <w:szCs w:val="20"/>
          <w:lang w:eastAsia="zh-CN"/>
        </w:rPr>
        <w:t xml:space="preserve"> PUCCH transmission</w:t>
      </w:r>
      <w:r w:rsidR="00601F77" w:rsidRPr="00743C64">
        <w:rPr>
          <w:rFonts w:eastAsia="微软雅黑"/>
          <w:szCs w:val="20"/>
          <w:lang w:eastAsia="zh-CN"/>
        </w:rPr>
        <w:t xml:space="preserve"> and </w:t>
      </w:r>
      <w:r w:rsidR="00601F77" w:rsidRPr="00743C64">
        <w:rPr>
          <w:rStyle w:val="aff0"/>
          <w:rFonts w:eastAsia="微软雅黑"/>
          <w:b w:val="0"/>
          <w:szCs w:val="20"/>
        </w:rPr>
        <w:t>group-based beam</w:t>
      </w:r>
      <w:r w:rsidR="00601F77" w:rsidRPr="00743C64">
        <w:rPr>
          <w:rStyle w:val="aff0"/>
          <w:rFonts w:eastAsia="微软雅黑"/>
          <w:b w:val="0"/>
          <w:szCs w:val="20"/>
          <w:lang w:eastAsia="zh-CN"/>
        </w:rPr>
        <w:t xml:space="preserve"> r</w:t>
      </w:r>
      <w:r w:rsidR="00601F77" w:rsidRPr="00743C64">
        <w:rPr>
          <w:rStyle w:val="aff0"/>
          <w:rFonts w:eastAsia="微软雅黑"/>
          <w:b w:val="0"/>
          <w:szCs w:val="20"/>
        </w:rPr>
        <w:t>eporting</w:t>
      </w:r>
      <w:r w:rsidR="00601F77" w:rsidRPr="00743C64">
        <w:rPr>
          <w:rStyle w:val="aff0"/>
          <w:rFonts w:eastAsia="微软雅黑"/>
          <w:b w:val="0"/>
          <w:szCs w:val="20"/>
          <w:lang w:eastAsia="zh-CN"/>
        </w:rPr>
        <w:t xml:space="preserve"> enhancement</w:t>
      </w:r>
      <w:r w:rsidR="00D63B44" w:rsidRPr="00743C64">
        <w:rPr>
          <w:rFonts w:eastAsia="微软雅黑"/>
          <w:szCs w:val="20"/>
          <w:lang w:eastAsia="zh-CN"/>
        </w:rPr>
        <w:t xml:space="preserve"> are discussed.</w:t>
      </w:r>
    </w:p>
    <w:p w14:paraId="1C5D1146" w14:textId="40E0730E" w:rsidR="00C4590F" w:rsidRPr="00C4590F" w:rsidRDefault="001B4072" w:rsidP="00C4590F">
      <w:pPr>
        <w:pStyle w:val="1"/>
        <w:numPr>
          <w:ilvl w:val="0"/>
          <w:numId w:val="28"/>
        </w:numPr>
        <w:spacing w:before="0" w:afterLines="50" w:after="120"/>
        <w:rPr>
          <w:rFonts w:ascii="Arial" w:eastAsiaTheme="minorEastAsia" w:hAnsi="Arial" w:cs="Arial"/>
          <w:lang w:eastAsia="zh-CN"/>
        </w:rPr>
      </w:pPr>
      <w:r w:rsidRPr="00C4590F">
        <w:rPr>
          <w:rFonts w:ascii="Arial" w:hAnsi="Arial" w:cs="Arial"/>
        </w:rPr>
        <w:t>Enhancement</w:t>
      </w:r>
      <w:r w:rsidR="00F94B78" w:rsidRPr="00C4590F">
        <w:rPr>
          <w:rFonts w:ascii="Arial" w:hAnsi="Arial" w:cs="Arial"/>
        </w:rPr>
        <w:t xml:space="preserve">s </w:t>
      </w:r>
      <w:r w:rsidRPr="00C4590F">
        <w:rPr>
          <w:rFonts w:ascii="Arial" w:hAnsi="Arial" w:cs="Arial"/>
        </w:rPr>
        <w:t xml:space="preserve">on </w:t>
      </w:r>
      <w:proofErr w:type="spellStart"/>
      <w:r w:rsidRPr="00C4590F">
        <w:rPr>
          <w:rFonts w:ascii="Arial" w:hAnsi="Arial" w:cs="Arial"/>
        </w:rPr>
        <w:t>STxMP</w:t>
      </w:r>
      <w:proofErr w:type="spellEnd"/>
      <w:r w:rsidR="00F94B78" w:rsidRPr="00C4590F">
        <w:rPr>
          <w:rFonts w:ascii="Arial" w:hAnsi="Arial" w:cs="Arial"/>
        </w:rPr>
        <w:t xml:space="preserve"> </w:t>
      </w:r>
      <w:r w:rsidR="00726876" w:rsidRPr="00C4590F">
        <w:rPr>
          <w:rFonts w:ascii="Arial" w:hAnsi="Arial" w:cs="Arial"/>
        </w:rPr>
        <w:t xml:space="preserve">PUSCH </w:t>
      </w:r>
      <w:r w:rsidRPr="00C4590F">
        <w:rPr>
          <w:rFonts w:ascii="Arial" w:hAnsi="Arial" w:cs="Arial"/>
        </w:rPr>
        <w:t>transmission</w:t>
      </w:r>
    </w:p>
    <w:p w14:paraId="4C7C020F" w14:textId="19B90E30" w:rsidR="00726876" w:rsidRPr="00C4590F" w:rsidRDefault="002E5288" w:rsidP="00A34BEB">
      <w:pPr>
        <w:pStyle w:val="2"/>
        <w:numPr>
          <w:ilvl w:val="1"/>
          <w:numId w:val="28"/>
        </w:numPr>
        <w:spacing w:before="0" w:afterLines="50" w:after="120"/>
        <w:rPr>
          <w:rFonts w:ascii="Arial" w:eastAsiaTheme="minorEastAsia" w:hAnsi="Arial" w:cs="Arial"/>
          <w:sz w:val="24"/>
          <w:szCs w:val="24"/>
          <w:lang w:val="en-US" w:eastAsia="zh-CN"/>
        </w:rPr>
      </w:pPr>
      <w:r w:rsidRPr="00C4590F">
        <w:rPr>
          <w:rFonts w:ascii="Arial" w:eastAsiaTheme="minorEastAsia" w:hAnsi="Arial" w:cs="Arial"/>
          <w:sz w:val="24"/>
          <w:szCs w:val="24"/>
          <w:lang w:val="en-US" w:eastAsia="zh-CN"/>
        </w:rPr>
        <w:t>SDM based PUSCH transmission</w:t>
      </w:r>
    </w:p>
    <w:p w14:paraId="51AE643D" w14:textId="6F6DAF2B" w:rsidR="00D4517B" w:rsidRPr="00743C64" w:rsidRDefault="00EB4CA8" w:rsidP="00A34BEB">
      <w:pPr>
        <w:overflowPunct w:val="0"/>
        <w:autoSpaceDE w:val="0"/>
        <w:autoSpaceDN w:val="0"/>
        <w:adjustRightInd w:val="0"/>
        <w:snapToGrid w:val="0"/>
        <w:spacing w:afterLines="50" w:after="120"/>
        <w:jc w:val="both"/>
        <w:rPr>
          <w:rFonts w:eastAsiaTheme="minorEastAsia"/>
          <w:bCs/>
          <w:lang w:val="en-CA" w:eastAsia="zh-CN"/>
        </w:rPr>
      </w:pPr>
      <w:r w:rsidRPr="00743C64">
        <w:rPr>
          <w:rFonts w:eastAsiaTheme="minorEastAsia"/>
          <w:szCs w:val="20"/>
          <w:lang w:eastAsia="zh-CN"/>
        </w:rPr>
        <w:t xml:space="preserve">In </w:t>
      </w:r>
      <w:r w:rsidR="00451DCE">
        <w:rPr>
          <w:rFonts w:eastAsiaTheme="minorEastAsia"/>
          <w:szCs w:val="20"/>
          <w:lang w:eastAsia="zh-CN"/>
        </w:rPr>
        <w:t>RAN1#112bis-e meeting</w:t>
      </w:r>
      <w:r w:rsidR="00703B56" w:rsidRPr="00743C64">
        <w:rPr>
          <w:rFonts w:eastAsiaTheme="minorEastAsia"/>
          <w:szCs w:val="20"/>
          <w:lang w:eastAsia="zh-CN"/>
        </w:rPr>
        <w:t xml:space="preserve"> </w:t>
      </w:r>
      <w:r w:rsidR="00703B56" w:rsidRPr="00743C64">
        <w:rPr>
          <w:rFonts w:eastAsiaTheme="minorEastAsia"/>
          <w:szCs w:val="20"/>
          <w:lang w:eastAsia="zh-CN"/>
        </w:rPr>
        <w:fldChar w:fldCharType="begin"/>
      </w:r>
      <w:r w:rsidR="00703B56" w:rsidRPr="00743C64">
        <w:rPr>
          <w:rFonts w:eastAsiaTheme="minorEastAsia"/>
          <w:szCs w:val="20"/>
          <w:lang w:eastAsia="zh-CN"/>
        </w:rPr>
        <w:instrText xml:space="preserve"> REF _Ref127535483 \r \h </w:instrText>
      </w:r>
      <w:r w:rsidR="00743C64" w:rsidRPr="00743C64">
        <w:rPr>
          <w:rFonts w:eastAsiaTheme="minorEastAsia"/>
          <w:szCs w:val="20"/>
          <w:lang w:eastAsia="zh-CN"/>
        </w:rPr>
        <w:instrText xml:space="preserve"> \* MERGEFORMAT </w:instrText>
      </w:r>
      <w:r w:rsidR="00703B56" w:rsidRPr="00743C64">
        <w:rPr>
          <w:rFonts w:eastAsiaTheme="minorEastAsia"/>
          <w:szCs w:val="20"/>
          <w:lang w:eastAsia="zh-CN"/>
        </w:rPr>
      </w:r>
      <w:r w:rsidR="00703B56" w:rsidRPr="00743C64">
        <w:rPr>
          <w:rFonts w:eastAsiaTheme="minorEastAsia"/>
          <w:szCs w:val="20"/>
          <w:lang w:eastAsia="zh-CN"/>
        </w:rPr>
        <w:fldChar w:fldCharType="separate"/>
      </w:r>
      <w:r w:rsidR="003D1A12" w:rsidRPr="00743C64">
        <w:rPr>
          <w:rFonts w:eastAsiaTheme="minorEastAsia"/>
          <w:szCs w:val="20"/>
          <w:lang w:eastAsia="zh-CN"/>
        </w:rPr>
        <w:t>[2]</w:t>
      </w:r>
      <w:r w:rsidR="00703B56" w:rsidRPr="00743C64">
        <w:rPr>
          <w:rFonts w:eastAsiaTheme="minorEastAsia"/>
          <w:szCs w:val="20"/>
          <w:lang w:eastAsia="zh-CN"/>
        </w:rPr>
        <w:fldChar w:fldCharType="end"/>
      </w:r>
      <w:r w:rsidRPr="00743C64">
        <w:rPr>
          <w:rFonts w:eastAsiaTheme="minorEastAsia"/>
          <w:szCs w:val="20"/>
          <w:lang w:eastAsia="zh-CN"/>
        </w:rPr>
        <w:t>,</w:t>
      </w:r>
      <w:r w:rsidR="004E523A" w:rsidRPr="00743C64">
        <w:t xml:space="preserve"> </w:t>
      </w:r>
      <w:r w:rsidR="00870A72" w:rsidRPr="00743C64">
        <w:rPr>
          <w:rFonts w:eastAsiaTheme="minorEastAsia"/>
          <w:szCs w:val="20"/>
          <w:lang w:val="en-CA" w:eastAsia="zh-CN"/>
        </w:rPr>
        <w:t>t</w:t>
      </w:r>
      <w:r w:rsidR="00AB215B" w:rsidRPr="00743C64">
        <w:rPr>
          <w:szCs w:val="20"/>
          <w:lang w:val="en-CA" w:eastAsia="zh-CN"/>
        </w:rPr>
        <w:t xml:space="preserve">he </w:t>
      </w:r>
      <w:proofErr w:type="spellStart"/>
      <w:r w:rsidR="00AB215B" w:rsidRPr="00743C64">
        <w:rPr>
          <w:szCs w:val="20"/>
          <w:lang w:val="en-CA" w:eastAsia="zh-CN"/>
        </w:rPr>
        <w:t>codepoints</w:t>
      </w:r>
      <w:proofErr w:type="spellEnd"/>
      <w:r w:rsidR="00AB215B" w:rsidRPr="00743C64">
        <w:rPr>
          <w:szCs w:val="20"/>
          <w:lang w:val="en-CA" w:eastAsia="zh-CN"/>
        </w:rPr>
        <w:t xml:space="preserve"> of “SRS resource set indicator” in DCI for dynamic switching between </w:t>
      </w:r>
      <w:proofErr w:type="spellStart"/>
      <w:r w:rsidR="00AB215B" w:rsidRPr="00743C64">
        <w:rPr>
          <w:szCs w:val="20"/>
          <w:lang w:val="en-CA" w:eastAsia="zh-CN"/>
        </w:rPr>
        <w:t>STxMP</w:t>
      </w:r>
      <w:proofErr w:type="spellEnd"/>
      <w:r w:rsidR="00AB215B" w:rsidRPr="00743C64">
        <w:rPr>
          <w:szCs w:val="20"/>
          <w:lang w:val="en-CA" w:eastAsia="zh-CN"/>
        </w:rPr>
        <w:t xml:space="preserve"> SDM and </w:t>
      </w:r>
      <w:proofErr w:type="spellStart"/>
      <w:r w:rsidR="00AB215B" w:rsidRPr="00743C64">
        <w:rPr>
          <w:szCs w:val="20"/>
          <w:lang w:val="en-CA" w:eastAsia="zh-CN"/>
        </w:rPr>
        <w:t>sTRP</w:t>
      </w:r>
      <w:proofErr w:type="spellEnd"/>
      <w:r w:rsidR="004216E5" w:rsidRPr="00743C64">
        <w:rPr>
          <w:rFonts w:eastAsiaTheme="minorEastAsia"/>
          <w:szCs w:val="20"/>
          <w:lang w:val="en-CA" w:eastAsia="zh-CN"/>
        </w:rPr>
        <w:t xml:space="preserve"> </w:t>
      </w:r>
      <w:r w:rsidR="00AB215B" w:rsidRPr="00743C64">
        <w:rPr>
          <w:rStyle w:val="aff0"/>
          <w:rFonts w:eastAsia="微软雅黑"/>
          <w:b w:val="0"/>
          <w:szCs w:val="20"/>
          <w:lang w:eastAsia="zh-CN"/>
        </w:rPr>
        <w:t xml:space="preserve">and </w:t>
      </w:r>
      <w:r w:rsidR="003B2366" w:rsidRPr="00743C64">
        <w:rPr>
          <w:rStyle w:val="aff0"/>
          <w:rFonts w:eastAsia="微软雅黑"/>
          <w:b w:val="0"/>
          <w:szCs w:val="20"/>
          <w:lang w:eastAsia="zh-CN"/>
        </w:rPr>
        <w:t xml:space="preserve">configurations for the </w:t>
      </w:r>
      <w:r w:rsidR="00AB215B" w:rsidRPr="00743C64">
        <w:rPr>
          <w:rStyle w:val="aff0"/>
          <w:rFonts w:eastAsia="微软雅黑"/>
          <w:b w:val="0"/>
          <w:szCs w:val="20"/>
          <w:lang w:eastAsia="zh-CN"/>
        </w:rPr>
        <w:t>maximum number of SRS resources are di</w:t>
      </w:r>
      <w:r w:rsidR="00216243" w:rsidRPr="00743C64">
        <w:rPr>
          <w:rStyle w:val="aff0"/>
          <w:rFonts w:eastAsia="微软雅黑"/>
          <w:b w:val="0"/>
          <w:szCs w:val="20"/>
          <w:lang w:eastAsia="zh-CN"/>
        </w:rPr>
        <w:t>s</w:t>
      </w:r>
      <w:r w:rsidR="00AB215B" w:rsidRPr="00743C64">
        <w:rPr>
          <w:rStyle w:val="aff0"/>
          <w:rFonts w:eastAsia="微软雅黑"/>
          <w:b w:val="0"/>
          <w:szCs w:val="20"/>
          <w:lang w:eastAsia="zh-CN"/>
        </w:rPr>
        <w:t>cussed</w:t>
      </w:r>
      <w:r w:rsidR="00D4517B" w:rsidRPr="00743C64">
        <w:rPr>
          <w:rFonts w:eastAsiaTheme="minorEastAsia"/>
          <w:szCs w:val="20"/>
          <w:lang w:eastAsia="zh-CN"/>
        </w:rPr>
        <w:t>. In the following sections, PTRS-DMRS association scheme</w:t>
      </w:r>
      <w:r w:rsidR="003B2366" w:rsidRPr="00743C64">
        <w:rPr>
          <w:rFonts w:eastAsiaTheme="minorEastAsia"/>
          <w:szCs w:val="20"/>
          <w:lang w:eastAsia="zh-CN"/>
        </w:rPr>
        <w:t xml:space="preserve"> and </w:t>
      </w:r>
      <w:r w:rsidR="00D4517B" w:rsidRPr="00743C64">
        <w:rPr>
          <w:rFonts w:eastAsiaTheme="minorEastAsia"/>
          <w:szCs w:val="20"/>
          <w:lang w:eastAsia="zh-CN"/>
        </w:rPr>
        <w:t xml:space="preserve">dynamic switching </w:t>
      </w:r>
      <w:r w:rsidR="003C1103" w:rsidRPr="00743C64">
        <w:rPr>
          <w:rFonts w:eastAsiaTheme="minorEastAsia"/>
          <w:szCs w:val="20"/>
          <w:lang w:eastAsia="zh-CN"/>
        </w:rPr>
        <w:t>be</w:t>
      </w:r>
      <w:r w:rsidR="00C752CE" w:rsidRPr="00743C64">
        <w:rPr>
          <w:rFonts w:eastAsiaTheme="minorEastAsia"/>
          <w:szCs w:val="20"/>
          <w:lang w:eastAsia="zh-CN"/>
        </w:rPr>
        <w:t xml:space="preserve">tween SDM and </w:t>
      </w:r>
      <w:proofErr w:type="spellStart"/>
      <w:r w:rsidR="00C752CE" w:rsidRPr="00743C64">
        <w:rPr>
          <w:rFonts w:eastAsiaTheme="minorEastAsia"/>
          <w:szCs w:val="20"/>
          <w:lang w:eastAsia="zh-CN"/>
        </w:rPr>
        <w:t>sTRP</w:t>
      </w:r>
      <w:proofErr w:type="spellEnd"/>
      <w:r w:rsidR="00C752CE" w:rsidRPr="00743C64">
        <w:rPr>
          <w:rFonts w:eastAsiaTheme="minorEastAsia"/>
          <w:szCs w:val="20"/>
          <w:lang w:eastAsia="zh-CN"/>
        </w:rPr>
        <w:t xml:space="preserve"> transmission</w:t>
      </w:r>
      <w:r w:rsidR="00B739C1" w:rsidRPr="00743C64">
        <w:rPr>
          <w:rFonts w:eastAsiaTheme="minorEastAsia"/>
          <w:szCs w:val="20"/>
          <w:lang w:eastAsia="zh-CN"/>
        </w:rPr>
        <w:t xml:space="preserve"> will be discussed</w:t>
      </w:r>
      <w:r w:rsidR="00D4517B" w:rsidRPr="00743C64">
        <w:rPr>
          <w:rFonts w:eastAsiaTheme="minorEastAsia"/>
          <w:szCs w:val="20"/>
          <w:lang w:eastAsia="zh-CN"/>
        </w:rPr>
        <w:t>.</w:t>
      </w:r>
    </w:p>
    <w:p w14:paraId="361AF787" w14:textId="77777777" w:rsidR="000702A9" w:rsidRPr="00C4590F" w:rsidRDefault="000702A9" w:rsidP="00A34BEB">
      <w:pPr>
        <w:pStyle w:val="30"/>
        <w:numPr>
          <w:ilvl w:val="2"/>
          <w:numId w:val="28"/>
        </w:numPr>
        <w:tabs>
          <w:tab w:val="left" w:pos="709"/>
        </w:tabs>
        <w:spacing w:before="0" w:afterLines="50" w:after="120"/>
        <w:rPr>
          <w:rFonts w:ascii="Arial" w:eastAsiaTheme="minorEastAsia" w:hAnsi="Arial" w:cs="Arial"/>
          <w:lang w:eastAsia="zh-CN"/>
        </w:rPr>
      </w:pPr>
      <w:r w:rsidRPr="00C4590F">
        <w:rPr>
          <w:rFonts w:ascii="Arial" w:eastAsiaTheme="minorEastAsia" w:hAnsi="Arial" w:cs="Arial"/>
          <w:sz w:val="21"/>
          <w:szCs w:val="21"/>
          <w:lang w:eastAsia="zh-CN"/>
        </w:rPr>
        <w:t>PTRS-DMRS association</w:t>
      </w:r>
    </w:p>
    <w:p w14:paraId="7077E90F" w14:textId="0B7C1C2F" w:rsidR="005407A8" w:rsidRPr="00743C64" w:rsidRDefault="000A3473" w:rsidP="00A34BEB">
      <w:pPr>
        <w:spacing w:afterLines="50" w:after="120"/>
        <w:jc w:val="both"/>
        <w:rPr>
          <w:rFonts w:eastAsiaTheme="minorEastAsia"/>
          <w:szCs w:val="20"/>
          <w:lang w:eastAsia="zh-CN"/>
        </w:rPr>
      </w:pPr>
      <w:r w:rsidRPr="00743C64">
        <w:rPr>
          <w:rFonts w:eastAsiaTheme="minorEastAsia"/>
          <w:szCs w:val="20"/>
          <w:lang w:eastAsia="zh-CN"/>
        </w:rPr>
        <w:t xml:space="preserve">In </w:t>
      </w:r>
      <w:r w:rsidR="00BF107C" w:rsidRPr="00743C64">
        <w:rPr>
          <w:rFonts w:eastAsiaTheme="minorEastAsia"/>
          <w:szCs w:val="20"/>
          <w:lang w:eastAsia="zh-CN"/>
        </w:rPr>
        <w:t>RAN1#</w:t>
      </w:r>
      <w:r w:rsidR="00C51515" w:rsidRPr="00743C64">
        <w:rPr>
          <w:rFonts w:eastAsiaTheme="minorEastAsia"/>
          <w:szCs w:val="20"/>
          <w:lang w:eastAsia="zh-CN"/>
        </w:rPr>
        <w:t>112</w:t>
      </w:r>
      <w:r w:rsidRPr="00743C64">
        <w:rPr>
          <w:rFonts w:eastAsiaTheme="minorEastAsia"/>
          <w:szCs w:val="20"/>
          <w:lang w:eastAsia="zh-CN"/>
        </w:rPr>
        <w:t xml:space="preserve"> meeting</w:t>
      </w:r>
      <w:r w:rsidR="004D555E" w:rsidRPr="00743C64">
        <w:rPr>
          <w:rFonts w:eastAsiaTheme="minorEastAsia"/>
          <w:szCs w:val="20"/>
          <w:lang w:eastAsia="zh-CN"/>
        </w:rPr>
        <w:t xml:space="preserve"> </w:t>
      </w:r>
      <w:r w:rsidR="004D555E" w:rsidRPr="00743C64">
        <w:rPr>
          <w:rFonts w:eastAsiaTheme="minorEastAsia"/>
          <w:szCs w:val="20"/>
          <w:lang w:eastAsia="zh-CN"/>
        </w:rPr>
        <w:fldChar w:fldCharType="begin"/>
      </w:r>
      <w:r w:rsidR="004D555E" w:rsidRPr="00743C64">
        <w:rPr>
          <w:rFonts w:eastAsiaTheme="minorEastAsia"/>
          <w:szCs w:val="20"/>
          <w:lang w:eastAsia="zh-CN"/>
        </w:rPr>
        <w:instrText xml:space="preserve"> REF _Ref134458132 \r \h </w:instrText>
      </w:r>
      <w:r w:rsidR="00743C64" w:rsidRPr="00743C64">
        <w:rPr>
          <w:rFonts w:eastAsiaTheme="minorEastAsia"/>
          <w:szCs w:val="20"/>
          <w:lang w:eastAsia="zh-CN"/>
        </w:rPr>
        <w:instrText xml:space="preserve"> \* MERGEFORMAT </w:instrText>
      </w:r>
      <w:r w:rsidR="004D555E" w:rsidRPr="00743C64">
        <w:rPr>
          <w:rFonts w:eastAsiaTheme="minorEastAsia"/>
          <w:szCs w:val="20"/>
          <w:lang w:eastAsia="zh-CN"/>
        </w:rPr>
      </w:r>
      <w:r w:rsidR="004D555E" w:rsidRPr="00743C64">
        <w:rPr>
          <w:rFonts w:eastAsiaTheme="minorEastAsia"/>
          <w:szCs w:val="20"/>
          <w:lang w:eastAsia="zh-CN"/>
        </w:rPr>
        <w:fldChar w:fldCharType="separate"/>
      </w:r>
      <w:r w:rsidR="004D555E" w:rsidRPr="00743C64">
        <w:rPr>
          <w:rFonts w:eastAsiaTheme="minorEastAsia"/>
          <w:szCs w:val="20"/>
          <w:lang w:eastAsia="zh-CN"/>
        </w:rPr>
        <w:t>[3]</w:t>
      </w:r>
      <w:r w:rsidR="004D555E" w:rsidRPr="00743C64">
        <w:rPr>
          <w:rFonts w:eastAsiaTheme="minorEastAsia"/>
          <w:szCs w:val="20"/>
          <w:lang w:eastAsia="zh-CN"/>
        </w:rPr>
        <w:fldChar w:fldCharType="end"/>
      </w:r>
      <w:r w:rsidRPr="00743C64">
        <w:rPr>
          <w:rFonts w:eastAsiaTheme="minorEastAsia"/>
          <w:szCs w:val="20"/>
          <w:lang w:eastAsia="zh-CN"/>
        </w:rPr>
        <w:t>, following agreement was achieved:</w:t>
      </w:r>
    </w:p>
    <w:tbl>
      <w:tblPr>
        <w:tblStyle w:val="a7"/>
        <w:tblW w:w="0" w:type="auto"/>
        <w:tblLook w:val="04A0" w:firstRow="1" w:lastRow="0" w:firstColumn="1" w:lastColumn="0" w:noHBand="0" w:noVBand="1"/>
      </w:tblPr>
      <w:tblGrid>
        <w:gridCol w:w="9530"/>
      </w:tblGrid>
      <w:tr w:rsidR="005407A8" w:rsidRPr="00743C64" w14:paraId="7942AD18" w14:textId="77777777" w:rsidTr="00907170">
        <w:tc>
          <w:tcPr>
            <w:tcW w:w="9530" w:type="dxa"/>
          </w:tcPr>
          <w:p w14:paraId="19EBD8C8" w14:textId="77777777" w:rsidR="00C51515" w:rsidRPr="00743C64" w:rsidRDefault="00C51515" w:rsidP="00A34BEB">
            <w:pPr>
              <w:spacing w:afterLines="50" w:after="120"/>
              <w:rPr>
                <w:b/>
                <w:bCs/>
                <w:szCs w:val="20"/>
                <w:highlight w:val="green"/>
                <w:lang w:val="en-CA" w:eastAsia="zh-CN"/>
              </w:rPr>
            </w:pPr>
            <w:r w:rsidRPr="00743C64">
              <w:rPr>
                <w:b/>
                <w:bCs/>
                <w:szCs w:val="20"/>
                <w:highlight w:val="green"/>
                <w:lang w:val="en-CA" w:eastAsia="zh-CN"/>
              </w:rPr>
              <w:t>Agreement</w:t>
            </w:r>
          </w:p>
          <w:p w14:paraId="07E81E4B" w14:textId="77777777" w:rsidR="00C51515" w:rsidRPr="00743C64" w:rsidRDefault="00C51515" w:rsidP="00A34BEB">
            <w:pPr>
              <w:spacing w:afterLines="50" w:after="120"/>
              <w:rPr>
                <w:szCs w:val="20"/>
              </w:rPr>
            </w:pPr>
            <w:r w:rsidRPr="00743C64">
              <w:rPr>
                <w:szCs w:val="20"/>
              </w:rPr>
              <w:t xml:space="preserve">When max 2 PTRS ports are configured for SDM scheme of single-DCI based </w:t>
            </w:r>
            <w:proofErr w:type="spellStart"/>
            <w:r w:rsidRPr="00743C64">
              <w:rPr>
                <w:szCs w:val="20"/>
              </w:rPr>
              <w:t>STxMP</w:t>
            </w:r>
            <w:proofErr w:type="spellEnd"/>
            <w:r w:rsidRPr="00743C64">
              <w:rPr>
                <w:szCs w:val="20"/>
              </w:rPr>
              <w:t xml:space="preserve"> PUSCH:</w:t>
            </w:r>
          </w:p>
          <w:p w14:paraId="6EDEC81C" w14:textId="77777777" w:rsidR="00C51515" w:rsidRPr="00743C64" w:rsidRDefault="00C51515" w:rsidP="00A34BEB">
            <w:pPr>
              <w:pStyle w:val="af0"/>
              <w:numPr>
                <w:ilvl w:val="0"/>
                <w:numId w:val="46"/>
              </w:numPr>
              <w:spacing w:afterLines="50" w:after="120" w:line="240" w:lineRule="auto"/>
              <w:rPr>
                <w:rFonts w:ascii="Times New Roman" w:hAnsi="Times New Roman"/>
                <w:sz w:val="21"/>
                <w:szCs w:val="20"/>
              </w:rPr>
            </w:pPr>
            <w:r w:rsidRPr="00743C64">
              <w:rPr>
                <w:rFonts w:ascii="Times New Roman" w:hAnsi="Times New Roman"/>
                <w:sz w:val="21"/>
                <w:szCs w:val="20"/>
              </w:rPr>
              <w:t>Actual number of PTRS ports in SDM is 2 and 2-bit “PTRS-DMRS association” DCI field is used to indicate the PTRS-DMRS association for the DMRS ports associated with two TMPI/SRI fields.</w:t>
            </w:r>
          </w:p>
          <w:p w14:paraId="73AFC218" w14:textId="77777777" w:rsidR="00C51515" w:rsidRPr="00743C64" w:rsidRDefault="00C51515" w:rsidP="00A34BEB">
            <w:pPr>
              <w:pStyle w:val="af0"/>
              <w:numPr>
                <w:ilvl w:val="1"/>
                <w:numId w:val="46"/>
              </w:numPr>
              <w:spacing w:afterLines="50" w:after="120" w:line="240" w:lineRule="auto"/>
              <w:rPr>
                <w:rFonts w:ascii="Times New Roman" w:hAnsi="Times New Roman"/>
                <w:sz w:val="21"/>
                <w:szCs w:val="20"/>
              </w:rPr>
            </w:pPr>
            <w:r w:rsidRPr="00743C64">
              <w:rPr>
                <w:rFonts w:ascii="Times New Roman" w:hAnsi="Times New Roman"/>
                <w:sz w:val="21"/>
                <w:szCs w:val="20"/>
              </w:rPr>
              <w:t>The MSB indicates the association between PTRS port 0 and the DMRS port(s) associated with the first TPMI/SRI field.</w:t>
            </w:r>
          </w:p>
          <w:p w14:paraId="38B61086" w14:textId="77777777" w:rsidR="00C51515" w:rsidRPr="00743C64" w:rsidRDefault="00C51515" w:rsidP="00A34BEB">
            <w:pPr>
              <w:pStyle w:val="af0"/>
              <w:numPr>
                <w:ilvl w:val="1"/>
                <w:numId w:val="46"/>
              </w:numPr>
              <w:spacing w:afterLines="50" w:after="120" w:line="240" w:lineRule="auto"/>
              <w:rPr>
                <w:rFonts w:ascii="Times New Roman" w:hAnsi="Times New Roman"/>
                <w:sz w:val="21"/>
                <w:szCs w:val="20"/>
              </w:rPr>
            </w:pPr>
            <w:r w:rsidRPr="00743C64">
              <w:rPr>
                <w:rFonts w:ascii="Times New Roman" w:hAnsi="Times New Roman"/>
                <w:sz w:val="21"/>
                <w:szCs w:val="20"/>
              </w:rPr>
              <w:t xml:space="preserve">The LSB indicates the association between PTRS port 1 and the DMRS port(s) associated with the second TPMI/SRI field. </w:t>
            </w:r>
          </w:p>
          <w:p w14:paraId="3BA4BD9F" w14:textId="77777777" w:rsidR="00C51515" w:rsidRPr="00743C64" w:rsidRDefault="00C51515" w:rsidP="00A34BEB">
            <w:pPr>
              <w:pStyle w:val="af0"/>
              <w:numPr>
                <w:ilvl w:val="0"/>
                <w:numId w:val="46"/>
              </w:numPr>
              <w:spacing w:afterLines="50" w:after="120" w:line="240" w:lineRule="auto"/>
              <w:rPr>
                <w:rFonts w:ascii="Times New Roman" w:hAnsi="Times New Roman"/>
                <w:sz w:val="21"/>
                <w:szCs w:val="20"/>
              </w:rPr>
            </w:pPr>
            <w:r w:rsidRPr="00743C64">
              <w:rPr>
                <w:rFonts w:ascii="Times New Roman" w:hAnsi="Times New Roman"/>
                <w:sz w:val="21"/>
                <w:szCs w:val="20"/>
                <w:lang w:val="en-CA" w:eastAsia="zh-CN"/>
              </w:rPr>
              <w:t>Regarding the “</w:t>
            </w:r>
            <w:proofErr w:type="spellStart"/>
            <w:r w:rsidRPr="00743C64">
              <w:rPr>
                <w:rFonts w:ascii="Times New Roman" w:hAnsi="Times New Roman"/>
                <w:i/>
                <w:iCs/>
                <w:sz w:val="21"/>
                <w:szCs w:val="20"/>
                <w:lang w:val="en-CA"/>
              </w:rPr>
              <w:t>ptrs-PortIndex</w:t>
            </w:r>
            <w:proofErr w:type="spellEnd"/>
            <w:r w:rsidRPr="00743C64">
              <w:rPr>
                <w:rFonts w:ascii="Times New Roman" w:hAnsi="Times New Roman"/>
                <w:sz w:val="21"/>
                <w:szCs w:val="20"/>
                <w:lang w:val="en-CA" w:eastAsia="zh-CN"/>
              </w:rPr>
              <w:t>” configured to SRS resource for NCB PUSCH of SDM scheme, the UE ignores the configuration of “</w:t>
            </w:r>
            <w:proofErr w:type="spellStart"/>
            <w:r w:rsidRPr="00743C64">
              <w:rPr>
                <w:rFonts w:ascii="Times New Roman" w:hAnsi="Times New Roman"/>
                <w:i/>
                <w:iCs/>
                <w:sz w:val="21"/>
                <w:szCs w:val="20"/>
                <w:lang w:val="en-CA"/>
              </w:rPr>
              <w:t>ptrs-PortIndex</w:t>
            </w:r>
            <w:proofErr w:type="spellEnd"/>
            <w:r w:rsidRPr="00743C64">
              <w:rPr>
                <w:rFonts w:ascii="Times New Roman" w:hAnsi="Times New Roman"/>
                <w:sz w:val="21"/>
                <w:szCs w:val="20"/>
                <w:lang w:val="en-CA" w:eastAsia="zh-CN"/>
              </w:rPr>
              <w:t>” per SRS resource.</w:t>
            </w:r>
          </w:p>
          <w:p w14:paraId="7FEB199E" w14:textId="6AEA2276" w:rsidR="005407A8" w:rsidRPr="00743C64" w:rsidRDefault="00C51515" w:rsidP="00A34BEB">
            <w:pPr>
              <w:pStyle w:val="af0"/>
              <w:tabs>
                <w:tab w:val="left" w:pos="720"/>
              </w:tabs>
              <w:spacing w:afterLines="50" w:after="120" w:line="240" w:lineRule="auto"/>
              <w:ind w:left="0"/>
              <w:jc w:val="both"/>
              <w:rPr>
                <w:rFonts w:ascii="Times New Roman" w:eastAsiaTheme="minorEastAsia" w:hAnsi="Times New Roman"/>
                <w:szCs w:val="20"/>
                <w:lang w:val="en-CA" w:eastAsia="zh-CN"/>
              </w:rPr>
            </w:pPr>
            <w:r w:rsidRPr="00743C64">
              <w:rPr>
                <w:rFonts w:ascii="Times New Roman" w:hAnsi="Times New Roman"/>
                <w:sz w:val="21"/>
                <w:szCs w:val="20"/>
                <w:lang w:val="en-CA" w:eastAsia="zh-CN"/>
              </w:rPr>
              <w:t xml:space="preserve">FFS: Whether additional RRC configuration is needed for the max number of PTRS ports for SDM </w:t>
            </w:r>
            <w:r w:rsidRPr="00743C64">
              <w:rPr>
                <w:rFonts w:ascii="Times New Roman" w:hAnsi="Times New Roman"/>
                <w:sz w:val="21"/>
                <w:szCs w:val="20"/>
                <w:lang w:eastAsia="zh-CN"/>
              </w:rPr>
              <w:t>transmission</w:t>
            </w:r>
          </w:p>
        </w:tc>
      </w:tr>
    </w:tbl>
    <w:p w14:paraId="719C8C62" w14:textId="5837D3BB" w:rsidR="001910D2" w:rsidRPr="00743C64" w:rsidRDefault="00FE15C0" w:rsidP="00A34BEB">
      <w:pPr>
        <w:spacing w:afterLines="50" w:after="120"/>
        <w:jc w:val="both"/>
        <w:rPr>
          <w:rFonts w:eastAsiaTheme="minorEastAsia"/>
          <w:szCs w:val="20"/>
          <w:lang w:eastAsia="zh-CN"/>
        </w:rPr>
      </w:pPr>
      <w:r w:rsidRPr="00743C64">
        <w:rPr>
          <w:rFonts w:eastAsiaTheme="minorEastAsia"/>
          <w:szCs w:val="20"/>
          <w:lang w:eastAsia="zh-CN"/>
        </w:rPr>
        <w:t xml:space="preserve">According to the agreement, </w:t>
      </w:r>
      <w:r w:rsidR="00122E33" w:rsidRPr="00743C64">
        <w:rPr>
          <w:rFonts w:eastAsiaTheme="minorEastAsia"/>
          <w:szCs w:val="20"/>
          <w:lang w:eastAsia="zh-CN"/>
        </w:rPr>
        <w:t xml:space="preserve">the remaining issue </w:t>
      </w:r>
      <w:r w:rsidR="00B739C1" w:rsidRPr="00743C64">
        <w:rPr>
          <w:rFonts w:eastAsiaTheme="minorEastAsia"/>
          <w:szCs w:val="20"/>
          <w:lang w:eastAsia="zh-CN"/>
        </w:rPr>
        <w:t xml:space="preserve">is </w:t>
      </w:r>
      <w:r w:rsidR="00122E33" w:rsidRPr="00743C64">
        <w:rPr>
          <w:rFonts w:eastAsiaTheme="minorEastAsia"/>
          <w:szCs w:val="20"/>
          <w:lang w:eastAsia="zh-CN"/>
        </w:rPr>
        <w:t xml:space="preserve">whether additional RRC configuration is needed for the max number of PTRS ports for SDM </w:t>
      </w:r>
      <w:r w:rsidR="00A338C3" w:rsidRPr="00743C64">
        <w:rPr>
          <w:rFonts w:eastAsiaTheme="minorEastAsia"/>
          <w:szCs w:val="20"/>
          <w:lang w:eastAsia="zh-CN"/>
        </w:rPr>
        <w:t>transmission</w:t>
      </w:r>
      <w:r w:rsidR="00FB44D9" w:rsidRPr="00743C64">
        <w:rPr>
          <w:rFonts w:eastAsiaTheme="minorEastAsia"/>
          <w:szCs w:val="20"/>
          <w:lang w:eastAsia="zh-CN"/>
        </w:rPr>
        <w:t xml:space="preserve">. </w:t>
      </w:r>
      <w:r w:rsidR="004D555E" w:rsidRPr="00743C64">
        <w:rPr>
          <w:rFonts w:eastAsiaTheme="minorEastAsia"/>
          <w:szCs w:val="20"/>
          <w:lang w:eastAsia="zh-CN"/>
        </w:rPr>
        <w:t xml:space="preserve">In </w:t>
      </w:r>
      <w:r w:rsidR="00451DCE">
        <w:rPr>
          <w:rFonts w:eastAsiaTheme="minorEastAsia"/>
          <w:szCs w:val="20"/>
          <w:lang w:eastAsia="zh-CN"/>
        </w:rPr>
        <w:t>RAN1#112bis-e meeting</w:t>
      </w:r>
      <w:r w:rsidR="004D555E" w:rsidRPr="00743C64">
        <w:rPr>
          <w:rFonts w:eastAsiaTheme="minorEastAsia"/>
          <w:szCs w:val="20"/>
          <w:lang w:eastAsia="zh-CN"/>
        </w:rPr>
        <w:t xml:space="preserve"> </w:t>
      </w:r>
      <w:r w:rsidR="004D555E" w:rsidRPr="00743C64">
        <w:rPr>
          <w:rFonts w:eastAsiaTheme="minorEastAsia"/>
          <w:szCs w:val="20"/>
          <w:lang w:eastAsia="zh-CN"/>
        </w:rPr>
        <w:fldChar w:fldCharType="begin"/>
      </w:r>
      <w:r w:rsidR="004D555E" w:rsidRPr="00743C64">
        <w:rPr>
          <w:rFonts w:eastAsiaTheme="minorEastAsia"/>
          <w:szCs w:val="20"/>
          <w:lang w:eastAsia="zh-CN"/>
        </w:rPr>
        <w:instrText xml:space="preserve"> REF _Ref127535483 \r \h </w:instrText>
      </w:r>
      <w:r w:rsidR="00743C64" w:rsidRPr="00743C64">
        <w:rPr>
          <w:rFonts w:eastAsiaTheme="minorEastAsia"/>
          <w:szCs w:val="20"/>
          <w:lang w:eastAsia="zh-CN"/>
        </w:rPr>
        <w:instrText xml:space="preserve"> \* MERGEFORMAT </w:instrText>
      </w:r>
      <w:r w:rsidR="004D555E" w:rsidRPr="00743C64">
        <w:rPr>
          <w:rFonts w:eastAsiaTheme="minorEastAsia"/>
          <w:szCs w:val="20"/>
          <w:lang w:eastAsia="zh-CN"/>
        </w:rPr>
      </w:r>
      <w:r w:rsidR="004D555E" w:rsidRPr="00743C64">
        <w:rPr>
          <w:rFonts w:eastAsiaTheme="minorEastAsia"/>
          <w:szCs w:val="20"/>
          <w:lang w:eastAsia="zh-CN"/>
        </w:rPr>
        <w:fldChar w:fldCharType="separate"/>
      </w:r>
      <w:r w:rsidR="004D555E" w:rsidRPr="00743C64">
        <w:rPr>
          <w:rFonts w:eastAsiaTheme="minorEastAsia"/>
          <w:szCs w:val="20"/>
          <w:lang w:eastAsia="zh-CN"/>
        </w:rPr>
        <w:t>[2]</w:t>
      </w:r>
      <w:r w:rsidR="004D555E" w:rsidRPr="00743C64">
        <w:rPr>
          <w:rFonts w:eastAsiaTheme="minorEastAsia"/>
          <w:szCs w:val="20"/>
          <w:lang w:eastAsia="zh-CN"/>
        </w:rPr>
        <w:fldChar w:fldCharType="end"/>
      </w:r>
      <w:r w:rsidR="004D555E" w:rsidRPr="00743C64">
        <w:rPr>
          <w:rFonts w:eastAsiaTheme="minorEastAsia"/>
          <w:szCs w:val="20"/>
          <w:lang w:eastAsia="zh-CN"/>
        </w:rPr>
        <w:t>, following proposal was discussed:</w:t>
      </w:r>
    </w:p>
    <w:tbl>
      <w:tblPr>
        <w:tblStyle w:val="a7"/>
        <w:tblW w:w="0" w:type="auto"/>
        <w:tblLook w:val="04A0" w:firstRow="1" w:lastRow="0" w:firstColumn="1" w:lastColumn="0" w:noHBand="0" w:noVBand="1"/>
      </w:tblPr>
      <w:tblGrid>
        <w:gridCol w:w="9530"/>
      </w:tblGrid>
      <w:tr w:rsidR="001910D2" w:rsidRPr="00743C64" w14:paraId="127A3A53" w14:textId="77777777" w:rsidTr="001910D2">
        <w:tc>
          <w:tcPr>
            <w:tcW w:w="9530" w:type="dxa"/>
          </w:tcPr>
          <w:p w14:paraId="732CA31B" w14:textId="0D1FFEBB" w:rsidR="001910D2" w:rsidRPr="00743C64" w:rsidRDefault="001910D2" w:rsidP="00A34BEB">
            <w:pPr>
              <w:pStyle w:val="3GPPText"/>
              <w:spacing w:before="0" w:afterLines="50"/>
              <w:rPr>
                <w:b/>
                <w:bCs/>
                <w:lang w:eastAsia="zh-CN"/>
              </w:rPr>
            </w:pPr>
            <w:r w:rsidRPr="00743C64">
              <w:rPr>
                <w:b/>
                <w:bCs/>
                <w:highlight w:val="yellow"/>
              </w:rPr>
              <w:lastRenderedPageBreak/>
              <w:t>Proposal 1.6</w:t>
            </w:r>
            <w:r w:rsidRPr="00743C64">
              <w:rPr>
                <w:b/>
                <w:bCs/>
              </w:rPr>
              <w:t xml:space="preserve">: Introduce an additional RRC parameter for the max number of PTRS ports for </w:t>
            </w:r>
            <w:proofErr w:type="spellStart"/>
            <w:r w:rsidRPr="00743C64">
              <w:rPr>
                <w:b/>
                <w:bCs/>
              </w:rPr>
              <w:t>STxMP</w:t>
            </w:r>
            <w:proofErr w:type="spellEnd"/>
            <w:r w:rsidRPr="00743C64">
              <w:rPr>
                <w:b/>
                <w:bCs/>
              </w:rPr>
              <w:t xml:space="preserve"> SDM scheme.</w:t>
            </w:r>
          </w:p>
        </w:tc>
      </w:tr>
    </w:tbl>
    <w:p w14:paraId="417825A5" w14:textId="62B6AEAD" w:rsidR="00F012BE" w:rsidRPr="00743C64" w:rsidRDefault="00806F9B" w:rsidP="00A34BEB">
      <w:pPr>
        <w:spacing w:afterLines="50" w:after="120"/>
        <w:jc w:val="both"/>
        <w:rPr>
          <w:rFonts w:eastAsiaTheme="minorEastAsia"/>
          <w:bCs/>
          <w:szCs w:val="20"/>
          <w:lang w:eastAsia="zh-CN"/>
        </w:rPr>
      </w:pPr>
      <w:r w:rsidRPr="00743C64">
        <w:rPr>
          <w:rFonts w:eastAsiaTheme="minorEastAsia"/>
          <w:szCs w:val="20"/>
          <w:lang w:eastAsia="zh-CN"/>
        </w:rPr>
        <w:t>For Rel-18</w:t>
      </w:r>
      <w:r w:rsidR="00023FEF" w:rsidRPr="00743C64">
        <w:rPr>
          <w:rFonts w:eastAsiaTheme="minorEastAsia"/>
          <w:szCs w:val="20"/>
          <w:lang w:eastAsia="zh-CN"/>
        </w:rPr>
        <w:t>,</w:t>
      </w:r>
      <w:r w:rsidRPr="00743C64">
        <w:rPr>
          <w:rFonts w:eastAsiaTheme="minorEastAsia"/>
          <w:szCs w:val="20"/>
          <w:lang w:eastAsia="zh-CN"/>
        </w:rPr>
        <w:t xml:space="preserve"> there is no parameter to configure the max PTRS port number</w:t>
      </w:r>
      <w:r w:rsidR="001D6BD5" w:rsidRPr="00743C64">
        <w:rPr>
          <w:rFonts w:eastAsiaTheme="minorEastAsia"/>
          <w:szCs w:val="20"/>
          <w:lang w:eastAsia="zh-CN"/>
        </w:rPr>
        <w:t xml:space="preserve"> for SDM scheme</w:t>
      </w:r>
      <w:r w:rsidRPr="00743C64">
        <w:rPr>
          <w:rFonts w:eastAsiaTheme="minorEastAsia"/>
          <w:szCs w:val="20"/>
          <w:lang w:eastAsia="zh-CN"/>
        </w:rPr>
        <w:t xml:space="preserve">. </w:t>
      </w:r>
      <w:r w:rsidR="0073012A" w:rsidRPr="00743C64">
        <w:rPr>
          <w:rFonts w:eastAsiaTheme="minorEastAsia"/>
          <w:szCs w:val="20"/>
          <w:lang w:eastAsia="zh-CN"/>
        </w:rPr>
        <w:t>If using</w:t>
      </w:r>
      <w:r w:rsidR="001D6BD5" w:rsidRPr="00743C64">
        <w:rPr>
          <w:rFonts w:eastAsiaTheme="minorEastAsia"/>
          <w:szCs w:val="20"/>
          <w:lang w:eastAsia="zh-CN"/>
        </w:rPr>
        <w:t xml:space="preserve"> the </w:t>
      </w:r>
      <w:r w:rsidR="0073012A" w:rsidRPr="00743C64">
        <w:rPr>
          <w:rFonts w:eastAsiaTheme="minorEastAsia"/>
          <w:szCs w:val="20"/>
          <w:lang w:eastAsia="zh-CN"/>
        </w:rPr>
        <w:t xml:space="preserve">legacy </w:t>
      </w:r>
      <w:r w:rsidR="001D6BD5" w:rsidRPr="00743C64">
        <w:rPr>
          <w:rFonts w:eastAsiaTheme="minorEastAsia"/>
          <w:szCs w:val="20"/>
          <w:lang w:eastAsia="zh-CN"/>
        </w:rPr>
        <w:t xml:space="preserve">RRC parameter </w:t>
      </w:r>
      <w:proofErr w:type="spellStart"/>
      <w:r w:rsidR="001D6BD5" w:rsidRPr="00743C64">
        <w:rPr>
          <w:rFonts w:eastAsiaTheme="minorEastAsia"/>
          <w:i/>
          <w:szCs w:val="20"/>
          <w:lang w:eastAsia="zh-CN"/>
        </w:rPr>
        <w:t>maxNrofPorts</w:t>
      </w:r>
      <w:proofErr w:type="spellEnd"/>
      <w:r w:rsidR="0073012A" w:rsidRPr="00743C64">
        <w:rPr>
          <w:rFonts w:eastAsiaTheme="minorEastAsia"/>
          <w:szCs w:val="20"/>
          <w:lang w:eastAsia="zh-CN"/>
        </w:rPr>
        <w:t xml:space="preserve"> for both </w:t>
      </w:r>
      <w:proofErr w:type="spellStart"/>
      <w:r w:rsidR="0073012A" w:rsidRPr="00743C64">
        <w:rPr>
          <w:rFonts w:eastAsiaTheme="minorEastAsia"/>
          <w:szCs w:val="20"/>
          <w:lang w:eastAsia="zh-CN"/>
        </w:rPr>
        <w:t>sTRP</w:t>
      </w:r>
      <w:proofErr w:type="spellEnd"/>
      <w:r w:rsidR="0073012A" w:rsidRPr="00743C64">
        <w:rPr>
          <w:rFonts w:eastAsiaTheme="minorEastAsia"/>
          <w:szCs w:val="20"/>
          <w:lang w:eastAsia="zh-CN"/>
        </w:rPr>
        <w:t xml:space="preserve"> and SDM scheme</w:t>
      </w:r>
      <w:r w:rsidR="001D6BD5" w:rsidRPr="00743C64">
        <w:rPr>
          <w:rFonts w:eastAsiaTheme="minorEastAsia"/>
          <w:szCs w:val="20"/>
          <w:lang w:eastAsia="zh-CN"/>
        </w:rPr>
        <w:t xml:space="preserve">, </w:t>
      </w:r>
      <w:r w:rsidR="004975B7" w:rsidRPr="00743C64">
        <w:rPr>
          <w:rFonts w:eastAsiaTheme="minorEastAsia"/>
          <w:szCs w:val="20"/>
          <w:lang w:eastAsia="zh-CN"/>
        </w:rPr>
        <w:t xml:space="preserve">when </w:t>
      </w:r>
      <w:proofErr w:type="spellStart"/>
      <w:r w:rsidR="004975B7" w:rsidRPr="00743C64">
        <w:rPr>
          <w:rFonts w:eastAsiaTheme="minorEastAsia"/>
          <w:i/>
          <w:szCs w:val="20"/>
          <w:lang w:eastAsia="zh-CN"/>
        </w:rPr>
        <w:t>maxNrofPorts</w:t>
      </w:r>
      <w:proofErr w:type="spellEnd"/>
      <w:r w:rsidR="004975B7" w:rsidRPr="00743C64">
        <w:rPr>
          <w:rFonts w:eastAsiaTheme="minorEastAsia"/>
          <w:szCs w:val="20"/>
          <w:lang w:eastAsia="zh-CN"/>
        </w:rPr>
        <w:t xml:space="preserve"> is configured 2,</w:t>
      </w:r>
      <w:r w:rsidR="00BE076C" w:rsidRPr="00743C64">
        <w:rPr>
          <w:rFonts w:eastAsiaTheme="minorEastAsia"/>
          <w:szCs w:val="20"/>
          <w:lang w:eastAsia="zh-CN"/>
        </w:rPr>
        <w:t xml:space="preserve"> according to the agreement, the</w:t>
      </w:r>
      <w:r w:rsidR="004975B7" w:rsidRPr="00743C64">
        <w:rPr>
          <w:rFonts w:eastAsiaTheme="minorEastAsia"/>
          <w:szCs w:val="20"/>
          <w:lang w:eastAsia="zh-CN"/>
        </w:rPr>
        <w:t xml:space="preserve"> actual number of ports for SDM is </w:t>
      </w:r>
      <w:r w:rsidR="00AA0EE3" w:rsidRPr="00743C64">
        <w:rPr>
          <w:rFonts w:eastAsiaTheme="minorEastAsia"/>
          <w:szCs w:val="20"/>
          <w:lang w:eastAsia="zh-CN"/>
        </w:rPr>
        <w:t xml:space="preserve">always </w:t>
      </w:r>
      <w:r w:rsidR="004975B7" w:rsidRPr="00743C64">
        <w:rPr>
          <w:rFonts w:eastAsiaTheme="minorEastAsia"/>
          <w:szCs w:val="20"/>
          <w:lang w:eastAsia="zh-CN"/>
        </w:rPr>
        <w:t xml:space="preserve">2 while it can be 1 or 2 for </w:t>
      </w:r>
      <w:proofErr w:type="spellStart"/>
      <w:r w:rsidR="004975B7" w:rsidRPr="00743C64">
        <w:rPr>
          <w:rFonts w:eastAsiaTheme="minorEastAsia"/>
          <w:szCs w:val="20"/>
          <w:lang w:eastAsia="zh-CN"/>
        </w:rPr>
        <w:t>sTRP</w:t>
      </w:r>
      <w:proofErr w:type="spellEnd"/>
      <w:r w:rsidR="00BE076C" w:rsidRPr="00743C64">
        <w:rPr>
          <w:rFonts w:eastAsiaTheme="minorEastAsia"/>
          <w:szCs w:val="20"/>
          <w:lang w:eastAsia="zh-CN"/>
        </w:rPr>
        <w:t xml:space="preserve"> scheme</w:t>
      </w:r>
      <w:r w:rsidR="004975B7" w:rsidRPr="00743C64">
        <w:rPr>
          <w:rFonts w:eastAsiaTheme="minorEastAsia"/>
          <w:szCs w:val="20"/>
          <w:lang w:eastAsia="zh-CN"/>
        </w:rPr>
        <w:t xml:space="preserve">.  If the actual number of PTRS ports is 1 for </w:t>
      </w:r>
      <w:proofErr w:type="spellStart"/>
      <w:r w:rsidR="004975B7" w:rsidRPr="00743C64">
        <w:rPr>
          <w:rFonts w:eastAsiaTheme="minorEastAsia"/>
          <w:szCs w:val="20"/>
          <w:lang w:eastAsia="zh-CN"/>
        </w:rPr>
        <w:t>sTRP</w:t>
      </w:r>
      <w:proofErr w:type="spellEnd"/>
      <w:r w:rsidR="00BE076C" w:rsidRPr="00743C64">
        <w:rPr>
          <w:rFonts w:eastAsiaTheme="minorEastAsia"/>
          <w:szCs w:val="20"/>
          <w:lang w:eastAsia="zh-CN"/>
        </w:rPr>
        <w:t xml:space="preserve">, </w:t>
      </w:r>
      <w:r w:rsidR="004975B7" w:rsidRPr="00743C64">
        <w:rPr>
          <w:rFonts w:eastAsiaTheme="minorEastAsia"/>
          <w:szCs w:val="20"/>
          <w:lang w:eastAsia="zh-CN"/>
        </w:rPr>
        <w:t xml:space="preserve">which can be a possible case, </w:t>
      </w:r>
      <w:r w:rsidR="00BE076C" w:rsidRPr="00743C64">
        <w:rPr>
          <w:rFonts w:eastAsiaTheme="minorEastAsia"/>
          <w:szCs w:val="20"/>
          <w:lang w:eastAsia="zh-CN"/>
        </w:rPr>
        <w:t xml:space="preserve">it will limit the TPMI(s) indication for the </w:t>
      </w:r>
      <w:proofErr w:type="spellStart"/>
      <w:r w:rsidR="00BE076C" w:rsidRPr="00743C64">
        <w:rPr>
          <w:rFonts w:eastAsiaTheme="minorEastAsia"/>
          <w:szCs w:val="20"/>
          <w:lang w:eastAsia="zh-CN"/>
        </w:rPr>
        <w:t>sTRP</w:t>
      </w:r>
      <w:proofErr w:type="spellEnd"/>
      <w:r w:rsidR="00BE076C" w:rsidRPr="00743C64">
        <w:rPr>
          <w:rFonts w:eastAsiaTheme="minorEastAsia"/>
          <w:szCs w:val="20"/>
          <w:lang w:eastAsia="zh-CN"/>
        </w:rPr>
        <w:t xml:space="preserve"> scheme.</w:t>
      </w:r>
      <w:r w:rsidR="00A100DB" w:rsidRPr="00743C64">
        <w:rPr>
          <w:rFonts w:eastAsiaTheme="minorEastAsia"/>
          <w:szCs w:val="20"/>
          <w:lang w:eastAsia="zh-CN"/>
        </w:rPr>
        <w:t xml:space="preserve"> Some </w:t>
      </w:r>
      <w:r w:rsidR="0041187D" w:rsidRPr="00743C64">
        <w:rPr>
          <w:lang w:val="en-CA"/>
        </w:rPr>
        <w:t>non/partial-coherent TPMIs cannot be indicated as they result in 2 actual PTRS ports</w:t>
      </w:r>
      <w:r w:rsidR="0041187D" w:rsidRPr="00743C64">
        <w:rPr>
          <w:rFonts w:eastAsiaTheme="minorEastAsia"/>
          <w:lang w:val="en-CA" w:eastAsia="zh-CN"/>
        </w:rPr>
        <w:t xml:space="preserve"> in this case.</w:t>
      </w:r>
      <w:r w:rsidR="0041187D" w:rsidRPr="00743C64" w:rsidDel="0041187D">
        <w:rPr>
          <w:rStyle w:val="4Char"/>
        </w:rPr>
        <w:t xml:space="preserve"> </w:t>
      </w:r>
      <w:r w:rsidR="00BE076C" w:rsidRPr="00743C64">
        <w:rPr>
          <w:rFonts w:eastAsiaTheme="minorEastAsia"/>
          <w:szCs w:val="20"/>
          <w:lang w:eastAsia="zh-CN"/>
        </w:rPr>
        <w:t xml:space="preserve">Such issue can be resolved by </w:t>
      </w:r>
      <w:r w:rsidR="004216E5" w:rsidRPr="00743C64">
        <w:rPr>
          <w:rFonts w:eastAsiaTheme="minorEastAsia"/>
          <w:szCs w:val="20"/>
          <w:lang w:eastAsia="zh-CN"/>
        </w:rPr>
        <w:t xml:space="preserve">configuring </w:t>
      </w:r>
      <w:r w:rsidR="00AA0EE3" w:rsidRPr="00743C64">
        <w:rPr>
          <w:rFonts w:eastAsiaTheme="minorEastAsia"/>
          <w:szCs w:val="20"/>
          <w:lang w:eastAsia="zh-CN"/>
        </w:rPr>
        <w:t>two</w:t>
      </w:r>
      <w:r w:rsidR="004216E5" w:rsidRPr="00743C64">
        <w:rPr>
          <w:rFonts w:eastAsiaTheme="minorEastAsia"/>
          <w:szCs w:val="20"/>
          <w:lang w:eastAsia="zh-CN"/>
        </w:rPr>
        <w:t xml:space="preserve"> separate</w:t>
      </w:r>
      <w:r w:rsidR="00BE076C" w:rsidRPr="00743C64">
        <w:rPr>
          <w:rFonts w:eastAsiaTheme="minorEastAsia"/>
          <w:szCs w:val="20"/>
          <w:lang w:eastAsia="zh-CN"/>
        </w:rPr>
        <w:t xml:space="preserve"> RRC parameters for the </w:t>
      </w:r>
      <w:proofErr w:type="spellStart"/>
      <w:r w:rsidR="00BE076C" w:rsidRPr="00743C64">
        <w:rPr>
          <w:rFonts w:eastAsiaTheme="minorEastAsia"/>
          <w:szCs w:val="20"/>
          <w:lang w:eastAsia="zh-CN"/>
        </w:rPr>
        <w:t>sTRP</w:t>
      </w:r>
      <w:proofErr w:type="spellEnd"/>
      <w:r w:rsidR="00BE076C" w:rsidRPr="00743C64">
        <w:rPr>
          <w:rFonts w:eastAsiaTheme="minorEastAsia"/>
          <w:szCs w:val="20"/>
          <w:lang w:eastAsia="zh-CN"/>
        </w:rPr>
        <w:t xml:space="preserve"> and SDM transmission</w:t>
      </w:r>
      <w:r w:rsidR="00AA0EE3" w:rsidRPr="00743C64">
        <w:rPr>
          <w:rFonts w:eastAsiaTheme="minorEastAsia"/>
          <w:szCs w:val="20"/>
          <w:lang w:eastAsia="zh-CN"/>
        </w:rPr>
        <w:t>, respectively</w:t>
      </w:r>
      <w:r w:rsidR="00BE076C" w:rsidRPr="00743C64">
        <w:rPr>
          <w:rFonts w:eastAsiaTheme="minorEastAsia"/>
          <w:szCs w:val="20"/>
          <w:lang w:eastAsia="zh-CN"/>
        </w:rPr>
        <w:t>.</w:t>
      </w:r>
      <w:r w:rsidR="00AA0EE3" w:rsidRPr="00743C64">
        <w:rPr>
          <w:rFonts w:eastAsiaTheme="minorEastAsia"/>
          <w:szCs w:val="20"/>
          <w:lang w:eastAsia="zh-CN"/>
        </w:rPr>
        <w:t xml:space="preserve"> The actual number of ports for </w:t>
      </w:r>
      <w:proofErr w:type="spellStart"/>
      <w:r w:rsidR="00AA0EE3" w:rsidRPr="00743C64">
        <w:rPr>
          <w:rFonts w:eastAsiaTheme="minorEastAsia"/>
          <w:szCs w:val="20"/>
          <w:lang w:eastAsia="zh-CN"/>
        </w:rPr>
        <w:t>sTRP</w:t>
      </w:r>
      <w:proofErr w:type="spellEnd"/>
      <w:r w:rsidR="00AA0EE3" w:rsidRPr="00743C64">
        <w:rPr>
          <w:rFonts w:eastAsiaTheme="minorEastAsia"/>
          <w:szCs w:val="20"/>
          <w:lang w:eastAsia="zh-CN"/>
        </w:rPr>
        <w:t xml:space="preserve"> can be 1 by configuring </w:t>
      </w:r>
      <w:proofErr w:type="spellStart"/>
      <w:r w:rsidR="00AA0EE3" w:rsidRPr="00743C64">
        <w:rPr>
          <w:rFonts w:eastAsiaTheme="minorEastAsia"/>
          <w:i/>
          <w:szCs w:val="20"/>
          <w:lang w:eastAsia="zh-CN"/>
        </w:rPr>
        <w:t>maxNrofPorts</w:t>
      </w:r>
      <w:proofErr w:type="spellEnd"/>
      <w:r w:rsidR="00AA0EE3" w:rsidRPr="00743C64">
        <w:rPr>
          <w:rFonts w:eastAsiaTheme="minorEastAsia"/>
          <w:szCs w:val="20"/>
          <w:lang w:eastAsia="zh-CN"/>
        </w:rPr>
        <w:t xml:space="preserve"> 1 for </w:t>
      </w:r>
      <w:proofErr w:type="spellStart"/>
      <w:r w:rsidR="00AA0EE3" w:rsidRPr="00743C64">
        <w:rPr>
          <w:rFonts w:eastAsiaTheme="minorEastAsia"/>
          <w:szCs w:val="20"/>
          <w:lang w:eastAsia="zh-CN"/>
        </w:rPr>
        <w:t>sTRP</w:t>
      </w:r>
      <w:proofErr w:type="spellEnd"/>
      <w:r w:rsidR="00AA0EE3" w:rsidRPr="00743C64">
        <w:rPr>
          <w:rFonts w:eastAsiaTheme="minorEastAsia"/>
          <w:szCs w:val="20"/>
          <w:lang w:eastAsia="zh-CN"/>
        </w:rPr>
        <w:t xml:space="preserve"> </w:t>
      </w:r>
      <w:r w:rsidR="004216E5" w:rsidRPr="00743C64">
        <w:rPr>
          <w:rFonts w:eastAsiaTheme="minorEastAsia"/>
          <w:szCs w:val="20"/>
          <w:lang w:eastAsia="zh-CN"/>
        </w:rPr>
        <w:t>while</w:t>
      </w:r>
      <w:r w:rsidR="00AA0EE3" w:rsidRPr="00743C64">
        <w:rPr>
          <w:rFonts w:eastAsiaTheme="minorEastAsia"/>
          <w:szCs w:val="20"/>
          <w:lang w:eastAsia="zh-CN"/>
        </w:rPr>
        <w:t xml:space="preserve"> the number of ports for SDM can still be 2 as it is configured using a separate RRC parameter.</w:t>
      </w:r>
      <w:r w:rsidR="00BE076C" w:rsidRPr="00743C64">
        <w:rPr>
          <w:rFonts w:eastAsiaTheme="minorEastAsia"/>
          <w:szCs w:val="20"/>
          <w:lang w:eastAsia="zh-CN"/>
        </w:rPr>
        <w:t xml:space="preserve"> </w:t>
      </w:r>
    </w:p>
    <w:p w14:paraId="381FDB38" w14:textId="0EFA210D" w:rsidR="00122E33" w:rsidRPr="00743C64" w:rsidRDefault="00122E33" w:rsidP="00A34BEB">
      <w:pPr>
        <w:pStyle w:val="3GPPText"/>
        <w:spacing w:before="0" w:afterLines="50"/>
        <w:rPr>
          <w:b/>
          <w:bCs/>
          <w:lang w:eastAsia="zh-CN"/>
        </w:rPr>
      </w:pPr>
      <w:r w:rsidRPr="00743C64">
        <w:rPr>
          <w:rFonts w:eastAsiaTheme="minorEastAsia"/>
          <w:b/>
          <w:lang w:eastAsia="zh-CN"/>
        </w:rPr>
        <w:t xml:space="preserve">Proposal 1: </w:t>
      </w:r>
      <w:r w:rsidR="00432B68" w:rsidRPr="00743C64">
        <w:rPr>
          <w:rFonts w:eastAsiaTheme="minorEastAsia"/>
          <w:b/>
          <w:lang w:eastAsia="zh-CN"/>
        </w:rPr>
        <w:t>Support</w:t>
      </w:r>
      <w:r w:rsidR="004D555E" w:rsidRPr="00743C64">
        <w:rPr>
          <w:rFonts w:eastAsiaTheme="minorEastAsia"/>
          <w:b/>
          <w:lang w:eastAsia="zh-CN"/>
        </w:rPr>
        <w:t xml:space="preserve"> to introduce an addiction RRC parameter for the </w:t>
      </w:r>
      <w:r w:rsidR="004D555E" w:rsidRPr="00743C64">
        <w:rPr>
          <w:b/>
          <w:bCs/>
        </w:rPr>
        <w:t xml:space="preserve">max number of PTRS ports for </w:t>
      </w:r>
      <w:proofErr w:type="spellStart"/>
      <w:r w:rsidR="004D555E" w:rsidRPr="00743C64">
        <w:rPr>
          <w:b/>
          <w:bCs/>
        </w:rPr>
        <w:t>STxMP</w:t>
      </w:r>
      <w:proofErr w:type="spellEnd"/>
      <w:r w:rsidR="004D555E" w:rsidRPr="00743C64">
        <w:rPr>
          <w:b/>
          <w:bCs/>
        </w:rPr>
        <w:t xml:space="preserve"> SDM scheme.</w:t>
      </w:r>
    </w:p>
    <w:p w14:paraId="3A39281E" w14:textId="77777777" w:rsidR="00922B2B" w:rsidRPr="00743C64" w:rsidRDefault="00922B2B" w:rsidP="00A34BEB">
      <w:pPr>
        <w:pStyle w:val="3GPPText"/>
        <w:spacing w:before="0" w:afterLines="50"/>
        <w:rPr>
          <w:b/>
          <w:bCs/>
          <w:lang w:eastAsia="zh-CN"/>
        </w:rPr>
      </w:pPr>
    </w:p>
    <w:p w14:paraId="1C200CD4" w14:textId="1CCA4287" w:rsidR="00FE15C0" w:rsidRPr="00C4590F" w:rsidRDefault="00FE15C0" w:rsidP="00A34BEB">
      <w:pPr>
        <w:pStyle w:val="30"/>
        <w:tabs>
          <w:tab w:val="num" w:pos="-1247"/>
          <w:tab w:val="left" w:pos="709"/>
        </w:tabs>
        <w:spacing w:before="0" w:afterLines="50" w:after="120"/>
        <w:ind w:left="426" w:hanging="426"/>
        <w:rPr>
          <w:rFonts w:ascii="Arial" w:eastAsiaTheme="minorEastAsia" w:hAnsi="Arial" w:cs="Arial"/>
          <w:lang w:eastAsia="zh-CN"/>
        </w:rPr>
      </w:pPr>
      <w:r w:rsidRPr="00743C64">
        <w:rPr>
          <w:rFonts w:ascii="Times New Roman" w:eastAsiaTheme="minorEastAsia" w:hAnsi="Times New Roman"/>
          <w:lang w:eastAsia="zh-CN"/>
        </w:rPr>
        <w:t>2.1.</w:t>
      </w:r>
      <w:r w:rsidR="00A12D9A" w:rsidRPr="00743C64">
        <w:rPr>
          <w:rFonts w:ascii="Times New Roman" w:eastAsiaTheme="minorEastAsia" w:hAnsi="Times New Roman"/>
          <w:lang w:eastAsia="zh-CN"/>
        </w:rPr>
        <w:t>2</w:t>
      </w:r>
      <w:r w:rsidRPr="00743C64">
        <w:rPr>
          <w:rFonts w:ascii="Times New Roman" w:eastAsiaTheme="minorEastAsia" w:hAnsi="Times New Roman"/>
          <w:lang w:eastAsia="zh-CN"/>
        </w:rPr>
        <w:t xml:space="preserve"> </w:t>
      </w:r>
      <w:r w:rsidRPr="00C4590F">
        <w:rPr>
          <w:rFonts w:ascii="Arial" w:eastAsiaTheme="minorEastAsia" w:hAnsi="Arial" w:cs="Arial"/>
          <w:sz w:val="21"/>
          <w:szCs w:val="21"/>
          <w:lang w:eastAsia="zh-CN"/>
        </w:rPr>
        <w:t xml:space="preserve">Dynamic switching between SDM and </w:t>
      </w:r>
      <w:proofErr w:type="spellStart"/>
      <w:r w:rsidRPr="00C4590F">
        <w:rPr>
          <w:rFonts w:ascii="Arial" w:eastAsiaTheme="minorEastAsia" w:hAnsi="Arial" w:cs="Arial"/>
          <w:sz w:val="21"/>
          <w:szCs w:val="21"/>
          <w:lang w:eastAsia="zh-CN"/>
        </w:rPr>
        <w:t>sTRP</w:t>
      </w:r>
      <w:proofErr w:type="spellEnd"/>
      <w:r w:rsidR="00C63807" w:rsidRPr="00C4590F">
        <w:rPr>
          <w:rFonts w:ascii="Arial" w:eastAsiaTheme="minorEastAsia" w:hAnsi="Arial" w:cs="Arial"/>
          <w:sz w:val="21"/>
          <w:szCs w:val="21"/>
          <w:lang w:eastAsia="zh-CN"/>
        </w:rPr>
        <w:t xml:space="preserve"> transmission</w:t>
      </w:r>
    </w:p>
    <w:p w14:paraId="1A20BC7B" w14:textId="2E10B99E" w:rsidR="009D124C" w:rsidRPr="00743C64" w:rsidRDefault="00F71AB4" w:rsidP="00A34BEB">
      <w:pPr>
        <w:spacing w:afterLines="50" w:after="120"/>
        <w:rPr>
          <w:rFonts w:eastAsiaTheme="minorEastAsia"/>
          <w:lang w:val="en-GB" w:eastAsia="zh-CN"/>
        </w:rPr>
      </w:pPr>
      <w:r w:rsidRPr="00743C64">
        <w:rPr>
          <w:rFonts w:eastAsiaTheme="minorEastAsia"/>
          <w:bCs/>
          <w:szCs w:val="20"/>
          <w:lang w:val="en-CA" w:eastAsia="zh-CN"/>
        </w:rPr>
        <w:t xml:space="preserve">In </w:t>
      </w:r>
      <w:r w:rsidR="009D124C" w:rsidRPr="00743C64">
        <w:rPr>
          <w:rFonts w:eastAsiaTheme="minorEastAsia"/>
          <w:szCs w:val="20"/>
          <w:lang w:eastAsia="zh-CN"/>
        </w:rPr>
        <w:t xml:space="preserve">RAN1#112 meeting </w:t>
      </w:r>
      <w:r w:rsidR="00703B56" w:rsidRPr="00743C64">
        <w:rPr>
          <w:rFonts w:eastAsiaTheme="minorEastAsia"/>
          <w:bCs/>
          <w:szCs w:val="20"/>
          <w:lang w:val="en-CA" w:eastAsia="zh-CN"/>
        </w:rPr>
        <w:fldChar w:fldCharType="begin"/>
      </w:r>
      <w:r w:rsidR="00703B56" w:rsidRPr="00743C64">
        <w:rPr>
          <w:rFonts w:eastAsiaTheme="minorEastAsia"/>
          <w:bCs/>
          <w:szCs w:val="20"/>
          <w:lang w:val="en-CA" w:eastAsia="zh-CN"/>
        </w:rPr>
        <w:instrText xml:space="preserve"> REF _Ref127535483 \r \h </w:instrText>
      </w:r>
      <w:r w:rsidR="00743C64" w:rsidRPr="00743C64">
        <w:rPr>
          <w:rFonts w:eastAsiaTheme="minorEastAsia"/>
          <w:bCs/>
          <w:szCs w:val="20"/>
          <w:lang w:val="en-CA" w:eastAsia="zh-CN"/>
        </w:rPr>
        <w:instrText xml:space="preserve"> \* MERGEFORMAT </w:instrText>
      </w:r>
      <w:r w:rsidR="00703B56" w:rsidRPr="00743C64">
        <w:rPr>
          <w:rFonts w:eastAsiaTheme="minorEastAsia"/>
          <w:bCs/>
          <w:szCs w:val="20"/>
          <w:lang w:val="en-CA" w:eastAsia="zh-CN"/>
        </w:rPr>
      </w:r>
      <w:r w:rsidR="00703B56" w:rsidRPr="00743C64">
        <w:rPr>
          <w:rFonts w:eastAsiaTheme="minorEastAsia"/>
          <w:bCs/>
          <w:szCs w:val="20"/>
          <w:lang w:val="en-CA" w:eastAsia="zh-CN"/>
        </w:rPr>
        <w:fldChar w:fldCharType="separate"/>
      </w:r>
      <w:r w:rsidR="003D1A12" w:rsidRPr="00743C64">
        <w:rPr>
          <w:rFonts w:eastAsiaTheme="minorEastAsia"/>
          <w:bCs/>
          <w:szCs w:val="20"/>
          <w:lang w:val="en-CA" w:eastAsia="zh-CN"/>
        </w:rPr>
        <w:t>[2]</w:t>
      </w:r>
      <w:r w:rsidR="00703B56" w:rsidRPr="00743C64">
        <w:rPr>
          <w:rFonts w:eastAsiaTheme="minorEastAsia"/>
          <w:bCs/>
          <w:szCs w:val="20"/>
          <w:lang w:val="en-CA" w:eastAsia="zh-CN"/>
        </w:rPr>
        <w:fldChar w:fldCharType="end"/>
      </w:r>
      <w:r w:rsidR="008D1C17" w:rsidRPr="00743C64">
        <w:rPr>
          <w:rFonts w:eastAsiaTheme="minorEastAsia"/>
          <w:bCs/>
          <w:szCs w:val="20"/>
          <w:lang w:val="en-CA" w:eastAsia="zh-CN"/>
        </w:rPr>
        <w:t xml:space="preserve"> and RAN1#111 meeting </w:t>
      </w:r>
      <w:r w:rsidR="008D1C17" w:rsidRPr="00743C64">
        <w:rPr>
          <w:rFonts w:eastAsiaTheme="minorEastAsia"/>
          <w:bCs/>
          <w:szCs w:val="20"/>
          <w:lang w:val="en-CA" w:eastAsia="zh-CN"/>
        </w:rPr>
        <w:fldChar w:fldCharType="begin"/>
      </w:r>
      <w:r w:rsidR="008D1C17" w:rsidRPr="00743C64">
        <w:rPr>
          <w:rFonts w:eastAsiaTheme="minorEastAsia"/>
          <w:bCs/>
          <w:szCs w:val="20"/>
          <w:lang w:val="en-CA" w:eastAsia="zh-CN"/>
        </w:rPr>
        <w:instrText xml:space="preserve"> REF _Ref131517487 \r \h </w:instrText>
      </w:r>
      <w:r w:rsidR="00743C64" w:rsidRPr="00743C64">
        <w:rPr>
          <w:rFonts w:eastAsiaTheme="minorEastAsia"/>
          <w:bCs/>
          <w:szCs w:val="20"/>
          <w:lang w:val="en-CA" w:eastAsia="zh-CN"/>
        </w:rPr>
        <w:instrText xml:space="preserve"> \* MERGEFORMAT </w:instrText>
      </w:r>
      <w:r w:rsidR="008D1C17" w:rsidRPr="00743C64">
        <w:rPr>
          <w:rFonts w:eastAsiaTheme="minorEastAsia"/>
          <w:bCs/>
          <w:szCs w:val="20"/>
          <w:lang w:val="en-CA" w:eastAsia="zh-CN"/>
        </w:rPr>
      </w:r>
      <w:r w:rsidR="008D1C17" w:rsidRPr="00743C64">
        <w:rPr>
          <w:rFonts w:eastAsiaTheme="minorEastAsia"/>
          <w:bCs/>
          <w:szCs w:val="20"/>
          <w:lang w:val="en-CA" w:eastAsia="zh-CN"/>
        </w:rPr>
        <w:fldChar w:fldCharType="separate"/>
      </w:r>
      <w:r w:rsidR="003D1A12" w:rsidRPr="00743C64">
        <w:rPr>
          <w:rFonts w:eastAsiaTheme="minorEastAsia"/>
          <w:bCs/>
          <w:szCs w:val="20"/>
          <w:lang w:val="en-CA" w:eastAsia="zh-CN"/>
        </w:rPr>
        <w:t>[3]</w:t>
      </w:r>
      <w:r w:rsidR="008D1C17" w:rsidRPr="00743C64">
        <w:rPr>
          <w:rFonts w:eastAsiaTheme="minorEastAsia"/>
          <w:bCs/>
          <w:szCs w:val="20"/>
          <w:lang w:val="en-CA" w:eastAsia="zh-CN"/>
        </w:rPr>
        <w:fldChar w:fldCharType="end"/>
      </w:r>
      <w:r w:rsidRPr="00743C64">
        <w:rPr>
          <w:rFonts w:eastAsiaTheme="minorEastAsia"/>
          <w:bCs/>
          <w:szCs w:val="20"/>
          <w:lang w:val="en-CA" w:eastAsia="zh-CN"/>
        </w:rPr>
        <w:t>, following agreement</w:t>
      </w:r>
      <w:r w:rsidR="00A20CE4" w:rsidRPr="00743C64">
        <w:rPr>
          <w:rFonts w:eastAsiaTheme="minorEastAsia"/>
          <w:bCs/>
          <w:szCs w:val="20"/>
          <w:lang w:val="en-CA" w:eastAsia="zh-CN"/>
        </w:rPr>
        <w:t>s</w:t>
      </w:r>
      <w:r w:rsidR="009D124C" w:rsidRPr="00743C64">
        <w:rPr>
          <w:rFonts w:eastAsiaTheme="minorEastAsia"/>
          <w:bCs/>
          <w:szCs w:val="20"/>
          <w:lang w:val="en-CA" w:eastAsia="zh-CN"/>
        </w:rPr>
        <w:t xml:space="preserve"> and working</w:t>
      </w:r>
      <w:r w:rsidR="004216E5" w:rsidRPr="00743C64">
        <w:rPr>
          <w:rFonts w:eastAsiaTheme="minorEastAsia"/>
          <w:bCs/>
          <w:szCs w:val="20"/>
          <w:lang w:val="en-CA" w:eastAsia="zh-CN"/>
        </w:rPr>
        <w:t xml:space="preserve"> assumptions for</w:t>
      </w:r>
      <w:r w:rsidR="009D124C" w:rsidRPr="00743C64">
        <w:rPr>
          <w:lang w:val="en-GB" w:eastAsia="zh-CN"/>
        </w:rPr>
        <w:t xml:space="preserve"> the configuration of maximal number of layers for dynamic switch between </w:t>
      </w:r>
      <w:proofErr w:type="spellStart"/>
      <w:r w:rsidR="009D124C" w:rsidRPr="00743C64">
        <w:rPr>
          <w:lang w:val="en-GB" w:eastAsia="zh-CN"/>
        </w:rPr>
        <w:t>sTRP</w:t>
      </w:r>
      <w:proofErr w:type="spellEnd"/>
      <w:r w:rsidR="009D124C" w:rsidRPr="00743C64">
        <w:rPr>
          <w:lang w:val="en-GB" w:eastAsia="zh-CN"/>
        </w:rPr>
        <w:t xml:space="preserve"> vs SDM and DCI design</w:t>
      </w:r>
      <w:r w:rsidR="009D124C" w:rsidRPr="00743C64">
        <w:rPr>
          <w:rFonts w:eastAsiaTheme="minorEastAsia"/>
          <w:lang w:val="en-GB" w:eastAsia="zh-CN"/>
        </w:rPr>
        <w:t xml:space="preserve"> have been made:</w:t>
      </w:r>
    </w:p>
    <w:tbl>
      <w:tblPr>
        <w:tblStyle w:val="a7"/>
        <w:tblW w:w="0" w:type="auto"/>
        <w:tblLook w:val="04A0" w:firstRow="1" w:lastRow="0" w:firstColumn="1" w:lastColumn="0" w:noHBand="0" w:noVBand="1"/>
      </w:tblPr>
      <w:tblGrid>
        <w:gridCol w:w="9350"/>
      </w:tblGrid>
      <w:tr w:rsidR="009D124C" w:rsidRPr="00743C64" w14:paraId="1D4A7367" w14:textId="77777777" w:rsidTr="000B44A6">
        <w:tc>
          <w:tcPr>
            <w:tcW w:w="9350" w:type="dxa"/>
          </w:tcPr>
          <w:p w14:paraId="74EB8130" w14:textId="77777777" w:rsidR="009D124C" w:rsidRPr="00743C64" w:rsidRDefault="009D124C" w:rsidP="00A34BEB">
            <w:pPr>
              <w:spacing w:afterLines="50" w:after="120"/>
              <w:rPr>
                <w:szCs w:val="20"/>
                <w:highlight w:val="green"/>
                <w:lang w:val="en-CA"/>
              </w:rPr>
            </w:pPr>
            <w:r w:rsidRPr="00743C64">
              <w:rPr>
                <w:szCs w:val="20"/>
                <w:highlight w:val="green"/>
                <w:lang w:val="en-CA"/>
              </w:rPr>
              <w:t>Agreement</w:t>
            </w:r>
          </w:p>
          <w:p w14:paraId="09C80BB9" w14:textId="77777777" w:rsidR="009D124C" w:rsidRPr="00743C64" w:rsidRDefault="009D124C" w:rsidP="00A34BEB">
            <w:pPr>
              <w:spacing w:afterLines="50" w:after="120"/>
              <w:rPr>
                <w:szCs w:val="20"/>
                <w:lang w:val="en-CA"/>
              </w:rPr>
            </w:pPr>
            <w:r w:rsidRPr="00743C64">
              <w:rPr>
                <w:szCs w:val="20"/>
                <w:lang w:val="en-CA"/>
              </w:rPr>
              <w:t xml:space="preserve">For dynamic switching between SDM scheme of single-DCI based </w:t>
            </w:r>
            <w:proofErr w:type="spellStart"/>
            <w:r w:rsidRPr="00743C64">
              <w:rPr>
                <w:szCs w:val="20"/>
                <w:lang w:val="en-CA"/>
              </w:rPr>
              <w:t>STxMP</w:t>
            </w:r>
            <w:proofErr w:type="spellEnd"/>
            <w:r w:rsidRPr="00743C64">
              <w:rPr>
                <w:szCs w:val="20"/>
                <w:lang w:val="en-CA"/>
              </w:rPr>
              <w:t xml:space="preserve"> PUSCH and </w:t>
            </w:r>
            <w:proofErr w:type="spellStart"/>
            <w:r w:rsidRPr="00743C64">
              <w:rPr>
                <w:szCs w:val="20"/>
                <w:lang w:val="en-CA"/>
              </w:rPr>
              <w:t>sTRP</w:t>
            </w:r>
            <w:proofErr w:type="spellEnd"/>
            <w:r w:rsidRPr="00743C64">
              <w:rPr>
                <w:szCs w:val="20"/>
                <w:lang w:val="en-CA"/>
              </w:rPr>
              <w:t xml:space="preserve"> transmission:</w:t>
            </w:r>
          </w:p>
          <w:p w14:paraId="5A76604B" w14:textId="77777777" w:rsidR="009D124C" w:rsidRPr="00743C64" w:rsidRDefault="009D124C" w:rsidP="00A34BEB">
            <w:pPr>
              <w:numPr>
                <w:ilvl w:val="0"/>
                <w:numId w:val="35"/>
              </w:numPr>
              <w:spacing w:afterLines="50" w:after="120"/>
              <w:jc w:val="both"/>
              <w:rPr>
                <w:szCs w:val="20"/>
                <w:lang w:val="en-CA"/>
              </w:rPr>
            </w:pPr>
            <w:r w:rsidRPr="00743C64">
              <w:rPr>
                <w:szCs w:val="20"/>
                <w:lang w:val="en-CA"/>
              </w:rPr>
              <w:t xml:space="preserve">Use the 2-bit “SRS resource set indicator” DCI field to dynamically indicate the </w:t>
            </w:r>
            <w:proofErr w:type="spellStart"/>
            <w:r w:rsidRPr="00743C64">
              <w:rPr>
                <w:szCs w:val="20"/>
                <w:lang w:val="en-CA"/>
              </w:rPr>
              <w:t>sTRP</w:t>
            </w:r>
            <w:proofErr w:type="spellEnd"/>
            <w:r w:rsidRPr="00743C64">
              <w:rPr>
                <w:szCs w:val="20"/>
                <w:lang w:val="en-CA"/>
              </w:rPr>
              <w:t xml:space="preserve"> or SDM transmission.</w:t>
            </w:r>
          </w:p>
          <w:p w14:paraId="0A58FDE8" w14:textId="77777777" w:rsidR="009D124C" w:rsidRPr="00743C64" w:rsidRDefault="009D124C" w:rsidP="00A34BEB">
            <w:pPr>
              <w:numPr>
                <w:ilvl w:val="0"/>
                <w:numId w:val="35"/>
              </w:numPr>
              <w:spacing w:afterLines="50" w:after="120"/>
              <w:jc w:val="both"/>
              <w:rPr>
                <w:szCs w:val="20"/>
                <w:lang w:val="en-CA"/>
              </w:rPr>
            </w:pPr>
            <w:r w:rsidRPr="00743C64">
              <w:rPr>
                <w:szCs w:val="20"/>
                <w:lang w:val="en-CA"/>
              </w:rPr>
              <w:t xml:space="preserve">FFS: how to interpret each </w:t>
            </w:r>
            <w:proofErr w:type="spellStart"/>
            <w:r w:rsidRPr="00743C64">
              <w:rPr>
                <w:szCs w:val="20"/>
                <w:lang w:val="en-CA"/>
              </w:rPr>
              <w:t>codepoint</w:t>
            </w:r>
            <w:proofErr w:type="spellEnd"/>
            <w:r w:rsidRPr="00743C64">
              <w:rPr>
                <w:szCs w:val="20"/>
                <w:lang w:val="en-CA"/>
              </w:rPr>
              <w:t xml:space="preserve"> of “SRS resource set indicator”.</w:t>
            </w:r>
          </w:p>
          <w:p w14:paraId="13116CE6" w14:textId="77777777" w:rsidR="009D124C" w:rsidRPr="00743C64" w:rsidRDefault="009D124C" w:rsidP="00A34BEB">
            <w:pPr>
              <w:numPr>
                <w:ilvl w:val="0"/>
                <w:numId w:val="35"/>
              </w:numPr>
              <w:spacing w:afterLines="50" w:after="120"/>
              <w:jc w:val="both"/>
              <w:rPr>
                <w:szCs w:val="20"/>
                <w:lang w:val="en-CA"/>
              </w:rPr>
            </w:pPr>
            <w:r w:rsidRPr="00743C64">
              <w:rPr>
                <w:szCs w:val="20"/>
                <w:lang w:val="en-CA"/>
              </w:rPr>
              <w:t xml:space="preserve">For the maximal number of layers for </w:t>
            </w:r>
            <w:proofErr w:type="spellStart"/>
            <w:r w:rsidRPr="00743C64">
              <w:rPr>
                <w:szCs w:val="20"/>
                <w:lang w:val="en-CA"/>
              </w:rPr>
              <w:t>sTRP</w:t>
            </w:r>
            <w:proofErr w:type="spellEnd"/>
            <w:r w:rsidRPr="00743C64">
              <w:rPr>
                <w:szCs w:val="20"/>
                <w:lang w:val="en-CA"/>
              </w:rPr>
              <w:t xml:space="preserve"> transmission, down-select:</w:t>
            </w:r>
          </w:p>
          <w:p w14:paraId="1E8B6F33" w14:textId="77777777" w:rsidR="009D124C" w:rsidRPr="00743C64" w:rsidRDefault="009D124C" w:rsidP="00A34BEB">
            <w:pPr>
              <w:numPr>
                <w:ilvl w:val="1"/>
                <w:numId w:val="35"/>
              </w:numPr>
              <w:spacing w:afterLines="50" w:after="120"/>
              <w:jc w:val="both"/>
              <w:rPr>
                <w:szCs w:val="20"/>
                <w:lang w:val="en-CA"/>
              </w:rPr>
            </w:pPr>
            <w:r w:rsidRPr="00743C64">
              <w:rPr>
                <w:szCs w:val="20"/>
                <w:lang w:val="en-CA"/>
              </w:rPr>
              <w:t xml:space="preserve">Option1: </w:t>
            </w:r>
            <w:bookmarkStart w:id="4" w:name="_Hlk127792363"/>
            <w:r w:rsidRPr="00743C64">
              <w:rPr>
                <w:szCs w:val="20"/>
                <w:lang w:val="en-CA"/>
              </w:rPr>
              <w:t xml:space="preserve">The maximal number of layers of </w:t>
            </w:r>
            <w:proofErr w:type="spellStart"/>
            <w:r w:rsidRPr="00743C64">
              <w:rPr>
                <w:szCs w:val="20"/>
                <w:lang w:val="en-CA"/>
              </w:rPr>
              <w:t>sTRP</w:t>
            </w:r>
            <w:proofErr w:type="spellEnd"/>
            <w:r w:rsidRPr="00743C64">
              <w:rPr>
                <w:szCs w:val="20"/>
                <w:lang w:val="en-CA"/>
              </w:rPr>
              <w:t xml:space="preserve"> transmission is configured by the </w:t>
            </w:r>
            <w:proofErr w:type="spellStart"/>
            <w:r w:rsidRPr="00743C64">
              <w:rPr>
                <w:szCs w:val="20"/>
                <w:lang w:val="en-CA"/>
              </w:rPr>
              <w:t>maxRank</w:t>
            </w:r>
            <w:proofErr w:type="spellEnd"/>
            <w:r w:rsidRPr="00743C64">
              <w:rPr>
                <w:szCs w:val="20"/>
                <w:lang w:val="en-CA"/>
              </w:rPr>
              <w:t xml:space="preserve"> (or </w:t>
            </w:r>
            <w:proofErr w:type="spellStart"/>
            <w:r w:rsidRPr="00743C64">
              <w:rPr>
                <w:szCs w:val="20"/>
                <w:lang w:val="en-CA"/>
              </w:rPr>
              <w:t>Lmax</w:t>
            </w:r>
            <w:proofErr w:type="spellEnd"/>
            <w:r w:rsidRPr="00743C64">
              <w:rPr>
                <w:szCs w:val="20"/>
                <w:lang w:val="en-CA"/>
              </w:rPr>
              <w:t>) in current spec</w:t>
            </w:r>
            <w:bookmarkEnd w:id="4"/>
          </w:p>
          <w:p w14:paraId="6635C17B" w14:textId="77777777" w:rsidR="009D124C" w:rsidRPr="00743C64" w:rsidRDefault="009D124C" w:rsidP="00A34BEB">
            <w:pPr>
              <w:numPr>
                <w:ilvl w:val="1"/>
                <w:numId w:val="35"/>
              </w:numPr>
              <w:spacing w:afterLines="50" w:after="120"/>
              <w:jc w:val="both"/>
              <w:rPr>
                <w:szCs w:val="20"/>
                <w:lang w:val="en-CA"/>
              </w:rPr>
            </w:pPr>
            <w:r w:rsidRPr="00743C64">
              <w:rPr>
                <w:szCs w:val="20"/>
                <w:lang w:val="en-CA"/>
              </w:rPr>
              <w:t xml:space="preserve">Option2: Configuring one additional maximal numbers of layers for </w:t>
            </w:r>
            <w:proofErr w:type="spellStart"/>
            <w:r w:rsidRPr="00743C64">
              <w:rPr>
                <w:szCs w:val="20"/>
                <w:lang w:val="en-CA"/>
              </w:rPr>
              <w:t>sTRP</w:t>
            </w:r>
            <w:proofErr w:type="spellEnd"/>
            <w:r w:rsidRPr="00743C64">
              <w:rPr>
                <w:szCs w:val="20"/>
                <w:lang w:val="en-CA"/>
              </w:rPr>
              <w:t xml:space="preserve"> transmission, in addition to </w:t>
            </w:r>
            <w:proofErr w:type="spellStart"/>
            <w:r w:rsidRPr="00743C64">
              <w:rPr>
                <w:szCs w:val="20"/>
                <w:lang w:val="en-CA"/>
              </w:rPr>
              <w:t>maxRank</w:t>
            </w:r>
            <w:proofErr w:type="spellEnd"/>
            <w:r w:rsidRPr="00743C64">
              <w:rPr>
                <w:szCs w:val="20"/>
                <w:lang w:val="en-CA"/>
              </w:rPr>
              <w:t xml:space="preserve"> in current spec.</w:t>
            </w:r>
          </w:p>
          <w:p w14:paraId="374C703D" w14:textId="77777777" w:rsidR="009D124C" w:rsidRPr="00743C64" w:rsidRDefault="009D124C" w:rsidP="00A34BEB">
            <w:pPr>
              <w:numPr>
                <w:ilvl w:val="0"/>
                <w:numId w:val="35"/>
              </w:numPr>
              <w:spacing w:afterLines="50" w:after="120"/>
              <w:jc w:val="both"/>
              <w:rPr>
                <w:szCs w:val="20"/>
                <w:lang w:val="en-CA"/>
              </w:rPr>
            </w:pPr>
            <w:r w:rsidRPr="00743C64">
              <w:rPr>
                <w:szCs w:val="20"/>
                <w:lang w:val="en-CA"/>
              </w:rPr>
              <w:t>Down-select one from the following for maximal number of layers of SDM transmission:</w:t>
            </w:r>
          </w:p>
          <w:p w14:paraId="0A7AA4DD" w14:textId="77777777" w:rsidR="009D124C" w:rsidRPr="00743C64" w:rsidRDefault="009D124C" w:rsidP="00A34BEB">
            <w:pPr>
              <w:numPr>
                <w:ilvl w:val="1"/>
                <w:numId w:val="35"/>
              </w:numPr>
              <w:spacing w:afterLines="50" w:after="120"/>
              <w:jc w:val="both"/>
              <w:rPr>
                <w:szCs w:val="20"/>
                <w:lang w:val="en-CA"/>
              </w:rPr>
            </w:pPr>
            <w:r w:rsidRPr="00743C64">
              <w:rPr>
                <w:szCs w:val="20"/>
                <w:lang w:val="en-CA"/>
              </w:rPr>
              <w:t xml:space="preserve">Alt1: Configure one single maximal number of layers (separate from the maximal number(s) of layers for </w:t>
            </w:r>
            <w:proofErr w:type="spellStart"/>
            <w:r w:rsidRPr="00743C64">
              <w:rPr>
                <w:szCs w:val="20"/>
                <w:lang w:val="en-CA"/>
              </w:rPr>
              <w:t>sTRP</w:t>
            </w:r>
            <w:proofErr w:type="spellEnd"/>
            <w:r w:rsidRPr="00743C64">
              <w:rPr>
                <w:szCs w:val="20"/>
                <w:lang w:val="en-CA"/>
              </w:rPr>
              <w:t>), that is applied to the first SRS resource set and the second SRS resource set, separately.</w:t>
            </w:r>
          </w:p>
          <w:p w14:paraId="1E135774" w14:textId="77777777" w:rsidR="009D124C" w:rsidRPr="00743C64" w:rsidRDefault="009D124C" w:rsidP="00A34BEB">
            <w:pPr>
              <w:numPr>
                <w:ilvl w:val="1"/>
                <w:numId w:val="35"/>
              </w:numPr>
              <w:spacing w:afterLines="50" w:after="120"/>
              <w:jc w:val="both"/>
              <w:rPr>
                <w:szCs w:val="20"/>
                <w:lang w:val="en-CA"/>
              </w:rPr>
            </w:pPr>
            <w:r w:rsidRPr="00743C64">
              <w:rPr>
                <w:szCs w:val="20"/>
                <w:lang w:val="en-CA"/>
              </w:rPr>
              <w:t xml:space="preserve">Alt1a: The </w:t>
            </w:r>
            <w:proofErr w:type="spellStart"/>
            <w:r w:rsidRPr="00743C64">
              <w:rPr>
                <w:szCs w:val="20"/>
                <w:lang w:val="en-CA"/>
              </w:rPr>
              <w:t>maxRank</w:t>
            </w:r>
            <w:proofErr w:type="spellEnd"/>
            <w:r w:rsidRPr="00743C64">
              <w:rPr>
                <w:szCs w:val="20"/>
                <w:lang w:val="en-CA"/>
              </w:rPr>
              <w:t xml:space="preserve"> (or </w:t>
            </w:r>
            <w:proofErr w:type="spellStart"/>
            <w:r w:rsidRPr="00743C64">
              <w:rPr>
                <w:szCs w:val="20"/>
                <w:lang w:val="en-CA"/>
              </w:rPr>
              <w:t>Lmax</w:t>
            </w:r>
            <w:proofErr w:type="spellEnd"/>
            <w:r w:rsidRPr="00743C64">
              <w:rPr>
                <w:szCs w:val="20"/>
                <w:lang w:val="en-CA"/>
              </w:rPr>
              <w:t>) in current spec is also applied to the first SRS resource set and the second SRS resource set, separately.</w:t>
            </w:r>
          </w:p>
          <w:p w14:paraId="670EB436" w14:textId="77777777" w:rsidR="009D124C" w:rsidRPr="00743C64" w:rsidRDefault="009D124C" w:rsidP="00A34BEB">
            <w:pPr>
              <w:numPr>
                <w:ilvl w:val="1"/>
                <w:numId w:val="35"/>
              </w:numPr>
              <w:spacing w:afterLines="50" w:after="120"/>
              <w:jc w:val="both"/>
              <w:rPr>
                <w:szCs w:val="20"/>
                <w:lang w:val="en-CA"/>
              </w:rPr>
            </w:pPr>
            <w:r w:rsidRPr="00743C64">
              <w:rPr>
                <w:szCs w:val="20"/>
                <w:lang w:val="en-CA"/>
              </w:rPr>
              <w:t xml:space="preserve">Alt2: </w:t>
            </w:r>
            <w:bookmarkStart w:id="5" w:name="_Hlk127792398"/>
            <w:r w:rsidRPr="00743C64">
              <w:rPr>
                <w:szCs w:val="20"/>
                <w:lang w:val="en-CA"/>
              </w:rPr>
              <w:t>Configure separate maximal numbers of layers for the first SRS resource set and the second SRS resource set</w:t>
            </w:r>
            <w:bookmarkEnd w:id="5"/>
          </w:p>
          <w:p w14:paraId="3A2468DD" w14:textId="77777777" w:rsidR="009D124C" w:rsidRPr="00743C64" w:rsidRDefault="009D124C" w:rsidP="00A34BEB">
            <w:pPr>
              <w:numPr>
                <w:ilvl w:val="1"/>
                <w:numId w:val="35"/>
              </w:numPr>
              <w:spacing w:afterLines="50" w:after="120"/>
              <w:jc w:val="both"/>
              <w:rPr>
                <w:szCs w:val="20"/>
                <w:lang w:val="en-CA"/>
              </w:rPr>
            </w:pPr>
            <w:r w:rsidRPr="00743C64">
              <w:rPr>
                <w:szCs w:val="20"/>
                <w:lang w:val="en-CA"/>
              </w:rPr>
              <w:t xml:space="preserve">Alt3: no dedicated configuration for SDM. The maximal number(s) of layers of </w:t>
            </w:r>
            <w:proofErr w:type="spellStart"/>
            <w:r w:rsidRPr="00743C64">
              <w:rPr>
                <w:szCs w:val="20"/>
                <w:lang w:val="en-CA"/>
              </w:rPr>
              <w:t>sTRP</w:t>
            </w:r>
            <w:proofErr w:type="spellEnd"/>
            <w:r w:rsidRPr="00743C64">
              <w:rPr>
                <w:szCs w:val="20"/>
                <w:lang w:val="en-CA"/>
              </w:rPr>
              <w:t xml:space="preserve"> and the UE capability reporting for SDM are used to determine the maximal number of layers of SDM transmission.</w:t>
            </w:r>
          </w:p>
          <w:p w14:paraId="21D7B9AF" w14:textId="77777777" w:rsidR="009D124C" w:rsidRPr="00743C64" w:rsidRDefault="009D124C" w:rsidP="00A34BEB">
            <w:pPr>
              <w:numPr>
                <w:ilvl w:val="1"/>
                <w:numId w:val="35"/>
              </w:numPr>
              <w:spacing w:afterLines="50" w:after="120"/>
              <w:jc w:val="both"/>
              <w:rPr>
                <w:szCs w:val="20"/>
                <w:lang w:val="en-CA"/>
              </w:rPr>
            </w:pPr>
            <w:r w:rsidRPr="00743C64">
              <w:rPr>
                <w:szCs w:val="20"/>
                <w:lang w:val="en-CA"/>
              </w:rPr>
              <w:t>Alt4: The maximal number(s) of layers in above Option1/2 also applied to the first SRS resource set and the second SRS resource set, separately.</w:t>
            </w:r>
          </w:p>
          <w:p w14:paraId="7920376D" w14:textId="77777777" w:rsidR="009D124C" w:rsidRPr="00743C64" w:rsidRDefault="009D124C" w:rsidP="00A34BEB">
            <w:pPr>
              <w:pStyle w:val="af0"/>
              <w:numPr>
                <w:ilvl w:val="0"/>
                <w:numId w:val="35"/>
              </w:numPr>
              <w:spacing w:afterLines="50" w:after="120" w:line="240" w:lineRule="auto"/>
              <w:contextualSpacing w:val="0"/>
              <w:jc w:val="both"/>
              <w:rPr>
                <w:rFonts w:ascii="Times New Roman" w:hAnsi="Times New Roman"/>
                <w:sz w:val="20"/>
                <w:szCs w:val="20"/>
                <w:lang w:val="en-GB" w:eastAsia="zh-CN"/>
              </w:rPr>
            </w:pPr>
            <w:r w:rsidRPr="00743C64">
              <w:rPr>
                <w:rFonts w:ascii="Times New Roman" w:hAnsi="Times New Roman"/>
                <w:sz w:val="20"/>
                <w:szCs w:val="20"/>
              </w:rPr>
              <w:t xml:space="preserve">FFS: To ensure the same size of DCI for </w:t>
            </w:r>
            <w:proofErr w:type="spellStart"/>
            <w:r w:rsidRPr="00743C64">
              <w:rPr>
                <w:rFonts w:ascii="Times New Roman" w:hAnsi="Times New Roman"/>
                <w:sz w:val="20"/>
                <w:szCs w:val="20"/>
              </w:rPr>
              <w:t>sTRP</w:t>
            </w:r>
            <w:proofErr w:type="spellEnd"/>
            <w:r w:rsidRPr="00743C64">
              <w:rPr>
                <w:rFonts w:ascii="Times New Roman" w:hAnsi="Times New Roman"/>
                <w:sz w:val="20"/>
                <w:szCs w:val="20"/>
              </w:rPr>
              <w:t xml:space="preserve"> and SDM cases, how to use/interpret the TPMI/SRI field(s) and whether to do reserved bit or zero padding.</w:t>
            </w:r>
          </w:p>
          <w:p w14:paraId="58843EE8" w14:textId="77777777" w:rsidR="009D124C" w:rsidRPr="00743C64" w:rsidRDefault="009D124C" w:rsidP="00A34BEB">
            <w:pPr>
              <w:pStyle w:val="af0"/>
              <w:spacing w:afterLines="50" w:after="120" w:line="240" w:lineRule="auto"/>
              <w:contextualSpacing w:val="0"/>
              <w:jc w:val="both"/>
              <w:rPr>
                <w:rFonts w:ascii="Times New Roman" w:hAnsi="Times New Roman"/>
                <w:lang w:val="en-GB" w:eastAsia="zh-CN"/>
              </w:rPr>
            </w:pPr>
          </w:p>
          <w:p w14:paraId="63FB3DC4" w14:textId="77777777" w:rsidR="009D124C" w:rsidRPr="00743C64" w:rsidRDefault="009D124C" w:rsidP="00A34BEB">
            <w:pPr>
              <w:spacing w:afterLines="50" w:after="120"/>
              <w:rPr>
                <w:b/>
                <w:bCs/>
                <w:highlight w:val="darkYellow"/>
                <w:lang w:eastAsia="x-none"/>
              </w:rPr>
            </w:pPr>
            <w:r w:rsidRPr="00743C64">
              <w:rPr>
                <w:b/>
                <w:bCs/>
                <w:highlight w:val="darkYellow"/>
                <w:lang w:eastAsia="x-none"/>
              </w:rPr>
              <w:t>Working Assumption</w:t>
            </w:r>
          </w:p>
          <w:p w14:paraId="387D7B12" w14:textId="77777777" w:rsidR="009D124C" w:rsidRPr="00743C64" w:rsidRDefault="009D124C" w:rsidP="00A34BEB">
            <w:pPr>
              <w:spacing w:afterLines="50" w:after="120"/>
              <w:rPr>
                <w:lang w:val="en-CA" w:eastAsia="zh-CN"/>
              </w:rPr>
            </w:pPr>
            <w:r w:rsidRPr="00743C64">
              <w:rPr>
                <w:lang w:val="en-CA" w:eastAsia="zh-CN"/>
              </w:rPr>
              <w:t xml:space="preserve">For dynamic switching between </w:t>
            </w:r>
            <w:proofErr w:type="spellStart"/>
            <w:r w:rsidRPr="00743C64">
              <w:rPr>
                <w:lang w:val="en-CA" w:eastAsia="zh-CN"/>
              </w:rPr>
              <w:t>STxMP</w:t>
            </w:r>
            <w:proofErr w:type="spellEnd"/>
            <w:r w:rsidRPr="00743C64">
              <w:rPr>
                <w:lang w:val="en-CA" w:eastAsia="zh-CN"/>
              </w:rPr>
              <w:t xml:space="preserve"> SDM scheme and </w:t>
            </w:r>
            <w:proofErr w:type="spellStart"/>
            <w:r w:rsidRPr="00743C64">
              <w:rPr>
                <w:lang w:val="en-CA" w:eastAsia="zh-CN"/>
              </w:rPr>
              <w:t>sTRP</w:t>
            </w:r>
            <w:proofErr w:type="spellEnd"/>
            <w:r w:rsidRPr="00743C64">
              <w:rPr>
                <w:lang w:val="en-CA" w:eastAsia="zh-CN"/>
              </w:rPr>
              <w:t xml:space="preserve"> transmission, support the following:</w:t>
            </w:r>
          </w:p>
          <w:p w14:paraId="40E72679" w14:textId="77777777" w:rsidR="009D124C" w:rsidRPr="00743C64" w:rsidRDefault="009D124C" w:rsidP="00A34BEB">
            <w:pPr>
              <w:pStyle w:val="af0"/>
              <w:numPr>
                <w:ilvl w:val="0"/>
                <w:numId w:val="35"/>
              </w:numPr>
              <w:spacing w:afterLines="50" w:after="120" w:line="240" w:lineRule="auto"/>
              <w:contextualSpacing w:val="0"/>
              <w:jc w:val="both"/>
              <w:rPr>
                <w:rFonts w:ascii="Times New Roman" w:hAnsi="Times New Roman"/>
                <w:sz w:val="20"/>
                <w:szCs w:val="20"/>
                <w:lang w:val="en-CA" w:eastAsia="zh-CN"/>
              </w:rPr>
            </w:pPr>
            <w:r w:rsidRPr="00743C64">
              <w:rPr>
                <w:rFonts w:ascii="Times New Roman" w:hAnsi="Times New Roman"/>
                <w:sz w:val="20"/>
                <w:szCs w:val="20"/>
                <w:lang w:val="en-CA" w:eastAsia="zh-CN"/>
              </w:rPr>
              <w:t xml:space="preserve">For </w:t>
            </w:r>
            <w:proofErr w:type="spellStart"/>
            <w:r w:rsidRPr="00743C64">
              <w:rPr>
                <w:rFonts w:ascii="Times New Roman" w:hAnsi="Times New Roman"/>
                <w:sz w:val="20"/>
                <w:szCs w:val="20"/>
                <w:lang w:val="en-CA" w:eastAsia="zh-CN"/>
              </w:rPr>
              <w:t>sTRP</w:t>
            </w:r>
            <w:proofErr w:type="spellEnd"/>
            <w:r w:rsidRPr="00743C64">
              <w:rPr>
                <w:rFonts w:ascii="Times New Roman" w:hAnsi="Times New Roman"/>
                <w:sz w:val="20"/>
                <w:szCs w:val="20"/>
                <w:lang w:val="en-CA" w:eastAsia="zh-CN"/>
              </w:rPr>
              <w:t xml:space="preserve"> transmission: The maximal number of layers of </w:t>
            </w:r>
            <w:proofErr w:type="spellStart"/>
            <w:r w:rsidRPr="00743C64">
              <w:rPr>
                <w:rFonts w:ascii="Times New Roman" w:hAnsi="Times New Roman"/>
                <w:sz w:val="20"/>
                <w:szCs w:val="20"/>
                <w:lang w:val="en-CA" w:eastAsia="zh-CN"/>
              </w:rPr>
              <w:t>sTRP</w:t>
            </w:r>
            <w:proofErr w:type="spellEnd"/>
            <w:r w:rsidRPr="00743C64">
              <w:rPr>
                <w:rFonts w:ascii="Times New Roman" w:hAnsi="Times New Roman"/>
                <w:sz w:val="20"/>
                <w:szCs w:val="20"/>
                <w:lang w:val="en-CA" w:eastAsia="zh-CN"/>
              </w:rPr>
              <w:t xml:space="preserve"> transmission is configured by the </w:t>
            </w:r>
            <w:proofErr w:type="spellStart"/>
            <w:r w:rsidRPr="00743C64">
              <w:rPr>
                <w:rFonts w:ascii="Times New Roman" w:hAnsi="Times New Roman"/>
                <w:sz w:val="20"/>
                <w:szCs w:val="20"/>
                <w:lang w:val="en-CA" w:eastAsia="zh-CN"/>
              </w:rPr>
              <w:t>maxRank</w:t>
            </w:r>
            <w:proofErr w:type="spellEnd"/>
            <w:r w:rsidRPr="00743C64">
              <w:rPr>
                <w:rFonts w:ascii="Times New Roman" w:hAnsi="Times New Roman"/>
                <w:sz w:val="20"/>
                <w:szCs w:val="20"/>
                <w:lang w:val="en-CA" w:eastAsia="zh-CN"/>
              </w:rPr>
              <w:t xml:space="preserve"> (or </w:t>
            </w:r>
            <w:proofErr w:type="spellStart"/>
            <w:r w:rsidRPr="00743C64">
              <w:rPr>
                <w:rFonts w:ascii="Times New Roman" w:hAnsi="Times New Roman"/>
                <w:sz w:val="20"/>
                <w:szCs w:val="20"/>
                <w:lang w:val="en-CA" w:eastAsia="zh-CN"/>
              </w:rPr>
              <w:t>Lmax</w:t>
            </w:r>
            <w:proofErr w:type="spellEnd"/>
            <w:r w:rsidRPr="00743C64">
              <w:rPr>
                <w:rFonts w:ascii="Times New Roman" w:hAnsi="Times New Roman"/>
                <w:sz w:val="20"/>
                <w:szCs w:val="20"/>
                <w:lang w:val="en-CA" w:eastAsia="zh-CN"/>
              </w:rPr>
              <w:t>) as in current spec (i.e., Option 1)</w:t>
            </w:r>
          </w:p>
          <w:p w14:paraId="7EBBCDFD" w14:textId="77777777" w:rsidR="009D124C" w:rsidRPr="00743C64" w:rsidRDefault="009D124C" w:rsidP="00A34BEB">
            <w:pPr>
              <w:pStyle w:val="af0"/>
              <w:numPr>
                <w:ilvl w:val="0"/>
                <w:numId w:val="35"/>
              </w:numPr>
              <w:spacing w:afterLines="50" w:after="120" w:line="240" w:lineRule="auto"/>
              <w:contextualSpacing w:val="0"/>
              <w:jc w:val="both"/>
              <w:rPr>
                <w:rFonts w:ascii="Times New Roman" w:hAnsi="Times New Roman"/>
                <w:sz w:val="20"/>
                <w:szCs w:val="20"/>
                <w:lang w:val="en-CA" w:eastAsia="zh-CN"/>
              </w:rPr>
            </w:pPr>
            <w:r w:rsidRPr="00743C64">
              <w:rPr>
                <w:rFonts w:ascii="Times New Roman" w:hAnsi="Times New Roman"/>
                <w:sz w:val="20"/>
                <w:szCs w:val="20"/>
                <w:lang w:val="en-CA" w:eastAsia="zh-CN"/>
              </w:rPr>
              <w:lastRenderedPageBreak/>
              <w:t xml:space="preserve">For SDM scheme: </w:t>
            </w:r>
            <w:r w:rsidRPr="00743C64">
              <w:rPr>
                <w:rFonts w:ascii="Times New Roman" w:hAnsi="Times New Roman"/>
                <w:sz w:val="20"/>
                <w:szCs w:val="20"/>
                <w:lang w:val="en-CA"/>
              </w:rPr>
              <w:t xml:space="preserve">configure one single maximal number of layers (separate from </w:t>
            </w:r>
            <w:proofErr w:type="spellStart"/>
            <w:r w:rsidRPr="00743C64">
              <w:rPr>
                <w:rFonts w:ascii="Times New Roman" w:hAnsi="Times New Roman"/>
                <w:sz w:val="20"/>
                <w:szCs w:val="20"/>
                <w:lang w:val="en-CA"/>
              </w:rPr>
              <w:t>maxRank</w:t>
            </w:r>
            <w:proofErr w:type="spellEnd"/>
            <w:r w:rsidRPr="00743C64">
              <w:rPr>
                <w:rFonts w:ascii="Times New Roman" w:hAnsi="Times New Roman"/>
                <w:sz w:val="20"/>
                <w:szCs w:val="20"/>
                <w:lang w:val="en-CA"/>
              </w:rPr>
              <w:t xml:space="preserve"> (or </w:t>
            </w:r>
            <w:proofErr w:type="spellStart"/>
            <w:r w:rsidRPr="00743C64">
              <w:rPr>
                <w:rFonts w:ascii="Times New Roman" w:hAnsi="Times New Roman"/>
                <w:sz w:val="20"/>
                <w:szCs w:val="20"/>
                <w:lang w:val="en-CA"/>
              </w:rPr>
              <w:t>Lmax</w:t>
            </w:r>
            <w:proofErr w:type="spellEnd"/>
            <w:r w:rsidRPr="00743C64">
              <w:rPr>
                <w:rFonts w:ascii="Times New Roman" w:hAnsi="Times New Roman"/>
                <w:sz w:val="20"/>
                <w:szCs w:val="20"/>
                <w:lang w:val="en-CA"/>
              </w:rPr>
              <w:t xml:space="preserve">) for </w:t>
            </w:r>
            <w:proofErr w:type="spellStart"/>
            <w:r w:rsidRPr="00743C64">
              <w:rPr>
                <w:rFonts w:ascii="Times New Roman" w:hAnsi="Times New Roman"/>
                <w:sz w:val="20"/>
                <w:szCs w:val="20"/>
                <w:lang w:val="en-CA"/>
              </w:rPr>
              <w:t>sTRP</w:t>
            </w:r>
            <w:proofErr w:type="spellEnd"/>
            <w:r w:rsidRPr="00743C64">
              <w:rPr>
                <w:rFonts w:ascii="Times New Roman" w:hAnsi="Times New Roman"/>
                <w:sz w:val="20"/>
                <w:szCs w:val="20"/>
                <w:lang w:val="en-CA"/>
              </w:rPr>
              <w:t>) that is applied to the first SRS resource set and the second SRS resource set, separately (i.e., Alt1)</w:t>
            </w:r>
          </w:p>
          <w:p w14:paraId="05DA618B" w14:textId="77777777" w:rsidR="009D124C" w:rsidRPr="00743C64" w:rsidRDefault="009D124C" w:rsidP="00A34BEB">
            <w:pPr>
              <w:pStyle w:val="af0"/>
              <w:numPr>
                <w:ilvl w:val="0"/>
                <w:numId w:val="35"/>
              </w:numPr>
              <w:spacing w:afterLines="50" w:after="120" w:line="240" w:lineRule="auto"/>
              <w:contextualSpacing w:val="0"/>
              <w:jc w:val="both"/>
              <w:rPr>
                <w:rFonts w:ascii="Times New Roman" w:hAnsi="Times New Roman"/>
                <w:sz w:val="20"/>
                <w:szCs w:val="20"/>
                <w:lang w:val="en-CA" w:eastAsia="zh-CN"/>
              </w:rPr>
            </w:pPr>
            <w:r w:rsidRPr="00743C64">
              <w:rPr>
                <w:rFonts w:ascii="Times New Roman" w:hAnsi="Times New Roman"/>
                <w:sz w:val="20"/>
                <w:szCs w:val="20"/>
                <w:lang w:val="en-CA" w:eastAsia="zh-CN"/>
              </w:rPr>
              <w:t xml:space="preserve">FFS: Whether/How to enable that the total number of used PUSCH antenna ports for the SDM and </w:t>
            </w:r>
            <w:proofErr w:type="spellStart"/>
            <w:r w:rsidRPr="00743C64">
              <w:rPr>
                <w:rFonts w:ascii="Times New Roman" w:hAnsi="Times New Roman"/>
                <w:sz w:val="20"/>
                <w:szCs w:val="20"/>
                <w:lang w:val="en-CA" w:eastAsia="zh-CN"/>
              </w:rPr>
              <w:t>sTRP</w:t>
            </w:r>
            <w:proofErr w:type="spellEnd"/>
            <w:r w:rsidRPr="00743C64">
              <w:rPr>
                <w:rFonts w:ascii="Times New Roman" w:hAnsi="Times New Roman"/>
                <w:sz w:val="20"/>
                <w:szCs w:val="20"/>
                <w:lang w:val="en-CA" w:eastAsia="zh-CN"/>
              </w:rPr>
              <w:t xml:space="preserve"> is the same. </w:t>
            </w:r>
          </w:p>
          <w:p w14:paraId="25DCC3ED" w14:textId="77777777" w:rsidR="009D124C" w:rsidRPr="00743C64" w:rsidRDefault="009D124C" w:rsidP="00A34BEB">
            <w:pPr>
              <w:pStyle w:val="af0"/>
              <w:numPr>
                <w:ilvl w:val="1"/>
                <w:numId w:val="35"/>
              </w:numPr>
              <w:spacing w:afterLines="50" w:after="120" w:line="240" w:lineRule="auto"/>
              <w:contextualSpacing w:val="0"/>
              <w:jc w:val="both"/>
              <w:rPr>
                <w:rFonts w:ascii="Times New Roman" w:hAnsi="Times New Roman"/>
                <w:sz w:val="20"/>
                <w:szCs w:val="20"/>
                <w:lang w:val="en-CA" w:eastAsia="zh-CN"/>
              </w:rPr>
            </w:pPr>
            <w:r w:rsidRPr="00743C64">
              <w:rPr>
                <w:rFonts w:ascii="Times New Roman" w:hAnsi="Times New Roman"/>
                <w:sz w:val="20"/>
                <w:szCs w:val="20"/>
                <w:lang w:val="en-CA" w:eastAsia="zh-CN"/>
              </w:rPr>
              <w:t>Note: This corresponds to the case that digital ports are shared between the panels</w:t>
            </w:r>
          </w:p>
          <w:p w14:paraId="6BFB286B" w14:textId="1179282F" w:rsidR="009D124C" w:rsidRPr="00743C64" w:rsidRDefault="009D124C" w:rsidP="00A34BEB">
            <w:pPr>
              <w:pStyle w:val="af0"/>
              <w:numPr>
                <w:ilvl w:val="1"/>
                <w:numId w:val="35"/>
              </w:numPr>
              <w:spacing w:afterLines="50" w:after="120" w:line="240" w:lineRule="auto"/>
              <w:contextualSpacing w:val="0"/>
              <w:jc w:val="both"/>
              <w:rPr>
                <w:rFonts w:ascii="Times New Roman" w:hAnsi="Times New Roman"/>
                <w:sz w:val="20"/>
                <w:szCs w:val="20"/>
                <w:lang w:val="en-CA" w:eastAsia="zh-CN"/>
              </w:rPr>
            </w:pPr>
            <w:r w:rsidRPr="00743C64">
              <w:rPr>
                <w:rFonts w:ascii="Times New Roman" w:hAnsi="Times New Roman"/>
                <w:sz w:val="20"/>
                <w:szCs w:val="20"/>
                <w:lang w:val="en-CA" w:eastAsia="zh-CN"/>
              </w:rPr>
              <w:t>Note: RAN1 supports both implementations that digital ports are shared or separate among panels</w:t>
            </w:r>
          </w:p>
        </w:tc>
      </w:tr>
    </w:tbl>
    <w:p w14:paraId="22C9E9E1" w14:textId="4A759BC6" w:rsidR="008B4344" w:rsidRPr="00743C64" w:rsidRDefault="008C4E23" w:rsidP="00A34BEB">
      <w:pPr>
        <w:spacing w:afterLines="50" w:after="120"/>
        <w:jc w:val="both"/>
        <w:rPr>
          <w:rFonts w:eastAsiaTheme="minorEastAsia"/>
          <w:lang w:val="en-CA" w:eastAsia="zh-CN"/>
        </w:rPr>
      </w:pPr>
      <w:r w:rsidRPr="00743C64">
        <w:rPr>
          <w:rFonts w:eastAsiaTheme="minorEastAsia"/>
          <w:bCs/>
          <w:szCs w:val="20"/>
          <w:lang w:eastAsia="zh-CN"/>
        </w:rPr>
        <w:lastRenderedPageBreak/>
        <w:t xml:space="preserve">According to the agreements, </w:t>
      </w:r>
      <w:r w:rsidR="00D1726D" w:rsidRPr="00743C64">
        <w:rPr>
          <w:rFonts w:eastAsiaTheme="minorEastAsia"/>
          <w:bCs/>
          <w:szCs w:val="20"/>
          <w:lang w:eastAsia="zh-CN"/>
        </w:rPr>
        <w:t xml:space="preserve">the configuration of maximal number of layers of </w:t>
      </w:r>
      <w:proofErr w:type="spellStart"/>
      <w:r w:rsidR="00D1726D" w:rsidRPr="00743C64">
        <w:rPr>
          <w:rFonts w:eastAsiaTheme="minorEastAsia"/>
          <w:bCs/>
          <w:szCs w:val="20"/>
          <w:lang w:eastAsia="zh-CN"/>
        </w:rPr>
        <w:t>sTRP</w:t>
      </w:r>
      <w:proofErr w:type="spellEnd"/>
      <w:r w:rsidR="00D1726D" w:rsidRPr="00743C64">
        <w:rPr>
          <w:rFonts w:eastAsiaTheme="minorEastAsia"/>
          <w:bCs/>
          <w:szCs w:val="20"/>
          <w:lang w:eastAsia="zh-CN"/>
        </w:rPr>
        <w:t xml:space="preserve"> and SDM scheme needs to be confirmed. </w:t>
      </w:r>
      <w:r w:rsidR="00745392" w:rsidRPr="00743C64">
        <w:rPr>
          <w:lang w:val="en-CA" w:eastAsia="zh-CN"/>
        </w:rPr>
        <w:t xml:space="preserve">For the maximal number of layers for </w:t>
      </w:r>
      <w:proofErr w:type="spellStart"/>
      <w:r w:rsidR="00745392" w:rsidRPr="00743C64">
        <w:rPr>
          <w:lang w:val="en-CA" w:eastAsia="zh-CN"/>
        </w:rPr>
        <w:t>sTRP</w:t>
      </w:r>
      <w:proofErr w:type="spellEnd"/>
      <w:r w:rsidR="00745392" w:rsidRPr="00743C64">
        <w:rPr>
          <w:lang w:val="en-CA" w:eastAsia="zh-CN"/>
        </w:rPr>
        <w:t xml:space="preserve"> transmission, </w:t>
      </w:r>
      <w:r w:rsidR="00745392" w:rsidRPr="00743C64">
        <w:rPr>
          <w:rFonts w:eastAsiaTheme="minorEastAsia"/>
          <w:lang w:val="en-CA" w:eastAsia="zh-CN"/>
        </w:rPr>
        <w:t>one straightforward way is that th</w:t>
      </w:r>
      <w:r w:rsidR="00745392" w:rsidRPr="00743C64">
        <w:rPr>
          <w:lang w:val="en-CA" w:eastAsia="zh-CN"/>
        </w:rPr>
        <w:t xml:space="preserve">e maximal number of layers of </w:t>
      </w:r>
      <w:proofErr w:type="spellStart"/>
      <w:r w:rsidR="00745392" w:rsidRPr="00743C64">
        <w:rPr>
          <w:lang w:val="en-CA" w:eastAsia="zh-CN"/>
        </w:rPr>
        <w:t>sTRP</w:t>
      </w:r>
      <w:proofErr w:type="spellEnd"/>
      <w:r w:rsidR="00745392" w:rsidRPr="00743C64">
        <w:rPr>
          <w:lang w:val="en-CA" w:eastAsia="zh-CN"/>
        </w:rPr>
        <w:t xml:space="preserve"> transmission </w:t>
      </w:r>
      <w:r w:rsidR="00745392" w:rsidRPr="00743C64">
        <w:rPr>
          <w:rFonts w:eastAsiaTheme="minorEastAsia"/>
          <w:lang w:val="en-CA" w:eastAsia="zh-CN"/>
        </w:rPr>
        <w:t>can be</w:t>
      </w:r>
      <w:r w:rsidR="00745392" w:rsidRPr="00743C64">
        <w:rPr>
          <w:lang w:val="en-CA" w:eastAsia="zh-CN"/>
        </w:rPr>
        <w:t xml:space="preserve"> configured by the </w:t>
      </w:r>
      <w:proofErr w:type="spellStart"/>
      <w:r w:rsidR="00745392" w:rsidRPr="00743C64">
        <w:rPr>
          <w:lang w:val="en-CA" w:eastAsia="zh-CN"/>
        </w:rPr>
        <w:t>maxRank</w:t>
      </w:r>
      <w:proofErr w:type="spellEnd"/>
      <w:r w:rsidR="00745392" w:rsidRPr="00743C64">
        <w:rPr>
          <w:lang w:val="en-CA" w:eastAsia="zh-CN"/>
        </w:rPr>
        <w:t xml:space="preserve"> (or </w:t>
      </w:r>
      <w:proofErr w:type="spellStart"/>
      <w:r w:rsidR="00745392" w:rsidRPr="00743C64">
        <w:rPr>
          <w:lang w:val="en-CA" w:eastAsia="zh-CN"/>
        </w:rPr>
        <w:t>Lmax</w:t>
      </w:r>
      <w:proofErr w:type="spellEnd"/>
      <w:r w:rsidR="00745392" w:rsidRPr="00743C64">
        <w:rPr>
          <w:lang w:val="en-CA" w:eastAsia="zh-CN"/>
        </w:rPr>
        <w:t>)</w:t>
      </w:r>
      <w:r w:rsidR="00745392" w:rsidRPr="00743C64">
        <w:rPr>
          <w:rFonts w:eastAsiaTheme="minorEastAsia"/>
          <w:lang w:val="en-CA" w:eastAsia="zh-CN"/>
        </w:rPr>
        <w:t>. In this case, the maximal number of layers is aligned with the max rank to save potential extra UE cost. Similarly, for SDM transmission, configure one maximal number of layers can save the configuration overhead.</w:t>
      </w:r>
    </w:p>
    <w:p w14:paraId="61F49BE8" w14:textId="3F572FB2" w:rsidR="008B4344" w:rsidRPr="00743C64" w:rsidRDefault="008B4344" w:rsidP="00A34BEB">
      <w:pPr>
        <w:spacing w:afterLines="50" w:after="120"/>
        <w:jc w:val="both"/>
        <w:rPr>
          <w:rFonts w:eastAsiaTheme="minorEastAsia"/>
          <w:b/>
          <w:lang w:eastAsia="zh-CN"/>
        </w:rPr>
      </w:pPr>
      <w:r w:rsidRPr="00743C64">
        <w:rPr>
          <w:rFonts w:eastAsiaTheme="minorEastAsia"/>
          <w:b/>
          <w:lang w:eastAsia="zh-CN"/>
        </w:rPr>
        <w:t xml:space="preserve">Proposal 2: Confirm the first two bullets of the working assumption regarding the maximal number of layers for </w:t>
      </w:r>
      <w:proofErr w:type="spellStart"/>
      <w:r w:rsidRPr="00743C64">
        <w:rPr>
          <w:rFonts w:eastAsiaTheme="minorEastAsia"/>
          <w:b/>
          <w:lang w:eastAsia="zh-CN"/>
        </w:rPr>
        <w:t>sTRP</w:t>
      </w:r>
      <w:proofErr w:type="spellEnd"/>
      <w:r w:rsidRPr="00743C64">
        <w:rPr>
          <w:rFonts w:eastAsiaTheme="minorEastAsia"/>
          <w:b/>
          <w:lang w:eastAsia="zh-CN"/>
        </w:rPr>
        <w:t xml:space="preserve"> and SDM transmission.</w:t>
      </w:r>
    </w:p>
    <w:p w14:paraId="4B08FB55" w14:textId="7484EB66" w:rsidR="003B2366" w:rsidRPr="00743C64" w:rsidRDefault="00745392" w:rsidP="00A34BEB">
      <w:pPr>
        <w:spacing w:afterLines="50" w:after="120"/>
        <w:jc w:val="both"/>
        <w:rPr>
          <w:rFonts w:eastAsiaTheme="minorEastAsia"/>
          <w:bCs/>
          <w:szCs w:val="20"/>
          <w:lang w:eastAsia="zh-CN"/>
        </w:rPr>
      </w:pPr>
      <w:r w:rsidRPr="00743C64">
        <w:rPr>
          <w:rFonts w:eastAsiaTheme="minorEastAsia"/>
          <w:bCs/>
          <w:szCs w:val="20"/>
          <w:lang w:eastAsia="zh-CN"/>
        </w:rPr>
        <w:t xml:space="preserve">Regarding </w:t>
      </w:r>
      <w:r w:rsidR="00EE0171" w:rsidRPr="00743C64">
        <w:rPr>
          <w:rFonts w:eastAsiaTheme="minorEastAsia"/>
          <w:szCs w:val="20"/>
          <w:lang w:eastAsia="zh-CN"/>
        </w:rPr>
        <w:t>whether</w:t>
      </w:r>
      <w:r w:rsidR="00EE0171" w:rsidRPr="00743C64">
        <w:rPr>
          <w:rFonts w:eastAsiaTheme="minorEastAsia"/>
          <w:szCs w:val="20"/>
          <w:lang w:val="en-CA" w:eastAsia="zh-CN"/>
        </w:rPr>
        <w:t>/</w:t>
      </w:r>
      <w:r w:rsidR="00F11E90" w:rsidRPr="00743C64">
        <w:rPr>
          <w:rFonts w:eastAsiaTheme="minorEastAsia"/>
          <w:szCs w:val="20"/>
          <w:lang w:val="en-CA" w:eastAsia="zh-CN"/>
        </w:rPr>
        <w:t>h</w:t>
      </w:r>
      <w:r w:rsidR="00F11E90" w:rsidRPr="00743C64">
        <w:rPr>
          <w:szCs w:val="20"/>
          <w:lang w:val="en-CA" w:eastAsia="zh-CN"/>
        </w:rPr>
        <w:t>ow to</w:t>
      </w:r>
      <w:r w:rsidR="00F11E90" w:rsidRPr="00743C64">
        <w:rPr>
          <w:rFonts w:eastAsiaTheme="minorEastAsia"/>
          <w:bCs/>
          <w:szCs w:val="20"/>
          <w:lang w:eastAsia="zh-CN"/>
        </w:rPr>
        <w:t xml:space="preserve"> </w:t>
      </w:r>
      <w:r w:rsidRPr="00743C64">
        <w:rPr>
          <w:rFonts w:eastAsiaTheme="minorEastAsia"/>
          <w:bCs/>
          <w:szCs w:val="20"/>
          <w:lang w:eastAsia="zh-CN"/>
        </w:rPr>
        <w:t>enab</w:t>
      </w:r>
      <w:r w:rsidR="00F11E90" w:rsidRPr="00743C64">
        <w:rPr>
          <w:rFonts w:eastAsiaTheme="minorEastAsia"/>
          <w:bCs/>
          <w:szCs w:val="20"/>
          <w:lang w:eastAsia="zh-CN"/>
        </w:rPr>
        <w:t>le</w:t>
      </w:r>
      <w:r w:rsidR="003B2366" w:rsidRPr="00743C64">
        <w:rPr>
          <w:rFonts w:eastAsiaTheme="minorEastAsia"/>
          <w:bCs/>
          <w:szCs w:val="20"/>
          <w:lang w:eastAsia="zh-CN"/>
        </w:rPr>
        <w:t xml:space="preserve"> </w:t>
      </w:r>
      <w:r w:rsidRPr="00743C64">
        <w:rPr>
          <w:rFonts w:eastAsiaTheme="minorEastAsia"/>
          <w:bCs/>
          <w:szCs w:val="20"/>
          <w:lang w:eastAsia="zh-CN"/>
        </w:rPr>
        <w:t xml:space="preserve">the total number of used PUSCH antenna ports for the SDM and </w:t>
      </w:r>
      <w:proofErr w:type="spellStart"/>
      <w:r w:rsidRPr="00743C64">
        <w:rPr>
          <w:rFonts w:eastAsiaTheme="minorEastAsia"/>
          <w:bCs/>
          <w:szCs w:val="20"/>
          <w:lang w:eastAsia="zh-CN"/>
        </w:rPr>
        <w:t>sTRP</w:t>
      </w:r>
      <w:proofErr w:type="spellEnd"/>
      <w:r w:rsidRPr="00743C64">
        <w:rPr>
          <w:rFonts w:eastAsiaTheme="minorEastAsia"/>
          <w:bCs/>
          <w:szCs w:val="20"/>
          <w:lang w:eastAsia="zh-CN"/>
        </w:rPr>
        <w:t xml:space="preserve">, </w:t>
      </w:r>
      <w:r w:rsidR="00F11E90" w:rsidRPr="00743C64">
        <w:rPr>
          <w:rFonts w:eastAsiaTheme="minorEastAsia"/>
          <w:bCs/>
          <w:szCs w:val="20"/>
          <w:lang w:eastAsia="zh-CN"/>
        </w:rPr>
        <w:t>it</w:t>
      </w:r>
      <w:r w:rsidR="003B2366" w:rsidRPr="00743C64">
        <w:rPr>
          <w:rFonts w:eastAsiaTheme="minorEastAsia"/>
          <w:bCs/>
          <w:szCs w:val="20"/>
          <w:lang w:eastAsia="zh-CN"/>
        </w:rPr>
        <w:t xml:space="preserve"> </w:t>
      </w:r>
      <w:r w:rsidR="000A58BE" w:rsidRPr="00743C64">
        <w:rPr>
          <w:rFonts w:eastAsiaTheme="minorEastAsia"/>
          <w:bCs/>
          <w:szCs w:val="20"/>
          <w:lang w:eastAsia="zh-CN"/>
        </w:rPr>
        <w:t>was</w:t>
      </w:r>
      <w:r w:rsidR="003B2366" w:rsidRPr="00743C64">
        <w:rPr>
          <w:rFonts w:eastAsiaTheme="minorEastAsia"/>
          <w:bCs/>
          <w:szCs w:val="20"/>
          <w:lang w:eastAsia="zh-CN"/>
        </w:rPr>
        <w:t xml:space="preserve"> discussed in </w:t>
      </w:r>
      <w:r w:rsidR="00451DCE">
        <w:rPr>
          <w:rFonts w:eastAsiaTheme="minorEastAsia"/>
          <w:bCs/>
          <w:szCs w:val="20"/>
          <w:lang w:eastAsia="zh-CN"/>
        </w:rPr>
        <w:t>RAN1#112bis-e meeting</w:t>
      </w:r>
      <w:r w:rsidR="003B2366" w:rsidRPr="00743C64">
        <w:rPr>
          <w:rFonts w:eastAsiaTheme="minorEastAsia"/>
          <w:bCs/>
          <w:szCs w:val="20"/>
          <w:lang w:eastAsia="zh-CN"/>
        </w:rPr>
        <w:t xml:space="preserve"> </w:t>
      </w:r>
      <w:r w:rsidR="00F11E90" w:rsidRPr="00743C64">
        <w:rPr>
          <w:rFonts w:eastAsiaTheme="minorEastAsia"/>
          <w:bCs/>
          <w:szCs w:val="20"/>
          <w:lang w:eastAsia="zh-CN"/>
        </w:rPr>
        <w:t xml:space="preserve">and a proposal </w:t>
      </w:r>
      <w:r w:rsidR="000A58BE" w:rsidRPr="00743C64">
        <w:rPr>
          <w:rFonts w:eastAsiaTheme="minorEastAsia"/>
          <w:bCs/>
          <w:szCs w:val="20"/>
          <w:lang w:eastAsia="zh-CN"/>
        </w:rPr>
        <w:t xml:space="preserve">was given </w:t>
      </w:r>
      <w:r w:rsidR="00F11E90" w:rsidRPr="00743C64">
        <w:rPr>
          <w:rFonts w:eastAsiaTheme="minorEastAsia"/>
          <w:bCs/>
          <w:szCs w:val="20"/>
          <w:lang w:eastAsia="zh-CN"/>
        </w:rPr>
        <w:t xml:space="preserve">as follows </w:t>
      </w:r>
      <w:r w:rsidR="003B2366" w:rsidRPr="00743C64">
        <w:rPr>
          <w:rFonts w:eastAsiaTheme="minorEastAsia"/>
          <w:bCs/>
          <w:szCs w:val="20"/>
          <w:lang w:eastAsia="zh-CN"/>
        </w:rPr>
        <w:fldChar w:fldCharType="begin"/>
      </w:r>
      <w:r w:rsidR="003B2366" w:rsidRPr="00743C64">
        <w:rPr>
          <w:rFonts w:eastAsiaTheme="minorEastAsia"/>
          <w:bCs/>
          <w:szCs w:val="20"/>
          <w:lang w:eastAsia="zh-CN"/>
        </w:rPr>
        <w:instrText xml:space="preserve"> REF _Ref127535483 \r \h </w:instrText>
      </w:r>
      <w:r w:rsidR="00743C64" w:rsidRPr="00743C64">
        <w:rPr>
          <w:rFonts w:eastAsiaTheme="minorEastAsia"/>
          <w:bCs/>
          <w:szCs w:val="20"/>
          <w:lang w:eastAsia="zh-CN"/>
        </w:rPr>
        <w:instrText xml:space="preserve"> \* MERGEFORMAT </w:instrText>
      </w:r>
      <w:r w:rsidR="003B2366" w:rsidRPr="00743C64">
        <w:rPr>
          <w:rFonts w:eastAsiaTheme="minorEastAsia"/>
          <w:bCs/>
          <w:szCs w:val="20"/>
          <w:lang w:eastAsia="zh-CN"/>
        </w:rPr>
      </w:r>
      <w:r w:rsidR="003B2366" w:rsidRPr="00743C64">
        <w:rPr>
          <w:rFonts w:eastAsiaTheme="minorEastAsia"/>
          <w:bCs/>
          <w:szCs w:val="20"/>
          <w:lang w:eastAsia="zh-CN"/>
        </w:rPr>
        <w:fldChar w:fldCharType="separate"/>
      </w:r>
      <w:r w:rsidR="003B2366" w:rsidRPr="00743C64">
        <w:rPr>
          <w:rFonts w:eastAsiaTheme="minorEastAsia"/>
          <w:bCs/>
          <w:szCs w:val="20"/>
          <w:lang w:eastAsia="zh-CN"/>
        </w:rPr>
        <w:t>[2]</w:t>
      </w:r>
      <w:r w:rsidR="003B2366" w:rsidRPr="00743C64">
        <w:rPr>
          <w:rFonts w:eastAsiaTheme="minorEastAsia"/>
          <w:bCs/>
          <w:szCs w:val="20"/>
          <w:lang w:eastAsia="zh-CN"/>
        </w:rPr>
        <w:fldChar w:fldCharType="end"/>
      </w:r>
      <w:r w:rsidR="003B2366" w:rsidRPr="00743C64">
        <w:rPr>
          <w:rFonts w:eastAsiaTheme="minorEastAsia"/>
          <w:bCs/>
          <w:szCs w:val="20"/>
          <w:lang w:eastAsia="zh-CN"/>
        </w:rPr>
        <w:t>:</w:t>
      </w:r>
    </w:p>
    <w:tbl>
      <w:tblPr>
        <w:tblStyle w:val="a7"/>
        <w:tblW w:w="0" w:type="auto"/>
        <w:tblLook w:val="04A0" w:firstRow="1" w:lastRow="0" w:firstColumn="1" w:lastColumn="0" w:noHBand="0" w:noVBand="1"/>
      </w:tblPr>
      <w:tblGrid>
        <w:gridCol w:w="9350"/>
      </w:tblGrid>
      <w:tr w:rsidR="003B2366" w:rsidRPr="00743C64" w14:paraId="77F62041" w14:textId="77777777" w:rsidTr="003B2366">
        <w:tc>
          <w:tcPr>
            <w:tcW w:w="9350" w:type="dxa"/>
          </w:tcPr>
          <w:p w14:paraId="570E0B33" w14:textId="77777777" w:rsidR="003B2366" w:rsidRPr="00743C64" w:rsidRDefault="003B2366" w:rsidP="00A34BEB">
            <w:pPr>
              <w:pStyle w:val="3GPPText"/>
              <w:spacing w:before="0" w:afterLines="50"/>
              <w:rPr>
                <w:b/>
                <w:bCs/>
              </w:rPr>
            </w:pPr>
            <w:r w:rsidRPr="00743C64">
              <w:rPr>
                <w:b/>
                <w:bCs/>
              </w:rPr>
              <w:t xml:space="preserve">Proposal 1.3: </w:t>
            </w:r>
          </w:p>
          <w:p w14:paraId="50D099FD" w14:textId="77777777" w:rsidR="003B2366" w:rsidRPr="00743C64" w:rsidRDefault="003B2366" w:rsidP="00A34BEB">
            <w:pPr>
              <w:pStyle w:val="3GPPText"/>
              <w:spacing w:before="0" w:afterLines="50"/>
            </w:pPr>
            <w:r w:rsidRPr="00743C64">
              <w:t xml:space="preserve">For whether/how to enable that the maximal total number of used PUSCH antenna ports for the </w:t>
            </w:r>
            <w:proofErr w:type="spellStart"/>
            <w:r w:rsidRPr="00743C64">
              <w:t>STxMP</w:t>
            </w:r>
            <w:proofErr w:type="spellEnd"/>
            <w:r w:rsidRPr="00743C64">
              <w:t xml:space="preserve"> SDM/SFN and </w:t>
            </w:r>
            <w:proofErr w:type="spellStart"/>
            <w:r w:rsidRPr="00743C64">
              <w:t>sTRP</w:t>
            </w:r>
            <w:proofErr w:type="spellEnd"/>
            <w:r w:rsidRPr="00743C64">
              <w:t xml:space="preserve"> is the same, </w:t>
            </w:r>
          </w:p>
          <w:p w14:paraId="6DB05F6A" w14:textId="77777777" w:rsidR="003B2366" w:rsidRPr="00743C64" w:rsidRDefault="003B2366" w:rsidP="00A34BEB">
            <w:pPr>
              <w:pStyle w:val="3GPPText"/>
              <w:numPr>
                <w:ilvl w:val="0"/>
                <w:numId w:val="54"/>
              </w:numPr>
              <w:spacing w:before="0" w:afterLines="50"/>
            </w:pPr>
            <w:r w:rsidRPr="00743C64">
              <w:t>Option 1: Support enhancement to enable this case and down-select one from the following alternative solutions:</w:t>
            </w:r>
          </w:p>
          <w:p w14:paraId="224963EA" w14:textId="77777777" w:rsidR="003B2366" w:rsidRPr="00743C64" w:rsidRDefault="003B2366" w:rsidP="00A34BEB">
            <w:pPr>
              <w:pStyle w:val="af0"/>
              <w:numPr>
                <w:ilvl w:val="1"/>
                <w:numId w:val="54"/>
              </w:numPr>
              <w:spacing w:afterLines="50" w:after="120" w:line="240" w:lineRule="auto"/>
              <w:contextualSpacing w:val="0"/>
              <w:jc w:val="both"/>
              <w:rPr>
                <w:rFonts w:ascii="Times New Roman" w:hAnsi="Times New Roman"/>
                <w:szCs w:val="20"/>
                <w:lang w:val="en-CA" w:eastAsia="zh-CN"/>
              </w:rPr>
            </w:pPr>
            <w:r w:rsidRPr="00743C64">
              <w:rPr>
                <w:rFonts w:ascii="Times New Roman" w:hAnsi="Times New Roman"/>
                <w:szCs w:val="20"/>
                <w:lang w:val="en-CA" w:eastAsia="zh-CN"/>
              </w:rPr>
              <w:t xml:space="preserve">Alt1: The </w:t>
            </w:r>
            <w:proofErr w:type="spellStart"/>
            <w:r w:rsidRPr="00743C64">
              <w:rPr>
                <w:rFonts w:ascii="Times New Roman" w:hAnsi="Times New Roman"/>
                <w:szCs w:val="20"/>
                <w:lang w:val="en-CA" w:eastAsia="zh-CN"/>
              </w:rPr>
              <w:t>gNB</w:t>
            </w:r>
            <w:proofErr w:type="spellEnd"/>
            <w:r w:rsidRPr="00743C64">
              <w:rPr>
                <w:rFonts w:ascii="Times New Roman" w:hAnsi="Times New Roman"/>
                <w:szCs w:val="20"/>
                <w:lang w:val="en-CA" w:eastAsia="zh-CN"/>
              </w:rPr>
              <w:t xml:space="preserve"> configures separate codebook subsets for </w:t>
            </w:r>
            <w:proofErr w:type="spellStart"/>
            <w:r w:rsidRPr="00743C64">
              <w:rPr>
                <w:rFonts w:ascii="Times New Roman" w:hAnsi="Times New Roman"/>
                <w:szCs w:val="20"/>
                <w:lang w:val="en-CA" w:eastAsia="zh-CN"/>
              </w:rPr>
              <w:t>sTRP</w:t>
            </w:r>
            <w:proofErr w:type="spellEnd"/>
            <w:r w:rsidRPr="00743C64">
              <w:rPr>
                <w:rFonts w:ascii="Times New Roman" w:hAnsi="Times New Roman"/>
                <w:szCs w:val="20"/>
                <w:lang w:val="en-CA" w:eastAsia="zh-CN"/>
              </w:rPr>
              <w:t xml:space="preserve"> and </w:t>
            </w:r>
            <w:proofErr w:type="spellStart"/>
            <w:r w:rsidRPr="00743C64">
              <w:rPr>
                <w:rFonts w:ascii="Times New Roman" w:hAnsi="Times New Roman"/>
                <w:szCs w:val="20"/>
                <w:lang w:val="en-CA" w:eastAsia="zh-CN"/>
              </w:rPr>
              <w:t>STxMP</w:t>
            </w:r>
            <w:proofErr w:type="spellEnd"/>
            <w:r w:rsidRPr="00743C64">
              <w:rPr>
                <w:rFonts w:ascii="Times New Roman" w:hAnsi="Times New Roman"/>
                <w:szCs w:val="20"/>
                <w:lang w:val="en-CA" w:eastAsia="zh-CN"/>
              </w:rPr>
              <w:t xml:space="preserve"> </w:t>
            </w:r>
            <w:r w:rsidRPr="00743C64">
              <w:rPr>
                <w:rFonts w:ascii="Times New Roman" w:hAnsi="Times New Roman"/>
                <w:szCs w:val="20"/>
              </w:rPr>
              <w:t>SDM/SFN</w:t>
            </w:r>
            <w:r w:rsidRPr="00743C64">
              <w:rPr>
                <w:rFonts w:ascii="Times New Roman" w:hAnsi="Times New Roman"/>
                <w:szCs w:val="20"/>
                <w:lang w:val="en-CA" w:eastAsia="zh-CN"/>
              </w:rPr>
              <w:t xml:space="preserve"> transmission. For example, codebook subset configured for </w:t>
            </w:r>
            <w:proofErr w:type="spellStart"/>
            <w:r w:rsidRPr="00743C64">
              <w:rPr>
                <w:rFonts w:ascii="Times New Roman" w:hAnsi="Times New Roman"/>
                <w:szCs w:val="20"/>
                <w:lang w:val="en-CA" w:eastAsia="zh-CN"/>
              </w:rPr>
              <w:t>STxMP</w:t>
            </w:r>
            <w:proofErr w:type="spellEnd"/>
            <w:r w:rsidRPr="00743C64">
              <w:rPr>
                <w:rFonts w:ascii="Times New Roman" w:hAnsi="Times New Roman"/>
                <w:szCs w:val="20"/>
                <w:lang w:val="en-CA" w:eastAsia="zh-CN"/>
              </w:rPr>
              <w:t xml:space="preserve"> </w:t>
            </w:r>
            <w:r w:rsidRPr="00743C64">
              <w:rPr>
                <w:rFonts w:ascii="Times New Roman" w:hAnsi="Times New Roman"/>
                <w:szCs w:val="20"/>
              </w:rPr>
              <w:t>SDM/SFN</w:t>
            </w:r>
            <w:r w:rsidRPr="00743C64">
              <w:rPr>
                <w:rFonts w:ascii="Times New Roman" w:hAnsi="Times New Roman"/>
                <w:szCs w:val="20"/>
                <w:lang w:val="en-CA" w:eastAsia="zh-CN"/>
              </w:rPr>
              <w:t xml:space="preserve"> has </w:t>
            </w:r>
            <w:proofErr w:type="spellStart"/>
            <w:r w:rsidRPr="00743C64">
              <w:rPr>
                <w:rFonts w:ascii="Times New Roman" w:hAnsi="Times New Roman"/>
                <w:szCs w:val="20"/>
                <w:lang w:val="en-CA" w:eastAsia="zh-CN"/>
              </w:rPr>
              <w:t>precoders</w:t>
            </w:r>
            <w:proofErr w:type="spellEnd"/>
            <w:r w:rsidRPr="00743C64">
              <w:rPr>
                <w:rFonts w:ascii="Times New Roman" w:hAnsi="Times New Roman"/>
                <w:szCs w:val="20"/>
                <w:lang w:val="en-CA" w:eastAsia="zh-CN"/>
              </w:rPr>
              <w:t xml:space="preserve"> that only use part of the ports (e.g., 2 of all 4 ports).  For that, the UE can report separate codebook coherence capability for </w:t>
            </w:r>
            <w:proofErr w:type="spellStart"/>
            <w:r w:rsidRPr="00743C64">
              <w:rPr>
                <w:rFonts w:ascii="Times New Roman" w:hAnsi="Times New Roman"/>
                <w:szCs w:val="20"/>
                <w:lang w:val="en-CA" w:eastAsia="zh-CN"/>
              </w:rPr>
              <w:t>STxMP</w:t>
            </w:r>
            <w:proofErr w:type="spellEnd"/>
            <w:r w:rsidRPr="00743C64">
              <w:rPr>
                <w:rFonts w:ascii="Times New Roman" w:hAnsi="Times New Roman"/>
                <w:szCs w:val="20"/>
                <w:lang w:val="en-CA" w:eastAsia="zh-CN"/>
              </w:rPr>
              <w:t xml:space="preserve"> </w:t>
            </w:r>
            <w:r w:rsidRPr="00743C64">
              <w:rPr>
                <w:rFonts w:ascii="Times New Roman" w:hAnsi="Times New Roman"/>
                <w:szCs w:val="20"/>
              </w:rPr>
              <w:t>SDM/SFN</w:t>
            </w:r>
            <w:r w:rsidRPr="00743C64">
              <w:rPr>
                <w:rFonts w:ascii="Times New Roman" w:hAnsi="Times New Roman"/>
                <w:szCs w:val="20"/>
                <w:lang w:val="en-CA" w:eastAsia="zh-CN"/>
              </w:rPr>
              <w:t xml:space="preserve"> scheme, which is different from the coherence capability reporting for </w:t>
            </w:r>
            <w:proofErr w:type="spellStart"/>
            <w:r w:rsidRPr="00743C64">
              <w:rPr>
                <w:rFonts w:ascii="Times New Roman" w:hAnsi="Times New Roman"/>
                <w:szCs w:val="20"/>
                <w:lang w:val="en-CA" w:eastAsia="zh-CN"/>
              </w:rPr>
              <w:t>sTRP</w:t>
            </w:r>
            <w:proofErr w:type="spellEnd"/>
            <w:r w:rsidRPr="00743C64">
              <w:rPr>
                <w:rFonts w:ascii="Times New Roman" w:hAnsi="Times New Roman"/>
                <w:szCs w:val="20"/>
                <w:lang w:val="en-CA" w:eastAsia="zh-CN"/>
              </w:rPr>
              <w:t xml:space="preserve"> transmission.</w:t>
            </w:r>
          </w:p>
          <w:p w14:paraId="748ACBF7" w14:textId="77777777" w:rsidR="003B2366" w:rsidRPr="00743C64" w:rsidRDefault="003B2366" w:rsidP="00A34BEB">
            <w:pPr>
              <w:pStyle w:val="af0"/>
              <w:numPr>
                <w:ilvl w:val="1"/>
                <w:numId w:val="54"/>
              </w:numPr>
              <w:spacing w:afterLines="50" w:after="120" w:line="240" w:lineRule="auto"/>
              <w:contextualSpacing w:val="0"/>
              <w:jc w:val="both"/>
              <w:rPr>
                <w:rFonts w:ascii="Times New Roman" w:hAnsi="Times New Roman"/>
                <w:szCs w:val="20"/>
                <w:lang w:val="en-CA" w:eastAsia="zh-CN"/>
              </w:rPr>
            </w:pPr>
            <w:r w:rsidRPr="00743C64">
              <w:rPr>
                <w:rFonts w:ascii="Times New Roman" w:hAnsi="Times New Roman"/>
                <w:szCs w:val="20"/>
                <w:lang w:val="en-CA" w:eastAsia="zh-CN"/>
              </w:rPr>
              <w:t xml:space="preserve">Alt2: The </w:t>
            </w:r>
            <w:proofErr w:type="spellStart"/>
            <w:r w:rsidRPr="00743C64">
              <w:rPr>
                <w:rFonts w:ascii="Times New Roman" w:hAnsi="Times New Roman"/>
                <w:szCs w:val="20"/>
                <w:lang w:val="en-CA" w:eastAsia="zh-CN"/>
              </w:rPr>
              <w:t>gNB</w:t>
            </w:r>
            <w:proofErr w:type="spellEnd"/>
            <w:r w:rsidRPr="00743C64">
              <w:rPr>
                <w:rFonts w:ascii="Times New Roman" w:hAnsi="Times New Roman"/>
                <w:szCs w:val="20"/>
                <w:lang w:val="en-CA" w:eastAsia="zh-CN"/>
              </w:rPr>
              <w:t xml:space="preserve"> configures SRS resources with different number of ports in one SRS resource set for </w:t>
            </w:r>
            <w:proofErr w:type="spellStart"/>
            <w:r w:rsidRPr="00743C64">
              <w:rPr>
                <w:rFonts w:ascii="Times New Roman" w:hAnsi="Times New Roman"/>
                <w:szCs w:val="20"/>
                <w:lang w:val="en-CA" w:eastAsia="zh-CN"/>
              </w:rPr>
              <w:t>sTRP</w:t>
            </w:r>
            <w:proofErr w:type="spellEnd"/>
            <w:r w:rsidRPr="00743C64">
              <w:rPr>
                <w:rFonts w:ascii="Times New Roman" w:hAnsi="Times New Roman"/>
                <w:szCs w:val="20"/>
                <w:lang w:val="en-CA" w:eastAsia="zh-CN"/>
              </w:rPr>
              <w:t xml:space="preserve"> transmission and </w:t>
            </w:r>
            <w:proofErr w:type="spellStart"/>
            <w:r w:rsidRPr="00743C64">
              <w:rPr>
                <w:rFonts w:ascii="Times New Roman" w:hAnsi="Times New Roman"/>
                <w:szCs w:val="20"/>
                <w:lang w:val="en-CA" w:eastAsia="zh-CN"/>
              </w:rPr>
              <w:t>STxMP</w:t>
            </w:r>
            <w:proofErr w:type="spellEnd"/>
            <w:r w:rsidRPr="00743C64">
              <w:rPr>
                <w:rFonts w:ascii="Times New Roman" w:hAnsi="Times New Roman"/>
                <w:szCs w:val="20"/>
                <w:lang w:val="en-CA" w:eastAsia="zh-CN"/>
              </w:rPr>
              <w:t xml:space="preserve"> </w:t>
            </w:r>
            <w:r w:rsidRPr="00743C64">
              <w:rPr>
                <w:rFonts w:ascii="Times New Roman" w:hAnsi="Times New Roman"/>
                <w:szCs w:val="20"/>
              </w:rPr>
              <w:t>SDM/SFN</w:t>
            </w:r>
            <w:r w:rsidRPr="00743C64">
              <w:rPr>
                <w:rFonts w:ascii="Times New Roman" w:hAnsi="Times New Roman"/>
                <w:szCs w:val="20"/>
                <w:lang w:val="en-CA" w:eastAsia="zh-CN"/>
              </w:rPr>
              <w:t xml:space="preserve"> transmission. For example, the </w:t>
            </w:r>
            <w:proofErr w:type="spellStart"/>
            <w:r w:rsidRPr="00743C64">
              <w:rPr>
                <w:rFonts w:ascii="Times New Roman" w:hAnsi="Times New Roman"/>
                <w:szCs w:val="20"/>
                <w:lang w:val="en-CA" w:eastAsia="zh-CN"/>
              </w:rPr>
              <w:t>gNB</w:t>
            </w:r>
            <w:proofErr w:type="spellEnd"/>
            <w:r w:rsidRPr="00743C64">
              <w:rPr>
                <w:rFonts w:ascii="Times New Roman" w:hAnsi="Times New Roman"/>
                <w:szCs w:val="20"/>
                <w:lang w:val="en-CA" w:eastAsia="zh-CN"/>
              </w:rPr>
              <w:t xml:space="preserve"> configures one 4-port SRS resource (for </w:t>
            </w:r>
            <w:proofErr w:type="spellStart"/>
            <w:r w:rsidRPr="00743C64">
              <w:rPr>
                <w:rFonts w:ascii="Times New Roman" w:hAnsi="Times New Roman"/>
                <w:szCs w:val="20"/>
                <w:lang w:val="en-CA" w:eastAsia="zh-CN"/>
              </w:rPr>
              <w:t>sTRP</w:t>
            </w:r>
            <w:proofErr w:type="spellEnd"/>
            <w:r w:rsidRPr="00743C64">
              <w:rPr>
                <w:rFonts w:ascii="Times New Roman" w:hAnsi="Times New Roman"/>
                <w:szCs w:val="20"/>
                <w:lang w:val="en-CA" w:eastAsia="zh-CN"/>
              </w:rPr>
              <w:t xml:space="preserve"> transmission) and one 2-port SRS resource (for </w:t>
            </w:r>
            <w:proofErr w:type="spellStart"/>
            <w:r w:rsidRPr="00743C64">
              <w:rPr>
                <w:rFonts w:ascii="Times New Roman" w:hAnsi="Times New Roman"/>
                <w:szCs w:val="20"/>
                <w:lang w:val="en-CA" w:eastAsia="zh-CN"/>
              </w:rPr>
              <w:t>STxMP</w:t>
            </w:r>
            <w:proofErr w:type="spellEnd"/>
            <w:r w:rsidRPr="00743C64">
              <w:rPr>
                <w:rFonts w:ascii="Times New Roman" w:hAnsi="Times New Roman"/>
                <w:szCs w:val="20"/>
                <w:lang w:val="en-CA" w:eastAsia="zh-CN"/>
              </w:rPr>
              <w:t xml:space="preserve"> </w:t>
            </w:r>
            <w:r w:rsidRPr="00743C64">
              <w:rPr>
                <w:rFonts w:ascii="Times New Roman" w:hAnsi="Times New Roman"/>
                <w:szCs w:val="20"/>
              </w:rPr>
              <w:t>SDM/SFN</w:t>
            </w:r>
            <w:r w:rsidRPr="00743C64">
              <w:rPr>
                <w:rFonts w:ascii="Times New Roman" w:hAnsi="Times New Roman"/>
                <w:szCs w:val="20"/>
                <w:lang w:val="en-CA" w:eastAsia="zh-CN"/>
              </w:rPr>
              <w:t xml:space="preserve"> transmission) in one SRS resource set</w:t>
            </w:r>
          </w:p>
          <w:p w14:paraId="0BBFB945" w14:textId="77777777" w:rsidR="003B2366" w:rsidRPr="00743C64" w:rsidRDefault="003B2366" w:rsidP="00A34BEB">
            <w:pPr>
              <w:pStyle w:val="af0"/>
              <w:numPr>
                <w:ilvl w:val="1"/>
                <w:numId w:val="54"/>
              </w:numPr>
              <w:spacing w:afterLines="50" w:after="120" w:line="240" w:lineRule="auto"/>
              <w:contextualSpacing w:val="0"/>
              <w:jc w:val="both"/>
              <w:rPr>
                <w:rFonts w:ascii="Times New Roman" w:hAnsi="Times New Roman"/>
                <w:szCs w:val="20"/>
                <w:lang w:val="en-CA" w:eastAsia="zh-CN"/>
              </w:rPr>
            </w:pPr>
            <w:r w:rsidRPr="00743C64">
              <w:rPr>
                <w:rFonts w:ascii="Times New Roman" w:hAnsi="Times New Roman"/>
                <w:szCs w:val="20"/>
                <w:lang w:val="en-CA" w:eastAsia="zh-CN"/>
              </w:rPr>
              <w:t xml:space="preserve">Alt3: The TPMI indicated for </w:t>
            </w:r>
            <w:proofErr w:type="spellStart"/>
            <w:r w:rsidRPr="00743C64">
              <w:rPr>
                <w:rFonts w:ascii="Times New Roman" w:hAnsi="Times New Roman"/>
                <w:szCs w:val="20"/>
                <w:lang w:val="en-CA" w:eastAsia="zh-CN"/>
              </w:rPr>
              <w:t>STxMP</w:t>
            </w:r>
            <w:proofErr w:type="spellEnd"/>
            <w:r w:rsidRPr="00743C64">
              <w:rPr>
                <w:rFonts w:ascii="Times New Roman" w:hAnsi="Times New Roman"/>
                <w:szCs w:val="20"/>
                <w:lang w:val="en-CA" w:eastAsia="zh-CN"/>
              </w:rPr>
              <w:t xml:space="preserve"> </w:t>
            </w:r>
            <w:r w:rsidRPr="00743C64">
              <w:rPr>
                <w:rFonts w:ascii="Times New Roman" w:hAnsi="Times New Roman"/>
                <w:szCs w:val="20"/>
              </w:rPr>
              <w:t xml:space="preserve">SDM/SFN </w:t>
            </w:r>
            <w:r w:rsidRPr="00743C64">
              <w:rPr>
                <w:rFonts w:ascii="Times New Roman" w:hAnsi="Times New Roman"/>
                <w:szCs w:val="20"/>
                <w:lang w:val="en-CA" w:eastAsia="zh-CN"/>
              </w:rPr>
              <w:t xml:space="preserve">transmission corresponds to a fixed/semi-static subset of the SRS ports. The </w:t>
            </w:r>
            <w:proofErr w:type="spellStart"/>
            <w:r w:rsidRPr="00743C64">
              <w:rPr>
                <w:rFonts w:ascii="Times New Roman" w:hAnsi="Times New Roman"/>
                <w:szCs w:val="20"/>
                <w:lang w:val="en-CA" w:eastAsia="zh-CN"/>
              </w:rPr>
              <w:t>gNB</w:t>
            </w:r>
            <w:proofErr w:type="spellEnd"/>
            <w:r w:rsidRPr="00743C64">
              <w:rPr>
                <w:rFonts w:ascii="Times New Roman" w:hAnsi="Times New Roman"/>
                <w:szCs w:val="20"/>
                <w:lang w:val="en-CA" w:eastAsia="zh-CN"/>
              </w:rPr>
              <w:t xml:space="preserve"> configures SRS resources with P ports. When the </w:t>
            </w:r>
            <w:proofErr w:type="spellStart"/>
            <w:r w:rsidRPr="00743C64">
              <w:rPr>
                <w:rFonts w:ascii="Times New Roman" w:hAnsi="Times New Roman"/>
                <w:szCs w:val="20"/>
                <w:lang w:val="en-CA" w:eastAsia="zh-CN"/>
              </w:rPr>
              <w:t>STxMP</w:t>
            </w:r>
            <w:proofErr w:type="spellEnd"/>
            <w:r w:rsidRPr="00743C64">
              <w:rPr>
                <w:rFonts w:ascii="Times New Roman" w:hAnsi="Times New Roman"/>
                <w:szCs w:val="20"/>
                <w:lang w:val="en-CA" w:eastAsia="zh-CN"/>
              </w:rPr>
              <w:t xml:space="preserve"> SDM/SFN scheme is indicated, each TPMI indicates </w:t>
            </w:r>
            <w:proofErr w:type="spellStart"/>
            <w:r w:rsidRPr="00743C64">
              <w:rPr>
                <w:rFonts w:ascii="Times New Roman" w:hAnsi="Times New Roman"/>
                <w:szCs w:val="20"/>
                <w:lang w:val="en-CA" w:eastAsia="zh-CN"/>
              </w:rPr>
              <w:t>precoder</w:t>
            </w:r>
            <w:proofErr w:type="spellEnd"/>
            <w:r w:rsidRPr="00743C64">
              <w:rPr>
                <w:rFonts w:ascii="Times New Roman" w:hAnsi="Times New Roman"/>
                <w:szCs w:val="20"/>
                <w:lang w:val="en-CA" w:eastAsia="zh-CN"/>
              </w:rPr>
              <w:t xml:space="preserve">(s) with P/2 ports that correspond </w:t>
            </w:r>
            <w:proofErr w:type="gramStart"/>
            <w:r w:rsidRPr="00743C64">
              <w:rPr>
                <w:rFonts w:ascii="Times New Roman" w:hAnsi="Times New Roman"/>
                <w:szCs w:val="20"/>
                <w:lang w:val="en-CA" w:eastAsia="zh-CN"/>
              </w:rPr>
              <w:t>to a fixed/semi-static P/2 ports</w:t>
            </w:r>
            <w:proofErr w:type="gramEnd"/>
            <w:r w:rsidRPr="00743C64">
              <w:rPr>
                <w:rFonts w:ascii="Times New Roman" w:hAnsi="Times New Roman"/>
                <w:szCs w:val="20"/>
                <w:lang w:val="en-CA" w:eastAsia="zh-CN"/>
              </w:rPr>
              <w:t xml:space="preserve"> of the indicated SRS resource.</w:t>
            </w:r>
          </w:p>
          <w:p w14:paraId="55334D2E" w14:textId="77777777" w:rsidR="003B2366" w:rsidRPr="00743C64" w:rsidRDefault="003B2366" w:rsidP="00A34BEB">
            <w:pPr>
              <w:pStyle w:val="af0"/>
              <w:numPr>
                <w:ilvl w:val="1"/>
                <w:numId w:val="54"/>
              </w:numPr>
              <w:spacing w:afterLines="50" w:after="120" w:line="240" w:lineRule="auto"/>
              <w:contextualSpacing w:val="0"/>
              <w:jc w:val="both"/>
              <w:rPr>
                <w:rFonts w:ascii="Times New Roman" w:hAnsi="Times New Roman"/>
                <w:szCs w:val="20"/>
                <w:lang w:val="en-CA" w:eastAsia="zh-CN"/>
              </w:rPr>
            </w:pPr>
            <w:r w:rsidRPr="00743C64">
              <w:rPr>
                <w:rFonts w:ascii="Times New Roman" w:hAnsi="Times New Roman"/>
                <w:szCs w:val="20"/>
                <w:lang w:val="en-CA" w:eastAsia="zh-CN"/>
              </w:rPr>
              <w:t xml:space="preserve">Alt4: UE reports the supported subset of SRS ports of each panel for </w:t>
            </w:r>
            <w:proofErr w:type="spellStart"/>
            <w:r w:rsidRPr="00743C64">
              <w:rPr>
                <w:rFonts w:ascii="Times New Roman" w:hAnsi="Times New Roman"/>
                <w:szCs w:val="20"/>
                <w:lang w:val="en-CA" w:eastAsia="zh-CN"/>
              </w:rPr>
              <w:t>STxMP</w:t>
            </w:r>
            <w:proofErr w:type="spellEnd"/>
            <w:r w:rsidRPr="00743C64">
              <w:rPr>
                <w:rFonts w:ascii="Times New Roman" w:hAnsi="Times New Roman"/>
                <w:szCs w:val="20"/>
                <w:lang w:val="en-CA" w:eastAsia="zh-CN"/>
              </w:rPr>
              <w:t xml:space="preserve"> </w:t>
            </w:r>
            <w:r w:rsidRPr="00743C64">
              <w:rPr>
                <w:rFonts w:ascii="Times New Roman" w:hAnsi="Times New Roman"/>
                <w:szCs w:val="20"/>
              </w:rPr>
              <w:t>SDM/SFN</w:t>
            </w:r>
            <w:r w:rsidRPr="00743C64">
              <w:rPr>
                <w:rFonts w:ascii="Times New Roman" w:hAnsi="Times New Roman"/>
                <w:szCs w:val="20"/>
                <w:lang w:val="en-CA" w:eastAsia="zh-CN"/>
              </w:rPr>
              <w:t xml:space="preserve">. The </w:t>
            </w:r>
            <w:proofErr w:type="spellStart"/>
            <w:r w:rsidRPr="00743C64">
              <w:rPr>
                <w:rFonts w:ascii="Times New Roman" w:hAnsi="Times New Roman"/>
                <w:szCs w:val="20"/>
                <w:lang w:val="en-CA" w:eastAsia="zh-CN"/>
              </w:rPr>
              <w:t>gNB</w:t>
            </w:r>
            <w:proofErr w:type="spellEnd"/>
            <w:r w:rsidRPr="00743C64">
              <w:rPr>
                <w:rFonts w:ascii="Times New Roman" w:hAnsi="Times New Roman"/>
                <w:szCs w:val="20"/>
                <w:lang w:val="en-CA" w:eastAsia="zh-CN"/>
              </w:rPr>
              <w:t xml:space="preserve"> determines/configures the suitable codebook subset for </w:t>
            </w:r>
            <w:proofErr w:type="spellStart"/>
            <w:r w:rsidRPr="00743C64">
              <w:rPr>
                <w:rFonts w:ascii="Times New Roman" w:hAnsi="Times New Roman"/>
                <w:szCs w:val="20"/>
                <w:lang w:val="en-CA" w:eastAsia="zh-CN"/>
              </w:rPr>
              <w:t>STxMP</w:t>
            </w:r>
            <w:proofErr w:type="spellEnd"/>
            <w:r w:rsidRPr="00743C64">
              <w:rPr>
                <w:rFonts w:ascii="Times New Roman" w:hAnsi="Times New Roman"/>
                <w:szCs w:val="20"/>
                <w:lang w:val="en-CA" w:eastAsia="zh-CN"/>
              </w:rPr>
              <w:t xml:space="preserve"> </w:t>
            </w:r>
            <w:r w:rsidRPr="00743C64">
              <w:rPr>
                <w:rFonts w:ascii="Times New Roman" w:hAnsi="Times New Roman"/>
                <w:szCs w:val="20"/>
              </w:rPr>
              <w:t>SDM/SFN</w:t>
            </w:r>
            <w:r w:rsidRPr="00743C64">
              <w:rPr>
                <w:rFonts w:ascii="Times New Roman" w:hAnsi="Times New Roman"/>
                <w:szCs w:val="20"/>
                <w:lang w:val="en-CA" w:eastAsia="zh-CN"/>
              </w:rPr>
              <w:t xml:space="preserve">. If the UE does not report that, the </w:t>
            </w:r>
            <w:proofErr w:type="spellStart"/>
            <w:r w:rsidRPr="00743C64">
              <w:rPr>
                <w:rFonts w:ascii="Times New Roman" w:hAnsi="Times New Roman"/>
                <w:szCs w:val="20"/>
                <w:lang w:val="en-CA" w:eastAsia="zh-CN"/>
              </w:rPr>
              <w:t>gNB</w:t>
            </w:r>
            <w:proofErr w:type="spellEnd"/>
            <w:r w:rsidRPr="00743C64">
              <w:rPr>
                <w:rFonts w:ascii="Times New Roman" w:hAnsi="Times New Roman"/>
                <w:szCs w:val="20"/>
                <w:lang w:val="en-CA" w:eastAsia="zh-CN"/>
              </w:rPr>
              <w:t xml:space="preserve"> can assume that all SRS ports on each panel are available for </w:t>
            </w:r>
            <w:proofErr w:type="spellStart"/>
            <w:r w:rsidRPr="00743C64">
              <w:rPr>
                <w:rFonts w:ascii="Times New Roman" w:hAnsi="Times New Roman"/>
                <w:szCs w:val="20"/>
                <w:lang w:val="en-CA" w:eastAsia="zh-CN"/>
              </w:rPr>
              <w:t>STxMP</w:t>
            </w:r>
            <w:proofErr w:type="spellEnd"/>
            <w:r w:rsidRPr="00743C64">
              <w:rPr>
                <w:rFonts w:ascii="Times New Roman" w:hAnsi="Times New Roman"/>
                <w:szCs w:val="20"/>
                <w:lang w:val="en-CA" w:eastAsia="zh-CN"/>
              </w:rPr>
              <w:t xml:space="preserve"> SDM/SFN.</w:t>
            </w:r>
          </w:p>
          <w:p w14:paraId="2C24B1A2" w14:textId="77777777" w:rsidR="003B2366" w:rsidRPr="00743C64" w:rsidRDefault="003B2366" w:rsidP="00A34BEB">
            <w:pPr>
              <w:pStyle w:val="af0"/>
              <w:numPr>
                <w:ilvl w:val="1"/>
                <w:numId w:val="54"/>
              </w:numPr>
              <w:spacing w:afterLines="50" w:after="120" w:line="240" w:lineRule="auto"/>
              <w:contextualSpacing w:val="0"/>
              <w:jc w:val="both"/>
              <w:rPr>
                <w:rFonts w:ascii="Times New Roman" w:hAnsi="Times New Roman"/>
                <w:szCs w:val="20"/>
                <w:lang w:val="en-CA" w:eastAsia="zh-CN"/>
              </w:rPr>
            </w:pPr>
            <w:r w:rsidRPr="00743C64">
              <w:rPr>
                <w:rFonts w:ascii="Times New Roman" w:hAnsi="Times New Roman"/>
                <w:szCs w:val="20"/>
                <w:lang w:val="en-CA" w:eastAsia="zh-CN"/>
              </w:rPr>
              <w:t xml:space="preserve">Alt5: When the </w:t>
            </w:r>
            <w:proofErr w:type="spellStart"/>
            <w:r w:rsidRPr="00743C64">
              <w:rPr>
                <w:rFonts w:ascii="Times New Roman" w:hAnsi="Times New Roman"/>
                <w:szCs w:val="20"/>
                <w:lang w:val="en-CA" w:eastAsia="zh-CN"/>
              </w:rPr>
              <w:t>gNB</w:t>
            </w:r>
            <w:proofErr w:type="spellEnd"/>
            <w:r w:rsidRPr="00743C64">
              <w:rPr>
                <w:rFonts w:ascii="Times New Roman" w:hAnsi="Times New Roman"/>
                <w:szCs w:val="20"/>
                <w:lang w:val="en-CA" w:eastAsia="zh-CN"/>
              </w:rPr>
              <w:t xml:space="preserve"> indicates a coherent </w:t>
            </w:r>
            <w:proofErr w:type="spellStart"/>
            <w:r w:rsidRPr="00743C64">
              <w:rPr>
                <w:rFonts w:ascii="Times New Roman" w:hAnsi="Times New Roman"/>
                <w:szCs w:val="20"/>
                <w:lang w:val="en-CA" w:eastAsia="zh-CN"/>
              </w:rPr>
              <w:t>precoder</w:t>
            </w:r>
            <w:proofErr w:type="spellEnd"/>
            <w:r w:rsidRPr="00743C64">
              <w:rPr>
                <w:rFonts w:ascii="Times New Roman" w:hAnsi="Times New Roman"/>
                <w:szCs w:val="20"/>
                <w:lang w:val="en-CA" w:eastAsia="zh-CN"/>
              </w:rPr>
              <w:t xml:space="preserve"> for </w:t>
            </w:r>
            <w:proofErr w:type="spellStart"/>
            <w:r w:rsidRPr="00743C64">
              <w:rPr>
                <w:rFonts w:ascii="Times New Roman" w:hAnsi="Times New Roman"/>
                <w:szCs w:val="20"/>
                <w:lang w:val="en-CA" w:eastAsia="zh-CN"/>
              </w:rPr>
              <w:t>STxMP</w:t>
            </w:r>
            <w:proofErr w:type="spellEnd"/>
            <w:r w:rsidRPr="00743C64">
              <w:rPr>
                <w:rFonts w:ascii="Times New Roman" w:hAnsi="Times New Roman"/>
                <w:szCs w:val="20"/>
                <w:lang w:val="en-CA" w:eastAsia="zh-CN"/>
              </w:rPr>
              <w:t xml:space="preserve"> SDM/SFN transmission, the UE applies zeros to some row(s) in the </w:t>
            </w:r>
            <w:proofErr w:type="spellStart"/>
            <w:r w:rsidRPr="00743C64">
              <w:rPr>
                <w:rFonts w:ascii="Times New Roman" w:hAnsi="Times New Roman"/>
                <w:szCs w:val="20"/>
                <w:lang w:val="en-CA" w:eastAsia="zh-CN"/>
              </w:rPr>
              <w:t>precoder</w:t>
            </w:r>
            <w:proofErr w:type="spellEnd"/>
            <w:r w:rsidRPr="00743C64">
              <w:rPr>
                <w:rFonts w:ascii="Times New Roman" w:hAnsi="Times New Roman"/>
                <w:szCs w:val="20"/>
                <w:lang w:val="en-CA" w:eastAsia="zh-CN"/>
              </w:rPr>
              <w:t xml:space="preserve"> so that only </w:t>
            </w:r>
            <w:proofErr w:type="gramStart"/>
            <w:r w:rsidRPr="00743C64">
              <w:rPr>
                <w:rFonts w:ascii="Times New Roman" w:hAnsi="Times New Roman"/>
                <w:szCs w:val="20"/>
                <w:lang w:val="en-CA" w:eastAsia="zh-CN"/>
              </w:rPr>
              <w:t>part of the ports are</w:t>
            </w:r>
            <w:proofErr w:type="gramEnd"/>
            <w:r w:rsidRPr="00743C64">
              <w:rPr>
                <w:rFonts w:ascii="Times New Roman" w:hAnsi="Times New Roman"/>
                <w:szCs w:val="20"/>
                <w:lang w:val="en-CA" w:eastAsia="zh-CN"/>
              </w:rPr>
              <w:t xml:space="preserve"> used for </w:t>
            </w:r>
            <w:proofErr w:type="spellStart"/>
            <w:r w:rsidRPr="00743C64">
              <w:rPr>
                <w:rFonts w:ascii="Times New Roman" w:hAnsi="Times New Roman"/>
                <w:szCs w:val="20"/>
                <w:lang w:val="en-CA" w:eastAsia="zh-CN"/>
              </w:rPr>
              <w:t>STxMP</w:t>
            </w:r>
            <w:proofErr w:type="spellEnd"/>
            <w:r w:rsidRPr="00743C64">
              <w:rPr>
                <w:rFonts w:ascii="Times New Roman" w:hAnsi="Times New Roman"/>
                <w:szCs w:val="20"/>
                <w:lang w:val="en-CA" w:eastAsia="zh-CN"/>
              </w:rPr>
              <w:t xml:space="preserve"> </w:t>
            </w:r>
            <w:r w:rsidRPr="00743C64">
              <w:rPr>
                <w:rFonts w:ascii="Times New Roman" w:hAnsi="Times New Roman"/>
                <w:szCs w:val="20"/>
              </w:rPr>
              <w:t>SDM/SFN</w:t>
            </w:r>
            <w:r w:rsidRPr="00743C64">
              <w:rPr>
                <w:rFonts w:ascii="Times New Roman" w:hAnsi="Times New Roman"/>
                <w:szCs w:val="20"/>
                <w:lang w:val="en-CA" w:eastAsia="zh-CN"/>
              </w:rPr>
              <w:t>.</w:t>
            </w:r>
          </w:p>
          <w:p w14:paraId="16BF581D" w14:textId="77777777" w:rsidR="003B2366" w:rsidRPr="00743C64" w:rsidRDefault="003B2366" w:rsidP="00A34BEB">
            <w:pPr>
              <w:pStyle w:val="3GPPText"/>
              <w:numPr>
                <w:ilvl w:val="0"/>
                <w:numId w:val="54"/>
              </w:numPr>
              <w:spacing w:before="0" w:afterLines="50"/>
            </w:pPr>
            <w:r w:rsidRPr="00743C64">
              <w:t>Note: This is an optional UE feature and related UE capability details will be discussed in UE feature session.</w:t>
            </w:r>
          </w:p>
          <w:p w14:paraId="45A41638" w14:textId="77777777" w:rsidR="003B2366" w:rsidRPr="00743C64" w:rsidRDefault="003B2366" w:rsidP="00A34BEB">
            <w:pPr>
              <w:pStyle w:val="3GPPText"/>
              <w:numPr>
                <w:ilvl w:val="0"/>
                <w:numId w:val="54"/>
              </w:numPr>
              <w:spacing w:before="0" w:afterLines="50"/>
            </w:pPr>
            <w:r w:rsidRPr="00743C64">
              <w:t xml:space="preserve">Note: If RAN1 cannot make a down-selection in RAN1#113, the above feature will not be supported in Rel-18. </w:t>
            </w:r>
          </w:p>
          <w:p w14:paraId="42F53956" w14:textId="77777777" w:rsidR="003B2366" w:rsidRPr="00743C64" w:rsidRDefault="003B2366" w:rsidP="00A34BEB">
            <w:pPr>
              <w:spacing w:afterLines="50" w:after="120"/>
              <w:rPr>
                <w:lang w:eastAsia="x-none"/>
              </w:rPr>
            </w:pPr>
            <w:r w:rsidRPr="00743C64">
              <w:rPr>
                <w:lang w:eastAsia="x-none"/>
              </w:rPr>
              <w:t xml:space="preserve">Objected by </w:t>
            </w:r>
            <w:proofErr w:type="spellStart"/>
            <w:r w:rsidRPr="00743C64">
              <w:rPr>
                <w:lang w:eastAsia="x-none"/>
              </w:rPr>
              <w:t>MediaTek</w:t>
            </w:r>
            <w:proofErr w:type="spellEnd"/>
          </w:p>
          <w:p w14:paraId="6074B2A4" w14:textId="16E2F640" w:rsidR="003B2366" w:rsidRPr="00743C64" w:rsidRDefault="003B2366" w:rsidP="00A34BEB">
            <w:pPr>
              <w:spacing w:afterLines="50" w:after="120"/>
              <w:jc w:val="both"/>
              <w:rPr>
                <w:rFonts w:eastAsiaTheme="minorEastAsia"/>
                <w:szCs w:val="20"/>
                <w:lang w:val="en-CA" w:eastAsia="zh-CN"/>
              </w:rPr>
            </w:pPr>
          </w:p>
        </w:tc>
      </w:tr>
    </w:tbl>
    <w:p w14:paraId="02593637" w14:textId="03EE3A76" w:rsidR="00745392" w:rsidRPr="00743C64" w:rsidRDefault="002603A1" w:rsidP="00A34BEB">
      <w:pPr>
        <w:spacing w:afterLines="50" w:after="120"/>
        <w:jc w:val="both"/>
        <w:rPr>
          <w:rFonts w:eastAsiaTheme="minorEastAsia"/>
          <w:lang w:val="en-CA" w:eastAsia="zh-CN"/>
        </w:rPr>
      </w:pPr>
      <w:r w:rsidRPr="00743C64">
        <w:rPr>
          <w:rFonts w:eastAsiaTheme="minorEastAsia"/>
          <w:lang w:val="en-CA" w:eastAsia="zh-CN"/>
        </w:rPr>
        <w:lastRenderedPageBreak/>
        <w:t>I</w:t>
      </w:r>
      <w:r w:rsidR="00745392" w:rsidRPr="00743C64">
        <w:rPr>
          <w:rFonts w:eastAsiaTheme="minorEastAsia"/>
          <w:lang w:val="en-CA" w:eastAsia="zh-CN"/>
        </w:rPr>
        <w:t xml:space="preserve">t is our view that the total number of antenna ports for the SDM and </w:t>
      </w:r>
      <w:proofErr w:type="spellStart"/>
      <w:r w:rsidR="00745392" w:rsidRPr="00743C64">
        <w:rPr>
          <w:rFonts w:eastAsiaTheme="minorEastAsia"/>
          <w:lang w:val="en-CA" w:eastAsia="zh-CN"/>
        </w:rPr>
        <w:t>sTRP</w:t>
      </w:r>
      <w:proofErr w:type="spellEnd"/>
      <w:r w:rsidR="00745392" w:rsidRPr="00743C64">
        <w:rPr>
          <w:rFonts w:eastAsiaTheme="minorEastAsia"/>
          <w:lang w:val="en-CA" w:eastAsia="zh-CN"/>
        </w:rPr>
        <w:t xml:space="preserve"> can be different.</w:t>
      </w:r>
      <w:r w:rsidR="00A34244" w:rsidRPr="00743C64">
        <w:rPr>
          <w:rFonts w:eastAsiaTheme="minorEastAsia"/>
          <w:lang w:val="en-CA" w:eastAsia="zh-CN"/>
        </w:rPr>
        <w:t xml:space="preserve"> When the two panels can transmit different number of ports, in this case, it is straightforward that the </w:t>
      </w:r>
      <w:r w:rsidR="00A34244" w:rsidRPr="00743C64">
        <w:rPr>
          <w:lang w:val="en-CA" w:eastAsia="zh-CN"/>
        </w:rPr>
        <w:t xml:space="preserve">total number of used </w:t>
      </w:r>
      <w:r w:rsidR="00A34244" w:rsidRPr="00743C64">
        <w:rPr>
          <w:rFonts w:eastAsiaTheme="minorEastAsia"/>
          <w:lang w:val="en-CA" w:eastAsia="zh-CN"/>
        </w:rPr>
        <w:t>PUSCH antenna ports f</w:t>
      </w:r>
      <w:r w:rsidR="00A54955" w:rsidRPr="00743C64">
        <w:rPr>
          <w:rFonts w:eastAsiaTheme="minorEastAsia"/>
          <w:lang w:val="en-CA" w:eastAsia="zh-CN"/>
        </w:rPr>
        <w:t xml:space="preserve">or SDM or </w:t>
      </w:r>
      <w:proofErr w:type="spellStart"/>
      <w:r w:rsidR="00A54955" w:rsidRPr="00743C64">
        <w:rPr>
          <w:rFonts w:eastAsiaTheme="minorEastAsia"/>
          <w:lang w:val="en-CA" w:eastAsia="zh-CN"/>
        </w:rPr>
        <w:t>sTRP</w:t>
      </w:r>
      <w:proofErr w:type="spellEnd"/>
      <w:r w:rsidR="00A54955" w:rsidRPr="00743C64">
        <w:rPr>
          <w:rFonts w:eastAsiaTheme="minorEastAsia"/>
          <w:lang w:val="en-CA" w:eastAsia="zh-CN"/>
        </w:rPr>
        <w:t xml:space="preserve"> can be different.</w:t>
      </w:r>
      <w:r w:rsidR="00745392" w:rsidRPr="00743C64">
        <w:rPr>
          <w:rFonts w:eastAsiaTheme="minorEastAsia"/>
          <w:lang w:val="en-CA" w:eastAsia="zh-CN"/>
        </w:rPr>
        <w:t xml:space="preserve"> </w:t>
      </w:r>
      <w:r w:rsidR="00A54955" w:rsidRPr="00743C64">
        <w:rPr>
          <w:rFonts w:eastAsiaTheme="minorEastAsia"/>
          <w:lang w:val="en-CA" w:eastAsia="zh-CN"/>
        </w:rPr>
        <w:t>Thus,</w:t>
      </w:r>
      <w:r w:rsidR="003B2366" w:rsidRPr="00743C64">
        <w:rPr>
          <w:rFonts w:eastAsiaTheme="minorEastAsia"/>
          <w:lang w:val="en-CA" w:eastAsia="zh-CN"/>
        </w:rPr>
        <w:t xml:space="preserve"> i</w:t>
      </w:r>
      <w:r w:rsidR="00A34244" w:rsidRPr="00743C64">
        <w:rPr>
          <w:rFonts w:eastAsiaTheme="minorEastAsia"/>
          <w:lang w:val="en-CA" w:eastAsia="zh-CN"/>
        </w:rPr>
        <w:t xml:space="preserve">t is not </w:t>
      </w:r>
      <w:r w:rsidR="00745392" w:rsidRPr="00743C64">
        <w:rPr>
          <w:rFonts w:eastAsiaTheme="minorEastAsia"/>
          <w:lang w:val="en-CA" w:eastAsia="zh-CN"/>
        </w:rPr>
        <w:t>necessary to restrict the number of both to be the same.</w:t>
      </w:r>
      <w:r w:rsidR="00BE01C0" w:rsidRPr="00743C64">
        <w:rPr>
          <w:rFonts w:eastAsiaTheme="minorEastAsia"/>
          <w:lang w:val="en-CA" w:eastAsia="zh-CN"/>
        </w:rPr>
        <w:t xml:space="preserve"> </w:t>
      </w:r>
      <w:r w:rsidR="0005114B" w:rsidRPr="00743C64">
        <w:rPr>
          <w:rFonts w:eastAsiaTheme="minorEastAsia"/>
          <w:lang w:val="en-CA" w:eastAsia="zh-CN"/>
        </w:rPr>
        <w:t>Besides, such enhancement means that shared digital ports are support</w:t>
      </w:r>
      <w:r w:rsidR="0098526A" w:rsidRPr="00743C64">
        <w:rPr>
          <w:rFonts w:eastAsiaTheme="minorEastAsia"/>
          <w:lang w:val="en-CA" w:eastAsia="zh-CN"/>
        </w:rPr>
        <w:t>ed</w:t>
      </w:r>
      <w:r w:rsidR="0005114B" w:rsidRPr="00743C64">
        <w:rPr>
          <w:rFonts w:eastAsiaTheme="minorEastAsia"/>
          <w:lang w:val="en-CA" w:eastAsia="zh-CN"/>
        </w:rPr>
        <w:t xml:space="preserve"> in Rel-18. </w:t>
      </w:r>
      <w:r w:rsidR="0005114B" w:rsidRPr="00743C64">
        <w:rPr>
          <w:rFonts w:eastAsia="等线"/>
          <w:lang w:val="en-CA" w:eastAsia="zh-CN"/>
        </w:rPr>
        <w:t xml:space="preserve">We did not see significant performance </w:t>
      </w:r>
      <w:r w:rsidR="00446937" w:rsidRPr="00743C64">
        <w:rPr>
          <w:rFonts w:eastAsia="等线"/>
          <w:lang w:val="en-CA" w:eastAsia="zh-CN"/>
        </w:rPr>
        <w:t>gain</w:t>
      </w:r>
      <w:r w:rsidR="0098526A" w:rsidRPr="00743C64">
        <w:rPr>
          <w:rFonts w:eastAsia="等线"/>
          <w:lang w:val="en-CA" w:eastAsia="zh-CN"/>
        </w:rPr>
        <w:t xml:space="preserve"> with such enhancement</w:t>
      </w:r>
      <w:r w:rsidR="0005114B" w:rsidRPr="00743C64">
        <w:rPr>
          <w:rFonts w:eastAsia="等线"/>
          <w:lang w:val="en-CA" w:eastAsia="zh-CN"/>
        </w:rPr>
        <w:t xml:space="preserve"> while</w:t>
      </w:r>
      <w:r w:rsidR="00BE01C0" w:rsidRPr="00743C64">
        <w:rPr>
          <w:rFonts w:eastAsiaTheme="minorEastAsia"/>
          <w:lang w:val="en-CA" w:eastAsia="zh-CN"/>
        </w:rPr>
        <w:t xml:space="preserve"> </w:t>
      </w:r>
      <w:r w:rsidR="0005114B" w:rsidRPr="00743C64">
        <w:rPr>
          <w:rFonts w:eastAsiaTheme="minorEastAsia"/>
          <w:lang w:val="en-CA" w:eastAsia="zh-CN"/>
        </w:rPr>
        <w:t>listed altern</w:t>
      </w:r>
      <w:r w:rsidR="00BE01C0" w:rsidRPr="00743C64">
        <w:rPr>
          <w:rFonts w:eastAsiaTheme="minorEastAsia"/>
          <w:lang w:val="en-CA" w:eastAsia="zh-CN"/>
        </w:rPr>
        <w:t xml:space="preserve">atives </w:t>
      </w:r>
      <w:r w:rsidR="00A54955" w:rsidRPr="00743C64">
        <w:rPr>
          <w:rFonts w:eastAsiaTheme="minorEastAsia"/>
          <w:lang w:val="en-CA" w:eastAsia="zh-CN"/>
        </w:rPr>
        <w:t>can</w:t>
      </w:r>
      <w:r w:rsidR="0013784D" w:rsidRPr="00743C64">
        <w:rPr>
          <w:rFonts w:eastAsiaTheme="minorEastAsia"/>
          <w:lang w:val="en-CA" w:eastAsia="zh-CN"/>
        </w:rPr>
        <w:t xml:space="preserve"> </w:t>
      </w:r>
      <w:r w:rsidR="00BE01C0" w:rsidRPr="00743C64">
        <w:rPr>
          <w:rFonts w:eastAsiaTheme="minorEastAsia"/>
          <w:lang w:val="en-CA" w:eastAsia="zh-CN"/>
        </w:rPr>
        <w:t xml:space="preserve">cause </w:t>
      </w:r>
      <w:r w:rsidR="00446937" w:rsidRPr="00743C64">
        <w:rPr>
          <w:rFonts w:eastAsiaTheme="minorEastAsia"/>
          <w:lang w:val="en-CA" w:eastAsia="zh-CN"/>
        </w:rPr>
        <w:t xml:space="preserve">more </w:t>
      </w:r>
      <w:r w:rsidR="00A54955" w:rsidRPr="00743C64">
        <w:rPr>
          <w:rFonts w:eastAsiaTheme="minorEastAsia"/>
          <w:lang w:val="en-CA" w:eastAsia="zh-CN"/>
        </w:rPr>
        <w:t xml:space="preserve">design complexities, </w:t>
      </w:r>
      <w:r w:rsidR="00446937" w:rsidRPr="00743C64">
        <w:rPr>
          <w:rFonts w:eastAsiaTheme="minorEastAsia"/>
          <w:lang w:val="en-CA" w:eastAsia="zh-CN"/>
        </w:rPr>
        <w:t xml:space="preserve">power consumption and </w:t>
      </w:r>
      <w:r w:rsidR="00A34244" w:rsidRPr="00743C64">
        <w:rPr>
          <w:rFonts w:eastAsiaTheme="minorEastAsia"/>
          <w:lang w:val="en-CA" w:eastAsia="zh-CN"/>
        </w:rPr>
        <w:t>spec impact.</w:t>
      </w:r>
    </w:p>
    <w:p w14:paraId="010B5946" w14:textId="54B06F06" w:rsidR="00745392" w:rsidRPr="00743C64" w:rsidRDefault="00745392" w:rsidP="00A34BEB">
      <w:pPr>
        <w:spacing w:afterLines="50" w:after="120"/>
        <w:jc w:val="both"/>
        <w:rPr>
          <w:rFonts w:eastAsiaTheme="minorEastAsia"/>
          <w:b/>
          <w:lang w:eastAsia="zh-CN"/>
        </w:rPr>
      </w:pPr>
      <w:r w:rsidRPr="00743C64">
        <w:rPr>
          <w:rFonts w:eastAsiaTheme="minorEastAsia"/>
          <w:b/>
          <w:lang w:eastAsia="zh-CN"/>
        </w:rPr>
        <w:t>Proposal 3: Confirm the conclusion that</w:t>
      </w:r>
      <w:r w:rsidRPr="00743C64">
        <w:t xml:space="preserve"> </w:t>
      </w:r>
      <w:r w:rsidRPr="00743C64">
        <w:rPr>
          <w:rFonts w:eastAsiaTheme="minorEastAsia"/>
          <w:b/>
          <w:lang w:eastAsia="zh-CN"/>
        </w:rPr>
        <w:t xml:space="preserve">RAN1 has no consensus to support enhancement to enable that the maximal total number of used PUSCH antenna ports for the </w:t>
      </w:r>
      <w:proofErr w:type="spellStart"/>
      <w:r w:rsidRPr="00743C64">
        <w:rPr>
          <w:rFonts w:eastAsiaTheme="minorEastAsia"/>
          <w:b/>
          <w:lang w:eastAsia="zh-CN"/>
        </w:rPr>
        <w:t>STxMP</w:t>
      </w:r>
      <w:proofErr w:type="spellEnd"/>
      <w:r w:rsidRPr="00743C64">
        <w:rPr>
          <w:rFonts w:eastAsiaTheme="minorEastAsia"/>
          <w:b/>
          <w:lang w:eastAsia="zh-CN"/>
        </w:rPr>
        <w:t xml:space="preserve"> SDM/SFN and </w:t>
      </w:r>
      <w:proofErr w:type="spellStart"/>
      <w:r w:rsidRPr="00743C64">
        <w:rPr>
          <w:rFonts w:eastAsiaTheme="minorEastAsia"/>
          <w:b/>
          <w:lang w:eastAsia="zh-CN"/>
        </w:rPr>
        <w:t>sTRP</w:t>
      </w:r>
      <w:proofErr w:type="spellEnd"/>
      <w:r w:rsidRPr="00743C64">
        <w:rPr>
          <w:rFonts w:eastAsiaTheme="minorEastAsia"/>
          <w:b/>
          <w:lang w:eastAsia="zh-CN"/>
        </w:rPr>
        <w:t xml:space="preserve"> is the same.</w:t>
      </w:r>
    </w:p>
    <w:p w14:paraId="1EFFBA45" w14:textId="15B36FE8" w:rsidR="004C5ABE" w:rsidRPr="00743C64" w:rsidRDefault="00D1726D" w:rsidP="00A34BEB">
      <w:pPr>
        <w:spacing w:afterLines="50" w:after="120"/>
        <w:jc w:val="both"/>
        <w:rPr>
          <w:rFonts w:eastAsiaTheme="minorEastAsia"/>
          <w:bCs/>
          <w:szCs w:val="20"/>
          <w:lang w:eastAsia="zh-CN"/>
        </w:rPr>
      </w:pPr>
      <w:r w:rsidRPr="00743C64">
        <w:rPr>
          <w:rFonts w:eastAsiaTheme="minorEastAsia"/>
          <w:bCs/>
          <w:szCs w:val="20"/>
          <w:lang w:eastAsia="zh-CN"/>
        </w:rPr>
        <w:t xml:space="preserve">Other </w:t>
      </w:r>
      <w:r w:rsidR="008C4E23" w:rsidRPr="00743C64">
        <w:rPr>
          <w:rFonts w:eastAsiaTheme="minorEastAsia"/>
          <w:bCs/>
          <w:szCs w:val="20"/>
          <w:lang w:eastAsia="zh-CN"/>
        </w:rPr>
        <w:t>remaining issues include</w:t>
      </w:r>
      <w:r w:rsidR="00745392" w:rsidRPr="00743C64">
        <w:rPr>
          <w:rFonts w:eastAsiaTheme="minorEastAsia"/>
          <w:bCs/>
          <w:szCs w:val="20"/>
          <w:lang w:eastAsia="zh-CN"/>
        </w:rPr>
        <w:t xml:space="preserve"> </w:t>
      </w:r>
      <w:r w:rsidRPr="00743C64">
        <w:rPr>
          <w:rFonts w:eastAsiaTheme="minorEastAsia"/>
          <w:szCs w:val="20"/>
          <w:lang w:eastAsia="zh-CN"/>
        </w:rPr>
        <w:t xml:space="preserve">interpreting </w:t>
      </w:r>
      <w:proofErr w:type="spellStart"/>
      <w:r w:rsidRPr="00743C64">
        <w:rPr>
          <w:rFonts w:eastAsiaTheme="minorEastAsia"/>
          <w:szCs w:val="20"/>
          <w:lang w:eastAsia="zh-CN"/>
        </w:rPr>
        <w:t>codepoints</w:t>
      </w:r>
      <w:proofErr w:type="spellEnd"/>
      <w:r w:rsidRPr="00743C64">
        <w:rPr>
          <w:rFonts w:eastAsiaTheme="minorEastAsia"/>
          <w:szCs w:val="20"/>
          <w:lang w:eastAsia="zh-CN"/>
        </w:rPr>
        <w:t xml:space="preserve"> of “SRS resource set indicator”,</w:t>
      </w:r>
      <w:r w:rsidR="0023371A" w:rsidRPr="00743C64">
        <w:rPr>
          <w:rFonts w:eastAsiaTheme="minorEastAsia"/>
          <w:bCs/>
          <w:szCs w:val="20"/>
          <w:lang w:eastAsia="zh-CN"/>
        </w:rPr>
        <w:t xml:space="preserve"> </w:t>
      </w:r>
      <w:r w:rsidR="008C4E23" w:rsidRPr="00743C64">
        <w:rPr>
          <w:lang w:val="en-CA" w:eastAsia="zh-CN"/>
        </w:rPr>
        <w:t xml:space="preserve">determining the size of each DCI field and aligning the DCI size for </w:t>
      </w:r>
      <w:proofErr w:type="spellStart"/>
      <w:r w:rsidR="008C4E23" w:rsidRPr="00743C64">
        <w:rPr>
          <w:lang w:val="en-CA" w:eastAsia="zh-CN"/>
        </w:rPr>
        <w:t>sTRP</w:t>
      </w:r>
      <w:proofErr w:type="spellEnd"/>
      <w:r w:rsidR="008C4E23" w:rsidRPr="00743C64">
        <w:rPr>
          <w:lang w:val="en-CA" w:eastAsia="zh-CN"/>
        </w:rPr>
        <w:t xml:space="preserve"> transmission and</w:t>
      </w:r>
      <w:r w:rsidR="008C4E23" w:rsidRPr="00743C64">
        <w:rPr>
          <w:rFonts w:eastAsiaTheme="minorEastAsia"/>
          <w:lang w:val="en-CA" w:eastAsia="zh-CN"/>
        </w:rPr>
        <w:t xml:space="preserve"> </w:t>
      </w:r>
      <w:r w:rsidR="008C4E23" w:rsidRPr="00743C64">
        <w:rPr>
          <w:lang w:val="en-CA" w:eastAsia="zh-CN"/>
        </w:rPr>
        <w:t>SDM</w:t>
      </w:r>
      <w:r w:rsidR="008C4E23" w:rsidRPr="00743C64">
        <w:rPr>
          <w:rFonts w:eastAsiaTheme="minorEastAsia"/>
          <w:lang w:val="en-CA" w:eastAsia="zh-CN"/>
        </w:rPr>
        <w:t xml:space="preserve"> transmission.</w:t>
      </w:r>
      <w:r w:rsidRPr="00743C64">
        <w:rPr>
          <w:rFonts w:eastAsiaTheme="minorEastAsia"/>
          <w:bCs/>
          <w:szCs w:val="20"/>
          <w:lang w:eastAsia="zh-CN"/>
        </w:rPr>
        <w:t xml:space="preserve"> </w:t>
      </w:r>
      <w:r w:rsidR="001C7AFB" w:rsidRPr="00743C64">
        <w:rPr>
          <w:rFonts w:eastAsiaTheme="minorEastAsia"/>
          <w:bCs/>
          <w:szCs w:val="20"/>
          <w:lang w:eastAsia="zh-CN"/>
        </w:rPr>
        <w:t xml:space="preserve">In </w:t>
      </w:r>
      <w:r w:rsidR="00451DCE">
        <w:rPr>
          <w:rFonts w:eastAsiaTheme="minorEastAsia"/>
          <w:szCs w:val="20"/>
          <w:lang w:eastAsia="zh-CN"/>
        </w:rPr>
        <w:t>RAN1#112bis-e meeting</w:t>
      </w:r>
      <w:r w:rsidR="004C5ABE" w:rsidRPr="00743C64">
        <w:rPr>
          <w:rFonts w:eastAsiaTheme="minorEastAsia"/>
          <w:szCs w:val="20"/>
          <w:lang w:eastAsia="zh-CN"/>
        </w:rPr>
        <w:t xml:space="preserve"> </w:t>
      </w:r>
      <w:r w:rsidR="004C5ABE" w:rsidRPr="00743C64">
        <w:rPr>
          <w:rFonts w:eastAsiaTheme="minorEastAsia"/>
          <w:szCs w:val="20"/>
          <w:lang w:eastAsia="zh-CN"/>
        </w:rPr>
        <w:fldChar w:fldCharType="begin"/>
      </w:r>
      <w:r w:rsidR="004C5ABE" w:rsidRPr="00743C64">
        <w:rPr>
          <w:rFonts w:eastAsiaTheme="minorEastAsia"/>
          <w:szCs w:val="20"/>
          <w:lang w:eastAsia="zh-CN"/>
        </w:rPr>
        <w:instrText xml:space="preserve"> REF _Ref127535483 \r \h </w:instrText>
      </w:r>
      <w:r w:rsidR="00743C64" w:rsidRPr="00743C64">
        <w:rPr>
          <w:rFonts w:eastAsiaTheme="minorEastAsia"/>
          <w:szCs w:val="20"/>
          <w:lang w:eastAsia="zh-CN"/>
        </w:rPr>
        <w:instrText xml:space="preserve"> \* MERGEFORMAT </w:instrText>
      </w:r>
      <w:r w:rsidR="004C5ABE" w:rsidRPr="00743C64">
        <w:rPr>
          <w:rFonts w:eastAsiaTheme="minorEastAsia"/>
          <w:szCs w:val="20"/>
          <w:lang w:eastAsia="zh-CN"/>
        </w:rPr>
      </w:r>
      <w:r w:rsidR="004C5ABE" w:rsidRPr="00743C64">
        <w:rPr>
          <w:rFonts w:eastAsiaTheme="minorEastAsia"/>
          <w:szCs w:val="20"/>
          <w:lang w:eastAsia="zh-CN"/>
        </w:rPr>
        <w:fldChar w:fldCharType="separate"/>
      </w:r>
      <w:r w:rsidR="004C5ABE" w:rsidRPr="00743C64">
        <w:rPr>
          <w:rFonts w:eastAsiaTheme="minorEastAsia"/>
          <w:szCs w:val="20"/>
          <w:lang w:eastAsia="zh-CN"/>
        </w:rPr>
        <w:t>[2]</w:t>
      </w:r>
      <w:r w:rsidR="004C5ABE" w:rsidRPr="00743C64">
        <w:rPr>
          <w:rFonts w:eastAsiaTheme="minorEastAsia"/>
          <w:szCs w:val="20"/>
          <w:lang w:eastAsia="zh-CN"/>
        </w:rPr>
        <w:fldChar w:fldCharType="end"/>
      </w:r>
      <w:r w:rsidR="004C5ABE" w:rsidRPr="00743C64">
        <w:rPr>
          <w:rFonts w:eastAsiaTheme="minorEastAsia"/>
          <w:szCs w:val="20"/>
          <w:lang w:eastAsia="zh-CN"/>
        </w:rPr>
        <w:t>, following agreement</w:t>
      </w:r>
      <w:r w:rsidR="00785E2D" w:rsidRPr="00743C64">
        <w:rPr>
          <w:rFonts w:eastAsiaTheme="minorEastAsia"/>
          <w:szCs w:val="20"/>
          <w:lang w:eastAsia="zh-CN"/>
        </w:rPr>
        <w:t xml:space="preserve"> for interpreting </w:t>
      </w:r>
      <w:proofErr w:type="spellStart"/>
      <w:r w:rsidR="00785E2D" w:rsidRPr="00743C64">
        <w:rPr>
          <w:rFonts w:eastAsiaTheme="minorEastAsia"/>
          <w:szCs w:val="20"/>
          <w:lang w:eastAsia="zh-CN"/>
        </w:rPr>
        <w:t>codepoints</w:t>
      </w:r>
      <w:proofErr w:type="spellEnd"/>
      <w:r w:rsidR="00785E2D" w:rsidRPr="00743C64">
        <w:rPr>
          <w:rFonts w:eastAsiaTheme="minorEastAsia"/>
          <w:szCs w:val="20"/>
          <w:lang w:eastAsia="zh-CN"/>
        </w:rPr>
        <w:t xml:space="preserve"> of “SRS resource set indicator”</w:t>
      </w:r>
      <w:r w:rsidR="001910D2" w:rsidRPr="00743C64">
        <w:rPr>
          <w:rFonts w:eastAsiaTheme="minorEastAsia"/>
          <w:szCs w:val="20"/>
          <w:lang w:eastAsia="zh-CN"/>
        </w:rPr>
        <w:t xml:space="preserve"> is achieved:</w:t>
      </w:r>
    </w:p>
    <w:tbl>
      <w:tblPr>
        <w:tblStyle w:val="a7"/>
        <w:tblW w:w="0" w:type="auto"/>
        <w:tblLook w:val="04A0" w:firstRow="1" w:lastRow="0" w:firstColumn="1" w:lastColumn="0" w:noHBand="0" w:noVBand="1"/>
      </w:tblPr>
      <w:tblGrid>
        <w:gridCol w:w="9350"/>
      </w:tblGrid>
      <w:tr w:rsidR="004C5ABE" w:rsidRPr="00743C64" w14:paraId="4CD967E9" w14:textId="77777777" w:rsidTr="004C5ABE">
        <w:tc>
          <w:tcPr>
            <w:tcW w:w="9350" w:type="dxa"/>
          </w:tcPr>
          <w:p w14:paraId="06E635E1" w14:textId="77777777" w:rsidR="004C5ABE" w:rsidRPr="00743C64" w:rsidRDefault="004C5ABE" w:rsidP="00A34BEB">
            <w:pPr>
              <w:spacing w:afterLines="50" w:after="120"/>
              <w:rPr>
                <w:b/>
                <w:bCs/>
                <w:szCs w:val="20"/>
                <w:highlight w:val="green"/>
                <w:lang w:val="en-CA" w:eastAsia="zh-CN"/>
              </w:rPr>
            </w:pPr>
            <w:r w:rsidRPr="00743C64">
              <w:rPr>
                <w:b/>
                <w:bCs/>
                <w:szCs w:val="20"/>
                <w:highlight w:val="green"/>
                <w:lang w:val="en-CA" w:eastAsia="zh-CN"/>
              </w:rPr>
              <w:t>Agreement</w:t>
            </w:r>
          </w:p>
          <w:p w14:paraId="48ADBBB9" w14:textId="77777777" w:rsidR="004C5ABE" w:rsidRPr="00743C64" w:rsidRDefault="004C5ABE" w:rsidP="00A34BEB">
            <w:pPr>
              <w:spacing w:afterLines="50" w:after="120"/>
              <w:rPr>
                <w:szCs w:val="20"/>
                <w:lang w:val="en-CA" w:eastAsia="zh-CN"/>
              </w:rPr>
            </w:pPr>
            <w:r w:rsidRPr="00743C64">
              <w:rPr>
                <w:szCs w:val="20"/>
                <w:lang w:val="en-CA" w:eastAsia="zh-CN"/>
              </w:rPr>
              <w:t xml:space="preserve">The </w:t>
            </w:r>
            <w:proofErr w:type="spellStart"/>
            <w:r w:rsidRPr="00743C64">
              <w:rPr>
                <w:szCs w:val="20"/>
                <w:lang w:val="en-CA" w:eastAsia="zh-CN"/>
              </w:rPr>
              <w:t>codepoints</w:t>
            </w:r>
            <w:proofErr w:type="spellEnd"/>
            <w:r w:rsidRPr="00743C64">
              <w:rPr>
                <w:szCs w:val="20"/>
                <w:lang w:val="en-CA" w:eastAsia="zh-CN"/>
              </w:rPr>
              <w:t xml:space="preserve"> of “SRS resource set indicator” in DCI for dynamic switching between </w:t>
            </w:r>
            <w:proofErr w:type="spellStart"/>
            <w:r w:rsidRPr="00743C64">
              <w:rPr>
                <w:szCs w:val="20"/>
                <w:lang w:val="en-CA" w:eastAsia="zh-CN"/>
              </w:rPr>
              <w:t>STxMP</w:t>
            </w:r>
            <w:proofErr w:type="spellEnd"/>
            <w:r w:rsidRPr="00743C64">
              <w:rPr>
                <w:szCs w:val="20"/>
                <w:lang w:val="en-CA" w:eastAsia="zh-CN"/>
              </w:rPr>
              <w:t xml:space="preserve"> SDM and </w:t>
            </w:r>
            <w:proofErr w:type="spellStart"/>
            <w:r w:rsidRPr="00743C64">
              <w:rPr>
                <w:szCs w:val="20"/>
                <w:lang w:val="en-CA" w:eastAsia="zh-CN"/>
              </w:rPr>
              <w:t>sTRP</w:t>
            </w:r>
            <w:proofErr w:type="spellEnd"/>
            <w:r w:rsidRPr="00743C64">
              <w:rPr>
                <w:szCs w:val="20"/>
                <w:lang w:val="en-CA" w:eastAsia="zh-CN"/>
              </w:rPr>
              <w:t xml:space="preserve"> transmission are interpreted and the SRI/TPMI fields are designed as follows:</w:t>
            </w:r>
          </w:p>
          <w:p w14:paraId="4C0790E2" w14:textId="77777777" w:rsidR="004C5ABE" w:rsidRPr="00743C64" w:rsidRDefault="004C5ABE" w:rsidP="00A34BEB">
            <w:pPr>
              <w:pStyle w:val="af0"/>
              <w:numPr>
                <w:ilvl w:val="0"/>
                <w:numId w:val="52"/>
              </w:numPr>
              <w:spacing w:afterLines="50" w:after="120" w:line="240" w:lineRule="auto"/>
              <w:contextualSpacing w:val="0"/>
              <w:jc w:val="both"/>
              <w:rPr>
                <w:rFonts w:ascii="Times New Roman" w:hAnsi="Times New Roman"/>
                <w:szCs w:val="20"/>
                <w:lang w:val="en-CA" w:eastAsia="zh-CN"/>
              </w:rPr>
            </w:pPr>
            <w:r w:rsidRPr="00743C64">
              <w:rPr>
                <w:rFonts w:ascii="Times New Roman" w:hAnsi="Times New Roman"/>
                <w:szCs w:val="20"/>
                <w:lang w:val="en-CA" w:eastAsia="zh-CN"/>
              </w:rPr>
              <w:t xml:space="preserve">The </w:t>
            </w:r>
            <w:proofErr w:type="spellStart"/>
            <w:r w:rsidRPr="00743C64">
              <w:rPr>
                <w:rFonts w:ascii="Times New Roman" w:hAnsi="Times New Roman"/>
                <w:szCs w:val="20"/>
                <w:lang w:val="en-CA" w:eastAsia="zh-CN"/>
              </w:rPr>
              <w:t>codepoints</w:t>
            </w:r>
            <w:proofErr w:type="spellEnd"/>
            <w:r w:rsidRPr="00743C64">
              <w:rPr>
                <w:rFonts w:ascii="Times New Roman" w:hAnsi="Times New Roman"/>
                <w:szCs w:val="20"/>
                <w:lang w:val="en-CA" w:eastAsia="zh-CN"/>
              </w:rPr>
              <w:t xml:space="preserve"> 00 and 01 indicate </w:t>
            </w:r>
            <w:proofErr w:type="spellStart"/>
            <w:r w:rsidRPr="00743C64">
              <w:rPr>
                <w:rFonts w:ascii="Times New Roman" w:hAnsi="Times New Roman"/>
                <w:szCs w:val="20"/>
                <w:lang w:val="en-CA" w:eastAsia="zh-CN"/>
              </w:rPr>
              <w:t>sTRP</w:t>
            </w:r>
            <w:proofErr w:type="spellEnd"/>
            <w:r w:rsidRPr="00743C64">
              <w:rPr>
                <w:rFonts w:ascii="Times New Roman" w:hAnsi="Times New Roman"/>
                <w:szCs w:val="20"/>
                <w:lang w:val="en-CA" w:eastAsia="zh-CN"/>
              </w:rPr>
              <w:t xml:space="preserve"> transmission. 00 </w:t>
            </w:r>
            <w:r w:rsidRPr="00743C64">
              <w:rPr>
                <w:rFonts w:ascii="Times New Roman" w:hAnsi="Times New Roman"/>
                <w:szCs w:val="20"/>
                <w:lang w:eastAsia="zh-CN"/>
              </w:rPr>
              <w:t>indicates</w:t>
            </w:r>
            <w:r w:rsidRPr="00743C64">
              <w:rPr>
                <w:rFonts w:ascii="Times New Roman" w:hAnsi="Times New Roman"/>
                <w:szCs w:val="20"/>
                <w:lang w:val="en-CA" w:eastAsia="zh-CN"/>
              </w:rPr>
              <w:t xml:space="preserve"> the first SRS resource set and 01 indicates the second SRS resource set. For SRI/TPMI field design, down-select one from the following Alts:</w:t>
            </w:r>
          </w:p>
          <w:p w14:paraId="594DFE6C" w14:textId="77777777" w:rsidR="004C5ABE" w:rsidRPr="00743C64" w:rsidRDefault="004C5ABE" w:rsidP="00A34BEB">
            <w:pPr>
              <w:pStyle w:val="af0"/>
              <w:numPr>
                <w:ilvl w:val="1"/>
                <w:numId w:val="52"/>
              </w:numPr>
              <w:spacing w:afterLines="50" w:after="120" w:line="240" w:lineRule="auto"/>
              <w:contextualSpacing w:val="0"/>
              <w:jc w:val="both"/>
              <w:rPr>
                <w:rFonts w:ascii="Times New Roman" w:hAnsi="Times New Roman"/>
                <w:szCs w:val="20"/>
                <w:lang w:val="en-CA" w:eastAsia="zh-CN"/>
              </w:rPr>
            </w:pPr>
            <w:r w:rsidRPr="00743C64">
              <w:rPr>
                <w:rFonts w:ascii="Times New Roman" w:hAnsi="Times New Roman"/>
                <w:szCs w:val="20"/>
                <w:lang w:val="en-CA" w:eastAsia="zh-CN"/>
              </w:rPr>
              <w:t xml:space="preserve">Alt1: The DCI has two SRI </w:t>
            </w:r>
            <w:proofErr w:type="gramStart"/>
            <w:r w:rsidRPr="00743C64">
              <w:rPr>
                <w:rFonts w:ascii="Times New Roman" w:hAnsi="Times New Roman"/>
                <w:szCs w:val="20"/>
                <w:lang w:val="en-CA" w:eastAsia="zh-CN"/>
              </w:rPr>
              <w:t>fields</w:t>
            </w:r>
            <w:proofErr w:type="gramEnd"/>
            <w:r w:rsidRPr="00743C64">
              <w:rPr>
                <w:rFonts w:ascii="Times New Roman" w:hAnsi="Times New Roman"/>
                <w:szCs w:val="20"/>
                <w:lang w:val="en-CA" w:eastAsia="zh-CN"/>
              </w:rPr>
              <w:t xml:space="preserve"> and two TPMI fields. The first SRI field and first TPMI field are associated the first SRS resource set if </w:t>
            </w:r>
            <w:proofErr w:type="spellStart"/>
            <w:r w:rsidRPr="00743C64">
              <w:rPr>
                <w:rFonts w:ascii="Times New Roman" w:hAnsi="Times New Roman"/>
                <w:szCs w:val="20"/>
                <w:lang w:val="en-CA" w:eastAsia="zh-CN"/>
              </w:rPr>
              <w:t>codepoint</w:t>
            </w:r>
            <w:proofErr w:type="spellEnd"/>
            <w:r w:rsidRPr="00743C64">
              <w:rPr>
                <w:rFonts w:ascii="Times New Roman" w:hAnsi="Times New Roman"/>
                <w:szCs w:val="20"/>
                <w:lang w:val="en-CA" w:eastAsia="zh-CN"/>
              </w:rPr>
              <w:t xml:space="preserve"> = 00 or the second SRS resource set if </w:t>
            </w:r>
            <w:proofErr w:type="spellStart"/>
            <w:r w:rsidRPr="00743C64">
              <w:rPr>
                <w:rFonts w:ascii="Times New Roman" w:hAnsi="Times New Roman"/>
                <w:szCs w:val="20"/>
                <w:lang w:val="en-CA" w:eastAsia="zh-CN"/>
              </w:rPr>
              <w:t>codepoint</w:t>
            </w:r>
            <w:proofErr w:type="spellEnd"/>
            <w:r w:rsidRPr="00743C64">
              <w:rPr>
                <w:rFonts w:ascii="Times New Roman" w:hAnsi="Times New Roman"/>
                <w:szCs w:val="20"/>
                <w:lang w:val="en-CA" w:eastAsia="zh-CN"/>
              </w:rPr>
              <w:t xml:space="preserve"> = 01. The second SRI field and second TPMI fields are reserved.</w:t>
            </w:r>
          </w:p>
          <w:p w14:paraId="20266AA6" w14:textId="77777777" w:rsidR="004C5ABE" w:rsidRPr="00743C64" w:rsidRDefault="004C5ABE" w:rsidP="00A34BEB">
            <w:pPr>
              <w:pStyle w:val="af0"/>
              <w:numPr>
                <w:ilvl w:val="1"/>
                <w:numId w:val="52"/>
              </w:numPr>
              <w:spacing w:afterLines="50" w:after="120" w:line="240" w:lineRule="auto"/>
              <w:contextualSpacing w:val="0"/>
              <w:jc w:val="both"/>
              <w:rPr>
                <w:rFonts w:ascii="Times New Roman" w:hAnsi="Times New Roman"/>
                <w:szCs w:val="20"/>
                <w:lang w:eastAsia="zh-CN"/>
              </w:rPr>
            </w:pPr>
            <w:r w:rsidRPr="00743C64">
              <w:rPr>
                <w:rFonts w:ascii="Times New Roman" w:hAnsi="Times New Roman"/>
                <w:szCs w:val="20"/>
                <w:lang w:val="en-CA" w:eastAsia="zh-CN"/>
              </w:rPr>
              <w:t xml:space="preserve">Alt2: </w:t>
            </w:r>
            <w:r w:rsidRPr="00743C64">
              <w:rPr>
                <w:rFonts w:ascii="Times New Roman" w:hAnsi="Times New Roman"/>
                <w:szCs w:val="20"/>
                <w:lang w:eastAsia="zh-CN"/>
              </w:rPr>
              <w:t xml:space="preserve">the DCI has only one SRI </w:t>
            </w:r>
            <w:proofErr w:type="gramStart"/>
            <w:r w:rsidRPr="00743C64">
              <w:rPr>
                <w:rFonts w:ascii="Times New Roman" w:hAnsi="Times New Roman"/>
                <w:szCs w:val="20"/>
                <w:lang w:eastAsia="zh-CN"/>
              </w:rPr>
              <w:t>field</w:t>
            </w:r>
            <w:proofErr w:type="gramEnd"/>
            <w:r w:rsidRPr="00743C64">
              <w:rPr>
                <w:rFonts w:ascii="Times New Roman" w:hAnsi="Times New Roman"/>
                <w:szCs w:val="20"/>
                <w:lang w:eastAsia="zh-CN"/>
              </w:rPr>
              <w:t xml:space="preserve"> and one TPMI field. The SRI and TPMI field are associated with the first SRS resource set if </w:t>
            </w:r>
            <w:proofErr w:type="spellStart"/>
            <w:r w:rsidRPr="00743C64">
              <w:rPr>
                <w:rFonts w:ascii="Times New Roman" w:hAnsi="Times New Roman"/>
                <w:szCs w:val="20"/>
                <w:lang w:eastAsia="zh-CN"/>
              </w:rPr>
              <w:t>codepoint</w:t>
            </w:r>
            <w:proofErr w:type="spellEnd"/>
            <w:r w:rsidRPr="00743C64">
              <w:rPr>
                <w:rFonts w:ascii="Times New Roman" w:hAnsi="Times New Roman"/>
                <w:szCs w:val="20"/>
                <w:lang w:eastAsia="zh-CN"/>
              </w:rPr>
              <w:t xml:space="preserve">=00 or the second SRS resource set if </w:t>
            </w:r>
            <w:proofErr w:type="spellStart"/>
            <w:r w:rsidRPr="00743C64">
              <w:rPr>
                <w:rFonts w:ascii="Times New Roman" w:hAnsi="Times New Roman"/>
                <w:szCs w:val="20"/>
                <w:lang w:eastAsia="zh-CN"/>
              </w:rPr>
              <w:t>codepoint</w:t>
            </w:r>
            <w:proofErr w:type="spellEnd"/>
            <w:r w:rsidRPr="00743C64">
              <w:rPr>
                <w:rFonts w:ascii="Times New Roman" w:hAnsi="Times New Roman"/>
                <w:szCs w:val="20"/>
                <w:lang w:eastAsia="zh-CN"/>
              </w:rPr>
              <w:t xml:space="preserve"> = 01. </w:t>
            </w:r>
          </w:p>
          <w:p w14:paraId="7CD62DFB" w14:textId="77777777" w:rsidR="004C5ABE" w:rsidRPr="00743C64" w:rsidRDefault="004C5ABE" w:rsidP="00A34BEB">
            <w:pPr>
              <w:pStyle w:val="af0"/>
              <w:numPr>
                <w:ilvl w:val="1"/>
                <w:numId w:val="52"/>
              </w:numPr>
              <w:spacing w:afterLines="50" w:after="120" w:line="240" w:lineRule="auto"/>
              <w:contextualSpacing w:val="0"/>
              <w:jc w:val="both"/>
              <w:rPr>
                <w:rFonts w:ascii="Times New Roman" w:hAnsi="Times New Roman"/>
                <w:lang w:eastAsia="zh-CN"/>
              </w:rPr>
            </w:pPr>
            <w:r w:rsidRPr="00743C64">
              <w:rPr>
                <w:rFonts w:ascii="Times New Roman" w:hAnsi="Times New Roman"/>
                <w:lang w:eastAsia="zh-CN"/>
              </w:rPr>
              <w:t xml:space="preserve">Alt3: The DCI has two SRI fields and two TPMI fields. The first SRI field and second SRI field are concatenated into one SRI field. The first TPMI field and second TPMI field are concatenated into one TPMI field. The concatenated SRI field and the concatenated TPMI field are associated with first SRS resource set if </w:t>
            </w:r>
            <w:proofErr w:type="spellStart"/>
            <w:r w:rsidRPr="00743C64">
              <w:rPr>
                <w:rFonts w:ascii="Times New Roman" w:hAnsi="Times New Roman"/>
                <w:lang w:eastAsia="zh-CN"/>
              </w:rPr>
              <w:t>codepoint</w:t>
            </w:r>
            <w:proofErr w:type="spellEnd"/>
            <w:r w:rsidRPr="00743C64">
              <w:rPr>
                <w:rFonts w:ascii="Times New Roman" w:hAnsi="Times New Roman"/>
                <w:lang w:eastAsia="zh-CN"/>
              </w:rPr>
              <w:t xml:space="preserve"> = 00 or the second SRS resource set if </w:t>
            </w:r>
            <w:proofErr w:type="spellStart"/>
            <w:r w:rsidRPr="00743C64">
              <w:rPr>
                <w:rFonts w:ascii="Times New Roman" w:hAnsi="Times New Roman"/>
                <w:lang w:eastAsia="zh-CN"/>
              </w:rPr>
              <w:t>codepoint</w:t>
            </w:r>
            <w:proofErr w:type="spellEnd"/>
            <w:r w:rsidRPr="00743C64">
              <w:rPr>
                <w:rFonts w:ascii="Times New Roman" w:hAnsi="Times New Roman"/>
                <w:lang w:eastAsia="zh-CN"/>
              </w:rPr>
              <w:t xml:space="preserve"> = 01.</w:t>
            </w:r>
          </w:p>
          <w:p w14:paraId="3FAEE18E" w14:textId="77777777" w:rsidR="004C5ABE" w:rsidRPr="00743C64" w:rsidRDefault="004C5ABE" w:rsidP="00A34BEB">
            <w:pPr>
              <w:pStyle w:val="af0"/>
              <w:numPr>
                <w:ilvl w:val="2"/>
                <w:numId w:val="52"/>
              </w:numPr>
              <w:spacing w:afterLines="50" w:after="120" w:line="240" w:lineRule="auto"/>
              <w:contextualSpacing w:val="0"/>
              <w:jc w:val="both"/>
              <w:rPr>
                <w:rFonts w:ascii="Times New Roman" w:hAnsi="Times New Roman"/>
                <w:lang w:eastAsia="zh-CN"/>
              </w:rPr>
            </w:pPr>
            <w:r w:rsidRPr="00743C64">
              <w:rPr>
                <w:rFonts w:ascii="Times New Roman" w:hAnsi="Times New Roman"/>
                <w:lang w:eastAsia="zh-CN"/>
              </w:rPr>
              <w:t>FFS: If the concatenated bits are not sufficient, additional bits are appended to concatenated bits in order to support this feature</w:t>
            </w:r>
          </w:p>
          <w:p w14:paraId="330FE9AA" w14:textId="77777777" w:rsidR="004C5ABE" w:rsidRPr="00743C64" w:rsidRDefault="004C5ABE" w:rsidP="00A34BEB">
            <w:pPr>
              <w:pStyle w:val="af0"/>
              <w:numPr>
                <w:ilvl w:val="1"/>
                <w:numId w:val="52"/>
              </w:numPr>
              <w:spacing w:afterLines="50" w:after="120" w:line="240" w:lineRule="auto"/>
              <w:contextualSpacing w:val="0"/>
              <w:jc w:val="both"/>
              <w:rPr>
                <w:rFonts w:ascii="Times New Roman" w:hAnsi="Times New Roman"/>
                <w:szCs w:val="20"/>
                <w:lang w:eastAsia="zh-CN"/>
              </w:rPr>
            </w:pPr>
            <w:r w:rsidRPr="00743C64">
              <w:rPr>
                <w:rFonts w:ascii="Times New Roman" w:hAnsi="Times New Roman"/>
                <w:szCs w:val="20"/>
                <w:lang w:eastAsia="zh-CN"/>
              </w:rPr>
              <w:t>Alt4: the DCI has two SRI fields and two TPMI fields.</w:t>
            </w:r>
          </w:p>
          <w:p w14:paraId="0483F9E0" w14:textId="77777777" w:rsidR="004C5ABE" w:rsidRPr="00743C64" w:rsidRDefault="004C5ABE" w:rsidP="00A34BEB">
            <w:pPr>
              <w:pStyle w:val="af0"/>
              <w:numPr>
                <w:ilvl w:val="2"/>
                <w:numId w:val="52"/>
              </w:numPr>
              <w:spacing w:afterLines="50" w:after="120" w:line="240" w:lineRule="auto"/>
              <w:contextualSpacing w:val="0"/>
              <w:jc w:val="both"/>
              <w:rPr>
                <w:rFonts w:ascii="Times New Roman" w:hAnsi="Times New Roman"/>
                <w:szCs w:val="20"/>
                <w:lang w:eastAsia="zh-CN"/>
              </w:rPr>
            </w:pPr>
            <w:r w:rsidRPr="00743C64">
              <w:rPr>
                <w:rFonts w:ascii="Times New Roman" w:hAnsi="Times New Roman"/>
                <w:szCs w:val="20"/>
                <w:lang w:eastAsia="zh-CN"/>
              </w:rPr>
              <w:t xml:space="preserve">When the </w:t>
            </w:r>
            <w:proofErr w:type="spellStart"/>
            <w:r w:rsidRPr="00743C64">
              <w:rPr>
                <w:rFonts w:ascii="Times New Roman" w:hAnsi="Times New Roman"/>
                <w:szCs w:val="20"/>
                <w:lang w:eastAsia="zh-CN"/>
              </w:rPr>
              <w:t>codepoint</w:t>
            </w:r>
            <w:proofErr w:type="spellEnd"/>
            <w:r w:rsidRPr="00743C64">
              <w:rPr>
                <w:rFonts w:ascii="Times New Roman" w:hAnsi="Times New Roman"/>
                <w:szCs w:val="20"/>
                <w:lang w:eastAsia="zh-CN"/>
              </w:rPr>
              <w:t xml:space="preserve"> is 00, the first SRI field and first TPMI field are associated with the first SRS resource set. The second SRI field and second TPMI field are reserved. </w:t>
            </w:r>
          </w:p>
          <w:p w14:paraId="5615B50E" w14:textId="77777777" w:rsidR="004C5ABE" w:rsidRPr="00743C64" w:rsidRDefault="004C5ABE" w:rsidP="00A34BEB">
            <w:pPr>
              <w:pStyle w:val="af0"/>
              <w:numPr>
                <w:ilvl w:val="2"/>
                <w:numId w:val="52"/>
              </w:numPr>
              <w:spacing w:afterLines="50" w:after="120" w:line="240" w:lineRule="auto"/>
              <w:contextualSpacing w:val="0"/>
              <w:jc w:val="both"/>
              <w:rPr>
                <w:rFonts w:ascii="Times New Roman" w:hAnsi="Times New Roman"/>
                <w:szCs w:val="20"/>
                <w:lang w:eastAsia="zh-CN"/>
              </w:rPr>
            </w:pPr>
            <w:r w:rsidRPr="00743C64">
              <w:rPr>
                <w:rFonts w:ascii="Times New Roman" w:hAnsi="Times New Roman"/>
                <w:szCs w:val="20"/>
                <w:lang w:eastAsia="zh-CN"/>
              </w:rPr>
              <w:t xml:space="preserve">When the </w:t>
            </w:r>
            <w:proofErr w:type="spellStart"/>
            <w:r w:rsidRPr="00743C64">
              <w:rPr>
                <w:rFonts w:ascii="Times New Roman" w:hAnsi="Times New Roman"/>
                <w:szCs w:val="20"/>
                <w:lang w:eastAsia="zh-CN"/>
              </w:rPr>
              <w:t>codepoint</w:t>
            </w:r>
            <w:proofErr w:type="spellEnd"/>
            <w:r w:rsidRPr="00743C64">
              <w:rPr>
                <w:rFonts w:ascii="Times New Roman" w:hAnsi="Times New Roman"/>
                <w:szCs w:val="20"/>
                <w:lang w:eastAsia="zh-CN"/>
              </w:rPr>
              <w:t xml:space="preserve"> is 01, the second SRI field and second TPMI field are associated with the second SRS resource set. The first SRI field and first TPMI field are reserved.</w:t>
            </w:r>
          </w:p>
          <w:p w14:paraId="19CFBA26" w14:textId="77777777" w:rsidR="004C5ABE" w:rsidRPr="00743C64" w:rsidRDefault="004C5ABE" w:rsidP="00A34BEB">
            <w:pPr>
              <w:pStyle w:val="af0"/>
              <w:numPr>
                <w:ilvl w:val="0"/>
                <w:numId w:val="52"/>
              </w:numPr>
              <w:spacing w:afterLines="50" w:after="120" w:line="240" w:lineRule="auto"/>
              <w:contextualSpacing w:val="0"/>
              <w:jc w:val="both"/>
              <w:rPr>
                <w:rFonts w:ascii="Times New Roman" w:hAnsi="Times New Roman"/>
                <w:szCs w:val="20"/>
                <w:lang w:val="en-CA" w:eastAsia="zh-CN"/>
              </w:rPr>
            </w:pPr>
            <w:r w:rsidRPr="00743C64">
              <w:rPr>
                <w:rFonts w:ascii="Times New Roman" w:hAnsi="Times New Roman"/>
                <w:szCs w:val="20"/>
                <w:lang w:val="en-CA" w:eastAsia="zh-CN"/>
              </w:rPr>
              <w:t xml:space="preserve">The </w:t>
            </w:r>
            <w:proofErr w:type="spellStart"/>
            <w:r w:rsidRPr="00743C64">
              <w:rPr>
                <w:rFonts w:ascii="Times New Roman" w:hAnsi="Times New Roman"/>
                <w:szCs w:val="20"/>
                <w:lang w:val="en-CA" w:eastAsia="zh-CN"/>
              </w:rPr>
              <w:t>codepoints</w:t>
            </w:r>
            <w:proofErr w:type="spellEnd"/>
            <w:r w:rsidRPr="00743C64">
              <w:rPr>
                <w:rFonts w:ascii="Times New Roman" w:hAnsi="Times New Roman"/>
                <w:szCs w:val="20"/>
                <w:lang w:val="en-CA" w:eastAsia="zh-CN"/>
              </w:rPr>
              <w:t xml:space="preserve"> 10 indicate SDM transmission with the first and second SRS resource set.</w:t>
            </w:r>
          </w:p>
          <w:p w14:paraId="5124F209" w14:textId="77777777" w:rsidR="004C5ABE" w:rsidRPr="00743C64" w:rsidRDefault="004C5ABE" w:rsidP="00A34BEB">
            <w:pPr>
              <w:pStyle w:val="af0"/>
              <w:numPr>
                <w:ilvl w:val="1"/>
                <w:numId w:val="52"/>
              </w:numPr>
              <w:spacing w:afterLines="50" w:after="120" w:line="240" w:lineRule="auto"/>
              <w:contextualSpacing w:val="0"/>
              <w:jc w:val="both"/>
              <w:rPr>
                <w:rFonts w:ascii="Times New Roman" w:hAnsi="Times New Roman"/>
                <w:szCs w:val="20"/>
                <w:lang w:val="en-CA" w:eastAsia="zh-CN"/>
              </w:rPr>
            </w:pPr>
            <w:r w:rsidRPr="00743C64">
              <w:rPr>
                <w:rFonts w:ascii="Times New Roman" w:hAnsi="Times New Roman"/>
                <w:szCs w:val="20"/>
                <w:lang w:val="en-CA" w:eastAsia="zh-CN"/>
              </w:rPr>
              <w:t xml:space="preserve">The first SRI field and first TPMI field are associated with the first SRS resource set and they indicate the </w:t>
            </w:r>
            <w:proofErr w:type="spellStart"/>
            <w:r w:rsidRPr="00743C64">
              <w:rPr>
                <w:rFonts w:ascii="Times New Roman" w:hAnsi="Times New Roman"/>
                <w:szCs w:val="20"/>
                <w:lang w:val="en-CA" w:eastAsia="zh-CN"/>
              </w:rPr>
              <w:t>precoder</w:t>
            </w:r>
            <w:proofErr w:type="spellEnd"/>
            <w:r w:rsidRPr="00743C64">
              <w:rPr>
                <w:rFonts w:ascii="Times New Roman" w:hAnsi="Times New Roman"/>
                <w:szCs w:val="20"/>
                <w:lang w:val="en-CA" w:eastAsia="zh-CN"/>
              </w:rPr>
              <w:t>(s)/rank/SRI for the first SRS resource set.</w:t>
            </w:r>
          </w:p>
          <w:p w14:paraId="11661FE2" w14:textId="77777777" w:rsidR="004C5ABE" w:rsidRPr="00743C64" w:rsidRDefault="004C5ABE" w:rsidP="00A34BEB">
            <w:pPr>
              <w:pStyle w:val="af0"/>
              <w:numPr>
                <w:ilvl w:val="1"/>
                <w:numId w:val="52"/>
              </w:numPr>
              <w:spacing w:afterLines="50" w:after="120" w:line="240" w:lineRule="auto"/>
              <w:contextualSpacing w:val="0"/>
              <w:jc w:val="both"/>
              <w:rPr>
                <w:rFonts w:ascii="Times New Roman" w:hAnsi="Times New Roman"/>
                <w:szCs w:val="20"/>
                <w:lang w:val="en-CA" w:eastAsia="zh-CN"/>
              </w:rPr>
            </w:pPr>
            <w:r w:rsidRPr="00743C64">
              <w:rPr>
                <w:rFonts w:ascii="Times New Roman" w:hAnsi="Times New Roman"/>
                <w:szCs w:val="20"/>
                <w:lang w:val="en-CA" w:eastAsia="zh-CN"/>
              </w:rPr>
              <w:t xml:space="preserve">The second SRI field and second TPMI field are associated with the first SRS resource set and they indicate the </w:t>
            </w:r>
            <w:proofErr w:type="spellStart"/>
            <w:r w:rsidRPr="00743C64">
              <w:rPr>
                <w:rFonts w:ascii="Times New Roman" w:hAnsi="Times New Roman"/>
                <w:szCs w:val="20"/>
                <w:lang w:val="en-CA" w:eastAsia="zh-CN"/>
              </w:rPr>
              <w:t>precoder</w:t>
            </w:r>
            <w:proofErr w:type="spellEnd"/>
            <w:r w:rsidRPr="00743C64">
              <w:rPr>
                <w:rFonts w:ascii="Times New Roman" w:hAnsi="Times New Roman"/>
                <w:szCs w:val="20"/>
                <w:lang w:val="en-CA" w:eastAsia="zh-CN"/>
              </w:rPr>
              <w:t>(s)/rank/SRI for the second SRS resource set.</w:t>
            </w:r>
          </w:p>
          <w:p w14:paraId="6A8D6144" w14:textId="48495A48" w:rsidR="004C5ABE" w:rsidRPr="00A34BEB" w:rsidRDefault="004C5ABE" w:rsidP="00A34BEB">
            <w:pPr>
              <w:pStyle w:val="af0"/>
              <w:numPr>
                <w:ilvl w:val="0"/>
                <w:numId w:val="52"/>
              </w:numPr>
              <w:spacing w:afterLines="50" w:after="120" w:line="240" w:lineRule="auto"/>
              <w:contextualSpacing w:val="0"/>
              <w:jc w:val="both"/>
              <w:rPr>
                <w:rFonts w:ascii="Times New Roman" w:hAnsi="Times New Roman"/>
                <w:szCs w:val="20"/>
                <w:lang w:val="en-CA"/>
              </w:rPr>
            </w:pPr>
            <w:r w:rsidRPr="00743C64">
              <w:rPr>
                <w:rFonts w:ascii="Times New Roman" w:hAnsi="Times New Roman"/>
                <w:szCs w:val="20"/>
                <w:lang w:val="en-CA" w:eastAsia="zh-CN"/>
              </w:rPr>
              <w:t xml:space="preserve">FFS: The </w:t>
            </w:r>
            <w:proofErr w:type="spellStart"/>
            <w:r w:rsidRPr="00743C64">
              <w:rPr>
                <w:rFonts w:ascii="Times New Roman" w:hAnsi="Times New Roman"/>
                <w:szCs w:val="20"/>
                <w:lang w:val="en-CA" w:eastAsia="zh-CN"/>
              </w:rPr>
              <w:t>codepoint</w:t>
            </w:r>
            <w:proofErr w:type="spellEnd"/>
            <w:r w:rsidRPr="00743C64">
              <w:rPr>
                <w:rFonts w:ascii="Times New Roman" w:hAnsi="Times New Roman"/>
                <w:szCs w:val="20"/>
                <w:lang w:val="en-CA" w:eastAsia="zh-CN"/>
              </w:rPr>
              <w:t xml:space="preserve"> 11 is reserved.</w:t>
            </w:r>
          </w:p>
        </w:tc>
      </w:tr>
    </w:tbl>
    <w:p w14:paraId="01538899" w14:textId="2ACBDBC4" w:rsidR="008C4E23" w:rsidRPr="00743C64" w:rsidRDefault="008C4E23" w:rsidP="00A34BEB">
      <w:pPr>
        <w:spacing w:afterLines="50" w:after="120"/>
        <w:jc w:val="both"/>
        <w:rPr>
          <w:rFonts w:eastAsiaTheme="minorEastAsia"/>
          <w:lang w:eastAsia="zh-CN"/>
        </w:rPr>
      </w:pPr>
      <w:r w:rsidRPr="00743C64">
        <w:rPr>
          <w:rFonts w:eastAsiaTheme="minorEastAsia"/>
          <w:bCs/>
          <w:szCs w:val="20"/>
          <w:lang w:val="en-CA" w:eastAsia="zh-CN"/>
        </w:rPr>
        <w:t>Regarding</w:t>
      </w:r>
      <w:r w:rsidR="00536037" w:rsidRPr="00743C64">
        <w:rPr>
          <w:rFonts w:eastAsiaTheme="minorEastAsia"/>
          <w:lang w:val="en-CA" w:eastAsia="zh-CN"/>
        </w:rPr>
        <w:t xml:space="preserve"> the</w:t>
      </w:r>
      <w:r w:rsidRPr="00743C64">
        <w:rPr>
          <w:lang w:val="en-CA" w:eastAsia="zh-CN"/>
        </w:rPr>
        <w:t xml:space="preserve"> interpret</w:t>
      </w:r>
      <w:r w:rsidR="00536037" w:rsidRPr="00743C64">
        <w:rPr>
          <w:lang w:val="en-CA" w:eastAsia="zh-CN"/>
        </w:rPr>
        <w:t>ation</w:t>
      </w:r>
      <w:r w:rsidR="00536037" w:rsidRPr="00743C64">
        <w:rPr>
          <w:rFonts w:eastAsiaTheme="minorEastAsia"/>
          <w:lang w:val="en-CA" w:eastAsia="zh-CN"/>
        </w:rPr>
        <w:t xml:space="preserve"> of</w:t>
      </w:r>
      <w:r w:rsidRPr="00743C64">
        <w:rPr>
          <w:lang w:val="en-CA" w:eastAsia="zh-CN"/>
        </w:rPr>
        <w:t xml:space="preserve"> </w:t>
      </w:r>
      <w:r w:rsidR="008B4344" w:rsidRPr="00743C64">
        <w:rPr>
          <w:rFonts w:eastAsiaTheme="minorEastAsia"/>
          <w:lang w:val="en-CA" w:eastAsia="zh-CN"/>
        </w:rPr>
        <w:t xml:space="preserve">the </w:t>
      </w:r>
      <w:proofErr w:type="spellStart"/>
      <w:r w:rsidRPr="00743C64">
        <w:rPr>
          <w:lang w:val="en-CA" w:eastAsia="zh-CN"/>
        </w:rPr>
        <w:t>codepoint</w:t>
      </w:r>
      <w:proofErr w:type="spellEnd"/>
      <w:r w:rsidRPr="00743C64">
        <w:rPr>
          <w:lang w:val="en-CA" w:eastAsia="zh-CN"/>
        </w:rPr>
        <w:t xml:space="preserve"> </w:t>
      </w:r>
      <w:r w:rsidR="008B4344" w:rsidRPr="00743C64">
        <w:rPr>
          <w:lang w:val="en-CA" w:eastAsia="zh-CN"/>
        </w:rPr>
        <w:t>00</w:t>
      </w:r>
      <w:r w:rsidR="008B4344" w:rsidRPr="00743C64">
        <w:rPr>
          <w:rFonts w:eastAsiaTheme="minorEastAsia"/>
          <w:lang w:val="en-CA" w:eastAsia="zh-CN"/>
        </w:rPr>
        <w:t xml:space="preserve"> and</w:t>
      </w:r>
      <w:r w:rsidR="008B4344" w:rsidRPr="00743C64">
        <w:rPr>
          <w:lang w:val="en-CA" w:eastAsia="zh-CN"/>
        </w:rPr>
        <w:t xml:space="preserve"> 01</w:t>
      </w:r>
      <w:r w:rsidR="008B4344" w:rsidRPr="00743C64">
        <w:rPr>
          <w:rFonts w:eastAsiaTheme="minorEastAsia"/>
          <w:lang w:val="en-CA" w:eastAsia="zh-CN"/>
        </w:rPr>
        <w:t xml:space="preserve"> </w:t>
      </w:r>
      <w:r w:rsidRPr="00743C64">
        <w:rPr>
          <w:lang w:val="en-CA" w:eastAsia="zh-CN"/>
        </w:rPr>
        <w:t>of “SRS resource set indicator”</w:t>
      </w:r>
      <w:r w:rsidR="00536037" w:rsidRPr="00743C64">
        <w:rPr>
          <w:rFonts w:eastAsiaTheme="minorEastAsia"/>
          <w:lang w:val="en-CA" w:eastAsia="zh-CN"/>
        </w:rPr>
        <w:t xml:space="preserve"> </w:t>
      </w:r>
      <w:r w:rsidR="00536037" w:rsidRPr="00743C64">
        <w:rPr>
          <w:rFonts w:eastAsiaTheme="minorEastAsia"/>
          <w:szCs w:val="20"/>
          <w:lang w:val="en-CA" w:eastAsia="zh-CN"/>
        </w:rPr>
        <w:t>f</w:t>
      </w:r>
      <w:r w:rsidR="00536037" w:rsidRPr="00743C64">
        <w:rPr>
          <w:szCs w:val="20"/>
          <w:lang w:val="en-CA" w:eastAsia="zh-CN"/>
        </w:rPr>
        <w:t>or SRI/TPMI field design,</w:t>
      </w:r>
      <w:r w:rsidR="00536037" w:rsidRPr="00743C64">
        <w:rPr>
          <w:rFonts w:eastAsiaTheme="minorEastAsia"/>
          <w:lang w:val="en-CA" w:eastAsia="zh-CN"/>
        </w:rPr>
        <w:t xml:space="preserve"> </w:t>
      </w:r>
      <w:r w:rsidRPr="00743C64">
        <w:rPr>
          <w:rFonts w:eastAsiaTheme="minorEastAsia"/>
          <w:lang w:val="en-CA" w:eastAsia="zh-CN"/>
        </w:rPr>
        <w:t>the indication table from Rel-17 can be reused accordingly.</w:t>
      </w:r>
      <w:r w:rsidR="00A34244" w:rsidRPr="00743C64">
        <w:rPr>
          <w:rFonts w:eastAsiaTheme="minorEastAsia"/>
          <w:lang w:val="en-CA" w:eastAsia="zh-CN"/>
        </w:rPr>
        <w:t xml:space="preserve"> Other alternatives will lead to extra DCI size alignment issues or more complicated design (e.g., </w:t>
      </w:r>
      <w:r w:rsidR="00A34244" w:rsidRPr="00743C64">
        <w:rPr>
          <w:lang w:val="en-CA" w:eastAsia="zh-CN"/>
        </w:rPr>
        <w:t>provision the DCI payload depending on codebook subset restriction</w:t>
      </w:r>
      <w:r w:rsidR="00A34244" w:rsidRPr="00743C64">
        <w:rPr>
          <w:rFonts w:eastAsiaTheme="minorEastAsia"/>
          <w:lang w:val="en-CA" w:eastAsia="zh-CN"/>
        </w:rPr>
        <w:t xml:space="preserve"> from </w:t>
      </w:r>
      <w:r w:rsidR="00A34244" w:rsidRPr="00743C64">
        <w:rPr>
          <w:rFonts w:eastAsiaTheme="minorEastAsia"/>
          <w:lang w:val="en-CA" w:eastAsia="zh-CN"/>
        </w:rPr>
        <w:lastRenderedPageBreak/>
        <w:t xml:space="preserve">network side.) Also, </w:t>
      </w:r>
      <w:r w:rsidR="00A54955" w:rsidRPr="00743C64">
        <w:rPr>
          <w:rFonts w:eastAsiaTheme="minorEastAsia"/>
          <w:lang w:val="en-CA" w:eastAsia="zh-CN"/>
        </w:rPr>
        <w:t>reuse</w:t>
      </w:r>
      <w:r w:rsidR="00A34244" w:rsidRPr="00743C64">
        <w:rPr>
          <w:rFonts w:eastAsiaTheme="minorEastAsia"/>
          <w:lang w:val="en-CA" w:eastAsia="zh-CN"/>
        </w:rPr>
        <w:t xml:space="preserve"> the legacy scheme has less spec impact.</w:t>
      </w:r>
      <w:r w:rsidRPr="00743C64">
        <w:rPr>
          <w:rFonts w:eastAsiaTheme="minorEastAsia"/>
          <w:lang w:val="en-CA" w:eastAsia="zh-CN"/>
        </w:rPr>
        <w:t xml:space="preserve"> In detail,</w:t>
      </w:r>
      <w:r w:rsidRPr="00743C64">
        <w:rPr>
          <w:rFonts w:eastAsiaTheme="minorEastAsia"/>
          <w:b/>
          <w:lang w:val="en-CA" w:eastAsia="zh-CN"/>
        </w:rPr>
        <w:t xml:space="preserve"> </w:t>
      </w:r>
      <w:r w:rsidRPr="00743C64">
        <w:rPr>
          <w:rFonts w:eastAsiaTheme="minorEastAsia"/>
          <w:lang w:val="en-CA" w:eastAsia="zh-CN"/>
        </w:rPr>
        <w:t>following interpretations are proposed:</w:t>
      </w:r>
      <w:r w:rsidRPr="00743C64">
        <w:t xml:space="preserve"> </w:t>
      </w:r>
      <w:r w:rsidRPr="00743C64">
        <w:rPr>
          <w:rFonts w:eastAsiaTheme="minorEastAsia"/>
          <w:lang w:eastAsia="zh-CN"/>
        </w:rPr>
        <w:t xml:space="preserve">The </w:t>
      </w:r>
      <w:r w:rsidRPr="00743C64">
        <w:rPr>
          <w:rFonts w:eastAsiaTheme="minorEastAsia"/>
          <w:lang w:val="en-CA" w:eastAsia="zh-CN"/>
        </w:rPr>
        <w:t xml:space="preserve">SRS resource set indicator </w:t>
      </w:r>
      <w:proofErr w:type="spellStart"/>
      <w:r w:rsidRPr="00743C64">
        <w:rPr>
          <w:rFonts w:eastAsiaTheme="minorEastAsia"/>
          <w:lang w:val="en-CA" w:eastAsia="zh-CN"/>
        </w:rPr>
        <w:t>codepoint</w:t>
      </w:r>
      <w:proofErr w:type="spellEnd"/>
      <w:r w:rsidRPr="00743C64">
        <w:rPr>
          <w:rFonts w:eastAsiaTheme="minorEastAsia"/>
          <w:lang w:val="en-CA" w:eastAsia="zh-CN"/>
        </w:rPr>
        <w:t xml:space="preserve"> 00 and 01 indicate </w:t>
      </w:r>
      <w:proofErr w:type="spellStart"/>
      <w:r w:rsidRPr="00743C64">
        <w:rPr>
          <w:rFonts w:eastAsiaTheme="minorEastAsia"/>
          <w:lang w:val="en-CA" w:eastAsia="zh-CN"/>
        </w:rPr>
        <w:t>sTRP</w:t>
      </w:r>
      <w:proofErr w:type="spellEnd"/>
      <w:r w:rsidRPr="00743C64">
        <w:rPr>
          <w:rFonts w:eastAsiaTheme="minorEastAsia"/>
          <w:lang w:val="en-CA" w:eastAsia="zh-CN"/>
        </w:rPr>
        <w:t xml:space="preserve"> transmission with</w:t>
      </w:r>
      <w:r w:rsidR="00536037" w:rsidRPr="00743C64">
        <w:rPr>
          <w:rFonts w:eastAsiaTheme="minorEastAsia"/>
          <w:lang w:val="en-CA" w:eastAsia="zh-CN"/>
        </w:rPr>
        <w:t xml:space="preserve"> the</w:t>
      </w:r>
      <w:r w:rsidRPr="00743C64">
        <w:rPr>
          <w:rFonts w:eastAsiaTheme="minorEastAsia"/>
          <w:lang w:val="en-CA" w:eastAsia="zh-CN"/>
        </w:rPr>
        <w:t xml:space="preserve"> 1st SRS resource set and</w:t>
      </w:r>
      <w:r w:rsidR="00536037" w:rsidRPr="00743C64">
        <w:rPr>
          <w:rFonts w:eastAsiaTheme="minorEastAsia"/>
          <w:lang w:val="en-CA" w:eastAsia="zh-CN"/>
        </w:rPr>
        <w:t xml:space="preserve"> the</w:t>
      </w:r>
      <w:r w:rsidRPr="00743C64">
        <w:rPr>
          <w:rFonts w:eastAsiaTheme="minorEastAsia"/>
          <w:lang w:val="en-CA" w:eastAsia="zh-CN"/>
        </w:rPr>
        <w:t xml:space="preserve"> 2nd SRS resource set</w:t>
      </w:r>
      <w:r w:rsidR="00536037" w:rsidRPr="00743C64">
        <w:rPr>
          <w:rFonts w:eastAsiaTheme="minorEastAsia"/>
          <w:lang w:val="en-CA" w:eastAsia="zh-CN"/>
        </w:rPr>
        <w:t>,</w:t>
      </w:r>
      <w:r w:rsidRPr="00743C64">
        <w:rPr>
          <w:rFonts w:eastAsiaTheme="minorEastAsia"/>
          <w:lang w:val="en-CA" w:eastAsia="zh-CN"/>
        </w:rPr>
        <w:t xml:space="preserve"> respectively. The first TPMI indicates the precoding/rank for CB PUSCH or first SRI </w:t>
      </w:r>
      <w:proofErr w:type="gramStart"/>
      <w:r w:rsidRPr="00743C64">
        <w:rPr>
          <w:rFonts w:eastAsiaTheme="minorEastAsia"/>
          <w:lang w:val="en-CA" w:eastAsia="zh-CN"/>
        </w:rPr>
        <w:t>field</w:t>
      </w:r>
      <w:proofErr w:type="gramEnd"/>
      <w:r w:rsidRPr="00743C64">
        <w:rPr>
          <w:rFonts w:eastAsiaTheme="minorEastAsia"/>
          <w:lang w:val="en-CA" w:eastAsia="zh-CN"/>
        </w:rPr>
        <w:t xml:space="preserve"> indicates precoding/rank NCB PUSCH. (The second</w:t>
      </w:r>
      <w:r w:rsidR="00536037" w:rsidRPr="00743C64">
        <w:rPr>
          <w:rFonts w:eastAsiaTheme="minorEastAsia"/>
          <w:lang w:val="en-CA" w:eastAsia="zh-CN"/>
        </w:rPr>
        <w:t xml:space="preserve"> field are reserved</w:t>
      </w:r>
      <w:r w:rsidRPr="00743C64">
        <w:rPr>
          <w:rFonts w:eastAsiaTheme="minorEastAsia"/>
          <w:lang w:val="en-CA" w:eastAsia="zh-CN"/>
        </w:rPr>
        <w:t>)</w:t>
      </w:r>
      <w:r w:rsidR="008B4344" w:rsidRPr="00743C64">
        <w:rPr>
          <w:rFonts w:eastAsiaTheme="minorEastAsia"/>
          <w:lang w:val="en-CA" w:eastAsia="zh-CN"/>
        </w:rPr>
        <w:t xml:space="preserve">. </w:t>
      </w:r>
      <w:r w:rsidRPr="00743C64">
        <w:rPr>
          <w:rFonts w:eastAsiaTheme="minorEastAsia"/>
          <w:lang w:val="en-CA" w:eastAsia="zh-CN"/>
        </w:rPr>
        <w:t xml:space="preserve">The </w:t>
      </w:r>
      <w:proofErr w:type="spellStart"/>
      <w:r w:rsidRPr="00743C64">
        <w:rPr>
          <w:rFonts w:eastAsiaTheme="minorEastAsia"/>
          <w:lang w:val="en-CA" w:eastAsia="zh-CN"/>
        </w:rPr>
        <w:t>codepoint</w:t>
      </w:r>
      <w:proofErr w:type="spellEnd"/>
      <w:r w:rsidRPr="00743C64">
        <w:rPr>
          <w:rFonts w:eastAsiaTheme="minorEastAsia"/>
          <w:lang w:val="en-CA" w:eastAsia="zh-CN"/>
        </w:rPr>
        <w:t xml:space="preserve"> 11 of SRS resource set indicator is reserved</w:t>
      </w:r>
      <w:r w:rsidR="00536037" w:rsidRPr="00743C64">
        <w:rPr>
          <w:rFonts w:eastAsiaTheme="minorEastAsia"/>
          <w:lang w:val="en-CA" w:eastAsia="zh-CN"/>
        </w:rPr>
        <w:t>.</w:t>
      </w:r>
      <w:r w:rsidR="0018483C" w:rsidRPr="00743C64">
        <w:rPr>
          <w:rFonts w:eastAsiaTheme="minorEastAsia"/>
          <w:lang w:val="en-CA" w:eastAsia="zh-CN"/>
        </w:rPr>
        <w:t xml:space="preserve"> </w:t>
      </w:r>
    </w:p>
    <w:p w14:paraId="7CABF3A0" w14:textId="2B60ACB1" w:rsidR="008C4E23" w:rsidRPr="00743C64" w:rsidRDefault="008C4E23" w:rsidP="00A34BEB">
      <w:pPr>
        <w:spacing w:afterLines="50" w:after="120"/>
        <w:jc w:val="both"/>
        <w:rPr>
          <w:rFonts w:eastAsiaTheme="minorEastAsia"/>
          <w:b/>
          <w:lang w:val="en-CA" w:eastAsia="zh-CN"/>
        </w:rPr>
      </w:pPr>
      <w:r w:rsidRPr="00743C64">
        <w:rPr>
          <w:rFonts w:eastAsiaTheme="minorEastAsia"/>
          <w:b/>
          <w:lang w:eastAsia="zh-CN"/>
        </w:rPr>
        <w:t xml:space="preserve">Proposal </w:t>
      </w:r>
      <w:r w:rsidR="005D7AE7" w:rsidRPr="00743C64">
        <w:rPr>
          <w:rFonts w:eastAsiaTheme="minorEastAsia"/>
          <w:b/>
          <w:lang w:eastAsia="zh-CN"/>
        </w:rPr>
        <w:t>4</w:t>
      </w:r>
      <w:r w:rsidRPr="00743C64">
        <w:rPr>
          <w:rFonts w:eastAsiaTheme="minorEastAsia"/>
          <w:b/>
          <w:lang w:eastAsia="zh-CN"/>
        </w:rPr>
        <w:t xml:space="preserve">: For the </w:t>
      </w:r>
      <w:proofErr w:type="spellStart"/>
      <w:r w:rsidRPr="00743C64">
        <w:rPr>
          <w:rFonts w:eastAsiaTheme="minorEastAsia"/>
          <w:b/>
          <w:lang w:eastAsia="zh-CN"/>
        </w:rPr>
        <w:t>codepoint</w:t>
      </w:r>
      <w:proofErr w:type="spellEnd"/>
      <w:r w:rsidRPr="00743C64">
        <w:rPr>
          <w:rFonts w:eastAsiaTheme="minorEastAsia"/>
          <w:b/>
          <w:lang w:eastAsia="zh-CN"/>
        </w:rPr>
        <w:t xml:space="preserve"> of the </w:t>
      </w:r>
      <w:r w:rsidRPr="00743C64">
        <w:rPr>
          <w:b/>
          <w:lang w:val="en-CA" w:eastAsia="zh-CN"/>
        </w:rPr>
        <w:t>“SRS resource set indicator”</w:t>
      </w:r>
      <w:r w:rsidR="008B4344" w:rsidRPr="00743C64">
        <w:rPr>
          <w:rFonts w:eastAsiaTheme="minorEastAsia"/>
          <w:b/>
          <w:lang w:val="en-CA" w:eastAsia="zh-CN"/>
        </w:rPr>
        <w:t xml:space="preserve"> for SRI/TPMI field design</w:t>
      </w:r>
      <w:r w:rsidRPr="00743C64">
        <w:rPr>
          <w:rFonts w:eastAsiaTheme="minorEastAsia"/>
          <w:b/>
          <w:lang w:val="en-CA" w:eastAsia="zh-CN"/>
        </w:rPr>
        <w:t xml:space="preserve">, </w:t>
      </w:r>
      <w:r w:rsidR="008B4344" w:rsidRPr="00743C64">
        <w:rPr>
          <w:rFonts w:eastAsiaTheme="minorEastAsia"/>
          <w:b/>
          <w:lang w:val="en-CA" w:eastAsia="zh-CN"/>
        </w:rPr>
        <w:t>support alt1:</w:t>
      </w:r>
    </w:p>
    <w:p w14:paraId="19C196AE" w14:textId="77777777" w:rsidR="008B4344" w:rsidRPr="00743C64" w:rsidRDefault="008B4344" w:rsidP="00A34BEB">
      <w:pPr>
        <w:numPr>
          <w:ilvl w:val="1"/>
          <w:numId w:val="52"/>
        </w:numPr>
        <w:spacing w:afterLines="50" w:after="120"/>
        <w:jc w:val="both"/>
        <w:rPr>
          <w:rFonts w:eastAsiaTheme="minorEastAsia"/>
          <w:b/>
          <w:lang w:val="en-CA" w:eastAsia="zh-CN"/>
        </w:rPr>
      </w:pPr>
      <w:r w:rsidRPr="00743C64">
        <w:rPr>
          <w:rFonts w:eastAsia="Calibri"/>
          <w:b/>
          <w:lang w:val="en-CA"/>
        </w:rPr>
        <w:t xml:space="preserve">Alt1: The DCI has two SRI </w:t>
      </w:r>
      <w:proofErr w:type="gramStart"/>
      <w:r w:rsidRPr="00743C64">
        <w:rPr>
          <w:rFonts w:eastAsia="Calibri"/>
          <w:b/>
          <w:lang w:val="en-CA"/>
        </w:rPr>
        <w:t>fields</w:t>
      </w:r>
      <w:proofErr w:type="gramEnd"/>
      <w:r w:rsidRPr="00743C64">
        <w:rPr>
          <w:rFonts w:eastAsia="Calibri"/>
          <w:b/>
          <w:lang w:val="en-CA"/>
        </w:rPr>
        <w:t xml:space="preserve"> and two TPMI fields. The first SRI field and first TPMI field are associated the first SRS resource set if </w:t>
      </w:r>
      <w:proofErr w:type="spellStart"/>
      <w:r w:rsidRPr="00743C64">
        <w:rPr>
          <w:rFonts w:eastAsia="Calibri"/>
          <w:b/>
          <w:lang w:val="en-CA"/>
        </w:rPr>
        <w:t>codepoint</w:t>
      </w:r>
      <w:proofErr w:type="spellEnd"/>
      <w:r w:rsidRPr="00743C64">
        <w:rPr>
          <w:rFonts w:eastAsia="Calibri"/>
          <w:b/>
          <w:lang w:val="en-CA"/>
        </w:rPr>
        <w:t xml:space="preserve"> = 00 or the second SRS resource set if </w:t>
      </w:r>
      <w:proofErr w:type="spellStart"/>
      <w:r w:rsidRPr="00743C64">
        <w:rPr>
          <w:rFonts w:eastAsia="Calibri"/>
          <w:b/>
          <w:lang w:val="en-CA"/>
        </w:rPr>
        <w:t>codepoint</w:t>
      </w:r>
      <w:proofErr w:type="spellEnd"/>
      <w:r w:rsidRPr="00743C64">
        <w:rPr>
          <w:rFonts w:eastAsia="Calibri"/>
          <w:b/>
          <w:lang w:val="en-CA"/>
        </w:rPr>
        <w:t xml:space="preserve"> = 01. The second SRI field and second TPMI fields are reserved.</w:t>
      </w:r>
    </w:p>
    <w:p w14:paraId="1E6945C5" w14:textId="217C185F" w:rsidR="008C4E23" w:rsidRPr="00743C64" w:rsidRDefault="008B4344" w:rsidP="00A34BEB">
      <w:pPr>
        <w:pStyle w:val="af0"/>
        <w:spacing w:afterLines="50" w:after="120" w:line="240" w:lineRule="auto"/>
        <w:ind w:left="1080"/>
        <w:contextualSpacing w:val="0"/>
        <w:jc w:val="both"/>
        <w:rPr>
          <w:rFonts w:ascii="Times New Roman" w:eastAsia="Times New Roman" w:hAnsi="Times New Roman"/>
          <w:b/>
          <w:sz w:val="18"/>
          <w:lang w:val="en-CA"/>
        </w:rPr>
      </w:pPr>
      <w:r w:rsidRPr="00743C64">
        <w:rPr>
          <w:rFonts w:ascii="Times New Roman" w:hAnsi="Times New Roman"/>
          <w:b/>
          <w:sz w:val="21"/>
          <w:szCs w:val="20"/>
          <w:lang w:val="en-CA" w:eastAsia="zh-CN"/>
        </w:rPr>
        <w:t xml:space="preserve">The </w:t>
      </w:r>
      <w:proofErr w:type="spellStart"/>
      <w:r w:rsidRPr="00743C64">
        <w:rPr>
          <w:rFonts w:ascii="Times New Roman" w:hAnsi="Times New Roman"/>
          <w:b/>
          <w:sz w:val="21"/>
          <w:szCs w:val="20"/>
          <w:lang w:val="en-CA" w:eastAsia="zh-CN"/>
        </w:rPr>
        <w:t>codepoint</w:t>
      </w:r>
      <w:proofErr w:type="spellEnd"/>
      <w:r w:rsidRPr="00743C64">
        <w:rPr>
          <w:rFonts w:ascii="Times New Roman" w:hAnsi="Times New Roman"/>
          <w:b/>
          <w:sz w:val="21"/>
          <w:szCs w:val="20"/>
          <w:lang w:val="en-CA" w:eastAsia="zh-CN"/>
        </w:rPr>
        <w:t xml:space="preserve"> 11 is reserved.</w:t>
      </w:r>
    </w:p>
    <w:p w14:paraId="34D1361A" w14:textId="0CAE400C" w:rsidR="006C6F9D" w:rsidRPr="00743C64" w:rsidRDefault="0060770E" w:rsidP="00A34BEB">
      <w:pPr>
        <w:spacing w:afterLines="50" w:after="120"/>
        <w:jc w:val="both"/>
        <w:rPr>
          <w:rFonts w:eastAsiaTheme="minorEastAsia"/>
          <w:color w:val="000000" w:themeColor="text1"/>
          <w:lang w:val="en-CA" w:eastAsia="zh-CN"/>
        </w:rPr>
      </w:pPr>
      <w:r w:rsidRPr="00743C64">
        <w:rPr>
          <w:rFonts w:eastAsiaTheme="minorEastAsia"/>
          <w:color w:val="000000" w:themeColor="text1"/>
          <w:lang w:val="en-CA" w:eastAsia="zh-CN"/>
        </w:rPr>
        <w:t xml:space="preserve">Regarding the design for </w:t>
      </w:r>
      <w:r w:rsidR="00BE669D" w:rsidRPr="00743C64">
        <w:rPr>
          <w:rFonts w:eastAsiaTheme="minorEastAsia"/>
          <w:color w:val="000000" w:themeColor="text1"/>
          <w:lang w:val="en-CA" w:eastAsia="zh-CN"/>
        </w:rPr>
        <w:t>TPMI/SRI field</w:t>
      </w:r>
      <w:r w:rsidRPr="00743C64">
        <w:rPr>
          <w:rFonts w:eastAsiaTheme="minorEastAsia"/>
          <w:color w:val="000000" w:themeColor="text1"/>
          <w:lang w:val="en-CA" w:eastAsia="zh-CN"/>
        </w:rPr>
        <w:t xml:space="preserve"> of DCI</w:t>
      </w:r>
      <w:r w:rsidR="00BE669D" w:rsidRPr="00743C64">
        <w:rPr>
          <w:rFonts w:eastAsiaTheme="minorEastAsia"/>
          <w:color w:val="000000" w:themeColor="text1"/>
          <w:lang w:val="en-CA" w:eastAsia="zh-CN"/>
        </w:rPr>
        <w:t xml:space="preserve">, </w:t>
      </w:r>
      <w:r w:rsidR="00082F7D" w:rsidRPr="00743C64">
        <w:rPr>
          <w:rFonts w:eastAsiaTheme="minorEastAsia"/>
          <w:color w:val="000000" w:themeColor="text1"/>
          <w:lang w:val="en-CA" w:eastAsia="zh-CN"/>
        </w:rPr>
        <w:t>o</w:t>
      </w:r>
      <w:r w:rsidR="00BE669D" w:rsidRPr="00743C64">
        <w:rPr>
          <w:rFonts w:eastAsiaTheme="minorEastAsia"/>
          <w:color w:val="000000" w:themeColor="text1"/>
          <w:lang w:val="en-CA" w:eastAsia="zh-CN"/>
        </w:rPr>
        <w:t xml:space="preserve">ne possible method is that the </w:t>
      </w:r>
      <w:proofErr w:type="spellStart"/>
      <w:r w:rsidR="00745C6F" w:rsidRPr="00743C64">
        <w:rPr>
          <w:rFonts w:eastAsiaTheme="minorEastAsia"/>
          <w:color w:val="000000" w:themeColor="text1"/>
          <w:lang w:val="en-CA" w:eastAsia="zh-CN"/>
        </w:rPr>
        <w:t>bitwidth</w:t>
      </w:r>
      <w:proofErr w:type="spellEnd"/>
      <w:r w:rsidR="00745C6F" w:rsidRPr="00743C64">
        <w:rPr>
          <w:rFonts w:eastAsiaTheme="minorEastAsia"/>
          <w:color w:val="000000" w:themeColor="text1"/>
          <w:lang w:val="en-CA" w:eastAsia="zh-CN"/>
        </w:rPr>
        <w:t xml:space="preserve"> </w:t>
      </w:r>
      <w:r w:rsidR="00BE669D" w:rsidRPr="00743C64">
        <w:rPr>
          <w:rFonts w:eastAsiaTheme="minorEastAsia"/>
          <w:color w:val="000000" w:themeColor="text1"/>
          <w:lang w:val="en-CA" w:eastAsia="zh-CN"/>
        </w:rPr>
        <w:t xml:space="preserve">of the first TPMI/SRI </w:t>
      </w:r>
      <w:r w:rsidR="00745C6F" w:rsidRPr="00743C64">
        <w:rPr>
          <w:rFonts w:eastAsiaTheme="minorEastAsia"/>
          <w:color w:val="000000" w:themeColor="text1"/>
          <w:lang w:val="en-CA" w:eastAsia="zh-CN"/>
        </w:rPr>
        <w:t>field</w:t>
      </w:r>
      <w:r w:rsidR="007145EB" w:rsidRPr="00743C64">
        <w:rPr>
          <w:rFonts w:eastAsiaTheme="minorEastAsia"/>
          <w:color w:val="000000" w:themeColor="text1"/>
          <w:lang w:val="en-CA" w:eastAsia="zh-CN"/>
        </w:rPr>
        <w:t xml:space="preserve"> </w:t>
      </w:r>
      <w:r w:rsidR="00BE669D" w:rsidRPr="00743C64">
        <w:rPr>
          <w:rFonts w:eastAsiaTheme="minorEastAsia"/>
          <w:color w:val="000000" w:themeColor="text1"/>
          <w:lang w:val="en-CA" w:eastAsia="zh-CN"/>
        </w:rPr>
        <w:t xml:space="preserve">is determined based on the maximal number of layers of </w:t>
      </w:r>
      <w:proofErr w:type="spellStart"/>
      <w:r w:rsidR="00BE669D" w:rsidRPr="00743C64">
        <w:rPr>
          <w:rFonts w:eastAsiaTheme="minorEastAsia"/>
          <w:color w:val="000000" w:themeColor="text1"/>
          <w:lang w:val="en-CA" w:eastAsia="zh-CN"/>
        </w:rPr>
        <w:t>sTRP</w:t>
      </w:r>
      <w:proofErr w:type="spellEnd"/>
      <w:r w:rsidR="00BE669D" w:rsidRPr="00743C64">
        <w:rPr>
          <w:rFonts w:eastAsiaTheme="minorEastAsia"/>
          <w:color w:val="000000" w:themeColor="text1"/>
          <w:lang w:val="en-CA" w:eastAsia="zh-CN"/>
        </w:rPr>
        <w:t xml:space="preserve"> when the DCI indicates </w:t>
      </w:r>
      <w:proofErr w:type="spellStart"/>
      <w:r w:rsidR="00BE669D" w:rsidRPr="00743C64">
        <w:rPr>
          <w:rFonts w:eastAsiaTheme="minorEastAsia"/>
          <w:color w:val="000000" w:themeColor="text1"/>
          <w:lang w:val="en-CA" w:eastAsia="zh-CN"/>
        </w:rPr>
        <w:t>sTRP</w:t>
      </w:r>
      <w:proofErr w:type="spellEnd"/>
      <w:r w:rsidR="00BE669D" w:rsidRPr="00743C64">
        <w:rPr>
          <w:rFonts w:eastAsiaTheme="minorEastAsia"/>
          <w:color w:val="000000" w:themeColor="text1"/>
          <w:lang w:val="en-CA" w:eastAsia="zh-CN"/>
        </w:rPr>
        <w:t xml:space="preserve"> transmission, while the </w:t>
      </w:r>
      <w:proofErr w:type="spellStart"/>
      <w:r w:rsidR="00745C6F" w:rsidRPr="00743C64">
        <w:rPr>
          <w:rFonts w:eastAsiaTheme="minorEastAsia"/>
          <w:color w:val="000000" w:themeColor="text1"/>
          <w:lang w:val="en-CA" w:eastAsia="zh-CN"/>
        </w:rPr>
        <w:t>bitwidth</w:t>
      </w:r>
      <w:proofErr w:type="spellEnd"/>
      <w:r w:rsidR="00745C6F" w:rsidRPr="00743C64">
        <w:rPr>
          <w:rFonts w:eastAsiaTheme="minorEastAsia"/>
          <w:color w:val="000000" w:themeColor="text1"/>
          <w:lang w:val="en-CA" w:eastAsia="zh-CN"/>
        </w:rPr>
        <w:t xml:space="preserve"> </w:t>
      </w:r>
      <w:r w:rsidR="00BE669D" w:rsidRPr="00743C64">
        <w:rPr>
          <w:rFonts w:eastAsiaTheme="minorEastAsia"/>
          <w:color w:val="000000" w:themeColor="text1"/>
          <w:lang w:val="en-CA" w:eastAsia="zh-CN"/>
        </w:rPr>
        <w:t>of the first TPMI/SRI is determined based on the maximal number of layers of the first SRS resource set in SDM when the DCI indicates SDM transmission.</w:t>
      </w:r>
      <w:r w:rsidR="00C962E0" w:rsidRPr="00743C64">
        <w:rPr>
          <w:rFonts w:eastAsiaTheme="minorEastAsia"/>
          <w:color w:val="000000" w:themeColor="text1"/>
          <w:lang w:val="en-CA" w:eastAsia="zh-CN"/>
        </w:rPr>
        <w:t xml:space="preserve"> Compared with another potential solution that</w:t>
      </w:r>
      <w:r w:rsidR="00C962E0" w:rsidRPr="00743C64">
        <w:t xml:space="preserve"> </w:t>
      </w:r>
      <w:r w:rsidR="00C962E0" w:rsidRPr="00743C64">
        <w:rPr>
          <w:rFonts w:eastAsiaTheme="minorEastAsia"/>
          <w:color w:val="000000" w:themeColor="text1"/>
          <w:lang w:eastAsia="zh-CN"/>
        </w:rPr>
        <w:t>t</w:t>
      </w:r>
      <w:r w:rsidR="00C962E0" w:rsidRPr="00743C64">
        <w:rPr>
          <w:rFonts w:eastAsiaTheme="minorEastAsia"/>
          <w:color w:val="000000" w:themeColor="text1"/>
          <w:lang w:val="en-CA" w:eastAsia="zh-CN"/>
        </w:rPr>
        <w:t xml:space="preserve">he </w:t>
      </w:r>
      <w:proofErr w:type="spellStart"/>
      <w:r w:rsidR="00C962E0" w:rsidRPr="00743C64">
        <w:rPr>
          <w:rFonts w:eastAsiaTheme="minorEastAsia"/>
          <w:color w:val="000000" w:themeColor="text1"/>
          <w:lang w:val="en-CA" w:eastAsia="zh-CN"/>
        </w:rPr>
        <w:t>bitwidth</w:t>
      </w:r>
      <w:proofErr w:type="spellEnd"/>
      <w:r w:rsidR="00C962E0" w:rsidRPr="00743C64">
        <w:rPr>
          <w:rFonts w:eastAsiaTheme="minorEastAsia"/>
          <w:color w:val="000000" w:themeColor="text1"/>
          <w:lang w:val="en-CA" w:eastAsia="zh-CN"/>
        </w:rPr>
        <w:t xml:space="preserve"> of the first TPMI/SRI field is determined based on maximal value for either the maximal number of layers of </w:t>
      </w:r>
      <w:proofErr w:type="spellStart"/>
      <w:r w:rsidR="00C962E0" w:rsidRPr="00743C64">
        <w:rPr>
          <w:rFonts w:eastAsiaTheme="minorEastAsia"/>
          <w:color w:val="000000" w:themeColor="text1"/>
          <w:lang w:val="en-CA" w:eastAsia="zh-CN"/>
        </w:rPr>
        <w:t>sTRP</w:t>
      </w:r>
      <w:proofErr w:type="spellEnd"/>
      <w:r w:rsidR="00C962E0" w:rsidRPr="00743C64">
        <w:rPr>
          <w:rFonts w:eastAsiaTheme="minorEastAsia"/>
          <w:color w:val="000000" w:themeColor="text1"/>
          <w:lang w:val="en-CA" w:eastAsia="zh-CN"/>
        </w:rPr>
        <w:t xml:space="preserve"> or the SDM transmission, this can reduce the overhead of the DCI signaling. </w:t>
      </w:r>
      <w:r w:rsidR="002D05D6" w:rsidRPr="00743C64">
        <w:rPr>
          <w:rFonts w:eastAsiaTheme="minorEastAsia"/>
          <w:color w:val="000000" w:themeColor="text1"/>
          <w:lang w:val="en-CA" w:eastAsia="zh-CN"/>
        </w:rPr>
        <w:t xml:space="preserve">When UE is configured </w:t>
      </w:r>
      <w:r w:rsidR="003E44EF" w:rsidRPr="00743C64">
        <w:rPr>
          <w:rFonts w:eastAsiaTheme="minorEastAsia"/>
          <w:color w:val="000000" w:themeColor="text1"/>
          <w:lang w:val="en-CA" w:eastAsia="zh-CN"/>
        </w:rPr>
        <w:t xml:space="preserve">with </w:t>
      </w:r>
      <w:proofErr w:type="spellStart"/>
      <w:r w:rsidR="003E44EF" w:rsidRPr="00743C64">
        <w:rPr>
          <w:rFonts w:eastAsiaTheme="minorEastAsia"/>
          <w:color w:val="000000" w:themeColor="text1"/>
          <w:lang w:val="en-CA" w:eastAsia="zh-CN"/>
        </w:rPr>
        <w:t>maxRank</w:t>
      </w:r>
      <w:proofErr w:type="spellEnd"/>
      <w:r w:rsidR="003E44EF" w:rsidRPr="00743C64">
        <w:rPr>
          <w:rFonts w:eastAsiaTheme="minorEastAsia"/>
          <w:color w:val="000000" w:themeColor="text1"/>
          <w:lang w:val="en-CA" w:eastAsia="zh-CN"/>
        </w:rPr>
        <w:t xml:space="preserve">=3 or 4 for </w:t>
      </w:r>
      <w:proofErr w:type="spellStart"/>
      <w:r w:rsidR="003E44EF" w:rsidRPr="00743C64">
        <w:rPr>
          <w:rFonts w:eastAsiaTheme="minorEastAsia"/>
          <w:color w:val="000000" w:themeColor="text1"/>
          <w:lang w:val="en-CA" w:eastAsia="zh-CN"/>
        </w:rPr>
        <w:t>sTRP</w:t>
      </w:r>
      <w:proofErr w:type="spellEnd"/>
      <w:r w:rsidR="003E44EF" w:rsidRPr="00743C64">
        <w:rPr>
          <w:rFonts w:eastAsiaTheme="minorEastAsia"/>
          <w:color w:val="000000" w:themeColor="text1"/>
          <w:lang w:val="en-CA" w:eastAsia="zh-CN"/>
        </w:rPr>
        <w:t xml:space="preserve"> transmission, and </w:t>
      </w:r>
      <w:proofErr w:type="spellStart"/>
      <w:r w:rsidR="003E44EF" w:rsidRPr="00743C64">
        <w:rPr>
          <w:i/>
          <w:lang w:eastAsia="zh-CN"/>
        </w:rPr>
        <w:t>codebookSubset</w:t>
      </w:r>
      <w:proofErr w:type="spellEnd"/>
      <w:r w:rsidR="003E44EF" w:rsidRPr="00743C64">
        <w:rPr>
          <w:lang w:eastAsia="zh-CN"/>
        </w:rPr>
        <w:t xml:space="preserve"> = </w:t>
      </w:r>
      <w:proofErr w:type="spellStart"/>
      <w:r w:rsidR="003E44EF" w:rsidRPr="00743C64">
        <w:rPr>
          <w:i/>
          <w:lang w:eastAsia="zh-CN"/>
        </w:rPr>
        <w:t>partialAndNonCoherent</w:t>
      </w:r>
      <w:proofErr w:type="spellEnd"/>
      <w:r w:rsidR="003E44EF" w:rsidRPr="00743C64">
        <w:rPr>
          <w:rFonts w:eastAsiaTheme="minorEastAsia"/>
          <w:lang w:eastAsia="zh-CN"/>
        </w:rPr>
        <w:t>,</w:t>
      </w:r>
      <w:r w:rsidR="003E44EF" w:rsidRPr="00743C64">
        <w:rPr>
          <w:rFonts w:eastAsiaTheme="minorEastAsia"/>
          <w:i/>
          <w:lang w:eastAsia="zh-CN"/>
        </w:rPr>
        <w:t xml:space="preserve"> </w:t>
      </w:r>
      <w:r w:rsidR="002D05D6" w:rsidRPr="00743C64">
        <w:rPr>
          <w:rFonts w:eastAsiaTheme="minorEastAsia"/>
          <w:color w:val="000000" w:themeColor="text1"/>
          <w:lang w:val="en-CA" w:eastAsia="zh-CN"/>
        </w:rPr>
        <w:t>using the above solution, it can confirm that the first TMPI field contains 6 bits while the second TMPI field contains 4 bits (or reserved). I</w:t>
      </w:r>
      <w:r w:rsidR="00A32073" w:rsidRPr="00743C64">
        <w:rPr>
          <w:rFonts w:eastAsiaTheme="minorEastAsia"/>
          <w:color w:val="000000" w:themeColor="text1"/>
          <w:lang w:val="en-CA" w:eastAsia="zh-CN"/>
        </w:rPr>
        <w:t>n this way, 1 bit is</w:t>
      </w:r>
      <w:r w:rsidR="002D05D6" w:rsidRPr="00743C64">
        <w:rPr>
          <w:rFonts w:eastAsiaTheme="minorEastAsia"/>
          <w:color w:val="000000" w:themeColor="text1"/>
          <w:lang w:val="en-CA" w:eastAsia="zh-CN"/>
        </w:rPr>
        <w:t xml:space="preserve"> saved compared with t</w:t>
      </w:r>
      <w:r w:rsidR="00A32073" w:rsidRPr="00743C64">
        <w:rPr>
          <w:rFonts w:eastAsiaTheme="minorEastAsia"/>
          <w:color w:val="000000" w:themeColor="text1"/>
          <w:lang w:val="en-CA" w:eastAsia="zh-CN"/>
        </w:rPr>
        <w:t xml:space="preserve">he above </w:t>
      </w:r>
      <w:r w:rsidR="00A44190" w:rsidRPr="00743C64">
        <w:rPr>
          <w:rFonts w:eastAsiaTheme="minorEastAsia"/>
          <w:color w:val="000000" w:themeColor="text1"/>
          <w:lang w:val="en-CA" w:eastAsia="zh-CN"/>
        </w:rPr>
        <w:t xml:space="preserve">alternative </w:t>
      </w:r>
      <w:r w:rsidR="00A32073" w:rsidRPr="00743C64">
        <w:rPr>
          <w:rFonts w:eastAsiaTheme="minorEastAsia"/>
          <w:color w:val="000000" w:themeColor="text1"/>
          <w:lang w:val="en-CA" w:eastAsia="zh-CN"/>
        </w:rPr>
        <w:t>solution that leads to a 6+5 bits combination</w:t>
      </w:r>
      <w:r w:rsidR="002D05D6" w:rsidRPr="00743C64">
        <w:rPr>
          <w:rFonts w:eastAsiaTheme="minorEastAsia"/>
          <w:color w:val="000000" w:themeColor="text1"/>
          <w:lang w:val="en-CA" w:eastAsia="zh-CN"/>
        </w:rPr>
        <w:t xml:space="preserve">. </w:t>
      </w:r>
    </w:p>
    <w:p w14:paraId="1C498639" w14:textId="363A040A" w:rsidR="006831E5" w:rsidRPr="00743C64" w:rsidRDefault="00BE669D" w:rsidP="00A34BEB">
      <w:pPr>
        <w:spacing w:afterLines="50" w:after="120"/>
        <w:jc w:val="both"/>
        <w:rPr>
          <w:rFonts w:eastAsiaTheme="minorEastAsia"/>
          <w:b/>
          <w:bCs/>
          <w:color w:val="000000" w:themeColor="text1"/>
          <w:lang w:eastAsia="zh-CN"/>
        </w:rPr>
      </w:pPr>
      <w:r w:rsidRPr="00743C64">
        <w:rPr>
          <w:rFonts w:eastAsiaTheme="minorEastAsia"/>
          <w:b/>
          <w:color w:val="000000" w:themeColor="text1"/>
          <w:lang w:eastAsia="zh-CN"/>
        </w:rPr>
        <w:t xml:space="preserve">Proposal </w:t>
      </w:r>
      <w:r w:rsidR="005D7AE7" w:rsidRPr="00743C64">
        <w:rPr>
          <w:rFonts w:eastAsiaTheme="minorEastAsia"/>
          <w:b/>
          <w:color w:val="000000" w:themeColor="text1"/>
          <w:lang w:eastAsia="zh-CN"/>
        </w:rPr>
        <w:t>5</w:t>
      </w:r>
      <w:r w:rsidRPr="00743C64">
        <w:rPr>
          <w:rFonts w:eastAsiaTheme="minorEastAsia"/>
          <w:b/>
          <w:color w:val="000000" w:themeColor="text1"/>
          <w:lang w:eastAsia="zh-CN"/>
        </w:rPr>
        <w:t>:</w:t>
      </w:r>
      <w:r w:rsidRPr="00743C64">
        <w:rPr>
          <w:b/>
          <w:bCs/>
          <w:color w:val="000000" w:themeColor="text1"/>
        </w:rPr>
        <w:t xml:space="preserve"> The size of the first TPMI/SRI is determined based on the maximal number of layers of </w:t>
      </w:r>
      <w:proofErr w:type="spellStart"/>
      <w:r w:rsidRPr="00743C64">
        <w:rPr>
          <w:b/>
          <w:bCs/>
          <w:color w:val="000000" w:themeColor="text1"/>
        </w:rPr>
        <w:t>sTRP</w:t>
      </w:r>
      <w:proofErr w:type="spellEnd"/>
      <w:r w:rsidRPr="00743C64">
        <w:rPr>
          <w:b/>
          <w:bCs/>
          <w:color w:val="000000" w:themeColor="text1"/>
        </w:rPr>
        <w:t xml:space="preserve"> when the DCI indicates </w:t>
      </w:r>
      <w:proofErr w:type="spellStart"/>
      <w:r w:rsidRPr="00743C64">
        <w:rPr>
          <w:b/>
          <w:bCs/>
          <w:color w:val="000000" w:themeColor="text1"/>
        </w:rPr>
        <w:t>sTRP</w:t>
      </w:r>
      <w:proofErr w:type="spellEnd"/>
      <w:r w:rsidRPr="00743C64">
        <w:rPr>
          <w:b/>
          <w:bCs/>
          <w:color w:val="000000" w:themeColor="text1"/>
        </w:rPr>
        <w:t xml:space="preserve"> transmission, while the size of the first TPMI/SRI is determined based on the maximal number of layers of the first SRS resource set in SDM when the DCI indicates SDM transmission</w:t>
      </w:r>
      <w:r w:rsidRPr="00743C64">
        <w:rPr>
          <w:rFonts w:eastAsiaTheme="minorEastAsia"/>
          <w:b/>
          <w:bCs/>
          <w:color w:val="000000" w:themeColor="text1"/>
          <w:lang w:eastAsia="zh-CN"/>
        </w:rPr>
        <w:t>.</w:t>
      </w:r>
      <w:r w:rsidR="00050193" w:rsidRPr="00743C64">
        <w:rPr>
          <w:rFonts w:eastAsiaTheme="minorEastAsia"/>
          <w:b/>
          <w:bCs/>
          <w:color w:val="000000" w:themeColor="text1"/>
          <w:lang w:eastAsia="zh-CN"/>
        </w:rPr>
        <w:t xml:space="preserve"> </w:t>
      </w:r>
    </w:p>
    <w:p w14:paraId="523756B7" w14:textId="77777777" w:rsidR="00864F26" w:rsidRPr="00743C64" w:rsidRDefault="00864F26" w:rsidP="00A34BEB">
      <w:pPr>
        <w:spacing w:afterLines="50" w:after="120"/>
        <w:jc w:val="both"/>
        <w:rPr>
          <w:rFonts w:eastAsiaTheme="minorEastAsia"/>
          <w:b/>
          <w:bCs/>
          <w:color w:val="000000" w:themeColor="text1"/>
          <w:lang w:eastAsia="zh-CN"/>
        </w:rPr>
      </w:pPr>
    </w:p>
    <w:p w14:paraId="18C78B9E" w14:textId="048604C8" w:rsidR="00726876" w:rsidRPr="00C4590F" w:rsidRDefault="002E5288" w:rsidP="00A34BEB">
      <w:pPr>
        <w:pStyle w:val="2"/>
        <w:numPr>
          <w:ilvl w:val="1"/>
          <w:numId w:val="28"/>
        </w:numPr>
        <w:spacing w:before="0" w:afterLines="50" w:after="120"/>
        <w:rPr>
          <w:rFonts w:ascii="Arial" w:eastAsiaTheme="minorEastAsia" w:hAnsi="Arial" w:cs="Arial"/>
          <w:sz w:val="24"/>
          <w:szCs w:val="24"/>
          <w:lang w:val="en-US" w:eastAsia="zh-CN"/>
        </w:rPr>
      </w:pPr>
      <w:r w:rsidRPr="00C4590F">
        <w:rPr>
          <w:rFonts w:ascii="Arial" w:eastAsiaTheme="minorEastAsia" w:hAnsi="Arial" w:cs="Arial"/>
          <w:sz w:val="24"/>
          <w:szCs w:val="24"/>
          <w:lang w:val="en-US" w:eastAsia="zh-CN"/>
        </w:rPr>
        <w:t>SFN based PUSCH transmission</w:t>
      </w:r>
    </w:p>
    <w:p w14:paraId="0A2CA1FD" w14:textId="5A09F01B" w:rsidR="00D4517B" w:rsidRPr="00743C64" w:rsidRDefault="00870A72" w:rsidP="00A34BEB">
      <w:pPr>
        <w:pStyle w:val="a1"/>
        <w:spacing w:afterLines="50"/>
        <w:rPr>
          <w:rFonts w:eastAsiaTheme="minorEastAsia"/>
          <w:lang w:val="x-none" w:eastAsia="zh-CN"/>
        </w:rPr>
      </w:pPr>
      <w:r w:rsidRPr="00743C64">
        <w:rPr>
          <w:rFonts w:eastAsiaTheme="minorEastAsia"/>
          <w:lang w:val="x-none" w:eastAsia="zh-CN"/>
        </w:rPr>
        <w:t xml:space="preserve">In </w:t>
      </w:r>
      <w:r w:rsidR="00451DCE">
        <w:rPr>
          <w:rFonts w:eastAsiaTheme="minorEastAsia"/>
          <w:lang w:val="x-none" w:eastAsia="zh-CN"/>
        </w:rPr>
        <w:t>RAN1#112bis-e meeting</w:t>
      </w:r>
      <w:r w:rsidRPr="00743C64">
        <w:rPr>
          <w:rFonts w:eastAsiaTheme="minorEastAsia"/>
          <w:lang w:val="x-none" w:eastAsia="zh-CN"/>
        </w:rPr>
        <w:t xml:space="preserve"> [2], the </w:t>
      </w:r>
      <w:proofErr w:type="spellStart"/>
      <w:r w:rsidRPr="00743C64">
        <w:rPr>
          <w:rFonts w:eastAsiaTheme="minorEastAsia"/>
          <w:lang w:val="x-none" w:eastAsia="zh-CN"/>
        </w:rPr>
        <w:t>codepoints</w:t>
      </w:r>
      <w:proofErr w:type="spellEnd"/>
      <w:r w:rsidRPr="00743C64">
        <w:rPr>
          <w:rFonts w:eastAsiaTheme="minorEastAsia"/>
          <w:lang w:val="x-none" w:eastAsia="zh-CN"/>
        </w:rPr>
        <w:t xml:space="preserve"> of “SRS resource set indicator” in DCI for dynamic switching between </w:t>
      </w:r>
      <w:proofErr w:type="spellStart"/>
      <w:r w:rsidRPr="00743C64">
        <w:rPr>
          <w:rFonts w:eastAsiaTheme="minorEastAsia"/>
          <w:lang w:val="x-none" w:eastAsia="zh-CN"/>
        </w:rPr>
        <w:t>STxMP</w:t>
      </w:r>
      <w:proofErr w:type="spellEnd"/>
      <w:r w:rsidRPr="00743C64">
        <w:rPr>
          <w:rFonts w:eastAsiaTheme="minorEastAsia"/>
          <w:lang w:val="x-none" w:eastAsia="zh-CN"/>
        </w:rPr>
        <w:t xml:space="preserve"> SFN and </w:t>
      </w:r>
      <w:proofErr w:type="spellStart"/>
      <w:r w:rsidRPr="00743C64">
        <w:rPr>
          <w:rFonts w:eastAsiaTheme="minorEastAsia"/>
          <w:lang w:val="x-none" w:eastAsia="zh-CN"/>
        </w:rPr>
        <w:t>sTRP</w:t>
      </w:r>
      <w:proofErr w:type="spellEnd"/>
      <w:r w:rsidRPr="00743C64">
        <w:rPr>
          <w:rFonts w:eastAsiaTheme="minorEastAsia"/>
          <w:lang w:val="x-none" w:eastAsia="zh-CN"/>
        </w:rPr>
        <w:t xml:space="preserve"> were discussed. </w:t>
      </w:r>
      <w:r w:rsidR="00E53AAA" w:rsidRPr="00743C64">
        <w:rPr>
          <w:rFonts w:eastAsiaTheme="minorEastAsia"/>
          <w:lang w:val="x-none" w:eastAsia="zh-CN"/>
        </w:rPr>
        <w:t xml:space="preserve">In the following sections, </w:t>
      </w:r>
      <w:r w:rsidR="00E53AAA" w:rsidRPr="00743C64">
        <w:rPr>
          <w:rFonts w:eastAsiaTheme="minorEastAsia"/>
          <w:szCs w:val="20"/>
          <w:lang w:eastAsia="zh-CN"/>
        </w:rPr>
        <w:t>we will discuss the</w:t>
      </w:r>
      <w:r w:rsidRPr="00743C64">
        <w:rPr>
          <w:rFonts w:eastAsiaTheme="minorEastAsia"/>
          <w:lang w:val="x-none" w:eastAsia="zh-CN"/>
        </w:rPr>
        <w:t xml:space="preserve"> DMRS indication, PTRS-DMRS association scheme, dynamic switching</w:t>
      </w:r>
      <w:r w:rsidR="00E53AAA" w:rsidRPr="00743C64">
        <w:rPr>
          <w:rFonts w:eastAsiaTheme="minorEastAsia"/>
          <w:szCs w:val="20"/>
          <w:lang w:eastAsia="zh-CN"/>
        </w:rPr>
        <w:t xml:space="preserve"> for SFN based PUSCH transmission.</w:t>
      </w:r>
    </w:p>
    <w:p w14:paraId="2B2F1C8C" w14:textId="7A1E6548" w:rsidR="00D42282" w:rsidRPr="00743C64" w:rsidRDefault="00D42282" w:rsidP="00A34BEB">
      <w:pPr>
        <w:pStyle w:val="30"/>
        <w:tabs>
          <w:tab w:val="num" w:pos="-1247"/>
          <w:tab w:val="left" w:pos="709"/>
        </w:tabs>
        <w:spacing w:before="0" w:afterLines="50" w:after="120"/>
        <w:ind w:left="426" w:hanging="426"/>
        <w:rPr>
          <w:rFonts w:ascii="Times New Roman" w:eastAsiaTheme="minorEastAsia" w:hAnsi="Times New Roman"/>
          <w:lang w:eastAsia="zh-CN"/>
        </w:rPr>
      </w:pPr>
      <w:r w:rsidRPr="00743C64">
        <w:rPr>
          <w:rFonts w:ascii="Times New Roman" w:eastAsiaTheme="minorEastAsia" w:hAnsi="Times New Roman"/>
          <w:lang w:eastAsia="zh-CN"/>
        </w:rPr>
        <w:t>2.2.</w:t>
      </w:r>
      <w:r w:rsidR="00250304" w:rsidRPr="00743C64">
        <w:rPr>
          <w:rFonts w:ascii="Times New Roman" w:eastAsiaTheme="minorEastAsia" w:hAnsi="Times New Roman"/>
          <w:lang w:eastAsia="zh-CN"/>
        </w:rPr>
        <w:t>1</w:t>
      </w:r>
      <w:r w:rsidRPr="00743C64">
        <w:rPr>
          <w:rFonts w:ascii="Times New Roman" w:eastAsiaTheme="minorEastAsia" w:hAnsi="Times New Roman"/>
          <w:lang w:eastAsia="zh-CN"/>
        </w:rPr>
        <w:t xml:space="preserve"> </w:t>
      </w:r>
      <w:r w:rsidRPr="00C4590F">
        <w:rPr>
          <w:rFonts w:ascii="Arial" w:eastAsiaTheme="minorEastAsia" w:hAnsi="Arial" w:cs="Arial"/>
          <w:sz w:val="21"/>
          <w:szCs w:val="21"/>
          <w:lang w:eastAsia="zh-CN"/>
        </w:rPr>
        <w:t>PTRS-DMRS association</w:t>
      </w:r>
    </w:p>
    <w:p w14:paraId="01D62E35" w14:textId="720913DD" w:rsidR="00E7119E" w:rsidRPr="00743C64" w:rsidRDefault="00E7119E" w:rsidP="00A34BEB">
      <w:pPr>
        <w:pStyle w:val="a1"/>
        <w:spacing w:afterLines="50"/>
        <w:rPr>
          <w:rFonts w:eastAsiaTheme="minorEastAsia"/>
          <w:lang w:val="x-none" w:eastAsia="zh-CN"/>
        </w:rPr>
      </w:pPr>
      <w:r w:rsidRPr="00743C64">
        <w:rPr>
          <w:rFonts w:eastAsiaTheme="minorEastAsia"/>
          <w:lang w:eastAsia="zh-CN"/>
        </w:rPr>
        <w:t>I</w:t>
      </w:r>
      <w:r w:rsidRPr="00743C64">
        <w:rPr>
          <w:rFonts w:eastAsiaTheme="minorEastAsia"/>
          <w:lang w:val="x-none" w:eastAsia="zh-CN"/>
        </w:rPr>
        <w:t>n RAN1#112 meeting</w:t>
      </w:r>
      <w:r w:rsidR="000A1713" w:rsidRPr="00743C64">
        <w:rPr>
          <w:rFonts w:eastAsiaTheme="minorEastAsia"/>
          <w:lang w:val="x-none" w:eastAsia="zh-CN"/>
        </w:rPr>
        <w:t xml:space="preserve"> </w:t>
      </w:r>
      <w:r w:rsidR="000A1713" w:rsidRPr="00743C64">
        <w:rPr>
          <w:rFonts w:eastAsiaTheme="minorEastAsia"/>
          <w:lang w:val="x-none" w:eastAsia="zh-CN"/>
        </w:rPr>
        <w:fldChar w:fldCharType="begin"/>
      </w:r>
      <w:r w:rsidR="000A1713" w:rsidRPr="00743C64">
        <w:rPr>
          <w:rFonts w:eastAsiaTheme="minorEastAsia"/>
          <w:lang w:val="x-none" w:eastAsia="zh-CN"/>
        </w:rPr>
        <w:instrText xml:space="preserve"> REF _Ref134458132 \r \h </w:instrText>
      </w:r>
      <w:r w:rsidR="00743C64" w:rsidRPr="00743C64">
        <w:rPr>
          <w:rFonts w:eastAsiaTheme="minorEastAsia"/>
          <w:lang w:val="x-none" w:eastAsia="zh-CN"/>
        </w:rPr>
        <w:instrText xml:space="preserve"> \* MERGEFORMAT </w:instrText>
      </w:r>
      <w:r w:rsidR="000A1713" w:rsidRPr="00743C64">
        <w:rPr>
          <w:rFonts w:eastAsiaTheme="minorEastAsia"/>
          <w:lang w:val="x-none" w:eastAsia="zh-CN"/>
        </w:rPr>
      </w:r>
      <w:r w:rsidR="000A1713" w:rsidRPr="00743C64">
        <w:rPr>
          <w:rFonts w:eastAsiaTheme="minorEastAsia"/>
          <w:lang w:val="x-none" w:eastAsia="zh-CN"/>
        </w:rPr>
        <w:fldChar w:fldCharType="separate"/>
      </w:r>
      <w:r w:rsidR="000A1713" w:rsidRPr="00743C64">
        <w:rPr>
          <w:rFonts w:eastAsiaTheme="minorEastAsia"/>
          <w:lang w:val="x-none" w:eastAsia="zh-CN"/>
        </w:rPr>
        <w:t>[3]</w:t>
      </w:r>
      <w:r w:rsidR="000A1713" w:rsidRPr="00743C64">
        <w:rPr>
          <w:rFonts w:eastAsiaTheme="minorEastAsia"/>
          <w:lang w:val="x-none" w:eastAsia="zh-CN"/>
        </w:rPr>
        <w:fldChar w:fldCharType="end"/>
      </w:r>
      <w:r w:rsidRPr="00743C64">
        <w:rPr>
          <w:rFonts w:eastAsiaTheme="minorEastAsia"/>
          <w:lang w:val="x-none" w:eastAsia="zh-CN"/>
        </w:rPr>
        <w:t>, the following agreement was achieved:</w:t>
      </w:r>
    </w:p>
    <w:tbl>
      <w:tblPr>
        <w:tblStyle w:val="a7"/>
        <w:tblW w:w="0" w:type="auto"/>
        <w:tblLook w:val="04A0" w:firstRow="1" w:lastRow="0" w:firstColumn="1" w:lastColumn="0" w:noHBand="0" w:noVBand="1"/>
      </w:tblPr>
      <w:tblGrid>
        <w:gridCol w:w="9530"/>
      </w:tblGrid>
      <w:tr w:rsidR="00E7119E" w:rsidRPr="00743C64" w14:paraId="286C9B0C" w14:textId="77777777" w:rsidTr="003E44EF">
        <w:tc>
          <w:tcPr>
            <w:tcW w:w="9530" w:type="dxa"/>
          </w:tcPr>
          <w:p w14:paraId="10B75F74" w14:textId="77777777" w:rsidR="00E7119E" w:rsidRPr="00743C64" w:rsidRDefault="00E7119E" w:rsidP="00A34BEB">
            <w:pPr>
              <w:spacing w:afterLines="50" w:after="120"/>
              <w:rPr>
                <w:b/>
                <w:bCs/>
                <w:highlight w:val="green"/>
                <w:lang w:val="en-CA" w:eastAsia="x-none"/>
              </w:rPr>
            </w:pPr>
            <w:r w:rsidRPr="00743C64">
              <w:rPr>
                <w:b/>
                <w:bCs/>
                <w:highlight w:val="green"/>
                <w:lang w:val="en-CA" w:eastAsia="x-none"/>
              </w:rPr>
              <w:t>Agreement</w:t>
            </w:r>
          </w:p>
          <w:p w14:paraId="65D5A175" w14:textId="77777777" w:rsidR="00E7119E" w:rsidRPr="00743C64" w:rsidRDefault="00E7119E" w:rsidP="00A34BEB">
            <w:pPr>
              <w:spacing w:afterLines="50" w:after="120"/>
              <w:rPr>
                <w:szCs w:val="20"/>
              </w:rPr>
            </w:pPr>
            <w:r w:rsidRPr="00743C64">
              <w:rPr>
                <w:szCs w:val="20"/>
              </w:rPr>
              <w:t xml:space="preserve">For single-DCI based </w:t>
            </w:r>
            <w:proofErr w:type="spellStart"/>
            <w:r w:rsidRPr="00743C64">
              <w:rPr>
                <w:szCs w:val="20"/>
              </w:rPr>
              <w:t>STxMP</w:t>
            </w:r>
            <w:proofErr w:type="spellEnd"/>
            <w:r w:rsidRPr="00743C64">
              <w:rPr>
                <w:szCs w:val="20"/>
              </w:rPr>
              <w:t xml:space="preserve"> SFN scheme,</w:t>
            </w:r>
          </w:p>
          <w:p w14:paraId="4F9FFED0" w14:textId="77777777" w:rsidR="00E7119E" w:rsidRPr="00743C64" w:rsidRDefault="00E7119E" w:rsidP="00A34BEB">
            <w:pPr>
              <w:pStyle w:val="af0"/>
              <w:numPr>
                <w:ilvl w:val="0"/>
                <w:numId w:val="49"/>
              </w:numPr>
              <w:spacing w:afterLines="50" w:after="120" w:line="240" w:lineRule="auto"/>
              <w:contextualSpacing w:val="0"/>
              <w:jc w:val="both"/>
              <w:rPr>
                <w:rFonts w:ascii="Times New Roman" w:hAnsi="Times New Roman"/>
                <w:sz w:val="20"/>
                <w:szCs w:val="20"/>
              </w:rPr>
            </w:pPr>
            <w:r w:rsidRPr="00743C64">
              <w:rPr>
                <w:rFonts w:ascii="Times New Roman" w:hAnsi="Times New Roman"/>
                <w:sz w:val="20"/>
                <w:szCs w:val="20"/>
              </w:rPr>
              <w:t xml:space="preserve">Alt2: When </w:t>
            </w:r>
            <w:proofErr w:type="spellStart"/>
            <w:r w:rsidRPr="00743C64">
              <w:rPr>
                <w:rFonts w:ascii="Times New Roman" w:hAnsi="Times New Roman"/>
                <w:sz w:val="20"/>
                <w:szCs w:val="20"/>
                <w:lang w:val="en-CA" w:eastAsia="zh-CN"/>
              </w:rPr>
              <w:t>maxNrofPorts</w:t>
            </w:r>
            <w:proofErr w:type="spellEnd"/>
            <w:r w:rsidRPr="00743C64">
              <w:rPr>
                <w:rFonts w:ascii="Times New Roman" w:hAnsi="Times New Roman"/>
                <w:sz w:val="20"/>
                <w:szCs w:val="20"/>
                <w:lang w:val="en-CA" w:eastAsia="zh-CN"/>
              </w:rPr>
              <w:t xml:space="preserve"> = 2 is configured for PTRS in SFN scheme, the actual number of PTRS port(s) in SFN is determined by the 1</w:t>
            </w:r>
            <w:r w:rsidRPr="00743C64">
              <w:rPr>
                <w:rFonts w:ascii="Times New Roman" w:hAnsi="Times New Roman"/>
                <w:sz w:val="20"/>
                <w:szCs w:val="20"/>
                <w:vertAlign w:val="superscript"/>
                <w:lang w:val="en-CA" w:eastAsia="zh-CN"/>
              </w:rPr>
              <w:t>st</w:t>
            </w:r>
            <w:r w:rsidRPr="00743C64">
              <w:rPr>
                <w:rFonts w:ascii="Times New Roman" w:hAnsi="Times New Roman"/>
                <w:sz w:val="20"/>
                <w:szCs w:val="20"/>
                <w:lang w:val="en-CA" w:eastAsia="zh-CN"/>
              </w:rPr>
              <w:t xml:space="preserve"> TPMI field for CB or 1</w:t>
            </w:r>
            <w:r w:rsidRPr="00743C64">
              <w:rPr>
                <w:rFonts w:ascii="Times New Roman" w:hAnsi="Times New Roman"/>
                <w:sz w:val="20"/>
                <w:szCs w:val="20"/>
                <w:vertAlign w:val="superscript"/>
                <w:lang w:val="en-CA" w:eastAsia="zh-CN"/>
              </w:rPr>
              <w:t>st</w:t>
            </w:r>
            <w:r w:rsidRPr="00743C64">
              <w:rPr>
                <w:rFonts w:ascii="Times New Roman" w:hAnsi="Times New Roman"/>
                <w:sz w:val="20"/>
                <w:szCs w:val="20"/>
                <w:lang w:val="en-CA" w:eastAsia="zh-CN"/>
              </w:rPr>
              <w:t xml:space="preserve"> SRI field for NCB</w:t>
            </w:r>
          </w:p>
          <w:p w14:paraId="47FF4E53" w14:textId="77777777" w:rsidR="00E7119E" w:rsidRPr="00743C64" w:rsidRDefault="00E7119E" w:rsidP="00A34BEB">
            <w:pPr>
              <w:pStyle w:val="af0"/>
              <w:numPr>
                <w:ilvl w:val="1"/>
                <w:numId w:val="49"/>
              </w:numPr>
              <w:tabs>
                <w:tab w:val="left" w:pos="1440"/>
              </w:tabs>
              <w:spacing w:afterLines="50" w:after="120" w:line="240" w:lineRule="auto"/>
              <w:contextualSpacing w:val="0"/>
              <w:jc w:val="both"/>
              <w:rPr>
                <w:rFonts w:ascii="Times New Roman" w:hAnsi="Times New Roman"/>
                <w:sz w:val="20"/>
                <w:szCs w:val="20"/>
              </w:rPr>
            </w:pPr>
            <w:r w:rsidRPr="00743C64">
              <w:rPr>
                <w:rFonts w:ascii="Times New Roman" w:hAnsi="Times New Roman"/>
                <w:sz w:val="20"/>
                <w:szCs w:val="20"/>
              </w:rPr>
              <w:t>Each PTRS port is transmitted in SFN manner</w:t>
            </w:r>
          </w:p>
        </w:tc>
      </w:tr>
    </w:tbl>
    <w:p w14:paraId="2B976485" w14:textId="77777777" w:rsidR="00E7119E" w:rsidRPr="00743C64" w:rsidRDefault="00E7119E" w:rsidP="00A34BEB">
      <w:pPr>
        <w:spacing w:afterLines="50" w:after="120"/>
        <w:jc w:val="both"/>
        <w:rPr>
          <w:rFonts w:eastAsiaTheme="minorEastAsia"/>
          <w:lang w:val="x-none" w:eastAsia="zh-CN"/>
        </w:rPr>
      </w:pPr>
      <w:r w:rsidRPr="00743C64">
        <w:rPr>
          <w:rFonts w:eastAsiaTheme="minorEastAsia"/>
          <w:lang w:val="x-none" w:eastAsia="zh-CN"/>
        </w:rPr>
        <w:t>According to the agreement, the actual number of PTRS port(s) in SFN is determined by the 1</w:t>
      </w:r>
      <w:r w:rsidRPr="00743C64">
        <w:rPr>
          <w:rFonts w:eastAsiaTheme="minorEastAsia"/>
          <w:vertAlign w:val="superscript"/>
          <w:lang w:val="x-none" w:eastAsia="zh-CN"/>
        </w:rPr>
        <w:t>st</w:t>
      </w:r>
      <w:r w:rsidRPr="00743C64">
        <w:rPr>
          <w:rFonts w:eastAsiaTheme="minorEastAsia"/>
          <w:lang w:val="x-none" w:eastAsia="zh-CN"/>
        </w:rPr>
        <w:t xml:space="preserve"> TPMI field for CB or 1</w:t>
      </w:r>
      <w:r w:rsidRPr="00743C64">
        <w:rPr>
          <w:rFonts w:eastAsiaTheme="minorEastAsia"/>
          <w:vertAlign w:val="superscript"/>
          <w:lang w:val="x-none" w:eastAsia="zh-CN"/>
        </w:rPr>
        <w:t>st</w:t>
      </w:r>
      <w:r w:rsidRPr="00743C64">
        <w:rPr>
          <w:rFonts w:eastAsiaTheme="minorEastAsia"/>
          <w:lang w:val="x-none" w:eastAsia="zh-CN"/>
        </w:rPr>
        <w:t xml:space="preserve"> SRI field for NCB. In order to simplify design, it can be assumed that the coherent types of the two panels are the same for CB, and the actual number of PTRS port(s) can be determined by coherent type of the </w:t>
      </w:r>
      <w:proofErr w:type="spellStart"/>
      <w:r w:rsidRPr="00743C64">
        <w:rPr>
          <w:rFonts w:eastAsiaTheme="minorEastAsia"/>
          <w:lang w:val="x-none" w:eastAsia="zh-CN"/>
        </w:rPr>
        <w:t>precoder</w:t>
      </w:r>
      <w:proofErr w:type="spellEnd"/>
      <w:r w:rsidRPr="00743C64">
        <w:rPr>
          <w:rFonts w:eastAsiaTheme="minorEastAsia"/>
          <w:lang w:val="x-none" w:eastAsia="zh-CN"/>
        </w:rPr>
        <w:t xml:space="preserve"> indicated by the 1</w:t>
      </w:r>
      <w:r w:rsidRPr="00743C64">
        <w:rPr>
          <w:rFonts w:eastAsiaTheme="minorEastAsia"/>
          <w:vertAlign w:val="superscript"/>
          <w:lang w:val="x-none" w:eastAsia="zh-CN"/>
        </w:rPr>
        <w:t>st</w:t>
      </w:r>
      <w:r w:rsidRPr="00743C64">
        <w:rPr>
          <w:rFonts w:eastAsiaTheme="minorEastAsia"/>
          <w:lang w:val="x-none" w:eastAsia="zh-CN"/>
        </w:rPr>
        <w:t xml:space="preserve"> TPMI field. In other words, </w:t>
      </w:r>
      <w:r w:rsidRPr="00743C64">
        <w:rPr>
          <w:lang w:eastAsia="zh-CN"/>
        </w:rPr>
        <w:t>PTRS-DMRS association</w:t>
      </w:r>
      <w:r w:rsidRPr="00743C64">
        <w:rPr>
          <w:rFonts w:eastAsiaTheme="minorEastAsia"/>
          <w:lang w:val="x-none" w:eastAsia="zh-CN"/>
        </w:rPr>
        <w:t xml:space="preserve"> method defined in Rel.15 can be reused, and UE doesn’t expect that coherent types indicated by the two TPMI fields are different.</w:t>
      </w:r>
    </w:p>
    <w:p w14:paraId="69F81E2D" w14:textId="77777777" w:rsidR="00E7119E" w:rsidRPr="00743C64" w:rsidRDefault="00E7119E" w:rsidP="00A34BEB">
      <w:pPr>
        <w:spacing w:afterLines="50" w:after="120"/>
        <w:jc w:val="both"/>
        <w:rPr>
          <w:rFonts w:eastAsiaTheme="minorEastAsia"/>
          <w:lang w:val="x-none" w:eastAsia="zh-CN"/>
        </w:rPr>
      </w:pPr>
      <w:r w:rsidRPr="00743C64">
        <w:rPr>
          <w:rFonts w:eastAsiaTheme="minorEastAsia"/>
          <w:lang w:val="x-none" w:eastAsia="zh-CN"/>
        </w:rPr>
        <w:t>Similarly, Rel.15 mechanism can also be reused for NCB. Parameter</w:t>
      </w:r>
      <w:r w:rsidRPr="00743C64">
        <w:rPr>
          <w:i/>
        </w:rPr>
        <w:t xml:space="preserve"> </w:t>
      </w:r>
      <w:proofErr w:type="spellStart"/>
      <w:r w:rsidRPr="00743C64">
        <w:rPr>
          <w:i/>
        </w:rPr>
        <w:t>ptrs-PortInde</w:t>
      </w:r>
      <w:r w:rsidRPr="00743C64">
        <w:rPr>
          <w:rFonts w:eastAsiaTheme="minorEastAsia"/>
          <w:i/>
          <w:lang w:eastAsia="zh-CN"/>
        </w:rPr>
        <w:t>x</w:t>
      </w:r>
      <w:proofErr w:type="spellEnd"/>
      <w:r w:rsidRPr="00743C64">
        <w:rPr>
          <w:rFonts w:eastAsiaTheme="minorEastAsia"/>
          <w:lang w:val="x-none" w:eastAsia="zh-CN"/>
        </w:rPr>
        <w:t xml:space="preserve"> is configured for each SRS resource, and the actual number of PTRS port(s) depends on the number of PTRS port indexes indicated by the 1</w:t>
      </w:r>
      <w:r w:rsidRPr="00743C64">
        <w:rPr>
          <w:rFonts w:eastAsiaTheme="minorEastAsia"/>
          <w:vertAlign w:val="superscript"/>
          <w:lang w:val="x-none" w:eastAsia="zh-CN"/>
        </w:rPr>
        <w:t>st</w:t>
      </w:r>
      <w:r w:rsidRPr="00743C64">
        <w:rPr>
          <w:rFonts w:eastAsiaTheme="minorEastAsia"/>
          <w:lang w:val="x-none" w:eastAsia="zh-CN"/>
        </w:rPr>
        <w:t xml:space="preserve"> SRI field. UE doesn’t expect that the number of PTRS port indexes indicated by two SRI fields are different.</w:t>
      </w:r>
    </w:p>
    <w:p w14:paraId="2C097DDC" w14:textId="484AFFAB" w:rsidR="00E7119E" w:rsidRPr="00743C64" w:rsidRDefault="00E7119E" w:rsidP="00A34BEB">
      <w:pPr>
        <w:pStyle w:val="a1"/>
        <w:spacing w:afterLines="50"/>
        <w:rPr>
          <w:rFonts w:eastAsiaTheme="minorEastAsia"/>
          <w:b/>
          <w:szCs w:val="20"/>
          <w:lang w:val="x-none" w:eastAsia="zh-CN"/>
        </w:rPr>
      </w:pPr>
      <w:r w:rsidRPr="00743C64">
        <w:rPr>
          <w:rFonts w:eastAsiaTheme="minorEastAsia"/>
          <w:b/>
          <w:szCs w:val="20"/>
          <w:lang w:val="x-none" w:eastAsia="zh-CN"/>
        </w:rPr>
        <w:t xml:space="preserve">Proposal </w:t>
      </w:r>
      <w:r w:rsidR="005C75C2" w:rsidRPr="00743C64">
        <w:rPr>
          <w:rFonts w:eastAsiaTheme="minorEastAsia"/>
          <w:b/>
          <w:szCs w:val="20"/>
          <w:lang w:val="x-none" w:eastAsia="zh-CN"/>
        </w:rPr>
        <w:t>6</w:t>
      </w:r>
      <w:r w:rsidRPr="00743C64">
        <w:rPr>
          <w:rFonts w:eastAsiaTheme="minorEastAsia"/>
          <w:b/>
          <w:szCs w:val="20"/>
          <w:lang w:val="x-none" w:eastAsia="zh-CN"/>
        </w:rPr>
        <w:t>: Rel-15 PTRS-DMRS association method is supported for SFN scheme</w:t>
      </w:r>
      <w:r w:rsidR="00AE3278" w:rsidRPr="00743C64">
        <w:rPr>
          <w:rFonts w:eastAsiaTheme="minorEastAsia"/>
          <w:b/>
          <w:szCs w:val="20"/>
          <w:lang w:val="x-none" w:eastAsia="zh-CN"/>
        </w:rPr>
        <w:t>.</w:t>
      </w:r>
      <w:r w:rsidRPr="00743C64">
        <w:rPr>
          <w:rFonts w:eastAsiaTheme="minorEastAsia"/>
          <w:b/>
          <w:szCs w:val="20"/>
          <w:lang w:val="x-none" w:eastAsia="zh-CN"/>
        </w:rPr>
        <w:t xml:space="preserve"> </w:t>
      </w:r>
    </w:p>
    <w:p w14:paraId="1DE131F6" w14:textId="77777777" w:rsidR="00C97464" w:rsidRPr="00743C64" w:rsidRDefault="00C97464" w:rsidP="00A34BEB">
      <w:pPr>
        <w:spacing w:afterLines="50" w:after="120"/>
        <w:jc w:val="both"/>
        <w:rPr>
          <w:rFonts w:eastAsiaTheme="minorEastAsia"/>
          <w:b/>
          <w:color w:val="000000" w:themeColor="text1"/>
          <w:szCs w:val="20"/>
          <w:lang w:val="x-none" w:eastAsia="zh-CN"/>
        </w:rPr>
      </w:pPr>
    </w:p>
    <w:p w14:paraId="77A74BBC" w14:textId="274BF40E" w:rsidR="004C2386" w:rsidRPr="00743C64" w:rsidRDefault="004C2386" w:rsidP="00A34BEB">
      <w:pPr>
        <w:pStyle w:val="30"/>
        <w:tabs>
          <w:tab w:val="left" w:pos="709"/>
        </w:tabs>
        <w:spacing w:before="0" w:afterLines="50" w:after="120"/>
        <w:rPr>
          <w:rFonts w:ascii="Times New Roman" w:eastAsiaTheme="minorEastAsia" w:hAnsi="Times New Roman"/>
          <w:sz w:val="21"/>
          <w:szCs w:val="21"/>
          <w:lang w:eastAsia="zh-CN"/>
        </w:rPr>
      </w:pPr>
      <w:r w:rsidRPr="00743C64">
        <w:rPr>
          <w:rFonts w:ascii="Times New Roman" w:eastAsiaTheme="minorEastAsia" w:hAnsi="Times New Roman"/>
          <w:sz w:val="21"/>
          <w:szCs w:val="21"/>
          <w:lang w:eastAsia="zh-CN"/>
        </w:rPr>
        <w:t>2.2.</w:t>
      </w:r>
      <w:r w:rsidR="00250304" w:rsidRPr="00743C64">
        <w:rPr>
          <w:rFonts w:ascii="Times New Roman" w:eastAsiaTheme="minorEastAsia" w:hAnsi="Times New Roman"/>
          <w:sz w:val="21"/>
          <w:szCs w:val="21"/>
          <w:lang w:eastAsia="zh-CN"/>
        </w:rPr>
        <w:t>2</w:t>
      </w:r>
      <w:r w:rsidR="00DC1059" w:rsidRPr="00C4590F">
        <w:rPr>
          <w:rFonts w:ascii="Arial" w:eastAsiaTheme="minorEastAsia" w:hAnsi="Arial" w:cs="Arial"/>
          <w:sz w:val="21"/>
          <w:szCs w:val="21"/>
          <w:lang w:eastAsia="zh-CN"/>
        </w:rPr>
        <w:t xml:space="preserve"> </w:t>
      </w:r>
      <w:r w:rsidR="002318FF" w:rsidRPr="00C4590F">
        <w:rPr>
          <w:rFonts w:ascii="Arial" w:eastAsiaTheme="minorEastAsia" w:hAnsi="Arial" w:cs="Arial"/>
          <w:sz w:val="21"/>
          <w:szCs w:val="21"/>
          <w:lang w:eastAsia="zh-CN"/>
        </w:rPr>
        <w:t xml:space="preserve">Dynamic switching between SFN and </w:t>
      </w:r>
      <w:proofErr w:type="spellStart"/>
      <w:r w:rsidR="002318FF" w:rsidRPr="00C4590F">
        <w:rPr>
          <w:rFonts w:ascii="Arial" w:eastAsiaTheme="minorEastAsia" w:hAnsi="Arial" w:cs="Arial"/>
          <w:sz w:val="21"/>
          <w:szCs w:val="21"/>
          <w:lang w:eastAsia="zh-CN"/>
        </w:rPr>
        <w:t>sTRP</w:t>
      </w:r>
      <w:proofErr w:type="spellEnd"/>
      <w:r w:rsidR="002318FF" w:rsidRPr="00C4590F">
        <w:rPr>
          <w:rFonts w:ascii="Arial" w:eastAsiaTheme="minorEastAsia" w:hAnsi="Arial" w:cs="Arial"/>
          <w:sz w:val="21"/>
          <w:szCs w:val="21"/>
          <w:lang w:eastAsia="zh-CN"/>
        </w:rPr>
        <w:t xml:space="preserve"> transmission</w:t>
      </w:r>
    </w:p>
    <w:p w14:paraId="7D9A1DCA" w14:textId="0BC2A1C8" w:rsidR="000A1713" w:rsidRPr="00743C64" w:rsidRDefault="000A1713" w:rsidP="00A34BEB">
      <w:pPr>
        <w:pStyle w:val="a1"/>
        <w:spacing w:afterLines="50"/>
        <w:rPr>
          <w:rFonts w:eastAsiaTheme="minorEastAsia"/>
          <w:b/>
          <w:color w:val="000000" w:themeColor="text1"/>
          <w:szCs w:val="20"/>
          <w:lang w:val="en-GB" w:eastAsia="zh-CN"/>
        </w:rPr>
      </w:pPr>
      <w:r w:rsidRPr="00743C64">
        <w:rPr>
          <w:rFonts w:eastAsiaTheme="minorEastAsia"/>
          <w:szCs w:val="20"/>
          <w:lang w:eastAsia="zh-CN"/>
        </w:rPr>
        <w:t xml:space="preserve">In </w:t>
      </w:r>
      <w:r w:rsidR="00451DCE">
        <w:rPr>
          <w:rFonts w:eastAsiaTheme="minorEastAsia"/>
          <w:szCs w:val="20"/>
          <w:lang w:eastAsia="zh-CN"/>
        </w:rPr>
        <w:t>RAN1#112bis-e meeting</w:t>
      </w:r>
      <w:r w:rsidRPr="00743C64">
        <w:rPr>
          <w:rFonts w:eastAsiaTheme="minorEastAsia"/>
          <w:szCs w:val="20"/>
          <w:lang w:eastAsia="zh-CN"/>
        </w:rPr>
        <w:t xml:space="preserve"> </w:t>
      </w:r>
      <w:r w:rsidRPr="00743C64">
        <w:rPr>
          <w:rFonts w:eastAsiaTheme="minorEastAsia"/>
          <w:szCs w:val="20"/>
          <w:lang w:eastAsia="zh-CN"/>
        </w:rPr>
        <w:fldChar w:fldCharType="begin"/>
      </w:r>
      <w:r w:rsidRPr="00743C64">
        <w:rPr>
          <w:rFonts w:eastAsiaTheme="minorEastAsia"/>
          <w:szCs w:val="20"/>
          <w:lang w:eastAsia="zh-CN"/>
        </w:rPr>
        <w:instrText xml:space="preserve"> REF _Ref127535483 \r \h </w:instrText>
      </w:r>
      <w:r w:rsidR="00743C64" w:rsidRPr="00743C64">
        <w:rPr>
          <w:rFonts w:eastAsiaTheme="minorEastAsia"/>
          <w:szCs w:val="20"/>
          <w:lang w:eastAsia="zh-CN"/>
        </w:rPr>
        <w:instrText xml:space="preserve"> \* MERGEFORMAT </w:instrText>
      </w:r>
      <w:r w:rsidRPr="00743C64">
        <w:rPr>
          <w:rFonts w:eastAsiaTheme="minorEastAsia"/>
          <w:szCs w:val="20"/>
          <w:lang w:eastAsia="zh-CN"/>
        </w:rPr>
      </w:r>
      <w:r w:rsidRPr="00743C64">
        <w:rPr>
          <w:rFonts w:eastAsiaTheme="minorEastAsia"/>
          <w:szCs w:val="20"/>
          <w:lang w:eastAsia="zh-CN"/>
        </w:rPr>
        <w:fldChar w:fldCharType="separate"/>
      </w:r>
      <w:r w:rsidRPr="00743C64">
        <w:rPr>
          <w:rFonts w:eastAsiaTheme="minorEastAsia"/>
          <w:szCs w:val="20"/>
          <w:lang w:eastAsia="zh-CN"/>
        </w:rPr>
        <w:t>[2]</w:t>
      </w:r>
      <w:r w:rsidRPr="00743C64">
        <w:rPr>
          <w:rFonts w:eastAsiaTheme="minorEastAsia"/>
          <w:szCs w:val="20"/>
          <w:lang w:eastAsia="zh-CN"/>
        </w:rPr>
        <w:fldChar w:fldCharType="end"/>
      </w:r>
      <w:r w:rsidRPr="00743C64">
        <w:rPr>
          <w:rFonts w:eastAsiaTheme="minorEastAsia"/>
          <w:szCs w:val="20"/>
          <w:lang w:eastAsia="zh-CN"/>
        </w:rPr>
        <w:t xml:space="preserve">, following agreement on the </w:t>
      </w:r>
      <w:proofErr w:type="spellStart"/>
      <w:r w:rsidRPr="00743C64">
        <w:rPr>
          <w:rFonts w:eastAsiaTheme="minorEastAsia"/>
          <w:szCs w:val="20"/>
          <w:lang w:eastAsia="zh-CN"/>
        </w:rPr>
        <w:t>codepoint</w:t>
      </w:r>
      <w:proofErr w:type="spellEnd"/>
      <w:r w:rsidRPr="00743C64">
        <w:rPr>
          <w:rFonts w:eastAsiaTheme="minorEastAsia"/>
          <w:szCs w:val="20"/>
          <w:lang w:eastAsia="zh-CN"/>
        </w:rPr>
        <w:t xml:space="preserve"> design regarding the SRS resource set indicator was achieved:</w:t>
      </w:r>
      <w:r w:rsidRPr="00743C64">
        <w:rPr>
          <w:rFonts w:eastAsiaTheme="minorEastAsia"/>
          <w:lang w:val="x-none" w:eastAsia="zh-CN"/>
        </w:rPr>
        <w:t xml:space="preserve"> </w:t>
      </w:r>
    </w:p>
    <w:tbl>
      <w:tblPr>
        <w:tblStyle w:val="a7"/>
        <w:tblW w:w="0" w:type="auto"/>
        <w:tblLook w:val="04A0" w:firstRow="1" w:lastRow="0" w:firstColumn="1" w:lastColumn="0" w:noHBand="0" w:noVBand="1"/>
      </w:tblPr>
      <w:tblGrid>
        <w:gridCol w:w="9530"/>
      </w:tblGrid>
      <w:tr w:rsidR="000A1713" w:rsidRPr="00743C64" w14:paraId="4439D2BB" w14:textId="77777777" w:rsidTr="00425D34">
        <w:tc>
          <w:tcPr>
            <w:tcW w:w="9530" w:type="dxa"/>
          </w:tcPr>
          <w:p w14:paraId="16319840" w14:textId="77777777" w:rsidR="000A1713" w:rsidRPr="00743C64" w:rsidRDefault="000A1713" w:rsidP="00A34BEB">
            <w:pPr>
              <w:spacing w:afterLines="50" w:after="120"/>
              <w:rPr>
                <w:b/>
                <w:bCs/>
                <w:szCs w:val="20"/>
                <w:highlight w:val="green"/>
                <w:lang w:val="en-CA" w:eastAsia="zh-CN"/>
              </w:rPr>
            </w:pPr>
            <w:r w:rsidRPr="00743C64">
              <w:rPr>
                <w:b/>
                <w:bCs/>
                <w:szCs w:val="20"/>
                <w:highlight w:val="green"/>
                <w:lang w:val="en-CA" w:eastAsia="zh-CN"/>
              </w:rPr>
              <w:t>Agreement</w:t>
            </w:r>
          </w:p>
          <w:p w14:paraId="07AA7EFC" w14:textId="77777777" w:rsidR="000A1713" w:rsidRPr="00743C64" w:rsidRDefault="000A1713" w:rsidP="00A34BEB">
            <w:pPr>
              <w:spacing w:afterLines="50" w:after="120"/>
              <w:rPr>
                <w:sz w:val="22"/>
                <w:szCs w:val="22"/>
              </w:rPr>
            </w:pPr>
            <w:r w:rsidRPr="00743C64">
              <w:rPr>
                <w:szCs w:val="20"/>
                <w:lang w:val="en-CA"/>
              </w:rPr>
              <w:lastRenderedPageBreak/>
              <w:t xml:space="preserve">The </w:t>
            </w:r>
            <w:proofErr w:type="spellStart"/>
            <w:r w:rsidRPr="00743C64">
              <w:rPr>
                <w:szCs w:val="20"/>
                <w:lang w:val="en-CA"/>
              </w:rPr>
              <w:t>codepoints</w:t>
            </w:r>
            <w:proofErr w:type="spellEnd"/>
            <w:r w:rsidRPr="00743C64">
              <w:rPr>
                <w:szCs w:val="20"/>
                <w:lang w:val="en-CA"/>
              </w:rPr>
              <w:t xml:space="preserve"> of “SRS resource set indicator” in DCI for dynamic switching between </w:t>
            </w:r>
            <w:proofErr w:type="spellStart"/>
            <w:r w:rsidRPr="00743C64">
              <w:rPr>
                <w:szCs w:val="20"/>
                <w:lang w:val="en-CA"/>
              </w:rPr>
              <w:t>STxMP</w:t>
            </w:r>
            <w:proofErr w:type="spellEnd"/>
            <w:r w:rsidRPr="00743C64">
              <w:rPr>
                <w:szCs w:val="20"/>
                <w:lang w:val="en-CA"/>
              </w:rPr>
              <w:t xml:space="preserve"> SFN and </w:t>
            </w:r>
            <w:proofErr w:type="spellStart"/>
            <w:r w:rsidRPr="00743C64">
              <w:rPr>
                <w:szCs w:val="20"/>
                <w:lang w:val="en-CA"/>
              </w:rPr>
              <w:t>sTRP</w:t>
            </w:r>
            <w:proofErr w:type="spellEnd"/>
            <w:r w:rsidRPr="00743C64">
              <w:rPr>
                <w:szCs w:val="20"/>
                <w:lang w:val="en-CA"/>
              </w:rPr>
              <w:t xml:space="preserve"> transmission are interpreted and the design of SRI/TPMI fields are as follows:</w:t>
            </w:r>
          </w:p>
          <w:p w14:paraId="32D631B6" w14:textId="77777777" w:rsidR="000A1713" w:rsidRPr="00743C64" w:rsidRDefault="000A1713" w:rsidP="00A34BEB">
            <w:pPr>
              <w:numPr>
                <w:ilvl w:val="0"/>
                <w:numId w:val="48"/>
              </w:numPr>
              <w:spacing w:afterLines="50" w:after="120"/>
              <w:jc w:val="both"/>
            </w:pPr>
            <w:r w:rsidRPr="00743C64">
              <w:rPr>
                <w:szCs w:val="20"/>
                <w:lang w:val="en-CA"/>
              </w:rPr>
              <w:t xml:space="preserve">The </w:t>
            </w:r>
            <w:proofErr w:type="spellStart"/>
            <w:r w:rsidRPr="00743C64">
              <w:rPr>
                <w:szCs w:val="20"/>
                <w:lang w:val="en-CA"/>
              </w:rPr>
              <w:t>codepoints</w:t>
            </w:r>
            <w:proofErr w:type="spellEnd"/>
            <w:r w:rsidRPr="00743C64">
              <w:rPr>
                <w:szCs w:val="20"/>
                <w:lang w:val="en-CA"/>
              </w:rPr>
              <w:t xml:space="preserve"> 00 and 01 indicate </w:t>
            </w:r>
            <w:proofErr w:type="spellStart"/>
            <w:r w:rsidRPr="00743C64">
              <w:rPr>
                <w:szCs w:val="20"/>
                <w:lang w:val="en-CA"/>
              </w:rPr>
              <w:t>sTRP</w:t>
            </w:r>
            <w:proofErr w:type="spellEnd"/>
            <w:r w:rsidRPr="00743C64">
              <w:rPr>
                <w:szCs w:val="20"/>
                <w:lang w:val="en-CA"/>
              </w:rPr>
              <w:t xml:space="preserve"> transmission. 00 </w:t>
            </w:r>
            <w:r w:rsidRPr="00743C64">
              <w:rPr>
                <w:szCs w:val="20"/>
              </w:rPr>
              <w:t>indicates</w:t>
            </w:r>
            <w:r w:rsidRPr="00743C64">
              <w:rPr>
                <w:szCs w:val="20"/>
                <w:lang w:val="en-CA"/>
              </w:rPr>
              <w:t> the first SRS resource set and 01 indicates the second SRS resource set.</w:t>
            </w:r>
            <w:r w:rsidRPr="00743C64">
              <w:rPr>
                <w:lang w:val="en-CA"/>
              </w:rPr>
              <w:t xml:space="preserve"> </w:t>
            </w:r>
          </w:p>
          <w:p w14:paraId="5E3DD461" w14:textId="77777777" w:rsidR="000A1713" w:rsidRPr="00743C64" w:rsidRDefault="000A1713" w:rsidP="00A34BEB">
            <w:pPr>
              <w:numPr>
                <w:ilvl w:val="1"/>
                <w:numId w:val="48"/>
              </w:numPr>
              <w:spacing w:afterLines="50" w:after="120"/>
              <w:jc w:val="both"/>
            </w:pPr>
            <w:r w:rsidRPr="00743C64">
              <w:rPr>
                <w:szCs w:val="20"/>
                <w:lang w:val="en-CA"/>
              </w:rPr>
              <w:t xml:space="preserve">For the design of SRI/TPMI fields, re-use the design that is decided for dynamic switching between </w:t>
            </w:r>
            <w:proofErr w:type="spellStart"/>
            <w:r w:rsidRPr="00743C64">
              <w:rPr>
                <w:szCs w:val="20"/>
                <w:lang w:val="en-CA"/>
              </w:rPr>
              <w:t>STxMP</w:t>
            </w:r>
            <w:proofErr w:type="spellEnd"/>
            <w:r w:rsidRPr="00743C64">
              <w:rPr>
                <w:szCs w:val="20"/>
                <w:lang w:val="en-CA"/>
              </w:rPr>
              <w:t xml:space="preserve"> SDM and </w:t>
            </w:r>
            <w:proofErr w:type="spellStart"/>
            <w:r w:rsidRPr="00743C64">
              <w:rPr>
                <w:szCs w:val="20"/>
                <w:lang w:val="en-CA"/>
              </w:rPr>
              <w:t>sTRP</w:t>
            </w:r>
            <w:proofErr w:type="spellEnd"/>
            <w:r w:rsidRPr="00743C64">
              <w:rPr>
                <w:szCs w:val="20"/>
                <w:lang w:val="en-CA"/>
              </w:rPr>
              <w:t xml:space="preserve"> transmission.</w:t>
            </w:r>
          </w:p>
          <w:p w14:paraId="05096F19" w14:textId="77777777" w:rsidR="000A1713" w:rsidRPr="00743C64" w:rsidRDefault="000A1713" w:rsidP="00A34BEB">
            <w:pPr>
              <w:numPr>
                <w:ilvl w:val="0"/>
                <w:numId w:val="48"/>
              </w:numPr>
              <w:spacing w:afterLines="50" w:after="120"/>
              <w:jc w:val="both"/>
            </w:pPr>
            <w:r w:rsidRPr="00743C64">
              <w:rPr>
                <w:szCs w:val="20"/>
                <w:lang w:val="en-CA"/>
              </w:rPr>
              <w:t xml:space="preserve">The </w:t>
            </w:r>
            <w:proofErr w:type="spellStart"/>
            <w:r w:rsidRPr="00743C64">
              <w:rPr>
                <w:szCs w:val="20"/>
                <w:lang w:val="en-CA"/>
              </w:rPr>
              <w:t>codepoint</w:t>
            </w:r>
            <w:proofErr w:type="spellEnd"/>
            <w:r w:rsidRPr="00743C64">
              <w:rPr>
                <w:szCs w:val="20"/>
                <w:lang w:val="en-CA"/>
              </w:rPr>
              <w:t xml:space="preserve"> 10 indicates </w:t>
            </w:r>
            <w:proofErr w:type="spellStart"/>
            <w:r w:rsidRPr="00743C64">
              <w:rPr>
                <w:szCs w:val="20"/>
                <w:lang w:val="en-CA"/>
              </w:rPr>
              <w:t>STxMP</w:t>
            </w:r>
            <w:proofErr w:type="spellEnd"/>
            <w:r w:rsidRPr="00743C64">
              <w:rPr>
                <w:szCs w:val="20"/>
                <w:lang w:val="en-CA"/>
              </w:rPr>
              <w:t xml:space="preserve"> SFN transmission with the first and second SRS resource set.</w:t>
            </w:r>
            <w:r w:rsidRPr="00743C64">
              <w:rPr>
                <w:lang w:val="en-CA"/>
              </w:rPr>
              <w:t xml:space="preserve"> </w:t>
            </w:r>
          </w:p>
          <w:p w14:paraId="55F7CE19" w14:textId="77777777" w:rsidR="000A1713" w:rsidRPr="00743C64" w:rsidRDefault="000A1713" w:rsidP="00A34BEB">
            <w:pPr>
              <w:numPr>
                <w:ilvl w:val="1"/>
                <w:numId w:val="48"/>
              </w:numPr>
              <w:spacing w:afterLines="50" w:after="120"/>
              <w:jc w:val="both"/>
            </w:pPr>
            <w:r w:rsidRPr="00743C64">
              <w:rPr>
                <w:szCs w:val="20"/>
                <w:lang w:val="en-CA"/>
              </w:rPr>
              <w:t xml:space="preserve">The first SRI field and first TPMI field are associated with the first SRS resource set and they indicate the </w:t>
            </w:r>
            <w:proofErr w:type="spellStart"/>
            <w:r w:rsidRPr="00743C64">
              <w:rPr>
                <w:szCs w:val="20"/>
                <w:lang w:val="en-CA"/>
              </w:rPr>
              <w:t>precoder</w:t>
            </w:r>
            <w:proofErr w:type="spellEnd"/>
            <w:r w:rsidRPr="00743C64">
              <w:rPr>
                <w:szCs w:val="20"/>
                <w:lang w:val="en-CA"/>
              </w:rPr>
              <w:t>(s)/rank/SRI for the first SRS resource set.</w:t>
            </w:r>
          </w:p>
          <w:p w14:paraId="1EAA81E1" w14:textId="77777777" w:rsidR="000A1713" w:rsidRPr="00743C64" w:rsidRDefault="000A1713" w:rsidP="00A34BEB">
            <w:pPr>
              <w:numPr>
                <w:ilvl w:val="1"/>
                <w:numId w:val="48"/>
              </w:numPr>
              <w:spacing w:afterLines="50" w:after="120"/>
              <w:jc w:val="both"/>
            </w:pPr>
            <w:r w:rsidRPr="00743C64">
              <w:rPr>
                <w:szCs w:val="20"/>
                <w:lang w:val="en-CA"/>
              </w:rPr>
              <w:t>The second SRI field and second TPMI field are associated with the </w:t>
            </w:r>
            <w:r w:rsidRPr="00743C64">
              <w:rPr>
                <w:color w:val="000000" w:themeColor="text1"/>
                <w:szCs w:val="20"/>
                <w:lang w:val="en-CA"/>
              </w:rPr>
              <w:t>second</w:t>
            </w:r>
            <w:r w:rsidRPr="00743C64">
              <w:rPr>
                <w:color w:val="FF0000"/>
                <w:szCs w:val="20"/>
                <w:lang w:val="en-CA"/>
              </w:rPr>
              <w:t> </w:t>
            </w:r>
            <w:r w:rsidRPr="00743C64">
              <w:rPr>
                <w:szCs w:val="20"/>
                <w:lang w:val="en-CA"/>
              </w:rPr>
              <w:t xml:space="preserve">SRS resource set and they indicate the </w:t>
            </w:r>
            <w:proofErr w:type="spellStart"/>
            <w:r w:rsidRPr="00743C64">
              <w:rPr>
                <w:szCs w:val="20"/>
                <w:lang w:val="en-CA"/>
              </w:rPr>
              <w:t>precoder</w:t>
            </w:r>
            <w:proofErr w:type="spellEnd"/>
            <w:r w:rsidRPr="00743C64">
              <w:rPr>
                <w:szCs w:val="20"/>
                <w:lang w:val="en-CA"/>
              </w:rPr>
              <w:t>(s)/SRI for the second SRS resource set (the rank is indicated by the first SRI field for NCB or the first TPMI field for CB)</w:t>
            </w:r>
          </w:p>
          <w:p w14:paraId="5ABA9D85" w14:textId="5F19743B" w:rsidR="000A1713" w:rsidRPr="00743C64" w:rsidRDefault="000A1713" w:rsidP="00A34BEB">
            <w:pPr>
              <w:numPr>
                <w:ilvl w:val="0"/>
                <w:numId w:val="48"/>
              </w:numPr>
              <w:spacing w:afterLines="50" w:after="120"/>
              <w:jc w:val="both"/>
            </w:pPr>
            <w:r w:rsidRPr="00743C64">
              <w:rPr>
                <w:szCs w:val="20"/>
                <w:lang w:val="en-CA"/>
              </w:rPr>
              <w:t xml:space="preserve">FFS: The </w:t>
            </w:r>
            <w:proofErr w:type="spellStart"/>
            <w:r w:rsidRPr="00743C64">
              <w:rPr>
                <w:szCs w:val="20"/>
                <w:lang w:val="en-CA"/>
              </w:rPr>
              <w:t>codepoint</w:t>
            </w:r>
            <w:proofErr w:type="spellEnd"/>
            <w:r w:rsidRPr="00743C64">
              <w:rPr>
                <w:szCs w:val="20"/>
                <w:lang w:val="en-CA"/>
              </w:rPr>
              <w:t xml:space="preserve"> 11 is reserved.</w:t>
            </w:r>
          </w:p>
        </w:tc>
      </w:tr>
    </w:tbl>
    <w:p w14:paraId="38BDF0B0" w14:textId="003F0F41" w:rsidR="00AE3278" w:rsidRPr="00743C64" w:rsidRDefault="000A1713" w:rsidP="00A34BEB">
      <w:pPr>
        <w:pStyle w:val="a1"/>
        <w:spacing w:afterLines="50"/>
        <w:rPr>
          <w:rFonts w:eastAsiaTheme="minorEastAsia"/>
          <w:szCs w:val="20"/>
          <w:lang w:eastAsia="zh-CN"/>
        </w:rPr>
      </w:pPr>
      <w:r w:rsidRPr="00743C64">
        <w:rPr>
          <w:rFonts w:eastAsiaTheme="minorEastAsia"/>
          <w:szCs w:val="20"/>
          <w:lang w:eastAsia="zh-CN"/>
        </w:rPr>
        <w:lastRenderedPageBreak/>
        <w:t>One remaining issue is the</w:t>
      </w:r>
      <w:r w:rsidR="00AE3278" w:rsidRPr="00743C64">
        <w:rPr>
          <w:rFonts w:eastAsiaTheme="minorEastAsia"/>
          <w:szCs w:val="20"/>
          <w:lang w:eastAsia="zh-CN"/>
        </w:rPr>
        <w:t xml:space="preserve"> interpretation of the </w:t>
      </w:r>
      <w:proofErr w:type="spellStart"/>
      <w:r w:rsidR="00AE3278" w:rsidRPr="00743C64">
        <w:rPr>
          <w:rFonts w:eastAsiaTheme="minorEastAsia"/>
          <w:szCs w:val="20"/>
          <w:lang w:eastAsia="zh-CN"/>
        </w:rPr>
        <w:t>codepoint</w:t>
      </w:r>
      <w:proofErr w:type="spellEnd"/>
      <w:r w:rsidR="00AE3278" w:rsidRPr="00743C64">
        <w:rPr>
          <w:rFonts w:eastAsiaTheme="minorEastAsia"/>
          <w:szCs w:val="20"/>
          <w:lang w:eastAsia="zh-CN"/>
        </w:rPr>
        <w:t xml:space="preserve"> 11 </w:t>
      </w:r>
      <w:r w:rsidR="00AE3278" w:rsidRPr="00743C64">
        <w:rPr>
          <w:szCs w:val="20"/>
          <w:lang w:val="en-CA"/>
        </w:rPr>
        <w:t xml:space="preserve">of “SRS resource set indicator” in DCI for dynamic switching between </w:t>
      </w:r>
      <w:proofErr w:type="spellStart"/>
      <w:r w:rsidR="00AE3278" w:rsidRPr="00743C64">
        <w:rPr>
          <w:szCs w:val="20"/>
          <w:lang w:val="en-CA"/>
        </w:rPr>
        <w:t>STxMP</w:t>
      </w:r>
      <w:proofErr w:type="spellEnd"/>
      <w:r w:rsidR="00AE3278" w:rsidRPr="00743C64">
        <w:rPr>
          <w:szCs w:val="20"/>
          <w:lang w:val="en-CA"/>
        </w:rPr>
        <w:t xml:space="preserve"> SFN and </w:t>
      </w:r>
      <w:proofErr w:type="spellStart"/>
      <w:r w:rsidR="00AE3278" w:rsidRPr="00743C64">
        <w:rPr>
          <w:szCs w:val="20"/>
          <w:lang w:val="en-CA"/>
        </w:rPr>
        <w:t>sTRP</w:t>
      </w:r>
      <w:proofErr w:type="spellEnd"/>
      <w:r w:rsidR="00AE3278" w:rsidRPr="00743C64">
        <w:rPr>
          <w:szCs w:val="20"/>
          <w:lang w:val="en-CA"/>
        </w:rPr>
        <w:t xml:space="preserve"> transmission</w:t>
      </w:r>
      <w:r w:rsidR="00AE3278" w:rsidRPr="00743C64">
        <w:rPr>
          <w:rFonts w:eastAsiaTheme="minorEastAsia"/>
          <w:szCs w:val="20"/>
          <w:lang w:val="en-CA" w:eastAsia="zh-CN"/>
        </w:rPr>
        <w:t xml:space="preserve">. </w:t>
      </w:r>
      <w:r w:rsidR="00AE3278" w:rsidRPr="00743C64">
        <w:rPr>
          <w:rFonts w:eastAsiaTheme="minorEastAsia"/>
          <w:szCs w:val="20"/>
          <w:lang w:eastAsia="zh-CN"/>
        </w:rPr>
        <w:t xml:space="preserve">As this issue is also discussed for the SDM scheme, we follow the same interpretation of the </w:t>
      </w:r>
      <w:proofErr w:type="spellStart"/>
      <w:r w:rsidR="00AE3278" w:rsidRPr="00743C64">
        <w:rPr>
          <w:rFonts w:eastAsiaTheme="minorEastAsia"/>
          <w:szCs w:val="20"/>
          <w:lang w:eastAsia="zh-CN"/>
        </w:rPr>
        <w:t>codepoints</w:t>
      </w:r>
      <w:proofErr w:type="spellEnd"/>
      <w:r w:rsidR="00AE3278" w:rsidRPr="00743C64">
        <w:rPr>
          <w:rFonts w:eastAsiaTheme="minorEastAsia"/>
          <w:szCs w:val="20"/>
          <w:lang w:eastAsia="zh-CN"/>
        </w:rPr>
        <w:t xml:space="preserve"> to align both the schemes.</w:t>
      </w:r>
    </w:p>
    <w:p w14:paraId="69C75F0F" w14:textId="4119601C" w:rsidR="00AE3278" w:rsidRPr="00743C64" w:rsidRDefault="00AE3278" w:rsidP="00A34BEB">
      <w:pPr>
        <w:pStyle w:val="a1"/>
        <w:spacing w:afterLines="50"/>
        <w:rPr>
          <w:rFonts w:eastAsiaTheme="minorEastAsia"/>
          <w:b/>
          <w:color w:val="000000" w:themeColor="text1"/>
          <w:szCs w:val="20"/>
          <w:lang w:val="en-GB" w:eastAsia="zh-CN"/>
        </w:rPr>
      </w:pPr>
      <w:r w:rsidRPr="00743C64">
        <w:rPr>
          <w:rFonts w:eastAsiaTheme="minorEastAsia"/>
          <w:b/>
          <w:color w:val="000000" w:themeColor="text1"/>
          <w:lang w:eastAsia="zh-CN"/>
        </w:rPr>
        <w:t>Proposal 7:</w:t>
      </w:r>
      <w:r w:rsidRPr="00743C64">
        <w:rPr>
          <w:b/>
          <w:bCs/>
          <w:color w:val="000000" w:themeColor="text1"/>
        </w:rPr>
        <w:t xml:space="preserve"> </w:t>
      </w:r>
      <w:r w:rsidR="002603A1" w:rsidRPr="00743C64">
        <w:rPr>
          <w:rFonts w:eastAsiaTheme="minorEastAsia"/>
          <w:b/>
          <w:bCs/>
          <w:color w:val="000000" w:themeColor="text1"/>
          <w:lang w:eastAsia="zh-CN"/>
        </w:rPr>
        <w:t>T</w:t>
      </w:r>
      <w:r w:rsidRPr="00743C64">
        <w:rPr>
          <w:rFonts w:eastAsiaTheme="minorEastAsia"/>
          <w:b/>
          <w:bCs/>
          <w:color w:val="000000" w:themeColor="text1"/>
          <w:lang w:eastAsia="zh-CN"/>
        </w:rPr>
        <w:t xml:space="preserve">he </w:t>
      </w:r>
      <w:proofErr w:type="spellStart"/>
      <w:r w:rsidRPr="00743C64">
        <w:rPr>
          <w:rFonts w:eastAsiaTheme="minorEastAsia"/>
          <w:b/>
          <w:bCs/>
          <w:color w:val="000000" w:themeColor="text1"/>
          <w:lang w:eastAsia="zh-CN"/>
        </w:rPr>
        <w:t>codepoint</w:t>
      </w:r>
      <w:proofErr w:type="spellEnd"/>
      <w:r w:rsidRPr="00743C64">
        <w:rPr>
          <w:rFonts w:eastAsiaTheme="minorEastAsia"/>
          <w:b/>
          <w:bCs/>
          <w:color w:val="000000" w:themeColor="text1"/>
          <w:lang w:eastAsia="zh-CN"/>
        </w:rPr>
        <w:t xml:space="preserve"> 11 is reserved of “SRS resource set indicator” in DCI for dynamic switching between </w:t>
      </w:r>
      <w:proofErr w:type="spellStart"/>
      <w:r w:rsidRPr="00743C64">
        <w:rPr>
          <w:rFonts w:eastAsiaTheme="minorEastAsia"/>
          <w:b/>
          <w:bCs/>
          <w:color w:val="000000" w:themeColor="text1"/>
          <w:lang w:eastAsia="zh-CN"/>
        </w:rPr>
        <w:t>STxMP</w:t>
      </w:r>
      <w:proofErr w:type="spellEnd"/>
      <w:r w:rsidRPr="00743C64">
        <w:rPr>
          <w:rFonts w:eastAsiaTheme="minorEastAsia"/>
          <w:b/>
          <w:bCs/>
          <w:color w:val="000000" w:themeColor="text1"/>
          <w:lang w:eastAsia="zh-CN"/>
        </w:rPr>
        <w:t xml:space="preserve"> SFN and </w:t>
      </w:r>
      <w:proofErr w:type="spellStart"/>
      <w:r w:rsidRPr="00743C64">
        <w:rPr>
          <w:rFonts w:eastAsiaTheme="minorEastAsia"/>
          <w:b/>
          <w:bCs/>
          <w:color w:val="000000" w:themeColor="text1"/>
          <w:lang w:eastAsia="zh-CN"/>
        </w:rPr>
        <w:t>sTRP</w:t>
      </w:r>
      <w:proofErr w:type="spellEnd"/>
      <w:r w:rsidRPr="00743C64">
        <w:rPr>
          <w:rFonts w:eastAsiaTheme="minorEastAsia"/>
          <w:b/>
          <w:bCs/>
          <w:color w:val="000000" w:themeColor="text1"/>
          <w:lang w:eastAsia="zh-CN"/>
        </w:rPr>
        <w:t xml:space="preserve"> transmission.</w:t>
      </w:r>
    </w:p>
    <w:p w14:paraId="417AC04A" w14:textId="77777777" w:rsidR="000A1713" w:rsidRPr="00743C64" w:rsidRDefault="000A1713" w:rsidP="00A34BEB">
      <w:pPr>
        <w:pStyle w:val="a1"/>
        <w:spacing w:afterLines="50"/>
        <w:rPr>
          <w:rFonts w:eastAsiaTheme="minorEastAsia"/>
          <w:b/>
          <w:color w:val="000000" w:themeColor="text1"/>
          <w:szCs w:val="20"/>
          <w:lang w:val="en-GB" w:eastAsia="zh-CN"/>
        </w:rPr>
      </w:pPr>
    </w:p>
    <w:p w14:paraId="695837C4" w14:textId="77777777" w:rsidR="005148A1" w:rsidRPr="00451DCE" w:rsidRDefault="005148A1" w:rsidP="00A34BEB">
      <w:pPr>
        <w:pStyle w:val="2"/>
        <w:numPr>
          <w:ilvl w:val="1"/>
          <w:numId w:val="28"/>
        </w:numPr>
        <w:spacing w:before="0" w:afterLines="50" w:after="120"/>
        <w:rPr>
          <w:rFonts w:ascii="Arial" w:eastAsiaTheme="minorEastAsia" w:hAnsi="Arial" w:cs="Arial"/>
          <w:sz w:val="24"/>
          <w:szCs w:val="24"/>
          <w:lang w:val="en-US" w:eastAsia="zh-CN"/>
        </w:rPr>
      </w:pPr>
      <w:r w:rsidRPr="00451DCE">
        <w:rPr>
          <w:rFonts w:ascii="Arial" w:eastAsiaTheme="minorEastAsia" w:hAnsi="Arial" w:cs="Arial"/>
          <w:sz w:val="24"/>
          <w:szCs w:val="24"/>
          <w:lang w:val="en-US" w:eastAsia="zh-CN"/>
        </w:rPr>
        <w:t>M-DCI based PUSCH transmission</w:t>
      </w:r>
    </w:p>
    <w:p w14:paraId="27DBFBD2" w14:textId="49DD038E" w:rsidR="00CB4661" w:rsidRPr="00743C64" w:rsidRDefault="00CB4661" w:rsidP="00A34BEB">
      <w:pPr>
        <w:overflowPunct w:val="0"/>
        <w:autoSpaceDE w:val="0"/>
        <w:autoSpaceDN w:val="0"/>
        <w:adjustRightInd w:val="0"/>
        <w:snapToGrid w:val="0"/>
        <w:spacing w:afterLines="50" w:after="120"/>
        <w:jc w:val="both"/>
        <w:rPr>
          <w:rFonts w:eastAsiaTheme="minorEastAsia"/>
          <w:szCs w:val="20"/>
          <w:lang w:eastAsia="zh-CN"/>
        </w:rPr>
      </w:pPr>
      <w:r w:rsidRPr="00743C64">
        <w:rPr>
          <w:rFonts w:eastAsiaTheme="minorEastAsia"/>
          <w:szCs w:val="20"/>
          <w:lang w:eastAsia="zh-CN"/>
        </w:rPr>
        <w:t>In RAN1#112b</w:t>
      </w:r>
      <w:r w:rsidR="00451DCE">
        <w:rPr>
          <w:rFonts w:eastAsiaTheme="minorEastAsia" w:hint="eastAsia"/>
          <w:szCs w:val="20"/>
          <w:lang w:eastAsia="zh-CN"/>
        </w:rPr>
        <w:t>is</w:t>
      </w:r>
      <w:r w:rsidRPr="00743C64">
        <w:rPr>
          <w:rFonts w:eastAsiaTheme="minorEastAsia"/>
          <w:szCs w:val="20"/>
          <w:lang w:eastAsia="zh-CN"/>
        </w:rPr>
        <w:t xml:space="preserve">-e meeting, SRS resource set configuration and UCI multiplexing was discussed and some initial conclusion and agreement were made. </w:t>
      </w:r>
      <w:r w:rsidRPr="00743C64">
        <w:rPr>
          <w:rFonts w:eastAsiaTheme="minorEastAsia"/>
          <w:bCs/>
          <w:szCs w:val="20"/>
          <w:lang w:eastAsia="zh-CN"/>
        </w:rPr>
        <w:t xml:space="preserve">In this section, </w:t>
      </w:r>
      <w:r w:rsidRPr="00743C64">
        <w:rPr>
          <w:rFonts w:eastAsiaTheme="minorEastAsia"/>
          <w:szCs w:val="20"/>
          <w:lang w:eastAsia="zh-CN"/>
        </w:rPr>
        <w:t xml:space="preserve">remaining issues in M-DCI based </w:t>
      </w:r>
      <w:proofErr w:type="spellStart"/>
      <w:r w:rsidRPr="00743C64">
        <w:rPr>
          <w:rFonts w:eastAsiaTheme="minorEastAsia"/>
          <w:szCs w:val="20"/>
          <w:lang w:eastAsia="zh-CN"/>
        </w:rPr>
        <w:t>STxMP</w:t>
      </w:r>
      <w:proofErr w:type="spellEnd"/>
      <w:r w:rsidRPr="00743C64">
        <w:rPr>
          <w:rFonts w:eastAsiaTheme="minorEastAsia"/>
          <w:szCs w:val="20"/>
          <w:lang w:eastAsia="zh-CN"/>
        </w:rPr>
        <w:t xml:space="preserve"> PUSCH transmission are discussed.</w:t>
      </w:r>
    </w:p>
    <w:p w14:paraId="0263EC2C" w14:textId="77777777" w:rsidR="00CB4661" w:rsidRPr="00451DCE" w:rsidRDefault="00CB4661" w:rsidP="00A34BEB">
      <w:pPr>
        <w:pStyle w:val="30"/>
        <w:numPr>
          <w:ilvl w:val="2"/>
          <w:numId w:val="37"/>
        </w:numPr>
        <w:tabs>
          <w:tab w:val="left" w:pos="709"/>
        </w:tabs>
        <w:spacing w:before="0" w:afterLines="50" w:after="120"/>
        <w:rPr>
          <w:rFonts w:ascii="Arial" w:eastAsiaTheme="minorEastAsia" w:hAnsi="Arial" w:cs="Arial"/>
          <w:sz w:val="21"/>
          <w:szCs w:val="21"/>
          <w:lang w:eastAsia="zh-CN"/>
        </w:rPr>
      </w:pPr>
      <w:r w:rsidRPr="00451DCE">
        <w:rPr>
          <w:rFonts w:ascii="Arial" w:eastAsiaTheme="minorEastAsia" w:hAnsi="Arial" w:cs="Arial"/>
          <w:sz w:val="21"/>
          <w:szCs w:val="21"/>
          <w:lang w:eastAsia="zh-CN"/>
        </w:rPr>
        <w:t>UL precoding indication</w:t>
      </w:r>
    </w:p>
    <w:p w14:paraId="3B38AF65" w14:textId="6C3D1CB1" w:rsidR="00CB4661" w:rsidRPr="00743C64" w:rsidRDefault="00CB4661" w:rsidP="00A34BEB">
      <w:pPr>
        <w:spacing w:afterLines="50" w:after="120"/>
        <w:jc w:val="both"/>
        <w:rPr>
          <w:rFonts w:eastAsiaTheme="minorEastAsia"/>
          <w:lang w:val="x-none" w:eastAsia="zh-CN"/>
        </w:rPr>
      </w:pPr>
      <w:r w:rsidRPr="00743C64">
        <w:rPr>
          <w:rFonts w:eastAsiaTheme="minorEastAsia"/>
          <w:lang w:val="x-none" w:eastAsia="zh-CN"/>
        </w:rPr>
        <w:t xml:space="preserve">In </w:t>
      </w:r>
      <w:r w:rsidR="00451DCE" w:rsidRPr="00743C64">
        <w:rPr>
          <w:rFonts w:eastAsiaTheme="minorEastAsia"/>
          <w:szCs w:val="20"/>
          <w:lang w:eastAsia="zh-CN"/>
        </w:rPr>
        <w:t>RAN1#112b</w:t>
      </w:r>
      <w:r w:rsidR="00451DCE">
        <w:rPr>
          <w:rFonts w:eastAsiaTheme="minorEastAsia" w:hint="eastAsia"/>
          <w:szCs w:val="20"/>
          <w:lang w:eastAsia="zh-CN"/>
        </w:rPr>
        <w:t>is</w:t>
      </w:r>
      <w:r w:rsidR="00451DCE" w:rsidRPr="00743C64">
        <w:rPr>
          <w:rFonts w:eastAsiaTheme="minorEastAsia"/>
          <w:szCs w:val="20"/>
          <w:lang w:eastAsia="zh-CN"/>
        </w:rPr>
        <w:t>-e meeting</w:t>
      </w:r>
      <w:r w:rsidR="00516544" w:rsidRPr="00743C64">
        <w:rPr>
          <w:rFonts w:eastAsiaTheme="minorEastAsia"/>
          <w:lang w:val="x-none" w:eastAsia="zh-CN"/>
        </w:rPr>
        <w:t xml:space="preserve"> </w:t>
      </w:r>
      <w:r w:rsidR="00516544" w:rsidRPr="00743C64">
        <w:rPr>
          <w:rFonts w:eastAsiaTheme="minorEastAsia"/>
          <w:lang w:val="x-none" w:eastAsia="zh-CN"/>
        </w:rPr>
        <w:fldChar w:fldCharType="begin"/>
      </w:r>
      <w:r w:rsidR="00516544" w:rsidRPr="00743C64">
        <w:rPr>
          <w:rFonts w:eastAsiaTheme="minorEastAsia"/>
          <w:lang w:val="x-none" w:eastAsia="zh-CN"/>
        </w:rPr>
        <w:instrText xml:space="preserve"> REF _Ref127535483 \r \h </w:instrText>
      </w:r>
      <w:r w:rsidR="00743C64" w:rsidRPr="00743C64">
        <w:rPr>
          <w:rFonts w:eastAsiaTheme="minorEastAsia"/>
          <w:lang w:val="x-none" w:eastAsia="zh-CN"/>
        </w:rPr>
        <w:instrText xml:space="preserve"> \* MERGEFORMAT </w:instrText>
      </w:r>
      <w:r w:rsidR="00516544" w:rsidRPr="00743C64">
        <w:rPr>
          <w:rFonts w:eastAsiaTheme="minorEastAsia"/>
          <w:lang w:val="x-none" w:eastAsia="zh-CN"/>
        </w:rPr>
      </w:r>
      <w:r w:rsidR="00516544" w:rsidRPr="00743C64">
        <w:rPr>
          <w:rFonts w:eastAsiaTheme="minorEastAsia"/>
          <w:lang w:val="x-none" w:eastAsia="zh-CN"/>
        </w:rPr>
        <w:fldChar w:fldCharType="separate"/>
      </w:r>
      <w:r w:rsidR="00516544" w:rsidRPr="00743C64">
        <w:rPr>
          <w:rFonts w:eastAsiaTheme="minorEastAsia"/>
          <w:lang w:val="x-none" w:eastAsia="zh-CN"/>
        </w:rPr>
        <w:t>[2]</w:t>
      </w:r>
      <w:r w:rsidR="00516544" w:rsidRPr="00743C64">
        <w:rPr>
          <w:rFonts w:eastAsiaTheme="minorEastAsia"/>
          <w:lang w:val="x-none" w:eastAsia="zh-CN"/>
        </w:rPr>
        <w:fldChar w:fldCharType="end"/>
      </w:r>
      <w:r w:rsidRPr="00743C64">
        <w:rPr>
          <w:rFonts w:eastAsiaTheme="minorEastAsia"/>
          <w:lang w:val="x-none" w:eastAsia="zh-CN"/>
        </w:rPr>
        <w:t xml:space="preserve">, the following conclusion related to SRS resource (set) configuration for M-DCI based </w:t>
      </w:r>
      <w:proofErr w:type="spellStart"/>
      <w:r w:rsidRPr="00743C64">
        <w:rPr>
          <w:rFonts w:eastAsiaTheme="minorEastAsia"/>
          <w:lang w:val="x-none" w:eastAsia="zh-CN"/>
        </w:rPr>
        <w:t>STxMP</w:t>
      </w:r>
      <w:proofErr w:type="spellEnd"/>
      <w:r w:rsidRPr="00743C64">
        <w:rPr>
          <w:rFonts w:eastAsiaTheme="minorEastAsia"/>
          <w:lang w:val="x-none" w:eastAsia="zh-CN"/>
        </w:rPr>
        <w:t xml:space="preserve"> PUSCH transmission was made. The remaining issue is </w:t>
      </w:r>
      <w:r w:rsidRPr="00743C64">
        <w:rPr>
          <w:rStyle w:val="aff0"/>
          <w:rFonts w:eastAsia="微软雅黑"/>
          <w:b w:val="0"/>
          <w:szCs w:val="20"/>
        </w:rPr>
        <w:t>whether/how to support two different configurations with regards to full power mode and antenna port coherency</w:t>
      </w:r>
      <w:r w:rsidRPr="00743C64">
        <w:rPr>
          <w:rStyle w:val="apple-converted-space"/>
          <w:b/>
          <w:bCs/>
          <w:szCs w:val="20"/>
        </w:rPr>
        <w:t> </w:t>
      </w:r>
      <w:r w:rsidRPr="00743C64">
        <w:rPr>
          <w:rStyle w:val="aff0"/>
          <w:rFonts w:eastAsia="微软雅黑"/>
          <w:b w:val="0"/>
          <w:szCs w:val="20"/>
        </w:rPr>
        <w:t>type</w:t>
      </w:r>
      <w:r w:rsidRPr="00743C64">
        <w:rPr>
          <w:rStyle w:val="apple-converted-space"/>
          <w:b/>
          <w:bCs/>
          <w:szCs w:val="20"/>
        </w:rPr>
        <w:t> </w:t>
      </w:r>
      <w:r w:rsidRPr="00743C64">
        <w:rPr>
          <w:rStyle w:val="aff0"/>
          <w:rFonts w:eastAsia="微软雅黑"/>
          <w:b w:val="0"/>
          <w:szCs w:val="20"/>
        </w:rPr>
        <w:t>among SRS resource sets</w:t>
      </w:r>
      <w:r w:rsidRPr="00743C64">
        <w:rPr>
          <w:rFonts w:eastAsiaTheme="minorEastAsia"/>
          <w:bCs/>
          <w:szCs w:val="20"/>
          <w:lang w:eastAsia="zh-CN"/>
        </w:rPr>
        <w:t xml:space="preserve">. </w:t>
      </w:r>
    </w:p>
    <w:tbl>
      <w:tblPr>
        <w:tblStyle w:val="a7"/>
        <w:tblW w:w="0" w:type="auto"/>
        <w:tblLook w:val="04A0" w:firstRow="1" w:lastRow="0" w:firstColumn="1" w:lastColumn="0" w:noHBand="0" w:noVBand="1"/>
      </w:tblPr>
      <w:tblGrid>
        <w:gridCol w:w="9530"/>
      </w:tblGrid>
      <w:tr w:rsidR="00CB4661" w:rsidRPr="00743C64" w14:paraId="11DC5B0A" w14:textId="77777777" w:rsidTr="0073012A">
        <w:tc>
          <w:tcPr>
            <w:tcW w:w="9530" w:type="dxa"/>
          </w:tcPr>
          <w:p w14:paraId="08AD80B3" w14:textId="77777777" w:rsidR="00CB4661" w:rsidRPr="00743C64" w:rsidRDefault="00CB4661" w:rsidP="00A34BEB">
            <w:pPr>
              <w:spacing w:afterLines="50" w:after="120"/>
              <w:jc w:val="both"/>
              <w:rPr>
                <w:b/>
                <w:bCs/>
                <w:szCs w:val="20"/>
                <w:lang w:eastAsia="ko-KR"/>
              </w:rPr>
            </w:pPr>
            <w:r w:rsidRPr="00743C64">
              <w:rPr>
                <w:b/>
                <w:bCs/>
                <w:szCs w:val="20"/>
                <w:lang w:eastAsia="ko-KR"/>
              </w:rPr>
              <w:t>Conclusion</w:t>
            </w:r>
          </w:p>
          <w:p w14:paraId="032EFFB0" w14:textId="77777777" w:rsidR="00CB4661" w:rsidRPr="00743C64" w:rsidRDefault="00CB4661" w:rsidP="00A34BEB">
            <w:pPr>
              <w:pStyle w:val="af0"/>
              <w:numPr>
                <w:ilvl w:val="0"/>
                <w:numId w:val="55"/>
              </w:numPr>
              <w:spacing w:afterLines="50" w:after="120" w:line="240" w:lineRule="auto"/>
              <w:contextualSpacing w:val="0"/>
              <w:jc w:val="both"/>
              <w:rPr>
                <w:rFonts w:ascii="Times New Roman" w:hAnsi="Times New Roman"/>
                <w:b/>
                <w:sz w:val="20"/>
                <w:szCs w:val="20"/>
                <w:lang w:eastAsia="zh-CN"/>
              </w:rPr>
            </w:pPr>
            <w:r w:rsidRPr="00743C64">
              <w:rPr>
                <w:rStyle w:val="aff0"/>
                <w:rFonts w:ascii="Times New Roman" w:hAnsi="Times New Roman"/>
                <w:b w:val="0"/>
                <w:sz w:val="20"/>
                <w:szCs w:val="20"/>
              </w:rPr>
              <w:t>RAN1 has no consensus to support the following in Rel-18:</w:t>
            </w:r>
          </w:p>
          <w:p w14:paraId="3D13C04E" w14:textId="77777777" w:rsidR="00CB4661" w:rsidRPr="00743C64" w:rsidRDefault="00CB4661" w:rsidP="00A34BEB">
            <w:pPr>
              <w:numPr>
                <w:ilvl w:val="0"/>
                <w:numId w:val="56"/>
              </w:numPr>
              <w:spacing w:afterLines="50" w:after="120"/>
              <w:jc w:val="both"/>
              <w:rPr>
                <w:b/>
                <w:szCs w:val="20"/>
              </w:rPr>
            </w:pPr>
            <w:r w:rsidRPr="00743C64">
              <w:rPr>
                <w:rStyle w:val="aff0"/>
                <w:rFonts w:eastAsia="微软雅黑"/>
                <w:b w:val="0"/>
                <w:szCs w:val="20"/>
              </w:rPr>
              <w:t xml:space="preserve">Configure different number of SRS resources in the two SRS resource sets for CB (if </w:t>
            </w:r>
            <w:proofErr w:type="spellStart"/>
            <w:r w:rsidRPr="00743C64">
              <w:rPr>
                <w:rStyle w:val="aff0"/>
                <w:rFonts w:eastAsia="微软雅黑"/>
                <w:b w:val="0"/>
                <w:szCs w:val="20"/>
              </w:rPr>
              <w:t>fullpowermode</w:t>
            </w:r>
            <w:proofErr w:type="spellEnd"/>
            <w:r w:rsidRPr="00743C64">
              <w:rPr>
                <w:rStyle w:val="aff0"/>
                <w:rFonts w:eastAsia="微软雅黑"/>
                <w:b w:val="0"/>
                <w:szCs w:val="20"/>
              </w:rPr>
              <w:t xml:space="preserve"> 2 is not configured)</w:t>
            </w:r>
            <w:r w:rsidRPr="00743C64">
              <w:rPr>
                <w:rStyle w:val="apple-converted-space"/>
                <w:b/>
                <w:bCs/>
                <w:szCs w:val="20"/>
              </w:rPr>
              <w:t> </w:t>
            </w:r>
            <w:r w:rsidRPr="00743C64">
              <w:rPr>
                <w:rStyle w:val="aff0"/>
                <w:rFonts w:eastAsia="微软雅黑"/>
                <w:b w:val="0"/>
                <w:szCs w:val="20"/>
              </w:rPr>
              <w:t xml:space="preserve">or NCB for single-DCI based </w:t>
            </w:r>
            <w:proofErr w:type="spellStart"/>
            <w:r w:rsidRPr="00743C64">
              <w:rPr>
                <w:rStyle w:val="aff0"/>
                <w:rFonts w:eastAsia="微软雅黑"/>
                <w:b w:val="0"/>
                <w:szCs w:val="20"/>
              </w:rPr>
              <w:t>STxMP</w:t>
            </w:r>
            <w:proofErr w:type="spellEnd"/>
            <w:r w:rsidRPr="00743C64">
              <w:rPr>
                <w:rStyle w:val="aff0"/>
                <w:rFonts w:eastAsia="微软雅黑"/>
                <w:b w:val="0"/>
                <w:szCs w:val="20"/>
              </w:rPr>
              <w:t xml:space="preserve"> transmission.</w:t>
            </w:r>
          </w:p>
          <w:p w14:paraId="39C5411D" w14:textId="3B701DCA" w:rsidR="00CB4661" w:rsidRPr="00743C64" w:rsidRDefault="00CB4661" w:rsidP="00A34BEB">
            <w:pPr>
              <w:numPr>
                <w:ilvl w:val="0"/>
                <w:numId w:val="56"/>
              </w:numPr>
              <w:spacing w:afterLines="50" w:after="120"/>
              <w:jc w:val="both"/>
              <w:rPr>
                <w:b/>
                <w:szCs w:val="20"/>
              </w:rPr>
            </w:pPr>
            <w:r w:rsidRPr="00743C64">
              <w:rPr>
                <w:rStyle w:val="aff0"/>
                <w:rFonts w:eastAsia="微软雅黑"/>
                <w:b w:val="0"/>
                <w:szCs w:val="20"/>
              </w:rPr>
              <w:t>For CB PUSCH, the two SRS resources indicat</w:t>
            </w:r>
            <w:r w:rsidR="00743C64" w:rsidRPr="00743C64">
              <w:rPr>
                <w:rStyle w:val="aff0"/>
                <w:rFonts w:eastAsia="微软雅黑"/>
                <w:b w:val="0"/>
                <w:szCs w:val="20"/>
              </w:rPr>
              <w:t xml:space="preserve">ed by two SRI </w:t>
            </w:r>
            <w:proofErr w:type="gramStart"/>
            <w:r w:rsidR="00743C64" w:rsidRPr="00743C64">
              <w:rPr>
                <w:rStyle w:val="aff0"/>
                <w:rFonts w:eastAsia="微软雅黑"/>
                <w:b w:val="0"/>
                <w:szCs w:val="20"/>
                <w:lang w:eastAsia="zh-CN"/>
              </w:rPr>
              <w:t>fields</w:t>
            </w:r>
            <w:proofErr w:type="gramEnd"/>
            <w:r w:rsidRPr="00743C64">
              <w:rPr>
                <w:rStyle w:val="aff0"/>
                <w:rFonts w:eastAsia="微软雅黑"/>
                <w:b w:val="0"/>
                <w:szCs w:val="20"/>
              </w:rPr>
              <w:t xml:space="preserve"> for single-DCI based </w:t>
            </w:r>
            <w:proofErr w:type="spellStart"/>
            <w:r w:rsidRPr="00743C64">
              <w:rPr>
                <w:rStyle w:val="aff0"/>
                <w:rFonts w:eastAsia="微软雅黑"/>
                <w:b w:val="0"/>
                <w:szCs w:val="20"/>
              </w:rPr>
              <w:t>STxMP</w:t>
            </w:r>
            <w:proofErr w:type="spellEnd"/>
            <w:r w:rsidRPr="00743C64">
              <w:rPr>
                <w:rStyle w:val="aff0"/>
                <w:rFonts w:eastAsia="微软雅黑"/>
                <w:b w:val="0"/>
                <w:szCs w:val="20"/>
              </w:rPr>
              <w:t xml:space="preserve"> transmission can have different number of SRS ports.</w:t>
            </w:r>
            <w:r w:rsidRPr="00743C64">
              <w:rPr>
                <w:b/>
                <w:szCs w:val="20"/>
              </w:rPr>
              <w:t> </w:t>
            </w:r>
          </w:p>
          <w:p w14:paraId="5F5FB8AB" w14:textId="77777777" w:rsidR="00CB4661" w:rsidRPr="00743C64" w:rsidRDefault="00CB4661" w:rsidP="00A34BEB">
            <w:pPr>
              <w:pStyle w:val="af0"/>
              <w:numPr>
                <w:ilvl w:val="0"/>
                <w:numId w:val="55"/>
              </w:numPr>
              <w:spacing w:afterLines="50" w:after="120" w:line="240" w:lineRule="auto"/>
              <w:contextualSpacing w:val="0"/>
              <w:jc w:val="both"/>
              <w:rPr>
                <w:rStyle w:val="aff0"/>
                <w:rFonts w:ascii="Times New Roman" w:hAnsi="Times New Roman"/>
                <w:b w:val="0"/>
                <w:sz w:val="20"/>
                <w:szCs w:val="20"/>
              </w:rPr>
            </w:pPr>
            <w:r w:rsidRPr="00743C64">
              <w:rPr>
                <w:rStyle w:val="aff0"/>
                <w:rFonts w:ascii="Times New Roman" w:hAnsi="Times New Roman"/>
                <w:b w:val="0"/>
                <w:sz w:val="20"/>
                <w:szCs w:val="20"/>
              </w:rPr>
              <w:t xml:space="preserve">For the two SRS resource sets configured for multi-DCI based </w:t>
            </w:r>
            <w:proofErr w:type="spellStart"/>
            <w:r w:rsidRPr="00743C64">
              <w:rPr>
                <w:rStyle w:val="aff0"/>
                <w:rFonts w:ascii="Times New Roman" w:hAnsi="Times New Roman"/>
                <w:b w:val="0"/>
                <w:sz w:val="20"/>
                <w:szCs w:val="20"/>
              </w:rPr>
              <w:t>STxMP</w:t>
            </w:r>
            <w:proofErr w:type="spellEnd"/>
            <w:r w:rsidRPr="00743C64">
              <w:rPr>
                <w:rStyle w:val="aff0"/>
                <w:rFonts w:ascii="Times New Roman" w:hAnsi="Times New Roman"/>
                <w:b w:val="0"/>
                <w:sz w:val="20"/>
                <w:szCs w:val="20"/>
              </w:rPr>
              <w:t xml:space="preserve"> PUSCH+PUSCH in Rel-18, </w:t>
            </w:r>
          </w:p>
          <w:p w14:paraId="763C6EBB" w14:textId="77777777" w:rsidR="00CB4661" w:rsidRPr="00743C64" w:rsidRDefault="00CB4661" w:rsidP="00A34BEB">
            <w:pPr>
              <w:numPr>
                <w:ilvl w:val="0"/>
                <w:numId w:val="57"/>
              </w:numPr>
              <w:spacing w:afterLines="50" w:after="120"/>
              <w:jc w:val="both"/>
              <w:rPr>
                <w:b/>
                <w:szCs w:val="20"/>
              </w:rPr>
            </w:pPr>
            <w:r w:rsidRPr="00743C64">
              <w:rPr>
                <w:rStyle w:val="aff0"/>
                <w:rFonts w:eastAsia="微软雅黑"/>
                <w:b w:val="0"/>
                <w:szCs w:val="20"/>
              </w:rPr>
              <w:t>Legacy Rel-17 specification is reused with respect to the maximal number of SRS resources/ports in each set</w:t>
            </w:r>
          </w:p>
          <w:p w14:paraId="0770EA62" w14:textId="77777777" w:rsidR="00CB4661" w:rsidRPr="00743C64" w:rsidRDefault="00CB4661" w:rsidP="00A34BEB">
            <w:pPr>
              <w:spacing w:afterLines="50" w:after="120"/>
              <w:jc w:val="both"/>
              <w:rPr>
                <w:rFonts w:eastAsiaTheme="minorEastAsia"/>
                <w:b/>
                <w:szCs w:val="20"/>
                <w:lang w:eastAsia="zh-CN"/>
              </w:rPr>
            </w:pPr>
            <w:r w:rsidRPr="00743C64">
              <w:rPr>
                <w:rStyle w:val="aff0"/>
                <w:rFonts w:eastAsia="微软雅黑"/>
                <w:b w:val="0"/>
                <w:szCs w:val="20"/>
              </w:rPr>
              <w:t>FFS: whether/how to support two different configurations with regards to full power mode and antenna port coherency</w:t>
            </w:r>
            <w:r w:rsidRPr="00743C64">
              <w:rPr>
                <w:rStyle w:val="apple-converted-space"/>
                <w:b/>
                <w:bCs/>
                <w:szCs w:val="20"/>
              </w:rPr>
              <w:t> </w:t>
            </w:r>
            <w:r w:rsidRPr="00743C64">
              <w:rPr>
                <w:rStyle w:val="aff0"/>
                <w:rFonts w:eastAsia="微软雅黑"/>
                <w:b w:val="0"/>
                <w:szCs w:val="20"/>
              </w:rPr>
              <w:t>type</w:t>
            </w:r>
            <w:r w:rsidRPr="00743C64">
              <w:rPr>
                <w:rStyle w:val="apple-converted-space"/>
                <w:b/>
                <w:bCs/>
                <w:szCs w:val="20"/>
              </w:rPr>
              <w:t> </w:t>
            </w:r>
            <w:r w:rsidRPr="00743C64">
              <w:rPr>
                <w:rStyle w:val="aff0"/>
                <w:rFonts w:eastAsia="微软雅黑"/>
                <w:b w:val="0"/>
                <w:szCs w:val="20"/>
              </w:rPr>
              <w:t>among SRS resource sets.</w:t>
            </w:r>
          </w:p>
        </w:tc>
      </w:tr>
    </w:tbl>
    <w:p w14:paraId="4D9D5344" w14:textId="77777777" w:rsidR="00CB4661" w:rsidRPr="00743C64" w:rsidRDefault="00CB4661" w:rsidP="00A34BEB">
      <w:pPr>
        <w:spacing w:afterLines="50" w:after="120"/>
        <w:jc w:val="both"/>
        <w:rPr>
          <w:rFonts w:eastAsiaTheme="minorEastAsia"/>
          <w:bCs/>
          <w:szCs w:val="20"/>
          <w:lang w:eastAsia="zh-CN"/>
        </w:rPr>
      </w:pPr>
      <w:r w:rsidRPr="00743C64">
        <w:rPr>
          <w:rFonts w:eastAsiaTheme="minorEastAsia"/>
          <w:bCs/>
          <w:szCs w:val="20"/>
          <w:lang w:eastAsia="zh-CN"/>
        </w:rPr>
        <w:t xml:space="preserve">In Rel-16 M-DCI based PUSCH transmission, two scheduled PUSCHs that are non-overlapped in time domain are transmitted by one panel in different time instants or by two different panels in different time instants. These two PUSCHs are associated with the same SRS resource set and share the same precoding related configurations (e.g., </w:t>
      </w:r>
      <w:proofErr w:type="spellStart"/>
      <w:r w:rsidRPr="00743C64">
        <w:rPr>
          <w:rFonts w:eastAsiaTheme="minorEastAsia"/>
          <w:bCs/>
          <w:i/>
          <w:szCs w:val="20"/>
          <w:lang w:eastAsia="zh-CN"/>
        </w:rPr>
        <w:t>maxRank</w:t>
      </w:r>
      <w:proofErr w:type="spellEnd"/>
      <w:r w:rsidRPr="00743C64">
        <w:rPr>
          <w:rFonts w:eastAsiaTheme="minorEastAsia"/>
          <w:bCs/>
          <w:szCs w:val="20"/>
          <w:lang w:eastAsia="zh-CN"/>
        </w:rPr>
        <w:t xml:space="preserve">, </w:t>
      </w:r>
      <w:proofErr w:type="spellStart"/>
      <w:r w:rsidRPr="00743C64">
        <w:rPr>
          <w:i/>
        </w:rPr>
        <w:t>codebookSubset</w:t>
      </w:r>
      <w:proofErr w:type="spellEnd"/>
      <w:r w:rsidRPr="00743C64">
        <w:rPr>
          <w:rFonts w:eastAsiaTheme="minorEastAsia"/>
          <w:bCs/>
          <w:i/>
          <w:szCs w:val="20"/>
          <w:lang w:eastAsia="zh-CN"/>
        </w:rPr>
        <w:t xml:space="preserve"> </w:t>
      </w:r>
      <w:r w:rsidRPr="00743C64">
        <w:rPr>
          <w:rFonts w:eastAsiaTheme="minorEastAsia"/>
          <w:bCs/>
          <w:szCs w:val="20"/>
          <w:lang w:eastAsia="zh-CN"/>
        </w:rPr>
        <w:t>and</w:t>
      </w:r>
      <w:r w:rsidRPr="00743C64">
        <w:rPr>
          <w:rFonts w:eastAsiaTheme="minorEastAsia"/>
          <w:bCs/>
          <w:i/>
          <w:szCs w:val="20"/>
          <w:lang w:eastAsia="zh-CN"/>
        </w:rPr>
        <w:t xml:space="preserve"> </w:t>
      </w:r>
      <w:proofErr w:type="spellStart"/>
      <w:r w:rsidRPr="00743C64">
        <w:rPr>
          <w:rFonts w:eastAsiaTheme="minorEastAsia"/>
          <w:bCs/>
          <w:i/>
          <w:szCs w:val="20"/>
          <w:lang w:eastAsia="zh-CN"/>
        </w:rPr>
        <w:t>ul-FullPowerTransmission</w:t>
      </w:r>
      <w:proofErr w:type="spellEnd"/>
      <w:r w:rsidRPr="00743C64">
        <w:rPr>
          <w:rFonts w:eastAsiaTheme="minorEastAsia"/>
          <w:bCs/>
          <w:szCs w:val="20"/>
          <w:lang w:eastAsia="zh-CN"/>
        </w:rPr>
        <w:t xml:space="preserve">, etc.). </w:t>
      </w:r>
    </w:p>
    <w:p w14:paraId="2790403B" w14:textId="77777777" w:rsidR="00CB4661" w:rsidRPr="00743C64" w:rsidRDefault="00CB4661" w:rsidP="00A34BEB">
      <w:pPr>
        <w:spacing w:afterLines="50" w:after="120"/>
        <w:jc w:val="both"/>
        <w:rPr>
          <w:rFonts w:eastAsiaTheme="minorEastAsia"/>
          <w:lang w:eastAsia="zh-CN"/>
        </w:rPr>
      </w:pPr>
      <w:r w:rsidRPr="00743C64">
        <w:rPr>
          <w:rFonts w:eastAsiaTheme="minorEastAsia"/>
          <w:lang w:eastAsia="zh-CN"/>
        </w:rPr>
        <w:t xml:space="preserve">In Rel-18 M-DCI based </w:t>
      </w:r>
      <w:proofErr w:type="spellStart"/>
      <w:r w:rsidRPr="00743C64">
        <w:rPr>
          <w:rFonts w:eastAsiaTheme="minorEastAsia"/>
          <w:lang w:eastAsia="zh-CN"/>
        </w:rPr>
        <w:t>STxMP</w:t>
      </w:r>
      <w:proofErr w:type="spellEnd"/>
      <w:r w:rsidRPr="00743C64">
        <w:rPr>
          <w:rFonts w:eastAsiaTheme="minorEastAsia"/>
          <w:lang w:eastAsia="zh-CN"/>
        </w:rPr>
        <w:t xml:space="preserve"> PUSCH </w:t>
      </w:r>
      <w:proofErr w:type="gramStart"/>
      <w:r w:rsidRPr="00743C64">
        <w:rPr>
          <w:rFonts w:eastAsiaTheme="minorEastAsia"/>
          <w:lang w:eastAsia="zh-CN"/>
        </w:rPr>
        <w:t>transmission, two scheduled PUSCHs are</w:t>
      </w:r>
      <w:proofErr w:type="gramEnd"/>
      <w:r w:rsidRPr="00743C64">
        <w:rPr>
          <w:rFonts w:eastAsiaTheme="minorEastAsia"/>
          <w:lang w:eastAsia="zh-CN"/>
        </w:rPr>
        <w:t xml:space="preserve"> associated with two different SRS resource sets, respectively. Similarly, precoding related parameters of these two PUSCHs/panels can also be configured separately. </w:t>
      </w:r>
    </w:p>
    <w:p w14:paraId="63FCD9D1" w14:textId="5094E267" w:rsidR="00CB4661" w:rsidRPr="00743C64" w:rsidRDefault="00CB4661" w:rsidP="00A34BEB">
      <w:pPr>
        <w:spacing w:afterLines="50" w:after="120"/>
        <w:jc w:val="both"/>
        <w:rPr>
          <w:rFonts w:eastAsiaTheme="minorEastAsia"/>
          <w:b/>
          <w:color w:val="000000"/>
          <w:szCs w:val="20"/>
          <w:lang w:val="en-GB" w:eastAsia="zh-CN"/>
        </w:rPr>
      </w:pPr>
      <w:r w:rsidRPr="00743C64">
        <w:rPr>
          <w:rFonts w:eastAsiaTheme="minorEastAsia"/>
          <w:b/>
          <w:color w:val="000000"/>
          <w:szCs w:val="20"/>
          <w:lang w:val="en-GB" w:eastAsia="zh-CN"/>
        </w:rPr>
        <w:t>Proposal</w:t>
      </w:r>
      <w:r w:rsidR="003C1103" w:rsidRPr="00743C64">
        <w:rPr>
          <w:rFonts w:eastAsiaTheme="minorEastAsia"/>
          <w:b/>
          <w:color w:val="000000"/>
          <w:szCs w:val="20"/>
          <w:lang w:val="en-GB" w:eastAsia="zh-CN"/>
        </w:rPr>
        <w:t xml:space="preserve"> 8</w:t>
      </w:r>
      <w:r w:rsidRPr="00743C64">
        <w:rPr>
          <w:rFonts w:eastAsiaTheme="minorEastAsia"/>
          <w:b/>
          <w:color w:val="000000"/>
          <w:szCs w:val="20"/>
          <w:lang w:val="en-GB" w:eastAsia="zh-CN"/>
        </w:rPr>
        <w:t xml:space="preserve">: Two different configurations with regards to </w:t>
      </w:r>
      <w:proofErr w:type="spellStart"/>
      <w:r w:rsidRPr="00743C64">
        <w:rPr>
          <w:rFonts w:eastAsiaTheme="minorEastAsia"/>
          <w:b/>
          <w:i/>
          <w:color w:val="000000"/>
          <w:szCs w:val="20"/>
          <w:lang w:val="en-GB" w:eastAsia="zh-CN"/>
        </w:rPr>
        <w:t>maxRank</w:t>
      </w:r>
      <w:proofErr w:type="spellEnd"/>
      <w:r w:rsidRPr="00743C64">
        <w:rPr>
          <w:rFonts w:eastAsiaTheme="minorEastAsia"/>
          <w:b/>
          <w:color w:val="000000"/>
          <w:szCs w:val="20"/>
          <w:lang w:val="en-GB" w:eastAsia="zh-CN"/>
        </w:rPr>
        <w:t xml:space="preserve">, </w:t>
      </w:r>
      <w:proofErr w:type="spellStart"/>
      <w:r w:rsidRPr="00743C64">
        <w:rPr>
          <w:rFonts w:eastAsiaTheme="minorEastAsia"/>
          <w:b/>
          <w:i/>
          <w:color w:val="000000"/>
          <w:szCs w:val="20"/>
          <w:lang w:val="en-GB" w:eastAsia="zh-CN"/>
        </w:rPr>
        <w:t>codebookSubset</w:t>
      </w:r>
      <w:proofErr w:type="spellEnd"/>
      <w:r w:rsidRPr="00743C64">
        <w:rPr>
          <w:rFonts w:eastAsiaTheme="minorEastAsia"/>
          <w:b/>
          <w:color w:val="000000"/>
          <w:szCs w:val="20"/>
          <w:lang w:val="en-GB" w:eastAsia="zh-CN"/>
        </w:rPr>
        <w:t xml:space="preserve"> and </w:t>
      </w:r>
      <w:proofErr w:type="spellStart"/>
      <w:r w:rsidRPr="00743C64">
        <w:rPr>
          <w:rFonts w:eastAsiaTheme="minorEastAsia"/>
          <w:b/>
          <w:i/>
          <w:color w:val="000000"/>
          <w:szCs w:val="20"/>
          <w:lang w:val="en-GB" w:eastAsia="zh-CN"/>
        </w:rPr>
        <w:t>ul-FullPowerTransmission</w:t>
      </w:r>
      <w:proofErr w:type="spellEnd"/>
      <w:r w:rsidRPr="00743C64">
        <w:rPr>
          <w:rFonts w:eastAsiaTheme="minorEastAsia"/>
          <w:b/>
          <w:color w:val="000000"/>
          <w:szCs w:val="20"/>
          <w:lang w:val="en-GB" w:eastAsia="zh-CN"/>
        </w:rPr>
        <w:t> among SRS resource sets are supported.</w:t>
      </w:r>
    </w:p>
    <w:p w14:paraId="763D2494" w14:textId="77777777" w:rsidR="00CB4661" w:rsidRPr="00451DCE" w:rsidRDefault="00CB4661" w:rsidP="00A34BEB">
      <w:pPr>
        <w:pStyle w:val="30"/>
        <w:numPr>
          <w:ilvl w:val="2"/>
          <w:numId w:val="37"/>
        </w:numPr>
        <w:tabs>
          <w:tab w:val="left" w:pos="709"/>
        </w:tabs>
        <w:spacing w:before="0" w:afterLines="50" w:after="120"/>
        <w:rPr>
          <w:rFonts w:ascii="Arial" w:eastAsiaTheme="minorEastAsia" w:hAnsi="Arial" w:cs="Arial"/>
          <w:sz w:val="21"/>
          <w:szCs w:val="21"/>
          <w:lang w:eastAsia="zh-CN"/>
        </w:rPr>
      </w:pPr>
      <w:r w:rsidRPr="00451DCE">
        <w:rPr>
          <w:rFonts w:ascii="Arial" w:eastAsiaTheme="minorEastAsia" w:hAnsi="Arial" w:cs="Arial"/>
          <w:sz w:val="21"/>
          <w:szCs w:val="21"/>
          <w:lang w:eastAsia="zh-CN"/>
        </w:rPr>
        <w:lastRenderedPageBreak/>
        <w:t>Simultaneous transmission of PUCCH and PUSCH</w:t>
      </w:r>
    </w:p>
    <w:p w14:paraId="22B1330F" w14:textId="538E160A" w:rsidR="00CB4661" w:rsidRPr="00743C64" w:rsidRDefault="00743C64" w:rsidP="00A34BEB">
      <w:pPr>
        <w:spacing w:afterLines="50" w:after="120"/>
        <w:jc w:val="both"/>
        <w:rPr>
          <w:rFonts w:eastAsiaTheme="minorEastAsia"/>
          <w:lang w:val="x-none" w:eastAsia="zh-CN"/>
        </w:rPr>
      </w:pPr>
      <w:r w:rsidRPr="00743C64">
        <w:rPr>
          <w:rFonts w:eastAsiaTheme="minorEastAsia"/>
          <w:lang w:val="x-none" w:eastAsia="zh-CN"/>
        </w:rPr>
        <w:t xml:space="preserve">In </w:t>
      </w:r>
      <w:r w:rsidR="00451DCE" w:rsidRPr="00743C64">
        <w:rPr>
          <w:rFonts w:eastAsiaTheme="minorEastAsia"/>
          <w:szCs w:val="20"/>
          <w:lang w:eastAsia="zh-CN"/>
        </w:rPr>
        <w:t>RAN1#112b</w:t>
      </w:r>
      <w:r w:rsidR="00451DCE">
        <w:rPr>
          <w:rFonts w:eastAsiaTheme="minorEastAsia" w:hint="eastAsia"/>
          <w:szCs w:val="20"/>
          <w:lang w:eastAsia="zh-CN"/>
        </w:rPr>
        <w:t>is</w:t>
      </w:r>
      <w:r w:rsidR="00451DCE" w:rsidRPr="00743C64">
        <w:rPr>
          <w:rFonts w:eastAsiaTheme="minorEastAsia"/>
          <w:szCs w:val="20"/>
          <w:lang w:eastAsia="zh-CN"/>
        </w:rPr>
        <w:t>-e meeting</w:t>
      </w:r>
      <w:r w:rsidRPr="00743C64">
        <w:rPr>
          <w:rFonts w:eastAsiaTheme="minorEastAsia"/>
          <w:lang w:val="x-none" w:eastAsia="zh-CN"/>
        </w:rPr>
        <w:t xml:space="preserve"> </w:t>
      </w:r>
      <w:r w:rsidRPr="00743C64">
        <w:rPr>
          <w:rFonts w:eastAsiaTheme="minorEastAsia"/>
          <w:lang w:val="x-none" w:eastAsia="zh-CN"/>
        </w:rPr>
        <w:fldChar w:fldCharType="begin"/>
      </w:r>
      <w:r w:rsidRPr="00743C64">
        <w:rPr>
          <w:rFonts w:eastAsiaTheme="minorEastAsia"/>
          <w:lang w:val="x-none" w:eastAsia="zh-CN"/>
        </w:rPr>
        <w:instrText xml:space="preserve"> REF _Ref127535483 \r \h  \* MERGEFORMAT </w:instrText>
      </w:r>
      <w:r w:rsidRPr="00743C64">
        <w:rPr>
          <w:rFonts w:eastAsiaTheme="minorEastAsia"/>
          <w:lang w:val="x-none" w:eastAsia="zh-CN"/>
        </w:rPr>
      </w:r>
      <w:r w:rsidRPr="00743C64">
        <w:rPr>
          <w:rFonts w:eastAsiaTheme="minorEastAsia"/>
          <w:lang w:val="x-none" w:eastAsia="zh-CN"/>
        </w:rPr>
        <w:fldChar w:fldCharType="separate"/>
      </w:r>
      <w:r w:rsidRPr="00743C64">
        <w:rPr>
          <w:rFonts w:eastAsiaTheme="minorEastAsia"/>
          <w:lang w:val="x-none" w:eastAsia="zh-CN"/>
        </w:rPr>
        <w:t>[2]</w:t>
      </w:r>
      <w:r w:rsidRPr="00743C64">
        <w:rPr>
          <w:rFonts w:eastAsiaTheme="minorEastAsia"/>
          <w:lang w:val="x-none" w:eastAsia="zh-CN"/>
        </w:rPr>
        <w:fldChar w:fldCharType="end"/>
      </w:r>
      <w:r w:rsidR="00CB4661" w:rsidRPr="00743C64">
        <w:rPr>
          <w:rFonts w:eastAsiaTheme="minorEastAsia"/>
          <w:lang w:val="x-none" w:eastAsia="zh-CN"/>
        </w:rPr>
        <w:t>, the following agreement related to UCI multiplexing was achieved, three options of multiplexing rules were provided and further down-selection is needed.</w:t>
      </w:r>
    </w:p>
    <w:tbl>
      <w:tblPr>
        <w:tblStyle w:val="a7"/>
        <w:tblW w:w="0" w:type="auto"/>
        <w:tblLook w:val="04A0" w:firstRow="1" w:lastRow="0" w:firstColumn="1" w:lastColumn="0" w:noHBand="0" w:noVBand="1"/>
      </w:tblPr>
      <w:tblGrid>
        <w:gridCol w:w="9530"/>
      </w:tblGrid>
      <w:tr w:rsidR="00CB4661" w:rsidRPr="00743C64" w14:paraId="231DAA87" w14:textId="77777777" w:rsidTr="0073012A">
        <w:tc>
          <w:tcPr>
            <w:tcW w:w="9530" w:type="dxa"/>
          </w:tcPr>
          <w:p w14:paraId="03009281" w14:textId="77777777" w:rsidR="00CB4661" w:rsidRPr="00743C64" w:rsidRDefault="00CB4661" w:rsidP="00A34BEB">
            <w:pPr>
              <w:spacing w:afterLines="50" w:after="120"/>
              <w:jc w:val="both"/>
              <w:rPr>
                <w:rStyle w:val="aff0"/>
                <w:rFonts w:eastAsia="Malgun Gothic"/>
                <w:szCs w:val="20"/>
                <w:highlight w:val="green"/>
                <w:lang w:eastAsia="zh-CN"/>
              </w:rPr>
            </w:pPr>
            <w:r w:rsidRPr="00743C64">
              <w:rPr>
                <w:rStyle w:val="aff0"/>
                <w:rFonts w:eastAsia="微软雅黑"/>
                <w:color w:val="000000"/>
                <w:szCs w:val="20"/>
                <w:highlight w:val="green"/>
              </w:rPr>
              <w:t>Agreement</w:t>
            </w:r>
          </w:p>
          <w:p w14:paraId="4801205A" w14:textId="77777777" w:rsidR="00CB4661" w:rsidRPr="00743C64" w:rsidRDefault="00CB4661" w:rsidP="00A34BEB">
            <w:pPr>
              <w:spacing w:afterLines="50" w:after="120"/>
            </w:pPr>
            <w:r w:rsidRPr="00743C64">
              <w:rPr>
                <w:lang w:val="en-CA"/>
              </w:rPr>
              <w:t xml:space="preserve">For case that one PUCCH overlaps with two overlapped PUSCHs in multi-DCI based </w:t>
            </w:r>
            <w:proofErr w:type="spellStart"/>
            <w:r w:rsidRPr="00743C64">
              <w:rPr>
                <w:lang w:val="en-CA"/>
              </w:rPr>
              <w:t>STxMP</w:t>
            </w:r>
            <w:proofErr w:type="spellEnd"/>
            <w:r w:rsidRPr="00743C64">
              <w:rPr>
                <w:lang w:val="en-CA"/>
              </w:rPr>
              <w:t xml:space="preserve"> PUSCH+PUSCH, down-select one for the UCI multiplexing:</w:t>
            </w:r>
          </w:p>
          <w:p w14:paraId="6E42ED18" w14:textId="77777777" w:rsidR="00CB4661" w:rsidRPr="00743C64" w:rsidRDefault="00CB4661" w:rsidP="00A34BEB">
            <w:pPr>
              <w:numPr>
                <w:ilvl w:val="0"/>
                <w:numId w:val="58"/>
              </w:numPr>
              <w:spacing w:afterLines="50" w:after="120"/>
              <w:ind w:hanging="357"/>
            </w:pPr>
            <w:r w:rsidRPr="00743C64">
              <w:rPr>
                <w:lang w:val="en-CA"/>
              </w:rPr>
              <w:t>Option 1: the UCI is multiplexed into the PUSCH associated with the same</w:t>
            </w:r>
            <w:r w:rsidRPr="00743C64">
              <w:rPr>
                <w:rStyle w:val="apple-converted-space"/>
                <w:lang w:val="en-CA"/>
              </w:rPr>
              <w:t> </w:t>
            </w:r>
            <w:r w:rsidRPr="00743C64">
              <w:rPr>
                <w:lang w:val="en-CA"/>
              </w:rPr>
              <w:t>TRP. And among the PUSCHs associated with the same</w:t>
            </w:r>
            <w:r w:rsidRPr="00743C64">
              <w:rPr>
                <w:rStyle w:val="apple-converted-space"/>
                <w:lang w:val="en-CA"/>
              </w:rPr>
              <w:t> </w:t>
            </w:r>
            <w:r w:rsidRPr="00743C64">
              <w:rPr>
                <w:lang w:val="en-CA"/>
              </w:rPr>
              <w:t xml:space="preserve">TRP, the legacy PUSCH priority order for UCI multiplexing is applied. </w:t>
            </w:r>
            <w:r w:rsidRPr="00743C64">
              <w:rPr>
                <w:color w:val="000000"/>
                <w:lang w:val="en-CA"/>
              </w:rPr>
              <w:t xml:space="preserve">FFS: determining the PUSCH associated with the same TRP. </w:t>
            </w:r>
          </w:p>
          <w:p w14:paraId="188E9EBE" w14:textId="77777777" w:rsidR="00CB4661" w:rsidRPr="00743C64" w:rsidRDefault="00CB4661" w:rsidP="00A34BEB">
            <w:pPr>
              <w:numPr>
                <w:ilvl w:val="0"/>
                <w:numId w:val="58"/>
              </w:numPr>
              <w:spacing w:afterLines="50" w:after="120"/>
              <w:ind w:hanging="357"/>
              <w:rPr>
                <w:color w:val="000000"/>
              </w:rPr>
            </w:pPr>
            <w:r w:rsidRPr="00743C64">
              <w:rPr>
                <w:lang w:val="en-CA"/>
              </w:rPr>
              <w:t xml:space="preserve">Option 2: the legacy PUSCH priority order for UCI multiplexing is first applied and if at last, there are two PUSCHs with the same start time in one same CC, the UCI is multiplexed in </w:t>
            </w:r>
            <w:r w:rsidRPr="00743C64">
              <w:rPr>
                <w:color w:val="000000"/>
                <w:lang w:val="en-CA"/>
              </w:rPr>
              <w:t xml:space="preserve">(FFS: one or two) of these two PUSCHs, and FFS which one PUSCH. </w:t>
            </w:r>
          </w:p>
          <w:p w14:paraId="326C9D97" w14:textId="77777777" w:rsidR="00CB4661" w:rsidRPr="00743C64" w:rsidRDefault="00CB4661" w:rsidP="00A34BEB">
            <w:pPr>
              <w:numPr>
                <w:ilvl w:val="0"/>
                <w:numId w:val="58"/>
              </w:numPr>
              <w:spacing w:afterLines="50" w:after="120"/>
              <w:ind w:hanging="357"/>
            </w:pPr>
            <w:r w:rsidRPr="00743C64">
              <w:rPr>
                <w:lang w:val="en-CA"/>
              </w:rPr>
              <w:t xml:space="preserve">Option 3: </w:t>
            </w:r>
          </w:p>
          <w:p w14:paraId="0BE67709" w14:textId="77777777" w:rsidR="00CB4661" w:rsidRPr="00743C64" w:rsidRDefault="00CB4661" w:rsidP="00A34BEB">
            <w:pPr>
              <w:numPr>
                <w:ilvl w:val="1"/>
                <w:numId w:val="58"/>
              </w:numPr>
              <w:spacing w:afterLines="50" w:after="120"/>
              <w:ind w:hanging="357"/>
            </w:pPr>
            <w:r w:rsidRPr="00743C64">
              <w:rPr>
                <w:lang w:val="en-CA"/>
              </w:rPr>
              <w:t>When</w:t>
            </w:r>
            <w:r w:rsidRPr="00743C64">
              <w:rPr>
                <w:rStyle w:val="apple-converted-space"/>
                <w:lang w:val="en-CA"/>
              </w:rPr>
              <w:t> </w:t>
            </w:r>
            <w:r w:rsidRPr="00743C64">
              <w:rPr>
                <w:lang w:val="en-CA"/>
              </w:rPr>
              <w:t>joint HARQ-ACK feedback is configured,</w:t>
            </w:r>
            <w:r w:rsidRPr="00743C64">
              <w:rPr>
                <w:rStyle w:val="apple-converted-space"/>
                <w:lang w:val="en-CA"/>
              </w:rPr>
              <w:t> </w:t>
            </w:r>
            <w:r w:rsidRPr="00743C64">
              <w:rPr>
                <w:lang w:val="en-CA"/>
              </w:rPr>
              <w:t xml:space="preserve">the legacy PUSCH priority order for UCI multiplexing is first applied and if at last, there are two PUSCHs with the same start time in one same CC, the </w:t>
            </w:r>
            <w:r w:rsidRPr="00743C64">
              <w:rPr>
                <w:color w:val="000000"/>
                <w:lang w:val="en-CA"/>
              </w:rPr>
              <w:t>UCI is m</w:t>
            </w:r>
            <w:r w:rsidRPr="00743C64">
              <w:rPr>
                <w:lang w:val="en-CA"/>
              </w:rPr>
              <w:t xml:space="preserve">ultiplexed in </w:t>
            </w:r>
            <w:r w:rsidRPr="00743C64">
              <w:rPr>
                <w:color w:val="000000"/>
                <w:lang w:val="en-CA"/>
              </w:rPr>
              <w:t xml:space="preserve">(FFS: one or two) of these two PUSCHs, and FFS which one PUSCH. </w:t>
            </w:r>
          </w:p>
          <w:p w14:paraId="23714B32" w14:textId="77777777" w:rsidR="00CB4661" w:rsidRPr="00743C64" w:rsidRDefault="00CB4661" w:rsidP="00A34BEB">
            <w:pPr>
              <w:numPr>
                <w:ilvl w:val="1"/>
                <w:numId w:val="58"/>
              </w:numPr>
              <w:spacing w:afterLines="50" w:after="120"/>
              <w:ind w:hanging="357"/>
            </w:pPr>
            <w:r w:rsidRPr="00743C64">
              <w:rPr>
                <w:lang w:val="en-CA"/>
              </w:rPr>
              <w:t>When</w:t>
            </w:r>
            <w:r w:rsidRPr="00743C64">
              <w:rPr>
                <w:rStyle w:val="apple-converted-space"/>
                <w:lang w:val="en-CA"/>
              </w:rPr>
              <w:t> </w:t>
            </w:r>
            <w:r w:rsidRPr="00743C64">
              <w:rPr>
                <w:lang w:val="en-CA"/>
              </w:rPr>
              <w:t>separate HARQ-ACK feedback is configured, at least when the UCI includes HARQ-ACK,</w:t>
            </w:r>
            <w:r w:rsidRPr="00743C64">
              <w:rPr>
                <w:rStyle w:val="apple-converted-space"/>
                <w:lang w:val="en-CA"/>
              </w:rPr>
              <w:t> </w:t>
            </w:r>
            <w:r w:rsidRPr="00743C64">
              <w:rPr>
                <w:lang w:val="en-CA"/>
              </w:rPr>
              <w:t>the UCI is multiplexed into the PUSCH associated with the same</w:t>
            </w:r>
            <w:r w:rsidRPr="00743C64">
              <w:rPr>
                <w:rStyle w:val="apple-converted-space"/>
                <w:lang w:val="en-CA"/>
              </w:rPr>
              <w:t> </w:t>
            </w:r>
            <w:r w:rsidRPr="00743C64">
              <w:rPr>
                <w:lang w:val="en-CA"/>
              </w:rPr>
              <w:t>TRP. And among the PUSCHs associated with the same</w:t>
            </w:r>
            <w:r w:rsidRPr="00743C64">
              <w:rPr>
                <w:rStyle w:val="apple-converted-space"/>
                <w:lang w:val="en-CA"/>
              </w:rPr>
              <w:t> </w:t>
            </w:r>
            <w:r w:rsidRPr="00743C64">
              <w:rPr>
                <w:lang w:val="en-CA"/>
              </w:rPr>
              <w:t>TRP, the legacy PUSCH priority order for UCI multiplexing is applied</w:t>
            </w:r>
            <w:r w:rsidRPr="00743C64">
              <w:rPr>
                <w:color w:val="000000"/>
                <w:lang w:val="en-CA"/>
              </w:rPr>
              <w:t xml:space="preserve">. FFS: determining </w:t>
            </w:r>
            <w:r w:rsidRPr="00743C64">
              <w:rPr>
                <w:lang w:val="en-CA"/>
              </w:rPr>
              <w:t>the PUSCH associated with the same</w:t>
            </w:r>
            <w:r w:rsidRPr="00743C64">
              <w:rPr>
                <w:rStyle w:val="apple-converted-space"/>
                <w:lang w:val="en-CA"/>
              </w:rPr>
              <w:t> </w:t>
            </w:r>
            <w:r w:rsidRPr="00743C64">
              <w:rPr>
                <w:lang w:val="en-CA"/>
              </w:rPr>
              <w:t xml:space="preserve">TRP. </w:t>
            </w:r>
          </w:p>
          <w:p w14:paraId="4C5E761C" w14:textId="77777777" w:rsidR="00CB4661" w:rsidRPr="00743C64" w:rsidRDefault="00CB4661" w:rsidP="00A34BEB">
            <w:pPr>
              <w:numPr>
                <w:ilvl w:val="2"/>
                <w:numId w:val="58"/>
              </w:numPr>
              <w:spacing w:afterLines="50" w:after="120"/>
              <w:ind w:hanging="357"/>
            </w:pPr>
            <w:r w:rsidRPr="00743C64">
              <w:rPr>
                <w:lang w:val="en-CA"/>
              </w:rPr>
              <w:t>FFS: When the UCI does not include HARQ-ACK (CSI and/or SR), whether to follow the same behavior as above, or to follow the behavior of the case that joint HARQ-ACK feedback is configured.</w:t>
            </w:r>
          </w:p>
          <w:p w14:paraId="5EE5EBCF" w14:textId="77777777" w:rsidR="00CB4661" w:rsidRPr="00743C64" w:rsidRDefault="00CB4661" w:rsidP="00A34BEB">
            <w:pPr>
              <w:numPr>
                <w:ilvl w:val="1"/>
                <w:numId w:val="58"/>
              </w:numPr>
              <w:spacing w:afterLines="50" w:after="120"/>
              <w:ind w:hanging="357"/>
            </w:pPr>
            <w:r w:rsidRPr="00743C64">
              <w:t>Note: Here using joint HARQ-ACK feedback and separate HARQ-ACK feedback is mainly for discussion purpose. FFS: whether to introduce a new RRC parameter to indicate that.</w:t>
            </w:r>
          </w:p>
          <w:p w14:paraId="359443A9" w14:textId="77777777" w:rsidR="00CB4661" w:rsidRPr="00743C64" w:rsidRDefault="00CB4661" w:rsidP="00A34BEB">
            <w:pPr>
              <w:numPr>
                <w:ilvl w:val="0"/>
                <w:numId w:val="58"/>
              </w:numPr>
              <w:spacing w:afterLines="50" w:after="120"/>
              <w:ind w:hanging="357"/>
            </w:pPr>
            <w:r w:rsidRPr="00743C64">
              <w:t>FFS</w:t>
            </w:r>
            <w:r w:rsidRPr="00743C64">
              <w:rPr>
                <w:rStyle w:val="apple-converted-space"/>
              </w:rPr>
              <w:t> </w:t>
            </w:r>
            <w:r w:rsidRPr="00743C64">
              <w:t>the impact of the following legacy restriction on the above options:</w:t>
            </w:r>
            <w:r w:rsidRPr="00743C64">
              <w:rPr>
                <w:rStyle w:val="apple-converted-space"/>
              </w:rPr>
              <w:t> </w:t>
            </w:r>
            <w:r w:rsidRPr="00743C64">
              <w:t xml:space="preserve"> when separate HARQ feedback is configured, a PUCCH</w:t>
            </w:r>
            <w:r w:rsidRPr="00743C64">
              <w:rPr>
                <w:rStyle w:val="apple-converted-space"/>
              </w:rPr>
              <w:t> </w:t>
            </w:r>
            <w:r w:rsidRPr="00743C64">
              <w:t>transmission</w:t>
            </w:r>
            <w:r w:rsidRPr="00743C64">
              <w:rPr>
                <w:rStyle w:val="apple-converted-space"/>
              </w:rPr>
              <w:t> </w:t>
            </w:r>
            <w:r w:rsidRPr="00743C64">
              <w:t xml:space="preserve">triggered by DCI associated with one </w:t>
            </w:r>
            <w:proofErr w:type="spellStart"/>
            <w:r w:rsidRPr="00743C64">
              <w:rPr>
                <w:i/>
              </w:rPr>
              <w:t>coresetPoolIndex</w:t>
            </w:r>
            <w:proofErr w:type="spellEnd"/>
            <w:r w:rsidRPr="00743C64">
              <w:t xml:space="preserve"> cannot overlap in time with a PUSCH</w:t>
            </w:r>
            <w:r w:rsidRPr="00743C64">
              <w:rPr>
                <w:rStyle w:val="apple-converted-space"/>
              </w:rPr>
              <w:t> </w:t>
            </w:r>
            <w:r w:rsidRPr="00743C64">
              <w:t>transmission</w:t>
            </w:r>
            <w:r w:rsidRPr="00743C64">
              <w:rPr>
                <w:rStyle w:val="apple-converted-space"/>
              </w:rPr>
              <w:t> </w:t>
            </w:r>
            <w:r w:rsidRPr="00743C64">
              <w:t xml:space="preserve">triggered by DCI associated with another </w:t>
            </w:r>
            <w:proofErr w:type="spellStart"/>
            <w:r w:rsidRPr="00743C64">
              <w:rPr>
                <w:i/>
              </w:rPr>
              <w:t>coresetPoolIndex</w:t>
            </w:r>
            <w:proofErr w:type="spellEnd"/>
            <w:r w:rsidRPr="00743C64">
              <w:t>.</w:t>
            </w:r>
            <w:r w:rsidRPr="00743C64">
              <w:rPr>
                <w:rStyle w:val="apple-converted-space"/>
              </w:rPr>
              <w:t> </w:t>
            </w:r>
            <w:r w:rsidRPr="00743C64">
              <w:t>  </w:t>
            </w:r>
          </w:p>
          <w:p w14:paraId="13F46D9C" w14:textId="77777777" w:rsidR="00CB4661" w:rsidRPr="00743C64" w:rsidRDefault="00CB4661" w:rsidP="00A34BEB">
            <w:pPr>
              <w:numPr>
                <w:ilvl w:val="0"/>
                <w:numId w:val="58"/>
              </w:numPr>
              <w:spacing w:afterLines="50" w:after="120"/>
              <w:ind w:hanging="357"/>
              <w:rPr>
                <w:rFonts w:eastAsiaTheme="minorEastAsia"/>
                <w:lang w:eastAsia="zh-CN"/>
              </w:rPr>
            </w:pPr>
            <w:r w:rsidRPr="00743C64">
              <w:t xml:space="preserve">Note: each of the above options is applied to the system when the system is configured with multi-DCI based </w:t>
            </w:r>
            <w:proofErr w:type="spellStart"/>
            <w:r w:rsidRPr="00743C64">
              <w:t>STxMP</w:t>
            </w:r>
            <w:proofErr w:type="spellEnd"/>
            <w:r w:rsidRPr="00743C64">
              <w:t xml:space="preserve"> PUSCH+PUSCH.</w:t>
            </w:r>
          </w:p>
        </w:tc>
      </w:tr>
    </w:tbl>
    <w:p w14:paraId="4423C101" w14:textId="77777777" w:rsidR="00CB4661" w:rsidRPr="00743C64" w:rsidRDefault="00CB4661" w:rsidP="00A34BEB">
      <w:pPr>
        <w:overflowPunct w:val="0"/>
        <w:autoSpaceDE w:val="0"/>
        <w:autoSpaceDN w:val="0"/>
        <w:adjustRightInd w:val="0"/>
        <w:snapToGrid w:val="0"/>
        <w:spacing w:afterLines="50" w:after="120"/>
        <w:jc w:val="both"/>
        <w:rPr>
          <w:rFonts w:eastAsiaTheme="minorEastAsia"/>
          <w:lang w:eastAsia="zh-CN"/>
        </w:rPr>
      </w:pPr>
      <w:r w:rsidRPr="00743C64">
        <w:rPr>
          <w:rFonts w:eastAsiaTheme="minorEastAsia"/>
          <w:szCs w:val="20"/>
          <w:lang w:eastAsia="zh-CN"/>
        </w:rPr>
        <w:t xml:space="preserve">In current specification, a PUSCH selection/priority rule is specified for UCI multiplexing when multiple PUSCHs are transmitted in multiple serving cells. PUSCH is selected according to the following order: aperiodic CSI &gt; DG PUSCH &gt; </w:t>
      </w:r>
      <w:r w:rsidRPr="00743C64">
        <w:t xml:space="preserve">PUSCH with the smallest </w:t>
      </w:r>
      <w:proofErr w:type="spellStart"/>
      <w:r w:rsidRPr="00743C64">
        <w:rPr>
          <w:i/>
        </w:rPr>
        <w:t>ServCellIndex</w:t>
      </w:r>
      <w:proofErr w:type="spellEnd"/>
      <w:r w:rsidRPr="00743C64">
        <w:t xml:space="preserve"> </w:t>
      </w:r>
      <w:r w:rsidRPr="00743C64">
        <w:rPr>
          <w:rFonts w:eastAsiaTheme="minorEastAsia"/>
          <w:lang w:eastAsia="zh-CN"/>
        </w:rPr>
        <w:t xml:space="preserve">&gt; </w:t>
      </w:r>
      <w:r w:rsidRPr="00743C64">
        <w:t>the earliest PUSCH that the UE transmits in the slot</w:t>
      </w:r>
      <w:r w:rsidRPr="00743C64">
        <w:rPr>
          <w:rFonts w:eastAsiaTheme="minorEastAsia"/>
          <w:lang w:eastAsia="zh-CN"/>
        </w:rPr>
        <w:t xml:space="preserve">. For the case that two overlapped PUSCHs are transmitted in one serving cell, three options are agreed to modify the above selection rule. </w:t>
      </w:r>
    </w:p>
    <w:p w14:paraId="2AB0138A" w14:textId="77777777" w:rsidR="00CB4661" w:rsidRPr="00743C64" w:rsidRDefault="00CB4661" w:rsidP="00A34BEB">
      <w:pPr>
        <w:overflowPunct w:val="0"/>
        <w:autoSpaceDE w:val="0"/>
        <w:autoSpaceDN w:val="0"/>
        <w:adjustRightInd w:val="0"/>
        <w:snapToGrid w:val="0"/>
        <w:spacing w:afterLines="50" w:after="120"/>
        <w:jc w:val="both"/>
        <w:rPr>
          <w:rFonts w:eastAsiaTheme="minorEastAsia"/>
          <w:lang w:val="en-CA" w:eastAsia="zh-CN"/>
        </w:rPr>
      </w:pPr>
      <w:r w:rsidRPr="00743C64">
        <w:rPr>
          <w:rFonts w:eastAsiaTheme="minorEastAsia"/>
          <w:lang w:eastAsia="zh-CN"/>
        </w:rPr>
        <w:t xml:space="preserve">In option 1, </w:t>
      </w:r>
      <w:r w:rsidRPr="00743C64">
        <w:rPr>
          <w:lang w:val="en-CA"/>
        </w:rPr>
        <w:t>the legacy PUSCH priority order for UCI multiplexing is applied</w:t>
      </w:r>
      <w:r w:rsidRPr="00743C64">
        <w:rPr>
          <w:rFonts w:eastAsiaTheme="minorEastAsia"/>
          <w:lang w:val="en-CA" w:eastAsia="zh-CN"/>
        </w:rPr>
        <w:t xml:space="preserve"> within each TRP. This option can ensure that </w:t>
      </w:r>
      <w:r w:rsidRPr="00743C64">
        <w:rPr>
          <w:rFonts w:eastAsiaTheme="minorEastAsia"/>
          <w:lang w:eastAsia="zh-CN"/>
        </w:rPr>
        <w:t xml:space="preserve">TCI state of UCI/PUCCH is not changed after UCI multiplexing. Correspondingly, the target TRP of the PUCCH is not changed and the signaling exchange between two TRPs can be avoided. </w:t>
      </w:r>
    </w:p>
    <w:p w14:paraId="3FEA563F" w14:textId="77777777" w:rsidR="00CB4661" w:rsidRPr="00743C64" w:rsidRDefault="00CB4661" w:rsidP="00A34BEB">
      <w:pPr>
        <w:overflowPunct w:val="0"/>
        <w:autoSpaceDE w:val="0"/>
        <w:autoSpaceDN w:val="0"/>
        <w:adjustRightInd w:val="0"/>
        <w:snapToGrid w:val="0"/>
        <w:spacing w:afterLines="50" w:after="120"/>
        <w:jc w:val="both"/>
        <w:rPr>
          <w:rFonts w:eastAsiaTheme="minorEastAsia"/>
          <w:lang w:eastAsia="zh-CN"/>
        </w:rPr>
      </w:pPr>
      <w:r w:rsidRPr="00743C64">
        <w:rPr>
          <w:rFonts w:eastAsiaTheme="minorEastAsia"/>
          <w:lang w:val="en-CA" w:eastAsia="zh-CN"/>
        </w:rPr>
        <w:t xml:space="preserve">In option 2, the simultaneously transmitted two PUSCHs have the lowest priority and the PUSCH selection rule is updated as follows: </w:t>
      </w:r>
      <w:r w:rsidRPr="00743C64">
        <w:rPr>
          <w:rFonts w:eastAsiaTheme="minorEastAsia"/>
          <w:szCs w:val="20"/>
          <w:lang w:eastAsia="zh-CN"/>
        </w:rPr>
        <w:t xml:space="preserve">aperiodic CSI &gt; DG PUSCH &gt; </w:t>
      </w:r>
      <w:r w:rsidRPr="00743C64">
        <w:t xml:space="preserve">PUSCH with the smallest </w:t>
      </w:r>
      <w:proofErr w:type="spellStart"/>
      <w:r w:rsidRPr="00743C64">
        <w:rPr>
          <w:i/>
        </w:rPr>
        <w:t>ServCellIndex</w:t>
      </w:r>
      <w:proofErr w:type="spellEnd"/>
      <w:r w:rsidRPr="00743C64">
        <w:t xml:space="preserve"> </w:t>
      </w:r>
      <w:r w:rsidRPr="00743C64">
        <w:rPr>
          <w:rFonts w:eastAsiaTheme="minorEastAsia"/>
          <w:lang w:eastAsia="zh-CN"/>
        </w:rPr>
        <w:t xml:space="preserve">&gt; </w:t>
      </w:r>
      <w:r w:rsidRPr="00743C64">
        <w:t>the earliest PUSCH that the UE transmits in the slot</w:t>
      </w:r>
      <w:r w:rsidRPr="00743C64">
        <w:rPr>
          <w:rFonts w:eastAsiaTheme="minorEastAsia"/>
          <w:lang w:eastAsia="zh-CN"/>
        </w:rPr>
        <w:t xml:space="preserve"> &gt; one of the </w:t>
      </w:r>
      <w:r w:rsidRPr="00743C64">
        <w:rPr>
          <w:rFonts w:eastAsiaTheme="minorEastAsia"/>
          <w:lang w:val="en-CA" w:eastAsia="zh-CN"/>
        </w:rPr>
        <w:t xml:space="preserve">simultaneously transmitted PUSCHs </w:t>
      </w:r>
      <w:r w:rsidRPr="00743C64">
        <w:rPr>
          <w:lang w:val="en-CA"/>
        </w:rPr>
        <w:t>with the same start time in one same CC</w:t>
      </w:r>
      <w:r w:rsidRPr="00743C64">
        <w:rPr>
          <w:rFonts w:eastAsiaTheme="minorEastAsia"/>
          <w:lang w:val="en-CA" w:eastAsia="zh-CN"/>
        </w:rPr>
        <w:t xml:space="preserve">. If UE would transmit PUCCH and PUSCH 1 to TRP 1 and transmit PUSCH 2 to TRP 2, PUSCH 2 might be selected if it carries aperiodic CSI or is scheduled by DCI or has smallest </w:t>
      </w:r>
      <w:proofErr w:type="spellStart"/>
      <w:r w:rsidRPr="00743C64">
        <w:rPr>
          <w:i/>
        </w:rPr>
        <w:t>ServCellIndex</w:t>
      </w:r>
      <w:proofErr w:type="spellEnd"/>
      <w:r w:rsidRPr="00743C64">
        <w:rPr>
          <w:rFonts w:eastAsiaTheme="minorEastAsia"/>
          <w:lang w:eastAsia="zh-CN"/>
        </w:rPr>
        <w:t xml:space="preserve">. Then, signaling exchange between two TRPs is needed after TRP 2 receives the UCI signaling. </w:t>
      </w:r>
    </w:p>
    <w:p w14:paraId="1BFB82CF" w14:textId="77777777" w:rsidR="00CB4661" w:rsidRPr="00743C64" w:rsidRDefault="00CB4661" w:rsidP="00A34BEB">
      <w:pPr>
        <w:overflowPunct w:val="0"/>
        <w:autoSpaceDE w:val="0"/>
        <w:autoSpaceDN w:val="0"/>
        <w:adjustRightInd w:val="0"/>
        <w:snapToGrid w:val="0"/>
        <w:spacing w:afterLines="50" w:after="120"/>
        <w:jc w:val="both"/>
        <w:rPr>
          <w:rFonts w:eastAsiaTheme="minorEastAsia"/>
          <w:lang w:eastAsia="zh-CN"/>
        </w:rPr>
      </w:pPr>
      <w:r w:rsidRPr="00743C64">
        <w:rPr>
          <w:rFonts w:eastAsiaTheme="minorEastAsia"/>
          <w:lang w:eastAsia="zh-CN"/>
        </w:rPr>
        <w:t>In option 3, two priority rules proposed in option 1 and option 2 are combined and they are adopted with different conditions. With joint HARQ-ACK feedback, signaling exchange between two TRPs is necessary and PUCCH can be transmitted to any one of the TRP. In this case, priority rules defined in option 2 is supported. Actually, both option 1 and option 2 can work. Separate HARQ-ACK feedback can be applied in non-ideal backhaul scenario in which only long term information or signaling can be exchanged by two TRPs. In this case, priority rule defined in option 1 is more proper. When the UCI does include HARQ-ACK, which priority rule is supported needs further discussion.</w:t>
      </w:r>
    </w:p>
    <w:p w14:paraId="1AD60376" w14:textId="77777777" w:rsidR="00CB4661" w:rsidRPr="00743C64" w:rsidRDefault="00CB4661" w:rsidP="00A34BEB">
      <w:pPr>
        <w:overflowPunct w:val="0"/>
        <w:autoSpaceDE w:val="0"/>
        <w:autoSpaceDN w:val="0"/>
        <w:adjustRightInd w:val="0"/>
        <w:snapToGrid w:val="0"/>
        <w:spacing w:afterLines="50" w:after="120"/>
        <w:jc w:val="both"/>
        <w:rPr>
          <w:rFonts w:eastAsiaTheme="minorEastAsia"/>
          <w:lang w:eastAsia="zh-CN"/>
        </w:rPr>
      </w:pPr>
      <w:r w:rsidRPr="00743C64">
        <w:rPr>
          <w:rFonts w:eastAsiaTheme="minorEastAsia"/>
          <w:lang w:eastAsia="zh-CN"/>
        </w:rPr>
        <w:lastRenderedPageBreak/>
        <w:t>Actually, all these three options can work and priority rule defined in option 1 can be applied in any case. In order to avoid signaling exchange between two TRPs and minimize standardization effort, option 1 is preferred.</w:t>
      </w:r>
    </w:p>
    <w:p w14:paraId="1F4F8B8E" w14:textId="77777777" w:rsidR="00CB4661" w:rsidRPr="00743C64" w:rsidRDefault="00CB4661" w:rsidP="00A34BEB">
      <w:pPr>
        <w:overflowPunct w:val="0"/>
        <w:autoSpaceDE w:val="0"/>
        <w:autoSpaceDN w:val="0"/>
        <w:adjustRightInd w:val="0"/>
        <w:snapToGrid w:val="0"/>
        <w:spacing w:afterLines="50" w:after="120"/>
        <w:jc w:val="both"/>
        <w:rPr>
          <w:rFonts w:eastAsiaTheme="minorEastAsia"/>
          <w:color w:val="000000"/>
          <w:lang w:val="en-CA" w:eastAsia="zh-CN"/>
        </w:rPr>
      </w:pPr>
      <w:r w:rsidRPr="00743C64">
        <w:rPr>
          <w:rFonts w:eastAsiaTheme="minorEastAsia"/>
          <w:color w:val="000000"/>
          <w:lang w:val="en-CA" w:eastAsia="zh-CN"/>
        </w:rPr>
        <w:t xml:space="preserve">If option 1 is adopted, how to </w:t>
      </w:r>
      <w:r w:rsidRPr="00743C64">
        <w:rPr>
          <w:color w:val="000000"/>
          <w:lang w:val="en-CA"/>
        </w:rPr>
        <w:t>determin</w:t>
      </w:r>
      <w:r w:rsidRPr="00743C64">
        <w:rPr>
          <w:rFonts w:eastAsiaTheme="minorEastAsia"/>
          <w:color w:val="000000"/>
          <w:lang w:val="en-CA" w:eastAsia="zh-CN"/>
        </w:rPr>
        <w:t>e</w:t>
      </w:r>
      <w:r w:rsidRPr="00743C64">
        <w:rPr>
          <w:color w:val="000000"/>
          <w:lang w:val="en-CA"/>
        </w:rPr>
        <w:t xml:space="preserve"> the PUSCH associated with the same TRP</w:t>
      </w:r>
      <w:r w:rsidRPr="00743C64">
        <w:rPr>
          <w:rFonts w:eastAsiaTheme="minorEastAsia"/>
          <w:color w:val="000000"/>
          <w:lang w:val="en-CA" w:eastAsia="zh-CN"/>
        </w:rPr>
        <w:t xml:space="preserve"> as the PUCCH is for further study</w:t>
      </w:r>
      <w:r w:rsidRPr="00743C64">
        <w:rPr>
          <w:color w:val="000000"/>
          <w:lang w:val="en-CA"/>
        </w:rPr>
        <w:t>.</w:t>
      </w:r>
      <w:r w:rsidRPr="00743C64">
        <w:rPr>
          <w:rFonts w:eastAsiaTheme="minorEastAsia"/>
          <w:color w:val="000000"/>
          <w:lang w:val="en-CA" w:eastAsia="zh-CN"/>
        </w:rPr>
        <w:t xml:space="preserve"> The association between PUSCH (including DG-PUSCH and CG-PUSCH) and TRP can be established through parameter </w:t>
      </w:r>
      <w:proofErr w:type="spellStart"/>
      <w:r w:rsidRPr="00743C64">
        <w:rPr>
          <w:rFonts w:eastAsiaTheme="minorEastAsia"/>
          <w:i/>
          <w:szCs w:val="20"/>
          <w:lang w:eastAsia="zh-CN"/>
        </w:rPr>
        <w:t>coresetPoolIndex</w:t>
      </w:r>
      <w:proofErr w:type="spellEnd"/>
      <w:r w:rsidRPr="00743C64">
        <w:rPr>
          <w:rFonts w:eastAsiaTheme="minorEastAsia"/>
          <w:color w:val="000000"/>
          <w:lang w:val="en-CA" w:eastAsia="zh-CN"/>
        </w:rPr>
        <w:t xml:space="preserve">, SRS resource set or TCI state. However, how to determine the association between PUCCH and TRP is an issue. According to the agreement of unified TCI session, </w:t>
      </w:r>
      <w:r w:rsidRPr="00743C64">
        <w:rPr>
          <w:rFonts w:eastAsiaTheme="minorEastAsia"/>
          <w:color w:val="000000"/>
          <w:szCs w:val="20"/>
          <w:lang w:eastAsia="zh-CN"/>
        </w:rPr>
        <w:t>a</w:t>
      </w:r>
      <w:r w:rsidRPr="00743C64">
        <w:rPr>
          <w:color w:val="000000"/>
          <w:szCs w:val="20"/>
          <w:lang w:eastAsia="ko-KR"/>
        </w:rPr>
        <w:t xml:space="preserve">n RRC configuration can be provided </w:t>
      </w:r>
      <w:r w:rsidRPr="00743C64">
        <w:rPr>
          <w:color w:val="000000"/>
          <w:szCs w:val="20"/>
        </w:rPr>
        <w:t>per PUCCH resource/resource group</w:t>
      </w:r>
      <w:r w:rsidRPr="00743C64">
        <w:rPr>
          <w:color w:val="000000"/>
          <w:szCs w:val="20"/>
          <w:lang w:eastAsia="ko-KR"/>
        </w:rPr>
        <w:t xml:space="preserve"> to inform that the UE shall apply the first or the second indicated joint/UL TCI state</w:t>
      </w:r>
      <w:r w:rsidRPr="00743C64">
        <w:rPr>
          <w:color w:val="000000"/>
          <w:szCs w:val="20"/>
        </w:rPr>
        <w:t xml:space="preserve"> to the corresponding PUCCH transmission</w:t>
      </w:r>
      <w:r w:rsidRPr="00743C64">
        <w:rPr>
          <w:rFonts w:eastAsiaTheme="minorEastAsia"/>
          <w:color w:val="000000"/>
          <w:szCs w:val="20"/>
          <w:lang w:eastAsia="zh-CN"/>
        </w:rPr>
        <w:t>. Therefore, the introduced RRC parameter can be used to establish the association between PUCCH and TRP. Correspondingly, the PUSCH which have the same TCI state as the PUCCH can be selected for UCI multiplexing.</w:t>
      </w:r>
    </w:p>
    <w:p w14:paraId="49A97737" w14:textId="7ABE7C5B" w:rsidR="00CB4661" w:rsidRPr="00743C64" w:rsidRDefault="00CB4661" w:rsidP="00A34BEB">
      <w:pPr>
        <w:spacing w:afterLines="50" w:after="120"/>
        <w:jc w:val="both"/>
        <w:rPr>
          <w:rFonts w:eastAsiaTheme="minorEastAsia"/>
          <w:b/>
          <w:color w:val="000000"/>
          <w:szCs w:val="20"/>
          <w:lang w:val="en-GB" w:eastAsia="zh-CN"/>
        </w:rPr>
      </w:pPr>
      <w:r w:rsidRPr="00743C64">
        <w:rPr>
          <w:rFonts w:eastAsiaTheme="minorEastAsia"/>
          <w:b/>
          <w:color w:val="000000"/>
          <w:szCs w:val="20"/>
          <w:lang w:val="en-GB" w:eastAsia="zh-CN"/>
        </w:rPr>
        <w:t xml:space="preserve">Proposal </w:t>
      </w:r>
      <w:r w:rsidR="003C1103" w:rsidRPr="00743C64">
        <w:rPr>
          <w:rFonts w:eastAsiaTheme="minorEastAsia"/>
          <w:b/>
          <w:color w:val="000000"/>
          <w:szCs w:val="20"/>
          <w:lang w:val="en-GB" w:eastAsia="zh-CN"/>
        </w:rPr>
        <w:t>9</w:t>
      </w:r>
      <w:r w:rsidRPr="00743C64">
        <w:rPr>
          <w:rFonts w:eastAsiaTheme="minorEastAsia"/>
          <w:b/>
          <w:color w:val="000000"/>
          <w:szCs w:val="20"/>
          <w:lang w:val="en-GB" w:eastAsia="zh-CN"/>
        </w:rPr>
        <w:t xml:space="preserve">: For case that one PUCCH overlaps with two overlapped PUSCHs in multi-DCI based </w:t>
      </w:r>
      <w:proofErr w:type="spellStart"/>
      <w:r w:rsidRPr="00743C64">
        <w:rPr>
          <w:rFonts w:eastAsiaTheme="minorEastAsia"/>
          <w:b/>
          <w:color w:val="000000"/>
          <w:szCs w:val="20"/>
          <w:lang w:val="en-GB" w:eastAsia="zh-CN"/>
        </w:rPr>
        <w:t>STxMP</w:t>
      </w:r>
      <w:proofErr w:type="spellEnd"/>
      <w:r w:rsidRPr="00743C64">
        <w:rPr>
          <w:rFonts w:eastAsiaTheme="minorEastAsia"/>
          <w:b/>
          <w:color w:val="000000"/>
          <w:szCs w:val="20"/>
          <w:lang w:val="en-GB" w:eastAsia="zh-CN"/>
        </w:rPr>
        <w:t xml:space="preserve"> PUSCH+PUSCH, option 1 is supported for the UCI multiplexing:</w:t>
      </w:r>
    </w:p>
    <w:p w14:paraId="054F4E67" w14:textId="77777777" w:rsidR="00CB4661" w:rsidRPr="00743C64" w:rsidRDefault="00CB4661" w:rsidP="00A34BEB">
      <w:pPr>
        <w:pStyle w:val="af0"/>
        <w:numPr>
          <w:ilvl w:val="0"/>
          <w:numId w:val="32"/>
        </w:numPr>
        <w:spacing w:afterLines="50" w:after="120" w:line="240" w:lineRule="auto"/>
        <w:jc w:val="both"/>
        <w:rPr>
          <w:rFonts w:ascii="Times New Roman" w:eastAsiaTheme="minorEastAsia" w:hAnsi="Times New Roman"/>
          <w:b/>
          <w:sz w:val="20"/>
          <w:szCs w:val="20"/>
          <w:lang w:eastAsia="zh-CN"/>
        </w:rPr>
      </w:pPr>
      <w:r w:rsidRPr="00743C64">
        <w:rPr>
          <w:rFonts w:ascii="Times New Roman" w:eastAsiaTheme="minorEastAsia" w:hAnsi="Times New Roman"/>
          <w:b/>
          <w:sz w:val="20"/>
          <w:szCs w:val="20"/>
          <w:lang w:eastAsia="zh-CN"/>
        </w:rPr>
        <w:t xml:space="preserve">Option 1: the UCI is multiplexed into the PUSCH associated with the same TRP. And among the PUSCHs associated with the same TRP, the legacy PUSCH priority order for UCI multiplexing is applied. </w:t>
      </w:r>
      <w:r w:rsidRPr="00743C64">
        <w:rPr>
          <w:rFonts w:ascii="Times New Roman" w:eastAsiaTheme="minorEastAsia" w:hAnsi="Times New Roman"/>
          <w:b/>
          <w:color w:val="000000"/>
          <w:szCs w:val="20"/>
          <w:lang w:val="en-GB" w:eastAsia="zh-CN"/>
        </w:rPr>
        <w:t>.</w:t>
      </w:r>
    </w:p>
    <w:p w14:paraId="4E7F7B97" w14:textId="77777777" w:rsidR="00CB4661" w:rsidRPr="00743C64" w:rsidRDefault="00CB4661" w:rsidP="00A34BEB">
      <w:pPr>
        <w:pStyle w:val="af0"/>
        <w:numPr>
          <w:ilvl w:val="1"/>
          <w:numId w:val="32"/>
        </w:numPr>
        <w:spacing w:afterLines="50" w:after="120" w:line="240" w:lineRule="auto"/>
        <w:jc w:val="both"/>
        <w:rPr>
          <w:rFonts w:ascii="Times New Roman" w:eastAsiaTheme="minorEastAsia" w:hAnsi="Times New Roman"/>
          <w:b/>
          <w:sz w:val="20"/>
          <w:szCs w:val="20"/>
          <w:lang w:eastAsia="zh-CN"/>
        </w:rPr>
      </w:pPr>
      <w:r w:rsidRPr="00743C64">
        <w:rPr>
          <w:rFonts w:ascii="Times New Roman" w:eastAsiaTheme="minorEastAsia" w:hAnsi="Times New Roman"/>
          <w:b/>
          <w:sz w:val="20"/>
          <w:szCs w:val="20"/>
          <w:lang w:eastAsia="zh-CN"/>
        </w:rPr>
        <w:t>The PUSCH which have the same TCI state as the PUCCH can be selected for UCI multiplexing.</w:t>
      </w:r>
    </w:p>
    <w:p w14:paraId="0BB53636" w14:textId="77777777" w:rsidR="00CB4661" w:rsidRPr="00743C64" w:rsidRDefault="00CB4661" w:rsidP="00A34BEB">
      <w:pPr>
        <w:overflowPunct w:val="0"/>
        <w:autoSpaceDE w:val="0"/>
        <w:autoSpaceDN w:val="0"/>
        <w:adjustRightInd w:val="0"/>
        <w:snapToGrid w:val="0"/>
        <w:spacing w:afterLines="50" w:after="120"/>
        <w:jc w:val="both"/>
        <w:rPr>
          <w:rFonts w:eastAsiaTheme="minorEastAsia"/>
          <w:szCs w:val="20"/>
          <w:lang w:eastAsia="zh-CN"/>
        </w:rPr>
      </w:pPr>
      <w:r w:rsidRPr="00743C64">
        <w:rPr>
          <w:rFonts w:eastAsiaTheme="minorEastAsia"/>
          <w:szCs w:val="20"/>
          <w:lang w:eastAsia="zh-CN"/>
        </w:rPr>
        <w:t xml:space="preserve">If one PUCCH is overlapped with two PUSCHs, the PUCCH is not transmitted after UCI multiplexing. If one </w:t>
      </w:r>
      <w:r w:rsidRPr="00743C64">
        <w:rPr>
          <w:rFonts w:eastAsiaTheme="minorEastAsia"/>
          <w:lang w:eastAsia="zh-CN"/>
        </w:rPr>
        <w:t>PUCCH is overlapped with one PUSCH, and they</w:t>
      </w:r>
      <w:r w:rsidRPr="00743C64">
        <w:rPr>
          <w:rFonts w:eastAsiaTheme="minorEastAsia"/>
          <w:szCs w:val="20"/>
          <w:lang w:eastAsia="zh-CN"/>
        </w:rPr>
        <w:t xml:space="preserve"> are associated with different TRPs, UE won’t multiplex UCI carried by PUCCH in the PUSCH. However, according to WID, only PUSCH+PUSCH or PUCCH+PUCCH are supported. Therefore, mechanisms (e.g., multiplexing or dropping) are needed to avoid simultaneous transmission of PUCCH and PUSCH. In this case, two channels may carry different types of information, have different priority indices, and be corresponding to different </w:t>
      </w:r>
      <w:proofErr w:type="spellStart"/>
      <w:r w:rsidRPr="00743C64">
        <w:rPr>
          <w:rFonts w:eastAsiaTheme="minorEastAsia"/>
          <w:i/>
          <w:szCs w:val="20"/>
          <w:lang w:eastAsia="zh-CN"/>
        </w:rPr>
        <w:t>coresetPoolIndex</w:t>
      </w:r>
      <w:proofErr w:type="spellEnd"/>
      <w:r w:rsidRPr="00743C64">
        <w:rPr>
          <w:rFonts w:eastAsiaTheme="minorEastAsia"/>
          <w:lang w:eastAsia="zh-CN"/>
        </w:rPr>
        <w:t xml:space="preserve"> </w:t>
      </w:r>
      <w:r w:rsidRPr="00743C64">
        <w:rPr>
          <w:rFonts w:eastAsiaTheme="minorEastAsia"/>
          <w:szCs w:val="20"/>
          <w:lang w:eastAsia="zh-CN"/>
        </w:rPr>
        <w:t>values, CC index. Then the priority orders of the above-mentioned factors should be studied. On the other hand, UCI multiplexing between different TRPs can also be considered to ensure that information carried in both PUSCH and PUCCH can be transmitted.</w:t>
      </w:r>
    </w:p>
    <w:p w14:paraId="41ED6DBD" w14:textId="78B5A152" w:rsidR="00CB4661" w:rsidRPr="00743C64" w:rsidRDefault="00CB4661" w:rsidP="00A34BEB">
      <w:pPr>
        <w:spacing w:afterLines="50" w:after="120"/>
        <w:jc w:val="both"/>
        <w:rPr>
          <w:rFonts w:eastAsiaTheme="minorEastAsia"/>
          <w:b/>
          <w:color w:val="000000"/>
          <w:szCs w:val="20"/>
          <w:lang w:val="en-GB" w:eastAsia="zh-CN"/>
        </w:rPr>
      </w:pPr>
      <w:r w:rsidRPr="00743C64">
        <w:rPr>
          <w:rFonts w:eastAsiaTheme="minorEastAsia"/>
          <w:b/>
          <w:color w:val="000000"/>
          <w:szCs w:val="20"/>
          <w:lang w:val="en-GB" w:eastAsia="zh-CN"/>
        </w:rPr>
        <w:t xml:space="preserve">Proposal </w:t>
      </w:r>
      <w:r w:rsidR="003C1103" w:rsidRPr="00743C64">
        <w:rPr>
          <w:rFonts w:eastAsiaTheme="minorEastAsia"/>
          <w:b/>
          <w:color w:val="000000"/>
          <w:szCs w:val="20"/>
          <w:lang w:val="en-GB" w:eastAsia="zh-CN"/>
        </w:rPr>
        <w:t>10</w:t>
      </w:r>
      <w:r w:rsidRPr="00743C64">
        <w:rPr>
          <w:rFonts w:eastAsiaTheme="minorEastAsia"/>
          <w:b/>
          <w:color w:val="000000"/>
          <w:szCs w:val="20"/>
          <w:lang w:val="en-GB" w:eastAsia="zh-CN"/>
        </w:rPr>
        <w:t>: Mechanisms (e.g., multiplexing or dropping) are needed to avoid simultaneous transmission of PUCCH and PUSCH.</w:t>
      </w:r>
    </w:p>
    <w:p w14:paraId="4C97C75F" w14:textId="77777777" w:rsidR="00CB4661" w:rsidRPr="00743C64" w:rsidRDefault="00CB4661" w:rsidP="00A34BEB">
      <w:pPr>
        <w:pStyle w:val="a1"/>
        <w:numPr>
          <w:ilvl w:val="1"/>
          <w:numId w:val="23"/>
        </w:numPr>
        <w:spacing w:afterLines="50"/>
        <w:rPr>
          <w:rFonts w:eastAsiaTheme="minorEastAsia"/>
          <w:b/>
          <w:szCs w:val="20"/>
          <w:lang w:val="x-none" w:eastAsia="zh-CN"/>
        </w:rPr>
      </w:pPr>
      <w:r w:rsidRPr="00743C64">
        <w:rPr>
          <w:rFonts w:eastAsiaTheme="minorEastAsia"/>
          <w:b/>
          <w:szCs w:val="20"/>
          <w:lang w:val="x-none" w:eastAsia="zh-CN"/>
        </w:rPr>
        <w:t>UCI multiplexing within one TRP or between two TRPs can be considered.</w:t>
      </w:r>
    </w:p>
    <w:p w14:paraId="75C86DF0" w14:textId="77777777" w:rsidR="00CB4661" w:rsidRPr="00743C64" w:rsidRDefault="00CB4661" w:rsidP="00A34BEB">
      <w:pPr>
        <w:pStyle w:val="a1"/>
        <w:numPr>
          <w:ilvl w:val="1"/>
          <w:numId w:val="23"/>
        </w:numPr>
        <w:spacing w:afterLines="50"/>
        <w:rPr>
          <w:rFonts w:eastAsiaTheme="minorEastAsia"/>
          <w:b/>
          <w:szCs w:val="20"/>
          <w:lang w:val="x-none" w:eastAsia="zh-CN"/>
        </w:rPr>
      </w:pPr>
      <w:r w:rsidRPr="00743C64">
        <w:rPr>
          <w:rFonts w:eastAsiaTheme="minorEastAsia"/>
          <w:b/>
          <w:szCs w:val="20"/>
          <w:lang w:val="x-none" w:eastAsia="zh-CN"/>
        </w:rPr>
        <w:t xml:space="preserve">Dropping rules which are related to information type, priority index, </w:t>
      </w:r>
      <w:proofErr w:type="spellStart"/>
      <w:r w:rsidRPr="00743C64">
        <w:rPr>
          <w:rFonts w:eastAsiaTheme="minorEastAsia"/>
          <w:b/>
          <w:i/>
          <w:szCs w:val="20"/>
          <w:lang w:val="x-none" w:eastAsia="zh-CN"/>
        </w:rPr>
        <w:t>coresetPoolIndex</w:t>
      </w:r>
      <w:proofErr w:type="spellEnd"/>
      <w:r w:rsidRPr="00743C64">
        <w:rPr>
          <w:rFonts w:eastAsiaTheme="minorEastAsia"/>
          <w:b/>
          <w:szCs w:val="20"/>
          <w:lang w:val="x-none" w:eastAsia="zh-CN"/>
        </w:rPr>
        <w:t xml:space="preserve"> value, and CC index can be further considered.</w:t>
      </w:r>
    </w:p>
    <w:p w14:paraId="4A0F3E1A" w14:textId="77777777" w:rsidR="005148A1" w:rsidRPr="00743C64" w:rsidRDefault="005148A1" w:rsidP="00A34BEB">
      <w:pPr>
        <w:spacing w:afterLines="50" w:after="120"/>
        <w:jc w:val="both"/>
        <w:rPr>
          <w:rFonts w:eastAsiaTheme="minorEastAsia"/>
          <w:b/>
          <w:color w:val="000000"/>
          <w:szCs w:val="20"/>
          <w:lang w:val="x-none" w:eastAsia="zh-CN"/>
        </w:rPr>
      </w:pPr>
    </w:p>
    <w:p w14:paraId="45CE4476" w14:textId="77777777" w:rsidR="005148A1" w:rsidRPr="00C4590F" w:rsidRDefault="005148A1" w:rsidP="00A34BEB">
      <w:pPr>
        <w:pStyle w:val="30"/>
        <w:numPr>
          <w:ilvl w:val="2"/>
          <w:numId w:val="37"/>
        </w:numPr>
        <w:tabs>
          <w:tab w:val="left" w:pos="709"/>
        </w:tabs>
        <w:spacing w:before="0" w:afterLines="50" w:after="120"/>
        <w:rPr>
          <w:rFonts w:ascii="Arial" w:eastAsiaTheme="minorEastAsia" w:hAnsi="Arial" w:cs="Arial"/>
          <w:sz w:val="21"/>
          <w:szCs w:val="21"/>
          <w:lang w:eastAsia="zh-CN"/>
        </w:rPr>
      </w:pPr>
      <w:bookmarkStart w:id="6" w:name="_Ref131279395"/>
      <w:r w:rsidRPr="00C4590F">
        <w:rPr>
          <w:rFonts w:ascii="Arial" w:eastAsiaTheme="minorEastAsia" w:hAnsi="Arial" w:cs="Arial"/>
          <w:sz w:val="21"/>
          <w:szCs w:val="21"/>
          <w:lang w:eastAsia="zh-CN"/>
        </w:rPr>
        <w:t>Simultaneous transmission of PUSCH and PUSCH</w:t>
      </w:r>
      <w:bookmarkEnd w:id="6"/>
    </w:p>
    <w:p w14:paraId="6A033DAC" w14:textId="7F46A15C" w:rsidR="00B92998" w:rsidRPr="00743C64" w:rsidRDefault="00350FB1" w:rsidP="00A34BEB">
      <w:pPr>
        <w:spacing w:afterLines="50" w:after="120"/>
        <w:jc w:val="both"/>
        <w:rPr>
          <w:rFonts w:eastAsiaTheme="minorEastAsia"/>
          <w:szCs w:val="20"/>
          <w:lang w:eastAsia="zh-CN"/>
        </w:rPr>
      </w:pPr>
      <w:r w:rsidRPr="00743C64">
        <w:rPr>
          <w:rFonts w:eastAsiaTheme="minorEastAsia"/>
          <w:szCs w:val="20"/>
          <w:lang w:eastAsia="zh-CN"/>
        </w:rPr>
        <w:t xml:space="preserve">In </w:t>
      </w:r>
      <w:r w:rsidR="00451DCE">
        <w:rPr>
          <w:rFonts w:eastAsiaTheme="minorEastAsia"/>
          <w:szCs w:val="20"/>
          <w:lang w:eastAsia="zh-CN"/>
        </w:rPr>
        <w:t>RAN1#112bis-e meeting</w:t>
      </w:r>
      <w:r w:rsidRPr="00743C64">
        <w:rPr>
          <w:rFonts w:eastAsiaTheme="minorEastAsia"/>
          <w:szCs w:val="20"/>
          <w:lang w:eastAsia="zh-CN"/>
        </w:rPr>
        <w:t xml:space="preserve"> </w:t>
      </w:r>
      <w:r w:rsidRPr="00743C64">
        <w:rPr>
          <w:rFonts w:eastAsiaTheme="minorEastAsia"/>
          <w:szCs w:val="20"/>
          <w:lang w:eastAsia="zh-CN"/>
        </w:rPr>
        <w:fldChar w:fldCharType="begin"/>
      </w:r>
      <w:r w:rsidRPr="00743C64">
        <w:rPr>
          <w:rFonts w:eastAsiaTheme="minorEastAsia"/>
          <w:szCs w:val="20"/>
          <w:lang w:eastAsia="zh-CN"/>
        </w:rPr>
        <w:instrText xml:space="preserve"> REF _Ref127535483 \r \h </w:instrText>
      </w:r>
      <w:r w:rsidR="00743C64" w:rsidRPr="00743C64">
        <w:rPr>
          <w:rFonts w:eastAsiaTheme="minorEastAsia"/>
          <w:szCs w:val="20"/>
          <w:lang w:eastAsia="zh-CN"/>
        </w:rPr>
        <w:instrText xml:space="preserve"> \* MERGEFORMAT </w:instrText>
      </w:r>
      <w:r w:rsidRPr="00743C64">
        <w:rPr>
          <w:rFonts w:eastAsiaTheme="minorEastAsia"/>
          <w:szCs w:val="20"/>
          <w:lang w:eastAsia="zh-CN"/>
        </w:rPr>
      </w:r>
      <w:r w:rsidRPr="00743C64">
        <w:rPr>
          <w:rFonts w:eastAsiaTheme="minorEastAsia"/>
          <w:szCs w:val="20"/>
          <w:lang w:eastAsia="zh-CN"/>
        </w:rPr>
        <w:fldChar w:fldCharType="separate"/>
      </w:r>
      <w:r w:rsidRPr="00743C64">
        <w:rPr>
          <w:rFonts w:eastAsiaTheme="minorEastAsia"/>
          <w:szCs w:val="20"/>
          <w:lang w:eastAsia="zh-CN"/>
        </w:rPr>
        <w:t>[2]</w:t>
      </w:r>
      <w:r w:rsidRPr="00743C64">
        <w:rPr>
          <w:rFonts w:eastAsiaTheme="minorEastAsia"/>
          <w:szCs w:val="20"/>
          <w:lang w:eastAsia="zh-CN"/>
        </w:rPr>
        <w:fldChar w:fldCharType="end"/>
      </w:r>
      <w:r w:rsidRPr="00743C64">
        <w:rPr>
          <w:rFonts w:eastAsiaTheme="minorEastAsia"/>
          <w:szCs w:val="20"/>
          <w:lang w:eastAsia="zh-CN"/>
        </w:rPr>
        <w:t>, following agreement was achieved:</w:t>
      </w:r>
    </w:p>
    <w:tbl>
      <w:tblPr>
        <w:tblStyle w:val="a7"/>
        <w:tblW w:w="0" w:type="auto"/>
        <w:tblLook w:val="04A0" w:firstRow="1" w:lastRow="0" w:firstColumn="1" w:lastColumn="0" w:noHBand="0" w:noVBand="1"/>
      </w:tblPr>
      <w:tblGrid>
        <w:gridCol w:w="9530"/>
      </w:tblGrid>
      <w:tr w:rsidR="00B92998" w:rsidRPr="00743C64" w14:paraId="5DE52CFD" w14:textId="77777777" w:rsidTr="0073012A">
        <w:tc>
          <w:tcPr>
            <w:tcW w:w="9530" w:type="dxa"/>
          </w:tcPr>
          <w:p w14:paraId="0887F405" w14:textId="77777777" w:rsidR="00B92998" w:rsidRPr="00743C64" w:rsidRDefault="00B92998" w:rsidP="00A34BEB">
            <w:pPr>
              <w:spacing w:afterLines="50" w:after="120"/>
              <w:rPr>
                <w:b/>
                <w:bCs/>
                <w:szCs w:val="20"/>
                <w:highlight w:val="green"/>
                <w:lang w:val="en-CA" w:eastAsia="zh-CN"/>
              </w:rPr>
            </w:pPr>
            <w:r w:rsidRPr="00743C64">
              <w:rPr>
                <w:b/>
                <w:bCs/>
                <w:szCs w:val="20"/>
                <w:highlight w:val="green"/>
                <w:lang w:val="en-CA" w:eastAsia="zh-CN"/>
              </w:rPr>
              <w:t>Agreement</w:t>
            </w:r>
          </w:p>
          <w:p w14:paraId="62A90814" w14:textId="77777777" w:rsidR="00B92998" w:rsidRPr="00743C64" w:rsidRDefault="00B92998" w:rsidP="00A34BEB">
            <w:pPr>
              <w:spacing w:afterLines="50" w:after="120"/>
            </w:pPr>
            <w:r w:rsidRPr="00743C64">
              <w:rPr>
                <w:lang w:val="en-CA"/>
              </w:rPr>
              <w:t xml:space="preserve">For </w:t>
            </w:r>
            <w:proofErr w:type="spellStart"/>
            <w:r w:rsidRPr="00743C64">
              <w:rPr>
                <w:lang w:val="en-CA"/>
              </w:rPr>
              <w:t>STxMP</w:t>
            </w:r>
            <w:proofErr w:type="spellEnd"/>
            <w:r w:rsidRPr="00743C64">
              <w:rPr>
                <w:lang w:val="en-CA"/>
              </w:rPr>
              <w:t xml:space="preserve"> PUSCH+PUSCH transmission in multi-DCI based system:</w:t>
            </w:r>
          </w:p>
          <w:p w14:paraId="0855C7F8" w14:textId="43111C2B" w:rsidR="00B92998" w:rsidRPr="00743C64" w:rsidRDefault="00B92998" w:rsidP="00A34BEB">
            <w:pPr>
              <w:numPr>
                <w:ilvl w:val="0"/>
                <w:numId w:val="59"/>
              </w:numPr>
              <w:spacing w:afterLines="50" w:after="120"/>
              <w:jc w:val="both"/>
            </w:pPr>
            <w:r w:rsidRPr="00743C64">
              <w:t>The maximal number of layers of each PUSCH of PUSCH+PUSCH overlapping in time domain can be 1 or 2 subject to UE capability</w:t>
            </w:r>
          </w:p>
        </w:tc>
      </w:tr>
    </w:tbl>
    <w:p w14:paraId="1525349E" w14:textId="43B60408" w:rsidR="005148A1" w:rsidRPr="00743C64" w:rsidRDefault="005148A1" w:rsidP="00A34BEB">
      <w:pPr>
        <w:spacing w:afterLines="50" w:after="120"/>
        <w:jc w:val="both"/>
        <w:rPr>
          <w:rFonts w:eastAsiaTheme="minorEastAsia"/>
          <w:lang w:val="x-none" w:eastAsia="zh-CN"/>
        </w:rPr>
      </w:pPr>
      <w:r w:rsidRPr="00743C64">
        <w:rPr>
          <w:rFonts w:eastAsiaTheme="minorEastAsia"/>
          <w:lang w:val="x-none" w:eastAsia="zh-CN"/>
        </w:rPr>
        <w:t xml:space="preserve">For the UL </w:t>
      </w:r>
      <w:proofErr w:type="spellStart"/>
      <w:r w:rsidRPr="00743C64">
        <w:rPr>
          <w:rFonts w:eastAsiaTheme="minorEastAsia"/>
          <w:lang w:val="x-none" w:eastAsia="zh-CN"/>
        </w:rPr>
        <w:t>STxMP</w:t>
      </w:r>
      <w:proofErr w:type="spellEnd"/>
      <w:r w:rsidRPr="00743C64">
        <w:rPr>
          <w:rFonts w:eastAsiaTheme="minorEastAsia"/>
          <w:lang w:val="x-none" w:eastAsia="zh-CN"/>
        </w:rPr>
        <w:t xml:space="preserve"> transmission using M-DCI scheme, when two PUSCHs are overlapped in the time domain, if the total number of transmission layers of two PUSCHs is larger than the maximal number of layers for the </w:t>
      </w:r>
      <w:proofErr w:type="spellStart"/>
      <w:r w:rsidRPr="00743C64">
        <w:rPr>
          <w:rFonts w:eastAsiaTheme="minorEastAsia"/>
          <w:lang w:val="x-none" w:eastAsia="zh-CN"/>
        </w:rPr>
        <w:t>mTRP</w:t>
      </w:r>
      <w:proofErr w:type="spellEnd"/>
      <w:r w:rsidRPr="00743C64">
        <w:rPr>
          <w:rFonts w:eastAsiaTheme="minorEastAsia"/>
          <w:lang w:val="x-none" w:eastAsia="zh-CN"/>
        </w:rPr>
        <w:t xml:space="preserve">, the two PUSCHs will cause collision. </w:t>
      </w:r>
      <w:r w:rsidR="00B92998" w:rsidRPr="00743C64">
        <w:rPr>
          <w:rFonts w:eastAsiaTheme="minorEastAsia"/>
          <w:lang w:val="x-none" w:eastAsia="zh-CN"/>
        </w:rPr>
        <w:t>It is then necessary to design the dropping rules t</w:t>
      </w:r>
      <w:r w:rsidRPr="00743C64">
        <w:rPr>
          <w:rFonts w:eastAsiaTheme="minorEastAsia"/>
          <w:lang w:val="x-none" w:eastAsia="zh-CN"/>
        </w:rPr>
        <w:t>o solve such issue</w:t>
      </w:r>
      <w:r w:rsidR="00B92998" w:rsidRPr="00743C64">
        <w:rPr>
          <w:rFonts w:eastAsiaTheme="minorEastAsia"/>
          <w:lang w:val="x-none" w:eastAsia="zh-CN"/>
        </w:rPr>
        <w:t xml:space="preserve">. </w:t>
      </w:r>
      <w:r w:rsidRPr="00743C64">
        <w:rPr>
          <w:rFonts w:eastAsiaTheme="minorEastAsia"/>
          <w:lang w:val="x-none" w:eastAsia="zh-CN"/>
        </w:rPr>
        <w:t xml:space="preserve">Two alternatives can be considered:  </w:t>
      </w:r>
    </w:p>
    <w:p w14:paraId="4F604B64" w14:textId="77777777" w:rsidR="005148A1" w:rsidRPr="00743C64" w:rsidRDefault="005148A1" w:rsidP="00A34BEB">
      <w:pPr>
        <w:pStyle w:val="af0"/>
        <w:spacing w:afterLines="50" w:after="120" w:line="240" w:lineRule="auto"/>
        <w:ind w:left="420"/>
        <w:jc w:val="both"/>
        <w:rPr>
          <w:rFonts w:ascii="Times New Roman" w:eastAsiaTheme="minorEastAsia" w:hAnsi="Times New Roman"/>
          <w:sz w:val="20"/>
          <w:szCs w:val="20"/>
          <w:lang w:val="en-GB" w:eastAsia="zh-CN"/>
        </w:rPr>
      </w:pPr>
      <w:r w:rsidRPr="00743C64">
        <w:rPr>
          <w:rFonts w:ascii="Times New Roman" w:eastAsiaTheme="minorEastAsia" w:hAnsi="Times New Roman"/>
          <w:sz w:val="20"/>
          <w:szCs w:val="20"/>
          <w:lang w:val="en-GB" w:eastAsia="zh-CN"/>
        </w:rPr>
        <w:t>Alt 1: UE drops two collided PUSCHs.</w:t>
      </w:r>
    </w:p>
    <w:p w14:paraId="3C392BCC" w14:textId="77777777" w:rsidR="005148A1" w:rsidRPr="00743C64" w:rsidRDefault="005148A1" w:rsidP="00A34BEB">
      <w:pPr>
        <w:spacing w:afterLines="50" w:after="120"/>
        <w:ind w:rightChars="50" w:right="100" w:firstLineChars="200" w:firstLine="400"/>
        <w:jc w:val="both"/>
        <w:rPr>
          <w:rFonts w:eastAsiaTheme="minorEastAsia"/>
          <w:lang w:eastAsia="zh-CN"/>
        </w:rPr>
      </w:pPr>
      <w:r w:rsidRPr="00743C64">
        <w:rPr>
          <w:rFonts w:eastAsiaTheme="minorEastAsia"/>
          <w:szCs w:val="20"/>
          <w:lang w:val="en-GB" w:eastAsia="zh-CN"/>
        </w:rPr>
        <w:t>Alt 2: UE transmits one of the PUSCHs within the maximal number of layers that has high priority signal/transmission time/layer(s).</w:t>
      </w:r>
      <w:r w:rsidRPr="00743C64">
        <w:rPr>
          <w:rFonts w:eastAsiaTheme="minorEastAsia"/>
          <w:lang w:eastAsia="zh-CN"/>
        </w:rPr>
        <w:t xml:space="preserve"> </w:t>
      </w:r>
    </w:p>
    <w:p w14:paraId="7851FD3C" w14:textId="77777777" w:rsidR="005148A1" w:rsidRPr="00743C64" w:rsidRDefault="005148A1" w:rsidP="00A34BEB">
      <w:pPr>
        <w:spacing w:afterLines="50" w:after="120"/>
        <w:jc w:val="both"/>
      </w:pPr>
      <w:r w:rsidRPr="00743C64">
        <w:rPr>
          <w:rFonts w:eastAsiaTheme="minorEastAsia"/>
          <w:lang w:eastAsia="zh-CN"/>
        </w:rPr>
        <w:t>Regarding alt 2, there are several potential ways for UE to decide which PUSCH has higher priority. Firstly, UE can choose different types of signals. For example, if the first PUSCH contains both data and UCI (ACK/NACK, SR or CSI)</w:t>
      </w:r>
      <w:r w:rsidRPr="00743C64">
        <w:t xml:space="preserve"> </w:t>
      </w:r>
      <w:r w:rsidRPr="00743C64">
        <w:rPr>
          <w:rFonts w:eastAsiaTheme="minorEastAsia"/>
          <w:lang w:eastAsia="zh-CN"/>
        </w:rPr>
        <w:t>while the second PUSCH only contains data, UE will transmit the first PUSCH. Secondly, UE can choose different transmission times. E.g., if the start time of the first PUSCH is earlier than the second PUSCH, UE will transmit the first PUSCH. Another way is that UE can decide on the number of layers of the PUSCH. E.g., if the first PUSCH</w:t>
      </w:r>
      <w:r w:rsidRPr="00743C64">
        <w:t xml:space="preserve"> </w:t>
      </w:r>
      <w:r w:rsidRPr="00743C64">
        <w:rPr>
          <w:rFonts w:eastAsiaTheme="minorEastAsia"/>
          <w:lang w:eastAsia="zh-CN"/>
        </w:rPr>
        <w:t xml:space="preserve">has more layers (within the maximal number of permitted layers) to transmit than the second PUSCH, UE will transmit the first PUSCH. Or if the first PUSCH is configured a transmission time with higher priority by </w:t>
      </w:r>
      <w:proofErr w:type="spellStart"/>
      <w:r w:rsidRPr="00743C64">
        <w:rPr>
          <w:rFonts w:eastAsiaTheme="minorEastAsia"/>
          <w:lang w:eastAsia="zh-CN"/>
        </w:rPr>
        <w:t>gNB</w:t>
      </w:r>
      <w:proofErr w:type="spellEnd"/>
      <w:r w:rsidRPr="00743C64">
        <w:rPr>
          <w:rFonts w:eastAsiaTheme="minorEastAsia"/>
          <w:lang w:eastAsia="zh-CN"/>
        </w:rPr>
        <w:t>, UE will transmit the first PUSCH.</w:t>
      </w:r>
    </w:p>
    <w:p w14:paraId="7C6CD59D" w14:textId="38C578BB" w:rsidR="005148A1" w:rsidRPr="00743C64" w:rsidRDefault="005148A1" w:rsidP="00A34BEB">
      <w:pPr>
        <w:spacing w:afterLines="50" w:after="120"/>
        <w:jc w:val="both"/>
        <w:rPr>
          <w:rFonts w:eastAsiaTheme="minorEastAsia"/>
          <w:b/>
          <w:color w:val="000000"/>
          <w:szCs w:val="20"/>
          <w:lang w:val="en-GB" w:eastAsia="zh-CN"/>
        </w:rPr>
      </w:pPr>
      <w:r w:rsidRPr="00743C64">
        <w:rPr>
          <w:rFonts w:eastAsiaTheme="minorEastAsia"/>
          <w:b/>
          <w:color w:val="000000"/>
          <w:szCs w:val="20"/>
          <w:lang w:val="en-GB" w:eastAsia="zh-CN"/>
        </w:rPr>
        <w:lastRenderedPageBreak/>
        <w:t xml:space="preserve">Proposal </w:t>
      </w:r>
      <w:r w:rsidR="003C1103" w:rsidRPr="00743C64">
        <w:rPr>
          <w:rFonts w:eastAsiaTheme="minorEastAsia"/>
          <w:b/>
          <w:color w:val="000000"/>
          <w:szCs w:val="20"/>
          <w:lang w:val="en-GB" w:eastAsia="zh-CN"/>
        </w:rPr>
        <w:t>11</w:t>
      </w:r>
      <w:r w:rsidRPr="00743C64">
        <w:rPr>
          <w:rFonts w:eastAsiaTheme="minorEastAsia"/>
          <w:b/>
          <w:color w:val="000000"/>
          <w:szCs w:val="20"/>
          <w:lang w:val="en-GB" w:eastAsia="zh-CN"/>
        </w:rPr>
        <w:t xml:space="preserve">: If two overlapped PUSCHs collide due to the actual total number of layers of them is larger than the maximal number of layers for </w:t>
      </w:r>
      <w:proofErr w:type="spellStart"/>
      <w:r w:rsidRPr="00743C64">
        <w:rPr>
          <w:rFonts w:eastAsiaTheme="minorEastAsia"/>
          <w:b/>
          <w:color w:val="000000"/>
          <w:szCs w:val="20"/>
          <w:lang w:val="en-GB" w:eastAsia="zh-CN"/>
        </w:rPr>
        <w:t>mTRP</w:t>
      </w:r>
      <w:proofErr w:type="spellEnd"/>
      <w:r w:rsidRPr="00743C64">
        <w:rPr>
          <w:rFonts w:eastAsiaTheme="minorEastAsia"/>
          <w:b/>
          <w:color w:val="000000"/>
          <w:szCs w:val="20"/>
          <w:lang w:val="en-GB" w:eastAsia="zh-CN"/>
        </w:rPr>
        <w:t>, UE chooses one of two following alternatives to solve the issue:</w:t>
      </w:r>
    </w:p>
    <w:p w14:paraId="764BDABF" w14:textId="77777777" w:rsidR="005148A1" w:rsidRPr="00743C64" w:rsidRDefault="005148A1" w:rsidP="00A34BEB">
      <w:pPr>
        <w:pStyle w:val="af0"/>
        <w:spacing w:afterLines="50" w:after="120" w:line="240" w:lineRule="auto"/>
        <w:ind w:left="420"/>
        <w:jc w:val="both"/>
        <w:rPr>
          <w:rFonts w:ascii="Times New Roman" w:eastAsiaTheme="minorEastAsia" w:hAnsi="Times New Roman"/>
          <w:b/>
          <w:sz w:val="20"/>
          <w:szCs w:val="20"/>
          <w:lang w:val="en-GB" w:eastAsia="zh-CN"/>
        </w:rPr>
      </w:pPr>
      <w:r w:rsidRPr="00743C64">
        <w:rPr>
          <w:rFonts w:ascii="Times New Roman" w:eastAsiaTheme="minorEastAsia" w:hAnsi="Times New Roman"/>
          <w:b/>
          <w:sz w:val="20"/>
          <w:szCs w:val="20"/>
          <w:lang w:val="en-GB" w:eastAsia="zh-CN"/>
        </w:rPr>
        <w:t>Alt 1: UE drops two collided PUSCHs.</w:t>
      </w:r>
    </w:p>
    <w:p w14:paraId="5713D52F" w14:textId="77777777" w:rsidR="005148A1" w:rsidRPr="00743C64" w:rsidRDefault="005148A1" w:rsidP="00A34BEB">
      <w:pPr>
        <w:spacing w:afterLines="50" w:after="120"/>
        <w:ind w:firstLineChars="200" w:firstLine="402"/>
        <w:jc w:val="both"/>
        <w:rPr>
          <w:rFonts w:eastAsiaTheme="minorEastAsia"/>
          <w:b/>
          <w:szCs w:val="20"/>
          <w:lang w:val="en-GB" w:eastAsia="zh-CN"/>
        </w:rPr>
      </w:pPr>
      <w:r w:rsidRPr="00743C64">
        <w:rPr>
          <w:rFonts w:eastAsiaTheme="minorEastAsia"/>
          <w:b/>
          <w:szCs w:val="20"/>
          <w:lang w:val="en-GB" w:eastAsia="zh-CN"/>
        </w:rPr>
        <w:t xml:space="preserve">Alt 2: UE transmits one of the PUSCHs within the maximal number of layers that has high priority signal/transmission time/layer(s). </w:t>
      </w:r>
    </w:p>
    <w:p w14:paraId="04083488" w14:textId="77777777" w:rsidR="00CB4661" w:rsidRPr="00743C64" w:rsidRDefault="00CB4661" w:rsidP="00A34BEB">
      <w:pPr>
        <w:spacing w:afterLines="50" w:after="120"/>
        <w:rPr>
          <w:rFonts w:eastAsiaTheme="minorEastAsia"/>
          <w:b/>
          <w:color w:val="000000"/>
          <w:szCs w:val="20"/>
          <w:lang w:val="en-GB" w:eastAsia="zh-CN"/>
        </w:rPr>
      </w:pPr>
      <w:r w:rsidRPr="00743C64">
        <w:rPr>
          <w:rFonts w:eastAsiaTheme="minorEastAsia"/>
          <w:lang w:val="x-none" w:eastAsia="zh-CN"/>
        </w:rPr>
        <w:t xml:space="preserve">In current specification, predefined rules are specified for UE to resolve overlapping of DG/CG PUSCHs with same or different priority indexes. In </w:t>
      </w:r>
      <w:proofErr w:type="spellStart"/>
      <w:r w:rsidRPr="00743C64">
        <w:rPr>
          <w:rFonts w:eastAsiaTheme="minorEastAsia"/>
          <w:lang w:val="x-none" w:eastAsia="zh-CN"/>
        </w:rPr>
        <w:t>STxMP</w:t>
      </w:r>
      <w:proofErr w:type="spellEnd"/>
      <w:r w:rsidRPr="00743C64">
        <w:rPr>
          <w:rFonts w:eastAsiaTheme="minorEastAsia"/>
          <w:lang w:val="x-none" w:eastAsia="zh-CN"/>
        </w:rPr>
        <w:t xml:space="preserve"> PUSCH transmission, enhancements on predefined rules are necessary for UE to determine more than one PUSCH to transmit.</w:t>
      </w:r>
    </w:p>
    <w:p w14:paraId="49D3F49C" w14:textId="77777777" w:rsidR="00CB4661" w:rsidRPr="00743C64" w:rsidRDefault="00CB4661" w:rsidP="00A34BEB">
      <w:pPr>
        <w:spacing w:afterLines="50" w:after="120"/>
        <w:jc w:val="both"/>
        <w:rPr>
          <w:rFonts w:eastAsiaTheme="minorEastAsia"/>
          <w:lang w:val="x-none" w:eastAsia="zh-CN"/>
        </w:rPr>
      </w:pPr>
      <w:r w:rsidRPr="00743C64">
        <w:rPr>
          <w:rFonts w:eastAsiaTheme="minorEastAsia"/>
          <w:lang w:val="x-none" w:eastAsia="zh-CN"/>
        </w:rPr>
        <w:t xml:space="preserve">For DG PUSCH, priority index is provided by priority indicator field in a DCI format. In M-DCI based </w:t>
      </w:r>
      <w:proofErr w:type="spellStart"/>
      <w:r w:rsidRPr="00743C64">
        <w:rPr>
          <w:rFonts w:eastAsiaTheme="minorEastAsia"/>
          <w:lang w:val="x-none" w:eastAsia="zh-CN"/>
        </w:rPr>
        <w:t>STxMP</w:t>
      </w:r>
      <w:proofErr w:type="spellEnd"/>
      <w:r w:rsidRPr="00743C64">
        <w:rPr>
          <w:rFonts w:eastAsiaTheme="minorEastAsia"/>
          <w:lang w:val="x-none" w:eastAsia="zh-CN"/>
        </w:rPr>
        <w:t xml:space="preserve"> PUSCH transmission, all DCI formats are supported when two different values of </w:t>
      </w:r>
      <w:proofErr w:type="spellStart"/>
      <w:r w:rsidRPr="00743C64">
        <w:rPr>
          <w:i/>
        </w:rPr>
        <w:t>coresetPoolIndex</w:t>
      </w:r>
      <w:proofErr w:type="spellEnd"/>
      <w:r w:rsidRPr="00743C64">
        <w:rPr>
          <w:rFonts w:eastAsiaTheme="minorEastAsia"/>
          <w:lang w:eastAsia="zh-CN"/>
        </w:rPr>
        <w:t xml:space="preserve"> </w:t>
      </w:r>
      <w:r w:rsidRPr="00743C64">
        <w:rPr>
          <w:rFonts w:eastAsiaTheme="minorEastAsia"/>
          <w:lang w:val="x-none" w:eastAsia="zh-CN"/>
        </w:rPr>
        <w:t xml:space="preserve">are configured. Thus priority indexes can be indicated by two DCI formats associated with two TRPs. Similarly, parameter </w:t>
      </w:r>
      <w:proofErr w:type="spellStart"/>
      <w:r w:rsidRPr="00743C64">
        <w:rPr>
          <w:i/>
          <w:iCs/>
          <w:lang w:eastAsia="zh-CN"/>
        </w:rPr>
        <w:t>phy-PriorityIndex</w:t>
      </w:r>
      <w:proofErr w:type="spellEnd"/>
      <w:r w:rsidRPr="00743C64">
        <w:rPr>
          <w:rFonts w:eastAsiaTheme="minorEastAsia"/>
          <w:lang w:val="x-none" w:eastAsia="zh-CN"/>
        </w:rPr>
        <w:t xml:space="preserve"> can be configured for a CG PUSCH. Therefore, priority indexes can be indicated for PUSCHs when M-DCI based </w:t>
      </w:r>
      <w:proofErr w:type="spellStart"/>
      <w:r w:rsidRPr="00743C64">
        <w:rPr>
          <w:rFonts w:eastAsiaTheme="minorEastAsia"/>
          <w:lang w:val="x-none" w:eastAsia="zh-CN"/>
        </w:rPr>
        <w:t>STxMP</w:t>
      </w:r>
      <w:proofErr w:type="spellEnd"/>
      <w:r w:rsidRPr="00743C64">
        <w:rPr>
          <w:rFonts w:eastAsiaTheme="minorEastAsia"/>
          <w:lang w:val="x-none" w:eastAsia="zh-CN"/>
        </w:rPr>
        <w:t xml:space="preserve"> PUSCH transmission is performed. Since CG PUSCH is designed for URLLC traffic and M-DCI based transmission is mainly for throughput enhancements, different priority indexes or different priorities (e.g., when parameter</w:t>
      </w:r>
      <w:r w:rsidRPr="00743C64">
        <w:rPr>
          <w:rFonts w:eastAsiaTheme="minorEastAsia"/>
          <w:i/>
          <w:lang w:val="x-none" w:eastAsia="zh-CN"/>
        </w:rPr>
        <w:t xml:space="preserve"> </w:t>
      </w:r>
      <w:proofErr w:type="spellStart"/>
      <w:r w:rsidRPr="00743C64">
        <w:rPr>
          <w:rFonts w:eastAsiaTheme="minorEastAsia"/>
          <w:i/>
          <w:lang w:val="x-none" w:eastAsia="zh-CN"/>
        </w:rPr>
        <w:t>prioLowDG-HighCG</w:t>
      </w:r>
      <w:proofErr w:type="spellEnd"/>
      <w:r w:rsidRPr="00743C64">
        <w:rPr>
          <w:rFonts w:eastAsiaTheme="minorEastAsia"/>
          <w:lang w:val="x-none" w:eastAsia="zh-CN"/>
        </w:rPr>
        <w:t xml:space="preserve"> or </w:t>
      </w:r>
      <w:proofErr w:type="spellStart"/>
      <w:r w:rsidRPr="00743C64">
        <w:rPr>
          <w:rFonts w:eastAsiaTheme="minorEastAsia"/>
          <w:i/>
          <w:lang w:val="x-none" w:eastAsia="zh-CN"/>
        </w:rPr>
        <w:t>prioHighDG-LowCG</w:t>
      </w:r>
      <w:proofErr w:type="spellEnd"/>
      <w:r w:rsidRPr="00743C64">
        <w:rPr>
          <w:rFonts w:eastAsiaTheme="minorEastAsia"/>
          <w:lang w:val="x-none" w:eastAsia="zh-CN"/>
        </w:rPr>
        <w:t xml:space="preserve"> is configured) can be supported for different PUSCHs.</w:t>
      </w:r>
    </w:p>
    <w:p w14:paraId="635BEF25" w14:textId="0AB55EE6" w:rsidR="00CB4661" w:rsidRPr="00743C64" w:rsidRDefault="00CB4661" w:rsidP="00A34BEB">
      <w:pPr>
        <w:spacing w:afterLines="50" w:after="120"/>
        <w:jc w:val="both"/>
        <w:rPr>
          <w:rFonts w:eastAsiaTheme="minorEastAsia"/>
          <w:b/>
          <w:color w:val="000000"/>
          <w:szCs w:val="20"/>
          <w:lang w:val="en-GB" w:eastAsia="zh-CN"/>
        </w:rPr>
      </w:pPr>
      <w:r w:rsidRPr="00743C64">
        <w:rPr>
          <w:rFonts w:eastAsiaTheme="minorEastAsia"/>
          <w:b/>
          <w:color w:val="000000"/>
          <w:szCs w:val="20"/>
          <w:lang w:val="en-GB" w:eastAsia="zh-CN"/>
        </w:rPr>
        <w:t xml:space="preserve">Proposal </w:t>
      </w:r>
      <w:r w:rsidR="003C1103" w:rsidRPr="00743C64">
        <w:rPr>
          <w:rFonts w:eastAsiaTheme="minorEastAsia"/>
          <w:b/>
          <w:color w:val="000000"/>
          <w:szCs w:val="20"/>
          <w:lang w:val="en-GB" w:eastAsia="zh-CN"/>
        </w:rPr>
        <w:t>12</w:t>
      </w:r>
      <w:r w:rsidRPr="00743C64">
        <w:rPr>
          <w:rFonts w:eastAsiaTheme="minorEastAsia"/>
          <w:b/>
          <w:color w:val="000000"/>
          <w:szCs w:val="20"/>
          <w:lang w:val="en-GB" w:eastAsia="zh-CN"/>
        </w:rPr>
        <w:t xml:space="preserve">: Different priority indexes or different priorities can be indicated for PUSCHs in M-DCI based </w:t>
      </w:r>
      <w:proofErr w:type="spellStart"/>
      <w:r w:rsidRPr="00743C64">
        <w:rPr>
          <w:rFonts w:eastAsiaTheme="minorEastAsia"/>
          <w:b/>
          <w:color w:val="000000"/>
          <w:szCs w:val="20"/>
          <w:lang w:val="en-GB" w:eastAsia="zh-CN"/>
        </w:rPr>
        <w:t>STxMP</w:t>
      </w:r>
      <w:proofErr w:type="spellEnd"/>
      <w:r w:rsidRPr="00743C64">
        <w:rPr>
          <w:rFonts w:eastAsiaTheme="minorEastAsia"/>
          <w:b/>
          <w:color w:val="000000"/>
          <w:szCs w:val="20"/>
          <w:lang w:val="en-GB" w:eastAsia="zh-CN"/>
        </w:rPr>
        <w:t xml:space="preserve"> PUSCH transmission.</w:t>
      </w:r>
    </w:p>
    <w:p w14:paraId="58F23C8D" w14:textId="77777777" w:rsidR="00CB4661" w:rsidRPr="00743C64" w:rsidRDefault="00CB4661" w:rsidP="00A34BEB">
      <w:pPr>
        <w:spacing w:afterLines="50" w:after="120"/>
        <w:jc w:val="both"/>
        <w:rPr>
          <w:rFonts w:eastAsiaTheme="minorEastAsia"/>
          <w:lang w:val="en-GB" w:eastAsia="zh-CN"/>
        </w:rPr>
      </w:pPr>
      <w:r w:rsidRPr="00743C64">
        <w:rPr>
          <w:rFonts w:eastAsiaTheme="minorEastAsia"/>
          <w:lang w:val="en-GB" w:eastAsia="zh-CN"/>
        </w:rPr>
        <w:t>If a UE would transmit multiple PUSCHs with same priority index, at most two PUSCHs can be scheduled or transmitted simultaneously. When a DG PUSCH is scheduled or a type 2 CG PUSCH is activated, UE can also transmit a type 1 CG PUSCH simultaneously. When the number of scheduled or activated DG PUSCHs and/or type 2 CG PUSCHs is 2, another CG PUSCH will not be transmitted simultaneously. The time interval between the third CG PUSCH and the transmitted PUSCHs (e.g., the first and the second PUSCH) should be defined to ensure that processing time of PUSCH is enough. The following two options can be considered:</w:t>
      </w:r>
    </w:p>
    <w:p w14:paraId="6009CC74" w14:textId="77777777" w:rsidR="00CB4661" w:rsidRPr="00743C64" w:rsidRDefault="00CB4661" w:rsidP="00A34BEB">
      <w:pPr>
        <w:pStyle w:val="af0"/>
        <w:numPr>
          <w:ilvl w:val="0"/>
          <w:numId w:val="45"/>
        </w:numPr>
        <w:spacing w:afterLines="50" w:after="120" w:line="240" w:lineRule="auto"/>
        <w:jc w:val="both"/>
        <w:rPr>
          <w:rFonts w:ascii="Times New Roman" w:eastAsiaTheme="minorEastAsia" w:hAnsi="Times New Roman"/>
          <w:sz w:val="20"/>
          <w:szCs w:val="20"/>
          <w:lang w:val="en-GB" w:eastAsia="zh-CN"/>
        </w:rPr>
      </w:pPr>
      <w:r w:rsidRPr="00743C64">
        <w:rPr>
          <w:rFonts w:ascii="Times New Roman" w:eastAsiaTheme="minorEastAsia" w:hAnsi="Times New Roman"/>
          <w:sz w:val="20"/>
          <w:szCs w:val="20"/>
          <w:lang w:val="en-GB" w:eastAsia="zh-CN"/>
        </w:rPr>
        <w:t xml:space="preserve">Option 1: The gap between the starting symbol of the third CG PUSCH and the ending symbol of the later PDCCH is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743C64">
        <w:rPr>
          <w:rFonts w:ascii="Times New Roman" w:eastAsiaTheme="minorEastAsia" w:hAnsi="Times New Roman"/>
          <w:sz w:val="20"/>
          <w:szCs w:val="20"/>
          <w:lang w:eastAsia="zh-CN"/>
        </w:rPr>
        <w:t xml:space="preserve"> (shown in </w:t>
      </w:r>
      <w:r w:rsidRPr="00743C64">
        <w:rPr>
          <w:rFonts w:ascii="Times New Roman" w:eastAsiaTheme="minorEastAsia" w:hAnsi="Times New Roman"/>
          <w:sz w:val="20"/>
          <w:szCs w:val="20"/>
          <w:lang w:eastAsia="zh-CN"/>
        </w:rPr>
        <w:fldChar w:fldCharType="begin"/>
      </w:r>
      <w:r w:rsidRPr="00743C64">
        <w:rPr>
          <w:rFonts w:ascii="Times New Roman" w:eastAsiaTheme="minorEastAsia" w:hAnsi="Times New Roman"/>
          <w:sz w:val="20"/>
          <w:szCs w:val="20"/>
          <w:lang w:eastAsia="zh-CN"/>
        </w:rPr>
        <w:instrText xml:space="preserve"> REF _Ref131274389 \h </w:instrText>
      </w:r>
      <w:r w:rsidRPr="00743C64">
        <w:rPr>
          <w:rFonts w:ascii="Times New Roman" w:hAnsi="Times New Roman"/>
          <w:sz w:val="20"/>
          <w:szCs w:val="20"/>
          <w:lang w:eastAsia="zh-CN"/>
        </w:rPr>
        <w:instrText xml:space="preserve"> \* MERGEFORMAT </w:instrText>
      </w:r>
      <w:r w:rsidRPr="00743C64">
        <w:rPr>
          <w:rFonts w:ascii="Times New Roman" w:eastAsiaTheme="minorEastAsia" w:hAnsi="Times New Roman"/>
          <w:sz w:val="20"/>
          <w:szCs w:val="20"/>
          <w:lang w:eastAsia="zh-CN"/>
        </w:rPr>
      </w:r>
      <w:r w:rsidRPr="00743C64">
        <w:rPr>
          <w:rFonts w:ascii="Times New Roman" w:eastAsiaTheme="minorEastAsia" w:hAnsi="Times New Roman"/>
          <w:sz w:val="20"/>
          <w:szCs w:val="20"/>
          <w:lang w:eastAsia="zh-CN"/>
        </w:rPr>
        <w:fldChar w:fldCharType="separate"/>
      </w:r>
      <w:r w:rsidRPr="00743C64">
        <w:rPr>
          <w:rFonts w:ascii="Times New Roman" w:eastAsiaTheme="minorEastAsia" w:hAnsi="Times New Roman"/>
          <w:sz w:val="20"/>
          <w:szCs w:val="20"/>
          <w:lang w:eastAsia="zh-CN"/>
        </w:rPr>
        <w:t>Figure 1</w:t>
      </w:r>
      <w:r w:rsidRPr="00743C64">
        <w:rPr>
          <w:rFonts w:ascii="Times New Roman" w:eastAsiaTheme="minorEastAsia" w:hAnsi="Times New Roman"/>
          <w:sz w:val="20"/>
          <w:szCs w:val="20"/>
          <w:lang w:eastAsia="zh-CN"/>
        </w:rPr>
        <w:fldChar w:fldCharType="end"/>
      </w:r>
      <w:r w:rsidRPr="00743C64">
        <w:rPr>
          <w:rFonts w:ascii="Times New Roman" w:eastAsiaTheme="minorEastAsia" w:hAnsi="Times New Roman"/>
          <w:sz w:val="20"/>
          <w:szCs w:val="20"/>
          <w:lang w:eastAsia="zh-CN"/>
        </w:rPr>
        <w:t>)</w:t>
      </w:r>
      <w:r w:rsidRPr="00743C64">
        <w:rPr>
          <w:rFonts w:ascii="Times New Roman" w:eastAsiaTheme="minorEastAsia" w:hAnsi="Times New Roman"/>
          <w:sz w:val="20"/>
          <w:szCs w:val="20"/>
          <w:lang w:val="en-GB" w:eastAsia="zh-CN"/>
        </w:rPr>
        <w:t>, where the later PDCCH is the PDCCH which schedules or activates the first or the second PUSCH and ends later in time.</w:t>
      </w:r>
    </w:p>
    <w:p w14:paraId="72F5792C" w14:textId="77777777" w:rsidR="00CB4661" w:rsidRPr="00743C64" w:rsidRDefault="00CB4661" w:rsidP="00A34BEB">
      <w:pPr>
        <w:pStyle w:val="af0"/>
        <w:numPr>
          <w:ilvl w:val="0"/>
          <w:numId w:val="45"/>
        </w:numPr>
        <w:spacing w:afterLines="50" w:after="120" w:line="240" w:lineRule="auto"/>
        <w:jc w:val="both"/>
        <w:rPr>
          <w:rFonts w:ascii="Times New Roman" w:eastAsiaTheme="minorEastAsia" w:hAnsi="Times New Roman"/>
          <w:sz w:val="20"/>
          <w:szCs w:val="20"/>
          <w:lang w:val="en-GB" w:eastAsia="zh-CN"/>
        </w:rPr>
      </w:pPr>
      <w:r w:rsidRPr="00743C64">
        <w:rPr>
          <w:rFonts w:ascii="Times New Roman" w:eastAsiaTheme="minorEastAsia" w:hAnsi="Times New Roman"/>
          <w:sz w:val="20"/>
          <w:szCs w:val="20"/>
          <w:lang w:val="en-GB" w:eastAsia="zh-CN"/>
        </w:rPr>
        <w:t xml:space="preserve">Option 2: The gap between the starting symbol of the third CG PUSCH and the ending symbol of the associated PDCCH is </w:t>
      </w:r>
      <m:oMath>
        <m:sSub>
          <m:sSubPr>
            <m:ctrlPr>
              <w:rPr>
                <w:rFonts w:ascii="Cambria Math" w:eastAsiaTheme="minorEastAsia" w:hAnsi="Cambria Math"/>
                <w:sz w:val="20"/>
                <w:szCs w:val="20"/>
                <w:lang w:val="en-GB" w:eastAsia="zh-CN"/>
              </w:rPr>
            </m:ctrlPr>
          </m:sSubPr>
          <m:e>
            <m:r>
              <w:rPr>
                <w:rFonts w:ascii="Cambria Math" w:eastAsiaTheme="minorEastAsia" w:hAnsi="Cambria Math"/>
                <w:sz w:val="20"/>
                <w:szCs w:val="20"/>
                <w:lang w:val="en-GB" w:eastAsia="zh-CN"/>
              </w:rPr>
              <m:t>N</m:t>
            </m:r>
          </m:e>
          <m:sub>
            <m:r>
              <m:rPr>
                <m:sty m:val="p"/>
              </m:rPr>
              <w:rPr>
                <w:rFonts w:ascii="Cambria Math" w:eastAsiaTheme="minorEastAsia" w:hAnsi="Cambria Math"/>
                <w:sz w:val="20"/>
                <w:szCs w:val="20"/>
                <w:lang w:val="en-GB" w:eastAsia="zh-CN"/>
              </w:rPr>
              <m:t>2</m:t>
            </m:r>
          </m:sub>
        </m:sSub>
      </m:oMath>
      <w:r w:rsidRPr="00743C64">
        <w:rPr>
          <w:rFonts w:ascii="Times New Roman" w:eastAsiaTheme="minorEastAsia" w:hAnsi="Times New Roman"/>
          <w:sz w:val="20"/>
          <w:szCs w:val="20"/>
          <w:lang w:val="en-GB" w:eastAsia="zh-CN"/>
        </w:rPr>
        <w:t xml:space="preserve"> (shown in </w:t>
      </w:r>
      <w:r w:rsidRPr="00743C64">
        <w:rPr>
          <w:rFonts w:ascii="Times New Roman" w:eastAsiaTheme="minorEastAsia" w:hAnsi="Times New Roman"/>
          <w:sz w:val="20"/>
          <w:szCs w:val="20"/>
          <w:lang w:val="en-GB" w:eastAsia="zh-CN"/>
        </w:rPr>
        <w:fldChar w:fldCharType="begin"/>
      </w:r>
      <w:r w:rsidRPr="00743C64">
        <w:rPr>
          <w:rFonts w:ascii="Times New Roman" w:eastAsiaTheme="minorEastAsia" w:hAnsi="Times New Roman"/>
          <w:sz w:val="20"/>
          <w:szCs w:val="20"/>
          <w:lang w:val="en-GB" w:eastAsia="zh-CN"/>
        </w:rPr>
        <w:instrText xml:space="preserve"> REF _Ref131431146 \h  \* MERGEFORMAT </w:instrText>
      </w:r>
      <w:r w:rsidRPr="00743C64">
        <w:rPr>
          <w:rFonts w:ascii="Times New Roman" w:eastAsiaTheme="minorEastAsia" w:hAnsi="Times New Roman"/>
          <w:sz w:val="20"/>
          <w:szCs w:val="20"/>
          <w:lang w:val="en-GB" w:eastAsia="zh-CN"/>
        </w:rPr>
      </w:r>
      <w:r w:rsidRPr="00743C64">
        <w:rPr>
          <w:rFonts w:ascii="Times New Roman" w:eastAsiaTheme="minorEastAsia" w:hAnsi="Times New Roman"/>
          <w:sz w:val="20"/>
          <w:szCs w:val="20"/>
          <w:lang w:val="en-GB" w:eastAsia="zh-CN"/>
        </w:rPr>
        <w:fldChar w:fldCharType="separate"/>
      </w:r>
      <w:r w:rsidRPr="00743C64">
        <w:rPr>
          <w:rFonts w:ascii="Times New Roman" w:eastAsiaTheme="minorEastAsia" w:hAnsi="Times New Roman"/>
          <w:sz w:val="20"/>
          <w:szCs w:val="20"/>
          <w:lang w:val="en-GB" w:eastAsia="zh-CN"/>
        </w:rPr>
        <w:t>Figure 2</w:t>
      </w:r>
      <w:r w:rsidRPr="00743C64">
        <w:rPr>
          <w:rFonts w:ascii="Times New Roman" w:eastAsiaTheme="minorEastAsia" w:hAnsi="Times New Roman"/>
          <w:sz w:val="20"/>
          <w:szCs w:val="20"/>
          <w:lang w:val="en-GB" w:eastAsia="zh-CN"/>
        </w:rPr>
        <w:fldChar w:fldCharType="end"/>
      </w:r>
      <w:r w:rsidRPr="00743C64">
        <w:rPr>
          <w:rFonts w:ascii="Times New Roman" w:eastAsiaTheme="minorEastAsia" w:hAnsi="Times New Roman"/>
          <w:sz w:val="20"/>
          <w:szCs w:val="20"/>
          <w:lang w:val="en-GB" w:eastAsia="zh-CN"/>
        </w:rPr>
        <w:t xml:space="preserve">), where the associated PDCCH and the third CG PUSCH are associated with the same value of parameter </w:t>
      </w:r>
      <w:proofErr w:type="spellStart"/>
      <w:r w:rsidRPr="00743C64">
        <w:rPr>
          <w:rFonts w:ascii="Times New Roman" w:eastAsiaTheme="minorEastAsia" w:hAnsi="Times New Roman"/>
          <w:i/>
          <w:sz w:val="20"/>
          <w:szCs w:val="20"/>
          <w:lang w:val="en-GB" w:eastAsia="zh-CN"/>
        </w:rPr>
        <w:t>coresetPoolIndex</w:t>
      </w:r>
      <w:proofErr w:type="spellEnd"/>
      <w:r w:rsidRPr="00743C64">
        <w:rPr>
          <w:rFonts w:ascii="Times New Roman" w:eastAsiaTheme="minorEastAsia" w:hAnsi="Times New Roman"/>
          <w:sz w:val="20"/>
          <w:szCs w:val="20"/>
          <w:lang w:val="en-GB" w:eastAsia="zh-CN"/>
        </w:rPr>
        <w:t>.</w:t>
      </w:r>
    </w:p>
    <w:p w14:paraId="4E367090" w14:textId="77777777" w:rsidR="00CB4661" w:rsidRPr="00743C64" w:rsidRDefault="00CB4661" w:rsidP="00A34BEB">
      <w:pPr>
        <w:spacing w:afterLines="50" w:after="120"/>
        <w:jc w:val="center"/>
        <w:rPr>
          <w:rFonts w:eastAsiaTheme="minorEastAsia"/>
          <w:lang w:eastAsia="zh-CN"/>
        </w:rPr>
      </w:pPr>
      <w:r w:rsidRPr="00743C64">
        <w:object w:dxaOrig="7067" w:dyaOrig="3106" w14:anchorId="179310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15pt;height:134.75pt" o:ole="">
            <v:imagedata r:id="rId9" o:title=""/>
          </v:shape>
          <o:OLEObject Type="Embed" ProgID="Visio.Drawing.11" ShapeID="_x0000_i1025" DrawAspect="Content" ObjectID="_1745680052" r:id="rId10"/>
        </w:object>
      </w:r>
    </w:p>
    <w:p w14:paraId="19892D97" w14:textId="77777777" w:rsidR="00CB4661" w:rsidRPr="00743C64" w:rsidRDefault="00CB4661" w:rsidP="00A34BEB">
      <w:pPr>
        <w:overflowPunct w:val="0"/>
        <w:autoSpaceDE w:val="0"/>
        <w:autoSpaceDN w:val="0"/>
        <w:adjustRightInd w:val="0"/>
        <w:snapToGrid w:val="0"/>
        <w:spacing w:afterLines="50" w:after="120"/>
        <w:jc w:val="center"/>
        <w:rPr>
          <w:rFonts w:eastAsiaTheme="minorEastAsia"/>
          <w:lang w:val="en-GB" w:eastAsia="zh-CN"/>
        </w:rPr>
      </w:pPr>
      <w:bookmarkStart w:id="7" w:name="_Ref131274389"/>
      <w:r w:rsidRPr="00743C64">
        <w:rPr>
          <w:rFonts w:eastAsiaTheme="minorEastAsia"/>
          <w:lang w:eastAsia="zh-CN"/>
        </w:rPr>
        <w:t xml:space="preserve">Figure </w:t>
      </w:r>
      <w:r w:rsidRPr="00743C64">
        <w:rPr>
          <w:rFonts w:eastAsiaTheme="minorEastAsia"/>
          <w:lang w:eastAsia="zh-CN"/>
        </w:rPr>
        <w:fldChar w:fldCharType="begin"/>
      </w:r>
      <w:r w:rsidRPr="00743C64">
        <w:rPr>
          <w:rFonts w:eastAsiaTheme="minorEastAsia"/>
          <w:lang w:eastAsia="zh-CN"/>
        </w:rPr>
        <w:instrText xml:space="preserve"> SEQ Figure \* ARABIC </w:instrText>
      </w:r>
      <w:r w:rsidRPr="00743C64">
        <w:rPr>
          <w:rFonts w:eastAsiaTheme="minorEastAsia"/>
          <w:lang w:eastAsia="zh-CN"/>
        </w:rPr>
        <w:fldChar w:fldCharType="separate"/>
      </w:r>
      <w:r w:rsidRPr="00743C64">
        <w:rPr>
          <w:rFonts w:eastAsiaTheme="minorEastAsia"/>
          <w:noProof/>
          <w:lang w:eastAsia="zh-CN"/>
        </w:rPr>
        <w:t>1</w:t>
      </w:r>
      <w:r w:rsidRPr="00743C64">
        <w:rPr>
          <w:rFonts w:eastAsiaTheme="minorEastAsia"/>
          <w:lang w:eastAsia="zh-CN"/>
        </w:rPr>
        <w:fldChar w:fldCharType="end"/>
      </w:r>
      <w:bookmarkEnd w:id="7"/>
      <w:r w:rsidRPr="00743C64">
        <w:rPr>
          <w:rFonts w:eastAsiaTheme="minorEastAsia"/>
          <w:lang w:eastAsia="zh-CN"/>
        </w:rPr>
        <w:t xml:space="preserve">: </w:t>
      </w:r>
      <w:r w:rsidRPr="00743C64">
        <w:rPr>
          <w:rFonts w:eastAsiaTheme="minorEastAsia"/>
          <w:lang w:val="en-GB" w:eastAsia="zh-CN"/>
        </w:rPr>
        <w:t>The time interval between the third CG PUSCH and the simultaneous transmitted PUSCHs in option 1.</w:t>
      </w:r>
    </w:p>
    <w:p w14:paraId="3EA6B533" w14:textId="77777777" w:rsidR="00CB4661" w:rsidRPr="00743C64" w:rsidRDefault="00CB4661" w:rsidP="00A34BEB">
      <w:pPr>
        <w:overflowPunct w:val="0"/>
        <w:autoSpaceDE w:val="0"/>
        <w:autoSpaceDN w:val="0"/>
        <w:adjustRightInd w:val="0"/>
        <w:snapToGrid w:val="0"/>
        <w:spacing w:afterLines="50" w:after="120"/>
        <w:jc w:val="center"/>
        <w:rPr>
          <w:rFonts w:eastAsiaTheme="minorEastAsia"/>
          <w:lang w:eastAsia="zh-CN"/>
        </w:rPr>
      </w:pPr>
      <w:r w:rsidRPr="00743C64">
        <w:object w:dxaOrig="8559" w:dyaOrig="3125" w14:anchorId="7FE06842">
          <v:shape id="_x0000_i1026" type="#_x0000_t75" style="width:367.15pt;height:134.75pt" o:ole="">
            <v:imagedata r:id="rId11" o:title=""/>
          </v:shape>
          <o:OLEObject Type="Embed" ProgID="Visio.Drawing.11" ShapeID="_x0000_i1026" DrawAspect="Content" ObjectID="_1745680053" r:id="rId12"/>
        </w:object>
      </w:r>
    </w:p>
    <w:p w14:paraId="1C8239F9" w14:textId="77777777" w:rsidR="00CB4661" w:rsidRPr="00743C64" w:rsidRDefault="00CB4661" w:rsidP="00A34BEB">
      <w:pPr>
        <w:overflowPunct w:val="0"/>
        <w:autoSpaceDE w:val="0"/>
        <w:autoSpaceDN w:val="0"/>
        <w:adjustRightInd w:val="0"/>
        <w:snapToGrid w:val="0"/>
        <w:spacing w:afterLines="50" w:after="120"/>
        <w:jc w:val="center"/>
        <w:rPr>
          <w:rFonts w:eastAsiaTheme="minorEastAsia"/>
          <w:lang w:val="en-GB" w:eastAsia="zh-CN"/>
        </w:rPr>
      </w:pPr>
      <w:bookmarkStart w:id="8" w:name="_Ref131431146"/>
      <w:r w:rsidRPr="00743C64">
        <w:rPr>
          <w:rFonts w:eastAsiaTheme="minorEastAsia"/>
          <w:lang w:val="en-GB" w:eastAsia="zh-CN"/>
        </w:rPr>
        <w:lastRenderedPageBreak/>
        <w:t xml:space="preserve">Figure </w:t>
      </w:r>
      <w:r w:rsidRPr="00743C64">
        <w:rPr>
          <w:rFonts w:eastAsiaTheme="minorEastAsia"/>
          <w:lang w:val="en-GB" w:eastAsia="zh-CN"/>
        </w:rPr>
        <w:fldChar w:fldCharType="begin"/>
      </w:r>
      <w:r w:rsidRPr="00743C64">
        <w:rPr>
          <w:rFonts w:eastAsiaTheme="minorEastAsia"/>
          <w:lang w:val="en-GB" w:eastAsia="zh-CN"/>
        </w:rPr>
        <w:instrText xml:space="preserve"> SEQ Figure \* ARABIC </w:instrText>
      </w:r>
      <w:r w:rsidRPr="00743C64">
        <w:rPr>
          <w:rFonts w:eastAsiaTheme="minorEastAsia"/>
          <w:lang w:val="en-GB" w:eastAsia="zh-CN"/>
        </w:rPr>
        <w:fldChar w:fldCharType="separate"/>
      </w:r>
      <w:r w:rsidRPr="00743C64">
        <w:rPr>
          <w:rFonts w:eastAsiaTheme="minorEastAsia"/>
          <w:noProof/>
          <w:lang w:val="en-GB" w:eastAsia="zh-CN"/>
        </w:rPr>
        <w:t>2</w:t>
      </w:r>
      <w:r w:rsidRPr="00743C64">
        <w:rPr>
          <w:rFonts w:eastAsiaTheme="minorEastAsia"/>
          <w:lang w:val="en-GB" w:eastAsia="zh-CN"/>
        </w:rPr>
        <w:fldChar w:fldCharType="end"/>
      </w:r>
      <w:bookmarkEnd w:id="8"/>
      <w:r w:rsidRPr="00743C64">
        <w:rPr>
          <w:rFonts w:eastAsiaTheme="minorEastAsia"/>
          <w:lang w:val="en-GB" w:eastAsia="zh-CN"/>
        </w:rPr>
        <w:t>: The time interval between the third CG PUSCH and the simultaneous transmitted PUSCHs in option 2.</w:t>
      </w:r>
    </w:p>
    <w:p w14:paraId="4AF6D422" w14:textId="77777777" w:rsidR="00CB4661" w:rsidRPr="00743C64" w:rsidRDefault="00CB4661" w:rsidP="00A34BEB">
      <w:pPr>
        <w:overflowPunct w:val="0"/>
        <w:autoSpaceDE w:val="0"/>
        <w:autoSpaceDN w:val="0"/>
        <w:adjustRightInd w:val="0"/>
        <w:snapToGrid w:val="0"/>
        <w:spacing w:afterLines="50" w:after="120"/>
        <w:jc w:val="both"/>
        <w:rPr>
          <w:rFonts w:eastAsiaTheme="minorEastAsia"/>
          <w:lang w:val="en-GB" w:eastAsia="zh-CN"/>
        </w:rPr>
      </w:pPr>
      <w:r w:rsidRPr="00743C64">
        <w:rPr>
          <w:rFonts w:eastAsiaTheme="minorEastAsia"/>
          <w:lang w:val="en-GB" w:eastAsia="zh-CN"/>
        </w:rPr>
        <w:t>Both options can ensure that processing time of PUSCH is enough. Since the scheduling is performed by each TRP independently, the processing time can also be defined within the transmission of one TRP.</w:t>
      </w:r>
    </w:p>
    <w:p w14:paraId="7A34EB8C" w14:textId="6B066389" w:rsidR="00CB4661" w:rsidRPr="00743C64" w:rsidRDefault="00CB4661" w:rsidP="00A34BEB">
      <w:pPr>
        <w:spacing w:afterLines="50" w:after="120"/>
        <w:jc w:val="both"/>
        <w:rPr>
          <w:rFonts w:eastAsiaTheme="minorEastAsia"/>
          <w:b/>
          <w:color w:val="000000"/>
          <w:szCs w:val="20"/>
          <w:lang w:val="en-GB" w:eastAsia="zh-CN"/>
        </w:rPr>
      </w:pPr>
      <w:r w:rsidRPr="00743C64">
        <w:rPr>
          <w:rFonts w:eastAsiaTheme="minorEastAsia"/>
          <w:b/>
          <w:color w:val="000000"/>
          <w:szCs w:val="20"/>
          <w:lang w:val="en-GB" w:eastAsia="zh-CN"/>
        </w:rPr>
        <w:t xml:space="preserve">Proposal </w:t>
      </w:r>
      <w:r w:rsidR="003C1103" w:rsidRPr="00743C64">
        <w:rPr>
          <w:rFonts w:eastAsiaTheme="minorEastAsia"/>
          <w:b/>
          <w:color w:val="000000"/>
          <w:szCs w:val="20"/>
          <w:lang w:val="en-GB" w:eastAsia="zh-CN"/>
        </w:rPr>
        <w:t>13</w:t>
      </w:r>
      <w:r w:rsidRPr="00743C64">
        <w:rPr>
          <w:rFonts w:eastAsiaTheme="minorEastAsia"/>
          <w:b/>
          <w:color w:val="000000"/>
          <w:szCs w:val="20"/>
          <w:lang w:val="en-GB" w:eastAsia="zh-CN"/>
        </w:rPr>
        <w:t>: If multiple PUSCHs have same priority index or priority, the time interval between the other CG PUSCH and the simultaneously transmitted PUSCHs should be defined.</w:t>
      </w:r>
      <w:r w:rsidRPr="00743C64">
        <w:rPr>
          <w:rFonts w:eastAsiaTheme="minorEastAsia"/>
          <w:lang w:val="en-GB" w:eastAsia="zh-CN"/>
        </w:rPr>
        <w:t xml:space="preserve"> </w:t>
      </w:r>
    </w:p>
    <w:p w14:paraId="5B3D59D6" w14:textId="77777777" w:rsidR="00CB4661" w:rsidRPr="00743C64" w:rsidRDefault="00CB4661" w:rsidP="00A34BEB">
      <w:pPr>
        <w:spacing w:afterLines="50" w:after="120"/>
        <w:jc w:val="both"/>
        <w:rPr>
          <w:rFonts w:eastAsiaTheme="minorEastAsia"/>
          <w:lang w:val="en-GB" w:eastAsia="zh-CN"/>
        </w:rPr>
      </w:pPr>
      <w:r w:rsidRPr="00743C64">
        <w:rPr>
          <w:rFonts w:eastAsiaTheme="minorEastAsia"/>
          <w:lang w:val="en-GB" w:eastAsia="zh-CN"/>
        </w:rPr>
        <w:t>If a UE would transmit multiple PUSCHs with different priority indexes, more than two PUSCHs can be scheduled and only two PUSCHs can be transmitted. The transmission of low priority PUSCHs will be cancelled. The following conditions can be considered to determine which PUSCHs can be transmitted.</w:t>
      </w:r>
    </w:p>
    <w:p w14:paraId="5BAC49DF" w14:textId="77777777" w:rsidR="00CB4661" w:rsidRPr="00743C64" w:rsidRDefault="00CB4661" w:rsidP="00A34BEB">
      <w:pPr>
        <w:pStyle w:val="af0"/>
        <w:numPr>
          <w:ilvl w:val="0"/>
          <w:numId w:val="44"/>
        </w:numPr>
        <w:spacing w:afterLines="50" w:after="120" w:line="240" w:lineRule="auto"/>
        <w:jc w:val="both"/>
        <w:rPr>
          <w:rFonts w:ascii="Times New Roman" w:eastAsiaTheme="minorEastAsia" w:hAnsi="Times New Roman"/>
          <w:sz w:val="20"/>
          <w:szCs w:val="20"/>
          <w:lang w:val="en-GB" w:eastAsia="zh-CN"/>
        </w:rPr>
      </w:pPr>
      <w:r w:rsidRPr="00743C64">
        <w:rPr>
          <w:rFonts w:ascii="Times New Roman" w:eastAsiaTheme="minorEastAsia" w:hAnsi="Times New Roman"/>
          <w:sz w:val="20"/>
          <w:szCs w:val="20"/>
          <w:lang w:val="en-GB" w:eastAsia="zh-CN"/>
        </w:rPr>
        <w:t xml:space="preserve">The transmitted PUSCHs are associated with different panels (e.g., </w:t>
      </w:r>
      <w:proofErr w:type="spellStart"/>
      <w:r w:rsidRPr="00743C64">
        <w:rPr>
          <w:rFonts w:ascii="Times New Roman" w:eastAsiaTheme="minorEastAsia" w:hAnsi="Times New Roman"/>
          <w:i/>
          <w:sz w:val="20"/>
          <w:szCs w:val="20"/>
          <w:lang w:val="en-GB" w:eastAsia="zh-CN"/>
        </w:rPr>
        <w:t>coresetPoolIndex</w:t>
      </w:r>
      <w:proofErr w:type="spellEnd"/>
      <w:r w:rsidRPr="00743C64">
        <w:rPr>
          <w:rFonts w:ascii="Times New Roman" w:eastAsiaTheme="minorEastAsia" w:hAnsi="Times New Roman"/>
          <w:sz w:val="20"/>
          <w:szCs w:val="20"/>
          <w:lang w:val="en-GB" w:eastAsia="zh-CN"/>
        </w:rPr>
        <w:t xml:space="preserve"> or SRS resource set).</w:t>
      </w:r>
    </w:p>
    <w:p w14:paraId="7B9AD5C3" w14:textId="77777777" w:rsidR="00CB4661" w:rsidRPr="00743C64" w:rsidRDefault="00CB4661" w:rsidP="00A34BEB">
      <w:pPr>
        <w:pStyle w:val="af0"/>
        <w:numPr>
          <w:ilvl w:val="0"/>
          <w:numId w:val="44"/>
        </w:numPr>
        <w:spacing w:afterLines="50" w:after="120" w:line="240" w:lineRule="auto"/>
        <w:jc w:val="both"/>
        <w:rPr>
          <w:rFonts w:ascii="Times New Roman" w:eastAsiaTheme="minorEastAsia" w:hAnsi="Times New Roman"/>
          <w:sz w:val="20"/>
          <w:szCs w:val="20"/>
          <w:lang w:val="en-GB" w:eastAsia="zh-CN"/>
        </w:rPr>
      </w:pPr>
      <w:r w:rsidRPr="00743C64">
        <w:rPr>
          <w:rFonts w:ascii="Times New Roman" w:eastAsiaTheme="minorEastAsia" w:hAnsi="Times New Roman"/>
          <w:sz w:val="20"/>
          <w:szCs w:val="20"/>
          <w:lang w:val="en-GB" w:eastAsia="zh-CN"/>
        </w:rPr>
        <w:t>The total number of layers of two transmitted PUSCHs is not larger than 4.</w:t>
      </w:r>
    </w:p>
    <w:p w14:paraId="7E078D4D" w14:textId="77777777" w:rsidR="00CB4661" w:rsidRPr="00743C64" w:rsidRDefault="00CB4661" w:rsidP="00A34BEB">
      <w:pPr>
        <w:pStyle w:val="af0"/>
        <w:numPr>
          <w:ilvl w:val="0"/>
          <w:numId w:val="44"/>
        </w:numPr>
        <w:spacing w:afterLines="50" w:after="120" w:line="240" w:lineRule="auto"/>
        <w:jc w:val="both"/>
        <w:rPr>
          <w:rFonts w:ascii="Times New Roman" w:eastAsiaTheme="minorEastAsia" w:hAnsi="Times New Roman"/>
          <w:sz w:val="20"/>
          <w:szCs w:val="20"/>
          <w:lang w:val="en-GB" w:eastAsia="zh-CN"/>
        </w:rPr>
      </w:pPr>
      <w:r w:rsidRPr="00743C64">
        <w:rPr>
          <w:rFonts w:ascii="Times New Roman" w:eastAsiaTheme="minorEastAsia" w:hAnsi="Times New Roman"/>
          <w:sz w:val="20"/>
          <w:szCs w:val="20"/>
          <w:lang w:val="en-GB" w:eastAsia="zh-CN"/>
        </w:rPr>
        <w:t xml:space="preserve">The transmitted PUSCHs have larger priority indexes or larger priorities (corresponding to parameter </w:t>
      </w:r>
      <w:proofErr w:type="spellStart"/>
      <w:r w:rsidRPr="00743C64">
        <w:rPr>
          <w:rFonts w:ascii="Times New Roman" w:eastAsiaTheme="minorEastAsia" w:hAnsi="Times New Roman"/>
          <w:i/>
          <w:sz w:val="20"/>
          <w:szCs w:val="20"/>
          <w:lang w:val="en-GB" w:eastAsia="zh-CN"/>
        </w:rPr>
        <w:t>prioLowDG-HighCG</w:t>
      </w:r>
      <w:proofErr w:type="spellEnd"/>
      <w:r w:rsidRPr="00743C64">
        <w:rPr>
          <w:rFonts w:ascii="Times New Roman" w:eastAsiaTheme="minorEastAsia" w:hAnsi="Times New Roman"/>
          <w:sz w:val="20"/>
          <w:szCs w:val="20"/>
          <w:lang w:val="en-GB" w:eastAsia="zh-CN"/>
        </w:rPr>
        <w:t xml:space="preserve"> or</w:t>
      </w:r>
      <w:r w:rsidRPr="00743C64">
        <w:rPr>
          <w:rFonts w:ascii="Times New Roman" w:eastAsiaTheme="minorEastAsia" w:hAnsi="Times New Roman"/>
          <w:i/>
          <w:sz w:val="20"/>
          <w:szCs w:val="20"/>
          <w:lang w:val="en-GB" w:eastAsia="zh-CN"/>
        </w:rPr>
        <w:t xml:space="preserve"> </w:t>
      </w:r>
      <w:proofErr w:type="spellStart"/>
      <w:r w:rsidRPr="00743C64">
        <w:rPr>
          <w:rFonts w:ascii="Times New Roman" w:eastAsiaTheme="minorEastAsia" w:hAnsi="Times New Roman"/>
          <w:i/>
          <w:sz w:val="20"/>
          <w:szCs w:val="20"/>
          <w:lang w:val="en-GB" w:eastAsia="zh-CN"/>
        </w:rPr>
        <w:t>prioHighDG-LowCG</w:t>
      </w:r>
      <w:proofErr w:type="spellEnd"/>
      <w:r w:rsidRPr="00743C64">
        <w:rPr>
          <w:rFonts w:ascii="Times New Roman" w:eastAsiaTheme="minorEastAsia" w:hAnsi="Times New Roman"/>
          <w:sz w:val="20"/>
          <w:szCs w:val="20"/>
          <w:lang w:val="en-GB" w:eastAsia="zh-CN"/>
        </w:rPr>
        <w:t>).</w:t>
      </w:r>
    </w:p>
    <w:p w14:paraId="02C4BFBB" w14:textId="6F2571A2" w:rsidR="00CB4661" w:rsidRPr="00743C64" w:rsidRDefault="00CB4661" w:rsidP="00A34BEB">
      <w:pPr>
        <w:spacing w:afterLines="50" w:after="120"/>
        <w:jc w:val="both"/>
        <w:rPr>
          <w:rFonts w:eastAsiaTheme="minorEastAsia"/>
          <w:b/>
          <w:color w:val="000000"/>
          <w:szCs w:val="20"/>
          <w:lang w:val="en-GB" w:eastAsia="zh-CN"/>
        </w:rPr>
      </w:pPr>
      <w:r w:rsidRPr="00743C64">
        <w:rPr>
          <w:rFonts w:eastAsiaTheme="minorEastAsia"/>
          <w:b/>
          <w:color w:val="000000"/>
          <w:szCs w:val="20"/>
          <w:lang w:val="en-GB" w:eastAsia="zh-CN"/>
        </w:rPr>
        <w:t xml:space="preserve">Proposal </w:t>
      </w:r>
      <w:r w:rsidR="003C1103" w:rsidRPr="00743C64">
        <w:rPr>
          <w:rFonts w:eastAsiaTheme="minorEastAsia"/>
          <w:b/>
          <w:color w:val="000000"/>
          <w:szCs w:val="20"/>
          <w:lang w:val="en-GB" w:eastAsia="zh-CN"/>
        </w:rPr>
        <w:t>14</w:t>
      </w:r>
      <w:r w:rsidRPr="00743C64">
        <w:rPr>
          <w:rFonts w:eastAsiaTheme="minorEastAsia"/>
          <w:b/>
          <w:color w:val="000000"/>
          <w:szCs w:val="20"/>
          <w:lang w:val="en-GB" w:eastAsia="zh-CN"/>
        </w:rPr>
        <w:t xml:space="preserve">: If multiple PUSCHs have different priority indexes or priorities, </w:t>
      </w:r>
      <w:proofErr w:type="spellStart"/>
      <w:r w:rsidRPr="00743C64">
        <w:rPr>
          <w:rFonts w:eastAsiaTheme="minorEastAsia"/>
          <w:b/>
          <w:i/>
          <w:color w:val="000000"/>
          <w:szCs w:val="20"/>
          <w:lang w:val="en-GB" w:eastAsia="zh-CN"/>
        </w:rPr>
        <w:t>coresetPoolIndex</w:t>
      </w:r>
      <w:proofErr w:type="spellEnd"/>
      <w:r w:rsidRPr="00743C64">
        <w:rPr>
          <w:rFonts w:eastAsiaTheme="minorEastAsia"/>
          <w:b/>
          <w:color w:val="000000"/>
          <w:szCs w:val="20"/>
          <w:lang w:val="en-GB" w:eastAsia="zh-CN"/>
        </w:rPr>
        <w:t>, SRS resource set, the number of layers or priority indexes can be used to determine which PUSCHs can be transmitted.</w:t>
      </w:r>
    </w:p>
    <w:p w14:paraId="50FC2D0B" w14:textId="77777777" w:rsidR="00CB4661" w:rsidRPr="00743C64" w:rsidRDefault="00CB4661" w:rsidP="00A34BEB">
      <w:pPr>
        <w:spacing w:afterLines="50" w:after="120"/>
        <w:jc w:val="both"/>
        <w:rPr>
          <w:rFonts w:eastAsiaTheme="minorEastAsia"/>
          <w:b/>
          <w:color w:val="000000"/>
          <w:szCs w:val="20"/>
          <w:lang w:val="en-GB" w:eastAsia="zh-CN"/>
        </w:rPr>
      </w:pPr>
      <w:r w:rsidRPr="00743C64">
        <w:rPr>
          <w:rFonts w:eastAsiaTheme="minorEastAsia"/>
          <w:b/>
          <w:color w:val="000000"/>
          <w:szCs w:val="20"/>
          <w:lang w:val="en-GB" w:eastAsia="zh-CN"/>
        </w:rPr>
        <w:t xml:space="preserve"> </w:t>
      </w:r>
    </w:p>
    <w:p w14:paraId="7558DD1B" w14:textId="77777777" w:rsidR="00CB4661" w:rsidRPr="00C4590F" w:rsidRDefault="00CB4661" w:rsidP="00A34BEB">
      <w:pPr>
        <w:pStyle w:val="30"/>
        <w:numPr>
          <w:ilvl w:val="2"/>
          <w:numId w:val="37"/>
        </w:numPr>
        <w:tabs>
          <w:tab w:val="left" w:pos="709"/>
        </w:tabs>
        <w:spacing w:before="0" w:afterLines="50" w:after="120"/>
        <w:rPr>
          <w:rFonts w:ascii="Arial" w:eastAsiaTheme="minorEastAsia" w:hAnsi="Arial" w:cs="Arial"/>
          <w:sz w:val="21"/>
          <w:szCs w:val="21"/>
          <w:lang w:eastAsia="zh-CN"/>
        </w:rPr>
      </w:pPr>
      <w:r w:rsidRPr="00C4590F">
        <w:rPr>
          <w:rFonts w:ascii="Arial" w:eastAsiaTheme="minorEastAsia" w:hAnsi="Arial" w:cs="Arial"/>
          <w:sz w:val="21"/>
          <w:szCs w:val="21"/>
          <w:lang w:eastAsia="zh-CN"/>
        </w:rPr>
        <w:t>Power control</w:t>
      </w:r>
    </w:p>
    <w:p w14:paraId="6D274B0B" w14:textId="77777777" w:rsidR="00CB4661" w:rsidRPr="00743C64" w:rsidRDefault="00CB4661" w:rsidP="00A34BEB">
      <w:pPr>
        <w:overflowPunct w:val="0"/>
        <w:autoSpaceDE w:val="0"/>
        <w:autoSpaceDN w:val="0"/>
        <w:adjustRightInd w:val="0"/>
        <w:snapToGrid w:val="0"/>
        <w:spacing w:afterLines="50" w:after="120"/>
        <w:jc w:val="both"/>
        <w:rPr>
          <w:rFonts w:eastAsiaTheme="minorEastAsia"/>
          <w:szCs w:val="20"/>
          <w:lang w:eastAsia="zh-CN"/>
        </w:rPr>
      </w:pPr>
      <w:r w:rsidRPr="00743C64">
        <w:rPr>
          <w:rFonts w:eastAsiaTheme="minorEastAsia"/>
          <w:szCs w:val="20"/>
          <w:lang w:eastAsia="zh-CN"/>
        </w:rPr>
        <w:t xml:space="preserve">In DC, the maximum powers for transmissions on the two cell groups are configured by RRC signaling. In M-DCI based </w:t>
      </w:r>
      <w:proofErr w:type="spellStart"/>
      <w:r w:rsidRPr="00743C64">
        <w:rPr>
          <w:rFonts w:eastAsiaTheme="minorEastAsia"/>
          <w:szCs w:val="20"/>
          <w:lang w:eastAsia="zh-CN"/>
        </w:rPr>
        <w:t>STxMP</w:t>
      </w:r>
      <w:proofErr w:type="spellEnd"/>
      <w:r w:rsidRPr="00743C64">
        <w:rPr>
          <w:rFonts w:eastAsiaTheme="minorEastAsia"/>
          <w:szCs w:val="20"/>
          <w:lang w:eastAsia="zh-CN"/>
        </w:rPr>
        <w:t xml:space="preserve"> PUSCH transmission, whether the maximum powers for two PUSCHs are necessary shall be studied. It is noted that the maximum powers is different from UE-configured maximum output power values (per-panel or per-UE power limits) discussed in unified TCI session.</w:t>
      </w:r>
    </w:p>
    <w:p w14:paraId="1776D6F7" w14:textId="69B4C41D" w:rsidR="00CB4661" w:rsidRPr="00743C64" w:rsidRDefault="00CB4661" w:rsidP="00A34BEB">
      <w:pPr>
        <w:overflowPunct w:val="0"/>
        <w:autoSpaceDE w:val="0"/>
        <w:autoSpaceDN w:val="0"/>
        <w:adjustRightInd w:val="0"/>
        <w:snapToGrid w:val="0"/>
        <w:spacing w:afterLines="50" w:after="120"/>
        <w:jc w:val="both"/>
        <w:rPr>
          <w:rFonts w:eastAsiaTheme="minorEastAsia"/>
          <w:lang w:eastAsia="zh-CN"/>
        </w:rPr>
      </w:pPr>
      <w:r w:rsidRPr="00743C64">
        <w:rPr>
          <w:rFonts w:eastAsiaTheme="minorEastAsia"/>
          <w:szCs w:val="20"/>
          <w:lang w:eastAsia="zh-CN"/>
        </w:rPr>
        <w:fldChar w:fldCharType="begin"/>
      </w:r>
      <w:r w:rsidRPr="00743C64">
        <w:rPr>
          <w:rFonts w:eastAsiaTheme="minorEastAsia"/>
          <w:szCs w:val="20"/>
          <w:lang w:eastAsia="zh-CN"/>
        </w:rPr>
        <w:instrText xml:space="preserve"> REF _Ref126674494 \h </w:instrText>
      </w:r>
      <w:r w:rsidR="00743C64" w:rsidRPr="00743C64">
        <w:rPr>
          <w:rFonts w:eastAsiaTheme="minorEastAsia"/>
          <w:szCs w:val="20"/>
          <w:lang w:eastAsia="zh-CN"/>
        </w:rPr>
        <w:instrText xml:space="preserve"> \* MERGEFORMAT </w:instrText>
      </w:r>
      <w:r w:rsidRPr="00743C64">
        <w:rPr>
          <w:rFonts w:eastAsiaTheme="minorEastAsia"/>
          <w:szCs w:val="20"/>
          <w:lang w:eastAsia="zh-CN"/>
        </w:rPr>
      </w:r>
      <w:r w:rsidRPr="00743C64">
        <w:rPr>
          <w:rFonts w:eastAsiaTheme="minorEastAsia"/>
          <w:szCs w:val="20"/>
          <w:lang w:eastAsia="zh-CN"/>
        </w:rPr>
        <w:fldChar w:fldCharType="separate"/>
      </w:r>
      <w:r w:rsidRPr="00743C64">
        <w:rPr>
          <w:rFonts w:eastAsiaTheme="minorEastAsia"/>
          <w:lang w:eastAsia="zh-CN"/>
        </w:rPr>
        <w:t xml:space="preserve">Figure </w:t>
      </w:r>
      <w:r w:rsidRPr="00743C64">
        <w:rPr>
          <w:rFonts w:eastAsiaTheme="minorEastAsia"/>
          <w:noProof/>
          <w:lang w:eastAsia="zh-CN"/>
        </w:rPr>
        <w:t>3</w:t>
      </w:r>
      <w:r w:rsidRPr="00743C64">
        <w:rPr>
          <w:rFonts w:eastAsiaTheme="minorEastAsia"/>
          <w:szCs w:val="20"/>
          <w:lang w:eastAsia="zh-CN"/>
        </w:rPr>
        <w:fldChar w:fldCharType="end"/>
      </w:r>
      <w:r w:rsidRPr="00743C64">
        <w:rPr>
          <w:rFonts w:eastAsiaTheme="minorEastAsia"/>
          <w:szCs w:val="20"/>
          <w:lang w:eastAsia="zh-CN"/>
        </w:rPr>
        <w:t xml:space="preserve"> shows two</w:t>
      </w:r>
      <w:r w:rsidRPr="00743C64">
        <w:rPr>
          <w:rFonts w:eastAsiaTheme="minorEastAsia"/>
          <w:lang w:eastAsia="zh-CN"/>
        </w:rPr>
        <w:t xml:space="preserve"> examples of power control methods for two panels in M-DCI based </w:t>
      </w:r>
      <w:proofErr w:type="spellStart"/>
      <w:r w:rsidRPr="00743C64">
        <w:rPr>
          <w:rFonts w:eastAsiaTheme="minorEastAsia"/>
          <w:lang w:eastAsia="zh-CN"/>
        </w:rPr>
        <w:t>STxMP</w:t>
      </w:r>
      <w:proofErr w:type="spellEnd"/>
      <w:r w:rsidRPr="00743C64">
        <w:rPr>
          <w:rFonts w:eastAsiaTheme="minorEastAsia"/>
          <w:lang w:eastAsia="zh-CN"/>
        </w:rPr>
        <w:t xml:space="preserve"> PUSCH transmission. In </w:t>
      </w:r>
      <w:r w:rsidRPr="00743C64">
        <w:rPr>
          <w:rFonts w:eastAsiaTheme="minorEastAsia"/>
          <w:lang w:eastAsia="zh-CN"/>
        </w:rPr>
        <w:fldChar w:fldCharType="begin"/>
      </w:r>
      <w:r w:rsidRPr="00743C64">
        <w:rPr>
          <w:rFonts w:eastAsiaTheme="minorEastAsia"/>
          <w:lang w:eastAsia="zh-CN"/>
        </w:rPr>
        <w:instrText xml:space="preserve"> REF _Ref126674494 \h </w:instrText>
      </w:r>
      <w:r w:rsidR="00743C64" w:rsidRPr="00743C64">
        <w:rPr>
          <w:rFonts w:eastAsiaTheme="minorEastAsia"/>
          <w:lang w:eastAsia="zh-CN"/>
        </w:rPr>
        <w:instrText xml:space="preserve"> \* MERGEFORMAT </w:instrText>
      </w:r>
      <w:r w:rsidRPr="00743C64">
        <w:rPr>
          <w:rFonts w:eastAsiaTheme="minorEastAsia"/>
          <w:lang w:eastAsia="zh-CN"/>
        </w:rPr>
      </w:r>
      <w:r w:rsidRPr="00743C64">
        <w:rPr>
          <w:rFonts w:eastAsiaTheme="minorEastAsia"/>
          <w:lang w:eastAsia="zh-CN"/>
        </w:rPr>
        <w:fldChar w:fldCharType="separate"/>
      </w:r>
      <w:r w:rsidRPr="00743C64">
        <w:rPr>
          <w:rFonts w:eastAsiaTheme="minorEastAsia"/>
          <w:lang w:eastAsia="zh-CN"/>
        </w:rPr>
        <w:t xml:space="preserve">Figure </w:t>
      </w:r>
      <w:r w:rsidRPr="00743C64">
        <w:rPr>
          <w:rFonts w:eastAsiaTheme="minorEastAsia"/>
          <w:noProof/>
          <w:lang w:eastAsia="zh-CN"/>
        </w:rPr>
        <w:t>3</w:t>
      </w:r>
      <w:r w:rsidRPr="00743C64">
        <w:rPr>
          <w:rFonts w:eastAsiaTheme="minorEastAsia"/>
          <w:lang w:eastAsia="zh-CN"/>
        </w:rPr>
        <w:fldChar w:fldCharType="end"/>
      </w:r>
      <w:r w:rsidRPr="00743C64">
        <w:rPr>
          <w:rFonts w:eastAsiaTheme="minorEastAsia"/>
          <w:lang w:eastAsia="zh-CN"/>
        </w:rPr>
        <w:t xml:space="preserve">.a, </w:t>
      </w:r>
      <w:r w:rsidRPr="00743C64">
        <w:rPr>
          <w:rFonts w:eastAsiaTheme="minorEastAsia"/>
          <w:szCs w:val="20"/>
          <w:lang w:eastAsia="zh-CN"/>
        </w:rPr>
        <w:t>maximum powers</w:t>
      </w:r>
      <w:r w:rsidRPr="00743C64">
        <w:rPr>
          <w:rFonts w:eastAsiaTheme="minorEastAsia"/>
          <w:lang w:eastAsia="zh-CN"/>
        </w:rPr>
        <w:t xml:space="preserve"> of each panel is either pre-defined or pre-configured (e.g.</w:t>
      </w:r>
      <w:proofErr w:type="gramStart"/>
      <w:r w:rsidRPr="00743C64">
        <w:rPr>
          <w:rFonts w:eastAsiaTheme="minorEastAsia"/>
          <w:lang w:eastAsia="zh-CN"/>
        </w:rPr>
        <w:t xml:space="preserve">, </w:t>
      </w:r>
      <w:proofErr w:type="gramEnd"/>
      <m:oMath>
        <m:f>
          <m:fPr>
            <m:type m:val="lin"/>
            <m:ctrlPr>
              <w:rPr>
                <w:rFonts w:ascii="Cambria Math" w:eastAsiaTheme="minorEastAsia" w:hAnsi="Cambria Math"/>
                <w:lang w:eastAsia="zh-CN"/>
              </w:rPr>
            </m:ctrlPr>
          </m:fPr>
          <m:num>
            <m:r>
              <w:rPr>
                <w:rFonts w:ascii="Cambria Math" w:eastAsiaTheme="minorEastAsia" w:hAnsi="Cambria Math"/>
                <w:lang w:eastAsia="zh-CN"/>
              </w:rPr>
              <m:t>P</m:t>
            </m:r>
          </m:num>
          <m:den>
            <m:r>
              <w:rPr>
                <w:rFonts w:ascii="Cambria Math" w:eastAsiaTheme="minorEastAsia" w:hAnsi="Cambria Math"/>
                <w:lang w:eastAsia="zh-CN"/>
              </w:rPr>
              <m:t>2</m:t>
            </m:r>
          </m:den>
        </m:f>
      </m:oMath>
      <w:r w:rsidRPr="00743C64">
        <w:rPr>
          <w:rFonts w:eastAsiaTheme="minorEastAsia"/>
          <w:lang w:eastAsia="zh-CN"/>
        </w:rPr>
        <w:t xml:space="preserve">, and </w:t>
      </w:r>
      <m:oMath>
        <m:r>
          <w:rPr>
            <w:rFonts w:ascii="Cambria Math" w:eastAsiaTheme="minorEastAsia" w:hAnsi="Cambria Math"/>
            <w:lang w:eastAsia="zh-CN"/>
          </w:rPr>
          <m:t>P</m:t>
        </m:r>
      </m:oMath>
      <w:r w:rsidRPr="00743C64">
        <w:rPr>
          <w:rFonts w:eastAsiaTheme="minorEastAsia"/>
          <w:lang w:eastAsia="zh-CN"/>
        </w:rPr>
        <w:t xml:space="preserve"> can be one of the </w:t>
      </w:r>
      <w:r w:rsidRPr="00743C64">
        <w:rPr>
          <w:rFonts w:eastAsiaTheme="minorEastAsia"/>
          <w:szCs w:val="20"/>
          <w:lang w:eastAsia="zh-CN"/>
        </w:rPr>
        <w:t>UE-configured maximum output power values). In this case, the maximum power</w:t>
      </w:r>
      <w:r w:rsidRPr="00743C64">
        <w:rPr>
          <w:rFonts w:eastAsiaTheme="minorEastAsia"/>
          <w:lang w:eastAsia="zh-CN"/>
        </w:rPr>
        <w:t xml:space="preserve"> is set to ensure that the total transmit power of two PUSCHs is small than </w:t>
      </w:r>
      <m:oMath>
        <m:r>
          <w:rPr>
            <w:rFonts w:ascii="Cambria Math" w:eastAsiaTheme="minorEastAsia" w:hAnsi="Cambria Math"/>
            <w:lang w:eastAsia="zh-CN"/>
          </w:rPr>
          <m:t>P</m:t>
        </m:r>
      </m:oMath>
      <w:r w:rsidRPr="00743C64">
        <w:rPr>
          <w:rFonts w:eastAsiaTheme="minorEastAsia"/>
          <w:lang w:eastAsia="zh-CN"/>
        </w:rPr>
        <w:t xml:space="preserve"> (i.e., scheduling restriction), and it can be the same as the per-panel power limit (if supported) or different from the per-panel power limit. In one example, both per-panel power limit and per-UE power limit </w:t>
      </w:r>
      <w:proofErr w:type="gramStart"/>
      <w:r w:rsidRPr="00743C64">
        <w:rPr>
          <w:rFonts w:eastAsiaTheme="minorEastAsia"/>
          <w:lang w:eastAsia="zh-CN"/>
        </w:rPr>
        <w:t xml:space="preserve">are </w:t>
      </w:r>
      <w:proofErr w:type="gramEnd"/>
      <m:oMath>
        <m:r>
          <w:rPr>
            <w:rFonts w:ascii="Cambria Math" w:eastAsiaTheme="minorEastAsia" w:hAnsi="Cambria Math"/>
            <w:lang w:eastAsia="zh-CN"/>
          </w:rPr>
          <m:t>P</m:t>
        </m:r>
      </m:oMath>
      <w:r w:rsidRPr="00743C64">
        <w:rPr>
          <w:rFonts w:eastAsiaTheme="minorEastAsia"/>
          <w:lang w:eastAsia="zh-CN"/>
        </w:rPr>
        <w:t xml:space="preserve">, and the maximum power is </w:t>
      </w:r>
      <m:oMath>
        <m:f>
          <m:fPr>
            <m:type m:val="lin"/>
            <m:ctrlPr>
              <w:rPr>
                <w:rFonts w:ascii="Cambria Math" w:eastAsiaTheme="minorEastAsia" w:hAnsi="Cambria Math"/>
                <w:lang w:eastAsia="zh-CN"/>
              </w:rPr>
            </m:ctrlPr>
          </m:fPr>
          <m:num>
            <m:r>
              <w:rPr>
                <w:rFonts w:ascii="Cambria Math" w:eastAsiaTheme="minorEastAsia" w:hAnsi="Cambria Math"/>
                <w:lang w:eastAsia="zh-CN"/>
              </w:rPr>
              <m:t>P</m:t>
            </m:r>
          </m:num>
          <m:den>
            <m:r>
              <w:rPr>
                <w:rFonts w:ascii="Cambria Math" w:eastAsiaTheme="minorEastAsia" w:hAnsi="Cambria Math"/>
                <w:lang w:eastAsia="zh-CN"/>
              </w:rPr>
              <m:t>2</m:t>
            </m:r>
          </m:den>
        </m:f>
      </m:oMath>
      <w:r w:rsidRPr="00743C64">
        <w:rPr>
          <w:rFonts w:eastAsiaTheme="minorEastAsia"/>
          <w:lang w:eastAsia="zh-CN"/>
        </w:rPr>
        <w:t xml:space="preserve"> which is different from the per-panel power limit. In this power control method, although per-UE power limit can always be satisfied, the transmit power of the UE is not utilized efficiently.</w:t>
      </w:r>
    </w:p>
    <w:p w14:paraId="45217FD9" w14:textId="56D47330" w:rsidR="00CB4661" w:rsidRPr="00743C64" w:rsidRDefault="00CB4661" w:rsidP="00A34BEB">
      <w:pPr>
        <w:overflowPunct w:val="0"/>
        <w:autoSpaceDE w:val="0"/>
        <w:autoSpaceDN w:val="0"/>
        <w:adjustRightInd w:val="0"/>
        <w:snapToGrid w:val="0"/>
        <w:spacing w:afterLines="50" w:after="120"/>
        <w:jc w:val="both"/>
        <w:rPr>
          <w:rFonts w:eastAsiaTheme="minorEastAsia"/>
          <w:lang w:eastAsia="zh-CN"/>
        </w:rPr>
      </w:pPr>
      <w:r w:rsidRPr="00743C64">
        <w:rPr>
          <w:rFonts w:eastAsiaTheme="minorEastAsia"/>
          <w:lang w:eastAsia="zh-CN"/>
        </w:rPr>
        <w:t xml:space="preserve">In </w:t>
      </w:r>
      <w:r w:rsidRPr="00743C64">
        <w:rPr>
          <w:rFonts w:eastAsiaTheme="minorEastAsia"/>
          <w:lang w:eastAsia="zh-CN"/>
        </w:rPr>
        <w:fldChar w:fldCharType="begin"/>
      </w:r>
      <w:r w:rsidRPr="00743C64">
        <w:rPr>
          <w:rFonts w:eastAsiaTheme="minorEastAsia"/>
          <w:lang w:eastAsia="zh-CN"/>
        </w:rPr>
        <w:instrText xml:space="preserve"> REF _Ref126674494 \h </w:instrText>
      </w:r>
      <w:r w:rsidR="00743C64" w:rsidRPr="00743C64">
        <w:rPr>
          <w:rFonts w:eastAsiaTheme="minorEastAsia"/>
          <w:lang w:eastAsia="zh-CN"/>
        </w:rPr>
        <w:instrText xml:space="preserve"> \* MERGEFORMAT </w:instrText>
      </w:r>
      <w:r w:rsidRPr="00743C64">
        <w:rPr>
          <w:rFonts w:eastAsiaTheme="minorEastAsia"/>
          <w:lang w:eastAsia="zh-CN"/>
        </w:rPr>
      </w:r>
      <w:r w:rsidRPr="00743C64">
        <w:rPr>
          <w:rFonts w:eastAsiaTheme="minorEastAsia"/>
          <w:lang w:eastAsia="zh-CN"/>
        </w:rPr>
        <w:fldChar w:fldCharType="separate"/>
      </w:r>
      <w:r w:rsidRPr="00743C64">
        <w:rPr>
          <w:rFonts w:eastAsiaTheme="minorEastAsia"/>
          <w:lang w:eastAsia="zh-CN"/>
        </w:rPr>
        <w:t xml:space="preserve">Figure </w:t>
      </w:r>
      <w:r w:rsidRPr="00743C64">
        <w:rPr>
          <w:rFonts w:eastAsiaTheme="minorEastAsia"/>
          <w:noProof/>
          <w:lang w:eastAsia="zh-CN"/>
        </w:rPr>
        <w:t>3</w:t>
      </w:r>
      <w:r w:rsidRPr="00743C64">
        <w:rPr>
          <w:rFonts w:eastAsiaTheme="minorEastAsia"/>
          <w:lang w:eastAsia="zh-CN"/>
        </w:rPr>
        <w:fldChar w:fldCharType="end"/>
      </w:r>
      <w:r w:rsidRPr="00743C64">
        <w:rPr>
          <w:rFonts w:eastAsiaTheme="minorEastAsia"/>
          <w:lang w:eastAsia="zh-CN"/>
        </w:rPr>
        <w:t xml:space="preserve">.b, the maximum power is either not defined or is equal to per-panel power limit. In this method, the total scheduled transmit power of two PUSCHs may be larger than per-UE power limit, thus, power adjustment between two PUSCHs is necessary. Different from maximum number of layers, transmit power can be adjusted or determined (e.g., power </w:t>
      </w:r>
      <w:proofErr w:type="spellStart"/>
      <w:r w:rsidRPr="00743C64">
        <w:rPr>
          <w:rFonts w:eastAsiaTheme="minorEastAsia"/>
          <w:lang w:eastAsia="zh-CN"/>
        </w:rPr>
        <w:t>backoff</w:t>
      </w:r>
      <w:proofErr w:type="spellEnd"/>
      <w:r w:rsidRPr="00743C64">
        <w:rPr>
          <w:rFonts w:eastAsiaTheme="minorEastAsia"/>
          <w:lang w:eastAsia="zh-CN"/>
        </w:rPr>
        <w:t>) by UE. Therefore, there is no need to define the maximum power for each panel or each PUSCH, and power adjustment can be performed by UE to sufficiently utilize the transmit power.</w:t>
      </w:r>
    </w:p>
    <w:p w14:paraId="31327190" w14:textId="77777777" w:rsidR="00CB4661" w:rsidRPr="00743C64" w:rsidRDefault="00CB4661" w:rsidP="00A34BEB">
      <w:pPr>
        <w:overflowPunct w:val="0"/>
        <w:autoSpaceDE w:val="0"/>
        <w:autoSpaceDN w:val="0"/>
        <w:adjustRightInd w:val="0"/>
        <w:snapToGrid w:val="0"/>
        <w:spacing w:afterLines="50" w:after="120"/>
        <w:jc w:val="center"/>
        <w:rPr>
          <w:rFonts w:eastAsiaTheme="minorEastAsia"/>
          <w:lang w:eastAsia="zh-CN"/>
        </w:rPr>
      </w:pPr>
      <w:r w:rsidRPr="00743C64">
        <w:object w:dxaOrig="9977" w:dyaOrig="3241" w14:anchorId="5F0CAAFA">
          <v:shape id="_x0000_i1027" type="#_x0000_t75" style="width:373.55pt;height:122.6pt" o:ole="">
            <v:imagedata r:id="rId13" o:title=""/>
          </v:shape>
          <o:OLEObject Type="Embed" ProgID="Visio.Drawing.11" ShapeID="_x0000_i1027" DrawAspect="Content" ObjectID="_1745680054" r:id="rId14"/>
        </w:object>
      </w:r>
    </w:p>
    <w:p w14:paraId="773B70F5" w14:textId="77777777" w:rsidR="00CB4661" w:rsidRPr="00743C64" w:rsidRDefault="00CB4661" w:rsidP="00A34BEB">
      <w:pPr>
        <w:overflowPunct w:val="0"/>
        <w:autoSpaceDE w:val="0"/>
        <w:autoSpaceDN w:val="0"/>
        <w:adjustRightInd w:val="0"/>
        <w:snapToGrid w:val="0"/>
        <w:spacing w:afterLines="50" w:after="120"/>
        <w:jc w:val="center"/>
        <w:rPr>
          <w:rFonts w:eastAsiaTheme="minorEastAsia"/>
          <w:lang w:eastAsia="zh-CN"/>
        </w:rPr>
      </w:pPr>
      <w:bookmarkStart w:id="9" w:name="_Ref126674494"/>
      <w:r w:rsidRPr="00743C64">
        <w:rPr>
          <w:rFonts w:eastAsiaTheme="minorEastAsia"/>
          <w:lang w:eastAsia="zh-CN"/>
        </w:rPr>
        <w:t xml:space="preserve">Figure </w:t>
      </w:r>
      <w:r w:rsidRPr="00743C64">
        <w:rPr>
          <w:rFonts w:eastAsiaTheme="minorEastAsia"/>
          <w:lang w:eastAsia="zh-CN"/>
        </w:rPr>
        <w:fldChar w:fldCharType="begin"/>
      </w:r>
      <w:r w:rsidRPr="00743C64">
        <w:rPr>
          <w:rFonts w:eastAsiaTheme="minorEastAsia"/>
          <w:lang w:eastAsia="zh-CN"/>
        </w:rPr>
        <w:instrText xml:space="preserve"> SEQ Figure \* ARABIC </w:instrText>
      </w:r>
      <w:r w:rsidRPr="00743C64">
        <w:rPr>
          <w:rFonts w:eastAsiaTheme="minorEastAsia"/>
          <w:lang w:eastAsia="zh-CN"/>
        </w:rPr>
        <w:fldChar w:fldCharType="separate"/>
      </w:r>
      <w:r w:rsidRPr="00743C64">
        <w:rPr>
          <w:rFonts w:eastAsiaTheme="minorEastAsia"/>
          <w:noProof/>
          <w:lang w:eastAsia="zh-CN"/>
        </w:rPr>
        <w:t>3</w:t>
      </w:r>
      <w:r w:rsidRPr="00743C64">
        <w:rPr>
          <w:rFonts w:eastAsiaTheme="minorEastAsia"/>
          <w:lang w:eastAsia="zh-CN"/>
        </w:rPr>
        <w:fldChar w:fldCharType="end"/>
      </w:r>
      <w:bookmarkEnd w:id="9"/>
      <w:r w:rsidRPr="00743C64">
        <w:rPr>
          <w:rFonts w:eastAsiaTheme="minorEastAsia"/>
          <w:lang w:eastAsia="zh-CN"/>
        </w:rPr>
        <w:t>: Two examples of power control methods for two panels.</w:t>
      </w:r>
    </w:p>
    <w:p w14:paraId="3E696A6E" w14:textId="0A853F3A" w:rsidR="00CB4661" w:rsidRPr="00743C64" w:rsidRDefault="00CB4661" w:rsidP="00A34BEB">
      <w:pPr>
        <w:spacing w:afterLines="50" w:after="120"/>
        <w:jc w:val="both"/>
        <w:rPr>
          <w:rFonts w:eastAsiaTheme="minorEastAsia"/>
          <w:b/>
          <w:color w:val="000000"/>
          <w:szCs w:val="20"/>
          <w:lang w:val="en-GB" w:eastAsia="zh-CN"/>
        </w:rPr>
      </w:pPr>
      <w:r w:rsidRPr="00743C64">
        <w:rPr>
          <w:rFonts w:eastAsiaTheme="minorEastAsia"/>
          <w:b/>
          <w:color w:val="000000"/>
          <w:szCs w:val="20"/>
          <w:lang w:val="en-GB" w:eastAsia="zh-CN"/>
        </w:rPr>
        <w:t xml:space="preserve">Proposal </w:t>
      </w:r>
      <w:r w:rsidR="003C1103" w:rsidRPr="00743C64">
        <w:rPr>
          <w:rFonts w:eastAsiaTheme="minorEastAsia"/>
          <w:b/>
          <w:color w:val="000000"/>
          <w:szCs w:val="20"/>
          <w:lang w:val="en-GB" w:eastAsia="zh-CN"/>
        </w:rPr>
        <w:t>15</w:t>
      </w:r>
      <w:r w:rsidRPr="00743C64">
        <w:rPr>
          <w:rFonts w:eastAsiaTheme="minorEastAsia"/>
          <w:b/>
          <w:color w:val="000000"/>
          <w:szCs w:val="20"/>
          <w:lang w:val="en-GB" w:eastAsia="zh-CN"/>
        </w:rPr>
        <w:t xml:space="preserve">: The maximum powers of each panel or each PUSCH (scheduling restriction similar to that defined in DC operation) is not defined or introduced for M-DCI based </w:t>
      </w:r>
      <w:proofErr w:type="spellStart"/>
      <w:r w:rsidRPr="00743C64">
        <w:rPr>
          <w:rFonts w:eastAsiaTheme="minorEastAsia"/>
          <w:b/>
          <w:color w:val="000000"/>
          <w:szCs w:val="20"/>
          <w:lang w:val="en-GB" w:eastAsia="zh-CN"/>
        </w:rPr>
        <w:t>STxMP</w:t>
      </w:r>
      <w:proofErr w:type="spellEnd"/>
      <w:r w:rsidRPr="00743C64">
        <w:rPr>
          <w:rFonts w:eastAsiaTheme="minorEastAsia"/>
          <w:b/>
          <w:color w:val="000000"/>
          <w:szCs w:val="20"/>
          <w:lang w:val="en-GB" w:eastAsia="zh-CN"/>
        </w:rPr>
        <w:t xml:space="preserve"> PUSCH transmission.</w:t>
      </w:r>
    </w:p>
    <w:p w14:paraId="6D24C85D" w14:textId="34D752C9" w:rsidR="00CB4661" w:rsidRPr="00743C64" w:rsidRDefault="00CB4661" w:rsidP="00A34BEB">
      <w:pPr>
        <w:spacing w:afterLines="50" w:after="120"/>
        <w:jc w:val="both"/>
        <w:rPr>
          <w:rFonts w:eastAsiaTheme="minorEastAsia"/>
          <w:b/>
          <w:color w:val="000000"/>
          <w:szCs w:val="20"/>
          <w:lang w:val="en-GB" w:eastAsia="zh-CN"/>
        </w:rPr>
      </w:pPr>
      <w:r w:rsidRPr="00743C64">
        <w:rPr>
          <w:rFonts w:eastAsiaTheme="minorEastAsia"/>
          <w:b/>
          <w:color w:val="000000"/>
          <w:szCs w:val="20"/>
          <w:lang w:val="en-GB" w:eastAsia="zh-CN"/>
        </w:rPr>
        <w:t xml:space="preserve">Proposal </w:t>
      </w:r>
      <w:r w:rsidR="003C1103" w:rsidRPr="00743C64">
        <w:rPr>
          <w:rFonts w:eastAsiaTheme="minorEastAsia"/>
          <w:b/>
          <w:color w:val="000000"/>
          <w:szCs w:val="20"/>
          <w:lang w:val="en-GB" w:eastAsia="zh-CN"/>
        </w:rPr>
        <w:t>16</w:t>
      </w:r>
      <w:r w:rsidRPr="00743C64">
        <w:rPr>
          <w:rFonts w:eastAsiaTheme="minorEastAsia"/>
          <w:b/>
          <w:color w:val="000000"/>
          <w:szCs w:val="20"/>
          <w:lang w:val="en-GB" w:eastAsia="zh-CN"/>
        </w:rPr>
        <w:t xml:space="preserve">: Power </w:t>
      </w:r>
      <w:proofErr w:type="spellStart"/>
      <w:r w:rsidRPr="00743C64">
        <w:rPr>
          <w:rFonts w:eastAsiaTheme="minorEastAsia"/>
          <w:b/>
          <w:color w:val="000000"/>
          <w:szCs w:val="20"/>
          <w:lang w:val="en-GB" w:eastAsia="zh-CN"/>
        </w:rPr>
        <w:t>backoff</w:t>
      </w:r>
      <w:proofErr w:type="spellEnd"/>
      <w:r w:rsidRPr="00743C64">
        <w:rPr>
          <w:rFonts w:eastAsiaTheme="minorEastAsia"/>
          <w:b/>
          <w:color w:val="000000"/>
          <w:szCs w:val="20"/>
          <w:lang w:val="en-GB" w:eastAsia="zh-CN"/>
        </w:rPr>
        <w:t xml:space="preserve"> value can be indicated by UE to </w:t>
      </w:r>
      <w:proofErr w:type="spellStart"/>
      <w:r w:rsidRPr="00743C64">
        <w:rPr>
          <w:rFonts w:eastAsiaTheme="minorEastAsia"/>
          <w:b/>
          <w:color w:val="000000"/>
          <w:szCs w:val="20"/>
          <w:lang w:val="en-GB" w:eastAsia="zh-CN"/>
        </w:rPr>
        <w:t>gNB</w:t>
      </w:r>
      <w:proofErr w:type="spellEnd"/>
      <w:r w:rsidRPr="00743C64">
        <w:rPr>
          <w:rFonts w:eastAsiaTheme="minorEastAsia"/>
          <w:b/>
          <w:color w:val="000000"/>
          <w:szCs w:val="20"/>
          <w:lang w:val="en-GB" w:eastAsia="zh-CN"/>
        </w:rPr>
        <w:t>, if the sum of two powers of two PUSCHs is larger than the per-panel or per-UE power limit.</w:t>
      </w:r>
    </w:p>
    <w:p w14:paraId="37277FC9" w14:textId="77777777" w:rsidR="00CB4661" w:rsidRPr="00C4590F" w:rsidRDefault="00CB4661" w:rsidP="00A34BEB">
      <w:pPr>
        <w:pStyle w:val="30"/>
        <w:numPr>
          <w:ilvl w:val="2"/>
          <w:numId w:val="37"/>
        </w:numPr>
        <w:tabs>
          <w:tab w:val="left" w:pos="709"/>
        </w:tabs>
        <w:spacing w:before="0" w:afterLines="50" w:after="120"/>
        <w:rPr>
          <w:rFonts w:ascii="Arial" w:eastAsiaTheme="minorEastAsia" w:hAnsi="Arial" w:cs="Arial"/>
          <w:sz w:val="21"/>
          <w:szCs w:val="21"/>
          <w:lang w:eastAsia="zh-CN"/>
        </w:rPr>
      </w:pPr>
      <w:r w:rsidRPr="00C4590F">
        <w:rPr>
          <w:rFonts w:ascii="Arial" w:eastAsiaTheme="minorEastAsia" w:hAnsi="Arial" w:cs="Arial"/>
          <w:sz w:val="21"/>
          <w:szCs w:val="21"/>
          <w:lang w:eastAsia="zh-CN"/>
        </w:rPr>
        <w:lastRenderedPageBreak/>
        <w:t>DMRS configurations</w:t>
      </w:r>
    </w:p>
    <w:p w14:paraId="015E205C" w14:textId="77777777" w:rsidR="00CB4661" w:rsidRPr="00743C64" w:rsidRDefault="00CB4661" w:rsidP="00A34BEB">
      <w:pPr>
        <w:overflowPunct w:val="0"/>
        <w:autoSpaceDE w:val="0"/>
        <w:autoSpaceDN w:val="0"/>
        <w:adjustRightInd w:val="0"/>
        <w:snapToGrid w:val="0"/>
        <w:spacing w:afterLines="50" w:after="120"/>
        <w:jc w:val="both"/>
        <w:rPr>
          <w:rFonts w:eastAsiaTheme="minorEastAsia"/>
          <w:szCs w:val="20"/>
          <w:lang w:eastAsia="zh-CN"/>
        </w:rPr>
      </w:pPr>
      <w:r w:rsidRPr="00743C64">
        <w:rPr>
          <w:rFonts w:eastAsiaTheme="minorEastAsia"/>
          <w:szCs w:val="20"/>
          <w:lang w:eastAsia="zh-CN"/>
        </w:rPr>
        <w:t>Similar to Rel-16 M-DCI based PDSCH scheduling,</w:t>
      </w:r>
      <w:r w:rsidRPr="00743C64">
        <w:rPr>
          <w:lang w:eastAsia="ko-KR"/>
        </w:rPr>
        <w:t xml:space="preserve"> UE is not expected to assume different DMRS configuration</w:t>
      </w:r>
      <w:r w:rsidRPr="00743C64">
        <w:rPr>
          <w:rFonts w:eastAsiaTheme="minorEastAsia"/>
          <w:lang w:eastAsia="zh-CN"/>
        </w:rPr>
        <w:t>s</w:t>
      </w:r>
      <w:r w:rsidRPr="00743C64">
        <w:rPr>
          <w:lang w:eastAsia="ko-KR"/>
        </w:rPr>
        <w:t xml:space="preserve"> with respect to the actual number of front-loaded DMRS symbol(s), the actual number of additional DMRS symbol(s), the actual DMRS symbol location, and DMRS configuration type.</w:t>
      </w:r>
      <w:r w:rsidRPr="00743C64">
        <w:rPr>
          <w:rFonts w:eastAsiaTheme="minorEastAsia"/>
          <w:lang w:eastAsia="zh-CN"/>
        </w:rPr>
        <w:t xml:space="preserve"> </w:t>
      </w:r>
    </w:p>
    <w:p w14:paraId="130C10D6" w14:textId="438FC422" w:rsidR="00CB4661" w:rsidRPr="00743C64" w:rsidRDefault="00CB4661" w:rsidP="00A34BEB">
      <w:pPr>
        <w:spacing w:afterLines="50" w:after="120"/>
        <w:jc w:val="both"/>
        <w:rPr>
          <w:rFonts w:eastAsiaTheme="minorEastAsia"/>
          <w:b/>
          <w:szCs w:val="20"/>
          <w:lang w:eastAsia="zh-CN"/>
        </w:rPr>
      </w:pPr>
      <w:r w:rsidRPr="00743C64">
        <w:rPr>
          <w:rFonts w:eastAsiaTheme="minorEastAsia"/>
          <w:b/>
          <w:color w:val="000000"/>
          <w:szCs w:val="20"/>
          <w:lang w:val="en-GB" w:eastAsia="zh-CN"/>
        </w:rPr>
        <w:t xml:space="preserve">Proposal </w:t>
      </w:r>
      <w:r w:rsidR="003C1103" w:rsidRPr="00743C64">
        <w:rPr>
          <w:rFonts w:eastAsiaTheme="minorEastAsia"/>
          <w:b/>
          <w:color w:val="000000"/>
          <w:szCs w:val="20"/>
          <w:lang w:val="en-GB" w:eastAsia="zh-CN"/>
        </w:rPr>
        <w:t>17</w:t>
      </w:r>
      <w:r w:rsidRPr="00743C64">
        <w:rPr>
          <w:rFonts w:eastAsiaTheme="minorEastAsia"/>
          <w:b/>
          <w:color w:val="000000"/>
          <w:szCs w:val="20"/>
          <w:lang w:val="en-GB" w:eastAsia="zh-CN"/>
        </w:rPr>
        <w:t xml:space="preserve">: </w:t>
      </w:r>
      <w:r w:rsidRPr="00743C64">
        <w:rPr>
          <w:rFonts w:eastAsiaTheme="minorEastAsia"/>
          <w:b/>
          <w:szCs w:val="20"/>
          <w:lang w:val="x-none" w:eastAsia="zh-CN"/>
        </w:rPr>
        <w:t xml:space="preserve">The </w:t>
      </w:r>
      <w:r w:rsidRPr="00743C64">
        <w:rPr>
          <w:b/>
          <w:szCs w:val="20"/>
        </w:rPr>
        <w:t>two scheduled PUSCHs have the same DMRS configuration</w:t>
      </w:r>
      <w:r w:rsidRPr="00743C64">
        <w:rPr>
          <w:rFonts w:eastAsiaTheme="minorEastAsia"/>
          <w:b/>
          <w:szCs w:val="20"/>
          <w:lang w:eastAsia="zh-CN"/>
        </w:rPr>
        <w:t xml:space="preserve"> with respect to</w:t>
      </w:r>
    </w:p>
    <w:p w14:paraId="50EEAA0C" w14:textId="77777777" w:rsidR="00CB4661" w:rsidRPr="00743C64" w:rsidRDefault="00CB4661" w:rsidP="00A34BEB">
      <w:pPr>
        <w:pStyle w:val="a1"/>
        <w:numPr>
          <w:ilvl w:val="1"/>
          <w:numId w:val="23"/>
        </w:numPr>
        <w:spacing w:afterLines="50"/>
        <w:rPr>
          <w:rFonts w:eastAsiaTheme="minorEastAsia"/>
          <w:b/>
          <w:szCs w:val="20"/>
          <w:lang w:val="x-none" w:eastAsia="zh-CN"/>
        </w:rPr>
      </w:pPr>
      <w:r w:rsidRPr="00743C64">
        <w:rPr>
          <w:rFonts w:eastAsiaTheme="minorEastAsia"/>
          <w:b/>
          <w:szCs w:val="20"/>
          <w:lang w:val="x-none" w:eastAsia="zh-CN"/>
        </w:rPr>
        <w:t>the actual number of front-loaded DMRS symbol(s).</w:t>
      </w:r>
    </w:p>
    <w:p w14:paraId="6EFE7E90" w14:textId="77777777" w:rsidR="00CB4661" w:rsidRPr="00743C64" w:rsidRDefault="00CB4661" w:rsidP="00A34BEB">
      <w:pPr>
        <w:pStyle w:val="a1"/>
        <w:numPr>
          <w:ilvl w:val="1"/>
          <w:numId w:val="23"/>
        </w:numPr>
        <w:spacing w:afterLines="50"/>
        <w:rPr>
          <w:rFonts w:eastAsiaTheme="minorEastAsia"/>
          <w:b/>
          <w:szCs w:val="20"/>
          <w:lang w:val="x-none" w:eastAsia="zh-CN"/>
        </w:rPr>
      </w:pPr>
      <w:r w:rsidRPr="00743C64">
        <w:rPr>
          <w:rFonts w:eastAsiaTheme="minorEastAsia"/>
          <w:b/>
          <w:szCs w:val="20"/>
          <w:lang w:val="x-none" w:eastAsia="zh-CN"/>
        </w:rPr>
        <w:t>the actual number of additional DMRS symbol(s).</w:t>
      </w:r>
    </w:p>
    <w:p w14:paraId="344A47A2" w14:textId="77777777" w:rsidR="00CB4661" w:rsidRPr="00743C64" w:rsidRDefault="00CB4661" w:rsidP="00A34BEB">
      <w:pPr>
        <w:pStyle w:val="a1"/>
        <w:numPr>
          <w:ilvl w:val="1"/>
          <w:numId w:val="23"/>
        </w:numPr>
        <w:spacing w:afterLines="50"/>
        <w:rPr>
          <w:rFonts w:eastAsiaTheme="minorEastAsia"/>
          <w:b/>
          <w:szCs w:val="20"/>
          <w:lang w:val="x-none" w:eastAsia="zh-CN"/>
        </w:rPr>
      </w:pPr>
      <w:r w:rsidRPr="00743C64">
        <w:rPr>
          <w:rFonts w:eastAsiaTheme="minorEastAsia"/>
          <w:b/>
          <w:szCs w:val="20"/>
          <w:lang w:val="x-none" w:eastAsia="zh-CN"/>
        </w:rPr>
        <w:t>the actual DMRS symbol location.</w:t>
      </w:r>
    </w:p>
    <w:p w14:paraId="20AAEC4B" w14:textId="77777777" w:rsidR="00CB4661" w:rsidRPr="00743C64" w:rsidRDefault="00CB4661" w:rsidP="00A34BEB">
      <w:pPr>
        <w:pStyle w:val="a1"/>
        <w:numPr>
          <w:ilvl w:val="1"/>
          <w:numId w:val="23"/>
        </w:numPr>
        <w:spacing w:afterLines="50"/>
        <w:rPr>
          <w:rFonts w:eastAsiaTheme="minorEastAsia"/>
          <w:b/>
          <w:szCs w:val="20"/>
          <w:lang w:val="x-none" w:eastAsia="zh-CN"/>
        </w:rPr>
      </w:pPr>
      <w:r w:rsidRPr="00743C64">
        <w:rPr>
          <w:rFonts w:eastAsiaTheme="minorEastAsia"/>
          <w:b/>
          <w:szCs w:val="20"/>
          <w:lang w:val="x-none" w:eastAsia="zh-CN"/>
        </w:rPr>
        <w:t>DMRS configuration type.</w:t>
      </w:r>
    </w:p>
    <w:p w14:paraId="0CBDD5A0" w14:textId="77777777" w:rsidR="005148A1" w:rsidRPr="00743C64" w:rsidRDefault="005148A1" w:rsidP="00A34BEB">
      <w:pPr>
        <w:pStyle w:val="a1"/>
        <w:spacing w:afterLines="50"/>
        <w:rPr>
          <w:rFonts w:eastAsiaTheme="minorEastAsia"/>
          <w:b/>
          <w:szCs w:val="20"/>
          <w:lang w:val="x-none" w:eastAsia="zh-CN"/>
        </w:rPr>
      </w:pPr>
    </w:p>
    <w:p w14:paraId="69B9139E" w14:textId="77777777" w:rsidR="005148A1" w:rsidRPr="00C4590F" w:rsidRDefault="005148A1" w:rsidP="00A34BEB">
      <w:pPr>
        <w:pStyle w:val="1"/>
        <w:numPr>
          <w:ilvl w:val="0"/>
          <w:numId w:val="28"/>
        </w:numPr>
        <w:spacing w:before="0" w:afterLines="50" w:after="120"/>
        <w:rPr>
          <w:rFonts w:ascii="Arial" w:eastAsiaTheme="minorEastAsia" w:hAnsi="Arial" w:cs="Arial"/>
          <w:lang w:eastAsia="zh-CN"/>
        </w:rPr>
      </w:pPr>
      <w:r w:rsidRPr="00C4590F">
        <w:rPr>
          <w:rFonts w:ascii="Arial" w:hAnsi="Arial" w:cs="Arial"/>
        </w:rPr>
        <w:t>SFN based PUCCH transmission</w:t>
      </w:r>
    </w:p>
    <w:p w14:paraId="6B4995F5" w14:textId="77777777" w:rsidR="00CB4661" w:rsidRPr="00743C64" w:rsidRDefault="00CB4661" w:rsidP="00A34BEB">
      <w:pPr>
        <w:overflowPunct w:val="0"/>
        <w:autoSpaceDE w:val="0"/>
        <w:autoSpaceDN w:val="0"/>
        <w:adjustRightInd w:val="0"/>
        <w:snapToGrid w:val="0"/>
        <w:spacing w:afterLines="50" w:after="120"/>
        <w:jc w:val="both"/>
        <w:rPr>
          <w:rFonts w:eastAsiaTheme="minorEastAsia"/>
          <w:lang w:eastAsia="zh-CN"/>
        </w:rPr>
      </w:pPr>
      <w:r w:rsidRPr="00743C64">
        <w:rPr>
          <w:lang w:eastAsia="ko-KR"/>
        </w:rPr>
        <w:t xml:space="preserve">In SFN based PUSCH transmission, RRC signaling is used to switch among </w:t>
      </w:r>
      <w:proofErr w:type="spellStart"/>
      <w:r w:rsidRPr="00743C64">
        <w:rPr>
          <w:lang w:eastAsia="ko-KR"/>
        </w:rPr>
        <w:t>STxMP</w:t>
      </w:r>
      <w:proofErr w:type="spellEnd"/>
      <w:r w:rsidRPr="00743C64">
        <w:rPr>
          <w:lang w:eastAsia="ko-KR"/>
        </w:rPr>
        <w:t xml:space="preserve"> SFN scheme and Rel-17 TDM based </w:t>
      </w:r>
      <w:proofErr w:type="spellStart"/>
      <w:r w:rsidRPr="00743C64">
        <w:rPr>
          <w:lang w:eastAsia="ko-KR"/>
        </w:rPr>
        <w:t>mTRP</w:t>
      </w:r>
      <w:proofErr w:type="spellEnd"/>
      <w:r w:rsidRPr="00743C64">
        <w:rPr>
          <w:lang w:eastAsia="ko-KR"/>
        </w:rPr>
        <w:t xml:space="preserve"> PUSCH scheme. Similarly, in SFN based PUCCH transmission, RRC signaling can also be used to switch among </w:t>
      </w:r>
      <w:proofErr w:type="spellStart"/>
      <w:r w:rsidRPr="00743C64">
        <w:rPr>
          <w:lang w:eastAsia="ko-KR"/>
        </w:rPr>
        <w:t>STxMP</w:t>
      </w:r>
      <w:proofErr w:type="spellEnd"/>
      <w:r w:rsidRPr="00743C64">
        <w:rPr>
          <w:lang w:eastAsia="ko-KR"/>
        </w:rPr>
        <w:t xml:space="preserve"> SFN scheme and Rel-17 TDM based </w:t>
      </w:r>
      <w:proofErr w:type="spellStart"/>
      <w:r w:rsidRPr="00743C64">
        <w:rPr>
          <w:lang w:eastAsia="ko-KR"/>
        </w:rPr>
        <w:t>mTRP</w:t>
      </w:r>
      <w:proofErr w:type="spellEnd"/>
      <w:r w:rsidRPr="00743C64">
        <w:rPr>
          <w:lang w:eastAsia="ko-KR"/>
        </w:rPr>
        <w:t xml:space="preserve"> PUCCH scheme. The RRC signaling can be configured in each PUCCH resource. In </w:t>
      </w:r>
      <w:proofErr w:type="spellStart"/>
      <w:r w:rsidRPr="00743C64">
        <w:rPr>
          <w:lang w:eastAsia="ko-KR"/>
        </w:rPr>
        <w:t>STxMP</w:t>
      </w:r>
      <w:proofErr w:type="spellEnd"/>
      <w:r w:rsidRPr="00743C64">
        <w:rPr>
          <w:lang w:eastAsia="ko-KR"/>
        </w:rPr>
        <w:t xml:space="preserve"> PUCCH transmission, repetition number can also be configured in each PUCCH resource and SFN+TDM scheme is supported.</w:t>
      </w:r>
    </w:p>
    <w:p w14:paraId="158320DB" w14:textId="77777777" w:rsidR="00CB4661" w:rsidRPr="00743C64" w:rsidRDefault="00CB4661" w:rsidP="00A34BEB">
      <w:pPr>
        <w:overflowPunct w:val="0"/>
        <w:autoSpaceDE w:val="0"/>
        <w:autoSpaceDN w:val="0"/>
        <w:adjustRightInd w:val="0"/>
        <w:snapToGrid w:val="0"/>
        <w:spacing w:afterLines="50" w:after="120"/>
        <w:jc w:val="both"/>
        <w:rPr>
          <w:rFonts w:eastAsia="等线"/>
          <w:lang w:eastAsia="zh-CN"/>
        </w:rPr>
      </w:pPr>
      <w:r w:rsidRPr="00743C64">
        <w:rPr>
          <w:rFonts w:eastAsiaTheme="minorEastAsia"/>
          <w:lang w:eastAsia="zh-CN"/>
        </w:rPr>
        <w:t xml:space="preserve">In legacy specification, parameters </w:t>
      </w:r>
      <w:proofErr w:type="spellStart"/>
      <w:r w:rsidRPr="00743C64">
        <w:rPr>
          <w:rFonts w:eastAsia="等线"/>
          <w:i/>
          <w:iCs/>
          <w:lang w:eastAsia="zh-CN"/>
        </w:rPr>
        <w:t>nrofSlots</w:t>
      </w:r>
      <w:proofErr w:type="spellEnd"/>
      <w:r w:rsidRPr="00743C64">
        <w:rPr>
          <w:rFonts w:eastAsiaTheme="minorEastAsia"/>
          <w:lang w:eastAsia="zh-CN"/>
        </w:rPr>
        <w:t xml:space="preserve"> and </w:t>
      </w:r>
      <w:proofErr w:type="spellStart"/>
      <w:r w:rsidRPr="00743C64">
        <w:rPr>
          <w:rFonts w:eastAsia="等线"/>
          <w:i/>
          <w:iCs/>
          <w:lang w:eastAsia="zh-CN"/>
        </w:rPr>
        <w:t>pucch-RepetitionNrofSlots</w:t>
      </w:r>
      <w:proofErr w:type="spellEnd"/>
      <w:r w:rsidRPr="00743C64">
        <w:rPr>
          <w:rFonts w:eastAsiaTheme="minorEastAsia"/>
          <w:lang w:eastAsia="zh-CN"/>
        </w:rPr>
        <w:t xml:space="preserve"> are adopted to configure the number of PUCCH repetitions. Parameter </w:t>
      </w:r>
      <w:proofErr w:type="spellStart"/>
      <w:r w:rsidRPr="00743C64">
        <w:rPr>
          <w:rFonts w:eastAsia="等线"/>
          <w:i/>
          <w:iCs/>
          <w:lang w:eastAsia="zh-CN"/>
        </w:rPr>
        <w:t>nrofSlots</w:t>
      </w:r>
      <w:proofErr w:type="spellEnd"/>
      <w:r w:rsidRPr="00743C64">
        <w:rPr>
          <w:rFonts w:eastAsiaTheme="minorEastAsia"/>
          <w:lang w:eastAsia="zh-CN"/>
        </w:rPr>
        <w:t xml:space="preserve"> can be applied for all PUCCH resources, and parameter</w:t>
      </w:r>
      <w:r w:rsidRPr="00743C64">
        <w:rPr>
          <w:rFonts w:eastAsia="等线"/>
          <w:i/>
          <w:iCs/>
          <w:lang w:eastAsia="zh-CN"/>
        </w:rPr>
        <w:t xml:space="preserve"> </w:t>
      </w:r>
      <w:proofErr w:type="spellStart"/>
      <w:r w:rsidRPr="00743C64">
        <w:rPr>
          <w:rFonts w:eastAsia="等线"/>
          <w:i/>
          <w:iCs/>
          <w:lang w:eastAsia="zh-CN"/>
        </w:rPr>
        <w:t>pucch-RepetitionNrofSlots</w:t>
      </w:r>
      <w:proofErr w:type="spellEnd"/>
      <w:r w:rsidRPr="00743C64">
        <w:rPr>
          <w:rFonts w:eastAsia="等线"/>
          <w:lang w:eastAsia="zh-CN"/>
        </w:rPr>
        <w:t xml:space="preserve"> is only applied to PUCCH triggered by DCI. Both parameters can be configured jointly with </w:t>
      </w:r>
      <w:proofErr w:type="spellStart"/>
      <w:r w:rsidRPr="00743C64">
        <w:rPr>
          <w:rFonts w:eastAsia="等线"/>
          <w:lang w:eastAsia="zh-CN"/>
        </w:rPr>
        <w:t>STxMP</w:t>
      </w:r>
      <w:proofErr w:type="spellEnd"/>
      <w:r w:rsidRPr="00743C64">
        <w:rPr>
          <w:rFonts w:eastAsia="等线"/>
          <w:lang w:eastAsia="zh-CN"/>
        </w:rPr>
        <w:t xml:space="preserve"> PUCCH transmission to increase scheduling flexibility of the </w:t>
      </w:r>
      <w:proofErr w:type="spellStart"/>
      <w:r w:rsidRPr="00743C64">
        <w:rPr>
          <w:rFonts w:eastAsia="等线"/>
          <w:lang w:eastAsia="zh-CN"/>
        </w:rPr>
        <w:t>gNB</w:t>
      </w:r>
      <w:proofErr w:type="spellEnd"/>
      <w:r w:rsidRPr="00743C64">
        <w:rPr>
          <w:rFonts w:eastAsia="等线"/>
          <w:lang w:eastAsia="zh-CN"/>
        </w:rPr>
        <w:t>.</w:t>
      </w:r>
    </w:p>
    <w:p w14:paraId="1A228EAB" w14:textId="7D642164" w:rsidR="00CB4661" w:rsidRPr="00743C64" w:rsidRDefault="00CB4661" w:rsidP="00A34BEB">
      <w:pPr>
        <w:overflowPunct w:val="0"/>
        <w:autoSpaceDE w:val="0"/>
        <w:autoSpaceDN w:val="0"/>
        <w:adjustRightInd w:val="0"/>
        <w:snapToGrid w:val="0"/>
        <w:spacing w:afterLines="50" w:after="120"/>
        <w:jc w:val="both"/>
        <w:rPr>
          <w:rFonts w:eastAsiaTheme="minorEastAsia"/>
          <w:b/>
          <w:color w:val="000000"/>
          <w:szCs w:val="20"/>
          <w:lang w:val="en-GB" w:eastAsia="zh-CN"/>
        </w:rPr>
      </w:pPr>
      <w:r w:rsidRPr="00743C64">
        <w:rPr>
          <w:rFonts w:eastAsiaTheme="minorEastAsia"/>
          <w:b/>
          <w:color w:val="000000"/>
          <w:szCs w:val="20"/>
          <w:lang w:val="en-GB" w:eastAsia="zh-CN"/>
        </w:rPr>
        <w:t xml:space="preserve">Proposal </w:t>
      </w:r>
      <w:r w:rsidR="003C1103" w:rsidRPr="00743C64">
        <w:rPr>
          <w:rFonts w:eastAsiaTheme="minorEastAsia"/>
          <w:b/>
          <w:color w:val="000000"/>
          <w:szCs w:val="20"/>
          <w:lang w:val="en-GB" w:eastAsia="zh-CN"/>
        </w:rPr>
        <w:t>18</w:t>
      </w:r>
      <w:r w:rsidRPr="00743C64">
        <w:rPr>
          <w:rFonts w:eastAsiaTheme="minorEastAsia"/>
          <w:b/>
          <w:color w:val="000000"/>
          <w:szCs w:val="20"/>
          <w:lang w:val="en-GB" w:eastAsia="zh-CN"/>
        </w:rPr>
        <w:t xml:space="preserve">: Per PUCCH RRC configuration is used to configure </w:t>
      </w:r>
      <w:proofErr w:type="spellStart"/>
      <w:r w:rsidRPr="00743C64">
        <w:rPr>
          <w:rFonts w:eastAsiaTheme="minorEastAsia"/>
          <w:b/>
          <w:color w:val="000000"/>
          <w:szCs w:val="20"/>
          <w:lang w:val="en-GB" w:eastAsia="zh-CN"/>
        </w:rPr>
        <w:t>STxMP</w:t>
      </w:r>
      <w:proofErr w:type="spellEnd"/>
      <w:r w:rsidRPr="00743C64">
        <w:rPr>
          <w:rFonts w:eastAsiaTheme="minorEastAsia"/>
          <w:b/>
          <w:color w:val="000000"/>
          <w:szCs w:val="20"/>
          <w:lang w:val="en-GB" w:eastAsia="zh-CN"/>
        </w:rPr>
        <w:t xml:space="preserve"> SFN scheme.</w:t>
      </w:r>
    </w:p>
    <w:p w14:paraId="25D4804A" w14:textId="0561FFC1" w:rsidR="00CB4661" w:rsidRPr="00743C64" w:rsidRDefault="00CB4661" w:rsidP="00A34BEB">
      <w:pPr>
        <w:overflowPunct w:val="0"/>
        <w:autoSpaceDE w:val="0"/>
        <w:autoSpaceDN w:val="0"/>
        <w:adjustRightInd w:val="0"/>
        <w:snapToGrid w:val="0"/>
        <w:spacing w:afterLines="50" w:after="120"/>
        <w:jc w:val="both"/>
        <w:rPr>
          <w:lang w:eastAsia="ko-KR"/>
        </w:rPr>
      </w:pPr>
      <w:r w:rsidRPr="00743C64">
        <w:rPr>
          <w:rFonts w:eastAsiaTheme="minorEastAsia"/>
          <w:b/>
          <w:color w:val="000000"/>
          <w:szCs w:val="20"/>
          <w:lang w:val="en-GB" w:eastAsia="zh-CN"/>
        </w:rPr>
        <w:t xml:space="preserve">Proposal </w:t>
      </w:r>
      <w:r w:rsidR="003C1103" w:rsidRPr="00743C64">
        <w:rPr>
          <w:rFonts w:eastAsiaTheme="minorEastAsia"/>
          <w:b/>
          <w:color w:val="000000"/>
          <w:szCs w:val="20"/>
          <w:lang w:val="en-GB" w:eastAsia="zh-CN"/>
        </w:rPr>
        <w:t>19</w:t>
      </w:r>
      <w:r w:rsidRPr="00743C64">
        <w:rPr>
          <w:rFonts w:eastAsiaTheme="minorEastAsia"/>
          <w:b/>
          <w:color w:val="000000"/>
          <w:szCs w:val="20"/>
          <w:lang w:val="en-GB" w:eastAsia="zh-CN"/>
        </w:rPr>
        <w:t xml:space="preserve">: When </w:t>
      </w:r>
      <w:proofErr w:type="spellStart"/>
      <w:r w:rsidRPr="00743C64">
        <w:rPr>
          <w:rFonts w:eastAsiaTheme="minorEastAsia"/>
          <w:b/>
          <w:color w:val="000000"/>
          <w:szCs w:val="20"/>
          <w:lang w:val="en-GB" w:eastAsia="zh-CN"/>
        </w:rPr>
        <w:t>STxMP</w:t>
      </w:r>
      <w:proofErr w:type="spellEnd"/>
      <w:r w:rsidRPr="00743C64">
        <w:rPr>
          <w:rFonts w:eastAsiaTheme="minorEastAsia"/>
          <w:b/>
          <w:color w:val="000000"/>
          <w:szCs w:val="20"/>
          <w:lang w:val="en-GB" w:eastAsia="zh-CN"/>
        </w:rPr>
        <w:t xml:space="preserve"> SFN scheme is configured, repetition numbers (including parameters </w:t>
      </w:r>
      <w:proofErr w:type="spellStart"/>
      <w:r w:rsidRPr="00743C64">
        <w:rPr>
          <w:rFonts w:eastAsiaTheme="minorEastAsia"/>
          <w:b/>
          <w:i/>
          <w:color w:val="000000"/>
          <w:szCs w:val="20"/>
          <w:lang w:val="en-GB" w:eastAsia="zh-CN"/>
        </w:rPr>
        <w:t>nrofSlots</w:t>
      </w:r>
      <w:proofErr w:type="spellEnd"/>
      <w:r w:rsidRPr="00743C64">
        <w:rPr>
          <w:rFonts w:eastAsiaTheme="minorEastAsia"/>
          <w:b/>
          <w:color w:val="000000"/>
          <w:szCs w:val="20"/>
          <w:lang w:val="en-GB" w:eastAsia="zh-CN"/>
        </w:rPr>
        <w:t xml:space="preserve"> and </w:t>
      </w:r>
      <w:proofErr w:type="spellStart"/>
      <w:r w:rsidRPr="00743C64">
        <w:rPr>
          <w:rFonts w:eastAsiaTheme="minorEastAsia"/>
          <w:b/>
          <w:i/>
          <w:color w:val="000000"/>
          <w:szCs w:val="20"/>
          <w:lang w:val="en-GB" w:eastAsia="zh-CN"/>
        </w:rPr>
        <w:t>pucch-RepetitionNrofSlots</w:t>
      </w:r>
      <w:proofErr w:type="spellEnd"/>
      <w:r w:rsidRPr="00743C64">
        <w:rPr>
          <w:rFonts w:eastAsiaTheme="minorEastAsia"/>
          <w:b/>
          <w:color w:val="000000"/>
          <w:szCs w:val="20"/>
          <w:lang w:val="en-GB" w:eastAsia="zh-CN"/>
        </w:rPr>
        <w:t>) can be configured additionally.</w:t>
      </w:r>
    </w:p>
    <w:p w14:paraId="2F89E7BC" w14:textId="77777777" w:rsidR="00CB4661" w:rsidRPr="00743C64" w:rsidRDefault="00CB4661" w:rsidP="00A34BEB">
      <w:pPr>
        <w:pStyle w:val="a1"/>
        <w:spacing w:afterLines="50"/>
        <w:rPr>
          <w:rFonts w:eastAsiaTheme="minorEastAsia"/>
          <w:lang w:val="en-GB" w:eastAsia="zh-CN"/>
        </w:rPr>
      </w:pPr>
    </w:p>
    <w:p w14:paraId="071BBED4" w14:textId="3A12E256" w:rsidR="00CB2AB5" w:rsidRPr="00C4590F" w:rsidRDefault="00CB2AB5" w:rsidP="00A34BEB">
      <w:pPr>
        <w:pStyle w:val="1"/>
        <w:numPr>
          <w:ilvl w:val="0"/>
          <w:numId w:val="28"/>
        </w:numPr>
        <w:spacing w:before="0" w:afterLines="50" w:after="120"/>
        <w:rPr>
          <w:rFonts w:ascii="Arial" w:hAnsi="Arial" w:cs="Arial"/>
        </w:rPr>
      </w:pPr>
      <w:r w:rsidRPr="00C4590F">
        <w:rPr>
          <w:rFonts w:ascii="Arial" w:hAnsi="Arial" w:cs="Arial"/>
        </w:rPr>
        <w:t>Enhance</w:t>
      </w:r>
      <w:r w:rsidR="00F23833" w:rsidRPr="00C4590F">
        <w:rPr>
          <w:rFonts w:ascii="Arial" w:hAnsi="Arial" w:cs="Arial"/>
        </w:rPr>
        <w:t>ment on</w:t>
      </w:r>
      <w:r w:rsidRPr="00C4590F">
        <w:rPr>
          <w:rFonts w:ascii="Arial" w:hAnsi="Arial" w:cs="Arial"/>
        </w:rPr>
        <w:t xml:space="preserve"> the Rel-17 group-based beam reporting</w:t>
      </w:r>
    </w:p>
    <w:p w14:paraId="14ADC792" w14:textId="22462002" w:rsidR="00CB2AB5" w:rsidRPr="00743C64" w:rsidRDefault="00F23833" w:rsidP="00A34BEB">
      <w:pPr>
        <w:spacing w:afterLines="50" w:after="120"/>
        <w:jc w:val="both"/>
        <w:rPr>
          <w:rFonts w:eastAsiaTheme="minorEastAsia"/>
          <w:szCs w:val="20"/>
          <w:lang w:eastAsia="zh-CN"/>
        </w:rPr>
      </w:pPr>
      <w:r w:rsidRPr="00743C64">
        <w:rPr>
          <w:rFonts w:eastAsiaTheme="minorEastAsia"/>
          <w:szCs w:val="20"/>
          <w:lang w:eastAsia="zh-CN"/>
        </w:rPr>
        <w:t>Another issue is the</w:t>
      </w:r>
      <w:r w:rsidR="00044F2C" w:rsidRPr="00743C64">
        <w:rPr>
          <w:rFonts w:eastAsiaTheme="minorEastAsia"/>
          <w:szCs w:val="20"/>
          <w:lang w:eastAsia="zh-CN"/>
        </w:rPr>
        <w:t xml:space="preserve"> enhanc</w:t>
      </w:r>
      <w:r w:rsidRPr="00743C64">
        <w:rPr>
          <w:rFonts w:eastAsiaTheme="minorEastAsia"/>
          <w:szCs w:val="20"/>
          <w:lang w:eastAsia="zh-CN"/>
        </w:rPr>
        <w:t>ement on</w:t>
      </w:r>
      <w:r w:rsidR="00044F2C" w:rsidRPr="00743C64">
        <w:rPr>
          <w:rFonts w:eastAsiaTheme="minorEastAsia"/>
          <w:szCs w:val="20"/>
          <w:lang w:eastAsia="zh-CN"/>
        </w:rPr>
        <w:t xml:space="preserve"> the Rel-17 group-based beam reporting. </w:t>
      </w:r>
      <w:r w:rsidR="00CB2AB5" w:rsidRPr="00743C64">
        <w:rPr>
          <w:rFonts w:eastAsiaTheme="minorEastAsia"/>
          <w:szCs w:val="20"/>
          <w:lang w:eastAsia="zh-CN"/>
        </w:rPr>
        <w:t xml:space="preserve">In </w:t>
      </w:r>
      <w:r w:rsidR="00451DCE">
        <w:rPr>
          <w:rFonts w:eastAsiaTheme="minorEastAsia"/>
          <w:szCs w:val="20"/>
          <w:lang w:eastAsia="zh-CN"/>
        </w:rPr>
        <w:t>RAN1#112bis-e meeting</w:t>
      </w:r>
      <w:r w:rsidR="00CB2AB5" w:rsidRPr="00743C64">
        <w:rPr>
          <w:rFonts w:eastAsiaTheme="minorEastAsia"/>
          <w:szCs w:val="20"/>
          <w:lang w:eastAsia="zh-CN"/>
        </w:rPr>
        <w:t xml:space="preserve"> </w:t>
      </w:r>
      <w:r w:rsidR="00CB2AB5" w:rsidRPr="00743C64">
        <w:rPr>
          <w:rFonts w:eastAsiaTheme="minorEastAsia"/>
          <w:szCs w:val="20"/>
          <w:lang w:eastAsia="zh-CN"/>
        </w:rPr>
        <w:fldChar w:fldCharType="begin"/>
      </w:r>
      <w:r w:rsidR="00CB2AB5" w:rsidRPr="00743C64">
        <w:rPr>
          <w:rFonts w:eastAsiaTheme="minorEastAsia"/>
          <w:szCs w:val="20"/>
          <w:lang w:eastAsia="zh-CN"/>
        </w:rPr>
        <w:instrText xml:space="preserve"> REF _Ref127535483 \r \h </w:instrText>
      </w:r>
      <w:r w:rsidR="00743C64" w:rsidRPr="00743C64">
        <w:rPr>
          <w:rFonts w:eastAsiaTheme="minorEastAsia"/>
          <w:szCs w:val="20"/>
          <w:lang w:eastAsia="zh-CN"/>
        </w:rPr>
        <w:instrText xml:space="preserve"> \* MERGEFORMAT </w:instrText>
      </w:r>
      <w:r w:rsidR="00CB2AB5" w:rsidRPr="00743C64">
        <w:rPr>
          <w:rFonts w:eastAsiaTheme="minorEastAsia"/>
          <w:szCs w:val="20"/>
          <w:lang w:eastAsia="zh-CN"/>
        </w:rPr>
      </w:r>
      <w:r w:rsidR="00CB2AB5" w:rsidRPr="00743C64">
        <w:rPr>
          <w:rFonts w:eastAsiaTheme="minorEastAsia"/>
          <w:szCs w:val="20"/>
          <w:lang w:eastAsia="zh-CN"/>
        </w:rPr>
        <w:fldChar w:fldCharType="separate"/>
      </w:r>
      <w:r w:rsidR="00CB2AB5" w:rsidRPr="00743C64">
        <w:rPr>
          <w:rFonts w:eastAsiaTheme="minorEastAsia"/>
          <w:szCs w:val="20"/>
          <w:lang w:eastAsia="zh-CN"/>
        </w:rPr>
        <w:t>[2]</w:t>
      </w:r>
      <w:r w:rsidR="00CB2AB5" w:rsidRPr="00743C64">
        <w:rPr>
          <w:rFonts w:eastAsiaTheme="minorEastAsia"/>
          <w:szCs w:val="20"/>
          <w:lang w:eastAsia="zh-CN"/>
        </w:rPr>
        <w:fldChar w:fldCharType="end"/>
      </w:r>
      <w:r w:rsidR="00CB2AB5" w:rsidRPr="00743C64">
        <w:rPr>
          <w:rFonts w:eastAsiaTheme="minorEastAsia"/>
          <w:szCs w:val="20"/>
          <w:lang w:eastAsia="zh-CN"/>
        </w:rPr>
        <w:t>, following agreement was achieved:</w:t>
      </w:r>
    </w:p>
    <w:tbl>
      <w:tblPr>
        <w:tblStyle w:val="a7"/>
        <w:tblW w:w="0" w:type="auto"/>
        <w:tblLook w:val="04A0" w:firstRow="1" w:lastRow="0" w:firstColumn="1" w:lastColumn="0" w:noHBand="0" w:noVBand="1"/>
      </w:tblPr>
      <w:tblGrid>
        <w:gridCol w:w="9530"/>
      </w:tblGrid>
      <w:tr w:rsidR="00CB2AB5" w:rsidRPr="00743C64" w14:paraId="21E2CE04" w14:textId="77777777" w:rsidTr="00CB2AB5">
        <w:tc>
          <w:tcPr>
            <w:tcW w:w="9530" w:type="dxa"/>
          </w:tcPr>
          <w:p w14:paraId="69CDF817" w14:textId="77777777" w:rsidR="00CB2AB5" w:rsidRPr="00743C64" w:rsidRDefault="00CB2AB5" w:rsidP="00A34BEB">
            <w:pPr>
              <w:spacing w:afterLines="50" w:after="120"/>
              <w:jc w:val="both"/>
              <w:rPr>
                <w:rStyle w:val="aff0"/>
                <w:rFonts w:eastAsia="Malgun Gothic"/>
                <w:szCs w:val="20"/>
                <w:highlight w:val="green"/>
                <w:lang w:eastAsia="zh-CN"/>
              </w:rPr>
            </w:pPr>
            <w:r w:rsidRPr="00743C64">
              <w:rPr>
                <w:rStyle w:val="aff0"/>
                <w:rFonts w:eastAsia="微软雅黑"/>
                <w:color w:val="000000"/>
                <w:szCs w:val="20"/>
                <w:highlight w:val="green"/>
              </w:rPr>
              <w:t>Agreement</w:t>
            </w:r>
          </w:p>
          <w:p w14:paraId="1DB37235" w14:textId="77777777" w:rsidR="00CB2AB5" w:rsidRPr="00743C64" w:rsidRDefault="00CB2AB5" w:rsidP="00A34BEB">
            <w:pPr>
              <w:spacing w:afterLines="50" w:after="120"/>
              <w:jc w:val="both"/>
              <w:rPr>
                <w:b/>
                <w:szCs w:val="20"/>
              </w:rPr>
            </w:pPr>
            <w:r w:rsidRPr="00743C64">
              <w:rPr>
                <w:rStyle w:val="aff0"/>
                <w:rFonts w:eastAsia="微软雅黑"/>
                <w:b w:val="0"/>
                <w:szCs w:val="20"/>
              </w:rPr>
              <w:t xml:space="preserve">Enhance the Rel-17 group-based beam L1-RSRP reporting to support </w:t>
            </w:r>
            <w:proofErr w:type="spellStart"/>
            <w:r w:rsidRPr="00743C64">
              <w:rPr>
                <w:rStyle w:val="aff0"/>
                <w:rFonts w:eastAsia="微软雅黑"/>
                <w:b w:val="0"/>
                <w:szCs w:val="20"/>
              </w:rPr>
              <w:t>STxMP</w:t>
            </w:r>
            <w:proofErr w:type="spellEnd"/>
            <w:r w:rsidRPr="00743C64">
              <w:rPr>
                <w:rStyle w:val="aff0"/>
                <w:rFonts w:eastAsia="微软雅黑"/>
                <w:b w:val="0"/>
                <w:szCs w:val="20"/>
              </w:rPr>
              <w:t>-based transmission and down-select one in RAN1#113 meeting:</w:t>
            </w:r>
          </w:p>
          <w:p w14:paraId="08312BA8" w14:textId="26CB9D3D" w:rsidR="00CB2AB5" w:rsidRPr="00743C64" w:rsidRDefault="00CB2AB5" w:rsidP="00A34BEB">
            <w:pPr>
              <w:numPr>
                <w:ilvl w:val="0"/>
                <w:numId w:val="51"/>
              </w:numPr>
              <w:spacing w:afterLines="50" w:after="120"/>
              <w:rPr>
                <w:b/>
                <w:szCs w:val="20"/>
              </w:rPr>
            </w:pPr>
            <w:r w:rsidRPr="00743C64">
              <w:rPr>
                <w:rStyle w:val="aff0"/>
                <w:b w:val="0"/>
                <w:szCs w:val="20"/>
              </w:rPr>
              <w:t xml:space="preserve">Alt1: In each reported pair of CRIs or SSBRIs, the UL </w:t>
            </w:r>
            <w:proofErr w:type="spellStart"/>
            <w:proofErr w:type="gramStart"/>
            <w:r w:rsidRPr="00743C64">
              <w:rPr>
                <w:rStyle w:val="aff0"/>
                <w:b w:val="0"/>
                <w:szCs w:val="20"/>
              </w:rPr>
              <w:t>Tx</w:t>
            </w:r>
            <w:proofErr w:type="spellEnd"/>
            <w:proofErr w:type="gramEnd"/>
            <w:r w:rsidRPr="00743C64">
              <w:rPr>
                <w:rStyle w:val="aff0"/>
                <w:b w:val="0"/>
                <w:szCs w:val="20"/>
              </w:rPr>
              <w:t xml:space="preserve"> spatial filters determined from the reported pair of CRIs or SSBRIs can be applied simultaneously, and the reported pair of CRIs or SSBRIs can be received simultaneously.</w:t>
            </w:r>
          </w:p>
          <w:p w14:paraId="61647BAF" w14:textId="77777777" w:rsidR="00CB2AB5" w:rsidRPr="00743C64" w:rsidRDefault="00CB2AB5" w:rsidP="00A34BEB">
            <w:pPr>
              <w:numPr>
                <w:ilvl w:val="0"/>
                <w:numId w:val="51"/>
              </w:numPr>
              <w:spacing w:afterLines="50" w:after="120"/>
              <w:rPr>
                <w:b/>
                <w:szCs w:val="20"/>
              </w:rPr>
            </w:pPr>
            <w:r w:rsidRPr="00743C64">
              <w:rPr>
                <w:rStyle w:val="aff0"/>
                <w:b w:val="0"/>
                <w:szCs w:val="20"/>
              </w:rPr>
              <w:t xml:space="preserve">Alt2: In each reported pair of CRIs or SSBRIs, the UL </w:t>
            </w:r>
            <w:proofErr w:type="spellStart"/>
            <w:proofErr w:type="gramStart"/>
            <w:r w:rsidRPr="00743C64">
              <w:rPr>
                <w:rStyle w:val="aff0"/>
                <w:b w:val="0"/>
                <w:szCs w:val="20"/>
              </w:rPr>
              <w:t>Tx</w:t>
            </w:r>
            <w:proofErr w:type="spellEnd"/>
            <w:proofErr w:type="gramEnd"/>
            <w:r w:rsidRPr="00743C64">
              <w:rPr>
                <w:rStyle w:val="aff0"/>
                <w:b w:val="0"/>
                <w:szCs w:val="20"/>
              </w:rPr>
              <w:t xml:space="preserve"> spatial filters determined from the reported pair of CRIs or SSBRIs can be applied simultaneously.</w:t>
            </w:r>
          </w:p>
          <w:p w14:paraId="66E9D67E" w14:textId="77777777" w:rsidR="00CB2AB5" w:rsidRPr="00743C64" w:rsidRDefault="00CB2AB5" w:rsidP="00A34BEB">
            <w:pPr>
              <w:numPr>
                <w:ilvl w:val="0"/>
                <w:numId w:val="51"/>
              </w:numPr>
              <w:spacing w:afterLines="50" w:after="120"/>
              <w:rPr>
                <w:b/>
                <w:szCs w:val="20"/>
              </w:rPr>
            </w:pPr>
            <w:r w:rsidRPr="00743C64">
              <w:rPr>
                <w:rStyle w:val="aff0"/>
                <w:b w:val="0"/>
                <w:szCs w:val="20"/>
              </w:rPr>
              <w:t>Alt3:</w:t>
            </w:r>
            <w:r w:rsidRPr="00743C64">
              <w:rPr>
                <w:rStyle w:val="apple-converted-space"/>
                <w:b/>
                <w:bCs/>
                <w:szCs w:val="20"/>
              </w:rPr>
              <w:t> </w:t>
            </w:r>
            <w:r w:rsidRPr="00743C64">
              <w:rPr>
                <w:rStyle w:val="aff0"/>
                <w:b w:val="0"/>
                <w:szCs w:val="20"/>
              </w:rPr>
              <w:t xml:space="preserve">In each reported pair of CRIs or SSBRIs, UE indicates if the UL </w:t>
            </w:r>
            <w:proofErr w:type="spellStart"/>
            <w:proofErr w:type="gramStart"/>
            <w:r w:rsidRPr="00743C64">
              <w:rPr>
                <w:rStyle w:val="aff0"/>
                <w:b w:val="0"/>
                <w:szCs w:val="20"/>
              </w:rPr>
              <w:t>Tx</w:t>
            </w:r>
            <w:proofErr w:type="spellEnd"/>
            <w:proofErr w:type="gramEnd"/>
            <w:r w:rsidRPr="00743C64">
              <w:rPr>
                <w:rStyle w:val="aff0"/>
                <w:b w:val="0"/>
                <w:szCs w:val="20"/>
              </w:rPr>
              <w:t xml:space="preserve"> spatial filters determined from the reported pair of CRIs or SSBRIs can be applied simultaneously, and/or if the reported pair of CRIs or SSBRIs can be received simultaneously. </w:t>
            </w:r>
            <w:r w:rsidRPr="00743C64">
              <w:rPr>
                <w:rStyle w:val="apple-converted-space"/>
                <w:b/>
                <w:bCs/>
                <w:szCs w:val="20"/>
              </w:rPr>
              <w:t> </w:t>
            </w:r>
            <w:r w:rsidRPr="00743C64">
              <w:rPr>
                <w:b/>
                <w:szCs w:val="20"/>
              </w:rPr>
              <w:t xml:space="preserve"> </w:t>
            </w:r>
          </w:p>
          <w:p w14:paraId="48B34ECC" w14:textId="7C6FB1F5" w:rsidR="00CB2AB5" w:rsidRPr="00C4590F" w:rsidRDefault="00CB2AB5" w:rsidP="00C4590F">
            <w:pPr>
              <w:numPr>
                <w:ilvl w:val="1"/>
                <w:numId w:val="51"/>
              </w:numPr>
              <w:spacing w:afterLines="50" w:after="120"/>
              <w:rPr>
                <w:b/>
                <w:szCs w:val="20"/>
              </w:rPr>
            </w:pPr>
            <w:r w:rsidRPr="00743C64">
              <w:rPr>
                <w:rStyle w:val="aff0"/>
                <w:rFonts w:eastAsia="微软雅黑"/>
                <w:b w:val="0"/>
                <w:szCs w:val="20"/>
              </w:rPr>
              <w:t xml:space="preserve">FFS: Introduce an indicator to support the above, and the number of bits and interpretation of each </w:t>
            </w:r>
            <w:proofErr w:type="spellStart"/>
            <w:r w:rsidRPr="00743C64">
              <w:rPr>
                <w:rStyle w:val="aff0"/>
                <w:rFonts w:eastAsia="微软雅黑"/>
                <w:b w:val="0"/>
                <w:szCs w:val="20"/>
              </w:rPr>
              <w:t>codepoint</w:t>
            </w:r>
            <w:proofErr w:type="spellEnd"/>
            <w:r w:rsidRPr="00743C64">
              <w:rPr>
                <w:rStyle w:val="aff0"/>
                <w:rFonts w:eastAsia="微软雅黑"/>
                <w:b w:val="0"/>
                <w:szCs w:val="20"/>
              </w:rPr>
              <w:t xml:space="preserve"> of the indicator</w:t>
            </w:r>
          </w:p>
        </w:tc>
      </w:tr>
    </w:tbl>
    <w:p w14:paraId="27A4D411" w14:textId="5CB0D778" w:rsidR="00CB2AB5" w:rsidRPr="00743C64" w:rsidRDefault="00CB2AB5" w:rsidP="00A34BEB">
      <w:pPr>
        <w:spacing w:afterLines="50" w:after="120"/>
        <w:jc w:val="both"/>
        <w:rPr>
          <w:b/>
          <w:szCs w:val="20"/>
        </w:rPr>
      </w:pPr>
      <w:r w:rsidRPr="00743C64">
        <w:rPr>
          <w:rFonts w:eastAsiaTheme="minorEastAsia"/>
          <w:szCs w:val="20"/>
          <w:lang w:eastAsia="zh-CN"/>
        </w:rPr>
        <w:t xml:space="preserve">For </w:t>
      </w:r>
      <w:proofErr w:type="spellStart"/>
      <w:r w:rsidRPr="00743C64">
        <w:rPr>
          <w:rFonts w:eastAsiaTheme="minorEastAsia"/>
          <w:color w:val="000000" w:themeColor="text1"/>
          <w:szCs w:val="20"/>
          <w:lang w:eastAsia="zh-CN"/>
        </w:rPr>
        <w:t>STxMP</w:t>
      </w:r>
      <w:proofErr w:type="spellEnd"/>
      <w:r w:rsidRPr="00743C64">
        <w:rPr>
          <w:rFonts w:eastAsiaTheme="minorEastAsia"/>
          <w:szCs w:val="20"/>
          <w:lang w:eastAsia="zh-CN"/>
        </w:rPr>
        <w:t xml:space="preserve"> transmission in Rel-18, up to 2 TRPs and up to 2 panels is considered</w:t>
      </w:r>
      <w:r w:rsidR="00EA7329" w:rsidRPr="00743C64">
        <w:rPr>
          <w:rFonts w:eastAsiaTheme="minorEastAsia"/>
          <w:szCs w:val="20"/>
          <w:lang w:eastAsia="zh-CN"/>
        </w:rPr>
        <w:t xml:space="preserve"> for the UE initialed UL panel activation and selection via reporting a list of UE capability values along with the pairs of CRI/SSBRI and L1 RSRP/L1 SINR in a beam reporting instant</w:t>
      </w:r>
      <w:r w:rsidRPr="00743C64">
        <w:rPr>
          <w:rFonts w:eastAsiaTheme="minorEastAsia"/>
          <w:szCs w:val="20"/>
          <w:lang w:eastAsia="zh-CN"/>
        </w:rPr>
        <w:t>. When two TCI states are selected, the two TCI states may correspond to same or different panels. I</w:t>
      </w:r>
      <w:r w:rsidRPr="00743C64">
        <w:rPr>
          <w:szCs w:val="20"/>
        </w:rPr>
        <w:t xml:space="preserve">n terms of RF functionality, </w:t>
      </w:r>
      <w:r w:rsidRPr="00743C64">
        <w:rPr>
          <w:rFonts w:eastAsiaTheme="minorEastAsia"/>
          <w:szCs w:val="20"/>
          <w:lang w:eastAsia="zh-CN"/>
        </w:rPr>
        <w:t xml:space="preserve">in most cases, </w:t>
      </w:r>
      <w:r w:rsidRPr="00743C64">
        <w:rPr>
          <w:szCs w:val="20"/>
        </w:rPr>
        <w:t xml:space="preserve">a UE panel is </w:t>
      </w:r>
      <w:r w:rsidRPr="00743C64">
        <w:rPr>
          <w:rFonts w:eastAsiaTheme="minorEastAsia"/>
          <w:szCs w:val="20"/>
          <w:lang w:eastAsia="zh-CN"/>
        </w:rPr>
        <w:t xml:space="preserve">not </w:t>
      </w:r>
      <w:r w:rsidRPr="00743C64">
        <w:rPr>
          <w:szCs w:val="20"/>
        </w:rPr>
        <w:t xml:space="preserve">able to generate </w:t>
      </w:r>
      <w:r w:rsidRPr="00743C64">
        <w:rPr>
          <w:rFonts w:eastAsiaTheme="minorEastAsia"/>
          <w:szCs w:val="20"/>
          <w:lang w:eastAsia="zh-CN"/>
        </w:rPr>
        <w:t>two</w:t>
      </w:r>
      <w:r w:rsidRPr="00743C64">
        <w:rPr>
          <w:szCs w:val="20"/>
        </w:rPr>
        <w:t xml:space="preserve"> analog beam</w:t>
      </w:r>
      <w:r w:rsidRPr="00743C64">
        <w:rPr>
          <w:rFonts w:eastAsiaTheme="minorEastAsia"/>
          <w:szCs w:val="20"/>
          <w:lang w:eastAsia="zh-CN"/>
        </w:rPr>
        <w:t xml:space="preserve">s simultaneously. Therefore indicating two beams corresponding to the same panel for simultaneous UL transmission should be avoided. That means for the configuration of unified TCI for simultaneous UL transmission, </w:t>
      </w:r>
      <w:proofErr w:type="spellStart"/>
      <w:r w:rsidRPr="00743C64">
        <w:rPr>
          <w:rFonts w:eastAsiaTheme="minorEastAsia"/>
          <w:szCs w:val="20"/>
          <w:lang w:eastAsia="zh-CN"/>
        </w:rPr>
        <w:t>gNB</w:t>
      </w:r>
      <w:proofErr w:type="spellEnd"/>
      <w:r w:rsidRPr="00743C64">
        <w:rPr>
          <w:rFonts w:eastAsiaTheme="minorEastAsia"/>
          <w:szCs w:val="20"/>
          <w:lang w:eastAsia="zh-CN"/>
        </w:rPr>
        <w:t xml:space="preserve"> has to know the correspondence between panels and TCI states.</w:t>
      </w:r>
      <w:r w:rsidR="00EA7329" w:rsidRPr="00743C64">
        <w:rPr>
          <w:rFonts w:eastAsiaTheme="minorEastAsia"/>
          <w:szCs w:val="20"/>
          <w:lang w:eastAsia="zh-CN"/>
        </w:rPr>
        <w:t xml:space="preserve"> </w:t>
      </w:r>
      <w:r w:rsidRPr="00743C64">
        <w:rPr>
          <w:rFonts w:eastAsiaTheme="minorEastAsia"/>
          <w:lang w:val="sv-SE" w:eastAsia="zh-CN"/>
        </w:rPr>
        <w:t xml:space="preserve">One approach is using group-based beam reporting to faciliate gNB to know which beams can be used for UL transmission simultaneously. UE </w:t>
      </w:r>
      <w:r w:rsidRPr="00743C64">
        <w:rPr>
          <w:rFonts w:eastAsiaTheme="minorEastAsia"/>
          <w:lang w:val="sv-SE" w:eastAsia="zh-CN"/>
        </w:rPr>
        <w:lastRenderedPageBreak/>
        <w:t>can report two groups of beams, with each group corresponds to a panel. Then any two SSB resources/CSI-RS resources in different beam groups can be used for UL transmission simultaneously.</w:t>
      </w:r>
      <w:r w:rsidR="005315C5" w:rsidRPr="00743C64">
        <w:rPr>
          <w:rFonts w:eastAsiaTheme="minorEastAsia"/>
          <w:lang w:eastAsia="zh-CN"/>
        </w:rPr>
        <w:t xml:space="preserve">It is not necessary to force UE to decide whether </w:t>
      </w:r>
      <w:r w:rsidR="005315C5" w:rsidRPr="00743C64">
        <w:rPr>
          <w:rStyle w:val="aff0"/>
          <w:b w:val="0"/>
          <w:szCs w:val="20"/>
        </w:rPr>
        <w:t>the reported pair of CRIs or SSBRIs can be received simultaneously</w:t>
      </w:r>
      <w:r w:rsidR="005315C5" w:rsidRPr="00743C64">
        <w:rPr>
          <w:rStyle w:val="aff0"/>
          <w:rFonts w:eastAsiaTheme="minorEastAsia"/>
          <w:b w:val="0"/>
          <w:szCs w:val="20"/>
          <w:lang w:eastAsia="zh-CN"/>
        </w:rPr>
        <w:t xml:space="preserve"> to ease UE’s capability, including further overheads regarding the associated indication schemes.</w:t>
      </w:r>
      <w:r w:rsidR="00036115" w:rsidRPr="00743C64">
        <w:rPr>
          <w:rFonts w:eastAsiaTheme="minorEastAsia"/>
          <w:lang w:val="sv-SE" w:eastAsia="zh-CN"/>
        </w:rPr>
        <w:t xml:space="preserve"> </w:t>
      </w:r>
    </w:p>
    <w:p w14:paraId="79684DFD" w14:textId="75A25AA9" w:rsidR="00CB2AB5" w:rsidRPr="00743C64" w:rsidRDefault="00CB2AB5" w:rsidP="00A34BEB">
      <w:pPr>
        <w:spacing w:afterLines="50" w:after="120"/>
        <w:jc w:val="both"/>
        <w:rPr>
          <w:rFonts w:eastAsia="宋体"/>
          <w:b/>
          <w:szCs w:val="20"/>
          <w:lang w:val="sv-SE" w:eastAsia="zh-CN"/>
        </w:rPr>
      </w:pPr>
      <w:r w:rsidRPr="00743C64">
        <w:rPr>
          <w:rFonts w:eastAsia="宋体"/>
          <w:b/>
          <w:szCs w:val="20"/>
          <w:lang w:val="sv-SE" w:eastAsia="zh-CN"/>
        </w:rPr>
        <w:t xml:space="preserve">Proposal </w:t>
      </w:r>
      <w:r w:rsidR="003C1103" w:rsidRPr="00743C64">
        <w:rPr>
          <w:rFonts w:eastAsia="宋体"/>
          <w:b/>
          <w:szCs w:val="20"/>
          <w:lang w:val="sv-SE" w:eastAsia="zh-CN"/>
        </w:rPr>
        <w:t>20</w:t>
      </w:r>
      <w:r w:rsidRPr="00743C64">
        <w:rPr>
          <w:rFonts w:eastAsia="宋体"/>
          <w:b/>
          <w:szCs w:val="20"/>
          <w:lang w:val="sv-SE" w:eastAsia="zh-CN"/>
        </w:rPr>
        <w:t>: For</w:t>
      </w:r>
      <w:r w:rsidR="004F39CA">
        <w:rPr>
          <w:rFonts w:eastAsia="宋体" w:hint="eastAsia"/>
          <w:b/>
          <w:szCs w:val="20"/>
          <w:lang w:val="sv-SE" w:eastAsia="zh-CN"/>
        </w:rPr>
        <w:t xml:space="preserve"> the enhancement on</w:t>
      </w:r>
      <w:r w:rsidR="00CD2F54">
        <w:rPr>
          <w:rFonts w:eastAsia="宋体" w:hint="eastAsia"/>
          <w:b/>
          <w:szCs w:val="20"/>
          <w:lang w:val="sv-SE" w:eastAsia="zh-CN"/>
        </w:rPr>
        <w:t xml:space="preserve"> </w:t>
      </w:r>
      <w:r w:rsidR="00CD2F54" w:rsidRPr="00CD2F54">
        <w:rPr>
          <w:rFonts w:eastAsia="宋体"/>
          <w:b/>
          <w:szCs w:val="20"/>
          <w:lang w:val="sv-SE" w:eastAsia="zh-CN"/>
        </w:rPr>
        <w:t>the Rel-17</w:t>
      </w:r>
      <w:r w:rsidR="004F39CA">
        <w:rPr>
          <w:rFonts w:eastAsia="宋体" w:hint="eastAsia"/>
          <w:b/>
          <w:szCs w:val="20"/>
          <w:lang w:val="sv-SE" w:eastAsia="zh-CN"/>
        </w:rPr>
        <w:t xml:space="preserve"> </w:t>
      </w:r>
      <w:r w:rsidR="004F39CA" w:rsidRPr="00743C64">
        <w:rPr>
          <w:rFonts w:eastAsia="宋体"/>
          <w:b/>
          <w:szCs w:val="20"/>
          <w:lang w:val="sv-SE" w:eastAsia="zh-CN"/>
        </w:rPr>
        <w:t>group-based beam reporting</w:t>
      </w:r>
      <w:r w:rsidR="004F39CA">
        <w:rPr>
          <w:rFonts w:eastAsia="宋体" w:hint="eastAsia"/>
          <w:b/>
          <w:szCs w:val="20"/>
          <w:lang w:val="sv-SE" w:eastAsia="zh-CN"/>
        </w:rPr>
        <w:t xml:space="preserve"> for</w:t>
      </w:r>
      <w:r w:rsidRPr="00743C64">
        <w:t xml:space="preserve"> </w:t>
      </w:r>
      <w:r w:rsidRPr="00743C64">
        <w:rPr>
          <w:rFonts w:eastAsia="宋体"/>
          <w:b/>
          <w:szCs w:val="20"/>
          <w:lang w:val="sv-SE" w:eastAsia="zh-CN"/>
        </w:rPr>
        <w:t xml:space="preserve">STxMP UL transmission, </w:t>
      </w:r>
      <w:r w:rsidRPr="00743C64">
        <w:rPr>
          <w:rFonts w:eastAsia="宋体"/>
          <w:b/>
          <w:color w:val="000000" w:themeColor="text1"/>
          <w:szCs w:val="20"/>
          <w:lang w:val="sv-SE" w:eastAsia="zh-CN"/>
        </w:rPr>
        <w:t>alt</w:t>
      </w:r>
      <w:r w:rsidR="00DD4BD8" w:rsidRPr="00743C64">
        <w:rPr>
          <w:rFonts w:eastAsia="宋体"/>
          <w:b/>
          <w:color w:val="000000" w:themeColor="text1"/>
          <w:szCs w:val="20"/>
          <w:lang w:val="sv-SE" w:eastAsia="zh-CN"/>
        </w:rPr>
        <w:t>2</w:t>
      </w:r>
      <w:r w:rsidR="004F39CA">
        <w:rPr>
          <w:rFonts w:eastAsia="宋体" w:hint="eastAsia"/>
          <w:b/>
          <w:color w:val="000000" w:themeColor="text1"/>
          <w:szCs w:val="20"/>
          <w:lang w:val="sv-SE" w:eastAsia="zh-CN"/>
        </w:rPr>
        <w:t xml:space="preserve"> is supported</w:t>
      </w:r>
      <w:r w:rsidRPr="00743C64">
        <w:rPr>
          <w:rFonts w:eastAsia="宋体"/>
          <w:b/>
          <w:color w:val="FF0000"/>
          <w:szCs w:val="20"/>
          <w:lang w:val="sv-SE" w:eastAsia="zh-CN"/>
        </w:rPr>
        <w:t xml:space="preserve"> </w:t>
      </w:r>
      <w:r w:rsidRPr="00743C64">
        <w:rPr>
          <w:rFonts w:eastAsia="宋体"/>
          <w:b/>
          <w:szCs w:val="20"/>
          <w:lang w:val="sv-SE" w:eastAsia="zh-CN"/>
        </w:rPr>
        <w:t>that in each reported pair of CRIs or SSBRIs, the UL Tx spatial filters determined from the reported pair of CRIs or SSBRIs can be applied simultaneously</w:t>
      </w:r>
      <w:r w:rsidR="005315C5" w:rsidRPr="00743C64">
        <w:rPr>
          <w:rFonts w:eastAsia="宋体"/>
          <w:b/>
          <w:szCs w:val="20"/>
          <w:lang w:val="sv-SE" w:eastAsia="zh-CN"/>
        </w:rPr>
        <w:t>.</w:t>
      </w:r>
    </w:p>
    <w:p w14:paraId="5A2F8BD0" w14:textId="77777777" w:rsidR="0010008A" w:rsidRPr="00743C64" w:rsidRDefault="0010008A" w:rsidP="00E7022D">
      <w:pPr>
        <w:pStyle w:val="a1"/>
        <w:spacing w:beforeLines="50" w:before="120" w:after="0"/>
        <w:rPr>
          <w:rFonts w:eastAsiaTheme="minorEastAsia"/>
          <w:b/>
          <w:color w:val="000000"/>
          <w:szCs w:val="20"/>
          <w:lang w:val="en-GB" w:eastAsia="zh-CN"/>
        </w:rPr>
      </w:pPr>
    </w:p>
    <w:p w14:paraId="49DEC2ED" w14:textId="77777777" w:rsidR="0062150B" w:rsidRPr="00C4590F" w:rsidRDefault="0062150B" w:rsidP="006831E5">
      <w:pPr>
        <w:pStyle w:val="1"/>
        <w:numPr>
          <w:ilvl w:val="0"/>
          <w:numId w:val="28"/>
        </w:numPr>
        <w:spacing w:beforeLines="50" w:before="120" w:after="0"/>
        <w:rPr>
          <w:rFonts w:ascii="Arial" w:hAnsi="Arial" w:cs="Arial"/>
        </w:rPr>
      </w:pPr>
      <w:r w:rsidRPr="00C4590F">
        <w:rPr>
          <w:rFonts w:ascii="Arial" w:hAnsi="Arial" w:cs="Arial"/>
        </w:rPr>
        <w:t>Conclusions</w:t>
      </w:r>
    </w:p>
    <w:p w14:paraId="64850840" w14:textId="1D2957BF" w:rsidR="00F67D23" w:rsidRPr="00743C64" w:rsidRDefault="00E26BB8" w:rsidP="00134207">
      <w:pPr>
        <w:spacing w:afterLines="50" w:after="120"/>
        <w:jc w:val="both"/>
        <w:rPr>
          <w:rFonts w:eastAsiaTheme="minorEastAsia"/>
          <w:lang w:eastAsia="zh-CN"/>
        </w:rPr>
      </w:pPr>
      <w:r w:rsidRPr="00743C64">
        <w:rPr>
          <w:rFonts w:eastAsiaTheme="minorEastAsia"/>
          <w:lang w:eastAsia="zh-CN"/>
        </w:rPr>
        <w:t>In this contribution</w:t>
      </w:r>
      <w:r w:rsidR="00EB169E" w:rsidRPr="00743C64">
        <w:rPr>
          <w:rFonts w:eastAsiaTheme="minorEastAsia"/>
          <w:lang w:eastAsia="zh-CN"/>
        </w:rPr>
        <w:t>,</w:t>
      </w:r>
      <w:r w:rsidRPr="00743C64">
        <w:rPr>
          <w:rFonts w:eastAsiaTheme="minorEastAsia"/>
          <w:lang w:eastAsia="zh-CN"/>
        </w:rPr>
        <w:t xml:space="preserve"> we provide our views on</w:t>
      </w:r>
      <w:r w:rsidR="000F600E" w:rsidRPr="00743C64">
        <w:rPr>
          <w:rFonts w:eastAsia="微软雅黑"/>
          <w:szCs w:val="20"/>
          <w:lang w:eastAsia="zh-CN"/>
        </w:rPr>
        <w:t xml:space="preserve"> enhancements for </w:t>
      </w:r>
      <w:proofErr w:type="spellStart"/>
      <w:r w:rsidR="000F600E" w:rsidRPr="00743C64">
        <w:rPr>
          <w:rFonts w:eastAsia="微软雅黑"/>
          <w:szCs w:val="20"/>
          <w:lang w:eastAsia="zh-CN"/>
        </w:rPr>
        <w:t>STxMP</w:t>
      </w:r>
      <w:proofErr w:type="spellEnd"/>
      <w:r w:rsidR="000F600E" w:rsidRPr="00743C64">
        <w:rPr>
          <w:rFonts w:eastAsia="微软雅黑"/>
          <w:szCs w:val="20"/>
          <w:lang w:eastAsia="zh-CN"/>
        </w:rPr>
        <w:t xml:space="preserve"> PUSCH + PUSCH transmission with </w:t>
      </w:r>
      <w:r w:rsidR="009F3146" w:rsidRPr="00743C64">
        <w:rPr>
          <w:rFonts w:eastAsia="微软雅黑"/>
          <w:szCs w:val="20"/>
          <w:lang w:eastAsia="zh-CN"/>
        </w:rPr>
        <w:t>S-</w:t>
      </w:r>
      <w:r w:rsidR="000F600E" w:rsidRPr="00743C64">
        <w:rPr>
          <w:rFonts w:eastAsia="微软雅黑"/>
          <w:szCs w:val="20"/>
          <w:lang w:eastAsia="zh-CN"/>
        </w:rPr>
        <w:t xml:space="preserve">DCI and </w:t>
      </w:r>
      <w:r w:rsidR="009F3146" w:rsidRPr="00743C64">
        <w:rPr>
          <w:rFonts w:eastAsia="微软雅黑"/>
          <w:szCs w:val="20"/>
          <w:lang w:eastAsia="zh-CN"/>
        </w:rPr>
        <w:t>M-</w:t>
      </w:r>
      <w:r w:rsidR="000F600E" w:rsidRPr="00743C64">
        <w:rPr>
          <w:rFonts w:eastAsia="微软雅黑"/>
          <w:szCs w:val="20"/>
          <w:lang w:eastAsia="zh-CN"/>
        </w:rPr>
        <w:t xml:space="preserve">DCI based transmission, SFN based PUCCH transmission and </w:t>
      </w:r>
      <w:r w:rsidR="000F600E" w:rsidRPr="00743C64">
        <w:rPr>
          <w:rStyle w:val="aff0"/>
          <w:rFonts w:eastAsia="微软雅黑"/>
          <w:b w:val="0"/>
          <w:szCs w:val="20"/>
        </w:rPr>
        <w:t>group-based beam</w:t>
      </w:r>
      <w:r w:rsidR="000F600E" w:rsidRPr="00743C64">
        <w:rPr>
          <w:rStyle w:val="aff0"/>
          <w:rFonts w:eastAsia="微软雅黑"/>
          <w:b w:val="0"/>
          <w:szCs w:val="20"/>
          <w:lang w:eastAsia="zh-CN"/>
        </w:rPr>
        <w:t xml:space="preserve"> r</w:t>
      </w:r>
      <w:r w:rsidR="000F600E" w:rsidRPr="00743C64">
        <w:rPr>
          <w:rStyle w:val="aff0"/>
          <w:rFonts w:eastAsia="微软雅黑"/>
          <w:b w:val="0"/>
          <w:szCs w:val="20"/>
        </w:rPr>
        <w:t>eporting</w:t>
      </w:r>
      <w:r w:rsidRPr="00743C64">
        <w:rPr>
          <w:rFonts w:eastAsiaTheme="minorEastAsia"/>
          <w:lang w:eastAsia="zh-CN"/>
        </w:rPr>
        <w:t xml:space="preserve">. Based on the </w:t>
      </w:r>
      <w:r w:rsidR="00636FBC" w:rsidRPr="00743C64">
        <w:rPr>
          <w:rFonts w:eastAsiaTheme="minorEastAsia"/>
          <w:lang w:eastAsia="zh-CN"/>
        </w:rPr>
        <w:t xml:space="preserve">above </w:t>
      </w:r>
      <w:r w:rsidRPr="00743C64">
        <w:rPr>
          <w:rFonts w:eastAsiaTheme="minorEastAsia"/>
          <w:lang w:eastAsia="zh-CN"/>
        </w:rPr>
        <w:t>discussion, we have following proposals:</w:t>
      </w:r>
    </w:p>
    <w:p w14:paraId="29E814E3" w14:textId="77777777" w:rsidR="00432B68" w:rsidRPr="00743C64" w:rsidRDefault="00432B68" w:rsidP="00134207">
      <w:pPr>
        <w:pStyle w:val="3GPPText"/>
        <w:spacing w:before="0" w:afterLines="50"/>
        <w:rPr>
          <w:b/>
          <w:bCs/>
          <w:lang w:eastAsia="zh-CN"/>
        </w:rPr>
      </w:pPr>
      <w:r w:rsidRPr="00743C64">
        <w:rPr>
          <w:rFonts w:eastAsiaTheme="minorEastAsia"/>
          <w:b/>
          <w:lang w:eastAsia="zh-CN"/>
        </w:rPr>
        <w:t xml:space="preserve">Proposal 1: Support to introduce an addiction RRC parameter for the </w:t>
      </w:r>
      <w:r w:rsidRPr="00743C64">
        <w:rPr>
          <w:b/>
          <w:bCs/>
        </w:rPr>
        <w:t xml:space="preserve">max number of PTRS ports for </w:t>
      </w:r>
      <w:proofErr w:type="spellStart"/>
      <w:r w:rsidRPr="00743C64">
        <w:rPr>
          <w:b/>
          <w:bCs/>
        </w:rPr>
        <w:t>STxMP</w:t>
      </w:r>
      <w:proofErr w:type="spellEnd"/>
      <w:r w:rsidRPr="00743C64">
        <w:rPr>
          <w:b/>
          <w:bCs/>
        </w:rPr>
        <w:t xml:space="preserve"> SDM scheme.</w:t>
      </w:r>
    </w:p>
    <w:p w14:paraId="28403820" w14:textId="77777777" w:rsidR="00F67D23" w:rsidRPr="00743C64" w:rsidRDefault="00F67D23" w:rsidP="00134207">
      <w:pPr>
        <w:spacing w:afterLines="50" w:after="120"/>
        <w:jc w:val="both"/>
        <w:rPr>
          <w:rFonts w:eastAsiaTheme="minorEastAsia"/>
          <w:b/>
          <w:lang w:eastAsia="zh-CN"/>
        </w:rPr>
      </w:pPr>
      <w:r w:rsidRPr="00743C64">
        <w:rPr>
          <w:rFonts w:eastAsiaTheme="minorEastAsia"/>
          <w:b/>
          <w:lang w:eastAsia="zh-CN"/>
        </w:rPr>
        <w:t xml:space="preserve">Proposal 2: Confirm the first two bullets of the working assumption regarding the maximal number of layers for </w:t>
      </w:r>
      <w:proofErr w:type="spellStart"/>
      <w:r w:rsidRPr="00743C64">
        <w:rPr>
          <w:rFonts w:eastAsiaTheme="minorEastAsia"/>
          <w:b/>
          <w:lang w:eastAsia="zh-CN"/>
        </w:rPr>
        <w:t>sTRP</w:t>
      </w:r>
      <w:proofErr w:type="spellEnd"/>
      <w:r w:rsidRPr="00743C64">
        <w:rPr>
          <w:rFonts w:eastAsiaTheme="minorEastAsia"/>
          <w:b/>
          <w:lang w:eastAsia="zh-CN"/>
        </w:rPr>
        <w:t xml:space="preserve"> and SDM transmission.</w:t>
      </w:r>
    </w:p>
    <w:p w14:paraId="6A60753A" w14:textId="77777777" w:rsidR="00F67D23" w:rsidRPr="00743C64" w:rsidRDefault="00F67D23" w:rsidP="00134207">
      <w:pPr>
        <w:spacing w:afterLines="50" w:after="120"/>
        <w:jc w:val="both"/>
        <w:rPr>
          <w:rFonts w:eastAsiaTheme="minorEastAsia"/>
          <w:b/>
          <w:color w:val="000000" w:themeColor="text1"/>
          <w:lang w:eastAsia="zh-CN"/>
        </w:rPr>
      </w:pPr>
      <w:r w:rsidRPr="00743C64">
        <w:rPr>
          <w:rFonts w:eastAsiaTheme="minorEastAsia"/>
          <w:b/>
          <w:color w:val="000000" w:themeColor="text1"/>
          <w:lang w:eastAsia="zh-CN"/>
        </w:rPr>
        <w:t xml:space="preserve">Proposal 3: Confirm the conclusion that RAN1 has no consensus to support enhancement to enable that the maximal total number of used PUSCH antenna ports for the </w:t>
      </w:r>
      <w:proofErr w:type="spellStart"/>
      <w:r w:rsidRPr="00743C64">
        <w:rPr>
          <w:rFonts w:eastAsiaTheme="minorEastAsia"/>
          <w:b/>
          <w:color w:val="000000" w:themeColor="text1"/>
          <w:lang w:eastAsia="zh-CN"/>
        </w:rPr>
        <w:t>STxMP</w:t>
      </w:r>
      <w:proofErr w:type="spellEnd"/>
      <w:r w:rsidRPr="00743C64">
        <w:rPr>
          <w:rFonts w:eastAsiaTheme="minorEastAsia"/>
          <w:b/>
          <w:color w:val="000000" w:themeColor="text1"/>
          <w:lang w:eastAsia="zh-CN"/>
        </w:rPr>
        <w:t xml:space="preserve"> SDM/SFN and </w:t>
      </w:r>
      <w:proofErr w:type="spellStart"/>
      <w:r w:rsidRPr="00743C64">
        <w:rPr>
          <w:rFonts w:eastAsiaTheme="minorEastAsia"/>
          <w:b/>
          <w:color w:val="000000" w:themeColor="text1"/>
          <w:lang w:eastAsia="zh-CN"/>
        </w:rPr>
        <w:t>sTRP</w:t>
      </w:r>
      <w:proofErr w:type="spellEnd"/>
      <w:r w:rsidRPr="00743C64">
        <w:rPr>
          <w:rFonts w:eastAsiaTheme="minorEastAsia"/>
          <w:b/>
          <w:color w:val="000000" w:themeColor="text1"/>
          <w:lang w:eastAsia="zh-CN"/>
        </w:rPr>
        <w:t xml:space="preserve"> is the same.</w:t>
      </w:r>
    </w:p>
    <w:p w14:paraId="34A597CB" w14:textId="77777777" w:rsidR="00F67D23" w:rsidRPr="00743C64" w:rsidRDefault="00F67D23" w:rsidP="00134207">
      <w:pPr>
        <w:spacing w:afterLines="50" w:after="120"/>
        <w:jc w:val="both"/>
        <w:rPr>
          <w:rFonts w:eastAsiaTheme="minorEastAsia"/>
          <w:b/>
          <w:lang w:val="en-CA" w:eastAsia="zh-CN"/>
        </w:rPr>
      </w:pPr>
      <w:r w:rsidRPr="00743C64">
        <w:rPr>
          <w:rFonts w:eastAsiaTheme="minorEastAsia"/>
          <w:b/>
          <w:lang w:eastAsia="zh-CN"/>
        </w:rPr>
        <w:t xml:space="preserve">Proposal 4: For the </w:t>
      </w:r>
      <w:proofErr w:type="spellStart"/>
      <w:r w:rsidRPr="00743C64">
        <w:rPr>
          <w:rFonts w:eastAsiaTheme="minorEastAsia"/>
          <w:b/>
          <w:lang w:eastAsia="zh-CN"/>
        </w:rPr>
        <w:t>codepoint</w:t>
      </w:r>
      <w:proofErr w:type="spellEnd"/>
      <w:r w:rsidRPr="00743C64">
        <w:rPr>
          <w:rFonts w:eastAsiaTheme="minorEastAsia"/>
          <w:b/>
          <w:lang w:eastAsia="zh-CN"/>
        </w:rPr>
        <w:t xml:space="preserve"> of the </w:t>
      </w:r>
      <w:r w:rsidRPr="00743C64">
        <w:rPr>
          <w:b/>
          <w:lang w:val="en-CA" w:eastAsia="zh-CN"/>
        </w:rPr>
        <w:t>“SRS resource set indicator”</w:t>
      </w:r>
      <w:r w:rsidRPr="00743C64">
        <w:rPr>
          <w:rFonts w:eastAsiaTheme="minorEastAsia"/>
          <w:b/>
          <w:lang w:val="en-CA" w:eastAsia="zh-CN"/>
        </w:rPr>
        <w:t xml:space="preserve"> for SRI/TPMI field design, support alt1:</w:t>
      </w:r>
    </w:p>
    <w:p w14:paraId="4FBD13B2" w14:textId="77777777" w:rsidR="00F67D23" w:rsidRPr="00743C64" w:rsidRDefault="00F67D23" w:rsidP="00134207">
      <w:pPr>
        <w:numPr>
          <w:ilvl w:val="1"/>
          <w:numId w:val="52"/>
        </w:numPr>
        <w:spacing w:afterLines="50" w:after="120"/>
        <w:jc w:val="both"/>
        <w:rPr>
          <w:rFonts w:eastAsiaTheme="minorEastAsia"/>
          <w:b/>
          <w:lang w:val="en-CA" w:eastAsia="zh-CN"/>
        </w:rPr>
      </w:pPr>
      <w:r w:rsidRPr="00743C64">
        <w:rPr>
          <w:rFonts w:eastAsia="Calibri"/>
          <w:b/>
          <w:lang w:val="en-CA"/>
        </w:rPr>
        <w:t xml:space="preserve">Alt1: The DCI has two SRI </w:t>
      </w:r>
      <w:proofErr w:type="gramStart"/>
      <w:r w:rsidRPr="00743C64">
        <w:rPr>
          <w:rFonts w:eastAsia="Calibri"/>
          <w:b/>
          <w:lang w:val="en-CA"/>
        </w:rPr>
        <w:t>fields</w:t>
      </w:r>
      <w:proofErr w:type="gramEnd"/>
      <w:r w:rsidRPr="00743C64">
        <w:rPr>
          <w:rFonts w:eastAsia="Calibri"/>
          <w:b/>
          <w:lang w:val="en-CA"/>
        </w:rPr>
        <w:t xml:space="preserve"> and two TPMI fields. The first SRI field and first TPMI field are associated the first SRS resource set if </w:t>
      </w:r>
      <w:proofErr w:type="spellStart"/>
      <w:r w:rsidRPr="00743C64">
        <w:rPr>
          <w:rFonts w:eastAsia="Calibri"/>
          <w:b/>
          <w:lang w:val="en-CA"/>
        </w:rPr>
        <w:t>codepoint</w:t>
      </w:r>
      <w:proofErr w:type="spellEnd"/>
      <w:r w:rsidRPr="00743C64">
        <w:rPr>
          <w:rFonts w:eastAsia="Calibri"/>
          <w:b/>
          <w:lang w:val="en-CA"/>
        </w:rPr>
        <w:t xml:space="preserve"> = 00 or the second SRS resource set if </w:t>
      </w:r>
      <w:proofErr w:type="spellStart"/>
      <w:r w:rsidRPr="00743C64">
        <w:rPr>
          <w:rFonts w:eastAsia="Calibri"/>
          <w:b/>
          <w:lang w:val="en-CA"/>
        </w:rPr>
        <w:t>codepoint</w:t>
      </w:r>
      <w:proofErr w:type="spellEnd"/>
      <w:r w:rsidRPr="00743C64">
        <w:rPr>
          <w:rFonts w:eastAsia="Calibri"/>
          <w:b/>
          <w:lang w:val="en-CA"/>
        </w:rPr>
        <w:t xml:space="preserve"> = 01. The second SRI field and second TPMI fields are reserved.</w:t>
      </w:r>
    </w:p>
    <w:p w14:paraId="23A98269" w14:textId="77777777" w:rsidR="00F67D23" w:rsidRPr="00743C64" w:rsidRDefault="00F67D23" w:rsidP="00134207">
      <w:pPr>
        <w:pStyle w:val="af0"/>
        <w:spacing w:afterLines="50" w:after="120" w:line="240" w:lineRule="auto"/>
        <w:ind w:left="1080"/>
        <w:contextualSpacing w:val="0"/>
        <w:jc w:val="both"/>
        <w:rPr>
          <w:rFonts w:ascii="Times New Roman" w:eastAsia="Times New Roman" w:hAnsi="Times New Roman"/>
          <w:b/>
          <w:sz w:val="18"/>
          <w:lang w:val="en-CA"/>
        </w:rPr>
      </w:pPr>
      <w:r w:rsidRPr="00743C64">
        <w:rPr>
          <w:rFonts w:ascii="Times New Roman" w:hAnsi="Times New Roman"/>
          <w:b/>
          <w:sz w:val="21"/>
          <w:szCs w:val="20"/>
          <w:lang w:val="en-CA" w:eastAsia="zh-CN"/>
        </w:rPr>
        <w:t xml:space="preserve">The </w:t>
      </w:r>
      <w:proofErr w:type="spellStart"/>
      <w:r w:rsidRPr="00743C64">
        <w:rPr>
          <w:rFonts w:ascii="Times New Roman" w:hAnsi="Times New Roman"/>
          <w:b/>
          <w:sz w:val="21"/>
          <w:szCs w:val="20"/>
          <w:lang w:val="en-CA" w:eastAsia="zh-CN"/>
        </w:rPr>
        <w:t>codepoint</w:t>
      </w:r>
      <w:proofErr w:type="spellEnd"/>
      <w:r w:rsidRPr="00743C64">
        <w:rPr>
          <w:rFonts w:ascii="Times New Roman" w:hAnsi="Times New Roman"/>
          <w:b/>
          <w:sz w:val="21"/>
          <w:szCs w:val="20"/>
          <w:lang w:val="en-CA" w:eastAsia="zh-CN"/>
        </w:rPr>
        <w:t xml:space="preserve"> 11 is reserved.</w:t>
      </w:r>
    </w:p>
    <w:p w14:paraId="1AB26643" w14:textId="5E9A7902" w:rsidR="00A72C1A" w:rsidRPr="00743C64" w:rsidRDefault="00F67D23" w:rsidP="00134207">
      <w:pPr>
        <w:spacing w:afterLines="50" w:after="120"/>
        <w:jc w:val="both"/>
        <w:rPr>
          <w:rFonts w:eastAsiaTheme="minorEastAsia"/>
          <w:b/>
          <w:bCs/>
          <w:color w:val="000000" w:themeColor="text1"/>
          <w:lang w:eastAsia="zh-CN"/>
        </w:rPr>
      </w:pPr>
      <w:r w:rsidRPr="00743C64">
        <w:rPr>
          <w:rFonts w:eastAsiaTheme="minorEastAsia"/>
          <w:b/>
          <w:color w:val="000000" w:themeColor="text1"/>
          <w:lang w:eastAsia="zh-CN"/>
        </w:rPr>
        <w:t>Proposal 5:</w:t>
      </w:r>
      <w:r w:rsidRPr="00743C64">
        <w:rPr>
          <w:b/>
          <w:bCs/>
          <w:color w:val="000000" w:themeColor="text1"/>
        </w:rPr>
        <w:t xml:space="preserve"> The size of the first TPMI/SRI is determined based on the maximal number of layers of </w:t>
      </w:r>
      <w:proofErr w:type="spellStart"/>
      <w:r w:rsidRPr="00743C64">
        <w:rPr>
          <w:b/>
          <w:bCs/>
          <w:color w:val="000000" w:themeColor="text1"/>
        </w:rPr>
        <w:t>sTRP</w:t>
      </w:r>
      <w:proofErr w:type="spellEnd"/>
      <w:r w:rsidRPr="00743C64">
        <w:rPr>
          <w:b/>
          <w:bCs/>
          <w:color w:val="000000" w:themeColor="text1"/>
        </w:rPr>
        <w:t xml:space="preserve"> when the DCI indicates </w:t>
      </w:r>
      <w:proofErr w:type="spellStart"/>
      <w:r w:rsidRPr="00743C64">
        <w:rPr>
          <w:b/>
          <w:bCs/>
          <w:color w:val="000000" w:themeColor="text1"/>
        </w:rPr>
        <w:t>sTRP</w:t>
      </w:r>
      <w:proofErr w:type="spellEnd"/>
      <w:r w:rsidRPr="00743C64">
        <w:rPr>
          <w:b/>
          <w:bCs/>
          <w:color w:val="000000" w:themeColor="text1"/>
        </w:rPr>
        <w:t xml:space="preserve"> transmission, while the size of the first TPMI/SRI is determined based on the maximal number of layers of the first SRS resource set in SDM when the DCI indicates SDM transmission</w:t>
      </w:r>
      <w:r w:rsidRPr="00743C64">
        <w:rPr>
          <w:rFonts w:eastAsiaTheme="minorEastAsia"/>
          <w:b/>
          <w:bCs/>
          <w:color w:val="000000" w:themeColor="text1"/>
          <w:lang w:eastAsia="zh-CN"/>
        </w:rPr>
        <w:t xml:space="preserve">. </w:t>
      </w:r>
    </w:p>
    <w:p w14:paraId="0D5E0619" w14:textId="77777777" w:rsidR="00F67D23" w:rsidRPr="00743C64" w:rsidRDefault="00F67D23" w:rsidP="00134207">
      <w:pPr>
        <w:pStyle w:val="a1"/>
        <w:spacing w:afterLines="50"/>
        <w:rPr>
          <w:rFonts w:eastAsiaTheme="minorEastAsia"/>
          <w:b/>
          <w:szCs w:val="20"/>
          <w:lang w:val="x-none" w:eastAsia="zh-CN"/>
        </w:rPr>
      </w:pPr>
      <w:r w:rsidRPr="00743C64">
        <w:rPr>
          <w:rFonts w:eastAsiaTheme="minorEastAsia"/>
          <w:b/>
          <w:szCs w:val="20"/>
          <w:lang w:val="x-none" w:eastAsia="zh-CN"/>
        </w:rPr>
        <w:t xml:space="preserve">Proposal 6: Rel-15 PTRS-DMRS association method is supported for SFN scheme. </w:t>
      </w:r>
    </w:p>
    <w:p w14:paraId="5652AB1B" w14:textId="3C7B1AE7" w:rsidR="00F67D23" w:rsidRPr="00743C64" w:rsidRDefault="00F67D23" w:rsidP="00134207">
      <w:pPr>
        <w:pStyle w:val="a1"/>
        <w:spacing w:afterLines="50"/>
        <w:rPr>
          <w:rFonts w:eastAsiaTheme="minorEastAsia"/>
          <w:b/>
          <w:bCs/>
          <w:color w:val="000000" w:themeColor="text1"/>
          <w:lang w:eastAsia="zh-CN"/>
        </w:rPr>
      </w:pPr>
      <w:r w:rsidRPr="00743C64">
        <w:rPr>
          <w:rFonts w:eastAsiaTheme="minorEastAsia"/>
          <w:b/>
          <w:color w:val="000000" w:themeColor="text1"/>
          <w:lang w:eastAsia="zh-CN"/>
        </w:rPr>
        <w:t>Proposal 7:</w:t>
      </w:r>
      <w:r w:rsidRPr="00743C64">
        <w:rPr>
          <w:b/>
          <w:bCs/>
          <w:color w:val="000000" w:themeColor="text1"/>
        </w:rPr>
        <w:t xml:space="preserve"> </w:t>
      </w:r>
      <w:r w:rsidRPr="00743C64">
        <w:rPr>
          <w:rFonts w:eastAsiaTheme="minorEastAsia"/>
          <w:b/>
          <w:bCs/>
          <w:color w:val="000000" w:themeColor="text1"/>
          <w:lang w:eastAsia="zh-CN"/>
        </w:rPr>
        <w:t xml:space="preserve">The </w:t>
      </w:r>
      <w:proofErr w:type="spellStart"/>
      <w:r w:rsidRPr="00743C64">
        <w:rPr>
          <w:rFonts w:eastAsiaTheme="minorEastAsia"/>
          <w:b/>
          <w:bCs/>
          <w:color w:val="000000" w:themeColor="text1"/>
          <w:lang w:eastAsia="zh-CN"/>
        </w:rPr>
        <w:t>codepoint</w:t>
      </w:r>
      <w:proofErr w:type="spellEnd"/>
      <w:r w:rsidRPr="00743C64">
        <w:rPr>
          <w:rFonts w:eastAsiaTheme="minorEastAsia"/>
          <w:b/>
          <w:bCs/>
          <w:color w:val="000000" w:themeColor="text1"/>
          <w:lang w:eastAsia="zh-CN"/>
        </w:rPr>
        <w:t xml:space="preserve"> 11 is reserved of “SRS resource set indicator” in DCI for dynamic switching between </w:t>
      </w:r>
      <w:proofErr w:type="spellStart"/>
      <w:r w:rsidRPr="00743C64">
        <w:rPr>
          <w:rFonts w:eastAsiaTheme="minorEastAsia"/>
          <w:b/>
          <w:bCs/>
          <w:color w:val="000000" w:themeColor="text1"/>
          <w:lang w:eastAsia="zh-CN"/>
        </w:rPr>
        <w:t>STxMP</w:t>
      </w:r>
      <w:proofErr w:type="spellEnd"/>
      <w:r w:rsidRPr="00743C64">
        <w:rPr>
          <w:rFonts w:eastAsiaTheme="minorEastAsia"/>
          <w:b/>
          <w:bCs/>
          <w:color w:val="000000" w:themeColor="text1"/>
          <w:lang w:eastAsia="zh-CN"/>
        </w:rPr>
        <w:t xml:space="preserve"> SFN and </w:t>
      </w:r>
      <w:proofErr w:type="spellStart"/>
      <w:r w:rsidRPr="00743C64">
        <w:rPr>
          <w:rFonts w:eastAsiaTheme="minorEastAsia"/>
          <w:b/>
          <w:bCs/>
          <w:color w:val="000000" w:themeColor="text1"/>
          <w:lang w:eastAsia="zh-CN"/>
        </w:rPr>
        <w:t>sTRP</w:t>
      </w:r>
      <w:proofErr w:type="spellEnd"/>
      <w:r w:rsidRPr="00743C64">
        <w:rPr>
          <w:rFonts w:eastAsiaTheme="minorEastAsia"/>
          <w:b/>
          <w:bCs/>
          <w:color w:val="000000" w:themeColor="text1"/>
          <w:lang w:eastAsia="zh-CN"/>
        </w:rPr>
        <w:t xml:space="preserve"> transmission.</w:t>
      </w:r>
    </w:p>
    <w:p w14:paraId="0F138ABB" w14:textId="4ABE1ADE" w:rsidR="00F67D23" w:rsidRPr="00743C64" w:rsidRDefault="008D0E05" w:rsidP="00134207">
      <w:pPr>
        <w:spacing w:afterLines="50" w:after="120"/>
        <w:jc w:val="both"/>
        <w:rPr>
          <w:rFonts w:eastAsiaTheme="minorEastAsia"/>
          <w:b/>
          <w:color w:val="000000"/>
          <w:szCs w:val="20"/>
          <w:lang w:val="en-GB" w:eastAsia="zh-CN"/>
        </w:rPr>
      </w:pPr>
      <w:r>
        <w:rPr>
          <w:rFonts w:eastAsiaTheme="minorEastAsia"/>
          <w:b/>
          <w:color w:val="000000"/>
          <w:szCs w:val="20"/>
          <w:lang w:val="en-GB" w:eastAsia="zh-CN"/>
        </w:rPr>
        <w:t>Proposal</w:t>
      </w:r>
      <w:r>
        <w:rPr>
          <w:rFonts w:eastAsiaTheme="minorEastAsia" w:hint="eastAsia"/>
          <w:b/>
          <w:color w:val="000000"/>
          <w:szCs w:val="20"/>
          <w:lang w:val="en-GB" w:eastAsia="zh-CN"/>
        </w:rPr>
        <w:t xml:space="preserve"> </w:t>
      </w:r>
      <w:r w:rsidR="00F67D23" w:rsidRPr="00743C64">
        <w:rPr>
          <w:rFonts w:eastAsiaTheme="minorEastAsia"/>
          <w:b/>
          <w:color w:val="000000"/>
          <w:szCs w:val="20"/>
          <w:lang w:val="en-GB" w:eastAsia="zh-CN"/>
        </w:rPr>
        <w:t xml:space="preserve">8: Two different configurations with regards to </w:t>
      </w:r>
      <w:proofErr w:type="spellStart"/>
      <w:r w:rsidR="00F67D23" w:rsidRPr="00743C64">
        <w:rPr>
          <w:rFonts w:eastAsiaTheme="minorEastAsia"/>
          <w:b/>
          <w:i/>
          <w:color w:val="000000"/>
          <w:szCs w:val="20"/>
          <w:lang w:val="en-GB" w:eastAsia="zh-CN"/>
        </w:rPr>
        <w:t>maxRank</w:t>
      </w:r>
      <w:proofErr w:type="spellEnd"/>
      <w:r w:rsidR="00F67D23" w:rsidRPr="00743C64">
        <w:rPr>
          <w:rFonts w:eastAsiaTheme="minorEastAsia"/>
          <w:b/>
          <w:color w:val="000000"/>
          <w:szCs w:val="20"/>
          <w:lang w:val="en-GB" w:eastAsia="zh-CN"/>
        </w:rPr>
        <w:t xml:space="preserve">, </w:t>
      </w:r>
      <w:proofErr w:type="spellStart"/>
      <w:r w:rsidR="00F67D23" w:rsidRPr="00743C64">
        <w:rPr>
          <w:rFonts w:eastAsiaTheme="minorEastAsia"/>
          <w:b/>
          <w:i/>
          <w:color w:val="000000"/>
          <w:szCs w:val="20"/>
          <w:lang w:val="en-GB" w:eastAsia="zh-CN"/>
        </w:rPr>
        <w:t>codebookSubset</w:t>
      </w:r>
      <w:proofErr w:type="spellEnd"/>
      <w:r w:rsidR="00F67D23" w:rsidRPr="00743C64">
        <w:rPr>
          <w:rFonts w:eastAsiaTheme="minorEastAsia"/>
          <w:b/>
          <w:color w:val="000000"/>
          <w:szCs w:val="20"/>
          <w:lang w:val="en-GB" w:eastAsia="zh-CN"/>
        </w:rPr>
        <w:t xml:space="preserve"> and </w:t>
      </w:r>
      <w:proofErr w:type="spellStart"/>
      <w:r w:rsidR="00F67D23" w:rsidRPr="00743C64">
        <w:rPr>
          <w:rFonts w:eastAsiaTheme="minorEastAsia"/>
          <w:b/>
          <w:i/>
          <w:color w:val="000000"/>
          <w:szCs w:val="20"/>
          <w:lang w:val="en-GB" w:eastAsia="zh-CN"/>
        </w:rPr>
        <w:t>ul-FullPowerTransmission</w:t>
      </w:r>
      <w:proofErr w:type="spellEnd"/>
      <w:r w:rsidR="00F67D23" w:rsidRPr="00743C64">
        <w:rPr>
          <w:rFonts w:eastAsiaTheme="minorEastAsia"/>
          <w:b/>
          <w:color w:val="000000"/>
          <w:szCs w:val="20"/>
          <w:lang w:val="en-GB" w:eastAsia="zh-CN"/>
        </w:rPr>
        <w:t> among SRS resource sets are supported.</w:t>
      </w:r>
    </w:p>
    <w:p w14:paraId="5435AEAB" w14:textId="60AD5688" w:rsidR="00F67D23" w:rsidRPr="00743C64" w:rsidRDefault="00F67D23" w:rsidP="00134207">
      <w:pPr>
        <w:spacing w:afterLines="50" w:after="120"/>
        <w:jc w:val="both"/>
        <w:rPr>
          <w:rFonts w:eastAsiaTheme="minorEastAsia"/>
          <w:b/>
          <w:color w:val="000000"/>
          <w:szCs w:val="20"/>
          <w:lang w:val="en-GB" w:eastAsia="zh-CN"/>
        </w:rPr>
      </w:pPr>
      <w:r w:rsidRPr="00743C64">
        <w:rPr>
          <w:rFonts w:eastAsiaTheme="minorEastAsia"/>
          <w:b/>
          <w:color w:val="000000"/>
          <w:szCs w:val="20"/>
          <w:lang w:val="en-GB" w:eastAsia="zh-CN"/>
        </w:rPr>
        <w:t xml:space="preserve">Proposal 9: For case that one PUCCH overlaps with two overlapped PUSCHs in multi-DCI based </w:t>
      </w:r>
      <w:proofErr w:type="spellStart"/>
      <w:r w:rsidRPr="00743C64">
        <w:rPr>
          <w:rFonts w:eastAsiaTheme="minorEastAsia"/>
          <w:b/>
          <w:color w:val="000000"/>
          <w:szCs w:val="20"/>
          <w:lang w:val="en-GB" w:eastAsia="zh-CN"/>
        </w:rPr>
        <w:t>STxMP</w:t>
      </w:r>
      <w:proofErr w:type="spellEnd"/>
      <w:r w:rsidRPr="00743C64">
        <w:rPr>
          <w:rFonts w:eastAsiaTheme="minorEastAsia"/>
          <w:b/>
          <w:color w:val="000000"/>
          <w:szCs w:val="20"/>
          <w:lang w:val="en-GB" w:eastAsia="zh-CN"/>
        </w:rPr>
        <w:t xml:space="preserve"> PUSCH+PUSCH, option 1 is supported for the UCI multiplexing:</w:t>
      </w:r>
    </w:p>
    <w:p w14:paraId="2A7AA971" w14:textId="77777777" w:rsidR="00F67D23" w:rsidRPr="00743C64" w:rsidRDefault="00F67D23" w:rsidP="00134207">
      <w:pPr>
        <w:pStyle w:val="af0"/>
        <w:numPr>
          <w:ilvl w:val="0"/>
          <w:numId w:val="32"/>
        </w:numPr>
        <w:spacing w:afterLines="50" w:after="120" w:line="240" w:lineRule="auto"/>
        <w:jc w:val="both"/>
        <w:rPr>
          <w:rFonts w:ascii="Times New Roman" w:eastAsiaTheme="minorEastAsia" w:hAnsi="Times New Roman"/>
          <w:b/>
          <w:sz w:val="20"/>
          <w:szCs w:val="20"/>
          <w:lang w:eastAsia="zh-CN"/>
        </w:rPr>
      </w:pPr>
      <w:r w:rsidRPr="00743C64">
        <w:rPr>
          <w:rFonts w:ascii="Times New Roman" w:eastAsiaTheme="minorEastAsia" w:hAnsi="Times New Roman"/>
          <w:b/>
          <w:sz w:val="20"/>
          <w:szCs w:val="20"/>
          <w:lang w:eastAsia="zh-CN"/>
        </w:rPr>
        <w:t xml:space="preserve">Option 1: the UCI is multiplexed into the PUSCH associated with the same TRP. And among the PUSCHs associated with the same TRP, the legacy PUSCH priority order for UCI multiplexing is applied. </w:t>
      </w:r>
      <w:r w:rsidRPr="00743C64">
        <w:rPr>
          <w:rFonts w:ascii="Times New Roman" w:eastAsiaTheme="minorEastAsia" w:hAnsi="Times New Roman"/>
          <w:b/>
          <w:color w:val="000000"/>
          <w:szCs w:val="20"/>
          <w:lang w:val="en-GB" w:eastAsia="zh-CN"/>
        </w:rPr>
        <w:t>.</w:t>
      </w:r>
    </w:p>
    <w:p w14:paraId="3EC32D4A" w14:textId="77777777" w:rsidR="00F67D23" w:rsidRPr="00743C64" w:rsidRDefault="00F67D23" w:rsidP="00134207">
      <w:pPr>
        <w:pStyle w:val="af0"/>
        <w:numPr>
          <w:ilvl w:val="1"/>
          <w:numId w:val="32"/>
        </w:numPr>
        <w:spacing w:afterLines="50" w:after="120" w:line="240" w:lineRule="auto"/>
        <w:jc w:val="both"/>
        <w:rPr>
          <w:rFonts w:ascii="Times New Roman" w:eastAsiaTheme="minorEastAsia" w:hAnsi="Times New Roman"/>
          <w:b/>
          <w:sz w:val="20"/>
          <w:szCs w:val="20"/>
          <w:lang w:eastAsia="zh-CN"/>
        </w:rPr>
      </w:pPr>
      <w:r w:rsidRPr="00743C64">
        <w:rPr>
          <w:rFonts w:ascii="Times New Roman" w:eastAsiaTheme="minorEastAsia" w:hAnsi="Times New Roman"/>
          <w:b/>
          <w:sz w:val="20"/>
          <w:szCs w:val="20"/>
          <w:lang w:eastAsia="zh-CN"/>
        </w:rPr>
        <w:t>The PUSCH which have the same TCI state as the PUCCH can be selected for UCI multiplexing.</w:t>
      </w:r>
    </w:p>
    <w:p w14:paraId="1F86C9E9" w14:textId="662C22A2" w:rsidR="00F67D23" w:rsidRPr="00743C64" w:rsidRDefault="00F67D23" w:rsidP="00134207">
      <w:pPr>
        <w:spacing w:afterLines="50" w:after="120"/>
        <w:jc w:val="both"/>
        <w:rPr>
          <w:rFonts w:eastAsiaTheme="minorEastAsia"/>
          <w:b/>
          <w:color w:val="000000"/>
          <w:szCs w:val="20"/>
          <w:lang w:val="en-GB" w:eastAsia="zh-CN"/>
        </w:rPr>
      </w:pPr>
      <w:r w:rsidRPr="00743C64">
        <w:rPr>
          <w:rFonts w:eastAsiaTheme="minorEastAsia"/>
          <w:b/>
          <w:color w:val="000000"/>
          <w:szCs w:val="20"/>
          <w:lang w:val="en-GB" w:eastAsia="zh-CN"/>
        </w:rPr>
        <w:t>Proposal 10: Mechanisms (e.g., multiplexing or dropping) are needed to avoid simultaneous transmission of PUCCH and PUSCH.</w:t>
      </w:r>
    </w:p>
    <w:p w14:paraId="10FCA226" w14:textId="77777777" w:rsidR="00F67D23" w:rsidRPr="00743C64" w:rsidRDefault="00F67D23" w:rsidP="00134207">
      <w:pPr>
        <w:pStyle w:val="a1"/>
        <w:numPr>
          <w:ilvl w:val="1"/>
          <w:numId w:val="23"/>
        </w:numPr>
        <w:spacing w:afterLines="50"/>
        <w:rPr>
          <w:rFonts w:eastAsiaTheme="minorEastAsia"/>
          <w:b/>
          <w:szCs w:val="20"/>
          <w:lang w:val="x-none" w:eastAsia="zh-CN"/>
        </w:rPr>
      </w:pPr>
      <w:r w:rsidRPr="00743C64">
        <w:rPr>
          <w:rFonts w:eastAsiaTheme="minorEastAsia"/>
          <w:b/>
          <w:szCs w:val="20"/>
          <w:lang w:val="x-none" w:eastAsia="zh-CN"/>
        </w:rPr>
        <w:t>UCI multiplexing within one TRP or between two TRPs can be considered.</w:t>
      </w:r>
    </w:p>
    <w:p w14:paraId="46E54F9D" w14:textId="77777777" w:rsidR="00F67D23" w:rsidRPr="00743C64" w:rsidRDefault="00F67D23" w:rsidP="00134207">
      <w:pPr>
        <w:pStyle w:val="a1"/>
        <w:numPr>
          <w:ilvl w:val="1"/>
          <w:numId w:val="23"/>
        </w:numPr>
        <w:spacing w:afterLines="50"/>
        <w:rPr>
          <w:rFonts w:eastAsiaTheme="minorEastAsia"/>
          <w:b/>
          <w:szCs w:val="20"/>
          <w:lang w:val="x-none" w:eastAsia="zh-CN"/>
        </w:rPr>
      </w:pPr>
      <w:r w:rsidRPr="00743C64">
        <w:rPr>
          <w:rFonts w:eastAsiaTheme="minorEastAsia"/>
          <w:b/>
          <w:szCs w:val="20"/>
          <w:lang w:val="x-none" w:eastAsia="zh-CN"/>
        </w:rPr>
        <w:t xml:space="preserve">Dropping rules which are related to information type, priority index, </w:t>
      </w:r>
      <w:proofErr w:type="spellStart"/>
      <w:r w:rsidRPr="00743C64">
        <w:rPr>
          <w:rFonts w:eastAsiaTheme="minorEastAsia"/>
          <w:b/>
          <w:i/>
          <w:szCs w:val="20"/>
          <w:lang w:val="x-none" w:eastAsia="zh-CN"/>
        </w:rPr>
        <w:t>coresetPoolIndex</w:t>
      </w:r>
      <w:proofErr w:type="spellEnd"/>
      <w:r w:rsidRPr="00743C64">
        <w:rPr>
          <w:rFonts w:eastAsiaTheme="minorEastAsia"/>
          <w:b/>
          <w:szCs w:val="20"/>
          <w:lang w:val="x-none" w:eastAsia="zh-CN"/>
        </w:rPr>
        <w:t xml:space="preserve"> value, and CC index can be further considered.</w:t>
      </w:r>
    </w:p>
    <w:p w14:paraId="365F820E" w14:textId="56FE9541" w:rsidR="00F67D23" w:rsidRPr="00743C64" w:rsidRDefault="00F67D23" w:rsidP="00134207">
      <w:pPr>
        <w:spacing w:afterLines="50" w:after="120"/>
        <w:jc w:val="both"/>
        <w:rPr>
          <w:rFonts w:eastAsiaTheme="minorEastAsia"/>
          <w:b/>
          <w:color w:val="000000"/>
          <w:szCs w:val="20"/>
          <w:lang w:val="en-GB" w:eastAsia="zh-CN"/>
        </w:rPr>
      </w:pPr>
      <w:r w:rsidRPr="00743C64">
        <w:rPr>
          <w:rFonts w:eastAsiaTheme="minorEastAsia"/>
          <w:b/>
          <w:color w:val="000000"/>
          <w:szCs w:val="20"/>
          <w:lang w:val="en-GB" w:eastAsia="zh-CN"/>
        </w:rPr>
        <w:t xml:space="preserve">Proposal 11: If two overlapped PUSCHs collide due to the actual total number of layers of them is larger than the maximal number of layers for </w:t>
      </w:r>
      <w:proofErr w:type="spellStart"/>
      <w:r w:rsidRPr="00743C64">
        <w:rPr>
          <w:rFonts w:eastAsiaTheme="minorEastAsia"/>
          <w:b/>
          <w:color w:val="000000"/>
          <w:szCs w:val="20"/>
          <w:lang w:val="en-GB" w:eastAsia="zh-CN"/>
        </w:rPr>
        <w:t>mTRP</w:t>
      </w:r>
      <w:proofErr w:type="spellEnd"/>
      <w:r w:rsidRPr="00743C64">
        <w:rPr>
          <w:rFonts w:eastAsiaTheme="minorEastAsia"/>
          <w:b/>
          <w:color w:val="000000"/>
          <w:szCs w:val="20"/>
          <w:lang w:val="en-GB" w:eastAsia="zh-CN"/>
        </w:rPr>
        <w:t>, UE chooses one of two following alternatives to solve the issue:</w:t>
      </w:r>
    </w:p>
    <w:p w14:paraId="090D3027" w14:textId="77777777" w:rsidR="00F67D23" w:rsidRPr="00743C64" w:rsidRDefault="00F67D23" w:rsidP="00134207">
      <w:pPr>
        <w:pStyle w:val="af0"/>
        <w:spacing w:afterLines="50" w:after="120" w:line="240" w:lineRule="auto"/>
        <w:ind w:left="420"/>
        <w:jc w:val="both"/>
        <w:rPr>
          <w:rFonts w:ascii="Times New Roman" w:eastAsiaTheme="minorEastAsia" w:hAnsi="Times New Roman"/>
          <w:b/>
          <w:sz w:val="20"/>
          <w:szCs w:val="20"/>
          <w:lang w:val="en-GB" w:eastAsia="zh-CN"/>
        </w:rPr>
      </w:pPr>
      <w:r w:rsidRPr="00743C64">
        <w:rPr>
          <w:rFonts w:ascii="Times New Roman" w:eastAsiaTheme="minorEastAsia" w:hAnsi="Times New Roman"/>
          <w:b/>
          <w:sz w:val="20"/>
          <w:szCs w:val="20"/>
          <w:lang w:val="en-GB" w:eastAsia="zh-CN"/>
        </w:rPr>
        <w:t>Alt 1: UE drops two collided PUSCHs.</w:t>
      </w:r>
    </w:p>
    <w:p w14:paraId="59FCEC35" w14:textId="77777777" w:rsidR="00F67D23" w:rsidRPr="00743C64" w:rsidRDefault="00F67D23" w:rsidP="00134207">
      <w:pPr>
        <w:spacing w:afterLines="50" w:after="120"/>
        <w:ind w:firstLineChars="200" w:firstLine="402"/>
        <w:jc w:val="both"/>
        <w:rPr>
          <w:rFonts w:eastAsiaTheme="minorEastAsia"/>
          <w:b/>
          <w:szCs w:val="20"/>
          <w:lang w:val="en-GB" w:eastAsia="zh-CN"/>
        </w:rPr>
      </w:pPr>
      <w:r w:rsidRPr="00743C64">
        <w:rPr>
          <w:rFonts w:eastAsiaTheme="minorEastAsia"/>
          <w:b/>
          <w:szCs w:val="20"/>
          <w:lang w:val="en-GB" w:eastAsia="zh-CN"/>
        </w:rPr>
        <w:t xml:space="preserve">Alt 2: UE transmits one of the PUSCHs within the maximal number of layers that has high priority signal/transmission time/layer(s). </w:t>
      </w:r>
    </w:p>
    <w:p w14:paraId="3A4D840E" w14:textId="4ACFD564" w:rsidR="00F67D23" w:rsidRPr="00743C64" w:rsidRDefault="00F67D23" w:rsidP="00134207">
      <w:pPr>
        <w:spacing w:afterLines="50" w:after="120"/>
        <w:jc w:val="both"/>
        <w:rPr>
          <w:rFonts w:eastAsiaTheme="minorEastAsia"/>
          <w:b/>
          <w:color w:val="000000"/>
          <w:szCs w:val="20"/>
          <w:lang w:val="en-GB" w:eastAsia="zh-CN"/>
        </w:rPr>
      </w:pPr>
      <w:r w:rsidRPr="00743C64">
        <w:rPr>
          <w:rFonts w:eastAsiaTheme="minorEastAsia"/>
          <w:b/>
          <w:color w:val="000000"/>
          <w:szCs w:val="20"/>
          <w:lang w:val="en-GB" w:eastAsia="zh-CN"/>
        </w:rPr>
        <w:lastRenderedPageBreak/>
        <w:t xml:space="preserve">Proposal 12: Different priority indexes or different priorities can be indicated for PUSCHs in M-DCI based </w:t>
      </w:r>
      <w:proofErr w:type="spellStart"/>
      <w:r w:rsidRPr="00743C64">
        <w:rPr>
          <w:rFonts w:eastAsiaTheme="minorEastAsia"/>
          <w:b/>
          <w:color w:val="000000"/>
          <w:szCs w:val="20"/>
          <w:lang w:val="en-GB" w:eastAsia="zh-CN"/>
        </w:rPr>
        <w:t>STxMP</w:t>
      </w:r>
      <w:proofErr w:type="spellEnd"/>
      <w:r w:rsidRPr="00743C64">
        <w:rPr>
          <w:rFonts w:eastAsiaTheme="minorEastAsia"/>
          <w:b/>
          <w:color w:val="000000"/>
          <w:szCs w:val="20"/>
          <w:lang w:val="en-GB" w:eastAsia="zh-CN"/>
        </w:rPr>
        <w:t xml:space="preserve"> PUSCH transmission.</w:t>
      </w:r>
    </w:p>
    <w:p w14:paraId="30040B8B" w14:textId="263B96C9" w:rsidR="00F67D23" w:rsidRPr="00743C64" w:rsidRDefault="00F67D23" w:rsidP="00134207">
      <w:pPr>
        <w:spacing w:afterLines="50" w:after="120"/>
        <w:jc w:val="both"/>
        <w:rPr>
          <w:rFonts w:eastAsiaTheme="minorEastAsia"/>
          <w:b/>
          <w:color w:val="000000"/>
          <w:szCs w:val="20"/>
          <w:lang w:val="en-GB" w:eastAsia="zh-CN"/>
        </w:rPr>
      </w:pPr>
      <w:r w:rsidRPr="00743C64">
        <w:rPr>
          <w:rFonts w:eastAsiaTheme="minorEastAsia"/>
          <w:b/>
          <w:color w:val="000000"/>
          <w:szCs w:val="20"/>
          <w:lang w:val="en-GB" w:eastAsia="zh-CN"/>
        </w:rPr>
        <w:t>Proposal 13: If multiple PUSCHs have same priority index or priority, the time interval between the other CG PUSCH and the simultaneously transmitted PUSCHs should be defined.</w:t>
      </w:r>
      <w:r w:rsidRPr="00743C64">
        <w:rPr>
          <w:rFonts w:eastAsiaTheme="minorEastAsia"/>
          <w:lang w:val="en-GB" w:eastAsia="zh-CN"/>
        </w:rPr>
        <w:t xml:space="preserve"> </w:t>
      </w:r>
    </w:p>
    <w:p w14:paraId="746D31D7" w14:textId="1C1DEAC9" w:rsidR="00134207" w:rsidRPr="00743C64" w:rsidRDefault="00134207" w:rsidP="00134207">
      <w:pPr>
        <w:spacing w:afterLines="50" w:after="120"/>
        <w:jc w:val="both"/>
        <w:rPr>
          <w:rFonts w:eastAsiaTheme="minorEastAsia"/>
          <w:b/>
          <w:color w:val="000000"/>
          <w:szCs w:val="20"/>
          <w:lang w:val="en-GB" w:eastAsia="zh-CN"/>
        </w:rPr>
      </w:pPr>
      <w:r w:rsidRPr="00743C64">
        <w:rPr>
          <w:rFonts w:eastAsiaTheme="minorEastAsia"/>
          <w:b/>
          <w:color w:val="000000"/>
          <w:szCs w:val="20"/>
          <w:lang w:val="en-GB" w:eastAsia="zh-CN"/>
        </w:rPr>
        <w:t xml:space="preserve">Proposal 14: If multiple PUSCHs have different priority indexes or priorities, </w:t>
      </w:r>
      <w:proofErr w:type="spellStart"/>
      <w:r w:rsidRPr="00743C64">
        <w:rPr>
          <w:rFonts w:eastAsiaTheme="minorEastAsia"/>
          <w:b/>
          <w:i/>
          <w:color w:val="000000"/>
          <w:szCs w:val="20"/>
          <w:lang w:val="en-GB" w:eastAsia="zh-CN"/>
        </w:rPr>
        <w:t>coresetPoolIndex</w:t>
      </w:r>
      <w:proofErr w:type="spellEnd"/>
      <w:r w:rsidRPr="00743C64">
        <w:rPr>
          <w:rFonts w:eastAsiaTheme="minorEastAsia"/>
          <w:b/>
          <w:color w:val="000000"/>
          <w:szCs w:val="20"/>
          <w:lang w:val="en-GB" w:eastAsia="zh-CN"/>
        </w:rPr>
        <w:t>, SRS resource set, the number of layers or priority indexes can be used to determine which PUSCHs can be transmitted.</w:t>
      </w:r>
    </w:p>
    <w:p w14:paraId="49C59041" w14:textId="04F735A2" w:rsidR="00134207" w:rsidRPr="00743C64" w:rsidRDefault="00134207" w:rsidP="00134207">
      <w:pPr>
        <w:spacing w:afterLines="50" w:after="120"/>
        <w:jc w:val="both"/>
        <w:rPr>
          <w:rFonts w:eastAsiaTheme="minorEastAsia"/>
          <w:b/>
          <w:color w:val="000000"/>
          <w:szCs w:val="20"/>
          <w:lang w:val="en-GB" w:eastAsia="zh-CN"/>
        </w:rPr>
      </w:pPr>
      <w:r w:rsidRPr="00743C64">
        <w:rPr>
          <w:rFonts w:eastAsiaTheme="minorEastAsia"/>
          <w:b/>
          <w:color w:val="000000"/>
          <w:szCs w:val="20"/>
          <w:lang w:val="en-GB" w:eastAsia="zh-CN"/>
        </w:rPr>
        <w:t xml:space="preserve">Proposal 15: The maximum powers of each panel or each PUSCH (scheduling restriction similar to that defined in DC operation) is not defined or introduced for M-DCI based </w:t>
      </w:r>
      <w:proofErr w:type="spellStart"/>
      <w:r w:rsidRPr="00743C64">
        <w:rPr>
          <w:rFonts w:eastAsiaTheme="minorEastAsia"/>
          <w:b/>
          <w:color w:val="000000"/>
          <w:szCs w:val="20"/>
          <w:lang w:val="en-GB" w:eastAsia="zh-CN"/>
        </w:rPr>
        <w:t>STxMP</w:t>
      </w:r>
      <w:proofErr w:type="spellEnd"/>
      <w:r w:rsidRPr="00743C64">
        <w:rPr>
          <w:rFonts w:eastAsiaTheme="minorEastAsia"/>
          <w:b/>
          <w:color w:val="000000"/>
          <w:szCs w:val="20"/>
          <w:lang w:val="en-GB" w:eastAsia="zh-CN"/>
        </w:rPr>
        <w:t xml:space="preserve"> PUSCH transmission.</w:t>
      </w:r>
    </w:p>
    <w:p w14:paraId="389389A0" w14:textId="51A2CB55" w:rsidR="00F67D23" w:rsidRPr="00743C64" w:rsidRDefault="00134207" w:rsidP="00134207">
      <w:pPr>
        <w:spacing w:afterLines="50" w:after="120"/>
        <w:jc w:val="both"/>
        <w:rPr>
          <w:rFonts w:eastAsiaTheme="minorEastAsia"/>
          <w:b/>
          <w:color w:val="000000"/>
          <w:szCs w:val="20"/>
          <w:lang w:val="en-GB" w:eastAsia="zh-CN"/>
        </w:rPr>
      </w:pPr>
      <w:r w:rsidRPr="00743C64">
        <w:rPr>
          <w:rFonts w:eastAsiaTheme="minorEastAsia"/>
          <w:b/>
          <w:color w:val="000000"/>
          <w:szCs w:val="20"/>
          <w:lang w:val="en-GB" w:eastAsia="zh-CN"/>
        </w:rPr>
        <w:t xml:space="preserve">Proposal 16: Power </w:t>
      </w:r>
      <w:proofErr w:type="spellStart"/>
      <w:r w:rsidRPr="00743C64">
        <w:rPr>
          <w:rFonts w:eastAsiaTheme="minorEastAsia"/>
          <w:b/>
          <w:color w:val="000000"/>
          <w:szCs w:val="20"/>
          <w:lang w:val="en-GB" w:eastAsia="zh-CN"/>
        </w:rPr>
        <w:t>backoff</w:t>
      </w:r>
      <w:proofErr w:type="spellEnd"/>
      <w:r w:rsidRPr="00743C64">
        <w:rPr>
          <w:rFonts w:eastAsiaTheme="minorEastAsia"/>
          <w:b/>
          <w:color w:val="000000"/>
          <w:szCs w:val="20"/>
          <w:lang w:val="en-GB" w:eastAsia="zh-CN"/>
        </w:rPr>
        <w:t xml:space="preserve"> value can be indicated by UE to </w:t>
      </w:r>
      <w:proofErr w:type="spellStart"/>
      <w:r w:rsidRPr="00743C64">
        <w:rPr>
          <w:rFonts w:eastAsiaTheme="minorEastAsia"/>
          <w:b/>
          <w:color w:val="000000"/>
          <w:szCs w:val="20"/>
          <w:lang w:val="en-GB" w:eastAsia="zh-CN"/>
        </w:rPr>
        <w:t>gNB</w:t>
      </w:r>
      <w:proofErr w:type="spellEnd"/>
      <w:r w:rsidRPr="00743C64">
        <w:rPr>
          <w:rFonts w:eastAsiaTheme="minorEastAsia"/>
          <w:b/>
          <w:color w:val="000000"/>
          <w:szCs w:val="20"/>
          <w:lang w:val="en-GB" w:eastAsia="zh-CN"/>
        </w:rPr>
        <w:t>, if the sum of two powers of two PUSCHs is larger than the per-panel or per-UE power limit.</w:t>
      </w:r>
    </w:p>
    <w:p w14:paraId="0275AD2B" w14:textId="72C02D9D" w:rsidR="00A72C1A" w:rsidRPr="00743C64" w:rsidRDefault="00A72C1A" w:rsidP="00134207">
      <w:pPr>
        <w:pStyle w:val="a1"/>
        <w:spacing w:afterLines="50"/>
        <w:rPr>
          <w:rFonts w:eastAsiaTheme="minorEastAsia"/>
          <w:b/>
          <w:lang w:eastAsia="zh-CN"/>
        </w:rPr>
      </w:pPr>
      <w:r w:rsidRPr="00743C64">
        <w:rPr>
          <w:rFonts w:eastAsiaTheme="minorEastAsia"/>
          <w:b/>
          <w:color w:val="000000"/>
          <w:szCs w:val="20"/>
          <w:lang w:val="en-GB" w:eastAsia="zh-CN"/>
        </w:rPr>
        <w:t>Proposal 1</w:t>
      </w:r>
      <w:r w:rsidR="00134207" w:rsidRPr="00743C64">
        <w:rPr>
          <w:rFonts w:eastAsiaTheme="minorEastAsia"/>
          <w:b/>
          <w:color w:val="000000"/>
          <w:szCs w:val="20"/>
          <w:lang w:val="en-GB" w:eastAsia="zh-CN"/>
        </w:rPr>
        <w:t>7</w:t>
      </w:r>
      <w:r w:rsidRPr="00743C64">
        <w:rPr>
          <w:rFonts w:eastAsiaTheme="minorEastAsia"/>
          <w:b/>
          <w:color w:val="000000"/>
          <w:szCs w:val="20"/>
          <w:lang w:val="en-GB" w:eastAsia="zh-CN"/>
        </w:rPr>
        <w:t xml:space="preserve">: </w:t>
      </w:r>
      <w:r w:rsidRPr="00743C64">
        <w:rPr>
          <w:rFonts w:eastAsiaTheme="minorEastAsia"/>
          <w:b/>
          <w:szCs w:val="20"/>
          <w:lang w:val="x-none" w:eastAsia="zh-CN"/>
        </w:rPr>
        <w:t xml:space="preserve">The </w:t>
      </w:r>
      <w:r w:rsidRPr="00743C64">
        <w:rPr>
          <w:b/>
          <w:szCs w:val="20"/>
        </w:rPr>
        <w:t>two scheduled PUSCHs have the same DMRS configuration</w:t>
      </w:r>
      <w:r w:rsidRPr="00743C64">
        <w:rPr>
          <w:rFonts w:eastAsiaTheme="minorEastAsia"/>
          <w:b/>
          <w:szCs w:val="20"/>
          <w:lang w:eastAsia="zh-CN"/>
        </w:rPr>
        <w:t xml:space="preserve"> with respect to</w:t>
      </w:r>
    </w:p>
    <w:p w14:paraId="77810AAF" w14:textId="77777777" w:rsidR="00A72C1A" w:rsidRPr="00743C64" w:rsidRDefault="00A72C1A" w:rsidP="00134207">
      <w:pPr>
        <w:pStyle w:val="a1"/>
        <w:numPr>
          <w:ilvl w:val="1"/>
          <w:numId w:val="23"/>
        </w:numPr>
        <w:spacing w:afterLines="50"/>
        <w:rPr>
          <w:rFonts w:eastAsiaTheme="minorEastAsia"/>
          <w:b/>
          <w:szCs w:val="20"/>
          <w:lang w:val="x-none" w:eastAsia="zh-CN"/>
        </w:rPr>
      </w:pPr>
      <w:r w:rsidRPr="00743C64">
        <w:rPr>
          <w:rFonts w:eastAsiaTheme="minorEastAsia"/>
          <w:b/>
          <w:szCs w:val="20"/>
          <w:lang w:val="x-none" w:eastAsia="zh-CN"/>
        </w:rPr>
        <w:t>the actual number of front-loaded DMRS symbol(s).</w:t>
      </w:r>
    </w:p>
    <w:p w14:paraId="2C83C108" w14:textId="77777777" w:rsidR="00A72C1A" w:rsidRPr="00743C64" w:rsidRDefault="00A72C1A" w:rsidP="00134207">
      <w:pPr>
        <w:pStyle w:val="a1"/>
        <w:numPr>
          <w:ilvl w:val="1"/>
          <w:numId w:val="23"/>
        </w:numPr>
        <w:spacing w:afterLines="50"/>
        <w:rPr>
          <w:rFonts w:eastAsiaTheme="minorEastAsia"/>
          <w:b/>
          <w:szCs w:val="20"/>
          <w:lang w:val="x-none" w:eastAsia="zh-CN"/>
        </w:rPr>
      </w:pPr>
      <w:r w:rsidRPr="00743C64">
        <w:rPr>
          <w:rFonts w:eastAsiaTheme="minorEastAsia"/>
          <w:b/>
          <w:szCs w:val="20"/>
          <w:lang w:val="x-none" w:eastAsia="zh-CN"/>
        </w:rPr>
        <w:t>the actual number of additional DMRS symbol(s).</w:t>
      </w:r>
    </w:p>
    <w:p w14:paraId="55911810" w14:textId="77777777" w:rsidR="00A72C1A" w:rsidRPr="00743C64" w:rsidRDefault="00A72C1A" w:rsidP="00134207">
      <w:pPr>
        <w:pStyle w:val="a1"/>
        <w:numPr>
          <w:ilvl w:val="1"/>
          <w:numId w:val="23"/>
        </w:numPr>
        <w:spacing w:afterLines="50"/>
        <w:rPr>
          <w:rFonts w:eastAsiaTheme="minorEastAsia"/>
          <w:b/>
          <w:szCs w:val="20"/>
          <w:lang w:val="x-none" w:eastAsia="zh-CN"/>
        </w:rPr>
      </w:pPr>
      <w:r w:rsidRPr="00743C64">
        <w:rPr>
          <w:rFonts w:eastAsiaTheme="minorEastAsia"/>
          <w:b/>
          <w:szCs w:val="20"/>
          <w:lang w:val="x-none" w:eastAsia="zh-CN"/>
        </w:rPr>
        <w:t>the actual DMRS symbol location.</w:t>
      </w:r>
    </w:p>
    <w:p w14:paraId="3A54F495" w14:textId="77777777" w:rsidR="00A72C1A" w:rsidRPr="00743C64" w:rsidRDefault="00A72C1A" w:rsidP="00134207">
      <w:pPr>
        <w:pStyle w:val="a1"/>
        <w:numPr>
          <w:ilvl w:val="1"/>
          <w:numId w:val="23"/>
        </w:numPr>
        <w:spacing w:afterLines="50"/>
        <w:rPr>
          <w:rFonts w:eastAsiaTheme="minorEastAsia"/>
          <w:b/>
          <w:szCs w:val="20"/>
          <w:lang w:val="x-none" w:eastAsia="zh-CN"/>
        </w:rPr>
      </w:pPr>
      <w:r w:rsidRPr="00743C64">
        <w:rPr>
          <w:rFonts w:eastAsiaTheme="minorEastAsia"/>
          <w:b/>
          <w:szCs w:val="20"/>
          <w:lang w:val="x-none" w:eastAsia="zh-CN"/>
        </w:rPr>
        <w:t>DMRS configuration type.</w:t>
      </w:r>
    </w:p>
    <w:p w14:paraId="7224107D" w14:textId="555DA7F2" w:rsidR="00134207" w:rsidRPr="00743C64" w:rsidRDefault="00134207" w:rsidP="00134207">
      <w:pPr>
        <w:overflowPunct w:val="0"/>
        <w:autoSpaceDE w:val="0"/>
        <w:autoSpaceDN w:val="0"/>
        <w:adjustRightInd w:val="0"/>
        <w:snapToGrid w:val="0"/>
        <w:spacing w:afterLines="50" w:after="120"/>
        <w:jc w:val="both"/>
        <w:rPr>
          <w:rFonts w:eastAsiaTheme="minorEastAsia"/>
          <w:b/>
          <w:color w:val="000000"/>
          <w:szCs w:val="20"/>
          <w:lang w:val="en-GB" w:eastAsia="zh-CN"/>
        </w:rPr>
      </w:pPr>
      <w:r w:rsidRPr="00743C64">
        <w:rPr>
          <w:rFonts w:eastAsiaTheme="minorEastAsia"/>
          <w:b/>
          <w:color w:val="000000"/>
          <w:szCs w:val="20"/>
          <w:lang w:val="en-GB" w:eastAsia="zh-CN"/>
        </w:rPr>
        <w:t xml:space="preserve">Proposal 18: Per PUCCH RRC configuration is used to configure </w:t>
      </w:r>
      <w:proofErr w:type="spellStart"/>
      <w:r w:rsidRPr="00743C64">
        <w:rPr>
          <w:rFonts w:eastAsiaTheme="minorEastAsia"/>
          <w:b/>
          <w:color w:val="000000"/>
          <w:szCs w:val="20"/>
          <w:lang w:val="en-GB" w:eastAsia="zh-CN"/>
        </w:rPr>
        <w:t>STxMP</w:t>
      </w:r>
      <w:proofErr w:type="spellEnd"/>
      <w:r w:rsidRPr="00743C64">
        <w:rPr>
          <w:rFonts w:eastAsiaTheme="minorEastAsia"/>
          <w:b/>
          <w:color w:val="000000"/>
          <w:szCs w:val="20"/>
          <w:lang w:val="en-GB" w:eastAsia="zh-CN"/>
        </w:rPr>
        <w:t xml:space="preserve"> SFN scheme.</w:t>
      </w:r>
    </w:p>
    <w:p w14:paraId="6C996FA9" w14:textId="0500CB01" w:rsidR="00134207" w:rsidRPr="00743C64" w:rsidRDefault="00134207" w:rsidP="00134207">
      <w:pPr>
        <w:overflowPunct w:val="0"/>
        <w:autoSpaceDE w:val="0"/>
        <w:autoSpaceDN w:val="0"/>
        <w:adjustRightInd w:val="0"/>
        <w:snapToGrid w:val="0"/>
        <w:spacing w:afterLines="50" w:after="120"/>
        <w:jc w:val="both"/>
        <w:rPr>
          <w:lang w:eastAsia="ko-KR"/>
        </w:rPr>
      </w:pPr>
      <w:r w:rsidRPr="00743C64">
        <w:rPr>
          <w:rFonts w:eastAsiaTheme="minorEastAsia"/>
          <w:b/>
          <w:color w:val="000000"/>
          <w:szCs w:val="20"/>
          <w:lang w:val="en-GB" w:eastAsia="zh-CN"/>
        </w:rPr>
        <w:t xml:space="preserve">Proposal 19: When </w:t>
      </w:r>
      <w:proofErr w:type="spellStart"/>
      <w:r w:rsidRPr="00743C64">
        <w:rPr>
          <w:rFonts w:eastAsiaTheme="minorEastAsia"/>
          <w:b/>
          <w:color w:val="000000"/>
          <w:szCs w:val="20"/>
          <w:lang w:val="en-GB" w:eastAsia="zh-CN"/>
        </w:rPr>
        <w:t>STxMP</w:t>
      </w:r>
      <w:proofErr w:type="spellEnd"/>
      <w:r w:rsidRPr="00743C64">
        <w:rPr>
          <w:rFonts w:eastAsiaTheme="minorEastAsia"/>
          <w:b/>
          <w:color w:val="000000"/>
          <w:szCs w:val="20"/>
          <w:lang w:val="en-GB" w:eastAsia="zh-CN"/>
        </w:rPr>
        <w:t xml:space="preserve"> SFN scheme is configured, repetition numbers (including parameters </w:t>
      </w:r>
      <w:proofErr w:type="spellStart"/>
      <w:r w:rsidRPr="00743C64">
        <w:rPr>
          <w:rFonts w:eastAsiaTheme="minorEastAsia"/>
          <w:b/>
          <w:i/>
          <w:color w:val="000000"/>
          <w:szCs w:val="20"/>
          <w:lang w:val="en-GB" w:eastAsia="zh-CN"/>
        </w:rPr>
        <w:t>nrofSlots</w:t>
      </w:r>
      <w:proofErr w:type="spellEnd"/>
      <w:r w:rsidRPr="00743C64">
        <w:rPr>
          <w:rFonts w:eastAsiaTheme="minorEastAsia"/>
          <w:b/>
          <w:color w:val="000000"/>
          <w:szCs w:val="20"/>
          <w:lang w:val="en-GB" w:eastAsia="zh-CN"/>
        </w:rPr>
        <w:t xml:space="preserve"> and </w:t>
      </w:r>
      <w:proofErr w:type="spellStart"/>
      <w:r w:rsidRPr="00743C64">
        <w:rPr>
          <w:rFonts w:eastAsiaTheme="minorEastAsia"/>
          <w:b/>
          <w:i/>
          <w:color w:val="000000"/>
          <w:szCs w:val="20"/>
          <w:lang w:val="en-GB" w:eastAsia="zh-CN"/>
        </w:rPr>
        <w:t>pucch-RepetitionNrofSlots</w:t>
      </w:r>
      <w:proofErr w:type="spellEnd"/>
      <w:r w:rsidRPr="00743C64">
        <w:rPr>
          <w:rFonts w:eastAsiaTheme="minorEastAsia"/>
          <w:b/>
          <w:color w:val="000000"/>
          <w:szCs w:val="20"/>
          <w:lang w:val="en-GB" w:eastAsia="zh-CN"/>
        </w:rPr>
        <w:t>) can be configured additionally.</w:t>
      </w:r>
    </w:p>
    <w:p w14:paraId="43DC7626" w14:textId="77777777" w:rsidR="00A60AAC" w:rsidRPr="00743C64" w:rsidRDefault="00A60AAC" w:rsidP="00A60AAC">
      <w:pPr>
        <w:spacing w:afterLines="50" w:after="120"/>
        <w:jc w:val="both"/>
        <w:rPr>
          <w:rFonts w:eastAsia="宋体"/>
          <w:b/>
          <w:szCs w:val="20"/>
          <w:lang w:val="sv-SE" w:eastAsia="zh-CN"/>
        </w:rPr>
      </w:pPr>
      <w:r w:rsidRPr="00743C64">
        <w:rPr>
          <w:rFonts w:eastAsia="宋体"/>
          <w:b/>
          <w:szCs w:val="20"/>
          <w:lang w:val="sv-SE" w:eastAsia="zh-CN"/>
        </w:rPr>
        <w:t>Proposal 20: For</w:t>
      </w:r>
      <w:r>
        <w:rPr>
          <w:rFonts w:eastAsia="宋体" w:hint="eastAsia"/>
          <w:b/>
          <w:szCs w:val="20"/>
          <w:lang w:val="sv-SE" w:eastAsia="zh-CN"/>
        </w:rPr>
        <w:t xml:space="preserve"> the enhancement on </w:t>
      </w:r>
      <w:r w:rsidRPr="00CD2F54">
        <w:rPr>
          <w:rFonts w:eastAsia="宋体"/>
          <w:b/>
          <w:szCs w:val="20"/>
          <w:lang w:val="sv-SE" w:eastAsia="zh-CN"/>
        </w:rPr>
        <w:t>the Rel-17</w:t>
      </w:r>
      <w:r>
        <w:rPr>
          <w:rFonts w:eastAsia="宋体" w:hint="eastAsia"/>
          <w:b/>
          <w:szCs w:val="20"/>
          <w:lang w:val="sv-SE" w:eastAsia="zh-CN"/>
        </w:rPr>
        <w:t xml:space="preserve"> </w:t>
      </w:r>
      <w:r w:rsidRPr="00743C64">
        <w:rPr>
          <w:rFonts w:eastAsia="宋体"/>
          <w:b/>
          <w:szCs w:val="20"/>
          <w:lang w:val="sv-SE" w:eastAsia="zh-CN"/>
        </w:rPr>
        <w:t>group-based beam reporting</w:t>
      </w:r>
      <w:r>
        <w:rPr>
          <w:rFonts w:eastAsia="宋体" w:hint="eastAsia"/>
          <w:b/>
          <w:szCs w:val="20"/>
          <w:lang w:val="sv-SE" w:eastAsia="zh-CN"/>
        </w:rPr>
        <w:t xml:space="preserve"> for</w:t>
      </w:r>
      <w:r w:rsidRPr="00743C64">
        <w:t xml:space="preserve"> </w:t>
      </w:r>
      <w:r w:rsidRPr="00743C64">
        <w:rPr>
          <w:rFonts w:eastAsia="宋体"/>
          <w:b/>
          <w:szCs w:val="20"/>
          <w:lang w:val="sv-SE" w:eastAsia="zh-CN"/>
        </w:rPr>
        <w:t xml:space="preserve">STxMP UL transmission, </w:t>
      </w:r>
      <w:r w:rsidRPr="00743C64">
        <w:rPr>
          <w:rFonts w:eastAsia="宋体"/>
          <w:b/>
          <w:color w:val="000000" w:themeColor="text1"/>
          <w:szCs w:val="20"/>
          <w:lang w:val="sv-SE" w:eastAsia="zh-CN"/>
        </w:rPr>
        <w:t>alt2</w:t>
      </w:r>
      <w:r>
        <w:rPr>
          <w:rFonts w:eastAsia="宋体" w:hint="eastAsia"/>
          <w:b/>
          <w:color w:val="000000" w:themeColor="text1"/>
          <w:szCs w:val="20"/>
          <w:lang w:val="sv-SE" w:eastAsia="zh-CN"/>
        </w:rPr>
        <w:t xml:space="preserve"> is supported</w:t>
      </w:r>
      <w:r w:rsidRPr="00743C64">
        <w:rPr>
          <w:rFonts w:eastAsia="宋体"/>
          <w:b/>
          <w:color w:val="FF0000"/>
          <w:szCs w:val="20"/>
          <w:lang w:val="sv-SE" w:eastAsia="zh-CN"/>
        </w:rPr>
        <w:t xml:space="preserve"> </w:t>
      </w:r>
      <w:r w:rsidRPr="00743C64">
        <w:rPr>
          <w:rFonts w:eastAsia="宋体"/>
          <w:b/>
          <w:szCs w:val="20"/>
          <w:lang w:val="sv-SE" w:eastAsia="zh-CN"/>
        </w:rPr>
        <w:t>that in each reported pair of CRIs or SSBRIs, the UL Tx spatial filters determined from the reported pair of CRIs or SSBRIs can be applied simultaneously.</w:t>
      </w:r>
    </w:p>
    <w:p w14:paraId="6EF1A32A" w14:textId="77777777" w:rsidR="009170E3" w:rsidRPr="00A60AAC" w:rsidRDefault="009170E3" w:rsidP="004B21C2">
      <w:pPr>
        <w:pStyle w:val="a1"/>
        <w:spacing w:beforeLines="50" w:before="120" w:afterLines="50"/>
        <w:rPr>
          <w:rFonts w:eastAsiaTheme="minorEastAsia"/>
          <w:b/>
          <w:szCs w:val="20"/>
          <w:lang w:val="sv-SE" w:eastAsia="zh-CN"/>
        </w:rPr>
      </w:pPr>
      <w:bookmarkStart w:id="10" w:name="_GoBack"/>
      <w:bookmarkEnd w:id="10"/>
    </w:p>
    <w:p w14:paraId="6FD96084" w14:textId="60CA66EA" w:rsidR="00703B56" w:rsidRPr="000916A6" w:rsidRDefault="00FF13AB" w:rsidP="000916A6">
      <w:pPr>
        <w:pStyle w:val="1"/>
        <w:numPr>
          <w:ilvl w:val="0"/>
          <w:numId w:val="28"/>
        </w:numPr>
        <w:rPr>
          <w:rFonts w:ascii="Arial" w:hAnsi="Arial" w:cs="Arial"/>
        </w:rPr>
      </w:pPr>
      <w:r w:rsidRPr="005C2646">
        <w:rPr>
          <w:rFonts w:ascii="Arial" w:hAnsi="Arial" w:cs="Arial"/>
        </w:rPr>
        <w:t>References</w:t>
      </w:r>
    </w:p>
    <w:p w14:paraId="4E06A768" w14:textId="1220C34F" w:rsidR="00816C29" w:rsidRPr="004E5EE3" w:rsidRDefault="00BF2F3A" w:rsidP="00604D90">
      <w:pPr>
        <w:pStyle w:val="af0"/>
        <w:numPr>
          <w:ilvl w:val="0"/>
          <w:numId w:val="38"/>
        </w:numPr>
        <w:overflowPunct w:val="0"/>
        <w:autoSpaceDE w:val="0"/>
        <w:autoSpaceDN w:val="0"/>
        <w:adjustRightInd w:val="0"/>
        <w:snapToGrid w:val="0"/>
        <w:spacing w:beforeLines="50" w:before="120"/>
        <w:jc w:val="both"/>
        <w:rPr>
          <w:rFonts w:ascii="Times New Roman" w:eastAsiaTheme="minorEastAsia" w:hAnsi="Times New Roman"/>
          <w:sz w:val="20"/>
          <w:szCs w:val="20"/>
          <w:lang w:eastAsia="zh-CN"/>
        </w:rPr>
      </w:pPr>
      <w:bookmarkStart w:id="11" w:name="_Ref127535515"/>
      <w:r w:rsidRPr="004E5EE3">
        <w:rPr>
          <w:rFonts w:ascii="Times New Roman" w:eastAsiaTheme="minorEastAsia" w:hAnsi="Times New Roman"/>
          <w:sz w:val="20"/>
          <w:szCs w:val="20"/>
          <w:lang w:eastAsia="zh-CN"/>
        </w:rPr>
        <w:t xml:space="preserve">RP-213598, New WID: MIMO Evolution for Downlink and Uplink, Samsung, RAN#94-e, </w:t>
      </w:r>
      <w:r w:rsidRPr="004E5EE3">
        <w:rPr>
          <w:rFonts w:ascii="Times New Roman" w:eastAsia="宋体" w:hAnsi="Times New Roman"/>
          <w:sz w:val="20"/>
          <w:szCs w:val="20"/>
          <w:lang w:eastAsia="zh-CN"/>
        </w:rPr>
        <w:t>December</w:t>
      </w:r>
      <w:r w:rsidRPr="004E5EE3">
        <w:rPr>
          <w:rFonts w:ascii="Times New Roman" w:eastAsia="宋体" w:hAnsi="Times New Roman"/>
          <w:sz w:val="20"/>
          <w:szCs w:val="20"/>
        </w:rPr>
        <w:t xml:space="preserve"> </w:t>
      </w:r>
      <w:r w:rsidRPr="004E5EE3">
        <w:rPr>
          <w:rFonts w:ascii="Times New Roman" w:eastAsia="宋体" w:hAnsi="Times New Roman"/>
          <w:sz w:val="20"/>
          <w:szCs w:val="20"/>
          <w:lang w:eastAsia="zh-CN"/>
        </w:rPr>
        <w:t>6</w:t>
      </w:r>
      <w:r w:rsidRPr="004E5EE3">
        <w:rPr>
          <w:rFonts w:ascii="Times New Roman" w:eastAsia="宋体" w:hAnsi="Times New Roman"/>
          <w:sz w:val="20"/>
          <w:szCs w:val="20"/>
          <w:vertAlign w:val="superscript"/>
        </w:rPr>
        <w:t>th</w:t>
      </w:r>
      <w:r w:rsidRPr="004E5EE3">
        <w:rPr>
          <w:rFonts w:ascii="Times New Roman" w:eastAsia="宋体" w:hAnsi="Times New Roman"/>
          <w:sz w:val="20"/>
          <w:szCs w:val="20"/>
        </w:rPr>
        <w:t xml:space="preserve"> – </w:t>
      </w:r>
      <w:r w:rsidRPr="004E5EE3">
        <w:rPr>
          <w:rFonts w:ascii="Times New Roman" w:eastAsia="宋体" w:hAnsi="Times New Roman"/>
          <w:sz w:val="20"/>
          <w:szCs w:val="20"/>
          <w:lang w:eastAsia="zh-CN"/>
        </w:rPr>
        <w:t>17</w:t>
      </w:r>
      <w:r w:rsidRPr="004E5EE3">
        <w:rPr>
          <w:rFonts w:ascii="Times New Roman" w:eastAsia="宋体" w:hAnsi="Times New Roman"/>
          <w:sz w:val="20"/>
          <w:szCs w:val="20"/>
          <w:vertAlign w:val="superscript"/>
          <w:lang w:eastAsia="zh-CN"/>
        </w:rPr>
        <w:t>th</w:t>
      </w:r>
      <w:r w:rsidRPr="004E5EE3">
        <w:rPr>
          <w:rFonts w:ascii="Times New Roman" w:eastAsia="宋体" w:hAnsi="Times New Roman"/>
          <w:sz w:val="20"/>
          <w:szCs w:val="20"/>
        </w:rPr>
        <w:t>, 202</w:t>
      </w:r>
      <w:r w:rsidRPr="004E5EE3">
        <w:rPr>
          <w:rFonts w:ascii="Times New Roman" w:eastAsia="宋体" w:hAnsi="Times New Roman"/>
          <w:sz w:val="20"/>
          <w:szCs w:val="20"/>
          <w:lang w:eastAsia="zh-CN"/>
        </w:rPr>
        <w:t>1</w:t>
      </w:r>
      <w:r w:rsidRPr="004E5EE3">
        <w:rPr>
          <w:rFonts w:ascii="Times New Roman" w:eastAsiaTheme="minorEastAsia" w:hAnsi="Times New Roman"/>
          <w:sz w:val="20"/>
          <w:szCs w:val="20"/>
          <w:lang w:eastAsia="zh-CN"/>
        </w:rPr>
        <w:t>.</w:t>
      </w:r>
      <w:bookmarkEnd w:id="11"/>
    </w:p>
    <w:p w14:paraId="1964F6EE" w14:textId="6151731A" w:rsidR="003E78B0" w:rsidRDefault="003E78B0" w:rsidP="00FD7243">
      <w:pPr>
        <w:pStyle w:val="af0"/>
        <w:numPr>
          <w:ilvl w:val="0"/>
          <w:numId w:val="38"/>
        </w:numPr>
        <w:overflowPunct w:val="0"/>
        <w:autoSpaceDE w:val="0"/>
        <w:autoSpaceDN w:val="0"/>
        <w:adjustRightInd w:val="0"/>
        <w:snapToGrid w:val="0"/>
        <w:spacing w:beforeLines="50" w:before="120"/>
        <w:jc w:val="both"/>
        <w:rPr>
          <w:rFonts w:ascii="Times New Roman" w:eastAsia="宋体" w:hAnsi="Times New Roman"/>
          <w:noProof/>
          <w:sz w:val="20"/>
          <w:szCs w:val="20"/>
          <w:lang w:eastAsia="zh-CN"/>
        </w:rPr>
      </w:pPr>
      <w:bookmarkStart w:id="12" w:name="_Ref127535483"/>
      <w:r w:rsidRPr="004E5EE3">
        <w:rPr>
          <w:rFonts w:ascii="Times New Roman" w:eastAsiaTheme="minorEastAsia" w:hAnsi="Times New Roman"/>
          <w:sz w:val="20"/>
          <w:szCs w:val="20"/>
          <w:lang w:eastAsia="zh-CN"/>
        </w:rPr>
        <w:t>3</w:t>
      </w:r>
      <w:r w:rsidRPr="004E5EE3">
        <w:rPr>
          <w:rFonts w:ascii="Times New Roman" w:eastAsia="宋体" w:hAnsi="Times New Roman"/>
          <w:noProof/>
          <w:sz w:val="20"/>
          <w:szCs w:val="20"/>
          <w:lang w:eastAsia="zh-CN"/>
        </w:rPr>
        <w:t xml:space="preserve">GPP TSG RAN WG1 Meeting RAN1 </w:t>
      </w:r>
      <w:r w:rsidR="00C631C3" w:rsidRPr="004E5EE3">
        <w:rPr>
          <w:rFonts w:ascii="Times New Roman" w:eastAsia="宋体" w:hAnsi="Times New Roman"/>
          <w:noProof/>
          <w:sz w:val="20"/>
          <w:szCs w:val="20"/>
          <w:lang w:eastAsia="zh-CN"/>
        </w:rPr>
        <w:t>#11</w:t>
      </w:r>
      <w:r w:rsidR="0052262E" w:rsidRPr="004E5EE3">
        <w:rPr>
          <w:rFonts w:ascii="Times New Roman" w:eastAsia="宋体" w:hAnsi="Times New Roman" w:hint="eastAsia"/>
          <w:noProof/>
          <w:sz w:val="20"/>
          <w:szCs w:val="20"/>
          <w:lang w:eastAsia="zh-CN"/>
        </w:rPr>
        <w:t>2</w:t>
      </w:r>
      <w:r w:rsidR="00FD7243">
        <w:rPr>
          <w:rFonts w:ascii="Times New Roman" w:eastAsia="宋体" w:hAnsi="Times New Roman" w:hint="eastAsia"/>
          <w:noProof/>
          <w:sz w:val="20"/>
          <w:szCs w:val="20"/>
          <w:lang w:eastAsia="zh-CN"/>
        </w:rPr>
        <w:t>bis</w:t>
      </w:r>
      <w:r w:rsidR="00740C41">
        <w:rPr>
          <w:rFonts w:ascii="Times New Roman" w:eastAsia="宋体" w:hAnsi="Times New Roman" w:hint="eastAsia"/>
          <w:noProof/>
          <w:sz w:val="20"/>
          <w:szCs w:val="20"/>
          <w:lang w:eastAsia="zh-CN"/>
        </w:rPr>
        <w:t xml:space="preserve">-e </w:t>
      </w:r>
      <w:r w:rsidR="00C631C3" w:rsidRPr="004E5EE3">
        <w:rPr>
          <w:rFonts w:ascii="Times New Roman" w:eastAsia="宋体" w:hAnsi="Times New Roman"/>
          <w:noProof/>
          <w:sz w:val="20"/>
          <w:szCs w:val="20"/>
          <w:lang w:eastAsia="zh-CN"/>
        </w:rPr>
        <w:t>Chairman's Notes</w:t>
      </w:r>
      <w:r w:rsidRPr="004E5EE3">
        <w:rPr>
          <w:rFonts w:ascii="Times New Roman" w:eastAsia="宋体" w:hAnsi="Times New Roman"/>
          <w:noProof/>
          <w:sz w:val="20"/>
          <w:szCs w:val="20"/>
          <w:lang w:eastAsia="zh-CN"/>
        </w:rPr>
        <w:t>,</w:t>
      </w:r>
      <w:r w:rsidR="00FD7243" w:rsidRPr="00FD7243">
        <w:t xml:space="preserve"> </w:t>
      </w:r>
      <w:r w:rsidR="00FD7243">
        <w:rPr>
          <w:rFonts w:ascii="Times New Roman" w:eastAsia="宋体" w:hAnsi="Times New Roman" w:hint="eastAsia"/>
          <w:noProof/>
          <w:sz w:val="20"/>
          <w:szCs w:val="20"/>
          <w:lang w:eastAsia="zh-CN"/>
        </w:rPr>
        <w:t xml:space="preserve">Apirl </w:t>
      </w:r>
      <w:r w:rsidR="00FD7243" w:rsidRPr="00FD7243">
        <w:rPr>
          <w:rFonts w:ascii="Times New Roman" w:eastAsia="宋体" w:hAnsi="Times New Roman"/>
          <w:noProof/>
          <w:sz w:val="20"/>
          <w:szCs w:val="20"/>
          <w:lang w:eastAsia="zh-CN"/>
        </w:rPr>
        <w:t>17</w:t>
      </w:r>
      <w:r w:rsidR="00FD7243" w:rsidRPr="00FD7243">
        <w:rPr>
          <w:rFonts w:ascii="Times New Roman" w:eastAsia="宋体" w:hAnsi="Times New Roman"/>
          <w:noProof/>
          <w:sz w:val="20"/>
          <w:szCs w:val="20"/>
          <w:vertAlign w:val="superscript"/>
          <w:lang w:eastAsia="zh-CN"/>
        </w:rPr>
        <w:t xml:space="preserve">th </w:t>
      </w:r>
      <w:r w:rsidR="00FD7243" w:rsidRPr="00FD7243">
        <w:rPr>
          <w:rFonts w:ascii="Times New Roman" w:eastAsia="宋体" w:hAnsi="Times New Roman"/>
          <w:noProof/>
          <w:sz w:val="20"/>
          <w:szCs w:val="20"/>
          <w:lang w:eastAsia="zh-CN"/>
        </w:rPr>
        <w:t>– April 26</w:t>
      </w:r>
      <w:r w:rsidR="00FD7243" w:rsidRPr="00FD7243">
        <w:rPr>
          <w:rFonts w:ascii="Times New Roman" w:eastAsia="宋体" w:hAnsi="Times New Roman"/>
          <w:noProof/>
          <w:sz w:val="20"/>
          <w:szCs w:val="20"/>
          <w:vertAlign w:val="superscript"/>
          <w:lang w:eastAsia="zh-CN"/>
        </w:rPr>
        <w:t>th</w:t>
      </w:r>
      <w:r w:rsidR="0052262E" w:rsidRPr="004E5EE3">
        <w:rPr>
          <w:rFonts w:ascii="Times New Roman" w:eastAsia="宋体" w:hAnsi="Times New Roman"/>
          <w:bCs/>
          <w:noProof/>
          <w:sz w:val="20"/>
          <w:szCs w:val="20"/>
          <w:lang w:val="en-GB" w:eastAsia="zh-CN"/>
        </w:rPr>
        <w:t>, 2023</w:t>
      </w:r>
      <w:r w:rsidRPr="004E5EE3">
        <w:rPr>
          <w:rFonts w:ascii="Times New Roman" w:eastAsia="宋体" w:hAnsi="Times New Roman"/>
          <w:noProof/>
          <w:sz w:val="20"/>
          <w:szCs w:val="20"/>
          <w:lang w:eastAsia="zh-CN"/>
        </w:rPr>
        <w:t>.</w:t>
      </w:r>
      <w:bookmarkEnd w:id="12"/>
    </w:p>
    <w:p w14:paraId="3FF7D978" w14:textId="472A0C64" w:rsidR="00FD7243" w:rsidRPr="00FD7243" w:rsidRDefault="00FD7243" w:rsidP="00FD7243">
      <w:pPr>
        <w:pStyle w:val="af0"/>
        <w:numPr>
          <w:ilvl w:val="0"/>
          <w:numId w:val="38"/>
        </w:numPr>
        <w:overflowPunct w:val="0"/>
        <w:autoSpaceDE w:val="0"/>
        <w:autoSpaceDN w:val="0"/>
        <w:adjustRightInd w:val="0"/>
        <w:snapToGrid w:val="0"/>
        <w:spacing w:beforeLines="50" w:before="120"/>
        <w:jc w:val="both"/>
        <w:rPr>
          <w:rFonts w:ascii="Times New Roman" w:eastAsia="宋体" w:hAnsi="Times New Roman"/>
          <w:noProof/>
          <w:sz w:val="20"/>
          <w:szCs w:val="20"/>
          <w:lang w:eastAsia="zh-CN"/>
        </w:rPr>
      </w:pPr>
      <w:bookmarkStart w:id="13" w:name="_Ref134458132"/>
      <w:r w:rsidRPr="004E5EE3">
        <w:rPr>
          <w:rFonts w:ascii="Times New Roman" w:eastAsiaTheme="minorEastAsia" w:hAnsi="Times New Roman"/>
          <w:sz w:val="20"/>
          <w:szCs w:val="20"/>
          <w:lang w:eastAsia="zh-CN"/>
        </w:rPr>
        <w:t>3</w:t>
      </w:r>
      <w:r w:rsidRPr="004E5EE3">
        <w:rPr>
          <w:rFonts w:ascii="Times New Roman" w:eastAsia="宋体" w:hAnsi="Times New Roman"/>
          <w:noProof/>
          <w:sz w:val="20"/>
          <w:szCs w:val="20"/>
          <w:lang w:eastAsia="zh-CN"/>
        </w:rPr>
        <w:t>GPP TSG RAN WG1 Meeting RAN1 #11</w:t>
      </w:r>
      <w:r w:rsidRPr="004E5EE3">
        <w:rPr>
          <w:rFonts w:ascii="Times New Roman" w:eastAsia="宋体" w:hAnsi="Times New Roman" w:hint="eastAsia"/>
          <w:noProof/>
          <w:sz w:val="20"/>
          <w:szCs w:val="20"/>
          <w:lang w:eastAsia="zh-CN"/>
        </w:rPr>
        <w:t>2</w:t>
      </w:r>
      <w:r w:rsidRPr="004E5EE3">
        <w:rPr>
          <w:rFonts w:ascii="Times New Roman" w:eastAsia="宋体" w:hAnsi="Times New Roman"/>
          <w:noProof/>
          <w:sz w:val="20"/>
          <w:szCs w:val="20"/>
          <w:lang w:eastAsia="zh-CN"/>
        </w:rPr>
        <w:t xml:space="preserve"> Chairman's Notes, </w:t>
      </w:r>
      <w:r w:rsidRPr="004E5EE3">
        <w:rPr>
          <w:rFonts w:ascii="Times New Roman" w:eastAsia="宋体" w:hAnsi="Times New Roman"/>
          <w:bCs/>
          <w:noProof/>
          <w:sz w:val="20"/>
          <w:szCs w:val="20"/>
          <w:lang w:val="en-GB" w:eastAsia="zh-CN"/>
        </w:rPr>
        <w:t>February 27</w:t>
      </w:r>
      <w:r w:rsidRPr="004E5EE3">
        <w:rPr>
          <w:rFonts w:ascii="Times New Roman" w:eastAsia="宋体" w:hAnsi="Times New Roman"/>
          <w:bCs/>
          <w:noProof/>
          <w:sz w:val="20"/>
          <w:szCs w:val="20"/>
          <w:vertAlign w:val="superscript"/>
          <w:lang w:val="en-GB" w:eastAsia="zh-CN"/>
        </w:rPr>
        <w:t>th</w:t>
      </w:r>
      <w:r w:rsidRPr="004E5EE3">
        <w:rPr>
          <w:rFonts w:ascii="Times New Roman" w:eastAsia="宋体" w:hAnsi="Times New Roman"/>
          <w:bCs/>
          <w:noProof/>
          <w:sz w:val="20"/>
          <w:szCs w:val="20"/>
          <w:lang w:val="en-GB" w:eastAsia="zh-CN"/>
        </w:rPr>
        <w:t xml:space="preserve"> – March 3</w:t>
      </w:r>
      <w:r w:rsidRPr="004E5EE3">
        <w:rPr>
          <w:rFonts w:ascii="Times New Roman" w:eastAsia="宋体" w:hAnsi="Times New Roman"/>
          <w:bCs/>
          <w:noProof/>
          <w:sz w:val="20"/>
          <w:szCs w:val="20"/>
          <w:vertAlign w:val="superscript"/>
          <w:lang w:val="en-GB" w:eastAsia="zh-CN"/>
        </w:rPr>
        <w:t>rd</w:t>
      </w:r>
      <w:r w:rsidRPr="004E5EE3">
        <w:rPr>
          <w:rFonts w:ascii="Times New Roman" w:eastAsia="宋体" w:hAnsi="Times New Roman"/>
          <w:bCs/>
          <w:noProof/>
          <w:sz w:val="20"/>
          <w:szCs w:val="20"/>
          <w:lang w:val="en-GB" w:eastAsia="zh-CN"/>
        </w:rPr>
        <w:t>, 2023</w:t>
      </w:r>
      <w:r w:rsidRPr="004E5EE3">
        <w:rPr>
          <w:rFonts w:ascii="Times New Roman" w:eastAsia="宋体" w:hAnsi="Times New Roman"/>
          <w:noProof/>
          <w:sz w:val="20"/>
          <w:szCs w:val="20"/>
          <w:lang w:eastAsia="zh-CN"/>
        </w:rPr>
        <w:t>.</w:t>
      </w:r>
      <w:bookmarkEnd w:id="13"/>
    </w:p>
    <w:p w14:paraId="6A968930" w14:textId="29A26E2A" w:rsidR="0052262E" w:rsidRPr="004E5EE3" w:rsidRDefault="0052262E" w:rsidP="00604D90">
      <w:pPr>
        <w:pStyle w:val="af0"/>
        <w:numPr>
          <w:ilvl w:val="0"/>
          <w:numId w:val="38"/>
        </w:numPr>
        <w:overflowPunct w:val="0"/>
        <w:autoSpaceDE w:val="0"/>
        <w:autoSpaceDN w:val="0"/>
        <w:adjustRightInd w:val="0"/>
        <w:snapToGrid w:val="0"/>
        <w:spacing w:beforeLines="50" w:before="120"/>
        <w:jc w:val="both"/>
        <w:rPr>
          <w:rFonts w:ascii="Times New Roman" w:eastAsia="宋体" w:hAnsi="Times New Roman"/>
          <w:noProof/>
          <w:sz w:val="20"/>
          <w:szCs w:val="20"/>
          <w:lang w:eastAsia="zh-CN"/>
        </w:rPr>
      </w:pPr>
      <w:bookmarkStart w:id="14" w:name="_Ref131517487"/>
      <w:r w:rsidRPr="004E5EE3">
        <w:rPr>
          <w:rFonts w:ascii="Times New Roman" w:eastAsiaTheme="minorEastAsia" w:hAnsi="Times New Roman"/>
          <w:sz w:val="20"/>
          <w:szCs w:val="20"/>
          <w:lang w:eastAsia="zh-CN"/>
        </w:rPr>
        <w:t>3</w:t>
      </w:r>
      <w:r w:rsidRPr="004E5EE3">
        <w:rPr>
          <w:rFonts w:ascii="Times New Roman" w:eastAsia="宋体" w:hAnsi="Times New Roman"/>
          <w:noProof/>
          <w:sz w:val="20"/>
          <w:szCs w:val="20"/>
          <w:lang w:eastAsia="zh-CN"/>
        </w:rPr>
        <w:t xml:space="preserve">GPP TSG RAN WG1 Meeting RAN1 #111 Chairman's Notes, </w:t>
      </w:r>
      <w:r w:rsidRPr="004E5EE3">
        <w:rPr>
          <w:rFonts w:ascii="Times New Roman" w:eastAsia="宋体" w:hAnsi="Times New Roman"/>
          <w:bCs/>
          <w:noProof/>
          <w:sz w:val="20"/>
          <w:szCs w:val="20"/>
          <w:lang w:val="en-GB" w:eastAsia="zh-CN"/>
        </w:rPr>
        <w:t>November 14</w:t>
      </w:r>
      <w:r w:rsidRPr="004E5EE3">
        <w:rPr>
          <w:rFonts w:ascii="Times New Roman" w:eastAsia="宋体" w:hAnsi="Times New Roman"/>
          <w:bCs/>
          <w:noProof/>
          <w:sz w:val="20"/>
          <w:szCs w:val="20"/>
          <w:vertAlign w:val="superscript"/>
          <w:lang w:val="en-GB" w:eastAsia="zh-CN"/>
        </w:rPr>
        <w:t>th</w:t>
      </w:r>
      <w:r w:rsidRPr="004E5EE3">
        <w:rPr>
          <w:rFonts w:ascii="Times New Roman" w:eastAsia="宋体" w:hAnsi="Times New Roman"/>
          <w:bCs/>
          <w:noProof/>
          <w:sz w:val="20"/>
          <w:szCs w:val="20"/>
          <w:lang w:val="en-GB" w:eastAsia="zh-CN"/>
        </w:rPr>
        <w:t xml:space="preserve"> – 18</w:t>
      </w:r>
      <w:r w:rsidRPr="004E5EE3">
        <w:rPr>
          <w:rFonts w:ascii="Times New Roman" w:eastAsia="宋体" w:hAnsi="Times New Roman"/>
          <w:bCs/>
          <w:noProof/>
          <w:sz w:val="20"/>
          <w:szCs w:val="20"/>
          <w:vertAlign w:val="superscript"/>
          <w:lang w:val="en-GB" w:eastAsia="zh-CN"/>
        </w:rPr>
        <w:t>th</w:t>
      </w:r>
      <w:r w:rsidRPr="004E5EE3">
        <w:rPr>
          <w:rFonts w:ascii="Times New Roman" w:eastAsia="宋体" w:hAnsi="Times New Roman"/>
          <w:bCs/>
          <w:noProof/>
          <w:sz w:val="20"/>
          <w:szCs w:val="20"/>
          <w:lang w:val="en-GB" w:eastAsia="zh-CN"/>
        </w:rPr>
        <w:t>, 2022</w:t>
      </w:r>
      <w:r w:rsidRPr="004E5EE3">
        <w:rPr>
          <w:rFonts w:ascii="Times New Roman" w:eastAsia="宋体" w:hAnsi="Times New Roman"/>
          <w:noProof/>
          <w:sz w:val="20"/>
          <w:szCs w:val="20"/>
          <w:lang w:eastAsia="zh-CN"/>
        </w:rPr>
        <w:t>.</w:t>
      </w:r>
      <w:bookmarkEnd w:id="14"/>
    </w:p>
    <w:p w14:paraId="11B9FE25" w14:textId="0296B117" w:rsidR="003E78B0" w:rsidRPr="004E5EE3" w:rsidRDefault="003E78B0" w:rsidP="00604D90">
      <w:pPr>
        <w:pStyle w:val="af0"/>
        <w:numPr>
          <w:ilvl w:val="0"/>
          <w:numId w:val="38"/>
        </w:numPr>
        <w:overflowPunct w:val="0"/>
        <w:autoSpaceDE w:val="0"/>
        <w:autoSpaceDN w:val="0"/>
        <w:adjustRightInd w:val="0"/>
        <w:snapToGrid w:val="0"/>
        <w:spacing w:beforeLines="50" w:before="120"/>
        <w:jc w:val="both"/>
        <w:rPr>
          <w:rFonts w:ascii="Times New Roman" w:eastAsiaTheme="minorEastAsia" w:hAnsi="Times New Roman"/>
          <w:sz w:val="20"/>
          <w:szCs w:val="20"/>
          <w:lang w:eastAsia="zh-CN"/>
        </w:rPr>
      </w:pPr>
      <w:bookmarkStart w:id="15" w:name="_Ref127535537"/>
      <w:r w:rsidRPr="004E5EE3">
        <w:rPr>
          <w:rFonts w:ascii="Times New Roman" w:eastAsia="宋体" w:hAnsi="Times New Roman"/>
          <w:noProof/>
          <w:sz w:val="20"/>
          <w:szCs w:val="20"/>
          <w:lang w:eastAsia="zh-CN"/>
        </w:rPr>
        <w:t xml:space="preserve">3GPP TSG RAN WG1 Meeting RAN1 </w:t>
      </w:r>
      <w:r w:rsidR="00C631C3" w:rsidRPr="004E5EE3">
        <w:rPr>
          <w:rFonts w:ascii="Times New Roman" w:eastAsia="宋体" w:hAnsi="Times New Roman"/>
          <w:noProof/>
          <w:sz w:val="20"/>
          <w:szCs w:val="20"/>
          <w:lang w:eastAsia="zh-CN"/>
        </w:rPr>
        <w:t>#110bis-e Chairman's Notes</w:t>
      </w:r>
      <w:r w:rsidRPr="004E5EE3">
        <w:rPr>
          <w:rFonts w:ascii="Times New Roman" w:eastAsia="宋体" w:hAnsi="Times New Roman"/>
          <w:noProof/>
          <w:sz w:val="20"/>
          <w:szCs w:val="20"/>
          <w:lang w:eastAsia="zh-CN"/>
        </w:rPr>
        <w:t>,</w:t>
      </w:r>
      <w:r w:rsidR="002F614F" w:rsidRPr="004E5EE3">
        <w:rPr>
          <w:rFonts w:ascii="Times New Roman" w:hAnsi="Times New Roman"/>
          <w:sz w:val="20"/>
          <w:szCs w:val="20"/>
        </w:rPr>
        <w:t xml:space="preserve"> </w:t>
      </w:r>
      <w:r w:rsidR="002F614F" w:rsidRPr="004E5EE3">
        <w:rPr>
          <w:rFonts w:ascii="Times New Roman" w:eastAsia="宋体" w:hAnsi="Times New Roman"/>
          <w:noProof/>
          <w:sz w:val="20"/>
          <w:szCs w:val="20"/>
          <w:lang w:eastAsia="zh-CN"/>
        </w:rPr>
        <w:t>October 10</w:t>
      </w:r>
      <w:r w:rsidR="002F614F" w:rsidRPr="004E5EE3">
        <w:rPr>
          <w:rFonts w:ascii="Times New Roman" w:eastAsia="宋体" w:hAnsi="Times New Roman"/>
          <w:noProof/>
          <w:sz w:val="20"/>
          <w:szCs w:val="20"/>
          <w:vertAlign w:val="superscript"/>
          <w:lang w:eastAsia="zh-CN"/>
        </w:rPr>
        <w:t>th</w:t>
      </w:r>
      <w:r w:rsidR="002F614F" w:rsidRPr="004E5EE3">
        <w:rPr>
          <w:rFonts w:ascii="Times New Roman" w:eastAsia="宋体" w:hAnsi="Times New Roman"/>
          <w:noProof/>
          <w:sz w:val="20"/>
          <w:szCs w:val="20"/>
          <w:lang w:eastAsia="zh-CN"/>
        </w:rPr>
        <w:t xml:space="preserve"> – 19</w:t>
      </w:r>
      <w:r w:rsidR="002F614F" w:rsidRPr="004E5EE3">
        <w:rPr>
          <w:rFonts w:ascii="Times New Roman" w:eastAsia="宋体" w:hAnsi="Times New Roman"/>
          <w:noProof/>
          <w:sz w:val="20"/>
          <w:szCs w:val="20"/>
          <w:vertAlign w:val="superscript"/>
          <w:lang w:eastAsia="zh-CN"/>
        </w:rPr>
        <w:t>th</w:t>
      </w:r>
      <w:r w:rsidR="002F614F" w:rsidRPr="004E5EE3">
        <w:rPr>
          <w:rFonts w:ascii="Times New Roman" w:eastAsia="宋体" w:hAnsi="Times New Roman"/>
          <w:noProof/>
          <w:sz w:val="20"/>
          <w:szCs w:val="20"/>
          <w:lang w:eastAsia="zh-CN"/>
        </w:rPr>
        <w:t>, 2022</w:t>
      </w:r>
      <w:r w:rsidRPr="004E5EE3">
        <w:rPr>
          <w:rFonts w:ascii="Times New Roman" w:eastAsia="宋体" w:hAnsi="Times New Roman"/>
          <w:noProof/>
          <w:sz w:val="20"/>
          <w:szCs w:val="20"/>
          <w:lang w:eastAsia="zh-CN"/>
        </w:rPr>
        <w:t>.</w:t>
      </w:r>
      <w:bookmarkEnd w:id="15"/>
    </w:p>
    <w:sectPr w:rsidR="003E78B0" w:rsidRPr="004E5EE3" w:rsidSect="00E812AA">
      <w:headerReference w:type="default" r:id="rId15"/>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1CD6D8" w14:textId="77777777" w:rsidR="00451DCE" w:rsidRDefault="00451DCE">
      <w:r>
        <w:separator/>
      </w:r>
    </w:p>
  </w:endnote>
  <w:endnote w:type="continuationSeparator" w:id="0">
    <w:p w14:paraId="32073D60" w14:textId="77777777" w:rsidR="00451DCE" w:rsidRDefault="00451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altName w:val="Segoe Print"/>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楷体_GB2312">
    <w:altName w:val="楷体"/>
    <w:charset w:val="86"/>
    <w:family w:val="modern"/>
    <w:pitch w:val="fixed"/>
    <w:sig w:usb0="800002BF" w:usb1="38CF7CFA"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E304B0" w14:textId="77777777" w:rsidR="00451DCE" w:rsidRDefault="00451DCE">
      <w:r>
        <w:separator/>
      </w:r>
    </w:p>
  </w:footnote>
  <w:footnote w:type="continuationSeparator" w:id="0">
    <w:p w14:paraId="66186837" w14:textId="77777777" w:rsidR="00451DCE" w:rsidRDefault="00451D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137C5" w14:textId="77777777" w:rsidR="00451DCE" w:rsidRDefault="00451DCE"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0AF34D5E"/>
    <w:multiLevelType w:val="hybridMultilevel"/>
    <w:tmpl w:val="8B6C280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54F3136"/>
    <w:multiLevelType w:val="hybridMultilevel"/>
    <w:tmpl w:val="9B6C2EB2"/>
    <w:lvl w:ilvl="0" w:tplc="AC968F4C">
      <w:start w:val="3"/>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6E4257"/>
    <w:multiLevelType w:val="multilevel"/>
    <w:tmpl w:val="216E425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nsid w:val="28335A5B"/>
    <w:multiLevelType w:val="hybridMultilevel"/>
    <w:tmpl w:val="604EEC8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AA531BF"/>
    <w:multiLevelType w:val="hybridMultilevel"/>
    <w:tmpl w:val="54A483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nsid w:val="357A4FCB"/>
    <w:multiLevelType w:val="multilevel"/>
    <w:tmpl w:val="357A4FC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35C200AD"/>
    <w:multiLevelType w:val="multilevel"/>
    <w:tmpl w:val="A69E77FE"/>
    <w:lvl w:ilvl="0">
      <w:start w:val="1"/>
      <w:numFmt w:val="decimal"/>
      <w:lvlText w:val="%1."/>
      <w:lvlJc w:val="left"/>
      <w:pPr>
        <w:ind w:left="360" w:hanging="360"/>
      </w:pPr>
      <w:rPr>
        <w:rFonts w:eastAsiaTheme="minorEastAsia"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4">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392D2F79"/>
    <w:multiLevelType w:val="multilevel"/>
    <w:tmpl w:val="C2220920"/>
    <w:lvl w:ilvl="0">
      <w:numFmt w:val="bullet"/>
      <w:lvlText w:val="-"/>
      <w:lvlJc w:val="left"/>
      <w:pPr>
        <w:tabs>
          <w:tab w:val="num" w:pos="1080"/>
        </w:tabs>
        <w:ind w:left="1080" w:hanging="360"/>
      </w:pPr>
      <w:rPr>
        <w:rFonts w:ascii="Calibri" w:eastAsia="等线"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6">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3D9F3F1C"/>
    <w:multiLevelType w:val="multilevel"/>
    <w:tmpl w:val="F2A8A154"/>
    <w:lvl w:ilvl="0">
      <w:start w:val="2"/>
      <w:numFmt w:val="decimal"/>
      <w:lvlText w:val="%1"/>
      <w:lvlJc w:val="left"/>
      <w:pPr>
        <w:ind w:left="458" w:hanging="458"/>
      </w:pPr>
      <w:rPr>
        <w:rFonts w:hint="default"/>
      </w:rPr>
    </w:lvl>
    <w:lvl w:ilvl="1">
      <w:start w:val="3"/>
      <w:numFmt w:val="decimal"/>
      <w:lvlText w:val="%1.%2"/>
      <w:lvlJc w:val="left"/>
      <w:pPr>
        <w:ind w:left="458" w:hanging="458"/>
      </w:pPr>
      <w:rPr>
        <w:rFonts w:hint="default"/>
      </w:rPr>
    </w:lvl>
    <w:lvl w:ilvl="2">
      <w:start w:val="1"/>
      <w:numFmt w:val="decimal"/>
      <w:lvlText w:val="%1.%2.%3"/>
      <w:lvlJc w:val="left"/>
      <w:pPr>
        <w:ind w:left="720" w:hanging="720"/>
      </w:pPr>
      <w:rPr>
        <w:rFonts w:hint="default"/>
        <w:shd w:val="clear" w:color="auto" w:fill="auto"/>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1">
    <w:nsid w:val="40F4062F"/>
    <w:multiLevelType w:val="multilevel"/>
    <w:tmpl w:val="7D9C6B12"/>
    <w:lvl w:ilvl="0">
      <w:start w:val="1"/>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2">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45E47A2A"/>
    <w:multiLevelType w:val="hybridMultilevel"/>
    <w:tmpl w:val="BAF4D74E"/>
    <w:lvl w:ilvl="0" w:tplc="81981BF8">
      <w:start w:val="1"/>
      <w:numFmt w:val="bullet"/>
      <w:lvlText w:val="•"/>
      <w:lvlJc w:val="left"/>
      <w:pPr>
        <w:tabs>
          <w:tab w:val="num" w:pos="720"/>
        </w:tabs>
        <w:ind w:left="720" w:hanging="360"/>
      </w:pPr>
      <w:rPr>
        <w:rFonts w:ascii="Arial" w:hAnsi="Arial" w:hint="default"/>
      </w:rPr>
    </w:lvl>
    <w:lvl w:ilvl="1" w:tplc="6B54E2F6">
      <w:start w:val="4093"/>
      <w:numFmt w:val="bullet"/>
      <w:lvlText w:val="•"/>
      <w:lvlJc w:val="left"/>
      <w:pPr>
        <w:tabs>
          <w:tab w:val="num" w:pos="1440"/>
        </w:tabs>
        <w:ind w:left="1440" w:hanging="360"/>
      </w:pPr>
      <w:rPr>
        <w:rFonts w:ascii="Arial" w:hAnsi="Arial" w:hint="default"/>
      </w:rPr>
    </w:lvl>
    <w:lvl w:ilvl="2" w:tplc="7AB601F4" w:tentative="1">
      <w:start w:val="1"/>
      <w:numFmt w:val="bullet"/>
      <w:lvlText w:val="•"/>
      <w:lvlJc w:val="left"/>
      <w:pPr>
        <w:tabs>
          <w:tab w:val="num" w:pos="2160"/>
        </w:tabs>
        <w:ind w:left="2160" w:hanging="360"/>
      </w:pPr>
      <w:rPr>
        <w:rFonts w:ascii="Arial" w:hAnsi="Arial" w:hint="default"/>
      </w:rPr>
    </w:lvl>
    <w:lvl w:ilvl="3" w:tplc="696CD762" w:tentative="1">
      <w:start w:val="1"/>
      <w:numFmt w:val="bullet"/>
      <w:lvlText w:val="•"/>
      <w:lvlJc w:val="left"/>
      <w:pPr>
        <w:tabs>
          <w:tab w:val="num" w:pos="2880"/>
        </w:tabs>
        <w:ind w:left="2880" w:hanging="360"/>
      </w:pPr>
      <w:rPr>
        <w:rFonts w:ascii="Arial" w:hAnsi="Arial" w:hint="default"/>
      </w:rPr>
    </w:lvl>
    <w:lvl w:ilvl="4" w:tplc="4218FC4A" w:tentative="1">
      <w:start w:val="1"/>
      <w:numFmt w:val="bullet"/>
      <w:lvlText w:val="•"/>
      <w:lvlJc w:val="left"/>
      <w:pPr>
        <w:tabs>
          <w:tab w:val="num" w:pos="3600"/>
        </w:tabs>
        <w:ind w:left="3600" w:hanging="360"/>
      </w:pPr>
      <w:rPr>
        <w:rFonts w:ascii="Arial" w:hAnsi="Arial" w:hint="default"/>
      </w:rPr>
    </w:lvl>
    <w:lvl w:ilvl="5" w:tplc="2A72ADFA" w:tentative="1">
      <w:start w:val="1"/>
      <w:numFmt w:val="bullet"/>
      <w:lvlText w:val="•"/>
      <w:lvlJc w:val="left"/>
      <w:pPr>
        <w:tabs>
          <w:tab w:val="num" w:pos="4320"/>
        </w:tabs>
        <w:ind w:left="4320" w:hanging="360"/>
      </w:pPr>
      <w:rPr>
        <w:rFonts w:ascii="Arial" w:hAnsi="Arial" w:hint="default"/>
      </w:rPr>
    </w:lvl>
    <w:lvl w:ilvl="6" w:tplc="D6CE4886" w:tentative="1">
      <w:start w:val="1"/>
      <w:numFmt w:val="bullet"/>
      <w:lvlText w:val="•"/>
      <w:lvlJc w:val="left"/>
      <w:pPr>
        <w:tabs>
          <w:tab w:val="num" w:pos="5040"/>
        </w:tabs>
        <w:ind w:left="5040" w:hanging="360"/>
      </w:pPr>
      <w:rPr>
        <w:rFonts w:ascii="Arial" w:hAnsi="Arial" w:hint="default"/>
      </w:rPr>
    </w:lvl>
    <w:lvl w:ilvl="7" w:tplc="A1D05960" w:tentative="1">
      <w:start w:val="1"/>
      <w:numFmt w:val="bullet"/>
      <w:lvlText w:val="•"/>
      <w:lvlJc w:val="left"/>
      <w:pPr>
        <w:tabs>
          <w:tab w:val="num" w:pos="5760"/>
        </w:tabs>
        <w:ind w:left="5760" w:hanging="360"/>
      </w:pPr>
      <w:rPr>
        <w:rFonts w:ascii="Arial" w:hAnsi="Arial" w:hint="default"/>
      </w:rPr>
    </w:lvl>
    <w:lvl w:ilvl="8" w:tplc="2FFEA97C" w:tentative="1">
      <w:start w:val="1"/>
      <w:numFmt w:val="bullet"/>
      <w:lvlText w:val="•"/>
      <w:lvlJc w:val="left"/>
      <w:pPr>
        <w:tabs>
          <w:tab w:val="num" w:pos="6480"/>
        </w:tabs>
        <w:ind w:left="6480" w:hanging="360"/>
      </w:pPr>
      <w:rPr>
        <w:rFonts w:ascii="Arial" w:hAnsi="Arial" w:hint="default"/>
      </w:rPr>
    </w:lvl>
  </w:abstractNum>
  <w:abstractNum w:abstractNumId="3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2">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3">
    <w:nsid w:val="5A4730B9"/>
    <w:multiLevelType w:val="multilevel"/>
    <w:tmpl w:val="AA1C699A"/>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5B465F7A"/>
    <w:multiLevelType w:val="multilevel"/>
    <w:tmpl w:val="5B465F7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5">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2F81369"/>
    <w:multiLevelType w:val="hybridMultilevel"/>
    <w:tmpl w:val="9384A086"/>
    <w:lvl w:ilvl="0" w:tplc="04090003">
      <w:start w:val="1"/>
      <w:numFmt w:val="bullet"/>
      <w:lvlText w:val=""/>
      <w:lvlJc w:val="left"/>
      <w:pPr>
        <w:ind w:left="620" w:hanging="420"/>
      </w:pPr>
      <w:rPr>
        <w:rFonts w:ascii="Wingdings" w:hAnsi="Wingding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8">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nsid w:val="6825279A"/>
    <w:multiLevelType w:val="hybridMultilevel"/>
    <w:tmpl w:val="ABD6D64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AA16BE66">
      <w:start w:val="2"/>
      <w:numFmt w:val="decimal"/>
      <w:lvlText w:val="%4"/>
      <w:lvlJc w:val="left"/>
      <w:pPr>
        <w:ind w:left="2550" w:hanging="870"/>
      </w:pPr>
      <w:rPr>
        <w:rFonts w:eastAsiaTheme="minorEastAsia"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2">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5">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7E636400"/>
    <w:multiLevelType w:val="multilevel"/>
    <w:tmpl w:val="EA8CC262"/>
    <w:lvl w:ilvl="0">
      <w:numFmt w:val="bullet"/>
      <w:lvlText w:val="-"/>
      <w:lvlJc w:val="left"/>
      <w:pPr>
        <w:tabs>
          <w:tab w:val="num" w:pos="1080"/>
        </w:tabs>
        <w:ind w:left="1080" w:hanging="360"/>
      </w:pPr>
      <w:rPr>
        <w:rFonts w:ascii="Calibri" w:eastAsia="等线"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5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8">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7"/>
  </w:num>
  <w:num w:numId="2">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57"/>
  </w:num>
  <w:num w:numId="4">
    <w:abstractNumId w:val="36"/>
  </w:num>
  <w:num w:numId="5">
    <w:abstractNumId w:val="34"/>
  </w:num>
  <w:num w:numId="6">
    <w:abstractNumId w:val="54"/>
  </w:num>
  <w:num w:numId="7">
    <w:abstractNumId w:val="30"/>
  </w:num>
  <w:num w:numId="8">
    <w:abstractNumId w:val="46"/>
  </w:num>
  <w:num w:numId="9">
    <w:abstractNumId w:val="35"/>
  </w:num>
  <w:num w:numId="10">
    <w:abstractNumId w:val="19"/>
  </w:num>
  <w:num w:numId="11">
    <w:abstractNumId w:val="2"/>
  </w:num>
  <w:num w:numId="12">
    <w:abstractNumId w:val="4"/>
  </w:num>
  <w:num w:numId="13">
    <w:abstractNumId w:val="53"/>
  </w:num>
  <w:num w:numId="14">
    <w:abstractNumId w:val="0"/>
  </w:num>
  <w:num w:numId="15">
    <w:abstractNumId w:val="41"/>
  </w:num>
  <w:num w:numId="16">
    <w:abstractNumId w:val="42"/>
  </w:num>
  <w:num w:numId="17">
    <w:abstractNumId w:val="55"/>
  </w:num>
  <w:num w:numId="18">
    <w:abstractNumId w:val="20"/>
  </w:num>
  <w:num w:numId="19">
    <w:abstractNumId w:val="32"/>
  </w:num>
  <w:num w:numId="20">
    <w:abstractNumId w:val="24"/>
  </w:num>
  <w:num w:numId="21">
    <w:abstractNumId w:val="21"/>
  </w:num>
  <w:num w:numId="22">
    <w:abstractNumId w:val="17"/>
  </w:num>
  <w:num w:numId="23">
    <w:abstractNumId w:val="10"/>
  </w:num>
  <w:num w:numId="24">
    <w:abstractNumId w:val="51"/>
  </w:num>
  <w:num w:numId="25">
    <w:abstractNumId w:val="28"/>
  </w:num>
  <w:num w:numId="26">
    <w:abstractNumId w:val="5"/>
  </w:num>
  <w:num w:numId="27">
    <w:abstractNumId w:val="49"/>
  </w:num>
  <w:num w:numId="28">
    <w:abstractNumId w:val="23"/>
  </w:num>
  <w:num w:numId="29">
    <w:abstractNumId w:val="26"/>
  </w:num>
  <w:num w:numId="30">
    <w:abstractNumId w:val="52"/>
  </w:num>
  <w:num w:numId="31">
    <w:abstractNumId w:val="48"/>
  </w:num>
  <w:num w:numId="32">
    <w:abstractNumId w:val="47"/>
  </w:num>
  <w:num w:numId="33">
    <w:abstractNumId w:val="13"/>
  </w:num>
  <w:num w:numId="34">
    <w:abstractNumId w:val="33"/>
  </w:num>
  <w:num w:numId="35">
    <w:abstractNumId w:val="18"/>
  </w:num>
  <w:num w:numId="36">
    <w:abstractNumId w:val="11"/>
  </w:num>
  <w:num w:numId="37">
    <w:abstractNumId w:val="29"/>
  </w:num>
  <w:num w:numId="38">
    <w:abstractNumId w:val="31"/>
  </w:num>
  <w:num w:numId="39">
    <w:abstractNumId w:val="27"/>
  </w:num>
  <w:num w:numId="40">
    <w:abstractNumId w:val="22"/>
  </w:num>
  <w:num w:numId="41">
    <w:abstractNumId w:val="44"/>
  </w:num>
  <w:num w:numId="42">
    <w:abstractNumId w:val="12"/>
  </w:num>
  <w:num w:numId="43">
    <w:abstractNumId w:val="43"/>
  </w:num>
  <w:num w:numId="44">
    <w:abstractNumId w:val="6"/>
  </w:num>
  <w:num w:numId="45">
    <w:abstractNumId w:val="14"/>
  </w:num>
  <w:num w:numId="46">
    <w:abstractNumId w:val="58"/>
  </w:num>
  <w:num w:numId="47">
    <w:abstractNumId w:val="9"/>
  </w:num>
  <w:num w:numId="48">
    <w:abstractNumId w:val="39"/>
  </w:num>
  <w:num w:numId="49">
    <w:abstractNumId w:val="16"/>
  </w:num>
  <w:num w:numId="50">
    <w:abstractNumId w:val="3"/>
  </w:num>
  <w:num w:numId="51">
    <w:abstractNumId w:val="50"/>
  </w:num>
  <w:num w:numId="52">
    <w:abstractNumId w:val="38"/>
  </w:num>
  <w:num w:numId="53">
    <w:abstractNumId w:val="8"/>
  </w:num>
  <w:num w:numId="54">
    <w:abstractNumId w:val="40"/>
  </w:num>
  <w:num w:numId="55">
    <w:abstractNumId w:val="45"/>
  </w:num>
  <w:num w:numId="56">
    <w:abstractNumId w:val="25"/>
  </w:num>
  <w:num w:numId="57">
    <w:abstractNumId w:val="56"/>
  </w:num>
  <w:num w:numId="58">
    <w:abstractNumId w:val="15"/>
  </w:num>
  <w:num w:numId="59">
    <w:abstractNumId w:val="7"/>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displayBackgroundShape/>
  <w:bordersDoNotSurroundHeader/>
  <w:bordersDoNotSurroundFooter/>
  <w:proofState w:spelling="clean" w:grammar="clean"/>
  <w:mailMerge>
    <w:mainDocumentType w:val="formLetters"/>
    <w:dataType w:val="textFile"/>
    <w:activeRecord w:val="-1"/>
  </w:mailMerge>
  <w:defaultTabStop w:val="1304"/>
  <w:hyphenationZone w:val="425"/>
  <w:characterSpacingControl w:val="doNotCompress"/>
  <w:hdrShapeDefaults>
    <o:shapedefaults v:ext="edit" spidmax="17408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05A"/>
    <w:rsid w:val="000000A6"/>
    <w:rsid w:val="000001C9"/>
    <w:rsid w:val="00000B13"/>
    <w:rsid w:val="00000CF9"/>
    <w:rsid w:val="000017BD"/>
    <w:rsid w:val="00001FFE"/>
    <w:rsid w:val="0000218E"/>
    <w:rsid w:val="00002598"/>
    <w:rsid w:val="000025D1"/>
    <w:rsid w:val="00003189"/>
    <w:rsid w:val="000036AE"/>
    <w:rsid w:val="00003953"/>
    <w:rsid w:val="00004299"/>
    <w:rsid w:val="00004A9C"/>
    <w:rsid w:val="00004DE8"/>
    <w:rsid w:val="00005163"/>
    <w:rsid w:val="00005654"/>
    <w:rsid w:val="00006703"/>
    <w:rsid w:val="00006954"/>
    <w:rsid w:val="00006C8E"/>
    <w:rsid w:val="0000764E"/>
    <w:rsid w:val="00007B18"/>
    <w:rsid w:val="00007B2A"/>
    <w:rsid w:val="000101B7"/>
    <w:rsid w:val="000101E6"/>
    <w:rsid w:val="000106B1"/>
    <w:rsid w:val="00010A58"/>
    <w:rsid w:val="00010AD5"/>
    <w:rsid w:val="00010FF6"/>
    <w:rsid w:val="0001121F"/>
    <w:rsid w:val="0001122E"/>
    <w:rsid w:val="0001122F"/>
    <w:rsid w:val="00011B05"/>
    <w:rsid w:val="00011DF7"/>
    <w:rsid w:val="000121C1"/>
    <w:rsid w:val="000148F4"/>
    <w:rsid w:val="0001511B"/>
    <w:rsid w:val="000160DB"/>
    <w:rsid w:val="00016129"/>
    <w:rsid w:val="00016831"/>
    <w:rsid w:val="00016B1C"/>
    <w:rsid w:val="00016D43"/>
    <w:rsid w:val="0001727F"/>
    <w:rsid w:val="000174D9"/>
    <w:rsid w:val="000213FA"/>
    <w:rsid w:val="00021607"/>
    <w:rsid w:val="00021991"/>
    <w:rsid w:val="00021B90"/>
    <w:rsid w:val="00021BB0"/>
    <w:rsid w:val="000227EF"/>
    <w:rsid w:val="000228FC"/>
    <w:rsid w:val="00022B1A"/>
    <w:rsid w:val="000232DD"/>
    <w:rsid w:val="00023B0D"/>
    <w:rsid w:val="00023CA4"/>
    <w:rsid w:val="00023F78"/>
    <w:rsid w:val="00023FEF"/>
    <w:rsid w:val="00024B1B"/>
    <w:rsid w:val="00024C3B"/>
    <w:rsid w:val="0002514C"/>
    <w:rsid w:val="000264F4"/>
    <w:rsid w:val="000265A3"/>
    <w:rsid w:val="00026603"/>
    <w:rsid w:val="0002715C"/>
    <w:rsid w:val="000273B9"/>
    <w:rsid w:val="0002741A"/>
    <w:rsid w:val="00030074"/>
    <w:rsid w:val="00030C4F"/>
    <w:rsid w:val="00031A1C"/>
    <w:rsid w:val="00031DD6"/>
    <w:rsid w:val="00031F4D"/>
    <w:rsid w:val="00031FAC"/>
    <w:rsid w:val="000323A4"/>
    <w:rsid w:val="00032415"/>
    <w:rsid w:val="00032E2C"/>
    <w:rsid w:val="000339B5"/>
    <w:rsid w:val="0003496F"/>
    <w:rsid w:val="000349D9"/>
    <w:rsid w:val="00034CB5"/>
    <w:rsid w:val="000351B8"/>
    <w:rsid w:val="00035DBC"/>
    <w:rsid w:val="00036115"/>
    <w:rsid w:val="0003618A"/>
    <w:rsid w:val="000361D0"/>
    <w:rsid w:val="000363E0"/>
    <w:rsid w:val="0003650E"/>
    <w:rsid w:val="000366B8"/>
    <w:rsid w:val="000367A4"/>
    <w:rsid w:val="000367FE"/>
    <w:rsid w:val="00037700"/>
    <w:rsid w:val="000378A6"/>
    <w:rsid w:val="000379CF"/>
    <w:rsid w:val="00037EFC"/>
    <w:rsid w:val="00037F12"/>
    <w:rsid w:val="00040B94"/>
    <w:rsid w:val="0004178C"/>
    <w:rsid w:val="00041966"/>
    <w:rsid w:val="00041A81"/>
    <w:rsid w:val="00041E3E"/>
    <w:rsid w:val="00041ECF"/>
    <w:rsid w:val="0004202A"/>
    <w:rsid w:val="000421B5"/>
    <w:rsid w:val="00042340"/>
    <w:rsid w:val="0004291F"/>
    <w:rsid w:val="00042CB5"/>
    <w:rsid w:val="00043006"/>
    <w:rsid w:val="000432A6"/>
    <w:rsid w:val="000432B4"/>
    <w:rsid w:val="0004376A"/>
    <w:rsid w:val="00044455"/>
    <w:rsid w:val="0004459D"/>
    <w:rsid w:val="000449FC"/>
    <w:rsid w:val="00044C94"/>
    <w:rsid w:val="00044F2C"/>
    <w:rsid w:val="00045791"/>
    <w:rsid w:val="00045BA5"/>
    <w:rsid w:val="00045BBE"/>
    <w:rsid w:val="00045EC9"/>
    <w:rsid w:val="00046031"/>
    <w:rsid w:val="000461E6"/>
    <w:rsid w:val="000468E2"/>
    <w:rsid w:val="00046C91"/>
    <w:rsid w:val="00046DB5"/>
    <w:rsid w:val="0004716A"/>
    <w:rsid w:val="00047471"/>
    <w:rsid w:val="0004771F"/>
    <w:rsid w:val="0004798C"/>
    <w:rsid w:val="00047D84"/>
    <w:rsid w:val="00050047"/>
    <w:rsid w:val="00050193"/>
    <w:rsid w:val="000503A4"/>
    <w:rsid w:val="000504DC"/>
    <w:rsid w:val="00050B05"/>
    <w:rsid w:val="00050B68"/>
    <w:rsid w:val="00050BBA"/>
    <w:rsid w:val="0005114B"/>
    <w:rsid w:val="0005141E"/>
    <w:rsid w:val="000519CA"/>
    <w:rsid w:val="00051FD8"/>
    <w:rsid w:val="00052657"/>
    <w:rsid w:val="00052C68"/>
    <w:rsid w:val="00052E12"/>
    <w:rsid w:val="00053312"/>
    <w:rsid w:val="00053324"/>
    <w:rsid w:val="00053CBA"/>
    <w:rsid w:val="00053D8D"/>
    <w:rsid w:val="00053F5F"/>
    <w:rsid w:val="000540A0"/>
    <w:rsid w:val="00054129"/>
    <w:rsid w:val="00054A55"/>
    <w:rsid w:val="00054CB0"/>
    <w:rsid w:val="00055006"/>
    <w:rsid w:val="00056B5C"/>
    <w:rsid w:val="00056DC2"/>
    <w:rsid w:val="00056EBF"/>
    <w:rsid w:val="00057127"/>
    <w:rsid w:val="0005723A"/>
    <w:rsid w:val="000574A5"/>
    <w:rsid w:val="000574CA"/>
    <w:rsid w:val="00057525"/>
    <w:rsid w:val="00057B12"/>
    <w:rsid w:val="000606B1"/>
    <w:rsid w:val="00060771"/>
    <w:rsid w:val="00060E5B"/>
    <w:rsid w:val="000613C9"/>
    <w:rsid w:val="00062C5E"/>
    <w:rsid w:val="00062DDB"/>
    <w:rsid w:val="00062E36"/>
    <w:rsid w:val="000637D0"/>
    <w:rsid w:val="00063D49"/>
    <w:rsid w:val="0006480F"/>
    <w:rsid w:val="0006586B"/>
    <w:rsid w:val="00065A5E"/>
    <w:rsid w:val="0006602C"/>
    <w:rsid w:val="000663DD"/>
    <w:rsid w:val="00066C89"/>
    <w:rsid w:val="0006715D"/>
    <w:rsid w:val="000673C9"/>
    <w:rsid w:val="00067CB4"/>
    <w:rsid w:val="000702A9"/>
    <w:rsid w:val="00070731"/>
    <w:rsid w:val="000707D4"/>
    <w:rsid w:val="00070895"/>
    <w:rsid w:val="00070B2F"/>
    <w:rsid w:val="000718C5"/>
    <w:rsid w:val="0007194B"/>
    <w:rsid w:val="00072040"/>
    <w:rsid w:val="0007206E"/>
    <w:rsid w:val="000720CF"/>
    <w:rsid w:val="0007224E"/>
    <w:rsid w:val="0007276C"/>
    <w:rsid w:val="00072F5A"/>
    <w:rsid w:val="00072FF2"/>
    <w:rsid w:val="000732A4"/>
    <w:rsid w:val="000733A7"/>
    <w:rsid w:val="00073555"/>
    <w:rsid w:val="0007395D"/>
    <w:rsid w:val="00073E1D"/>
    <w:rsid w:val="00073EBD"/>
    <w:rsid w:val="0007455E"/>
    <w:rsid w:val="00074810"/>
    <w:rsid w:val="00074BFB"/>
    <w:rsid w:val="00074F2E"/>
    <w:rsid w:val="000751D9"/>
    <w:rsid w:val="000755F0"/>
    <w:rsid w:val="00075A70"/>
    <w:rsid w:val="00075ADD"/>
    <w:rsid w:val="00075E4F"/>
    <w:rsid w:val="00076819"/>
    <w:rsid w:val="00076854"/>
    <w:rsid w:val="00076F38"/>
    <w:rsid w:val="00076FDC"/>
    <w:rsid w:val="000772B8"/>
    <w:rsid w:val="00077502"/>
    <w:rsid w:val="000776A0"/>
    <w:rsid w:val="00077AA4"/>
    <w:rsid w:val="00080020"/>
    <w:rsid w:val="000805FB"/>
    <w:rsid w:val="00080BFE"/>
    <w:rsid w:val="00080C7F"/>
    <w:rsid w:val="00080F36"/>
    <w:rsid w:val="00081028"/>
    <w:rsid w:val="000816A1"/>
    <w:rsid w:val="000818F9"/>
    <w:rsid w:val="00081BD9"/>
    <w:rsid w:val="00081C37"/>
    <w:rsid w:val="0008247F"/>
    <w:rsid w:val="00082524"/>
    <w:rsid w:val="00082ACF"/>
    <w:rsid w:val="00082F7D"/>
    <w:rsid w:val="000832B4"/>
    <w:rsid w:val="000833EA"/>
    <w:rsid w:val="00083B4C"/>
    <w:rsid w:val="00083D2F"/>
    <w:rsid w:val="00083EF2"/>
    <w:rsid w:val="000841BA"/>
    <w:rsid w:val="000845A3"/>
    <w:rsid w:val="000850E1"/>
    <w:rsid w:val="000851B0"/>
    <w:rsid w:val="000852FB"/>
    <w:rsid w:val="000858A1"/>
    <w:rsid w:val="00085C92"/>
    <w:rsid w:val="00085DF0"/>
    <w:rsid w:val="00085F5D"/>
    <w:rsid w:val="000873B5"/>
    <w:rsid w:val="000874C4"/>
    <w:rsid w:val="000879B9"/>
    <w:rsid w:val="000879F1"/>
    <w:rsid w:val="00087E70"/>
    <w:rsid w:val="00090341"/>
    <w:rsid w:val="0009073D"/>
    <w:rsid w:val="00090DDD"/>
    <w:rsid w:val="000913A3"/>
    <w:rsid w:val="000916A6"/>
    <w:rsid w:val="00091CCE"/>
    <w:rsid w:val="00091D7C"/>
    <w:rsid w:val="00092249"/>
    <w:rsid w:val="000926FB"/>
    <w:rsid w:val="0009270D"/>
    <w:rsid w:val="000933F2"/>
    <w:rsid w:val="00093D9B"/>
    <w:rsid w:val="00093DD7"/>
    <w:rsid w:val="00094609"/>
    <w:rsid w:val="00094F82"/>
    <w:rsid w:val="00095068"/>
    <w:rsid w:val="00095E3F"/>
    <w:rsid w:val="000965FD"/>
    <w:rsid w:val="000969D4"/>
    <w:rsid w:val="00096E97"/>
    <w:rsid w:val="00097313"/>
    <w:rsid w:val="00097AB5"/>
    <w:rsid w:val="000A025C"/>
    <w:rsid w:val="000A02A9"/>
    <w:rsid w:val="000A0621"/>
    <w:rsid w:val="000A0AD4"/>
    <w:rsid w:val="000A0C14"/>
    <w:rsid w:val="000A0EA1"/>
    <w:rsid w:val="000A14BD"/>
    <w:rsid w:val="000A1713"/>
    <w:rsid w:val="000A1AC5"/>
    <w:rsid w:val="000A1D6D"/>
    <w:rsid w:val="000A2351"/>
    <w:rsid w:val="000A258F"/>
    <w:rsid w:val="000A31B2"/>
    <w:rsid w:val="000A3473"/>
    <w:rsid w:val="000A3479"/>
    <w:rsid w:val="000A3541"/>
    <w:rsid w:val="000A3E76"/>
    <w:rsid w:val="000A419C"/>
    <w:rsid w:val="000A446A"/>
    <w:rsid w:val="000A469F"/>
    <w:rsid w:val="000A480A"/>
    <w:rsid w:val="000A4CBE"/>
    <w:rsid w:val="000A5577"/>
    <w:rsid w:val="000A58BE"/>
    <w:rsid w:val="000A6019"/>
    <w:rsid w:val="000A6115"/>
    <w:rsid w:val="000A6158"/>
    <w:rsid w:val="000A6360"/>
    <w:rsid w:val="000A63A6"/>
    <w:rsid w:val="000A6689"/>
    <w:rsid w:val="000A6872"/>
    <w:rsid w:val="000A6BDC"/>
    <w:rsid w:val="000A6D52"/>
    <w:rsid w:val="000A701C"/>
    <w:rsid w:val="000A792A"/>
    <w:rsid w:val="000B00C1"/>
    <w:rsid w:val="000B01F3"/>
    <w:rsid w:val="000B03F5"/>
    <w:rsid w:val="000B0CB5"/>
    <w:rsid w:val="000B1143"/>
    <w:rsid w:val="000B1496"/>
    <w:rsid w:val="000B1C2A"/>
    <w:rsid w:val="000B2094"/>
    <w:rsid w:val="000B2585"/>
    <w:rsid w:val="000B2922"/>
    <w:rsid w:val="000B33E2"/>
    <w:rsid w:val="000B38F6"/>
    <w:rsid w:val="000B3B01"/>
    <w:rsid w:val="000B3DB8"/>
    <w:rsid w:val="000B3FEB"/>
    <w:rsid w:val="000B44A6"/>
    <w:rsid w:val="000B454B"/>
    <w:rsid w:val="000B470B"/>
    <w:rsid w:val="000B4A5E"/>
    <w:rsid w:val="000B4BAC"/>
    <w:rsid w:val="000B4EAE"/>
    <w:rsid w:val="000B54EF"/>
    <w:rsid w:val="000B57DB"/>
    <w:rsid w:val="000B59A1"/>
    <w:rsid w:val="000B5DF7"/>
    <w:rsid w:val="000B63B8"/>
    <w:rsid w:val="000B661F"/>
    <w:rsid w:val="000B6B81"/>
    <w:rsid w:val="000B6D2B"/>
    <w:rsid w:val="000B736D"/>
    <w:rsid w:val="000B76AA"/>
    <w:rsid w:val="000B7961"/>
    <w:rsid w:val="000B7AF6"/>
    <w:rsid w:val="000B7CCB"/>
    <w:rsid w:val="000C0185"/>
    <w:rsid w:val="000C0369"/>
    <w:rsid w:val="000C05BE"/>
    <w:rsid w:val="000C0B12"/>
    <w:rsid w:val="000C0BB9"/>
    <w:rsid w:val="000C10A0"/>
    <w:rsid w:val="000C1158"/>
    <w:rsid w:val="000C170A"/>
    <w:rsid w:val="000C172D"/>
    <w:rsid w:val="000C1F03"/>
    <w:rsid w:val="000C1F91"/>
    <w:rsid w:val="000C2F12"/>
    <w:rsid w:val="000C2F77"/>
    <w:rsid w:val="000C2FCF"/>
    <w:rsid w:val="000C3886"/>
    <w:rsid w:val="000C3A1C"/>
    <w:rsid w:val="000C3ADB"/>
    <w:rsid w:val="000C445C"/>
    <w:rsid w:val="000C4584"/>
    <w:rsid w:val="000C4FC9"/>
    <w:rsid w:val="000C5010"/>
    <w:rsid w:val="000C510C"/>
    <w:rsid w:val="000C5629"/>
    <w:rsid w:val="000C57BD"/>
    <w:rsid w:val="000C5F5F"/>
    <w:rsid w:val="000C6324"/>
    <w:rsid w:val="000C6BC2"/>
    <w:rsid w:val="000C7C39"/>
    <w:rsid w:val="000D05B0"/>
    <w:rsid w:val="000D0672"/>
    <w:rsid w:val="000D080E"/>
    <w:rsid w:val="000D0FAF"/>
    <w:rsid w:val="000D141B"/>
    <w:rsid w:val="000D1BA3"/>
    <w:rsid w:val="000D210D"/>
    <w:rsid w:val="000D2283"/>
    <w:rsid w:val="000D27E0"/>
    <w:rsid w:val="000D28F4"/>
    <w:rsid w:val="000D292A"/>
    <w:rsid w:val="000D2BF6"/>
    <w:rsid w:val="000D2C18"/>
    <w:rsid w:val="000D30B1"/>
    <w:rsid w:val="000D3847"/>
    <w:rsid w:val="000D3D9D"/>
    <w:rsid w:val="000D404A"/>
    <w:rsid w:val="000D4273"/>
    <w:rsid w:val="000D435B"/>
    <w:rsid w:val="000D466C"/>
    <w:rsid w:val="000D4E43"/>
    <w:rsid w:val="000D509F"/>
    <w:rsid w:val="000D52D6"/>
    <w:rsid w:val="000D5A6F"/>
    <w:rsid w:val="000D5AF0"/>
    <w:rsid w:val="000D686B"/>
    <w:rsid w:val="000D6B39"/>
    <w:rsid w:val="000D6F63"/>
    <w:rsid w:val="000D7442"/>
    <w:rsid w:val="000D78B9"/>
    <w:rsid w:val="000D7B09"/>
    <w:rsid w:val="000D7D77"/>
    <w:rsid w:val="000D7EE7"/>
    <w:rsid w:val="000E032C"/>
    <w:rsid w:val="000E09B1"/>
    <w:rsid w:val="000E0D5C"/>
    <w:rsid w:val="000E0F75"/>
    <w:rsid w:val="000E11D2"/>
    <w:rsid w:val="000E144A"/>
    <w:rsid w:val="000E1B41"/>
    <w:rsid w:val="000E2149"/>
    <w:rsid w:val="000E2B25"/>
    <w:rsid w:val="000E2DB2"/>
    <w:rsid w:val="000E30BC"/>
    <w:rsid w:val="000E3782"/>
    <w:rsid w:val="000E37A4"/>
    <w:rsid w:val="000E37E3"/>
    <w:rsid w:val="000E4151"/>
    <w:rsid w:val="000E42A8"/>
    <w:rsid w:val="000E48DB"/>
    <w:rsid w:val="000E50C3"/>
    <w:rsid w:val="000E519F"/>
    <w:rsid w:val="000E5D47"/>
    <w:rsid w:val="000E632D"/>
    <w:rsid w:val="000E69DF"/>
    <w:rsid w:val="000E77BC"/>
    <w:rsid w:val="000F05AD"/>
    <w:rsid w:val="000F102B"/>
    <w:rsid w:val="000F1353"/>
    <w:rsid w:val="000F1AFD"/>
    <w:rsid w:val="000F1DA6"/>
    <w:rsid w:val="000F1E96"/>
    <w:rsid w:val="000F1EE5"/>
    <w:rsid w:val="000F24EC"/>
    <w:rsid w:val="000F2A85"/>
    <w:rsid w:val="000F348D"/>
    <w:rsid w:val="000F36DA"/>
    <w:rsid w:val="000F3E2A"/>
    <w:rsid w:val="000F4398"/>
    <w:rsid w:val="000F466B"/>
    <w:rsid w:val="000F49FE"/>
    <w:rsid w:val="000F4C36"/>
    <w:rsid w:val="000F59BC"/>
    <w:rsid w:val="000F600E"/>
    <w:rsid w:val="000F6113"/>
    <w:rsid w:val="000F612C"/>
    <w:rsid w:val="000F64D1"/>
    <w:rsid w:val="000F65DC"/>
    <w:rsid w:val="000F6B41"/>
    <w:rsid w:val="000F7BF2"/>
    <w:rsid w:val="0010008A"/>
    <w:rsid w:val="00100538"/>
    <w:rsid w:val="00100772"/>
    <w:rsid w:val="00100A6F"/>
    <w:rsid w:val="00100B51"/>
    <w:rsid w:val="0010174C"/>
    <w:rsid w:val="00101D1D"/>
    <w:rsid w:val="001034E2"/>
    <w:rsid w:val="00103C3D"/>
    <w:rsid w:val="00105098"/>
    <w:rsid w:val="00105121"/>
    <w:rsid w:val="00106082"/>
    <w:rsid w:val="001060E6"/>
    <w:rsid w:val="00106580"/>
    <w:rsid w:val="00106673"/>
    <w:rsid w:val="00107E7D"/>
    <w:rsid w:val="00107FB8"/>
    <w:rsid w:val="00110141"/>
    <w:rsid w:val="001103F1"/>
    <w:rsid w:val="001105B9"/>
    <w:rsid w:val="00110A5E"/>
    <w:rsid w:val="00110C0D"/>
    <w:rsid w:val="00110D43"/>
    <w:rsid w:val="001111D2"/>
    <w:rsid w:val="00111BDB"/>
    <w:rsid w:val="001122A2"/>
    <w:rsid w:val="00112E18"/>
    <w:rsid w:val="00112F3B"/>
    <w:rsid w:val="00112FB1"/>
    <w:rsid w:val="001136A0"/>
    <w:rsid w:val="0011370D"/>
    <w:rsid w:val="00113EA9"/>
    <w:rsid w:val="00113EEC"/>
    <w:rsid w:val="0011435A"/>
    <w:rsid w:val="001148AA"/>
    <w:rsid w:val="00114A2B"/>
    <w:rsid w:val="00114A59"/>
    <w:rsid w:val="001150C4"/>
    <w:rsid w:val="0011580D"/>
    <w:rsid w:val="00115852"/>
    <w:rsid w:val="00115908"/>
    <w:rsid w:val="00115AF1"/>
    <w:rsid w:val="00116443"/>
    <w:rsid w:val="00116BAA"/>
    <w:rsid w:val="00116EE0"/>
    <w:rsid w:val="00117A63"/>
    <w:rsid w:val="00117BD2"/>
    <w:rsid w:val="00117E4E"/>
    <w:rsid w:val="0012096C"/>
    <w:rsid w:val="00121876"/>
    <w:rsid w:val="001223C6"/>
    <w:rsid w:val="00122E33"/>
    <w:rsid w:val="00122F34"/>
    <w:rsid w:val="001235AC"/>
    <w:rsid w:val="001236B2"/>
    <w:rsid w:val="00123931"/>
    <w:rsid w:val="00124364"/>
    <w:rsid w:val="00124653"/>
    <w:rsid w:val="001246ED"/>
    <w:rsid w:val="00124BF9"/>
    <w:rsid w:val="001250A6"/>
    <w:rsid w:val="001250BB"/>
    <w:rsid w:val="001250FD"/>
    <w:rsid w:val="00125603"/>
    <w:rsid w:val="00125A39"/>
    <w:rsid w:val="00125B67"/>
    <w:rsid w:val="00125CEC"/>
    <w:rsid w:val="0012630C"/>
    <w:rsid w:val="0012643D"/>
    <w:rsid w:val="00126CD7"/>
    <w:rsid w:val="00126DBC"/>
    <w:rsid w:val="001273D3"/>
    <w:rsid w:val="0012753B"/>
    <w:rsid w:val="00130526"/>
    <w:rsid w:val="00130ABA"/>
    <w:rsid w:val="00130AD4"/>
    <w:rsid w:val="0013116A"/>
    <w:rsid w:val="00131222"/>
    <w:rsid w:val="00131839"/>
    <w:rsid w:val="00131BCD"/>
    <w:rsid w:val="00131CAF"/>
    <w:rsid w:val="00131E5C"/>
    <w:rsid w:val="00132233"/>
    <w:rsid w:val="0013233A"/>
    <w:rsid w:val="0013296E"/>
    <w:rsid w:val="00132F00"/>
    <w:rsid w:val="0013343D"/>
    <w:rsid w:val="001334BA"/>
    <w:rsid w:val="00134207"/>
    <w:rsid w:val="00134497"/>
    <w:rsid w:val="00134572"/>
    <w:rsid w:val="00134E40"/>
    <w:rsid w:val="001353F5"/>
    <w:rsid w:val="00135711"/>
    <w:rsid w:val="00135789"/>
    <w:rsid w:val="0013590B"/>
    <w:rsid w:val="00135BE1"/>
    <w:rsid w:val="0013784D"/>
    <w:rsid w:val="00137B17"/>
    <w:rsid w:val="00137CB8"/>
    <w:rsid w:val="00140C14"/>
    <w:rsid w:val="00141366"/>
    <w:rsid w:val="00141408"/>
    <w:rsid w:val="00141448"/>
    <w:rsid w:val="001416F0"/>
    <w:rsid w:val="00141DF0"/>
    <w:rsid w:val="001427AF"/>
    <w:rsid w:val="00142A01"/>
    <w:rsid w:val="00142DC2"/>
    <w:rsid w:val="001431D1"/>
    <w:rsid w:val="001432AA"/>
    <w:rsid w:val="001437A9"/>
    <w:rsid w:val="00143DCC"/>
    <w:rsid w:val="00143E85"/>
    <w:rsid w:val="00143EFC"/>
    <w:rsid w:val="001440CA"/>
    <w:rsid w:val="0014430E"/>
    <w:rsid w:val="00144409"/>
    <w:rsid w:val="00144DEB"/>
    <w:rsid w:val="001452DB"/>
    <w:rsid w:val="0014607F"/>
    <w:rsid w:val="001462CA"/>
    <w:rsid w:val="0014647F"/>
    <w:rsid w:val="0014699B"/>
    <w:rsid w:val="001469C3"/>
    <w:rsid w:val="001469E7"/>
    <w:rsid w:val="001473F6"/>
    <w:rsid w:val="00150A26"/>
    <w:rsid w:val="00150A36"/>
    <w:rsid w:val="00150DA9"/>
    <w:rsid w:val="00151700"/>
    <w:rsid w:val="00152402"/>
    <w:rsid w:val="001525EF"/>
    <w:rsid w:val="00152993"/>
    <w:rsid w:val="001529A4"/>
    <w:rsid w:val="00152F3C"/>
    <w:rsid w:val="00152FF7"/>
    <w:rsid w:val="001532A3"/>
    <w:rsid w:val="00153BAB"/>
    <w:rsid w:val="0015411A"/>
    <w:rsid w:val="001542C1"/>
    <w:rsid w:val="001542DC"/>
    <w:rsid w:val="0015440D"/>
    <w:rsid w:val="001547BB"/>
    <w:rsid w:val="001549E8"/>
    <w:rsid w:val="00154C39"/>
    <w:rsid w:val="00154E56"/>
    <w:rsid w:val="0015521B"/>
    <w:rsid w:val="00155801"/>
    <w:rsid w:val="001558AD"/>
    <w:rsid w:val="00155D2E"/>
    <w:rsid w:val="00155D4A"/>
    <w:rsid w:val="00155D54"/>
    <w:rsid w:val="001564C1"/>
    <w:rsid w:val="00156D29"/>
    <w:rsid w:val="001572DF"/>
    <w:rsid w:val="00157ACD"/>
    <w:rsid w:val="00157CC2"/>
    <w:rsid w:val="00157E49"/>
    <w:rsid w:val="00160144"/>
    <w:rsid w:val="00160720"/>
    <w:rsid w:val="00160819"/>
    <w:rsid w:val="001608B8"/>
    <w:rsid w:val="00161B53"/>
    <w:rsid w:val="00161E05"/>
    <w:rsid w:val="001625F8"/>
    <w:rsid w:val="00162E8A"/>
    <w:rsid w:val="00163BEC"/>
    <w:rsid w:val="001642EB"/>
    <w:rsid w:val="00164487"/>
    <w:rsid w:val="00165AA0"/>
    <w:rsid w:val="0016614D"/>
    <w:rsid w:val="001663D5"/>
    <w:rsid w:val="00166794"/>
    <w:rsid w:val="00166C0D"/>
    <w:rsid w:val="001673BF"/>
    <w:rsid w:val="0016744C"/>
    <w:rsid w:val="001676A7"/>
    <w:rsid w:val="00167764"/>
    <w:rsid w:val="0016788D"/>
    <w:rsid w:val="00167EC0"/>
    <w:rsid w:val="00170350"/>
    <w:rsid w:val="00171239"/>
    <w:rsid w:val="00171EF2"/>
    <w:rsid w:val="00171F56"/>
    <w:rsid w:val="0017231B"/>
    <w:rsid w:val="001728A8"/>
    <w:rsid w:val="00172AEC"/>
    <w:rsid w:val="00173742"/>
    <w:rsid w:val="00173D5A"/>
    <w:rsid w:val="00174142"/>
    <w:rsid w:val="00174442"/>
    <w:rsid w:val="00174453"/>
    <w:rsid w:val="00174A9B"/>
    <w:rsid w:val="00174D8A"/>
    <w:rsid w:val="001750B3"/>
    <w:rsid w:val="00175951"/>
    <w:rsid w:val="00175976"/>
    <w:rsid w:val="001761F8"/>
    <w:rsid w:val="001762B8"/>
    <w:rsid w:val="0017652D"/>
    <w:rsid w:val="00176A72"/>
    <w:rsid w:val="00176C20"/>
    <w:rsid w:val="001772B5"/>
    <w:rsid w:val="001772DC"/>
    <w:rsid w:val="0017791E"/>
    <w:rsid w:val="00177D0A"/>
    <w:rsid w:val="00177DF9"/>
    <w:rsid w:val="00180B36"/>
    <w:rsid w:val="00180C7A"/>
    <w:rsid w:val="001813A3"/>
    <w:rsid w:val="00183646"/>
    <w:rsid w:val="001836EB"/>
    <w:rsid w:val="00183CAE"/>
    <w:rsid w:val="0018417B"/>
    <w:rsid w:val="0018474A"/>
    <w:rsid w:val="0018483C"/>
    <w:rsid w:val="00184A89"/>
    <w:rsid w:val="00184BB9"/>
    <w:rsid w:val="0018507B"/>
    <w:rsid w:val="0018539B"/>
    <w:rsid w:val="001854CF"/>
    <w:rsid w:val="0018594E"/>
    <w:rsid w:val="00185C82"/>
    <w:rsid w:val="00186038"/>
    <w:rsid w:val="00190D7E"/>
    <w:rsid w:val="00190ED8"/>
    <w:rsid w:val="001910D2"/>
    <w:rsid w:val="00191803"/>
    <w:rsid w:val="001919C0"/>
    <w:rsid w:val="00191B25"/>
    <w:rsid w:val="001928F1"/>
    <w:rsid w:val="00192A1F"/>
    <w:rsid w:val="001930EB"/>
    <w:rsid w:val="001934A2"/>
    <w:rsid w:val="001937AC"/>
    <w:rsid w:val="001938AE"/>
    <w:rsid w:val="00193AB8"/>
    <w:rsid w:val="001955EA"/>
    <w:rsid w:val="00195C97"/>
    <w:rsid w:val="00195CE0"/>
    <w:rsid w:val="00196CCA"/>
    <w:rsid w:val="00197BDB"/>
    <w:rsid w:val="001A00B4"/>
    <w:rsid w:val="001A0C61"/>
    <w:rsid w:val="001A0D8E"/>
    <w:rsid w:val="001A1053"/>
    <w:rsid w:val="001A1A66"/>
    <w:rsid w:val="001A1A90"/>
    <w:rsid w:val="001A1C52"/>
    <w:rsid w:val="001A1ED5"/>
    <w:rsid w:val="001A1FCF"/>
    <w:rsid w:val="001A22B6"/>
    <w:rsid w:val="001A2C48"/>
    <w:rsid w:val="001A2E7C"/>
    <w:rsid w:val="001A36DD"/>
    <w:rsid w:val="001A3D5F"/>
    <w:rsid w:val="001A3F49"/>
    <w:rsid w:val="001A4172"/>
    <w:rsid w:val="001A4B95"/>
    <w:rsid w:val="001A4E83"/>
    <w:rsid w:val="001A5046"/>
    <w:rsid w:val="001A54DF"/>
    <w:rsid w:val="001A5570"/>
    <w:rsid w:val="001A5654"/>
    <w:rsid w:val="001A5C32"/>
    <w:rsid w:val="001A5C84"/>
    <w:rsid w:val="001A614D"/>
    <w:rsid w:val="001A6260"/>
    <w:rsid w:val="001A66A9"/>
    <w:rsid w:val="001A6E66"/>
    <w:rsid w:val="001A6F7A"/>
    <w:rsid w:val="001A770F"/>
    <w:rsid w:val="001A7BEB"/>
    <w:rsid w:val="001A7BFE"/>
    <w:rsid w:val="001B0BB2"/>
    <w:rsid w:val="001B157A"/>
    <w:rsid w:val="001B184D"/>
    <w:rsid w:val="001B196D"/>
    <w:rsid w:val="001B219A"/>
    <w:rsid w:val="001B2596"/>
    <w:rsid w:val="001B26B6"/>
    <w:rsid w:val="001B34B7"/>
    <w:rsid w:val="001B3758"/>
    <w:rsid w:val="001B3CF0"/>
    <w:rsid w:val="001B3E2B"/>
    <w:rsid w:val="001B4072"/>
    <w:rsid w:val="001B4290"/>
    <w:rsid w:val="001B4BBA"/>
    <w:rsid w:val="001B4E08"/>
    <w:rsid w:val="001B5099"/>
    <w:rsid w:val="001B5B79"/>
    <w:rsid w:val="001B5D2F"/>
    <w:rsid w:val="001B5F70"/>
    <w:rsid w:val="001B63B2"/>
    <w:rsid w:val="001B64CC"/>
    <w:rsid w:val="001B6BA5"/>
    <w:rsid w:val="001B6BD7"/>
    <w:rsid w:val="001B71B7"/>
    <w:rsid w:val="001B7A41"/>
    <w:rsid w:val="001C0006"/>
    <w:rsid w:val="001C05C5"/>
    <w:rsid w:val="001C08C6"/>
    <w:rsid w:val="001C1D89"/>
    <w:rsid w:val="001C1FF1"/>
    <w:rsid w:val="001C21CE"/>
    <w:rsid w:val="001C2396"/>
    <w:rsid w:val="001C299E"/>
    <w:rsid w:val="001C2C69"/>
    <w:rsid w:val="001C3A96"/>
    <w:rsid w:val="001C4024"/>
    <w:rsid w:val="001C40BD"/>
    <w:rsid w:val="001C434E"/>
    <w:rsid w:val="001C43B5"/>
    <w:rsid w:val="001C445D"/>
    <w:rsid w:val="001C48A5"/>
    <w:rsid w:val="001C4CA6"/>
    <w:rsid w:val="001C5189"/>
    <w:rsid w:val="001C57C0"/>
    <w:rsid w:val="001C5CAA"/>
    <w:rsid w:val="001C615B"/>
    <w:rsid w:val="001C68AE"/>
    <w:rsid w:val="001C6965"/>
    <w:rsid w:val="001C71A7"/>
    <w:rsid w:val="001C747F"/>
    <w:rsid w:val="001C77F5"/>
    <w:rsid w:val="001C7AFB"/>
    <w:rsid w:val="001D0046"/>
    <w:rsid w:val="001D0667"/>
    <w:rsid w:val="001D0A01"/>
    <w:rsid w:val="001D0F05"/>
    <w:rsid w:val="001D11EB"/>
    <w:rsid w:val="001D13A2"/>
    <w:rsid w:val="001D15DE"/>
    <w:rsid w:val="001D18D5"/>
    <w:rsid w:val="001D21B3"/>
    <w:rsid w:val="001D22D7"/>
    <w:rsid w:val="001D2665"/>
    <w:rsid w:val="001D2A78"/>
    <w:rsid w:val="001D2E94"/>
    <w:rsid w:val="001D334E"/>
    <w:rsid w:val="001D37BD"/>
    <w:rsid w:val="001D3E81"/>
    <w:rsid w:val="001D51A9"/>
    <w:rsid w:val="001D5D8C"/>
    <w:rsid w:val="001D5FDC"/>
    <w:rsid w:val="001D6524"/>
    <w:rsid w:val="001D67C2"/>
    <w:rsid w:val="001D6BD5"/>
    <w:rsid w:val="001D70E0"/>
    <w:rsid w:val="001D7255"/>
    <w:rsid w:val="001D79FE"/>
    <w:rsid w:val="001D7B21"/>
    <w:rsid w:val="001D7EBB"/>
    <w:rsid w:val="001E00A2"/>
    <w:rsid w:val="001E01F6"/>
    <w:rsid w:val="001E07D7"/>
    <w:rsid w:val="001E0A86"/>
    <w:rsid w:val="001E14DD"/>
    <w:rsid w:val="001E1733"/>
    <w:rsid w:val="001E17C7"/>
    <w:rsid w:val="001E1C84"/>
    <w:rsid w:val="001E2049"/>
    <w:rsid w:val="001E20E7"/>
    <w:rsid w:val="001E2585"/>
    <w:rsid w:val="001E2D3B"/>
    <w:rsid w:val="001E310B"/>
    <w:rsid w:val="001E34A5"/>
    <w:rsid w:val="001E43D2"/>
    <w:rsid w:val="001E4448"/>
    <w:rsid w:val="001E474D"/>
    <w:rsid w:val="001E4E5B"/>
    <w:rsid w:val="001E5539"/>
    <w:rsid w:val="001E5BD4"/>
    <w:rsid w:val="001E5CE9"/>
    <w:rsid w:val="001E6081"/>
    <w:rsid w:val="001E6084"/>
    <w:rsid w:val="001E6D0A"/>
    <w:rsid w:val="001E6EE3"/>
    <w:rsid w:val="001E7443"/>
    <w:rsid w:val="001E77CD"/>
    <w:rsid w:val="001E7C56"/>
    <w:rsid w:val="001E7F0C"/>
    <w:rsid w:val="001F01D8"/>
    <w:rsid w:val="001F0635"/>
    <w:rsid w:val="001F0921"/>
    <w:rsid w:val="001F09F5"/>
    <w:rsid w:val="001F0CB9"/>
    <w:rsid w:val="001F0E9A"/>
    <w:rsid w:val="001F10E4"/>
    <w:rsid w:val="001F15A9"/>
    <w:rsid w:val="001F321E"/>
    <w:rsid w:val="001F346A"/>
    <w:rsid w:val="001F3E84"/>
    <w:rsid w:val="001F40A7"/>
    <w:rsid w:val="001F41DB"/>
    <w:rsid w:val="001F45D0"/>
    <w:rsid w:val="001F47A8"/>
    <w:rsid w:val="001F4F9E"/>
    <w:rsid w:val="001F5127"/>
    <w:rsid w:val="001F56AE"/>
    <w:rsid w:val="001F5AF7"/>
    <w:rsid w:val="001F5B5E"/>
    <w:rsid w:val="001F5F8C"/>
    <w:rsid w:val="001F637D"/>
    <w:rsid w:val="001F6939"/>
    <w:rsid w:val="001F6DD6"/>
    <w:rsid w:val="001F76EE"/>
    <w:rsid w:val="0020069A"/>
    <w:rsid w:val="00200A90"/>
    <w:rsid w:val="002011BE"/>
    <w:rsid w:val="002011D1"/>
    <w:rsid w:val="00201254"/>
    <w:rsid w:val="00201267"/>
    <w:rsid w:val="0020130D"/>
    <w:rsid w:val="002014DC"/>
    <w:rsid w:val="00201D19"/>
    <w:rsid w:val="00201F24"/>
    <w:rsid w:val="0020210C"/>
    <w:rsid w:val="002026A7"/>
    <w:rsid w:val="00202D25"/>
    <w:rsid w:val="00202D43"/>
    <w:rsid w:val="00202F1D"/>
    <w:rsid w:val="00202FD0"/>
    <w:rsid w:val="0020340B"/>
    <w:rsid w:val="00203598"/>
    <w:rsid w:val="002035B4"/>
    <w:rsid w:val="002039D0"/>
    <w:rsid w:val="00204198"/>
    <w:rsid w:val="0020439B"/>
    <w:rsid w:val="00204788"/>
    <w:rsid w:val="00204987"/>
    <w:rsid w:val="00204DAD"/>
    <w:rsid w:val="00205179"/>
    <w:rsid w:val="002051D9"/>
    <w:rsid w:val="00205DF2"/>
    <w:rsid w:val="00206682"/>
    <w:rsid w:val="00206860"/>
    <w:rsid w:val="002068D0"/>
    <w:rsid w:val="00207811"/>
    <w:rsid w:val="0021013F"/>
    <w:rsid w:val="0021034F"/>
    <w:rsid w:val="002103D3"/>
    <w:rsid w:val="0021067B"/>
    <w:rsid w:val="00210B26"/>
    <w:rsid w:val="00210CD2"/>
    <w:rsid w:val="00210D45"/>
    <w:rsid w:val="0021140C"/>
    <w:rsid w:val="0021172E"/>
    <w:rsid w:val="002117A1"/>
    <w:rsid w:val="00211836"/>
    <w:rsid w:val="00212268"/>
    <w:rsid w:val="00212772"/>
    <w:rsid w:val="00213817"/>
    <w:rsid w:val="00213A01"/>
    <w:rsid w:val="00213FBA"/>
    <w:rsid w:val="00214224"/>
    <w:rsid w:val="002144EE"/>
    <w:rsid w:val="00214989"/>
    <w:rsid w:val="00216243"/>
    <w:rsid w:val="00216584"/>
    <w:rsid w:val="002166CF"/>
    <w:rsid w:val="00216AEE"/>
    <w:rsid w:val="00217631"/>
    <w:rsid w:val="00217A15"/>
    <w:rsid w:val="00217E95"/>
    <w:rsid w:val="002203D3"/>
    <w:rsid w:val="00220A95"/>
    <w:rsid w:val="002212AC"/>
    <w:rsid w:val="002213B3"/>
    <w:rsid w:val="00221536"/>
    <w:rsid w:val="00221D68"/>
    <w:rsid w:val="00222B47"/>
    <w:rsid w:val="00223090"/>
    <w:rsid w:val="00223172"/>
    <w:rsid w:val="0022368D"/>
    <w:rsid w:val="00223722"/>
    <w:rsid w:val="00223DB1"/>
    <w:rsid w:val="00224645"/>
    <w:rsid w:val="00224B22"/>
    <w:rsid w:val="00225E68"/>
    <w:rsid w:val="002264AD"/>
    <w:rsid w:val="00226547"/>
    <w:rsid w:val="00226C75"/>
    <w:rsid w:val="002271BA"/>
    <w:rsid w:val="0022725A"/>
    <w:rsid w:val="00227457"/>
    <w:rsid w:val="0022769F"/>
    <w:rsid w:val="0022779F"/>
    <w:rsid w:val="00227B9C"/>
    <w:rsid w:val="00227C63"/>
    <w:rsid w:val="00230251"/>
    <w:rsid w:val="00230DC6"/>
    <w:rsid w:val="00230ECA"/>
    <w:rsid w:val="0023113A"/>
    <w:rsid w:val="00231772"/>
    <w:rsid w:val="002318FF"/>
    <w:rsid w:val="00231BEE"/>
    <w:rsid w:val="00231C60"/>
    <w:rsid w:val="00232CB0"/>
    <w:rsid w:val="00232DAF"/>
    <w:rsid w:val="0023349C"/>
    <w:rsid w:val="002335F8"/>
    <w:rsid w:val="0023371A"/>
    <w:rsid w:val="00233722"/>
    <w:rsid w:val="00233B3D"/>
    <w:rsid w:val="0023418C"/>
    <w:rsid w:val="002342AB"/>
    <w:rsid w:val="0023434C"/>
    <w:rsid w:val="0023442B"/>
    <w:rsid w:val="002345D7"/>
    <w:rsid w:val="0023531B"/>
    <w:rsid w:val="00235490"/>
    <w:rsid w:val="0023567C"/>
    <w:rsid w:val="00235A37"/>
    <w:rsid w:val="00236156"/>
    <w:rsid w:val="002368A3"/>
    <w:rsid w:val="00236980"/>
    <w:rsid w:val="002375D8"/>
    <w:rsid w:val="002376B1"/>
    <w:rsid w:val="00237D5B"/>
    <w:rsid w:val="00240114"/>
    <w:rsid w:val="002404A0"/>
    <w:rsid w:val="002409F1"/>
    <w:rsid w:val="00240AC8"/>
    <w:rsid w:val="00240B6A"/>
    <w:rsid w:val="00240D40"/>
    <w:rsid w:val="00240D9E"/>
    <w:rsid w:val="00241C46"/>
    <w:rsid w:val="00242806"/>
    <w:rsid w:val="00242B81"/>
    <w:rsid w:val="0024329F"/>
    <w:rsid w:val="002439E3"/>
    <w:rsid w:val="00244051"/>
    <w:rsid w:val="002440FA"/>
    <w:rsid w:val="00244DEE"/>
    <w:rsid w:val="002453A4"/>
    <w:rsid w:val="00245960"/>
    <w:rsid w:val="00245C1C"/>
    <w:rsid w:val="00245F23"/>
    <w:rsid w:val="00246353"/>
    <w:rsid w:val="00246443"/>
    <w:rsid w:val="002468B3"/>
    <w:rsid w:val="00246EF1"/>
    <w:rsid w:val="00246F20"/>
    <w:rsid w:val="00246FA2"/>
    <w:rsid w:val="00247179"/>
    <w:rsid w:val="00247A18"/>
    <w:rsid w:val="00247AA7"/>
    <w:rsid w:val="00247ECF"/>
    <w:rsid w:val="00250304"/>
    <w:rsid w:val="00250AFD"/>
    <w:rsid w:val="00250E48"/>
    <w:rsid w:val="00251223"/>
    <w:rsid w:val="00251993"/>
    <w:rsid w:val="00251B81"/>
    <w:rsid w:val="00251C40"/>
    <w:rsid w:val="00251E50"/>
    <w:rsid w:val="00251F39"/>
    <w:rsid w:val="00252505"/>
    <w:rsid w:val="00252ADF"/>
    <w:rsid w:val="00252C21"/>
    <w:rsid w:val="0025371F"/>
    <w:rsid w:val="00253DA3"/>
    <w:rsid w:val="00254314"/>
    <w:rsid w:val="0025478E"/>
    <w:rsid w:val="00254AAA"/>
    <w:rsid w:val="002552C2"/>
    <w:rsid w:val="0025593F"/>
    <w:rsid w:val="00255995"/>
    <w:rsid w:val="00255A59"/>
    <w:rsid w:val="00255A63"/>
    <w:rsid w:val="00256029"/>
    <w:rsid w:val="002571FF"/>
    <w:rsid w:val="0025787D"/>
    <w:rsid w:val="002603A1"/>
    <w:rsid w:val="002603C8"/>
    <w:rsid w:val="002605B8"/>
    <w:rsid w:val="00260933"/>
    <w:rsid w:val="00260A52"/>
    <w:rsid w:val="00260AB1"/>
    <w:rsid w:val="002616B6"/>
    <w:rsid w:val="00262CD4"/>
    <w:rsid w:val="00262DBC"/>
    <w:rsid w:val="00262E10"/>
    <w:rsid w:val="00262EA9"/>
    <w:rsid w:val="00263043"/>
    <w:rsid w:val="002633E7"/>
    <w:rsid w:val="00263C61"/>
    <w:rsid w:val="00263CF9"/>
    <w:rsid w:val="00263D7F"/>
    <w:rsid w:val="0026526C"/>
    <w:rsid w:val="00265273"/>
    <w:rsid w:val="00266146"/>
    <w:rsid w:val="002668F2"/>
    <w:rsid w:val="00266DD3"/>
    <w:rsid w:val="00267CC3"/>
    <w:rsid w:val="00267F72"/>
    <w:rsid w:val="00267FF0"/>
    <w:rsid w:val="00270004"/>
    <w:rsid w:val="002705FC"/>
    <w:rsid w:val="002707C4"/>
    <w:rsid w:val="00270EE9"/>
    <w:rsid w:val="00271F7C"/>
    <w:rsid w:val="00272B17"/>
    <w:rsid w:val="00272E8C"/>
    <w:rsid w:val="00273282"/>
    <w:rsid w:val="00273411"/>
    <w:rsid w:val="0027374E"/>
    <w:rsid w:val="0027376B"/>
    <w:rsid w:val="002738D4"/>
    <w:rsid w:val="00273EF6"/>
    <w:rsid w:val="0027471A"/>
    <w:rsid w:val="0027540C"/>
    <w:rsid w:val="00275EF6"/>
    <w:rsid w:val="00276E51"/>
    <w:rsid w:val="00276F2A"/>
    <w:rsid w:val="0027704D"/>
    <w:rsid w:val="002777C0"/>
    <w:rsid w:val="00277B49"/>
    <w:rsid w:val="0028015F"/>
    <w:rsid w:val="002803B3"/>
    <w:rsid w:val="0028093F"/>
    <w:rsid w:val="00280D70"/>
    <w:rsid w:val="00280D80"/>
    <w:rsid w:val="002810C7"/>
    <w:rsid w:val="00281201"/>
    <w:rsid w:val="00281309"/>
    <w:rsid w:val="00281460"/>
    <w:rsid w:val="002818F2"/>
    <w:rsid w:val="002819E5"/>
    <w:rsid w:val="00281B3F"/>
    <w:rsid w:val="002821D6"/>
    <w:rsid w:val="0028245E"/>
    <w:rsid w:val="00282B66"/>
    <w:rsid w:val="00283486"/>
    <w:rsid w:val="00283BE0"/>
    <w:rsid w:val="00284205"/>
    <w:rsid w:val="002847DB"/>
    <w:rsid w:val="00284844"/>
    <w:rsid w:val="00285C39"/>
    <w:rsid w:val="00285D8B"/>
    <w:rsid w:val="00286386"/>
    <w:rsid w:val="00286AB0"/>
    <w:rsid w:val="00286CEE"/>
    <w:rsid w:val="00287B65"/>
    <w:rsid w:val="00290099"/>
    <w:rsid w:val="002904CA"/>
    <w:rsid w:val="0029061C"/>
    <w:rsid w:val="00290705"/>
    <w:rsid w:val="0029075B"/>
    <w:rsid w:val="002908DC"/>
    <w:rsid w:val="00290B17"/>
    <w:rsid w:val="00290D68"/>
    <w:rsid w:val="00290DC1"/>
    <w:rsid w:val="00290E4E"/>
    <w:rsid w:val="00290FB6"/>
    <w:rsid w:val="002913E6"/>
    <w:rsid w:val="0029174D"/>
    <w:rsid w:val="002918CF"/>
    <w:rsid w:val="0029237B"/>
    <w:rsid w:val="0029318F"/>
    <w:rsid w:val="0029346B"/>
    <w:rsid w:val="00293569"/>
    <w:rsid w:val="00293969"/>
    <w:rsid w:val="00293C7D"/>
    <w:rsid w:val="00293F47"/>
    <w:rsid w:val="00294407"/>
    <w:rsid w:val="0029464B"/>
    <w:rsid w:val="00294D7E"/>
    <w:rsid w:val="00294F35"/>
    <w:rsid w:val="00294FFB"/>
    <w:rsid w:val="002951D1"/>
    <w:rsid w:val="002954A2"/>
    <w:rsid w:val="00295531"/>
    <w:rsid w:val="002958FB"/>
    <w:rsid w:val="002961BB"/>
    <w:rsid w:val="002977F8"/>
    <w:rsid w:val="002A01D6"/>
    <w:rsid w:val="002A0A9C"/>
    <w:rsid w:val="002A1283"/>
    <w:rsid w:val="002A197C"/>
    <w:rsid w:val="002A1A27"/>
    <w:rsid w:val="002A1F2A"/>
    <w:rsid w:val="002A21D1"/>
    <w:rsid w:val="002A24DC"/>
    <w:rsid w:val="002A2806"/>
    <w:rsid w:val="002A2E1C"/>
    <w:rsid w:val="002A3292"/>
    <w:rsid w:val="002A32CD"/>
    <w:rsid w:val="002A370C"/>
    <w:rsid w:val="002A3906"/>
    <w:rsid w:val="002A4336"/>
    <w:rsid w:val="002A45E2"/>
    <w:rsid w:val="002A4D0D"/>
    <w:rsid w:val="002A4DAE"/>
    <w:rsid w:val="002A5100"/>
    <w:rsid w:val="002A518E"/>
    <w:rsid w:val="002A52B0"/>
    <w:rsid w:val="002A52C6"/>
    <w:rsid w:val="002A57FD"/>
    <w:rsid w:val="002A5871"/>
    <w:rsid w:val="002A64B3"/>
    <w:rsid w:val="002A66A2"/>
    <w:rsid w:val="002A679A"/>
    <w:rsid w:val="002A6FF0"/>
    <w:rsid w:val="002A73A1"/>
    <w:rsid w:val="002A76C0"/>
    <w:rsid w:val="002A7930"/>
    <w:rsid w:val="002A7D88"/>
    <w:rsid w:val="002B0196"/>
    <w:rsid w:val="002B096E"/>
    <w:rsid w:val="002B0EE5"/>
    <w:rsid w:val="002B0F82"/>
    <w:rsid w:val="002B1D00"/>
    <w:rsid w:val="002B1F78"/>
    <w:rsid w:val="002B2843"/>
    <w:rsid w:val="002B2896"/>
    <w:rsid w:val="002B28FE"/>
    <w:rsid w:val="002B310A"/>
    <w:rsid w:val="002B3E70"/>
    <w:rsid w:val="002B3ECF"/>
    <w:rsid w:val="002B404C"/>
    <w:rsid w:val="002B44F4"/>
    <w:rsid w:val="002B459F"/>
    <w:rsid w:val="002B45D8"/>
    <w:rsid w:val="002B5A7D"/>
    <w:rsid w:val="002B5E52"/>
    <w:rsid w:val="002B6559"/>
    <w:rsid w:val="002B6BB2"/>
    <w:rsid w:val="002B6D2B"/>
    <w:rsid w:val="002B73DE"/>
    <w:rsid w:val="002B79D5"/>
    <w:rsid w:val="002B7A45"/>
    <w:rsid w:val="002B7ED5"/>
    <w:rsid w:val="002C0236"/>
    <w:rsid w:val="002C0771"/>
    <w:rsid w:val="002C14A3"/>
    <w:rsid w:val="002C1930"/>
    <w:rsid w:val="002C1AEC"/>
    <w:rsid w:val="002C1BA6"/>
    <w:rsid w:val="002C2A19"/>
    <w:rsid w:val="002C2CBD"/>
    <w:rsid w:val="002C2FEB"/>
    <w:rsid w:val="002C3309"/>
    <w:rsid w:val="002C3B85"/>
    <w:rsid w:val="002C3D7D"/>
    <w:rsid w:val="002C3E3D"/>
    <w:rsid w:val="002C4274"/>
    <w:rsid w:val="002C5374"/>
    <w:rsid w:val="002C5C51"/>
    <w:rsid w:val="002C623F"/>
    <w:rsid w:val="002C681F"/>
    <w:rsid w:val="002C6B28"/>
    <w:rsid w:val="002C6FB0"/>
    <w:rsid w:val="002C71A4"/>
    <w:rsid w:val="002C7374"/>
    <w:rsid w:val="002C74C3"/>
    <w:rsid w:val="002C7AA9"/>
    <w:rsid w:val="002C7AD7"/>
    <w:rsid w:val="002C7EB0"/>
    <w:rsid w:val="002D05D6"/>
    <w:rsid w:val="002D071C"/>
    <w:rsid w:val="002D0844"/>
    <w:rsid w:val="002D0C1A"/>
    <w:rsid w:val="002D0E12"/>
    <w:rsid w:val="002D0FDA"/>
    <w:rsid w:val="002D1343"/>
    <w:rsid w:val="002D13D3"/>
    <w:rsid w:val="002D1A8B"/>
    <w:rsid w:val="002D1D8D"/>
    <w:rsid w:val="002D1DFE"/>
    <w:rsid w:val="002D2952"/>
    <w:rsid w:val="002D2DAE"/>
    <w:rsid w:val="002D31D8"/>
    <w:rsid w:val="002D3549"/>
    <w:rsid w:val="002D3700"/>
    <w:rsid w:val="002D3AA8"/>
    <w:rsid w:val="002D458E"/>
    <w:rsid w:val="002D461A"/>
    <w:rsid w:val="002D471C"/>
    <w:rsid w:val="002D4837"/>
    <w:rsid w:val="002D4B47"/>
    <w:rsid w:val="002D4F4F"/>
    <w:rsid w:val="002D5F3C"/>
    <w:rsid w:val="002D63B8"/>
    <w:rsid w:val="002D660B"/>
    <w:rsid w:val="002D66AC"/>
    <w:rsid w:val="002D68A6"/>
    <w:rsid w:val="002D6E11"/>
    <w:rsid w:val="002D7622"/>
    <w:rsid w:val="002D7DD5"/>
    <w:rsid w:val="002E001E"/>
    <w:rsid w:val="002E0579"/>
    <w:rsid w:val="002E05F2"/>
    <w:rsid w:val="002E0785"/>
    <w:rsid w:val="002E0D9E"/>
    <w:rsid w:val="002E135F"/>
    <w:rsid w:val="002E1A45"/>
    <w:rsid w:val="002E319C"/>
    <w:rsid w:val="002E35A8"/>
    <w:rsid w:val="002E3AEC"/>
    <w:rsid w:val="002E44D5"/>
    <w:rsid w:val="002E5288"/>
    <w:rsid w:val="002E5A81"/>
    <w:rsid w:val="002E5DAB"/>
    <w:rsid w:val="002F0733"/>
    <w:rsid w:val="002F17F1"/>
    <w:rsid w:val="002F1D05"/>
    <w:rsid w:val="002F2377"/>
    <w:rsid w:val="002F26AD"/>
    <w:rsid w:val="002F2719"/>
    <w:rsid w:val="002F2923"/>
    <w:rsid w:val="002F3306"/>
    <w:rsid w:val="002F3652"/>
    <w:rsid w:val="002F3675"/>
    <w:rsid w:val="002F3709"/>
    <w:rsid w:val="002F3B41"/>
    <w:rsid w:val="002F3FBF"/>
    <w:rsid w:val="002F3FF5"/>
    <w:rsid w:val="002F47EE"/>
    <w:rsid w:val="002F4AAC"/>
    <w:rsid w:val="002F515A"/>
    <w:rsid w:val="002F5222"/>
    <w:rsid w:val="002F55B4"/>
    <w:rsid w:val="002F58C2"/>
    <w:rsid w:val="002F5AC4"/>
    <w:rsid w:val="002F5B74"/>
    <w:rsid w:val="002F5D0F"/>
    <w:rsid w:val="002F614F"/>
    <w:rsid w:val="002F6ADB"/>
    <w:rsid w:val="002F6CDA"/>
    <w:rsid w:val="002F724D"/>
    <w:rsid w:val="002F72FB"/>
    <w:rsid w:val="002F73EF"/>
    <w:rsid w:val="00300936"/>
    <w:rsid w:val="00300B07"/>
    <w:rsid w:val="00300B1F"/>
    <w:rsid w:val="003014FF"/>
    <w:rsid w:val="003017D8"/>
    <w:rsid w:val="003023A5"/>
    <w:rsid w:val="003029DB"/>
    <w:rsid w:val="00302D65"/>
    <w:rsid w:val="00303311"/>
    <w:rsid w:val="003033BC"/>
    <w:rsid w:val="003033F7"/>
    <w:rsid w:val="0030344A"/>
    <w:rsid w:val="00304063"/>
    <w:rsid w:val="00305021"/>
    <w:rsid w:val="00305744"/>
    <w:rsid w:val="0030578E"/>
    <w:rsid w:val="0030587E"/>
    <w:rsid w:val="00305999"/>
    <w:rsid w:val="0030638D"/>
    <w:rsid w:val="003063AE"/>
    <w:rsid w:val="0030666E"/>
    <w:rsid w:val="00306FB8"/>
    <w:rsid w:val="00307337"/>
    <w:rsid w:val="0030764A"/>
    <w:rsid w:val="00307695"/>
    <w:rsid w:val="00307FFE"/>
    <w:rsid w:val="0031009D"/>
    <w:rsid w:val="00310481"/>
    <w:rsid w:val="0031054F"/>
    <w:rsid w:val="003108C8"/>
    <w:rsid w:val="00310B6B"/>
    <w:rsid w:val="0031196B"/>
    <w:rsid w:val="00312293"/>
    <w:rsid w:val="00312901"/>
    <w:rsid w:val="00312927"/>
    <w:rsid w:val="0031339B"/>
    <w:rsid w:val="0031396E"/>
    <w:rsid w:val="00313B98"/>
    <w:rsid w:val="00313B9B"/>
    <w:rsid w:val="00314B45"/>
    <w:rsid w:val="00314B93"/>
    <w:rsid w:val="00315724"/>
    <w:rsid w:val="003166EF"/>
    <w:rsid w:val="003167B5"/>
    <w:rsid w:val="003174B2"/>
    <w:rsid w:val="003176CC"/>
    <w:rsid w:val="00317D55"/>
    <w:rsid w:val="003200D7"/>
    <w:rsid w:val="0032010E"/>
    <w:rsid w:val="00320551"/>
    <w:rsid w:val="00320F91"/>
    <w:rsid w:val="003215A8"/>
    <w:rsid w:val="0032192E"/>
    <w:rsid w:val="00322308"/>
    <w:rsid w:val="0032238F"/>
    <w:rsid w:val="00322896"/>
    <w:rsid w:val="003229CD"/>
    <w:rsid w:val="00322F0F"/>
    <w:rsid w:val="003233D8"/>
    <w:rsid w:val="003239FE"/>
    <w:rsid w:val="00323F27"/>
    <w:rsid w:val="003244EF"/>
    <w:rsid w:val="00324A85"/>
    <w:rsid w:val="00324CBF"/>
    <w:rsid w:val="00324D63"/>
    <w:rsid w:val="00324F0E"/>
    <w:rsid w:val="0032528A"/>
    <w:rsid w:val="00325342"/>
    <w:rsid w:val="0032578D"/>
    <w:rsid w:val="00325970"/>
    <w:rsid w:val="00325B16"/>
    <w:rsid w:val="00326389"/>
    <w:rsid w:val="003263E2"/>
    <w:rsid w:val="00326A1F"/>
    <w:rsid w:val="00326E9B"/>
    <w:rsid w:val="00326FBA"/>
    <w:rsid w:val="00326FC9"/>
    <w:rsid w:val="00327247"/>
    <w:rsid w:val="00327413"/>
    <w:rsid w:val="00327631"/>
    <w:rsid w:val="00327887"/>
    <w:rsid w:val="0033005B"/>
    <w:rsid w:val="00330166"/>
    <w:rsid w:val="003301D3"/>
    <w:rsid w:val="003309CD"/>
    <w:rsid w:val="00330E3B"/>
    <w:rsid w:val="003327D3"/>
    <w:rsid w:val="00332AF2"/>
    <w:rsid w:val="00332D34"/>
    <w:rsid w:val="00333C25"/>
    <w:rsid w:val="00333FEC"/>
    <w:rsid w:val="00334BC2"/>
    <w:rsid w:val="00334C6C"/>
    <w:rsid w:val="00335763"/>
    <w:rsid w:val="00335987"/>
    <w:rsid w:val="00335E00"/>
    <w:rsid w:val="00335EDF"/>
    <w:rsid w:val="003365B3"/>
    <w:rsid w:val="0033675D"/>
    <w:rsid w:val="003367DE"/>
    <w:rsid w:val="00336B9B"/>
    <w:rsid w:val="00336E60"/>
    <w:rsid w:val="00337822"/>
    <w:rsid w:val="00337A6C"/>
    <w:rsid w:val="00337B26"/>
    <w:rsid w:val="00337D18"/>
    <w:rsid w:val="00337D8B"/>
    <w:rsid w:val="00337E3C"/>
    <w:rsid w:val="0034038F"/>
    <w:rsid w:val="00340717"/>
    <w:rsid w:val="00340A88"/>
    <w:rsid w:val="00340E82"/>
    <w:rsid w:val="0034176A"/>
    <w:rsid w:val="003418B2"/>
    <w:rsid w:val="00341955"/>
    <w:rsid w:val="0034253F"/>
    <w:rsid w:val="00342D30"/>
    <w:rsid w:val="0034371A"/>
    <w:rsid w:val="003439AA"/>
    <w:rsid w:val="00343B1B"/>
    <w:rsid w:val="00343B4A"/>
    <w:rsid w:val="00343DDE"/>
    <w:rsid w:val="00344096"/>
    <w:rsid w:val="00344359"/>
    <w:rsid w:val="00344367"/>
    <w:rsid w:val="003443C3"/>
    <w:rsid w:val="00344864"/>
    <w:rsid w:val="003448C2"/>
    <w:rsid w:val="00344A68"/>
    <w:rsid w:val="003455EE"/>
    <w:rsid w:val="00345F46"/>
    <w:rsid w:val="003463C5"/>
    <w:rsid w:val="0034652E"/>
    <w:rsid w:val="003469A1"/>
    <w:rsid w:val="0034705A"/>
    <w:rsid w:val="00350330"/>
    <w:rsid w:val="0035059D"/>
    <w:rsid w:val="00350725"/>
    <w:rsid w:val="00350FB1"/>
    <w:rsid w:val="003511FF"/>
    <w:rsid w:val="0035189B"/>
    <w:rsid w:val="003518BA"/>
    <w:rsid w:val="00351F7D"/>
    <w:rsid w:val="00352148"/>
    <w:rsid w:val="003525AE"/>
    <w:rsid w:val="003525B5"/>
    <w:rsid w:val="00352BDA"/>
    <w:rsid w:val="00352EE4"/>
    <w:rsid w:val="003530F3"/>
    <w:rsid w:val="0035322E"/>
    <w:rsid w:val="00353794"/>
    <w:rsid w:val="00354209"/>
    <w:rsid w:val="00354263"/>
    <w:rsid w:val="003543FF"/>
    <w:rsid w:val="00354484"/>
    <w:rsid w:val="00354F16"/>
    <w:rsid w:val="003550C5"/>
    <w:rsid w:val="003550D8"/>
    <w:rsid w:val="0035517B"/>
    <w:rsid w:val="003559FB"/>
    <w:rsid w:val="00355BD9"/>
    <w:rsid w:val="00356DDD"/>
    <w:rsid w:val="0035708A"/>
    <w:rsid w:val="0035763A"/>
    <w:rsid w:val="003579A3"/>
    <w:rsid w:val="00357CB4"/>
    <w:rsid w:val="00360BFE"/>
    <w:rsid w:val="00361076"/>
    <w:rsid w:val="003616DD"/>
    <w:rsid w:val="00362387"/>
    <w:rsid w:val="003623E2"/>
    <w:rsid w:val="00363421"/>
    <w:rsid w:val="00363BCD"/>
    <w:rsid w:val="00363EC0"/>
    <w:rsid w:val="00363FE0"/>
    <w:rsid w:val="0036411D"/>
    <w:rsid w:val="00364148"/>
    <w:rsid w:val="00364609"/>
    <w:rsid w:val="00364622"/>
    <w:rsid w:val="00365331"/>
    <w:rsid w:val="00365FAA"/>
    <w:rsid w:val="0036616E"/>
    <w:rsid w:val="00366598"/>
    <w:rsid w:val="00366B50"/>
    <w:rsid w:val="00367235"/>
    <w:rsid w:val="00367884"/>
    <w:rsid w:val="00367FE7"/>
    <w:rsid w:val="003703BB"/>
    <w:rsid w:val="003703C5"/>
    <w:rsid w:val="003703D1"/>
    <w:rsid w:val="0037123A"/>
    <w:rsid w:val="003714EF"/>
    <w:rsid w:val="00371791"/>
    <w:rsid w:val="00371919"/>
    <w:rsid w:val="003721E7"/>
    <w:rsid w:val="00373192"/>
    <w:rsid w:val="0037345D"/>
    <w:rsid w:val="00373495"/>
    <w:rsid w:val="00373A08"/>
    <w:rsid w:val="00374043"/>
    <w:rsid w:val="00374337"/>
    <w:rsid w:val="0037456D"/>
    <w:rsid w:val="0037483E"/>
    <w:rsid w:val="00374943"/>
    <w:rsid w:val="00374A47"/>
    <w:rsid w:val="00374CD7"/>
    <w:rsid w:val="003752AF"/>
    <w:rsid w:val="00375721"/>
    <w:rsid w:val="00375FB2"/>
    <w:rsid w:val="00376702"/>
    <w:rsid w:val="00376771"/>
    <w:rsid w:val="003769A5"/>
    <w:rsid w:val="00376A5C"/>
    <w:rsid w:val="00376EAB"/>
    <w:rsid w:val="00376F9C"/>
    <w:rsid w:val="0037788A"/>
    <w:rsid w:val="003804E8"/>
    <w:rsid w:val="0038091C"/>
    <w:rsid w:val="003809C8"/>
    <w:rsid w:val="00380AF4"/>
    <w:rsid w:val="00381DE5"/>
    <w:rsid w:val="003820C8"/>
    <w:rsid w:val="00382146"/>
    <w:rsid w:val="00382C0B"/>
    <w:rsid w:val="00382C72"/>
    <w:rsid w:val="00383C80"/>
    <w:rsid w:val="00383D73"/>
    <w:rsid w:val="00383E39"/>
    <w:rsid w:val="00383E88"/>
    <w:rsid w:val="00384131"/>
    <w:rsid w:val="0038438A"/>
    <w:rsid w:val="003847B3"/>
    <w:rsid w:val="003847FC"/>
    <w:rsid w:val="00384D56"/>
    <w:rsid w:val="00384F6B"/>
    <w:rsid w:val="003850F6"/>
    <w:rsid w:val="003853B9"/>
    <w:rsid w:val="00385898"/>
    <w:rsid w:val="00386916"/>
    <w:rsid w:val="00386984"/>
    <w:rsid w:val="00386A55"/>
    <w:rsid w:val="00386D07"/>
    <w:rsid w:val="003875A3"/>
    <w:rsid w:val="003876B9"/>
    <w:rsid w:val="003876C7"/>
    <w:rsid w:val="00387B7E"/>
    <w:rsid w:val="00387ED3"/>
    <w:rsid w:val="003905CC"/>
    <w:rsid w:val="0039074E"/>
    <w:rsid w:val="00390810"/>
    <w:rsid w:val="00390860"/>
    <w:rsid w:val="00390B02"/>
    <w:rsid w:val="00390E51"/>
    <w:rsid w:val="003910BA"/>
    <w:rsid w:val="003910DE"/>
    <w:rsid w:val="0039111E"/>
    <w:rsid w:val="00391796"/>
    <w:rsid w:val="00391A6C"/>
    <w:rsid w:val="00391B32"/>
    <w:rsid w:val="00391E3F"/>
    <w:rsid w:val="00391F40"/>
    <w:rsid w:val="003924A5"/>
    <w:rsid w:val="00392E39"/>
    <w:rsid w:val="00392FE6"/>
    <w:rsid w:val="00393C66"/>
    <w:rsid w:val="00393ED9"/>
    <w:rsid w:val="00394037"/>
    <w:rsid w:val="00394085"/>
    <w:rsid w:val="00394240"/>
    <w:rsid w:val="00394A5C"/>
    <w:rsid w:val="00394F31"/>
    <w:rsid w:val="00395226"/>
    <w:rsid w:val="00395341"/>
    <w:rsid w:val="003955DF"/>
    <w:rsid w:val="00396191"/>
    <w:rsid w:val="00396B53"/>
    <w:rsid w:val="0039716E"/>
    <w:rsid w:val="003973E2"/>
    <w:rsid w:val="00397474"/>
    <w:rsid w:val="0039787F"/>
    <w:rsid w:val="00397C0B"/>
    <w:rsid w:val="003A0073"/>
    <w:rsid w:val="003A06D0"/>
    <w:rsid w:val="003A0A98"/>
    <w:rsid w:val="003A1036"/>
    <w:rsid w:val="003A12E2"/>
    <w:rsid w:val="003A12F3"/>
    <w:rsid w:val="003A1980"/>
    <w:rsid w:val="003A1CF2"/>
    <w:rsid w:val="003A24EF"/>
    <w:rsid w:val="003A270D"/>
    <w:rsid w:val="003A2773"/>
    <w:rsid w:val="003A279F"/>
    <w:rsid w:val="003A289E"/>
    <w:rsid w:val="003A362D"/>
    <w:rsid w:val="003A4C54"/>
    <w:rsid w:val="003A59C1"/>
    <w:rsid w:val="003A59F9"/>
    <w:rsid w:val="003A5AAA"/>
    <w:rsid w:val="003A63F0"/>
    <w:rsid w:val="003A762A"/>
    <w:rsid w:val="003B02DE"/>
    <w:rsid w:val="003B0A16"/>
    <w:rsid w:val="003B10D0"/>
    <w:rsid w:val="003B10E7"/>
    <w:rsid w:val="003B18DD"/>
    <w:rsid w:val="003B1A24"/>
    <w:rsid w:val="003B22F3"/>
    <w:rsid w:val="003B2366"/>
    <w:rsid w:val="003B31EE"/>
    <w:rsid w:val="003B3E5C"/>
    <w:rsid w:val="003B46A2"/>
    <w:rsid w:val="003B4847"/>
    <w:rsid w:val="003B50D1"/>
    <w:rsid w:val="003B5153"/>
    <w:rsid w:val="003B5C8F"/>
    <w:rsid w:val="003B6434"/>
    <w:rsid w:val="003B671C"/>
    <w:rsid w:val="003B6CED"/>
    <w:rsid w:val="003B6EAF"/>
    <w:rsid w:val="003B6FCB"/>
    <w:rsid w:val="003B77AC"/>
    <w:rsid w:val="003B77BC"/>
    <w:rsid w:val="003B7D1F"/>
    <w:rsid w:val="003C08A1"/>
    <w:rsid w:val="003C0B72"/>
    <w:rsid w:val="003C0DB7"/>
    <w:rsid w:val="003C1103"/>
    <w:rsid w:val="003C1E06"/>
    <w:rsid w:val="003C2A3E"/>
    <w:rsid w:val="003C2C9E"/>
    <w:rsid w:val="003C2CB1"/>
    <w:rsid w:val="003C2D8F"/>
    <w:rsid w:val="003C2EA5"/>
    <w:rsid w:val="003C3371"/>
    <w:rsid w:val="003C367B"/>
    <w:rsid w:val="003C3A0D"/>
    <w:rsid w:val="003C3BBF"/>
    <w:rsid w:val="003C43F0"/>
    <w:rsid w:val="003C4434"/>
    <w:rsid w:val="003C44EC"/>
    <w:rsid w:val="003C458F"/>
    <w:rsid w:val="003C4689"/>
    <w:rsid w:val="003C4A1B"/>
    <w:rsid w:val="003C525F"/>
    <w:rsid w:val="003C5649"/>
    <w:rsid w:val="003C5A4B"/>
    <w:rsid w:val="003C5BDD"/>
    <w:rsid w:val="003C6119"/>
    <w:rsid w:val="003C67EF"/>
    <w:rsid w:val="003C6BFC"/>
    <w:rsid w:val="003C7548"/>
    <w:rsid w:val="003C7E5F"/>
    <w:rsid w:val="003D08D0"/>
    <w:rsid w:val="003D0E1D"/>
    <w:rsid w:val="003D1630"/>
    <w:rsid w:val="003D1658"/>
    <w:rsid w:val="003D166B"/>
    <w:rsid w:val="003D1A12"/>
    <w:rsid w:val="003D1F55"/>
    <w:rsid w:val="003D2479"/>
    <w:rsid w:val="003D2A08"/>
    <w:rsid w:val="003D2B7E"/>
    <w:rsid w:val="003D2CCA"/>
    <w:rsid w:val="003D2D45"/>
    <w:rsid w:val="003D2E24"/>
    <w:rsid w:val="003D3382"/>
    <w:rsid w:val="003D3587"/>
    <w:rsid w:val="003D36C7"/>
    <w:rsid w:val="003D4B0B"/>
    <w:rsid w:val="003D539F"/>
    <w:rsid w:val="003D5E5E"/>
    <w:rsid w:val="003D6280"/>
    <w:rsid w:val="003D662D"/>
    <w:rsid w:val="003D6690"/>
    <w:rsid w:val="003D6B9A"/>
    <w:rsid w:val="003D7346"/>
    <w:rsid w:val="003D767A"/>
    <w:rsid w:val="003D7FE6"/>
    <w:rsid w:val="003E038C"/>
    <w:rsid w:val="003E0723"/>
    <w:rsid w:val="003E07A6"/>
    <w:rsid w:val="003E07C5"/>
    <w:rsid w:val="003E17B1"/>
    <w:rsid w:val="003E1B6D"/>
    <w:rsid w:val="003E2367"/>
    <w:rsid w:val="003E2496"/>
    <w:rsid w:val="003E2609"/>
    <w:rsid w:val="003E261F"/>
    <w:rsid w:val="003E3975"/>
    <w:rsid w:val="003E39BE"/>
    <w:rsid w:val="003E39CE"/>
    <w:rsid w:val="003E3BA5"/>
    <w:rsid w:val="003E3FC0"/>
    <w:rsid w:val="003E3FEC"/>
    <w:rsid w:val="003E4099"/>
    <w:rsid w:val="003E44EF"/>
    <w:rsid w:val="003E4BC1"/>
    <w:rsid w:val="003E4E17"/>
    <w:rsid w:val="003E567C"/>
    <w:rsid w:val="003E5A37"/>
    <w:rsid w:val="003E6006"/>
    <w:rsid w:val="003E640D"/>
    <w:rsid w:val="003E65A8"/>
    <w:rsid w:val="003E7293"/>
    <w:rsid w:val="003E78B0"/>
    <w:rsid w:val="003E7B31"/>
    <w:rsid w:val="003E7CB5"/>
    <w:rsid w:val="003F0418"/>
    <w:rsid w:val="003F07D4"/>
    <w:rsid w:val="003F1614"/>
    <w:rsid w:val="003F18B5"/>
    <w:rsid w:val="003F1AF2"/>
    <w:rsid w:val="003F1B46"/>
    <w:rsid w:val="003F1C30"/>
    <w:rsid w:val="003F2207"/>
    <w:rsid w:val="003F22C6"/>
    <w:rsid w:val="003F2A6C"/>
    <w:rsid w:val="003F2F06"/>
    <w:rsid w:val="003F324F"/>
    <w:rsid w:val="003F4180"/>
    <w:rsid w:val="003F41CE"/>
    <w:rsid w:val="003F4406"/>
    <w:rsid w:val="003F4A75"/>
    <w:rsid w:val="003F4AA4"/>
    <w:rsid w:val="003F4D58"/>
    <w:rsid w:val="003F5B04"/>
    <w:rsid w:val="003F695E"/>
    <w:rsid w:val="003F6AB0"/>
    <w:rsid w:val="003F6EF2"/>
    <w:rsid w:val="003F6F73"/>
    <w:rsid w:val="003F7474"/>
    <w:rsid w:val="003F7940"/>
    <w:rsid w:val="003F79B1"/>
    <w:rsid w:val="003F7C44"/>
    <w:rsid w:val="003F7C5B"/>
    <w:rsid w:val="003F7CF7"/>
    <w:rsid w:val="003F7D9A"/>
    <w:rsid w:val="004006AF"/>
    <w:rsid w:val="00400D2A"/>
    <w:rsid w:val="00401103"/>
    <w:rsid w:val="004015CF"/>
    <w:rsid w:val="00402CD8"/>
    <w:rsid w:val="00403597"/>
    <w:rsid w:val="00403F24"/>
    <w:rsid w:val="00404BA0"/>
    <w:rsid w:val="004055B0"/>
    <w:rsid w:val="00406213"/>
    <w:rsid w:val="004066ED"/>
    <w:rsid w:val="0040683D"/>
    <w:rsid w:val="00407009"/>
    <w:rsid w:val="00407168"/>
    <w:rsid w:val="0040776A"/>
    <w:rsid w:val="00407AB3"/>
    <w:rsid w:val="004101F0"/>
    <w:rsid w:val="004102C7"/>
    <w:rsid w:val="00410498"/>
    <w:rsid w:val="00411347"/>
    <w:rsid w:val="004117DD"/>
    <w:rsid w:val="0041187D"/>
    <w:rsid w:val="004118E1"/>
    <w:rsid w:val="00411C00"/>
    <w:rsid w:val="004124F5"/>
    <w:rsid w:val="00412FB2"/>
    <w:rsid w:val="00413AEE"/>
    <w:rsid w:val="00413FED"/>
    <w:rsid w:val="0041468F"/>
    <w:rsid w:val="00415A36"/>
    <w:rsid w:val="0041627E"/>
    <w:rsid w:val="00417E77"/>
    <w:rsid w:val="00417FDA"/>
    <w:rsid w:val="0042039E"/>
    <w:rsid w:val="004203D1"/>
    <w:rsid w:val="0042064B"/>
    <w:rsid w:val="004208DA"/>
    <w:rsid w:val="004208DF"/>
    <w:rsid w:val="00420CA3"/>
    <w:rsid w:val="00421248"/>
    <w:rsid w:val="004216E5"/>
    <w:rsid w:val="00421D13"/>
    <w:rsid w:val="00422323"/>
    <w:rsid w:val="00422419"/>
    <w:rsid w:val="0042277A"/>
    <w:rsid w:val="0042278D"/>
    <w:rsid w:val="0042278F"/>
    <w:rsid w:val="00422999"/>
    <w:rsid w:val="004229E5"/>
    <w:rsid w:val="004230E5"/>
    <w:rsid w:val="00423544"/>
    <w:rsid w:val="00423860"/>
    <w:rsid w:val="00423B24"/>
    <w:rsid w:val="00423B92"/>
    <w:rsid w:val="00423C83"/>
    <w:rsid w:val="00423E91"/>
    <w:rsid w:val="00423EC1"/>
    <w:rsid w:val="00424EA8"/>
    <w:rsid w:val="004251A1"/>
    <w:rsid w:val="004256DE"/>
    <w:rsid w:val="00425985"/>
    <w:rsid w:val="00425D34"/>
    <w:rsid w:val="00425FEB"/>
    <w:rsid w:val="00426057"/>
    <w:rsid w:val="00426134"/>
    <w:rsid w:val="004262F4"/>
    <w:rsid w:val="004265C9"/>
    <w:rsid w:val="00426C99"/>
    <w:rsid w:val="00426E30"/>
    <w:rsid w:val="0042726A"/>
    <w:rsid w:val="00427481"/>
    <w:rsid w:val="0042752A"/>
    <w:rsid w:val="0042774D"/>
    <w:rsid w:val="004278E3"/>
    <w:rsid w:val="00430327"/>
    <w:rsid w:val="00430689"/>
    <w:rsid w:val="004307CA"/>
    <w:rsid w:val="00430A84"/>
    <w:rsid w:val="00430CC7"/>
    <w:rsid w:val="00430E95"/>
    <w:rsid w:val="00431A95"/>
    <w:rsid w:val="00431AC6"/>
    <w:rsid w:val="00431E4A"/>
    <w:rsid w:val="00432ADD"/>
    <w:rsid w:val="00432B68"/>
    <w:rsid w:val="0043377B"/>
    <w:rsid w:val="00433CAA"/>
    <w:rsid w:val="00433D38"/>
    <w:rsid w:val="00434D1D"/>
    <w:rsid w:val="0043524E"/>
    <w:rsid w:val="004358B8"/>
    <w:rsid w:val="00435BFB"/>
    <w:rsid w:val="00435D19"/>
    <w:rsid w:val="00435D91"/>
    <w:rsid w:val="00435E38"/>
    <w:rsid w:val="00435EBF"/>
    <w:rsid w:val="00435F70"/>
    <w:rsid w:val="004360E5"/>
    <w:rsid w:val="004362CB"/>
    <w:rsid w:val="00436A66"/>
    <w:rsid w:val="00437F95"/>
    <w:rsid w:val="00440034"/>
    <w:rsid w:val="004400B2"/>
    <w:rsid w:val="00440260"/>
    <w:rsid w:val="0044049C"/>
    <w:rsid w:val="00440805"/>
    <w:rsid w:val="0044087C"/>
    <w:rsid w:val="0044093B"/>
    <w:rsid w:val="00440DE3"/>
    <w:rsid w:val="00441772"/>
    <w:rsid w:val="0044184D"/>
    <w:rsid w:val="0044199E"/>
    <w:rsid w:val="00441A05"/>
    <w:rsid w:val="00441F20"/>
    <w:rsid w:val="00441F81"/>
    <w:rsid w:val="004425EB"/>
    <w:rsid w:val="00442E6E"/>
    <w:rsid w:val="00442FE7"/>
    <w:rsid w:val="0044324C"/>
    <w:rsid w:val="0044340C"/>
    <w:rsid w:val="00443E9C"/>
    <w:rsid w:val="00444109"/>
    <w:rsid w:val="004444B9"/>
    <w:rsid w:val="004449D1"/>
    <w:rsid w:val="004449D8"/>
    <w:rsid w:val="00444E0B"/>
    <w:rsid w:val="004455DE"/>
    <w:rsid w:val="00445A06"/>
    <w:rsid w:val="004461C5"/>
    <w:rsid w:val="00446937"/>
    <w:rsid w:val="00447364"/>
    <w:rsid w:val="004476B4"/>
    <w:rsid w:val="004500AD"/>
    <w:rsid w:val="004509C2"/>
    <w:rsid w:val="00450BDD"/>
    <w:rsid w:val="00451250"/>
    <w:rsid w:val="004512CE"/>
    <w:rsid w:val="004514CB"/>
    <w:rsid w:val="00451D5E"/>
    <w:rsid w:val="00451DCE"/>
    <w:rsid w:val="00451E43"/>
    <w:rsid w:val="00451FDD"/>
    <w:rsid w:val="00452191"/>
    <w:rsid w:val="00453575"/>
    <w:rsid w:val="004536BF"/>
    <w:rsid w:val="00453C0B"/>
    <w:rsid w:val="00454421"/>
    <w:rsid w:val="004550D5"/>
    <w:rsid w:val="00455152"/>
    <w:rsid w:val="00455956"/>
    <w:rsid w:val="00455A7E"/>
    <w:rsid w:val="00455BF3"/>
    <w:rsid w:val="0045629C"/>
    <w:rsid w:val="00456729"/>
    <w:rsid w:val="00456A71"/>
    <w:rsid w:val="00456C44"/>
    <w:rsid w:val="00456DC6"/>
    <w:rsid w:val="004575B7"/>
    <w:rsid w:val="004576CE"/>
    <w:rsid w:val="00457AD6"/>
    <w:rsid w:val="00457B9E"/>
    <w:rsid w:val="00457F49"/>
    <w:rsid w:val="00461145"/>
    <w:rsid w:val="0046166B"/>
    <w:rsid w:val="004616A7"/>
    <w:rsid w:val="00461DED"/>
    <w:rsid w:val="00461EBA"/>
    <w:rsid w:val="004625A3"/>
    <w:rsid w:val="00462763"/>
    <w:rsid w:val="00462847"/>
    <w:rsid w:val="00462BE6"/>
    <w:rsid w:val="00462DAE"/>
    <w:rsid w:val="00462EDD"/>
    <w:rsid w:val="00463066"/>
    <w:rsid w:val="0046335C"/>
    <w:rsid w:val="0046383A"/>
    <w:rsid w:val="004644C0"/>
    <w:rsid w:val="00464C82"/>
    <w:rsid w:val="00464D5A"/>
    <w:rsid w:val="0046517F"/>
    <w:rsid w:val="00465645"/>
    <w:rsid w:val="00465738"/>
    <w:rsid w:val="00465B78"/>
    <w:rsid w:val="00465DB0"/>
    <w:rsid w:val="0046628E"/>
    <w:rsid w:val="0046634A"/>
    <w:rsid w:val="00466BC1"/>
    <w:rsid w:val="004672FF"/>
    <w:rsid w:val="0046733C"/>
    <w:rsid w:val="00467389"/>
    <w:rsid w:val="00467507"/>
    <w:rsid w:val="00467960"/>
    <w:rsid w:val="00467BAC"/>
    <w:rsid w:val="00470810"/>
    <w:rsid w:val="004712A2"/>
    <w:rsid w:val="00471C19"/>
    <w:rsid w:val="00471D77"/>
    <w:rsid w:val="0047228E"/>
    <w:rsid w:val="00472483"/>
    <w:rsid w:val="00472F42"/>
    <w:rsid w:val="00473793"/>
    <w:rsid w:val="00474544"/>
    <w:rsid w:val="004746BB"/>
    <w:rsid w:val="00475F08"/>
    <w:rsid w:val="00476367"/>
    <w:rsid w:val="004766E3"/>
    <w:rsid w:val="00476F6C"/>
    <w:rsid w:val="0047761A"/>
    <w:rsid w:val="00477AE1"/>
    <w:rsid w:val="004803BB"/>
    <w:rsid w:val="00480B7E"/>
    <w:rsid w:val="00481BDE"/>
    <w:rsid w:val="004820A1"/>
    <w:rsid w:val="004820C9"/>
    <w:rsid w:val="0048241D"/>
    <w:rsid w:val="00482569"/>
    <w:rsid w:val="00482677"/>
    <w:rsid w:val="00482EE6"/>
    <w:rsid w:val="00482FB2"/>
    <w:rsid w:val="0048330D"/>
    <w:rsid w:val="0048388F"/>
    <w:rsid w:val="00483904"/>
    <w:rsid w:val="004839F1"/>
    <w:rsid w:val="00483E72"/>
    <w:rsid w:val="004840FE"/>
    <w:rsid w:val="00484380"/>
    <w:rsid w:val="00484725"/>
    <w:rsid w:val="00484D86"/>
    <w:rsid w:val="0048544B"/>
    <w:rsid w:val="00486368"/>
    <w:rsid w:val="00486A2F"/>
    <w:rsid w:val="00486F99"/>
    <w:rsid w:val="00487015"/>
    <w:rsid w:val="00487A4E"/>
    <w:rsid w:val="00487B3C"/>
    <w:rsid w:val="0049026A"/>
    <w:rsid w:val="004903DE"/>
    <w:rsid w:val="004903EC"/>
    <w:rsid w:val="004904B7"/>
    <w:rsid w:val="0049110A"/>
    <w:rsid w:val="00491438"/>
    <w:rsid w:val="0049178D"/>
    <w:rsid w:val="0049209E"/>
    <w:rsid w:val="00492613"/>
    <w:rsid w:val="00492677"/>
    <w:rsid w:val="00492700"/>
    <w:rsid w:val="004927D1"/>
    <w:rsid w:val="00492DE1"/>
    <w:rsid w:val="00492ED3"/>
    <w:rsid w:val="004936EA"/>
    <w:rsid w:val="004944B0"/>
    <w:rsid w:val="00494803"/>
    <w:rsid w:val="00494E44"/>
    <w:rsid w:val="004957BE"/>
    <w:rsid w:val="0049586B"/>
    <w:rsid w:val="00495991"/>
    <w:rsid w:val="00495A04"/>
    <w:rsid w:val="004963D8"/>
    <w:rsid w:val="00496446"/>
    <w:rsid w:val="004965C8"/>
    <w:rsid w:val="004965E7"/>
    <w:rsid w:val="00496CC9"/>
    <w:rsid w:val="00496E2A"/>
    <w:rsid w:val="0049703C"/>
    <w:rsid w:val="0049709C"/>
    <w:rsid w:val="004975B7"/>
    <w:rsid w:val="00497F23"/>
    <w:rsid w:val="004A03AB"/>
    <w:rsid w:val="004A05C5"/>
    <w:rsid w:val="004A09F1"/>
    <w:rsid w:val="004A0C2E"/>
    <w:rsid w:val="004A0D5A"/>
    <w:rsid w:val="004A2647"/>
    <w:rsid w:val="004A2830"/>
    <w:rsid w:val="004A2B70"/>
    <w:rsid w:val="004A2C83"/>
    <w:rsid w:val="004A32C4"/>
    <w:rsid w:val="004A349E"/>
    <w:rsid w:val="004A34DB"/>
    <w:rsid w:val="004A38BE"/>
    <w:rsid w:val="004A3AE2"/>
    <w:rsid w:val="004A3E5E"/>
    <w:rsid w:val="004A3E74"/>
    <w:rsid w:val="004A3E78"/>
    <w:rsid w:val="004A4156"/>
    <w:rsid w:val="004A46CC"/>
    <w:rsid w:val="004A4F7D"/>
    <w:rsid w:val="004A52AF"/>
    <w:rsid w:val="004A5871"/>
    <w:rsid w:val="004A612B"/>
    <w:rsid w:val="004A6241"/>
    <w:rsid w:val="004A6523"/>
    <w:rsid w:val="004A655D"/>
    <w:rsid w:val="004A6666"/>
    <w:rsid w:val="004A674D"/>
    <w:rsid w:val="004A6F93"/>
    <w:rsid w:val="004A74B7"/>
    <w:rsid w:val="004A7AF7"/>
    <w:rsid w:val="004A7D28"/>
    <w:rsid w:val="004B018D"/>
    <w:rsid w:val="004B1864"/>
    <w:rsid w:val="004B1935"/>
    <w:rsid w:val="004B1AE8"/>
    <w:rsid w:val="004B1DD7"/>
    <w:rsid w:val="004B1FC4"/>
    <w:rsid w:val="004B2140"/>
    <w:rsid w:val="004B21C2"/>
    <w:rsid w:val="004B2225"/>
    <w:rsid w:val="004B266E"/>
    <w:rsid w:val="004B294F"/>
    <w:rsid w:val="004B2D55"/>
    <w:rsid w:val="004B2E44"/>
    <w:rsid w:val="004B2EB5"/>
    <w:rsid w:val="004B302D"/>
    <w:rsid w:val="004B3210"/>
    <w:rsid w:val="004B34A9"/>
    <w:rsid w:val="004B3661"/>
    <w:rsid w:val="004B38FA"/>
    <w:rsid w:val="004B3C72"/>
    <w:rsid w:val="004B419A"/>
    <w:rsid w:val="004B41DB"/>
    <w:rsid w:val="004B451B"/>
    <w:rsid w:val="004B4AD8"/>
    <w:rsid w:val="004B58A9"/>
    <w:rsid w:val="004B5A1E"/>
    <w:rsid w:val="004B5A6F"/>
    <w:rsid w:val="004B6977"/>
    <w:rsid w:val="004B6C4A"/>
    <w:rsid w:val="004B729F"/>
    <w:rsid w:val="004B79FC"/>
    <w:rsid w:val="004B7DDC"/>
    <w:rsid w:val="004B7ED2"/>
    <w:rsid w:val="004C068B"/>
    <w:rsid w:val="004C103D"/>
    <w:rsid w:val="004C12DA"/>
    <w:rsid w:val="004C1488"/>
    <w:rsid w:val="004C21DD"/>
    <w:rsid w:val="004C2386"/>
    <w:rsid w:val="004C2423"/>
    <w:rsid w:val="004C395A"/>
    <w:rsid w:val="004C3D7C"/>
    <w:rsid w:val="004C3E3E"/>
    <w:rsid w:val="004C45DF"/>
    <w:rsid w:val="004C48AE"/>
    <w:rsid w:val="004C4C66"/>
    <w:rsid w:val="004C5105"/>
    <w:rsid w:val="004C547B"/>
    <w:rsid w:val="004C560C"/>
    <w:rsid w:val="004C5ABE"/>
    <w:rsid w:val="004C5F72"/>
    <w:rsid w:val="004C626A"/>
    <w:rsid w:val="004C66AB"/>
    <w:rsid w:val="004C6F23"/>
    <w:rsid w:val="004C700C"/>
    <w:rsid w:val="004C75AA"/>
    <w:rsid w:val="004C761E"/>
    <w:rsid w:val="004C764A"/>
    <w:rsid w:val="004C7708"/>
    <w:rsid w:val="004C7D10"/>
    <w:rsid w:val="004D091C"/>
    <w:rsid w:val="004D09BA"/>
    <w:rsid w:val="004D0D1F"/>
    <w:rsid w:val="004D14E5"/>
    <w:rsid w:val="004D1732"/>
    <w:rsid w:val="004D1A4F"/>
    <w:rsid w:val="004D1A9D"/>
    <w:rsid w:val="004D1BB4"/>
    <w:rsid w:val="004D21E6"/>
    <w:rsid w:val="004D2515"/>
    <w:rsid w:val="004D35C4"/>
    <w:rsid w:val="004D450D"/>
    <w:rsid w:val="004D508B"/>
    <w:rsid w:val="004D555E"/>
    <w:rsid w:val="004D5895"/>
    <w:rsid w:val="004D594B"/>
    <w:rsid w:val="004D5D95"/>
    <w:rsid w:val="004D5E85"/>
    <w:rsid w:val="004D60D5"/>
    <w:rsid w:val="004D67AC"/>
    <w:rsid w:val="004D7177"/>
    <w:rsid w:val="004D751D"/>
    <w:rsid w:val="004D79CF"/>
    <w:rsid w:val="004D7EBF"/>
    <w:rsid w:val="004D7FAB"/>
    <w:rsid w:val="004D7FBA"/>
    <w:rsid w:val="004E0035"/>
    <w:rsid w:val="004E0681"/>
    <w:rsid w:val="004E0E05"/>
    <w:rsid w:val="004E1955"/>
    <w:rsid w:val="004E1D29"/>
    <w:rsid w:val="004E1F46"/>
    <w:rsid w:val="004E20E0"/>
    <w:rsid w:val="004E2264"/>
    <w:rsid w:val="004E229E"/>
    <w:rsid w:val="004E23F8"/>
    <w:rsid w:val="004E28E4"/>
    <w:rsid w:val="004E3720"/>
    <w:rsid w:val="004E38E0"/>
    <w:rsid w:val="004E414A"/>
    <w:rsid w:val="004E42DC"/>
    <w:rsid w:val="004E4355"/>
    <w:rsid w:val="004E44C7"/>
    <w:rsid w:val="004E4585"/>
    <w:rsid w:val="004E506F"/>
    <w:rsid w:val="004E523A"/>
    <w:rsid w:val="004E5617"/>
    <w:rsid w:val="004E5624"/>
    <w:rsid w:val="004E5A76"/>
    <w:rsid w:val="004E5C3F"/>
    <w:rsid w:val="004E5EE3"/>
    <w:rsid w:val="004E600F"/>
    <w:rsid w:val="004E60E3"/>
    <w:rsid w:val="004E6244"/>
    <w:rsid w:val="004E6372"/>
    <w:rsid w:val="004E64CB"/>
    <w:rsid w:val="004E70CB"/>
    <w:rsid w:val="004E7C47"/>
    <w:rsid w:val="004F03A7"/>
    <w:rsid w:val="004F162A"/>
    <w:rsid w:val="004F17FF"/>
    <w:rsid w:val="004F1935"/>
    <w:rsid w:val="004F226D"/>
    <w:rsid w:val="004F2490"/>
    <w:rsid w:val="004F2FCD"/>
    <w:rsid w:val="004F3034"/>
    <w:rsid w:val="004F3321"/>
    <w:rsid w:val="004F3386"/>
    <w:rsid w:val="004F39CA"/>
    <w:rsid w:val="004F3F6B"/>
    <w:rsid w:val="004F54F4"/>
    <w:rsid w:val="004F57B8"/>
    <w:rsid w:val="004F5856"/>
    <w:rsid w:val="004F5923"/>
    <w:rsid w:val="004F5F10"/>
    <w:rsid w:val="004F5F27"/>
    <w:rsid w:val="004F6057"/>
    <w:rsid w:val="004F6162"/>
    <w:rsid w:val="004F642F"/>
    <w:rsid w:val="004F7243"/>
    <w:rsid w:val="004F766A"/>
    <w:rsid w:val="004F79EE"/>
    <w:rsid w:val="004F7AB2"/>
    <w:rsid w:val="004F7BC5"/>
    <w:rsid w:val="0050014C"/>
    <w:rsid w:val="00500335"/>
    <w:rsid w:val="00500431"/>
    <w:rsid w:val="005005FB"/>
    <w:rsid w:val="00500F96"/>
    <w:rsid w:val="0050105F"/>
    <w:rsid w:val="0050196F"/>
    <w:rsid w:val="00501C69"/>
    <w:rsid w:val="00502457"/>
    <w:rsid w:val="00502758"/>
    <w:rsid w:val="0050298C"/>
    <w:rsid w:val="00502A36"/>
    <w:rsid w:val="00502B22"/>
    <w:rsid w:val="005033D5"/>
    <w:rsid w:val="005039A5"/>
    <w:rsid w:val="00505CBF"/>
    <w:rsid w:val="00505CE3"/>
    <w:rsid w:val="00506205"/>
    <w:rsid w:val="00506230"/>
    <w:rsid w:val="005069F8"/>
    <w:rsid w:val="00506FD3"/>
    <w:rsid w:val="005071DF"/>
    <w:rsid w:val="00507612"/>
    <w:rsid w:val="005077C1"/>
    <w:rsid w:val="00507934"/>
    <w:rsid w:val="00507A87"/>
    <w:rsid w:val="00507E08"/>
    <w:rsid w:val="0051023E"/>
    <w:rsid w:val="00510980"/>
    <w:rsid w:val="00510A59"/>
    <w:rsid w:val="0051100D"/>
    <w:rsid w:val="005111DF"/>
    <w:rsid w:val="00511673"/>
    <w:rsid w:val="00511741"/>
    <w:rsid w:val="00511A00"/>
    <w:rsid w:val="00511CB3"/>
    <w:rsid w:val="005126A7"/>
    <w:rsid w:val="005126FB"/>
    <w:rsid w:val="0051300F"/>
    <w:rsid w:val="00513585"/>
    <w:rsid w:val="0051375E"/>
    <w:rsid w:val="00513D67"/>
    <w:rsid w:val="00514268"/>
    <w:rsid w:val="00514663"/>
    <w:rsid w:val="005148A1"/>
    <w:rsid w:val="00514A53"/>
    <w:rsid w:val="00515041"/>
    <w:rsid w:val="0051533B"/>
    <w:rsid w:val="005158CA"/>
    <w:rsid w:val="00515EA1"/>
    <w:rsid w:val="00515FAD"/>
    <w:rsid w:val="0051605E"/>
    <w:rsid w:val="00516252"/>
    <w:rsid w:val="00516544"/>
    <w:rsid w:val="005174BA"/>
    <w:rsid w:val="0052035D"/>
    <w:rsid w:val="005206A3"/>
    <w:rsid w:val="005209B1"/>
    <w:rsid w:val="005209F2"/>
    <w:rsid w:val="00520C4F"/>
    <w:rsid w:val="00521041"/>
    <w:rsid w:val="005211B0"/>
    <w:rsid w:val="00521229"/>
    <w:rsid w:val="005215AF"/>
    <w:rsid w:val="00521C8E"/>
    <w:rsid w:val="00522094"/>
    <w:rsid w:val="0052210A"/>
    <w:rsid w:val="005224A7"/>
    <w:rsid w:val="0052262E"/>
    <w:rsid w:val="00522A27"/>
    <w:rsid w:val="00522ED3"/>
    <w:rsid w:val="00522F2D"/>
    <w:rsid w:val="005237C8"/>
    <w:rsid w:val="005237DC"/>
    <w:rsid w:val="005243BE"/>
    <w:rsid w:val="005245DF"/>
    <w:rsid w:val="00524BD8"/>
    <w:rsid w:val="0052501F"/>
    <w:rsid w:val="00525354"/>
    <w:rsid w:val="00525422"/>
    <w:rsid w:val="00525DD9"/>
    <w:rsid w:val="00525E18"/>
    <w:rsid w:val="00525F4C"/>
    <w:rsid w:val="005267FA"/>
    <w:rsid w:val="00526CCA"/>
    <w:rsid w:val="0052743E"/>
    <w:rsid w:val="0052753B"/>
    <w:rsid w:val="00527AEB"/>
    <w:rsid w:val="00527DC8"/>
    <w:rsid w:val="00527E60"/>
    <w:rsid w:val="0053032A"/>
    <w:rsid w:val="005303FA"/>
    <w:rsid w:val="00530A71"/>
    <w:rsid w:val="00530C30"/>
    <w:rsid w:val="005312A5"/>
    <w:rsid w:val="005315C5"/>
    <w:rsid w:val="00531732"/>
    <w:rsid w:val="00532177"/>
    <w:rsid w:val="0053272E"/>
    <w:rsid w:val="005328C4"/>
    <w:rsid w:val="00532B66"/>
    <w:rsid w:val="00532EA0"/>
    <w:rsid w:val="00533182"/>
    <w:rsid w:val="00533EE3"/>
    <w:rsid w:val="00534201"/>
    <w:rsid w:val="005343C0"/>
    <w:rsid w:val="00534970"/>
    <w:rsid w:val="00534D1F"/>
    <w:rsid w:val="005350C2"/>
    <w:rsid w:val="005355DF"/>
    <w:rsid w:val="00535ABE"/>
    <w:rsid w:val="00535EF7"/>
    <w:rsid w:val="00536037"/>
    <w:rsid w:val="0053634E"/>
    <w:rsid w:val="00536C04"/>
    <w:rsid w:val="00536E8E"/>
    <w:rsid w:val="0053736F"/>
    <w:rsid w:val="00537CD8"/>
    <w:rsid w:val="00537E84"/>
    <w:rsid w:val="00537F4D"/>
    <w:rsid w:val="00537F51"/>
    <w:rsid w:val="00540047"/>
    <w:rsid w:val="00540560"/>
    <w:rsid w:val="00540614"/>
    <w:rsid w:val="005406BC"/>
    <w:rsid w:val="005407A8"/>
    <w:rsid w:val="00540EE2"/>
    <w:rsid w:val="00541053"/>
    <w:rsid w:val="005411FC"/>
    <w:rsid w:val="00541AF6"/>
    <w:rsid w:val="00542408"/>
    <w:rsid w:val="00542974"/>
    <w:rsid w:val="005429E5"/>
    <w:rsid w:val="0054358F"/>
    <w:rsid w:val="00543710"/>
    <w:rsid w:val="0054386A"/>
    <w:rsid w:val="00543895"/>
    <w:rsid w:val="00544983"/>
    <w:rsid w:val="005449CB"/>
    <w:rsid w:val="00544A6C"/>
    <w:rsid w:val="005451D0"/>
    <w:rsid w:val="005460EC"/>
    <w:rsid w:val="005464DD"/>
    <w:rsid w:val="00546638"/>
    <w:rsid w:val="005468E7"/>
    <w:rsid w:val="005469F3"/>
    <w:rsid w:val="00546DE1"/>
    <w:rsid w:val="00546F5C"/>
    <w:rsid w:val="0054714B"/>
    <w:rsid w:val="00547D53"/>
    <w:rsid w:val="00550068"/>
    <w:rsid w:val="005500E7"/>
    <w:rsid w:val="005505C9"/>
    <w:rsid w:val="00550647"/>
    <w:rsid w:val="005508F1"/>
    <w:rsid w:val="00550B61"/>
    <w:rsid w:val="0055107B"/>
    <w:rsid w:val="00551148"/>
    <w:rsid w:val="00551829"/>
    <w:rsid w:val="00551D12"/>
    <w:rsid w:val="00551F57"/>
    <w:rsid w:val="00552423"/>
    <w:rsid w:val="005525BD"/>
    <w:rsid w:val="005525F2"/>
    <w:rsid w:val="00552914"/>
    <w:rsid w:val="005535D2"/>
    <w:rsid w:val="0055383C"/>
    <w:rsid w:val="00553AF0"/>
    <w:rsid w:val="00553D57"/>
    <w:rsid w:val="005544B1"/>
    <w:rsid w:val="005545D3"/>
    <w:rsid w:val="00554F7F"/>
    <w:rsid w:val="00555055"/>
    <w:rsid w:val="005554BD"/>
    <w:rsid w:val="00555A85"/>
    <w:rsid w:val="00555AFB"/>
    <w:rsid w:val="00555B67"/>
    <w:rsid w:val="00555E86"/>
    <w:rsid w:val="00555FA9"/>
    <w:rsid w:val="00556120"/>
    <w:rsid w:val="005561B3"/>
    <w:rsid w:val="00556353"/>
    <w:rsid w:val="0055646B"/>
    <w:rsid w:val="00556472"/>
    <w:rsid w:val="005564FB"/>
    <w:rsid w:val="00556653"/>
    <w:rsid w:val="00556775"/>
    <w:rsid w:val="00556C11"/>
    <w:rsid w:val="0055714C"/>
    <w:rsid w:val="0055762D"/>
    <w:rsid w:val="00557B27"/>
    <w:rsid w:val="00557E65"/>
    <w:rsid w:val="00560100"/>
    <w:rsid w:val="00560631"/>
    <w:rsid w:val="00560792"/>
    <w:rsid w:val="005608CE"/>
    <w:rsid w:val="00560ACA"/>
    <w:rsid w:val="00560CAF"/>
    <w:rsid w:val="00560D59"/>
    <w:rsid w:val="00561184"/>
    <w:rsid w:val="00561779"/>
    <w:rsid w:val="00561F76"/>
    <w:rsid w:val="00562587"/>
    <w:rsid w:val="00562E12"/>
    <w:rsid w:val="00563176"/>
    <w:rsid w:val="0056321C"/>
    <w:rsid w:val="005638A1"/>
    <w:rsid w:val="00563B71"/>
    <w:rsid w:val="00563D0F"/>
    <w:rsid w:val="00563EE6"/>
    <w:rsid w:val="0056468B"/>
    <w:rsid w:val="00565518"/>
    <w:rsid w:val="00565551"/>
    <w:rsid w:val="00565CC3"/>
    <w:rsid w:val="00565D2E"/>
    <w:rsid w:val="00565E70"/>
    <w:rsid w:val="0056603E"/>
    <w:rsid w:val="0056686A"/>
    <w:rsid w:val="00566DDC"/>
    <w:rsid w:val="005675D0"/>
    <w:rsid w:val="00567BF7"/>
    <w:rsid w:val="00570483"/>
    <w:rsid w:val="0057111D"/>
    <w:rsid w:val="00571437"/>
    <w:rsid w:val="005715C3"/>
    <w:rsid w:val="00571C4D"/>
    <w:rsid w:val="00571CC7"/>
    <w:rsid w:val="00571E8F"/>
    <w:rsid w:val="00572777"/>
    <w:rsid w:val="00572A0E"/>
    <w:rsid w:val="005730C3"/>
    <w:rsid w:val="005736A8"/>
    <w:rsid w:val="00573E68"/>
    <w:rsid w:val="00574424"/>
    <w:rsid w:val="0057458D"/>
    <w:rsid w:val="00574785"/>
    <w:rsid w:val="0057491A"/>
    <w:rsid w:val="00575AE7"/>
    <w:rsid w:val="00576AE4"/>
    <w:rsid w:val="00576D15"/>
    <w:rsid w:val="00577A4B"/>
    <w:rsid w:val="00577A9C"/>
    <w:rsid w:val="00577BD0"/>
    <w:rsid w:val="00577CEA"/>
    <w:rsid w:val="00577ECF"/>
    <w:rsid w:val="005800A5"/>
    <w:rsid w:val="005809DF"/>
    <w:rsid w:val="00581030"/>
    <w:rsid w:val="005812FE"/>
    <w:rsid w:val="005814D5"/>
    <w:rsid w:val="005816D8"/>
    <w:rsid w:val="00581869"/>
    <w:rsid w:val="00581983"/>
    <w:rsid w:val="005820A8"/>
    <w:rsid w:val="00582539"/>
    <w:rsid w:val="00582543"/>
    <w:rsid w:val="00582784"/>
    <w:rsid w:val="00582E2A"/>
    <w:rsid w:val="0058310A"/>
    <w:rsid w:val="0058349F"/>
    <w:rsid w:val="00583CD1"/>
    <w:rsid w:val="00583D3B"/>
    <w:rsid w:val="00584890"/>
    <w:rsid w:val="005849D4"/>
    <w:rsid w:val="00585162"/>
    <w:rsid w:val="00585283"/>
    <w:rsid w:val="005853E3"/>
    <w:rsid w:val="0058556C"/>
    <w:rsid w:val="00585E11"/>
    <w:rsid w:val="00585F83"/>
    <w:rsid w:val="00586A5D"/>
    <w:rsid w:val="00586CE9"/>
    <w:rsid w:val="00586EF7"/>
    <w:rsid w:val="00586FF6"/>
    <w:rsid w:val="00587881"/>
    <w:rsid w:val="00590998"/>
    <w:rsid w:val="00590A49"/>
    <w:rsid w:val="00590C86"/>
    <w:rsid w:val="00591282"/>
    <w:rsid w:val="0059131E"/>
    <w:rsid w:val="00591478"/>
    <w:rsid w:val="005917A0"/>
    <w:rsid w:val="005918AA"/>
    <w:rsid w:val="005932C2"/>
    <w:rsid w:val="0059376B"/>
    <w:rsid w:val="00593989"/>
    <w:rsid w:val="0059402B"/>
    <w:rsid w:val="00594245"/>
    <w:rsid w:val="005942F7"/>
    <w:rsid w:val="0059534C"/>
    <w:rsid w:val="0059558C"/>
    <w:rsid w:val="00596306"/>
    <w:rsid w:val="005963ED"/>
    <w:rsid w:val="00596FE5"/>
    <w:rsid w:val="0059783C"/>
    <w:rsid w:val="00597B01"/>
    <w:rsid w:val="00597C74"/>
    <w:rsid w:val="005A00A7"/>
    <w:rsid w:val="005A0104"/>
    <w:rsid w:val="005A0941"/>
    <w:rsid w:val="005A0DA0"/>
    <w:rsid w:val="005A0FFD"/>
    <w:rsid w:val="005A106B"/>
    <w:rsid w:val="005A138C"/>
    <w:rsid w:val="005A1405"/>
    <w:rsid w:val="005A15BD"/>
    <w:rsid w:val="005A17E1"/>
    <w:rsid w:val="005A180C"/>
    <w:rsid w:val="005A1AAE"/>
    <w:rsid w:val="005A1B9A"/>
    <w:rsid w:val="005A1BF4"/>
    <w:rsid w:val="005A215A"/>
    <w:rsid w:val="005A2167"/>
    <w:rsid w:val="005A2545"/>
    <w:rsid w:val="005A25A5"/>
    <w:rsid w:val="005A269B"/>
    <w:rsid w:val="005A26D4"/>
    <w:rsid w:val="005A2E8E"/>
    <w:rsid w:val="005A3002"/>
    <w:rsid w:val="005A3133"/>
    <w:rsid w:val="005A391C"/>
    <w:rsid w:val="005A3DFA"/>
    <w:rsid w:val="005A47E6"/>
    <w:rsid w:val="005A5110"/>
    <w:rsid w:val="005A5795"/>
    <w:rsid w:val="005A5C7F"/>
    <w:rsid w:val="005A650D"/>
    <w:rsid w:val="005A652A"/>
    <w:rsid w:val="005A6712"/>
    <w:rsid w:val="005A69A1"/>
    <w:rsid w:val="005A6E4D"/>
    <w:rsid w:val="005A72DB"/>
    <w:rsid w:val="005A795E"/>
    <w:rsid w:val="005B078F"/>
    <w:rsid w:val="005B0C15"/>
    <w:rsid w:val="005B10CC"/>
    <w:rsid w:val="005B1F2C"/>
    <w:rsid w:val="005B210C"/>
    <w:rsid w:val="005B2741"/>
    <w:rsid w:val="005B3135"/>
    <w:rsid w:val="005B369B"/>
    <w:rsid w:val="005B3941"/>
    <w:rsid w:val="005B397A"/>
    <w:rsid w:val="005B3C15"/>
    <w:rsid w:val="005B45C3"/>
    <w:rsid w:val="005B4C65"/>
    <w:rsid w:val="005B53F0"/>
    <w:rsid w:val="005B5474"/>
    <w:rsid w:val="005B558F"/>
    <w:rsid w:val="005B574D"/>
    <w:rsid w:val="005B57CA"/>
    <w:rsid w:val="005B696A"/>
    <w:rsid w:val="005B6A51"/>
    <w:rsid w:val="005B6FEE"/>
    <w:rsid w:val="005C018A"/>
    <w:rsid w:val="005C11CB"/>
    <w:rsid w:val="005C179D"/>
    <w:rsid w:val="005C1D6D"/>
    <w:rsid w:val="005C205F"/>
    <w:rsid w:val="005C22EB"/>
    <w:rsid w:val="005C2646"/>
    <w:rsid w:val="005C2886"/>
    <w:rsid w:val="005C2C75"/>
    <w:rsid w:val="005C3173"/>
    <w:rsid w:val="005C3357"/>
    <w:rsid w:val="005C358C"/>
    <w:rsid w:val="005C37B6"/>
    <w:rsid w:val="005C45F4"/>
    <w:rsid w:val="005C55E6"/>
    <w:rsid w:val="005C6910"/>
    <w:rsid w:val="005C6E7A"/>
    <w:rsid w:val="005C75C2"/>
    <w:rsid w:val="005C7A1D"/>
    <w:rsid w:val="005C7D58"/>
    <w:rsid w:val="005D00F3"/>
    <w:rsid w:val="005D0133"/>
    <w:rsid w:val="005D0172"/>
    <w:rsid w:val="005D047A"/>
    <w:rsid w:val="005D0533"/>
    <w:rsid w:val="005D0F9A"/>
    <w:rsid w:val="005D20BF"/>
    <w:rsid w:val="005D2595"/>
    <w:rsid w:val="005D27DB"/>
    <w:rsid w:val="005D339B"/>
    <w:rsid w:val="005D3B5A"/>
    <w:rsid w:val="005D3BFE"/>
    <w:rsid w:val="005D41EA"/>
    <w:rsid w:val="005D4475"/>
    <w:rsid w:val="005D4736"/>
    <w:rsid w:val="005D48AD"/>
    <w:rsid w:val="005D4A38"/>
    <w:rsid w:val="005D4A79"/>
    <w:rsid w:val="005D4BED"/>
    <w:rsid w:val="005D4E38"/>
    <w:rsid w:val="005D530E"/>
    <w:rsid w:val="005D5612"/>
    <w:rsid w:val="005D5626"/>
    <w:rsid w:val="005D57EF"/>
    <w:rsid w:val="005D5896"/>
    <w:rsid w:val="005D5A33"/>
    <w:rsid w:val="005D5FBE"/>
    <w:rsid w:val="005D63FB"/>
    <w:rsid w:val="005D6D87"/>
    <w:rsid w:val="005D7765"/>
    <w:rsid w:val="005D7AE7"/>
    <w:rsid w:val="005E033E"/>
    <w:rsid w:val="005E0CE3"/>
    <w:rsid w:val="005E0F41"/>
    <w:rsid w:val="005E0FE1"/>
    <w:rsid w:val="005E158A"/>
    <w:rsid w:val="005E18AB"/>
    <w:rsid w:val="005E1E58"/>
    <w:rsid w:val="005E1E62"/>
    <w:rsid w:val="005E22B7"/>
    <w:rsid w:val="005E2BA3"/>
    <w:rsid w:val="005E2BAD"/>
    <w:rsid w:val="005E2EB6"/>
    <w:rsid w:val="005E300E"/>
    <w:rsid w:val="005E3B49"/>
    <w:rsid w:val="005E3BBD"/>
    <w:rsid w:val="005E3FC6"/>
    <w:rsid w:val="005E4309"/>
    <w:rsid w:val="005E4596"/>
    <w:rsid w:val="005E4D25"/>
    <w:rsid w:val="005E50A4"/>
    <w:rsid w:val="005E51FC"/>
    <w:rsid w:val="005E5399"/>
    <w:rsid w:val="005E5444"/>
    <w:rsid w:val="005E5578"/>
    <w:rsid w:val="005E5954"/>
    <w:rsid w:val="005E624A"/>
    <w:rsid w:val="005E6292"/>
    <w:rsid w:val="005E6761"/>
    <w:rsid w:val="005E68FB"/>
    <w:rsid w:val="005E6CF7"/>
    <w:rsid w:val="005E7D34"/>
    <w:rsid w:val="005E7D76"/>
    <w:rsid w:val="005F0500"/>
    <w:rsid w:val="005F08D4"/>
    <w:rsid w:val="005F0930"/>
    <w:rsid w:val="005F0E40"/>
    <w:rsid w:val="005F1294"/>
    <w:rsid w:val="005F1411"/>
    <w:rsid w:val="005F149A"/>
    <w:rsid w:val="005F14FB"/>
    <w:rsid w:val="005F16E8"/>
    <w:rsid w:val="005F1DE6"/>
    <w:rsid w:val="005F20C5"/>
    <w:rsid w:val="005F22F2"/>
    <w:rsid w:val="005F2501"/>
    <w:rsid w:val="005F3046"/>
    <w:rsid w:val="005F3119"/>
    <w:rsid w:val="005F3210"/>
    <w:rsid w:val="005F425D"/>
    <w:rsid w:val="005F48A4"/>
    <w:rsid w:val="005F48BE"/>
    <w:rsid w:val="005F551E"/>
    <w:rsid w:val="005F577E"/>
    <w:rsid w:val="005F584A"/>
    <w:rsid w:val="005F5D16"/>
    <w:rsid w:val="005F5EB4"/>
    <w:rsid w:val="005F6224"/>
    <w:rsid w:val="005F66F9"/>
    <w:rsid w:val="005F6973"/>
    <w:rsid w:val="005F6CDD"/>
    <w:rsid w:val="005F6D75"/>
    <w:rsid w:val="005F6DE7"/>
    <w:rsid w:val="005F6FAA"/>
    <w:rsid w:val="005F7BE2"/>
    <w:rsid w:val="005F7DAE"/>
    <w:rsid w:val="00600083"/>
    <w:rsid w:val="006000CA"/>
    <w:rsid w:val="006004B8"/>
    <w:rsid w:val="006004C1"/>
    <w:rsid w:val="00600560"/>
    <w:rsid w:val="006006EB"/>
    <w:rsid w:val="006007AE"/>
    <w:rsid w:val="00600CEA"/>
    <w:rsid w:val="00600F62"/>
    <w:rsid w:val="00601A72"/>
    <w:rsid w:val="00601E94"/>
    <w:rsid w:val="00601EBF"/>
    <w:rsid w:val="00601F29"/>
    <w:rsid w:val="00601F77"/>
    <w:rsid w:val="00601F82"/>
    <w:rsid w:val="006021CC"/>
    <w:rsid w:val="00602696"/>
    <w:rsid w:val="00602B4A"/>
    <w:rsid w:val="00602D6B"/>
    <w:rsid w:val="006031E4"/>
    <w:rsid w:val="00603AF4"/>
    <w:rsid w:val="00603B5D"/>
    <w:rsid w:val="0060481B"/>
    <w:rsid w:val="00604BE0"/>
    <w:rsid w:val="00604D90"/>
    <w:rsid w:val="00605F2E"/>
    <w:rsid w:val="00606669"/>
    <w:rsid w:val="0060691C"/>
    <w:rsid w:val="00606B7F"/>
    <w:rsid w:val="00606ECB"/>
    <w:rsid w:val="00606F65"/>
    <w:rsid w:val="0060770E"/>
    <w:rsid w:val="00607C1D"/>
    <w:rsid w:val="00607E15"/>
    <w:rsid w:val="006107E8"/>
    <w:rsid w:val="00610807"/>
    <w:rsid w:val="00610A2B"/>
    <w:rsid w:val="00610AA2"/>
    <w:rsid w:val="006111D1"/>
    <w:rsid w:val="006115D9"/>
    <w:rsid w:val="00612371"/>
    <w:rsid w:val="00612576"/>
    <w:rsid w:val="00612E35"/>
    <w:rsid w:val="006131AE"/>
    <w:rsid w:val="006133C0"/>
    <w:rsid w:val="00613423"/>
    <w:rsid w:val="00613829"/>
    <w:rsid w:val="00613A10"/>
    <w:rsid w:val="00613A28"/>
    <w:rsid w:val="00613A9E"/>
    <w:rsid w:val="00614268"/>
    <w:rsid w:val="00614379"/>
    <w:rsid w:val="006159A1"/>
    <w:rsid w:val="00616341"/>
    <w:rsid w:val="006163D8"/>
    <w:rsid w:val="006166EC"/>
    <w:rsid w:val="006167BD"/>
    <w:rsid w:val="00616C73"/>
    <w:rsid w:val="006173C8"/>
    <w:rsid w:val="006177E0"/>
    <w:rsid w:val="006178F2"/>
    <w:rsid w:val="00617BBB"/>
    <w:rsid w:val="00617EAA"/>
    <w:rsid w:val="0062085D"/>
    <w:rsid w:val="00620D2A"/>
    <w:rsid w:val="00621293"/>
    <w:rsid w:val="00621351"/>
    <w:rsid w:val="0062150B"/>
    <w:rsid w:val="00621DB8"/>
    <w:rsid w:val="00621F1E"/>
    <w:rsid w:val="0062239C"/>
    <w:rsid w:val="00622F37"/>
    <w:rsid w:val="006234A2"/>
    <w:rsid w:val="006241C9"/>
    <w:rsid w:val="006247EB"/>
    <w:rsid w:val="00624B62"/>
    <w:rsid w:val="00624C6B"/>
    <w:rsid w:val="00625115"/>
    <w:rsid w:val="00625B13"/>
    <w:rsid w:val="00625BB3"/>
    <w:rsid w:val="00626429"/>
    <w:rsid w:val="006264D4"/>
    <w:rsid w:val="00626B07"/>
    <w:rsid w:val="00626EAA"/>
    <w:rsid w:val="00627836"/>
    <w:rsid w:val="00627D91"/>
    <w:rsid w:val="00627DBF"/>
    <w:rsid w:val="00627E29"/>
    <w:rsid w:val="006300E4"/>
    <w:rsid w:val="00630A05"/>
    <w:rsid w:val="00630C38"/>
    <w:rsid w:val="00630CDD"/>
    <w:rsid w:val="00630E6F"/>
    <w:rsid w:val="00630E82"/>
    <w:rsid w:val="00631479"/>
    <w:rsid w:val="006316F5"/>
    <w:rsid w:val="00632626"/>
    <w:rsid w:val="00632F17"/>
    <w:rsid w:val="00633C68"/>
    <w:rsid w:val="006345E6"/>
    <w:rsid w:val="0063491E"/>
    <w:rsid w:val="006349FD"/>
    <w:rsid w:val="00634CC4"/>
    <w:rsid w:val="00634F4B"/>
    <w:rsid w:val="00634F6F"/>
    <w:rsid w:val="006352C6"/>
    <w:rsid w:val="00635737"/>
    <w:rsid w:val="00635EB6"/>
    <w:rsid w:val="00635F14"/>
    <w:rsid w:val="00636029"/>
    <w:rsid w:val="0063649A"/>
    <w:rsid w:val="0063649E"/>
    <w:rsid w:val="006366EE"/>
    <w:rsid w:val="00636715"/>
    <w:rsid w:val="006367B4"/>
    <w:rsid w:val="00636914"/>
    <w:rsid w:val="00636FBC"/>
    <w:rsid w:val="006405DC"/>
    <w:rsid w:val="0064078E"/>
    <w:rsid w:val="00640E14"/>
    <w:rsid w:val="0064106F"/>
    <w:rsid w:val="00641239"/>
    <w:rsid w:val="00641449"/>
    <w:rsid w:val="00641481"/>
    <w:rsid w:val="00641608"/>
    <w:rsid w:val="0064170B"/>
    <w:rsid w:val="006417FD"/>
    <w:rsid w:val="00641A68"/>
    <w:rsid w:val="00641AFF"/>
    <w:rsid w:val="00641B62"/>
    <w:rsid w:val="006420E6"/>
    <w:rsid w:val="006421CB"/>
    <w:rsid w:val="00642A7D"/>
    <w:rsid w:val="00642C4B"/>
    <w:rsid w:val="0064394E"/>
    <w:rsid w:val="00644955"/>
    <w:rsid w:val="00645845"/>
    <w:rsid w:val="00645AC0"/>
    <w:rsid w:val="00646099"/>
    <w:rsid w:val="0064639A"/>
    <w:rsid w:val="00646BC0"/>
    <w:rsid w:val="00646DC3"/>
    <w:rsid w:val="00646DD4"/>
    <w:rsid w:val="00647104"/>
    <w:rsid w:val="00647257"/>
    <w:rsid w:val="006476BC"/>
    <w:rsid w:val="00647CCD"/>
    <w:rsid w:val="00647DE2"/>
    <w:rsid w:val="00647F19"/>
    <w:rsid w:val="00647F2B"/>
    <w:rsid w:val="006500F3"/>
    <w:rsid w:val="00650442"/>
    <w:rsid w:val="006506C8"/>
    <w:rsid w:val="00650B33"/>
    <w:rsid w:val="006517EB"/>
    <w:rsid w:val="00651896"/>
    <w:rsid w:val="006518AE"/>
    <w:rsid w:val="00652925"/>
    <w:rsid w:val="00652BC9"/>
    <w:rsid w:val="006544B7"/>
    <w:rsid w:val="0065480E"/>
    <w:rsid w:val="00654CF5"/>
    <w:rsid w:val="0065532D"/>
    <w:rsid w:val="00655553"/>
    <w:rsid w:val="006557AF"/>
    <w:rsid w:val="0065598E"/>
    <w:rsid w:val="00655BE4"/>
    <w:rsid w:val="00655D24"/>
    <w:rsid w:val="00656043"/>
    <w:rsid w:val="00656702"/>
    <w:rsid w:val="00656C41"/>
    <w:rsid w:val="0065704A"/>
    <w:rsid w:val="00657137"/>
    <w:rsid w:val="0065756A"/>
    <w:rsid w:val="00660522"/>
    <w:rsid w:val="006608F7"/>
    <w:rsid w:val="00660999"/>
    <w:rsid w:val="00660C36"/>
    <w:rsid w:val="00660DEA"/>
    <w:rsid w:val="00661653"/>
    <w:rsid w:val="00661B89"/>
    <w:rsid w:val="00662A60"/>
    <w:rsid w:val="0066307B"/>
    <w:rsid w:val="00663942"/>
    <w:rsid w:val="006639AE"/>
    <w:rsid w:val="00664481"/>
    <w:rsid w:val="006645BA"/>
    <w:rsid w:val="00664949"/>
    <w:rsid w:val="00664F31"/>
    <w:rsid w:val="0066539C"/>
    <w:rsid w:val="006656D4"/>
    <w:rsid w:val="00665F08"/>
    <w:rsid w:val="00665F91"/>
    <w:rsid w:val="00666982"/>
    <w:rsid w:val="00666BC4"/>
    <w:rsid w:val="00666EF6"/>
    <w:rsid w:val="00667165"/>
    <w:rsid w:val="00667392"/>
    <w:rsid w:val="0066773C"/>
    <w:rsid w:val="0066775E"/>
    <w:rsid w:val="0067028C"/>
    <w:rsid w:val="00670544"/>
    <w:rsid w:val="00670B2F"/>
    <w:rsid w:val="00670B4B"/>
    <w:rsid w:val="00671033"/>
    <w:rsid w:val="00671117"/>
    <w:rsid w:val="00671217"/>
    <w:rsid w:val="006714F4"/>
    <w:rsid w:val="00671602"/>
    <w:rsid w:val="006717A4"/>
    <w:rsid w:val="00671E61"/>
    <w:rsid w:val="00672005"/>
    <w:rsid w:val="00672651"/>
    <w:rsid w:val="00672A92"/>
    <w:rsid w:val="00672BAA"/>
    <w:rsid w:val="006746D0"/>
    <w:rsid w:val="00674BB0"/>
    <w:rsid w:val="00674FB2"/>
    <w:rsid w:val="00675DA4"/>
    <w:rsid w:val="00676522"/>
    <w:rsid w:val="00676678"/>
    <w:rsid w:val="00676802"/>
    <w:rsid w:val="006769EC"/>
    <w:rsid w:val="00676AAD"/>
    <w:rsid w:val="00676F64"/>
    <w:rsid w:val="00677006"/>
    <w:rsid w:val="0068006E"/>
    <w:rsid w:val="006806EA"/>
    <w:rsid w:val="0068094C"/>
    <w:rsid w:val="006810C9"/>
    <w:rsid w:val="006811C1"/>
    <w:rsid w:val="006812FC"/>
    <w:rsid w:val="006816E2"/>
    <w:rsid w:val="00681F60"/>
    <w:rsid w:val="006821B6"/>
    <w:rsid w:val="006824C0"/>
    <w:rsid w:val="006825DA"/>
    <w:rsid w:val="00682AE5"/>
    <w:rsid w:val="00682E26"/>
    <w:rsid w:val="00682E82"/>
    <w:rsid w:val="00682F2C"/>
    <w:rsid w:val="006831E5"/>
    <w:rsid w:val="00683730"/>
    <w:rsid w:val="006837C4"/>
    <w:rsid w:val="00683C66"/>
    <w:rsid w:val="00683F28"/>
    <w:rsid w:val="0068469C"/>
    <w:rsid w:val="00684A2F"/>
    <w:rsid w:val="0068514C"/>
    <w:rsid w:val="00685756"/>
    <w:rsid w:val="00685A5C"/>
    <w:rsid w:val="00685A64"/>
    <w:rsid w:val="00685A97"/>
    <w:rsid w:val="00685C29"/>
    <w:rsid w:val="00686D0D"/>
    <w:rsid w:val="00687B3E"/>
    <w:rsid w:val="00687B74"/>
    <w:rsid w:val="00687D4E"/>
    <w:rsid w:val="0069031E"/>
    <w:rsid w:val="00690508"/>
    <w:rsid w:val="00690EC7"/>
    <w:rsid w:val="00691429"/>
    <w:rsid w:val="00691445"/>
    <w:rsid w:val="006919EF"/>
    <w:rsid w:val="00691C95"/>
    <w:rsid w:val="006927C8"/>
    <w:rsid w:val="00693213"/>
    <w:rsid w:val="006932CF"/>
    <w:rsid w:val="00693541"/>
    <w:rsid w:val="006935B9"/>
    <w:rsid w:val="00693F3A"/>
    <w:rsid w:val="00695019"/>
    <w:rsid w:val="00695B95"/>
    <w:rsid w:val="00696ACB"/>
    <w:rsid w:val="00696B0B"/>
    <w:rsid w:val="006974BF"/>
    <w:rsid w:val="006977BA"/>
    <w:rsid w:val="006A0AD0"/>
    <w:rsid w:val="006A0D8B"/>
    <w:rsid w:val="006A0FFD"/>
    <w:rsid w:val="006A10BB"/>
    <w:rsid w:val="006A18BA"/>
    <w:rsid w:val="006A1E6E"/>
    <w:rsid w:val="006A276E"/>
    <w:rsid w:val="006A27CB"/>
    <w:rsid w:val="006A284F"/>
    <w:rsid w:val="006A286A"/>
    <w:rsid w:val="006A3294"/>
    <w:rsid w:val="006A36B6"/>
    <w:rsid w:val="006A3826"/>
    <w:rsid w:val="006A3F79"/>
    <w:rsid w:val="006A4123"/>
    <w:rsid w:val="006A415A"/>
    <w:rsid w:val="006A44D7"/>
    <w:rsid w:val="006A4A0B"/>
    <w:rsid w:val="006A4F7B"/>
    <w:rsid w:val="006A6279"/>
    <w:rsid w:val="006A67EE"/>
    <w:rsid w:val="006A6898"/>
    <w:rsid w:val="006A7299"/>
    <w:rsid w:val="006A7475"/>
    <w:rsid w:val="006A7592"/>
    <w:rsid w:val="006B01D4"/>
    <w:rsid w:val="006B0E5C"/>
    <w:rsid w:val="006B11EC"/>
    <w:rsid w:val="006B16DC"/>
    <w:rsid w:val="006B198F"/>
    <w:rsid w:val="006B1DAD"/>
    <w:rsid w:val="006B1E6C"/>
    <w:rsid w:val="006B22BA"/>
    <w:rsid w:val="006B24E2"/>
    <w:rsid w:val="006B25A3"/>
    <w:rsid w:val="006B324D"/>
    <w:rsid w:val="006B37AF"/>
    <w:rsid w:val="006B37E3"/>
    <w:rsid w:val="006B3E4E"/>
    <w:rsid w:val="006B4249"/>
    <w:rsid w:val="006B449C"/>
    <w:rsid w:val="006B4760"/>
    <w:rsid w:val="006B5035"/>
    <w:rsid w:val="006B504B"/>
    <w:rsid w:val="006B540A"/>
    <w:rsid w:val="006B56DB"/>
    <w:rsid w:val="006B5B6F"/>
    <w:rsid w:val="006B5FC2"/>
    <w:rsid w:val="006B669B"/>
    <w:rsid w:val="006B67A3"/>
    <w:rsid w:val="006B7079"/>
    <w:rsid w:val="006B7836"/>
    <w:rsid w:val="006B7AD9"/>
    <w:rsid w:val="006B7B70"/>
    <w:rsid w:val="006B7C54"/>
    <w:rsid w:val="006B7ED5"/>
    <w:rsid w:val="006C0116"/>
    <w:rsid w:val="006C01BC"/>
    <w:rsid w:val="006C02FB"/>
    <w:rsid w:val="006C03A9"/>
    <w:rsid w:val="006C0E68"/>
    <w:rsid w:val="006C1702"/>
    <w:rsid w:val="006C1A3D"/>
    <w:rsid w:val="006C1CBB"/>
    <w:rsid w:val="006C1FB4"/>
    <w:rsid w:val="006C20F5"/>
    <w:rsid w:val="006C3507"/>
    <w:rsid w:val="006C3CBE"/>
    <w:rsid w:val="006C3FBA"/>
    <w:rsid w:val="006C4D49"/>
    <w:rsid w:val="006C4E31"/>
    <w:rsid w:val="006C54D9"/>
    <w:rsid w:val="006C5BD5"/>
    <w:rsid w:val="006C5C46"/>
    <w:rsid w:val="006C5D4F"/>
    <w:rsid w:val="006C6C7E"/>
    <w:rsid w:val="006C6F9D"/>
    <w:rsid w:val="006C7239"/>
    <w:rsid w:val="006C7E57"/>
    <w:rsid w:val="006D04A6"/>
    <w:rsid w:val="006D059B"/>
    <w:rsid w:val="006D0BDB"/>
    <w:rsid w:val="006D12B4"/>
    <w:rsid w:val="006D1855"/>
    <w:rsid w:val="006D20F8"/>
    <w:rsid w:val="006D22E0"/>
    <w:rsid w:val="006D286B"/>
    <w:rsid w:val="006D2AA0"/>
    <w:rsid w:val="006D32A0"/>
    <w:rsid w:val="006D356C"/>
    <w:rsid w:val="006D4348"/>
    <w:rsid w:val="006D4652"/>
    <w:rsid w:val="006D48AB"/>
    <w:rsid w:val="006D535B"/>
    <w:rsid w:val="006D53A9"/>
    <w:rsid w:val="006D5C20"/>
    <w:rsid w:val="006D6461"/>
    <w:rsid w:val="006D671C"/>
    <w:rsid w:val="006D6C22"/>
    <w:rsid w:val="006D7503"/>
    <w:rsid w:val="006D7930"/>
    <w:rsid w:val="006D7AB2"/>
    <w:rsid w:val="006D7BA6"/>
    <w:rsid w:val="006D7F58"/>
    <w:rsid w:val="006E0132"/>
    <w:rsid w:val="006E06CE"/>
    <w:rsid w:val="006E134F"/>
    <w:rsid w:val="006E165C"/>
    <w:rsid w:val="006E1D9A"/>
    <w:rsid w:val="006E1DB2"/>
    <w:rsid w:val="006E1FA0"/>
    <w:rsid w:val="006E1FE2"/>
    <w:rsid w:val="006E228C"/>
    <w:rsid w:val="006E22C7"/>
    <w:rsid w:val="006E25C6"/>
    <w:rsid w:val="006E2943"/>
    <w:rsid w:val="006E2B90"/>
    <w:rsid w:val="006E2E9B"/>
    <w:rsid w:val="006E2ED6"/>
    <w:rsid w:val="006E2EEE"/>
    <w:rsid w:val="006E30C5"/>
    <w:rsid w:val="006E330F"/>
    <w:rsid w:val="006E3C80"/>
    <w:rsid w:val="006E3E1E"/>
    <w:rsid w:val="006E4852"/>
    <w:rsid w:val="006E5428"/>
    <w:rsid w:val="006E5524"/>
    <w:rsid w:val="006E5986"/>
    <w:rsid w:val="006E5F94"/>
    <w:rsid w:val="006E5FA2"/>
    <w:rsid w:val="006E71DD"/>
    <w:rsid w:val="006E721A"/>
    <w:rsid w:val="006E7524"/>
    <w:rsid w:val="006E75C4"/>
    <w:rsid w:val="006F0504"/>
    <w:rsid w:val="006F07B3"/>
    <w:rsid w:val="006F08E6"/>
    <w:rsid w:val="006F104E"/>
    <w:rsid w:val="006F1150"/>
    <w:rsid w:val="006F156B"/>
    <w:rsid w:val="006F178D"/>
    <w:rsid w:val="006F1D1D"/>
    <w:rsid w:val="006F1E49"/>
    <w:rsid w:val="006F2300"/>
    <w:rsid w:val="006F24A9"/>
    <w:rsid w:val="006F2985"/>
    <w:rsid w:val="006F2FBB"/>
    <w:rsid w:val="006F39C5"/>
    <w:rsid w:val="006F4000"/>
    <w:rsid w:val="006F4054"/>
    <w:rsid w:val="006F45D7"/>
    <w:rsid w:val="006F481E"/>
    <w:rsid w:val="006F4C2A"/>
    <w:rsid w:val="006F4C2D"/>
    <w:rsid w:val="006F55C4"/>
    <w:rsid w:val="006F5B81"/>
    <w:rsid w:val="006F5CB7"/>
    <w:rsid w:val="006F5D26"/>
    <w:rsid w:val="006F6326"/>
    <w:rsid w:val="006F6378"/>
    <w:rsid w:val="006F684F"/>
    <w:rsid w:val="006F6CA7"/>
    <w:rsid w:val="006F6E3C"/>
    <w:rsid w:val="006F7413"/>
    <w:rsid w:val="006F79F7"/>
    <w:rsid w:val="006F7E00"/>
    <w:rsid w:val="0070037C"/>
    <w:rsid w:val="00701082"/>
    <w:rsid w:val="0070128E"/>
    <w:rsid w:val="0070177A"/>
    <w:rsid w:val="00701B27"/>
    <w:rsid w:val="00701DFF"/>
    <w:rsid w:val="007020E9"/>
    <w:rsid w:val="00702602"/>
    <w:rsid w:val="0070292F"/>
    <w:rsid w:val="00702A7A"/>
    <w:rsid w:val="00702A87"/>
    <w:rsid w:val="00702C34"/>
    <w:rsid w:val="00702CA2"/>
    <w:rsid w:val="0070359B"/>
    <w:rsid w:val="00703B56"/>
    <w:rsid w:val="007048FE"/>
    <w:rsid w:val="00704DCC"/>
    <w:rsid w:val="0070528B"/>
    <w:rsid w:val="00705488"/>
    <w:rsid w:val="00705784"/>
    <w:rsid w:val="00705917"/>
    <w:rsid w:val="00705A5A"/>
    <w:rsid w:val="00705E55"/>
    <w:rsid w:val="00707CBA"/>
    <w:rsid w:val="0071034F"/>
    <w:rsid w:val="007103F4"/>
    <w:rsid w:val="0071082E"/>
    <w:rsid w:val="00710E90"/>
    <w:rsid w:val="0071159D"/>
    <w:rsid w:val="00711881"/>
    <w:rsid w:val="00711C38"/>
    <w:rsid w:val="00711CEA"/>
    <w:rsid w:val="00712186"/>
    <w:rsid w:val="00712200"/>
    <w:rsid w:val="00712CE4"/>
    <w:rsid w:val="007130C4"/>
    <w:rsid w:val="007130F2"/>
    <w:rsid w:val="0071373A"/>
    <w:rsid w:val="0071378B"/>
    <w:rsid w:val="00714081"/>
    <w:rsid w:val="00714587"/>
    <w:rsid w:val="007145EB"/>
    <w:rsid w:val="007150D1"/>
    <w:rsid w:val="00715225"/>
    <w:rsid w:val="0071534C"/>
    <w:rsid w:val="0071586F"/>
    <w:rsid w:val="00715916"/>
    <w:rsid w:val="00715ADE"/>
    <w:rsid w:val="00715BE2"/>
    <w:rsid w:val="0071649A"/>
    <w:rsid w:val="007164C0"/>
    <w:rsid w:val="0071690B"/>
    <w:rsid w:val="00717782"/>
    <w:rsid w:val="00717985"/>
    <w:rsid w:val="00717E1A"/>
    <w:rsid w:val="007201F3"/>
    <w:rsid w:val="0072048E"/>
    <w:rsid w:val="007222C7"/>
    <w:rsid w:val="0072386F"/>
    <w:rsid w:val="0072456C"/>
    <w:rsid w:val="007245BE"/>
    <w:rsid w:val="00724962"/>
    <w:rsid w:val="00724DA5"/>
    <w:rsid w:val="00724DA9"/>
    <w:rsid w:val="00725111"/>
    <w:rsid w:val="007254F6"/>
    <w:rsid w:val="00725542"/>
    <w:rsid w:val="00725569"/>
    <w:rsid w:val="007258BF"/>
    <w:rsid w:val="007258F0"/>
    <w:rsid w:val="00725925"/>
    <w:rsid w:val="00725B88"/>
    <w:rsid w:val="00726407"/>
    <w:rsid w:val="00726876"/>
    <w:rsid w:val="007268CE"/>
    <w:rsid w:val="00726A45"/>
    <w:rsid w:val="00727016"/>
    <w:rsid w:val="0073012A"/>
    <w:rsid w:val="00730173"/>
    <w:rsid w:val="007311D4"/>
    <w:rsid w:val="007314BB"/>
    <w:rsid w:val="00732989"/>
    <w:rsid w:val="00732C25"/>
    <w:rsid w:val="007330C2"/>
    <w:rsid w:val="0073310A"/>
    <w:rsid w:val="0073370F"/>
    <w:rsid w:val="00733C1F"/>
    <w:rsid w:val="00734808"/>
    <w:rsid w:val="00734912"/>
    <w:rsid w:val="00734DF8"/>
    <w:rsid w:val="00734E9B"/>
    <w:rsid w:val="00734E9C"/>
    <w:rsid w:val="0073524C"/>
    <w:rsid w:val="00735330"/>
    <w:rsid w:val="00735491"/>
    <w:rsid w:val="007359F7"/>
    <w:rsid w:val="00735EE2"/>
    <w:rsid w:val="00736913"/>
    <w:rsid w:val="00736AAD"/>
    <w:rsid w:val="00736C9D"/>
    <w:rsid w:val="00736CC1"/>
    <w:rsid w:val="007371CC"/>
    <w:rsid w:val="00737896"/>
    <w:rsid w:val="00740393"/>
    <w:rsid w:val="00740A5C"/>
    <w:rsid w:val="00740C41"/>
    <w:rsid w:val="00741108"/>
    <w:rsid w:val="007415BC"/>
    <w:rsid w:val="0074189D"/>
    <w:rsid w:val="00741BF1"/>
    <w:rsid w:val="00741F8D"/>
    <w:rsid w:val="00741FEB"/>
    <w:rsid w:val="007422AE"/>
    <w:rsid w:val="00742463"/>
    <w:rsid w:val="0074251F"/>
    <w:rsid w:val="0074278B"/>
    <w:rsid w:val="0074298B"/>
    <w:rsid w:val="00742AA2"/>
    <w:rsid w:val="00742D3A"/>
    <w:rsid w:val="00743116"/>
    <w:rsid w:val="00743385"/>
    <w:rsid w:val="007433F4"/>
    <w:rsid w:val="00743C64"/>
    <w:rsid w:val="0074441A"/>
    <w:rsid w:val="0074474E"/>
    <w:rsid w:val="00744BD4"/>
    <w:rsid w:val="007450A8"/>
    <w:rsid w:val="00745392"/>
    <w:rsid w:val="00745C6F"/>
    <w:rsid w:val="007461F9"/>
    <w:rsid w:val="0074633A"/>
    <w:rsid w:val="00746351"/>
    <w:rsid w:val="007465AC"/>
    <w:rsid w:val="00747BE3"/>
    <w:rsid w:val="00750211"/>
    <w:rsid w:val="007504A3"/>
    <w:rsid w:val="00750624"/>
    <w:rsid w:val="007506A2"/>
    <w:rsid w:val="00750730"/>
    <w:rsid w:val="007508B8"/>
    <w:rsid w:val="00751445"/>
    <w:rsid w:val="007517E1"/>
    <w:rsid w:val="00751AEB"/>
    <w:rsid w:val="00751AF0"/>
    <w:rsid w:val="00752125"/>
    <w:rsid w:val="0075231C"/>
    <w:rsid w:val="00752359"/>
    <w:rsid w:val="007528AC"/>
    <w:rsid w:val="007528EB"/>
    <w:rsid w:val="00753864"/>
    <w:rsid w:val="00753A65"/>
    <w:rsid w:val="00753B24"/>
    <w:rsid w:val="007541C5"/>
    <w:rsid w:val="00754229"/>
    <w:rsid w:val="0075435B"/>
    <w:rsid w:val="00754562"/>
    <w:rsid w:val="007547B2"/>
    <w:rsid w:val="00754D07"/>
    <w:rsid w:val="00754E8A"/>
    <w:rsid w:val="00755CFF"/>
    <w:rsid w:val="0075615D"/>
    <w:rsid w:val="00756532"/>
    <w:rsid w:val="00756FB3"/>
    <w:rsid w:val="00757826"/>
    <w:rsid w:val="0076013E"/>
    <w:rsid w:val="0076023C"/>
    <w:rsid w:val="00760D6E"/>
    <w:rsid w:val="00761254"/>
    <w:rsid w:val="00761E76"/>
    <w:rsid w:val="007620E9"/>
    <w:rsid w:val="0076257F"/>
    <w:rsid w:val="00763006"/>
    <w:rsid w:val="007630FE"/>
    <w:rsid w:val="0076319C"/>
    <w:rsid w:val="00763535"/>
    <w:rsid w:val="00763633"/>
    <w:rsid w:val="00763683"/>
    <w:rsid w:val="00763AC0"/>
    <w:rsid w:val="00763AE6"/>
    <w:rsid w:val="007643CE"/>
    <w:rsid w:val="0076457B"/>
    <w:rsid w:val="007645B0"/>
    <w:rsid w:val="007651D9"/>
    <w:rsid w:val="00765354"/>
    <w:rsid w:val="00765BEC"/>
    <w:rsid w:val="00765D3A"/>
    <w:rsid w:val="00765E39"/>
    <w:rsid w:val="0076621D"/>
    <w:rsid w:val="007662E4"/>
    <w:rsid w:val="007667AB"/>
    <w:rsid w:val="00766B4A"/>
    <w:rsid w:val="00766D9F"/>
    <w:rsid w:val="0076757C"/>
    <w:rsid w:val="007704E9"/>
    <w:rsid w:val="00770B5A"/>
    <w:rsid w:val="00770B63"/>
    <w:rsid w:val="00770C9B"/>
    <w:rsid w:val="00770D87"/>
    <w:rsid w:val="00771061"/>
    <w:rsid w:val="00771114"/>
    <w:rsid w:val="007712E1"/>
    <w:rsid w:val="00771618"/>
    <w:rsid w:val="0077189A"/>
    <w:rsid w:val="00771A61"/>
    <w:rsid w:val="00771D83"/>
    <w:rsid w:val="00771EC5"/>
    <w:rsid w:val="0077242A"/>
    <w:rsid w:val="00772623"/>
    <w:rsid w:val="00772D31"/>
    <w:rsid w:val="00773047"/>
    <w:rsid w:val="0077346F"/>
    <w:rsid w:val="00773662"/>
    <w:rsid w:val="007737BA"/>
    <w:rsid w:val="0077381C"/>
    <w:rsid w:val="00773BE7"/>
    <w:rsid w:val="00773C18"/>
    <w:rsid w:val="00773ED8"/>
    <w:rsid w:val="00774320"/>
    <w:rsid w:val="007747C1"/>
    <w:rsid w:val="007747DC"/>
    <w:rsid w:val="00774816"/>
    <w:rsid w:val="00774BAA"/>
    <w:rsid w:val="00774E5B"/>
    <w:rsid w:val="007750F8"/>
    <w:rsid w:val="007751EE"/>
    <w:rsid w:val="00775210"/>
    <w:rsid w:val="007762B6"/>
    <w:rsid w:val="00776930"/>
    <w:rsid w:val="00777543"/>
    <w:rsid w:val="007775D1"/>
    <w:rsid w:val="007775FB"/>
    <w:rsid w:val="00777902"/>
    <w:rsid w:val="00780044"/>
    <w:rsid w:val="0078085D"/>
    <w:rsid w:val="00780B46"/>
    <w:rsid w:val="00780CF5"/>
    <w:rsid w:val="00780D83"/>
    <w:rsid w:val="00780EE4"/>
    <w:rsid w:val="00781032"/>
    <w:rsid w:val="0078176E"/>
    <w:rsid w:val="00781D97"/>
    <w:rsid w:val="00781FAF"/>
    <w:rsid w:val="007825B0"/>
    <w:rsid w:val="007830DF"/>
    <w:rsid w:val="00783FB1"/>
    <w:rsid w:val="00783FE7"/>
    <w:rsid w:val="007844A3"/>
    <w:rsid w:val="00784572"/>
    <w:rsid w:val="00784F17"/>
    <w:rsid w:val="007857DD"/>
    <w:rsid w:val="00785E2D"/>
    <w:rsid w:val="00786301"/>
    <w:rsid w:val="00786302"/>
    <w:rsid w:val="00787EFD"/>
    <w:rsid w:val="00787F29"/>
    <w:rsid w:val="00790EA9"/>
    <w:rsid w:val="007911EE"/>
    <w:rsid w:val="007915E9"/>
    <w:rsid w:val="00791CBC"/>
    <w:rsid w:val="007925CD"/>
    <w:rsid w:val="00792C1E"/>
    <w:rsid w:val="00793607"/>
    <w:rsid w:val="00793A97"/>
    <w:rsid w:val="00793DA1"/>
    <w:rsid w:val="00793EBA"/>
    <w:rsid w:val="00793F0D"/>
    <w:rsid w:val="00794201"/>
    <w:rsid w:val="00794792"/>
    <w:rsid w:val="00795380"/>
    <w:rsid w:val="007958EF"/>
    <w:rsid w:val="00795F9D"/>
    <w:rsid w:val="0079617A"/>
    <w:rsid w:val="00796187"/>
    <w:rsid w:val="0079686A"/>
    <w:rsid w:val="007969A8"/>
    <w:rsid w:val="00796A55"/>
    <w:rsid w:val="00796E39"/>
    <w:rsid w:val="0079727A"/>
    <w:rsid w:val="00797DA3"/>
    <w:rsid w:val="007A01E7"/>
    <w:rsid w:val="007A04CC"/>
    <w:rsid w:val="007A076A"/>
    <w:rsid w:val="007A09ED"/>
    <w:rsid w:val="007A0A7E"/>
    <w:rsid w:val="007A0F90"/>
    <w:rsid w:val="007A12D0"/>
    <w:rsid w:val="007A195E"/>
    <w:rsid w:val="007A1B1A"/>
    <w:rsid w:val="007A1C40"/>
    <w:rsid w:val="007A1D6B"/>
    <w:rsid w:val="007A1F7D"/>
    <w:rsid w:val="007A20D1"/>
    <w:rsid w:val="007A2AD2"/>
    <w:rsid w:val="007A33A5"/>
    <w:rsid w:val="007A33B2"/>
    <w:rsid w:val="007A3543"/>
    <w:rsid w:val="007A39A0"/>
    <w:rsid w:val="007A3EFF"/>
    <w:rsid w:val="007A3F46"/>
    <w:rsid w:val="007A4064"/>
    <w:rsid w:val="007A48EE"/>
    <w:rsid w:val="007A4A49"/>
    <w:rsid w:val="007A4D21"/>
    <w:rsid w:val="007A4F71"/>
    <w:rsid w:val="007A55E5"/>
    <w:rsid w:val="007A5A3C"/>
    <w:rsid w:val="007A5FBB"/>
    <w:rsid w:val="007A64BF"/>
    <w:rsid w:val="007A69DA"/>
    <w:rsid w:val="007A6ABA"/>
    <w:rsid w:val="007A6B07"/>
    <w:rsid w:val="007A6DAE"/>
    <w:rsid w:val="007A6F40"/>
    <w:rsid w:val="007B04AF"/>
    <w:rsid w:val="007B0693"/>
    <w:rsid w:val="007B0A84"/>
    <w:rsid w:val="007B0BC5"/>
    <w:rsid w:val="007B107D"/>
    <w:rsid w:val="007B1219"/>
    <w:rsid w:val="007B12B1"/>
    <w:rsid w:val="007B18AE"/>
    <w:rsid w:val="007B18DF"/>
    <w:rsid w:val="007B1DB4"/>
    <w:rsid w:val="007B2391"/>
    <w:rsid w:val="007B24BE"/>
    <w:rsid w:val="007B24F5"/>
    <w:rsid w:val="007B28D8"/>
    <w:rsid w:val="007B2960"/>
    <w:rsid w:val="007B3F32"/>
    <w:rsid w:val="007B41D4"/>
    <w:rsid w:val="007B4353"/>
    <w:rsid w:val="007B4EE3"/>
    <w:rsid w:val="007B4FED"/>
    <w:rsid w:val="007B552A"/>
    <w:rsid w:val="007B5DC4"/>
    <w:rsid w:val="007B698B"/>
    <w:rsid w:val="007B6D5D"/>
    <w:rsid w:val="007B72ED"/>
    <w:rsid w:val="007B77D3"/>
    <w:rsid w:val="007B7E48"/>
    <w:rsid w:val="007C02CA"/>
    <w:rsid w:val="007C0893"/>
    <w:rsid w:val="007C0923"/>
    <w:rsid w:val="007C0A1E"/>
    <w:rsid w:val="007C0C14"/>
    <w:rsid w:val="007C0F31"/>
    <w:rsid w:val="007C104A"/>
    <w:rsid w:val="007C1539"/>
    <w:rsid w:val="007C15AE"/>
    <w:rsid w:val="007C248F"/>
    <w:rsid w:val="007C32C2"/>
    <w:rsid w:val="007C3A49"/>
    <w:rsid w:val="007C412A"/>
    <w:rsid w:val="007C4974"/>
    <w:rsid w:val="007C4E48"/>
    <w:rsid w:val="007C57CF"/>
    <w:rsid w:val="007C62F6"/>
    <w:rsid w:val="007C6FB1"/>
    <w:rsid w:val="007C6FD8"/>
    <w:rsid w:val="007C714C"/>
    <w:rsid w:val="007C7459"/>
    <w:rsid w:val="007C74BA"/>
    <w:rsid w:val="007C78EA"/>
    <w:rsid w:val="007C7EB8"/>
    <w:rsid w:val="007D0359"/>
    <w:rsid w:val="007D03F6"/>
    <w:rsid w:val="007D05AC"/>
    <w:rsid w:val="007D062A"/>
    <w:rsid w:val="007D18A1"/>
    <w:rsid w:val="007D2343"/>
    <w:rsid w:val="007D2F67"/>
    <w:rsid w:val="007D3126"/>
    <w:rsid w:val="007D312D"/>
    <w:rsid w:val="007D31EB"/>
    <w:rsid w:val="007D330F"/>
    <w:rsid w:val="007D3553"/>
    <w:rsid w:val="007D3759"/>
    <w:rsid w:val="007D385F"/>
    <w:rsid w:val="007D3F79"/>
    <w:rsid w:val="007D3FC2"/>
    <w:rsid w:val="007D4606"/>
    <w:rsid w:val="007D46FE"/>
    <w:rsid w:val="007D4936"/>
    <w:rsid w:val="007D4FF7"/>
    <w:rsid w:val="007D525E"/>
    <w:rsid w:val="007D53F2"/>
    <w:rsid w:val="007D5603"/>
    <w:rsid w:val="007D57B0"/>
    <w:rsid w:val="007D5A33"/>
    <w:rsid w:val="007D66E1"/>
    <w:rsid w:val="007D6C81"/>
    <w:rsid w:val="007D6E1D"/>
    <w:rsid w:val="007D726B"/>
    <w:rsid w:val="007D7D04"/>
    <w:rsid w:val="007E0057"/>
    <w:rsid w:val="007E0CB2"/>
    <w:rsid w:val="007E150C"/>
    <w:rsid w:val="007E1A6A"/>
    <w:rsid w:val="007E1DEB"/>
    <w:rsid w:val="007E28AD"/>
    <w:rsid w:val="007E2A03"/>
    <w:rsid w:val="007E2AD3"/>
    <w:rsid w:val="007E2E95"/>
    <w:rsid w:val="007E3258"/>
    <w:rsid w:val="007E3AB1"/>
    <w:rsid w:val="007E3B4D"/>
    <w:rsid w:val="007E3CF9"/>
    <w:rsid w:val="007E49F9"/>
    <w:rsid w:val="007E4AFA"/>
    <w:rsid w:val="007E4D16"/>
    <w:rsid w:val="007E4E81"/>
    <w:rsid w:val="007E506C"/>
    <w:rsid w:val="007E553B"/>
    <w:rsid w:val="007E5685"/>
    <w:rsid w:val="007E588F"/>
    <w:rsid w:val="007E58AC"/>
    <w:rsid w:val="007E5BB3"/>
    <w:rsid w:val="007E5F7A"/>
    <w:rsid w:val="007E61D7"/>
    <w:rsid w:val="007E6BF1"/>
    <w:rsid w:val="007E6D34"/>
    <w:rsid w:val="007E6E2A"/>
    <w:rsid w:val="007E718B"/>
    <w:rsid w:val="007E73FA"/>
    <w:rsid w:val="007E7ED0"/>
    <w:rsid w:val="007E7F42"/>
    <w:rsid w:val="007F0AC0"/>
    <w:rsid w:val="007F0D16"/>
    <w:rsid w:val="007F0E37"/>
    <w:rsid w:val="007F171F"/>
    <w:rsid w:val="007F1DA6"/>
    <w:rsid w:val="007F2F10"/>
    <w:rsid w:val="007F38FA"/>
    <w:rsid w:val="007F3D12"/>
    <w:rsid w:val="007F42CC"/>
    <w:rsid w:val="007F432A"/>
    <w:rsid w:val="007F447D"/>
    <w:rsid w:val="007F4628"/>
    <w:rsid w:val="007F4D7E"/>
    <w:rsid w:val="007F4D81"/>
    <w:rsid w:val="007F5035"/>
    <w:rsid w:val="007F54A8"/>
    <w:rsid w:val="007F5838"/>
    <w:rsid w:val="007F5C39"/>
    <w:rsid w:val="007F61DE"/>
    <w:rsid w:val="007F6B61"/>
    <w:rsid w:val="007F739E"/>
    <w:rsid w:val="007F7600"/>
    <w:rsid w:val="007F7B7E"/>
    <w:rsid w:val="00800611"/>
    <w:rsid w:val="008006AD"/>
    <w:rsid w:val="00800785"/>
    <w:rsid w:val="008010AC"/>
    <w:rsid w:val="0080125F"/>
    <w:rsid w:val="00801AE8"/>
    <w:rsid w:val="00801DD6"/>
    <w:rsid w:val="0080206C"/>
    <w:rsid w:val="00802270"/>
    <w:rsid w:val="00802453"/>
    <w:rsid w:val="00802466"/>
    <w:rsid w:val="00802551"/>
    <w:rsid w:val="00802757"/>
    <w:rsid w:val="00802885"/>
    <w:rsid w:val="008029B7"/>
    <w:rsid w:val="00802E9C"/>
    <w:rsid w:val="00803538"/>
    <w:rsid w:val="00803DAF"/>
    <w:rsid w:val="00803E83"/>
    <w:rsid w:val="00804316"/>
    <w:rsid w:val="008047B4"/>
    <w:rsid w:val="00804ED1"/>
    <w:rsid w:val="00804FF2"/>
    <w:rsid w:val="00805F19"/>
    <w:rsid w:val="0080618B"/>
    <w:rsid w:val="008065CF"/>
    <w:rsid w:val="008067E7"/>
    <w:rsid w:val="00806AAD"/>
    <w:rsid w:val="00806F9B"/>
    <w:rsid w:val="00806FF8"/>
    <w:rsid w:val="008072A0"/>
    <w:rsid w:val="00807B17"/>
    <w:rsid w:val="00807BDA"/>
    <w:rsid w:val="00807D69"/>
    <w:rsid w:val="0081030B"/>
    <w:rsid w:val="0081113C"/>
    <w:rsid w:val="00811446"/>
    <w:rsid w:val="008120E3"/>
    <w:rsid w:val="00812830"/>
    <w:rsid w:val="00812AAB"/>
    <w:rsid w:val="00813079"/>
    <w:rsid w:val="008134CC"/>
    <w:rsid w:val="00813F3C"/>
    <w:rsid w:val="008149FF"/>
    <w:rsid w:val="00814FCE"/>
    <w:rsid w:val="0081506A"/>
    <w:rsid w:val="00815532"/>
    <w:rsid w:val="00815A6F"/>
    <w:rsid w:val="00816A55"/>
    <w:rsid w:val="00816C29"/>
    <w:rsid w:val="00816D38"/>
    <w:rsid w:val="00816DC5"/>
    <w:rsid w:val="00817550"/>
    <w:rsid w:val="00817601"/>
    <w:rsid w:val="00817B8F"/>
    <w:rsid w:val="008203F9"/>
    <w:rsid w:val="00821688"/>
    <w:rsid w:val="00821BD7"/>
    <w:rsid w:val="00821E8C"/>
    <w:rsid w:val="0082314C"/>
    <w:rsid w:val="0082314E"/>
    <w:rsid w:val="0082318F"/>
    <w:rsid w:val="00823570"/>
    <w:rsid w:val="0082406B"/>
    <w:rsid w:val="00824246"/>
    <w:rsid w:val="00824503"/>
    <w:rsid w:val="0082467C"/>
    <w:rsid w:val="00824785"/>
    <w:rsid w:val="008248AA"/>
    <w:rsid w:val="0082498B"/>
    <w:rsid w:val="00824B48"/>
    <w:rsid w:val="00824D46"/>
    <w:rsid w:val="00824D4D"/>
    <w:rsid w:val="00824E01"/>
    <w:rsid w:val="0082500F"/>
    <w:rsid w:val="0082562F"/>
    <w:rsid w:val="00825729"/>
    <w:rsid w:val="008259E9"/>
    <w:rsid w:val="00825C9B"/>
    <w:rsid w:val="00826301"/>
    <w:rsid w:val="00826375"/>
    <w:rsid w:val="0082642A"/>
    <w:rsid w:val="00826DD0"/>
    <w:rsid w:val="00827016"/>
    <w:rsid w:val="0082725F"/>
    <w:rsid w:val="0082730B"/>
    <w:rsid w:val="00827412"/>
    <w:rsid w:val="008277AC"/>
    <w:rsid w:val="00827974"/>
    <w:rsid w:val="0083042C"/>
    <w:rsid w:val="00830756"/>
    <w:rsid w:val="0083085D"/>
    <w:rsid w:val="00830915"/>
    <w:rsid w:val="00831065"/>
    <w:rsid w:val="00831437"/>
    <w:rsid w:val="00831668"/>
    <w:rsid w:val="00832835"/>
    <w:rsid w:val="00832C92"/>
    <w:rsid w:val="00832E27"/>
    <w:rsid w:val="0083350C"/>
    <w:rsid w:val="00834543"/>
    <w:rsid w:val="00834DE7"/>
    <w:rsid w:val="00835081"/>
    <w:rsid w:val="0083567B"/>
    <w:rsid w:val="008358F3"/>
    <w:rsid w:val="00835C83"/>
    <w:rsid w:val="00836A1D"/>
    <w:rsid w:val="00836C58"/>
    <w:rsid w:val="00836D11"/>
    <w:rsid w:val="00836F35"/>
    <w:rsid w:val="0083706A"/>
    <w:rsid w:val="008371E1"/>
    <w:rsid w:val="0083720F"/>
    <w:rsid w:val="0083775B"/>
    <w:rsid w:val="008407A2"/>
    <w:rsid w:val="00840988"/>
    <w:rsid w:val="00842863"/>
    <w:rsid w:val="00842998"/>
    <w:rsid w:val="00842A46"/>
    <w:rsid w:val="00842A5B"/>
    <w:rsid w:val="00842BA8"/>
    <w:rsid w:val="008435B1"/>
    <w:rsid w:val="00843B86"/>
    <w:rsid w:val="00843CAC"/>
    <w:rsid w:val="00843D3F"/>
    <w:rsid w:val="008440BF"/>
    <w:rsid w:val="008441EC"/>
    <w:rsid w:val="0084459D"/>
    <w:rsid w:val="008446B8"/>
    <w:rsid w:val="00844BAE"/>
    <w:rsid w:val="00845380"/>
    <w:rsid w:val="00845786"/>
    <w:rsid w:val="008457CB"/>
    <w:rsid w:val="008459B1"/>
    <w:rsid w:val="00845DCA"/>
    <w:rsid w:val="00845E19"/>
    <w:rsid w:val="008463A7"/>
    <w:rsid w:val="0084644C"/>
    <w:rsid w:val="0084644D"/>
    <w:rsid w:val="00846475"/>
    <w:rsid w:val="008468A9"/>
    <w:rsid w:val="00846A5E"/>
    <w:rsid w:val="00846DAD"/>
    <w:rsid w:val="00847E97"/>
    <w:rsid w:val="008504A6"/>
    <w:rsid w:val="0085064B"/>
    <w:rsid w:val="0085164D"/>
    <w:rsid w:val="008517B5"/>
    <w:rsid w:val="00851D2D"/>
    <w:rsid w:val="008524C8"/>
    <w:rsid w:val="0085257A"/>
    <w:rsid w:val="00852F3C"/>
    <w:rsid w:val="00853079"/>
    <w:rsid w:val="0085307E"/>
    <w:rsid w:val="00853239"/>
    <w:rsid w:val="00853709"/>
    <w:rsid w:val="008537D9"/>
    <w:rsid w:val="00853EAB"/>
    <w:rsid w:val="00854002"/>
    <w:rsid w:val="00854245"/>
    <w:rsid w:val="008546CC"/>
    <w:rsid w:val="00855341"/>
    <w:rsid w:val="008555AC"/>
    <w:rsid w:val="0085580E"/>
    <w:rsid w:val="0085593F"/>
    <w:rsid w:val="00855A97"/>
    <w:rsid w:val="00855C4B"/>
    <w:rsid w:val="00855F37"/>
    <w:rsid w:val="008560FF"/>
    <w:rsid w:val="0085620B"/>
    <w:rsid w:val="00856229"/>
    <w:rsid w:val="008566F6"/>
    <w:rsid w:val="00856A0C"/>
    <w:rsid w:val="008572BA"/>
    <w:rsid w:val="008576A4"/>
    <w:rsid w:val="00860658"/>
    <w:rsid w:val="00861CAB"/>
    <w:rsid w:val="00861E31"/>
    <w:rsid w:val="00861EC1"/>
    <w:rsid w:val="0086206F"/>
    <w:rsid w:val="008620A4"/>
    <w:rsid w:val="008623D3"/>
    <w:rsid w:val="0086355B"/>
    <w:rsid w:val="00863795"/>
    <w:rsid w:val="00864885"/>
    <w:rsid w:val="00864995"/>
    <w:rsid w:val="00864C88"/>
    <w:rsid w:val="00864F1A"/>
    <w:rsid w:val="00864F26"/>
    <w:rsid w:val="008659D6"/>
    <w:rsid w:val="00867424"/>
    <w:rsid w:val="008675B8"/>
    <w:rsid w:val="0086776B"/>
    <w:rsid w:val="00867B0A"/>
    <w:rsid w:val="00867C42"/>
    <w:rsid w:val="00870206"/>
    <w:rsid w:val="00870683"/>
    <w:rsid w:val="008708EF"/>
    <w:rsid w:val="00870A72"/>
    <w:rsid w:val="00870BD8"/>
    <w:rsid w:val="008712EF"/>
    <w:rsid w:val="0087155B"/>
    <w:rsid w:val="00871FFB"/>
    <w:rsid w:val="008725E0"/>
    <w:rsid w:val="00872DBB"/>
    <w:rsid w:val="00873676"/>
    <w:rsid w:val="00873C81"/>
    <w:rsid w:val="00873F53"/>
    <w:rsid w:val="00874127"/>
    <w:rsid w:val="0087492A"/>
    <w:rsid w:val="00874F83"/>
    <w:rsid w:val="00875278"/>
    <w:rsid w:val="00876186"/>
    <w:rsid w:val="008765D1"/>
    <w:rsid w:val="00876B61"/>
    <w:rsid w:val="00877109"/>
    <w:rsid w:val="00877254"/>
    <w:rsid w:val="008772C6"/>
    <w:rsid w:val="008774BF"/>
    <w:rsid w:val="00877517"/>
    <w:rsid w:val="008776D2"/>
    <w:rsid w:val="00877769"/>
    <w:rsid w:val="00877C8A"/>
    <w:rsid w:val="00877EA8"/>
    <w:rsid w:val="00877F8D"/>
    <w:rsid w:val="00880118"/>
    <w:rsid w:val="00880E90"/>
    <w:rsid w:val="00880EAC"/>
    <w:rsid w:val="00880F7E"/>
    <w:rsid w:val="0088159C"/>
    <w:rsid w:val="008820FD"/>
    <w:rsid w:val="008827BB"/>
    <w:rsid w:val="00882858"/>
    <w:rsid w:val="00882ACC"/>
    <w:rsid w:val="00883256"/>
    <w:rsid w:val="00883805"/>
    <w:rsid w:val="00883929"/>
    <w:rsid w:val="0088399C"/>
    <w:rsid w:val="00883F51"/>
    <w:rsid w:val="00884071"/>
    <w:rsid w:val="008849F3"/>
    <w:rsid w:val="00884C97"/>
    <w:rsid w:val="00884D1F"/>
    <w:rsid w:val="00884E54"/>
    <w:rsid w:val="008851CA"/>
    <w:rsid w:val="0088573E"/>
    <w:rsid w:val="00885CF8"/>
    <w:rsid w:val="00885D86"/>
    <w:rsid w:val="0088651F"/>
    <w:rsid w:val="00886BD3"/>
    <w:rsid w:val="008874F1"/>
    <w:rsid w:val="008879F7"/>
    <w:rsid w:val="00887CC0"/>
    <w:rsid w:val="00887E49"/>
    <w:rsid w:val="00890002"/>
    <w:rsid w:val="00890F83"/>
    <w:rsid w:val="008911EA"/>
    <w:rsid w:val="0089150C"/>
    <w:rsid w:val="00892038"/>
    <w:rsid w:val="008920D3"/>
    <w:rsid w:val="008925E2"/>
    <w:rsid w:val="008931BD"/>
    <w:rsid w:val="008932E5"/>
    <w:rsid w:val="0089392B"/>
    <w:rsid w:val="00893988"/>
    <w:rsid w:val="00893E02"/>
    <w:rsid w:val="0089416F"/>
    <w:rsid w:val="0089463D"/>
    <w:rsid w:val="008947B8"/>
    <w:rsid w:val="008948D1"/>
    <w:rsid w:val="00894A37"/>
    <w:rsid w:val="00895C79"/>
    <w:rsid w:val="00895ED4"/>
    <w:rsid w:val="00896137"/>
    <w:rsid w:val="00896229"/>
    <w:rsid w:val="0089640C"/>
    <w:rsid w:val="0089652F"/>
    <w:rsid w:val="008965AB"/>
    <w:rsid w:val="00896CB4"/>
    <w:rsid w:val="00897378"/>
    <w:rsid w:val="008975BF"/>
    <w:rsid w:val="008977A3"/>
    <w:rsid w:val="008A0020"/>
    <w:rsid w:val="008A0DC3"/>
    <w:rsid w:val="008A136C"/>
    <w:rsid w:val="008A16F8"/>
    <w:rsid w:val="008A1DAD"/>
    <w:rsid w:val="008A1F5A"/>
    <w:rsid w:val="008A2042"/>
    <w:rsid w:val="008A21D6"/>
    <w:rsid w:val="008A23A8"/>
    <w:rsid w:val="008A284C"/>
    <w:rsid w:val="008A2BDB"/>
    <w:rsid w:val="008A2DC6"/>
    <w:rsid w:val="008A2EEF"/>
    <w:rsid w:val="008A36F0"/>
    <w:rsid w:val="008A3C35"/>
    <w:rsid w:val="008A41B7"/>
    <w:rsid w:val="008A48E6"/>
    <w:rsid w:val="008A4917"/>
    <w:rsid w:val="008A541F"/>
    <w:rsid w:val="008A5788"/>
    <w:rsid w:val="008A5981"/>
    <w:rsid w:val="008A5D9B"/>
    <w:rsid w:val="008A5D9E"/>
    <w:rsid w:val="008A5F10"/>
    <w:rsid w:val="008A614B"/>
    <w:rsid w:val="008A62BC"/>
    <w:rsid w:val="008A6515"/>
    <w:rsid w:val="008A66A8"/>
    <w:rsid w:val="008A6AB2"/>
    <w:rsid w:val="008A714C"/>
    <w:rsid w:val="008A736B"/>
    <w:rsid w:val="008A7608"/>
    <w:rsid w:val="008A7666"/>
    <w:rsid w:val="008A7C7B"/>
    <w:rsid w:val="008A7D91"/>
    <w:rsid w:val="008B0589"/>
    <w:rsid w:val="008B104F"/>
    <w:rsid w:val="008B1D02"/>
    <w:rsid w:val="008B1FA9"/>
    <w:rsid w:val="008B22BD"/>
    <w:rsid w:val="008B25EB"/>
    <w:rsid w:val="008B2696"/>
    <w:rsid w:val="008B2900"/>
    <w:rsid w:val="008B2A2E"/>
    <w:rsid w:val="008B343A"/>
    <w:rsid w:val="008B38EC"/>
    <w:rsid w:val="008B3A0A"/>
    <w:rsid w:val="008B3D2A"/>
    <w:rsid w:val="008B3D4C"/>
    <w:rsid w:val="008B4344"/>
    <w:rsid w:val="008B505B"/>
    <w:rsid w:val="008B50B3"/>
    <w:rsid w:val="008B5A64"/>
    <w:rsid w:val="008B5BE7"/>
    <w:rsid w:val="008B5DAC"/>
    <w:rsid w:val="008B608D"/>
    <w:rsid w:val="008B63D4"/>
    <w:rsid w:val="008B67D9"/>
    <w:rsid w:val="008B6BD8"/>
    <w:rsid w:val="008B6E54"/>
    <w:rsid w:val="008B794B"/>
    <w:rsid w:val="008C0700"/>
    <w:rsid w:val="008C107B"/>
    <w:rsid w:val="008C112C"/>
    <w:rsid w:val="008C1806"/>
    <w:rsid w:val="008C1AA0"/>
    <w:rsid w:val="008C2321"/>
    <w:rsid w:val="008C2610"/>
    <w:rsid w:val="008C2C1D"/>
    <w:rsid w:val="008C3471"/>
    <w:rsid w:val="008C373B"/>
    <w:rsid w:val="008C387D"/>
    <w:rsid w:val="008C4775"/>
    <w:rsid w:val="008C4E23"/>
    <w:rsid w:val="008C4EF5"/>
    <w:rsid w:val="008C537C"/>
    <w:rsid w:val="008C57A2"/>
    <w:rsid w:val="008C5808"/>
    <w:rsid w:val="008C5FE5"/>
    <w:rsid w:val="008C69DB"/>
    <w:rsid w:val="008C71F9"/>
    <w:rsid w:val="008C7BCE"/>
    <w:rsid w:val="008C7C09"/>
    <w:rsid w:val="008D045F"/>
    <w:rsid w:val="008D0E05"/>
    <w:rsid w:val="008D0F98"/>
    <w:rsid w:val="008D1542"/>
    <w:rsid w:val="008D1C17"/>
    <w:rsid w:val="008D1D88"/>
    <w:rsid w:val="008D1FB8"/>
    <w:rsid w:val="008D2B11"/>
    <w:rsid w:val="008D31A3"/>
    <w:rsid w:val="008D3B51"/>
    <w:rsid w:val="008D46CE"/>
    <w:rsid w:val="008D4D91"/>
    <w:rsid w:val="008D54BC"/>
    <w:rsid w:val="008D5557"/>
    <w:rsid w:val="008D5ACE"/>
    <w:rsid w:val="008D60F9"/>
    <w:rsid w:val="008D62BC"/>
    <w:rsid w:val="008D6405"/>
    <w:rsid w:val="008D6661"/>
    <w:rsid w:val="008D66D6"/>
    <w:rsid w:val="008D71B8"/>
    <w:rsid w:val="008D747E"/>
    <w:rsid w:val="008D75F5"/>
    <w:rsid w:val="008D7860"/>
    <w:rsid w:val="008D7973"/>
    <w:rsid w:val="008D7DFC"/>
    <w:rsid w:val="008E0014"/>
    <w:rsid w:val="008E06BE"/>
    <w:rsid w:val="008E0A80"/>
    <w:rsid w:val="008E0AB9"/>
    <w:rsid w:val="008E0CCA"/>
    <w:rsid w:val="008E0D53"/>
    <w:rsid w:val="008E0FA0"/>
    <w:rsid w:val="008E22F4"/>
    <w:rsid w:val="008E23D3"/>
    <w:rsid w:val="008E246F"/>
    <w:rsid w:val="008E260B"/>
    <w:rsid w:val="008E2BE2"/>
    <w:rsid w:val="008E2EDE"/>
    <w:rsid w:val="008E323A"/>
    <w:rsid w:val="008E34C6"/>
    <w:rsid w:val="008E393A"/>
    <w:rsid w:val="008E3C2B"/>
    <w:rsid w:val="008E3C47"/>
    <w:rsid w:val="008E3F2E"/>
    <w:rsid w:val="008E3F30"/>
    <w:rsid w:val="008E44E6"/>
    <w:rsid w:val="008E4E5C"/>
    <w:rsid w:val="008E50D8"/>
    <w:rsid w:val="008E5AD1"/>
    <w:rsid w:val="008E5E85"/>
    <w:rsid w:val="008E5F52"/>
    <w:rsid w:val="008E66D1"/>
    <w:rsid w:val="008E6A60"/>
    <w:rsid w:val="008E6E36"/>
    <w:rsid w:val="008E6F4F"/>
    <w:rsid w:val="008E755A"/>
    <w:rsid w:val="008E7BF9"/>
    <w:rsid w:val="008E7CB0"/>
    <w:rsid w:val="008E7DD5"/>
    <w:rsid w:val="008E7DF7"/>
    <w:rsid w:val="008E7F52"/>
    <w:rsid w:val="008F0093"/>
    <w:rsid w:val="008F00B7"/>
    <w:rsid w:val="008F074E"/>
    <w:rsid w:val="008F0A5C"/>
    <w:rsid w:val="008F2002"/>
    <w:rsid w:val="008F2D8E"/>
    <w:rsid w:val="008F30A9"/>
    <w:rsid w:val="008F333A"/>
    <w:rsid w:val="008F3810"/>
    <w:rsid w:val="008F3B18"/>
    <w:rsid w:val="008F40B6"/>
    <w:rsid w:val="008F411E"/>
    <w:rsid w:val="008F4598"/>
    <w:rsid w:val="008F4C28"/>
    <w:rsid w:val="008F4CB9"/>
    <w:rsid w:val="008F4CD0"/>
    <w:rsid w:val="008F4E8C"/>
    <w:rsid w:val="008F4EF2"/>
    <w:rsid w:val="008F5231"/>
    <w:rsid w:val="008F5588"/>
    <w:rsid w:val="008F55E3"/>
    <w:rsid w:val="008F5DC9"/>
    <w:rsid w:val="008F6129"/>
    <w:rsid w:val="008F6906"/>
    <w:rsid w:val="008F6929"/>
    <w:rsid w:val="008F6FB5"/>
    <w:rsid w:val="008F70E4"/>
    <w:rsid w:val="008F79AE"/>
    <w:rsid w:val="008F7B0F"/>
    <w:rsid w:val="009001FA"/>
    <w:rsid w:val="00900A66"/>
    <w:rsid w:val="00900DF7"/>
    <w:rsid w:val="00900E00"/>
    <w:rsid w:val="00901160"/>
    <w:rsid w:val="009016B6"/>
    <w:rsid w:val="00901826"/>
    <w:rsid w:val="00901B5B"/>
    <w:rsid w:val="00901C5C"/>
    <w:rsid w:val="00902462"/>
    <w:rsid w:val="009031ED"/>
    <w:rsid w:val="009036C9"/>
    <w:rsid w:val="0090374C"/>
    <w:rsid w:val="00903964"/>
    <w:rsid w:val="00903B03"/>
    <w:rsid w:val="009046A2"/>
    <w:rsid w:val="00904E9D"/>
    <w:rsid w:val="00904FC5"/>
    <w:rsid w:val="00905AE1"/>
    <w:rsid w:val="00906495"/>
    <w:rsid w:val="00906D9C"/>
    <w:rsid w:val="00906F7A"/>
    <w:rsid w:val="00907170"/>
    <w:rsid w:val="00910928"/>
    <w:rsid w:val="00910BCA"/>
    <w:rsid w:val="00910C84"/>
    <w:rsid w:val="00910C91"/>
    <w:rsid w:val="009117DB"/>
    <w:rsid w:val="00911F8B"/>
    <w:rsid w:val="009132C2"/>
    <w:rsid w:val="00913487"/>
    <w:rsid w:val="009141CC"/>
    <w:rsid w:val="009142EA"/>
    <w:rsid w:val="009144E5"/>
    <w:rsid w:val="00914614"/>
    <w:rsid w:val="0091479D"/>
    <w:rsid w:val="00914FF7"/>
    <w:rsid w:val="0091579B"/>
    <w:rsid w:val="00915ACB"/>
    <w:rsid w:val="00915B47"/>
    <w:rsid w:val="00915CCA"/>
    <w:rsid w:val="0091616F"/>
    <w:rsid w:val="009163F2"/>
    <w:rsid w:val="009164AD"/>
    <w:rsid w:val="00916566"/>
    <w:rsid w:val="009167AC"/>
    <w:rsid w:val="00916BB9"/>
    <w:rsid w:val="00917082"/>
    <w:rsid w:val="009170E3"/>
    <w:rsid w:val="00917375"/>
    <w:rsid w:val="0091764F"/>
    <w:rsid w:val="00917D91"/>
    <w:rsid w:val="009200AB"/>
    <w:rsid w:val="00920212"/>
    <w:rsid w:val="00920333"/>
    <w:rsid w:val="00920346"/>
    <w:rsid w:val="009207BC"/>
    <w:rsid w:val="00920A1A"/>
    <w:rsid w:val="00921110"/>
    <w:rsid w:val="0092114E"/>
    <w:rsid w:val="009213A4"/>
    <w:rsid w:val="009218D7"/>
    <w:rsid w:val="00922555"/>
    <w:rsid w:val="0092267E"/>
    <w:rsid w:val="00922A9E"/>
    <w:rsid w:val="00922B2B"/>
    <w:rsid w:val="00922CDE"/>
    <w:rsid w:val="00922EB2"/>
    <w:rsid w:val="0092344F"/>
    <w:rsid w:val="0092366E"/>
    <w:rsid w:val="00924AF1"/>
    <w:rsid w:val="00924C80"/>
    <w:rsid w:val="0092519B"/>
    <w:rsid w:val="00925776"/>
    <w:rsid w:val="00925E5A"/>
    <w:rsid w:val="0092676B"/>
    <w:rsid w:val="00926833"/>
    <w:rsid w:val="0092752D"/>
    <w:rsid w:val="009279DF"/>
    <w:rsid w:val="00927FA6"/>
    <w:rsid w:val="009307E4"/>
    <w:rsid w:val="0093100F"/>
    <w:rsid w:val="009312EF"/>
    <w:rsid w:val="009316E6"/>
    <w:rsid w:val="00932007"/>
    <w:rsid w:val="00932200"/>
    <w:rsid w:val="009323DA"/>
    <w:rsid w:val="00932930"/>
    <w:rsid w:val="00932D2B"/>
    <w:rsid w:val="00932F3B"/>
    <w:rsid w:val="00932FC2"/>
    <w:rsid w:val="009333B4"/>
    <w:rsid w:val="00933444"/>
    <w:rsid w:val="00933657"/>
    <w:rsid w:val="009344F2"/>
    <w:rsid w:val="00934761"/>
    <w:rsid w:val="009349A3"/>
    <w:rsid w:val="00934A65"/>
    <w:rsid w:val="00935031"/>
    <w:rsid w:val="009350F9"/>
    <w:rsid w:val="0093531F"/>
    <w:rsid w:val="00935480"/>
    <w:rsid w:val="00935B63"/>
    <w:rsid w:val="00935C6B"/>
    <w:rsid w:val="00935D22"/>
    <w:rsid w:val="00936E06"/>
    <w:rsid w:val="0093708D"/>
    <w:rsid w:val="009371E6"/>
    <w:rsid w:val="0093744A"/>
    <w:rsid w:val="009378BC"/>
    <w:rsid w:val="009378EB"/>
    <w:rsid w:val="00937F57"/>
    <w:rsid w:val="00937FA7"/>
    <w:rsid w:val="009402F6"/>
    <w:rsid w:val="009405BC"/>
    <w:rsid w:val="009406D7"/>
    <w:rsid w:val="00940848"/>
    <w:rsid w:val="00940D0C"/>
    <w:rsid w:val="00940F2D"/>
    <w:rsid w:val="00941BBF"/>
    <w:rsid w:val="00941EFF"/>
    <w:rsid w:val="00941FBD"/>
    <w:rsid w:val="009429E3"/>
    <w:rsid w:val="00942A32"/>
    <w:rsid w:val="00942F44"/>
    <w:rsid w:val="009430D4"/>
    <w:rsid w:val="00943675"/>
    <w:rsid w:val="009438C8"/>
    <w:rsid w:val="00944139"/>
    <w:rsid w:val="00944260"/>
    <w:rsid w:val="009442DC"/>
    <w:rsid w:val="00944988"/>
    <w:rsid w:val="00944CA4"/>
    <w:rsid w:val="00945278"/>
    <w:rsid w:val="00945ECF"/>
    <w:rsid w:val="0094644E"/>
    <w:rsid w:val="009464FE"/>
    <w:rsid w:val="00946557"/>
    <w:rsid w:val="009467EC"/>
    <w:rsid w:val="00946CD2"/>
    <w:rsid w:val="00946DD6"/>
    <w:rsid w:val="009476B5"/>
    <w:rsid w:val="00947AFF"/>
    <w:rsid w:val="00947E33"/>
    <w:rsid w:val="00950159"/>
    <w:rsid w:val="00950738"/>
    <w:rsid w:val="009507AC"/>
    <w:rsid w:val="00950813"/>
    <w:rsid w:val="00950A71"/>
    <w:rsid w:val="00950B5D"/>
    <w:rsid w:val="00950E66"/>
    <w:rsid w:val="0095109E"/>
    <w:rsid w:val="009511BF"/>
    <w:rsid w:val="00951FA7"/>
    <w:rsid w:val="00952414"/>
    <w:rsid w:val="00952662"/>
    <w:rsid w:val="009526A9"/>
    <w:rsid w:val="00952DE1"/>
    <w:rsid w:val="009532F9"/>
    <w:rsid w:val="009536BE"/>
    <w:rsid w:val="009536D7"/>
    <w:rsid w:val="00953C9D"/>
    <w:rsid w:val="00953E29"/>
    <w:rsid w:val="0095405A"/>
    <w:rsid w:val="00954128"/>
    <w:rsid w:val="0095432D"/>
    <w:rsid w:val="0095433F"/>
    <w:rsid w:val="00954972"/>
    <w:rsid w:val="00954ABD"/>
    <w:rsid w:val="00954B25"/>
    <w:rsid w:val="00954C75"/>
    <w:rsid w:val="00956165"/>
    <w:rsid w:val="0095653C"/>
    <w:rsid w:val="0095688A"/>
    <w:rsid w:val="00957461"/>
    <w:rsid w:val="00957715"/>
    <w:rsid w:val="009603A5"/>
    <w:rsid w:val="0096077E"/>
    <w:rsid w:val="00960AEC"/>
    <w:rsid w:val="00960CFB"/>
    <w:rsid w:val="009610E4"/>
    <w:rsid w:val="009611BA"/>
    <w:rsid w:val="009614E5"/>
    <w:rsid w:val="00961856"/>
    <w:rsid w:val="00961B80"/>
    <w:rsid w:val="00962023"/>
    <w:rsid w:val="0096242C"/>
    <w:rsid w:val="009624FA"/>
    <w:rsid w:val="009628BB"/>
    <w:rsid w:val="00962BC5"/>
    <w:rsid w:val="00962BFD"/>
    <w:rsid w:val="009633FE"/>
    <w:rsid w:val="0096345C"/>
    <w:rsid w:val="009636DF"/>
    <w:rsid w:val="009637A6"/>
    <w:rsid w:val="00963D22"/>
    <w:rsid w:val="00963E6D"/>
    <w:rsid w:val="00963F38"/>
    <w:rsid w:val="00964189"/>
    <w:rsid w:val="00964581"/>
    <w:rsid w:val="0096468C"/>
    <w:rsid w:val="00964A0A"/>
    <w:rsid w:val="00964BB7"/>
    <w:rsid w:val="00965967"/>
    <w:rsid w:val="009665DF"/>
    <w:rsid w:val="00966A77"/>
    <w:rsid w:val="00967406"/>
    <w:rsid w:val="00967B65"/>
    <w:rsid w:val="00967E48"/>
    <w:rsid w:val="00967FC8"/>
    <w:rsid w:val="009706B3"/>
    <w:rsid w:val="009712EE"/>
    <w:rsid w:val="009715A8"/>
    <w:rsid w:val="00971D85"/>
    <w:rsid w:val="00971D9A"/>
    <w:rsid w:val="00971EBA"/>
    <w:rsid w:val="009729B4"/>
    <w:rsid w:val="00972B7C"/>
    <w:rsid w:val="0097332F"/>
    <w:rsid w:val="00973856"/>
    <w:rsid w:val="00973ED4"/>
    <w:rsid w:val="0097407F"/>
    <w:rsid w:val="009741D7"/>
    <w:rsid w:val="009743E8"/>
    <w:rsid w:val="00974BE9"/>
    <w:rsid w:val="00974E22"/>
    <w:rsid w:val="00974FE4"/>
    <w:rsid w:val="00975174"/>
    <w:rsid w:val="00975531"/>
    <w:rsid w:val="00975673"/>
    <w:rsid w:val="00975D12"/>
    <w:rsid w:val="00976415"/>
    <w:rsid w:val="00976996"/>
    <w:rsid w:val="00976AAF"/>
    <w:rsid w:val="00976EE7"/>
    <w:rsid w:val="009772ED"/>
    <w:rsid w:val="0097740C"/>
    <w:rsid w:val="009775B2"/>
    <w:rsid w:val="00977DF7"/>
    <w:rsid w:val="00977F63"/>
    <w:rsid w:val="00980014"/>
    <w:rsid w:val="00980047"/>
    <w:rsid w:val="009800FA"/>
    <w:rsid w:val="00980242"/>
    <w:rsid w:val="00980281"/>
    <w:rsid w:val="009806C3"/>
    <w:rsid w:val="00980960"/>
    <w:rsid w:val="00981110"/>
    <w:rsid w:val="00981195"/>
    <w:rsid w:val="0098126E"/>
    <w:rsid w:val="009817AF"/>
    <w:rsid w:val="0098195D"/>
    <w:rsid w:val="009821D9"/>
    <w:rsid w:val="009828B9"/>
    <w:rsid w:val="009828FA"/>
    <w:rsid w:val="00983378"/>
    <w:rsid w:val="00983581"/>
    <w:rsid w:val="009836BC"/>
    <w:rsid w:val="0098384F"/>
    <w:rsid w:val="009839BF"/>
    <w:rsid w:val="00983DFE"/>
    <w:rsid w:val="00983E7A"/>
    <w:rsid w:val="00983FA2"/>
    <w:rsid w:val="00984D70"/>
    <w:rsid w:val="009851E6"/>
    <w:rsid w:val="0098526A"/>
    <w:rsid w:val="009853B6"/>
    <w:rsid w:val="0098639D"/>
    <w:rsid w:val="00986758"/>
    <w:rsid w:val="0098686D"/>
    <w:rsid w:val="00987080"/>
    <w:rsid w:val="0098736B"/>
    <w:rsid w:val="0099034F"/>
    <w:rsid w:val="00990377"/>
    <w:rsid w:val="009905AF"/>
    <w:rsid w:val="009905D6"/>
    <w:rsid w:val="00990A31"/>
    <w:rsid w:val="00990D9E"/>
    <w:rsid w:val="00991245"/>
    <w:rsid w:val="009918FD"/>
    <w:rsid w:val="00991DC6"/>
    <w:rsid w:val="009920B4"/>
    <w:rsid w:val="009928FB"/>
    <w:rsid w:val="00992A6B"/>
    <w:rsid w:val="00992AB5"/>
    <w:rsid w:val="00992CDE"/>
    <w:rsid w:val="00993769"/>
    <w:rsid w:val="00994165"/>
    <w:rsid w:val="009941FF"/>
    <w:rsid w:val="0099439D"/>
    <w:rsid w:val="009950E7"/>
    <w:rsid w:val="009950F7"/>
    <w:rsid w:val="00995456"/>
    <w:rsid w:val="009959BA"/>
    <w:rsid w:val="0099682D"/>
    <w:rsid w:val="00996D6B"/>
    <w:rsid w:val="009972E0"/>
    <w:rsid w:val="00997CA4"/>
    <w:rsid w:val="009A04B3"/>
    <w:rsid w:val="009A053B"/>
    <w:rsid w:val="009A05BE"/>
    <w:rsid w:val="009A07D5"/>
    <w:rsid w:val="009A0A61"/>
    <w:rsid w:val="009A0AF5"/>
    <w:rsid w:val="009A0F1C"/>
    <w:rsid w:val="009A0F33"/>
    <w:rsid w:val="009A1005"/>
    <w:rsid w:val="009A151B"/>
    <w:rsid w:val="009A1C63"/>
    <w:rsid w:val="009A1DB3"/>
    <w:rsid w:val="009A241C"/>
    <w:rsid w:val="009A2BB3"/>
    <w:rsid w:val="009A378B"/>
    <w:rsid w:val="009A3F09"/>
    <w:rsid w:val="009A4842"/>
    <w:rsid w:val="009A53B7"/>
    <w:rsid w:val="009A590D"/>
    <w:rsid w:val="009A5E9D"/>
    <w:rsid w:val="009A6207"/>
    <w:rsid w:val="009A67C4"/>
    <w:rsid w:val="009A6BB8"/>
    <w:rsid w:val="009A733A"/>
    <w:rsid w:val="009A7CCB"/>
    <w:rsid w:val="009B0131"/>
    <w:rsid w:val="009B05F1"/>
    <w:rsid w:val="009B071F"/>
    <w:rsid w:val="009B09CB"/>
    <w:rsid w:val="009B0A7F"/>
    <w:rsid w:val="009B0DA4"/>
    <w:rsid w:val="009B0E07"/>
    <w:rsid w:val="009B2C4C"/>
    <w:rsid w:val="009B2E48"/>
    <w:rsid w:val="009B3586"/>
    <w:rsid w:val="009B3882"/>
    <w:rsid w:val="009B3AC7"/>
    <w:rsid w:val="009B3F38"/>
    <w:rsid w:val="009B41BD"/>
    <w:rsid w:val="009B42F2"/>
    <w:rsid w:val="009B4577"/>
    <w:rsid w:val="009B49B9"/>
    <w:rsid w:val="009B4F86"/>
    <w:rsid w:val="009B52ED"/>
    <w:rsid w:val="009B548D"/>
    <w:rsid w:val="009B62E7"/>
    <w:rsid w:val="009B6A9E"/>
    <w:rsid w:val="009B6E3F"/>
    <w:rsid w:val="009B716A"/>
    <w:rsid w:val="009B7312"/>
    <w:rsid w:val="009B7E69"/>
    <w:rsid w:val="009C0579"/>
    <w:rsid w:val="009C09CC"/>
    <w:rsid w:val="009C0A3B"/>
    <w:rsid w:val="009C13B5"/>
    <w:rsid w:val="009C147C"/>
    <w:rsid w:val="009C14F7"/>
    <w:rsid w:val="009C1671"/>
    <w:rsid w:val="009C16E1"/>
    <w:rsid w:val="009C182A"/>
    <w:rsid w:val="009C1C76"/>
    <w:rsid w:val="009C1D1F"/>
    <w:rsid w:val="009C26D6"/>
    <w:rsid w:val="009C2C2A"/>
    <w:rsid w:val="009C3499"/>
    <w:rsid w:val="009C3646"/>
    <w:rsid w:val="009C367F"/>
    <w:rsid w:val="009C4613"/>
    <w:rsid w:val="009C555B"/>
    <w:rsid w:val="009C568D"/>
    <w:rsid w:val="009C5AE6"/>
    <w:rsid w:val="009C610E"/>
    <w:rsid w:val="009C67BC"/>
    <w:rsid w:val="009C681C"/>
    <w:rsid w:val="009C69CA"/>
    <w:rsid w:val="009C6A87"/>
    <w:rsid w:val="009C72EC"/>
    <w:rsid w:val="009C7309"/>
    <w:rsid w:val="009C7A90"/>
    <w:rsid w:val="009D0132"/>
    <w:rsid w:val="009D0B14"/>
    <w:rsid w:val="009D0D1F"/>
    <w:rsid w:val="009D0FE1"/>
    <w:rsid w:val="009D1244"/>
    <w:rsid w:val="009D124C"/>
    <w:rsid w:val="009D15E7"/>
    <w:rsid w:val="009D17DD"/>
    <w:rsid w:val="009D28AE"/>
    <w:rsid w:val="009D2E0C"/>
    <w:rsid w:val="009D2EF2"/>
    <w:rsid w:val="009D3FC3"/>
    <w:rsid w:val="009D406C"/>
    <w:rsid w:val="009D4294"/>
    <w:rsid w:val="009D46D9"/>
    <w:rsid w:val="009D5027"/>
    <w:rsid w:val="009D5262"/>
    <w:rsid w:val="009D55CD"/>
    <w:rsid w:val="009D5883"/>
    <w:rsid w:val="009D58CB"/>
    <w:rsid w:val="009D5B40"/>
    <w:rsid w:val="009D60C9"/>
    <w:rsid w:val="009D60F8"/>
    <w:rsid w:val="009D6329"/>
    <w:rsid w:val="009D6803"/>
    <w:rsid w:val="009D680B"/>
    <w:rsid w:val="009D698C"/>
    <w:rsid w:val="009D6C46"/>
    <w:rsid w:val="009D6CE1"/>
    <w:rsid w:val="009D6D3E"/>
    <w:rsid w:val="009D7ECF"/>
    <w:rsid w:val="009E015B"/>
    <w:rsid w:val="009E0191"/>
    <w:rsid w:val="009E0550"/>
    <w:rsid w:val="009E1E98"/>
    <w:rsid w:val="009E20E6"/>
    <w:rsid w:val="009E20F3"/>
    <w:rsid w:val="009E2139"/>
    <w:rsid w:val="009E2B2E"/>
    <w:rsid w:val="009E2B3A"/>
    <w:rsid w:val="009E2CDD"/>
    <w:rsid w:val="009E30D9"/>
    <w:rsid w:val="009E33D9"/>
    <w:rsid w:val="009E352D"/>
    <w:rsid w:val="009E36D4"/>
    <w:rsid w:val="009E36FA"/>
    <w:rsid w:val="009E38AB"/>
    <w:rsid w:val="009E3D7B"/>
    <w:rsid w:val="009E3DEA"/>
    <w:rsid w:val="009E40ED"/>
    <w:rsid w:val="009E45BA"/>
    <w:rsid w:val="009E4944"/>
    <w:rsid w:val="009E4997"/>
    <w:rsid w:val="009E4AA7"/>
    <w:rsid w:val="009E4CB8"/>
    <w:rsid w:val="009E51DC"/>
    <w:rsid w:val="009E54AB"/>
    <w:rsid w:val="009E5555"/>
    <w:rsid w:val="009E5AA2"/>
    <w:rsid w:val="009E6534"/>
    <w:rsid w:val="009E6568"/>
    <w:rsid w:val="009E671B"/>
    <w:rsid w:val="009E6935"/>
    <w:rsid w:val="009E69DC"/>
    <w:rsid w:val="009E7033"/>
    <w:rsid w:val="009E79A0"/>
    <w:rsid w:val="009E7FF5"/>
    <w:rsid w:val="009F0066"/>
    <w:rsid w:val="009F091E"/>
    <w:rsid w:val="009F0998"/>
    <w:rsid w:val="009F227F"/>
    <w:rsid w:val="009F2886"/>
    <w:rsid w:val="009F2C33"/>
    <w:rsid w:val="009F30C8"/>
    <w:rsid w:val="009F311A"/>
    <w:rsid w:val="009F3146"/>
    <w:rsid w:val="009F3A36"/>
    <w:rsid w:val="009F418F"/>
    <w:rsid w:val="009F47A3"/>
    <w:rsid w:val="009F4AE9"/>
    <w:rsid w:val="009F4B96"/>
    <w:rsid w:val="009F4E27"/>
    <w:rsid w:val="009F509C"/>
    <w:rsid w:val="009F5A4D"/>
    <w:rsid w:val="009F651F"/>
    <w:rsid w:val="009F6C45"/>
    <w:rsid w:val="009F6D3D"/>
    <w:rsid w:val="009F7035"/>
    <w:rsid w:val="009F79A7"/>
    <w:rsid w:val="009F7C6D"/>
    <w:rsid w:val="009F7CD2"/>
    <w:rsid w:val="00A0075D"/>
    <w:rsid w:val="00A014B2"/>
    <w:rsid w:val="00A020B4"/>
    <w:rsid w:val="00A0254F"/>
    <w:rsid w:val="00A02989"/>
    <w:rsid w:val="00A02F73"/>
    <w:rsid w:val="00A03169"/>
    <w:rsid w:val="00A0320D"/>
    <w:rsid w:val="00A03597"/>
    <w:rsid w:val="00A035F3"/>
    <w:rsid w:val="00A03F0B"/>
    <w:rsid w:val="00A03F66"/>
    <w:rsid w:val="00A04173"/>
    <w:rsid w:val="00A0474F"/>
    <w:rsid w:val="00A04BE3"/>
    <w:rsid w:val="00A04CFB"/>
    <w:rsid w:val="00A04DCE"/>
    <w:rsid w:val="00A05C68"/>
    <w:rsid w:val="00A06247"/>
    <w:rsid w:val="00A06A5A"/>
    <w:rsid w:val="00A06BF9"/>
    <w:rsid w:val="00A07297"/>
    <w:rsid w:val="00A073FD"/>
    <w:rsid w:val="00A07401"/>
    <w:rsid w:val="00A07A10"/>
    <w:rsid w:val="00A07B65"/>
    <w:rsid w:val="00A07FB9"/>
    <w:rsid w:val="00A100DB"/>
    <w:rsid w:val="00A1131C"/>
    <w:rsid w:val="00A11815"/>
    <w:rsid w:val="00A11BEB"/>
    <w:rsid w:val="00A125C2"/>
    <w:rsid w:val="00A12D9A"/>
    <w:rsid w:val="00A12F17"/>
    <w:rsid w:val="00A1325A"/>
    <w:rsid w:val="00A1393A"/>
    <w:rsid w:val="00A13AAD"/>
    <w:rsid w:val="00A13D5D"/>
    <w:rsid w:val="00A145A0"/>
    <w:rsid w:val="00A15109"/>
    <w:rsid w:val="00A15BC6"/>
    <w:rsid w:val="00A15D3B"/>
    <w:rsid w:val="00A161B5"/>
    <w:rsid w:val="00A17318"/>
    <w:rsid w:val="00A1741F"/>
    <w:rsid w:val="00A175B6"/>
    <w:rsid w:val="00A177FD"/>
    <w:rsid w:val="00A17F46"/>
    <w:rsid w:val="00A202EA"/>
    <w:rsid w:val="00A2058E"/>
    <w:rsid w:val="00A205CF"/>
    <w:rsid w:val="00A20CE4"/>
    <w:rsid w:val="00A20F28"/>
    <w:rsid w:val="00A21279"/>
    <w:rsid w:val="00A2143A"/>
    <w:rsid w:val="00A21510"/>
    <w:rsid w:val="00A2158F"/>
    <w:rsid w:val="00A2216C"/>
    <w:rsid w:val="00A22653"/>
    <w:rsid w:val="00A22690"/>
    <w:rsid w:val="00A2270D"/>
    <w:rsid w:val="00A22927"/>
    <w:rsid w:val="00A234F8"/>
    <w:rsid w:val="00A235DA"/>
    <w:rsid w:val="00A23720"/>
    <w:rsid w:val="00A237B6"/>
    <w:rsid w:val="00A23903"/>
    <w:rsid w:val="00A23E9D"/>
    <w:rsid w:val="00A23FE8"/>
    <w:rsid w:val="00A244E0"/>
    <w:rsid w:val="00A245C9"/>
    <w:rsid w:val="00A247B9"/>
    <w:rsid w:val="00A253F4"/>
    <w:rsid w:val="00A25831"/>
    <w:rsid w:val="00A266D7"/>
    <w:rsid w:val="00A273DB"/>
    <w:rsid w:val="00A3003D"/>
    <w:rsid w:val="00A304AF"/>
    <w:rsid w:val="00A31263"/>
    <w:rsid w:val="00A31DA4"/>
    <w:rsid w:val="00A32073"/>
    <w:rsid w:val="00A32335"/>
    <w:rsid w:val="00A32407"/>
    <w:rsid w:val="00A3266F"/>
    <w:rsid w:val="00A326F1"/>
    <w:rsid w:val="00A32CBE"/>
    <w:rsid w:val="00A32D12"/>
    <w:rsid w:val="00A33078"/>
    <w:rsid w:val="00A33355"/>
    <w:rsid w:val="00A33389"/>
    <w:rsid w:val="00A33464"/>
    <w:rsid w:val="00A3374C"/>
    <w:rsid w:val="00A338C3"/>
    <w:rsid w:val="00A3418B"/>
    <w:rsid w:val="00A34244"/>
    <w:rsid w:val="00A34705"/>
    <w:rsid w:val="00A347D8"/>
    <w:rsid w:val="00A34A48"/>
    <w:rsid w:val="00A34A59"/>
    <w:rsid w:val="00A34B79"/>
    <w:rsid w:val="00A34B95"/>
    <w:rsid w:val="00A34BEB"/>
    <w:rsid w:val="00A34CE9"/>
    <w:rsid w:val="00A34F0C"/>
    <w:rsid w:val="00A3549C"/>
    <w:rsid w:val="00A358A1"/>
    <w:rsid w:val="00A35BA5"/>
    <w:rsid w:val="00A362D1"/>
    <w:rsid w:val="00A3687A"/>
    <w:rsid w:val="00A37148"/>
    <w:rsid w:val="00A373B3"/>
    <w:rsid w:val="00A37D1D"/>
    <w:rsid w:val="00A37EFB"/>
    <w:rsid w:val="00A403FD"/>
    <w:rsid w:val="00A40456"/>
    <w:rsid w:val="00A4048F"/>
    <w:rsid w:val="00A40700"/>
    <w:rsid w:val="00A40858"/>
    <w:rsid w:val="00A40D65"/>
    <w:rsid w:val="00A41F97"/>
    <w:rsid w:val="00A4251F"/>
    <w:rsid w:val="00A4289D"/>
    <w:rsid w:val="00A428CD"/>
    <w:rsid w:val="00A42A0A"/>
    <w:rsid w:val="00A42DC5"/>
    <w:rsid w:val="00A4357B"/>
    <w:rsid w:val="00A43773"/>
    <w:rsid w:val="00A439CB"/>
    <w:rsid w:val="00A43BDA"/>
    <w:rsid w:val="00A43DA5"/>
    <w:rsid w:val="00A43DC9"/>
    <w:rsid w:val="00A43E03"/>
    <w:rsid w:val="00A43E5A"/>
    <w:rsid w:val="00A44190"/>
    <w:rsid w:val="00A4430D"/>
    <w:rsid w:val="00A446AC"/>
    <w:rsid w:val="00A44D15"/>
    <w:rsid w:val="00A44E52"/>
    <w:rsid w:val="00A4580F"/>
    <w:rsid w:val="00A45B83"/>
    <w:rsid w:val="00A45BD8"/>
    <w:rsid w:val="00A46047"/>
    <w:rsid w:val="00A4628B"/>
    <w:rsid w:val="00A46517"/>
    <w:rsid w:val="00A465AD"/>
    <w:rsid w:val="00A4660B"/>
    <w:rsid w:val="00A468E5"/>
    <w:rsid w:val="00A46A19"/>
    <w:rsid w:val="00A46ABA"/>
    <w:rsid w:val="00A47257"/>
    <w:rsid w:val="00A4764B"/>
    <w:rsid w:val="00A47FC2"/>
    <w:rsid w:val="00A50001"/>
    <w:rsid w:val="00A5065F"/>
    <w:rsid w:val="00A50999"/>
    <w:rsid w:val="00A52521"/>
    <w:rsid w:val="00A52E87"/>
    <w:rsid w:val="00A530C7"/>
    <w:rsid w:val="00A532D8"/>
    <w:rsid w:val="00A53364"/>
    <w:rsid w:val="00A5343E"/>
    <w:rsid w:val="00A537F8"/>
    <w:rsid w:val="00A53A9F"/>
    <w:rsid w:val="00A53B42"/>
    <w:rsid w:val="00A54955"/>
    <w:rsid w:val="00A54B88"/>
    <w:rsid w:val="00A55496"/>
    <w:rsid w:val="00A556E5"/>
    <w:rsid w:val="00A55735"/>
    <w:rsid w:val="00A568BC"/>
    <w:rsid w:val="00A56C57"/>
    <w:rsid w:val="00A577F8"/>
    <w:rsid w:val="00A57C28"/>
    <w:rsid w:val="00A6003B"/>
    <w:rsid w:val="00A604A0"/>
    <w:rsid w:val="00A60AAC"/>
    <w:rsid w:val="00A61694"/>
    <w:rsid w:val="00A61B56"/>
    <w:rsid w:val="00A61DAB"/>
    <w:rsid w:val="00A625B4"/>
    <w:rsid w:val="00A62CFE"/>
    <w:rsid w:val="00A62DEB"/>
    <w:rsid w:val="00A63920"/>
    <w:rsid w:val="00A639D4"/>
    <w:rsid w:val="00A639DC"/>
    <w:rsid w:val="00A63A21"/>
    <w:rsid w:val="00A63C7A"/>
    <w:rsid w:val="00A64262"/>
    <w:rsid w:val="00A645A0"/>
    <w:rsid w:val="00A64975"/>
    <w:rsid w:val="00A64B37"/>
    <w:rsid w:val="00A6516F"/>
    <w:rsid w:val="00A65ED5"/>
    <w:rsid w:val="00A65F2B"/>
    <w:rsid w:val="00A6627D"/>
    <w:rsid w:val="00A663F7"/>
    <w:rsid w:val="00A665CB"/>
    <w:rsid w:val="00A66A53"/>
    <w:rsid w:val="00A66CE8"/>
    <w:rsid w:val="00A66F01"/>
    <w:rsid w:val="00A67602"/>
    <w:rsid w:val="00A709EA"/>
    <w:rsid w:val="00A70C23"/>
    <w:rsid w:val="00A70ECF"/>
    <w:rsid w:val="00A71F14"/>
    <w:rsid w:val="00A726CA"/>
    <w:rsid w:val="00A72C1A"/>
    <w:rsid w:val="00A72D12"/>
    <w:rsid w:val="00A730FD"/>
    <w:rsid w:val="00A731C6"/>
    <w:rsid w:val="00A7328D"/>
    <w:rsid w:val="00A7374E"/>
    <w:rsid w:val="00A73CA1"/>
    <w:rsid w:val="00A750C7"/>
    <w:rsid w:val="00A75124"/>
    <w:rsid w:val="00A75157"/>
    <w:rsid w:val="00A751B1"/>
    <w:rsid w:val="00A755D4"/>
    <w:rsid w:val="00A75928"/>
    <w:rsid w:val="00A76066"/>
    <w:rsid w:val="00A7631B"/>
    <w:rsid w:val="00A765ED"/>
    <w:rsid w:val="00A76D0C"/>
    <w:rsid w:val="00A76D32"/>
    <w:rsid w:val="00A775CD"/>
    <w:rsid w:val="00A778F5"/>
    <w:rsid w:val="00A77C5D"/>
    <w:rsid w:val="00A800C7"/>
    <w:rsid w:val="00A8067C"/>
    <w:rsid w:val="00A816B5"/>
    <w:rsid w:val="00A81A21"/>
    <w:rsid w:val="00A81AA1"/>
    <w:rsid w:val="00A81C37"/>
    <w:rsid w:val="00A81CAF"/>
    <w:rsid w:val="00A81D16"/>
    <w:rsid w:val="00A820F6"/>
    <w:rsid w:val="00A828B4"/>
    <w:rsid w:val="00A829A9"/>
    <w:rsid w:val="00A82BF9"/>
    <w:rsid w:val="00A82DD0"/>
    <w:rsid w:val="00A82E89"/>
    <w:rsid w:val="00A83521"/>
    <w:rsid w:val="00A838F1"/>
    <w:rsid w:val="00A84544"/>
    <w:rsid w:val="00A84627"/>
    <w:rsid w:val="00A84DFB"/>
    <w:rsid w:val="00A8519F"/>
    <w:rsid w:val="00A854F3"/>
    <w:rsid w:val="00A85937"/>
    <w:rsid w:val="00A8594C"/>
    <w:rsid w:val="00A85B4A"/>
    <w:rsid w:val="00A86550"/>
    <w:rsid w:val="00A8683A"/>
    <w:rsid w:val="00A86B77"/>
    <w:rsid w:val="00A87205"/>
    <w:rsid w:val="00A87ACF"/>
    <w:rsid w:val="00A87C15"/>
    <w:rsid w:val="00A906D6"/>
    <w:rsid w:val="00A909BB"/>
    <w:rsid w:val="00A90CF1"/>
    <w:rsid w:val="00A90E12"/>
    <w:rsid w:val="00A91092"/>
    <w:rsid w:val="00A91687"/>
    <w:rsid w:val="00A916F4"/>
    <w:rsid w:val="00A92012"/>
    <w:rsid w:val="00A925C8"/>
    <w:rsid w:val="00A92920"/>
    <w:rsid w:val="00A93D4A"/>
    <w:rsid w:val="00A952B0"/>
    <w:rsid w:val="00A953D7"/>
    <w:rsid w:val="00A9573D"/>
    <w:rsid w:val="00A95AFF"/>
    <w:rsid w:val="00A967DB"/>
    <w:rsid w:val="00A96E47"/>
    <w:rsid w:val="00A96E51"/>
    <w:rsid w:val="00A97553"/>
    <w:rsid w:val="00A97EFB"/>
    <w:rsid w:val="00A97FBB"/>
    <w:rsid w:val="00AA04D9"/>
    <w:rsid w:val="00AA0A52"/>
    <w:rsid w:val="00AA0EE3"/>
    <w:rsid w:val="00AA12F2"/>
    <w:rsid w:val="00AA13EF"/>
    <w:rsid w:val="00AA176A"/>
    <w:rsid w:val="00AA193C"/>
    <w:rsid w:val="00AA2060"/>
    <w:rsid w:val="00AA209E"/>
    <w:rsid w:val="00AA2459"/>
    <w:rsid w:val="00AA26B2"/>
    <w:rsid w:val="00AA278A"/>
    <w:rsid w:val="00AA2C52"/>
    <w:rsid w:val="00AA2CE9"/>
    <w:rsid w:val="00AA2DD2"/>
    <w:rsid w:val="00AA3661"/>
    <w:rsid w:val="00AA3CB9"/>
    <w:rsid w:val="00AA3D19"/>
    <w:rsid w:val="00AA449A"/>
    <w:rsid w:val="00AA4577"/>
    <w:rsid w:val="00AA4E8F"/>
    <w:rsid w:val="00AA501B"/>
    <w:rsid w:val="00AA5411"/>
    <w:rsid w:val="00AA5811"/>
    <w:rsid w:val="00AA58FF"/>
    <w:rsid w:val="00AA5CF6"/>
    <w:rsid w:val="00AA6032"/>
    <w:rsid w:val="00AA629C"/>
    <w:rsid w:val="00AA645B"/>
    <w:rsid w:val="00AA65BD"/>
    <w:rsid w:val="00AA6B37"/>
    <w:rsid w:val="00AA6C1E"/>
    <w:rsid w:val="00AA6F03"/>
    <w:rsid w:val="00AA70CF"/>
    <w:rsid w:val="00AA71A4"/>
    <w:rsid w:val="00AA7316"/>
    <w:rsid w:val="00AA7D9A"/>
    <w:rsid w:val="00AB07BA"/>
    <w:rsid w:val="00AB111D"/>
    <w:rsid w:val="00AB154D"/>
    <w:rsid w:val="00AB1AED"/>
    <w:rsid w:val="00AB215B"/>
    <w:rsid w:val="00AB234E"/>
    <w:rsid w:val="00AB256A"/>
    <w:rsid w:val="00AB28CD"/>
    <w:rsid w:val="00AB2BC8"/>
    <w:rsid w:val="00AB3311"/>
    <w:rsid w:val="00AB3889"/>
    <w:rsid w:val="00AB396F"/>
    <w:rsid w:val="00AB3A1D"/>
    <w:rsid w:val="00AB3EF3"/>
    <w:rsid w:val="00AB4CC9"/>
    <w:rsid w:val="00AB4E1B"/>
    <w:rsid w:val="00AB5C82"/>
    <w:rsid w:val="00AB5F08"/>
    <w:rsid w:val="00AB6172"/>
    <w:rsid w:val="00AB6191"/>
    <w:rsid w:val="00AB6B6C"/>
    <w:rsid w:val="00AB6BDC"/>
    <w:rsid w:val="00AB7741"/>
    <w:rsid w:val="00AB7817"/>
    <w:rsid w:val="00AC0057"/>
    <w:rsid w:val="00AC06F1"/>
    <w:rsid w:val="00AC0D35"/>
    <w:rsid w:val="00AC0F7E"/>
    <w:rsid w:val="00AC147F"/>
    <w:rsid w:val="00AC1875"/>
    <w:rsid w:val="00AC1AFC"/>
    <w:rsid w:val="00AC1C8B"/>
    <w:rsid w:val="00AC1D7E"/>
    <w:rsid w:val="00AC2BEB"/>
    <w:rsid w:val="00AC2FC1"/>
    <w:rsid w:val="00AC3059"/>
    <w:rsid w:val="00AC337F"/>
    <w:rsid w:val="00AC339D"/>
    <w:rsid w:val="00AC390F"/>
    <w:rsid w:val="00AC3A23"/>
    <w:rsid w:val="00AC3B27"/>
    <w:rsid w:val="00AC3E39"/>
    <w:rsid w:val="00AC40BE"/>
    <w:rsid w:val="00AC4108"/>
    <w:rsid w:val="00AC499A"/>
    <w:rsid w:val="00AC4B16"/>
    <w:rsid w:val="00AC52ED"/>
    <w:rsid w:val="00AC53B6"/>
    <w:rsid w:val="00AC5B86"/>
    <w:rsid w:val="00AC5FCE"/>
    <w:rsid w:val="00AC61D2"/>
    <w:rsid w:val="00AC6597"/>
    <w:rsid w:val="00AC73B7"/>
    <w:rsid w:val="00AC75C5"/>
    <w:rsid w:val="00AC7CB0"/>
    <w:rsid w:val="00AC7CCC"/>
    <w:rsid w:val="00AD0347"/>
    <w:rsid w:val="00AD055A"/>
    <w:rsid w:val="00AD0839"/>
    <w:rsid w:val="00AD0987"/>
    <w:rsid w:val="00AD12D3"/>
    <w:rsid w:val="00AD1812"/>
    <w:rsid w:val="00AD1B2D"/>
    <w:rsid w:val="00AD1C19"/>
    <w:rsid w:val="00AD1E2E"/>
    <w:rsid w:val="00AD264E"/>
    <w:rsid w:val="00AD27C3"/>
    <w:rsid w:val="00AD30CE"/>
    <w:rsid w:val="00AD30E7"/>
    <w:rsid w:val="00AD31CC"/>
    <w:rsid w:val="00AD3FC9"/>
    <w:rsid w:val="00AD41D4"/>
    <w:rsid w:val="00AD4630"/>
    <w:rsid w:val="00AD472C"/>
    <w:rsid w:val="00AD5195"/>
    <w:rsid w:val="00AD5266"/>
    <w:rsid w:val="00AD57F9"/>
    <w:rsid w:val="00AD5DCF"/>
    <w:rsid w:val="00AD6450"/>
    <w:rsid w:val="00AD6927"/>
    <w:rsid w:val="00AD6E6D"/>
    <w:rsid w:val="00AD72AC"/>
    <w:rsid w:val="00AD7B1B"/>
    <w:rsid w:val="00AD7C2E"/>
    <w:rsid w:val="00AD7C87"/>
    <w:rsid w:val="00AE0133"/>
    <w:rsid w:val="00AE03D2"/>
    <w:rsid w:val="00AE057A"/>
    <w:rsid w:val="00AE08C5"/>
    <w:rsid w:val="00AE0EA4"/>
    <w:rsid w:val="00AE108F"/>
    <w:rsid w:val="00AE172C"/>
    <w:rsid w:val="00AE192C"/>
    <w:rsid w:val="00AE24C7"/>
    <w:rsid w:val="00AE2873"/>
    <w:rsid w:val="00AE29EC"/>
    <w:rsid w:val="00AE2A27"/>
    <w:rsid w:val="00AE3278"/>
    <w:rsid w:val="00AE3319"/>
    <w:rsid w:val="00AE39EE"/>
    <w:rsid w:val="00AE3BFF"/>
    <w:rsid w:val="00AE44EA"/>
    <w:rsid w:val="00AE48CC"/>
    <w:rsid w:val="00AE4D25"/>
    <w:rsid w:val="00AE4F4C"/>
    <w:rsid w:val="00AE51A7"/>
    <w:rsid w:val="00AE56E8"/>
    <w:rsid w:val="00AE5B3E"/>
    <w:rsid w:val="00AE5CF8"/>
    <w:rsid w:val="00AE6F4B"/>
    <w:rsid w:val="00AF120A"/>
    <w:rsid w:val="00AF12CD"/>
    <w:rsid w:val="00AF1D42"/>
    <w:rsid w:val="00AF1F8D"/>
    <w:rsid w:val="00AF22B1"/>
    <w:rsid w:val="00AF2EE5"/>
    <w:rsid w:val="00AF2F65"/>
    <w:rsid w:val="00AF33D8"/>
    <w:rsid w:val="00AF3E90"/>
    <w:rsid w:val="00AF3F99"/>
    <w:rsid w:val="00AF40C9"/>
    <w:rsid w:val="00AF45C8"/>
    <w:rsid w:val="00AF56C1"/>
    <w:rsid w:val="00AF6E67"/>
    <w:rsid w:val="00AF7D71"/>
    <w:rsid w:val="00AF7D82"/>
    <w:rsid w:val="00AF7FB6"/>
    <w:rsid w:val="00B00195"/>
    <w:rsid w:val="00B00BDD"/>
    <w:rsid w:val="00B00CAA"/>
    <w:rsid w:val="00B00DB9"/>
    <w:rsid w:val="00B016F2"/>
    <w:rsid w:val="00B01F0C"/>
    <w:rsid w:val="00B0297B"/>
    <w:rsid w:val="00B02B34"/>
    <w:rsid w:val="00B0304A"/>
    <w:rsid w:val="00B03A33"/>
    <w:rsid w:val="00B03D9F"/>
    <w:rsid w:val="00B03F3B"/>
    <w:rsid w:val="00B041B4"/>
    <w:rsid w:val="00B0423C"/>
    <w:rsid w:val="00B04420"/>
    <w:rsid w:val="00B046AD"/>
    <w:rsid w:val="00B04728"/>
    <w:rsid w:val="00B05349"/>
    <w:rsid w:val="00B0546A"/>
    <w:rsid w:val="00B05C46"/>
    <w:rsid w:val="00B05E28"/>
    <w:rsid w:val="00B06C8F"/>
    <w:rsid w:val="00B0741E"/>
    <w:rsid w:val="00B07B8B"/>
    <w:rsid w:val="00B07C5E"/>
    <w:rsid w:val="00B102D1"/>
    <w:rsid w:val="00B106B2"/>
    <w:rsid w:val="00B10B6D"/>
    <w:rsid w:val="00B10EB8"/>
    <w:rsid w:val="00B1101C"/>
    <w:rsid w:val="00B113BB"/>
    <w:rsid w:val="00B126AA"/>
    <w:rsid w:val="00B12A46"/>
    <w:rsid w:val="00B12D94"/>
    <w:rsid w:val="00B13693"/>
    <w:rsid w:val="00B13B92"/>
    <w:rsid w:val="00B13C76"/>
    <w:rsid w:val="00B13FF7"/>
    <w:rsid w:val="00B14408"/>
    <w:rsid w:val="00B14531"/>
    <w:rsid w:val="00B145F5"/>
    <w:rsid w:val="00B14874"/>
    <w:rsid w:val="00B14951"/>
    <w:rsid w:val="00B14A5C"/>
    <w:rsid w:val="00B14AB0"/>
    <w:rsid w:val="00B15358"/>
    <w:rsid w:val="00B1577A"/>
    <w:rsid w:val="00B15B4F"/>
    <w:rsid w:val="00B1604A"/>
    <w:rsid w:val="00B1609C"/>
    <w:rsid w:val="00B16FD7"/>
    <w:rsid w:val="00B176FF"/>
    <w:rsid w:val="00B17D0A"/>
    <w:rsid w:val="00B17F35"/>
    <w:rsid w:val="00B17F38"/>
    <w:rsid w:val="00B2016E"/>
    <w:rsid w:val="00B21021"/>
    <w:rsid w:val="00B2134C"/>
    <w:rsid w:val="00B214AA"/>
    <w:rsid w:val="00B226E8"/>
    <w:rsid w:val="00B22896"/>
    <w:rsid w:val="00B22E85"/>
    <w:rsid w:val="00B23387"/>
    <w:rsid w:val="00B236D5"/>
    <w:rsid w:val="00B23868"/>
    <w:rsid w:val="00B23A6A"/>
    <w:rsid w:val="00B23D7E"/>
    <w:rsid w:val="00B23D86"/>
    <w:rsid w:val="00B24169"/>
    <w:rsid w:val="00B24536"/>
    <w:rsid w:val="00B24DA0"/>
    <w:rsid w:val="00B24DDD"/>
    <w:rsid w:val="00B24DEF"/>
    <w:rsid w:val="00B253B5"/>
    <w:rsid w:val="00B25405"/>
    <w:rsid w:val="00B256DC"/>
    <w:rsid w:val="00B25B18"/>
    <w:rsid w:val="00B25B3F"/>
    <w:rsid w:val="00B264CC"/>
    <w:rsid w:val="00B26667"/>
    <w:rsid w:val="00B26717"/>
    <w:rsid w:val="00B26A06"/>
    <w:rsid w:val="00B26E41"/>
    <w:rsid w:val="00B273FC"/>
    <w:rsid w:val="00B274C4"/>
    <w:rsid w:val="00B27CDA"/>
    <w:rsid w:val="00B304C9"/>
    <w:rsid w:val="00B30611"/>
    <w:rsid w:val="00B3099D"/>
    <w:rsid w:val="00B312E1"/>
    <w:rsid w:val="00B319E5"/>
    <w:rsid w:val="00B31CD7"/>
    <w:rsid w:val="00B321A1"/>
    <w:rsid w:val="00B32791"/>
    <w:rsid w:val="00B328E6"/>
    <w:rsid w:val="00B33C10"/>
    <w:rsid w:val="00B33C4B"/>
    <w:rsid w:val="00B34055"/>
    <w:rsid w:val="00B34089"/>
    <w:rsid w:val="00B3425C"/>
    <w:rsid w:val="00B34388"/>
    <w:rsid w:val="00B34883"/>
    <w:rsid w:val="00B34896"/>
    <w:rsid w:val="00B34952"/>
    <w:rsid w:val="00B349F8"/>
    <w:rsid w:val="00B35139"/>
    <w:rsid w:val="00B36376"/>
    <w:rsid w:val="00B368D9"/>
    <w:rsid w:val="00B36C4F"/>
    <w:rsid w:val="00B36F26"/>
    <w:rsid w:val="00B3714E"/>
    <w:rsid w:val="00B375C7"/>
    <w:rsid w:val="00B379F7"/>
    <w:rsid w:val="00B37DE3"/>
    <w:rsid w:val="00B4031A"/>
    <w:rsid w:val="00B40543"/>
    <w:rsid w:val="00B40D74"/>
    <w:rsid w:val="00B41162"/>
    <w:rsid w:val="00B41858"/>
    <w:rsid w:val="00B41FEE"/>
    <w:rsid w:val="00B42022"/>
    <w:rsid w:val="00B424F1"/>
    <w:rsid w:val="00B424F4"/>
    <w:rsid w:val="00B427B6"/>
    <w:rsid w:val="00B43168"/>
    <w:rsid w:val="00B43833"/>
    <w:rsid w:val="00B43BF3"/>
    <w:rsid w:val="00B43C3C"/>
    <w:rsid w:val="00B43D08"/>
    <w:rsid w:val="00B4412F"/>
    <w:rsid w:val="00B44408"/>
    <w:rsid w:val="00B44426"/>
    <w:rsid w:val="00B444E4"/>
    <w:rsid w:val="00B4457E"/>
    <w:rsid w:val="00B446E7"/>
    <w:rsid w:val="00B44C08"/>
    <w:rsid w:val="00B45A0E"/>
    <w:rsid w:val="00B45B45"/>
    <w:rsid w:val="00B45CC4"/>
    <w:rsid w:val="00B45EDA"/>
    <w:rsid w:val="00B46640"/>
    <w:rsid w:val="00B4693B"/>
    <w:rsid w:val="00B46CF3"/>
    <w:rsid w:val="00B47AB3"/>
    <w:rsid w:val="00B50D89"/>
    <w:rsid w:val="00B50F71"/>
    <w:rsid w:val="00B51CFF"/>
    <w:rsid w:val="00B51D24"/>
    <w:rsid w:val="00B51FA9"/>
    <w:rsid w:val="00B521B3"/>
    <w:rsid w:val="00B523D3"/>
    <w:rsid w:val="00B53A36"/>
    <w:rsid w:val="00B53E46"/>
    <w:rsid w:val="00B53FE7"/>
    <w:rsid w:val="00B54207"/>
    <w:rsid w:val="00B54472"/>
    <w:rsid w:val="00B54551"/>
    <w:rsid w:val="00B54CA2"/>
    <w:rsid w:val="00B553EB"/>
    <w:rsid w:val="00B55749"/>
    <w:rsid w:val="00B55BE6"/>
    <w:rsid w:val="00B56675"/>
    <w:rsid w:val="00B56A11"/>
    <w:rsid w:val="00B56A4B"/>
    <w:rsid w:val="00B56BDE"/>
    <w:rsid w:val="00B56D3F"/>
    <w:rsid w:val="00B56EA5"/>
    <w:rsid w:val="00B57776"/>
    <w:rsid w:val="00B579C0"/>
    <w:rsid w:val="00B57FF5"/>
    <w:rsid w:val="00B603EF"/>
    <w:rsid w:val="00B60988"/>
    <w:rsid w:val="00B60C72"/>
    <w:rsid w:val="00B60D9D"/>
    <w:rsid w:val="00B61F4B"/>
    <w:rsid w:val="00B62030"/>
    <w:rsid w:val="00B62B53"/>
    <w:rsid w:val="00B62E8E"/>
    <w:rsid w:val="00B6337F"/>
    <w:rsid w:val="00B63404"/>
    <w:rsid w:val="00B63489"/>
    <w:rsid w:val="00B63611"/>
    <w:rsid w:val="00B6373D"/>
    <w:rsid w:val="00B6423E"/>
    <w:rsid w:val="00B643C6"/>
    <w:rsid w:val="00B64A0A"/>
    <w:rsid w:val="00B6542C"/>
    <w:rsid w:val="00B65934"/>
    <w:rsid w:val="00B664B9"/>
    <w:rsid w:val="00B66797"/>
    <w:rsid w:val="00B66A45"/>
    <w:rsid w:val="00B66BAE"/>
    <w:rsid w:val="00B66C18"/>
    <w:rsid w:val="00B675E2"/>
    <w:rsid w:val="00B67F34"/>
    <w:rsid w:val="00B67FDE"/>
    <w:rsid w:val="00B702CA"/>
    <w:rsid w:val="00B702D8"/>
    <w:rsid w:val="00B7050C"/>
    <w:rsid w:val="00B70D25"/>
    <w:rsid w:val="00B70F37"/>
    <w:rsid w:val="00B71463"/>
    <w:rsid w:val="00B71C69"/>
    <w:rsid w:val="00B71DD4"/>
    <w:rsid w:val="00B7271B"/>
    <w:rsid w:val="00B72E0A"/>
    <w:rsid w:val="00B739C1"/>
    <w:rsid w:val="00B73B25"/>
    <w:rsid w:val="00B73B7A"/>
    <w:rsid w:val="00B74505"/>
    <w:rsid w:val="00B74639"/>
    <w:rsid w:val="00B75983"/>
    <w:rsid w:val="00B75E3F"/>
    <w:rsid w:val="00B7616A"/>
    <w:rsid w:val="00B7658F"/>
    <w:rsid w:val="00B765B8"/>
    <w:rsid w:val="00B76BC1"/>
    <w:rsid w:val="00B7702C"/>
    <w:rsid w:val="00B77281"/>
    <w:rsid w:val="00B77A60"/>
    <w:rsid w:val="00B77B8B"/>
    <w:rsid w:val="00B801B7"/>
    <w:rsid w:val="00B804E5"/>
    <w:rsid w:val="00B80F89"/>
    <w:rsid w:val="00B80FEC"/>
    <w:rsid w:val="00B8110F"/>
    <w:rsid w:val="00B818CF"/>
    <w:rsid w:val="00B81A4E"/>
    <w:rsid w:val="00B82000"/>
    <w:rsid w:val="00B828D5"/>
    <w:rsid w:val="00B829A1"/>
    <w:rsid w:val="00B82A2A"/>
    <w:rsid w:val="00B82CE1"/>
    <w:rsid w:val="00B8399F"/>
    <w:rsid w:val="00B83B7D"/>
    <w:rsid w:val="00B83BAC"/>
    <w:rsid w:val="00B844EB"/>
    <w:rsid w:val="00B84679"/>
    <w:rsid w:val="00B84AA9"/>
    <w:rsid w:val="00B85250"/>
    <w:rsid w:val="00B85C4A"/>
    <w:rsid w:val="00B85F33"/>
    <w:rsid w:val="00B86A6F"/>
    <w:rsid w:val="00B86AC6"/>
    <w:rsid w:val="00B86F20"/>
    <w:rsid w:val="00B86FD9"/>
    <w:rsid w:val="00B87038"/>
    <w:rsid w:val="00B871B8"/>
    <w:rsid w:val="00B872CC"/>
    <w:rsid w:val="00B87AA6"/>
    <w:rsid w:val="00B90253"/>
    <w:rsid w:val="00B90481"/>
    <w:rsid w:val="00B90A68"/>
    <w:rsid w:val="00B90E8F"/>
    <w:rsid w:val="00B914A5"/>
    <w:rsid w:val="00B91984"/>
    <w:rsid w:val="00B919A9"/>
    <w:rsid w:val="00B91A2C"/>
    <w:rsid w:val="00B91A8B"/>
    <w:rsid w:val="00B91F70"/>
    <w:rsid w:val="00B9255C"/>
    <w:rsid w:val="00B92998"/>
    <w:rsid w:val="00B9320D"/>
    <w:rsid w:val="00B937A2"/>
    <w:rsid w:val="00B937C9"/>
    <w:rsid w:val="00B939F8"/>
    <w:rsid w:val="00B943D0"/>
    <w:rsid w:val="00B952CA"/>
    <w:rsid w:val="00B956A3"/>
    <w:rsid w:val="00B95E04"/>
    <w:rsid w:val="00B9652D"/>
    <w:rsid w:val="00B9665B"/>
    <w:rsid w:val="00B96A7D"/>
    <w:rsid w:val="00B96E00"/>
    <w:rsid w:val="00B9705C"/>
    <w:rsid w:val="00B9789B"/>
    <w:rsid w:val="00B97A5D"/>
    <w:rsid w:val="00BA0737"/>
    <w:rsid w:val="00BA07ED"/>
    <w:rsid w:val="00BA09FD"/>
    <w:rsid w:val="00BA0C4B"/>
    <w:rsid w:val="00BA0F76"/>
    <w:rsid w:val="00BA18CE"/>
    <w:rsid w:val="00BA1923"/>
    <w:rsid w:val="00BA1A80"/>
    <w:rsid w:val="00BA1B26"/>
    <w:rsid w:val="00BA227A"/>
    <w:rsid w:val="00BA253A"/>
    <w:rsid w:val="00BA29C2"/>
    <w:rsid w:val="00BA2C44"/>
    <w:rsid w:val="00BA2CDD"/>
    <w:rsid w:val="00BA3083"/>
    <w:rsid w:val="00BA34DF"/>
    <w:rsid w:val="00BA36E4"/>
    <w:rsid w:val="00BA3A8D"/>
    <w:rsid w:val="00BA3AAB"/>
    <w:rsid w:val="00BA3DA5"/>
    <w:rsid w:val="00BA41FD"/>
    <w:rsid w:val="00BA4851"/>
    <w:rsid w:val="00BA4A3B"/>
    <w:rsid w:val="00BA4A87"/>
    <w:rsid w:val="00BA50F7"/>
    <w:rsid w:val="00BA52AC"/>
    <w:rsid w:val="00BA54FB"/>
    <w:rsid w:val="00BA553F"/>
    <w:rsid w:val="00BA682B"/>
    <w:rsid w:val="00BA6EFD"/>
    <w:rsid w:val="00BA72AE"/>
    <w:rsid w:val="00BA7456"/>
    <w:rsid w:val="00BA74D6"/>
    <w:rsid w:val="00BA77BF"/>
    <w:rsid w:val="00BA7C54"/>
    <w:rsid w:val="00BA7DDB"/>
    <w:rsid w:val="00BB01EC"/>
    <w:rsid w:val="00BB0295"/>
    <w:rsid w:val="00BB0394"/>
    <w:rsid w:val="00BB07C1"/>
    <w:rsid w:val="00BB0E3A"/>
    <w:rsid w:val="00BB1170"/>
    <w:rsid w:val="00BB156E"/>
    <w:rsid w:val="00BB1842"/>
    <w:rsid w:val="00BB1F14"/>
    <w:rsid w:val="00BB27E5"/>
    <w:rsid w:val="00BB2C52"/>
    <w:rsid w:val="00BB2C90"/>
    <w:rsid w:val="00BB2E33"/>
    <w:rsid w:val="00BB3094"/>
    <w:rsid w:val="00BB3172"/>
    <w:rsid w:val="00BB321C"/>
    <w:rsid w:val="00BB339A"/>
    <w:rsid w:val="00BB33C0"/>
    <w:rsid w:val="00BB3986"/>
    <w:rsid w:val="00BB3F93"/>
    <w:rsid w:val="00BB4093"/>
    <w:rsid w:val="00BB4A53"/>
    <w:rsid w:val="00BB5380"/>
    <w:rsid w:val="00BB541E"/>
    <w:rsid w:val="00BB7118"/>
    <w:rsid w:val="00BB7207"/>
    <w:rsid w:val="00BB7208"/>
    <w:rsid w:val="00BB7718"/>
    <w:rsid w:val="00BB7BFB"/>
    <w:rsid w:val="00BB7F46"/>
    <w:rsid w:val="00BB7F48"/>
    <w:rsid w:val="00BC009E"/>
    <w:rsid w:val="00BC0159"/>
    <w:rsid w:val="00BC051A"/>
    <w:rsid w:val="00BC0C03"/>
    <w:rsid w:val="00BC0F69"/>
    <w:rsid w:val="00BC15DD"/>
    <w:rsid w:val="00BC1797"/>
    <w:rsid w:val="00BC1861"/>
    <w:rsid w:val="00BC1871"/>
    <w:rsid w:val="00BC1EB2"/>
    <w:rsid w:val="00BC21FA"/>
    <w:rsid w:val="00BC233E"/>
    <w:rsid w:val="00BC2E76"/>
    <w:rsid w:val="00BC3281"/>
    <w:rsid w:val="00BC3362"/>
    <w:rsid w:val="00BC34AC"/>
    <w:rsid w:val="00BC3EA1"/>
    <w:rsid w:val="00BC3F51"/>
    <w:rsid w:val="00BC4564"/>
    <w:rsid w:val="00BC5037"/>
    <w:rsid w:val="00BC510F"/>
    <w:rsid w:val="00BC5627"/>
    <w:rsid w:val="00BC5A16"/>
    <w:rsid w:val="00BC5E9D"/>
    <w:rsid w:val="00BC6A10"/>
    <w:rsid w:val="00BC6D2F"/>
    <w:rsid w:val="00BC7BFB"/>
    <w:rsid w:val="00BD05AF"/>
    <w:rsid w:val="00BD06D9"/>
    <w:rsid w:val="00BD0D6C"/>
    <w:rsid w:val="00BD0EA3"/>
    <w:rsid w:val="00BD1184"/>
    <w:rsid w:val="00BD11AF"/>
    <w:rsid w:val="00BD1746"/>
    <w:rsid w:val="00BD1F57"/>
    <w:rsid w:val="00BD2015"/>
    <w:rsid w:val="00BD2029"/>
    <w:rsid w:val="00BD26A9"/>
    <w:rsid w:val="00BD2A4F"/>
    <w:rsid w:val="00BD2C70"/>
    <w:rsid w:val="00BD340E"/>
    <w:rsid w:val="00BD34D3"/>
    <w:rsid w:val="00BD3948"/>
    <w:rsid w:val="00BD3BB4"/>
    <w:rsid w:val="00BD3DD9"/>
    <w:rsid w:val="00BD3F36"/>
    <w:rsid w:val="00BD3FA8"/>
    <w:rsid w:val="00BD402A"/>
    <w:rsid w:val="00BD40DA"/>
    <w:rsid w:val="00BD480A"/>
    <w:rsid w:val="00BD4C3D"/>
    <w:rsid w:val="00BD4CDE"/>
    <w:rsid w:val="00BD4E66"/>
    <w:rsid w:val="00BD5502"/>
    <w:rsid w:val="00BD5786"/>
    <w:rsid w:val="00BD58EB"/>
    <w:rsid w:val="00BD5B14"/>
    <w:rsid w:val="00BD5DF3"/>
    <w:rsid w:val="00BD64F1"/>
    <w:rsid w:val="00BD6719"/>
    <w:rsid w:val="00BD6729"/>
    <w:rsid w:val="00BD6B99"/>
    <w:rsid w:val="00BD6C0F"/>
    <w:rsid w:val="00BD7089"/>
    <w:rsid w:val="00BD775E"/>
    <w:rsid w:val="00BD7A80"/>
    <w:rsid w:val="00BD7DDF"/>
    <w:rsid w:val="00BE01C0"/>
    <w:rsid w:val="00BE037F"/>
    <w:rsid w:val="00BE0394"/>
    <w:rsid w:val="00BE04EB"/>
    <w:rsid w:val="00BE0574"/>
    <w:rsid w:val="00BE06C4"/>
    <w:rsid w:val="00BE076C"/>
    <w:rsid w:val="00BE0A25"/>
    <w:rsid w:val="00BE11C9"/>
    <w:rsid w:val="00BE1349"/>
    <w:rsid w:val="00BE1F18"/>
    <w:rsid w:val="00BE2664"/>
    <w:rsid w:val="00BE2C68"/>
    <w:rsid w:val="00BE306D"/>
    <w:rsid w:val="00BE3682"/>
    <w:rsid w:val="00BE3820"/>
    <w:rsid w:val="00BE3A12"/>
    <w:rsid w:val="00BE3F2D"/>
    <w:rsid w:val="00BE4414"/>
    <w:rsid w:val="00BE50AD"/>
    <w:rsid w:val="00BE51EC"/>
    <w:rsid w:val="00BE52AA"/>
    <w:rsid w:val="00BE5650"/>
    <w:rsid w:val="00BE5728"/>
    <w:rsid w:val="00BE5D6B"/>
    <w:rsid w:val="00BE6261"/>
    <w:rsid w:val="00BE627E"/>
    <w:rsid w:val="00BE6590"/>
    <w:rsid w:val="00BE669D"/>
    <w:rsid w:val="00BE6707"/>
    <w:rsid w:val="00BE6945"/>
    <w:rsid w:val="00BE6BE3"/>
    <w:rsid w:val="00BE6D54"/>
    <w:rsid w:val="00BE6F43"/>
    <w:rsid w:val="00BE789E"/>
    <w:rsid w:val="00BE79E1"/>
    <w:rsid w:val="00BE7BCC"/>
    <w:rsid w:val="00BE7F76"/>
    <w:rsid w:val="00BF0356"/>
    <w:rsid w:val="00BF0479"/>
    <w:rsid w:val="00BF0844"/>
    <w:rsid w:val="00BF107C"/>
    <w:rsid w:val="00BF119B"/>
    <w:rsid w:val="00BF1447"/>
    <w:rsid w:val="00BF1732"/>
    <w:rsid w:val="00BF2056"/>
    <w:rsid w:val="00BF2372"/>
    <w:rsid w:val="00BF23E2"/>
    <w:rsid w:val="00BF29E4"/>
    <w:rsid w:val="00BF2AF3"/>
    <w:rsid w:val="00BF2F3A"/>
    <w:rsid w:val="00BF2F75"/>
    <w:rsid w:val="00BF3692"/>
    <w:rsid w:val="00BF44E0"/>
    <w:rsid w:val="00BF4BEF"/>
    <w:rsid w:val="00BF4DDF"/>
    <w:rsid w:val="00BF4F1D"/>
    <w:rsid w:val="00BF550A"/>
    <w:rsid w:val="00BF57AD"/>
    <w:rsid w:val="00BF57B3"/>
    <w:rsid w:val="00BF6A75"/>
    <w:rsid w:val="00BF6BF3"/>
    <w:rsid w:val="00BF6C11"/>
    <w:rsid w:val="00BF6CC5"/>
    <w:rsid w:val="00BF7111"/>
    <w:rsid w:val="00BF7160"/>
    <w:rsid w:val="00BF7486"/>
    <w:rsid w:val="00BF75FE"/>
    <w:rsid w:val="00BF79F4"/>
    <w:rsid w:val="00BF7C75"/>
    <w:rsid w:val="00C0022F"/>
    <w:rsid w:val="00C00669"/>
    <w:rsid w:val="00C00893"/>
    <w:rsid w:val="00C0093A"/>
    <w:rsid w:val="00C00C3B"/>
    <w:rsid w:val="00C00DA8"/>
    <w:rsid w:val="00C01C6D"/>
    <w:rsid w:val="00C021E5"/>
    <w:rsid w:val="00C02C84"/>
    <w:rsid w:val="00C035E5"/>
    <w:rsid w:val="00C03A9F"/>
    <w:rsid w:val="00C03D73"/>
    <w:rsid w:val="00C03DFE"/>
    <w:rsid w:val="00C0402D"/>
    <w:rsid w:val="00C041B1"/>
    <w:rsid w:val="00C04FB1"/>
    <w:rsid w:val="00C0557A"/>
    <w:rsid w:val="00C05992"/>
    <w:rsid w:val="00C05FD3"/>
    <w:rsid w:val="00C062B9"/>
    <w:rsid w:val="00C06459"/>
    <w:rsid w:val="00C06630"/>
    <w:rsid w:val="00C0672A"/>
    <w:rsid w:val="00C074DF"/>
    <w:rsid w:val="00C074F8"/>
    <w:rsid w:val="00C0754A"/>
    <w:rsid w:val="00C079C7"/>
    <w:rsid w:val="00C104E7"/>
    <w:rsid w:val="00C10748"/>
    <w:rsid w:val="00C10B6A"/>
    <w:rsid w:val="00C10B9B"/>
    <w:rsid w:val="00C10C55"/>
    <w:rsid w:val="00C10D30"/>
    <w:rsid w:val="00C10DCC"/>
    <w:rsid w:val="00C10E32"/>
    <w:rsid w:val="00C11365"/>
    <w:rsid w:val="00C11859"/>
    <w:rsid w:val="00C119F5"/>
    <w:rsid w:val="00C11A15"/>
    <w:rsid w:val="00C11CB5"/>
    <w:rsid w:val="00C12107"/>
    <w:rsid w:val="00C12111"/>
    <w:rsid w:val="00C12624"/>
    <w:rsid w:val="00C12AD3"/>
    <w:rsid w:val="00C12BC3"/>
    <w:rsid w:val="00C12C42"/>
    <w:rsid w:val="00C12F65"/>
    <w:rsid w:val="00C13125"/>
    <w:rsid w:val="00C131F1"/>
    <w:rsid w:val="00C14097"/>
    <w:rsid w:val="00C143F6"/>
    <w:rsid w:val="00C14716"/>
    <w:rsid w:val="00C1471C"/>
    <w:rsid w:val="00C155FD"/>
    <w:rsid w:val="00C1560A"/>
    <w:rsid w:val="00C15758"/>
    <w:rsid w:val="00C15BA8"/>
    <w:rsid w:val="00C160F5"/>
    <w:rsid w:val="00C16378"/>
    <w:rsid w:val="00C163DF"/>
    <w:rsid w:val="00C16902"/>
    <w:rsid w:val="00C16D4F"/>
    <w:rsid w:val="00C17454"/>
    <w:rsid w:val="00C17472"/>
    <w:rsid w:val="00C1763E"/>
    <w:rsid w:val="00C176D2"/>
    <w:rsid w:val="00C17823"/>
    <w:rsid w:val="00C1789B"/>
    <w:rsid w:val="00C17DA5"/>
    <w:rsid w:val="00C17E69"/>
    <w:rsid w:val="00C20153"/>
    <w:rsid w:val="00C20181"/>
    <w:rsid w:val="00C202E0"/>
    <w:rsid w:val="00C20618"/>
    <w:rsid w:val="00C20882"/>
    <w:rsid w:val="00C20BA9"/>
    <w:rsid w:val="00C20BD8"/>
    <w:rsid w:val="00C20CD2"/>
    <w:rsid w:val="00C210E0"/>
    <w:rsid w:val="00C211BF"/>
    <w:rsid w:val="00C21360"/>
    <w:rsid w:val="00C21519"/>
    <w:rsid w:val="00C21797"/>
    <w:rsid w:val="00C227CD"/>
    <w:rsid w:val="00C23549"/>
    <w:rsid w:val="00C2497B"/>
    <w:rsid w:val="00C24A4A"/>
    <w:rsid w:val="00C24C26"/>
    <w:rsid w:val="00C257CD"/>
    <w:rsid w:val="00C26315"/>
    <w:rsid w:val="00C26650"/>
    <w:rsid w:val="00C26856"/>
    <w:rsid w:val="00C269FA"/>
    <w:rsid w:val="00C26F2C"/>
    <w:rsid w:val="00C27BBB"/>
    <w:rsid w:val="00C27C85"/>
    <w:rsid w:val="00C27E64"/>
    <w:rsid w:val="00C3068B"/>
    <w:rsid w:val="00C30C09"/>
    <w:rsid w:val="00C3149A"/>
    <w:rsid w:val="00C316B2"/>
    <w:rsid w:val="00C3249E"/>
    <w:rsid w:val="00C32A2B"/>
    <w:rsid w:val="00C32ADD"/>
    <w:rsid w:val="00C32F9A"/>
    <w:rsid w:val="00C333AC"/>
    <w:rsid w:val="00C3346C"/>
    <w:rsid w:val="00C33C12"/>
    <w:rsid w:val="00C33C43"/>
    <w:rsid w:val="00C34449"/>
    <w:rsid w:val="00C34CA3"/>
    <w:rsid w:val="00C350CC"/>
    <w:rsid w:val="00C352B4"/>
    <w:rsid w:val="00C35391"/>
    <w:rsid w:val="00C354FF"/>
    <w:rsid w:val="00C3598A"/>
    <w:rsid w:val="00C36221"/>
    <w:rsid w:val="00C36AB6"/>
    <w:rsid w:val="00C37363"/>
    <w:rsid w:val="00C375D6"/>
    <w:rsid w:val="00C37A3F"/>
    <w:rsid w:val="00C37E2C"/>
    <w:rsid w:val="00C40AF1"/>
    <w:rsid w:val="00C40B4F"/>
    <w:rsid w:val="00C41940"/>
    <w:rsid w:val="00C41E45"/>
    <w:rsid w:val="00C42056"/>
    <w:rsid w:val="00C428E5"/>
    <w:rsid w:val="00C4318B"/>
    <w:rsid w:val="00C43371"/>
    <w:rsid w:val="00C43A17"/>
    <w:rsid w:val="00C43C54"/>
    <w:rsid w:val="00C43E5F"/>
    <w:rsid w:val="00C441BA"/>
    <w:rsid w:val="00C4427D"/>
    <w:rsid w:val="00C4474E"/>
    <w:rsid w:val="00C45790"/>
    <w:rsid w:val="00C4580C"/>
    <w:rsid w:val="00C4590F"/>
    <w:rsid w:val="00C45A4C"/>
    <w:rsid w:val="00C45B07"/>
    <w:rsid w:val="00C45B27"/>
    <w:rsid w:val="00C45CFF"/>
    <w:rsid w:val="00C45E94"/>
    <w:rsid w:val="00C46201"/>
    <w:rsid w:val="00C466F6"/>
    <w:rsid w:val="00C467E3"/>
    <w:rsid w:val="00C46A19"/>
    <w:rsid w:val="00C46FC6"/>
    <w:rsid w:val="00C470C4"/>
    <w:rsid w:val="00C47537"/>
    <w:rsid w:val="00C47630"/>
    <w:rsid w:val="00C47D4A"/>
    <w:rsid w:val="00C50757"/>
    <w:rsid w:val="00C50998"/>
    <w:rsid w:val="00C51515"/>
    <w:rsid w:val="00C52301"/>
    <w:rsid w:val="00C5242D"/>
    <w:rsid w:val="00C52A9A"/>
    <w:rsid w:val="00C52CA1"/>
    <w:rsid w:val="00C537FA"/>
    <w:rsid w:val="00C538B6"/>
    <w:rsid w:val="00C53BA0"/>
    <w:rsid w:val="00C541B5"/>
    <w:rsid w:val="00C548BB"/>
    <w:rsid w:val="00C55171"/>
    <w:rsid w:val="00C5562A"/>
    <w:rsid w:val="00C5564C"/>
    <w:rsid w:val="00C55680"/>
    <w:rsid w:val="00C55FF5"/>
    <w:rsid w:val="00C567CC"/>
    <w:rsid w:val="00C56808"/>
    <w:rsid w:val="00C56DD9"/>
    <w:rsid w:val="00C572FC"/>
    <w:rsid w:val="00C57307"/>
    <w:rsid w:val="00C5788C"/>
    <w:rsid w:val="00C57F40"/>
    <w:rsid w:val="00C600B5"/>
    <w:rsid w:val="00C6022D"/>
    <w:rsid w:val="00C60737"/>
    <w:rsid w:val="00C61123"/>
    <w:rsid w:val="00C6148E"/>
    <w:rsid w:val="00C61496"/>
    <w:rsid w:val="00C614C5"/>
    <w:rsid w:val="00C61581"/>
    <w:rsid w:val="00C615F7"/>
    <w:rsid w:val="00C61A27"/>
    <w:rsid w:val="00C61BE5"/>
    <w:rsid w:val="00C61BF1"/>
    <w:rsid w:val="00C61D3F"/>
    <w:rsid w:val="00C61E73"/>
    <w:rsid w:val="00C620BA"/>
    <w:rsid w:val="00C62137"/>
    <w:rsid w:val="00C624E2"/>
    <w:rsid w:val="00C62591"/>
    <w:rsid w:val="00C62AEF"/>
    <w:rsid w:val="00C62C65"/>
    <w:rsid w:val="00C631C3"/>
    <w:rsid w:val="00C63807"/>
    <w:rsid w:val="00C64117"/>
    <w:rsid w:val="00C648C6"/>
    <w:rsid w:val="00C656B4"/>
    <w:rsid w:val="00C65A70"/>
    <w:rsid w:val="00C65BDA"/>
    <w:rsid w:val="00C66328"/>
    <w:rsid w:val="00C6650F"/>
    <w:rsid w:val="00C6654D"/>
    <w:rsid w:val="00C66563"/>
    <w:rsid w:val="00C66C1B"/>
    <w:rsid w:val="00C670BE"/>
    <w:rsid w:val="00C6739B"/>
    <w:rsid w:val="00C70110"/>
    <w:rsid w:val="00C702A9"/>
    <w:rsid w:val="00C70AC0"/>
    <w:rsid w:val="00C717A3"/>
    <w:rsid w:val="00C71AD2"/>
    <w:rsid w:val="00C71CED"/>
    <w:rsid w:val="00C71EE8"/>
    <w:rsid w:val="00C71F0F"/>
    <w:rsid w:val="00C72459"/>
    <w:rsid w:val="00C72B4E"/>
    <w:rsid w:val="00C72F4A"/>
    <w:rsid w:val="00C745E6"/>
    <w:rsid w:val="00C752CE"/>
    <w:rsid w:val="00C757FE"/>
    <w:rsid w:val="00C76161"/>
    <w:rsid w:val="00C761B8"/>
    <w:rsid w:val="00C76854"/>
    <w:rsid w:val="00C76867"/>
    <w:rsid w:val="00C80295"/>
    <w:rsid w:val="00C80668"/>
    <w:rsid w:val="00C813B6"/>
    <w:rsid w:val="00C81440"/>
    <w:rsid w:val="00C8179A"/>
    <w:rsid w:val="00C81FEC"/>
    <w:rsid w:val="00C823F2"/>
    <w:rsid w:val="00C8245E"/>
    <w:rsid w:val="00C8303D"/>
    <w:rsid w:val="00C83C78"/>
    <w:rsid w:val="00C83FE1"/>
    <w:rsid w:val="00C84275"/>
    <w:rsid w:val="00C85099"/>
    <w:rsid w:val="00C85736"/>
    <w:rsid w:val="00C85E54"/>
    <w:rsid w:val="00C860CA"/>
    <w:rsid w:val="00C8642E"/>
    <w:rsid w:val="00C865A1"/>
    <w:rsid w:val="00C8681F"/>
    <w:rsid w:val="00C87025"/>
    <w:rsid w:val="00C87357"/>
    <w:rsid w:val="00C876E6"/>
    <w:rsid w:val="00C87772"/>
    <w:rsid w:val="00C87FDF"/>
    <w:rsid w:val="00C90AEA"/>
    <w:rsid w:val="00C90CAD"/>
    <w:rsid w:val="00C90EE3"/>
    <w:rsid w:val="00C90FB3"/>
    <w:rsid w:val="00C91115"/>
    <w:rsid w:val="00C9136C"/>
    <w:rsid w:val="00C913BC"/>
    <w:rsid w:val="00C916FF"/>
    <w:rsid w:val="00C91BEC"/>
    <w:rsid w:val="00C91CF6"/>
    <w:rsid w:val="00C91FEB"/>
    <w:rsid w:val="00C92071"/>
    <w:rsid w:val="00C924D3"/>
    <w:rsid w:val="00C92E8D"/>
    <w:rsid w:val="00C93316"/>
    <w:rsid w:val="00C93774"/>
    <w:rsid w:val="00C93D10"/>
    <w:rsid w:val="00C93EA1"/>
    <w:rsid w:val="00C94151"/>
    <w:rsid w:val="00C941D9"/>
    <w:rsid w:val="00C94241"/>
    <w:rsid w:val="00C94A25"/>
    <w:rsid w:val="00C94BD6"/>
    <w:rsid w:val="00C94CF2"/>
    <w:rsid w:val="00C9570E"/>
    <w:rsid w:val="00C9604D"/>
    <w:rsid w:val="00C962E0"/>
    <w:rsid w:val="00C96569"/>
    <w:rsid w:val="00C96C91"/>
    <w:rsid w:val="00C97218"/>
    <w:rsid w:val="00C97454"/>
    <w:rsid w:val="00C97464"/>
    <w:rsid w:val="00CA0359"/>
    <w:rsid w:val="00CA0F30"/>
    <w:rsid w:val="00CA1AF6"/>
    <w:rsid w:val="00CA1EC9"/>
    <w:rsid w:val="00CA2188"/>
    <w:rsid w:val="00CA25E4"/>
    <w:rsid w:val="00CA2B74"/>
    <w:rsid w:val="00CA2C5C"/>
    <w:rsid w:val="00CA30D1"/>
    <w:rsid w:val="00CA30EE"/>
    <w:rsid w:val="00CA380D"/>
    <w:rsid w:val="00CA4441"/>
    <w:rsid w:val="00CA45E4"/>
    <w:rsid w:val="00CA5178"/>
    <w:rsid w:val="00CA5362"/>
    <w:rsid w:val="00CA5C8F"/>
    <w:rsid w:val="00CA6F71"/>
    <w:rsid w:val="00CA7198"/>
    <w:rsid w:val="00CA75A8"/>
    <w:rsid w:val="00CA7BE3"/>
    <w:rsid w:val="00CB0385"/>
    <w:rsid w:val="00CB040F"/>
    <w:rsid w:val="00CB09B4"/>
    <w:rsid w:val="00CB1E63"/>
    <w:rsid w:val="00CB205B"/>
    <w:rsid w:val="00CB2163"/>
    <w:rsid w:val="00CB25BF"/>
    <w:rsid w:val="00CB292A"/>
    <w:rsid w:val="00CB2AB5"/>
    <w:rsid w:val="00CB2AF6"/>
    <w:rsid w:val="00CB2C7F"/>
    <w:rsid w:val="00CB2CBF"/>
    <w:rsid w:val="00CB2F17"/>
    <w:rsid w:val="00CB3806"/>
    <w:rsid w:val="00CB387B"/>
    <w:rsid w:val="00CB3AFE"/>
    <w:rsid w:val="00CB3DFE"/>
    <w:rsid w:val="00CB4515"/>
    <w:rsid w:val="00CB4661"/>
    <w:rsid w:val="00CB495B"/>
    <w:rsid w:val="00CB50E8"/>
    <w:rsid w:val="00CB51F2"/>
    <w:rsid w:val="00CB56C4"/>
    <w:rsid w:val="00CB5CF2"/>
    <w:rsid w:val="00CB6023"/>
    <w:rsid w:val="00CB6912"/>
    <w:rsid w:val="00CB73A3"/>
    <w:rsid w:val="00CC1530"/>
    <w:rsid w:val="00CC17F9"/>
    <w:rsid w:val="00CC2431"/>
    <w:rsid w:val="00CC267A"/>
    <w:rsid w:val="00CC3215"/>
    <w:rsid w:val="00CC34BA"/>
    <w:rsid w:val="00CC3A42"/>
    <w:rsid w:val="00CC3A5A"/>
    <w:rsid w:val="00CC3D07"/>
    <w:rsid w:val="00CC3E72"/>
    <w:rsid w:val="00CC4F16"/>
    <w:rsid w:val="00CC5539"/>
    <w:rsid w:val="00CC57CD"/>
    <w:rsid w:val="00CC5FD9"/>
    <w:rsid w:val="00CC6112"/>
    <w:rsid w:val="00CC656E"/>
    <w:rsid w:val="00CC6846"/>
    <w:rsid w:val="00CC6CAD"/>
    <w:rsid w:val="00CC70BE"/>
    <w:rsid w:val="00CC70FB"/>
    <w:rsid w:val="00CC7B85"/>
    <w:rsid w:val="00CD0512"/>
    <w:rsid w:val="00CD0CAA"/>
    <w:rsid w:val="00CD0DD6"/>
    <w:rsid w:val="00CD13D1"/>
    <w:rsid w:val="00CD13EA"/>
    <w:rsid w:val="00CD17A9"/>
    <w:rsid w:val="00CD183A"/>
    <w:rsid w:val="00CD1BB3"/>
    <w:rsid w:val="00CD1C89"/>
    <w:rsid w:val="00CD20CB"/>
    <w:rsid w:val="00CD2B14"/>
    <w:rsid w:val="00CD2F54"/>
    <w:rsid w:val="00CD367B"/>
    <w:rsid w:val="00CD375A"/>
    <w:rsid w:val="00CD37DE"/>
    <w:rsid w:val="00CD3A8A"/>
    <w:rsid w:val="00CD423D"/>
    <w:rsid w:val="00CD42AD"/>
    <w:rsid w:val="00CD4D75"/>
    <w:rsid w:val="00CD5EB2"/>
    <w:rsid w:val="00CD67C5"/>
    <w:rsid w:val="00CD6BC5"/>
    <w:rsid w:val="00CD7201"/>
    <w:rsid w:val="00CD77A5"/>
    <w:rsid w:val="00CD7AE9"/>
    <w:rsid w:val="00CE00F8"/>
    <w:rsid w:val="00CE01F5"/>
    <w:rsid w:val="00CE038E"/>
    <w:rsid w:val="00CE083E"/>
    <w:rsid w:val="00CE0D47"/>
    <w:rsid w:val="00CE15E6"/>
    <w:rsid w:val="00CE1A93"/>
    <w:rsid w:val="00CE1C66"/>
    <w:rsid w:val="00CE1F49"/>
    <w:rsid w:val="00CE1F5D"/>
    <w:rsid w:val="00CE223E"/>
    <w:rsid w:val="00CE2667"/>
    <w:rsid w:val="00CE28B2"/>
    <w:rsid w:val="00CE3417"/>
    <w:rsid w:val="00CE3563"/>
    <w:rsid w:val="00CE398C"/>
    <w:rsid w:val="00CE4D00"/>
    <w:rsid w:val="00CE4DB6"/>
    <w:rsid w:val="00CE50FF"/>
    <w:rsid w:val="00CE5850"/>
    <w:rsid w:val="00CE5BD7"/>
    <w:rsid w:val="00CE5CE4"/>
    <w:rsid w:val="00CE60F7"/>
    <w:rsid w:val="00CE701B"/>
    <w:rsid w:val="00CE7093"/>
    <w:rsid w:val="00CE7C91"/>
    <w:rsid w:val="00CF0610"/>
    <w:rsid w:val="00CF0753"/>
    <w:rsid w:val="00CF13F7"/>
    <w:rsid w:val="00CF178D"/>
    <w:rsid w:val="00CF1D87"/>
    <w:rsid w:val="00CF2BDC"/>
    <w:rsid w:val="00CF2F9C"/>
    <w:rsid w:val="00CF343F"/>
    <w:rsid w:val="00CF3461"/>
    <w:rsid w:val="00CF44D0"/>
    <w:rsid w:val="00CF470E"/>
    <w:rsid w:val="00CF4A9B"/>
    <w:rsid w:val="00CF59C8"/>
    <w:rsid w:val="00CF5B41"/>
    <w:rsid w:val="00CF5BF7"/>
    <w:rsid w:val="00CF5EB4"/>
    <w:rsid w:val="00CF65D4"/>
    <w:rsid w:val="00CF67BE"/>
    <w:rsid w:val="00CF6F64"/>
    <w:rsid w:val="00CF6FD9"/>
    <w:rsid w:val="00CF732C"/>
    <w:rsid w:val="00D00272"/>
    <w:rsid w:val="00D0056C"/>
    <w:rsid w:val="00D00596"/>
    <w:rsid w:val="00D00FFB"/>
    <w:rsid w:val="00D01700"/>
    <w:rsid w:val="00D01AFF"/>
    <w:rsid w:val="00D01B04"/>
    <w:rsid w:val="00D029AF"/>
    <w:rsid w:val="00D02FA9"/>
    <w:rsid w:val="00D03119"/>
    <w:rsid w:val="00D03A02"/>
    <w:rsid w:val="00D046DB"/>
    <w:rsid w:val="00D04D7C"/>
    <w:rsid w:val="00D0507D"/>
    <w:rsid w:val="00D052F6"/>
    <w:rsid w:val="00D0601E"/>
    <w:rsid w:val="00D0609B"/>
    <w:rsid w:val="00D061BE"/>
    <w:rsid w:val="00D06314"/>
    <w:rsid w:val="00D065B3"/>
    <w:rsid w:val="00D0693D"/>
    <w:rsid w:val="00D069F5"/>
    <w:rsid w:val="00D06A1A"/>
    <w:rsid w:val="00D06A6C"/>
    <w:rsid w:val="00D06E9C"/>
    <w:rsid w:val="00D06EC5"/>
    <w:rsid w:val="00D071BE"/>
    <w:rsid w:val="00D1060B"/>
    <w:rsid w:val="00D106D8"/>
    <w:rsid w:val="00D10885"/>
    <w:rsid w:val="00D1101A"/>
    <w:rsid w:val="00D11515"/>
    <w:rsid w:val="00D119B2"/>
    <w:rsid w:val="00D125EF"/>
    <w:rsid w:val="00D127AC"/>
    <w:rsid w:val="00D12D29"/>
    <w:rsid w:val="00D1347D"/>
    <w:rsid w:val="00D13774"/>
    <w:rsid w:val="00D13A4D"/>
    <w:rsid w:val="00D13C1D"/>
    <w:rsid w:val="00D1423D"/>
    <w:rsid w:val="00D1435B"/>
    <w:rsid w:val="00D1525B"/>
    <w:rsid w:val="00D15323"/>
    <w:rsid w:val="00D156E1"/>
    <w:rsid w:val="00D16383"/>
    <w:rsid w:val="00D16CF7"/>
    <w:rsid w:val="00D1726D"/>
    <w:rsid w:val="00D17817"/>
    <w:rsid w:val="00D17C74"/>
    <w:rsid w:val="00D17E9B"/>
    <w:rsid w:val="00D17ED4"/>
    <w:rsid w:val="00D202B2"/>
    <w:rsid w:val="00D202F0"/>
    <w:rsid w:val="00D2035D"/>
    <w:rsid w:val="00D20FAC"/>
    <w:rsid w:val="00D21081"/>
    <w:rsid w:val="00D2112D"/>
    <w:rsid w:val="00D215DC"/>
    <w:rsid w:val="00D217B7"/>
    <w:rsid w:val="00D21844"/>
    <w:rsid w:val="00D22016"/>
    <w:rsid w:val="00D221AD"/>
    <w:rsid w:val="00D223EA"/>
    <w:rsid w:val="00D22A75"/>
    <w:rsid w:val="00D2305B"/>
    <w:rsid w:val="00D2330F"/>
    <w:rsid w:val="00D2344E"/>
    <w:rsid w:val="00D23856"/>
    <w:rsid w:val="00D239A3"/>
    <w:rsid w:val="00D2400C"/>
    <w:rsid w:val="00D2406A"/>
    <w:rsid w:val="00D24A4B"/>
    <w:rsid w:val="00D2646A"/>
    <w:rsid w:val="00D265F2"/>
    <w:rsid w:val="00D2660C"/>
    <w:rsid w:val="00D26FC7"/>
    <w:rsid w:val="00D272CE"/>
    <w:rsid w:val="00D27597"/>
    <w:rsid w:val="00D2787D"/>
    <w:rsid w:val="00D27F09"/>
    <w:rsid w:val="00D3048A"/>
    <w:rsid w:val="00D3077E"/>
    <w:rsid w:val="00D30A44"/>
    <w:rsid w:val="00D30A80"/>
    <w:rsid w:val="00D310E4"/>
    <w:rsid w:val="00D32047"/>
    <w:rsid w:val="00D32A0F"/>
    <w:rsid w:val="00D32A88"/>
    <w:rsid w:val="00D32CF3"/>
    <w:rsid w:val="00D32F8F"/>
    <w:rsid w:val="00D3368F"/>
    <w:rsid w:val="00D33A17"/>
    <w:rsid w:val="00D33C56"/>
    <w:rsid w:val="00D33F29"/>
    <w:rsid w:val="00D351FA"/>
    <w:rsid w:val="00D358C2"/>
    <w:rsid w:val="00D35A66"/>
    <w:rsid w:val="00D35B55"/>
    <w:rsid w:val="00D35B77"/>
    <w:rsid w:val="00D35FC3"/>
    <w:rsid w:val="00D36465"/>
    <w:rsid w:val="00D3654C"/>
    <w:rsid w:val="00D365BE"/>
    <w:rsid w:val="00D365BF"/>
    <w:rsid w:val="00D36AC2"/>
    <w:rsid w:val="00D37405"/>
    <w:rsid w:val="00D379B6"/>
    <w:rsid w:val="00D37CAC"/>
    <w:rsid w:val="00D37D40"/>
    <w:rsid w:val="00D37D93"/>
    <w:rsid w:val="00D40041"/>
    <w:rsid w:val="00D40181"/>
    <w:rsid w:val="00D40219"/>
    <w:rsid w:val="00D40691"/>
    <w:rsid w:val="00D412E8"/>
    <w:rsid w:val="00D415F9"/>
    <w:rsid w:val="00D42282"/>
    <w:rsid w:val="00D42BC1"/>
    <w:rsid w:val="00D42C93"/>
    <w:rsid w:val="00D437B1"/>
    <w:rsid w:val="00D43979"/>
    <w:rsid w:val="00D439FE"/>
    <w:rsid w:val="00D43CB7"/>
    <w:rsid w:val="00D43F98"/>
    <w:rsid w:val="00D448A8"/>
    <w:rsid w:val="00D44C11"/>
    <w:rsid w:val="00D4517B"/>
    <w:rsid w:val="00D451B2"/>
    <w:rsid w:val="00D454E7"/>
    <w:rsid w:val="00D4558B"/>
    <w:rsid w:val="00D456BB"/>
    <w:rsid w:val="00D45850"/>
    <w:rsid w:val="00D459B5"/>
    <w:rsid w:val="00D462D9"/>
    <w:rsid w:val="00D468F8"/>
    <w:rsid w:val="00D46B06"/>
    <w:rsid w:val="00D4766F"/>
    <w:rsid w:val="00D477AB"/>
    <w:rsid w:val="00D507CB"/>
    <w:rsid w:val="00D50993"/>
    <w:rsid w:val="00D50BF0"/>
    <w:rsid w:val="00D50F68"/>
    <w:rsid w:val="00D515CA"/>
    <w:rsid w:val="00D51637"/>
    <w:rsid w:val="00D51826"/>
    <w:rsid w:val="00D51A61"/>
    <w:rsid w:val="00D51B10"/>
    <w:rsid w:val="00D51BA6"/>
    <w:rsid w:val="00D5202E"/>
    <w:rsid w:val="00D5217C"/>
    <w:rsid w:val="00D52B03"/>
    <w:rsid w:val="00D53801"/>
    <w:rsid w:val="00D5399C"/>
    <w:rsid w:val="00D53ABA"/>
    <w:rsid w:val="00D53CFA"/>
    <w:rsid w:val="00D53F05"/>
    <w:rsid w:val="00D5400C"/>
    <w:rsid w:val="00D5449F"/>
    <w:rsid w:val="00D54745"/>
    <w:rsid w:val="00D5490F"/>
    <w:rsid w:val="00D54AC3"/>
    <w:rsid w:val="00D54FAA"/>
    <w:rsid w:val="00D55818"/>
    <w:rsid w:val="00D55AB7"/>
    <w:rsid w:val="00D55DCB"/>
    <w:rsid w:val="00D56BEB"/>
    <w:rsid w:val="00D57676"/>
    <w:rsid w:val="00D579C1"/>
    <w:rsid w:val="00D57AB4"/>
    <w:rsid w:val="00D57AF2"/>
    <w:rsid w:val="00D57CC1"/>
    <w:rsid w:val="00D57F82"/>
    <w:rsid w:val="00D600D0"/>
    <w:rsid w:val="00D60C6F"/>
    <w:rsid w:val="00D61494"/>
    <w:rsid w:val="00D614CD"/>
    <w:rsid w:val="00D616FA"/>
    <w:rsid w:val="00D61A03"/>
    <w:rsid w:val="00D61BFC"/>
    <w:rsid w:val="00D61FC9"/>
    <w:rsid w:val="00D622EE"/>
    <w:rsid w:val="00D62CB4"/>
    <w:rsid w:val="00D63058"/>
    <w:rsid w:val="00D63397"/>
    <w:rsid w:val="00D63506"/>
    <w:rsid w:val="00D63B44"/>
    <w:rsid w:val="00D64311"/>
    <w:rsid w:val="00D6474F"/>
    <w:rsid w:val="00D64D66"/>
    <w:rsid w:val="00D6540B"/>
    <w:rsid w:val="00D657A7"/>
    <w:rsid w:val="00D6688E"/>
    <w:rsid w:val="00D66A36"/>
    <w:rsid w:val="00D6707A"/>
    <w:rsid w:val="00D673C6"/>
    <w:rsid w:val="00D67D13"/>
    <w:rsid w:val="00D67E11"/>
    <w:rsid w:val="00D70817"/>
    <w:rsid w:val="00D70FB9"/>
    <w:rsid w:val="00D7119D"/>
    <w:rsid w:val="00D716CA"/>
    <w:rsid w:val="00D71CDD"/>
    <w:rsid w:val="00D72FBA"/>
    <w:rsid w:val="00D72FE4"/>
    <w:rsid w:val="00D733BF"/>
    <w:rsid w:val="00D73BB7"/>
    <w:rsid w:val="00D74549"/>
    <w:rsid w:val="00D749C6"/>
    <w:rsid w:val="00D74CF0"/>
    <w:rsid w:val="00D74E80"/>
    <w:rsid w:val="00D75167"/>
    <w:rsid w:val="00D757DA"/>
    <w:rsid w:val="00D75C72"/>
    <w:rsid w:val="00D75D0F"/>
    <w:rsid w:val="00D75DE5"/>
    <w:rsid w:val="00D7691A"/>
    <w:rsid w:val="00D76C89"/>
    <w:rsid w:val="00D76F75"/>
    <w:rsid w:val="00D771B5"/>
    <w:rsid w:val="00D7740C"/>
    <w:rsid w:val="00D77597"/>
    <w:rsid w:val="00D77859"/>
    <w:rsid w:val="00D77C38"/>
    <w:rsid w:val="00D77D26"/>
    <w:rsid w:val="00D803BB"/>
    <w:rsid w:val="00D80455"/>
    <w:rsid w:val="00D808EB"/>
    <w:rsid w:val="00D80928"/>
    <w:rsid w:val="00D80A05"/>
    <w:rsid w:val="00D80B92"/>
    <w:rsid w:val="00D80C9A"/>
    <w:rsid w:val="00D81776"/>
    <w:rsid w:val="00D819EF"/>
    <w:rsid w:val="00D82084"/>
    <w:rsid w:val="00D8290A"/>
    <w:rsid w:val="00D8298D"/>
    <w:rsid w:val="00D82A1D"/>
    <w:rsid w:val="00D82C69"/>
    <w:rsid w:val="00D8333C"/>
    <w:rsid w:val="00D836A0"/>
    <w:rsid w:val="00D8392E"/>
    <w:rsid w:val="00D8396A"/>
    <w:rsid w:val="00D83D03"/>
    <w:rsid w:val="00D83D30"/>
    <w:rsid w:val="00D8403F"/>
    <w:rsid w:val="00D844F0"/>
    <w:rsid w:val="00D84D4C"/>
    <w:rsid w:val="00D84EE2"/>
    <w:rsid w:val="00D8576E"/>
    <w:rsid w:val="00D85863"/>
    <w:rsid w:val="00D86016"/>
    <w:rsid w:val="00D860C9"/>
    <w:rsid w:val="00D8616F"/>
    <w:rsid w:val="00D86302"/>
    <w:rsid w:val="00D86A50"/>
    <w:rsid w:val="00D86F25"/>
    <w:rsid w:val="00D903D4"/>
    <w:rsid w:val="00D905F4"/>
    <w:rsid w:val="00D90DD4"/>
    <w:rsid w:val="00D91423"/>
    <w:rsid w:val="00D916DA"/>
    <w:rsid w:val="00D9289E"/>
    <w:rsid w:val="00D92A1A"/>
    <w:rsid w:val="00D93313"/>
    <w:rsid w:val="00D9338C"/>
    <w:rsid w:val="00D9362C"/>
    <w:rsid w:val="00D93EF6"/>
    <w:rsid w:val="00D942CA"/>
    <w:rsid w:val="00D942E8"/>
    <w:rsid w:val="00D94C7E"/>
    <w:rsid w:val="00D95062"/>
    <w:rsid w:val="00D953C1"/>
    <w:rsid w:val="00D95DAA"/>
    <w:rsid w:val="00D95ECE"/>
    <w:rsid w:val="00D9652B"/>
    <w:rsid w:val="00D97534"/>
    <w:rsid w:val="00D979AC"/>
    <w:rsid w:val="00D97A67"/>
    <w:rsid w:val="00DA0A36"/>
    <w:rsid w:val="00DA1011"/>
    <w:rsid w:val="00DA104B"/>
    <w:rsid w:val="00DA110D"/>
    <w:rsid w:val="00DA17B8"/>
    <w:rsid w:val="00DA1FFA"/>
    <w:rsid w:val="00DA24E8"/>
    <w:rsid w:val="00DA2859"/>
    <w:rsid w:val="00DA33A5"/>
    <w:rsid w:val="00DA3422"/>
    <w:rsid w:val="00DA371F"/>
    <w:rsid w:val="00DA3D2B"/>
    <w:rsid w:val="00DA3E64"/>
    <w:rsid w:val="00DA4548"/>
    <w:rsid w:val="00DA4909"/>
    <w:rsid w:val="00DA4910"/>
    <w:rsid w:val="00DA4C13"/>
    <w:rsid w:val="00DA4E01"/>
    <w:rsid w:val="00DA4E5A"/>
    <w:rsid w:val="00DA4FC8"/>
    <w:rsid w:val="00DA58C8"/>
    <w:rsid w:val="00DA6087"/>
    <w:rsid w:val="00DA6186"/>
    <w:rsid w:val="00DA66EF"/>
    <w:rsid w:val="00DA6BFD"/>
    <w:rsid w:val="00DA6CF3"/>
    <w:rsid w:val="00DA7236"/>
    <w:rsid w:val="00DA76EA"/>
    <w:rsid w:val="00DA7B88"/>
    <w:rsid w:val="00DB0118"/>
    <w:rsid w:val="00DB0C55"/>
    <w:rsid w:val="00DB0F2E"/>
    <w:rsid w:val="00DB0F92"/>
    <w:rsid w:val="00DB1148"/>
    <w:rsid w:val="00DB1854"/>
    <w:rsid w:val="00DB1901"/>
    <w:rsid w:val="00DB2647"/>
    <w:rsid w:val="00DB2AC4"/>
    <w:rsid w:val="00DB2B7F"/>
    <w:rsid w:val="00DB2DF5"/>
    <w:rsid w:val="00DB3823"/>
    <w:rsid w:val="00DB39E0"/>
    <w:rsid w:val="00DB3FE7"/>
    <w:rsid w:val="00DB4062"/>
    <w:rsid w:val="00DB4102"/>
    <w:rsid w:val="00DB436A"/>
    <w:rsid w:val="00DB439B"/>
    <w:rsid w:val="00DB4FB3"/>
    <w:rsid w:val="00DB5429"/>
    <w:rsid w:val="00DB5CEC"/>
    <w:rsid w:val="00DB5D3A"/>
    <w:rsid w:val="00DB5EB2"/>
    <w:rsid w:val="00DB5EC3"/>
    <w:rsid w:val="00DB72E0"/>
    <w:rsid w:val="00DB76B5"/>
    <w:rsid w:val="00DB7DE0"/>
    <w:rsid w:val="00DC02AA"/>
    <w:rsid w:val="00DC051B"/>
    <w:rsid w:val="00DC0B05"/>
    <w:rsid w:val="00DC0C50"/>
    <w:rsid w:val="00DC1059"/>
    <w:rsid w:val="00DC10CF"/>
    <w:rsid w:val="00DC1140"/>
    <w:rsid w:val="00DC18E7"/>
    <w:rsid w:val="00DC2181"/>
    <w:rsid w:val="00DC221D"/>
    <w:rsid w:val="00DC230A"/>
    <w:rsid w:val="00DC2B1F"/>
    <w:rsid w:val="00DC2EFF"/>
    <w:rsid w:val="00DC338B"/>
    <w:rsid w:val="00DC37B1"/>
    <w:rsid w:val="00DC42C5"/>
    <w:rsid w:val="00DC4EC9"/>
    <w:rsid w:val="00DC532B"/>
    <w:rsid w:val="00DC5C08"/>
    <w:rsid w:val="00DC61F9"/>
    <w:rsid w:val="00DC6462"/>
    <w:rsid w:val="00DC6815"/>
    <w:rsid w:val="00DC6850"/>
    <w:rsid w:val="00DC72C0"/>
    <w:rsid w:val="00DC7EB6"/>
    <w:rsid w:val="00DD03BD"/>
    <w:rsid w:val="00DD0897"/>
    <w:rsid w:val="00DD0AD4"/>
    <w:rsid w:val="00DD0D54"/>
    <w:rsid w:val="00DD0FA2"/>
    <w:rsid w:val="00DD11A7"/>
    <w:rsid w:val="00DD1920"/>
    <w:rsid w:val="00DD1D96"/>
    <w:rsid w:val="00DD2008"/>
    <w:rsid w:val="00DD2DBB"/>
    <w:rsid w:val="00DD2FA4"/>
    <w:rsid w:val="00DD30E4"/>
    <w:rsid w:val="00DD3370"/>
    <w:rsid w:val="00DD393B"/>
    <w:rsid w:val="00DD4B00"/>
    <w:rsid w:val="00DD4BD8"/>
    <w:rsid w:val="00DD4E75"/>
    <w:rsid w:val="00DD54DE"/>
    <w:rsid w:val="00DD5E08"/>
    <w:rsid w:val="00DD6122"/>
    <w:rsid w:val="00DD6624"/>
    <w:rsid w:val="00DD6640"/>
    <w:rsid w:val="00DD765D"/>
    <w:rsid w:val="00DD7D96"/>
    <w:rsid w:val="00DE0598"/>
    <w:rsid w:val="00DE05E2"/>
    <w:rsid w:val="00DE17E3"/>
    <w:rsid w:val="00DE2892"/>
    <w:rsid w:val="00DE2D18"/>
    <w:rsid w:val="00DE3BC9"/>
    <w:rsid w:val="00DE3C7C"/>
    <w:rsid w:val="00DE3CE1"/>
    <w:rsid w:val="00DE44D4"/>
    <w:rsid w:val="00DE480A"/>
    <w:rsid w:val="00DE4D88"/>
    <w:rsid w:val="00DE5100"/>
    <w:rsid w:val="00DE5AA5"/>
    <w:rsid w:val="00DE6AD0"/>
    <w:rsid w:val="00DE7239"/>
    <w:rsid w:val="00DE7A06"/>
    <w:rsid w:val="00DE7B10"/>
    <w:rsid w:val="00DF011F"/>
    <w:rsid w:val="00DF0F8B"/>
    <w:rsid w:val="00DF11BC"/>
    <w:rsid w:val="00DF1440"/>
    <w:rsid w:val="00DF18C6"/>
    <w:rsid w:val="00DF231A"/>
    <w:rsid w:val="00DF2375"/>
    <w:rsid w:val="00DF302C"/>
    <w:rsid w:val="00DF3045"/>
    <w:rsid w:val="00DF32CA"/>
    <w:rsid w:val="00DF3C1E"/>
    <w:rsid w:val="00DF46AC"/>
    <w:rsid w:val="00DF475B"/>
    <w:rsid w:val="00DF4E9C"/>
    <w:rsid w:val="00DF4EF7"/>
    <w:rsid w:val="00DF53EF"/>
    <w:rsid w:val="00DF582E"/>
    <w:rsid w:val="00DF629C"/>
    <w:rsid w:val="00DF6B27"/>
    <w:rsid w:val="00DF6C70"/>
    <w:rsid w:val="00DF6EE8"/>
    <w:rsid w:val="00DF79AF"/>
    <w:rsid w:val="00DF7A55"/>
    <w:rsid w:val="00E005E1"/>
    <w:rsid w:val="00E0088F"/>
    <w:rsid w:val="00E009E7"/>
    <w:rsid w:val="00E00F2A"/>
    <w:rsid w:val="00E01E5E"/>
    <w:rsid w:val="00E0217A"/>
    <w:rsid w:val="00E0220F"/>
    <w:rsid w:val="00E02CD4"/>
    <w:rsid w:val="00E02EB4"/>
    <w:rsid w:val="00E0343D"/>
    <w:rsid w:val="00E036AC"/>
    <w:rsid w:val="00E03F5E"/>
    <w:rsid w:val="00E042C5"/>
    <w:rsid w:val="00E0461A"/>
    <w:rsid w:val="00E0499B"/>
    <w:rsid w:val="00E04A53"/>
    <w:rsid w:val="00E04AE1"/>
    <w:rsid w:val="00E054F1"/>
    <w:rsid w:val="00E05B8C"/>
    <w:rsid w:val="00E060C7"/>
    <w:rsid w:val="00E0692A"/>
    <w:rsid w:val="00E06CE2"/>
    <w:rsid w:val="00E070C2"/>
    <w:rsid w:val="00E07104"/>
    <w:rsid w:val="00E107B1"/>
    <w:rsid w:val="00E11233"/>
    <w:rsid w:val="00E11E03"/>
    <w:rsid w:val="00E11F94"/>
    <w:rsid w:val="00E120AE"/>
    <w:rsid w:val="00E120C8"/>
    <w:rsid w:val="00E1294F"/>
    <w:rsid w:val="00E12BD7"/>
    <w:rsid w:val="00E1322A"/>
    <w:rsid w:val="00E132D0"/>
    <w:rsid w:val="00E13ABB"/>
    <w:rsid w:val="00E13C02"/>
    <w:rsid w:val="00E14044"/>
    <w:rsid w:val="00E145B2"/>
    <w:rsid w:val="00E14E94"/>
    <w:rsid w:val="00E156B6"/>
    <w:rsid w:val="00E158F7"/>
    <w:rsid w:val="00E1590C"/>
    <w:rsid w:val="00E1609D"/>
    <w:rsid w:val="00E16967"/>
    <w:rsid w:val="00E1757A"/>
    <w:rsid w:val="00E178D8"/>
    <w:rsid w:val="00E178E3"/>
    <w:rsid w:val="00E17B9C"/>
    <w:rsid w:val="00E20756"/>
    <w:rsid w:val="00E20919"/>
    <w:rsid w:val="00E20EE0"/>
    <w:rsid w:val="00E2113C"/>
    <w:rsid w:val="00E21481"/>
    <w:rsid w:val="00E21C82"/>
    <w:rsid w:val="00E2225F"/>
    <w:rsid w:val="00E227B5"/>
    <w:rsid w:val="00E22FD9"/>
    <w:rsid w:val="00E23B4E"/>
    <w:rsid w:val="00E23CA4"/>
    <w:rsid w:val="00E24348"/>
    <w:rsid w:val="00E2449E"/>
    <w:rsid w:val="00E24662"/>
    <w:rsid w:val="00E24FFC"/>
    <w:rsid w:val="00E2532D"/>
    <w:rsid w:val="00E256B2"/>
    <w:rsid w:val="00E259AA"/>
    <w:rsid w:val="00E26BB8"/>
    <w:rsid w:val="00E2733B"/>
    <w:rsid w:val="00E276A1"/>
    <w:rsid w:val="00E2782E"/>
    <w:rsid w:val="00E279A8"/>
    <w:rsid w:val="00E30249"/>
    <w:rsid w:val="00E302AE"/>
    <w:rsid w:val="00E30955"/>
    <w:rsid w:val="00E30A92"/>
    <w:rsid w:val="00E30B5A"/>
    <w:rsid w:val="00E30E2D"/>
    <w:rsid w:val="00E310DE"/>
    <w:rsid w:val="00E31F97"/>
    <w:rsid w:val="00E326A7"/>
    <w:rsid w:val="00E33B5B"/>
    <w:rsid w:val="00E3414B"/>
    <w:rsid w:val="00E34611"/>
    <w:rsid w:val="00E347E3"/>
    <w:rsid w:val="00E349A7"/>
    <w:rsid w:val="00E34A22"/>
    <w:rsid w:val="00E34BEC"/>
    <w:rsid w:val="00E34FC9"/>
    <w:rsid w:val="00E359DC"/>
    <w:rsid w:val="00E35B4D"/>
    <w:rsid w:val="00E35D54"/>
    <w:rsid w:val="00E36084"/>
    <w:rsid w:val="00E36FA1"/>
    <w:rsid w:val="00E3768F"/>
    <w:rsid w:val="00E37858"/>
    <w:rsid w:val="00E37F45"/>
    <w:rsid w:val="00E37F5F"/>
    <w:rsid w:val="00E40B31"/>
    <w:rsid w:val="00E40D75"/>
    <w:rsid w:val="00E40E0F"/>
    <w:rsid w:val="00E41F3E"/>
    <w:rsid w:val="00E42211"/>
    <w:rsid w:val="00E42A6C"/>
    <w:rsid w:val="00E43BF2"/>
    <w:rsid w:val="00E43EAB"/>
    <w:rsid w:val="00E43F84"/>
    <w:rsid w:val="00E4400E"/>
    <w:rsid w:val="00E44033"/>
    <w:rsid w:val="00E44D33"/>
    <w:rsid w:val="00E4565D"/>
    <w:rsid w:val="00E45B8D"/>
    <w:rsid w:val="00E461EB"/>
    <w:rsid w:val="00E462DE"/>
    <w:rsid w:val="00E4671B"/>
    <w:rsid w:val="00E470AA"/>
    <w:rsid w:val="00E475A2"/>
    <w:rsid w:val="00E476A9"/>
    <w:rsid w:val="00E47A23"/>
    <w:rsid w:val="00E50325"/>
    <w:rsid w:val="00E50997"/>
    <w:rsid w:val="00E514C8"/>
    <w:rsid w:val="00E51F02"/>
    <w:rsid w:val="00E51F60"/>
    <w:rsid w:val="00E52603"/>
    <w:rsid w:val="00E53803"/>
    <w:rsid w:val="00E53832"/>
    <w:rsid w:val="00E53AAA"/>
    <w:rsid w:val="00E53CC8"/>
    <w:rsid w:val="00E5404B"/>
    <w:rsid w:val="00E542F4"/>
    <w:rsid w:val="00E54646"/>
    <w:rsid w:val="00E54BC4"/>
    <w:rsid w:val="00E54FBE"/>
    <w:rsid w:val="00E55B27"/>
    <w:rsid w:val="00E56086"/>
    <w:rsid w:val="00E560C5"/>
    <w:rsid w:val="00E562BC"/>
    <w:rsid w:val="00E56C96"/>
    <w:rsid w:val="00E56D69"/>
    <w:rsid w:val="00E56F13"/>
    <w:rsid w:val="00E57306"/>
    <w:rsid w:val="00E5746E"/>
    <w:rsid w:val="00E5783E"/>
    <w:rsid w:val="00E5787C"/>
    <w:rsid w:val="00E57A10"/>
    <w:rsid w:val="00E57C2C"/>
    <w:rsid w:val="00E57DFB"/>
    <w:rsid w:val="00E609EF"/>
    <w:rsid w:val="00E60C31"/>
    <w:rsid w:val="00E612D6"/>
    <w:rsid w:val="00E612DB"/>
    <w:rsid w:val="00E61507"/>
    <w:rsid w:val="00E61697"/>
    <w:rsid w:val="00E61CA7"/>
    <w:rsid w:val="00E620CE"/>
    <w:rsid w:val="00E6212F"/>
    <w:rsid w:val="00E621E5"/>
    <w:rsid w:val="00E621FD"/>
    <w:rsid w:val="00E622AB"/>
    <w:rsid w:val="00E62BCD"/>
    <w:rsid w:val="00E6313C"/>
    <w:rsid w:val="00E63B60"/>
    <w:rsid w:val="00E63BA4"/>
    <w:rsid w:val="00E63D88"/>
    <w:rsid w:val="00E64073"/>
    <w:rsid w:val="00E6438B"/>
    <w:rsid w:val="00E647B2"/>
    <w:rsid w:val="00E64EEC"/>
    <w:rsid w:val="00E6526C"/>
    <w:rsid w:val="00E65539"/>
    <w:rsid w:val="00E66106"/>
    <w:rsid w:val="00E66A23"/>
    <w:rsid w:val="00E66A9B"/>
    <w:rsid w:val="00E66AE9"/>
    <w:rsid w:val="00E66DD5"/>
    <w:rsid w:val="00E67AEE"/>
    <w:rsid w:val="00E7022D"/>
    <w:rsid w:val="00E703F1"/>
    <w:rsid w:val="00E706E0"/>
    <w:rsid w:val="00E710AE"/>
    <w:rsid w:val="00E7119E"/>
    <w:rsid w:val="00E71796"/>
    <w:rsid w:val="00E72268"/>
    <w:rsid w:val="00E7230A"/>
    <w:rsid w:val="00E72C0E"/>
    <w:rsid w:val="00E7326A"/>
    <w:rsid w:val="00E735DC"/>
    <w:rsid w:val="00E73AC0"/>
    <w:rsid w:val="00E746E7"/>
    <w:rsid w:val="00E74840"/>
    <w:rsid w:val="00E74ACC"/>
    <w:rsid w:val="00E7598E"/>
    <w:rsid w:val="00E75F32"/>
    <w:rsid w:val="00E76060"/>
    <w:rsid w:val="00E76795"/>
    <w:rsid w:val="00E767EB"/>
    <w:rsid w:val="00E77038"/>
    <w:rsid w:val="00E7710F"/>
    <w:rsid w:val="00E77946"/>
    <w:rsid w:val="00E8002B"/>
    <w:rsid w:val="00E80142"/>
    <w:rsid w:val="00E812AA"/>
    <w:rsid w:val="00E817F8"/>
    <w:rsid w:val="00E81B7D"/>
    <w:rsid w:val="00E82390"/>
    <w:rsid w:val="00E827D8"/>
    <w:rsid w:val="00E8340E"/>
    <w:rsid w:val="00E843A2"/>
    <w:rsid w:val="00E844C4"/>
    <w:rsid w:val="00E845B5"/>
    <w:rsid w:val="00E85BFC"/>
    <w:rsid w:val="00E85C2F"/>
    <w:rsid w:val="00E85D57"/>
    <w:rsid w:val="00E85E3C"/>
    <w:rsid w:val="00E867A8"/>
    <w:rsid w:val="00E868B5"/>
    <w:rsid w:val="00E878A1"/>
    <w:rsid w:val="00E87A91"/>
    <w:rsid w:val="00E90330"/>
    <w:rsid w:val="00E918F8"/>
    <w:rsid w:val="00E91954"/>
    <w:rsid w:val="00E921F4"/>
    <w:rsid w:val="00E9227F"/>
    <w:rsid w:val="00E93122"/>
    <w:rsid w:val="00E93235"/>
    <w:rsid w:val="00E932B0"/>
    <w:rsid w:val="00E9398D"/>
    <w:rsid w:val="00E93EEB"/>
    <w:rsid w:val="00E94380"/>
    <w:rsid w:val="00E94505"/>
    <w:rsid w:val="00E945D9"/>
    <w:rsid w:val="00E952B7"/>
    <w:rsid w:val="00E9553B"/>
    <w:rsid w:val="00E956F8"/>
    <w:rsid w:val="00E95F75"/>
    <w:rsid w:val="00E964B0"/>
    <w:rsid w:val="00E96A64"/>
    <w:rsid w:val="00E96C86"/>
    <w:rsid w:val="00E96CD3"/>
    <w:rsid w:val="00E9765C"/>
    <w:rsid w:val="00E97928"/>
    <w:rsid w:val="00EA0707"/>
    <w:rsid w:val="00EA15C7"/>
    <w:rsid w:val="00EA16F6"/>
    <w:rsid w:val="00EA1765"/>
    <w:rsid w:val="00EA1C0E"/>
    <w:rsid w:val="00EA1D47"/>
    <w:rsid w:val="00EA224B"/>
    <w:rsid w:val="00EA2E93"/>
    <w:rsid w:val="00EA349D"/>
    <w:rsid w:val="00EA3630"/>
    <w:rsid w:val="00EA3F88"/>
    <w:rsid w:val="00EA47D2"/>
    <w:rsid w:val="00EA4B7F"/>
    <w:rsid w:val="00EA4C1A"/>
    <w:rsid w:val="00EA4C24"/>
    <w:rsid w:val="00EA59FC"/>
    <w:rsid w:val="00EA63C4"/>
    <w:rsid w:val="00EA6B01"/>
    <w:rsid w:val="00EA718A"/>
    <w:rsid w:val="00EA7329"/>
    <w:rsid w:val="00EA78C5"/>
    <w:rsid w:val="00EA792A"/>
    <w:rsid w:val="00EA7DF5"/>
    <w:rsid w:val="00EB0086"/>
    <w:rsid w:val="00EB059D"/>
    <w:rsid w:val="00EB0964"/>
    <w:rsid w:val="00EB0BFB"/>
    <w:rsid w:val="00EB0F39"/>
    <w:rsid w:val="00EB112F"/>
    <w:rsid w:val="00EB169E"/>
    <w:rsid w:val="00EB1F05"/>
    <w:rsid w:val="00EB1FE6"/>
    <w:rsid w:val="00EB2163"/>
    <w:rsid w:val="00EB21E9"/>
    <w:rsid w:val="00EB23DC"/>
    <w:rsid w:val="00EB2C7A"/>
    <w:rsid w:val="00EB3653"/>
    <w:rsid w:val="00EB392F"/>
    <w:rsid w:val="00EB3B44"/>
    <w:rsid w:val="00EB3D35"/>
    <w:rsid w:val="00EB3FCC"/>
    <w:rsid w:val="00EB4B94"/>
    <w:rsid w:val="00EB4B97"/>
    <w:rsid w:val="00EB4CA8"/>
    <w:rsid w:val="00EB547E"/>
    <w:rsid w:val="00EB6BFD"/>
    <w:rsid w:val="00EB6CBA"/>
    <w:rsid w:val="00EB766D"/>
    <w:rsid w:val="00EB780B"/>
    <w:rsid w:val="00EB7A37"/>
    <w:rsid w:val="00EC0151"/>
    <w:rsid w:val="00EC1629"/>
    <w:rsid w:val="00EC1ECF"/>
    <w:rsid w:val="00EC2780"/>
    <w:rsid w:val="00EC34B3"/>
    <w:rsid w:val="00EC3D1F"/>
    <w:rsid w:val="00EC428E"/>
    <w:rsid w:val="00EC4581"/>
    <w:rsid w:val="00EC4907"/>
    <w:rsid w:val="00EC4F2D"/>
    <w:rsid w:val="00EC5150"/>
    <w:rsid w:val="00EC53AE"/>
    <w:rsid w:val="00EC675E"/>
    <w:rsid w:val="00EC69AD"/>
    <w:rsid w:val="00EC6BF0"/>
    <w:rsid w:val="00EC70BF"/>
    <w:rsid w:val="00EC74D7"/>
    <w:rsid w:val="00EC76C8"/>
    <w:rsid w:val="00EC7B90"/>
    <w:rsid w:val="00EC7FD7"/>
    <w:rsid w:val="00ED0134"/>
    <w:rsid w:val="00ED084F"/>
    <w:rsid w:val="00ED1525"/>
    <w:rsid w:val="00ED16BE"/>
    <w:rsid w:val="00ED1879"/>
    <w:rsid w:val="00ED1A4A"/>
    <w:rsid w:val="00ED1AD6"/>
    <w:rsid w:val="00ED2F1B"/>
    <w:rsid w:val="00ED3866"/>
    <w:rsid w:val="00ED404F"/>
    <w:rsid w:val="00ED485C"/>
    <w:rsid w:val="00ED4869"/>
    <w:rsid w:val="00ED4F3B"/>
    <w:rsid w:val="00ED4F51"/>
    <w:rsid w:val="00ED5108"/>
    <w:rsid w:val="00ED51DB"/>
    <w:rsid w:val="00ED52DB"/>
    <w:rsid w:val="00ED5317"/>
    <w:rsid w:val="00ED57EE"/>
    <w:rsid w:val="00ED63E6"/>
    <w:rsid w:val="00ED63F6"/>
    <w:rsid w:val="00ED6587"/>
    <w:rsid w:val="00ED6B28"/>
    <w:rsid w:val="00ED6B38"/>
    <w:rsid w:val="00ED6EA1"/>
    <w:rsid w:val="00ED74EA"/>
    <w:rsid w:val="00ED7A3D"/>
    <w:rsid w:val="00ED7DB1"/>
    <w:rsid w:val="00EE0171"/>
    <w:rsid w:val="00EE0955"/>
    <w:rsid w:val="00EE0F71"/>
    <w:rsid w:val="00EE1B0F"/>
    <w:rsid w:val="00EE1C25"/>
    <w:rsid w:val="00EE215F"/>
    <w:rsid w:val="00EE24AF"/>
    <w:rsid w:val="00EE24C2"/>
    <w:rsid w:val="00EE2F25"/>
    <w:rsid w:val="00EE3B5F"/>
    <w:rsid w:val="00EE4168"/>
    <w:rsid w:val="00EE49F2"/>
    <w:rsid w:val="00EE4AB2"/>
    <w:rsid w:val="00EE53B6"/>
    <w:rsid w:val="00EE5751"/>
    <w:rsid w:val="00EE5F4E"/>
    <w:rsid w:val="00EE6957"/>
    <w:rsid w:val="00EE6C9D"/>
    <w:rsid w:val="00EE70AA"/>
    <w:rsid w:val="00EE73AA"/>
    <w:rsid w:val="00EE7683"/>
    <w:rsid w:val="00EE78F3"/>
    <w:rsid w:val="00EE7A86"/>
    <w:rsid w:val="00EF00D5"/>
    <w:rsid w:val="00EF0165"/>
    <w:rsid w:val="00EF0854"/>
    <w:rsid w:val="00EF0B61"/>
    <w:rsid w:val="00EF1077"/>
    <w:rsid w:val="00EF17AA"/>
    <w:rsid w:val="00EF1D2D"/>
    <w:rsid w:val="00EF1D34"/>
    <w:rsid w:val="00EF1DEB"/>
    <w:rsid w:val="00EF1EEE"/>
    <w:rsid w:val="00EF2189"/>
    <w:rsid w:val="00EF2400"/>
    <w:rsid w:val="00EF378D"/>
    <w:rsid w:val="00EF3915"/>
    <w:rsid w:val="00EF4345"/>
    <w:rsid w:val="00EF4D6D"/>
    <w:rsid w:val="00EF56DC"/>
    <w:rsid w:val="00EF628A"/>
    <w:rsid w:val="00EF69B8"/>
    <w:rsid w:val="00EF6B1D"/>
    <w:rsid w:val="00EF76D8"/>
    <w:rsid w:val="00EF7BC4"/>
    <w:rsid w:val="00F003C0"/>
    <w:rsid w:val="00F003FF"/>
    <w:rsid w:val="00F004DA"/>
    <w:rsid w:val="00F00515"/>
    <w:rsid w:val="00F00605"/>
    <w:rsid w:val="00F00828"/>
    <w:rsid w:val="00F00A24"/>
    <w:rsid w:val="00F00A8B"/>
    <w:rsid w:val="00F01007"/>
    <w:rsid w:val="00F011A9"/>
    <w:rsid w:val="00F01260"/>
    <w:rsid w:val="00F012B1"/>
    <w:rsid w:val="00F012BE"/>
    <w:rsid w:val="00F01533"/>
    <w:rsid w:val="00F0163C"/>
    <w:rsid w:val="00F01A18"/>
    <w:rsid w:val="00F01D41"/>
    <w:rsid w:val="00F01D79"/>
    <w:rsid w:val="00F02842"/>
    <w:rsid w:val="00F03525"/>
    <w:rsid w:val="00F04187"/>
    <w:rsid w:val="00F043B5"/>
    <w:rsid w:val="00F04800"/>
    <w:rsid w:val="00F04C71"/>
    <w:rsid w:val="00F0512D"/>
    <w:rsid w:val="00F051AD"/>
    <w:rsid w:val="00F061CD"/>
    <w:rsid w:val="00F06A46"/>
    <w:rsid w:val="00F06A75"/>
    <w:rsid w:val="00F0750E"/>
    <w:rsid w:val="00F07AF2"/>
    <w:rsid w:val="00F10BED"/>
    <w:rsid w:val="00F111B7"/>
    <w:rsid w:val="00F118FA"/>
    <w:rsid w:val="00F119DB"/>
    <w:rsid w:val="00F11A83"/>
    <w:rsid w:val="00F11B5A"/>
    <w:rsid w:val="00F11E90"/>
    <w:rsid w:val="00F11F31"/>
    <w:rsid w:val="00F1233A"/>
    <w:rsid w:val="00F1288C"/>
    <w:rsid w:val="00F1317A"/>
    <w:rsid w:val="00F13344"/>
    <w:rsid w:val="00F13608"/>
    <w:rsid w:val="00F139E7"/>
    <w:rsid w:val="00F13FCB"/>
    <w:rsid w:val="00F1439F"/>
    <w:rsid w:val="00F143E8"/>
    <w:rsid w:val="00F1468B"/>
    <w:rsid w:val="00F14B12"/>
    <w:rsid w:val="00F14C3E"/>
    <w:rsid w:val="00F155D0"/>
    <w:rsid w:val="00F156B0"/>
    <w:rsid w:val="00F15953"/>
    <w:rsid w:val="00F16115"/>
    <w:rsid w:val="00F1651D"/>
    <w:rsid w:val="00F16FD5"/>
    <w:rsid w:val="00F17380"/>
    <w:rsid w:val="00F17D40"/>
    <w:rsid w:val="00F17F18"/>
    <w:rsid w:val="00F20242"/>
    <w:rsid w:val="00F209EF"/>
    <w:rsid w:val="00F21310"/>
    <w:rsid w:val="00F21D7B"/>
    <w:rsid w:val="00F21F4A"/>
    <w:rsid w:val="00F224EB"/>
    <w:rsid w:val="00F2255E"/>
    <w:rsid w:val="00F22A30"/>
    <w:rsid w:val="00F22EEF"/>
    <w:rsid w:val="00F2316D"/>
    <w:rsid w:val="00F2334C"/>
    <w:rsid w:val="00F23833"/>
    <w:rsid w:val="00F24998"/>
    <w:rsid w:val="00F24B3C"/>
    <w:rsid w:val="00F24D20"/>
    <w:rsid w:val="00F251F6"/>
    <w:rsid w:val="00F2522E"/>
    <w:rsid w:val="00F2547F"/>
    <w:rsid w:val="00F25862"/>
    <w:rsid w:val="00F2619E"/>
    <w:rsid w:val="00F26815"/>
    <w:rsid w:val="00F27181"/>
    <w:rsid w:val="00F30799"/>
    <w:rsid w:val="00F30877"/>
    <w:rsid w:val="00F310C1"/>
    <w:rsid w:val="00F31B2A"/>
    <w:rsid w:val="00F31D64"/>
    <w:rsid w:val="00F32033"/>
    <w:rsid w:val="00F32488"/>
    <w:rsid w:val="00F32713"/>
    <w:rsid w:val="00F32D5D"/>
    <w:rsid w:val="00F332A3"/>
    <w:rsid w:val="00F33420"/>
    <w:rsid w:val="00F334BE"/>
    <w:rsid w:val="00F33B71"/>
    <w:rsid w:val="00F33DD1"/>
    <w:rsid w:val="00F3417E"/>
    <w:rsid w:val="00F3429F"/>
    <w:rsid w:val="00F349F1"/>
    <w:rsid w:val="00F34B58"/>
    <w:rsid w:val="00F35683"/>
    <w:rsid w:val="00F359C4"/>
    <w:rsid w:val="00F35D8A"/>
    <w:rsid w:val="00F36384"/>
    <w:rsid w:val="00F366D2"/>
    <w:rsid w:val="00F36F99"/>
    <w:rsid w:val="00F403B5"/>
    <w:rsid w:val="00F40D82"/>
    <w:rsid w:val="00F40E3C"/>
    <w:rsid w:val="00F412A4"/>
    <w:rsid w:val="00F41A51"/>
    <w:rsid w:val="00F41BD6"/>
    <w:rsid w:val="00F41F44"/>
    <w:rsid w:val="00F4227A"/>
    <w:rsid w:val="00F422DF"/>
    <w:rsid w:val="00F4247B"/>
    <w:rsid w:val="00F425D5"/>
    <w:rsid w:val="00F42D3A"/>
    <w:rsid w:val="00F438B0"/>
    <w:rsid w:val="00F43A7E"/>
    <w:rsid w:val="00F43FDD"/>
    <w:rsid w:val="00F4414E"/>
    <w:rsid w:val="00F44270"/>
    <w:rsid w:val="00F442A0"/>
    <w:rsid w:val="00F446A9"/>
    <w:rsid w:val="00F447EE"/>
    <w:rsid w:val="00F44BB2"/>
    <w:rsid w:val="00F45912"/>
    <w:rsid w:val="00F45E03"/>
    <w:rsid w:val="00F46438"/>
    <w:rsid w:val="00F4650F"/>
    <w:rsid w:val="00F47041"/>
    <w:rsid w:val="00F47D85"/>
    <w:rsid w:val="00F50464"/>
    <w:rsid w:val="00F50AEA"/>
    <w:rsid w:val="00F50B96"/>
    <w:rsid w:val="00F50C10"/>
    <w:rsid w:val="00F50DE4"/>
    <w:rsid w:val="00F50EF9"/>
    <w:rsid w:val="00F511BF"/>
    <w:rsid w:val="00F51C5B"/>
    <w:rsid w:val="00F51FDF"/>
    <w:rsid w:val="00F520A0"/>
    <w:rsid w:val="00F522FE"/>
    <w:rsid w:val="00F52CB1"/>
    <w:rsid w:val="00F53D46"/>
    <w:rsid w:val="00F5402A"/>
    <w:rsid w:val="00F541A5"/>
    <w:rsid w:val="00F543FA"/>
    <w:rsid w:val="00F547F4"/>
    <w:rsid w:val="00F54833"/>
    <w:rsid w:val="00F54A6D"/>
    <w:rsid w:val="00F54B43"/>
    <w:rsid w:val="00F54E4F"/>
    <w:rsid w:val="00F54E9B"/>
    <w:rsid w:val="00F54F0B"/>
    <w:rsid w:val="00F54F25"/>
    <w:rsid w:val="00F5576B"/>
    <w:rsid w:val="00F55A87"/>
    <w:rsid w:val="00F55C0F"/>
    <w:rsid w:val="00F55FB0"/>
    <w:rsid w:val="00F56694"/>
    <w:rsid w:val="00F56A36"/>
    <w:rsid w:val="00F56A37"/>
    <w:rsid w:val="00F56EAD"/>
    <w:rsid w:val="00F56FF5"/>
    <w:rsid w:val="00F57364"/>
    <w:rsid w:val="00F57469"/>
    <w:rsid w:val="00F6029A"/>
    <w:rsid w:val="00F60300"/>
    <w:rsid w:val="00F60A22"/>
    <w:rsid w:val="00F61043"/>
    <w:rsid w:val="00F61245"/>
    <w:rsid w:val="00F61838"/>
    <w:rsid w:val="00F6242C"/>
    <w:rsid w:val="00F62AA0"/>
    <w:rsid w:val="00F636D4"/>
    <w:rsid w:val="00F63A6A"/>
    <w:rsid w:val="00F63EFE"/>
    <w:rsid w:val="00F643A8"/>
    <w:rsid w:val="00F644F5"/>
    <w:rsid w:val="00F64710"/>
    <w:rsid w:val="00F6507C"/>
    <w:rsid w:val="00F652B6"/>
    <w:rsid w:val="00F65C17"/>
    <w:rsid w:val="00F65CF0"/>
    <w:rsid w:val="00F66990"/>
    <w:rsid w:val="00F66D8C"/>
    <w:rsid w:val="00F66FC8"/>
    <w:rsid w:val="00F6730C"/>
    <w:rsid w:val="00F675E0"/>
    <w:rsid w:val="00F67B74"/>
    <w:rsid w:val="00F67BA3"/>
    <w:rsid w:val="00F67D23"/>
    <w:rsid w:val="00F67DC8"/>
    <w:rsid w:val="00F703BA"/>
    <w:rsid w:val="00F704DC"/>
    <w:rsid w:val="00F7064C"/>
    <w:rsid w:val="00F706EF"/>
    <w:rsid w:val="00F709AB"/>
    <w:rsid w:val="00F71732"/>
    <w:rsid w:val="00F71A76"/>
    <w:rsid w:val="00F71AA4"/>
    <w:rsid w:val="00F71AB4"/>
    <w:rsid w:val="00F71C12"/>
    <w:rsid w:val="00F72009"/>
    <w:rsid w:val="00F72419"/>
    <w:rsid w:val="00F72A3A"/>
    <w:rsid w:val="00F736D8"/>
    <w:rsid w:val="00F7387D"/>
    <w:rsid w:val="00F73A62"/>
    <w:rsid w:val="00F7416D"/>
    <w:rsid w:val="00F74564"/>
    <w:rsid w:val="00F75AF3"/>
    <w:rsid w:val="00F75D12"/>
    <w:rsid w:val="00F77312"/>
    <w:rsid w:val="00F77681"/>
    <w:rsid w:val="00F77788"/>
    <w:rsid w:val="00F77A3E"/>
    <w:rsid w:val="00F77FB8"/>
    <w:rsid w:val="00F80625"/>
    <w:rsid w:val="00F80748"/>
    <w:rsid w:val="00F80791"/>
    <w:rsid w:val="00F8130B"/>
    <w:rsid w:val="00F81312"/>
    <w:rsid w:val="00F81497"/>
    <w:rsid w:val="00F81B6B"/>
    <w:rsid w:val="00F81BB8"/>
    <w:rsid w:val="00F8273E"/>
    <w:rsid w:val="00F827DB"/>
    <w:rsid w:val="00F8357C"/>
    <w:rsid w:val="00F84014"/>
    <w:rsid w:val="00F84234"/>
    <w:rsid w:val="00F85B80"/>
    <w:rsid w:val="00F85C51"/>
    <w:rsid w:val="00F85D44"/>
    <w:rsid w:val="00F86519"/>
    <w:rsid w:val="00F86D9C"/>
    <w:rsid w:val="00F87090"/>
    <w:rsid w:val="00F870AD"/>
    <w:rsid w:val="00F87851"/>
    <w:rsid w:val="00F87C81"/>
    <w:rsid w:val="00F87CD4"/>
    <w:rsid w:val="00F87D56"/>
    <w:rsid w:val="00F87EF4"/>
    <w:rsid w:val="00F90136"/>
    <w:rsid w:val="00F9022C"/>
    <w:rsid w:val="00F90871"/>
    <w:rsid w:val="00F9096C"/>
    <w:rsid w:val="00F90AD3"/>
    <w:rsid w:val="00F9108F"/>
    <w:rsid w:val="00F911BD"/>
    <w:rsid w:val="00F911FB"/>
    <w:rsid w:val="00F92076"/>
    <w:rsid w:val="00F924ED"/>
    <w:rsid w:val="00F92A29"/>
    <w:rsid w:val="00F92C00"/>
    <w:rsid w:val="00F92D29"/>
    <w:rsid w:val="00F92D8E"/>
    <w:rsid w:val="00F930A3"/>
    <w:rsid w:val="00F93316"/>
    <w:rsid w:val="00F9370F"/>
    <w:rsid w:val="00F9374B"/>
    <w:rsid w:val="00F93E0D"/>
    <w:rsid w:val="00F93E1A"/>
    <w:rsid w:val="00F93E30"/>
    <w:rsid w:val="00F940EE"/>
    <w:rsid w:val="00F94B78"/>
    <w:rsid w:val="00F94DEC"/>
    <w:rsid w:val="00F94E36"/>
    <w:rsid w:val="00F94F32"/>
    <w:rsid w:val="00F95063"/>
    <w:rsid w:val="00F95339"/>
    <w:rsid w:val="00F95669"/>
    <w:rsid w:val="00F95D1B"/>
    <w:rsid w:val="00F95D8C"/>
    <w:rsid w:val="00F95DB7"/>
    <w:rsid w:val="00F96AFE"/>
    <w:rsid w:val="00F96D35"/>
    <w:rsid w:val="00F978B6"/>
    <w:rsid w:val="00F97B56"/>
    <w:rsid w:val="00F97E9F"/>
    <w:rsid w:val="00F97F08"/>
    <w:rsid w:val="00F97FBE"/>
    <w:rsid w:val="00FA00C7"/>
    <w:rsid w:val="00FA01A1"/>
    <w:rsid w:val="00FA01DB"/>
    <w:rsid w:val="00FA048E"/>
    <w:rsid w:val="00FA059E"/>
    <w:rsid w:val="00FA0E7A"/>
    <w:rsid w:val="00FA106C"/>
    <w:rsid w:val="00FA10AF"/>
    <w:rsid w:val="00FA1141"/>
    <w:rsid w:val="00FA12EB"/>
    <w:rsid w:val="00FA1947"/>
    <w:rsid w:val="00FA1EC8"/>
    <w:rsid w:val="00FA28CD"/>
    <w:rsid w:val="00FA322D"/>
    <w:rsid w:val="00FA391C"/>
    <w:rsid w:val="00FA3AA9"/>
    <w:rsid w:val="00FA3CFA"/>
    <w:rsid w:val="00FA3E10"/>
    <w:rsid w:val="00FA42D7"/>
    <w:rsid w:val="00FA4565"/>
    <w:rsid w:val="00FA49D0"/>
    <w:rsid w:val="00FA4D6A"/>
    <w:rsid w:val="00FA506B"/>
    <w:rsid w:val="00FA5678"/>
    <w:rsid w:val="00FA5BDE"/>
    <w:rsid w:val="00FA64A6"/>
    <w:rsid w:val="00FA65C0"/>
    <w:rsid w:val="00FA6676"/>
    <w:rsid w:val="00FA6810"/>
    <w:rsid w:val="00FA77C1"/>
    <w:rsid w:val="00FA7E2E"/>
    <w:rsid w:val="00FB1273"/>
    <w:rsid w:val="00FB13F7"/>
    <w:rsid w:val="00FB14B6"/>
    <w:rsid w:val="00FB157D"/>
    <w:rsid w:val="00FB1586"/>
    <w:rsid w:val="00FB1765"/>
    <w:rsid w:val="00FB1943"/>
    <w:rsid w:val="00FB1A43"/>
    <w:rsid w:val="00FB1EF6"/>
    <w:rsid w:val="00FB205E"/>
    <w:rsid w:val="00FB2291"/>
    <w:rsid w:val="00FB234A"/>
    <w:rsid w:val="00FB2488"/>
    <w:rsid w:val="00FB2988"/>
    <w:rsid w:val="00FB2B11"/>
    <w:rsid w:val="00FB310E"/>
    <w:rsid w:val="00FB4066"/>
    <w:rsid w:val="00FB416A"/>
    <w:rsid w:val="00FB42B5"/>
    <w:rsid w:val="00FB42E5"/>
    <w:rsid w:val="00FB44D9"/>
    <w:rsid w:val="00FB4908"/>
    <w:rsid w:val="00FB4972"/>
    <w:rsid w:val="00FB4A6A"/>
    <w:rsid w:val="00FB55C3"/>
    <w:rsid w:val="00FB58FD"/>
    <w:rsid w:val="00FB62B0"/>
    <w:rsid w:val="00FB6313"/>
    <w:rsid w:val="00FB6469"/>
    <w:rsid w:val="00FB655A"/>
    <w:rsid w:val="00FB6CF9"/>
    <w:rsid w:val="00FB6DCA"/>
    <w:rsid w:val="00FC002D"/>
    <w:rsid w:val="00FC06A6"/>
    <w:rsid w:val="00FC078F"/>
    <w:rsid w:val="00FC0C86"/>
    <w:rsid w:val="00FC0D56"/>
    <w:rsid w:val="00FC1063"/>
    <w:rsid w:val="00FC1739"/>
    <w:rsid w:val="00FC17FB"/>
    <w:rsid w:val="00FC18E2"/>
    <w:rsid w:val="00FC1FE2"/>
    <w:rsid w:val="00FC2293"/>
    <w:rsid w:val="00FC2967"/>
    <w:rsid w:val="00FC2B53"/>
    <w:rsid w:val="00FC3683"/>
    <w:rsid w:val="00FC3BE6"/>
    <w:rsid w:val="00FC3EA7"/>
    <w:rsid w:val="00FC4782"/>
    <w:rsid w:val="00FC52D1"/>
    <w:rsid w:val="00FC5530"/>
    <w:rsid w:val="00FC6119"/>
    <w:rsid w:val="00FC639D"/>
    <w:rsid w:val="00FC6979"/>
    <w:rsid w:val="00FC7227"/>
    <w:rsid w:val="00FC7235"/>
    <w:rsid w:val="00FC723A"/>
    <w:rsid w:val="00FC72B0"/>
    <w:rsid w:val="00FC73DB"/>
    <w:rsid w:val="00FC7A70"/>
    <w:rsid w:val="00FC7ACB"/>
    <w:rsid w:val="00FC7F8C"/>
    <w:rsid w:val="00FD0B70"/>
    <w:rsid w:val="00FD0D26"/>
    <w:rsid w:val="00FD1044"/>
    <w:rsid w:val="00FD211A"/>
    <w:rsid w:val="00FD236F"/>
    <w:rsid w:val="00FD27E8"/>
    <w:rsid w:val="00FD2ED6"/>
    <w:rsid w:val="00FD3203"/>
    <w:rsid w:val="00FD37BC"/>
    <w:rsid w:val="00FD3913"/>
    <w:rsid w:val="00FD3A1E"/>
    <w:rsid w:val="00FD3A6E"/>
    <w:rsid w:val="00FD3D5F"/>
    <w:rsid w:val="00FD41CB"/>
    <w:rsid w:val="00FD43A3"/>
    <w:rsid w:val="00FD43FF"/>
    <w:rsid w:val="00FD498C"/>
    <w:rsid w:val="00FD4AE3"/>
    <w:rsid w:val="00FD4B24"/>
    <w:rsid w:val="00FD4C10"/>
    <w:rsid w:val="00FD515C"/>
    <w:rsid w:val="00FD6877"/>
    <w:rsid w:val="00FD6BC9"/>
    <w:rsid w:val="00FD7201"/>
    <w:rsid w:val="00FD7243"/>
    <w:rsid w:val="00FD7666"/>
    <w:rsid w:val="00FD7BE9"/>
    <w:rsid w:val="00FD7F6A"/>
    <w:rsid w:val="00FE0593"/>
    <w:rsid w:val="00FE0F8A"/>
    <w:rsid w:val="00FE15C0"/>
    <w:rsid w:val="00FE1782"/>
    <w:rsid w:val="00FE18BE"/>
    <w:rsid w:val="00FE204F"/>
    <w:rsid w:val="00FE2213"/>
    <w:rsid w:val="00FE289D"/>
    <w:rsid w:val="00FE293D"/>
    <w:rsid w:val="00FE30BD"/>
    <w:rsid w:val="00FE3153"/>
    <w:rsid w:val="00FE32EA"/>
    <w:rsid w:val="00FE3A80"/>
    <w:rsid w:val="00FE49A6"/>
    <w:rsid w:val="00FE4F2D"/>
    <w:rsid w:val="00FE4F78"/>
    <w:rsid w:val="00FE4FFA"/>
    <w:rsid w:val="00FE5119"/>
    <w:rsid w:val="00FE5370"/>
    <w:rsid w:val="00FE5799"/>
    <w:rsid w:val="00FE5FA6"/>
    <w:rsid w:val="00FE6115"/>
    <w:rsid w:val="00FE628E"/>
    <w:rsid w:val="00FE63B4"/>
    <w:rsid w:val="00FE6C4B"/>
    <w:rsid w:val="00FE748E"/>
    <w:rsid w:val="00FE77BA"/>
    <w:rsid w:val="00FF06D2"/>
    <w:rsid w:val="00FF08F7"/>
    <w:rsid w:val="00FF0E35"/>
    <w:rsid w:val="00FF0E70"/>
    <w:rsid w:val="00FF13AB"/>
    <w:rsid w:val="00FF15D4"/>
    <w:rsid w:val="00FF1EBE"/>
    <w:rsid w:val="00FF2792"/>
    <w:rsid w:val="00FF2D2B"/>
    <w:rsid w:val="00FF2D99"/>
    <w:rsid w:val="00FF32C3"/>
    <w:rsid w:val="00FF36D7"/>
    <w:rsid w:val="00FF39C9"/>
    <w:rsid w:val="00FF3BF9"/>
    <w:rsid w:val="00FF3E9C"/>
    <w:rsid w:val="00FF3F22"/>
    <w:rsid w:val="00FF40FA"/>
    <w:rsid w:val="00FF4245"/>
    <w:rsid w:val="00FF4287"/>
    <w:rsid w:val="00FF42D4"/>
    <w:rsid w:val="00FF4945"/>
    <w:rsid w:val="00FF4A77"/>
    <w:rsid w:val="00FF4C05"/>
    <w:rsid w:val="00FF4ECD"/>
    <w:rsid w:val="00FF50E5"/>
    <w:rsid w:val="00FF5418"/>
    <w:rsid w:val="00FF5512"/>
    <w:rsid w:val="00FF58B8"/>
    <w:rsid w:val="00FF5A9B"/>
    <w:rsid w:val="00FF5C3B"/>
    <w:rsid w:val="00FF5CF8"/>
    <w:rsid w:val="00FF5DAD"/>
    <w:rsid w:val="00FF5E72"/>
    <w:rsid w:val="00FF5F54"/>
    <w:rsid w:val="00FF6702"/>
    <w:rsid w:val="00FF697B"/>
    <w:rsid w:val="00FF7872"/>
    <w:rsid w:val="00FF7AE0"/>
    <w:rsid w:val="00FF7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081"/>
    <o:shapelayout v:ext="edit">
      <o:idmap v:ext="edit" data="1"/>
    </o:shapelayout>
  </w:shapeDefaults>
  <w:decimalSymbol w:val="."/>
  <w:listSeparator w:val=","/>
  <w14:docId w14:val="1FE77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index heading" w:uiPriority="0"/>
    <w:lsdException w:name="caption" w:uiPriority="0"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qFormat="1"/>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8B4344"/>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1"/>
    <w:qFormat/>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10"/>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cap2,Ca"/>
    <w:basedOn w:val="a0"/>
    <w:next w:val="a0"/>
    <w:link w:val="Char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1"/>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2"/>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qFormat/>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uiPriority w:val="99"/>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5"/>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3"/>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4"/>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6"/>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7"/>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link w:val="CRCoverPageChar"/>
    <w:qFormat/>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8"/>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9"/>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0"/>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1"/>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2"/>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3"/>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qFormat/>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4"/>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962BC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3"/>
    <w:rsid w:val="00962BC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5"/>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6"/>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7"/>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19"/>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8"/>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0"/>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1"/>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2"/>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uiPriority w:val="99"/>
    <w:rsid w:val="00BB3986"/>
    <w:rPr>
      <w:rFonts w:ascii="Calibri" w:eastAsia="Malgun Gothic" w:hAnsi="Calibri" w:cs="Calibri"/>
      <w:sz w:val="22"/>
      <w:szCs w:val="22"/>
      <w:lang w:eastAsia="ko-KR"/>
    </w:rPr>
  </w:style>
  <w:style w:type="character" w:customStyle="1" w:styleId="xapple-converted-space">
    <w:name w:val="x_apple-converted-space"/>
    <w:rsid w:val="00C71EE8"/>
  </w:style>
  <w:style w:type="character" w:customStyle="1" w:styleId="CRCoverPageChar">
    <w:name w:val="CR Cover Page Char"/>
    <w:link w:val="CRCoverPage"/>
    <w:rsid w:val="002908DC"/>
    <w:rPr>
      <w:rFonts w:ascii="Arial" w:eastAsia="MS Mincho" w:hAnsi="Arial"/>
      <w:lang w:val="en-GB" w:eastAsia="en-US"/>
    </w:rPr>
  </w:style>
  <w:style w:type="character" w:customStyle="1" w:styleId="3GPPTextChar">
    <w:name w:val="3GPP Text Char"/>
    <w:link w:val="3GPPText"/>
    <w:qFormat/>
    <w:locked/>
    <w:rsid w:val="004D555E"/>
    <w:rPr>
      <w:rFonts w:ascii="Times New Roman" w:hAnsi="Times New Roman"/>
      <w:lang w:eastAsia="en-US"/>
    </w:rPr>
  </w:style>
  <w:style w:type="paragraph" w:customStyle="1" w:styleId="3GPPText">
    <w:name w:val="3GPP Text"/>
    <w:basedOn w:val="a0"/>
    <w:link w:val="3GPPTextChar"/>
    <w:qFormat/>
    <w:rsid w:val="004D555E"/>
    <w:pPr>
      <w:overflowPunct w:val="0"/>
      <w:autoSpaceDE w:val="0"/>
      <w:autoSpaceDN w:val="0"/>
      <w:adjustRightInd w:val="0"/>
      <w:spacing w:before="120" w:after="120"/>
      <w:jc w:val="both"/>
    </w:pPr>
    <w:rPr>
      <w:rFonts w:eastAsia="宋体"/>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index heading" w:uiPriority="0"/>
    <w:lsdException w:name="caption" w:uiPriority="0"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qFormat="1"/>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8B4344"/>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1"/>
    <w:qFormat/>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10"/>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cap2,Ca"/>
    <w:basedOn w:val="a0"/>
    <w:next w:val="a0"/>
    <w:link w:val="Char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1"/>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2"/>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qFormat/>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uiPriority w:val="99"/>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5"/>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3"/>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4"/>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6"/>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7"/>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link w:val="CRCoverPageChar"/>
    <w:qFormat/>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8"/>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9"/>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0"/>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1"/>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2"/>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3"/>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qFormat/>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4"/>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962BC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3"/>
    <w:rsid w:val="00962BC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5"/>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6"/>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7"/>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19"/>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8"/>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0"/>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1"/>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2"/>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uiPriority w:val="99"/>
    <w:rsid w:val="00BB3986"/>
    <w:rPr>
      <w:rFonts w:ascii="Calibri" w:eastAsia="Malgun Gothic" w:hAnsi="Calibri" w:cs="Calibri"/>
      <w:sz w:val="22"/>
      <w:szCs w:val="22"/>
      <w:lang w:eastAsia="ko-KR"/>
    </w:rPr>
  </w:style>
  <w:style w:type="character" w:customStyle="1" w:styleId="xapple-converted-space">
    <w:name w:val="x_apple-converted-space"/>
    <w:rsid w:val="00C71EE8"/>
  </w:style>
  <w:style w:type="character" w:customStyle="1" w:styleId="CRCoverPageChar">
    <w:name w:val="CR Cover Page Char"/>
    <w:link w:val="CRCoverPage"/>
    <w:rsid w:val="002908DC"/>
    <w:rPr>
      <w:rFonts w:ascii="Arial" w:eastAsia="MS Mincho" w:hAnsi="Arial"/>
      <w:lang w:val="en-GB" w:eastAsia="en-US"/>
    </w:rPr>
  </w:style>
  <w:style w:type="character" w:customStyle="1" w:styleId="3GPPTextChar">
    <w:name w:val="3GPP Text Char"/>
    <w:link w:val="3GPPText"/>
    <w:qFormat/>
    <w:locked/>
    <w:rsid w:val="004D555E"/>
    <w:rPr>
      <w:rFonts w:ascii="Times New Roman" w:hAnsi="Times New Roman"/>
      <w:lang w:eastAsia="en-US"/>
    </w:rPr>
  </w:style>
  <w:style w:type="paragraph" w:customStyle="1" w:styleId="3GPPText">
    <w:name w:val="3GPP Text"/>
    <w:basedOn w:val="a0"/>
    <w:link w:val="3GPPTextChar"/>
    <w:qFormat/>
    <w:rsid w:val="004D555E"/>
    <w:pPr>
      <w:overflowPunct w:val="0"/>
      <w:autoSpaceDE w:val="0"/>
      <w:autoSpaceDN w:val="0"/>
      <w:adjustRightInd w:val="0"/>
      <w:spacing w:before="120" w:after="120"/>
      <w:jc w:val="both"/>
    </w:pPr>
    <w:rPr>
      <w:rFonts w:eastAsia="宋体"/>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8104">
      <w:bodyDiv w:val="1"/>
      <w:marLeft w:val="0"/>
      <w:marRight w:val="0"/>
      <w:marTop w:val="0"/>
      <w:marBottom w:val="0"/>
      <w:divBdr>
        <w:top w:val="none" w:sz="0" w:space="0" w:color="auto"/>
        <w:left w:val="none" w:sz="0" w:space="0" w:color="auto"/>
        <w:bottom w:val="none" w:sz="0" w:space="0" w:color="auto"/>
        <w:right w:val="none" w:sz="0" w:space="0" w:color="auto"/>
      </w:divBdr>
      <w:divsChild>
        <w:div w:id="152721234">
          <w:marLeft w:val="1800"/>
          <w:marRight w:val="0"/>
          <w:marTop w:val="60"/>
          <w:marBottom w:val="0"/>
          <w:divBdr>
            <w:top w:val="none" w:sz="0" w:space="0" w:color="auto"/>
            <w:left w:val="none" w:sz="0" w:space="0" w:color="auto"/>
            <w:bottom w:val="none" w:sz="0" w:space="0" w:color="auto"/>
            <w:right w:val="none" w:sz="0" w:space="0" w:color="auto"/>
          </w:divBdr>
        </w:div>
      </w:divsChild>
    </w:div>
    <w:div w:id="27949946">
      <w:bodyDiv w:val="1"/>
      <w:marLeft w:val="0"/>
      <w:marRight w:val="0"/>
      <w:marTop w:val="0"/>
      <w:marBottom w:val="0"/>
      <w:divBdr>
        <w:top w:val="none" w:sz="0" w:space="0" w:color="auto"/>
        <w:left w:val="none" w:sz="0" w:space="0" w:color="auto"/>
        <w:bottom w:val="none" w:sz="0" w:space="0" w:color="auto"/>
        <w:right w:val="none" w:sz="0" w:space="0" w:color="auto"/>
      </w:divBdr>
      <w:divsChild>
        <w:div w:id="499931219">
          <w:marLeft w:val="2520"/>
          <w:marRight w:val="0"/>
          <w:marTop w:val="60"/>
          <w:marBottom w:val="0"/>
          <w:divBdr>
            <w:top w:val="none" w:sz="0" w:space="0" w:color="auto"/>
            <w:left w:val="none" w:sz="0" w:space="0" w:color="auto"/>
            <w:bottom w:val="none" w:sz="0" w:space="0" w:color="auto"/>
            <w:right w:val="none" w:sz="0" w:space="0" w:color="auto"/>
          </w:divBdr>
        </w:div>
        <w:div w:id="1658995642">
          <w:marLeft w:val="1800"/>
          <w:marRight w:val="0"/>
          <w:marTop w:val="60"/>
          <w:marBottom w:val="0"/>
          <w:divBdr>
            <w:top w:val="none" w:sz="0" w:space="0" w:color="auto"/>
            <w:left w:val="none" w:sz="0" w:space="0" w:color="auto"/>
            <w:bottom w:val="none" w:sz="0" w:space="0" w:color="auto"/>
            <w:right w:val="none" w:sz="0" w:space="0" w:color="auto"/>
          </w:divBdr>
        </w:div>
      </w:divsChild>
    </w:div>
    <w:div w:id="72704620">
      <w:bodyDiv w:val="1"/>
      <w:marLeft w:val="0"/>
      <w:marRight w:val="0"/>
      <w:marTop w:val="0"/>
      <w:marBottom w:val="0"/>
      <w:divBdr>
        <w:top w:val="none" w:sz="0" w:space="0" w:color="auto"/>
        <w:left w:val="none" w:sz="0" w:space="0" w:color="auto"/>
        <w:bottom w:val="none" w:sz="0" w:space="0" w:color="auto"/>
        <w:right w:val="none" w:sz="0" w:space="0" w:color="auto"/>
      </w:divBdr>
      <w:divsChild>
        <w:div w:id="424808286">
          <w:marLeft w:val="1166"/>
          <w:marRight w:val="0"/>
          <w:marTop w:val="40"/>
          <w:marBottom w:val="0"/>
          <w:divBdr>
            <w:top w:val="none" w:sz="0" w:space="0" w:color="auto"/>
            <w:left w:val="none" w:sz="0" w:space="0" w:color="auto"/>
            <w:bottom w:val="none" w:sz="0" w:space="0" w:color="auto"/>
            <w:right w:val="none" w:sz="0" w:space="0" w:color="auto"/>
          </w:divBdr>
        </w:div>
      </w:divsChild>
    </w:div>
    <w:div w:id="81923230">
      <w:bodyDiv w:val="1"/>
      <w:marLeft w:val="0"/>
      <w:marRight w:val="0"/>
      <w:marTop w:val="0"/>
      <w:marBottom w:val="0"/>
      <w:divBdr>
        <w:top w:val="none" w:sz="0" w:space="0" w:color="auto"/>
        <w:left w:val="none" w:sz="0" w:space="0" w:color="auto"/>
        <w:bottom w:val="none" w:sz="0" w:space="0" w:color="auto"/>
        <w:right w:val="none" w:sz="0" w:space="0" w:color="auto"/>
      </w:divBdr>
    </w:div>
    <w:div w:id="107820571">
      <w:bodyDiv w:val="1"/>
      <w:marLeft w:val="0"/>
      <w:marRight w:val="0"/>
      <w:marTop w:val="0"/>
      <w:marBottom w:val="0"/>
      <w:divBdr>
        <w:top w:val="none" w:sz="0" w:space="0" w:color="auto"/>
        <w:left w:val="none" w:sz="0" w:space="0" w:color="auto"/>
        <w:bottom w:val="none" w:sz="0" w:space="0" w:color="auto"/>
        <w:right w:val="none" w:sz="0" w:space="0" w:color="auto"/>
      </w:divBdr>
    </w:div>
    <w:div w:id="112679791">
      <w:bodyDiv w:val="1"/>
      <w:marLeft w:val="0"/>
      <w:marRight w:val="0"/>
      <w:marTop w:val="0"/>
      <w:marBottom w:val="0"/>
      <w:divBdr>
        <w:top w:val="none" w:sz="0" w:space="0" w:color="auto"/>
        <w:left w:val="none" w:sz="0" w:space="0" w:color="auto"/>
        <w:bottom w:val="none" w:sz="0" w:space="0" w:color="auto"/>
        <w:right w:val="none" w:sz="0" w:space="0" w:color="auto"/>
      </w:divBdr>
    </w:div>
    <w:div w:id="163976349">
      <w:bodyDiv w:val="1"/>
      <w:marLeft w:val="0"/>
      <w:marRight w:val="0"/>
      <w:marTop w:val="0"/>
      <w:marBottom w:val="0"/>
      <w:divBdr>
        <w:top w:val="none" w:sz="0" w:space="0" w:color="auto"/>
        <w:left w:val="none" w:sz="0" w:space="0" w:color="auto"/>
        <w:bottom w:val="none" w:sz="0" w:space="0" w:color="auto"/>
        <w:right w:val="none" w:sz="0" w:space="0" w:color="auto"/>
      </w:divBdr>
      <w:divsChild>
        <w:div w:id="432677263">
          <w:marLeft w:val="1166"/>
          <w:marRight w:val="0"/>
          <w:marTop w:val="38"/>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196822559">
      <w:bodyDiv w:val="1"/>
      <w:marLeft w:val="0"/>
      <w:marRight w:val="0"/>
      <w:marTop w:val="0"/>
      <w:marBottom w:val="0"/>
      <w:divBdr>
        <w:top w:val="none" w:sz="0" w:space="0" w:color="auto"/>
        <w:left w:val="none" w:sz="0" w:space="0" w:color="auto"/>
        <w:bottom w:val="none" w:sz="0" w:space="0" w:color="auto"/>
        <w:right w:val="none" w:sz="0" w:space="0" w:color="auto"/>
      </w:divBdr>
    </w:div>
    <w:div w:id="279727602">
      <w:bodyDiv w:val="1"/>
      <w:marLeft w:val="0"/>
      <w:marRight w:val="0"/>
      <w:marTop w:val="0"/>
      <w:marBottom w:val="0"/>
      <w:divBdr>
        <w:top w:val="none" w:sz="0" w:space="0" w:color="auto"/>
        <w:left w:val="none" w:sz="0" w:space="0" w:color="auto"/>
        <w:bottom w:val="none" w:sz="0" w:space="0" w:color="auto"/>
        <w:right w:val="none" w:sz="0" w:space="0" w:color="auto"/>
      </w:divBdr>
    </w:div>
    <w:div w:id="301883701">
      <w:bodyDiv w:val="1"/>
      <w:marLeft w:val="0"/>
      <w:marRight w:val="0"/>
      <w:marTop w:val="0"/>
      <w:marBottom w:val="0"/>
      <w:divBdr>
        <w:top w:val="none" w:sz="0" w:space="0" w:color="auto"/>
        <w:left w:val="none" w:sz="0" w:space="0" w:color="auto"/>
        <w:bottom w:val="none" w:sz="0" w:space="0" w:color="auto"/>
        <w:right w:val="none" w:sz="0" w:space="0" w:color="auto"/>
      </w:divBdr>
    </w:div>
    <w:div w:id="350035780">
      <w:bodyDiv w:val="1"/>
      <w:marLeft w:val="0"/>
      <w:marRight w:val="0"/>
      <w:marTop w:val="0"/>
      <w:marBottom w:val="0"/>
      <w:divBdr>
        <w:top w:val="none" w:sz="0" w:space="0" w:color="auto"/>
        <w:left w:val="none" w:sz="0" w:space="0" w:color="auto"/>
        <w:bottom w:val="none" w:sz="0" w:space="0" w:color="auto"/>
        <w:right w:val="none" w:sz="0" w:space="0" w:color="auto"/>
      </w:divBdr>
      <w:divsChild>
        <w:div w:id="646126227">
          <w:marLeft w:val="1800"/>
          <w:marRight w:val="0"/>
          <w:marTop w:val="60"/>
          <w:marBottom w:val="0"/>
          <w:divBdr>
            <w:top w:val="none" w:sz="0" w:space="0" w:color="auto"/>
            <w:left w:val="none" w:sz="0" w:space="0" w:color="auto"/>
            <w:bottom w:val="none" w:sz="0" w:space="0" w:color="auto"/>
            <w:right w:val="none" w:sz="0" w:space="0" w:color="auto"/>
          </w:divBdr>
        </w:div>
        <w:div w:id="1017466498">
          <w:marLeft w:val="1800"/>
          <w:marRight w:val="0"/>
          <w:marTop w:val="60"/>
          <w:marBottom w:val="0"/>
          <w:divBdr>
            <w:top w:val="none" w:sz="0" w:space="0" w:color="auto"/>
            <w:left w:val="none" w:sz="0" w:space="0" w:color="auto"/>
            <w:bottom w:val="none" w:sz="0" w:space="0" w:color="auto"/>
            <w:right w:val="none" w:sz="0" w:space="0" w:color="auto"/>
          </w:divBdr>
        </w:div>
        <w:div w:id="1548764530">
          <w:marLeft w:val="1800"/>
          <w:marRight w:val="0"/>
          <w:marTop w:val="60"/>
          <w:marBottom w:val="0"/>
          <w:divBdr>
            <w:top w:val="none" w:sz="0" w:space="0" w:color="auto"/>
            <w:left w:val="none" w:sz="0" w:space="0" w:color="auto"/>
            <w:bottom w:val="none" w:sz="0" w:space="0" w:color="auto"/>
            <w:right w:val="none" w:sz="0" w:space="0" w:color="auto"/>
          </w:divBdr>
        </w:div>
      </w:divsChild>
    </w:div>
    <w:div w:id="383985915">
      <w:bodyDiv w:val="1"/>
      <w:marLeft w:val="0"/>
      <w:marRight w:val="0"/>
      <w:marTop w:val="0"/>
      <w:marBottom w:val="0"/>
      <w:divBdr>
        <w:top w:val="none" w:sz="0" w:space="0" w:color="auto"/>
        <w:left w:val="none" w:sz="0" w:space="0" w:color="auto"/>
        <w:bottom w:val="none" w:sz="0" w:space="0" w:color="auto"/>
        <w:right w:val="none" w:sz="0" w:space="0" w:color="auto"/>
      </w:divBdr>
      <w:divsChild>
        <w:div w:id="175728611">
          <w:marLeft w:val="1800"/>
          <w:marRight w:val="0"/>
          <w:marTop w:val="40"/>
          <w:marBottom w:val="0"/>
          <w:divBdr>
            <w:top w:val="none" w:sz="0" w:space="0" w:color="auto"/>
            <w:left w:val="none" w:sz="0" w:space="0" w:color="auto"/>
            <w:bottom w:val="none" w:sz="0" w:space="0" w:color="auto"/>
            <w:right w:val="none" w:sz="0" w:space="0" w:color="auto"/>
          </w:divBdr>
        </w:div>
        <w:div w:id="235286746">
          <w:marLeft w:val="1800"/>
          <w:marRight w:val="0"/>
          <w:marTop w:val="40"/>
          <w:marBottom w:val="0"/>
          <w:divBdr>
            <w:top w:val="none" w:sz="0" w:space="0" w:color="auto"/>
            <w:left w:val="none" w:sz="0" w:space="0" w:color="auto"/>
            <w:bottom w:val="none" w:sz="0" w:space="0" w:color="auto"/>
            <w:right w:val="none" w:sz="0" w:space="0" w:color="auto"/>
          </w:divBdr>
        </w:div>
        <w:div w:id="444663570">
          <w:marLeft w:val="1800"/>
          <w:marRight w:val="0"/>
          <w:marTop w:val="40"/>
          <w:marBottom w:val="0"/>
          <w:divBdr>
            <w:top w:val="none" w:sz="0" w:space="0" w:color="auto"/>
            <w:left w:val="none" w:sz="0" w:space="0" w:color="auto"/>
            <w:bottom w:val="none" w:sz="0" w:space="0" w:color="auto"/>
            <w:right w:val="none" w:sz="0" w:space="0" w:color="auto"/>
          </w:divBdr>
        </w:div>
        <w:div w:id="320741505">
          <w:marLeft w:val="1800"/>
          <w:marRight w:val="0"/>
          <w:marTop w:val="40"/>
          <w:marBottom w:val="0"/>
          <w:divBdr>
            <w:top w:val="none" w:sz="0" w:space="0" w:color="auto"/>
            <w:left w:val="none" w:sz="0" w:space="0" w:color="auto"/>
            <w:bottom w:val="none" w:sz="0" w:space="0" w:color="auto"/>
            <w:right w:val="none" w:sz="0" w:space="0" w:color="auto"/>
          </w:divBdr>
        </w:div>
      </w:divsChild>
    </w:div>
    <w:div w:id="398752143">
      <w:bodyDiv w:val="1"/>
      <w:marLeft w:val="0"/>
      <w:marRight w:val="0"/>
      <w:marTop w:val="0"/>
      <w:marBottom w:val="0"/>
      <w:divBdr>
        <w:top w:val="none" w:sz="0" w:space="0" w:color="auto"/>
        <w:left w:val="none" w:sz="0" w:space="0" w:color="auto"/>
        <w:bottom w:val="none" w:sz="0" w:space="0" w:color="auto"/>
        <w:right w:val="none" w:sz="0" w:space="0" w:color="auto"/>
      </w:divBdr>
    </w:div>
    <w:div w:id="457188383">
      <w:bodyDiv w:val="1"/>
      <w:marLeft w:val="0"/>
      <w:marRight w:val="0"/>
      <w:marTop w:val="0"/>
      <w:marBottom w:val="0"/>
      <w:divBdr>
        <w:top w:val="none" w:sz="0" w:space="0" w:color="auto"/>
        <w:left w:val="none" w:sz="0" w:space="0" w:color="auto"/>
        <w:bottom w:val="none" w:sz="0" w:space="0" w:color="auto"/>
        <w:right w:val="none" w:sz="0" w:space="0" w:color="auto"/>
      </w:divBdr>
      <w:divsChild>
        <w:div w:id="1990473404">
          <w:marLeft w:val="0"/>
          <w:marRight w:val="0"/>
          <w:marTop w:val="0"/>
          <w:marBottom w:val="0"/>
          <w:divBdr>
            <w:top w:val="none" w:sz="0" w:space="0" w:color="auto"/>
            <w:left w:val="none" w:sz="0" w:space="0" w:color="auto"/>
            <w:bottom w:val="none" w:sz="0" w:space="0" w:color="auto"/>
            <w:right w:val="none" w:sz="0" w:space="0" w:color="auto"/>
          </w:divBdr>
        </w:div>
        <w:div w:id="1433818145">
          <w:marLeft w:val="0"/>
          <w:marRight w:val="0"/>
          <w:marTop w:val="0"/>
          <w:marBottom w:val="0"/>
          <w:divBdr>
            <w:top w:val="none" w:sz="0" w:space="0" w:color="auto"/>
            <w:left w:val="none" w:sz="0" w:space="0" w:color="auto"/>
            <w:bottom w:val="none" w:sz="0" w:space="0" w:color="auto"/>
            <w:right w:val="none" w:sz="0" w:space="0" w:color="auto"/>
          </w:divBdr>
        </w:div>
        <w:div w:id="370614009">
          <w:marLeft w:val="0"/>
          <w:marRight w:val="0"/>
          <w:marTop w:val="0"/>
          <w:marBottom w:val="0"/>
          <w:divBdr>
            <w:top w:val="none" w:sz="0" w:space="0" w:color="auto"/>
            <w:left w:val="none" w:sz="0" w:space="0" w:color="auto"/>
            <w:bottom w:val="none" w:sz="0" w:space="0" w:color="auto"/>
            <w:right w:val="none" w:sz="0" w:space="0" w:color="auto"/>
          </w:divBdr>
        </w:div>
        <w:div w:id="1058940264">
          <w:marLeft w:val="0"/>
          <w:marRight w:val="0"/>
          <w:marTop w:val="0"/>
          <w:marBottom w:val="0"/>
          <w:divBdr>
            <w:top w:val="none" w:sz="0" w:space="0" w:color="auto"/>
            <w:left w:val="none" w:sz="0" w:space="0" w:color="auto"/>
            <w:bottom w:val="none" w:sz="0" w:space="0" w:color="auto"/>
            <w:right w:val="none" w:sz="0" w:space="0" w:color="auto"/>
          </w:divBdr>
        </w:div>
        <w:div w:id="586033974">
          <w:marLeft w:val="0"/>
          <w:marRight w:val="0"/>
          <w:marTop w:val="0"/>
          <w:marBottom w:val="0"/>
          <w:divBdr>
            <w:top w:val="none" w:sz="0" w:space="0" w:color="auto"/>
            <w:left w:val="none" w:sz="0" w:space="0" w:color="auto"/>
            <w:bottom w:val="none" w:sz="0" w:space="0" w:color="auto"/>
            <w:right w:val="none" w:sz="0" w:space="0" w:color="auto"/>
          </w:divBdr>
        </w:div>
      </w:divsChild>
    </w:div>
    <w:div w:id="457846269">
      <w:bodyDiv w:val="1"/>
      <w:marLeft w:val="0"/>
      <w:marRight w:val="0"/>
      <w:marTop w:val="0"/>
      <w:marBottom w:val="0"/>
      <w:divBdr>
        <w:top w:val="none" w:sz="0" w:space="0" w:color="auto"/>
        <w:left w:val="none" w:sz="0" w:space="0" w:color="auto"/>
        <w:bottom w:val="none" w:sz="0" w:space="0" w:color="auto"/>
        <w:right w:val="none" w:sz="0" w:space="0" w:color="auto"/>
      </w:divBdr>
      <w:divsChild>
        <w:div w:id="65614576">
          <w:marLeft w:val="1800"/>
          <w:marRight w:val="0"/>
          <w:marTop w:val="60"/>
          <w:marBottom w:val="0"/>
          <w:divBdr>
            <w:top w:val="none" w:sz="0" w:space="0" w:color="auto"/>
            <w:left w:val="none" w:sz="0" w:space="0" w:color="auto"/>
            <w:bottom w:val="none" w:sz="0" w:space="0" w:color="auto"/>
            <w:right w:val="none" w:sz="0" w:space="0" w:color="auto"/>
          </w:divBdr>
        </w:div>
        <w:div w:id="85196907">
          <w:marLeft w:val="2520"/>
          <w:marRight w:val="0"/>
          <w:marTop w:val="60"/>
          <w:marBottom w:val="0"/>
          <w:divBdr>
            <w:top w:val="none" w:sz="0" w:space="0" w:color="auto"/>
            <w:left w:val="none" w:sz="0" w:space="0" w:color="auto"/>
            <w:bottom w:val="none" w:sz="0" w:space="0" w:color="auto"/>
            <w:right w:val="none" w:sz="0" w:space="0" w:color="auto"/>
          </w:divBdr>
        </w:div>
        <w:div w:id="417673102">
          <w:marLeft w:val="2520"/>
          <w:marRight w:val="0"/>
          <w:marTop w:val="60"/>
          <w:marBottom w:val="0"/>
          <w:divBdr>
            <w:top w:val="none" w:sz="0" w:space="0" w:color="auto"/>
            <w:left w:val="none" w:sz="0" w:space="0" w:color="auto"/>
            <w:bottom w:val="none" w:sz="0" w:space="0" w:color="auto"/>
            <w:right w:val="none" w:sz="0" w:space="0" w:color="auto"/>
          </w:divBdr>
        </w:div>
        <w:div w:id="2057392461">
          <w:marLeft w:val="2520"/>
          <w:marRight w:val="0"/>
          <w:marTop w:val="60"/>
          <w:marBottom w:val="0"/>
          <w:divBdr>
            <w:top w:val="none" w:sz="0" w:space="0" w:color="auto"/>
            <w:left w:val="none" w:sz="0" w:space="0" w:color="auto"/>
            <w:bottom w:val="none" w:sz="0" w:space="0" w:color="auto"/>
            <w:right w:val="none" w:sz="0" w:space="0" w:color="auto"/>
          </w:divBdr>
        </w:div>
      </w:divsChild>
    </w:div>
    <w:div w:id="510292218">
      <w:bodyDiv w:val="1"/>
      <w:marLeft w:val="0"/>
      <w:marRight w:val="0"/>
      <w:marTop w:val="0"/>
      <w:marBottom w:val="0"/>
      <w:divBdr>
        <w:top w:val="none" w:sz="0" w:space="0" w:color="auto"/>
        <w:left w:val="none" w:sz="0" w:space="0" w:color="auto"/>
        <w:bottom w:val="none" w:sz="0" w:space="0" w:color="auto"/>
        <w:right w:val="none" w:sz="0" w:space="0" w:color="auto"/>
      </w:divBdr>
      <w:divsChild>
        <w:div w:id="163014607">
          <w:marLeft w:val="0"/>
          <w:marRight w:val="0"/>
          <w:marTop w:val="0"/>
          <w:marBottom w:val="0"/>
          <w:divBdr>
            <w:top w:val="none" w:sz="0" w:space="0" w:color="auto"/>
            <w:left w:val="none" w:sz="0" w:space="0" w:color="auto"/>
            <w:bottom w:val="none" w:sz="0" w:space="0" w:color="auto"/>
            <w:right w:val="none" w:sz="0" w:space="0" w:color="auto"/>
          </w:divBdr>
        </w:div>
        <w:div w:id="121383501">
          <w:marLeft w:val="0"/>
          <w:marRight w:val="0"/>
          <w:marTop w:val="0"/>
          <w:marBottom w:val="0"/>
          <w:divBdr>
            <w:top w:val="none" w:sz="0" w:space="0" w:color="auto"/>
            <w:left w:val="none" w:sz="0" w:space="0" w:color="auto"/>
            <w:bottom w:val="none" w:sz="0" w:space="0" w:color="auto"/>
            <w:right w:val="none" w:sz="0" w:space="0" w:color="auto"/>
          </w:divBdr>
        </w:div>
        <w:div w:id="1902596860">
          <w:marLeft w:val="0"/>
          <w:marRight w:val="0"/>
          <w:marTop w:val="0"/>
          <w:marBottom w:val="0"/>
          <w:divBdr>
            <w:top w:val="none" w:sz="0" w:space="0" w:color="auto"/>
            <w:left w:val="none" w:sz="0" w:space="0" w:color="auto"/>
            <w:bottom w:val="none" w:sz="0" w:space="0" w:color="auto"/>
            <w:right w:val="none" w:sz="0" w:space="0" w:color="auto"/>
          </w:divBdr>
        </w:div>
        <w:div w:id="900292558">
          <w:marLeft w:val="0"/>
          <w:marRight w:val="0"/>
          <w:marTop w:val="0"/>
          <w:marBottom w:val="0"/>
          <w:divBdr>
            <w:top w:val="none" w:sz="0" w:space="0" w:color="auto"/>
            <w:left w:val="none" w:sz="0" w:space="0" w:color="auto"/>
            <w:bottom w:val="none" w:sz="0" w:space="0" w:color="auto"/>
            <w:right w:val="none" w:sz="0" w:space="0" w:color="auto"/>
          </w:divBdr>
        </w:div>
        <w:div w:id="403911512">
          <w:marLeft w:val="0"/>
          <w:marRight w:val="0"/>
          <w:marTop w:val="0"/>
          <w:marBottom w:val="0"/>
          <w:divBdr>
            <w:top w:val="none" w:sz="0" w:space="0" w:color="auto"/>
            <w:left w:val="none" w:sz="0" w:space="0" w:color="auto"/>
            <w:bottom w:val="none" w:sz="0" w:space="0" w:color="auto"/>
            <w:right w:val="none" w:sz="0" w:space="0" w:color="auto"/>
          </w:divBdr>
        </w:div>
        <w:div w:id="1442262747">
          <w:marLeft w:val="0"/>
          <w:marRight w:val="0"/>
          <w:marTop w:val="0"/>
          <w:marBottom w:val="0"/>
          <w:divBdr>
            <w:top w:val="none" w:sz="0" w:space="0" w:color="auto"/>
            <w:left w:val="none" w:sz="0" w:space="0" w:color="auto"/>
            <w:bottom w:val="none" w:sz="0" w:space="0" w:color="auto"/>
            <w:right w:val="none" w:sz="0" w:space="0" w:color="auto"/>
          </w:divBdr>
        </w:div>
        <w:div w:id="413160837">
          <w:marLeft w:val="0"/>
          <w:marRight w:val="0"/>
          <w:marTop w:val="0"/>
          <w:marBottom w:val="0"/>
          <w:divBdr>
            <w:top w:val="none" w:sz="0" w:space="0" w:color="auto"/>
            <w:left w:val="none" w:sz="0" w:space="0" w:color="auto"/>
            <w:bottom w:val="none" w:sz="0" w:space="0" w:color="auto"/>
            <w:right w:val="none" w:sz="0" w:space="0" w:color="auto"/>
          </w:divBdr>
        </w:div>
        <w:div w:id="1869102775">
          <w:marLeft w:val="0"/>
          <w:marRight w:val="0"/>
          <w:marTop w:val="0"/>
          <w:marBottom w:val="0"/>
          <w:divBdr>
            <w:top w:val="none" w:sz="0" w:space="0" w:color="auto"/>
            <w:left w:val="none" w:sz="0" w:space="0" w:color="auto"/>
            <w:bottom w:val="none" w:sz="0" w:space="0" w:color="auto"/>
            <w:right w:val="none" w:sz="0" w:space="0" w:color="auto"/>
          </w:divBdr>
        </w:div>
        <w:div w:id="503518330">
          <w:marLeft w:val="0"/>
          <w:marRight w:val="0"/>
          <w:marTop w:val="0"/>
          <w:marBottom w:val="0"/>
          <w:divBdr>
            <w:top w:val="none" w:sz="0" w:space="0" w:color="auto"/>
            <w:left w:val="none" w:sz="0" w:space="0" w:color="auto"/>
            <w:bottom w:val="none" w:sz="0" w:space="0" w:color="auto"/>
            <w:right w:val="none" w:sz="0" w:space="0" w:color="auto"/>
          </w:divBdr>
        </w:div>
        <w:div w:id="617948783">
          <w:marLeft w:val="0"/>
          <w:marRight w:val="0"/>
          <w:marTop w:val="0"/>
          <w:marBottom w:val="0"/>
          <w:divBdr>
            <w:top w:val="none" w:sz="0" w:space="0" w:color="auto"/>
            <w:left w:val="none" w:sz="0" w:space="0" w:color="auto"/>
            <w:bottom w:val="none" w:sz="0" w:space="0" w:color="auto"/>
            <w:right w:val="none" w:sz="0" w:space="0" w:color="auto"/>
          </w:divBdr>
        </w:div>
        <w:div w:id="1997031679">
          <w:marLeft w:val="0"/>
          <w:marRight w:val="0"/>
          <w:marTop w:val="0"/>
          <w:marBottom w:val="0"/>
          <w:divBdr>
            <w:top w:val="none" w:sz="0" w:space="0" w:color="auto"/>
            <w:left w:val="none" w:sz="0" w:space="0" w:color="auto"/>
            <w:bottom w:val="none" w:sz="0" w:space="0" w:color="auto"/>
            <w:right w:val="none" w:sz="0" w:space="0" w:color="auto"/>
          </w:divBdr>
        </w:div>
        <w:div w:id="2019191905">
          <w:marLeft w:val="0"/>
          <w:marRight w:val="0"/>
          <w:marTop w:val="0"/>
          <w:marBottom w:val="0"/>
          <w:divBdr>
            <w:top w:val="none" w:sz="0" w:space="0" w:color="auto"/>
            <w:left w:val="none" w:sz="0" w:space="0" w:color="auto"/>
            <w:bottom w:val="none" w:sz="0" w:space="0" w:color="auto"/>
            <w:right w:val="none" w:sz="0" w:space="0" w:color="auto"/>
          </w:divBdr>
        </w:div>
      </w:divsChild>
    </w:div>
    <w:div w:id="550651483">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80335983">
      <w:bodyDiv w:val="1"/>
      <w:marLeft w:val="0"/>
      <w:marRight w:val="0"/>
      <w:marTop w:val="0"/>
      <w:marBottom w:val="0"/>
      <w:divBdr>
        <w:top w:val="none" w:sz="0" w:space="0" w:color="auto"/>
        <w:left w:val="none" w:sz="0" w:space="0" w:color="auto"/>
        <w:bottom w:val="none" w:sz="0" w:space="0" w:color="auto"/>
        <w:right w:val="none" w:sz="0" w:space="0" w:color="auto"/>
      </w:divBdr>
    </w:div>
    <w:div w:id="600066219">
      <w:bodyDiv w:val="1"/>
      <w:marLeft w:val="0"/>
      <w:marRight w:val="0"/>
      <w:marTop w:val="0"/>
      <w:marBottom w:val="0"/>
      <w:divBdr>
        <w:top w:val="none" w:sz="0" w:space="0" w:color="auto"/>
        <w:left w:val="none" w:sz="0" w:space="0" w:color="auto"/>
        <w:bottom w:val="none" w:sz="0" w:space="0" w:color="auto"/>
        <w:right w:val="none" w:sz="0" w:space="0" w:color="auto"/>
      </w:divBdr>
      <w:divsChild>
        <w:div w:id="546138077">
          <w:marLeft w:val="1800"/>
          <w:marRight w:val="0"/>
          <w:marTop w:val="40"/>
          <w:marBottom w:val="0"/>
          <w:divBdr>
            <w:top w:val="none" w:sz="0" w:space="0" w:color="auto"/>
            <w:left w:val="none" w:sz="0" w:space="0" w:color="auto"/>
            <w:bottom w:val="none" w:sz="0" w:space="0" w:color="auto"/>
            <w:right w:val="none" w:sz="0" w:space="0" w:color="auto"/>
          </w:divBdr>
        </w:div>
        <w:div w:id="951546780">
          <w:marLeft w:val="1800"/>
          <w:marRight w:val="0"/>
          <w:marTop w:val="40"/>
          <w:marBottom w:val="0"/>
          <w:divBdr>
            <w:top w:val="none" w:sz="0" w:space="0" w:color="auto"/>
            <w:left w:val="none" w:sz="0" w:space="0" w:color="auto"/>
            <w:bottom w:val="none" w:sz="0" w:space="0" w:color="auto"/>
            <w:right w:val="none" w:sz="0" w:space="0" w:color="auto"/>
          </w:divBdr>
        </w:div>
        <w:div w:id="1493066102">
          <w:marLeft w:val="1800"/>
          <w:marRight w:val="0"/>
          <w:marTop w:val="40"/>
          <w:marBottom w:val="0"/>
          <w:divBdr>
            <w:top w:val="none" w:sz="0" w:space="0" w:color="auto"/>
            <w:left w:val="none" w:sz="0" w:space="0" w:color="auto"/>
            <w:bottom w:val="none" w:sz="0" w:space="0" w:color="auto"/>
            <w:right w:val="none" w:sz="0" w:space="0" w:color="auto"/>
          </w:divBdr>
        </w:div>
        <w:div w:id="1889684447">
          <w:marLeft w:val="1800"/>
          <w:marRight w:val="0"/>
          <w:marTop w:val="40"/>
          <w:marBottom w:val="0"/>
          <w:divBdr>
            <w:top w:val="none" w:sz="0" w:space="0" w:color="auto"/>
            <w:left w:val="none" w:sz="0" w:space="0" w:color="auto"/>
            <w:bottom w:val="none" w:sz="0" w:space="0" w:color="auto"/>
            <w:right w:val="none" w:sz="0" w:space="0" w:color="auto"/>
          </w:divBdr>
        </w:div>
      </w:divsChild>
    </w:div>
    <w:div w:id="603414854">
      <w:bodyDiv w:val="1"/>
      <w:marLeft w:val="0"/>
      <w:marRight w:val="0"/>
      <w:marTop w:val="0"/>
      <w:marBottom w:val="0"/>
      <w:divBdr>
        <w:top w:val="none" w:sz="0" w:space="0" w:color="auto"/>
        <w:left w:val="none" w:sz="0" w:space="0" w:color="auto"/>
        <w:bottom w:val="none" w:sz="0" w:space="0" w:color="auto"/>
        <w:right w:val="none" w:sz="0" w:space="0" w:color="auto"/>
      </w:divBdr>
      <w:divsChild>
        <w:div w:id="1812167570">
          <w:marLeft w:val="1800"/>
          <w:marRight w:val="0"/>
          <w:marTop w:val="40"/>
          <w:marBottom w:val="0"/>
          <w:divBdr>
            <w:top w:val="none" w:sz="0" w:space="0" w:color="auto"/>
            <w:left w:val="none" w:sz="0" w:space="0" w:color="auto"/>
            <w:bottom w:val="none" w:sz="0" w:space="0" w:color="auto"/>
            <w:right w:val="none" w:sz="0" w:space="0" w:color="auto"/>
          </w:divBdr>
        </w:div>
        <w:div w:id="1582595262">
          <w:marLeft w:val="1800"/>
          <w:marRight w:val="0"/>
          <w:marTop w:val="40"/>
          <w:marBottom w:val="0"/>
          <w:divBdr>
            <w:top w:val="none" w:sz="0" w:space="0" w:color="auto"/>
            <w:left w:val="none" w:sz="0" w:space="0" w:color="auto"/>
            <w:bottom w:val="none" w:sz="0" w:space="0" w:color="auto"/>
            <w:right w:val="none" w:sz="0" w:space="0" w:color="auto"/>
          </w:divBdr>
        </w:div>
        <w:div w:id="430779413">
          <w:marLeft w:val="1800"/>
          <w:marRight w:val="0"/>
          <w:marTop w:val="40"/>
          <w:marBottom w:val="0"/>
          <w:divBdr>
            <w:top w:val="none" w:sz="0" w:space="0" w:color="auto"/>
            <w:left w:val="none" w:sz="0" w:space="0" w:color="auto"/>
            <w:bottom w:val="none" w:sz="0" w:space="0" w:color="auto"/>
            <w:right w:val="none" w:sz="0" w:space="0" w:color="auto"/>
          </w:divBdr>
        </w:div>
        <w:div w:id="1575823441">
          <w:marLeft w:val="1800"/>
          <w:marRight w:val="0"/>
          <w:marTop w:val="40"/>
          <w:marBottom w:val="0"/>
          <w:divBdr>
            <w:top w:val="none" w:sz="0" w:space="0" w:color="auto"/>
            <w:left w:val="none" w:sz="0" w:space="0" w:color="auto"/>
            <w:bottom w:val="none" w:sz="0" w:space="0" w:color="auto"/>
            <w:right w:val="none" w:sz="0" w:space="0" w:color="auto"/>
          </w:divBdr>
        </w:div>
        <w:div w:id="1611740178">
          <w:marLeft w:val="1800"/>
          <w:marRight w:val="0"/>
          <w:marTop w:val="40"/>
          <w:marBottom w:val="0"/>
          <w:divBdr>
            <w:top w:val="none" w:sz="0" w:space="0" w:color="auto"/>
            <w:left w:val="none" w:sz="0" w:space="0" w:color="auto"/>
            <w:bottom w:val="none" w:sz="0" w:space="0" w:color="auto"/>
            <w:right w:val="none" w:sz="0" w:space="0" w:color="auto"/>
          </w:divBdr>
        </w:div>
      </w:divsChild>
    </w:div>
    <w:div w:id="654334748">
      <w:bodyDiv w:val="1"/>
      <w:marLeft w:val="0"/>
      <w:marRight w:val="0"/>
      <w:marTop w:val="0"/>
      <w:marBottom w:val="0"/>
      <w:divBdr>
        <w:top w:val="none" w:sz="0" w:space="0" w:color="auto"/>
        <w:left w:val="none" w:sz="0" w:space="0" w:color="auto"/>
        <w:bottom w:val="none" w:sz="0" w:space="0" w:color="auto"/>
        <w:right w:val="none" w:sz="0" w:space="0" w:color="auto"/>
      </w:divBdr>
    </w:div>
    <w:div w:id="675890245">
      <w:bodyDiv w:val="1"/>
      <w:marLeft w:val="0"/>
      <w:marRight w:val="0"/>
      <w:marTop w:val="0"/>
      <w:marBottom w:val="0"/>
      <w:divBdr>
        <w:top w:val="none" w:sz="0" w:space="0" w:color="auto"/>
        <w:left w:val="none" w:sz="0" w:space="0" w:color="auto"/>
        <w:bottom w:val="none" w:sz="0" w:space="0" w:color="auto"/>
        <w:right w:val="none" w:sz="0" w:space="0" w:color="auto"/>
      </w:divBdr>
      <w:divsChild>
        <w:div w:id="15623206">
          <w:marLeft w:val="0"/>
          <w:marRight w:val="0"/>
          <w:marTop w:val="0"/>
          <w:marBottom w:val="0"/>
          <w:divBdr>
            <w:top w:val="none" w:sz="0" w:space="0" w:color="auto"/>
            <w:left w:val="none" w:sz="0" w:space="0" w:color="auto"/>
            <w:bottom w:val="none" w:sz="0" w:space="0" w:color="auto"/>
            <w:right w:val="none" w:sz="0" w:space="0" w:color="auto"/>
          </w:divBdr>
        </w:div>
        <w:div w:id="749548257">
          <w:marLeft w:val="0"/>
          <w:marRight w:val="0"/>
          <w:marTop w:val="0"/>
          <w:marBottom w:val="0"/>
          <w:divBdr>
            <w:top w:val="none" w:sz="0" w:space="0" w:color="auto"/>
            <w:left w:val="none" w:sz="0" w:space="0" w:color="auto"/>
            <w:bottom w:val="none" w:sz="0" w:space="0" w:color="auto"/>
            <w:right w:val="none" w:sz="0" w:space="0" w:color="auto"/>
          </w:divBdr>
        </w:div>
        <w:div w:id="2049842168">
          <w:marLeft w:val="0"/>
          <w:marRight w:val="0"/>
          <w:marTop w:val="0"/>
          <w:marBottom w:val="0"/>
          <w:divBdr>
            <w:top w:val="none" w:sz="0" w:space="0" w:color="auto"/>
            <w:left w:val="none" w:sz="0" w:space="0" w:color="auto"/>
            <w:bottom w:val="none" w:sz="0" w:space="0" w:color="auto"/>
            <w:right w:val="none" w:sz="0" w:space="0" w:color="auto"/>
          </w:divBdr>
        </w:div>
        <w:div w:id="89660874">
          <w:marLeft w:val="0"/>
          <w:marRight w:val="0"/>
          <w:marTop w:val="0"/>
          <w:marBottom w:val="0"/>
          <w:divBdr>
            <w:top w:val="none" w:sz="0" w:space="0" w:color="auto"/>
            <w:left w:val="none" w:sz="0" w:space="0" w:color="auto"/>
            <w:bottom w:val="none" w:sz="0" w:space="0" w:color="auto"/>
            <w:right w:val="none" w:sz="0" w:space="0" w:color="auto"/>
          </w:divBdr>
        </w:div>
        <w:div w:id="1337347697">
          <w:marLeft w:val="0"/>
          <w:marRight w:val="0"/>
          <w:marTop w:val="0"/>
          <w:marBottom w:val="0"/>
          <w:divBdr>
            <w:top w:val="none" w:sz="0" w:space="0" w:color="auto"/>
            <w:left w:val="none" w:sz="0" w:space="0" w:color="auto"/>
            <w:bottom w:val="none" w:sz="0" w:space="0" w:color="auto"/>
            <w:right w:val="none" w:sz="0" w:space="0" w:color="auto"/>
          </w:divBdr>
        </w:div>
        <w:div w:id="1882673295">
          <w:marLeft w:val="0"/>
          <w:marRight w:val="0"/>
          <w:marTop w:val="0"/>
          <w:marBottom w:val="0"/>
          <w:divBdr>
            <w:top w:val="none" w:sz="0" w:space="0" w:color="auto"/>
            <w:left w:val="none" w:sz="0" w:space="0" w:color="auto"/>
            <w:bottom w:val="none" w:sz="0" w:space="0" w:color="auto"/>
            <w:right w:val="none" w:sz="0" w:space="0" w:color="auto"/>
          </w:divBdr>
        </w:div>
        <w:div w:id="525023293">
          <w:marLeft w:val="0"/>
          <w:marRight w:val="0"/>
          <w:marTop w:val="0"/>
          <w:marBottom w:val="0"/>
          <w:divBdr>
            <w:top w:val="none" w:sz="0" w:space="0" w:color="auto"/>
            <w:left w:val="none" w:sz="0" w:space="0" w:color="auto"/>
            <w:bottom w:val="none" w:sz="0" w:space="0" w:color="auto"/>
            <w:right w:val="none" w:sz="0" w:space="0" w:color="auto"/>
          </w:divBdr>
        </w:div>
        <w:div w:id="378016309">
          <w:marLeft w:val="0"/>
          <w:marRight w:val="0"/>
          <w:marTop w:val="0"/>
          <w:marBottom w:val="0"/>
          <w:divBdr>
            <w:top w:val="none" w:sz="0" w:space="0" w:color="auto"/>
            <w:left w:val="none" w:sz="0" w:space="0" w:color="auto"/>
            <w:bottom w:val="none" w:sz="0" w:space="0" w:color="auto"/>
            <w:right w:val="none" w:sz="0" w:space="0" w:color="auto"/>
          </w:divBdr>
        </w:div>
      </w:divsChild>
    </w:div>
    <w:div w:id="691418063">
      <w:bodyDiv w:val="1"/>
      <w:marLeft w:val="0"/>
      <w:marRight w:val="0"/>
      <w:marTop w:val="0"/>
      <w:marBottom w:val="0"/>
      <w:divBdr>
        <w:top w:val="none" w:sz="0" w:space="0" w:color="auto"/>
        <w:left w:val="none" w:sz="0" w:space="0" w:color="auto"/>
        <w:bottom w:val="none" w:sz="0" w:space="0" w:color="auto"/>
        <w:right w:val="none" w:sz="0" w:space="0" w:color="auto"/>
      </w:divBdr>
    </w:div>
    <w:div w:id="698118397">
      <w:bodyDiv w:val="1"/>
      <w:marLeft w:val="0"/>
      <w:marRight w:val="0"/>
      <w:marTop w:val="0"/>
      <w:marBottom w:val="0"/>
      <w:divBdr>
        <w:top w:val="none" w:sz="0" w:space="0" w:color="auto"/>
        <w:left w:val="none" w:sz="0" w:space="0" w:color="auto"/>
        <w:bottom w:val="none" w:sz="0" w:space="0" w:color="auto"/>
        <w:right w:val="none" w:sz="0" w:space="0" w:color="auto"/>
      </w:divBdr>
    </w:div>
    <w:div w:id="702897833">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67698722">
      <w:bodyDiv w:val="1"/>
      <w:marLeft w:val="0"/>
      <w:marRight w:val="0"/>
      <w:marTop w:val="0"/>
      <w:marBottom w:val="0"/>
      <w:divBdr>
        <w:top w:val="none" w:sz="0" w:space="0" w:color="auto"/>
        <w:left w:val="none" w:sz="0" w:space="0" w:color="auto"/>
        <w:bottom w:val="none" w:sz="0" w:space="0" w:color="auto"/>
        <w:right w:val="none" w:sz="0" w:space="0" w:color="auto"/>
      </w:divBdr>
    </w:div>
    <w:div w:id="768357461">
      <w:bodyDiv w:val="1"/>
      <w:marLeft w:val="0"/>
      <w:marRight w:val="0"/>
      <w:marTop w:val="0"/>
      <w:marBottom w:val="0"/>
      <w:divBdr>
        <w:top w:val="none" w:sz="0" w:space="0" w:color="auto"/>
        <w:left w:val="none" w:sz="0" w:space="0" w:color="auto"/>
        <w:bottom w:val="none" w:sz="0" w:space="0" w:color="auto"/>
        <w:right w:val="none" w:sz="0" w:space="0" w:color="auto"/>
      </w:divBdr>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785587271">
      <w:bodyDiv w:val="1"/>
      <w:marLeft w:val="0"/>
      <w:marRight w:val="0"/>
      <w:marTop w:val="0"/>
      <w:marBottom w:val="0"/>
      <w:divBdr>
        <w:top w:val="none" w:sz="0" w:space="0" w:color="auto"/>
        <w:left w:val="none" w:sz="0" w:space="0" w:color="auto"/>
        <w:bottom w:val="none" w:sz="0" w:space="0" w:color="auto"/>
        <w:right w:val="none" w:sz="0" w:space="0" w:color="auto"/>
      </w:divBdr>
    </w:div>
    <w:div w:id="805588999">
      <w:bodyDiv w:val="1"/>
      <w:marLeft w:val="0"/>
      <w:marRight w:val="0"/>
      <w:marTop w:val="0"/>
      <w:marBottom w:val="0"/>
      <w:divBdr>
        <w:top w:val="none" w:sz="0" w:space="0" w:color="auto"/>
        <w:left w:val="none" w:sz="0" w:space="0" w:color="auto"/>
        <w:bottom w:val="none" w:sz="0" w:space="0" w:color="auto"/>
        <w:right w:val="none" w:sz="0" w:space="0" w:color="auto"/>
      </w:divBdr>
      <w:divsChild>
        <w:div w:id="397441163">
          <w:marLeft w:val="547"/>
          <w:marRight w:val="0"/>
          <w:marTop w:val="120"/>
          <w:marBottom w:val="0"/>
          <w:divBdr>
            <w:top w:val="none" w:sz="0" w:space="0" w:color="auto"/>
            <w:left w:val="none" w:sz="0" w:space="0" w:color="auto"/>
            <w:bottom w:val="none" w:sz="0" w:space="0" w:color="auto"/>
            <w:right w:val="none" w:sz="0" w:space="0" w:color="auto"/>
          </w:divBdr>
        </w:div>
        <w:div w:id="1362440782">
          <w:marLeft w:val="1166"/>
          <w:marRight w:val="0"/>
          <w:marTop w:val="106"/>
          <w:marBottom w:val="0"/>
          <w:divBdr>
            <w:top w:val="none" w:sz="0" w:space="0" w:color="auto"/>
            <w:left w:val="none" w:sz="0" w:space="0" w:color="auto"/>
            <w:bottom w:val="none" w:sz="0" w:space="0" w:color="auto"/>
            <w:right w:val="none" w:sz="0" w:space="0" w:color="auto"/>
          </w:divBdr>
        </w:div>
        <w:div w:id="329144271">
          <w:marLeft w:val="547"/>
          <w:marRight w:val="0"/>
          <w:marTop w:val="120"/>
          <w:marBottom w:val="0"/>
          <w:divBdr>
            <w:top w:val="none" w:sz="0" w:space="0" w:color="auto"/>
            <w:left w:val="none" w:sz="0" w:space="0" w:color="auto"/>
            <w:bottom w:val="none" w:sz="0" w:space="0" w:color="auto"/>
            <w:right w:val="none" w:sz="0" w:space="0" w:color="auto"/>
          </w:divBdr>
        </w:div>
      </w:divsChild>
    </w:div>
    <w:div w:id="841047990">
      <w:bodyDiv w:val="1"/>
      <w:marLeft w:val="0"/>
      <w:marRight w:val="0"/>
      <w:marTop w:val="0"/>
      <w:marBottom w:val="0"/>
      <w:divBdr>
        <w:top w:val="none" w:sz="0" w:space="0" w:color="auto"/>
        <w:left w:val="none" w:sz="0" w:space="0" w:color="auto"/>
        <w:bottom w:val="none" w:sz="0" w:space="0" w:color="auto"/>
        <w:right w:val="none" w:sz="0" w:space="0" w:color="auto"/>
      </w:divBdr>
    </w:div>
    <w:div w:id="880946453">
      <w:bodyDiv w:val="1"/>
      <w:marLeft w:val="0"/>
      <w:marRight w:val="0"/>
      <w:marTop w:val="0"/>
      <w:marBottom w:val="0"/>
      <w:divBdr>
        <w:top w:val="none" w:sz="0" w:space="0" w:color="auto"/>
        <w:left w:val="none" w:sz="0" w:space="0" w:color="auto"/>
        <w:bottom w:val="none" w:sz="0" w:space="0" w:color="auto"/>
        <w:right w:val="none" w:sz="0" w:space="0" w:color="auto"/>
      </w:divBdr>
    </w:div>
    <w:div w:id="913127807">
      <w:bodyDiv w:val="1"/>
      <w:marLeft w:val="0"/>
      <w:marRight w:val="0"/>
      <w:marTop w:val="0"/>
      <w:marBottom w:val="0"/>
      <w:divBdr>
        <w:top w:val="none" w:sz="0" w:space="0" w:color="auto"/>
        <w:left w:val="none" w:sz="0" w:space="0" w:color="auto"/>
        <w:bottom w:val="none" w:sz="0" w:space="0" w:color="auto"/>
        <w:right w:val="none" w:sz="0" w:space="0" w:color="auto"/>
      </w:divBdr>
    </w:div>
    <w:div w:id="1019358806">
      <w:bodyDiv w:val="1"/>
      <w:marLeft w:val="0"/>
      <w:marRight w:val="0"/>
      <w:marTop w:val="0"/>
      <w:marBottom w:val="0"/>
      <w:divBdr>
        <w:top w:val="none" w:sz="0" w:space="0" w:color="auto"/>
        <w:left w:val="none" w:sz="0" w:space="0" w:color="auto"/>
        <w:bottom w:val="none" w:sz="0" w:space="0" w:color="auto"/>
        <w:right w:val="none" w:sz="0" w:space="0" w:color="auto"/>
      </w:divBdr>
      <w:divsChild>
        <w:div w:id="596598092">
          <w:marLeft w:val="0"/>
          <w:marRight w:val="0"/>
          <w:marTop w:val="0"/>
          <w:marBottom w:val="0"/>
          <w:divBdr>
            <w:top w:val="none" w:sz="0" w:space="0" w:color="auto"/>
            <w:left w:val="none" w:sz="0" w:space="0" w:color="auto"/>
            <w:bottom w:val="none" w:sz="0" w:space="0" w:color="auto"/>
            <w:right w:val="none" w:sz="0" w:space="0" w:color="auto"/>
          </w:divBdr>
        </w:div>
        <w:div w:id="1597054883">
          <w:marLeft w:val="0"/>
          <w:marRight w:val="0"/>
          <w:marTop w:val="0"/>
          <w:marBottom w:val="0"/>
          <w:divBdr>
            <w:top w:val="none" w:sz="0" w:space="0" w:color="auto"/>
            <w:left w:val="none" w:sz="0" w:space="0" w:color="auto"/>
            <w:bottom w:val="none" w:sz="0" w:space="0" w:color="auto"/>
            <w:right w:val="none" w:sz="0" w:space="0" w:color="auto"/>
          </w:divBdr>
        </w:div>
        <w:div w:id="916594516">
          <w:marLeft w:val="0"/>
          <w:marRight w:val="0"/>
          <w:marTop w:val="0"/>
          <w:marBottom w:val="0"/>
          <w:divBdr>
            <w:top w:val="none" w:sz="0" w:space="0" w:color="auto"/>
            <w:left w:val="none" w:sz="0" w:space="0" w:color="auto"/>
            <w:bottom w:val="none" w:sz="0" w:space="0" w:color="auto"/>
            <w:right w:val="none" w:sz="0" w:space="0" w:color="auto"/>
          </w:divBdr>
        </w:div>
        <w:div w:id="1814831906">
          <w:marLeft w:val="0"/>
          <w:marRight w:val="0"/>
          <w:marTop w:val="0"/>
          <w:marBottom w:val="0"/>
          <w:divBdr>
            <w:top w:val="none" w:sz="0" w:space="0" w:color="auto"/>
            <w:left w:val="none" w:sz="0" w:space="0" w:color="auto"/>
            <w:bottom w:val="none" w:sz="0" w:space="0" w:color="auto"/>
            <w:right w:val="none" w:sz="0" w:space="0" w:color="auto"/>
          </w:divBdr>
        </w:div>
        <w:div w:id="1822311494">
          <w:marLeft w:val="0"/>
          <w:marRight w:val="0"/>
          <w:marTop w:val="0"/>
          <w:marBottom w:val="0"/>
          <w:divBdr>
            <w:top w:val="none" w:sz="0" w:space="0" w:color="auto"/>
            <w:left w:val="none" w:sz="0" w:space="0" w:color="auto"/>
            <w:bottom w:val="none" w:sz="0" w:space="0" w:color="auto"/>
            <w:right w:val="none" w:sz="0" w:space="0" w:color="auto"/>
          </w:divBdr>
        </w:div>
        <w:div w:id="1509633426">
          <w:marLeft w:val="0"/>
          <w:marRight w:val="0"/>
          <w:marTop w:val="0"/>
          <w:marBottom w:val="0"/>
          <w:divBdr>
            <w:top w:val="none" w:sz="0" w:space="0" w:color="auto"/>
            <w:left w:val="none" w:sz="0" w:space="0" w:color="auto"/>
            <w:bottom w:val="none" w:sz="0" w:space="0" w:color="auto"/>
            <w:right w:val="none" w:sz="0" w:space="0" w:color="auto"/>
          </w:divBdr>
        </w:div>
        <w:div w:id="1503622031">
          <w:marLeft w:val="0"/>
          <w:marRight w:val="0"/>
          <w:marTop w:val="0"/>
          <w:marBottom w:val="0"/>
          <w:divBdr>
            <w:top w:val="none" w:sz="0" w:space="0" w:color="auto"/>
            <w:left w:val="none" w:sz="0" w:space="0" w:color="auto"/>
            <w:bottom w:val="none" w:sz="0" w:space="0" w:color="auto"/>
            <w:right w:val="none" w:sz="0" w:space="0" w:color="auto"/>
          </w:divBdr>
        </w:div>
        <w:div w:id="1380859241">
          <w:marLeft w:val="0"/>
          <w:marRight w:val="0"/>
          <w:marTop w:val="0"/>
          <w:marBottom w:val="0"/>
          <w:divBdr>
            <w:top w:val="none" w:sz="0" w:space="0" w:color="auto"/>
            <w:left w:val="none" w:sz="0" w:space="0" w:color="auto"/>
            <w:bottom w:val="none" w:sz="0" w:space="0" w:color="auto"/>
            <w:right w:val="none" w:sz="0" w:space="0" w:color="auto"/>
          </w:divBdr>
        </w:div>
        <w:div w:id="2134782737">
          <w:marLeft w:val="0"/>
          <w:marRight w:val="0"/>
          <w:marTop w:val="0"/>
          <w:marBottom w:val="0"/>
          <w:divBdr>
            <w:top w:val="none" w:sz="0" w:space="0" w:color="auto"/>
            <w:left w:val="none" w:sz="0" w:space="0" w:color="auto"/>
            <w:bottom w:val="none" w:sz="0" w:space="0" w:color="auto"/>
            <w:right w:val="none" w:sz="0" w:space="0" w:color="auto"/>
          </w:divBdr>
        </w:div>
        <w:div w:id="433792060">
          <w:marLeft w:val="0"/>
          <w:marRight w:val="0"/>
          <w:marTop w:val="0"/>
          <w:marBottom w:val="0"/>
          <w:divBdr>
            <w:top w:val="none" w:sz="0" w:space="0" w:color="auto"/>
            <w:left w:val="none" w:sz="0" w:space="0" w:color="auto"/>
            <w:bottom w:val="none" w:sz="0" w:space="0" w:color="auto"/>
            <w:right w:val="none" w:sz="0" w:space="0" w:color="auto"/>
          </w:divBdr>
        </w:div>
        <w:div w:id="347409482">
          <w:marLeft w:val="0"/>
          <w:marRight w:val="0"/>
          <w:marTop w:val="0"/>
          <w:marBottom w:val="0"/>
          <w:divBdr>
            <w:top w:val="none" w:sz="0" w:space="0" w:color="auto"/>
            <w:left w:val="none" w:sz="0" w:space="0" w:color="auto"/>
            <w:bottom w:val="none" w:sz="0" w:space="0" w:color="auto"/>
            <w:right w:val="none" w:sz="0" w:space="0" w:color="auto"/>
          </w:divBdr>
        </w:div>
        <w:div w:id="13194413">
          <w:marLeft w:val="0"/>
          <w:marRight w:val="0"/>
          <w:marTop w:val="0"/>
          <w:marBottom w:val="0"/>
          <w:divBdr>
            <w:top w:val="none" w:sz="0" w:space="0" w:color="auto"/>
            <w:left w:val="none" w:sz="0" w:space="0" w:color="auto"/>
            <w:bottom w:val="none" w:sz="0" w:space="0" w:color="auto"/>
            <w:right w:val="none" w:sz="0" w:space="0" w:color="auto"/>
          </w:divBdr>
        </w:div>
      </w:divsChild>
    </w:div>
    <w:div w:id="1054695745">
      <w:bodyDiv w:val="1"/>
      <w:marLeft w:val="0"/>
      <w:marRight w:val="0"/>
      <w:marTop w:val="0"/>
      <w:marBottom w:val="0"/>
      <w:divBdr>
        <w:top w:val="none" w:sz="0" w:space="0" w:color="auto"/>
        <w:left w:val="none" w:sz="0" w:space="0" w:color="auto"/>
        <w:bottom w:val="none" w:sz="0" w:space="0" w:color="auto"/>
        <w:right w:val="none" w:sz="0" w:space="0" w:color="auto"/>
      </w:divBdr>
    </w:div>
    <w:div w:id="1077702143">
      <w:bodyDiv w:val="1"/>
      <w:marLeft w:val="0"/>
      <w:marRight w:val="0"/>
      <w:marTop w:val="0"/>
      <w:marBottom w:val="0"/>
      <w:divBdr>
        <w:top w:val="none" w:sz="0" w:space="0" w:color="auto"/>
        <w:left w:val="none" w:sz="0" w:space="0" w:color="auto"/>
        <w:bottom w:val="none" w:sz="0" w:space="0" w:color="auto"/>
        <w:right w:val="none" w:sz="0" w:space="0" w:color="auto"/>
      </w:divBdr>
      <w:divsChild>
        <w:div w:id="523636727">
          <w:marLeft w:val="1166"/>
          <w:marRight w:val="0"/>
          <w:marTop w:val="38"/>
          <w:marBottom w:val="0"/>
          <w:divBdr>
            <w:top w:val="none" w:sz="0" w:space="0" w:color="auto"/>
            <w:left w:val="none" w:sz="0" w:space="0" w:color="auto"/>
            <w:bottom w:val="none" w:sz="0" w:space="0" w:color="auto"/>
            <w:right w:val="none" w:sz="0" w:space="0" w:color="auto"/>
          </w:divBdr>
        </w:div>
        <w:div w:id="1663967804">
          <w:marLeft w:val="1800"/>
          <w:marRight w:val="0"/>
          <w:marTop w:val="29"/>
          <w:marBottom w:val="0"/>
          <w:divBdr>
            <w:top w:val="none" w:sz="0" w:space="0" w:color="auto"/>
            <w:left w:val="none" w:sz="0" w:space="0" w:color="auto"/>
            <w:bottom w:val="none" w:sz="0" w:space="0" w:color="auto"/>
            <w:right w:val="none" w:sz="0" w:space="0" w:color="auto"/>
          </w:divBdr>
        </w:div>
        <w:div w:id="1308900086">
          <w:marLeft w:val="1800"/>
          <w:marRight w:val="0"/>
          <w:marTop w:val="29"/>
          <w:marBottom w:val="0"/>
          <w:divBdr>
            <w:top w:val="none" w:sz="0" w:space="0" w:color="auto"/>
            <w:left w:val="none" w:sz="0" w:space="0" w:color="auto"/>
            <w:bottom w:val="none" w:sz="0" w:space="0" w:color="auto"/>
            <w:right w:val="none" w:sz="0" w:space="0" w:color="auto"/>
          </w:divBdr>
        </w:div>
        <w:div w:id="2033458286">
          <w:marLeft w:val="1800"/>
          <w:marRight w:val="0"/>
          <w:marTop w:val="29"/>
          <w:marBottom w:val="0"/>
          <w:divBdr>
            <w:top w:val="none" w:sz="0" w:space="0" w:color="auto"/>
            <w:left w:val="none" w:sz="0" w:space="0" w:color="auto"/>
            <w:bottom w:val="none" w:sz="0" w:space="0" w:color="auto"/>
            <w:right w:val="none" w:sz="0" w:space="0" w:color="auto"/>
          </w:divBdr>
        </w:div>
      </w:divsChild>
    </w:div>
    <w:div w:id="1098524248">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39029833">
      <w:bodyDiv w:val="1"/>
      <w:marLeft w:val="0"/>
      <w:marRight w:val="0"/>
      <w:marTop w:val="0"/>
      <w:marBottom w:val="0"/>
      <w:divBdr>
        <w:top w:val="none" w:sz="0" w:space="0" w:color="auto"/>
        <w:left w:val="none" w:sz="0" w:space="0" w:color="auto"/>
        <w:bottom w:val="none" w:sz="0" w:space="0" w:color="auto"/>
        <w:right w:val="none" w:sz="0" w:space="0" w:color="auto"/>
      </w:divBdr>
    </w:div>
    <w:div w:id="1268805085">
      <w:bodyDiv w:val="1"/>
      <w:marLeft w:val="0"/>
      <w:marRight w:val="0"/>
      <w:marTop w:val="0"/>
      <w:marBottom w:val="0"/>
      <w:divBdr>
        <w:top w:val="none" w:sz="0" w:space="0" w:color="auto"/>
        <w:left w:val="none" w:sz="0" w:space="0" w:color="auto"/>
        <w:bottom w:val="none" w:sz="0" w:space="0" w:color="auto"/>
        <w:right w:val="none" w:sz="0" w:space="0" w:color="auto"/>
      </w:divBdr>
      <w:divsChild>
        <w:div w:id="1955552371">
          <w:marLeft w:val="1166"/>
          <w:marRight w:val="0"/>
          <w:marTop w:val="38"/>
          <w:marBottom w:val="0"/>
          <w:divBdr>
            <w:top w:val="none" w:sz="0" w:space="0" w:color="auto"/>
            <w:left w:val="none" w:sz="0" w:space="0" w:color="auto"/>
            <w:bottom w:val="none" w:sz="0" w:space="0" w:color="auto"/>
            <w:right w:val="none" w:sz="0" w:space="0" w:color="auto"/>
          </w:divBdr>
        </w:div>
        <w:div w:id="973487059">
          <w:marLeft w:val="1166"/>
          <w:marRight w:val="0"/>
          <w:marTop w:val="38"/>
          <w:marBottom w:val="0"/>
          <w:divBdr>
            <w:top w:val="none" w:sz="0" w:space="0" w:color="auto"/>
            <w:left w:val="none" w:sz="0" w:space="0" w:color="auto"/>
            <w:bottom w:val="none" w:sz="0" w:space="0" w:color="auto"/>
            <w:right w:val="none" w:sz="0" w:space="0" w:color="auto"/>
          </w:divBdr>
        </w:div>
        <w:div w:id="420758442">
          <w:marLeft w:val="1166"/>
          <w:marRight w:val="0"/>
          <w:marTop w:val="38"/>
          <w:marBottom w:val="0"/>
          <w:divBdr>
            <w:top w:val="none" w:sz="0" w:space="0" w:color="auto"/>
            <w:left w:val="none" w:sz="0" w:space="0" w:color="auto"/>
            <w:bottom w:val="none" w:sz="0" w:space="0" w:color="auto"/>
            <w:right w:val="none" w:sz="0" w:space="0" w:color="auto"/>
          </w:divBdr>
        </w:div>
        <w:div w:id="379983987">
          <w:marLeft w:val="1800"/>
          <w:marRight w:val="0"/>
          <w:marTop w:val="29"/>
          <w:marBottom w:val="0"/>
          <w:divBdr>
            <w:top w:val="none" w:sz="0" w:space="0" w:color="auto"/>
            <w:left w:val="none" w:sz="0" w:space="0" w:color="auto"/>
            <w:bottom w:val="none" w:sz="0" w:space="0" w:color="auto"/>
            <w:right w:val="none" w:sz="0" w:space="0" w:color="auto"/>
          </w:divBdr>
        </w:div>
        <w:div w:id="1492329074">
          <w:marLeft w:val="1800"/>
          <w:marRight w:val="0"/>
          <w:marTop w:val="29"/>
          <w:marBottom w:val="0"/>
          <w:divBdr>
            <w:top w:val="none" w:sz="0" w:space="0" w:color="auto"/>
            <w:left w:val="none" w:sz="0" w:space="0" w:color="auto"/>
            <w:bottom w:val="none" w:sz="0" w:space="0" w:color="auto"/>
            <w:right w:val="none" w:sz="0" w:space="0" w:color="auto"/>
          </w:divBdr>
        </w:div>
        <w:div w:id="100879541">
          <w:marLeft w:val="1800"/>
          <w:marRight w:val="0"/>
          <w:marTop w:val="29"/>
          <w:marBottom w:val="0"/>
          <w:divBdr>
            <w:top w:val="none" w:sz="0" w:space="0" w:color="auto"/>
            <w:left w:val="none" w:sz="0" w:space="0" w:color="auto"/>
            <w:bottom w:val="none" w:sz="0" w:space="0" w:color="auto"/>
            <w:right w:val="none" w:sz="0" w:space="0" w:color="auto"/>
          </w:divBdr>
        </w:div>
      </w:divsChild>
    </w:div>
    <w:div w:id="1306661102">
      <w:bodyDiv w:val="1"/>
      <w:marLeft w:val="0"/>
      <w:marRight w:val="0"/>
      <w:marTop w:val="0"/>
      <w:marBottom w:val="0"/>
      <w:divBdr>
        <w:top w:val="none" w:sz="0" w:space="0" w:color="auto"/>
        <w:left w:val="none" w:sz="0" w:space="0" w:color="auto"/>
        <w:bottom w:val="none" w:sz="0" w:space="0" w:color="auto"/>
        <w:right w:val="none" w:sz="0" w:space="0" w:color="auto"/>
      </w:divBdr>
      <w:divsChild>
        <w:div w:id="525560563">
          <w:marLeft w:val="2520"/>
          <w:marRight w:val="0"/>
          <w:marTop w:val="60"/>
          <w:marBottom w:val="0"/>
          <w:divBdr>
            <w:top w:val="none" w:sz="0" w:space="0" w:color="auto"/>
            <w:left w:val="none" w:sz="0" w:space="0" w:color="auto"/>
            <w:bottom w:val="none" w:sz="0" w:space="0" w:color="auto"/>
            <w:right w:val="none" w:sz="0" w:space="0" w:color="auto"/>
          </w:divBdr>
        </w:div>
        <w:div w:id="572860505">
          <w:marLeft w:val="1800"/>
          <w:marRight w:val="0"/>
          <w:marTop w:val="60"/>
          <w:marBottom w:val="0"/>
          <w:divBdr>
            <w:top w:val="none" w:sz="0" w:space="0" w:color="auto"/>
            <w:left w:val="none" w:sz="0" w:space="0" w:color="auto"/>
            <w:bottom w:val="none" w:sz="0" w:space="0" w:color="auto"/>
            <w:right w:val="none" w:sz="0" w:space="0" w:color="auto"/>
          </w:divBdr>
        </w:div>
        <w:div w:id="1401101489">
          <w:marLeft w:val="2520"/>
          <w:marRight w:val="0"/>
          <w:marTop w:val="6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3610413">
      <w:bodyDiv w:val="1"/>
      <w:marLeft w:val="0"/>
      <w:marRight w:val="0"/>
      <w:marTop w:val="0"/>
      <w:marBottom w:val="0"/>
      <w:divBdr>
        <w:top w:val="none" w:sz="0" w:space="0" w:color="auto"/>
        <w:left w:val="none" w:sz="0" w:space="0" w:color="auto"/>
        <w:bottom w:val="none" w:sz="0" w:space="0" w:color="auto"/>
        <w:right w:val="none" w:sz="0" w:space="0" w:color="auto"/>
      </w:divBdr>
      <w:divsChild>
        <w:div w:id="75247246">
          <w:marLeft w:val="360"/>
          <w:marRight w:val="0"/>
          <w:marTop w:val="120"/>
          <w:marBottom w:val="0"/>
          <w:divBdr>
            <w:top w:val="none" w:sz="0" w:space="0" w:color="auto"/>
            <w:left w:val="none" w:sz="0" w:space="0" w:color="auto"/>
            <w:bottom w:val="none" w:sz="0" w:space="0" w:color="auto"/>
            <w:right w:val="none" w:sz="0" w:space="0" w:color="auto"/>
          </w:divBdr>
        </w:div>
        <w:div w:id="1570186214">
          <w:marLeft w:val="360"/>
          <w:marRight w:val="0"/>
          <w:marTop w:val="120"/>
          <w:marBottom w:val="0"/>
          <w:divBdr>
            <w:top w:val="none" w:sz="0" w:space="0" w:color="auto"/>
            <w:left w:val="none" w:sz="0" w:space="0" w:color="auto"/>
            <w:bottom w:val="none" w:sz="0" w:space="0" w:color="auto"/>
            <w:right w:val="none" w:sz="0" w:space="0" w:color="auto"/>
          </w:divBdr>
        </w:div>
        <w:div w:id="1721631192">
          <w:marLeft w:val="360"/>
          <w:marRight w:val="0"/>
          <w:marTop w:val="120"/>
          <w:marBottom w:val="0"/>
          <w:divBdr>
            <w:top w:val="none" w:sz="0" w:space="0" w:color="auto"/>
            <w:left w:val="none" w:sz="0" w:space="0" w:color="auto"/>
            <w:bottom w:val="none" w:sz="0" w:space="0" w:color="auto"/>
            <w:right w:val="none" w:sz="0" w:space="0" w:color="auto"/>
          </w:divBdr>
        </w:div>
      </w:divsChild>
    </w:div>
    <w:div w:id="1409183135">
      <w:bodyDiv w:val="1"/>
      <w:marLeft w:val="0"/>
      <w:marRight w:val="0"/>
      <w:marTop w:val="0"/>
      <w:marBottom w:val="0"/>
      <w:divBdr>
        <w:top w:val="none" w:sz="0" w:space="0" w:color="auto"/>
        <w:left w:val="none" w:sz="0" w:space="0" w:color="auto"/>
        <w:bottom w:val="none" w:sz="0" w:space="0" w:color="auto"/>
        <w:right w:val="none" w:sz="0" w:space="0" w:color="auto"/>
      </w:divBdr>
      <w:divsChild>
        <w:div w:id="1652951982">
          <w:marLeft w:val="360"/>
          <w:marRight w:val="0"/>
          <w:marTop w:val="120"/>
          <w:marBottom w:val="0"/>
          <w:divBdr>
            <w:top w:val="none" w:sz="0" w:space="0" w:color="auto"/>
            <w:left w:val="none" w:sz="0" w:space="0" w:color="auto"/>
            <w:bottom w:val="none" w:sz="0" w:space="0" w:color="auto"/>
            <w:right w:val="none" w:sz="0" w:space="0" w:color="auto"/>
          </w:divBdr>
        </w:div>
        <w:div w:id="515000325">
          <w:marLeft w:val="360"/>
          <w:marRight w:val="0"/>
          <w:marTop w:val="120"/>
          <w:marBottom w:val="0"/>
          <w:divBdr>
            <w:top w:val="none" w:sz="0" w:space="0" w:color="auto"/>
            <w:left w:val="none" w:sz="0" w:space="0" w:color="auto"/>
            <w:bottom w:val="none" w:sz="0" w:space="0" w:color="auto"/>
            <w:right w:val="none" w:sz="0" w:space="0" w:color="auto"/>
          </w:divBdr>
        </w:div>
        <w:div w:id="1045789550">
          <w:marLeft w:val="1080"/>
          <w:marRight w:val="0"/>
          <w:marTop w:val="100"/>
          <w:marBottom w:val="0"/>
          <w:divBdr>
            <w:top w:val="none" w:sz="0" w:space="0" w:color="auto"/>
            <w:left w:val="none" w:sz="0" w:space="0" w:color="auto"/>
            <w:bottom w:val="none" w:sz="0" w:space="0" w:color="auto"/>
            <w:right w:val="none" w:sz="0" w:space="0" w:color="auto"/>
          </w:divBdr>
        </w:div>
        <w:div w:id="1663846373">
          <w:marLeft w:val="360"/>
          <w:marRight w:val="0"/>
          <w:marTop w:val="120"/>
          <w:marBottom w:val="0"/>
          <w:divBdr>
            <w:top w:val="none" w:sz="0" w:space="0" w:color="auto"/>
            <w:left w:val="none" w:sz="0" w:space="0" w:color="auto"/>
            <w:bottom w:val="none" w:sz="0" w:space="0" w:color="auto"/>
            <w:right w:val="none" w:sz="0" w:space="0" w:color="auto"/>
          </w:divBdr>
        </w:div>
        <w:div w:id="1463425756">
          <w:marLeft w:val="360"/>
          <w:marRight w:val="0"/>
          <w:marTop w:val="120"/>
          <w:marBottom w:val="0"/>
          <w:divBdr>
            <w:top w:val="none" w:sz="0" w:space="0" w:color="auto"/>
            <w:left w:val="none" w:sz="0" w:space="0" w:color="auto"/>
            <w:bottom w:val="none" w:sz="0" w:space="0" w:color="auto"/>
            <w:right w:val="none" w:sz="0" w:space="0" w:color="auto"/>
          </w:divBdr>
        </w:div>
        <w:div w:id="1530220595">
          <w:marLeft w:val="1080"/>
          <w:marRight w:val="0"/>
          <w:marTop w:val="100"/>
          <w:marBottom w:val="0"/>
          <w:divBdr>
            <w:top w:val="none" w:sz="0" w:space="0" w:color="auto"/>
            <w:left w:val="none" w:sz="0" w:space="0" w:color="auto"/>
            <w:bottom w:val="none" w:sz="0" w:space="0" w:color="auto"/>
            <w:right w:val="none" w:sz="0" w:space="0" w:color="auto"/>
          </w:divBdr>
        </w:div>
      </w:divsChild>
    </w:div>
    <w:div w:id="1413433203">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454053529">
      <w:bodyDiv w:val="1"/>
      <w:marLeft w:val="0"/>
      <w:marRight w:val="0"/>
      <w:marTop w:val="0"/>
      <w:marBottom w:val="0"/>
      <w:divBdr>
        <w:top w:val="none" w:sz="0" w:space="0" w:color="auto"/>
        <w:left w:val="none" w:sz="0" w:space="0" w:color="auto"/>
        <w:bottom w:val="none" w:sz="0" w:space="0" w:color="auto"/>
        <w:right w:val="none" w:sz="0" w:space="0" w:color="auto"/>
      </w:divBdr>
      <w:divsChild>
        <w:div w:id="1473474788">
          <w:marLeft w:val="0"/>
          <w:marRight w:val="0"/>
          <w:marTop w:val="0"/>
          <w:marBottom w:val="0"/>
          <w:divBdr>
            <w:top w:val="none" w:sz="0" w:space="0" w:color="auto"/>
            <w:left w:val="none" w:sz="0" w:space="0" w:color="auto"/>
            <w:bottom w:val="none" w:sz="0" w:space="0" w:color="auto"/>
            <w:right w:val="none" w:sz="0" w:space="0" w:color="auto"/>
          </w:divBdr>
        </w:div>
        <w:div w:id="284626905">
          <w:marLeft w:val="0"/>
          <w:marRight w:val="0"/>
          <w:marTop w:val="0"/>
          <w:marBottom w:val="0"/>
          <w:divBdr>
            <w:top w:val="none" w:sz="0" w:space="0" w:color="auto"/>
            <w:left w:val="none" w:sz="0" w:space="0" w:color="auto"/>
            <w:bottom w:val="none" w:sz="0" w:space="0" w:color="auto"/>
            <w:right w:val="none" w:sz="0" w:space="0" w:color="auto"/>
          </w:divBdr>
        </w:div>
        <w:div w:id="283771355">
          <w:marLeft w:val="0"/>
          <w:marRight w:val="0"/>
          <w:marTop w:val="0"/>
          <w:marBottom w:val="0"/>
          <w:divBdr>
            <w:top w:val="none" w:sz="0" w:space="0" w:color="auto"/>
            <w:left w:val="none" w:sz="0" w:space="0" w:color="auto"/>
            <w:bottom w:val="none" w:sz="0" w:space="0" w:color="auto"/>
            <w:right w:val="none" w:sz="0" w:space="0" w:color="auto"/>
          </w:divBdr>
        </w:div>
        <w:div w:id="1156844939">
          <w:marLeft w:val="0"/>
          <w:marRight w:val="0"/>
          <w:marTop w:val="0"/>
          <w:marBottom w:val="0"/>
          <w:divBdr>
            <w:top w:val="none" w:sz="0" w:space="0" w:color="auto"/>
            <w:left w:val="none" w:sz="0" w:space="0" w:color="auto"/>
            <w:bottom w:val="none" w:sz="0" w:space="0" w:color="auto"/>
            <w:right w:val="none" w:sz="0" w:space="0" w:color="auto"/>
          </w:divBdr>
        </w:div>
        <w:div w:id="237134501">
          <w:marLeft w:val="0"/>
          <w:marRight w:val="0"/>
          <w:marTop w:val="0"/>
          <w:marBottom w:val="0"/>
          <w:divBdr>
            <w:top w:val="none" w:sz="0" w:space="0" w:color="auto"/>
            <w:left w:val="none" w:sz="0" w:space="0" w:color="auto"/>
            <w:bottom w:val="none" w:sz="0" w:space="0" w:color="auto"/>
            <w:right w:val="none" w:sz="0" w:space="0" w:color="auto"/>
          </w:divBdr>
        </w:div>
        <w:div w:id="2124306291">
          <w:marLeft w:val="0"/>
          <w:marRight w:val="0"/>
          <w:marTop w:val="0"/>
          <w:marBottom w:val="0"/>
          <w:divBdr>
            <w:top w:val="none" w:sz="0" w:space="0" w:color="auto"/>
            <w:left w:val="none" w:sz="0" w:space="0" w:color="auto"/>
            <w:bottom w:val="none" w:sz="0" w:space="0" w:color="auto"/>
            <w:right w:val="none" w:sz="0" w:space="0" w:color="auto"/>
          </w:divBdr>
        </w:div>
        <w:div w:id="1811364659">
          <w:marLeft w:val="0"/>
          <w:marRight w:val="0"/>
          <w:marTop w:val="0"/>
          <w:marBottom w:val="0"/>
          <w:divBdr>
            <w:top w:val="none" w:sz="0" w:space="0" w:color="auto"/>
            <w:left w:val="none" w:sz="0" w:space="0" w:color="auto"/>
            <w:bottom w:val="none" w:sz="0" w:space="0" w:color="auto"/>
            <w:right w:val="none" w:sz="0" w:space="0" w:color="auto"/>
          </w:divBdr>
        </w:div>
      </w:divsChild>
    </w:div>
    <w:div w:id="1454981894">
      <w:bodyDiv w:val="1"/>
      <w:marLeft w:val="0"/>
      <w:marRight w:val="0"/>
      <w:marTop w:val="0"/>
      <w:marBottom w:val="0"/>
      <w:divBdr>
        <w:top w:val="none" w:sz="0" w:space="0" w:color="auto"/>
        <w:left w:val="none" w:sz="0" w:space="0" w:color="auto"/>
        <w:bottom w:val="none" w:sz="0" w:space="0" w:color="auto"/>
        <w:right w:val="none" w:sz="0" w:space="0" w:color="auto"/>
      </w:divBdr>
      <w:divsChild>
        <w:div w:id="2003074148">
          <w:marLeft w:val="360"/>
          <w:marRight w:val="0"/>
          <w:marTop w:val="120"/>
          <w:marBottom w:val="0"/>
          <w:divBdr>
            <w:top w:val="none" w:sz="0" w:space="0" w:color="auto"/>
            <w:left w:val="none" w:sz="0" w:space="0" w:color="auto"/>
            <w:bottom w:val="none" w:sz="0" w:space="0" w:color="auto"/>
            <w:right w:val="none" w:sz="0" w:space="0" w:color="auto"/>
          </w:divBdr>
        </w:div>
        <w:div w:id="1908806232">
          <w:marLeft w:val="360"/>
          <w:marRight w:val="0"/>
          <w:marTop w:val="120"/>
          <w:marBottom w:val="0"/>
          <w:divBdr>
            <w:top w:val="none" w:sz="0" w:space="0" w:color="auto"/>
            <w:left w:val="none" w:sz="0" w:space="0" w:color="auto"/>
            <w:bottom w:val="none" w:sz="0" w:space="0" w:color="auto"/>
            <w:right w:val="none" w:sz="0" w:space="0" w:color="auto"/>
          </w:divBdr>
        </w:div>
      </w:divsChild>
    </w:div>
    <w:div w:id="1538154732">
      <w:bodyDiv w:val="1"/>
      <w:marLeft w:val="0"/>
      <w:marRight w:val="0"/>
      <w:marTop w:val="0"/>
      <w:marBottom w:val="0"/>
      <w:divBdr>
        <w:top w:val="none" w:sz="0" w:space="0" w:color="auto"/>
        <w:left w:val="none" w:sz="0" w:space="0" w:color="auto"/>
        <w:bottom w:val="none" w:sz="0" w:space="0" w:color="auto"/>
        <w:right w:val="none" w:sz="0" w:space="0" w:color="auto"/>
      </w:divBdr>
      <w:divsChild>
        <w:div w:id="1207991259">
          <w:marLeft w:val="360"/>
          <w:marRight w:val="0"/>
          <w:marTop w:val="120"/>
          <w:marBottom w:val="0"/>
          <w:divBdr>
            <w:top w:val="none" w:sz="0" w:space="0" w:color="auto"/>
            <w:left w:val="none" w:sz="0" w:space="0" w:color="auto"/>
            <w:bottom w:val="none" w:sz="0" w:space="0" w:color="auto"/>
            <w:right w:val="none" w:sz="0" w:space="0" w:color="auto"/>
          </w:divBdr>
        </w:div>
        <w:div w:id="1929994286">
          <w:marLeft w:val="1080"/>
          <w:marRight w:val="0"/>
          <w:marTop w:val="100"/>
          <w:marBottom w:val="0"/>
          <w:divBdr>
            <w:top w:val="none" w:sz="0" w:space="0" w:color="auto"/>
            <w:left w:val="none" w:sz="0" w:space="0" w:color="auto"/>
            <w:bottom w:val="none" w:sz="0" w:space="0" w:color="auto"/>
            <w:right w:val="none" w:sz="0" w:space="0" w:color="auto"/>
          </w:divBdr>
        </w:div>
      </w:divsChild>
    </w:div>
    <w:div w:id="1543401067">
      <w:bodyDiv w:val="1"/>
      <w:marLeft w:val="0"/>
      <w:marRight w:val="0"/>
      <w:marTop w:val="0"/>
      <w:marBottom w:val="0"/>
      <w:divBdr>
        <w:top w:val="none" w:sz="0" w:space="0" w:color="auto"/>
        <w:left w:val="none" w:sz="0" w:space="0" w:color="auto"/>
        <w:bottom w:val="none" w:sz="0" w:space="0" w:color="auto"/>
        <w:right w:val="none" w:sz="0" w:space="0" w:color="auto"/>
      </w:divBdr>
      <w:divsChild>
        <w:div w:id="899167191">
          <w:marLeft w:val="1800"/>
          <w:marRight w:val="0"/>
          <w:marTop w:val="0"/>
          <w:marBottom w:val="0"/>
          <w:divBdr>
            <w:top w:val="none" w:sz="0" w:space="0" w:color="auto"/>
            <w:left w:val="none" w:sz="0" w:space="0" w:color="auto"/>
            <w:bottom w:val="none" w:sz="0" w:space="0" w:color="auto"/>
            <w:right w:val="none" w:sz="0" w:space="0" w:color="auto"/>
          </w:divBdr>
        </w:div>
      </w:divsChild>
    </w:div>
    <w:div w:id="1585722542">
      <w:bodyDiv w:val="1"/>
      <w:marLeft w:val="0"/>
      <w:marRight w:val="0"/>
      <w:marTop w:val="0"/>
      <w:marBottom w:val="0"/>
      <w:divBdr>
        <w:top w:val="none" w:sz="0" w:space="0" w:color="auto"/>
        <w:left w:val="none" w:sz="0" w:space="0" w:color="auto"/>
        <w:bottom w:val="none" w:sz="0" w:space="0" w:color="auto"/>
        <w:right w:val="none" w:sz="0" w:space="0" w:color="auto"/>
      </w:divBdr>
    </w:div>
    <w:div w:id="1598057548">
      <w:bodyDiv w:val="1"/>
      <w:marLeft w:val="0"/>
      <w:marRight w:val="0"/>
      <w:marTop w:val="0"/>
      <w:marBottom w:val="0"/>
      <w:divBdr>
        <w:top w:val="none" w:sz="0" w:space="0" w:color="auto"/>
        <w:left w:val="none" w:sz="0" w:space="0" w:color="auto"/>
        <w:bottom w:val="none" w:sz="0" w:space="0" w:color="auto"/>
        <w:right w:val="none" w:sz="0" w:space="0" w:color="auto"/>
      </w:divBdr>
    </w:div>
    <w:div w:id="1600336725">
      <w:bodyDiv w:val="1"/>
      <w:marLeft w:val="0"/>
      <w:marRight w:val="0"/>
      <w:marTop w:val="0"/>
      <w:marBottom w:val="0"/>
      <w:divBdr>
        <w:top w:val="none" w:sz="0" w:space="0" w:color="auto"/>
        <w:left w:val="none" w:sz="0" w:space="0" w:color="auto"/>
        <w:bottom w:val="none" w:sz="0" w:space="0" w:color="auto"/>
        <w:right w:val="none" w:sz="0" w:space="0" w:color="auto"/>
      </w:divBdr>
    </w:div>
    <w:div w:id="1615672070">
      <w:bodyDiv w:val="1"/>
      <w:marLeft w:val="0"/>
      <w:marRight w:val="0"/>
      <w:marTop w:val="0"/>
      <w:marBottom w:val="0"/>
      <w:divBdr>
        <w:top w:val="none" w:sz="0" w:space="0" w:color="auto"/>
        <w:left w:val="none" w:sz="0" w:space="0" w:color="auto"/>
        <w:bottom w:val="none" w:sz="0" w:space="0" w:color="auto"/>
        <w:right w:val="none" w:sz="0" w:space="0" w:color="auto"/>
      </w:divBdr>
      <w:divsChild>
        <w:div w:id="101343062">
          <w:marLeft w:val="1800"/>
          <w:marRight w:val="0"/>
          <w:marTop w:val="60"/>
          <w:marBottom w:val="0"/>
          <w:divBdr>
            <w:top w:val="none" w:sz="0" w:space="0" w:color="auto"/>
            <w:left w:val="none" w:sz="0" w:space="0" w:color="auto"/>
            <w:bottom w:val="none" w:sz="0" w:space="0" w:color="auto"/>
            <w:right w:val="none" w:sz="0" w:space="0" w:color="auto"/>
          </w:divBdr>
        </w:div>
        <w:div w:id="184448421">
          <w:marLeft w:val="1166"/>
          <w:marRight w:val="0"/>
          <w:marTop w:val="60"/>
          <w:marBottom w:val="0"/>
          <w:divBdr>
            <w:top w:val="none" w:sz="0" w:space="0" w:color="auto"/>
            <w:left w:val="none" w:sz="0" w:space="0" w:color="auto"/>
            <w:bottom w:val="none" w:sz="0" w:space="0" w:color="auto"/>
            <w:right w:val="none" w:sz="0" w:space="0" w:color="auto"/>
          </w:divBdr>
        </w:div>
        <w:div w:id="630939764">
          <w:marLeft w:val="2520"/>
          <w:marRight w:val="0"/>
          <w:marTop w:val="60"/>
          <w:marBottom w:val="0"/>
          <w:divBdr>
            <w:top w:val="none" w:sz="0" w:space="0" w:color="auto"/>
            <w:left w:val="none" w:sz="0" w:space="0" w:color="auto"/>
            <w:bottom w:val="none" w:sz="0" w:space="0" w:color="auto"/>
            <w:right w:val="none" w:sz="0" w:space="0" w:color="auto"/>
          </w:divBdr>
        </w:div>
        <w:div w:id="1343779116">
          <w:marLeft w:val="1166"/>
          <w:marRight w:val="0"/>
          <w:marTop w:val="60"/>
          <w:marBottom w:val="0"/>
          <w:divBdr>
            <w:top w:val="none" w:sz="0" w:space="0" w:color="auto"/>
            <w:left w:val="none" w:sz="0" w:space="0" w:color="auto"/>
            <w:bottom w:val="none" w:sz="0" w:space="0" w:color="auto"/>
            <w:right w:val="none" w:sz="0" w:space="0" w:color="auto"/>
          </w:divBdr>
        </w:div>
        <w:div w:id="1571571833">
          <w:marLeft w:val="2520"/>
          <w:marRight w:val="0"/>
          <w:marTop w:val="60"/>
          <w:marBottom w:val="0"/>
          <w:divBdr>
            <w:top w:val="none" w:sz="0" w:space="0" w:color="auto"/>
            <w:left w:val="none" w:sz="0" w:space="0" w:color="auto"/>
            <w:bottom w:val="none" w:sz="0" w:space="0" w:color="auto"/>
            <w:right w:val="none" w:sz="0" w:space="0" w:color="auto"/>
          </w:divBdr>
        </w:div>
        <w:div w:id="1743794609">
          <w:marLeft w:val="2520"/>
          <w:marRight w:val="0"/>
          <w:marTop w:val="60"/>
          <w:marBottom w:val="0"/>
          <w:divBdr>
            <w:top w:val="none" w:sz="0" w:space="0" w:color="auto"/>
            <w:left w:val="none" w:sz="0" w:space="0" w:color="auto"/>
            <w:bottom w:val="none" w:sz="0" w:space="0" w:color="auto"/>
            <w:right w:val="none" w:sz="0" w:space="0" w:color="auto"/>
          </w:divBdr>
        </w:div>
        <w:div w:id="1859271182">
          <w:marLeft w:val="1800"/>
          <w:marRight w:val="0"/>
          <w:marTop w:val="60"/>
          <w:marBottom w:val="0"/>
          <w:divBdr>
            <w:top w:val="none" w:sz="0" w:space="0" w:color="auto"/>
            <w:left w:val="none" w:sz="0" w:space="0" w:color="auto"/>
            <w:bottom w:val="none" w:sz="0" w:space="0" w:color="auto"/>
            <w:right w:val="none" w:sz="0" w:space="0" w:color="auto"/>
          </w:divBdr>
        </w:div>
        <w:div w:id="1957565888">
          <w:marLeft w:val="1166"/>
          <w:marRight w:val="0"/>
          <w:marTop w:val="60"/>
          <w:marBottom w:val="0"/>
          <w:divBdr>
            <w:top w:val="none" w:sz="0" w:space="0" w:color="auto"/>
            <w:left w:val="none" w:sz="0" w:space="0" w:color="auto"/>
            <w:bottom w:val="none" w:sz="0" w:space="0" w:color="auto"/>
            <w:right w:val="none" w:sz="0" w:space="0" w:color="auto"/>
          </w:divBdr>
        </w:div>
        <w:div w:id="2046246692">
          <w:marLeft w:val="1800"/>
          <w:marRight w:val="0"/>
          <w:marTop w:val="60"/>
          <w:marBottom w:val="0"/>
          <w:divBdr>
            <w:top w:val="none" w:sz="0" w:space="0" w:color="auto"/>
            <w:left w:val="none" w:sz="0" w:space="0" w:color="auto"/>
            <w:bottom w:val="none" w:sz="0" w:space="0" w:color="auto"/>
            <w:right w:val="none" w:sz="0" w:space="0" w:color="auto"/>
          </w:divBdr>
        </w:div>
        <w:div w:id="2106606441">
          <w:marLeft w:val="1800"/>
          <w:marRight w:val="0"/>
          <w:marTop w:val="60"/>
          <w:marBottom w:val="0"/>
          <w:divBdr>
            <w:top w:val="none" w:sz="0" w:space="0" w:color="auto"/>
            <w:left w:val="none" w:sz="0" w:space="0" w:color="auto"/>
            <w:bottom w:val="none" w:sz="0" w:space="0" w:color="auto"/>
            <w:right w:val="none" w:sz="0" w:space="0" w:color="auto"/>
          </w:divBdr>
        </w:div>
      </w:divsChild>
    </w:div>
    <w:div w:id="1635671508">
      <w:bodyDiv w:val="1"/>
      <w:marLeft w:val="0"/>
      <w:marRight w:val="0"/>
      <w:marTop w:val="0"/>
      <w:marBottom w:val="0"/>
      <w:divBdr>
        <w:top w:val="none" w:sz="0" w:space="0" w:color="auto"/>
        <w:left w:val="none" w:sz="0" w:space="0" w:color="auto"/>
        <w:bottom w:val="none" w:sz="0" w:space="0" w:color="auto"/>
        <w:right w:val="none" w:sz="0" w:space="0" w:color="auto"/>
      </w:divBdr>
    </w:div>
    <w:div w:id="1655992649">
      <w:bodyDiv w:val="1"/>
      <w:marLeft w:val="0"/>
      <w:marRight w:val="0"/>
      <w:marTop w:val="0"/>
      <w:marBottom w:val="0"/>
      <w:divBdr>
        <w:top w:val="none" w:sz="0" w:space="0" w:color="auto"/>
        <w:left w:val="none" w:sz="0" w:space="0" w:color="auto"/>
        <w:bottom w:val="none" w:sz="0" w:space="0" w:color="auto"/>
        <w:right w:val="none" w:sz="0" w:space="0" w:color="auto"/>
      </w:divBdr>
    </w:div>
    <w:div w:id="1724867548">
      <w:bodyDiv w:val="1"/>
      <w:marLeft w:val="0"/>
      <w:marRight w:val="0"/>
      <w:marTop w:val="0"/>
      <w:marBottom w:val="0"/>
      <w:divBdr>
        <w:top w:val="none" w:sz="0" w:space="0" w:color="auto"/>
        <w:left w:val="none" w:sz="0" w:space="0" w:color="auto"/>
        <w:bottom w:val="none" w:sz="0" w:space="0" w:color="auto"/>
        <w:right w:val="none" w:sz="0" w:space="0" w:color="auto"/>
      </w:divBdr>
    </w:div>
    <w:div w:id="1731922278">
      <w:bodyDiv w:val="1"/>
      <w:marLeft w:val="0"/>
      <w:marRight w:val="0"/>
      <w:marTop w:val="0"/>
      <w:marBottom w:val="0"/>
      <w:divBdr>
        <w:top w:val="none" w:sz="0" w:space="0" w:color="auto"/>
        <w:left w:val="none" w:sz="0" w:space="0" w:color="auto"/>
        <w:bottom w:val="none" w:sz="0" w:space="0" w:color="auto"/>
        <w:right w:val="none" w:sz="0" w:space="0" w:color="auto"/>
      </w:divBdr>
    </w:div>
    <w:div w:id="181779542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8034212">
      <w:bodyDiv w:val="1"/>
      <w:marLeft w:val="0"/>
      <w:marRight w:val="0"/>
      <w:marTop w:val="0"/>
      <w:marBottom w:val="0"/>
      <w:divBdr>
        <w:top w:val="none" w:sz="0" w:space="0" w:color="auto"/>
        <w:left w:val="none" w:sz="0" w:space="0" w:color="auto"/>
        <w:bottom w:val="none" w:sz="0" w:space="0" w:color="auto"/>
        <w:right w:val="none" w:sz="0" w:space="0" w:color="auto"/>
      </w:divBdr>
    </w:div>
    <w:div w:id="1921016815">
      <w:bodyDiv w:val="1"/>
      <w:marLeft w:val="0"/>
      <w:marRight w:val="0"/>
      <w:marTop w:val="0"/>
      <w:marBottom w:val="0"/>
      <w:divBdr>
        <w:top w:val="none" w:sz="0" w:space="0" w:color="auto"/>
        <w:left w:val="none" w:sz="0" w:space="0" w:color="auto"/>
        <w:bottom w:val="none" w:sz="0" w:space="0" w:color="auto"/>
        <w:right w:val="none" w:sz="0" w:space="0" w:color="auto"/>
      </w:divBdr>
      <w:divsChild>
        <w:div w:id="543759912">
          <w:marLeft w:val="1166"/>
          <w:marRight w:val="0"/>
          <w:marTop w:val="40"/>
          <w:marBottom w:val="0"/>
          <w:divBdr>
            <w:top w:val="none" w:sz="0" w:space="0" w:color="auto"/>
            <w:left w:val="none" w:sz="0" w:space="0" w:color="auto"/>
            <w:bottom w:val="none" w:sz="0" w:space="0" w:color="auto"/>
            <w:right w:val="none" w:sz="0" w:space="0" w:color="auto"/>
          </w:divBdr>
        </w:div>
        <w:div w:id="2016691292">
          <w:marLeft w:val="1800"/>
          <w:marRight w:val="0"/>
          <w:marTop w:val="40"/>
          <w:marBottom w:val="0"/>
          <w:divBdr>
            <w:top w:val="none" w:sz="0" w:space="0" w:color="auto"/>
            <w:left w:val="none" w:sz="0" w:space="0" w:color="auto"/>
            <w:bottom w:val="none" w:sz="0" w:space="0" w:color="auto"/>
            <w:right w:val="none" w:sz="0" w:space="0" w:color="auto"/>
          </w:divBdr>
        </w:div>
        <w:div w:id="1482427933">
          <w:marLeft w:val="1800"/>
          <w:marRight w:val="0"/>
          <w:marTop w:val="40"/>
          <w:marBottom w:val="0"/>
          <w:divBdr>
            <w:top w:val="none" w:sz="0" w:space="0" w:color="auto"/>
            <w:left w:val="none" w:sz="0" w:space="0" w:color="auto"/>
            <w:bottom w:val="none" w:sz="0" w:space="0" w:color="auto"/>
            <w:right w:val="none" w:sz="0" w:space="0" w:color="auto"/>
          </w:divBdr>
        </w:div>
        <w:div w:id="1483618638">
          <w:marLeft w:val="1800"/>
          <w:marRight w:val="0"/>
          <w:marTop w:val="40"/>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31429664">
      <w:bodyDiv w:val="1"/>
      <w:marLeft w:val="0"/>
      <w:marRight w:val="0"/>
      <w:marTop w:val="0"/>
      <w:marBottom w:val="0"/>
      <w:divBdr>
        <w:top w:val="none" w:sz="0" w:space="0" w:color="auto"/>
        <w:left w:val="none" w:sz="0" w:space="0" w:color="auto"/>
        <w:bottom w:val="none" w:sz="0" w:space="0" w:color="auto"/>
        <w:right w:val="none" w:sz="0" w:space="0" w:color="auto"/>
      </w:divBdr>
      <w:divsChild>
        <w:div w:id="820004283">
          <w:marLeft w:val="1166"/>
          <w:marRight w:val="0"/>
          <w:marTop w:val="38"/>
          <w:marBottom w:val="0"/>
          <w:divBdr>
            <w:top w:val="none" w:sz="0" w:space="0" w:color="auto"/>
            <w:left w:val="none" w:sz="0" w:space="0" w:color="auto"/>
            <w:bottom w:val="none" w:sz="0" w:space="0" w:color="auto"/>
            <w:right w:val="none" w:sz="0" w:space="0" w:color="auto"/>
          </w:divBdr>
        </w:div>
        <w:div w:id="1242637754">
          <w:marLeft w:val="1166"/>
          <w:marRight w:val="0"/>
          <w:marTop w:val="38"/>
          <w:marBottom w:val="0"/>
          <w:divBdr>
            <w:top w:val="none" w:sz="0" w:space="0" w:color="auto"/>
            <w:left w:val="none" w:sz="0" w:space="0" w:color="auto"/>
            <w:bottom w:val="none" w:sz="0" w:space="0" w:color="auto"/>
            <w:right w:val="none" w:sz="0" w:space="0" w:color="auto"/>
          </w:divBdr>
        </w:div>
      </w:divsChild>
    </w:div>
    <w:div w:id="2009139833">
      <w:bodyDiv w:val="1"/>
      <w:marLeft w:val="0"/>
      <w:marRight w:val="0"/>
      <w:marTop w:val="0"/>
      <w:marBottom w:val="0"/>
      <w:divBdr>
        <w:top w:val="none" w:sz="0" w:space="0" w:color="auto"/>
        <w:left w:val="none" w:sz="0" w:space="0" w:color="auto"/>
        <w:bottom w:val="none" w:sz="0" w:space="0" w:color="auto"/>
        <w:right w:val="none" w:sz="0" w:space="0" w:color="auto"/>
      </w:divBdr>
      <w:divsChild>
        <w:div w:id="138158092">
          <w:marLeft w:val="360"/>
          <w:marRight w:val="0"/>
          <w:marTop w:val="120"/>
          <w:marBottom w:val="0"/>
          <w:divBdr>
            <w:top w:val="none" w:sz="0" w:space="0" w:color="auto"/>
            <w:left w:val="none" w:sz="0" w:space="0" w:color="auto"/>
            <w:bottom w:val="none" w:sz="0" w:space="0" w:color="auto"/>
            <w:right w:val="none" w:sz="0" w:space="0" w:color="auto"/>
          </w:divBdr>
        </w:div>
        <w:div w:id="1119032378">
          <w:marLeft w:val="360"/>
          <w:marRight w:val="0"/>
          <w:marTop w:val="120"/>
          <w:marBottom w:val="0"/>
          <w:divBdr>
            <w:top w:val="none" w:sz="0" w:space="0" w:color="auto"/>
            <w:left w:val="none" w:sz="0" w:space="0" w:color="auto"/>
            <w:bottom w:val="none" w:sz="0" w:space="0" w:color="auto"/>
            <w:right w:val="none" w:sz="0" w:space="0" w:color="auto"/>
          </w:divBdr>
        </w:div>
      </w:divsChild>
    </w:div>
    <w:div w:id="2025014883">
      <w:bodyDiv w:val="1"/>
      <w:marLeft w:val="0"/>
      <w:marRight w:val="0"/>
      <w:marTop w:val="0"/>
      <w:marBottom w:val="0"/>
      <w:divBdr>
        <w:top w:val="none" w:sz="0" w:space="0" w:color="auto"/>
        <w:left w:val="none" w:sz="0" w:space="0" w:color="auto"/>
        <w:bottom w:val="none" w:sz="0" w:space="0" w:color="auto"/>
        <w:right w:val="none" w:sz="0" w:space="0" w:color="auto"/>
      </w:divBdr>
    </w:div>
    <w:div w:id="2051612832">
      <w:bodyDiv w:val="1"/>
      <w:marLeft w:val="0"/>
      <w:marRight w:val="0"/>
      <w:marTop w:val="0"/>
      <w:marBottom w:val="0"/>
      <w:divBdr>
        <w:top w:val="none" w:sz="0" w:space="0" w:color="auto"/>
        <w:left w:val="none" w:sz="0" w:space="0" w:color="auto"/>
        <w:bottom w:val="none" w:sz="0" w:space="0" w:color="auto"/>
        <w:right w:val="none" w:sz="0" w:space="0" w:color="auto"/>
      </w:divBdr>
      <w:divsChild>
        <w:div w:id="1486776052">
          <w:marLeft w:val="360"/>
          <w:marRight w:val="0"/>
          <w:marTop w:val="120"/>
          <w:marBottom w:val="0"/>
          <w:divBdr>
            <w:top w:val="none" w:sz="0" w:space="0" w:color="auto"/>
            <w:left w:val="none" w:sz="0" w:space="0" w:color="auto"/>
            <w:bottom w:val="none" w:sz="0" w:space="0" w:color="auto"/>
            <w:right w:val="none" w:sz="0" w:space="0" w:color="auto"/>
          </w:divBdr>
        </w:div>
        <w:div w:id="1828201775">
          <w:marLeft w:val="360"/>
          <w:marRight w:val="0"/>
          <w:marTop w:val="120"/>
          <w:marBottom w:val="0"/>
          <w:divBdr>
            <w:top w:val="none" w:sz="0" w:space="0" w:color="auto"/>
            <w:left w:val="none" w:sz="0" w:space="0" w:color="auto"/>
            <w:bottom w:val="none" w:sz="0" w:space="0" w:color="auto"/>
            <w:right w:val="none" w:sz="0" w:space="0" w:color="auto"/>
          </w:divBdr>
        </w:div>
        <w:div w:id="810098898">
          <w:marLeft w:val="360"/>
          <w:marRight w:val="0"/>
          <w:marTop w:val="120"/>
          <w:marBottom w:val="0"/>
          <w:divBdr>
            <w:top w:val="none" w:sz="0" w:space="0" w:color="auto"/>
            <w:left w:val="none" w:sz="0" w:space="0" w:color="auto"/>
            <w:bottom w:val="none" w:sz="0" w:space="0" w:color="auto"/>
            <w:right w:val="none" w:sz="0" w:space="0" w:color="auto"/>
          </w:divBdr>
        </w:div>
        <w:div w:id="1522282195">
          <w:marLeft w:val="360"/>
          <w:marRight w:val="0"/>
          <w:marTop w:val="120"/>
          <w:marBottom w:val="0"/>
          <w:divBdr>
            <w:top w:val="none" w:sz="0" w:space="0" w:color="auto"/>
            <w:left w:val="none" w:sz="0" w:space="0" w:color="auto"/>
            <w:bottom w:val="none" w:sz="0" w:space="0" w:color="auto"/>
            <w:right w:val="none" w:sz="0" w:space="0" w:color="auto"/>
          </w:divBdr>
        </w:div>
        <w:div w:id="1476482468">
          <w:marLeft w:val="1080"/>
          <w:marRight w:val="0"/>
          <w:marTop w:val="100"/>
          <w:marBottom w:val="0"/>
          <w:divBdr>
            <w:top w:val="none" w:sz="0" w:space="0" w:color="auto"/>
            <w:left w:val="none" w:sz="0" w:space="0" w:color="auto"/>
            <w:bottom w:val="none" w:sz="0" w:space="0" w:color="auto"/>
            <w:right w:val="none" w:sz="0" w:space="0" w:color="auto"/>
          </w:divBdr>
        </w:div>
        <w:div w:id="1125541083">
          <w:marLeft w:val="1080"/>
          <w:marRight w:val="0"/>
          <w:marTop w:val="100"/>
          <w:marBottom w:val="0"/>
          <w:divBdr>
            <w:top w:val="none" w:sz="0" w:space="0" w:color="auto"/>
            <w:left w:val="none" w:sz="0" w:space="0" w:color="auto"/>
            <w:bottom w:val="none" w:sz="0" w:space="0" w:color="auto"/>
            <w:right w:val="none" w:sz="0" w:space="0" w:color="auto"/>
          </w:divBdr>
        </w:div>
        <w:div w:id="377166787">
          <w:marLeft w:val="360"/>
          <w:marRight w:val="0"/>
          <w:marTop w:val="120"/>
          <w:marBottom w:val="0"/>
          <w:divBdr>
            <w:top w:val="none" w:sz="0" w:space="0" w:color="auto"/>
            <w:left w:val="none" w:sz="0" w:space="0" w:color="auto"/>
            <w:bottom w:val="none" w:sz="0" w:space="0" w:color="auto"/>
            <w:right w:val="none" w:sz="0" w:space="0" w:color="auto"/>
          </w:divBdr>
        </w:div>
        <w:div w:id="683441317">
          <w:marLeft w:val="1080"/>
          <w:marRight w:val="0"/>
          <w:marTop w:val="100"/>
          <w:marBottom w:val="0"/>
          <w:divBdr>
            <w:top w:val="none" w:sz="0" w:space="0" w:color="auto"/>
            <w:left w:val="none" w:sz="0" w:space="0" w:color="auto"/>
            <w:bottom w:val="none" w:sz="0" w:space="0" w:color="auto"/>
            <w:right w:val="none" w:sz="0" w:space="0" w:color="auto"/>
          </w:divBdr>
        </w:div>
        <w:div w:id="1802964028">
          <w:marLeft w:val="1080"/>
          <w:marRight w:val="0"/>
          <w:marTop w:val="100"/>
          <w:marBottom w:val="0"/>
          <w:divBdr>
            <w:top w:val="none" w:sz="0" w:space="0" w:color="auto"/>
            <w:left w:val="none" w:sz="0" w:space="0" w:color="auto"/>
            <w:bottom w:val="none" w:sz="0" w:space="0" w:color="auto"/>
            <w:right w:val="none" w:sz="0" w:space="0" w:color="auto"/>
          </w:divBdr>
        </w:div>
        <w:div w:id="1662923949">
          <w:marLeft w:val="1080"/>
          <w:marRight w:val="0"/>
          <w:marTop w:val="100"/>
          <w:marBottom w:val="0"/>
          <w:divBdr>
            <w:top w:val="none" w:sz="0" w:space="0" w:color="auto"/>
            <w:left w:val="none" w:sz="0" w:space="0" w:color="auto"/>
            <w:bottom w:val="none" w:sz="0" w:space="0" w:color="auto"/>
            <w:right w:val="none" w:sz="0" w:space="0" w:color="auto"/>
          </w:divBdr>
        </w:div>
        <w:div w:id="1651867460">
          <w:marLeft w:val="1080"/>
          <w:marRight w:val="0"/>
          <w:marTop w:val="100"/>
          <w:marBottom w:val="0"/>
          <w:divBdr>
            <w:top w:val="none" w:sz="0" w:space="0" w:color="auto"/>
            <w:left w:val="none" w:sz="0" w:space="0" w:color="auto"/>
            <w:bottom w:val="none" w:sz="0" w:space="0" w:color="auto"/>
            <w:right w:val="none" w:sz="0" w:space="0" w:color="auto"/>
          </w:divBdr>
        </w:div>
        <w:div w:id="1006982078">
          <w:marLeft w:val="1080"/>
          <w:marRight w:val="0"/>
          <w:marTop w:val="100"/>
          <w:marBottom w:val="0"/>
          <w:divBdr>
            <w:top w:val="none" w:sz="0" w:space="0" w:color="auto"/>
            <w:left w:val="none" w:sz="0" w:space="0" w:color="auto"/>
            <w:bottom w:val="none" w:sz="0" w:space="0" w:color="auto"/>
            <w:right w:val="none" w:sz="0" w:space="0" w:color="auto"/>
          </w:divBdr>
        </w:div>
        <w:div w:id="1458065283">
          <w:marLeft w:val="360"/>
          <w:marRight w:val="0"/>
          <w:marTop w:val="120"/>
          <w:marBottom w:val="0"/>
          <w:divBdr>
            <w:top w:val="none" w:sz="0" w:space="0" w:color="auto"/>
            <w:left w:val="none" w:sz="0" w:space="0" w:color="auto"/>
            <w:bottom w:val="none" w:sz="0" w:space="0" w:color="auto"/>
            <w:right w:val="none" w:sz="0" w:space="0" w:color="auto"/>
          </w:divBdr>
        </w:div>
      </w:divsChild>
    </w:div>
    <w:div w:id="2070692551">
      <w:bodyDiv w:val="1"/>
      <w:marLeft w:val="0"/>
      <w:marRight w:val="0"/>
      <w:marTop w:val="0"/>
      <w:marBottom w:val="0"/>
      <w:divBdr>
        <w:top w:val="none" w:sz="0" w:space="0" w:color="auto"/>
        <w:left w:val="none" w:sz="0" w:space="0" w:color="auto"/>
        <w:bottom w:val="none" w:sz="0" w:space="0" w:color="auto"/>
        <w:right w:val="none" w:sz="0" w:space="0" w:color="auto"/>
      </w:divBdr>
    </w:div>
    <w:div w:id="2074769069">
      <w:bodyDiv w:val="1"/>
      <w:marLeft w:val="0"/>
      <w:marRight w:val="0"/>
      <w:marTop w:val="0"/>
      <w:marBottom w:val="0"/>
      <w:divBdr>
        <w:top w:val="none" w:sz="0" w:space="0" w:color="auto"/>
        <w:left w:val="none" w:sz="0" w:space="0" w:color="auto"/>
        <w:bottom w:val="none" w:sz="0" w:space="0" w:color="auto"/>
        <w:right w:val="none" w:sz="0" w:space="0" w:color="auto"/>
      </w:divBdr>
    </w:div>
    <w:div w:id="2138795944">
      <w:bodyDiv w:val="1"/>
      <w:marLeft w:val="0"/>
      <w:marRight w:val="0"/>
      <w:marTop w:val="0"/>
      <w:marBottom w:val="0"/>
      <w:divBdr>
        <w:top w:val="none" w:sz="0" w:space="0" w:color="auto"/>
        <w:left w:val="none" w:sz="0" w:space="0" w:color="auto"/>
        <w:bottom w:val="none" w:sz="0" w:space="0" w:color="auto"/>
        <w:right w:val="none" w:sz="0" w:space="0" w:color="auto"/>
      </w:divBdr>
      <w:divsChild>
        <w:div w:id="180206638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73"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B1E17-E7E9-4E2D-94C3-8D4ED5139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13</Pages>
  <Words>6899</Words>
  <Characters>39327</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46134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杨嘉易</cp:lastModifiedBy>
  <cp:revision>5</cp:revision>
  <cp:lastPrinted>2016-08-08T01:12:00Z</cp:lastPrinted>
  <dcterms:created xsi:type="dcterms:W3CDTF">2023-05-15T10:01:00Z</dcterms:created>
  <dcterms:modified xsi:type="dcterms:W3CDTF">2023-05-15T10:21:00Z</dcterms:modified>
</cp:coreProperties>
</file>