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AB63" w14:textId="655F5316" w:rsidR="002C0122" w:rsidRPr="00E3743F" w:rsidRDefault="00EB7533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/>
          <w:b/>
          <w:noProof/>
          <w:sz w:val="24"/>
          <w:lang w:val="en-US" w:eastAsia="zh-CN"/>
        </w:rPr>
      </w:pPr>
      <w:bookmarkStart w:id="0" w:name="_Hlk2178737"/>
      <w:r w:rsidRPr="00E3743F">
        <w:rPr>
          <w:rFonts w:ascii="Arial" w:eastAsia="MS Mincho" w:hAnsi="Arial"/>
          <w:b/>
          <w:noProof/>
          <w:sz w:val="24"/>
          <w:lang w:val="en-US"/>
        </w:rPr>
        <w:t>3GPP TSG RAN WG1 #11</w:t>
      </w:r>
      <w:r w:rsidR="00990923">
        <w:rPr>
          <w:rFonts w:ascii="Arial" w:eastAsiaTheme="minorEastAsia" w:hAnsi="Arial" w:hint="eastAsia"/>
          <w:b/>
          <w:noProof/>
          <w:sz w:val="24"/>
          <w:lang w:val="en-US" w:eastAsia="zh-CN"/>
        </w:rPr>
        <w:t>3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  <w:t xml:space="preserve">  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</w:r>
      <w:r w:rsidR="00BA425E" w:rsidRPr="00E3743F">
        <w:rPr>
          <w:rFonts w:ascii="Arial" w:eastAsia="DengXian" w:hAnsi="Arial" w:hint="eastAsia"/>
          <w:b/>
          <w:noProof/>
          <w:sz w:val="24"/>
          <w:lang w:val="en-US" w:eastAsia="zh-CN"/>
        </w:rPr>
        <w:tab/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</w:t>
      </w:r>
      <w:r w:rsidR="00EB24B6" w:rsidRPr="00E3743F">
        <w:rPr>
          <w:rFonts w:ascii="Arial" w:eastAsia="MS Mincho" w:hAnsi="Arial"/>
          <w:b/>
          <w:noProof/>
          <w:sz w:val="24"/>
          <w:lang w:val="en-US"/>
        </w:rPr>
        <w:t>R1-2</w:t>
      </w:r>
      <w:r w:rsidR="005C06B9" w:rsidRPr="00E3743F">
        <w:rPr>
          <w:rFonts w:ascii="Arial" w:eastAsiaTheme="minorEastAsia" w:hAnsi="Arial" w:hint="eastAsia"/>
          <w:b/>
          <w:noProof/>
          <w:sz w:val="24"/>
          <w:lang w:val="en-US" w:eastAsia="zh-CN"/>
        </w:rPr>
        <w:t>30</w:t>
      </w:r>
      <w:r w:rsidR="00E149CB">
        <w:rPr>
          <w:rFonts w:ascii="Arial" w:eastAsiaTheme="minorEastAsia" w:hAnsi="Arial" w:hint="eastAsia"/>
          <w:b/>
          <w:noProof/>
          <w:sz w:val="24"/>
          <w:lang w:val="en-US" w:eastAsia="zh-CN"/>
        </w:rPr>
        <w:t>4704</w:t>
      </w:r>
    </w:p>
    <w:bookmarkEnd w:id="0"/>
    <w:p w14:paraId="72C1B699" w14:textId="74EA3FF4" w:rsidR="002C0122" w:rsidRPr="00902FAE" w:rsidRDefault="00902FAE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  <w:lang w:val="en-US"/>
        </w:rPr>
      </w:pPr>
      <w:r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>Incheon, Korea, May 22</w:t>
      </w:r>
      <w:r w:rsidRPr="00902FA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May 26</w:t>
      </w:r>
      <w:r w:rsidRPr="00902FA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EB7533"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0C871049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73E6AB45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reply LS on </w:t>
      </w:r>
      <w:r w:rsidR="00E149CB">
        <w:rPr>
          <w:rFonts w:ascii="Arial" w:hAnsi="Arial" w:cs="Arial" w:hint="eastAsia"/>
          <w:sz w:val="22"/>
          <w:szCs w:val="22"/>
          <w:lang w:eastAsia="zh-CN"/>
        </w:rPr>
        <w:t>unified TCI-s</w:t>
      </w:r>
      <w:r w:rsidR="0008632C">
        <w:rPr>
          <w:rFonts w:ascii="Arial" w:hAnsi="Arial" w:cs="Arial" w:hint="eastAsia"/>
          <w:sz w:val="22"/>
          <w:szCs w:val="22"/>
          <w:lang w:eastAsia="zh-CN"/>
        </w:rPr>
        <w:t xml:space="preserve">tate and fast </w:t>
      </w:r>
      <w:proofErr w:type="spellStart"/>
      <w:r w:rsidR="0008632C">
        <w:rPr>
          <w:rFonts w:ascii="Arial" w:hAnsi="Arial" w:cs="Arial" w:hint="eastAsia"/>
          <w:sz w:val="22"/>
          <w:szCs w:val="22"/>
          <w:lang w:eastAsia="zh-CN"/>
        </w:rPr>
        <w:t>SC</w:t>
      </w:r>
      <w:r w:rsidR="00E149CB">
        <w:rPr>
          <w:rFonts w:ascii="Arial" w:hAnsi="Arial" w:cs="Arial" w:hint="eastAsia"/>
          <w:sz w:val="22"/>
          <w:szCs w:val="22"/>
          <w:lang w:eastAsia="zh-CN"/>
        </w:rPr>
        <w:t>ell</w:t>
      </w:r>
      <w:proofErr w:type="spellEnd"/>
      <w:r w:rsidR="00E149CB">
        <w:rPr>
          <w:rFonts w:ascii="Arial" w:hAnsi="Arial" w:cs="Arial" w:hint="eastAsia"/>
          <w:sz w:val="22"/>
          <w:szCs w:val="22"/>
          <w:lang w:eastAsia="zh-CN"/>
        </w:rPr>
        <w:t xml:space="preserve"> activation</w:t>
      </w:r>
    </w:p>
    <w:p w14:paraId="700AE400" w14:textId="0EA479A7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08632C">
        <w:rPr>
          <w:rFonts w:ascii="Arial" w:hAnsi="Arial" w:cs="Arial"/>
          <w:bCs/>
          <w:sz w:val="22"/>
          <w:szCs w:val="22"/>
        </w:rPr>
        <w:t>R1-23043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29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4549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4BE3508E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262419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03A45574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proofErr w:type="spellStart"/>
      <w:r w:rsidR="00343597">
        <w:rPr>
          <w:rFonts w:ascii="Arial" w:hAnsi="Arial" w:cs="Arial" w:hint="eastAsia"/>
          <w:bCs/>
          <w:sz w:val="22"/>
          <w:szCs w:val="22"/>
          <w:lang w:eastAsia="zh-CN"/>
        </w:rPr>
        <w:t>NR_feMIMO</w:t>
      </w:r>
      <w:proofErr w:type="spellEnd"/>
      <w:r w:rsidR="00343597">
        <w:rPr>
          <w:rFonts w:ascii="Arial" w:hAnsi="Arial" w:cs="Arial" w:hint="eastAsia"/>
          <w:bCs/>
          <w:sz w:val="22"/>
          <w:szCs w:val="22"/>
          <w:lang w:eastAsia="zh-CN"/>
        </w:rPr>
        <w:t>-Core, LTE_NR_DC_enh2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735B4864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  <w:lang w:eastAsia="zh-CN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proofErr w:type="gramStart"/>
      <w:r w:rsidR="00CE56C8">
        <w:rPr>
          <w:rFonts w:ascii="Arial" w:hAnsi="Arial" w:cs="Arial" w:hint="eastAsia"/>
          <w:sz w:val="22"/>
          <w:szCs w:val="22"/>
          <w:lang w:eastAsia="zh-CN"/>
        </w:rPr>
        <w:t>RAN1(</w:t>
      </w:r>
      <w:proofErr w:type="gramEnd"/>
      <w:r w:rsidR="00CE56C8">
        <w:rPr>
          <w:rFonts w:ascii="Arial" w:hAnsi="Arial" w:cs="Arial" w:hint="eastAsia"/>
          <w:sz w:val="22"/>
          <w:szCs w:val="22"/>
          <w:lang w:eastAsia="zh-CN"/>
        </w:rPr>
        <w:t>CATT)</w:t>
      </w:r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1E554984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D40706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0EC30D69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proofErr w:type="spellStart"/>
      <w:r w:rsidR="00B524C5">
        <w:rPr>
          <w:rFonts w:eastAsiaTheme="minorEastAsia" w:cs="Arial" w:hint="eastAsia"/>
          <w:lang w:eastAsia="zh-CN"/>
        </w:rPr>
        <w:t>X</w:t>
      </w:r>
      <w:r w:rsidR="00FE393A">
        <w:rPr>
          <w:rFonts w:eastAsiaTheme="minorEastAsia" w:cs="Arial" w:hint="eastAsia"/>
          <w:lang w:eastAsia="zh-CN"/>
        </w:rPr>
        <w:t>in</w:t>
      </w:r>
      <w:proofErr w:type="spellEnd"/>
      <w:r w:rsidR="00B524C5">
        <w:rPr>
          <w:rFonts w:eastAsiaTheme="minorEastAsia" w:cs="Arial" w:hint="eastAsia"/>
          <w:lang w:eastAsia="zh-CN"/>
        </w:rPr>
        <w:t xml:space="preserve"> </w:t>
      </w:r>
      <w:r w:rsidR="00FE393A">
        <w:rPr>
          <w:rFonts w:eastAsiaTheme="minorEastAsia" w:cs="Arial" w:hint="eastAsia"/>
          <w:lang w:eastAsia="zh-CN"/>
        </w:rPr>
        <w:t>SU</w:t>
      </w:r>
    </w:p>
    <w:p w14:paraId="45E41452" w14:textId="66D9B872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00018E" w:rsidRPr="00AB1A9E">
          <w:rPr>
            <w:rStyle w:val="af1"/>
            <w:rFonts w:cs="Arial" w:hint="eastAsia"/>
            <w:lang w:eastAsia="zh-CN"/>
          </w:rPr>
          <w:t>suxin</w:t>
        </w:r>
        <w:r w:rsidR="0000018E" w:rsidRPr="00AB1A9E">
          <w:rPr>
            <w:rStyle w:val="af1"/>
            <w:rFonts w:cs="Arial"/>
          </w:rPr>
          <w:t>@</w:t>
        </w:r>
        <w:r w:rsidR="0000018E" w:rsidRPr="00AB1A9E">
          <w:rPr>
            <w:rStyle w:val="af1"/>
            <w:rFonts w:cs="Arial" w:hint="eastAsia"/>
            <w:lang w:eastAsia="zh-CN"/>
          </w:rPr>
          <w:t>catt</w:t>
        </w:r>
        <w:r w:rsidR="0000018E" w:rsidRPr="00AB1A9E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1D67733F" w:rsidR="002A4BAD" w:rsidRDefault="002A4BAD" w:rsidP="00F54A24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890314">
        <w:rPr>
          <w:rFonts w:eastAsiaTheme="minorEastAsia" w:hint="eastAsia"/>
          <w:lang w:eastAsia="zh-CN"/>
        </w:rPr>
        <w:t>RAN2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890314">
        <w:rPr>
          <w:rFonts w:eastAsiaTheme="minorEastAsia" w:hint="eastAsia"/>
          <w:lang w:eastAsia="zh-CN"/>
        </w:rPr>
        <w:t xml:space="preserve">unified TCI-state and fast </w:t>
      </w:r>
      <w:proofErr w:type="spellStart"/>
      <w:r w:rsidR="00890314">
        <w:rPr>
          <w:rFonts w:eastAsiaTheme="minorEastAsia" w:hint="eastAsia"/>
          <w:lang w:eastAsia="zh-CN"/>
        </w:rPr>
        <w:t>SCell</w:t>
      </w:r>
      <w:proofErr w:type="spellEnd"/>
      <w:r w:rsidR="00890314">
        <w:rPr>
          <w:rFonts w:eastAsiaTheme="minorEastAsia" w:hint="eastAsia"/>
          <w:lang w:eastAsia="zh-CN"/>
        </w:rPr>
        <w:t xml:space="preserve"> activation</w:t>
      </w:r>
      <w:r w:rsidR="00DA1188">
        <w:rPr>
          <w:rFonts w:eastAsiaTheme="minorEastAsia" w:hint="eastAsia"/>
          <w:lang w:eastAsia="zh-CN"/>
        </w:rPr>
        <w:t xml:space="preserve">, where </w:t>
      </w:r>
      <w:r w:rsidR="00890314">
        <w:rPr>
          <w:rFonts w:eastAsiaTheme="minorEastAsia" w:hint="eastAsia"/>
          <w:lang w:eastAsia="zh-CN"/>
        </w:rPr>
        <w:t>RAN</w:t>
      </w:r>
      <w:r w:rsidR="00DC19B8">
        <w:rPr>
          <w:rFonts w:eastAsiaTheme="minorEastAsia" w:hint="eastAsia"/>
          <w:lang w:eastAsia="zh-CN"/>
        </w:rPr>
        <w:t>2</w:t>
      </w:r>
      <w:r w:rsidR="006D29A4" w:rsidRPr="001F42B3">
        <w:rPr>
          <w:rFonts w:eastAsiaTheme="minorEastAsia" w:hint="eastAsia"/>
          <w:lang w:eastAsia="zh-CN"/>
        </w:rPr>
        <w:t xml:space="preserve"> would like </w:t>
      </w:r>
      <w:r w:rsidR="006D67F8">
        <w:rPr>
          <w:rFonts w:eastAsiaTheme="minorEastAsia" w:hint="eastAsia"/>
          <w:lang w:eastAsia="zh-CN"/>
        </w:rPr>
        <w:t xml:space="preserve">to ask </w:t>
      </w:r>
      <w:r w:rsidR="006D29A4" w:rsidRPr="001F42B3">
        <w:rPr>
          <w:rFonts w:eastAsiaTheme="minorEastAsia" w:hint="eastAsia"/>
          <w:lang w:eastAsia="zh-CN"/>
        </w:rPr>
        <w:t xml:space="preserve">RAN1 to </w:t>
      </w:r>
      <w:r w:rsidR="00DA1188">
        <w:rPr>
          <w:rFonts w:eastAsiaTheme="minorEastAsia" w:hint="eastAsia"/>
          <w:lang w:eastAsia="zh-CN"/>
        </w:rPr>
        <w:t xml:space="preserve">answer the following </w:t>
      </w:r>
      <w:r w:rsidR="006D67F8">
        <w:rPr>
          <w:rFonts w:eastAsiaTheme="minorEastAsia" w:hint="eastAsia"/>
          <w:lang w:eastAsia="zh-CN"/>
        </w:rPr>
        <w:t>question</w:t>
      </w:r>
      <w:r w:rsidR="00DA1188">
        <w:rPr>
          <w:rFonts w:eastAsiaTheme="minorEastAsia" w:hint="eastAsia"/>
          <w:lang w:eastAsia="zh-CN"/>
        </w:rPr>
        <w:t>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00F68C84" w14:textId="6131F748" w:rsidR="002A4BAD" w:rsidRPr="00DA1188" w:rsidRDefault="00DA1188" w:rsidP="00DA118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DengXian" w:hAnsi="Arial" w:cs="Arial"/>
                <w:b/>
                <w:sz w:val="22"/>
                <w:szCs w:val="22"/>
                <w:lang w:val="en-US" w:eastAsia="zh-CN"/>
              </w:rPr>
            </w:pPr>
            <w:r w:rsidRPr="00DA1188">
              <w:rPr>
                <w:rFonts w:ascii="Arial" w:eastAsia="DengXian" w:hAnsi="Arial" w:cs="Arial"/>
                <w:b/>
                <w:sz w:val="21"/>
                <w:szCs w:val="22"/>
                <w:lang w:val="en-US" w:eastAsia="zh-CN"/>
              </w:rPr>
              <w:t xml:space="preserve">Question: Is the reference signal used for fast </w:t>
            </w:r>
            <w:proofErr w:type="spellStart"/>
            <w:r w:rsidRPr="00DA1188">
              <w:rPr>
                <w:rFonts w:ascii="Arial" w:eastAsia="DengXian" w:hAnsi="Arial" w:cs="Arial"/>
                <w:b/>
                <w:sz w:val="21"/>
                <w:szCs w:val="22"/>
                <w:lang w:val="en-US" w:eastAsia="zh-CN"/>
              </w:rPr>
              <w:t>SCell</w:t>
            </w:r>
            <w:proofErr w:type="spellEnd"/>
            <w:r w:rsidRPr="00DA1188">
              <w:rPr>
                <w:rFonts w:ascii="Arial" w:eastAsia="DengXian" w:hAnsi="Arial" w:cs="Arial"/>
                <w:b/>
                <w:sz w:val="21"/>
                <w:szCs w:val="22"/>
                <w:lang w:val="en-US" w:eastAsia="zh-CN"/>
              </w:rPr>
              <w:t xml:space="preserve"> activation allowed to be configured with the </w:t>
            </w:r>
            <w:proofErr w:type="spellStart"/>
            <w:r w:rsidRPr="00DA1188">
              <w:rPr>
                <w:rFonts w:ascii="Arial" w:eastAsia="DengXian" w:hAnsi="Arial" w:cs="Arial"/>
                <w:b/>
                <w:i/>
                <w:iCs/>
                <w:sz w:val="21"/>
                <w:szCs w:val="22"/>
                <w:lang w:val="en-US" w:eastAsia="zh-CN"/>
              </w:rPr>
              <w:t>qcl</w:t>
            </w:r>
            <w:proofErr w:type="spellEnd"/>
            <w:r w:rsidRPr="00DA1188">
              <w:rPr>
                <w:rFonts w:ascii="Arial" w:eastAsia="DengXian" w:hAnsi="Arial" w:cs="Arial"/>
                <w:b/>
                <w:i/>
                <w:iCs/>
                <w:sz w:val="21"/>
                <w:szCs w:val="22"/>
                <w:lang w:val="en-US" w:eastAsia="zh-CN"/>
              </w:rPr>
              <w:t>-Info</w:t>
            </w:r>
            <w:r w:rsidRPr="00DA1188">
              <w:rPr>
                <w:rFonts w:ascii="Arial" w:eastAsia="DengXian" w:hAnsi="Arial" w:cs="Arial"/>
                <w:b/>
                <w:sz w:val="21"/>
                <w:szCs w:val="22"/>
                <w:lang w:val="en-US" w:eastAsia="zh-CN"/>
              </w:rPr>
              <w:t xml:space="preserve"> that is indicated by TCI-state from the </w:t>
            </w:r>
            <w:r w:rsidRPr="00DA1188">
              <w:rPr>
                <w:rFonts w:ascii="Arial" w:eastAsia="DengXian" w:hAnsi="Arial" w:cs="Arial"/>
                <w:b/>
                <w:i/>
                <w:iCs/>
                <w:sz w:val="21"/>
                <w:szCs w:val="22"/>
                <w:lang w:val="en-US" w:eastAsia="zh-CN"/>
              </w:rPr>
              <w:t>dl-</w:t>
            </w:r>
            <w:proofErr w:type="spellStart"/>
            <w:r w:rsidRPr="00DA1188">
              <w:rPr>
                <w:rFonts w:ascii="Arial" w:eastAsia="DengXian" w:hAnsi="Arial" w:cs="Arial"/>
                <w:b/>
                <w:i/>
                <w:iCs/>
                <w:sz w:val="21"/>
                <w:szCs w:val="22"/>
                <w:lang w:val="en-US" w:eastAsia="zh-CN"/>
              </w:rPr>
              <w:t>OrJointTCI</w:t>
            </w:r>
            <w:proofErr w:type="spellEnd"/>
            <w:r w:rsidRPr="00DA1188">
              <w:rPr>
                <w:rFonts w:ascii="Arial" w:eastAsia="DengXian" w:hAnsi="Arial" w:cs="Arial"/>
                <w:b/>
                <w:i/>
                <w:iCs/>
                <w:sz w:val="21"/>
                <w:szCs w:val="22"/>
                <w:lang w:val="en-US" w:eastAsia="zh-CN"/>
              </w:rPr>
              <w:t>-</w:t>
            </w:r>
            <w:proofErr w:type="spellStart"/>
            <w:r w:rsidRPr="00DA1188">
              <w:rPr>
                <w:rFonts w:ascii="Arial" w:eastAsia="DengXian" w:hAnsi="Arial" w:cs="Arial"/>
                <w:b/>
                <w:i/>
                <w:iCs/>
                <w:sz w:val="21"/>
                <w:szCs w:val="22"/>
                <w:lang w:val="en-US" w:eastAsia="zh-CN"/>
              </w:rPr>
              <w:t>stateList</w:t>
            </w:r>
            <w:proofErr w:type="spellEnd"/>
            <w:r w:rsidRPr="00DA1188">
              <w:rPr>
                <w:rFonts w:ascii="Arial" w:eastAsia="DengXian" w:hAnsi="Arial" w:cs="Arial"/>
                <w:b/>
                <w:sz w:val="21"/>
                <w:szCs w:val="22"/>
                <w:lang w:val="en-US" w:eastAsia="zh-CN"/>
              </w:rPr>
              <w:t>, by the current RAN1 specification?</w:t>
            </w:r>
          </w:p>
        </w:tc>
      </w:tr>
    </w:tbl>
    <w:p w14:paraId="11C23840" w14:textId="61AE15F2" w:rsidR="004B1D0F" w:rsidRPr="00584731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</w:p>
    <w:p w14:paraId="6873211A" w14:textId="6CA956C4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DA1188">
        <w:rPr>
          <w:rFonts w:eastAsiaTheme="minorEastAsia" w:hint="eastAsia"/>
          <w:b/>
          <w:lang w:eastAsia="zh-CN"/>
        </w:rPr>
        <w:t>RAN</w:t>
      </w:r>
      <w:r w:rsidR="00DC19B8">
        <w:rPr>
          <w:rFonts w:eastAsiaTheme="minorEastAsia" w:hint="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6491BB6F" w14:textId="63492C73" w:rsidR="00E3226D" w:rsidRPr="000E5933" w:rsidRDefault="009E515B" w:rsidP="00F54A24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reference signal used for fast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activation is allowed to be configured with the </w:t>
      </w:r>
      <w:proofErr w:type="spellStart"/>
      <w:r w:rsidRPr="009E515B">
        <w:rPr>
          <w:rFonts w:eastAsiaTheme="minorEastAsia" w:hint="eastAsia"/>
          <w:i/>
          <w:lang w:eastAsia="zh-CN"/>
        </w:rPr>
        <w:t>qcl</w:t>
      </w:r>
      <w:proofErr w:type="spellEnd"/>
      <w:r w:rsidRPr="009E515B">
        <w:rPr>
          <w:rFonts w:eastAsiaTheme="minorEastAsia" w:hint="eastAsia"/>
          <w:i/>
          <w:lang w:eastAsia="zh-CN"/>
        </w:rPr>
        <w:t>-Info</w:t>
      </w:r>
      <w:r>
        <w:rPr>
          <w:rFonts w:eastAsiaTheme="minorEastAsia" w:hint="eastAsia"/>
          <w:lang w:eastAsia="zh-CN"/>
        </w:rPr>
        <w:t xml:space="preserve"> that is indicated by TCI-state from the </w:t>
      </w:r>
      <w:r w:rsidRPr="00DA1188">
        <w:rPr>
          <w:rFonts w:eastAsiaTheme="minorEastAsia"/>
          <w:i/>
          <w:lang w:eastAsia="zh-CN"/>
        </w:rPr>
        <w:t>dl-</w:t>
      </w:r>
      <w:proofErr w:type="spellStart"/>
      <w:r w:rsidRPr="00DA1188">
        <w:rPr>
          <w:rFonts w:eastAsiaTheme="minorEastAsia"/>
          <w:i/>
          <w:lang w:eastAsia="zh-CN"/>
        </w:rPr>
        <w:t>OrJointTCI</w:t>
      </w:r>
      <w:proofErr w:type="spellEnd"/>
      <w:r w:rsidRPr="00DA1188">
        <w:rPr>
          <w:rFonts w:eastAsiaTheme="minorEastAsia"/>
          <w:i/>
          <w:lang w:eastAsia="zh-CN"/>
        </w:rPr>
        <w:t>-</w:t>
      </w:r>
      <w:proofErr w:type="spellStart"/>
      <w:r w:rsidRPr="00DA1188">
        <w:rPr>
          <w:rFonts w:eastAsiaTheme="minorEastAsia"/>
          <w:i/>
          <w:lang w:eastAsia="zh-CN"/>
        </w:rPr>
        <w:t>stateList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804987">
        <w:rPr>
          <w:rFonts w:eastAsiaTheme="minorEastAsia" w:hint="eastAsia"/>
          <w:lang w:eastAsia="zh-CN"/>
        </w:rPr>
        <w:t xml:space="preserve">The </w:t>
      </w:r>
      <w:r w:rsidR="00804987" w:rsidRPr="00804987">
        <w:rPr>
          <w:rFonts w:eastAsiaTheme="minorEastAsia"/>
          <w:lang w:eastAsia="zh-CN"/>
        </w:rPr>
        <w:t xml:space="preserve">resource set for the fast </w:t>
      </w:r>
      <w:proofErr w:type="spellStart"/>
      <w:r w:rsidR="00804987" w:rsidRPr="00804987">
        <w:rPr>
          <w:rFonts w:eastAsiaTheme="minorEastAsia"/>
          <w:lang w:eastAsia="zh-CN"/>
        </w:rPr>
        <w:t>SCell</w:t>
      </w:r>
      <w:proofErr w:type="spellEnd"/>
      <w:r w:rsidR="00804987" w:rsidRPr="00804987">
        <w:rPr>
          <w:rFonts w:eastAsiaTheme="minorEastAsia"/>
          <w:lang w:eastAsia="zh-CN"/>
        </w:rPr>
        <w:t xml:space="preserve"> activ</w:t>
      </w:r>
      <w:bookmarkStart w:id="1" w:name="_GoBack"/>
      <w:bookmarkEnd w:id="1"/>
      <w:r w:rsidR="00804987" w:rsidRPr="00804987">
        <w:rPr>
          <w:rFonts w:eastAsiaTheme="minorEastAsia"/>
          <w:lang w:eastAsia="zh-CN"/>
        </w:rPr>
        <w:t>ation</w:t>
      </w:r>
      <w:r w:rsidR="00804987">
        <w:rPr>
          <w:rFonts w:eastAsiaTheme="minorEastAsia" w:hint="eastAsia"/>
          <w:lang w:eastAsia="zh-CN"/>
        </w:rPr>
        <w:t xml:space="preserve"> aims for fine synchronization with </w:t>
      </w:r>
      <w:proofErr w:type="spellStart"/>
      <w:r w:rsidR="00804987">
        <w:rPr>
          <w:rFonts w:eastAsiaTheme="minorEastAsia" w:hint="eastAsia"/>
          <w:lang w:eastAsia="zh-CN"/>
        </w:rPr>
        <w:t>SCell</w:t>
      </w:r>
      <w:proofErr w:type="spellEnd"/>
      <w:r w:rsidR="00804987">
        <w:rPr>
          <w:rFonts w:eastAsiaTheme="minorEastAsia" w:hint="eastAsia"/>
          <w:lang w:eastAsia="zh-CN"/>
        </w:rPr>
        <w:t xml:space="preserve">. It is reasonable to align the QCL information of the resource set with that of PDSCH. When Rel-17 unified TCI state is configured, the indicated TCI state from the </w:t>
      </w:r>
      <w:r w:rsidR="00804987" w:rsidRPr="00DA1188">
        <w:rPr>
          <w:rFonts w:eastAsiaTheme="minorEastAsia"/>
          <w:i/>
          <w:lang w:eastAsia="zh-CN"/>
        </w:rPr>
        <w:t>dl-</w:t>
      </w:r>
      <w:proofErr w:type="spellStart"/>
      <w:r w:rsidR="00804987" w:rsidRPr="00DA1188">
        <w:rPr>
          <w:rFonts w:eastAsiaTheme="minorEastAsia"/>
          <w:i/>
          <w:lang w:eastAsia="zh-CN"/>
        </w:rPr>
        <w:t>OrJointTCI</w:t>
      </w:r>
      <w:proofErr w:type="spellEnd"/>
      <w:r w:rsidR="00804987" w:rsidRPr="00DA1188">
        <w:rPr>
          <w:rFonts w:eastAsiaTheme="minorEastAsia"/>
          <w:i/>
          <w:lang w:eastAsia="zh-CN"/>
        </w:rPr>
        <w:t>-</w:t>
      </w:r>
      <w:proofErr w:type="spellStart"/>
      <w:r w:rsidR="00804987" w:rsidRPr="00DA1188">
        <w:rPr>
          <w:rFonts w:eastAsiaTheme="minorEastAsia"/>
          <w:i/>
          <w:lang w:eastAsia="zh-CN"/>
        </w:rPr>
        <w:t>stateList</w:t>
      </w:r>
      <w:proofErr w:type="spellEnd"/>
      <w:r w:rsidR="00804987" w:rsidRPr="00804987">
        <w:rPr>
          <w:rFonts w:eastAsiaTheme="minorEastAsia" w:hint="eastAsia"/>
          <w:lang w:eastAsia="zh-CN"/>
        </w:rPr>
        <w:t xml:space="preserve"> </w:t>
      </w:r>
      <w:r w:rsidR="005B4431">
        <w:rPr>
          <w:rFonts w:eastAsiaTheme="minorEastAsia" w:hint="eastAsia"/>
          <w:lang w:eastAsia="zh-CN"/>
        </w:rPr>
        <w:t>is applied to PDSCH. Then it is also applicable to t</w:t>
      </w:r>
      <w:r w:rsidR="00804987">
        <w:rPr>
          <w:rFonts w:eastAsiaTheme="minorEastAsia" w:hint="eastAsia"/>
          <w:lang w:eastAsia="zh-CN"/>
        </w:rPr>
        <w:t xml:space="preserve">he </w:t>
      </w:r>
      <w:r w:rsidR="00804987" w:rsidRPr="00804987">
        <w:rPr>
          <w:rFonts w:eastAsiaTheme="minorEastAsia"/>
          <w:lang w:eastAsia="zh-CN"/>
        </w:rPr>
        <w:t>resource set</w:t>
      </w:r>
      <w:r w:rsidR="005B4431">
        <w:rPr>
          <w:rFonts w:eastAsiaTheme="minorEastAsia" w:hint="eastAsia"/>
          <w:lang w:eastAsia="zh-CN"/>
        </w:rPr>
        <w:t xml:space="preserve"> </w:t>
      </w:r>
      <w:r w:rsidR="00716DB9" w:rsidRPr="00804987">
        <w:rPr>
          <w:rFonts w:eastAsiaTheme="minorEastAsia"/>
          <w:lang w:eastAsia="zh-CN"/>
        </w:rPr>
        <w:t xml:space="preserve">for the fast </w:t>
      </w:r>
      <w:proofErr w:type="spellStart"/>
      <w:r w:rsidR="00716DB9" w:rsidRPr="00804987">
        <w:rPr>
          <w:rFonts w:eastAsiaTheme="minorEastAsia"/>
          <w:lang w:eastAsia="zh-CN"/>
        </w:rPr>
        <w:t>SCell</w:t>
      </w:r>
      <w:proofErr w:type="spellEnd"/>
      <w:r w:rsidR="00716DB9" w:rsidRPr="00804987">
        <w:rPr>
          <w:rFonts w:eastAsiaTheme="minorEastAsia"/>
          <w:lang w:eastAsia="zh-CN"/>
        </w:rPr>
        <w:t xml:space="preserve"> activation</w:t>
      </w:r>
      <w:r w:rsidR="00716DB9">
        <w:rPr>
          <w:rFonts w:eastAsiaTheme="minorEastAsia" w:hint="eastAsia"/>
          <w:lang w:eastAsia="zh-CN"/>
        </w:rPr>
        <w:t xml:space="preserve"> </w:t>
      </w:r>
      <w:r w:rsidR="005B4431">
        <w:rPr>
          <w:rFonts w:eastAsiaTheme="minorEastAsia" w:hint="eastAsia"/>
          <w:lang w:eastAsia="zh-CN"/>
        </w:rPr>
        <w:t>of the same CC.</w:t>
      </w:r>
    </w:p>
    <w:p w14:paraId="122CE5E9" w14:textId="77777777" w:rsidR="002A4BAD" w:rsidRPr="00804987" w:rsidRDefault="002A4BAD" w:rsidP="002A4BAD">
      <w:pPr>
        <w:pStyle w:val="a9"/>
        <w:rPr>
          <w:rStyle w:val="af3"/>
          <w:rFonts w:ascii="Times New Roman" w:eastAsia="DengXian" w:hAnsi="Times New Roman" w:cs="Times New Roman"/>
          <w:b w:val="0"/>
          <w:lang w:eastAsia="zh-CN"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29F37C93" w14:textId="14E437D9" w:rsidR="00D03319" w:rsidRPr="00576092" w:rsidRDefault="00D03319" w:rsidP="00D0331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C225F4">
        <w:rPr>
          <w:rFonts w:ascii="Arial" w:eastAsiaTheme="minorEastAsia" w:hAnsi="Arial" w:cs="Arial" w:hint="eastAsia"/>
          <w:bCs/>
          <w:lang w:eastAsia="zh-CN"/>
        </w:rPr>
        <w:t>4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C225F4">
        <w:rPr>
          <w:rFonts w:ascii="Arial" w:eastAsiaTheme="minorEastAsia" w:hAnsi="Arial" w:cs="Arial" w:hint="eastAsia"/>
          <w:bCs/>
          <w:lang w:eastAsia="zh-CN"/>
        </w:rPr>
        <w:tab/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576092">
        <w:rPr>
          <w:rFonts w:ascii="Arial" w:eastAsiaTheme="minorEastAsia" w:hAnsi="Arial" w:cs="Arial" w:hint="eastAsia"/>
          <w:bCs/>
          <w:lang w:eastAsia="zh-CN"/>
        </w:rPr>
        <w:t>21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3A0483">
        <w:rPr>
          <w:rFonts w:ascii="Arial" w:eastAsiaTheme="minorEastAsia" w:hAnsi="Arial" w:cs="Arial" w:hint="eastAsia"/>
          <w:bCs/>
          <w:lang w:eastAsia="zh-CN"/>
        </w:rPr>
        <w:t>2</w:t>
      </w:r>
      <w:r w:rsidR="00576092"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 w:rsidR="003A0483">
        <w:rPr>
          <w:rFonts w:ascii="Arial" w:eastAsiaTheme="minorEastAsia" w:hAnsi="Arial" w:cs="Arial" w:hint="eastAsia"/>
          <w:bCs/>
          <w:lang w:eastAsia="zh-CN"/>
        </w:rPr>
        <w:t>3</w:t>
      </w:r>
      <w:r w:rsidR="003A0483"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203FC4">
        <w:rPr>
          <w:rFonts w:ascii="Arial" w:eastAsiaTheme="minorEastAsia" w:hAnsi="Arial" w:cs="Arial"/>
          <w:bCs/>
          <w:lang w:eastAsia="zh-CN"/>
        </w:rPr>
        <w:t>Toulouse</w:t>
      </w:r>
      <w:r w:rsidR="00576092">
        <w:rPr>
          <w:rFonts w:ascii="Arial" w:eastAsiaTheme="minorEastAsia" w:hAnsi="Arial" w:cs="Arial" w:hint="eastAsia"/>
          <w:bCs/>
          <w:lang w:eastAsia="zh-CN"/>
        </w:rPr>
        <w:t>, FR</w:t>
      </w:r>
    </w:p>
    <w:p w14:paraId="6DED3B48" w14:textId="5F58C762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4AE66843" w14:textId="77777777" w:rsidR="00B63EA5" w:rsidRPr="004E4980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CEDC8" w14:textId="77777777" w:rsidR="00D1163E" w:rsidRDefault="00D1163E">
      <w:r>
        <w:separator/>
      </w:r>
    </w:p>
  </w:endnote>
  <w:endnote w:type="continuationSeparator" w:id="0">
    <w:p w14:paraId="6EB82B3E" w14:textId="77777777" w:rsidR="00D1163E" w:rsidRDefault="00D11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2C25B" w14:textId="77777777" w:rsidR="00D1163E" w:rsidRDefault="00D1163E">
      <w:r>
        <w:separator/>
      </w:r>
    </w:p>
  </w:footnote>
  <w:footnote w:type="continuationSeparator" w:id="0">
    <w:p w14:paraId="1DE544A9" w14:textId="77777777" w:rsidR="00D1163E" w:rsidRDefault="00D11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6"/>
  </w:num>
  <w:num w:numId="4">
    <w:abstractNumId w:val="18"/>
  </w:num>
  <w:num w:numId="5">
    <w:abstractNumId w:val="1"/>
  </w:num>
  <w:num w:numId="6">
    <w:abstractNumId w:val="12"/>
  </w:num>
  <w:num w:numId="7">
    <w:abstractNumId w:val="4"/>
  </w:num>
  <w:num w:numId="8">
    <w:abstractNumId w:val="0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3"/>
  </w:num>
  <w:num w:numId="14">
    <w:abstractNumId w:val="15"/>
  </w:num>
  <w:num w:numId="15">
    <w:abstractNumId w:val="25"/>
  </w:num>
  <w:num w:numId="16">
    <w:abstractNumId w:val="25"/>
  </w:num>
  <w:num w:numId="17">
    <w:abstractNumId w:val="2"/>
  </w:num>
  <w:num w:numId="18">
    <w:abstractNumId w:val="23"/>
  </w:num>
  <w:num w:numId="19">
    <w:abstractNumId w:val="24"/>
  </w:num>
  <w:num w:numId="20">
    <w:abstractNumId w:val="6"/>
  </w:num>
  <w:num w:numId="21">
    <w:abstractNumId w:val="14"/>
  </w:num>
  <w:num w:numId="22">
    <w:abstractNumId w:val="17"/>
  </w:num>
  <w:num w:numId="23">
    <w:abstractNumId w:val="10"/>
  </w:num>
  <w:num w:numId="24">
    <w:abstractNumId w:val="20"/>
  </w:num>
  <w:num w:numId="25">
    <w:abstractNumId w:val="9"/>
  </w:num>
  <w:num w:numId="26">
    <w:abstractNumId w:val="22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736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2419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713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7F8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56C8"/>
    <w:rsid w:val="00CE728A"/>
    <w:rsid w:val="00CF6E13"/>
    <w:rsid w:val="00D017F3"/>
    <w:rsid w:val="00D03319"/>
    <w:rsid w:val="00D044D7"/>
    <w:rsid w:val="00D101A8"/>
    <w:rsid w:val="00D10B31"/>
    <w:rsid w:val="00D1163E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1188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4A24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8FE"/>
    <w:rsid w:val="00FB5EDB"/>
    <w:rsid w:val="00FC2A78"/>
    <w:rsid w:val="00FC2E77"/>
    <w:rsid w:val="00FC2FBC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,列,—ñ弌’i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a0"/>
    <w:qFormat/>
    <w:rsid w:val="00C4141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uxin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E2D95-0C54-4433-9A9E-36E1E236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2023-05-14T23:36:00Z</dcterms:modified>
</cp:coreProperties>
</file>