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20ADAC96"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E9429E">
        <w:rPr>
          <w:b/>
          <w:kern w:val="2"/>
          <w:lang w:eastAsia="zh-CN"/>
        </w:rPr>
        <w:t>3</w:t>
      </w:r>
      <w:r w:rsidRPr="00414759">
        <w:rPr>
          <w:b/>
          <w:kern w:val="2"/>
          <w:lang w:eastAsia="zh-CN"/>
        </w:rPr>
        <w:tab/>
      </w:r>
      <w:r w:rsidR="00E9429E">
        <w:rPr>
          <w:b/>
          <w:kern w:val="2"/>
          <w:lang w:eastAsia="zh-CN"/>
        </w:rPr>
        <w:t>R1-</w:t>
      </w:r>
      <w:r w:rsidR="00972CA4">
        <w:rPr>
          <w:b/>
          <w:kern w:val="2"/>
          <w:lang w:eastAsia="zh-CN"/>
        </w:rPr>
        <w:t>2304669</w:t>
      </w:r>
    </w:p>
    <w:bookmarkEnd w:id="1"/>
    <w:p w14:paraId="1CEAB639" w14:textId="33EBB86E" w:rsidR="00693CCC" w:rsidRPr="006D4633" w:rsidRDefault="00E9429E" w:rsidP="00693CCC">
      <w:pPr>
        <w:jc w:val="left"/>
        <w:rPr>
          <w:b/>
          <w:lang w:val="en-US"/>
        </w:rPr>
      </w:pPr>
      <w:r w:rsidRPr="00E9429E">
        <w:rPr>
          <w:b/>
          <w:kern w:val="2"/>
          <w:lang w:eastAsia="zh-CN"/>
        </w:rPr>
        <w:t>Incheon</w:t>
      </w:r>
      <w:r w:rsidR="00E54F80" w:rsidRPr="00E54F80">
        <w:rPr>
          <w:b/>
          <w:kern w:val="2"/>
          <w:lang w:eastAsia="zh-CN"/>
        </w:rPr>
        <w:t xml:space="preserve">, </w:t>
      </w:r>
      <w:r>
        <w:rPr>
          <w:b/>
          <w:kern w:val="2"/>
          <w:lang w:eastAsia="zh-CN"/>
        </w:rPr>
        <w:t>Korea, 22-26 May</w:t>
      </w:r>
      <w:r w:rsidR="00E54F80" w:rsidRPr="00E54F80">
        <w:rPr>
          <w:b/>
          <w:kern w:val="2"/>
          <w:lang w:eastAsia="zh-CN"/>
        </w:rPr>
        <w:t>,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309B587E"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82859">
        <w:rPr>
          <w:b/>
          <w:lang w:eastAsia="zh-CN"/>
        </w:rPr>
        <w:t>9</w:t>
      </w:r>
      <w:r w:rsidR="001F1AD2">
        <w:rPr>
          <w:b/>
          <w:lang w:eastAsia="zh-CN"/>
        </w:rPr>
        <w:t>.</w:t>
      </w:r>
      <w:r w:rsidR="00CD2769">
        <w:rPr>
          <w:b/>
          <w:lang w:eastAsia="zh-CN"/>
        </w:rPr>
        <w:t>16</w:t>
      </w:r>
      <w:r w:rsidR="001F1AD2">
        <w:rPr>
          <w:b/>
          <w:lang w:eastAsia="zh-CN"/>
        </w:rPr>
        <w:t>.</w:t>
      </w:r>
      <w:r w:rsidR="00CD2769">
        <w:rPr>
          <w:b/>
          <w:lang w:eastAsia="zh-CN"/>
        </w:rPr>
        <w:t>11</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68235B72" w:rsidR="00D16615" w:rsidRPr="00414759" w:rsidRDefault="00D16615" w:rsidP="00D16615">
      <w:pPr>
        <w:spacing w:after="60"/>
        <w:ind w:left="1555" w:hanging="1555"/>
        <w:jc w:val="left"/>
        <w:rPr>
          <w:b/>
          <w:lang w:val="en-US" w:eastAsia="zh-CN"/>
        </w:rPr>
      </w:pPr>
      <w:r w:rsidRPr="00414759">
        <w:rPr>
          <w:b/>
        </w:rPr>
        <w:t>Title:</w:t>
      </w:r>
      <w:r w:rsidRPr="00414759">
        <w:rPr>
          <w:b/>
        </w:rPr>
        <w:tab/>
      </w:r>
      <w:r w:rsidR="00CD6CAB" w:rsidRPr="00CD6CAB">
        <w:rPr>
          <w:b/>
        </w:rPr>
        <w:t>UE features for IoT NTN enhancements</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763EB3D2" w14:textId="345B9BAB" w:rsidR="00CF67C7" w:rsidRDefault="00CF67C7" w:rsidP="00CF67C7">
      <w:pPr>
        <w:rPr>
          <w:lang w:eastAsia="zh-CN"/>
        </w:rPr>
      </w:pPr>
      <w:r>
        <w:rPr>
          <w:lang w:eastAsia="zh-CN"/>
        </w:rPr>
        <w:t>In this contribution, we provide our initial views on UE features for IoT NTN including HARQ disabling and improved GNSS operation.</w:t>
      </w:r>
    </w:p>
    <w:p w14:paraId="5D1E49CC" w14:textId="7DE30B8F" w:rsidR="00096D50" w:rsidRDefault="00096D50" w:rsidP="00726B82">
      <w:pPr>
        <w:pStyle w:val="1"/>
        <w:tabs>
          <w:tab w:val="clear" w:pos="4827"/>
        </w:tabs>
        <w:ind w:left="426" w:hanging="426"/>
        <w:rPr>
          <w:lang w:eastAsia="zh-CN"/>
        </w:rPr>
      </w:pPr>
      <w:r>
        <w:rPr>
          <w:lang w:eastAsia="zh-CN"/>
        </w:rPr>
        <w:t>UE features for HARQ disabling</w:t>
      </w:r>
    </w:p>
    <w:p w14:paraId="7B42E635" w14:textId="2358B265" w:rsidR="00096D50" w:rsidRDefault="00096D50" w:rsidP="00096D50">
      <w:pPr>
        <w:rPr>
          <w:lang w:eastAsia="zh-CN"/>
        </w:rPr>
      </w:pPr>
      <w:r>
        <w:rPr>
          <w:noProof/>
          <w:lang w:val="en-US" w:eastAsia="zh-CN"/>
        </w:rPr>
        <mc:AlternateContent>
          <mc:Choice Requires="wps">
            <w:drawing>
              <wp:anchor distT="45720" distB="45720" distL="114300" distR="114300" simplePos="0" relativeHeight="251696128" behindDoc="0" locked="0" layoutInCell="1" allowOverlap="1" wp14:anchorId="536BBB7C" wp14:editId="785EF12F">
                <wp:simplePos x="0" y="0"/>
                <wp:positionH relativeFrom="column">
                  <wp:posOffset>0</wp:posOffset>
                </wp:positionH>
                <wp:positionV relativeFrom="paragraph">
                  <wp:posOffset>367030</wp:posOffset>
                </wp:positionV>
                <wp:extent cx="5835650" cy="1404620"/>
                <wp:effectExtent l="0" t="0" r="12700" b="1333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650" cy="1404620"/>
                        </a:xfrm>
                        <a:prstGeom prst="rect">
                          <a:avLst/>
                        </a:prstGeom>
                        <a:solidFill>
                          <a:srgbClr val="FFFFFF"/>
                        </a:solidFill>
                        <a:ln w="9525">
                          <a:solidFill>
                            <a:srgbClr val="000000"/>
                          </a:solidFill>
                          <a:miter lim="800000"/>
                          <a:headEnd/>
                          <a:tailEnd/>
                        </a:ln>
                      </wps:spPr>
                      <wps:txbx>
                        <w:txbxContent>
                          <w:p w14:paraId="7D18B9C6" w14:textId="77777777" w:rsidR="00096D50" w:rsidRPr="00453FE3" w:rsidRDefault="00096D50" w:rsidP="00096D50">
                            <w:pPr>
                              <w:widowControl/>
                              <w:numPr>
                                <w:ilvl w:val="0"/>
                                <w:numId w:val="16"/>
                              </w:numPr>
                              <w:autoSpaceDE/>
                              <w:autoSpaceDN/>
                              <w:adjustRightInd/>
                              <w:spacing w:after="0"/>
                              <w:ind w:leftChars="100" w:left="220" w:firstLine="0"/>
                              <w:jc w:val="left"/>
                              <w:rPr>
                                <w:rFonts w:eastAsia="Calibri"/>
                                <w:iCs/>
                                <w:lang w:val="en-US"/>
                              </w:rPr>
                            </w:pPr>
                            <w:bookmarkStart w:id="5" w:name="_Hlk128662819"/>
                            <w:r w:rsidRPr="00453FE3">
                              <w:rPr>
                                <w:rFonts w:eastAsia="Calibri"/>
                                <w:iCs/>
                                <w:lang w:val="en-US"/>
                              </w:rPr>
                              <w:t xml:space="preserve">For NB-IoT NTN and </w:t>
                            </w:r>
                            <w:proofErr w:type="spellStart"/>
                            <w:r w:rsidRPr="00453FE3">
                              <w:rPr>
                                <w:rFonts w:eastAsia="Calibri"/>
                                <w:iCs/>
                                <w:lang w:val="en-US"/>
                              </w:rPr>
                              <w:t>eMTC</w:t>
                            </w:r>
                            <w:proofErr w:type="spellEnd"/>
                            <w:r w:rsidRPr="00453FE3">
                              <w:rPr>
                                <w:rFonts w:eastAsia="Calibri"/>
                                <w:iCs/>
                                <w:lang w:val="en-US"/>
                              </w:rPr>
                              <w:t xml:space="preserve"> NTN for CE Mode B, to configure/indicate enabling/disabling of HARQ feedback for downlink transmission:</w:t>
                            </w:r>
                          </w:p>
                          <w:p w14:paraId="4DCB361A" w14:textId="77777777" w:rsidR="00096D50" w:rsidRPr="00453FE3" w:rsidRDefault="00096D50" w:rsidP="00096D50">
                            <w:pPr>
                              <w:widowControl/>
                              <w:numPr>
                                <w:ilvl w:val="0"/>
                                <w:numId w:val="3"/>
                              </w:numPr>
                              <w:autoSpaceDE/>
                              <w:autoSpaceDN/>
                              <w:adjustRightInd/>
                              <w:snapToGrid w:val="0"/>
                              <w:spacing w:after="0"/>
                              <w:ind w:leftChars="310" w:left="1102"/>
                              <w:jc w:val="left"/>
                              <w:rPr>
                                <w:rFonts w:eastAsia="Batang"/>
                                <w:iCs/>
                              </w:rPr>
                            </w:pPr>
                            <w:r w:rsidRPr="00453FE3">
                              <w:rPr>
                                <w:rFonts w:eastAsia="Batang"/>
                                <w:iCs/>
                              </w:rPr>
                              <w:t xml:space="preserve">Support Option 1 in case only per-HARQ process bitmap </w:t>
                            </w:r>
                            <w:proofErr w:type="spellStart"/>
                            <w:r w:rsidRPr="00453FE3">
                              <w:rPr>
                                <w:rFonts w:eastAsia="Batang"/>
                                <w:iCs/>
                              </w:rPr>
                              <w:t>signaling</w:t>
                            </w:r>
                            <w:proofErr w:type="spellEnd"/>
                            <w:r w:rsidRPr="00453FE3">
                              <w:rPr>
                                <w:rFonts w:eastAsia="Batang"/>
                                <w:iCs/>
                              </w:rPr>
                              <w:t xml:space="preserve"> is configured </w:t>
                            </w:r>
                          </w:p>
                          <w:bookmarkEnd w:id="5"/>
                          <w:p w14:paraId="07E74F20" w14:textId="77777777" w:rsidR="00096D50" w:rsidRPr="00453FE3" w:rsidRDefault="00096D50" w:rsidP="00096D50">
                            <w:pPr>
                              <w:widowControl/>
                              <w:numPr>
                                <w:ilvl w:val="0"/>
                                <w:numId w:val="3"/>
                              </w:numPr>
                              <w:autoSpaceDE/>
                              <w:autoSpaceDN/>
                              <w:adjustRightInd/>
                              <w:snapToGrid w:val="0"/>
                              <w:spacing w:after="0"/>
                              <w:ind w:leftChars="310" w:left="1102"/>
                              <w:jc w:val="left"/>
                              <w:rPr>
                                <w:rFonts w:eastAsia="Batang"/>
                                <w:iCs/>
                              </w:rPr>
                            </w:pPr>
                            <w:r w:rsidRPr="00453FE3">
                              <w:rPr>
                                <w:rFonts w:eastAsia="Batang"/>
                                <w:iCs/>
                              </w:rPr>
                              <w:t xml:space="preserve">Support Option 3 DCI direct indication of HARQ feedback enable/disable in case only DCI solution enabling/disabling </w:t>
                            </w:r>
                            <w:proofErr w:type="spellStart"/>
                            <w:r w:rsidRPr="00453FE3">
                              <w:rPr>
                                <w:rFonts w:eastAsia="Batang"/>
                                <w:iCs/>
                              </w:rPr>
                              <w:t>signaling</w:t>
                            </w:r>
                            <w:proofErr w:type="spellEnd"/>
                            <w:r w:rsidRPr="00453FE3">
                              <w:rPr>
                                <w:rFonts w:eastAsia="Batang"/>
                                <w:iCs/>
                              </w:rPr>
                              <w:t xml:space="preserve"> is configured</w:t>
                            </w:r>
                          </w:p>
                          <w:p w14:paraId="4FD343A2" w14:textId="77777777" w:rsidR="00096D50" w:rsidRPr="00453FE3" w:rsidRDefault="00096D50" w:rsidP="00096D50">
                            <w:pPr>
                              <w:widowControl/>
                              <w:numPr>
                                <w:ilvl w:val="0"/>
                                <w:numId w:val="3"/>
                              </w:numPr>
                              <w:autoSpaceDE/>
                              <w:autoSpaceDN/>
                              <w:adjustRightInd/>
                              <w:snapToGrid w:val="0"/>
                              <w:spacing w:after="0"/>
                              <w:ind w:leftChars="310" w:left="1102"/>
                              <w:jc w:val="left"/>
                              <w:rPr>
                                <w:rFonts w:eastAsia="Batang"/>
                                <w:iCs/>
                              </w:rPr>
                            </w:pPr>
                            <w:r w:rsidRPr="00453FE3">
                              <w:rPr>
                                <w:rFonts w:eastAsia="Batang"/>
                                <w:iCs/>
                              </w:rPr>
                              <w:t xml:space="preserve">Support Option 3 DCI indication to override Option 1 configuration for corresponding transmission in case both per-HARQ process bitmap and DCI solution enabling/disabling </w:t>
                            </w:r>
                            <w:proofErr w:type="spellStart"/>
                            <w:r w:rsidRPr="00453FE3">
                              <w:rPr>
                                <w:rFonts w:eastAsia="Batang"/>
                                <w:iCs/>
                              </w:rPr>
                              <w:t>signaling</w:t>
                            </w:r>
                            <w:proofErr w:type="spellEnd"/>
                            <w:r w:rsidRPr="00453FE3">
                              <w:rPr>
                                <w:rFonts w:eastAsia="Batang"/>
                                <w:iCs/>
                              </w:rPr>
                              <w:t xml:space="preserve"> are configured</w:t>
                            </w:r>
                          </w:p>
                          <w:p w14:paraId="6BA0D5A1" w14:textId="77777777" w:rsidR="00096D50" w:rsidRPr="00453FE3" w:rsidRDefault="00096D50" w:rsidP="00096D50">
                            <w:pPr>
                              <w:widowControl/>
                              <w:numPr>
                                <w:ilvl w:val="1"/>
                                <w:numId w:val="3"/>
                              </w:numPr>
                              <w:autoSpaceDE/>
                              <w:autoSpaceDN/>
                              <w:adjustRightInd/>
                              <w:snapToGrid w:val="0"/>
                              <w:spacing w:after="0"/>
                              <w:ind w:leftChars="457" w:left="1425"/>
                              <w:jc w:val="left"/>
                              <w:rPr>
                                <w:rFonts w:eastAsia="Batang"/>
                                <w:iCs/>
                              </w:rPr>
                            </w:pPr>
                            <w:r w:rsidRPr="00453FE3">
                              <w:rPr>
                                <w:rFonts w:eastAsia="Batang"/>
                                <w:iCs/>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14306825" w14:textId="0DFF0DCD" w:rsidR="00096D50" w:rsidRPr="00453FE3" w:rsidRDefault="00096D50" w:rsidP="00096D50">
                            <w:pPr>
                              <w:widowControl/>
                              <w:numPr>
                                <w:ilvl w:val="1"/>
                                <w:numId w:val="3"/>
                              </w:numPr>
                              <w:autoSpaceDE/>
                              <w:autoSpaceDN/>
                              <w:adjustRightInd/>
                              <w:snapToGrid w:val="0"/>
                              <w:spacing w:after="0"/>
                              <w:ind w:leftChars="457" w:left="1425"/>
                              <w:jc w:val="left"/>
                              <w:rPr>
                                <w:rFonts w:eastAsia="Batang"/>
                                <w:iCs/>
                              </w:rPr>
                            </w:pPr>
                            <w:r w:rsidRPr="00453FE3">
                              <w:rPr>
                                <w:rFonts w:eastAsia="Batang"/>
                                <w:iCs/>
                                <w:lang w:eastAsia="zh-CN"/>
                              </w:rPr>
                              <w:t>FFS #2: whether/how to support Option 3 overriding Option 1 configuration for corresponding transmission for multiple TBs scheduled by single DCI</w:t>
                            </w:r>
                          </w:p>
                          <w:p w14:paraId="2018013A" w14:textId="77777777" w:rsidR="00096D50" w:rsidRPr="00453FE3" w:rsidRDefault="00096D50" w:rsidP="00096D50">
                            <w:pPr>
                              <w:widowControl/>
                              <w:numPr>
                                <w:ilvl w:val="1"/>
                                <w:numId w:val="3"/>
                              </w:numPr>
                              <w:autoSpaceDE/>
                              <w:autoSpaceDN/>
                              <w:adjustRightInd/>
                              <w:snapToGrid w:val="0"/>
                              <w:spacing w:after="0"/>
                              <w:ind w:leftChars="457" w:left="1425"/>
                              <w:jc w:val="left"/>
                              <w:rPr>
                                <w:rFonts w:eastAsia="Batang"/>
                                <w:iCs/>
                              </w:rPr>
                            </w:pPr>
                            <w:r w:rsidRPr="00453FE3">
                              <w:rPr>
                                <w:rFonts w:eastAsia="Batang"/>
                              </w:rPr>
                              <w:t>FFS#3</w:t>
                            </w:r>
                            <w:r w:rsidRPr="00453FE3">
                              <w:rPr>
                                <w:rFonts w:eastAsia="Batang"/>
                              </w:rPr>
                              <w:t>：</w:t>
                            </w:r>
                            <w:r w:rsidRPr="00453FE3">
                              <w:rPr>
                                <w:rFonts w:eastAsia="Batang"/>
                              </w:rPr>
                              <w:t xml:space="preserve">Option 3 DCI-based overridden mechanism is DCI </w:t>
                            </w:r>
                            <w:proofErr w:type="spellStart"/>
                            <w:r w:rsidRPr="00453FE3">
                              <w:rPr>
                                <w:rFonts w:eastAsia="Batang"/>
                              </w:rPr>
                              <w:t>signaling</w:t>
                            </w:r>
                            <w:proofErr w:type="spellEnd"/>
                            <w:r w:rsidRPr="00453FE3">
                              <w:rPr>
                                <w:rFonts w:eastAsia="Batang"/>
                              </w:rPr>
                              <w:t xml:space="preserve"> to reverse the HARQ feedback enable/disable for the corresponding transmission from per-HARQ process RRC configuration or DCI </w:t>
                            </w:r>
                            <w:proofErr w:type="spellStart"/>
                            <w:r w:rsidRPr="00453FE3">
                              <w:rPr>
                                <w:rFonts w:eastAsia="Batang"/>
                              </w:rPr>
                              <w:t>signaling</w:t>
                            </w:r>
                            <w:proofErr w:type="spellEnd"/>
                            <w:r w:rsidRPr="00453FE3">
                              <w:rPr>
                                <w:rFonts w:eastAsia="Batang"/>
                              </w:rPr>
                              <w:t xml:space="preserve"> to directly indicate the HARQ feedback enable/disable for the corresponding transmission regardless of per-HARQ process RRC configuration.</w:t>
                            </w:r>
                          </w:p>
                          <w:p w14:paraId="53F3C0DF" w14:textId="77777777" w:rsidR="00096D50" w:rsidRPr="00453FE3" w:rsidRDefault="00096D50" w:rsidP="00096D50">
                            <w:pPr>
                              <w:spacing w:after="0"/>
                              <w:ind w:leftChars="100" w:left="220"/>
                              <w:rPr>
                                <w:rFonts w:eastAsia="Batang"/>
                              </w:rPr>
                            </w:pPr>
                            <w:r w:rsidRPr="00453FE3">
                              <w:rPr>
                                <w:rFonts w:eastAsia="Batang"/>
                              </w:rPr>
                              <w:t>RAN1 strives to have a common design (in terms of DCI design, PDCCH monitoring, etc.) for “Option 3” and “Option 3 + Option 1”.</w:t>
                            </w:r>
                          </w:p>
                          <w:p w14:paraId="6927B3BA" w14:textId="0CC11990" w:rsidR="00096D50" w:rsidRPr="00096D50" w:rsidRDefault="00096D50" w:rsidP="00726B82">
                            <w:pPr>
                              <w:spacing w:after="0"/>
                              <w:ind w:leftChars="100" w:left="220"/>
                            </w:pPr>
                            <w:r w:rsidRPr="00453FE3">
                              <w:rPr>
                                <w:rFonts w:eastAsia="Batang"/>
                                <w:iCs/>
                                <w:lang w:eastAsia="zh-CN"/>
                              </w:rPr>
                              <w:t xml:space="preserve">For </w:t>
                            </w:r>
                            <w:proofErr w:type="spellStart"/>
                            <w:r w:rsidRPr="00453FE3">
                              <w:rPr>
                                <w:rFonts w:eastAsia="Batang"/>
                                <w:iCs/>
                                <w:lang w:eastAsia="zh-CN"/>
                              </w:rPr>
                              <w:t>eMTC</w:t>
                            </w:r>
                            <w:proofErr w:type="spellEnd"/>
                            <w:r w:rsidRPr="00453FE3">
                              <w:rPr>
                                <w:rFonts w:eastAsia="Batang"/>
                                <w:iCs/>
                                <w:lang w:eastAsia="zh-CN"/>
                              </w:rPr>
                              <w:t xml:space="preserve"> NTN, to configure/indicate enabling/disabling of </w:t>
                            </w:r>
                            <w:r w:rsidRPr="00453FE3">
                              <w:rPr>
                                <w:rFonts w:eastAsia="Batang"/>
                                <w:iCs/>
                              </w:rPr>
                              <w:t xml:space="preserve">HARQ feedback </w:t>
                            </w:r>
                            <w:r w:rsidRPr="00453FE3">
                              <w:rPr>
                                <w:rFonts w:eastAsia="Batang"/>
                                <w:iCs/>
                                <w:lang w:eastAsia="zh-CN"/>
                              </w:rPr>
                              <w:t>for downlink transmission, take Option 1 for CE Mode 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36BBB7C" id="_x0000_t202" coordsize="21600,21600" o:spt="202" path="m,l,21600r21600,l21600,xe">
                <v:stroke joinstyle="miter"/>
                <v:path gradientshapeok="t" o:connecttype="rect"/>
              </v:shapetype>
              <v:shape id="文本框 2" o:spid="_x0000_s1026" type="#_x0000_t202" style="position:absolute;left:0;text-align:left;margin-left:0;margin-top:28.9pt;width:459.5pt;height:110.6pt;z-index:2516961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">
                <v:textbox style="mso-fit-shape-to-text:t">
                  <w:txbxContent>
                    <w:p w14:paraId="7D18B9C6" w14:textId="77777777" w:rsidR="00096D50" w:rsidRPr="00453FE3" w:rsidRDefault="00096D50" w:rsidP="00096D50">
                      <w:pPr>
                        <w:widowControl/>
                        <w:numPr>
                          <w:ilvl w:val="0"/>
                          <w:numId w:val="16"/>
                        </w:numPr>
                        <w:autoSpaceDE/>
                        <w:autoSpaceDN/>
                        <w:adjustRightInd/>
                        <w:spacing w:after="0"/>
                        <w:ind w:leftChars="100" w:left="220" w:firstLine="0"/>
                        <w:jc w:val="left"/>
                        <w:rPr>
                          <w:rFonts w:eastAsia="Calibri"/>
                          <w:iCs/>
                          <w:lang w:val="en-US"/>
                        </w:rPr>
                      </w:pPr>
                      <w:bookmarkStart w:id="6" w:name="_Hlk128662819"/>
                      <w:r w:rsidRPr="00453FE3">
                        <w:rPr>
                          <w:rFonts w:eastAsia="Calibri"/>
                          <w:iCs/>
                          <w:lang w:val="en-US"/>
                        </w:rPr>
                        <w:t xml:space="preserve">For NB-IoT NTN and </w:t>
                      </w:r>
                      <w:proofErr w:type="spellStart"/>
                      <w:r w:rsidRPr="00453FE3">
                        <w:rPr>
                          <w:rFonts w:eastAsia="Calibri"/>
                          <w:iCs/>
                          <w:lang w:val="en-US"/>
                        </w:rPr>
                        <w:t>eMTC</w:t>
                      </w:r>
                      <w:proofErr w:type="spellEnd"/>
                      <w:r w:rsidRPr="00453FE3">
                        <w:rPr>
                          <w:rFonts w:eastAsia="Calibri"/>
                          <w:iCs/>
                          <w:lang w:val="en-US"/>
                        </w:rPr>
                        <w:t xml:space="preserve"> NTN for CE Mode B, to configure/indicate enabling/disabling of HARQ feedback for downlink transmission:</w:t>
                      </w:r>
                    </w:p>
                    <w:p w14:paraId="4DCB361A" w14:textId="77777777" w:rsidR="00096D50" w:rsidRPr="00453FE3" w:rsidRDefault="00096D50" w:rsidP="00096D50">
                      <w:pPr>
                        <w:widowControl/>
                        <w:numPr>
                          <w:ilvl w:val="0"/>
                          <w:numId w:val="3"/>
                        </w:numPr>
                        <w:autoSpaceDE/>
                        <w:autoSpaceDN/>
                        <w:adjustRightInd/>
                        <w:snapToGrid w:val="0"/>
                        <w:spacing w:after="0"/>
                        <w:ind w:leftChars="310" w:left="1102"/>
                        <w:jc w:val="left"/>
                        <w:rPr>
                          <w:rFonts w:eastAsia="Batang"/>
                          <w:iCs/>
                        </w:rPr>
                      </w:pPr>
                      <w:r w:rsidRPr="00453FE3">
                        <w:rPr>
                          <w:rFonts w:eastAsia="Batang"/>
                          <w:iCs/>
                        </w:rPr>
                        <w:t xml:space="preserve">Support Option 1 in case only per-HARQ process bitmap </w:t>
                      </w:r>
                      <w:proofErr w:type="spellStart"/>
                      <w:r w:rsidRPr="00453FE3">
                        <w:rPr>
                          <w:rFonts w:eastAsia="Batang"/>
                          <w:iCs/>
                        </w:rPr>
                        <w:t>signaling</w:t>
                      </w:r>
                      <w:proofErr w:type="spellEnd"/>
                      <w:r w:rsidRPr="00453FE3">
                        <w:rPr>
                          <w:rFonts w:eastAsia="Batang"/>
                          <w:iCs/>
                        </w:rPr>
                        <w:t xml:space="preserve"> is configured </w:t>
                      </w:r>
                    </w:p>
                    <w:bookmarkEnd w:id="6"/>
                    <w:p w14:paraId="07E74F20" w14:textId="77777777" w:rsidR="00096D50" w:rsidRPr="00453FE3" w:rsidRDefault="00096D50" w:rsidP="00096D50">
                      <w:pPr>
                        <w:widowControl/>
                        <w:numPr>
                          <w:ilvl w:val="0"/>
                          <w:numId w:val="3"/>
                        </w:numPr>
                        <w:autoSpaceDE/>
                        <w:autoSpaceDN/>
                        <w:adjustRightInd/>
                        <w:snapToGrid w:val="0"/>
                        <w:spacing w:after="0"/>
                        <w:ind w:leftChars="310" w:left="1102"/>
                        <w:jc w:val="left"/>
                        <w:rPr>
                          <w:rFonts w:eastAsia="Batang"/>
                          <w:iCs/>
                        </w:rPr>
                      </w:pPr>
                      <w:r w:rsidRPr="00453FE3">
                        <w:rPr>
                          <w:rFonts w:eastAsia="Batang"/>
                          <w:iCs/>
                        </w:rPr>
                        <w:t xml:space="preserve">Support Option 3 DCI direct indication of HARQ feedback enable/disable in case only DCI solution enabling/disabling </w:t>
                      </w:r>
                      <w:proofErr w:type="spellStart"/>
                      <w:r w:rsidRPr="00453FE3">
                        <w:rPr>
                          <w:rFonts w:eastAsia="Batang"/>
                          <w:iCs/>
                        </w:rPr>
                        <w:t>signaling</w:t>
                      </w:r>
                      <w:proofErr w:type="spellEnd"/>
                      <w:r w:rsidRPr="00453FE3">
                        <w:rPr>
                          <w:rFonts w:eastAsia="Batang"/>
                          <w:iCs/>
                        </w:rPr>
                        <w:t xml:space="preserve"> is configured</w:t>
                      </w:r>
                    </w:p>
                    <w:p w14:paraId="4FD343A2" w14:textId="77777777" w:rsidR="00096D50" w:rsidRPr="00453FE3" w:rsidRDefault="00096D50" w:rsidP="00096D50">
                      <w:pPr>
                        <w:widowControl/>
                        <w:numPr>
                          <w:ilvl w:val="0"/>
                          <w:numId w:val="3"/>
                        </w:numPr>
                        <w:autoSpaceDE/>
                        <w:autoSpaceDN/>
                        <w:adjustRightInd/>
                        <w:snapToGrid w:val="0"/>
                        <w:spacing w:after="0"/>
                        <w:ind w:leftChars="310" w:left="1102"/>
                        <w:jc w:val="left"/>
                        <w:rPr>
                          <w:rFonts w:eastAsia="Batang"/>
                          <w:iCs/>
                        </w:rPr>
                      </w:pPr>
                      <w:r w:rsidRPr="00453FE3">
                        <w:rPr>
                          <w:rFonts w:eastAsia="Batang"/>
                          <w:iCs/>
                        </w:rPr>
                        <w:t xml:space="preserve">Support Option 3 DCI indication to override Option 1 configuration for corresponding transmission in case both per-HARQ process bitmap and DCI solution enabling/disabling </w:t>
                      </w:r>
                      <w:proofErr w:type="spellStart"/>
                      <w:r w:rsidRPr="00453FE3">
                        <w:rPr>
                          <w:rFonts w:eastAsia="Batang"/>
                          <w:iCs/>
                        </w:rPr>
                        <w:t>signaling</w:t>
                      </w:r>
                      <w:proofErr w:type="spellEnd"/>
                      <w:r w:rsidRPr="00453FE3">
                        <w:rPr>
                          <w:rFonts w:eastAsia="Batang"/>
                          <w:iCs/>
                        </w:rPr>
                        <w:t xml:space="preserve"> are configured</w:t>
                      </w:r>
                    </w:p>
                    <w:p w14:paraId="6BA0D5A1" w14:textId="77777777" w:rsidR="00096D50" w:rsidRPr="00453FE3" w:rsidRDefault="00096D50" w:rsidP="00096D50">
                      <w:pPr>
                        <w:widowControl/>
                        <w:numPr>
                          <w:ilvl w:val="1"/>
                          <w:numId w:val="3"/>
                        </w:numPr>
                        <w:autoSpaceDE/>
                        <w:autoSpaceDN/>
                        <w:adjustRightInd/>
                        <w:snapToGrid w:val="0"/>
                        <w:spacing w:after="0"/>
                        <w:ind w:leftChars="457" w:left="1425"/>
                        <w:jc w:val="left"/>
                        <w:rPr>
                          <w:rFonts w:eastAsia="Batang"/>
                          <w:iCs/>
                        </w:rPr>
                      </w:pPr>
                      <w:r w:rsidRPr="00453FE3">
                        <w:rPr>
                          <w:rFonts w:eastAsia="Batang"/>
                          <w:iCs/>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14306825" w14:textId="0DFF0DCD" w:rsidR="00096D50" w:rsidRPr="00453FE3" w:rsidRDefault="00096D50" w:rsidP="00096D50">
                      <w:pPr>
                        <w:widowControl/>
                        <w:numPr>
                          <w:ilvl w:val="1"/>
                          <w:numId w:val="3"/>
                        </w:numPr>
                        <w:autoSpaceDE/>
                        <w:autoSpaceDN/>
                        <w:adjustRightInd/>
                        <w:snapToGrid w:val="0"/>
                        <w:spacing w:after="0"/>
                        <w:ind w:leftChars="457" w:left="1425"/>
                        <w:jc w:val="left"/>
                        <w:rPr>
                          <w:rFonts w:eastAsia="Batang"/>
                          <w:iCs/>
                        </w:rPr>
                      </w:pPr>
                      <w:r w:rsidRPr="00453FE3">
                        <w:rPr>
                          <w:rFonts w:eastAsia="Batang"/>
                          <w:iCs/>
                          <w:lang w:eastAsia="zh-CN"/>
                        </w:rPr>
                        <w:t>FFS #2: whether/how to support Option 3 overriding Option 1 configuration for corresponding transmission for multiple TBs scheduled by single DCI</w:t>
                      </w:r>
                    </w:p>
                    <w:p w14:paraId="2018013A" w14:textId="77777777" w:rsidR="00096D50" w:rsidRPr="00453FE3" w:rsidRDefault="00096D50" w:rsidP="00096D50">
                      <w:pPr>
                        <w:widowControl/>
                        <w:numPr>
                          <w:ilvl w:val="1"/>
                          <w:numId w:val="3"/>
                        </w:numPr>
                        <w:autoSpaceDE/>
                        <w:autoSpaceDN/>
                        <w:adjustRightInd/>
                        <w:snapToGrid w:val="0"/>
                        <w:spacing w:after="0"/>
                        <w:ind w:leftChars="457" w:left="1425"/>
                        <w:jc w:val="left"/>
                        <w:rPr>
                          <w:rFonts w:eastAsia="Batang"/>
                          <w:iCs/>
                        </w:rPr>
                      </w:pPr>
                      <w:r w:rsidRPr="00453FE3">
                        <w:rPr>
                          <w:rFonts w:eastAsia="Batang"/>
                        </w:rPr>
                        <w:t>FFS#3</w:t>
                      </w:r>
                      <w:r w:rsidRPr="00453FE3">
                        <w:rPr>
                          <w:rFonts w:eastAsia="Batang"/>
                        </w:rPr>
                        <w:t>：</w:t>
                      </w:r>
                      <w:r w:rsidRPr="00453FE3">
                        <w:rPr>
                          <w:rFonts w:eastAsia="Batang"/>
                        </w:rPr>
                        <w:t xml:space="preserve">Option 3 DCI-based overridden mechanism is DCI </w:t>
                      </w:r>
                      <w:proofErr w:type="spellStart"/>
                      <w:r w:rsidRPr="00453FE3">
                        <w:rPr>
                          <w:rFonts w:eastAsia="Batang"/>
                        </w:rPr>
                        <w:t>signaling</w:t>
                      </w:r>
                      <w:proofErr w:type="spellEnd"/>
                      <w:r w:rsidRPr="00453FE3">
                        <w:rPr>
                          <w:rFonts w:eastAsia="Batang"/>
                        </w:rPr>
                        <w:t xml:space="preserve"> to reverse the HARQ feedback enable/disable for the corresponding transmission from per-HARQ process RRC configuration or DCI </w:t>
                      </w:r>
                      <w:proofErr w:type="spellStart"/>
                      <w:r w:rsidRPr="00453FE3">
                        <w:rPr>
                          <w:rFonts w:eastAsia="Batang"/>
                        </w:rPr>
                        <w:t>signaling</w:t>
                      </w:r>
                      <w:proofErr w:type="spellEnd"/>
                      <w:r w:rsidRPr="00453FE3">
                        <w:rPr>
                          <w:rFonts w:eastAsia="Batang"/>
                        </w:rPr>
                        <w:t xml:space="preserve"> to directly indicate the HARQ feedback enable/disable for the corresponding transmission regardless of per-HARQ process RRC configuration.</w:t>
                      </w:r>
                    </w:p>
                    <w:p w14:paraId="53F3C0DF" w14:textId="77777777" w:rsidR="00096D50" w:rsidRPr="00453FE3" w:rsidRDefault="00096D50" w:rsidP="00096D50">
                      <w:pPr>
                        <w:spacing w:after="0"/>
                        <w:ind w:leftChars="100" w:left="220"/>
                        <w:rPr>
                          <w:rFonts w:eastAsia="Batang"/>
                        </w:rPr>
                      </w:pPr>
                      <w:r w:rsidRPr="00453FE3">
                        <w:rPr>
                          <w:rFonts w:eastAsia="Batang"/>
                        </w:rPr>
                        <w:t>RAN1 strives to have a common design (in terms of DCI design, PDCCH monitoring, etc.) for “Option 3” and “Option 3 + Option 1”.</w:t>
                      </w:r>
                    </w:p>
                    <w:p w14:paraId="6927B3BA" w14:textId="0CC11990" w:rsidR="00096D50" w:rsidRPr="00096D50" w:rsidRDefault="00096D50" w:rsidP="00726B82">
                      <w:pPr>
                        <w:spacing w:after="0"/>
                        <w:ind w:leftChars="100" w:left="220"/>
                      </w:pPr>
                      <w:r w:rsidRPr="00453FE3">
                        <w:rPr>
                          <w:rFonts w:eastAsia="Batang"/>
                          <w:iCs/>
                          <w:lang w:eastAsia="zh-CN"/>
                        </w:rPr>
                        <w:t xml:space="preserve">For </w:t>
                      </w:r>
                      <w:proofErr w:type="spellStart"/>
                      <w:r w:rsidRPr="00453FE3">
                        <w:rPr>
                          <w:rFonts w:eastAsia="Batang"/>
                          <w:iCs/>
                          <w:lang w:eastAsia="zh-CN"/>
                        </w:rPr>
                        <w:t>eMTC</w:t>
                      </w:r>
                      <w:proofErr w:type="spellEnd"/>
                      <w:r w:rsidRPr="00453FE3">
                        <w:rPr>
                          <w:rFonts w:eastAsia="Batang"/>
                          <w:iCs/>
                          <w:lang w:eastAsia="zh-CN"/>
                        </w:rPr>
                        <w:t xml:space="preserve"> NTN, to configure/indicate enabling/disabling of </w:t>
                      </w:r>
                      <w:r w:rsidRPr="00453FE3">
                        <w:rPr>
                          <w:rFonts w:eastAsia="Batang"/>
                          <w:iCs/>
                        </w:rPr>
                        <w:t xml:space="preserve">HARQ feedback </w:t>
                      </w:r>
                      <w:r w:rsidRPr="00453FE3">
                        <w:rPr>
                          <w:rFonts w:eastAsia="Batang"/>
                          <w:iCs/>
                          <w:lang w:eastAsia="zh-CN"/>
                        </w:rPr>
                        <w:t>for downlink transmission, take Option 1 for CE Mode A.</w:t>
                      </w:r>
                    </w:p>
                  </w:txbxContent>
                </v:textbox>
                <w10:wrap type="square"/>
              </v:shape>
            </w:pict>
          </mc:Fallback>
        </mc:AlternateContent>
      </w:r>
      <w:r>
        <w:rPr>
          <w:rFonts w:hint="eastAsia"/>
          <w:lang w:eastAsia="zh-CN"/>
        </w:rPr>
        <w:t xml:space="preserve">For </w:t>
      </w:r>
      <w:r>
        <w:rPr>
          <w:lang w:eastAsia="zh-CN"/>
        </w:rPr>
        <w:t xml:space="preserve">HARQ disabling of IoT NTN, the following working assumption </w:t>
      </w:r>
      <w:r w:rsidR="00CA45C6">
        <w:rPr>
          <w:rFonts w:hint="eastAsia"/>
          <w:lang w:eastAsia="zh-CN"/>
        </w:rPr>
        <w:t>with</w:t>
      </w:r>
      <w:r w:rsidR="00CA45C6">
        <w:rPr>
          <w:lang w:eastAsia="zh-CN"/>
        </w:rPr>
        <w:t xml:space="preserve"> clarification is confirmed in RAN1#112</w:t>
      </w:r>
      <w:r w:rsidR="00CD2769">
        <w:rPr>
          <w:lang w:eastAsia="zh-CN"/>
        </w:rPr>
        <w:t xml:space="preserve"> </w:t>
      </w:r>
      <w:r w:rsidR="00CD2769">
        <w:rPr>
          <w:rFonts w:hint="eastAsia"/>
          <w:lang w:eastAsia="zh-CN"/>
        </w:rPr>
        <w:t>[</w:t>
      </w:r>
      <w:r w:rsidR="00CD2769">
        <w:rPr>
          <w:lang w:eastAsia="zh-CN"/>
        </w:rPr>
        <w:t>1]</w:t>
      </w:r>
    </w:p>
    <w:p w14:paraId="5258AD26" w14:textId="2E32635C" w:rsidR="0068049B" w:rsidRDefault="0068049B" w:rsidP="00096D50">
      <w:pPr>
        <w:rPr>
          <w:lang w:eastAsia="zh-CN"/>
        </w:rPr>
      </w:pPr>
      <w:r>
        <w:rPr>
          <w:lang w:eastAsia="zh-CN"/>
        </w:rPr>
        <w:t>For NB-IoT, there are three options for HARQ disabling</w:t>
      </w:r>
      <w:r w:rsidR="003E4611">
        <w:rPr>
          <w:lang w:eastAsia="zh-CN"/>
        </w:rPr>
        <w:t xml:space="preserve">. Semi-static </w:t>
      </w:r>
      <w:r w:rsidR="005E3B5E">
        <w:rPr>
          <w:lang w:eastAsia="zh-CN"/>
        </w:rPr>
        <w:t>HARQ disabling</w:t>
      </w:r>
      <w:r w:rsidR="00FB4358">
        <w:rPr>
          <w:lang w:eastAsia="zh-CN"/>
        </w:rPr>
        <w:t xml:space="preserve"> </w:t>
      </w:r>
      <w:r w:rsidR="003E4611">
        <w:rPr>
          <w:lang w:eastAsia="zh-CN"/>
        </w:rPr>
        <w:t>(</w:t>
      </w:r>
      <w:r w:rsidR="00976AB9">
        <w:rPr>
          <w:lang w:eastAsia="zh-CN"/>
        </w:rPr>
        <w:t>RRC</w:t>
      </w:r>
      <w:r w:rsidR="005E3B5E">
        <w:rPr>
          <w:lang w:eastAsia="zh-CN"/>
        </w:rPr>
        <w:t xml:space="preserve"> </w:t>
      </w:r>
      <w:r w:rsidR="003E4611">
        <w:rPr>
          <w:lang w:eastAsia="zh-CN"/>
        </w:rPr>
        <w:t xml:space="preserve">only, </w:t>
      </w:r>
      <w:r w:rsidR="005E3B5E">
        <w:rPr>
          <w:lang w:eastAsia="zh-CN"/>
        </w:rPr>
        <w:t xml:space="preserve">option 1) and </w:t>
      </w:r>
      <w:r w:rsidR="003E4611">
        <w:rPr>
          <w:lang w:eastAsia="zh-CN"/>
        </w:rPr>
        <w:t xml:space="preserve">dynamic </w:t>
      </w:r>
      <w:r w:rsidR="005E3B5E">
        <w:rPr>
          <w:lang w:eastAsia="zh-CN"/>
        </w:rPr>
        <w:t>HARQ disabling</w:t>
      </w:r>
      <w:r w:rsidR="00FB4358">
        <w:rPr>
          <w:lang w:eastAsia="zh-CN"/>
        </w:rPr>
        <w:t xml:space="preserve"> </w:t>
      </w:r>
      <w:r w:rsidR="003E4611">
        <w:rPr>
          <w:lang w:eastAsia="zh-CN"/>
        </w:rPr>
        <w:t>(</w:t>
      </w:r>
      <w:r w:rsidR="005E3B5E">
        <w:rPr>
          <w:lang w:eastAsia="zh-CN"/>
        </w:rPr>
        <w:t xml:space="preserve">DCI </w:t>
      </w:r>
      <w:r w:rsidR="003E4611">
        <w:rPr>
          <w:lang w:eastAsia="zh-CN"/>
        </w:rPr>
        <w:t xml:space="preserve">only, </w:t>
      </w:r>
      <w:r w:rsidR="005E3B5E">
        <w:rPr>
          <w:lang w:eastAsia="zh-CN"/>
        </w:rPr>
        <w:t>option 3) can be separate FGs and report</w:t>
      </w:r>
      <w:r w:rsidR="003E4611">
        <w:rPr>
          <w:lang w:eastAsia="zh-CN"/>
        </w:rPr>
        <w:t>ed</w:t>
      </w:r>
      <w:r w:rsidR="005E3B5E">
        <w:rPr>
          <w:lang w:eastAsia="zh-CN"/>
        </w:rPr>
        <w:t xml:space="preserve"> separately</w:t>
      </w:r>
      <w:r w:rsidR="00993EBC">
        <w:rPr>
          <w:lang w:eastAsia="zh-CN"/>
        </w:rPr>
        <w:t xml:space="preserve"> because they can work independently</w:t>
      </w:r>
      <w:r w:rsidR="005E3B5E">
        <w:rPr>
          <w:lang w:eastAsia="zh-CN"/>
        </w:rPr>
        <w:t xml:space="preserve">. </w:t>
      </w:r>
      <w:r w:rsidR="0093672E">
        <w:rPr>
          <w:lang w:eastAsia="zh-CN"/>
        </w:rPr>
        <w:t>T</w:t>
      </w:r>
      <w:r w:rsidR="005E3B5E">
        <w:rPr>
          <w:lang w:eastAsia="zh-CN"/>
        </w:rPr>
        <w:t>he DCI overrid</w:t>
      </w:r>
      <w:r w:rsidR="00A93151">
        <w:rPr>
          <w:rFonts w:hint="eastAsia"/>
          <w:lang w:eastAsia="zh-CN"/>
        </w:rPr>
        <w:t>den</w:t>
      </w:r>
      <w:r w:rsidR="005E3B5E">
        <w:rPr>
          <w:lang w:eastAsia="zh-CN"/>
        </w:rPr>
        <w:t xml:space="preserve"> scheme</w:t>
      </w:r>
      <w:r w:rsidR="003E4611">
        <w:rPr>
          <w:lang w:eastAsia="zh-CN"/>
        </w:rPr>
        <w:t xml:space="preserve"> (option 1+3)</w:t>
      </w:r>
      <w:r w:rsidR="005E3B5E">
        <w:rPr>
          <w:lang w:eastAsia="zh-CN"/>
        </w:rPr>
        <w:t xml:space="preserve"> </w:t>
      </w:r>
      <w:r>
        <w:rPr>
          <w:lang w:eastAsia="zh-CN"/>
        </w:rPr>
        <w:t xml:space="preserve">is </w:t>
      </w:r>
      <w:r w:rsidR="003E4611">
        <w:rPr>
          <w:lang w:eastAsia="zh-CN"/>
        </w:rPr>
        <w:t xml:space="preserve">essentially </w:t>
      </w:r>
      <w:r>
        <w:rPr>
          <w:lang w:eastAsia="zh-CN"/>
        </w:rPr>
        <w:t>a dynamic HARQ disabling scheme</w:t>
      </w:r>
      <w:r w:rsidR="003E4611">
        <w:rPr>
          <w:lang w:eastAsia="zh-CN"/>
        </w:rPr>
        <w:t xml:space="preserve">. It may be included as one component of FG for dynamic HARQ disabling. For </w:t>
      </w:r>
      <w:proofErr w:type="spellStart"/>
      <w:r w:rsidR="003E4611">
        <w:rPr>
          <w:lang w:eastAsia="zh-CN"/>
        </w:rPr>
        <w:t>eMTC</w:t>
      </w:r>
      <w:proofErr w:type="spellEnd"/>
      <w:r w:rsidR="003E4611">
        <w:rPr>
          <w:lang w:eastAsia="zh-CN"/>
        </w:rPr>
        <w:t xml:space="preserve">, similar FGs as NB-IoT can be introduced. </w:t>
      </w:r>
      <w:r w:rsidR="00FB4358">
        <w:rPr>
          <w:lang w:eastAsia="zh-CN"/>
        </w:rPr>
        <w:t xml:space="preserve">The FG of dynamic HARQ disabling is only applicable to </w:t>
      </w:r>
      <w:proofErr w:type="spellStart"/>
      <w:r w:rsidR="00FB4358">
        <w:rPr>
          <w:lang w:eastAsia="zh-CN"/>
        </w:rPr>
        <w:t>eMTC</w:t>
      </w:r>
      <w:proofErr w:type="spellEnd"/>
      <w:r w:rsidR="00FB4358">
        <w:rPr>
          <w:lang w:eastAsia="zh-CN"/>
        </w:rPr>
        <w:t xml:space="preserve"> CE mode B according to the agreement.  </w:t>
      </w:r>
      <w:r w:rsidR="003E4611">
        <w:rPr>
          <w:lang w:eastAsia="zh-CN"/>
        </w:rPr>
        <w:t xml:space="preserve"> </w:t>
      </w:r>
    </w:p>
    <w:p w14:paraId="49E37686" w14:textId="7B515D8E" w:rsidR="002E3724" w:rsidRDefault="00FB4358" w:rsidP="00096D50">
      <w:pPr>
        <w:rPr>
          <w:lang w:eastAsia="zh-CN"/>
        </w:rPr>
      </w:pPr>
      <w:r>
        <w:rPr>
          <w:lang w:eastAsia="zh-CN"/>
        </w:rPr>
        <w:t>Considering R18 IoT NTN enhancement is based on R17 IoT NTN, the FG2-1(</w:t>
      </w:r>
      <w:r w:rsidRPr="00FB4358">
        <w:rPr>
          <w:lang w:eastAsia="zh-CN"/>
        </w:rPr>
        <w:t xml:space="preserve">Basic IoT over NTN support for </w:t>
      </w:r>
      <w:proofErr w:type="spellStart"/>
      <w:r w:rsidRPr="00FB4358">
        <w:rPr>
          <w:lang w:eastAsia="zh-CN"/>
        </w:rPr>
        <w:t>eMTC</w:t>
      </w:r>
      <w:proofErr w:type="spellEnd"/>
      <w:r>
        <w:rPr>
          <w:lang w:eastAsia="zh-CN"/>
        </w:rPr>
        <w:t>) and FG2-1b (</w:t>
      </w:r>
      <w:r w:rsidRPr="00906D0F">
        <w:rPr>
          <w:rFonts w:cs="Arial"/>
          <w:color w:val="000000" w:themeColor="text1"/>
          <w:szCs w:val="18"/>
        </w:rPr>
        <w:t>Basic IoT over NTN support for NB-IoT</w:t>
      </w:r>
      <w:r>
        <w:rPr>
          <w:lang w:eastAsia="zh-CN"/>
        </w:rPr>
        <w:t xml:space="preserve">) should be the prerequisite for FGs of HARQ disabling for </w:t>
      </w:r>
      <w:proofErr w:type="spellStart"/>
      <w:r>
        <w:rPr>
          <w:lang w:eastAsia="zh-CN"/>
        </w:rPr>
        <w:t>eMTC</w:t>
      </w:r>
      <w:proofErr w:type="spellEnd"/>
      <w:r>
        <w:rPr>
          <w:lang w:eastAsia="zh-CN"/>
        </w:rPr>
        <w:t xml:space="preserve"> and </w:t>
      </w:r>
      <w:proofErr w:type="spellStart"/>
      <w:r>
        <w:rPr>
          <w:lang w:eastAsia="zh-CN"/>
        </w:rPr>
        <w:t>NBIoT</w:t>
      </w:r>
      <w:proofErr w:type="spellEnd"/>
      <w:r>
        <w:rPr>
          <w:lang w:eastAsia="zh-CN"/>
        </w:rPr>
        <w:t xml:space="preserve"> respectively. </w:t>
      </w:r>
      <w:r w:rsidR="00E043F2">
        <w:rPr>
          <w:lang w:eastAsia="zh-CN"/>
        </w:rPr>
        <w:t xml:space="preserve">Similar as </w:t>
      </w:r>
      <w:r w:rsidR="001309D7">
        <w:rPr>
          <w:lang w:eastAsia="zh-CN"/>
        </w:rPr>
        <w:t xml:space="preserve">R17 IoT NTN, </w:t>
      </w:r>
      <w:r w:rsidR="00CD6CAB">
        <w:rPr>
          <w:rFonts w:hint="eastAsia"/>
          <w:lang w:eastAsia="zh-CN"/>
        </w:rPr>
        <w:t>bot</w:t>
      </w:r>
      <w:r w:rsidR="00CD6CAB">
        <w:rPr>
          <w:lang w:eastAsia="zh-CN"/>
        </w:rPr>
        <w:t>h</w:t>
      </w:r>
      <w:r w:rsidR="001309D7">
        <w:rPr>
          <w:lang w:eastAsia="zh-CN"/>
        </w:rPr>
        <w:t xml:space="preserve"> FGs are </w:t>
      </w:r>
      <w:r w:rsidR="00CD6CAB">
        <w:rPr>
          <w:lang w:eastAsia="zh-CN"/>
        </w:rPr>
        <w:t xml:space="preserve">reported </w:t>
      </w:r>
      <w:r w:rsidR="001309D7">
        <w:rPr>
          <w:lang w:eastAsia="zh-CN"/>
        </w:rPr>
        <w:t>per UE</w:t>
      </w:r>
      <w:r w:rsidR="00E043F2">
        <w:rPr>
          <w:rFonts w:hint="eastAsia"/>
          <w:lang w:eastAsia="zh-CN"/>
        </w:rPr>
        <w:t>.</w:t>
      </w:r>
    </w:p>
    <w:p w14:paraId="6BC78D3B" w14:textId="47715FC3" w:rsidR="00E90EA4" w:rsidRDefault="00E90EA4" w:rsidP="00096D50">
      <w:pPr>
        <w:rPr>
          <w:i/>
          <w:iCs/>
          <w:lang w:val="en-US" w:eastAsia="zh-CN"/>
        </w:rPr>
      </w:pPr>
      <w:r w:rsidRPr="00E90EA4">
        <w:rPr>
          <w:b/>
          <w:i/>
          <w:lang w:eastAsia="zh-CN"/>
        </w:rPr>
        <w:t xml:space="preserve">Proposal 1: </w:t>
      </w:r>
      <w:r w:rsidR="00CD6CAB">
        <w:rPr>
          <w:i/>
          <w:iCs/>
          <w:lang w:val="en-US" w:eastAsia="zh-CN"/>
        </w:rPr>
        <w:t>T</w:t>
      </w:r>
      <w:r w:rsidR="00FB7683">
        <w:rPr>
          <w:i/>
          <w:iCs/>
          <w:lang w:val="en-US" w:eastAsia="zh-CN"/>
        </w:rPr>
        <w:t xml:space="preserve">he following feature groups should be supported for HARQ disabling in IoT NTN. </w:t>
      </w:r>
      <w:r w:rsidR="00E043F2">
        <w:rPr>
          <w:i/>
          <w:iCs/>
          <w:lang w:val="en-US" w:eastAsia="zh-CN"/>
        </w:rPr>
        <w:t xml:space="preserve">The granularity of the reports is </w:t>
      </w:r>
      <w:r>
        <w:rPr>
          <w:i/>
          <w:iCs/>
          <w:lang w:val="en-US" w:eastAsia="zh-CN"/>
        </w:rPr>
        <w:t xml:space="preserve">per UE </w:t>
      </w:r>
      <w:r w:rsidR="00E043F2">
        <w:rPr>
          <w:i/>
          <w:iCs/>
          <w:lang w:val="en-US" w:eastAsia="zh-CN"/>
        </w:rPr>
        <w:t xml:space="preserve">for </w:t>
      </w:r>
      <w:r w:rsidR="00CD6CAB">
        <w:rPr>
          <w:i/>
          <w:iCs/>
          <w:lang w:val="en-US" w:eastAsia="zh-CN"/>
        </w:rPr>
        <w:t>both</w:t>
      </w:r>
      <w:r w:rsidR="00E043F2">
        <w:rPr>
          <w:i/>
          <w:iCs/>
          <w:lang w:val="en-US" w:eastAsia="zh-CN"/>
        </w:rPr>
        <w:t xml:space="preserve"> FGs. </w:t>
      </w:r>
    </w:p>
    <w:p w14:paraId="04DFEA23" w14:textId="5CB022EF" w:rsidR="0068049B" w:rsidRDefault="0068049B" w:rsidP="004A43E2">
      <w:pPr>
        <w:pStyle w:val="a6"/>
        <w:numPr>
          <w:ilvl w:val="0"/>
          <w:numId w:val="18"/>
        </w:numPr>
        <w:rPr>
          <w:i/>
          <w:lang w:val="en-US" w:eastAsia="zh-CN"/>
        </w:rPr>
      </w:pPr>
      <w:r>
        <w:rPr>
          <w:i/>
          <w:lang w:val="en-US" w:eastAsia="zh-CN"/>
        </w:rPr>
        <w:lastRenderedPageBreak/>
        <w:t xml:space="preserve">Semi-static DL HARQ feedback disabling for </w:t>
      </w:r>
      <w:r w:rsidR="00C7706A">
        <w:rPr>
          <w:i/>
          <w:lang w:val="en-US" w:eastAsia="zh-CN"/>
        </w:rPr>
        <w:t>NB IoT/</w:t>
      </w:r>
      <w:proofErr w:type="spellStart"/>
      <w:r w:rsidR="00C7706A">
        <w:rPr>
          <w:i/>
          <w:lang w:val="en-US" w:eastAsia="zh-CN"/>
        </w:rPr>
        <w:t>eMTC</w:t>
      </w:r>
      <w:proofErr w:type="spellEnd"/>
      <w:r w:rsidR="00FB4358">
        <w:rPr>
          <w:i/>
          <w:lang w:val="en-US" w:eastAsia="zh-CN"/>
        </w:rPr>
        <w:t xml:space="preserve"> (option 1)</w:t>
      </w:r>
    </w:p>
    <w:p w14:paraId="4B117A0A" w14:textId="782DD883" w:rsidR="0068049B" w:rsidRDefault="0068049B" w:rsidP="004A43E2">
      <w:pPr>
        <w:pStyle w:val="a6"/>
        <w:numPr>
          <w:ilvl w:val="0"/>
          <w:numId w:val="18"/>
        </w:numPr>
        <w:rPr>
          <w:i/>
          <w:lang w:val="en-US" w:eastAsia="zh-CN"/>
        </w:rPr>
      </w:pPr>
      <w:r>
        <w:rPr>
          <w:i/>
          <w:lang w:val="en-US" w:eastAsia="zh-CN"/>
        </w:rPr>
        <w:t xml:space="preserve">Dynamic DL HARQ feedback disabling for </w:t>
      </w:r>
      <w:r w:rsidR="00C7706A">
        <w:rPr>
          <w:i/>
          <w:lang w:val="en-US" w:eastAsia="zh-CN"/>
        </w:rPr>
        <w:t>NB-IoT/</w:t>
      </w:r>
      <w:proofErr w:type="spellStart"/>
      <w:r>
        <w:rPr>
          <w:i/>
          <w:lang w:val="en-US" w:eastAsia="zh-CN"/>
        </w:rPr>
        <w:t>eMTC</w:t>
      </w:r>
      <w:proofErr w:type="spellEnd"/>
      <w:r>
        <w:rPr>
          <w:i/>
          <w:lang w:val="en-US" w:eastAsia="zh-CN"/>
        </w:rPr>
        <w:t xml:space="preserve"> CE mode B</w:t>
      </w:r>
      <w:r w:rsidR="00FB4358">
        <w:rPr>
          <w:i/>
          <w:lang w:val="en-US" w:eastAsia="zh-CN"/>
        </w:rPr>
        <w:t xml:space="preserve"> (option 3, option 1+3)</w:t>
      </w:r>
    </w:p>
    <w:p w14:paraId="66B96962" w14:textId="7FA9AE45" w:rsidR="004A43E2" w:rsidRPr="004A43E2" w:rsidRDefault="004A43E2" w:rsidP="00726B82">
      <w:pPr>
        <w:pStyle w:val="a6"/>
        <w:ind w:left="840"/>
        <w:rPr>
          <w:i/>
          <w:lang w:val="en-US" w:eastAsia="zh-CN"/>
        </w:rPr>
      </w:pPr>
    </w:p>
    <w:p w14:paraId="1BEC1D67" w14:textId="6E01F152" w:rsidR="00CF67C7" w:rsidRPr="00CF67C7" w:rsidRDefault="00CF67C7" w:rsidP="00726B82">
      <w:pPr>
        <w:pStyle w:val="1"/>
        <w:tabs>
          <w:tab w:val="clear" w:pos="4827"/>
        </w:tabs>
        <w:ind w:left="426" w:hanging="433"/>
        <w:rPr>
          <w:lang w:eastAsia="zh-CN"/>
        </w:rPr>
      </w:pPr>
      <w:r w:rsidRPr="00CF67C7">
        <w:rPr>
          <w:lang w:eastAsia="zh-CN"/>
        </w:rPr>
        <w:t>UE fe</w:t>
      </w:r>
      <w:r>
        <w:rPr>
          <w:lang w:eastAsia="zh-CN"/>
        </w:rPr>
        <w:t>atures for improved GNSS operations</w:t>
      </w:r>
    </w:p>
    <w:p w14:paraId="5058D1FD" w14:textId="0F3BFCA9" w:rsidR="0019407C" w:rsidRDefault="00CF67C7" w:rsidP="00C71A6C">
      <w:pPr>
        <w:rPr>
          <w:bCs/>
          <w:iCs/>
          <w:lang w:val="en-US" w:eastAsia="zh-CN"/>
        </w:rPr>
      </w:pPr>
      <w:r w:rsidRPr="001966A6">
        <w:rPr>
          <w:bCs/>
          <w:noProof/>
          <w:lang w:val="en-US" w:eastAsia="zh-CN"/>
        </w:rPr>
        <mc:AlternateContent>
          <mc:Choice Requires="wps">
            <w:drawing>
              <wp:anchor distT="45720" distB="45720" distL="114300" distR="114300" simplePos="0" relativeHeight="251694080" behindDoc="0" locked="0" layoutInCell="1" allowOverlap="1" wp14:anchorId="447621D8" wp14:editId="1772B9A3">
                <wp:simplePos x="0" y="0"/>
                <wp:positionH relativeFrom="margin">
                  <wp:align>left</wp:align>
                </wp:positionH>
                <wp:positionV relativeFrom="paragraph">
                  <wp:posOffset>265363</wp:posOffset>
                </wp:positionV>
                <wp:extent cx="5909310" cy="1404620"/>
                <wp:effectExtent l="0" t="0" r="15240" b="1968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1404620"/>
                        </a:xfrm>
                        <a:prstGeom prst="rect">
                          <a:avLst/>
                        </a:prstGeom>
                        <a:solidFill>
                          <a:srgbClr val="FFFFFF"/>
                        </a:solidFill>
                        <a:ln w="9525">
                          <a:solidFill>
                            <a:srgbClr val="000000"/>
                          </a:solidFill>
                          <a:miter lim="800000"/>
                          <a:headEnd/>
                          <a:tailEnd/>
                        </a:ln>
                      </wps:spPr>
                      <wps:txbx>
                        <w:txbxContent>
                          <w:p w14:paraId="328468D0" w14:textId="77777777" w:rsidR="0019407C" w:rsidRPr="00500470" w:rsidRDefault="0019407C" w:rsidP="0019407C">
                            <w:pPr>
                              <w:autoSpaceDE/>
                              <w:autoSpaceDN/>
                              <w:adjustRightInd/>
                              <w:snapToGrid w:val="0"/>
                              <w:rPr>
                                <w:rFonts w:ascii="Times" w:eastAsia="Batang" w:hAnsi="Times"/>
                                <w:b/>
                                <w:iCs/>
                                <w:szCs w:val="24"/>
                              </w:rPr>
                            </w:pPr>
                            <w:r w:rsidRPr="00500470">
                              <w:rPr>
                                <w:rFonts w:ascii="Times" w:eastAsia="Batang" w:hAnsi="Times"/>
                                <w:b/>
                                <w:iCs/>
                                <w:szCs w:val="24"/>
                                <w:highlight w:val="green"/>
                              </w:rPr>
                              <w:t>Agreement</w:t>
                            </w:r>
                          </w:p>
                          <w:p w14:paraId="1CB5BE45" w14:textId="77777777" w:rsidR="0019407C" w:rsidRPr="00500470" w:rsidRDefault="0019407C" w:rsidP="0019407C">
                            <w:pPr>
                              <w:widowControl/>
                              <w:numPr>
                                <w:ilvl w:val="0"/>
                                <w:numId w:val="3"/>
                              </w:numPr>
                              <w:autoSpaceDE/>
                              <w:autoSpaceDN/>
                              <w:adjustRightInd/>
                              <w:snapToGrid w:val="0"/>
                              <w:spacing w:after="0"/>
                              <w:ind w:left="0"/>
                              <w:jc w:val="left"/>
                              <w:rPr>
                                <w:rFonts w:eastAsia="Calibri"/>
                              </w:rPr>
                            </w:pPr>
                            <w:r w:rsidRPr="00500470">
                              <w:rPr>
                                <w:rFonts w:eastAsia="Calibri"/>
                                <w:bCs/>
                                <w:iCs/>
                              </w:rPr>
                              <w:t xml:space="preserve">For GNSS measurement in RRC connected, if </w:t>
                            </w:r>
                            <w:proofErr w:type="spellStart"/>
                            <w:r w:rsidRPr="00500470">
                              <w:rPr>
                                <w:rFonts w:eastAsia="Calibri"/>
                                <w:bCs/>
                                <w:iCs/>
                              </w:rPr>
                              <w:t>eNB</w:t>
                            </w:r>
                            <w:proofErr w:type="spellEnd"/>
                            <w:r w:rsidRPr="00500470">
                              <w:rPr>
                                <w:rFonts w:eastAsia="Calibri"/>
                                <w:bCs/>
                                <w:iCs/>
                              </w:rPr>
                              <w:t xml:space="preserve"> </w:t>
                            </w:r>
                            <w:proofErr w:type="spellStart"/>
                            <w:r w:rsidRPr="00500470">
                              <w:rPr>
                                <w:rFonts w:eastAsia="Calibri"/>
                                <w:bCs/>
                                <w:iCs/>
                              </w:rPr>
                              <w:t>aperiodically</w:t>
                            </w:r>
                            <w:proofErr w:type="spellEnd"/>
                            <w:r w:rsidRPr="00500470">
                              <w:rPr>
                                <w:rFonts w:eastAsia="Calibri"/>
                                <w:bCs/>
                                <w:iCs/>
                              </w:rPr>
                              <w:t xml:space="preserve"> triggers connected UE to make GNSS measurement, UE can re-acquire GNSS position fix with a gap</w:t>
                            </w:r>
                          </w:p>
                          <w:p w14:paraId="03511438" w14:textId="77777777" w:rsidR="0019407C" w:rsidRPr="00500470" w:rsidRDefault="0019407C" w:rsidP="0019407C">
                            <w:pPr>
                              <w:widowControl/>
                              <w:numPr>
                                <w:ilvl w:val="0"/>
                                <w:numId w:val="3"/>
                              </w:numPr>
                              <w:autoSpaceDE/>
                              <w:autoSpaceDN/>
                              <w:adjustRightInd/>
                              <w:snapToGrid w:val="0"/>
                              <w:spacing w:after="0"/>
                              <w:ind w:left="720"/>
                              <w:jc w:val="left"/>
                              <w:rPr>
                                <w:rFonts w:eastAsia="Batang"/>
                              </w:rPr>
                            </w:pPr>
                            <w:r w:rsidRPr="00500470">
                              <w:rPr>
                                <w:rFonts w:eastAsia="Batang"/>
                              </w:rPr>
                              <w:t>FFS details of gap configuration</w:t>
                            </w:r>
                          </w:p>
                          <w:p w14:paraId="58814FD4" w14:textId="77777777" w:rsidR="0019407C" w:rsidRPr="00500470" w:rsidRDefault="0019407C" w:rsidP="0019407C">
                            <w:pPr>
                              <w:autoSpaceDE/>
                              <w:autoSpaceDN/>
                              <w:adjustRightInd/>
                              <w:snapToGrid w:val="0"/>
                              <w:rPr>
                                <w:bCs/>
                                <w:iCs/>
                                <w:lang w:eastAsia="ko-KR"/>
                              </w:rPr>
                            </w:pPr>
                            <w:r w:rsidRPr="00500470">
                              <w:rPr>
                                <w:bCs/>
                                <w:iCs/>
                                <w:lang w:eastAsia="ko-KR"/>
                              </w:rPr>
                              <w:t xml:space="preserve">The UE may re-acquire GNSS autonomously (when configured by the network) if UE does not receive </w:t>
                            </w:r>
                            <w:proofErr w:type="spellStart"/>
                            <w:r w:rsidRPr="00500470">
                              <w:rPr>
                                <w:bCs/>
                                <w:iCs/>
                                <w:lang w:eastAsia="ko-KR"/>
                              </w:rPr>
                              <w:t>eNB</w:t>
                            </w:r>
                            <w:proofErr w:type="spellEnd"/>
                            <w:r w:rsidRPr="00500470">
                              <w:rPr>
                                <w:bCs/>
                                <w:iCs/>
                                <w:lang w:eastAsia="ko-KR"/>
                              </w:rPr>
                              <w:t xml:space="preserve"> trigger to make GNSS measurement</w:t>
                            </w:r>
                          </w:p>
                          <w:p w14:paraId="7427D1DA" w14:textId="657095CC" w:rsidR="0019407C" w:rsidRDefault="0019407C" w:rsidP="00CD6CAB">
                            <w:pPr>
                              <w:widowControl/>
                              <w:numPr>
                                <w:ilvl w:val="0"/>
                                <w:numId w:val="3"/>
                              </w:numPr>
                              <w:autoSpaceDE/>
                              <w:autoSpaceDN/>
                              <w:adjustRightInd/>
                              <w:snapToGrid w:val="0"/>
                              <w:spacing w:after="0"/>
                              <w:ind w:left="720"/>
                              <w:jc w:val="left"/>
                              <w:rPr>
                                <w:rFonts w:eastAsia="Batang"/>
                              </w:rPr>
                            </w:pPr>
                            <w:r w:rsidRPr="00500470">
                              <w:rPr>
                                <w:rFonts w:eastAsia="Batang"/>
                              </w:rPr>
                              <w:t>FFS based on configured timing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7621D8" id="_x0000_s1027" type="#_x0000_t202" style="position:absolute;left:0;text-align:left;margin-left:0;margin-top:20.9pt;width:465.3pt;height:110.6pt;z-index:25169408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">
                <v:textbox style="mso-fit-shape-to-text:t">
                  <w:txbxContent>
                    <w:p w14:paraId="328468D0" w14:textId="77777777" w:rsidR="0019407C" w:rsidRPr="00500470" w:rsidRDefault="0019407C" w:rsidP="0019407C">
                      <w:pPr>
                        <w:autoSpaceDE/>
                        <w:autoSpaceDN/>
                        <w:adjustRightInd/>
                        <w:snapToGrid w:val="0"/>
                        <w:rPr>
                          <w:rFonts w:ascii="Times" w:eastAsia="Batang" w:hAnsi="Times"/>
                          <w:b/>
                          <w:iCs/>
                          <w:szCs w:val="24"/>
                        </w:rPr>
                      </w:pPr>
                      <w:r w:rsidRPr="00500470">
                        <w:rPr>
                          <w:rFonts w:ascii="Times" w:eastAsia="Batang" w:hAnsi="Times"/>
                          <w:b/>
                          <w:iCs/>
                          <w:szCs w:val="24"/>
                          <w:highlight w:val="green"/>
                        </w:rPr>
                        <w:t>Agreement</w:t>
                      </w:r>
                    </w:p>
                    <w:p w14:paraId="1CB5BE45" w14:textId="77777777" w:rsidR="0019407C" w:rsidRPr="00500470" w:rsidRDefault="0019407C" w:rsidP="0019407C">
                      <w:pPr>
                        <w:widowControl/>
                        <w:numPr>
                          <w:ilvl w:val="0"/>
                          <w:numId w:val="3"/>
                        </w:numPr>
                        <w:autoSpaceDE/>
                        <w:autoSpaceDN/>
                        <w:adjustRightInd/>
                        <w:snapToGrid w:val="0"/>
                        <w:spacing w:after="0"/>
                        <w:ind w:left="0"/>
                        <w:jc w:val="left"/>
                        <w:rPr>
                          <w:rFonts w:eastAsia="Calibri"/>
                        </w:rPr>
                      </w:pPr>
                      <w:r w:rsidRPr="00500470">
                        <w:rPr>
                          <w:rFonts w:eastAsia="Calibri"/>
                          <w:bCs/>
                          <w:iCs/>
                        </w:rPr>
                        <w:t xml:space="preserve">For GNSS measurement in RRC connected, if </w:t>
                      </w:r>
                      <w:proofErr w:type="spellStart"/>
                      <w:r w:rsidRPr="00500470">
                        <w:rPr>
                          <w:rFonts w:eastAsia="Calibri"/>
                          <w:bCs/>
                          <w:iCs/>
                        </w:rPr>
                        <w:t>eNB</w:t>
                      </w:r>
                      <w:proofErr w:type="spellEnd"/>
                      <w:r w:rsidRPr="00500470">
                        <w:rPr>
                          <w:rFonts w:eastAsia="Calibri"/>
                          <w:bCs/>
                          <w:iCs/>
                        </w:rPr>
                        <w:t xml:space="preserve"> </w:t>
                      </w:r>
                      <w:proofErr w:type="spellStart"/>
                      <w:r w:rsidRPr="00500470">
                        <w:rPr>
                          <w:rFonts w:eastAsia="Calibri"/>
                          <w:bCs/>
                          <w:iCs/>
                        </w:rPr>
                        <w:t>aperiodically</w:t>
                      </w:r>
                      <w:proofErr w:type="spellEnd"/>
                      <w:r w:rsidRPr="00500470">
                        <w:rPr>
                          <w:rFonts w:eastAsia="Calibri"/>
                          <w:bCs/>
                          <w:iCs/>
                        </w:rPr>
                        <w:t xml:space="preserve"> triggers connected UE to make GNSS measurement, UE can re-acquire GNSS position fix with a gap</w:t>
                      </w:r>
                    </w:p>
                    <w:p w14:paraId="03511438" w14:textId="77777777" w:rsidR="0019407C" w:rsidRPr="00500470" w:rsidRDefault="0019407C" w:rsidP="0019407C">
                      <w:pPr>
                        <w:widowControl/>
                        <w:numPr>
                          <w:ilvl w:val="0"/>
                          <w:numId w:val="3"/>
                        </w:numPr>
                        <w:autoSpaceDE/>
                        <w:autoSpaceDN/>
                        <w:adjustRightInd/>
                        <w:snapToGrid w:val="0"/>
                        <w:spacing w:after="0"/>
                        <w:ind w:left="720"/>
                        <w:jc w:val="left"/>
                        <w:rPr>
                          <w:rFonts w:eastAsia="Batang"/>
                        </w:rPr>
                      </w:pPr>
                      <w:r w:rsidRPr="00500470">
                        <w:rPr>
                          <w:rFonts w:eastAsia="Batang"/>
                        </w:rPr>
                        <w:t>FFS details of gap configuration</w:t>
                      </w:r>
                    </w:p>
                    <w:p w14:paraId="58814FD4" w14:textId="77777777" w:rsidR="0019407C" w:rsidRPr="00500470" w:rsidRDefault="0019407C" w:rsidP="0019407C">
                      <w:pPr>
                        <w:autoSpaceDE/>
                        <w:autoSpaceDN/>
                        <w:adjustRightInd/>
                        <w:snapToGrid w:val="0"/>
                        <w:rPr>
                          <w:bCs/>
                          <w:iCs/>
                          <w:lang w:eastAsia="ko-KR"/>
                        </w:rPr>
                      </w:pPr>
                      <w:r w:rsidRPr="00500470">
                        <w:rPr>
                          <w:bCs/>
                          <w:iCs/>
                          <w:lang w:eastAsia="ko-KR"/>
                        </w:rPr>
                        <w:t xml:space="preserve">The UE may re-acquire GNSS autonomously (when configured by the network) if UE does not receive </w:t>
                      </w:r>
                      <w:proofErr w:type="spellStart"/>
                      <w:r w:rsidRPr="00500470">
                        <w:rPr>
                          <w:bCs/>
                          <w:iCs/>
                          <w:lang w:eastAsia="ko-KR"/>
                        </w:rPr>
                        <w:t>eNB</w:t>
                      </w:r>
                      <w:proofErr w:type="spellEnd"/>
                      <w:r w:rsidRPr="00500470">
                        <w:rPr>
                          <w:bCs/>
                          <w:iCs/>
                          <w:lang w:eastAsia="ko-KR"/>
                        </w:rPr>
                        <w:t xml:space="preserve"> trigger to make GNSS measurement</w:t>
                      </w:r>
                    </w:p>
                    <w:p w14:paraId="7427D1DA" w14:textId="657095CC" w:rsidR="0019407C" w:rsidRDefault="0019407C" w:rsidP="00CD6CAB">
                      <w:pPr>
                        <w:widowControl/>
                        <w:numPr>
                          <w:ilvl w:val="0"/>
                          <w:numId w:val="3"/>
                        </w:numPr>
                        <w:autoSpaceDE/>
                        <w:autoSpaceDN/>
                        <w:adjustRightInd/>
                        <w:snapToGrid w:val="0"/>
                        <w:spacing w:after="0"/>
                        <w:ind w:left="720"/>
                        <w:jc w:val="left"/>
                        <w:rPr>
                          <w:rFonts w:eastAsia="Batang"/>
                        </w:rPr>
                      </w:pPr>
                      <w:r w:rsidRPr="00500470">
                        <w:rPr>
                          <w:rFonts w:eastAsia="Batang"/>
                        </w:rPr>
                        <w:t>FFS based on configured timing</w:t>
                      </w:r>
                    </w:p>
                  </w:txbxContent>
                </v:textbox>
                <w10:wrap type="square" anchorx="margin"/>
              </v:shape>
            </w:pict>
          </mc:Fallback>
        </mc:AlternateContent>
      </w:r>
      <w:r w:rsidR="0019407C">
        <w:rPr>
          <w:bCs/>
          <w:iCs/>
          <w:lang w:val="en-US" w:eastAsia="zh-CN"/>
        </w:rPr>
        <w:t xml:space="preserve">For improved GNSS operations, the main </w:t>
      </w:r>
      <w:r w:rsidR="00820ADF">
        <w:rPr>
          <w:rFonts w:hint="eastAsia"/>
          <w:bCs/>
          <w:iCs/>
          <w:lang w:val="en-US" w:eastAsia="zh-CN"/>
        </w:rPr>
        <w:t>features</w:t>
      </w:r>
      <w:r w:rsidR="0019407C">
        <w:rPr>
          <w:bCs/>
          <w:iCs/>
          <w:lang w:val="en-US" w:eastAsia="zh-CN"/>
        </w:rPr>
        <w:t xml:space="preserve"> are as following</w:t>
      </w:r>
      <w:r w:rsidR="00CD2769">
        <w:rPr>
          <w:bCs/>
          <w:iCs/>
          <w:lang w:val="en-US" w:eastAsia="zh-CN"/>
        </w:rPr>
        <w:t xml:space="preserve"> [2</w:t>
      </w:r>
      <w:r w:rsidR="00CD6CAB">
        <w:rPr>
          <w:bCs/>
          <w:iCs/>
          <w:lang w:val="en-US" w:eastAsia="zh-CN"/>
        </w:rPr>
        <w:t>]</w:t>
      </w:r>
    </w:p>
    <w:p w14:paraId="23012619" w14:textId="7C9582CD" w:rsidR="005F3BF2" w:rsidRDefault="0050131A" w:rsidP="00820ADF">
      <w:pPr>
        <w:rPr>
          <w:bCs/>
          <w:noProof/>
          <w:lang w:val="en-US" w:eastAsia="zh-CN"/>
        </w:rPr>
      </w:pPr>
      <w:r>
        <w:rPr>
          <w:bCs/>
          <w:noProof/>
          <w:lang w:val="en-US" w:eastAsia="zh-CN"/>
        </w:rPr>
        <w:t>It can be observed that there are two mechanism</w:t>
      </w:r>
      <w:r w:rsidR="00A93151">
        <w:rPr>
          <w:bCs/>
          <w:noProof/>
          <w:lang w:val="en-US" w:eastAsia="zh-CN"/>
        </w:rPr>
        <w:t>s</w:t>
      </w:r>
      <w:r>
        <w:rPr>
          <w:bCs/>
          <w:noProof/>
          <w:lang w:val="en-US" w:eastAsia="zh-CN"/>
        </w:rPr>
        <w:t xml:space="preserve"> </w:t>
      </w:r>
      <w:r w:rsidR="00A93151">
        <w:rPr>
          <w:bCs/>
          <w:noProof/>
          <w:lang w:val="en-US" w:eastAsia="zh-CN"/>
        </w:rPr>
        <w:t>for UE to</w:t>
      </w:r>
      <w:r>
        <w:rPr>
          <w:bCs/>
          <w:noProof/>
          <w:lang w:val="en-US" w:eastAsia="zh-CN"/>
        </w:rPr>
        <w:t xml:space="preserve"> perform GNSS measurement during RRC CONNECT</w:t>
      </w:r>
      <w:r w:rsidR="005F3BF2">
        <w:rPr>
          <w:bCs/>
          <w:noProof/>
          <w:lang w:val="en-US" w:eastAsia="zh-CN"/>
        </w:rPr>
        <w:t>ED</w:t>
      </w:r>
      <w:r>
        <w:rPr>
          <w:bCs/>
          <w:noProof/>
          <w:lang w:val="en-US" w:eastAsia="zh-CN"/>
        </w:rPr>
        <w:t xml:space="preserve">, i.e. aperiodic GNSS position triggered by NW and autonomous GNSS position fix according specific timing. </w:t>
      </w:r>
      <w:r w:rsidR="005F3BF2">
        <w:rPr>
          <w:bCs/>
          <w:noProof/>
          <w:lang w:val="en-US" w:eastAsia="zh-CN"/>
        </w:rPr>
        <w:t xml:space="preserve">Considering the detail use case for autonomous GNSS </w:t>
      </w:r>
      <w:r w:rsidR="005F3BF2">
        <w:rPr>
          <w:rFonts w:hint="eastAsia"/>
          <w:bCs/>
          <w:noProof/>
          <w:lang w:val="en-US" w:eastAsia="zh-CN"/>
        </w:rPr>
        <w:t>position</w:t>
      </w:r>
      <w:r w:rsidR="005F3BF2">
        <w:rPr>
          <w:bCs/>
          <w:noProof/>
          <w:lang w:val="en-US" w:eastAsia="zh-CN"/>
        </w:rPr>
        <w:t xml:space="preserve"> </w:t>
      </w:r>
      <w:r w:rsidR="005F3BF2">
        <w:rPr>
          <w:rFonts w:hint="eastAsia"/>
          <w:bCs/>
          <w:noProof/>
          <w:lang w:val="en-US" w:eastAsia="zh-CN"/>
        </w:rPr>
        <w:t>fix</w:t>
      </w:r>
      <w:r w:rsidR="005F3BF2">
        <w:rPr>
          <w:bCs/>
          <w:noProof/>
          <w:lang w:val="en-US" w:eastAsia="zh-CN"/>
        </w:rPr>
        <w:t xml:space="preserve"> </w:t>
      </w:r>
      <w:r w:rsidR="005F3BF2">
        <w:rPr>
          <w:rFonts w:hint="eastAsia"/>
          <w:bCs/>
          <w:noProof/>
          <w:lang w:val="en-US" w:eastAsia="zh-CN"/>
        </w:rPr>
        <w:t>is</w:t>
      </w:r>
      <w:r w:rsidR="005F3BF2">
        <w:rPr>
          <w:bCs/>
          <w:noProof/>
          <w:lang w:val="en-US" w:eastAsia="zh-CN"/>
        </w:rPr>
        <w:t xml:space="preserve"> not clear for now, it would be better to have two separate FGs for these two scheme.  Meanwhile, the duration of measurement gap strongly depends UE implementation, it should be reported by UE to help eNB to configure aperiodic  GNSS measurement gap or set timer for autonomous GNSS measurement. </w:t>
      </w:r>
    </w:p>
    <w:p w14:paraId="2EEE8791" w14:textId="3F6A6129" w:rsidR="00820ADF" w:rsidRDefault="005F3BF2" w:rsidP="00820ADF">
      <w:pPr>
        <w:rPr>
          <w:bCs/>
          <w:noProof/>
          <w:lang w:val="en-US" w:eastAsia="zh-CN"/>
        </w:rPr>
      </w:pPr>
      <w:r>
        <w:rPr>
          <w:bCs/>
          <w:noProof/>
          <w:lang w:val="en-US" w:eastAsia="zh-CN"/>
        </w:rPr>
        <w:t xml:space="preserve">Similar as other IoT NTN features, FG2-1 </w:t>
      </w:r>
      <w:r>
        <w:rPr>
          <w:rFonts w:hint="eastAsia"/>
          <w:bCs/>
          <w:noProof/>
          <w:lang w:val="en-US" w:eastAsia="zh-CN"/>
        </w:rPr>
        <w:t>and</w:t>
      </w:r>
      <w:r>
        <w:rPr>
          <w:bCs/>
          <w:noProof/>
          <w:lang w:val="en-US" w:eastAsia="zh-CN"/>
        </w:rPr>
        <w:t xml:space="preserve"> FG2-1b should be prerequiste and the report granularity should be per UE.</w:t>
      </w:r>
    </w:p>
    <w:p w14:paraId="0A87F52F" w14:textId="6EAE6E69" w:rsidR="00622E28" w:rsidRDefault="004A43E2" w:rsidP="00726B82">
      <w:pPr>
        <w:snapToGrid w:val="0"/>
        <w:spacing w:after="0"/>
        <w:rPr>
          <w:i/>
          <w:iCs/>
          <w:lang w:val="en-US" w:eastAsia="zh-CN"/>
        </w:rPr>
      </w:pPr>
      <w:r>
        <w:rPr>
          <w:b/>
          <w:i/>
          <w:iCs/>
          <w:lang w:val="en-US" w:eastAsia="zh-CN"/>
        </w:rPr>
        <w:t>Proposal 2</w:t>
      </w:r>
      <w:r w:rsidR="00622E28">
        <w:rPr>
          <w:b/>
          <w:i/>
          <w:iCs/>
          <w:lang w:val="en-US" w:eastAsia="zh-CN"/>
        </w:rPr>
        <w:t>:</w:t>
      </w:r>
      <w:r w:rsidR="00622E28">
        <w:rPr>
          <w:i/>
          <w:iCs/>
          <w:lang w:val="en-US" w:eastAsia="zh-CN"/>
        </w:rPr>
        <w:t xml:space="preserve"> </w:t>
      </w:r>
      <w:r w:rsidR="00622E28" w:rsidRPr="00622E28">
        <w:rPr>
          <w:i/>
          <w:iCs/>
          <w:lang w:val="en-US" w:eastAsia="zh-CN"/>
        </w:rPr>
        <w:t xml:space="preserve">For </w:t>
      </w:r>
      <w:r w:rsidR="00622E28" w:rsidRPr="00622E28">
        <w:rPr>
          <w:i/>
          <w:lang w:eastAsia="zh-CN"/>
        </w:rPr>
        <w:t>improved GNSS operations to support long connection</w:t>
      </w:r>
      <w:r w:rsidR="00622E28">
        <w:rPr>
          <w:i/>
          <w:iCs/>
          <w:lang w:val="en-US" w:eastAsia="zh-CN"/>
        </w:rPr>
        <w:t xml:space="preserve">, it should be per UE report with the following </w:t>
      </w:r>
      <w:r w:rsidR="005F3BF2">
        <w:rPr>
          <w:i/>
          <w:iCs/>
          <w:lang w:val="en-US" w:eastAsia="zh-CN"/>
        </w:rPr>
        <w:t>FGs</w:t>
      </w:r>
      <w:r w:rsidR="00622E28">
        <w:rPr>
          <w:i/>
          <w:iCs/>
          <w:lang w:val="en-US" w:eastAsia="zh-CN"/>
        </w:rPr>
        <w:t>.</w:t>
      </w:r>
    </w:p>
    <w:p w14:paraId="1CD5C4F3" w14:textId="78BC70BA" w:rsidR="00622E28" w:rsidRDefault="005F3BF2" w:rsidP="00726B82">
      <w:pPr>
        <w:pStyle w:val="a6"/>
        <w:widowControl/>
        <w:numPr>
          <w:ilvl w:val="0"/>
          <w:numId w:val="15"/>
        </w:numPr>
        <w:autoSpaceDE/>
        <w:autoSpaceDN/>
        <w:adjustRightInd/>
        <w:snapToGrid w:val="0"/>
        <w:spacing w:after="0"/>
        <w:contextualSpacing w:val="0"/>
        <w:rPr>
          <w:i/>
          <w:iCs/>
          <w:lang w:val="en-US" w:eastAsia="zh-CN"/>
        </w:rPr>
      </w:pPr>
      <w:r>
        <w:rPr>
          <w:i/>
          <w:iCs/>
          <w:lang w:val="en-US" w:eastAsia="zh-CN"/>
        </w:rPr>
        <w:t xml:space="preserve">Aperiodic GNSS </w:t>
      </w:r>
      <w:r>
        <w:rPr>
          <w:rFonts w:hint="eastAsia"/>
          <w:i/>
          <w:iCs/>
          <w:lang w:val="en-US" w:eastAsia="zh-CN"/>
        </w:rPr>
        <w:t>measurement</w:t>
      </w:r>
      <w:r>
        <w:rPr>
          <w:i/>
          <w:iCs/>
          <w:lang w:val="en-US" w:eastAsia="zh-CN"/>
        </w:rPr>
        <w:t xml:space="preserve"> during RRC CONNECTED</w:t>
      </w:r>
      <w:r w:rsidRPr="005F3BF2">
        <w:rPr>
          <w:rFonts w:hint="eastAsia"/>
          <w:i/>
          <w:iCs/>
          <w:lang w:val="en-US" w:eastAsia="zh-CN"/>
        </w:rPr>
        <w:t xml:space="preserve"> </w:t>
      </w:r>
      <w:r>
        <w:rPr>
          <w:rFonts w:hint="eastAsia"/>
          <w:i/>
          <w:iCs/>
          <w:lang w:val="en-US" w:eastAsia="zh-CN"/>
        </w:rPr>
        <w:t>for</w:t>
      </w:r>
      <w:r>
        <w:rPr>
          <w:i/>
          <w:iCs/>
          <w:lang w:val="en-US" w:eastAsia="zh-CN"/>
        </w:rPr>
        <w:t xml:space="preserve"> NB IoT/</w:t>
      </w:r>
      <w:proofErr w:type="spellStart"/>
      <w:r>
        <w:rPr>
          <w:i/>
          <w:iCs/>
          <w:lang w:val="en-US" w:eastAsia="zh-CN"/>
        </w:rPr>
        <w:t>eMTC</w:t>
      </w:r>
      <w:proofErr w:type="spellEnd"/>
      <w:r w:rsidDel="005F3BF2">
        <w:rPr>
          <w:i/>
          <w:iCs/>
          <w:lang w:val="en-US" w:eastAsia="zh-CN"/>
        </w:rPr>
        <w:t xml:space="preserve"> </w:t>
      </w:r>
    </w:p>
    <w:p w14:paraId="7B9F0249" w14:textId="204C0B0B" w:rsidR="005F3BF2" w:rsidRDefault="005F3BF2" w:rsidP="00726B82">
      <w:pPr>
        <w:pStyle w:val="a6"/>
        <w:widowControl/>
        <w:numPr>
          <w:ilvl w:val="0"/>
          <w:numId w:val="15"/>
        </w:numPr>
        <w:autoSpaceDE/>
        <w:autoSpaceDN/>
        <w:adjustRightInd/>
        <w:snapToGrid w:val="0"/>
        <w:spacing w:after="0"/>
        <w:contextualSpacing w:val="0"/>
        <w:rPr>
          <w:i/>
          <w:iCs/>
          <w:lang w:val="en-US" w:eastAsia="zh-CN"/>
        </w:rPr>
      </w:pPr>
      <w:r>
        <w:rPr>
          <w:i/>
          <w:iCs/>
          <w:lang w:val="en-US" w:eastAsia="zh-CN"/>
        </w:rPr>
        <w:t xml:space="preserve">Autonomous GNSS measurement during RRC CONNECTED </w:t>
      </w:r>
      <w:r>
        <w:rPr>
          <w:rFonts w:hint="eastAsia"/>
          <w:i/>
          <w:iCs/>
          <w:lang w:val="en-US" w:eastAsia="zh-CN"/>
        </w:rPr>
        <w:t>for</w:t>
      </w:r>
      <w:r>
        <w:rPr>
          <w:i/>
          <w:iCs/>
          <w:lang w:val="en-US" w:eastAsia="zh-CN"/>
        </w:rPr>
        <w:t xml:space="preserve"> NB IoT/</w:t>
      </w:r>
      <w:proofErr w:type="spellStart"/>
      <w:r>
        <w:rPr>
          <w:i/>
          <w:iCs/>
          <w:lang w:val="en-US" w:eastAsia="zh-CN"/>
        </w:rPr>
        <w:t>eMTC</w:t>
      </w:r>
      <w:proofErr w:type="spellEnd"/>
    </w:p>
    <w:p w14:paraId="3274541F" w14:textId="6364AFC2" w:rsidR="00C50951" w:rsidRPr="00726B82" w:rsidRDefault="005F3BF2" w:rsidP="00726B82">
      <w:pPr>
        <w:pStyle w:val="a6"/>
        <w:widowControl/>
        <w:numPr>
          <w:ilvl w:val="0"/>
          <w:numId w:val="15"/>
        </w:numPr>
        <w:autoSpaceDE/>
        <w:autoSpaceDN/>
        <w:adjustRightInd/>
        <w:snapToGrid w:val="0"/>
        <w:spacing w:after="0"/>
        <w:contextualSpacing w:val="0"/>
        <w:rPr>
          <w:i/>
          <w:iCs/>
          <w:lang w:val="en-US" w:eastAsia="zh-CN"/>
        </w:rPr>
      </w:pPr>
      <w:r>
        <w:rPr>
          <w:bCs/>
          <w:i/>
          <w:noProof/>
          <w:lang w:val="en-US" w:eastAsia="zh-CN"/>
        </w:rPr>
        <w:t>T</w:t>
      </w:r>
      <w:r w:rsidR="00622E28" w:rsidRPr="00622E28">
        <w:rPr>
          <w:bCs/>
          <w:i/>
          <w:noProof/>
          <w:lang w:val="en-US" w:eastAsia="zh-CN"/>
        </w:rPr>
        <w:t xml:space="preserve">ime duration for </w:t>
      </w:r>
      <w:r>
        <w:rPr>
          <w:bCs/>
          <w:i/>
          <w:noProof/>
          <w:lang w:val="en-US" w:eastAsia="zh-CN"/>
        </w:rPr>
        <w:t xml:space="preserve">GNSS </w:t>
      </w:r>
      <w:r w:rsidR="00622E28" w:rsidRPr="00622E28">
        <w:rPr>
          <w:bCs/>
          <w:i/>
          <w:noProof/>
          <w:lang w:val="en-US" w:eastAsia="zh-CN"/>
        </w:rPr>
        <w:t>measurement</w:t>
      </w:r>
      <w:r>
        <w:rPr>
          <w:bCs/>
          <w:i/>
          <w:noProof/>
          <w:lang w:val="en-US" w:eastAsia="zh-CN"/>
        </w:rPr>
        <w:t xml:space="preserve"> for NB-IoT/eMTC</w:t>
      </w:r>
      <w:r w:rsidR="00622E28" w:rsidRPr="00622E28">
        <w:rPr>
          <w:i/>
          <w:iCs/>
          <w:lang w:val="en-US" w:eastAsia="zh-CN"/>
        </w:rPr>
        <w:t>.</w:t>
      </w:r>
    </w:p>
    <w:p w14:paraId="7F8F1265" w14:textId="77777777" w:rsidR="005D0B9A" w:rsidRPr="00820ADF" w:rsidRDefault="005D0B9A" w:rsidP="00D26CB4">
      <w:pPr>
        <w:rPr>
          <w:lang w:val="en-US" w:eastAsia="zh-CN"/>
        </w:rPr>
      </w:pPr>
    </w:p>
    <w:p w14:paraId="4F1F4C47" w14:textId="77777777" w:rsidR="00DE408F" w:rsidRPr="00414759" w:rsidRDefault="00DE408F" w:rsidP="00C30F27">
      <w:pPr>
        <w:pStyle w:val="1"/>
        <w:ind w:left="431" w:hanging="431"/>
        <w:rPr>
          <w:rFonts w:eastAsiaTheme="minorEastAsia"/>
        </w:rPr>
      </w:pPr>
      <w:r w:rsidRPr="00414759">
        <w:rPr>
          <w:rFonts w:eastAsiaTheme="minorEastAsia"/>
        </w:rPr>
        <w:t>Conclusions</w:t>
      </w:r>
    </w:p>
    <w:p w14:paraId="0F0D352A" w14:textId="7861026A" w:rsidR="000C613B" w:rsidRDefault="004A43E2" w:rsidP="00411F09">
      <w:pPr>
        <w:spacing w:after="60"/>
        <w:rPr>
          <w:lang w:eastAsia="zh-CN"/>
        </w:rPr>
      </w:pPr>
      <w:r>
        <w:rPr>
          <w:lang w:eastAsia="zh-CN"/>
        </w:rPr>
        <w:t>According to the above discussions</w:t>
      </w:r>
      <w:r w:rsidR="000C613B" w:rsidRPr="006B77DD">
        <w:rPr>
          <w:lang w:eastAsia="zh-CN"/>
        </w:rPr>
        <w:t>,</w:t>
      </w:r>
      <w:r w:rsidR="009B693F">
        <w:rPr>
          <w:color w:val="000000" w:themeColor="text1"/>
          <w:lang w:eastAsia="zh-CN"/>
        </w:rPr>
        <w:t xml:space="preserve"> </w:t>
      </w:r>
      <w:r>
        <w:rPr>
          <w:color w:val="000000" w:themeColor="text1"/>
          <w:lang w:eastAsia="zh-CN"/>
        </w:rPr>
        <w:t>we have the following proposals:</w:t>
      </w:r>
    </w:p>
    <w:p w14:paraId="3E7EE599" w14:textId="77777777" w:rsidR="00C7706A" w:rsidRDefault="00C7706A" w:rsidP="00C7706A">
      <w:pPr>
        <w:rPr>
          <w:b/>
          <w:i/>
          <w:lang w:eastAsia="zh-CN"/>
        </w:rPr>
      </w:pPr>
    </w:p>
    <w:p w14:paraId="1290090C" w14:textId="77777777" w:rsidR="00CD6CAB" w:rsidRDefault="00CD6CAB" w:rsidP="00CD6CAB">
      <w:pPr>
        <w:rPr>
          <w:i/>
          <w:iCs/>
          <w:lang w:val="en-US" w:eastAsia="zh-CN"/>
        </w:rPr>
      </w:pPr>
      <w:r w:rsidRPr="00E90EA4">
        <w:rPr>
          <w:b/>
          <w:i/>
          <w:lang w:eastAsia="zh-CN"/>
        </w:rPr>
        <w:t xml:space="preserve">Proposal 1: </w:t>
      </w:r>
      <w:r>
        <w:rPr>
          <w:i/>
          <w:iCs/>
          <w:lang w:val="en-US" w:eastAsia="zh-CN"/>
        </w:rPr>
        <w:t xml:space="preserve">The following feature groups should be supported for HARQ disabling in IoT NTN. The granularity of the reports is per UE for both FGs. </w:t>
      </w:r>
    </w:p>
    <w:p w14:paraId="3AB7C18A" w14:textId="77777777" w:rsidR="00CD6CAB" w:rsidRDefault="00CD6CAB" w:rsidP="00CD6CAB">
      <w:pPr>
        <w:pStyle w:val="a6"/>
        <w:numPr>
          <w:ilvl w:val="0"/>
          <w:numId w:val="18"/>
        </w:numPr>
        <w:rPr>
          <w:i/>
          <w:lang w:val="en-US" w:eastAsia="zh-CN"/>
        </w:rPr>
      </w:pPr>
      <w:r>
        <w:rPr>
          <w:i/>
          <w:lang w:val="en-US" w:eastAsia="zh-CN"/>
        </w:rPr>
        <w:t>Semi-static DL HARQ feedback disabling for NB IoT/</w:t>
      </w:r>
      <w:proofErr w:type="spellStart"/>
      <w:r>
        <w:rPr>
          <w:i/>
          <w:lang w:val="en-US" w:eastAsia="zh-CN"/>
        </w:rPr>
        <w:t>eMTC</w:t>
      </w:r>
      <w:proofErr w:type="spellEnd"/>
      <w:r>
        <w:rPr>
          <w:i/>
          <w:lang w:val="en-US" w:eastAsia="zh-CN"/>
        </w:rPr>
        <w:t xml:space="preserve"> (option 1)</w:t>
      </w:r>
    </w:p>
    <w:p w14:paraId="36889D1B" w14:textId="77777777" w:rsidR="00CD6CAB" w:rsidRDefault="00CD6CAB" w:rsidP="00CD6CAB">
      <w:pPr>
        <w:pStyle w:val="a6"/>
        <w:numPr>
          <w:ilvl w:val="0"/>
          <w:numId w:val="18"/>
        </w:numPr>
        <w:rPr>
          <w:i/>
          <w:lang w:val="en-US" w:eastAsia="zh-CN"/>
        </w:rPr>
      </w:pPr>
      <w:r>
        <w:rPr>
          <w:i/>
          <w:lang w:val="en-US" w:eastAsia="zh-CN"/>
        </w:rPr>
        <w:t>Dynamic DL HARQ feedback disabling for NB-IoT/</w:t>
      </w:r>
      <w:proofErr w:type="spellStart"/>
      <w:r>
        <w:rPr>
          <w:i/>
          <w:lang w:val="en-US" w:eastAsia="zh-CN"/>
        </w:rPr>
        <w:t>eMTC</w:t>
      </w:r>
      <w:proofErr w:type="spellEnd"/>
      <w:r>
        <w:rPr>
          <w:i/>
          <w:lang w:val="en-US" w:eastAsia="zh-CN"/>
        </w:rPr>
        <w:t xml:space="preserve"> CE mode B (option 3, option 1+3)</w:t>
      </w:r>
    </w:p>
    <w:p w14:paraId="2B156416" w14:textId="77777777" w:rsidR="00CD6CAB" w:rsidRDefault="00CD6CAB" w:rsidP="00CD6CAB">
      <w:pPr>
        <w:snapToGrid w:val="0"/>
        <w:spacing w:after="0"/>
        <w:rPr>
          <w:b/>
          <w:i/>
          <w:iCs/>
          <w:lang w:val="en-US" w:eastAsia="zh-CN"/>
        </w:rPr>
      </w:pPr>
    </w:p>
    <w:p w14:paraId="31FFE3B6" w14:textId="5B501A7F" w:rsidR="00CD6CAB" w:rsidRDefault="00CD6CAB" w:rsidP="00CD6CAB">
      <w:pPr>
        <w:snapToGrid w:val="0"/>
        <w:spacing w:after="0"/>
        <w:rPr>
          <w:i/>
          <w:iCs/>
          <w:lang w:val="en-US" w:eastAsia="zh-CN"/>
        </w:rPr>
      </w:pPr>
      <w:r>
        <w:rPr>
          <w:b/>
          <w:i/>
          <w:iCs/>
          <w:lang w:val="en-US" w:eastAsia="zh-CN"/>
        </w:rPr>
        <w:t>Proposal 2:</w:t>
      </w:r>
      <w:r>
        <w:rPr>
          <w:i/>
          <w:iCs/>
          <w:lang w:val="en-US" w:eastAsia="zh-CN"/>
        </w:rPr>
        <w:t xml:space="preserve"> </w:t>
      </w:r>
      <w:r w:rsidRPr="00622E28">
        <w:rPr>
          <w:i/>
          <w:iCs/>
          <w:lang w:val="en-US" w:eastAsia="zh-CN"/>
        </w:rPr>
        <w:t xml:space="preserve">For </w:t>
      </w:r>
      <w:r w:rsidRPr="00622E28">
        <w:rPr>
          <w:i/>
          <w:lang w:eastAsia="zh-CN"/>
        </w:rPr>
        <w:t>improved GNSS operations to support long connection</w:t>
      </w:r>
      <w:r>
        <w:rPr>
          <w:i/>
          <w:iCs/>
          <w:lang w:val="en-US" w:eastAsia="zh-CN"/>
        </w:rPr>
        <w:t>, it should be per UE report with the following FGs.</w:t>
      </w:r>
    </w:p>
    <w:p w14:paraId="40CF7ADC" w14:textId="77777777" w:rsidR="00CD6CAB" w:rsidRDefault="00CD6CAB" w:rsidP="00CD6CAB">
      <w:pPr>
        <w:pStyle w:val="a6"/>
        <w:widowControl/>
        <w:numPr>
          <w:ilvl w:val="0"/>
          <w:numId w:val="15"/>
        </w:numPr>
        <w:autoSpaceDE/>
        <w:autoSpaceDN/>
        <w:adjustRightInd/>
        <w:snapToGrid w:val="0"/>
        <w:spacing w:after="0"/>
        <w:contextualSpacing w:val="0"/>
        <w:rPr>
          <w:i/>
          <w:iCs/>
          <w:lang w:val="en-US" w:eastAsia="zh-CN"/>
        </w:rPr>
      </w:pPr>
      <w:r>
        <w:rPr>
          <w:i/>
          <w:iCs/>
          <w:lang w:val="en-US" w:eastAsia="zh-CN"/>
        </w:rPr>
        <w:t xml:space="preserve">Aperiodic GNSS </w:t>
      </w:r>
      <w:r>
        <w:rPr>
          <w:rFonts w:hint="eastAsia"/>
          <w:i/>
          <w:iCs/>
          <w:lang w:val="en-US" w:eastAsia="zh-CN"/>
        </w:rPr>
        <w:t>measurement</w:t>
      </w:r>
      <w:r>
        <w:rPr>
          <w:i/>
          <w:iCs/>
          <w:lang w:val="en-US" w:eastAsia="zh-CN"/>
        </w:rPr>
        <w:t xml:space="preserve"> during RRC CONNECTED</w:t>
      </w:r>
      <w:r w:rsidRPr="005F3BF2">
        <w:rPr>
          <w:rFonts w:hint="eastAsia"/>
          <w:i/>
          <w:iCs/>
          <w:lang w:val="en-US" w:eastAsia="zh-CN"/>
        </w:rPr>
        <w:t xml:space="preserve"> </w:t>
      </w:r>
      <w:r>
        <w:rPr>
          <w:rFonts w:hint="eastAsia"/>
          <w:i/>
          <w:iCs/>
          <w:lang w:val="en-US" w:eastAsia="zh-CN"/>
        </w:rPr>
        <w:t>for</w:t>
      </w:r>
      <w:r>
        <w:rPr>
          <w:i/>
          <w:iCs/>
          <w:lang w:val="en-US" w:eastAsia="zh-CN"/>
        </w:rPr>
        <w:t xml:space="preserve"> NB IoT/</w:t>
      </w:r>
      <w:proofErr w:type="spellStart"/>
      <w:r>
        <w:rPr>
          <w:i/>
          <w:iCs/>
          <w:lang w:val="en-US" w:eastAsia="zh-CN"/>
        </w:rPr>
        <w:t>eMTC</w:t>
      </w:r>
      <w:proofErr w:type="spellEnd"/>
      <w:r w:rsidDel="005F3BF2">
        <w:rPr>
          <w:i/>
          <w:iCs/>
          <w:lang w:val="en-US" w:eastAsia="zh-CN"/>
        </w:rPr>
        <w:t xml:space="preserve"> </w:t>
      </w:r>
    </w:p>
    <w:p w14:paraId="72A9172C" w14:textId="77777777" w:rsidR="00CD6CAB" w:rsidRDefault="00CD6CAB" w:rsidP="00CD6CAB">
      <w:pPr>
        <w:pStyle w:val="a6"/>
        <w:widowControl/>
        <w:numPr>
          <w:ilvl w:val="0"/>
          <w:numId w:val="15"/>
        </w:numPr>
        <w:autoSpaceDE/>
        <w:autoSpaceDN/>
        <w:adjustRightInd/>
        <w:snapToGrid w:val="0"/>
        <w:spacing w:after="0"/>
        <w:contextualSpacing w:val="0"/>
        <w:rPr>
          <w:i/>
          <w:iCs/>
          <w:lang w:val="en-US" w:eastAsia="zh-CN"/>
        </w:rPr>
      </w:pPr>
      <w:r>
        <w:rPr>
          <w:i/>
          <w:iCs/>
          <w:lang w:val="en-US" w:eastAsia="zh-CN"/>
        </w:rPr>
        <w:t xml:space="preserve">Autonomous GNSS measurement during RRC CONNECTED </w:t>
      </w:r>
      <w:r>
        <w:rPr>
          <w:rFonts w:hint="eastAsia"/>
          <w:i/>
          <w:iCs/>
          <w:lang w:val="en-US" w:eastAsia="zh-CN"/>
        </w:rPr>
        <w:t>for</w:t>
      </w:r>
      <w:r>
        <w:rPr>
          <w:i/>
          <w:iCs/>
          <w:lang w:val="en-US" w:eastAsia="zh-CN"/>
        </w:rPr>
        <w:t xml:space="preserve"> NB IoT/</w:t>
      </w:r>
      <w:proofErr w:type="spellStart"/>
      <w:r>
        <w:rPr>
          <w:i/>
          <w:iCs/>
          <w:lang w:val="en-US" w:eastAsia="zh-CN"/>
        </w:rPr>
        <w:t>eMTC</w:t>
      </w:r>
      <w:proofErr w:type="spellEnd"/>
    </w:p>
    <w:p w14:paraId="5BEAD73D" w14:textId="77777777" w:rsidR="00CD6CAB" w:rsidRPr="00726B82" w:rsidRDefault="00CD6CAB" w:rsidP="00CD6CAB">
      <w:pPr>
        <w:pStyle w:val="a6"/>
        <w:widowControl/>
        <w:numPr>
          <w:ilvl w:val="0"/>
          <w:numId w:val="15"/>
        </w:numPr>
        <w:autoSpaceDE/>
        <w:autoSpaceDN/>
        <w:adjustRightInd/>
        <w:snapToGrid w:val="0"/>
        <w:spacing w:after="0"/>
        <w:contextualSpacing w:val="0"/>
        <w:rPr>
          <w:i/>
          <w:iCs/>
          <w:lang w:val="en-US" w:eastAsia="zh-CN"/>
        </w:rPr>
      </w:pPr>
      <w:r>
        <w:rPr>
          <w:bCs/>
          <w:i/>
          <w:noProof/>
          <w:lang w:val="en-US" w:eastAsia="zh-CN"/>
        </w:rPr>
        <w:t>T</w:t>
      </w:r>
      <w:r w:rsidRPr="00622E28">
        <w:rPr>
          <w:bCs/>
          <w:i/>
          <w:noProof/>
          <w:lang w:val="en-US" w:eastAsia="zh-CN"/>
        </w:rPr>
        <w:t xml:space="preserve">ime duration for </w:t>
      </w:r>
      <w:r>
        <w:rPr>
          <w:bCs/>
          <w:i/>
          <w:noProof/>
          <w:lang w:val="en-US" w:eastAsia="zh-CN"/>
        </w:rPr>
        <w:t xml:space="preserve">GNSS </w:t>
      </w:r>
      <w:r w:rsidRPr="00622E28">
        <w:rPr>
          <w:bCs/>
          <w:i/>
          <w:noProof/>
          <w:lang w:val="en-US" w:eastAsia="zh-CN"/>
        </w:rPr>
        <w:t>measurement</w:t>
      </w:r>
      <w:r>
        <w:rPr>
          <w:bCs/>
          <w:i/>
          <w:noProof/>
          <w:lang w:val="en-US" w:eastAsia="zh-CN"/>
        </w:rPr>
        <w:t xml:space="preserve"> for NB-IoT/eMTC</w:t>
      </w:r>
      <w:r w:rsidRPr="00622E28">
        <w:rPr>
          <w:i/>
          <w:iCs/>
          <w:lang w:val="en-US" w:eastAsia="zh-CN"/>
        </w:rPr>
        <w:t>.</w:t>
      </w:r>
    </w:p>
    <w:p w14:paraId="03C51F2B" w14:textId="021CE50E" w:rsidR="004A43E2" w:rsidRPr="00CD6CAB" w:rsidRDefault="004A43E2" w:rsidP="004A43E2">
      <w:pPr>
        <w:rPr>
          <w:bCs/>
          <w:noProof/>
          <w:lang w:val="en-US" w:eastAsia="zh-CN"/>
        </w:rPr>
      </w:pPr>
    </w:p>
    <w:p w14:paraId="2C327979" w14:textId="08DEED05" w:rsidR="000127BF" w:rsidRPr="004A43E2" w:rsidRDefault="000127BF" w:rsidP="000127BF">
      <w:pPr>
        <w:rPr>
          <w:i/>
          <w:lang w:val="en-US" w:eastAsia="zh-CN"/>
        </w:rPr>
      </w:pPr>
    </w:p>
    <w:p w14:paraId="75EC1466" w14:textId="02DFAAA3" w:rsidR="00DB24AE" w:rsidRPr="00B660AC" w:rsidRDefault="00DB24AE" w:rsidP="00DB24AE">
      <w:pPr>
        <w:rPr>
          <w:i/>
          <w:lang w:val="en-US" w:eastAsia="zh-CN"/>
        </w:rPr>
      </w:pPr>
    </w:p>
    <w:p w14:paraId="5B0D8D11" w14:textId="5AF7108E" w:rsidR="0029049B" w:rsidRDefault="00D16615" w:rsidP="004A43E2">
      <w:pPr>
        <w:pStyle w:val="1"/>
        <w:numPr>
          <w:ilvl w:val="0"/>
          <w:numId w:val="0"/>
        </w:numPr>
        <w:tabs>
          <w:tab w:val="left" w:pos="720"/>
        </w:tabs>
        <w:ind w:left="432" w:hanging="432"/>
        <w:rPr>
          <w:rFonts w:eastAsiaTheme="minorEastAsia"/>
        </w:rPr>
      </w:pPr>
      <w:r w:rsidRPr="00414759">
        <w:rPr>
          <w:rFonts w:eastAsiaTheme="minorEastAsia"/>
        </w:rPr>
        <w:t>References</w:t>
      </w:r>
      <w:bookmarkEnd w:id="2"/>
      <w:bookmarkEnd w:id="3"/>
      <w:bookmarkEnd w:id="4"/>
    </w:p>
    <w:p w14:paraId="6D408C7A" w14:textId="5C987EB1" w:rsidR="004A43E2" w:rsidRPr="00F47F41" w:rsidRDefault="004A43E2" w:rsidP="004A43E2">
      <w:pPr>
        <w:pStyle w:val="a6"/>
        <w:widowControl/>
        <w:numPr>
          <w:ilvl w:val="0"/>
          <w:numId w:val="19"/>
        </w:numPr>
        <w:autoSpaceDE/>
        <w:autoSpaceDN/>
        <w:adjustRightInd/>
        <w:spacing w:after="0"/>
        <w:contextualSpacing w:val="0"/>
        <w:rPr>
          <w:i/>
        </w:rPr>
      </w:pPr>
      <w:r w:rsidRPr="00423963">
        <w:rPr>
          <w:rFonts w:eastAsia="宋体"/>
          <w:lang w:val="en-US" w:eastAsia="zh-CN"/>
        </w:rPr>
        <w:t>Report of 3GPP TSG RAN WG1 #11</w:t>
      </w:r>
      <w:r>
        <w:rPr>
          <w:rFonts w:eastAsia="宋体"/>
          <w:lang w:val="en-US" w:eastAsia="zh-CN"/>
        </w:rPr>
        <w:t>2 meeting</w:t>
      </w:r>
      <w:r w:rsidRPr="00423963">
        <w:rPr>
          <w:rFonts w:eastAsia="宋体"/>
          <w:lang w:val="en-US" w:eastAsia="zh-CN"/>
        </w:rPr>
        <w:t>.</w:t>
      </w:r>
    </w:p>
    <w:p w14:paraId="1BCFC68C" w14:textId="5F656710" w:rsidR="004A43E2" w:rsidRPr="004A43E2" w:rsidRDefault="004A43E2" w:rsidP="003D33EE">
      <w:pPr>
        <w:pStyle w:val="a6"/>
        <w:widowControl/>
        <w:numPr>
          <w:ilvl w:val="0"/>
          <w:numId w:val="19"/>
        </w:numPr>
        <w:autoSpaceDE/>
        <w:autoSpaceDN/>
        <w:adjustRightInd/>
        <w:spacing w:after="0"/>
        <w:contextualSpacing w:val="0"/>
      </w:pPr>
      <w:r w:rsidRPr="00CD6CAB">
        <w:rPr>
          <w:rFonts w:eastAsia="宋体"/>
          <w:lang w:val="en-US" w:eastAsia="zh-CN"/>
        </w:rPr>
        <w:t>Report of 3GPP TSG RAN WG1 #11</w:t>
      </w:r>
      <w:r w:rsidR="00CD2769" w:rsidRPr="00CD6CAB">
        <w:rPr>
          <w:rFonts w:eastAsia="宋体"/>
          <w:lang w:val="en-US" w:eastAsia="zh-CN"/>
        </w:rPr>
        <w:t>1</w:t>
      </w:r>
      <w:r w:rsidRPr="00CD6CAB">
        <w:rPr>
          <w:rFonts w:eastAsia="宋体"/>
          <w:lang w:val="en-US" w:eastAsia="zh-CN"/>
        </w:rPr>
        <w:t xml:space="preserve"> meeting.</w:t>
      </w:r>
      <w:bookmarkStart w:id="7" w:name="_GoBack"/>
      <w:bookmarkEnd w:id="7"/>
    </w:p>
    <w:sectPr w:rsidR="004A43E2" w:rsidRPr="004A43E2"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412D0" w14:textId="77777777" w:rsidR="001E6593" w:rsidRDefault="001E6593" w:rsidP="005B0279">
      <w:pPr>
        <w:spacing w:after="0"/>
      </w:pPr>
      <w:r>
        <w:separator/>
      </w:r>
    </w:p>
  </w:endnote>
  <w:endnote w:type="continuationSeparator" w:id="0">
    <w:p w14:paraId="38E29626" w14:textId="77777777" w:rsidR="001E6593" w:rsidRDefault="001E6593"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869F8" w14:textId="77777777" w:rsidR="001E6593" w:rsidRDefault="001E6593" w:rsidP="005B0279">
      <w:pPr>
        <w:spacing w:after="0"/>
      </w:pPr>
      <w:r>
        <w:separator/>
      </w:r>
    </w:p>
  </w:footnote>
  <w:footnote w:type="continuationSeparator" w:id="0">
    <w:p w14:paraId="01431BE7" w14:textId="77777777" w:rsidR="001E6593" w:rsidRDefault="001E6593"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8"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
  </w:num>
  <w:num w:numId="16">
    <w:abstractNumId w:val="5"/>
  </w:num>
  <w:num w:numId="17">
    <w:abstractNumId w:val="4"/>
  </w:num>
  <w:num w:numId="18">
    <w:abstractNumId w:val="1"/>
  </w:num>
  <w:num w:numId="1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100C5"/>
    <w:rsid w:val="000100C9"/>
    <w:rsid w:val="000106F8"/>
    <w:rsid w:val="000127BF"/>
    <w:rsid w:val="00014196"/>
    <w:rsid w:val="000159CD"/>
    <w:rsid w:val="000166DF"/>
    <w:rsid w:val="00017BA4"/>
    <w:rsid w:val="000260BD"/>
    <w:rsid w:val="0002685E"/>
    <w:rsid w:val="00027912"/>
    <w:rsid w:val="00030C67"/>
    <w:rsid w:val="0003122A"/>
    <w:rsid w:val="0003265C"/>
    <w:rsid w:val="000341C7"/>
    <w:rsid w:val="00037E3B"/>
    <w:rsid w:val="000407A4"/>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2342"/>
    <w:rsid w:val="00053D26"/>
    <w:rsid w:val="00053FDF"/>
    <w:rsid w:val="0005452D"/>
    <w:rsid w:val="00055C10"/>
    <w:rsid w:val="00056189"/>
    <w:rsid w:val="00056827"/>
    <w:rsid w:val="0006076E"/>
    <w:rsid w:val="00063E31"/>
    <w:rsid w:val="000659C6"/>
    <w:rsid w:val="00065DAA"/>
    <w:rsid w:val="00066E10"/>
    <w:rsid w:val="0006705A"/>
    <w:rsid w:val="00071CC1"/>
    <w:rsid w:val="00072605"/>
    <w:rsid w:val="00076A38"/>
    <w:rsid w:val="0007746C"/>
    <w:rsid w:val="00085088"/>
    <w:rsid w:val="00086F2B"/>
    <w:rsid w:val="00090D94"/>
    <w:rsid w:val="00092A4C"/>
    <w:rsid w:val="00094552"/>
    <w:rsid w:val="00094A93"/>
    <w:rsid w:val="00096D50"/>
    <w:rsid w:val="000A3BF9"/>
    <w:rsid w:val="000A4D48"/>
    <w:rsid w:val="000B059B"/>
    <w:rsid w:val="000B209D"/>
    <w:rsid w:val="000B2207"/>
    <w:rsid w:val="000B4001"/>
    <w:rsid w:val="000B4494"/>
    <w:rsid w:val="000B5AE6"/>
    <w:rsid w:val="000C1014"/>
    <w:rsid w:val="000C1F7D"/>
    <w:rsid w:val="000C343A"/>
    <w:rsid w:val="000C37F3"/>
    <w:rsid w:val="000C37F8"/>
    <w:rsid w:val="000C45F2"/>
    <w:rsid w:val="000C613B"/>
    <w:rsid w:val="000C6F5C"/>
    <w:rsid w:val="000C7041"/>
    <w:rsid w:val="000D314C"/>
    <w:rsid w:val="000D3453"/>
    <w:rsid w:val="000D648F"/>
    <w:rsid w:val="000D6F42"/>
    <w:rsid w:val="000D7185"/>
    <w:rsid w:val="000E078A"/>
    <w:rsid w:val="000E0986"/>
    <w:rsid w:val="000E29EA"/>
    <w:rsid w:val="000E5DBE"/>
    <w:rsid w:val="000E751C"/>
    <w:rsid w:val="000E7CF1"/>
    <w:rsid w:val="000F07E3"/>
    <w:rsid w:val="000F2BB2"/>
    <w:rsid w:val="000F327B"/>
    <w:rsid w:val="000F46B9"/>
    <w:rsid w:val="000F4A60"/>
    <w:rsid w:val="000F62A5"/>
    <w:rsid w:val="000F67D6"/>
    <w:rsid w:val="00100404"/>
    <w:rsid w:val="00100E56"/>
    <w:rsid w:val="00100EE5"/>
    <w:rsid w:val="00100F21"/>
    <w:rsid w:val="00101A17"/>
    <w:rsid w:val="00102963"/>
    <w:rsid w:val="001057ED"/>
    <w:rsid w:val="00105C72"/>
    <w:rsid w:val="00105E22"/>
    <w:rsid w:val="001065DB"/>
    <w:rsid w:val="00106B36"/>
    <w:rsid w:val="0010751E"/>
    <w:rsid w:val="001100F5"/>
    <w:rsid w:val="00112463"/>
    <w:rsid w:val="001126BE"/>
    <w:rsid w:val="0011452A"/>
    <w:rsid w:val="0011562F"/>
    <w:rsid w:val="0011591F"/>
    <w:rsid w:val="001170C6"/>
    <w:rsid w:val="001208BA"/>
    <w:rsid w:val="00120DC2"/>
    <w:rsid w:val="001217E4"/>
    <w:rsid w:val="00123105"/>
    <w:rsid w:val="001235DB"/>
    <w:rsid w:val="001239F4"/>
    <w:rsid w:val="0012476E"/>
    <w:rsid w:val="00124D39"/>
    <w:rsid w:val="001271B3"/>
    <w:rsid w:val="001309D7"/>
    <w:rsid w:val="00131704"/>
    <w:rsid w:val="00133587"/>
    <w:rsid w:val="00133ADD"/>
    <w:rsid w:val="001344C9"/>
    <w:rsid w:val="00134697"/>
    <w:rsid w:val="001355F4"/>
    <w:rsid w:val="0013569B"/>
    <w:rsid w:val="00135744"/>
    <w:rsid w:val="001403D9"/>
    <w:rsid w:val="00140877"/>
    <w:rsid w:val="00142330"/>
    <w:rsid w:val="001428A7"/>
    <w:rsid w:val="00144D13"/>
    <w:rsid w:val="00145025"/>
    <w:rsid w:val="00145118"/>
    <w:rsid w:val="0014689E"/>
    <w:rsid w:val="00147242"/>
    <w:rsid w:val="001473C6"/>
    <w:rsid w:val="0014767A"/>
    <w:rsid w:val="0015141E"/>
    <w:rsid w:val="001515FF"/>
    <w:rsid w:val="0015161F"/>
    <w:rsid w:val="00153B38"/>
    <w:rsid w:val="001547E2"/>
    <w:rsid w:val="001565FB"/>
    <w:rsid w:val="00160945"/>
    <w:rsid w:val="00160A64"/>
    <w:rsid w:val="00165B9C"/>
    <w:rsid w:val="001668F4"/>
    <w:rsid w:val="00167EBF"/>
    <w:rsid w:val="00170068"/>
    <w:rsid w:val="00170126"/>
    <w:rsid w:val="00171943"/>
    <w:rsid w:val="001719EE"/>
    <w:rsid w:val="00172536"/>
    <w:rsid w:val="00172603"/>
    <w:rsid w:val="0017286C"/>
    <w:rsid w:val="00173127"/>
    <w:rsid w:val="00173509"/>
    <w:rsid w:val="00174257"/>
    <w:rsid w:val="001773E4"/>
    <w:rsid w:val="00177A68"/>
    <w:rsid w:val="00184A91"/>
    <w:rsid w:val="00185528"/>
    <w:rsid w:val="001870B6"/>
    <w:rsid w:val="00191080"/>
    <w:rsid w:val="0019389F"/>
    <w:rsid w:val="00193B31"/>
    <w:rsid w:val="0019407C"/>
    <w:rsid w:val="00194BEF"/>
    <w:rsid w:val="001966A6"/>
    <w:rsid w:val="00196FF4"/>
    <w:rsid w:val="00197549"/>
    <w:rsid w:val="0019763A"/>
    <w:rsid w:val="001977DB"/>
    <w:rsid w:val="001979B3"/>
    <w:rsid w:val="001A149E"/>
    <w:rsid w:val="001A1849"/>
    <w:rsid w:val="001A18CA"/>
    <w:rsid w:val="001A2CC5"/>
    <w:rsid w:val="001A3CB2"/>
    <w:rsid w:val="001A64AC"/>
    <w:rsid w:val="001A707C"/>
    <w:rsid w:val="001A7799"/>
    <w:rsid w:val="001B1B16"/>
    <w:rsid w:val="001B2D47"/>
    <w:rsid w:val="001B32B0"/>
    <w:rsid w:val="001B4FCA"/>
    <w:rsid w:val="001B7A44"/>
    <w:rsid w:val="001B7D4E"/>
    <w:rsid w:val="001C02E7"/>
    <w:rsid w:val="001C1518"/>
    <w:rsid w:val="001C2194"/>
    <w:rsid w:val="001C3F20"/>
    <w:rsid w:val="001C5A83"/>
    <w:rsid w:val="001C7C93"/>
    <w:rsid w:val="001D2679"/>
    <w:rsid w:val="001D640D"/>
    <w:rsid w:val="001D747F"/>
    <w:rsid w:val="001D76F6"/>
    <w:rsid w:val="001E039A"/>
    <w:rsid w:val="001E1318"/>
    <w:rsid w:val="001E1A47"/>
    <w:rsid w:val="001E28A5"/>
    <w:rsid w:val="001E3187"/>
    <w:rsid w:val="001E484B"/>
    <w:rsid w:val="001E4851"/>
    <w:rsid w:val="001E4D08"/>
    <w:rsid w:val="001E6593"/>
    <w:rsid w:val="001E6B97"/>
    <w:rsid w:val="001E74C3"/>
    <w:rsid w:val="001F1AD2"/>
    <w:rsid w:val="001F2A49"/>
    <w:rsid w:val="001F2A91"/>
    <w:rsid w:val="001F5DCC"/>
    <w:rsid w:val="001F6010"/>
    <w:rsid w:val="002019FA"/>
    <w:rsid w:val="00201AA8"/>
    <w:rsid w:val="002028E3"/>
    <w:rsid w:val="00202DB2"/>
    <w:rsid w:val="00202E57"/>
    <w:rsid w:val="00203975"/>
    <w:rsid w:val="00203E4E"/>
    <w:rsid w:val="00204179"/>
    <w:rsid w:val="002052EA"/>
    <w:rsid w:val="00205DBA"/>
    <w:rsid w:val="00206674"/>
    <w:rsid w:val="00206EF0"/>
    <w:rsid w:val="00210B50"/>
    <w:rsid w:val="00216026"/>
    <w:rsid w:val="00220259"/>
    <w:rsid w:val="002203A6"/>
    <w:rsid w:val="00223747"/>
    <w:rsid w:val="00225599"/>
    <w:rsid w:val="002277CB"/>
    <w:rsid w:val="00233D41"/>
    <w:rsid w:val="0023525D"/>
    <w:rsid w:val="00240ECD"/>
    <w:rsid w:val="00240FA1"/>
    <w:rsid w:val="002410F0"/>
    <w:rsid w:val="002412F6"/>
    <w:rsid w:val="002425D6"/>
    <w:rsid w:val="002438F4"/>
    <w:rsid w:val="00245C2C"/>
    <w:rsid w:val="0024613B"/>
    <w:rsid w:val="00246195"/>
    <w:rsid w:val="0024797E"/>
    <w:rsid w:val="0025056B"/>
    <w:rsid w:val="002517D1"/>
    <w:rsid w:val="00251804"/>
    <w:rsid w:val="00251820"/>
    <w:rsid w:val="002528A1"/>
    <w:rsid w:val="00252ACD"/>
    <w:rsid w:val="00252AFC"/>
    <w:rsid w:val="0025392A"/>
    <w:rsid w:val="00254EE3"/>
    <w:rsid w:val="0025599A"/>
    <w:rsid w:val="00255C43"/>
    <w:rsid w:val="00256A67"/>
    <w:rsid w:val="0025771C"/>
    <w:rsid w:val="00261B83"/>
    <w:rsid w:val="00262E07"/>
    <w:rsid w:val="00264283"/>
    <w:rsid w:val="00265B0F"/>
    <w:rsid w:val="00266657"/>
    <w:rsid w:val="00267532"/>
    <w:rsid w:val="00267904"/>
    <w:rsid w:val="00270C26"/>
    <w:rsid w:val="00272B42"/>
    <w:rsid w:val="00272B54"/>
    <w:rsid w:val="00273DA0"/>
    <w:rsid w:val="00275DBF"/>
    <w:rsid w:val="002815D4"/>
    <w:rsid w:val="00282CE1"/>
    <w:rsid w:val="00285CD9"/>
    <w:rsid w:val="0029049B"/>
    <w:rsid w:val="00290E28"/>
    <w:rsid w:val="002920FD"/>
    <w:rsid w:val="002938D7"/>
    <w:rsid w:val="00294AB1"/>
    <w:rsid w:val="00296B0F"/>
    <w:rsid w:val="002978B6"/>
    <w:rsid w:val="002A0CA4"/>
    <w:rsid w:val="002A1442"/>
    <w:rsid w:val="002A1AA3"/>
    <w:rsid w:val="002A26CB"/>
    <w:rsid w:val="002A3C94"/>
    <w:rsid w:val="002B026B"/>
    <w:rsid w:val="002B159E"/>
    <w:rsid w:val="002B1F21"/>
    <w:rsid w:val="002B29EA"/>
    <w:rsid w:val="002B2B69"/>
    <w:rsid w:val="002B3072"/>
    <w:rsid w:val="002B3B37"/>
    <w:rsid w:val="002B4FE9"/>
    <w:rsid w:val="002B6626"/>
    <w:rsid w:val="002B67F2"/>
    <w:rsid w:val="002B7EFA"/>
    <w:rsid w:val="002C0986"/>
    <w:rsid w:val="002C0A38"/>
    <w:rsid w:val="002C1806"/>
    <w:rsid w:val="002C1832"/>
    <w:rsid w:val="002C25E7"/>
    <w:rsid w:val="002C2BD3"/>
    <w:rsid w:val="002C3654"/>
    <w:rsid w:val="002C41D4"/>
    <w:rsid w:val="002C4AD5"/>
    <w:rsid w:val="002C6426"/>
    <w:rsid w:val="002C6936"/>
    <w:rsid w:val="002C7644"/>
    <w:rsid w:val="002C7758"/>
    <w:rsid w:val="002D1D3C"/>
    <w:rsid w:val="002D1F3B"/>
    <w:rsid w:val="002D3AC5"/>
    <w:rsid w:val="002D53F5"/>
    <w:rsid w:val="002D71A0"/>
    <w:rsid w:val="002D7BD4"/>
    <w:rsid w:val="002E14DD"/>
    <w:rsid w:val="002E235C"/>
    <w:rsid w:val="002E3724"/>
    <w:rsid w:val="002E3741"/>
    <w:rsid w:val="002E3FE4"/>
    <w:rsid w:val="002E5978"/>
    <w:rsid w:val="002E5D7C"/>
    <w:rsid w:val="002E6B25"/>
    <w:rsid w:val="002F3503"/>
    <w:rsid w:val="002F6465"/>
    <w:rsid w:val="002F7255"/>
    <w:rsid w:val="003001CC"/>
    <w:rsid w:val="00302304"/>
    <w:rsid w:val="00303872"/>
    <w:rsid w:val="00304426"/>
    <w:rsid w:val="00306691"/>
    <w:rsid w:val="003078B7"/>
    <w:rsid w:val="00307E76"/>
    <w:rsid w:val="00311999"/>
    <w:rsid w:val="003142BD"/>
    <w:rsid w:val="00314EFB"/>
    <w:rsid w:val="00315C6D"/>
    <w:rsid w:val="00315D3C"/>
    <w:rsid w:val="003166BC"/>
    <w:rsid w:val="00316C7C"/>
    <w:rsid w:val="00317C39"/>
    <w:rsid w:val="00317E81"/>
    <w:rsid w:val="00320522"/>
    <w:rsid w:val="0032204C"/>
    <w:rsid w:val="00322CF4"/>
    <w:rsid w:val="00323296"/>
    <w:rsid w:val="00324B61"/>
    <w:rsid w:val="00324D2C"/>
    <w:rsid w:val="00324FC5"/>
    <w:rsid w:val="003257EF"/>
    <w:rsid w:val="00327A83"/>
    <w:rsid w:val="00327E6D"/>
    <w:rsid w:val="003310BB"/>
    <w:rsid w:val="0033141C"/>
    <w:rsid w:val="00333EE1"/>
    <w:rsid w:val="00334B46"/>
    <w:rsid w:val="00336C43"/>
    <w:rsid w:val="00341BB3"/>
    <w:rsid w:val="003431D8"/>
    <w:rsid w:val="0034326E"/>
    <w:rsid w:val="00343BCE"/>
    <w:rsid w:val="003455B0"/>
    <w:rsid w:val="003458CF"/>
    <w:rsid w:val="00347500"/>
    <w:rsid w:val="003476FC"/>
    <w:rsid w:val="00347A82"/>
    <w:rsid w:val="00351626"/>
    <w:rsid w:val="00351DBC"/>
    <w:rsid w:val="00351F7D"/>
    <w:rsid w:val="00352ECF"/>
    <w:rsid w:val="00354F1C"/>
    <w:rsid w:val="00356A2B"/>
    <w:rsid w:val="00356BD3"/>
    <w:rsid w:val="00360808"/>
    <w:rsid w:val="00360E17"/>
    <w:rsid w:val="003612B3"/>
    <w:rsid w:val="003613FF"/>
    <w:rsid w:val="00362F57"/>
    <w:rsid w:val="003631BB"/>
    <w:rsid w:val="00363412"/>
    <w:rsid w:val="003648F4"/>
    <w:rsid w:val="00365554"/>
    <w:rsid w:val="003661D8"/>
    <w:rsid w:val="0037123A"/>
    <w:rsid w:val="00372626"/>
    <w:rsid w:val="0037470B"/>
    <w:rsid w:val="003748C0"/>
    <w:rsid w:val="00375075"/>
    <w:rsid w:val="00376474"/>
    <w:rsid w:val="00383C38"/>
    <w:rsid w:val="0038634F"/>
    <w:rsid w:val="0038732A"/>
    <w:rsid w:val="003913DC"/>
    <w:rsid w:val="00391594"/>
    <w:rsid w:val="003915AD"/>
    <w:rsid w:val="00392D86"/>
    <w:rsid w:val="003943F2"/>
    <w:rsid w:val="0039619E"/>
    <w:rsid w:val="003971DD"/>
    <w:rsid w:val="003977F3"/>
    <w:rsid w:val="003A027F"/>
    <w:rsid w:val="003A1FC7"/>
    <w:rsid w:val="003A2A5F"/>
    <w:rsid w:val="003A6008"/>
    <w:rsid w:val="003A7185"/>
    <w:rsid w:val="003B166C"/>
    <w:rsid w:val="003B1E76"/>
    <w:rsid w:val="003B3EBB"/>
    <w:rsid w:val="003B4765"/>
    <w:rsid w:val="003B48E1"/>
    <w:rsid w:val="003B5AD3"/>
    <w:rsid w:val="003C02B0"/>
    <w:rsid w:val="003C05B8"/>
    <w:rsid w:val="003C23C5"/>
    <w:rsid w:val="003C2D00"/>
    <w:rsid w:val="003C4B58"/>
    <w:rsid w:val="003C6A1B"/>
    <w:rsid w:val="003C701E"/>
    <w:rsid w:val="003D03E6"/>
    <w:rsid w:val="003D143D"/>
    <w:rsid w:val="003D1454"/>
    <w:rsid w:val="003D1A04"/>
    <w:rsid w:val="003D5799"/>
    <w:rsid w:val="003D5FEE"/>
    <w:rsid w:val="003D6A43"/>
    <w:rsid w:val="003D78E4"/>
    <w:rsid w:val="003E0E01"/>
    <w:rsid w:val="003E19EF"/>
    <w:rsid w:val="003E1DCE"/>
    <w:rsid w:val="003E347E"/>
    <w:rsid w:val="003E387C"/>
    <w:rsid w:val="003E4611"/>
    <w:rsid w:val="003E592F"/>
    <w:rsid w:val="003E6596"/>
    <w:rsid w:val="003E6EF8"/>
    <w:rsid w:val="003F08A9"/>
    <w:rsid w:val="003F1889"/>
    <w:rsid w:val="003F1C00"/>
    <w:rsid w:val="003F30EB"/>
    <w:rsid w:val="003F46A1"/>
    <w:rsid w:val="003F558D"/>
    <w:rsid w:val="00400AF4"/>
    <w:rsid w:val="00401482"/>
    <w:rsid w:val="004058B0"/>
    <w:rsid w:val="00407B4D"/>
    <w:rsid w:val="00410BB2"/>
    <w:rsid w:val="00410C20"/>
    <w:rsid w:val="00411F09"/>
    <w:rsid w:val="00411F0D"/>
    <w:rsid w:val="004143E8"/>
    <w:rsid w:val="00414759"/>
    <w:rsid w:val="00416D7C"/>
    <w:rsid w:val="00417669"/>
    <w:rsid w:val="00420562"/>
    <w:rsid w:val="00421E5F"/>
    <w:rsid w:val="0042238F"/>
    <w:rsid w:val="00423902"/>
    <w:rsid w:val="00427F46"/>
    <w:rsid w:val="004352BA"/>
    <w:rsid w:val="00435BF2"/>
    <w:rsid w:val="00435D23"/>
    <w:rsid w:val="0043775F"/>
    <w:rsid w:val="00437857"/>
    <w:rsid w:val="004435FD"/>
    <w:rsid w:val="00446CE1"/>
    <w:rsid w:val="00446E46"/>
    <w:rsid w:val="004475D0"/>
    <w:rsid w:val="0045001F"/>
    <w:rsid w:val="004517C5"/>
    <w:rsid w:val="00451BCB"/>
    <w:rsid w:val="00451C7E"/>
    <w:rsid w:val="00452D94"/>
    <w:rsid w:val="00454165"/>
    <w:rsid w:val="00456E70"/>
    <w:rsid w:val="0045766C"/>
    <w:rsid w:val="004576EA"/>
    <w:rsid w:val="004601CE"/>
    <w:rsid w:val="00463E80"/>
    <w:rsid w:val="0047027F"/>
    <w:rsid w:val="00470360"/>
    <w:rsid w:val="00471EA6"/>
    <w:rsid w:val="004735C0"/>
    <w:rsid w:val="0047451D"/>
    <w:rsid w:val="00474821"/>
    <w:rsid w:val="00475979"/>
    <w:rsid w:val="00476766"/>
    <w:rsid w:val="00477B82"/>
    <w:rsid w:val="00477ECF"/>
    <w:rsid w:val="00480D79"/>
    <w:rsid w:val="004818C6"/>
    <w:rsid w:val="00482198"/>
    <w:rsid w:val="0048398B"/>
    <w:rsid w:val="00484078"/>
    <w:rsid w:val="00484CEE"/>
    <w:rsid w:val="00485568"/>
    <w:rsid w:val="004868B2"/>
    <w:rsid w:val="00490381"/>
    <w:rsid w:val="004911DD"/>
    <w:rsid w:val="004926BA"/>
    <w:rsid w:val="00493AF5"/>
    <w:rsid w:val="00493C78"/>
    <w:rsid w:val="00494A66"/>
    <w:rsid w:val="00494D9C"/>
    <w:rsid w:val="00495102"/>
    <w:rsid w:val="004952C1"/>
    <w:rsid w:val="00497A85"/>
    <w:rsid w:val="00497EE5"/>
    <w:rsid w:val="004A01A0"/>
    <w:rsid w:val="004A055D"/>
    <w:rsid w:val="004A1AB7"/>
    <w:rsid w:val="004A2C3F"/>
    <w:rsid w:val="004A3A03"/>
    <w:rsid w:val="004A3B1B"/>
    <w:rsid w:val="004A43E2"/>
    <w:rsid w:val="004A5ED1"/>
    <w:rsid w:val="004A7C75"/>
    <w:rsid w:val="004A7D4D"/>
    <w:rsid w:val="004B0731"/>
    <w:rsid w:val="004B4A56"/>
    <w:rsid w:val="004B5129"/>
    <w:rsid w:val="004B573C"/>
    <w:rsid w:val="004B58FB"/>
    <w:rsid w:val="004B67E3"/>
    <w:rsid w:val="004B768D"/>
    <w:rsid w:val="004B7C6D"/>
    <w:rsid w:val="004C19EF"/>
    <w:rsid w:val="004C349D"/>
    <w:rsid w:val="004C3D7C"/>
    <w:rsid w:val="004C3F3C"/>
    <w:rsid w:val="004C4DEE"/>
    <w:rsid w:val="004C5727"/>
    <w:rsid w:val="004C7AD3"/>
    <w:rsid w:val="004D06C4"/>
    <w:rsid w:val="004D0A09"/>
    <w:rsid w:val="004D6E71"/>
    <w:rsid w:val="004E098B"/>
    <w:rsid w:val="004E1AA5"/>
    <w:rsid w:val="004E2305"/>
    <w:rsid w:val="004E2613"/>
    <w:rsid w:val="004E3BF6"/>
    <w:rsid w:val="004E402B"/>
    <w:rsid w:val="004E49E7"/>
    <w:rsid w:val="004E57A5"/>
    <w:rsid w:val="004E7B82"/>
    <w:rsid w:val="004F3088"/>
    <w:rsid w:val="004F46CD"/>
    <w:rsid w:val="004F537F"/>
    <w:rsid w:val="0050011F"/>
    <w:rsid w:val="0050131A"/>
    <w:rsid w:val="00502952"/>
    <w:rsid w:val="005031D1"/>
    <w:rsid w:val="005031E5"/>
    <w:rsid w:val="00504340"/>
    <w:rsid w:val="00506339"/>
    <w:rsid w:val="00510C4D"/>
    <w:rsid w:val="005127B4"/>
    <w:rsid w:val="00514138"/>
    <w:rsid w:val="005168C7"/>
    <w:rsid w:val="00516FAB"/>
    <w:rsid w:val="0051714B"/>
    <w:rsid w:val="0052226D"/>
    <w:rsid w:val="005235DC"/>
    <w:rsid w:val="00524F96"/>
    <w:rsid w:val="00526EA3"/>
    <w:rsid w:val="00527145"/>
    <w:rsid w:val="0052717C"/>
    <w:rsid w:val="00527863"/>
    <w:rsid w:val="00530E51"/>
    <w:rsid w:val="00530E5A"/>
    <w:rsid w:val="005339C6"/>
    <w:rsid w:val="00533B6D"/>
    <w:rsid w:val="00534758"/>
    <w:rsid w:val="005351CC"/>
    <w:rsid w:val="005371EE"/>
    <w:rsid w:val="005400DA"/>
    <w:rsid w:val="0054082E"/>
    <w:rsid w:val="0054099C"/>
    <w:rsid w:val="00540FB2"/>
    <w:rsid w:val="005410B7"/>
    <w:rsid w:val="005415AF"/>
    <w:rsid w:val="00541CC8"/>
    <w:rsid w:val="00543AED"/>
    <w:rsid w:val="00544573"/>
    <w:rsid w:val="00544767"/>
    <w:rsid w:val="00544B26"/>
    <w:rsid w:val="00545E5D"/>
    <w:rsid w:val="00546272"/>
    <w:rsid w:val="00546F4C"/>
    <w:rsid w:val="0054726F"/>
    <w:rsid w:val="00551D68"/>
    <w:rsid w:val="00552152"/>
    <w:rsid w:val="00553C53"/>
    <w:rsid w:val="00553EE0"/>
    <w:rsid w:val="00554DDA"/>
    <w:rsid w:val="00555DC8"/>
    <w:rsid w:val="00556269"/>
    <w:rsid w:val="00556621"/>
    <w:rsid w:val="00557EB2"/>
    <w:rsid w:val="00560313"/>
    <w:rsid w:val="00561BEC"/>
    <w:rsid w:val="0056214A"/>
    <w:rsid w:val="00563E08"/>
    <w:rsid w:val="00564D48"/>
    <w:rsid w:val="005657DE"/>
    <w:rsid w:val="00565CD1"/>
    <w:rsid w:val="0056619A"/>
    <w:rsid w:val="005671FF"/>
    <w:rsid w:val="00570BC9"/>
    <w:rsid w:val="0057129A"/>
    <w:rsid w:val="005712E5"/>
    <w:rsid w:val="005719D9"/>
    <w:rsid w:val="00573E7C"/>
    <w:rsid w:val="005740A0"/>
    <w:rsid w:val="005742E8"/>
    <w:rsid w:val="005769E4"/>
    <w:rsid w:val="005779AA"/>
    <w:rsid w:val="00582859"/>
    <w:rsid w:val="00583015"/>
    <w:rsid w:val="00584DA3"/>
    <w:rsid w:val="00585A24"/>
    <w:rsid w:val="00586A42"/>
    <w:rsid w:val="00587B5C"/>
    <w:rsid w:val="005901A1"/>
    <w:rsid w:val="0059157F"/>
    <w:rsid w:val="0059387B"/>
    <w:rsid w:val="00594775"/>
    <w:rsid w:val="00596AFB"/>
    <w:rsid w:val="005A1805"/>
    <w:rsid w:val="005A1A58"/>
    <w:rsid w:val="005A1CAA"/>
    <w:rsid w:val="005A2DEA"/>
    <w:rsid w:val="005A56DA"/>
    <w:rsid w:val="005A731D"/>
    <w:rsid w:val="005A7C1C"/>
    <w:rsid w:val="005B0279"/>
    <w:rsid w:val="005B1C1C"/>
    <w:rsid w:val="005B1EFC"/>
    <w:rsid w:val="005B286A"/>
    <w:rsid w:val="005B2939"/>
    <w:rsid w:val="005B3DD1"/>
    <w:rsid w:val="005B3F7E"/>
    <w:rsid w:val="005B4B74"/>
    <w:rsid w:val="005B524D"/>
    <w:rsid w:val="005B6BD8"/>
    <w:rsid w:val="005B6D8B"/>
    <w:rsid w:val="005B7116"/>
    <w:rsid w:val="005C1D9B"/>
    <w:rsid w:val="005C26BC"/>
    <w:rsid w:val="005C2BA9"/>
    <w:rsid w:val="005C36B6"/>
    <w:rsid w:val="005C6405"/>
    <w:rsid w:val="005C6F13"/>
    <w:rsid w:val="005C749E"/>
    <w:rsid w:val="005D0B9A"/>
    <w:rsid w:val="005D313A"/>
    <w:rsid w:val="005D3940"/>
    <w:rsid w:val="005D3BBE"/>
    <w:rsid w:val="005D45BD"/>
    <w:rsid w:val="005D7286"/>
    <w:rsid w:val="005D72F5"/>
    <w:rsid w:val="005E1457"/>
    <w:rsid w:val="005E1860"/>
    <w:rsid w:val="005E2496"/>
    <w:rsid w:val="005E2DF4"/>
    <w:rsid w:val="005E3531"/>
    <w:rsid w:val="005E35F7"/>
    <w:rsid w:val="005E3B5E"/>
    <w:rsid w:val="005E48C2"/>
    <w:rsid w:val="005E51A8"/>
    <w:rsid w:val="005E5AE3"/>
    <w:rsid w:val="005E6CDD"/>
    <w:rsid w:val="005E76AE"/>
    <w:rsid w:val="005F1669"/>
    <w:rsid w:val="005F217B"/>
    <w:rsid w:val="005F2F78"/>
    <w:rsid w:val="005F3BF2"/>
    <w:rsid w:val="005F5168"/>
    <w:rsid w:val="005F7384"/>
    <w:rsid w:val="00602D31"/>
    <w:rsid w:val="00602E3F"/>
    <w:rsid w:val="006042A1"/>
    <w:rsid w:val="00604CF2"/>
    <w:rsid w:val="00606FA6"/>
    <w:rsid w:val="00607A40"/>
    <w:rsid w:val="00614DB9"/>
    <w:rsid w:val="00621A04"/>
    <w:rsid w:val="00621C6F"/>
    <w:rsid w:val="00621EC6"/>
    <w:rsid w:val="00622E28"/>
    <w:rsid w:val="00623C04"/>
    <w:rsid w:val="00623D48"/>
    <w:rsid w:val="0062774E"/>
    <w:rsid w:val="00627A74"/>
    <w:rsid w:val="00630680"/>
    <w:rsid w:val="006316BB"/>
    <w:rsid w:val="00631D3F"/>
    <w:rsid w:val="00633DC3"/>
    <w:rsid w:val="00634B39"/>
    <w:rsid w:val="0063680A"/>
    <w:rsid w:val="00640762"/>
    <w:rsid w:val="00640A9A"/>
    <w:rsid w:val="00641B4D"/>
    <w:rsid w:val="00643393"/>
    <w:rsid w:val="00645AB9"/>
    <w:rsid w:val="006460A2"/>
    <w:rsid w:val="00646341"/>
    <w:rsid w:val="00647366"/>
    <w:rsid w:val="0064766E"/>
    <w:rsid w:val="00647C91"/>
    <w:rsid w:val="00647EC5"/>
    <w:rsid w:val="006520A4"/>
    <w:rsid w:val="00652F4F"/>
    <w:rsid w:val="00655125"/>
    <w:rsid w:val="006569C6"/>
    <w:rsid w:val="0065725A"/>
    <w:rsid w:val="00660118"/>
    <w:rsid w:val="00661AB1"/>
    <w:rsid w:val="00661E78"/>
    <w:rsid w:val="00661F34"/>
    <w:rsid w:val="0066209F"/>
    <w:rsid w:val="00662307"/>
    <w:rsid w:val="00662C23"/>
    <w:rsid w:val="00663A21"/>
    <w:rsid w:val="00664093"/>
    <w:rsid w:val="0066491A"/>
    <w:rsid w:val="00666F8F"/>
    <w:rsid w:val="00667B58"/>
    <w:rsid w:val="00670737"/>
    <w:rsid w:val="00673941"/>
    <w:rsid w:val="00673E64"/>
    <w:rsid w:val="00674AC7"/>
    <w:rsid w:val="00676894"/>
    <w:rsid w:val="0067772B"/>
    <w:rsid w:val="0068049B"/>
    <w:rsid w:val="00680FF3"/>
    <w:rsid w:val="006834D5"/>
    <w:rsid w:val="006861BB"/>
    <w:rsid w:val="00686976"/>
    <w:rsid w:val="00690653"/>
    <w:rsid w:val="006907A8"/>
    <w:rsid w:val="00692C29"/>
    <w:rsid w:val="0069342C"/>
    <w:rsid w:val="00693723"/>
    <w:rsid w:val="00693B44"/>
    <w:rsid w:val="00693CCC"/>
    <w:rsid w:val="00695262"/>
    <w:rsid w:val="006973B1"/>
    <w:rsid w:val="006A0C7C"/>
    <w:rsid w:val="006A516A"/>
    <w:rsid w:val="006A5959"/>
    <w:rsid w:val="006A6B6D"/>
    <w:rsid w:val="006B00FE"/>
    <w:rsid w:val="006B0866"/>
    <w:rsid w:val="006B27B8"/>
    <w:rsid w:val="006B27BE"/>
    <w:rsid w:val="006B4208"/>
    <w:rsid w:val="006B4881"/>
    <w:rsid w:val="006B5124"/>
    <w:rsid w:val="006B687E"/>
    <w:rsid w:val="006B6F43"/>
    <w:rsid w:val="006B7429"/>
    <w:rsid w:val="006B7914"/>
    <w:rsid w:val="006C05D4"/>
    <w:rsid w:val="006C073C"/>
    <w:rsid w:val="006C1289"/>
    <w:rsid w:val="006C509E"/>
    <w:rsid w:val="006C7A01"/>
    <w:rsid w:val="006D0763"/>
    <w:rsid w:val="006D2C94"/>
    <w:rsid w:val="006D5C5D"/>
    <w:rsid w:val="006D7BE6"/>
    <w:rsid w:val="006E0206"/>
    <w:rsid w:val="006E2D0A"/>
    <w:rsid w:val="006E32A0"/>
    <w:rsid w:val="006E4156"/>
    <w:rsid w:val="006E49D4"/>
    <w:rsid w:val="006E4E61"/>
    <w:rsid w:val="006E648E"/>
    <w:rsid w:val="006E76FF"/>
    <w:rsid w:val="006E77B4"/>
    <w:rsid w:val="006F12DC"/>
    <w:rsid w:val="006F2182"/>
    <w:rsid w:val="006F4FD5"/>
    <w:rsid w:val="006F7C08"/>
    <w:rsid w:val="00700F23"/>
    <w:rsid w:val="00701500"/>
    <w:rsid w:val="007019CF"/>
    <w:rsid w:val="00702129"/>
    <w:rsid w:val="0070228A"/>
    <w:rsid w:val="00703874"/>
    <w:rsid w:val="00705445"/>
    <w:rsid w:val="00705BD2"/>
    <w:rsid w:val="00710B6D"/>
    <w:rsid w:val="007137D0"/>
    <w:rsid w:val="00713851"/>
    <w:rsid w:val="00713D06"/>
    <w:rsid w:val="00721D60"/>
    <w:rsid w:val="00722187"/>
    <w:rsid w:val="0072289F"/>
    <w:rsid w:val="0072322B"/>
    <w:rsid w:val="00725603"/>
    <w:rsid w:val="007261F3"/>
    <w:rsid w:val="00726B82"/>
    <w:rsid w:val="00726E66"/>
    <w:rsid w:val="0072780A"/>
    <w:rsid w:val="007316EE"/>
    <w:rsid w:val="0073190E"/>
    <w:rsid w:val="0073222A"/>
    <w:rsid w:val="00732690"/>
    <w:rsid w:val="00733A64"/>
    <w:rsid w:val="007344DB"/>
    <w:rsid w:val="00735B6C"/>
    <w:rsid w:val="007366AB"/>
    <w:rsid w:val="007369BD"/>
    <w:rsid w:val="0073707A"/>
    <w:rsid w:val="007403E9"/>
    <w:rsid w:val="00741DE3"/>
    <w:rsid w:val="00747256"/>
    <w:rsid w:val="00750585"/>
    <w:rsid w:val="0075063D"/>
    <w:rsid w:val="00750C75"/>
    <w:rsid w:val="0075167D"/>
    <w:rsid w:val="0075244C"/>
    <w:rsid w:val="00753F4C"/>
    <w:rsid w:val="00756B21"/>
    <w:rsid w:val="0076131E"/>
    <w:rsid w:val="0076149E"/>
    <w:rsid w:val="00761735"/>
    <w:rsid w:val="007649CD"/>
    <w:rsid w:val="00764BF6"/>
    <w:rsid w:val="00766A23"/>
    <w:rsid w:val="00767441"/>
    <w:rsid w:val="00767D3D"/>
    <w:rsid w:val="007704F9"/>
    <w:rsid w:val="00772604"/>
    <w:rsid w:val="007727F5"/>
    <w:rsid w:val="00772C1A"/>
    <w:rsid w:val="00772DDB"/>
    <w:rsid w:val="0077362E"/>
    <w:rsid w:val="00775957"/>
    <w:rsid w:val="007762AD"/>
    <w:rsid w:val="007805E6"/>
    <w:rsid w:val="00780654"/>
    <w:rsid w:val="00781B72"/>
    <w:rsid w:val="00781C8B"/>
    <w:rsid w:val="00781E12"/>
    <w:rsid w:val="00782F9A"/>
    <w:rsid w:val="00784A68"/>
    <w:rsid w:val="00785CAE"/>
    <w:rsid w:val="00786A16"/>
    <w:rsid w:val="0078768E"/>
    <w:rsid w:val="0079216C"/>
    <w:rsid w:val="00792772"/>
    <w:rsid w:val="007975B0"/>
    <w:rsid w:val="007A2846"/>
    <w:rsid w:val="007A2C73"/>
    <w:rsid w:val="007A30B5"/>
    <w:rsid w:val="007A34C7"/>
    <w:rsid w:val="007A463F"/>
    <w:rsid w:val="007A546D"/>
    <w:rsid w:val="007A735C"/>
    <w:rsid w:val="007B11C9"/>
    <w:rsid w:val="007B1A75"/>
    <w:rsid w:val="007B3644"/>
    <w:rsid w:val="007B65E2"/>
    <w:rsid w:val="007B6D0B"/>
    <w:rsid w:val="007C0807"/>
    <w:rsid w:val="007C17D7"/>
    <w:rsid w:val="007C2EA8"/>
    <w:rsid w:val="007C33BF"/>
    <w:rsid w:val="007C599B"/>
    <w:rsid w:val="007C7748"/>
    <w:rsid w:val="007C780D"/>
    <w:rsid w:val="007D0741"/>
    <w:rsid w:val="007D0874"/>
    <w:rsid w:val="007D1B5F"/>
    <w:rsid w:val="007D1BAD"/>
    <w:rsid w:val="007D240E"/>
    <w:rsid w:val="007E259C"/>
    <w:rsid w:val="007E2ACE"/>
    <w:rsid w:val="007E4E1C"/>
    <w:rsid w:val="007E5A42"/>
    <w:rsid w:val="007E6B31"/>
    <w:rsid w:val="007E6D2B"/>
    <w:rsid w:val="007F1CDF"/>
    <w:rsid w:val="007F3C38"/>
    <w:rsid w:val="007F437B"/>
    <w:rsid w:val="007F4A34"/>
    <w:rsid w:val="00801DB1"/>
    <w:rsid w:val="00804B1A"/>
    <w:rsid w:val="008053CF"/>
    <w:rsid w:val="00805ECE"/>
    <w:rsid w:val="00805F3B"/>
    <w:rsid w:val="0080684B"/>
    <w:rsid w:val="00806BEA"/>
    <w:rsid w:val="0080708F"/>
    <w:rsid w:val="0080723A"/>
    <w:rsid w:val="008078DD"/>
    <w:rsid w:val="00807B8F"/>
    <w:rsid w:val="0081025C"/>
    <w:rsid w:val="00811B39"/>
    <w:rsid w:val="00814000"/>
    <w:rsid w:val="008171B2"/>
    <w:rsid w:val="00817DB2"/>
    <w:rsid w:val="0082074A"/>
    <w:rsid w:val="00820ADF"/>
    <w:rsid w:val="00821182"/>
    <w:rsid w:val="00821C02"/>
    <w:rsid w:val="00821CD3"/>
    <w:rsid w:val="00822167"/>
    <w:rsid w:val="00822B79"/>
    <w:rsid w:val="00823152"/>
    <w:rsid w:val="00823283"/>
    <w:rsid w:val="00823A85"/>
    <w:rsid w:val="0082403C"/>
    <w:rsid w:val="00825827"/>
    <w:rsid w:val="00826611"/>
    <w:rsid w:val="00827503"/>
    <w:rsid w:val="00827D06"/>
    <w:rsid w:val="00831E4B"/>
    <w:rsid w:val="008320DC"/>
    <w:rsid w:val="0083234D"/>
    <w:rsid w:val="008342C7"/>
    <w:rsid w:val="0083502A"/>
    <w:rsid w:val="008375BF"/>
    <w:rsid w:val="00837AC2"/>
    <w:rsid w:val="00837EF7"/>
    <w:rsid w:val="0084107E"/>
    <w:rsid w:val="00844BA1"/>
    <w:rsid w:val="00845582"/>
    <w:rsid w:val="008455D9"/>
    <w:rsid w:val="00845611"/>
    <w:rsid w:val="00846B90"/>
    <w:rsid w:val="00847A63"/>
    <w:rsid w:val="008507A3"/>
    <w:rsid w:val="0085081F"/>
    <w:rsid w:val="00851532"/>
    <w:rsid w:val="00851766"/>
    <w:rsid w:val="0085246C"/>
    <w:rsid w:val="008524C2"/>
    <w:rsid w:val="008562C4"/>
    <w:rsid w:val="00860DDC"/>
    <w:rsid w:val="00861351"/>
    <w:rsid w:val="00865E22"/>
    <w:rsid w:val="00866386"/>
    <w:rsid w:val="00871071"/>
    <w:rsid w:val="00871890"/>
    <w:rsid w:val="008726C8"/>
    <w:rsid w:val="008742F6"/>
    <w:rsid w:val="00874722"/>
    <w:rsid w:val="00875DA8"/>
    <w:rsid w:val="00876589"/>
    <w:rsid w:val="008771B4"/>
    <w:rsid w:val="00877613"/>
    <w:rsid w:val="00877BA6"/>
    <w:rsid w:val="00881BA5"/>
    <w:rsid w:val="00882E02"/>
    <w:rsid w:val="00885479"/>
    <w:rsid w:val="00885579"/>
    <w:rsid w:val="0088699B"/>
    <w:rsid w:val="008876BC"/>
    <w:rsid w:val="00891D5A"/>
    <w:rsid w:val="00892C11"/>
    <w:rsid w:val="00893551"/>
    <w:rsid w:val="00894C87"/>
    <w:rsid w:val="00897160"/>
    <w:rsid w:val="00897433"/>
    <w:rsid w:val="0089777D"/>
    <w:rsid w:val="008A03AF"/>
    <w:rsid w:val="008A0415"/>
    <w:rsid w:val="008A0EDC"/>
    <w:rsid w:val="008A20AF"/>
    <w:rsid w:val="008A2DFA"/>
    <w:rsid w:val="008A4955"/>
    <w:rsid w:val="008A4CFB"/>
    <w:rsid w:val="008A533C"/>
    <w:rsid w:val="008A59CC"/>
    <w:rsid w:val="008A5E64"/>
    <w:rsid w:val="008A65D6"/>
    <w:rsid w:val="008B2035"/>
    <w:rsid w:val="008B3223"/>
    <w:rsid w:val="008B59CD"/>
    <w:rsid w:val="008B6E09"/>
    <w:rsid w:val="008B7217"/>
    <w:rsid w:val="008C19A3"/>
    <w:rsid w:val="008C1B3E"/>
    <w:rsid w:val="008C3D56"/>
    <w:rsid w:val="008C4580"/>
    <w:rsid w:val="008C4762"/>
    <w:rsid w:val="008C5647"/>
    <w:rsid w:val="008C762D"/>
    <w:rsid w:val="008C7964"/>
    <w:rsid w:val="008D052B"/>
    <w:rsid w:val="008D2E3D"/>
    <w:rsid w:val="008D2FA9"/>
    <w:rsid w:val="008D4961"/>
    <w:rsid w:val="008D5CB0"/>
    <w:rsid w:val="008D5F1D"/>
    <w:rsid w:val="008D63B7"/>
    <w:rsid w:val="008E02C4"/>
    <w:rsid w:val="008E06C1"/>
    <w:rsid w:val="008E68D7"/>
    <w:rsid w:val="008E698B"/>
    <w:rsid w:val="008E6A66"/>
    <w:rsid w:val="008E78E8"/>
    <w:rsid w:val="008F42FB"/>
    <w:rsid w:val="008F46BA"/>
    <w:rsid w:val="008F66BF"/>
    <w:rsid w:val="009013CA"/>
    <w:rsid w:val="009025B6"/>
    <w:rsid w:val="009052C5"/>
    <w:rsid w:val="00905785"/>
    <w:rsid w:val="00906509"/>
    <w:rsid w:val="009071F4"/>
    <w:rsid w:val="00911ADB"/>
    <w:rsid w:val="00912B0F"/>
    <w:rsid w:val="00913027"/>
    <w:rsid w:val="0091330E"/>
    <w:rsid w:val="00913B8A"/>
    <w:rsid w:val="00917B73"/>
    <w:rsid w:val="009225FA"/>
    <w:rsid w:val="00923413"/>
    <w:rsid w:val="00923E7F"/>
    <w:rsid w:val="009256A3"/>
    <w:rsid w:val="00930332"/>
    <w:rsid w:val="00930E56"/>
    <w:rsid w:val="00931878"/>
    <w:rsid w:val="0093277E"/>
    <w:rsid w:val="0093343C"/>
    <w:rsid w:val="0093419C"/>
    <w:rsid w:val="00934539"/>
    <w:rsid w:val="009355C5"/>
    <w:rsid w:val="00936338"/>
    <w:rsid w:val="00936413"/>
    <w:rsid w:val="0093672E"/>
    <w:rsid w:val="00936F04"/>
    <w:rsid w:val="00937BB0"/>
    <w:rsid w:val="009412D7"/>
    <w:rsid w:val="00941698"/>
    <w:rsid w:val="00942A0C"/>
    <w:rsid w:val="00942B38"/>
    <w:rsid w:val="0094392B"/>
    <w:rsid w:val="0094639F"/>
    <w:rsid w:val="009472F4"/>
    <w:rsid w:val="00947602"/>
    <w:rsid w:val="009506A3"/>
    <w:rsid w:val="00950853"/>
    <w:rsid w:val="00950FD0"/>
    <w:rsid w:val="0095294E"/>
    <w:rsid w:val="0095315F"/>
    <w:rsid w:val="009535F1"/>
    <w:rsid w:val="0095444A"/>
    <w:rsid w:val="00956D29"/>
    <w:rsid w:val="00957B53"/>
    <w:rsid w:val="00957F19"/>
    <w:rsid w:val="009612AF"/>
    <w:rsid w:val="00961535"/>
    <w:rsid w:val="00962B20"/>
    <w:rsid w:val="009637D8"/>
    <w:rsid w:val="00963FDF"/>
    <w:rsid w:val="00965FD1"/>
    <w:rsid w:val="00967702"/>
    <w:rsid w:val="00970428"/>
    <w:rsid w:val="009709E8"/>
    <w:rsid w:val="00970C52"/>
    <w:rsid w:val="00971B50"/>
    <w:rsid w:val="00972AAF"/>
    <w:rsid w:val="00972AF7"/>
    <w:rsid w:val="00972CA4"/>
    <w:rsid w:val="009749AA"/>
    <w:rsid w:val="00975237"/>
    <w:rsid w:val="00975CF2"/>
    <w:rsid w:val="00976AB9"/>
    <w:rsid w:val="0097771E"/>
    <w:rsid w:val="00977B21"/>
    <w:rsid w:val="00982129"/>
    <w:rsid w:val="0098338F"/>
    <w:rsid w:val="00983E3B"/>
    <w:rsid w:val="0098415D"/>
    <w:rsid w:val="0098437F"/>
    <w:rsid w:val="0098550D"/>
    <w:rsid w:val="00985D0B"/>
    <w:rsid w:val="00991609"/>
    <w:rsid w:val="00991F21"/>
    <w:rsid w:val="009939C8"/>
    <w:rsid w:val="00993EBC"/>
    <w:rsid w:val="009950DF"/>
    <w:rsid w:val="00996B15"/>
    <w:rsid w:val="00996F2F"/>
    <w:rsid w:val="00997A6E"/>
    <w:rsid w:val="009A12CF"/>
    <w:rsid w:val="009A23CF"/>
    <w:rsid w:val="009A25E1"/>
    <w:rsid w:val="009A26D4"/>
    <w:rsid w:val="009A2CC0"/>
    <w:rsid w:val="009A2E9D"/>
    <w:rsid w:val="009A36EC"/>
    <w:rsid w:val="009A4641"/>
    <w:rsid w:val="009A5089"/>
    <w:rsid w:val="009A523A"/>
    <w:rsid w:val="009A53E3"/>
    <w:rsid w:val="009A6334"/>
    <w:rsid w:val="009B03FB"/>
    <w:rsid w:val="009B1430"/>
    <w:rsid w:val="009B15C1"/>
    <w:rsid w:val="009B1617"/>
    <w:rsid w:val="009B2240"/>
    <w:rsid w:val="009B292A"/>
    <w:rsid w:val="009B324F"/>
    <w:rsid w:val="009B36BC"/>
    <w:rsid w:val="009B46D3"/>
    <w:rsid w:val="009B4E0C"/>
    <w:rsid w:val="009B5503"/>
    <w:rsid w:val="009B693F"/>
    <w:rsid w:val="009B70AD"/>
    <w:rsid w:val="009B7808"/>
    <w:rsid w:val="009C0AF8"/>
    <w:rsid w:val="009C121D"/>
    <w:rsid w:val="009C20A0"/>
    <w:rsid w:val="009C2BE5"/>
    <w:rsid w:val="009C2F51"/>
    <w:rsid w:val="009C4E8F"/>
    <w:rsid w:val="009C6E08"/>
    <w:rsid w:val="009C7639"/>
    <w:rsid w:val="009D4B1A"/>
    <w:rsid w:val="009D6D0B"/>
    <w:rsid w:val="009D71BA"/>
    <w:rsid w:val="009E040F"/>
    <w:rsid w:val="009E064D"/>
    <w:rsid w:val="009E2D6B"/>
    <w:rsid w:val="009E3FA3"/>
    <w:rsid w:val="009E509F"/>
    <w:rsid w:val="009E67F4"/>
    <w:rsid w:val="009F0298"/>
    <w:rsid w:val="009F21E0"/>
    <w:rsid w:val="009F31A0"/>
    <w:rsid w:val="009F3E7C"/>
    <w:rsid w:val="009F41D4"/>
    <w:rsid w:val="009F4857"/>
    <w:rsid w:val="009F526E"/>
    <w:rsid w:val="009F537B"/>
    <w:rsid w:val="009F7BBB"/>
    <w:rsid w:val="00A011DA"/>
    <w:rsid w:val="00A01B1E"/>
    <w:rsid w:val="00A01C68"/>
    <w:rsid w:val="00A021DA"/>
    <w:rsid w:val="00A030D6"/>
    <w:rsid w:val="00A03199"/>
    <w:rsid w:val="00A03422"/>
    <w:rsid w:val="00A04274"/>
    <w:rsid w:val="00A04D77"/>
    <w:rsid w:val="00A07621"/>
    <w:rsid w:val="00A13867"/>
    <w:rsid w:val="00A13AE6"/>
    <w:rsid w:val="00A14002"/>
    <w:rsid w:val="00A153CF"/>
    <w:rsid w:val="00A206A7"/>
    <w:rsid w:val="00A20B5C"/>
    <w:rsid w:val="00A21B5A"/>
    <w:rsid w:val="00A2254F"/>
    <w:rsid w:val="00A22964"/>
    <w:rsid w:val="00A22E18"/>
    <w:rsid w:val="00A230EC"/>
    <w:rsid w:val="00A2380B"/>
    <w:rsid w:val="00A26D67"/>
    <w:rsid w:val="00A300CD"/>
    <w:rsid w:val="00A31310"/>
    <w:rsid w:val="00A31BA4"/>
    <w:rsid w:val="00A31BAC"/>
    <w:rsid w:val="00A32AC2"/>
    <w:rsid w:val="00A33BF4"/>
    <w:rsid w:val="00A343C2"/>
    <w:rsid w:val="00A34AA0"/>
    <w:rsid w:val="00A36479"/>
    <w:rsid w:val="00A37BFD"/>
    <w:rsid w:val="00A37C9F"/>
    <w:rsid w:val="00A4125C"/>
    <w:rsid w:val="00A42EF1"/>
    <w:rsid w:val="00A42F9B"/>
    <w:rsid w:val="00A43707"/>
    <w:rsid w:val="00A43BD1"/>
    <w:rsid w:val="00A44CDD"/>
    <w:rsid w:val="00A50747"/>
    <w:rsid w:val="00A50C0C"/>
    <w:rsid w:val="00A51522"/>
    <w:rsid w:val="00A52148"/>
    <w:rsid w:val="00A52BAF"/>
    <w:rsid w:val="00A5355B"/>
    <w:rsid w:val="00A53A9B"/>
    <w:rsid w:val="00A53BFF"/>
    <w:rsid w:val="00A54E05"/>
    <w:rsid w:val="00A56BAD"/>
    <w:rsid w:val="00A60E85"/>
    <w:rsid w:val="00A61EAB"/>
    <w:rsid w:val="00A61FBD"/>
    <w:rsid w:val="00A62956"/>
    <w:rsid w:val="00A6330D"/>
    <w:rsid w:val="00A65A07"/>
    <w:rsid w:val="00A6739C"/>
    <w:rsid w:val="00A67907"/>
    <w:rsid w:val="00A67B67"/>
    <w:rsid w:val="00A70A8C"/>
    <w:rsid w:val="00A71B1D"/>
    <w:rsid w:val="00A72BEC"/>
    <w:rsid w:val="00A73B28"/>
    <w:rsid w:val="00A75ADD"/>
    <w:rsid w:val="00A7688D"/>
    <w:rsid w:val="00A800DF"/>
    <w:rsid w:val="00A80992"/>
    <w:rsid w:val="00A80DF8"/>
    <w:rsid w:val="00A81B0A"/>
    <w:rsid w:val="00A85525"/>
    <w:rsid w:val="00A91089"/>
    <w:rsid w:val="00A91869"/>
    <w:rsid w:val="00A91E58"/>
    <w:rsid w:val="00A92D24"/>
    <w:rsid w:val="00A93151"/>
    <w:rsid w:val="00A93830"/>
    <w:rsid w:val="00A9568A"/>
    <w:rsid w:val="00A968AF"/>
    <w:rsid w:val="00A96D8F"/>
    <w:rsid w:val="00A97C55"/>
    <w:rsid w:val="00A97DDF"/>
    <w:rsid w:val="00AA0B97"/>
    <w:rsid w:val="00AA142E"/>
    <w:rsid w:val="00AA2840"/>
    <w:rsid w:val="00AA3C91"/>
    <w:rsid w:val="00AA4102"/>
    <w:rsid w:val="00AB05A9"/>
    <w:rsid w:val="00AB1B08"/>
    <w:rsid w:val="00AB2C08"/>
    <w:rsid w:val="00AB6F92"/>
    <w:rsid w:val="00AB704C"/>
    <w:rsid w:val="00AB7E2D"/>
    <w:rsid w:val="00AC08DD"/>
    <w:rsid w:val="00AC17DC"/>
    <w:rsid w:val="00AC1E35"/>
    <w:rsid w:val="00AC401D"/>
    <w:rsid w:val="00AC6E2F"/>
    <w:rsid w:val="00AC7ED7"/>
    <w:rsid w:val="00AC7F67"/>
    <w:rsid w:val="00AD0E15"/>
    <w:rsid w:val="00AD1066"/>
    <w:rsid w:val="00AD3821"/>
    <w:rsid w:val="00AD460E"/>
    <w:rsid w:val="00AD53FE"/>
    <w:rsid w:val="00AD6788"/>
    <w:rsid w:val="00AD6970"/>
    <w:rsid w:val="00AE05D0"/>
    <w:rsid w:val="00AE1C69"/>
    <w:rsid w:val="00AE3252"/>
    <w:rsid w:val="00AE3909"/>
    <w:rsid w:val="00AE537A"/>
    <w:rsid w:val="00AE5CF9"/>
    <w:rsid w:val="00AE602C"/>
    <w:rsid w:val="00AE71D2"/>
    <w:rsid w:val="00AE7A00"/>
    <w:rsid w:val="00AF34DB"/>
    <w:rsid w:val="00AF3830"/>
    <w:rsid w:val="00AF3C50"/>
    <w:rsid w:val="00AF43C1"/>
    <w:rsid w:val="00AF6539"/>
    <w:rsid w:val="00AF6B0B"/>
    <w:rsid w:val="00B00E78"/>
    <w:rsid w:val="00B018CB"/>
    <w:rsid w:val="00B052AC"/>
    <w:rsid w:val="00B06824"/>
    <w:rsid w:val="00B10DA4"/>
    <w:rsid w:val="00B11604"/>
    <w:rsid w:val="00B13D76"/>
    <w:rsid w:val="00B16F32"/>
    <w:rsid w:val="00B22DC5"/>
    <w:rsid w:val="00B24624"/>
    <w:rsid w:val="00B2695B"/>
    <w:rsid w:val="00B27623"/>
    <w:rsid w:val="00B27B55"/>
    <w:rsid w:val="00B3148C"/>
    <w:rsid w:val="00B37099"/>
    <w:rsid w:val="00B40A50"/>
    <w:rsid w:val="00B40F23"/>
    <w:rsid w:val="00B42A96"/>
    <w:rsid w:val="00B4406B"/>
    <w:rsid w:val="00B454D6"/>
    <w:rsid w:val="00B45ABC"/>
    <w:rsid w:val="00B45D7E"/>
    <w:rsid w:val="00B47074"/>
    <w:rsid w:val="00B5091D"/>
    <w:rsid w:val="00B52983"/>
    <w:rsid w:val="00B52C1B"/>
    <w:rsid w:val="00B52DF5"/>
    <w:rsid w:val="00B5652D"/>
    <w:rsid w:val="00B570B6"/>
    <w:rsid w:val="00B62D4C"/>
    <w:rsid w:val="00B63684"/>
    <w:rsid w:val="00B63C11"/>
    <w:rsid w:val="00B649D9"/>
    <w:rsid w:val="00B65284"/>
    <w:rsid w:val="00B660AC"/>
    <w:rsid w:val="00B66D26"/>
    <w:rsid w:val="00B704C8"/>
    <w:rsid w:val="00B70A7E"/>
    <w:rsid w:val="00B743F2"/>
    <w:rsid w:val="00B74DF5"/>
    <w:rsid w:val="00B74ED7"/>
    <w:rsid w:val="00B8053F"/>
    <w:rsid w:val="00B807D2"/>
    <w:rsid w:val="00B86B31"/>
    <w:rsid w:val="00B86ED0"/>
    <w:rsid w:val="00B90AD7"/>
    <w:rsid w:val="00B9155F"/>
    <w:rsid w:val="00B935C7"/>
    <w:rsid w:val="00B93DB8"/>
    <w:rsid w:val="00B94340"/>
    <w:rsid w:val="00B97FCC"/>
    <w:rsid w:val="00BA0591"/>
    <w:rsid w:val="00BA0E36"/>
    <w:rsid w:val="00BA0E59"/>
    <w:rsid w:val="00BA22B7"/>
    <w:rsid w:val="00BA367D"/>
    <w:rsid w:val="00BA3C76"/>
    <w:rsid w:val="00BA4110"/>
    <w:rsid w:val="00BA5293"/>
    <w:rsid w:val="00BA6309"/>
    <w:rsid w:val="00BA7FDE"/>
    <w:rsid w:val="00BB0645"/>
    <w:rsid w:val="00BB45DF"/>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D0099"/>
    <w:rsid w:val="00BD111A"/>
    <w:rsid w:val="00BD28FB"/>
    <w:rsid w:val="00BD2F9F"/>
    <w:rsid w:val="00BD54BC"/>
    <w:rsid w:val="00BD61EF"/>
    <w:rsid w:val="00BD73FA"/>
    <w:rsid w:val="00BE034B"/>
    <w:rsid w:val="00BE077D"/>
    <w:rsid w:val="00BE0BD1"/>
    <w:rsid w:val="00BE17D0"/>
    <w:rsid w:val="00BE17F2"/>
    <w:rsid w:val="00BE5887"/>
    <w:rsid w:val="00BE623B"/>
    <w:rsid w:val="00BE6426"/>
    <w:rsid w:val="00BE7659"/>
    <w:rsid w:val="00BE7734"/>
    <w:rsid w:val="00BF0C57"/>
    <w:rsid w:val="00BF0EF2"/>
    <w:rsid w:val="00BF1721"/>
    <w:rsid w:val="00BF4299"/>
    <w:rsid w:val="00BF4BEF"/>
    <w:rsid w:val="00BF4BF3"/>
    <w:rsid w:val="00BF5D5D"/>
    <w:rsid w:val="00BF6ED1"/>
    <w:rsid w:val="00BF706F"/>
    <w:rsid w:val="00BF78CF"/>
    <w:rsid w:val="00C000F9"/>
    <w:rsid w:val="00C0114B"/>
    <w:rsid w:val="00C01F42"/>
    <w:rsid w:val="00C033D2"/>
    <w:rsid w:val="00C04A67"/>
    <w:rsid w:val="00C04C73"/>
    <w:rsid w:val="00C04E45"/>
    <w:rsid w:val="00C0519D"/>
    <w:rsid w:val="00C0563A"/>
    <w:rsid w:val="00C05DE0"/>
    <w:rsid w:val="00C0661A"/>
    <w:rsid w:val="00C104FB"/>
    <w:rsid w:val="00C10C34"/>
    <w:rsid w:val="00C12E0A"/>
    <w:rsid w:val="00C14BCE"/>
    <w:rsid w:val="00C156FA"/>
    <w:rsid w:val="00C15B17"/>
    <w:rsid w:val="00C16690"/>
    <w:rsid w:val="00C17309"/>
    <w:rsid w:val="00C20BA5"/>
    <w:rsid w:val="00C2142C"/>
    <w:rsid w:val="00C224A9"/>
    <w:rsid w:val="00C237F3"/>
    <w:rsid w:val="00C23EB0"/>
    <w:rsid w:val="00C2500C"/>
    <w:rsid w:val="00C30833"/>
    <w:rsid w:val="00C30F27"/>
    <w:rsid w:val="00C318EC"/>
    <w:rsid w:val="00C32AE4"/>
    <w:rsid w:val="00C3381B"/>
    <w:rsid w:val="00C33F1A"/>
    <w:rsid w:val="00C34CC9"/>
    <w:rsid w:val="00C34F2F"/>
    <w:rsid w:val="00C42888"/>
    <w:rsid w:val="00C4316E"/>
    <w:rsid w:val="00C44360"/>
    <w:rsid w:val="00C445B5"/>
    <w:rsid w:val="00C458DA"/>
    <w:rsid w:val="00C46643"/>
    <w:rsid w:val="00C50951"/>
    <w:rsid w:val="00C52427"/>
    <w:rsid w:val="00C5319D"/>
    <w:rsid w:val="00C543BB"/>
    <w:rsid w:val="00C544A3"/>
    <w:rsid w:val="00C54B72"/>
    <w:rsid w:val="00C56156"/>
    <w:rsid w:val="00C56F91"/>
    <w:rsid w:val="00C57473"/>
    <w:rsid w:val="00C5799C"/>
    <w:rsid w:val="00C61CB0"/>
    <w:rsid w:val="00C61EDF"/>
    <w:rsid w:val="00C61EF2"/>
    <w:rsid w:val="00C624DE"/>
    <w:rsid w:val="00C627E4"/>
    <w:rsid w:val="00C64B61"/>
    <w:rsid w:val="00C6676A"/>
    <w:rsid w:val="00C66842"/>
    <w:rsid w:val="00C66F57"/>
    <w:rsid w:val="00C6775A"/>
    <w:rsid w:val="00C67CF8"/>
    <w:rsid w:val="00C70EA3"/>
    <w:rsid w:val="00C7145A"/>
    <w:rsid w:val="00C71A6C"/>
    <w:rsid w:val="00C73C85"/>
    <w:rsid w:val="00C76440"/>
    <w:rsid w:val="00C7706A"/>
    <w:rsid w:val="00C77258"/>
    <w:rsid w:val="00C80CB4"/>
    <w:rsid w:val="00C81F39"/>
    <w:rsid w:val="00C8206D"/>
    <w:rsid w:val="00C82168"/>
    <w:rsid w:val="00C8247B"/>
    <w:rsid w:val="00C85828"/>
    <w:rsid w:val="00C86EC0"/>
    <w:rsid w:val="00C91CCB"/>
    <w:rsid w:val="00C929B4"/>
    <w:rsid w:val="00C92D65"/>
    <w:rsid w:val="00C92D96"/>
    <w:rsid w:val="00C931F8"/>
    <w:rsid w:val="00C941DE"/>
    <w:rsid w:val="00C94B38"/>
    <w:rsid w:val="00C95334"/>
    <w:rsid w:val="00C96F39"/>
    <w:rsid w:val="00CA2AD8"/>
    <w:rsid w:val="00CA33F9"/>
    <w:rsid w:val="00CA45C6"/>
    <w:rsid w:val="00CB09B0"/>
    <w:rsid w:val="00CB0D7A"/>
    <w:rsid w:val="00CB0DCD"/>
    <w:rsid w:val="00CB1079"/>
    <w:rsid w:val="00CB20AF"/>
    <w:rsid w:val="00CB2A30"/>
    <w:rsid w:val="00CB6298"/>
    <w:rsid w:val="00CB7563"/>
    <w:rsid w:val="00CC024B"/>
    <w:rsid w:val="00CC0BD7"/>
    <w:rsid w:val="00CC0EDA"/>
    <w:rsid w:val="00CC16F4"/>
    <w:rsid w:val="00CC198B"/>
    <w:rsid w:val="00CC1F3A"/>
    <w:rsid w:val="00CC2901"/>
    <w:rsid w:val="00CC4914"/>
    <w:rsid w:val="00CC6F01"/>
    <w:rsid w:val="00CC7AE1"/>
    <w:rsid w:val="00CD08F6"/>
    <w:rsid w:val="00CD199E"/>
    <w:rsid w:val="00CD1C8F"/>
    <w:rsid w:val="00CD2769"/>
    <w:rsid w:val="00CD2A70"/>
    <w:rsid w:val="00CD34FE"/>
    <w:rsid w:val="00CD40C3"/>
    <w:rsid w:val="00CD44FD"/>
    <w:rsid w:val="00CD4C93"/>
    <w:rsid w:val="00CD4EBB"/>
    <w:rsid w:val="00CD56EE"/>
    <w:rsid w:val="00CD5B27"/>
    <w:rsid w:val="00CD6CAB"/>
    <w:rsid w:val="00CD7BD8"/>
    <w:rsid w:val="00CE124C"/>
    <w:rsid w:val="00CE13C8"/>
    <w:rsid w:val="00CE2653"/>
    <w:rsid w:val="00CE2B52"/>
    <w:rsid w:val="00CE536D"/>
    <w:rsid w:val="00CE66C7"/>
    <w:rsid w:val="00CF068E"/>
    <w:rsid w:val="00CF0F7C"/>
    <w:rsid w:val="00CF2096"/>
    <w:rsid w:val="00CF2EE6"/>
    <w:rsid w:val="00CF30A8"/>
    <w:rsid w:val="00CF5DB6"/>
    <w:rsid w:val="00CF67C7"/>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D45"/>
    <w:rsid w:val="00D12712"/>
    <w:rsid w:val="00D128F6"/>
    <w:rsid w:val="00D1646E"/>
    <w:rsid w:val="00D16615"/>
    <w:rsid w:val="00D166BA"/>
    <w:rsid w:val="00D17B59"/>
    <w:rsid w:val="00D20117"/>
    <w:rsid w:val="00D203BB"/>
    <w:rsid w:val="00D21294"/>
    <w:rsid w:val="00D2165B"/>
    <w:rsid w:val="00D21C31"/>
    <w:rsid w:val="00D2364C"/>
    <w:rsid w:val="00D23C8C"/>
    <w:rsid w:val="00D24CBF"/>
    <w:rsid w:val="00D25D51"/>
    <w:rsid w:val="00D26A48"/>
    <w:rsid w:val="00D26CB4"/>
    <w:rsid w:val="00D27845"/>
    <w:rsid w:val="00D300B6"/>
    <w:rsid w:val="00D3052F"/>
    <w:rsid w:val="00D30FB8"/>
    <w:rsid w:val="00D31AED"/>
    <w:rsid w:val="00D34B9E"/>
    <w:rsid w:val="00D35B73"/>
    <w:rsid w:val="00D37926"/>
    <w:rsid w:val="00D44E77"/>
    <w:rsid w:val="00D468C8"/>
    <w:rsid w:val="00D46F1B"/>
    <w:rsid w:val="00D50768"/>
    <w:rsid w:val="00D51226"/>
    <w:rsid w:val="00D51DF6"/>
    <w:rsid w:val="00D52A8F"/>
    <w:rsid w:val="00D530FE"/>
    <w:rsid w:val="00D532EA"/>
    <w:rsid w:val="00D53A56"/>
    <w:rsid w:val="00D542AA"/>
    <w:rsid w:val="00D564E5"/>
    <w:rsid w:val="00D567A2"/>
    <w:rsid w:val="00D5688B"/>
    <w:rsid w:val="00D629E7"/>
    <w:rsid w:val="00D637AD"/>
    <w:rsid w:val="00D63E26"/>
    <w:rsid w:val="00D64DB8"/>
    <w:rsid w:val="00D70C74"/>
    <w:rsid w:val="00D71ECC"/>
    <w:rsid w:val="00D726AA"/>
    <w:rsid w:val="00D72C83"/>
    <w:rsid w:val="00D7378C"/>
    <w:rsid w:val="00D73CC3"/>
    <w:rsid w:val="00D74510"/>
    <w:rsid w:val="00D74A26"/>
    <w:rsid w:val="00D74A8A"/>
    <w:rsid w:val="00D75715"/>
    <w:rsid w:val="00D75B82"/>
    <w:rsid w:val="00D75C21"/>
    <w:rsid w:val="00D761BD"/>
    <w:rsid w:val="00D767FB"/>
    <w:rsid w:val="00D76945"/>
    <w:rsid w:val="00D77A4B"/>
    <w:rsid w:val="00D80EC9"/>
    <w:rsid w:val="00D80FF5"/>
    <w:rsid w:val="00D82B62"/>
    <w:rsid w:val="00D83850"/>
    <w:rsid w:val="00D84204"/>
    <w:rsid w:val="00D84F07"/>
    <w:rsid w:val="00D85CE3"/>
    <w:rsid w:val="00D8694B"/>
    <w:rsid w:val="00D9043E"/>
    <w:rsid w:val="00D90C18"/>
    <w:rsid w:val="00D910C2"/>
    <w:rsid w:val="00D91D5E"/>
    <w:rsid w:val="00D91D61"/>
    <w:rsid w:val="00D93736"/>
    <w:rsid w:val="00D9569A"/>
    <w:rsid w:val="00D964D7"/>
    <w:rsid w:val="00D9680B"/>
    <w:rsid w:val="00D96E03"/>
    <w:rsid w:val="00D9703F"/>
    <w:rsid w:val="00D975F5"/>
    <w:rsid w:val="00DA0EB8"/>
    <w:rsid w:val="00DA104F"/>
    <w:rsid w:val="00DA1217"/>
    <w:rsid w:val="00DA1439"/>
    <w:rsid w:val="00DA1BE0"/>
    <w:rsid w:val="00DA1D3D"/>
    <w:rsid w:val="00DA5816"/>
    <w:rsid w:val="00DA5B0C"/>
    <w:rsid w:val="00DA7B99"/>
    <w:rsid w:val="00DB24AE"/>
    <w:rsid w:val="00DB3FDD"/>
    <w:rsid w:val="00DB4A2A"/>
    <w:rsid w:val="00DB4C08"/>
    <w:rsid w:val="00DC0BB3"/>
    <w:rsid w:val="00DC1722"/>
    <w:rsid w:val="00DC2E00"/>
    <w:rsid w:val="00DC5FA1"/>
    <w:rsid w:val="00DC6241"/>
    <w:rsid w:val="00DC70DD"/>
    <w:rsid w:val="00DD0011"/>
    <w:rsid w:val="00DD01BA"/>
    <w:rsid w:val="00DD0F80"/>
    <w:rsid w:val="00DD1B93"/>
    <w:rsid w:val="00DD3D98"/>
    <w:rsid w:val="00DD41A0"/>
    <w:rsid w:val="00DD48DB"/>
    <w:rsid w:val="00DD65AE"/>
    <w:rsid w:val="00DD66ED"/>
    <w:rsid w:val="00DD798A"/>
    <w:rsid w:val="00DD7CED"/>
    <w:rsid w:val="00DE060D"/>
    <w:rsid w:val="00DE1689"/>
    <w:rsid w:val="00DE19A9"/>
    <w:rsid w:val="00DE24ED"/>
    <w:rsid w:val="00DE4046"/>
    <w:rsid w:val="00DE408F"/>
    <w:rsid w:val="00DF0529"/>
    <w:rsid w:val="00DF0EC8"/>
    <w:rsid w:val="00DF3641"/>
    <w:rsid w:val="00E00E41"/>
    <w:rsid w:val="00E04112"/>
    <w:rsid w:val="00E043F2"/>
    <w:rsid w:val="00E053F5"/>
    <w:rsid w:val="00E05EAF"/>
    <w:rsid w:val="00E068FA"/>
    <w:rsid w:val="00E06E85"/>
    <w:rsid w:val="00E10BB4"/>
    <w:rsid w:val="00E10DC4"/>
    <w:rsid w:val="00E12285"/>
    <w:rsid w:val="00E137FC"/>
    <w:rsid w:val="00E1400C"/>
    <w:rsid w:val="00E14052"/>
    <w:rsid w:val="00E1437E"/>
    <w:rsid w:val="00E154EE"/>
    <w:rsid w:val="00E21B89"/>
    <w:rsid w:val="00E22A62"/>
    <w:rsid w:val="00E23A0C"/>
    <w:rsid w:val="00E30FED"/>
    <w:rsid w:val="00E34C42"/>
    <w:rsid w:val="00E35723"/>
    <w:rsid w:val="00E430F2"/>
    <w:rsid w:val="00E43527"/>
    <w:rsid w:val="00E44750"/>
    <w:rsid w:val="00E4600C"/>
    <w:rsid w:val="00E465DB"/>
    <w:rsid w:val="00E47246"/>
    <w:rsid w:val="00E47B3D"/>
    <w:rsid w:val="00E50E51"/>
    <w:rsid w:val="00E52A0B"/>
    <w:rsid w:val="00E540CA"/>
    <w:rsid w:val="00E54F80"/>
    <w:rsid w:val="00E5615F"/>
    <w:rsid w:val="00E57564"/>
    <w:rsid w:val="00E615F9"/>
    <w:rsid w:val="00E65DED"/>
    <w:rsid w:val="00E66B5F"/>
    <w:rsid w:val="00E6716D"/>
    <w:rsid w:val="00E67A23"/>
    <w:rsid w:val="00E70081"/>
    <w:rsid w:val="00E70121"/>
    <w:rsid w:val="00E70360"/>
    <w:rsid w:val="00E70606"/>
    <w:rsid w:val="00E70A6C"/>
    <w:rsid w:val="00E72900"/>
    <w:rsid w:val="00E7354C"/>
    <w:rsid w:val="00E74DF6"/>
    <w:rsid w:val="00E76DD9"/>
    <w:rsid w:val="00E83C01"/>
    <w:rsid w:val="00E83D37"/>
    <w:rsid w:val="00E84572"/>
    <w:rsid w:val="00E845F1"/>
    <w:rsid w:val="00E84F30"/>
    <w:rsid w:val="00E85AC1"/>
    <w:rsid w:val="00E85FA1"/>
    <w:rsid w:val="00E8786C"/>
    <w:rsid w:val="00E90EA4"/>
    <w:rsid w:val="00E93544"/>
    <w:rsid w:val="00E9429E"/>
    <w:rsid w:val="00E94E1D"/>
    <w:rsid w:val="00E954FD"/>
    <w:rsid w:val="00E96CC4"/>
    <w:rsid w:val="00E97546"/>
    <w:rsid w:val="00E977B6"/>
    <w:rsid w:val="00EA0392"/>
    <w:rsid w:val="00EA0486"/>
    <w:rsid w:val="00EA4E0C"/>
    <w:rsid w:val="00EA584A"/>
    <w:rsid w:val="00EA5BBE"/>
    <w:rsid w:val="00EA6C17"/>
    <w:rsid w:val="00EB07C2"/>
    <w:rsid w:val="00EB3635"/>
    <w:rsid w:val="00EB5C6A"/>
    <w:rsid w:val="00EB759B"/>
    <w:rsid w:val="00EB76F8"/>
    <w:rsid w:val="00EC11DD"/>
    <w:rsid w:val="00EC1565"/>
    <w:rsid w:val="00EC1C57"/>
    <w:rsid w:val="00EC29B4"/>
    <w:rsid w:val="00EC3A58"/>
    <w:rsid w:val="00EC4493"/>
    <w:rsid w:val="00EC4AFB"/>
    <w:rsid w:val="00EC55AE"/>
    <w:rsid w:val="00EC57DC"/>
    <w:rsid w:val="00ED1222"/>
    <w:rsid w:val="00ED23ED"/>
    <w:rsid w:val="00ED28F4"/>
    <w:rsid w:val="00ED2EFE"/>
    <w:rsid w:val="00ED357D"/>
    <w:rsid w:val="00ED4B56"/>
    <w:rsid w:val="00ED6B32"/>
    <w:rsid w:val="00ED6DA5"/>
    <w:rsid w:val="00EE17AD"/>
    <w:rsid w:val="00EE34D2"/>
    <w:rsid w:val="00EE3C08"/>
    <w:rsid w:val="00EE5D79"/>
    <w:rsid w:val="00EE60D1"/>
    <w:rsid w:val="00EF122E"/>
    <w:rsid w:val="00EF3286"/>
    <w:rsid w:val="00EF3663"/>
    <w:rsid w:val="00EF3A19"/>
    <w:rsid w:val="00EF456E"/>
    <w:rsid w:val="00EF4CAF"/>
    <w:rsid w:val="00EF77EC"/>
    <w:rsid w:val="00EF7D75"/>
    <w:rsid w:val="00F00693"/>
    <w:rsid w:val="00F0194F"/>
    <w:rsid w:val="00F02A68"/>
    <w:rsid w:val="00F02B41"/>
    <w:rsid w:val="00F039A3"/>
    <w:rsid w:val="00F0450B"/>
    <w:rsid w:val="00F07129"/>
    <w:rsid w:val="00F07159"/>
    <w:rsid w:val="00F10000"/>
    <w:rsid w:val="00F100FF"/>
    <w:rsid w:val="00F15392"/>
    <w:rsid w:val="00F15A40"/>
    <w:rsid w:val="00F1611B"/>
    <w:rsid w:val="00F169D3"/>
    <w:rsid w:val="00F16C9E"/>
    <w:rsid w:val="00F204D1"/>
    <w:rsid w:val="00F20CF4"/>
    <w:rsid w:val="00F221AE"/>
    <w:rsid w:val="00F224F5"/>
    <w:rsid w:val="00F23C55"/>
    <w:rsid w:val="00F23F7D"/>
    <w:rsid w:val="00F258A4"/>
    <w:rsid w:val="00F25DD2"/>
    <w:rsid w:val="00F279E2"/>
    <w:rsid w:val="00F27C31"/>
    <w:rsid w:val="00F31C52"/>
    <w:rsid w:val="00F34CB8"/>
    <w:rsid w:val="00F35340"/>
    <w:rsid w:val="00F357AA"/>
    <w:rsid w:val="00F35B0E"/>
    <w:rsid w:val="00F40D65"/>
    <w:rsid w:val="00F419CF"/>
    <w:rsid w:val="00F43093"/>
    <w:rsid w:val="00F43CDF"/>
    <w:rsid w:val="00F4726E"/>
    <w:rsid w:val="00F47CBE"/>
    <w:rsid w:val="00F51360"/>
    <w:rsid w:val="00F51BEB"/>
    <w:rsid w:val="00F54F0C"/>
    <w:rsid w:val="00F551F9"/>
    <w:rsid w:val="00F55DE8"/>
    <w:rsid w:val="00F55E1F"/>
    <w:rsid w:val="00F55E65"/>
    <w:rsid w:val="00F56ABC"/>
    <w:rsid w:val="00F600C1"/>
    <w:rsid w:val="00F62647"/>
    <w:rsid w:val="00F626C4"/>
    <w:rsid w:val="00F62DB1"/>
    <w:rsid w:val="00F6318D"/>
    <w:rsid w:val="00F63F55"/>
    <w:rsid w:val="00F64654"/>
    <w:rsid w:val="00F65D08"/>
    <w:rsid w:val="00F675BA"/>
    <w:rsid w:val="00F677DC"/>
    <w:rsid w:val="00F679E2"/>
    <w:rsid w:val="00F70BF2"/>
    <w:rsid w:val="00F71D97"/>
    <w:rsid w:val="00F7244E"/>
    <w:rsid w:val="00F73CEE"/>
    <w:rsid w:val="00F7499F"/>
    <w:rsid w:val="00F810AD"/>
    <w:rsid w:val="00F810C8"/>
    <w:rsid w:val="00F8223F"/>
    <w:rsid w:val="00F8231A"/>
    <w:rsid w:val="00F823EB"/>
    <w:rsid w:val="00F857E8"/>
    <w:rsid w:val="00F864EB"/>
    <w:rsid w:val="00F875DF"/>
    <w:rsid w:val="00F878DC"/>
    <w:rsid w:val="00F92FB5"/>
    <w:rsid w:val="00F94391"/>
    <w:rsid w:val="00F9532A"/>
    <w:rsid w:val="00F95E35"/>
    <w:rsid w:val="00F96014"/>
    <w:rsid w:val="00FA0C0E"/>
    <w:rsid w:val="00FA1182"/>
    <w:rsid w:val="00FA2058"/>
    <w:rsid w:val="00FA3DA2"/>
    <w:rsid w:val="00FA3F8D"/>
    <w:rsid w:val="00FA5A15"/>
    <w:rsid w:val="00FB086B"/>
    <w:rsid w:val="00FB0E36"/>
    <w:rsid w:val="00FB1EC8"/>
    <w:rsid w:val="00FB2D5B"/>
    <w:rsid w:val="00FB4358"/>
    <w:rsid w:val="00FB4EA9"/>
    <w:rsid w:val="00FB4FD4"/>
    <w:rsid w:val="00FB562C"/>
    <w:rsid w:val="00FB7683"/>
    <w:rsid w:val="00FC07C0"/>
    <w:rsid w:val="00FC1434"/>
    <w:rsid w:val="00FC160C"/>
    <w:rsid w:val="00FC2BC6"/>
    <w:rsid w:val="00FC44E5"/>
    <w:rsid w:val="00FC588A"/>
    <w:rsid w:val="00FC7283"/>
    <w:rsid w:val="00FD0C92"/>
    <w:rsid w:val="00FD15DD"/>
    <w:rsid w:val="00FD18A1"/>
    <w:rsid w:val="00FD1999"/>
    <w:rsid w:val="00FD2A47"/>
    <w:rsid w:val="00FD2CEE"/>
    <w:rsid w:val="00FD57D2"/>
    <w:rsid w:val="00FE0488"/>
    <w:rsid w:val="00FE0656"/>
    <w:rsid w:val="00FE2201"/>
    <w:rsid w:val="00FE3615"/>
    <w:rsid w:val="00FE3BEA"/>
    <w:rsid w:val="00FE40DC"/>
    <w:rsid w:val="00FE4946"/>
    <w:rsid w:val="00FE4A11"/>
    <w:rsid w:val="00FE54BE"/>
    <w:rsid w:val="00FF06CE"/>
    <w:rsid w:val="00FF4027"/>
    <w:rsid w:val="00FF5233"/>
    <w:rsid w:val="00FF6095"/>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4F80"/>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スト段落,列表段落1"/>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semiHidden/>
    <w:unhideWhenUsed/>
    <w:rsid w:val="00A800DF"/>
    <w:pPr>
      <w:jc w:val="left"/>
    </w:pPr>
  </w:style>
  <w:style w:type="character" w:customStyle="1" w:styleId="af0">
    <w:name w:val="批注文字 字符"/>
    <w:basedOn w:val="a0"/>
    <w:link w:val="af"/>
    <w:uiPriority w:val="99"/>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numbering" w:customStyle="1" w:styleId="StyleBulletedSymbolsymbolLeft025Hanging0">
    <w:name w:val="Style Bulleted Symbol (symbol) Left:  0.25&quot; Hanging:  0."/>
    <w:basedOn w:val="a2"/>
    <w:rsid w:val="00096D50"/>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AF4A3-ECA3-4022-BBD3-99029A075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525</Words>
  <Characters>2997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Jiayin2</cp:lastModifiedBy>
  <cp:revision>4</cp:revision>
  <dcterms:created xsi:type="dcterms:W3CDTF">2023-05-12T08:03:00Z</dcterms:created>
  <dcterms:modified xsi:type="dcterms:W3CDTF">2023-05-12T08:31:00Z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(3)cfSd3M/0T5v5KmLyRlEuLMT16bXS/hbTqiyXjKtHUUma+Abs95i2LB1MlQZ5qajsnpajDlhI
dH9nPJWaqLhwprZ2aOjtF7yuctDEjBJZzr/kZTdXU/xeLV+VuAM1oYMxNTjd4LKQgKMINbO4
erXKS0jnwVz5UBLCVSPje9nSl0RIktymH7MwNjxAeQYXoyTEcGS5j/tTx2ELBlAeRUImSxC8
frgkOLvJVdGoYdct2I</vt:lpwstr>
  </property>
  <property fmtid="{D5CDD505-2E9C-101B-9397-08002B2CF9AE}" pid="3" name="_2015_ms_pID_7253431">
    <vt:lpwstr>SXvmv2UTm6/GFNLLOb2VutvgXLjYxvBMhtcS83/LXQ//Vtxz+Ast6+
vwZd6UAxT0EBLZmJ1/6UUEyaIW2vvUsMPwWVLjs7VWP51VeAF1LC2+LAuecgLvhqGYfdVL4G
JRc6E3mx0EgpSswvZiKtouEf2umM9aGm0ojmkgzp4wLuQZ5wV8p+sIzTxvM8XXwmQQ5qejln
gBJEptKJQ09qHRDPdONO4hWJcezDIHJIugT3</vt:lpwstr>
  </property>
  <property fmtid="{D5CDD505-2E9C-101B-9397-08002B2CF9AE}" pid="4" name="_2015_ms_pID_7253432">
    <vt:lpwstr>5O3xJgz/5rLbGsAy06LCOHE=</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1683853107</vt:lpwstr>
  </property>
</Properties>
</file>