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F47BF" w14:textId="78617F47" w:rsidR="009812F2" w:rsidRDefault="009812F2" w:rsidP="009812F2">
      <w:pPr>
        <w:tabs>
          <w:tab w:val="right" w:pos="9216"/>
        </w:tabs>
        <w:spacing w:after="0"/>
        <w:jc w:val="left"/>
        <w:rPr>
          <w:b/>
          <w:bCs/>
        </w:rPr>
      </w:pPr>
      <w:r>
        <w:rPr>
          <w:b/>
          <w:lang w:eastAsia="zh-CN"/>
        </w:rPr>
        <w:t xml:space="preserve">3GPP TSG-RAN WG1 </w:t>
      </w:r>
      <w:r>
        <w:rPr>
          <w:b/>
          <w:bCs/>
        </w:rPr>
        <w:t>Meeting #</w:t>
      </w:r>
      <w:r w:rsidR="00370C7C" w:rsidRPr="008F35BB">
        <w:rPr>
          <w:b/>
          <w:bCs/>
          <w:color w:val="000000" w:themeColor="text1"/>
        </w:rPr>
        <w:t>11</w:t>
      </w:r>
      <w:r w:rsidR="00374FAC">
        <w:rPr>
          <w:b/>
          <w:bCs/>
          <w:color w:val="000000" w:themeColor="text1"/>
        </w:rPr>
        <w:t>3</w:t>
      </w:r>
      <w:r>
        <w:rPr>
          <w:b/>
          <w:lang w:eastAsia="zh-CN"/>
        </w:rPr>
        <w:tab/>
      </w:r>
      <w:r w:rsidR="00374FAC">
        <w:rPr>
          <w:b/>
          <w:lang w:eastAsia="zh-CN"/>
        </w:rPr>
        <w:t>R1-</w:t>
      </w:r>
      <w:r w:rsidR="00091A18" w:rsidRPr="00091A18">
        <w:rPr>
          <w:b/>
          <w:lang w:eastAsia="zh-CN"/>
        </w:rPr>
        <w:t>2304663</w:t>
      </w:r>
    </w:p>
    <w:p w14:paraId="6E10663E" w14:textId="0ABA4223" w:rsidR="009812F2" w:rsidRPr="00127162" w:rsidRDefault="00374FAC" w:rsidP="009812F2">
      <w:pPr>
        <w:rPr>
          <w:b/>
          <w:kern w:val="2"/>
          <w:lang w:eastAsia="zh-CN"/>
        </w:rPr>
      </w:pPr>
      <w:r w:rsidRPr="00374FAC">
        <w:rPr>
          <w:b/>
          <w:kern w:val="2"/>
          <w:lang w:eastAsia="zh-CN"/>
        </w:rPr>
        <w:t>Incheon</w:t>
      </w:r>
      <w:r w:rsidR="0006732D">
        <w:rPr>
          <w:b/>
          <w:kern w:val="2"/>
          <w:lang w:eastAsia="zh-CN"/>
        </w:rPr>
        <w:t xml:space="preserve">, </w:t>
      </w:r>
      <w:r w:rsidR="009A3F3C">
        <w:rPr>
          <w:rFonts w:hint="eastAsia"/>
          <w:b/>
          <w:kern w:val="2"/>
          <w:lang w:eastAsia="zh-CN"/>
        </w:rPr>
        <w:t>Korea,</w:t>
      </w:r>
      <w:r w:rsidR="009A3F3C">
        <w:rPr>
          <w:b/>
          <w:kern w:val="2"/>
          <w:lang w:eastAsia="zh-CN"/>
        </w:rPr>
        <w:t xml:space="preserve"> </w:t>
      </w:r>
      <w:bookmarkStart w:id="0" w:name="_GoBack"/>
      <w:bookmarkEnd w:id="0"/>
      <w:r>
        <w:rPr>
          <w:b/>
          <w:kern w:val="2"/>
          <w:lang w:eastAsia="zh-CN"/>
        </w:rPr>
        <w:t>22</w:t>
      </w:r>
      <w:r w:rsidR="00364002">
        <w:rPr>
          <w:b/>
          <w:kern w:val="2"/>
          <w:lang w:eastAsia="zh-CN"/>
        </w:rPr>
        <w:t xml:space="preserve"> </w:t>
      </w:r>
      <w:r w:rsidR="009812F2">
        <w:rPr>
          <w:b/>
          <w:kern w:val="2"/>
          <w:lang w:eastAsia="zh-CN"/>
        </w:rPr>
        <w:t>-</w:t>
      </w:r>
      <w:r w:rsidR="00364002">
        <w:rPr>
          <w:b/>
          <w:kern w:val="2"/>
          <w:lang w:eastAsia="zh-CN"/>
        </w:rPr>
        <w:t xml:space="preserve"> </w:t>
      </w:r>
      <w:r w:rsidR="0006732D">
        <w:rPr>
          <w:b/>
          <w:kern w:val="2"/>
          <w:lang w:eastAsia="zh-CN"/>
        </w:rPr>
        <w:t>26</w:t>
      </w:r>
      <w:r w:rsidR="00364002" w:rsidRPr="00364002">
        <w:rPr>
          <w:b/>
          <w:kern w:val="2"/>
          <w:lang w:eastAsia="zh-CN"/>
        </w:rPr>
        <w:t xml:space="preserve"> </w:t>
      </w:r>
      <w:r>
        <w:rPr>
          <w:b/>
          <w:kern w:val="2"/>
          <w:lang w:eastAsia="zh-CN"/>
        </w:rPr>
        <w:t>May</w:t>
      </w:r>
      <w:r w:rsidR="009812F2">
        <w:rPr>
          <w:b/>
          <w:kern w:val="2"/>
          <w:lang w:eastAsia="zh-CN"/>
        </w:rPr>
        <w:t xml:space="preserve">, 2023 </w:t>
      </w:r>
    </w:p>
    <w:p w14:paraId="062F3C1B" w14:textId="77777777" w:rsidR="009812F2" w:rsidRPr="00690C37" w:rsidRDefault="009812F2" w:rsidP="009812F2">
      <w:pPr>
        <w:pBdr>
          <w:top w:val="single" w:sz="4" w:space="1" w:color="auto"/>
        </w:pBdr>
        <w:spacing w:after="0"/>
        <w:jc w:val="left"/>
        <w:rPr>
          <w:b/>
          <w:kern w:val="2"/>
          <w:sz w:val="16"/>
          <w:szCs w:val="16"/>
          <w:lang w:eastAsia="zh-CN"/>
        </w:rPr>
      </w:pPr>
    </w:p>
    <w:p w14:paraId="5D219AB8" w14:textId="77777777" w:rsidR="009812F2" w:rsidRPr="00690C37" w:rsidRDefault="009812F2" w:rsidP="009812F2">
      <w:pPr>
        <w:spacing w:after="60"/>
        <w:ind w:left="1555" w:hanging="1555"/>
        <w:jc w:val="left"/>
        <w:rPr>
          <w:b/>
          <w:lang w:eastAsia="zh-CN"/>
        </w:rPr>
      </w:pPr>
      <w:r w:rsidRPr="00690C37">
        <w:rPr>
          <w:b/>
          <w:lang w:eastAsia="zh-CN"/>
        </w:rPr>
        <w:t>Agenda Item:</w:t>
      </w:r>
      <w:r w:rsidRPr="00690C37">
        <w:rPr>
          <w:b/>
          <w:lang w:eastAsia="zh-CN"/>
        </w:rPr>
        <w:tab/>
      </w:r>
      <w:r w:rsidRPr="004A4D4D">
        <w:rPr>
          <w:b/>
          <w:kern w:val="2"/>
          <w:lang w:eastAsia="zh-CN"/>
        </w:rPr>
        <w:t>9.4.2</w:t>
      </w:r>
    </w:p>
    <w:p w14:paraId="6D39668C" w14:textId="77777777" w:rsidR="009812F2" w:rsidRPr="00690C37" w:rsidRDefault="009812F2" w:rsidP="009812F2">
      <w:pPr>
        <w:spacing w:after="60"/>
        <w:ind w:left="1555" w:hanging="1555"/>
        <w:jc w:val="left"/>
        <w:rPr>
          <w:b/>
          <w:kern w:val="2"/>
          <w:lang w:eastAsia="zh-CN"/>
        </w:rPr>
      </w:pPr>
      <w:r w:rsidRPr="00690C37">
        <w:rPr>
          <w:b/>
          <w:kern w:val="2"/>
          <w:lang w:eastAsia="zh-CN"/>
        </w:rPr>
        <w:t>Source:</w:t>
      </w:r>
      <w:r w:rsidRPr="00690C37">
        <w:rPr>
          <w:b/>
          <w:kern w:val="2"/>
          <w:lang w:eastAsia="zh-CN"/>
        </w:rPr>
        <w:tab/>
        <w:t>Huawei</w:t>
      </w:r>
      <w:r w:rsidRPr="00690C37">
        <w:rPr>
          <w:rFonts w:hint="eastAsia"/>
          <w:b/>
          <w:kern w:val="2"/>
          <w:lang w:eastAsia="zh-CN"/>
        </w:rPr>
        <w:t>, HiSilicon</w:t>
      </w:r>
    </w:p>
    <w:p w14:paraId="4E2003AB" w14:textId="77777777" w:rsidR="009812F2" w:rsidRPr="00690C37" w:rsidRDefault="009812F2" w:rsidP="009812F2">
      <w:pPr>
        <w:spacing w:after="60"/>
        <w:ind w:left="1555" w:hanging="1555"/>
        <w:jc w:val="left"/>
        <w:rPr>
          <w:b/>
          <w:kern w:val="2"/>
          <w:lang w:eastAsia="zh-CN"/>
        </w:rPr>
      </w:pPr>
      <w:r w:rsidRPr="00690C37">
        <w:rPr>
          <w:b/>
          <w:kern w:val="2"/>
          <w:lang w:eastAsia="zh-CN"/>
        </w:rPr>
        <w:t>Title:</w:t>
      </w:r>
      <w:r w:rsidRPr="00690C37">
        <w:rPr>
          <w:b/>
          <w:kern w:val="2"/>
          <w:lang w:eastAsia="zh-CN"/>
        </w:rPr>
        <w:tab/>
      </w:r>
      <w:r w:rsidRPr="004A4D4D">
        <w:rPr>
          <w:b/>
          <w:kern w:val="2"/>
          <w:lang w:eastAsia="zh-CN"/>
        </w:rPr>
        <w:t>Co-channel coexistence for LTE sidelink and NR sidelink</w:t>
      </w:r>
    </w:p>
    <w:p w14:paraId="3D3985DF" w14:textId="77777777" w:rsidR="009812F2" w:rsidRPr="00690C37" w:rsidRDefault="009812F2" w:rsidP="009812F2">
      <w:pPr>
        <w:spacing w:after="60"/>
        <w:ind w:left="1555" w:hanging="1555"/>
        <w:jc w:val="left"/>
        <w:rPr>
          <w:b/>
          <w:kern w:val="2"/>
          <w:lang w:eastAsia="zh-CN"/>
        </w:rPr>
      </w:pPr>
      <w:r w:rsidRPr="00690C37">
        <w:rPr>
          <w:b/>
          <w:kern w:val="2"/>
          <w:lang w:eastAsia="zh-CN"/>
        </w:rPr>
        <w:t>Document for:</w:t>
      </w:r>
      <w:r w:rsidRPr="00690C37">
        <w:rPr>
          <w:b/>
          <w:kern w:val="2"/>
          <w:lang w:eastAsia="zh-CN"/>
        </w:rPr>
        <w:tab/>
        <w:t xml:space="preserve">Discussion and Decision </w:t>
      </w:r>
    </w:p>
    <w:p w14:paraId="62D1922D" w14:textId="77777777" w:rsidR="009812F2" w:rsidRPr="00690C37" w:rsidRDefault="009812F2" w:rsidP="009812F2">
      <w:pPr>
        <w:pBdr>
          <w:bottom w:val="single" w:sz="4" w:space="1" w:color="auto"/>
        </w:pBdr>
        <w:spacing w:after="0"/>
        <w:jc w:val="left"/>
        <w:rPr>
          <w:b/>
          <w:kern w:val="2"/>
          <w:sz w:val="16"/>
          <w:szCs w:val="16"/>
          <w:lang w:eastAsia="zh-CN"/>
        </w:rPr>
      </w:pPr>
    </w:p>
    <w:p w14:paraId="1CE1C435" w14:textId="77777777" w:rsidR="009812F2" w:rsidRPr="00690C37" w:rsidRDefault="009812F2" w:rsidP="00C8530D">
      <w:pPr>
        <w:pStyle w:val="1"/>
        <w:numPr>
          <w:ilvl w:val="0"/>
          <w:numId w:val="2"/>
        </w:numPr>
        <w:ind w:left="446" w:hanging="446"/>
        <w:rPr>
          <w:lang w:eastAsia="zh-CN"/>
        </w:rPr>
      </w:pPr>
      <w:bookmarkStart w:id="1" w:name="_Ref124589705"/>
      <w:bookmarkStart w:id="2" w:name="_Ref129681862"/>
      <w:r w:rsidRPr="00690C37">
        <w:rPr>
          <w:lang w:eastAsia="zh-CN"/>
        </w:rPr>
        <w:t>Introduction</w:t>
      </w:r>
      <w:bookmarkStart w:id="3" w:name="_Ref129681832"/>
      <w:bookmarkEnd w:id="1"/>
      <w:bookmarkEnd w:id="2"/>
    </w:p>
    <w:p w14:paraId="1C30E266" w14:textId="19D758C6" w:rsidR="009812F2" w:rsidRPr="00321E50" w:rsidRDefault="009812F2" w:rsidP="00B62798">
      <w:pPr>
        <w:spacing w:before="120"/>
      </w:pPr>
      <w:r w:rsidRPr="00321E50">
        <w:t>The objective for co-channel coexistence for LTE sidelink and NR sidelink</w:t>
      </w:r>
      <w:r w:rsidRPr="00321E50" w:rsidDel="00294018">
        <w:t xml:space="preserve"> </w:t>
      </w:r>
      <w:r w:rsidRPr="00321E50">
        <w:t>has been updated in RAN#9</w:t>
      </w:r>
      <w:r w:rsidR="00DD0570">
        <w:t>9</w:t>
      </w:r>
      <w:r w:rsidRPr="00321E50">
        <w:t xml:space="preserve"> [1] as below</w:t>
      </w:r>
      <w:r w:rsidR="004117FC">
        <w:t>:</w:t>
      </w:r>
      <w:r w:rsidR="00F228AB">
        <w:t xml:space="preserve"> </w:t>
      </w:r>
    </w:p>
    <w:tbl>
      <w:tblPr>
        <w:tblStyle w:val="af2"/>
        <w:tblW w:w="0" w:type="auto"/>
        <w:tblLook w:val="04A0" w:firstRow="1" w:lastRow="0" w:firstColumn="1" w:lastColumn="0" w:noHBand="0" w:noVBand="1"/>
      </w:tblPr>
      <w:tblGrid>
        <w:gridCol w:w="9307"/>
      </w:tblGrid>
      <w:tr w:rsidR="009812F2" w:rsidRPr="00321E50" w14:paraId="1F55030B" w14:textId="77777777" w:rsidTr="002E4B13">
        <w:tc>
          <w:tcPr>
            <w:tcW w:w="9307" w:type="dxa"/>
          </w:tcPr>
          <w:p w14:paraId="0E71C552" w14:textId="77777777" w:rsidR="002E4B13" w:rsidRPr="00245DE0" w:rsidRDefault="002E4B13" w:rsidP="00245DE0">
            <w:pPr>
              <w:numPr>
                <w:ilvl w:val="0"/>
                <w:numId w:val="21"/>
              </w:numPr>
              <w:overflowPunct w:val="0"/>
              <w:snapToGrid/>
              <w:spacing w:before="120" w:after="0"/>
              <w:ind w:left="426" w:hanging="284"/>
              <w:jc w:val="left"/>
              <w:rPr>
                <w:rFonts w:ascii="Times" w:hAnsi="Times"/>
                <w:i/>
                <w:sz w:val="18"/>
              </w:rPr>
            </w:pPr>
            <w:bookmarkStart w:id="4" w:name="_Ref134086999"/>
            <w:r w:rsidRPr="00245DE0">
              <w:rPr>
                <w:rFonts w:ascii="Times" w:hAnsi="Times"/>
                <w:i/>
                <w:sz w:val="20"/>
              </w:rPr>
              <w:t>Study and specify, if necessary, mechanism(s) for co-channel coexistence for LTE sidelink and NR sidelink including performance, necessity, feasibility, and potential specification impact if any [RAN1, RAN2, RAN4]</w:t>
            </w:r>
            <w:bookmarkEnd w:id="4"/>
          </w:p>
          <w:p w14:paraId="3DAB8161" w14:textId="77777777" w:rsidR="002E4B13" w:rsidRPr="00245DE0" w:rsidRDefault="002E4B13" w:rsidP="00245DE0">
            <w:pPr>
              <w:numPr>
                <w:ilvl w:val="0"/>
                <w:numId w:val="22"/>
              </w:numPr>
              <w:overflowPunct w:val="0"/>
              <w:snapToGrid/>
              <w:spacing w:before="60" w:after="60"/>
              <w:ind w:left="993" w:hanging="284"/>
              <w:jc w:val="left"/>
              <w:rPr>
                <w:rFonts w:ascii="Times" w:hAnsi="Times"/>
                <w:i/>
                <w:sz w:val="20"/>
              </w:rPr>
            </w:pPr>
            <w:r w:rsidRPr="00245DE0">
              <w:rPr>
                <w:rFonts w:ascii="Times" w:hAnsi="Times"/>
                <w:i/>
                <w:sz w:val="20"/>
              </w:rPr>
              <w:t>Reuse the in-device coexistence framework defined in Rel-16 as much as possible</w:t>
            </w:r>
          </w:p>
          <w:p w14:paraId="778F2E9E" w14:textId="00D1B2E7" w:rsidR="002E4B13" w:rsidRPr="002E4B13" w:rsidRDefault="002E4B13" w:rsidP="00E468E5">
            <w:pPr>
              <w:numPr>
                <w:ilvl w:val="0"/>
                <w:numId w:val="22"/>
              </w:numPr>
              <w:overflowPunct w:val="0"/>
              <w:snapToGrid/>
              <w:spacing w:before="60" w:after="60"/>
              <w:ind w:left="993" w:hanging="284"/>
              <w:jc w:val="left"/>
              <w:rPr>
                <w:rFonts w:ascii="Times" w:hAnsi="Times" w:cs="Times"/>
                <w:i/>
                <w:iCs/>
                <w:sz w:val="20"/>
                <w:lang w:eastAsia="ko-KR"/>
              </w:rPr>
            </w:pPr>
            <w:r w:rsidRPr="00245DE0">
              <w:rPr>
                <w:rFonts w:ascii="Times" w:hAnsi="Times"/>
                <w:i/>
                <w:sz w:val="20"/>
              </w:rPr>
              <w:t>Note, RAN1 continues the work on dynamic resource pool sharing based on existing agreements and WID with high priority for Type A devices and operating combination A</w:t>
            </w:r>
          </w:p>
          <w:p w14:paraId="4AFC4F12" w14:textId="77777777" w:rsidR="002E4B13" w:rsidRPr="00D009C5" w:rsidRDefault="002E4B13" w:rsidP="00E468E5">
            <w:pPr>
              <w:numPr>
                <w:ilvl w:val="0"/>
                <w:numId w:val="22"/>
              </w:numPr>
              <w:overflowPunct w:val="0"/>
              <w:snapToGrid/>
              <w:spacing w:before="60" w:after="60"/>
              <w:ind w:left="993" w:hanging="284"/>
              <w:jc w:val="left"/>
              <w:rPr>
                <w:rFonts w:ascii="Times" w:hAnsi="Times" w:cs="Times"/>
                <w:i/>
                <w:iCs/>
                <w:color w:val="0070C0"/>
                <w:sz w:val="20"/>
                <w:lang w:eastAsia="ko-KR"/>
              </w:rPr>
            </w:pPr>
            <w:r w:rsidRPr="00D009C5">
              <w:rPr>
                <w:rFonts w:ascii="Times" w:hAnsi="Times" w:cs="Times"/>
                <w:i/>
                <w:iCs/>
                <w:color w:val="0070C0"/>
                <w:sz w:val="20"/>
                <w:lang w:eastAsia="ko-KR"/>
              </w:rPr>
              <w:t>RAN1 is tasked to support only 15 and 30 kHz SCSs for dynamic resource pool sharing. Existing RAN1 agreements for dynamic resource pool sharing apply to support of 30 kHz.</w:t>
            </w:r>
          </w:p>
          <w:p w14:paraId="4C724020" w14:textId="77777777" w:rsidR="002E4B13" w:rsidRPr="00D009C5" w:rsidRDefault="002E4B13" w:rsidP="00E468E5">
            <w:pPr>
              <w:numPr>
                <w:ilvl w:val="1"/>
                <w:numId w:val="22"/>
              </w:numPr>
              <w:overflowPunct w:val="0"/>
              <w:snapToGrid/>
              <w:spacing w:before="60" w:after="60"/>
              <w:jc w:val="left"/>
              <w:rPr>
                <w:rFonts w:ascii="Times" w:hAnsi="Times" w:cs="Times"/>
                <w:i/>
                <w:iCs/>
                <w:color w:val="0070C0"/>
                <w:sz w:val="20"/>
                <w:lang w:eastAsia="ko-KR"/>
              </w:rPr>
            </w:pPr>
            <w:r w:rsidRPr="00D009C5">
              <w:rPr>
                <w:rFonts w:ascii="Times" w:hAnsi="Times" w:cs="Times"/>
                <w:i/>
                <w:iCs/>
                <w:color w:val="0070C0"/>
                <w:sz w:val="20"/>
                <w:lang w:eastAsia="ko-KR"/>
              </w:rPr>
              <w:t>For NR PSCCH/PSSCH transmissions in 30kHz SCS, NR SL UE selects in MAC layer at least the first of NR SL slots overlapping with an LTE SL subframe, and can select the subsequent overlapping NR SL slot in MAC layer</w:t>
            </w:r>
          </w:p>
          <w:p w14:paraId="5612FC9E" w14:textId="77777777" w:rsidR="002E4B13" w:rsidRPr="00D009C5" w:rsidRDefault="002E4B13" w:rsidP="00E468E5">
            <w:pPr>
              <w:numPr>
                <w:ilvl w:val="2"/>
                <w:numId w:val="22"/>
              </w:numPr>
              <w:overflowPunct w:val="0"/>
              <w:snapToGrid/>
              <w:spacing w:before="60" w:after="60"/>
              <w:jc w:val="left"/>
              <w:rPr>
                <w:rFonts w:ascii="Times" w:hAnsi="Times" w:cs="Times"/>
                <w:i/>
                <w:iCs/>
                <w:color w:val="0070C0"/>
                <w:sz w:val="20"/>
                <w:lang w:eastAsia="ko-KR"/>
              </w:rPr>
            </w:pPr>
            <w:r w:rsidRPr="00D009C5">
              <w:rPr>
                <w:rFonts w:ascii="Times" w:hAnsi="Times" w:cs="Times"/>
                <w:i/>
                <w:iCs/>
                <w:color w:val="0070C0"/>
                <w:sz w:val="20"/>
                <w:lang w:eastAsia="ko-KR"/>
              </w:rPr>
              <w:t>No change to the R16/17 resource allocation procedure in PHY due to this restriction</w:t>
            </w:r>
          </w:p>
          <w:p w14:paraId="31720FF1" w14:textId="77777777" w:rsidR="002E4B13" w:rsidRPr="00D009C5" w:rsidRDefault="002E4B13" w:rsidP="00E468E5">
            <w:pPr>
              <w:numPr>
                <w:ilvl w:val="2"/>
                <w:numId w:val="22"/>
              </w:numPr>
              <w:overflowPunct w:val="0"/>
              <w:snapToGrid/>
              <w:spacing w:before="60" w:after="60"/>
              <w:jc w:val="left"/>
              <w:rPr>
                <w:rFonts w:ascii="Times" w:hAnsi="Times" w:cs="Times"/>
                <w:i/>
                <w:iCs/>
                <w:color w:val="0070C0"/>
                <w:sz w:val="20"/>
                <w:lang w:eastAsia="ko-KR"/>
              </w:rPr>
            </w:pPr>
            <w:r w:rsidRPr="00D009C5">
              <w:rPr>
                <w:rFonts w:ascii="Times" w:hAnsi="Times" w:cs="Times"/>
                <w:i/>
                <w:iCs/>
                <w:color w:val="0070C0"/>
                <w:sz w:val="20"/>
                <w:lang w:eastAsia="ko-KR"/>
              </w:rPr>
              <w:t>The existing SL slot structure from Rel-16 is unchanged</w:t>
            </w:r>
          </w:p>
          <w:p w14:paraId="7FDA6285" w14:textId="77777777" w:rsidR="002E4B13" w:rsidRPr="00D009C5" w:rsidRDefault="002E4B13" w:rsidP="00E468E5">
            <w:pPr>
              <w:numPr>
                <w:ilvl w:val="2"/>
                <w:numId w:val="22"/>
              </w:numPr>
              <w:overflowPunct w:val="0"/>
              <w:snapToGrid/>
              <w:spacing w:before="60" w:after="60"/>
              <w:jc w:val="left"/>
              <w:rPr>
                <w:rFonts w:ascii="Times" w:hAnsi="Times" w:cs="Times"/>
                <w:i/>
                <w:iCs/>
                <w:color w:val="0070C0"/>
                <w:sz w:val="20"/>
                <w:lang w:eastAsia="ko-KR"/>
              </w:rPr>
            </w:pPr>
            <w:r w:rsidRPr="00D009C5">
              <w:rPr>
                <w:rFonts w:ascii="Times" w:hAnsi="Times" w:cs="Times"/>
                <w:i/>
                <w:iCs/>
                <w:color w:val="0070C0"/>
                <w:sz w:val="20"/>
                <w:lang w:eastAsia="ko-KR"/>
              </w:rPr>
              <w:t>The starting symbol of the first of the overlapping NR SL slots is assumed to be aligned with the first symbol of the LTE SL subframe</w:t>
            </w:r>
          </w:p>
          <w:p w14:paraId="78027D93" w14:textId="77777777" w:rsidR="002E4B13" w:rsidRPr="00D009C5" w:rsidRDefault="002E4B13" w:rsidP="00E468E5">
            <w:pPr>
              <w:numPr>
                <w:ilvl w:val="1"/>
                <w:numId w:val="22"/>
              </w:numPr>
              <w:overflowPunct w:val="0"/>
              <w:snapToGrid/>
              <w:spacing w:before="60" w:after="60"/>
              <w:jc w:val="left"/>
              <w:rPr>
                <w:rFonts w:ascii="Times" w:hAnsi="Times" w:cs="Times"/>
                <w:i/>
                <w:iCs/>
                <w:color w:val="0070C0"/>
                <w:sz w:val="20"/>
                <w:lang w:eastAsia="ko-KR"/>
              </w:rPr>
            </w:pPr>
            <w:r w:rsidRPr="00D009C5">
              <w:rPr>
                <w:rFonts w:ascii="Times" w:hAnsi="Times" w:cs="Times"/>
                <w:i/>
                <w:iCs/>
                <w:color w:val="0070C0"/>
                <w:sz w:val="20"/>
                <w:lang w:eastAsia="ko-KR"/>
              </w:rPr>
              <w:t>For NR SL with 15/30kHz SCSs, NR SL UE avoids selecting resources for PSCCH/PSSCH transmissions where the corresponding PSFCH transmission occasions overlap with LTE SL reservations in time domain</w:t>
            </w:r>
          </w:p>
          <w:p w14:paraId="12987AF3" w14:textId="77777777" w:rsidR="002E4B13" w:rsidRPr="00D009C5" w:rsidRDefault="002E4B13" w:rsidP="00E468E5">
            <w:pPr>
              <w:numPr>
                <w:ilvl w:val="2"/>
                <w:numId w:val="22"/>
              </w:numPr>
              <w:overflowPunct w:val="0"/>
              <w:snapToGrid/>
              <w:spacing w:before="60" w:after="60"/>
              <w:jc w:val="left"/>
              <w:rPr>
                <w:rFonts w:ascii="Times" w:hAnsi="Times" w:cs="Times"/>
                <w:i/>
                <w:iCs/>
                <w:color w:val="0070C0"/>
                <w:sz w:val="20"/>
                <w:lang w:eastAsia="ko-KR"/>
              </w:rPr>
            </w:pPr>
            <w:r w:rsidRPr="00D009C5">
              <w:rPr>
                <w:rFonts w:ascii="Times" w:hAnsi="Times" w:cs="Times"/>
                <w:i/>
                <w:iCs/>
                <w:color w:val="0070C0"/>
                <w:sz w:val="20"/>
                <w:lang w:eastAsia="ko-KR"/>
              </w:rPr>
              <w:t>Note, this is inline with Option 1-2 in the working assumption made in RAN1#112. No other options from the working assumption need to be considered.</w:t>
            </w:r>
          </w:p>
          <w:p w14:paraId="1C08F969" w14:textId="008586F2" w:rsidR="009812F2" w:rsidRPr="00245DE0" w:rsidRDefault="002E4B13" w:rsidP="00245DE0">
            <w:pPr>
              <w:numPr>
                <w:ilvl w:val="1"/>
                <w:numId w:val="22"/>
              </w:numPr>
              <w:overflowPunct w:val="0"/>
              <w:snapToGrid/>
              <w:spacing w:before="60" w:after="60"/>
              <w:jc w:val="left"/>
              <w:rPr>
                <w:rFonts w:ascii="Times" w:hAnsi="Times"/>
              </w:rPr>
            </w:pPr>
            <w:r w:rsidRPr="00D009C5">
              <w:rPr>
                <w:rFonts w:ascii="Times" w:hAnsi="Times" w:cs="Times"/>
                <w:i/>
                <w:iCs/>
                <w:color w:val="0070C0"/>
                <w:sz w:val="20"/>
                <w:lang w:eastAsia="ko-KR"/>
              </w:rPr>
              <w:t>Mode 2 operation only</w:t>
            </w:r>
          </w:p>
        </w:tc>
      </w:tr>
    </w:tbl>
    <w:p w14:paraId="23FF9C55" w14:textId="33E3A6A0" w:rsidR="0070075A" w:rsidRDefault="00DB66CB" w:rsidP="004C41F3">
      <w:pPr>
        <w:spacing w:before="120"/>
      </w:pPr>
      <w:r>
        <w:t>The main focus of this contribution is the resource exclusion procedure</w:t>
      </w:r>
      <w:r w:rsidR="00132976">
        <w:t>,</w:t>
      </w:r>
      <w:r w:rsidR="00E53144">
        <w:t xml:space="preserve"> including details </w:t>
      </w:r>
      <w:r w:rsidR="00125348">
        <w:t>o</w:t>
      </w:r>
      <w:r w:rsidR="00132976">
        <w:t xml:space="preserve">n </w:t>
      </w:r>
      <w:r w:rsidR="00935DBC">
        <w:t xml:space="preserve">each </w:t>
      </w:r>
      <w:r w:rsidR="00125348">
        <w:t xml:space="preserve">of the </w:t>
      </w:r>
      <w:r w:rsidR="00935DBC">
        <w:t>resource allocation</w:t>
      </w:r>
      <w:r w:rsidR="00132976">
        <w:t xml:space="preserve"> steps</w:t>
      </w:r>
      <w:r>
        <w:t>, which is discussed in detail in Section</w:t>
      </w:r>
      <w:r w:rsidR="00935DBC">
        <w:t xml:space="preserve"> </w:t>
      </w:r>
      <w:r w:rsidR="00935DBC">
        <w:fldChar w:fldCharType="begin"/>
      </w:r>
      <w:r w:rsidR="00935DBC">
        <w:instrText xml:space="preserve"> REF _Ref134087003 \r \h </w:instrText>
      </w:r>
      <w:r w:rsidR="00935DBC">
        <w:fldChar w:fldCharType="separate"/>
      </w:r>
      <w:r w:rsidR="006C04AB">
        <w:t>2</w:t>
      </w:r>
      <w:r w:rsidR="00935DBC">
        <w:fldChar w:fldCharType="end"/>
      </w:r>
      <w:r>
        <w:t>.</w:t>
      </w:r>
      <w:r w:rsidR="007B0C60">
        <w:t xml:space="preserve"> </w:t>
      </w:r>
      <w:r w:rsidR="00BE395B">
        <w:t xml:space="preserve">Details </w:t>
      </w:r>
      <w:r w:rsidR="007B0C60">
        <w:t xml:space="preserve">on how to support higher SCS and PSFCH are also </w:t>
      </w:r>
      <w:r w:rsidR="00461FA8">
        <w:t>discussed</w:t>
      </w:r>
      <w:r w:rsidR="007B0C60">
        <w:t xml:space="preserve"> in </w:t>
      </w:r>
      <w:r w:rsidR="00105DA0">
        <w:t>S</w:t>
      </w:r>
      <w:r w:rsidR="00461FA8">
        <w:t xml:space="preserve">ection </w:t>
      </w:r>
      <w:r w:rsidR="00461FA8">
        <w:fldChar w:fldCharType="begin"/>
      </w:r>
      <w:r w:rsidR="00461FA8">
        <w:instrText xml:space="preserve"> REF _Ref134087154 \r \h </w:instrText>
      </w:r>
      <w:r w:rsidR="00461FA8">
        <w:fldChar w:fldCharType="separate"/>
      </w:r>
      <w:r w:rsidR="006C04AB">
        <w:t>3</w:t>
      </w:r>
      <w:r w:rsidR="00461FA8">
        <w:fldChar w:fldCharType="end"/>
      </w:r>
      <w:r w:rsidR="00461FA8">
        <w:t xml:space="preserve"> and </w:t>
      </w:r>
      <w:r w:rsidR="00105DA0">
        <w:t>S</w:t>
      </w:r>
      <w:r w:rsidR="00461FA8">
        <w:t xml:space="preserve">ection </w:t>
      </w:r>
      <w:r w:rsidR="00461FA8">
        <w:fldChar w:fldCharType="begin"/>
      </w:r>
      <w:r w:rsidR="00461FA8">
        <w:instrText xml:space="preserve"> REF _Ref134087159 \r \h </w:instrText>
      </w:r>
      <w:r w:rsidR="00461FA8">
        <w:fldChar w:fldCharType="separate"/>
      </w:r>
      <w:r w:rsidR="006C04AB">
        <w:t>4</w:t>
      </w:r>
      <w:r w:rsidR="00461FA8">
        <w:fldChar w:fldCharType="end"/>
      </w:r>
      <w:r w:rsidR="000A3123">
        <w:t xml:space="preserve">, </w:t>
      </w:r>
      <w:r w:rsidR="00125348">
        <w:t>respectively</w:t>
      </w:r>
      <w:r w:rsidR="00461FA8">
        <w:t>.</w:t>
      </w:r>
    </w:p>
    <w:p w14:paraId="047183BC" w14:textId="77777777" w:rsidR="00892C8D" w:rsidRPr="00892C8D" w:rsidRDefault="00892C8D" w:rsidP="00D4040F">
      <w:pPr>
        <w:spacing w:after="0"/>
      </w:pPr>
      <w:bookmarkStart w:id="5" w:name="_Ref130923273"/>
      <w:bookmarkStart w:id="6" w:name="_Ref134087003"/>
    </w:p>
    <w:p w14:paraId="0BA69C09" w14:textId="063F77E8" w:rsidR="009812F2" w:rsidRPr="00474C18" w:rsidRDefault="009812F2" w:rsidP="00C8530D">
      <w:pPr>
        <w:pStyle w:val="1"/>
        <w:numPr>
          <w:ilvl w:val="0"/>
          <w:numId w:val="2"/>
        </w:numPr>
        <w:ind w:left="446" w:hanging="446"/>
        <w:rPr>
          <w:b w:val="0"/>
          <w:lang w:eastAsia="zh-CN"/>
        </w:rPr>
      </w:pPr>
      <w:r w:rsidRPr="00474C18">
        <w:rPr>
          <w:lang w:eastAsia="zh-CN"/>
        </w:rPr>
        <w:t>Resource Exclusion Using Shared LTE Information</w:t>
      </w:r>
      <w:bookmarkEnd w:id="5"/>
      <w:r w:rsidR="007D1DEC" w:rsidRPr="00474C18">
        <w:rPr>
          <w:lang w:eastAsia="zh-CN"/>
        </w:rPr>
        <w:t xml:space="preserve"> for Dynamic Resource Pool Sharing</w:t>
      </w:r>
      <w:bookmarkEnd w:id="6"/>
    </w:p>
    <w:p w14:paraId="05781400" w14:textId="6325F7EA" w:rsidR="001E70E3" w:rsidRPr="00012630" w:rsidRDefault="000119B3" w:rsidP="009812F2">
      <w:pPr>
        <w:spacing w:beforeLines="50" w:before="120"/>
        <w:rPr>
          <w:lang w:eastAsia="zh-CN"/>
        </w:rPr>
      </w:pPr>
      <w:r>
        <w:t>S</w:t>
      </w:r>
      <w:r w:rsidR="009812F2" w:rsidRPr="00EA7033">
        <w:t xml:space="preserve">haring </w:t>
      </w:r>
      <w:r w:rsidR="009812F2">
        <w:t>the LTE SL module’s</w:t>
      </w:r>
      <w:r w:rsidR="009812F2" w:rsidRPr="00EA7033">
        <w:t xml:space="preserve"> </w:t>
      </w:r>
      <w:r w:rsidR="009812F2">
        <w:rPr>
          <w:lang w:eastAsia="zh-CN"/>
        </w:rPr>
        <w:t xml:space="preserve">sensing results with the NR SL module </w:t>
      </w:r>
      <w:r w:rsidR="009812F2" w:rsidRPr="00EA7033">
        <w:t xml:space="preserve">within </w:t>
      </w:r>
      <w:r w:rsidR="009812F2">
        <w:t>a type A</w:t>
      </w:r>
      <w:r w:rsidR="009812F2" w:rsidRPr="00EA7033">
        <w:t xml:space="preserve"> device </w:t>
      </w:r>
      <w:r w:rsidR="009812F2">
        <w:t>for NR SL resource allocation</w:t>
      </w:r>
      <w:r w:rsidR="009812F2" w:rsidRPr="00EA7033">
        <w:t xml:space="preserve"> is a reasonable and simple way</w:t>
      </w:r>
      <w:r w:rsidR="009812F2">
        <w:t xml:space="preserve"> to realize dynamic resource pool sharing between them.</w:t>
      </w:r>
      <w:r w:rsidR="009812F2" w:rsidRPr="00C85945">
        <w:t xml:space="preserve"> </w:t>
      </w:r>
      <w:bookmarkStart w:id="7" w:name="_Ref117710698"/>
      <w:r w:rsidR="009812F2">
        <w:rPr>
          <w:rFonts w:hint="eastAsia"/>
          <w:lang w:eastAsia="zh-CN"/>
        </w:rPr>
        <w:t>I</w:t>
      </w:r>
      <w:r w:rsidR="009812F2">
        <w:rPr>
          <w:lang w:eastAsia="zh-CN"/>
        </w:rPr>
        <w:t xml:space="preserve">n this </w:t>
      </w:r>
      <w:r w:rsidR="009812F2" w:rsidRPr="00631B86">
        <w:rPr>
          <w:lang w:eastAsia="zh-CN"/>
        </w:rPr>
        <w:t xml:space="preserve">section, </w:t>
      </w:r>
      <w:r w:rsidR="009812F2">
        <w:rPr>
          <w:lang w:eastAsia="zh-CN"/>
        </w:rPr>
        <w:t xml:space="preserve">the </w:t>
      </w:r>
      <w:r w:rsidR="009812F2">
        <w:t>exclusion details</w:t>
      </w:r>
      <w:r w:rsidR="009812F2" w:rsidRPr="00631B86">
        <w:t xml:space="preserve"> are dis</w:t>
      </w:r>
      <w:r w:rsidR="009812F2">
        <w:t>cussed.</w:t>
      </w:r>
    </w:p>
    <w:p w14:paraId="0850B55E" w14:textId="7B9208F8" w:rsidR="008B072B" w:rsidRPr="00474C18" w:rsidRDefault="008B072B" w:rsidP="00474C18">
      <w:pPr>
        <w:pStyle w:val="af7"/>
        <w:numPr>
          <w:ilvl w:val="1"/>
          <w:numId w:val="2"/>
        </w:numPr>
        <w:ind w:firstLineChars="0"/>
        <w:outlineLvl w:val="1"/>
        <w:rPr>
          <w:b/>
          <w:sz w:val="24"/>
        </w:rPr>
      </w:pPr>
      <w:bookmarkStart w:id="8" w:name="_Ref130829801"/>
      <w:bookmarkEnd w:id="7"/>
      <w:r w:rsidRPr="00474C18">
        <w:rPr>
          <w:b/>
          <w:sz w:val="24"/>
        </w:rPr>
        <w:t>Exclusion of resources reserved by other LTE SL UEs</w:t>
      </w:r>
      <w:bookmarkEnd w:id="8"/>
    </w:p>
    <w:p w14:paraId="0768C260" w14:textId="76AF5464" w:rsidR="00D54879" w:rsidRDefault="00E22C90" w:rsidP="00B8390D">
      <w:pPr>
        <w:tabs>
          <w:tab w:val="num" w:pos="1440"/>
        </w:tabs>
      </w:pPr>
      <w:r w:rsidRPr="00B8390D">
        <w:t>According to the agreement reached in RAN1#11</w:t>
      </w:r>
      <w:r w:rsidR="002362C9">
        <w:t>2bis-e</w:t>
      </w:r>
      <w:r w:rsidR="00A131F4">
        <w:t xml:space="preserve"> </w:t>
      </w:r>
      <w:r w:rsidR="00A131F4">
        <w:fldChar w:fldCharType="begin"/>
      </w:r>
      <w:r w:rsidR="00A131F4">
        <w:instrText xml:space="preserve"> REF _Ref126224046 \r \h </w:instrText>
      </w:r>
      <w:r w:rsidR="00A131F4">
        <w:fldChar w:fldCharType="separate"/>
      </w:r>
      <w:r w:rsidR="006C04AB">
        <w:t>[2]</w:t>
      </w:r>
      <w:r w:rsidR="00A131F4">
        <w:fldChar w:fldCharType="end"/>
      </w:r>
      <w:r w:rsidRPr="00B8390D">
        <w:t xml:space="preserve">, </w:t>
      </w:r>
      <w:r w:rsidR="00C00CA8" w:rsidRPr="00B8390D">
        <w:rPr>
          <w:rFonts w:eastAsia="MS Mincho"/>
        </w:rPr>
        <w:t xml:space="preserve">the LTE SL reserved resources by other LTE SL UE are excluded by </w:t>
      </w:r>
      <w:r w:rsidR="0080759D">
        <w:rPr>
          <w:rFonts w:eastAsia="MS Mincho"/>
        </w:rPr>
        <w:t xml:space="preserve">the </w:t>
      </w:r>
      <w:r w:rsidR="00C00CA8" w:rsidRPr="00B8390D">
        <w:rPr>
          <w:rFonts w:eastAsia="MS Mincho"/>
        </w:rPr>
        <w:t>NR SL module.</w:t>
      </w:r>
      <w:r w:rsidR="0080759D">
        <w:t xml:space="preserve"> D</w:t>
      </w:r>
      <w:r w:rsidR="00C00CA8" w:rsidRPr="00B8390D">
        <w:t xml:space="preserve">etails </w:t>
      </w:r>
      <w:r w:rsidR="00114BF6">
        <w:t xml:space="preserve">on open issues </w:t>
      </w:r>
      <w:r w:rsidR="00BC7D3B" w:rsidRPr="00B8390D">
        <w:t>such as</w:t>
      </w:r>
      <w:r w:rsidR="00114BF6" w:rsidRPr="00114BF6">
        <w:t xml:space="preserve"> </w:t>
      </w:r>
      <w:r w:rsidR="00114BF6">
        <w:t xml:space="preserve">the (pre-)configured SL </w:t>
      </w:r>
      <w:r w:rsidR="00114BF6" w:rsidRPr="00B8390D">
        <w:t>RSRP threshold</w:t>
      </w:r>
      <w:r w:rsidR="00114BF6">
        <w:t xml:space="preserve"> list and</w:t>
      </w:r>
      <w:r w:rsidR="00BC7D3B" w:rsidRPr="00B8390D">
        <w:t xml:space="preserve"> </w:t>
      </w:r>
      <w:r w:rsidR="0080759D">
        <w:t xml:space="preserve">the </w:t>
      </w:r>
      <w:r w:rsidR="007D448B" w:rsidRPr="00B8390D">
        <w:t xml:space="preserve">determination of </w:t>
      </w:r>
      <w:r w:rsidR="0080759D">
        <w:t xml:space="preserve">the </w:t>
      </w:r>
      <w:r w:rsidR="007D448B" w:rsidRPr="00B8390D">
        <w:t xml:space="preserve">Q value </w:t>
      </w:r>
      <w:r w:rsidR="0080759D">
        <w:t xml:space="preserve">are explored in this </w:t>
      </w:r>
      <w:r w:rsidR="0080759D" w:rsidRPr="0057497A">
        <w:t>section</w:t>
      </w:r>
      <w:r w:rsidRPr="0057497A">
        <w:t>.</w:t>
      </w:r>
      <w:r w:rsidR="005E0B75" w:rsidRPr="0057497A">
        <w:t xml:space="preserve"> </w:t>
      </w:r>
      <w:r w:rsidR="00D120F2">
        <w:t xml:space="preserve">The issue of boosting </w:t>
      </w:r>
      <w:r w:rsidR="005E0B75" w:rsidRPr="0057497A">
        <w:t>SL RSRP</w:t>
      </w:r>
      <w:r w:rsidR="005E0B75" w:rsidRPr="0057497A">
        <w:rPr>
          <w:color w:val="000000" w:themeColor="text1"/>
          <w:lang w:eastAsia="ko-KR"/>
        </w:rPr>
        <w:t xml:space="preserve"> </w:t>
      </w:r>
      <w:r w:rsidR="0062034D" w:rsidRPr="0057497A">
        <w:rPr>
          <w:color w:val="000000" w:themeColor="text1"/>
          <w:lang w:eastAsia="ko-KR"/>
        </w:rPr>
        <w:t xml:space="preserve">proposed in </w:t>
      </w:r>
      <w:r w:rsidR="0057497A" w:rsidRPr="0057497A">
        <w:rPr>
          <w:color w:val="000000" w:themeColor="text1"/>
          <w:lang w:eastAsia="ko-KR"/>
        </w:rPr>
        <w:fldChar w:fldCharType="begin"/>
      </w:r>
      <w:r w:rsidR="0057497A" w:rsidRPr="0057497A">
        <w:rPr>
          <w:color w:val="000000" w:themeColor="text1"/>
          <w:lang w:eastAsia="ko-KR"/>
        </w:rPr>
        <w:instrText xml:space="preserve"> REF _Ref134087681 \r \h </w:instrText>
      </w:r>
      <w:r w:rsidR="0057497A">
        <w:rPr>
          <w:color w:val="000000" w:themeColor="text1"/>
          <w:lang w:eastAsia="ko-KR"/>
        </w:rPr>
        <w:instrText xml:space="preserve"> \* MERGEFORMAT </w:instrText>
      </w:r>
      <w:r w:rsidR="0057497A" w:rsidRPr="0057497A">
        <w:rPr>
          <w:color w:val="000000" w:themeColor="text1"/>
          <w:lang w:eastAsia="ko-KR"/>
        </w:rPr>
      </w:r>
      <w:r w:rsidR="0057497A" w:rsidRPr="0057497A">
        <w:rPr>
          <w:color w:val="000000" w:themeColor="text1"/>
          <w:lang w:eastAsia="ko-KR"/>
        </w:rPr>
        <w:fldChar w:fldCharType="separate"/>
      </w:r>
      <w:r w:rsidR="006C04AB">
        <w:rPr>
          <w:color w:val="000000" w:themeColor="text1"/>
          <w:lang w:eastAsia="ko-KR"/>
        </w:rPr>
        <w:t>[3]</w:t>
      </w:r>
      <w:r w:rsidR="0057497A" w:rsidRPr="0057497A">
        <w:rPr>
          <w:color w:val="000000" w:themeColor="text1"/>
          <w:lang w:eastAsia="ko-KR"/>
        </w:rPr>
        <w:fldChar w:fldCharType="end"/>
      </w:r>
      <w:r w:rsidR="0057497A" w:rsidRPr="0057497A">
        <w:rPr>
          <w:color w:val="000000" w:themeColor="text1"/>
          <w:lang w:eastAsia="ko-KR"/>
        </w:rPr>
        <w:t xml:space="preserve"> </w:t>
      </w:r>
      <w:r w:rsidR="005E0B75" w:rsidRPr="0057497A">
        <w:rPr>
          <w:color w:val="000000" w:themeColor="text1"/>
          <w:lang w:eastAsia="ko-KR"/>
        </w:rPr>
        <w:t xml:space="preserve">is </w:t>
      </w:r>
      <w:r w:rsidR="00D120F2">
        <w:rPr>
          <w:color w:val="000000" w:themeColor="text1"/>
          <w:lang w:eastAsia="ko-KR"/>
        </w:rPr>
        <w:t xml:space="preserve">also </w:t>
      </w:r>
      <w:r w:rsidR="0057497A" w:rsidRPr="0057497A">
        <w:rPr>
          <w:color w:val="000000" w:themeColor="text1"/>
          <w:lang w:eastAsia="ko-KR"/>
        </w:rPr>
        <w:t>analyzed</w:t>
      </w:r>
      <w:r w:rsidR="0062034D" w:rsidRPr="0057497A">
        <w:rPr>
          <w:color w:val="000000" w:themeColor="text1"/>
          <w:lang w:eastAsia="ko-KR"/>
        </w:rPr>
        <w:t>.</w:t>
      </w:r>
    </w:p>
    <w:tbl>
      <w:tblPr>
        <w:tblStyle w:val="af2"/>
        <w:tblW w:w="0" w:type="auto"/>
        <w:tblLook w:val="04A0" w:firstRow="1" w:lastRow="0" w:firstColumn="1" w:lastColumn="0" w:noHBand="0" w:noVBand="1"/>
      </w:tblPr>
      <w:tblGrid>
        <w:gridCol w:w="9307"/>
      </w:tblGrid>
      <w:tr w:rsidR="008F704E" w14:paraId="0696044E" w14:textId="77777777" w:rsidTr="00245DE0">
        <w:tc>
          <w:tcPr>
            <w:tcW w:w="9307" w:type="dxa"/>
          </w:tcPr>
          <w:p w14:paraId="505B2B82" w14:textId="61AD6AAD" w:rsidR="008B61A6" w:rsidRPr="0019078F" w:rsidRDefault="008B61A6" w:rsidP="008B61A6">
            <w:pPr>
              <w:spacing w:line="288" w:lineRule="auto"/>
              <w:rPr>
                <w:i/>
                <w:iCs/>
                <w:sz w:val="20"/>
                <w:szCs w:val="20"/>
              </w:rPr>
            </w:pPr>
            <w:r w:rsidRPr="0019078F">
              <w:rPr>
                <w:b/>
                <w:bCs/>
                <w:i/>
                <w:iCs/>
                <w:sz w:val="20"/>
                <w:szCs w:val="20"/>
                <w:highlight w:val="green"/>
              </w:rPr>
              <w:lastRenderedPageBreak/>
              <w:t>Agreement</w:t>
            </w:r>
          </w:p>
          <w:p w14:paraId="54A0F869" w14:textId="77777777" w:rsidR="008B61A6" w:rsidRPr="0019078F" w:rsidRDefault="008B61A6" w:rsidP="008B61A6">
            <w:pPr>
              <w:spacing w:line="288" w:lineRule="auto"/>
              <w:rPr>
                <w:i/>
                <w:iCs/>
                <w:sz w:val="20"/>
                <w:szCs w:val="20"/>
              </w:rPr>
            </w:pPr>
            <w:r w:rsidRPr="0019078F">
              <w:rPr>
                <w:i/>
                <w:iCs/>
                <w:sz w:val="20"/>
                <w:szCs w:val="20"/>
              </w:rPr>
              <w:t>In NR SL resource (re)selection procedure, for dynamic resource pool sharing, the list of initial SL RSRP thresholds is separately (pre)configured (i.e., Alt 3 in the agreement of RAN1#112 meeting) for t</w:t>
            </w:r>
            <w:r w:rsidRPr="0019078F">
              <w:rPr>
                <w:bCs/>
                <w:i/>
                <w:iCs/>
                <w:sz w:val="20"/>
                <w:szCs w:val="20"/>
              </w:rPr>
              <w:t>he PHY layer of NR SL module to exclude NR SL candidate resources overlapping with LTE SL reserved resources by other LTE SL UE.</w:t>
            </w:r>
          </w:p>
          <w:p w14:paraId="3E66BA59" w14:textId="77777777" w:rsidR="008B61A6" w:rsidRPr="00602D89" w:rsidRDefault="008B61A6" w:rsidP="008B61A6">
            <w:pPr>
              <w:widowControl/>
              <w:numPr>
                <w:ilvl w:val="0"/>
                <w:numId w:val="20"/>
              </w:numPr>
              <w:autoSpaceDE/>
              <w:autoSpaceDN/>
              <w:adjustRightInd/>
              <w:snapToGrid/>
              <w:spacing w:after="0" w:line="288" w:lineRule="auto"/>
              <w:jc w:val="left"/>
              <w:rPr>
                <w:i/>
                <w:iCs/>
                <w:sz w:val="20"/>
                <w:szCs w:val="20"/>
              </w:rPr>
            </w:pPr>
            <w:r w:rsidRPr="00602D89">
              <w:rPr>
                <w:i/>
                <w:sz w:val="20"/>
                <w:szCs w:val="20"/>
              </w:rPr>
              <w:t>FFS: whether a different initial SL RSRP threshold list may be (pre)configured for selecting single slot</w:t>
            </w:r>
            <w:r w:rsidRPr="00602D89">
              <w:rPr>
                <w:i/>
                <w:iCs/>
                <w:sz w:val="20"/>
                <w:szCs w:val="20"/>
              </w:rPr>
              <w:t xml:space="preserve"> resources in NR SL slots with NR PSFCH.</w:t>
            </w:r>
          </w:p>
          <w:p w14:paraId="716416BB" w14:textId="77777777" w:rsidR="008B61A6" w:rsidRPr="0019078F" w:rsidRDefault="008B61A6" w:rsidP="008B61A6">
            <w:pPr>
              <w:spacing w:line="288" w:lineRule="auto"/>
              <w:rPr>
                <w:i/>
                <w:iCs/>
                <w:sz w:val="20"/>
                <w:szCs w:val="20"/>
              </w:rPr>
            </w:pPr>
            <w:r w:rsidRPr="0019078F">
              <w:rPr>
                <w:b/>
                <w:bCs/>
                <w:i/>
                <w:iCs/>
                <w:sz w:val="20"/>
                <w:szCs w:val="20"/>
                <w:highlight w:val="green"/>
              </w:rPr>
              <w:t>Agreement</w:t>
            </w:r>
          </w:p>
          <w:p w14:paraId="27C9093C" w14:textId="77777777" w:rsidR="008B61A6" w:rsidRPr="0019078F" w:rsidRDefault="008B61A6" w:rsidP="008B61A6">
            <w:pPr>
              <w:spacing w:line="288" w:lineRule="auto"/>
              <w:rPr>
                <w:bCs/>
                <w:i/>
                <w:iCs/>
                <w:sz w:val="20"/>
                <w:szCs w:val="20"/>
              </w:rPr>
            </w:pPr>
            <w:r w:rsidRPr="0019078F">
              <w:rPr>
                <w:bCs/>
                <w:i/>
                <w:iCs/>
                <w:sz w:val="20"/>
                <w:szCs w:val="20"/>
              </w:rPr>
              <w:t>In NR SL resource (re)selection procedure, for determining the LTE SL periodic reserved resources by other LTE SL UE, the formula of Q in Section 8.1.4 in TS 38.214 is used.</w:t>
            </w:r>
          </w:p>
          <w:p w14:paraId="6673FBAA" w14:textId="77777777" w:rsidR="008B61A6" w:rsidRPr="00602D89" w:rsidRDefault="008B61A6" w:rsidP="008B61A6">
            <w:pPr>
              <w:widowControl/>
              <w:numPr>
                <w:ilvl w:val="0"/>
                <w:numId w:val="20"/>
              </w:numPr>
              <w:autoSpaceDE/>
              <w:autoSpaceDN/>
              <w:adjustRightInd/>
              <w:snapToGrid/>
              <w:spacing w:after="0" w:line="288" w:lineRule="auto"/>
              <w:jc w:val="left"/>
              <w:rPr>
                <w:bCs/>
                <w:i/>
                <w:iCs/>
                <w:sz w:val="20"/>
                <w:szCs w:val="20"/>
              </w:rPr>
            </w:pPr>
            <w:r w:rsidRPr="00602D89">
              <w:rPr>
                <w:bCs/>
                <w:i/>
                <w:iCs/>
                <w:sz w:val="20"/>
                <w:szCs w:val="20"/>
              </w:rPr>
              <w:t>FFS: whether the formula of Q in Section 14.1.1.6 in TS 36.213 is used additionally to derive the largest value between the two formulas</w:t>
            </w:r>
          </w:p>
          <w:p w14:paraId="307EABEA" w14:textId="739989A8" w:rsidR="008F704E" w:rsidRPr="0019078F" w:rsidRDefault="008B61A6" w:rsidP="008B61A6">
            <w:pPr>
              <w:spacing w:line="288" w:lineRule="auto"/>
              <w:rPr>
                <w:i/>
                <w:iCs/>
                <w:sz w:val="20"/>
                <w:szCs w:val="20"/>
                <w:lang w:val="en-AU"/>
              </w:rPr>
            </w:pPr>
            <w:r w:rsidRPr="0019078F">
              <w:rPr>
                <w:i/>
                <w:iCs/>
                <w:sz w:val="20"/>
                <w:szCs w:val="20"/>
                <w:lang w:val="en-AU"/>
              </w:rPr>
              <w:t xml:space="preserve">Note: The reservation period and the location of the LTE SL </w:t>
            </w:r>
            <w:r w:rsidRPr="0019078F">
              <w:rPr>
                <w:bCs/>
                <w:i/>
                <w:iCs/>
                <w:sz w:val="20"/>
                <w:szCs w:val="20"/>
              </w:rPr>
              <w:t xml:space="preserve">periodic </w:t>
            </w:r>
            <w:r w:rsidRPr="0019078F">
              <w:rPr>
                <w:i/>
                <w:iCs/>
                <w:sz w:val="20"/>
                <w:szCs w:val="20"/>
                <w:lang w:val="en-AU"/>
              </w:rPr>
              <w:t>reserved resources are determined based on the set of LTE SL logical subframe that may belong to LTE SL resource pool as specified in TS 36.213.</w:t>
            </w:r>
          </w:p>
        </w:tc>
      </w:tr>
      <w:tr w:rsidR="008B61A6" w14:paraId="3EFBA7DC" w14:textId="77777777" w:rsidTr="00245DE0">
        <w:tc>
          <w:tcPr>
            <w:tcW w:w="9307" w:type="dxa"/>
          </w:tcPr>
          <w:p w14:paraId="789E0D43" w14:textId="097E117D" w:rsidR="008B61A6" w:rsidRPr="0019078F" w:rsidRDefault="008B61A6" w:rsidP="008B61A6">
            <w:pPr>
              <w:spacing w:line="288" w:lineRule="auto"/>
              <w:rPr>
                <w:i/>
                <w:sz w:val="20"/>
                <w:szCs w:val="20"/>
              </w:rPr>
            </w:pPr>
            <w:r w:rsidRPr="00C0508C">
              <w:rPr>
                <w:b/>
                <w:bCs/>
                <w:i/>
                <w:sz w:val="20"/>
                <w:szCs w:val="20"/>
              </w:rPr>
              <w:t>Proposed conclusion 2-1-2 (III)</w:t>
            </w:r>
            <w:r w:rsidR="00B450DB" w:rsidRPr="00C0508C">
              <w:rPr>
                <w:b/>
                <w:bCs/>
                <w:i/>
                <w:sz w:val="20"/>
                <w:szCs w:val="20"/>
              </w:rPr>
              <w:t xml:space="preserve"> </w:t>
            </w:r>
            <w:r w:rsidR="00B450DB" w:rsidRPr="00C0508C">
              <w:rPr>
                <w:i/>
                <w:sz w:val="20"/>
                <w:szCs w:val="20"/>
              </w:rPr>
              <w:t>(copied</w:t>
            </w:r>
            <w:r w:rsidR="00B450DB" w:rsidRPr="0019078F">
              <w:rPr>
                <w:i/>
                <w:sz w:val="20"/>
                <w:szCs w:val="20"/>
              </w:rPr>
              <w:t xml:space="preserve"> from FLS </w:t>
            </w:r>
            <w:r w:rsidR="00B450DB" w:rsidRPr="0019078F">
              <w:rPr>
                <w:i/>
                <w:iCs/>
                <w:sz w:val="20"/>
                <w:szCs w:val="20"/>
              </w:rPr>
              <w:t>R1-</w:t>
            </w:r>
            <w:r w:rsidR="00B450DB" w:rsidRPr="00602D89">
              <w:rPr>
                <w:i/>
                <w:iCs/>
                <w:sz w:val="20"/>
                <w:szCs w:val="20"/>
              </w:rPr>
              <w:t>2304178</w:t>
            </w:r>
            <w:r w:rsidR="005E0B75" w:rsidRPr="00602D89">
              <w:rPr>
                <w:i/>
                <w:iCs/>
                <w:sz w:val="20"/>
                <w:szCs w:val="20"/>
              </w:rPr>
              <w:fldChar w:fldCharType="begin"/>
            </w:r>
            <w:r w:rsidR="005E0B75" w:rsidRPr="00602D89">
              <w:rPr>
                <w:i/>
                <w:iCs/>
                <w:sz w:val="20"/>
                <w:szCs w:val="20"/>
              </w:rPr>
              <w:instrText xml:space="preserve"> REF _Ref134087681 \r \h </w:instrText>
            </w:r>
            <w:r w:rsidR="0019078F" w:rsidRPr="00602D89">
              <w:rPr>
                <w:i/>
                <w:iCs/>
                <w:sz w:val="20"/>
                <w:szCs w:val="20"/>
              </w:rPr>
              <w:instrText xml:space="preserve"> \* MERGEFORMAT </w:instrText>
            </w:r>
            <w:r w:rsidR="005E0B75" w:rsidRPr="00602D89">
              <w:rPr>
                <w:i/>
                <w:iCs/>
                <w:sz w:val="20"/>
                <w:szCs w:val="20"/>
              </w:rPr>
            </w:r>
            <w:r w:rsidR="005E0B75" w:rsidRPr="00602D89">
              <w:rPr>
                <w:i/>
                <w:iCs/>
                <w:sz w:val="20"/>
                <w:szCs w:val="20"/>
              </w:rPr>
              <w:fldChar w:fldCharType="separate"/>
            </w:r>
            <w:r w:rsidR="006C04AB">
              <w:rPr>
                <w:i/>
                <w:iCs/>
                <w:sz w:val="20"/>
                <w:szCs w:val="20"/>
              </w:rPr>
              <w:t>[3]</w:t>
            </w:r>
            <w:r w:rsidR="005E0B75" w:rsidRPr="00602D89">
              <w:rPr>
                <w:i/>
                <w:iCs/>
                <w:sz w:val="20"/>
                <w:szCs w:val="20"/>
              </w:rPr>
              <w:fldChar w:fldCharType="end"/>
            </w:r>
            <w:r w:rsidR="00B450DB" w:rsidRPr="00602D89">
              <w:rPr>
                <w:i/>
                <w:sz w:val="20"/>
                <w:szCs w:val="20"/>
              </w:rPr>
              <w:t>)</w:t>
            </w:r>
            <w:r w:rsidRPr="00602D89">
              <w:rPr>
                <w:b/>
                <w:bCs/>
                <w:i/>
                <w:sz w:val="20"/>
                <w:szCs w:val="20"/>
              </w:rPr>
              <w:t>:</w:t>
            </w:r>
          </w:p>
          <w:p w14:paraId="044AA72A" w14:textId="31F586DE" w:rsidR="008B61A6" w:rsidRPr="0019078F" w:rsidRDefault="008B61A6" w:rsidP="008B61A6">
            <w:pPr>
              <w:widowControl/>
              <w:numPr>
                <w:ilvl w:val="0"/>
                <w:numId w:val="20"/>
              </w:numPr>
              <w:autoSpaceDE/>
              <w:autoSpaceDN/>
              <w:adjustRightInd/>
              <w:snapToGrid/>
              <w:spacing w:after="0" w:line="288" w:lineRule="auto"/>
              <w:rPr>
                <w:i/>
                <w:color w:val="000000" w:themeColor="text1"/>
                <w:sz w:val="20"/>
                <w:szCs w:val="20"/>
              </w:rPr>
            </w:pPr>
            <w:r w:rsidRPr="0019078F">
              <w:rPr>
                <w:i/>
                <w:color w:val="000000" w:themeColor="text1"/>
                <w:sz w:val="20"/>
                <w:szCs w:val="20"/>
                <w:lang w:eastAsia="ko-KR"/>
              </w:rPr>
              <w:t xml:space="preserve">RAN1 does not pursue specific </w:t>
            </w:r>
            <w:r w:rsidRPr="00602D89">
              <w:rPr>
                <w:i/>
                <w:color w:val="000000" w:themeColor="text1"/>
                <w:sz w:val="20"/>
                <w:szCs w:val="20"/>
                <w:lang w:eastAsia="ko-KR"/>
              </w:rPr>
              <w:t>enhancement not to boost up the initial RSPR threshold separately</w:t>
            </w:r>
            <w:r w:rsidRPr="0019078F">
              <w:rPr>
                <w:i/>
                <w:color w:val="000000" w:themeColor="text1"/>
                <w:sz w:val="20"/>
                <w:szCs w:val="20"/>
                <w:lang w:eastAsia="ko-KR"/>
              </w:rPr>
              <w:t xml:space="preserve"> (pre)configured for dynamic resource pool sharing in NR SL resource (re)selection procedure when the amount of candidate single-slot resources is not sufficient as specified in Step 7 in Section 8.1.4 of TS 38.214 in Rel-18.</w:t>
            </w:r>
          </w:p>
        </w:tc>
      </w:tr>
    </w:tbl>
    <w:p w14:paraId="71EE2A1A" w14:textId="23C6DD02" w:rsidR="006B5E83" w:rsidRDefault="0080759D" w:rsidP="00232096">
      <w:pPr>
        <w:spacing w:before="120"/>
        <w:rPr>
          <w:lang w:eastAsia="zh-CN"/>
        </w:rPr>
      </w:pPr>
      <w:r w:rsidRPr="00245DE0">
        <w:t xml:space="preserve">The </w:t>
      </w:r>
      <w:r>
        <w:t>first open</w:t>
      </w:r>
      <w:r w:rsidRPr="00A207C8">
        <w:t xml:space="preserve"> issue is </w:t>
      </w:r>
      <w:r w:rsidR="0019078F">
        <w:t xml:space="preserve">whether </w:t>
      </w:r>
      <w:r w:rsidR="0019078F" w:rsidRPr="0019078F">
        <w:t xml:space="preserve">a different initial SL RSRP threshold list </w:t>
      </w:r>
      <w:r w:rsidR="00232096">
        <w:t>is</w:t>
      </w:r>
      <w:r w:rsidR="0019078F" w:rsidRPr="0019078F">
        <w:t xml:space="preserve"> (pre</w:t>
      </w:r>
      <w:r w:rsidR="00A26210">
        <w:t>-</w:t>
      </w:r>
      <w:r w:rsidR="0019078F" w:rsidRPr="0019078F">
        <w:t>)configured for selecting single slot resources in NR SL slots with NR PSFCH</w:t>
      </w:r>
      <w:r w:rsidR="00D120F2">
        <w:t xml:space="preserve"> configured</w:t>
      </w:r>
      <w:r w:rsidR="0019078F" w:rsidRPr="0019078F">
        <w:t>.</w:t>
      </w:r>
      <w:r w:rsidR="00232096">
        <w:t xml:space="preserve"> </w:t>
      </w:r>
      <w:r w:rsidR="00232096" w:rsidRPr="00A207C8">
        <w:t>T</w:t>
      </w:r>
      <w:r w:rsidR="006B5E83" w:rsidRPr="00A207C8">
        <w:t xml:space="preserve">he </w:t>
      </w:r>
      <w:r w:rsidR="006B5E83">
        <w:t>understanding from discussions in the previous meeting</w:t>
      </w:r>
      <w:r w:rsidR="006B5E83" w:rsidRPr="00A207C8">
        <w:t xml:space="preserve"> </w:t>
      </w:r>
      <w:r w:rsidR="006B5E83" w:rsidRPr="00A207C8">
        <w:rPr>
          <w:lang w:eastAsia="zh-CN"/>
        </w:rPr>
        <w:t xml:space="preserve">is to use a </w:t>
      </w:r>
      <w:r w:rsidR="00285C92">
        <w:rPr>
          <w:lang w:eastAsia="zh-CN"/>
        </w:rPr>
        <w:t>higher</w:t>
      </w:r>
      <w:r w:rsidR="006B5E83" w:rsidRPr="00A207C8">
        <w:rPr>
          <w:lang w:eastAsia="zh-CN"/>
        </w:rPr>
        <w:t xml:space="preserve"> NR SL RSRP threshold </w:t>
      </w:r>
      <w:r w:rsidR="00285C92">
        <w:rPr>
          <w:lang w:eastAsia="zh-CN"/>
        </w:rPr>
        <w:t xml:space="preserve">only for </w:t>
      </w:r>
      <w:r w:rsidR="00285C92" w:rsidRPr="00A207C8">
        <w:rPr>
          <w:lang w:eastAsia="zh-CN"/>
        </w:rPr>
        <w:t>resources in the slot with PSFCH occasion</w:t>
      </w:r>
      <w:r w:rsidR="00285C92">
        <w:rPr>
          <w:lang w:eastAsia="zh-CN"/>
        </w:rPr>
        <w:t xml:space="preserve">s, </w:t>
      </w:r>
      <w:r w:rsidR="006B5E83" w:rsidRPr="00A207C8">
        <w:rPr>
          <w:lang w:eastAsia="zh-CN"/>
        </w:rPr>
        <w:t xml:space="preserve">so that NR SL UEs are more likely to select </w:t>
      </w:r>
      <w:r w:rsidR="00285C92">
        <w:rPr>
          <w:lang w:eastAsia="zh-CN"/>
        </w:rPr>
        <w:t xml:space="preserve">these </w:t>
      </w:r>
      <w:r w:rsidR="006B5E83" w:rsidRPr="00A207C8">
        <w:rPr>
          <w:lang w:eastAsia="zh-CN"/>
        </w:rPr>
        <w:t xml:space="preserve">resources. In this way, </w:t>
      </w:r>
      <w:r w:rsidR="00285C92">
        <w:rPr>
          <w:lang w:eastAsia="zh-CN"/>
        </w:rPr>
        <w:t xml:space="preserve">these </w:t>
      </w:r>
      <w:r w:rsidR="006B5E83" w:rsidRPr="00A207C8">
        <w:rPr>
          <w:lang w:eastAsia="zh-CN"/>
        </w:rPr>
        <w:t xml:space="preserve">resources </w:t>
      </w:r>
      <w:r w:rsidR="001070A2">
        <w:rPr>
          <w:lang w:eastAsia="zh-CN"/>
        </w:rPr>
        <w:t>are likely to</w:t>
      </w:r>
      <w:r w:rsidR="006B5E83" w:rsidRPr="00A207C8">
        <w:rPr>
          <w:lang w:eastAsia="zh-CN"/>
        </w:rPr>
        <w:t xml:space="preserve"> be excluded by </w:t>
      </w:r>
      <w:r w:rsidR="006B5E83">
        <w:rPr>
          <w:lang w:eastAsia="zh-CN"/>
        </w:rPr>
        <w:t xml:space="preserve">the </w:t>
      </w:r>
      <w:r w:rsidR="006B5E83" w:rsidRPr="00A207C8">
        <w:rPr>
          <w:lang w:eastAsia="zh-CN"/>
        </w:rPr>
        <w:t>LTE SL</w:t>
      </w:r>
      <w:r w:rsidR="006B5E83">
        <w:rPr>
          <w:lang w:eastAsia="zh-CN"/>
        </w:rPr>
        <w:t xml:space="preserve"> UEs</w:t>
      </w:r>
      <w:r w:rsidR="006B5E83" w:rsidRPr="00A207C8">
        <w:rPr>
          <w:lang w:eastAsia="zh-CN"/>
        </w:rPr>
        <w:t xml:space="preserve"> </w:t>
      </w:r>
      <w:r w:rsidR="006B5E83">
        <w:rPr>
          <w:lang w:eastAsia="zh-CN"/>
        </w:rPr>
        <w:t>using the</w:t>
      </w:r>
      <w:r w:rsidR="006B5E83" w:rsidRPr="00A207C8">
        <w:rPr>
          <w:lang w:eastAsia="zh-CN"/>
        </w:rPr>
        <w:t xml:space="preserve"> RSSI ranking</w:t>
      </w:r>
      <w:r w:rsidR="006B5E83">
        <w:rPr>
          <w:lang w:eastAsia="zh-CN"/>
        </w:rPr>
        <w:t xml:space="preserve"> procedure</w:t>
      </w:r>
      <w:r w:rsidR="006B5E83" w:rsidRPr="00A207C8">
        <w:rPr>
          <w:lang w:eastAsia="zh-CN"/>
        </w:rPr>
        <w:t xml:space="preserve">. However, </w:t>
      </w:r>
      <w:r w:rsidR="006B5E83">
        <w:rPr>
          <w:lang w:eastAsia="zh-CN"/>
        </w:rPr>
        <w:t xml:space="preserve">the RSSI measured in these resources are not always high enough for the LTE SL UEs to exclude them, especially in highly congested scenarios. </w:t>
      </w:r>
      <w:r w:rsidR="009854E2">
        <w:rPr>
          <w:lang w:eastAsia="zh-CN"/>
        </w:rPr>
        <w:t xml:space="preserve">Additionally, </w:t>
      </w:r>
      <w:r w:rsidR="00D120F2">
        <w:rPr>
          <w:lang w:eastAsia="zh-CN"/>
        </w:rPr>
        <w:t xml:space="preserve">more NR SL UEs are likely to select these resources with PSFCH configured, resulting in an </w:t>
      </w:r>
      <w:r w:rsidR="009A33E3">
        <w:rPr>
          <w:lang w:eastAsia="zh-CN"/>
        </w:rPr>
        <w:t>increased</w:t>
      </w:r>
      <w:r w:rsidR="00D120F2">
        <w:rPr>
          <w:lang w:eastAsia="zh-CN"/>
        </w:rPr>
        <w:t xml:space="preserve"> possibility of</w:t>
      </w:r>
      <w:r w:rsidR="009A33E3">
        <w:rPr>
          <w:lang w:eastAsia="zh-CN"/>
        </w:rPr>
        <w:t xml:space="preserve"> NR SL</w:t>
      </w:r>
      <w:r w:rsidR="00D120F2">
        <w:rPr>
          <w:lang w:eastAsia="zh-CN"/>
        </w:rPr>
        <w:t xml:space="preserve"> resource</w:t>
      </w:r>
      <w:r w:rsidR="009A33E3">
        <w:rPr>
          <w:lang w:eastAsia="zh-CN"/>
        </w:rPr>
        <w:t xml:space="preserve"> </w:t>
      </w:r>
      <w:r w:rsidR="00C45BE9">
        <w:rPr>
          <w:lang w:eastAsia="zh-CN"/>
        </w:rPr>
        <w:t>conflict</w:t>
      </w:r>
      <w:r w:rsidR="00D120F2">
        <w:rPr>
          <w:lang w:eastAsia="zh-CN"/>
        </w:rPr>
        <w:t>s</w:t>
      </w:r>
      <w:r w:rsidR="00C45BE9">
        <w:rPr>
          <w:lang w:eastAsia="zh-CN"/>
        </w:rPr>
        <w:t xml:space="preserve"> within the </w:t>
      </w:r>
      <w:r w:rsidR="009A33E3">
        <w:rPr>
          <w:lang w:eastAsia="zh-CN"/>
        </w:rPr>
        <w:t xml:space="preserve">PSFCH </w:t>
      </w:r>
      <w:r w:rsidR="00C45BE9">
        <w:rPr>
          <w:lang w:eastAsia="zh-CN"/>
        </w:rPr>
        <w:t>slot</w:t>
      </w:r>
      <w:r w:rsidR="00D120F2">
        <w:rPr>
          <w:lang w:eastAsia="zh-CN"/>
        </w:rPr>
        <w:t>, thereby</w:t>
      </w:r>
      <w:r w:rsidR="00C45BE9">
        <w:rPr>
          <w:lang w:eastAsia="zh-CN"/>
        </w:rPr>
        <w:t xml:space="preserve"> </w:t>
      </w:r>
      <w:r w:rsidR="009A33E3" w:rsidRPr="009A33E3">
        <w:rPr>
          <w:lang w:eastAsia="zh-CN"/>
        </w:rPr>
        <w:t>reduc</w:t>
      </w:r>
      <w:r w:rsidR="00D120F2">
        <w:rPr>
          <w:lang w:eastAsia="zh-CN"/>
        </w:rPr>
        <w:t>ing</w:t>
      </w:r>
      <w:r w:rsidR="009A33E3" w:rsidRPr="009A33E3">
        <w:rPr>
          <w:lang w:eastAsia="zh-CN"/>
        </w:rPr>
        <w:t xml:space="preserve"> the performance of NR SL</w:t>
      </w:r>
      <w:r w:rsidR="00F91615">
        <w:rPr>
          <w:lang w:eastAsia="zh-CN"/>
        </w:rPr>
        <w:t xml:space="preserve">. </w:t>
      </w:r>
      <w:r w:rsidR="006B5E83">
        <w:rPr>
          <w:lang w:eastAsia="zh-CN"/>
        </w:rPr>
        <w:t xml:space="preserve">Furthermore, given that RAN plenary has already agreed that the NR SL UE avoids selecting resources for PSCCH/PSSCH transmissions if the corresponding PSFCH transmission occasion overlaps with an LTE SL reservation, there is no motivation to introduce a new SL RSRP threshold list only for PSFCH </w:t>
      </w:r>
      <w:r w:rsidR="00C66A5D">
        <w:rPr>
          <w:lang w:eastAsia="zh-CN"/>
        </w:rPr>
        <w:t>slots</w:t>
      </w:r>
      <w:r w:rsidR="006B5E83">
        <w:rPr>
          <w:lang w:eastAsia="zh-CN"/>
        </w:rPr>
        <w:t xml:space="preserve">. </w:t>
      </w:r>
    </w:p>
    <w:p w14:paraId="6ED5E6B6" w14:textId="3B5098A9" w:rsidR="00285C92" w:rsidRDefault="0080759D" w:rsidP="0080759D">
      <w:pPr>
        <w:rPr>
          <w:b/>
          <w:i/>
        </w:rPr>
      </w:pPr>
      <w:r w:rsidRPr="004B4DA4">
        <w:rPr>
          <w:b/>
          <w:i/>
        </w:rPr>
        <w:t>Observation</w:t>
      </w:r>
      <w:r>
        <w:rPr>
          <w:b/>
          <w:i/>
        </w:rPr>
        <w:t xml:space="preserve"> </w:t>
      </w:r>
      <w:r w:rsidR="004F7AE1">
        <w:rPr>
          <w:b/>
          <w:i/>
        </w:rPr>
        <w:t>1</w:t>
      </w:r>
      <w:r w:rsidRPr="004B4DA4">
        <w:rPr>
          <w:b/>
          <w:i/>
        </w:rPr>
        <w:t xml:space="preserve">: </w:t>
      </w:r>
      <w:r w:rsidR="00285C92">
        <w:rPr>
          <w:b/>
          <w:i/>
        </w:rPr>
        <w:t>For the exclusion of NR SL candidate resources that overlap with LTE SL reserved resources</w:t>
      </w:r>
      <w:r w:rsidR="00C66A5D">
        <w:rPr>
          <w:b/>
          <w:i/>
        </w:rPr>
        <w:t xml:space="preserve">, </w:t>
      </w:r>
      <w:r w:rsidR="008D37CA">
        <w:rPr>
          <w:b/>
          <w:i/>
        </w:rPr>
        <w:t>it is unnecessary to specify</w:t>
      </w:r>
      <w:r w:rsidR="00C66A5D" w:rsidRPr="00C66A5D">
        <w:rPr>
          <w:b/>
          <w:i/>
        </w:rPr>
        <w:t xml:space="preserve"> a different initial SL RSRP threshold list for selecting single slot resources in NR SL slots with NR PSFCH</w:t>
      </w:r>
      <w:r w:rsidR="008D37CA">
        <w:rPr>
          <w:b/>
          <w:i/>
        </w:rPr>
        <w:t>.</w:t>
      </w:r>
    </w:p>
    <w:p w14:paraId="5695BE7E" w14:textId="5DFAE0EE" w:rsidR="0099313E" w:rsidRDefault="008D37CA">
      <w:pPr>
        <w:pStyle w:val="af7"/>
        <w:numPr>
          <w:ilvl w:val="0"/>
          <w:numId w:val="34"/>
        </w:numPr>
        <w:ind w:firstLineChars="0"/>
        <w:rPr>
          <w:b/>
          <w:i/>
          <w:lang w:eastAsia="zh-CN"/>
        </w:rPr>
      </w:pPr>
      <w:r>
        <w:rPr>
          <w:b/>
          <w:i/>
          <w:lang w:eastAsia="zh-CN"/>
        </w:rPr>
        <w:t>The</w:t>
      </w:r>
      <w:r w:rsidR="0080759D" w:rsidRPr="00246853">
        <w:rPr>
          <w:b/>
          <w:i/>
          <w:lang w:eastAsia="zh-CN"/>
        </w:rPr>
        <w:t xml:space="preserve"> </w:t>
      </w:r>
      <w:r w:rsidR="001070A2">
        <w:rPr>
          <w:b/>
          <w:i/>
          <w:lang w:eastAsia="zh-CN"/>
        </w:rPr>
        <w:t xml:space="preserve">LTE </w:t>
      </w:r>
      <w:r w:rsidR="0080759D" w:rsidRPr="00246853">
        <w:rPr>
          <w:b/>
          <w:i/>
          <w:lang w:eastAsia="zh-CN"/>
        </w:rPr>
        <w:t xml:space="preserve">RSSI ranking </w:t>
      </w:r>
      <w:r w:rsidR="001070A2">
        <w:rPr>
          <w:b/>
          <w:i/>
          <w:lang w:eastAsia="zh-CN"/>
        </w:rPr>
        <w:t xml:space="preserve">procedure </w:t>
      </w:r>
      <w:r w:rsidR="0080759D" w:rsidRPr="00246853">
        <w:rPr>
          <w:b/>
          <w:i/>
          <w:lang w:eastAsia="zh-CN"/>
        </w:rPr>
        <w:t>cannot identify</w:t>
      </w:r>
      <w:r w:rsidR="001070A2">
        <w:rPr>
          <w:b/>
          <w:i/>
          <w:lang w:eastAsia="zh-CN"/>
        </w:rPr>
        <w:t xml:space="preserve"> and exclude</w:t>
      </w:r>
      <w:r w:rsidR="0080759D" w:rsidRPr="00246853">
        <w:rPr>
          <w:b/>
          <w:i/>
          <w:lang w:eastAsia="zh-CN"/>
        </w:rPr>
        <w:t xml:space="preserve"> all </w:t>
      </w:r>
      <w:r w:rsidR="001070A2">
        <w:rPr>
          <w:b/>
          <w:i/>
          <w:lang w:eastAsia="zh-CN"/>
        </w:rPr>
        <w:t xml:space="preserve">NR SL </w:t>
      </w:r>
      <w:r w:rsidR="0080759D" w:rsidRPr="00246853">
        <w:rPr>
          <w:b/>
          <w:i/>
          <w:lang w:eastAsia="zh-CN"/>
        </w:rPr>
        <w:t>reserved resources</w:t>
      </w:r>
      <w:r w:rsidR="001070A2">
        <w:rPr>
          <w:b/>
          <w:i/>
          <w:lang w:eastAsia="zh-CN"/>
        </w:rPr>
        <w:t xml:space="preserve"> </w:t>
      </w:r>
      <w:r w:rsidR="00426D5D">
        <w:rPr>
          <w:b/>
          <w:i/>
          <w:lang w:eastAsia="zh-CN"/>
        </w:rPr>
        <w:t xml:space="preserve">even </w:t>
      </w:r>
      <w:r w:rsidR="001070A2">
        <w:rPr>
          <w:b/>
          <w:i/>
          <w:lang w:eastAsia="zh-CN"/>
        </w:rPr>
        <w:t>if a</w:t>
      </w:r>
      <w:r w:rsidR="001E0BD1">
        <w:rPr>
          <w:b/>
          <w:i/>
          <w:lang w:eastAsia="zh-CN"/>
        </w:rPr>
        <w:t>nother</w:t>
      </w:r>
      <w:r w:rsidR="001070A2">
        <w:rPr>
          <w:b/>
          <w:i/>
          <w:lang w:eastAsia="zh-CN"/>
        </w:rPr>
        <w:t xml:space="preserve"> separate RSRP threshold list is used for slots with PSFCH.</w:t>
      </w:r>
    </w:p>
    <w:p w14:paraId="7CECF92B" w14:textId="739C9715" w:rsidR="0070075A" w:rsidRDefault="008A1B3C" w:rsidP="00C8530D">
      <w:pPr>
        <w:pStyle w:val="af7"/>
        <w:numPr>
          <w:ilvl w:val="0"/>
          <w:numId w:val="34"/>
        </w:numPr>
        <w:ind w:firstLineChars="0"/>
      </w:pPr>
      <w:r w:rsidRPr="008A1B3C">
        <w:rPr>
          <w:b/>
          <w:i/>
          <w:lang w:eastAsia="zh-CN"/>
        </w:rPr>
        <w:t xml:space="preserve">The increased NR SL </w:t>
      </w:r>
      <w:r w:rsidR="00426D5D">
        <w:rPr>
          <w:b/>
          <w:i/>
          <w:lang w:eastAsia="zh-CN"/>
        </w:rPr>
        <w:t xml:space="preserve">resource </w:t>
      </w:r>
      <w:r w:rsidRPr="008A1B3C">
        <w:rPr>
          <w:b/>
          <w:i/>
          <w:lang w:eastAsia="zh-CN"/>
        </w:rPr>
        <w:t>conflict</w:t>
      </w:r>
      <w:r w:rsidR="00426D5D">
        <w:rPr>
          <w:b/>
          <w:i/>
          <w:lang w:eastAsia="zh-CN"/>
        </w:rPr>
        <w:t>s</w:t>
      </w:r>
      <w:r w:rsidRPr="008A1B3C">
        <w:rPr>
          <w:b/>
          <w:i/>
          <w:lang w:eastAsia="zh-CN"/>
        </w:rPr>
        <w:t xml:space="preserve"> within the PSFCH slot will reduce the performance of NR SL.</w:t>
      </w:r>
    </w:p>
    <w:p w14:paraId="1EFEA2E1" w14:textId="77777777" w:rsidR="00AD096D" w:rsidRDefault="00AD096D" w:rsidP="00D4040F">
      <w:pPr>
        <w:spacing w:after="0"/>
      </w:pPr>
    </w:p>
    <w:p w14:paraId="561930AC" w14:textId="5092D529" w:rsidR="00CB23C1" w:rsidRDefault="00CB23C1" w:rsidP="00212E5F">
      <w:r>
        <w:t xml:space="preserve">Another aspect to be considered </w:t>
      </w:r>
      <w:r w:rsidR="00243EE3">
        <w:t xml:space="preserve">is whether to </w:t>
      </w:r>
      <w:r w:rsidR="002B7110" w:rsidRPr="00243EE3">
        <w:t>boost up the initial RSPR threshold</w:t>
      </w:r>
      <w:r w:rsidR="00243EE3" w:rsidRPr="00243EE3">
        <w:t xml:space="preserve"> </w:t>
      </w:r>
      <w:r w:rsidR="00243EE3">
        <w:t>in Step 7</w:t>
      </w:r>
      <w:r w:rsidR="00AD096D">
        <w:t xml:space="preserve"> from Section 8.1.4 of TS 38.214</w:t>
      </w:r>
      <w:r w:rsidR="00243EE3">
        <w:t>.</w:t>
      </w:r>
      <w:r w:rsidR="00817C7C">
        <w:t xml:space="preserve"> </w:t>
      </w:r>
      <w:r w:rsidR="00016D29">
        <w:t>Since the resources that overlap with LTE SL resource reservations would result in resource collisions if they were to be used by NR SL transmissions, these resources should be exempted from the increase in the SL RSRP threshold</w:t>
      </w:r>
      <w:r w:rsidR="00F661E5">
        <w:t xml:space="preserve"> that takes place in Step 7</w:t>
      </w:r>
      <w:r w:rsidR="00016D29">
        <w:t xml:space="preserve">. </w:t>
      </w:r>
      <w:r w:rsidR="00BC25A9">
        <w:t xml:space="preserve">If these overlapping resources are included in the candidate resource set, the differing requirements on the size of the candidate resource set in LTE SL and NR SL makes the resource collisions more probable. </w:t>
      </w:r>
      <w:r w:rsidR="003748F1">
        <w:rPr>
          <w:lang w:val="en-GB"/>
        </w:rPr>
        <w:t>The former is fixed at 20%</w:t>
      </w:r>
      <w:r w:rsidR="00BC25A9">
        <w:rPr>
          <w:lang w:val="en-GB"/>
        </w:rPr>
        <w:t xml:space="preserve"> of the total number of candidate resources</w:t>
      </w:r>
      <w:r w:rsidR="003748F1">
        <w:rPr>
          <w:lang w:val="en-GB"/>
        </w:rPr>
        <w:t>, and the la</w:t>
      </w:r>
      <w:r w:rsidR="00BC25A9">
        <w:rPr>
          <w:lang w:val="en-GB"/>
        </w:rPr>
        <w:t>t</w:t>
      </w:r>
      <w:r w:rsidR="003748F1">
        <w:rPr>
          <w:lang w:val="en-GB"/>
        </w:rPr>
        <w:t>ter</w:t>
      </w:r>
      <w:r w:rsidR="00B51032">
        <w:rPr>
          <w:lang w:val="en-GB"/>
        </w:rPr>
        <w:t xml:space="preserve"> </w:t>
      </w:r>
      <w:r w:rsidR="003748F1">
        <w:rPr>
          <w:lang w:val="en-GB"/>
        </w:rPr>
        <w:t>is (pre-)configur</w:t>
      </w:r>
      <w:r w:rsidR="00BC25A9">
        <w:rPr>
          <w:lang w:val="en-GB"/>
        </w:rPr>
        <w:t>able</w:t>
      </w:r>
      <w:r w:rsidR="003748F1">
        <w:rPr>
          <w:lang w:val="en-GB"/>
        </w:rPr>
        <w:t xml:space="preserve"> among 20%, 35%, or 50%</w:t>
      </w:r>
      <w:r w:rsidR="00BC25A9">
        <w:rPr>
          <w:lang w:val="en-GB"/>
        </w:rPr>
        <w:t xml:space="preserve"> of the total number of candidate resources</w:t>
      </w:r>
      <w:r w:rsidR="003748F1">
        <w:rPr>
          <w:lang w:val="en-GB"/>
        </w:rPr>
        <w:t xml:space="preserve">. If the </w:t>
      </w:r>
      <w:r w:rsidR="00BC25A9">
        <w:rPr>
          <w:lang w:val="en-GB"/>
        </w:rPr>
        <w:t xml:space="preserve">size of the </w:t>
      </w:r>
      <w:r w:rsidR="00B51032">
        <w:rPr>
          <w:lang w:val="en-GB"/>
        </w:rPr>
        <w:t>candidate resource</w:t>
      </w:r>
      <w:r w:rsidR="00BC25A9">
        <w:rPr>
          <w:lang w:val="en-GB"/>
        </w:rPr>
        <w:t xml:space="preserve"> set</w:t>
      </w:r>
      <w:r w:rsidR="00B51032">
        <w:rPr>
          <w:lang w:val="en-GB"/>
        </w:rPr>
        <w:t xml:space="preserve"> </w:t>
      </w:r>
      <w:r w:rsidR="003748F1">
        <w:rPr>
          <w:lang w:val="en-GB"/>
        </w:rPr>
        <w:t>is</w:t>
      </w:r>
      <w:r w:rsidR="00B51032">
        <w:rPr>
          <w:lang w:val="en-GB"/>
        </w:rPr>
        <w:t xml:space="preserve"> (pre-)configured</w:t>
      </w:r>
      <w:r w:rsidR="00BC25A9">
        <w:rPr>
          <w:lang w:val="en-GB"/>
        </w:rPr>
        <w:t xml:space="preserve"> to be</w:t>
      </w:r>
      <w:r w:rsidR="003748F1">
        <w:rPr>
          <w:lang w:val="en-GB"/>
        </w:rPr>
        <w:t xml:space="preserve"> 50%, </w:t>
      </w:r>
      <w:r w:rsidR="00884F0A">
        <w:rPr>
          <w:lang w:val="en-GB"/>
        </w:rPr>
        <w:t xml:space="preserve">when </w:t>
      </w:r>
      <w:r w:rsidR="00884F0A">
        <w:rPr>
          <w:lang w:val="en-GB"/>
        </w:rPr>
        <w:lastRenderedPageBreak/>
        <w:t>the check for the candidate resource set size is performed in Step 7, it is possible that the NR SL UE would have to increase the SL RSRP threshold in order to ensure a larger candidate resource set. If this increase</w:t>
      </w:r>
      <w:r w:rsidR="00212E5F">
        <w:rPr>
          <w:lang w:val="en-GB"/>
        </w:rPr>
        <w:t>d</w:t>
      </w:r>
      <w:r w:rsidR="00884F0A">
        <w:rPr>
          <w:lang w:val="en-GB"/>
        </w:rPr>
        <w:t xml:space="preserve"> threshold is applied to the resources that have been excluded due to their overlap with LTE SL resource reservations, it is possible that the NR SL UE would include these resources into its candidate resource set in order to fulfil </w:t>
      </w:r>
      <w:r w:rsidR="00AD096D">
        <w:rPr>
          <w:lang w:val="en-GB"/>
        </w:rPr>
        <w:t xml:space="preserve">its </w:t>
      </w:r>
      <w:r w:rsidR="00884F0A">
        <w:rPr>
          <w:lang w:val="en-GB"/>
        </w:rPr>
        <w:t xml:space="preserve">size requirement. </w:t>
      </w:r>
      <w:r w:rsidR="003748F1">
        <w:rPr>
          <w:lang w:val="en-GB"/>
        </w:rPr>
        <w:t xml:space="preserve">However, </w:t>
      </w:r>
      <w:r w:rsidR="00212E5F">
        <w:rPr>
          <w:lang w:val="en-GB"/>
        </w:rPr>
        <w:t xml:space="preserve">other </w:t>
      </w:r>
      <w:r w:rsidR="003748F1">
        <w:rPr>
          <w:lang w:val="en-GB"/>
        </w:rPr>
        <w:t xml:space="preserve">LTE </w:t>
      </w:r>
      <w:r w:rsidR="00BC25A9">
        <w:rPr>
          <w:lang w:val="en-GB"/>
        </w:rPr>
        <w:t xml:space="preserve">SL </w:t>
      </w:r>
      <w:r w:rsidR="003748F1">
        <w:rPr>
          <w:lang w:val="en-GB"/>
        </w:rPr>
        <w:t>UE</w:t>
      </w:r>
      <w:r w:rsidR="00212E5F">
        <w:rPr>
          <w:lang w:val="en-GB"/>
        </w:rPr>
        <w:t>s</w:t>
      </w:r>
      <w:r w:rsidR="003748F1">
        <w:rPr>
          <w:lang w:val="en-GB"/>
        </w:rPr>
        <w:t xml:space="preserve"> will not </w:t>
      </w:r>
      <w:r w:rsidR="00212E5F">
        <w:rPr>
          <w:lang w:val="en-GB"/>
        </w:rPr>
        <w:t>include these resources</w:t>
      </w:r>
      <w:r w:rsidR="003748F1">
        <w:rPr>
          <w:lang w:val="en-GB"/>
        </w:rPr>
        <w:t xml:space="preserve">, because LTE SL will only </w:t>
      </w:r>
      <w:r w:rsidR="00212E5F">
        <w:rPr>
          <w:lang w:val="en-GB"/>
        </w:rPr>
        <w:t>increase its SL RSRP threshold if the candidate resource set size is less than 20%</w:t>
      </w:r>
      <w:r w:rsidR="003748F1">
        <w:rPr>
          <w:lang w:val="en-GB"/>
        </w:rPr>
        <w:t>.</w:t>
      </w:r>
      <w:r w:rsidR="005E02AB">
        <w:rPr>
          <w:lang w:val="en-GB"/>
        </w:rPr>
        <w:t xml:space="preserve"> Another issue that arises from this RSRP boosting is that the NR SL UE would include an overlapping resource reserved for an LTE SL transmission </w:t>
      </w:r>
      <w:r w:rsidR="00AD096D">
        <w:rPr>
          <w:lang w:val="en-GB"/>
        </w:rPr>
        <w:t xml:space="preserve">by an LTE SL TX UE </w:t>
      </w:r>
      <w:r w:rsidR="005E02AB">
        <w:rPr>
          <w:lang w:val="en-GB"/>
        </w:rPr>
        <w:t xml:space="preserve">which is far away, but the intended </w:t>
      </w:r>
      <w:r w:rsidR="00AD096D">
        <w:rPr>
          <w:lang w:val="en-GB"/>
        </w:rPr>
        <w:t xml:space="preserve">LTE SL RX UE </w:t>
      </w:r>
      <w:r w:rsidR="005E02AB">
        <w:rPr>
          <w:lang w:val="en-GB"/>
        </w:rPr>
        <w:t xml:space="preserve">is close to the NR SL UE. This would aggravate the </w:t>
      </w:r>
      <w:r w:rsidR="00430BA2">
        <w:rPr>
          <w:lang w:val="en-GB"/>
        </w:rPr>
        <w:t xml:space="preserve">issue of </w:t>
      </w:r>
      <w:r w:rsidR="005E02AB">
        <w:rPr>
          <w:lang w:val="en-GB"/>
        </w:rPr>
        <w:t>resource collision</w:t>
      </w:r>
      <w:r w:rsidR="00430BA2">
        <w:rPr>
          <w:lang w:val="en-GB"/>
        </w:rPr>
        <w:t>s</w:t>
      </w:r>
      <w:r w:rsidR="005E02AB">
        <w:rPr>
          <w:lang w:val="en-GB"/>
        </w:rPr>
        <w:t xml:space="preserve">, negatively affecting both the LTE and NR SL performance. </w:t>
      </w:r>
      <w:r w:rsidR="008C3F26" w:rsidRPr="008C3F26">
        <w:rPr>
          <w:lang w:val="en-GB"/>
        </w:rPr>
        <w:t xml:space="preserve">For fairness between LTE </w:t>
      </w:r>
      <w:r w:rsidR="008C3F26">
        <w:rPr>
          <w:lang w:val="en-GB"/>
        </w:rPr>
        <w:t xml:space="preserve">SL </w:t>
      </w:r>
      <w:r w:rsidR="008C3F26" w:rsidRPr="008C3F26">
        <w:rPr>
          <w:lang w:val="en-GB"/>
        </w:rPr>
        <w:t>and NR</w:t>
      </w:r>
      <w:r w:rsidR="008C3F26">
        <w:rPr>
          <w:lang w:val="en-GB"/>
        </w:rPr>
        <w:t xml:space="preserve"> SL</w:t>
      </w:r>
      <w:r w:rsidR="008C3F26" w:rsidRPr="008C3F26">
        <w:rPr>
          <w:lang w:val="en-GB"/>
        </w:rPr>
        <w:t>, the resources reserved by LTE</w:t>
      </w:r>
      <w:r w:rsidR="008C3F26">
        <w:rPr>
          <w:lang w:val="en-GB"/>
        </w:rPr>
        <w:t xml:space="preserve"> SL</w:t>
      </w:r>
      <w:r w:rsidR="008C3F26" w:rsidRPr="008C3F26">
        <w:rPr>
          <w:lang w:val="en-GB"/>
        </w:rPr>
        <w:t xml:space="preserve"> </w:t>
      </w:r>
      <w:r w:rsidR="005E02AB">
        <w:rPr>
          <w:lang w:val="en-GB"/>
        </w:rPr>
        <w:t xml:space="preserve">UEs should not </w:t>
      </w:r>
      <w:r w:rsidR="008C3F26" w:rsidRPr="008C3F26">
        <w:rPr>
          <w:lang w:val="en-GB"/>
        </w:rPr>
        <w:t xml:space="preserve">be </w:t>
      </w:r>
      <w:r w:rsidR="005E02AB">
        <w:rPr>
          <w:lang w:val="en-GB"/>
        </w:rPr>
        <w:t>included</w:t>
      </w:r>
      <w:r w:rsidR="008C3F26" w:rsidRPr="008C3F26">
        <w:rPr>
          <w:lang w:val="en-GB"/>
        </w:rPr>
        <w:t xml:space="preserve"> back into </w:t>
      </w:r>
      <w:r w:rsidR="008C3F26">
        <w:rPr>
          <w:lang w:val="en-GB"/>
        </w:rPr>
        <w:t>NR SL’s</w:t>
      </w:r>
      <w:r w:rsidR="008C3F26" w:rsidRPr="008C3F26">
        <w:rPr>
          <w:lang w:val="en-GB"/>
        </w:rPr>
        <w:t xml:space="preserve"> </w:t>
      </w:r>
      <w:r w:rsidR="005E02AB">
        <w:rPr>
          <w:lang w:val="en-GB"/>
        </w:rPr>
        <w:t>candidate resource set</w:t>
      </w:r>
      <w:r w:rsidR="008C3F26" w:rsidRPr="008C3F26">
        <w:rPr>
          <w:lang w:val="en-GB"/>
        </w:rPr>
        <w:t>.</w:t>
      </w:r>
      <w:r w:rsidR="008C3F26">
        <w:rPr>
          <w:lang w:val="en-GB"/>
        </w:rPr>
        <w:t xml:space="preserve"> </w:t>
      </w:r>
      <w:r w:rsidR="00EB2649">
        <w:t>Thus</w:t>
      </w:r>
      <w:r w:rsidR="00016D29">
        <w:t>, the increase in the SL RSRP threshold should apply to only resources reserved by NR SL transmissions, while the resources that overlap with LTE SL resource reservations are excluded immaterial of the increased threshold.</w:t>
      </w:r>
    </w:p>
    <w:p w14:paraId="2CE7186F" w14:textId="5E0B7A01" w:rsidR="0080759D" w:rsidRPr="00D65692" w:rsidRDefault="0080759D">
      <w:pPr>
        <w:rPr>
          <w:b/>
          <w:i/>
        </w:rPr>
      </w:pPr>
      <w:r w:rsidRPr="009E5550">
        <w:rPr>
          <w:b/>
          <w:i/>
          <w:lang w:eastAsia="zh-CN"/>
        </w:rPr>
        <w:t>Proposal</w:t>
      </w:r>
      <w:r>
        <w:rPr>
          <w:b/>
          <w:i/>
          <w:lang w:eastAsia="zh-CN"/>
        </w:rPr>
        <w:t xml:space="preserve"> </w:t>
      </w:r>
      <w:r w:rsidR="00EB2649">
        <w:rPr>
          <w:b/>
          <w:i/>
          <w:lang w:eastAsia="zh-CN"/>
        </w:rPr>
        <w:t>1</w:t>
      </w:r>
      <w:r w:rsidRPr="009E5550">
        <w:rPr>
          <w:b/>
          <w:i/>
          <w:lang w:eastAsia="zh-CN"/>
        </w:rPr>
        <w:t xml:space="preserve">: </w:t>
      </w:r>
      <w:r w:rsidR="00A76514">
        <w:rPr>
          <w:b/>
          <w:i/>
          <w:lang w:eastAsia="zh-CN"/>
        </w:rPr>
        <w:t xml:space="preserve">For the increase in SL RSRP threshold due to an inadequate number of candidate resources in Step 7, the SL </w:t>
      </w:r>
      <w:r w:rsidRPr="00D65692">
        <w:rPr>
          <w:b/>
          <w:i/>
        </w:rPr>
        <w:t>RSRP threshold increment is only applied to resource</w:t>
      </w:r>
      <w:r>
        <w:rPr>
          <w:b/>
          <w:i/>
        </w:rPr>
        <w:t>(s)</w:t>
      </w:r>
      <w:r w:rsidRPr="00D65692">
        <w:rPr>
          <w:b/>
          <w:i/>
        </w:rPr>
        <w:t xml:space="preserve"> reserved by NR SL</w:t>
      </w:r>
      <w:r w:rsidR="00A76514">
        <w:rPr>
          <w:b/>
          <w:i/>
        </w:rPr>
        <w:t xml:space="preserve"> transmissions</w:t>
      </w:r>
      <w:r w:rsidRPr="00D65692">
        <w:rPr>
          <w:b/>
          <w:i/>
        </w:rPr>
        <w:t>.</w:t>
      </w:r>
    </w:p>
    <w:p w14:paraId="4AB98A1E" w14:textId="77777777" w:rsidR="00AD096D" w:rsidRDefault="00AD096D" w:rsidP="00D4040F">
      <w:pPr>
        <w:spacing w:after="0"/>
      </w:pPr>
    </w:p>
    <w:p w14:paraId="09B7E4E2" w14:textId="4DD04A27" w:rsidR="00D42F5D" w:rsidRDefault="00D42F5D" w:rsidP="00D42F5D">
      <w:r>
        <w:t xml:space="preserve">The </w:t>
      </w:r>
      <w:r w:rsidR="006E722F">
        <w:t xml:space="preserve">next </w:t>
      </w:r>
      <w:r>
        <w:t xml:space="preserve">issue is how to determine the Q value used to exclude LTE SL’s reserved </w:t>
      </w:r>
      <w:r w:rsidR="00E6767E">
        <w:t xml:space="preserve">periodic </w:t>
      </w:r>
      <w:r>
        <w:t xml:space="preserve">resources. The </w:t>
      </w:r>
      <w:r w:rsidRPr="00321E50">
        <w:t xml:space="preserve">value of Q in </w:t>
      </w:r>
      <w:r w:rsidR="000D3C34">
        <w:t>S</w:t>
      </w:r>
      <w:r>
        <w:t xml:space="preserve">tep </w:t>
      </w:r>
      <w:r w:rsidRPr="00321E50">
        <w:t xml:space="preserve">6 </w:t>
      </w:r>
      <w:r w:rsidR="000D3C34">
        <w:t>is</w:t>
      </w:r>
      <w:r w:rsidRPr="00321E50">
        <w:rPr>
          <w:lang w:eastAsia="zh-CN"/>
        </w:rPr>
        <w:t xml:space="preserve"> determined differently in LTE SL and NR SL</w:t>
      </w:r>
      <w:r w:rsidR="000D3C34">
        <w:rPr>
          <w:lang w:eastAsia="zh-CN"/>
        </w:rPr>
        <w:t>,</w:t>
      </w:r>
      <w:r>
        <w:rPr>
          <w:lang w:eastAsia="zh-CN"/>
        </w:rPr>
        <w:t xml:space="preserve"> as</w:t>
      </w:r>
      <w:r w:rsidR="000D3C34">
        <w:rPr>
          <w:lang w:eastAsia="zh-CN"/>
        </w:rPr>
        <w:t xml:space="preserve"> can be seen from their respective formulas below</w:t>
      </w:r>
      <w:r>
        <w:rPr>
          <w:lang w:eastAsia="zh-CN"/>
        </w:rPr>
        <w:t>:</w:t>
      </w:r>
    </w:p>
    <w:tbl>
      <w:tblPr>
        <w:tblStyle w:val="af2"/>
        <w:tblW w:w="0" w:type="auto"/>
        <w:tblLook w:val="04A0" w:firstRow="1" w:lastRow="0" w:firstColumn="1" w:lastColumn="0" w:noHBand="0" w:noVBand="1"/>
      </w:tblPr>
      <w:tblGrid>
        <w:gridCol w:w="9307"/>
      </w:tblGrid>
      <w:tr w:rsidR="00D42F5D" w14:paraId="6C7512C0" w14:textId="77777777" w:rsidTr="00245DE0">
        <w:tc>
          <w:tcPr>
            <w:tcW w:w="9307" w:type="dxa"/>
          </w:tcPr>
          <w:p w14:paraId="6ED475AF" w14:textId="03CD7C05" w:rsidR="00D42F5D" w:rsidRPr="00F3500D" w:rsidRDefault="009720F9" w:rsidP="00245DE0">
            <w:pPr>
              <w:rPr>
                <w:i/>
              </w:rPr>
            </w:pPr>
            <w:r w:rsidRPr="00F3500D">
              <w:rPr>
                <w:i/>
              </w:rPr>
              <w:t xml:space="preserve">In LTE SL, Q is defined in TS 36.213 clause 14.1.1.6 as follows: </w:t>
            </w:r>
          </w:p>
          <w:p w14:paraId="5DC512F4" w14:textId="3C35FE76" w:rsidR="00D42F5D" w:rsidRPr="00F3500D" w:rsidRDefault="00D42F5D" w:rsidP="00966ECF">
            <w:pPr>
              <w:pStyle w:val="B1"/>
              <w:jc w:val="center"/>
              <w:rPr>
                <w:i/>
                <w:sz w:val="22"/>
                <w:szCs w:val="22"/>
              </w:rPr>
            </w:pPr>
            <m:oMath>
              <m:r>
                <w:rPr>
                  <w:rFonts w:ascii="Cambria Math" w:hAnsi="Cambria Math"/>
                  <w:sz w:val="22"/>
                  <w:szCs w:val="22"/>
                </w:rPr>
                <m:t>Q=</m:t>
              </m:r>
              <m:f>
                <m:fPr>
                  <m:ctrlPr>
                    <w:rPr>
                      <w:rFonts w:ascii="Cambria Math" w:hAnsi="Cambria Math"/>
                      <w:i/>
                      <w:sz w:val="22"/>
                      <w:szCs w:val="22"/>
                      <w:lang w:val="x-none"/>
                    </w:rPr>
                  </m:ctrlPr>
                </m:fPr>
                <m:num>
                  <m:r>
                    <w:rPr>
                      <w:rFonts w:ascii="Cambria Math" w:eastAsia="Malgun Gothic" w:hAnsi="Cambria Math"/>
                      <w:sz w:val="22"/>
                      <w:szCs w:val="22"/>
                      <w:lang w:val="x-none"/>
                    </w:rPr>
                    <m:t>1</m:t>
                  </m:r>
                </m:num>
                <m:den>
                  <m:sSub>
                    <m:sSubPr>
                      <m:ctrlPr>
                        <w:rPr>
                          <w:rFonts w:ascii="Cambria Math" w:hAnsi="Cambria Math"/>
                          <w:i/>
                          <w:sz w:val="22"/>
                          <w:szCs w:val="22"/>
                          <w:lang w:val="x-none"/>
                        </w:rPr>
                      </m:ctrlPr>
                    </m:sSubPr>
                    <m:e>
                      <m:r>
                        <w:rPr>
                          <w:rFonts w:ascii="Cambria Math" w:hAnsi="Cambria Math"/>
                          <w:sz w:val="22"/>
                          <w:szCs w:val="22"/>
                        </w:rPr>
                        <m:t>P</m:t>
                      </m: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Sub>
                </m:den>
              </m:f>
              <m:r>
                <w:rPr>
                  <w:rFonts w:ascii="Cambria Math" w:hAnsi="Cambria Math"/>
                  <w:sz w:val="22"/>
                  <w:szCs w:val="22"/>
                  <w:lang w:val="x-none"/>
                </w:rPr>
                <m:t xml:space="preserve"> </m:t>
              </m:r>
            </m:oMath>
            <w:r w:rsidRPr="00F3500D">
              <w:rPr>
                <w:rFonts w:eastAsia="Malgun Gothic"/>
                <w:i/>
                <w:sz w:val="22"/>
                <w:szCs w:val="22"/>
                <w:lang w:eastAsia="ko-KR"/>
              </w:rPr>
              <w:t xml:space="preserve">if </w:t>
            </w:r>
            <m:oMath>
              <m:sSub>
                <m:sSubPr>
                  <m:ctrlPr>
                    <w:rPr>
                      <w:rFonts w:ascii="Cambria Math" w:hAnsi="Cambria Math"/>
                      <w:i/>
                      <w:sz w:val="22"/>
                      <w:szCs w:val="22"/>
                      <w:lang w:val="x-none"/>
                    </w:rPr>
                  </m:ctrlPr>
                </m:sSubPr>
                <m:e>
                  <m:r>
                    <w:rPr>
                      <w:rFonts w:ascii="Cambria Math" w:hAnsi="Cambria Math"/>
                      <w:sz w:val="22"/>
                      <w:szCs w:val="22"/>
                    </w:rPr>
                    <m:t>P</m:t>
                  </m: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Sub>
              <m:r>
                <w:rPr>
                  <w:rFonts w:ascii="Cambria Math" w:hAnsi="Cambria Math"/>
                  <w:sz w:val="22"/>
                  <w:szCs w:val="22"/>
                  <w:lang w:val="x-none"/>
                </w:rPr>
                <m:t>&lt;1</m:t>
              </m:r>
            </m:oMath>
            <w:r w:rsidRPr="00F3500D">
              <w:rPr>
                <w:rFonts w:eastAsia="Malgun Gothic"/>
                <w:i/>
                <w:sz w:val="22"/>
                <w:szCs w:val="22"/>
                <w:lang w:eastAsia="ko-KR"/>
              </w:rPr>
              <w:t xml:space="preserve">  and  </w:t>
            </w:r>
            <m:oMath>
              <m:sSup>
                <m:sSupPr>
                  <m:ctrlPr>
                    <w:rPr>
                      <w:rFonts w:ascii="Cambria Math" w:hAnsi="Cambria Math"/>
                      <w:i/>
                      <w:sz w:val="22"/>
                      <w:szCs w:val="22"/>
                      <w:lang w:val="x-none"/>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step</m:t>
                  </m:r>
                </m:sub>
              </m:sSub>
              <m:r>
                <w:rPr>
                  <w:rFonts w:ascii="Cambria Math" w:hAnsi="Cambria Math"/>
                  <w:sz w:val="22"/>
                  <w:szCs w:val="22"/>
                </w:rPr>
                <m:t>×</m:t>
              </m:r>
              <m:sSub>
                <m:sSubPr>
                  <m:ctrlPr>
                    <w:rPr>
                      <w:rFonts w:ascii="Cambria Math" w:hAnsi="Cambria Math"/>
                      <w:i/>
                      <w:sz w:val="22"/>
                      <w:szCs w:val="22"/>
                      <w:lang w:val="x-none"/>
                    </w:rPr>
                  </m:ctrlPr>
                </m:sSubPr>
                <m:e>
                  <m:r>
                    <w:rPr>
                      <w:rFonts w:ascii="Cambria Math" w:hAnsi="Cambria Math"/>
                      <w:sz w:val="22"/>
                      <w:szCs w:val="22"/>
                    </w:rPr>
                    <m:t>P</m:t>
                  </m: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Sub>
            </m:oMath>
            <w:r w:rsidRPr="00F3500D">
              <w:rPr>
                <w:rFonts w:eastAsia="Malgun Gothic"/>
                <w:i/>
                <w:sz w:val="22"/>
                <w:szCs w:val="22"/>
                <w:lang w:eastAsia="ko-KR"/>
              </w:rPr>
              <w:t xml:space="preserve">, </w:t>
            </w:r>
            <w:r w:rsidR="00AA5FE2" w:rsidRPr="00F3500D">
              <w:rPr>
                <w:i/>
                <w:sz w:val="22"/>
                <w:szCs w:val="22"/>
                <w:lang w:eastAsia="zh-CN"/>
              </w:rPr>
              <w:t>…</w:t>
            </w:r>
            <w:r w:rsidRPr="00F3500D">
              <w:rPr>
                <w:i/>
                <w:sz w:val="22"/>
                <w:szCs w:val="22"/>
                <w:lang w:eastAsia="zh-CN"/>
              </w:rPr>
              <w:t>;</w:t>
            </w:r>
            <w:r w:rsidRPr="00F3500D">
              <w:rPr>
                <w:rFonts w:eastAsia="Malgun Gothic"/>
                <w:i/>
                <w:sz w:val="22"/>
                <w:szCs w:val="22"/>
                <w:lang w:eastAsia="ko-KR"/>
              </w:rPr>
              <w:t xml:space="preserve"> otherwise</w:t>
            </w:r>
            <m:oMath>
              <m:r>
                <w:rPr>
                  <w:rFonts w:ascii="Cambria Math" w:hAnsi="Cambria Math"/>
                  <w:sz w:val="22"/>
                  <w:szCs w:val="22"/>
                </w:rPr>
                <m:t xml:space="preserve"> Q=1</m:t>
              </m:r>
            </m:oMath>
            <w:r w:rsidRPr="00F3500D">
              <w:rPr>
                <w:i/>
                <w:sz w:val="22"/>
                <w:szCs w:val="22"/>
              </w:rPr>
              <w:t>.</w:t>
            </w:r>
          </w:p>
        </w:tc>
      </w:tr>
      <w:tr w:rsidR="00D42F5D" w14:paraId="57C0D57B" w14:textId="77777777" w:rsidTr="00966ECF">
        <w:trPr>
          <w:trHeight w:val="917"/>
        </w:trPr>
        <w:tc>
          <w:tcPr>
            <w:tcW w:w="9307" w:type="dxa"/>
          </w:tcPr>
          <w:p w14:paraId="625D301B" w14:textId="23343D99" w:rsidR="00D42F5D" w:rsidRPr="00F3500D" w:rsidRDefault="009720F9" w:rsidP="00245DE0">
            <w:pPr>
              <w:rPr>
                <w:i/>
              </w:rPr>
            </w:pPr>
            <w:r w:rsidRPr="00F3500D">
              <w:rPr>
                <w:i/>
              </w:rPr>
              <w:t>In NR SL, Q is defined in</w:t>
            </w:r>
            <w:r w:rsidR="00D42F5D" w:rsidRPr="00F3500D">
              <w:rPr>
                <w:i/>
              </w:rPr>
              <w:t xml:space="preserve"> TS 38.214 clause 8.1.4</w:t>
            </w:r>
            <w:r w:rsidRPr="00F3500D">
              <w:rPr>
                <w:i/>
              </w:rPr>
              <w:t xml:space="preserve"> as follows:</w:t>
            </w:r>
          </w:p>
          <w:p w14:paraId="08D2670B" w14:textId="45BB8567" w:rsidR="00D42F5D" w:rsidRPr="00F3500D" w:rsidRDefault="00D42F5D" w:rsidP="00966ECF">
            <w:pPr>
              <w:pStyle w:val="B2"/>
              <w:jc w:val="center"/>
              <w:rPr>
                <w:i/>
                <w:sz w:val="22"/>
                <w:szCs w:val="22"/>
              </w:rPr>
            </w:pPr>
            <w:r w:rsidRPr="00F3500D">
              <w:rPr>
                <w:rFonts w:eastAsia="Malgun Gothic"/>
                <w:i/>
                <w:sz w:val="22"/>
                <w:szCs w:val="22"/>
                <w:lang w:eastAsia="ko-KR"/>
              </w:rPr>
              <w:t xml:space="preserve"> </w:t>
            </w:r>
            <m:oMath>
              <m:r>
                <w:rPr>
                  <w:rFonts w:ascii="Cambria Math" w:hAnsi="Cambria Math"/>
                  <w:sz w:val="22"/>
                  <w:szCs w:val="22"/>
                </w:rPr>
                <m:t>Q=</m:t>
              </m:r>
              <m:d>
                <m:dPr>
                  <m:begChr m:val="⌈"/>
                  <m:endChr m:val="⌉"/>
                  <m:ctrlPr>
                    <w:rPr>
                      <w:rFonts w:ascii="Cambria Math" w:hAnsi="Cambria Math"/>
                      <w:i/>
                      <w:sz w:val="22"/>
                      <w:szCs w:val="22"/>
                      <w:lang w:val="x-none"/>
                    </w:rPr>
                  </m:ctrlPr>
                </m:dPr>
                <m:e>
                  <m:f>
                    <m:fPr>
                      <m:ctrlPr>
                        <w:rPr>
                          <w:rFonts w:ascii="Cambria Math" w:hAnsi="Cambria Math"/>
                          <w:i/>
                          <w:sz w:val="22"/>
                          <w:szCs w:val="22"/>
                          <w:lang w:val="x-none"/>
                        </w:rPr>
                      </m:ctrlPr>
                    </m:fPr>
                    <m:num>
                      <m:sSub>
                        <m:sSubPr>
                          <m:ctrlPr>
                            <w:rPr>
                              <w:rFonts w:ascii="Cambria Math" w:eastAsia="Malgun Gothic" w:hAnsi="Cambria Math"/>
                              <w:i/>
                              <w:sz w:val="22"/>
                              <w:szCs w:val="22"/>
                              <w:lang w:val="x-none"/>
                            </w:rPr>
                          </m:ctrlPr>
                        </m:sSubPr>
                        <m:e>
                          <m:r>
                            <w:rPr>
                              <w:rFonts w:ascii="Cambria Math" w:eastAsia="Malgun Gothic" w:hAnsi="Cambria Math"/>
                              <w:sz w:val="22"/>
                              <w:szCs w:val="22"/>
                            </w:rPr>
                            <m:t>T</m:t>
                          </m:r>
                        </m:e>
                        <m:sub>
                          <m:r>
                            <w:rPr>
                              <w:rFonts w:ascii="Cambria Math" w:eastAsia="Malgun Gothic" w:hAnsi="Cambria Math"/>
                              <w:sz w:val="22"/>
                              <w:szCs w:val="22"/>
                            </w:rPr>
                            <m:t>scal</m:t>
                          </m:r>
                        </m:sub>
                      </m:sSub>
                    </m:num>
                    <m:den>
                      <m:sSub>
                        <m:sSubPr>
                          <m:ctrlPr>
                            <w:rPr>
                              <w:rFonts w:ascii="Cambria Math" w:hAnsi="Cambria Math"/>
                              <w:i/>
                              <w:sz w:val="22"/>
                              <w:szCs w:val="22"/>
                              <w:lang w:val="x-none"/>
                            </w:rPr>
                          </m:ctrlPr>
                        </m:sSubPr>
                        <m:e>
                          <m:r>
                            <w:rPr>
                              <w:rFonts w:ascii="Cambria Math" w:hAnsi="Cambria Math"/>
                              <w:sz w:val="22"/>
                              <w:szCs w:val="22"/>
                            </w:rPr>
                            <m:t>P</m:t>
                          </m: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Sub>
                    </m:den>
                  </m:f>
                </m:e>
              </m:d>
              <m:r>
                <w:rPr>
                  <w:rFonts w:ascii="Cambria Math" w:hAnsi="Cambria Math"/>
                  <w:sz w:val="22"/>
                  <w:szCs w:val="22"/>
                </w:rPr>
                <m:t xml:space="preserve"> </m:t>
              </m:r>
            </m:oMath>
            <w:r w:rsidRPr="00F3500D">
              <w:rPr>
                <w:rFonts w:eastAsia="Malgun Gothic"/>
                <w:i/>
                <w:sz w:val="22"/>
                <w:szCs w:val="22"/>
              </w:rPr>
              <w:t xml:space="preserve"> </w:t>
            </w:r>
            <w:r w:rsidRPr="00F3500D">
              <w:rPr>
                <w:rFonts w:eastAsia="Malgun Gothic"/>
                <w:i/>
                <w:sz w:val="22"/>
                <w:szCs w:val="22"/>
                <w:lang w:eastAsia="ko-KR"/>
              </w:rPr>
              <w:t xml:space="preserve">if </w:t>
            </w:r>
            <m:oMath>
              <m:sSub>
                <m:sSubPr>
                  <m:ctrlPr>
                    <w:rPr>
                      <w:rFonts w:ascii="Cambria Math" w:hAnsi="Cambria Math"/>
                      <w:i/>
                      <w:sz w:val="22"/>
                      <w:szCs w:val="22"/>
                      <w:lang w:val="x-none"/>
                    </w:rPr>
                  </m:ctrlPr>
                </m:sSubPr>
                <m:e>
                  <m:r>
                    <w:rPr>
                      <w:rFonts w:ascii="Cambria Math" w:hAnsi="Cambria Math"/>
                      <w:sz w:val="22"/>
                      <w:szCs w:val="22"/>
                    </w:rPr>
                    <m:t>P</m:t>
                  </m:r>
                </m:e>
                <m:sub>
                  <m:r>
                    <w:rPr>
                      <w:rFonts w:ascii="Cambria Math" w:hAnsi="Cambria Math"/>
                      <w:sz w:val="22"/>
                      <w:szCs w:val="22"/>
                    </w:rPr>
                    <m:t>rsvp_RX</m:t>
                  </m:r>
                </m:sub>
              </m:sSub>
              <m:r>
                <w:rPr>
                  <w:rFonts w:ascii="Cambria Math" w:hAnsi="Cambria Math"/>
                  <w:sz w:val="22"/>
                  <w:szCs w:val="22"/>
                </w:rPr>
                <m:t>&lt;</m:t>
              </m:r>
              <m:r>
                <w:rPr>
                  <w:rFonts w:ascii="Cambria Math" w:eastAsia="Malgun Gothic" w:hAnsi="Cambria Math"/>
                  <w:sz w:val="22"/>
                  <w:szCs w:val="22"/>
                </w:rPr>
                <m:t xml:space="preserve"> </m:t>
              </m:r>
              <m:sSub>
                <m:sSubPr>
                  <m:ctrlPr>
                    <w:rPr>
                      <w:rFonts w:ascii="Cambria Math" w:eastAsia="Malgun Gothic" w:hAnsi="Cambria Math"/>
                      <w:i/>
                      <w:sz w:val="22"/>
                      <w:szCs w:val="22"/>
                      <w:lang w:val="x-none"/>
                    </w:rPr>
                  </m:ctrlPr>
                </m:sSubPr>
                <m:e>
                  <m:r>
                    <w:rPr>
                      <w:rFonts w:ascii="Cambria Math" w:eastAsia="Malgun Gothic" w:hAnsi="Cambria Math"/>
                      <w:sz w:val="22"/>
                      <w:szCs w:val="22"/>
                    </w:rPr>
                    <m:t>T</m:t>
                  </m:r>
                </m:e>
                <m:sub>
                  <m:r>
                    <w:rPr>
                      <w:rFonts w:ascii="Cambria Math" w:eastAsia="Malgun Gothic" w:hAnsi="Cambria Math"/>
                      <w:sz w:val="22"/>
                      <w:szCs w:val="22"/>
                    </w:rPr>
                    <m:t>scal</m:t>
                  </m:r>
                </m:sub>
              </m:sSub>
            </m:oMath>
            <w:r w:rsidRPr="00F3500D">
              <w:rPr>
                <w:rFonts w:eastAsia="Malgun Gothic"/>
                <w:i/>
                <w:sz w:val="22"/>
                <w:szCs w:val="22"/>
                <w:lang w:eastAsia="ko-KR"/>
              </w:rPr>
              <w:t xml:space="preserve"> and </w:t>
            </w:r>
            <m:oMath>
              <m:r>
                <w:rPr>
                  <w:rFonts w:ascii="Cambria Math" w:eastAsia="Malgun Gothic" w:hAnsi="Cambria Math"/>
                  <w:sz w:val="22"/>
                  <w:szCs w:val="22"/>
                  <w:lang w:eastAsia="ko-KR"/>
                </w:rPr>
                <m:t xml:space="preserve"> </m:t>
              </m:r>
              <m:sSup>
                <m:sSupPr>
                  <m:ctrlPr>
                    <w:rPr>
                      <w:rFonts w:ascii="Cambria Math" w:hAnsi="Cambria Math"/>
                      <w:i/>
                      <w:sz w:val="22"/>
                      <w:szCs w:val="22"/>
                      <w:lang w:val="x-none"/>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m:t>
              </m:r>
              <m:sSubSup>
                <m:sSubSupPr>
                  <m:ctrlPr>
                    <w:rPr>
                      <w:rFonts w:ascii="Cambria Math" w:hAnsi="Cambria Math"/>
                      <w:i/>
                      <w:sz w:val="22"/>
                      <w:szCs w:val="22"/>
                      <w:lang w:val="x-none"/>
                    </w:rPr>
                  </m:ctrlPr>
                </m:sSubSupPr>
                <m:e>
                  <m:r>
                    <w:rPr>
                      <w:rFonts w:ascii="Cambria Math" w:hAnsi="Cambria Math"/>
                      <w:sz w:val="22"/>
                      <w:szCs w:val="22"/>
                    </w:rPr>
                    <m:t>P</m:t>
                  </m: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up>
                  <m:r>
                    <w:rPr>
                      <w:rFonts w:ascii="Cambria Math" w:hAnsi="Cambria Math"/>
                      <w:sz w:val="22"/>
                      <w:szCs w:val="22"/>
                    </w:rPr>
                    <m:t>'</m:t>
                  </m:r>
                </m:sup>
              </m:sSubSup>
            </m:oMath>
            <w:r w:rsidRPr="00F3500D">
              <w:rPr>
                <w:rFonts w:eastAsia="Malgun Gothic"/>
                <w:i/>
                <w:sz w:val="22"/>
                <w:szCs w:val="22"/>
                <w:lang w:eastAsia="ko-KR"/>
              </w:rPr>
              <w:t xml:space="preserve">, </w:t>
            </w:r>
            <w:r w:rsidR="00AA5FE2" w:rsidRPr="00F3500D">
              <w:rPr>
                <w:i/>
                <w:sz w:val="22"/>
                <w:szCs w:val="22"/>
                <w:lang w:eastAsia="zh-CN"/>
              </w:rPr>
              <w:t>…</w:t>
            </w:r>
            <w:r w:rsidRPr="00F3500D">
              <w:rPr>
                <w:i/>
                <w:sz w:val="22"/>
                <w:szCs w:val="22"/>
                <w:lang w:eastAsia="zh-TW"/>
              </w:rPr>
              <w:t xml:space="preserve">. </w:t>
            </w:r>
            <w:r w:rsidR="007D448B" w:rsidRPr="00F3500D">
              <w:rPr>
                <w:rFonts w:eastAsia="Malgun Gothic"/>
                <w:i/>
                <w:sz w:val="22"/>
                <w:szCs w:val="22"/>
                <w:lang w:eastAsia="ko-KR"/>
              </w:rPr>
              <w:t>Otherwise</w:t>
            </w:r>
            <m:oMath>
              <m:r>
                <m:rPr>
                  <m:sty m:val="p"/>
                </m:rPr>
                <w:rPr>
                  <w:rFonts w:ascii="Cambria Math" w:eastAsia="Malgun Gothic" w:hAnsi="Cambria Math"/>
                  <w:sz w:val="22"/>
                  <w:szCs w:val="22"/>
                  <w:lang w:eastAsia="ko-KR"/>
                </w:rPr>
                <m:t xml:space="preserve"> </m:t>
              </m:r>
              <m:r>
                <w:rPr>
                  <w:rFonts w:ascii="Cambria Math" w:hAnsi="Cambria Math"/>
                  <w:sz w:val="22"/>
                  <w:szCs w:val="22"/>
                </w:rPr>
                <m:t>Q=1</m:t>
              </m:r>
            </m:oMath>
            <w:r w:rsidRPr="00F3500D">
              <w:rPr>
                <w:i/>
                <w:sz w:val="22"/>
                <w:szCs w:val="22"/>
              </w:rPr>
              <w:t>.</w:t>
            </w:r>
          </w:p>
        </w:tc>
      </w:tr>
    </w:tbl>
    <w:p w14:paraId="3377B264" w14:textId="20B002C0" w:rsidR="00BB7A92" w:rsidRDefault="00901193" w:rsidP="000907FD">
      <w:pPr>
        <w:spacing w:before="120"/>
        <w:rPr>
          <w:rFonts w:eastAsiaTheme="majorEastAsia"/>
          <w:lang w:eastAsia="ko-KR"/>
        </w:rPr>
      </w:pPr>
      <w:r>
        <w:rPr>
          <w:lang w:eastAsia="zh-CN"/>
        </w:rPr>
        <w:t xml:space="preserve">The problem here is that the resulting values of Q differ depending on the LTE and NR SL formulas </w:t>
      </w:r>
      <w:r w:rsidR="00F045B4">
        <w:rPr>
          <w:lang w:eastAsia="zh-CN"/>
        </w:rPr>
        <w:t>and the periodicities used</w:t>
      </w:r>
      <w:r>
        <w:rPr>
          <w:lang w:eastAsia="zh-CN"/>
        </w:rPr>
        <w:t>.</w:t>
      </w:r>
      <w:r w:rsidR="00D42F5D" w:rsidRPr="00B67A55">
        <w:rPr>
          <w:lang w:eastAsia="zh-CN"/>
        </w:rPr>
        <w:t xml:space="preserve"> </w:t>
      </w:r>
      <w:r w:rsidR="00CE13DD">
        <w:rPr>
          <w:lang w:eastAsia="zh-CN"/>
        </w:rPr>
        <w:t xml:space="preserve">In the above formulas, </w:t>
      </w:r>
      <w:r w:rsidR="00CE13DD">
        <w:rPr>
          <w:rFonts w:eastAsiaTheme="majorEastAsia"/>
          <w:lang w:eastAsia="ko-KR"/>
        </w:rPr>
        <w:t xml:space="preserve">the </w:t>
      </w:r>
      <w:r w:rsidR="002E4EED" w:rsidRPr="00D63DA2">
        <w:rPr>
          <w:lang w:eastAsia="zh-CN"/>
        </w:rPr>
        <w:t xml:space="preserve">relationship </w:t>
      </w:r>
      <w:r w:rsidR="002E4EED">
        <w:rPr>
          <w:lang w:eastAsia="zh-CN"/>
        </w:rPr>
        <w:t xml:space="preserve">between </w:t>
      </w:r>
      <w:r w:rsidR="00CE13DD" w:rsidRPr="006F4C07">
        <w:rPr>
          <w:rFonts w:eastAsiaTheme="majorEastAsia"/>
        </w:rPr>
        <w:t xml:space="preserve">Q in LTE SL and </w:t>
      </w:r>
      <w:r w:rsidR="002E4EED" w:rsidRPr="006F4C07">
        <w:rPr>
          <w:rFonts w:eastAsiaTheme="majorEastAsia"/>
        </w:rPr>
        <w:t xml:space="preserve">Q in </w:t>
      </w:r>
      <w:r w:rsidR="00CE13DD" w:rsidRPr="006F4C07">
        <w:rPr>
          <w:rFonts w:eastAsiaTheme="majorEastAsia"/>
        </w:rPr>
        <w:t xml:space="preserve">NR SL </w:t>
      </w:r>
      <w:r w:rsidR="002E4EED">
        <w:rPr>
          <w:rFonts w:eastAsiaTheme="majorEastAsia"/>
          <w:lang w:eastAsia="ko-KR"/>
        </w:rPr>
        <w:t>is</w:t>
      </w:r>
      <w:r w:rsidR="00CE13DD" w:rsidRPr="006F4C07">
        <w:rPr>
          <w:rFonts w:eastAsiaTheme="majorEastAsia"/>
          <w:lang w:eastAsia="ko-KR"/>
        </w:rPr>
        <w:t xml:space="preserve"> </w:t>
      </w:r>
      <w:r w:rsidR="00CE13DD" w:rsidRPr="006F4C07">
        <w:t xml:space="preserve">different </w:t>
      </w:r>
      <w:r w:rsidR="00CE13DD" w:rsidRPr="006F4C07">
        <w:rPr>
          <w:rFonts w:eastAsiaTheme="majorEastAsia"/>
          <w:lang w:eastAsia="ko-KR"/>
        </w:rPr>
        <w:t xml:space="preserve">when </w:t>
      </w:r>
      <w:r w:rsidR="00CE13DD">
        <w:rPr>
          <w:rFonts w:eastAsiaTheme="majorEastAsia"/>
          <w:lang w:eastAsia="ko-KR"/>
        </w:rPr>
        <w:t xml:space="preserve">the </w:t>
      </w:r>
      <w:r w:rsidR="002E4EED">
        <w:rPr>
          <w:rFonts w:eastAsiaTheme="majorEastAsia"/>
          <w:lang w:eastAsia="ko-KR"/>
        </w:rPr>
        <w:t>value of</w:t>
      </w:r>
      <w:r w:rsidR="00CE13DD">
        <w:rPr>
          <w:rFonts w:eastAsiaTheme="majorEastAsia"/>
          <w:lang w:eastAsia="ko-KR"/>
        </w:rPr>
        <w:t xml:space="preserve"> the reservation period P and the selection window size </w:t>
      </w:r>
      <w:r w:rsidR="00CE13DD" w:rsidRPr="006F4C07">
        <w:rPr>
          <w:rFonts w:eastAsiaTheme="majorEastAsia"/>
          <w:lang w:eastAsia="ko-KR"/>
        </w:rPr>
        <w:t>var</w:t>
      </w:r>
      <w:r w:rsidR="00CE13DD">
        <w:rPr>
          <w:rFonts w:eastAsiaTheme="majorEastAsia"/>
          <w:lang w:eastAsia="ko-KR"/>
        </w:rPr>
        <w:t>ies.</w:t>
      </w:r>
      <w:r w:rsidR="00F12295" w:rsidRPr="00F12295">
        <w:t xml:space="preserve"> </w:t>
      </w:r>
      <w:r w:rsidR="00F12295" w:rsidRPr="00F12295">
        <w:rPr>
          <w:rFonts w:eastAsiaTheme="majorEastAsia"/>
          <w:lang w:eastAsia="ko-KR"/>
        </w:rPr>
        <w:t>In order to avoid</w:t>
      </w:r>
      <w:r w:rsidR="00BA2DE0">
        <w:rPr>
          <w:rFonts w:eastAsiaTheme="majorEastAsia"/>
          <w:lang w:eastAsia="ko-KR"/>
        </w:rPr>
        <w:t xml:space="preserve"> possible resource</w:t>
      </w:r>
      <w:r w:rsidR="00F12295" w:rsidRPr="00F12295">
        <w:rPr>
          <w:rFonts w:eastAsiaTheme="majorEastAsia"/>
          <w:lang w:eastAsia="ko-KR"/>
        </w:rPr>
        <w:t xml:space="preserve"> </w:t>
      </w:r>
      <w:r w:rsidR="00C06AED">
        <w:rPr>
          <w:rFonts w:eastAsiaTheme="majorEastAsia"/>
          <w:lang w:eastAsia="ko-KR"/>
        </w:rPr>
        <w:t>conflict</w:t>
      </w:r>
      <w:r w:rsidR="00BA2DE0">
        <w:rPr>
          <w:rFonts w:eastAsiaTheme="majorEastAsia"/>
          <w:lang w:eastAsia="ko-KR"/>
        </w:rPr>
        <w:t>s</w:t>
      </w:r>
      <w:r w:rsidR="00F12295" w:rsidRPr="00F12295">
        <w:rPr>
          <w:rFonts w:eastAsiaTheme="majorEastAsia"/>
          <w:lang w:eastAsia="ko-KR"/>
        </w:rPr>
        <w:t xml:space="preserve"> with LTE</w:t>
      </w:r>
      <w:r w:rsidR="00C06AED">
        <w:rPr>
          <w:rFonts w:eastAsiaTheme="majorEastAsia"/>
          <w:lang w:eastAsia="ko-KR"/>
        </w:rPr>
        <w:t xml:space="preserve"> SL</w:t>
      </w:r>
      <w:r w:rsidR="00F12295" w:rsidRPr="00F12295">
        <w:rPr>
          <w:rFonts w:eastAsiaTheme="majorEastAsia"/>
          <w:lang w:eastAsia="ko-KR"/>
        </w:rPr>
        <w:t xml:space="preserve">, the Q value </w:t>
      </w:r>
      <w:r w:rsidR="00C06AED">
        <w:rPr>
          <w:rFonts w:eastAsiaTheme="majorEastAsia"/>
          <w:lang w:eastAsia="ko-KR"/>
        </w:rPr>
        <w:t>in</w:t>
      </w:r>
      <w:r w:rsidR="00F12295" w:rsidRPr="00F12295">
        <w:rPr>
          <w:rFonts w:eastAsiaTheme="majorEastAsia"/>
          <w:lang w:eastAsia="ko-KR"/>
        </w:rPr>
        <w:t xml:space="preserve"> LTE </w:t>
      </w:r>
      <w:r w:rsidR="00C06AED">
        <w:rPr>
          <w:rFonts w:eastAsiaTheme="majorEastAsia"/>
          <w:lang w:eastAsia="ko-KR"/>
        </w:rPr>
        <w:t xml:space="preserve">SL </w:t>
      </w:r>
      <w:r w:rsidR="00F12295" w:rsidRPr="00F12295">
        <w:rPr>
          <w:rFonts w:eastAsiaTheme="majorEastAsia"/>
          <w:lang w:eastAsia="ko-KR"/>
        </w:rPr>
        <w:t xml:space="preserve">should be used when </w:t>
      </w:r>
      <w:r w:rsidR="00C06AED" w:rsidRPr="00F12295">
        <w:rPr>
          <w:rFonts w:eastAsiaTheme="majorEastAsia"/>
          <w:lang w:eastAsia="ko-KR"/>
        </w:rPr>
        <w:t>LTE</w:t>
      </w:r>
      <w:r w:rsidR="00C06AED">
        <w:rPr>
          <w:rFonts w:eastAsiaTheme="majorEastAsia"/>
          <w:lang w:eastAsia="ko-KR"/>
        </w:rPr>
        <w:t>’s</w:t>
      </w:r>
      <w:r w:rsidR="00C06AED" w:rsidRPr="00F12295">
        <w:rPr>
          <w:rFonts w:eastAsiaTheme="majorEastAsia"/>
          <w:lang w:eastAsia="ko-KR"/>
        </w:rPr>
        <w:t xml:space="preserve"> </w:t>
      </w:r>
      <w:r w:rsidR="00F12295" w:rsidRPr="00F12295">
        <w:rPr>
          <w:rFonts w:eastAsiaTheme="majorEastAsia"/>
          <w:lang w:eastAsia="ko-KR"/>
        </w:rPr>
        <w:t>Q value is larger</w:t>
      </w:r>
      <w:r w:rsidR="00C06AED">
        <w:rPr>
          <w:rFonts w:eastAsiaTheme="majorEastAsia"/>
          <w:lang w:eastAsia="ko-KR"/>
        </w:rPr>
        <w:t xml:space="preserve"> that of NR SL</w:t>
      </w:r>
      <w:r w:rsidR="00F12295" w:rsidRPr="00F12295">
        <w:rPr>
          <w:rFonts w:eastAsiaTheme="majorEastAsia"/>
          <w:lang w:eastAsia="ko-KR"/>
        </w:rPr>
        <w:t>.</w:t>
      </w:r>
    </w:p>
    <w:p w14:paraId="75BA05C5" w14:textId="77777777" w:rsidR="004647F7" w:rsidRDefault="004647F7" w:rsidP="004647F7">
      <w:pPr>
        <w:keepNext/>
        <w:spacing w:before="120"/>
        <w:jc w:val="center"/>
      </w:pPr>
      <w:r>
        <w:rPr>
          <w:noProof/>
          <w:lang w:eastAsia="zh-CN"/>
        </w:rPr>
        <w:drawing>
          <wp:inline distT="0" distB="0" distL="0" distR="0" wp14:anchorId="5F66B1AA" wp14:editId="4381542A">
            <wp:extent cx="4595813" cy="1680577"/>
            <wp:effectExtent l="0" t="0" r="0"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607739" cy="1684938"/>
                    </a:xfrm>
                    <a:prstGeom prst="rect">
                      <a:avLst/>
                    </a:prstGeom>
                  </pic:spPr>
                </pic:pic>
              </a:graphicData>
            </a:graphic>
          </wp:inline>
        </w:drawing>
      </w:r>
    </w:p>
    <w:p w14:paraId="177A56D0" w14:textId="6A64A567" w:rsidR="002E4EED" w:rsidRDefault="004647F7" w:rsidP="004647F7">
      <w:pPr>
        <w:pStyle w:val="a9"/>
        <w:rPr>
          <w:lang w:eastAsia="zh-CN"/>
        </w:rPr>
      </w:pPr>
      <w:bookmarkStart w:id="9" w:name="_Ref134091267"/>
      <w:r>
        <w:t xml:space="preserve">Figure </w:t>
      </w:r>
      <w:r w:rsidR="000F556A">
        <w:rPr>
          <w:noProof/>
        </w:rPr>
        <w:fldChar w:fldCharType="begin"/>
      </w:r>
      <w:r w:rsidR="000F556A">
        <w:rPr>
          <w:noProof/>
        </w:rPr>
        <w:instrText xml:space="preserve"> SEQ Figure \* ARABIC </w:instrText>
      </w:r>
      <w:r w:rsidR="000F556A">
        <w:rPr>
          <w:noProof/>
        </w:rPr>
        <w:fldChar w:fldCharType="separate"/>
      </w:r>
      <w:r w:rsidR="006C04AB">
        <w:rPr>
          <w:noProof/>
        </w:rPr>
        <w:t>1</w:t>
      </w:r>
      <w:r w:rsidR="000F556A">
        <w:rPr>
          <w:noProof/>
        </w:rPr>
        <w:fldChar w:fldCharType="end"/>
      </w:r>
      <w:bookmarkEnd w:id="9"/>
      <w:r w:rsidR="00D23B3A">
        <w:rPr>
          <w:noProof/>
        </w:rPr>
        <w:t>:</w:t>
      </w:r>
      <w:r>
        <w:t xml:space="preserve"> NR SL will conflict with LTE SL when selecting resource in slot n+15 and n+35.</w:t>
      </w:r>
    </w:p>
    <w:p w14:paraId="690F518F" w14:textId="462EDB5B" w:rsidR="00F31743" w:rsidRDefault="00982050" w:rsidP="000907FD">
      <w:pPr>
        <w:spacing w:before="120"/>
        <w:rPr>
          <w:lang w:eastAsia="zh-CN"/>
        </w:rPr>
      </w:pPr>
      <w:r w:rsidRPr="00B67A55">
        <w:rPr>
          <w:lang w:eastAsia="zh-CN"/>
        </w:rPr>
        <w:t>In</w:t>
      </w:r>
      <w:r w:rsidR="001F310D">
        <w:rPr>
          <w:lang w:eastAsia="zh-CN"/>
        </w:rPr>
        <w:t xml:space="preserve"> </w:t>
      </w:r>
      <w:r w:rsidR="001F310D">
        <w:rPr>
          <w:lang w:eastAsia="zh-CN"/>
        </w:rPr>
        <w:fldChar w:fldCharType="begin"/>
      </w:r>
      <w:r w:rsidR="001F310D">
        <w:rPr>
          <w:lang w:eastAsia="zh-CN"/>
        </w:rPr>
        <w:instrText xml:space="preserve"> REF _Ref134091267 \h </w:instrText>
      </w:r>
      <w:r w:rsidR="001F310D">
        <w:rPr>
          <w:lang w:eastAsia="zh-CN"/>
        </w:rPr>
      </w:r>
      <w:r w:rsidR="001F310D">
        <w:rPr>
          <w:lang w:eastAsia="zh-CN"/>
        </w:rPr>
        <w:fldChar w:fldCharType="separate"/>
      </w:r>
      <w:r w:rsidR="006C04AB">
        <w:t xml:space="preserve">Figure </w:t>
      </w:r>
      <w:r w:rsidR="006C04AB">
        <w:rPr>
          <w:noProof/>
        </w:rPr>
        <w:t>1</w:t>
      </w:r>
      <w:r w:rsidR="001F310D">
        <w:rPr>
          <w:lang w:eastAsia="zh-CN"/>
        </w:rPr>
        <w:fldChar w:fldCharType="end"/>
      </w:r>
      <w:r w:rsidR="001F310D">
        <w:rPr>
          <w:lang w:eastAsia="zh-CN"/>
        </w:rPr>
        <w:t>,</w:t>
      </w:r>
      <w:r w:rsidR="00000B6E" w:rsidRPr="00B67A55">
        <w:rPr>
          <w:lang w:eastAsia="zh-CN"/>
        </w:rPr>
        <w:t xml:space="preserve"> the Q value of LTE SL is </w:t>
      </w:r>
      <w:r w:rsidR="001F310D">
        <w:rPr>
          <w:lang w:eastAsia="zh-CN"/>
        </w:rPr>
        <w:t>larger</w:t>
      </w:r>
      <w:r w:rsidR="00000B6E" w:rsidRPr="00B67A55">
        <w:rPr>
          <w:lang w:eastAsia="zh-CN"/>
        </w:rPr>
        <w:t xml:space="preserve"> than that of NR SL, e.g. Q</w:t>
      </w:r>
      <w:r w:rsidR="00000B6E">
        <w:rPr>
          <w:lang w:eastAsia="zh-CN"/>
        </w:rPr>
        <w:t xml:space="preserve"> values</w:t>
      </w:r>
      <w:r w:rsidR="00000B6E" w:rsidRPr="00B67A55">
        <w:rPr>
          <w:lang w:eastAsia="zh-CN"/>
        </w:rPr>
        <w:t xml:space="preserve"> of LTE SL and NR SL </w:t>
      </w:r>
      <w:r w:rsidR="00000B6E">
        <w:rPr>
          <w:lang w:eastAsia="zh-CN"/>
        </w:rPr>
        <w:t>are</w:t>
      </w:r>
      <w:r w:rsidR="00000B6E" w:rsidRPr="00B67A55">
        <w:rPr>
          <w:lang w:eastAsia="zh-CN"/>
        </w:rPr>
        <w:t xml:space="preserve"> </w:t>
      </w:r>
      <w:r>
        <w:rPr>
          <w:lang w:eastAsia="zh-CN"/>
        </w:rPr>
        <w:t>5</w:t>
      </w:r>
      <w:r w:rsidR="00000B6E" w:rsidRPr="00B67A55">
        <w:rPr>
          <w:lang w:eastAsia="zh-CN"/>
        </w:rPr>
        <w:t xml:space="preserve"> and 3</w:t>
      </w:r>
      <w:r w:rsidR="00000B6E">
        <w:rPr>
          <w:lang w:eastAsia="zh-CN"/>
        </w:rPr>
        <w:t xml:space="preserve"> respectively</w:t>
      </w:r>
      <w:r>
        <w:rPr>
          <w:lang w:eastAsia="zh-CN"/>
        </w:rPr>
        <w:t>.</w:t>
      </w:r>
      <w:r w:rsidR="00F31743">
        <w:rPr>
          <w:lang w:eastAsia="zh-CN"/>
        </w:rPr>
        <w:t xml:space="preserve"> </w:t>
      </w:r>
      <w:r w:rsidR="009854E2">
        <w:rPr>
          <w:lang w:eastAsia="zh-CN"/>
        </w:rPr>
        <w:t>For</w:t>
      </w:r>
      <w:r w:rsidR="009854E2" w:rsidRPr="000361E6">
        <w:rPr>
          <w:lang w:eastAsia="zh-CN"/>
        </w:rPr>
        <w:t xml:space="preserve"> </w:t>
      </w:r>
      <w:r w:rsidR="00135EC2" w:rsidRPr="000361E6">
        <w:rPr>
          <w:lang w:eastAsia="zh-CN"/>
        </w:rPr>
        <w:t>a</w:t>
      </w:r>
      <w:r w:rsidR="009854E2">
        <w:rPr>
          <w:lang w:eastAsia="zh-CN"/>
        </w:rPr>
        <w:t>n</w:t>
      </w:r>
      <w:r w:rsidR="00135EC2" w:rsidRPr="000361E6">
        <w:rPr>
          <w:lang w:eastAsia="zh-CN"/>
        </w:rPr>
        <w:t xml:space="preserve"> LTE SL SCI </w:t>
      </w:r>
      <w:r w:rsidR="009854E2">
        <w:rPr>
          <w:lang w:eastAsia="zh-CN"/>
        </w:rPr>
        <w:t xml:space="preserve">detected </w:t>
      </w:r>
      <w:r w:rsidR="00135EC2" w:rsidRPr="000361E6">
        <w:rPr>
          <w:lang w:eastAsia="zh-CN"/>
        </w:rPr>
        <w:t>in slot n-15</w:t>
      </w:r>
      <w:r w:rsidR="009854E2">
        <w:rPr>
          <w:lang w:eastAsia="zh-CN"/>
        </w:rPr>
        <w:t>,</w:t>
      </w:r>
      <w:r w:rsidR="00135EC2" w:rsidRPr="000361E6">
        <w:rPr>
          <w:lang w:eastAsia="zh-CN"/>
        </w:rPr>
        <w:t xml:space="preserve"> </w:t>
      </w:r>
      <w:r w:rsidR="009854E2">
        <w:rPr>
          <w:lang w:eastAsia="zh-CN"/>
        </w:rPr>
        <w:t>t</w:t>
      </w:r>
      <w:r w:rsidR="00F31743">
        <w:rPr>
          <w:lang w:eastAsia="zh-CN"/>
        </w:rPr>
        <w:t>he</w:t>
      </w:r>
      <w:r w:rsidR="00000B6E" w:rsidRPr="00B67A55">
        <w:rPr>
          <w:lang w:eastAsia="zh-CN"/>
        </w:rPr>
        <w:t xml:space="preserve"> periodic reservations with q=1</w:t>
      </w:r>
      <w:r w:rsidR="009854E2">
        <w:rPr>
          <w:lang w:eastAsia="zh-CN"/>
        </w:rPr>
        <w:t>,</w:t>
      </w:r>
      <w:r w:rsidR="00000B6E" w:rsidRPr="00B67A55">
        <w:rPr>
          <w:lang w:eastAsia="zh-CN"/>
        </w:rPr>
        <w:t xml:space="preserve"> q=2</w:t>
      </w:r>
      <w:r w:rsidR="009854E2">
        <w:rPr>
          <w:lang w:eastAsia="zh-CN"/>
        </w:rPr>
        <w:t xml:space="preserve"> and q=3</w:t>
      </w:r>
      <w:r w:rsidR="000907FD">
        <w:rPr>
          <w:lang w:eastAsia="zh-CN"/>
        </w:rPr>
        <w:t xml:space="preserve"> only</w:t>
      </w:r>
      <w:r w:rsidR="00000B6E" w:rsidRPr="00B67A55">
        <w:rPr>
          <w:lang w:eastAsia="zh-CN"/>
        </w:rPr>
        <w:t xml:space="preserve"> are excluded by the </w:t>
      </w:r>
      <w:r w:rsidR="00F31743">
        <w:rPr>
          <w:lang w:eastAsia="zh-CN"/>
        </w:rPr>
        <w:t>NR</w:t>
      </w:r>
      <w:r w:rsidR="00000B6E" w:rsidRPr="00B67A55">
        <w:rPr>
          <w:lang w:eastAsia="zh-CN"/>
        </w:rPr>
        <w:t xml:space="preserve"> SL exclusion procedure</w:t>
      </w:r>
      <w:r w:rsidR="00740222">
        <w:rPr>
          <w:lang w:eastAsia="zh-CN"/>
        </w:rPr>
        <w:t>, while th</w:t>
      </w:r>
      <w:r w:rsidR="00D13D13" w:rsidRPr="00D13D13">
        <w:rPr>
          <w:lang w:eastAsia="zh-CN"/>
        </w:rPr>
        <w:t xml:space="preserve">e resources </w:t>
      </w:r>
      <w:r w:rsidR="001F04F8">
        <w:rPr>
          <w:lang w:eastAsia="zh-CN"/>
        </w:rPr>
        <w:t>i</w:t>
      </w:r>
      <w:r w:rsidR="00D13D13" w:rsidRPr="00D13D13">
        <w:rPr>
          <w:lang w:eastAsia="zh-CN"/>
        </w:rPr>
        <w:t>n slot n+35</w:t>
      </w:r>
      <w:r w:rsidR="000361E6">
        <w:rPr>
          <w:lang w:eastAsia="zh-CN"/>
        </w:rPr>
        <w:t xml:space="preserve"> still</w:t>
      </w:r>
      <w:r w:rsidR="00D13D13" w:rsidRPr="00D13D13">
        <w:rPr>
          <w:lang w:eastAsia="zh-CN"/>
        </w:rPr>
        <w:t xml:space="preserve"> belong to </w:t>
      </w:r>
      <w:r w:rsidR="009F00B4">
        <w:rPr>
          <w:lang w:eastAsia="zh-CN"/>
        </w:rPr>
        <w:t>candidate</w:t>
      </w:r>
      <w:r w:rsidR="00D13D13" w:rsidRPr="00D13D13">
        <w:rPr>
          <w:lang w:eastAsia="zh-CN"/>
        </w:rPr>
        <w:t xml:space="preserve"> resource set of NR SL</w:t>
      </w:r>
      <w:r w:rsidR="009F00B4">
        <w:rPr>
          <w:lang w:eastAsia="zh-CN"/>
        </w:rPr>
        <w:t xml:space="preserve">. However, </w:t>
      </w:r>
      <w:r w:rsidR="00D13D13" w:rsidRPr="00D13D13">
        <w:rPr>
          <w:lang w:eastAsia="zh-CN"/>
        </w:rPr>
        <w:t xml:space="preserve">if NR </w:t>
      </w:r>
      <w:r w:rsidR="009F00B4">
        <w:rPr>
          <w:lang w:eastAsia="zh-CN"/>
        </w:rPr>
        <w:t xml:space="preserve">SL </w:t>
      </w:r>
      <w:r w:rsidR="00D13D13" w:rsidRPr="00D13D13">
        <w:rPr>
          <w:lang w:eastAsia="zh-CN"/>
        </w:rPr>
        <w:t xml:space="preserve">uses these resources, </w:t>
      </w:r>
      <w:r w:rsidR="009F00B4">
        <w:rPr>
          <w:lang w:eastAsia="zh-CN"/>
        </w:rPr>
        <w:t>NR SL’s</w:t>
      </w:r>
      <w:r w:rsidR="00D13D13" w:rsidRPr="00D13D13">
        <w:rPr>
          <w:lang w:eastAsia="zh-CN"/>
        </w:rPr>
        <w:t xml:space="preserve"> </w:t>
      </w:r>
      <w:r w:rsidR="009F00B4">
        <w:rPr>
          <w:lang w:eastAsia="zh-CN"/>
        </w:rPr>
        <w:t>next periodic transmission</w:t>
      </w:r>
      <w:r w:rsidR="00D13D13" w:rsidRPr="00D13D13">
        <w:rPr>
          <w:lang w:eastAsia="zh-CN"/>
        </w:rPr>
        <w:t xml:space="preserve"> will </w:t>
      </w:r>
      <w:r w:rsidR="009F00B4">
        <w:rPr>
          <w:lang w:eastAsia="zh-CN"/>
        </w:rPr>
        <w:t>conflict</w:t>
      </w:r>
      <w:r w:rsidR="00D13D13" w:rsidRPr="00D13D13">
        <w:rPr>
          <w:lang w:eastAsia="zh-CN"/>
        </w:rPr>
        <w:t xml:space="preserve"> </w:t>
      </w:r>
      <w:r w:rsidR="001F04F8">
        <w:rPr>
          <w:lang w:eastAsia="zh-CN"/>
        </w:rPr>
        <w:t xml:space="preserve">with </w:t>
      </w:r>
      <w:r w:rsidR="00D13D13" w:rsidRPr="00D13D13">
        <w:rPr>
          <w:lang w:eastAsia="zh-CN"/>
        </w:rPr>
        <w:t>LTE SL</w:t>
      </w:r>
      <w:r w:rsidR="009F00B4">
        <w:rPr>
          <w:lang w:eastAsia="zh-CN"/>
        </w:rPr>
        <w:t>’s reservation</w:t>
      </w:r>
      <w:r w:rsidR="00D13D13" w:rsidRPr="00D13D13">
        <w:rPr>
          <w:lang w:eastAsia="zh-CN"/>
        </w:rPr>
        <w:t xml:space="preserve"> </w:t>
      </w:r>
      <w:r w:rsidR="001F04F8">
        <w:rPr>
          <w:lang w:eastAsia="zh-CN"/>
        </w:rPr>
        <w:t xml:space="preserve">at </w:t>
      </w:r>
      <w:r w:rsidR="009F00B4">
        <w:rPr>
          <w:lang w:eastAsia="zh-CN"/>
        </w:rPr>
        <w:t>slot</w:t>
      </w:r>
      <w:r w:rsidR="00D13D13" w:rsidRPr="00D13D13">
        <w:rPr>
          <w:lang w:eastAsia="zh-CN"/>
        </w:rPr>
        <w:t xml:space="preserve"> n+85.</w:t>
      </w:r>
    </w:p>
    <w:p w14:paraId="6913FB38" w14:textId="751ED2F0" w:rsidR="003F55A8" w:rsidRDefault="00740222" w:rsidP="0031650E">
      <w:pPr>
        <w:spacing w:before="120"/>
        <w:rPr>
          <w:lang w:eastAsia="zh-CN"/>
        </w:rPr>
      </w:pPr>
      <w:r>
        <w:rPr>
          <w:lang w:eastAsia="zh-CN"/>
        </w:rPr>
        <w:lastRenderedPageBreak/>
        <w:t xml:space="preserve">Since </w:t>
      </w:r>
      <w:r w:rsidR="00830848" w:rsidRPr="0031650E">
        <w:rPr>
          <w:lang w:eastAsia="zh-CN"/>
        </w:rPr>
        <w:t>LTE SL</w:t>
      </w:r>
      <w:r>
        <w:rPr>
          <w:lang w:eastAsia="zh-CN"/>
        </w:rPr>
        <w:t xml:space="preserve"> UEs cannot decode NR SL SCIs, they</w:t>
      </w:r>
      <w:r w:rsidR="00830848" w:rsidRPr="0031650E">
        <w:rPr>
          <w:lang w:eastAsia="zh-CN"/>
        </w:rPr>
        <w:t xml:space="preserve"> cannot identify NR SL’s </w:t>
      </w:r>
      <w:r>
        <w:rPr>
          <w:lang w:eastAsia="zh-CN"/>
        </w:rPr>
        <w:t xml:space="preserve">resource </w:t>
      </w:r>
      <w:r w:rsidR="00830848" w:rsidRPr="0031650E">
        <w:rPr>
          <w:lang w:eastAsia="zh-CN"/>
        </w:rPr>
        <w:t>reservation</w:t>
      </w:r>
      <w:r>
        <w:rPr>
          <w:lang w:eastAsia="zh-CN"/>
        </w:rPr>
        <w:t>s</w:t>
      </w:r>
      <w:r w:rsidR="00830848" w:rsidRPr="0031650E">
        <w:rPr>
          <w:lang w:eastAsia="zh-CN"/>
        </w:rPr>
        <w:t xml:space="preserve">. </w:t>
      </w:r>
      <w:r>
        <w:rPr>
          <w:lang w:eastAsia="zh-CN"/>
        </w:rPr>
        <w:t>T</w:t>
      </w:r>
      <w:r w:rsidR="00830848" w:rsidRPr="0031650E">
        <w:rPr>
          <w:lang w:eastAsia="zh-CN"/>
        </w:rPr>
        <w:t>here is</w:t>
      </w:r>
      <w:r>
        <w:rPr>
          <w:lang w:eastAsia="zh-CN"/>
        </w:rPr>
        <w:t xml:space="preserve"> also</w:t>
      </w:r>
      <w:r w:rsidR="00830848" w:rsidRPr="0031650E">
        <w:rPr>
          <w:lang w:eastAsia="zh-CN"/>
        </w:rPr>
        <w:t xml:space="preserve"> no re-evaluation nor pre-emption checking </w:t>
      </w:r>
      <w:r>
        <w:rPr>
          <w:lang w:eastAsia="zh-CN"/>
        </w:rPr>
        <w:t>performed by</w:t>
      </w:r>
      <w:r w:rsidRPr="0031650E">
        <w:rPr>
          <w:lang w:eastAsia="zh-CN"/>
        </w:rPr>
        <w:t xml:space="preserve"> </w:t>
      </w:r>
      <w:r w:rsidR="00830848" w:rsidRPr="0031650E">
        <w:rPr>
          <w:lang w:eastAsia="zh-CN"/>
        </w:rPr>
        <w:t>LTE SL</w:t>
      </w:r>
      <w:r>
        <w:rPr>
          <w:lang w:eastAsia="zh-CN"/>
        </w:rPr>
        <w:t xml:space="preserve"> UEs</w:t>
      </w:r>
      <w:r w:rsidR="00830848" w:rsidRPr="0031650E">
        <w:rPr>
          <w:lang w:eastAsia="zh-CN"/>
        </w:rPr>
        <w:t xml:space="preserve">. </w:t>
      </w:r>
      <w:r>
        <w:rPr>
          <w:lang w:eastAsia="zh-CN"/>
        </w:rPr>
        <w:t>They</w:t>
      </w:r>
      <w:r w:rsidRPr="0031650E">
        <w:rPr>
          <w:lang w:eastAsia="zh-CN"/>
        </w:rPr>
        <w:t xml:space="preserve"> </w:t>
      </w:r>
      <w:r w:rsidR="00830848" w:rsidRPr="0031650E">
        <w:rPr>
          <w:lang w:eastAsia="zh-CN"/>
        </w:rPr>
        <w:t xml:space="preserve">can only rely on NR SL’s resource exclusion to avoid the </w:t>
      </w:r>
      <w:r w:rsidR="00817C7C">
        <w:rPr>
          <w:lang w:eastAsia="zh-CN"/>
        </w:rPr>
        <w:t xml:space="preserve">potential </w:t>
      </w:r>
      <w:r w:rsidR="00830848" w:rsidRPr="0031650E">
        <w:rPr>
          <w:lang w:eastAsia="zh-CN"/>
        </w:rPr>
        <w:t xml:space="preserve">conflict </w:t>
      </w:r>
      <w:r w:rsidR="00830848" w:rsidRPr="00D13D13">
        <w:rPr>
          <w:lang w:eastAsia="zh-CN"/>
        </w:rPr>
        <w:t>on</w:t>
      </w:r>
      <w:r w:rsidR="00830848">
        <w:rPr>
          <w:lang w:eastAsia="zh-CN"/>
        </w:rPr>
        <w:t xml:space="preserve"> slot</w:t>
      </w:r>
      <w:r w:rsidR="00830848" w:rsidRPr="00D13D13">
        <w:rPr>
          <w:lang w:eastAsia="zh-CN"/>
        </w:rPr>
        <w:t xml:space="preserve"> n+85</w:t>
      </w:r>
      <w:r w:rsidR="00830848" w:rsidRPr="0031650E">
        <w:rPr>
          <w:lang w:eastAsia="zh-CN"/>
        </w:rPr>
        <w:t xml:space="preserve">. </w:t>
      </w:r>
      <w:r w:rsidR="00ED37A8" w:rsidRPr="0031650E">
        <w:rPr>
          <w:lang w:eastAsia="zh-CN"/>
        </w:rPr>
        <w:t>I</w:t>
      </w:r>
      <w:r w:rsidR="00F3380F" w:rsidRPr="0031650E">
        <w:rPr>
          <w:lang w:eastAsia="zh-CN"/>
        </w:rPr>
        <w:t xml:space="preserve">f NR SL’s Q is used, </w:t>
      </w:r>
      <w:r w:rsidR="0085754F" w:rsidRPr="0031650E">
        <w:rPr>
          <w:lang w:eastAsia="zh-CN"/>
        </w:rPr>
        <w:t xml:space="preserve">the </w:t>
      </w:r>
      <w:r w:rsidR="00817C7C">
        <w:rPr>
          <w:lang w:eastAsia="zh-CN"/>
        </w:rPr>
        <w:t xml:space="preserve">potential </w:t>
      </w:r>
      <w:r w:rsidR="0085754F" w:rsidRPr="0031650E">
        <w:rPr>
          <w:lang w:eastAsia="zh-CN"/>
        </w:rPr>
        <w:t xml:space="preserve">conflict in slot n+85 </w:t>
      </w:r>
      <w:r w:rsidR="00F3380F" w:rsidRPr="0031650E">
        <w:rPr>
          <w:lang w:eastAsia="zh-CN"/>
        </w:rPr>
        <w:t>is not</w:t>
      </w:r>
      <w:r w:rsidR="0085754F" w:rsidRPr="0031650E">
        <w:rPr>
          <w:lang w:eastAsia="zh-CN"/>
        </w:rPr>
        <w:t xml:space="preserve"> solved by </w:t>
      </w:r>
      <w:r w:rsidR="00F3380F" w:rsidRPr="0031650E">
        <w:rPr>
          <w:lang w:eastAsia="zh-CN"/>
        </w:rPr>
        <w:t xml:space="preserve">re-evaluation nor </w:t>
      </w:r>
      <w:r w:rsidR="0085754F" w:rsidRPr="0031650E">
        <w:rPr>
          <w:lang w:eastAsia="zh-CN"/>
        </w:rPr>
        <w:t>pre-emption checking</w:t>
      </w:r>
      <w:r w:rsidR="00972E4F" w:rsidRPr="0031650E">
        <w:rPr>
          <w:lang w:eastAsia="zh-CN"/>
        </w:rPr>
        <w:t xml:space="preserve">. Considering only resources </w:t>
      </w:r>
      <w:r w:rsidR="00817C7C">
        <w:rPr>
          <w:lang w:eastAsia="zh-CN"/>
        </w:rPr>
        <w:t>according</w:t>
      </w:r>
      <w:r w:rsidR="00817C7C" w:rsidRPr="0031650E">
        <w:rPr>
          <w:lang w:eastAsia="zh-CN"/>
        </w:rPr>
        <w:t xml:space="preserve"> </w:t>
      </w:r>
      <w:r w:rsidR="00972E4F" w:rsidRPr="0031650E">
        <w:rPr>
          <w:lang w:eastAsia="zh-CN"/>
        </w:rPr>
        <w:t>to q=1, q=2, and q=3 are excluded,</w:t>
      </w:r>
      <w:r w:rsidR="00830848" w:rsidRPr="0031650E">
        <w:rPr>
          <w:lang w:eastAsia="zh-CN"/>
        </w:rPr>
        <w:t xml:space="preserve"> NR SL’s resource selection and re-evaluation procedure will not exclude resources in slot n+35. If the NR SL UE transmit on slot n+35, the resource in slot n+85 is </w:t>
      </w:r>
      <w:r w:rsidR="00ED37A8" w:rsidRPr="0031650E">
        <w:rPr>
          <w:lang w:eastAsia="zh-CN"/>
        </w:rPr>
        <w:t>signaled</w:t>
      </w:r>
      <w:r w:rsidR="00830848" w:rsidRPr="0031650E">
        <w:rPr>
          <w:lang w:eastAsia="zh-CN"/>
        </w:rPr>
        <w:t xml:space="preserve"> by </w:t>
      </w:r>
      <w:r w:rsidR="001F04F8">
        <w:rPr>
          <w:lang w:eastAsia="zh-CN"/>
        </w:rPr>
        <w:t xml:space="preserve">the </w:t>
      </w:r>
      <w:r w:rsidR="00830848" w:rsidRPr="0031650E">
        <w:rPr>
          <w:lang w:eastAsia="zh-CN"/>
        </w:rPr>
        <w:t>NR SL SCI</w:t>
      </w:r>
      <w:r w:rsidR="00817C7C">
        <w:rPr>
          <w:lang w:eastAsia="zh-CN"/>
        </w:rPr>
        <w:t xml:space="preserve"> and</w:t>
      </w:r>
      <w:r w:rsidR="00830848" w:rsidRPr="0031650E">
        <w:rPr>
          <w:lang w:eastAsia="zh-CN"/>
        </w:rPr>
        <w:t xml:space="preserve"> </w:t>
      </w:r>
      <w:r w:rsidR="00747293" w:rsidRPr="0031650E">
        <w:rPr>
          <w:lang w:eastAsia="zh-CN"/>
        </w:rPr>
        <w:t>pre-emption checking instead of re-evaluation is performed</w:t>
      </w:r>
      <w:r w:rsidR="00002D85">
        <w:rPr>
          <w:lang w:eastAsia="zh-CN"/>
        </w:rPr>
        <w:t xml:space="preserve"> before transmitting on n+85</w:t>
      </w:r>
      <w:r w:rsidR="00747293" w:rsidRPr="0031650E">
        <w:rPr>
          <w:lang w:eastAsia="zh-CN"/>
        </w:rPr>
        <w:t xml:space="preserve">. </w:t>
      </w:r>
      <w:r w:rsidR="00830848" w:rsidRPr="0031650E">
        <w:rPr>
          <w:lang w:eastAsia="zh-CN"/>
        </w:rPr>
        <w:t xml:space="preserve">However, </w:t>
      </w:r>
      <w:r w:rsidR="00817C7C">
        <w:rPr>
          <w:lang w:eastAsia="zh-CN"/>
        </w:rPr>
        <w:t>the NR SL</w:t>
      </w:r>
      <w:r w:rsidR="00830848" w:rsidRPr="0031650E">
        <w:rPr>
          <w:lang w:eastAsia="zh-CN"/>
        </w:rPr>
        <w:t xml:space="preserve"> pre-emption check will not exclude resources in slot n+85 if </w:t>
      </w:r>
      <w:r w:rsidR="00817C7C">
        <w:rPr>
          <w:lang w:eastAsia="zh-CN"/>
        </w:rPr>
        <w:t xml:space="preserve">the </w:t>
      </w:r>
      <w:r w:rsidR="00830848" w:rsidRPr="0031650E">
        <w:rPr>
          <w:lang w:eastAsia="zh-CN"/>
        </w:rPr>
        <w:t>LTE SL</w:t>
      </w:r>
      <w:r w:rsidR="00817C7C">
        <w:rPr>
          <w:lang w:eastAsia="zh-CN"/>
        </w:rPr>
        <w:t xml:space="preserve"> transmission</w:t>
      </w:r>
      <w:r w:rsidR="00830848" w:rsidRPr="0031650E">
        <w:rPr>
          <w:lang w:eastAsia="zh-CN"/>
        </w:rPr>
        <w:t>’s priority is low.</w:t>
      </w:r>
      <w:r w:rsidR="0031650E">
        <w:rPr>
          <w:lang w:eastAsia="zh-CN"/>
        </w:rPr>
        <w:t xml:space="preserve"> </w:t>
      </w:r>
    </w:p>
    <w:p w14:paraId="487243E7" w14:textId="204EFF1F" w:rsidR="006813E3" w:rsidRDefault="00830848" w:rsidP="003F55A8">
      <w:pPr>
        <w:spacing w:before="120"/>
        <w:rPr>
          <w:rFonts w:eastAsiaTheme="majorEastAsia"/>
          <w:lang w:eastAsia="ko-KR"/>
        </w:rPr>
      </w:pPr>
      <w:r w:rsidRPr="0031650E">
        <w:rPr>
          <w:lang w:eastAsia="zh-CN"/>
        </w:rPr>
        <w:t xml:space="preserve">Thus, if the Q of NR SL is used, the NR SL </w:t>
      </w:r>
      <w:r w:rsidR="00817C7C">
        <w:rPr>
          <w:lang w:eastAsia="zh-CN"/>
        </w:rPr>
        <w:t>UE can cause resource</w:t>
      </w:r>
      <w:r w:rsidR="00817C7C" w:rsidRPr="0031650E">
        <w:rPr>
          <w:lang w:eastAsia="zh-CN"/>
        </w:rPr>
        <w:t xml:space="preserve"> </w:t>
      </w:r>
      <w:r w:rsidRPr="0031650E">
        <w:rPr>
          <w:lang w:eastAsia="zh-CN"/>
        </w:rPr>
        <w:t>conflict</w:t>
      </w:r>
      <w:r w:rsidR="00817C7C">
        <w:rPr>
          <w:lang w:eastAsia="zh-CN"/>
        </w:rPr>
        <w:t>s</w:t>
      </w:r>
      <w:r w:rsidRPr="0031650E">
        <w:rPr>
          <w:lang w:eastAsia="zh-CN"/>
        </w:rPr>
        <w:t xml:space="preserve"> with the LTE SL</w:t>
      </w:r>
      <w:r w:rsidR="00817C7C">
        <w:rPr>
          <w:lang w:eastAsia="zh-CN"/>
        </w:rPr>
        <w:t xml:space="preserve"> resource</w:t>
      </w:r>
      <w:r w:rsidRPr="0031650E">
        <w:rPr>
          <w:lang w:eastAsia="zh-CN"/>
        </w:rPr>
        <w:t xml:space="preserve"> reservation in slot n+85</w:t>
      </w:r>
      <w:r w:rsidR="00817C7C">
        <w:rPr>
          <w:lang w:eastAsia="zh-CN"/>
        </w:rPr>
        <w:t xml:space="preserve">, resulting in </w:t>
      </w:r>
      <w:r w:rsidRPr="0031650E">
        <w:rPr>
          <w:lang w:eastAsia="zh-CN"/>
        </w:rPr>
        <w:t xml:space="preserve">both LTE SL’s and NR SL’s performance </w:t>
      </w:r>
      <w:r w:rsidR="00817C7C">
        <w:rPr>
          <w:lang w:eastAsia="zh-CN"/>
        </w:rPr>
        <w:t>being negatively</w:t>
      </w:r>
      <w:r w:rsidRPr="0031650E">
        <w:rPr>
          <w:lang w:eastAsia="zh-CN"/>
        </w:rPr>
        <w:t xml:space="preserve"> impacted.</w:t>
      </w:r>
      <w:r w:rsidR="003F55A8">
        <w:rPr>
          <w:lang w:eastAsia="zh-CN"/>
        </w:rPr>
        <w:t xml:space="preserve"> </w:t>
      </w:r>
      <w:r w:rsidR="005B712C" w:rsidRPr="006F4C07">
        <w:rPr>
          <w:rFonts w:eastAsiaTheme="majorEastAsia"/>
        </w:rPr>
        <w:t xml:space="preserve">A simple </w:t>
      </w:r>
      <w:r w:rsidR="005B712C">
        <w:rPr>
          <w:rFonts w:eastAsiaTheme="majorEastAsia"/>
        </w:rPr>
        <w:t>resolution to this problem</w:t>
      </w:r>
      <w:r w:rsidR="005B712C" w:rsidRPr="006F4C07">
        <w:rPr>
          <w:rFonts w:eastAsiaTheme="majorEastAsia"/>
        </w:rPr>
        <w:t xml:space="preserve"> is to use the larger</w:t>
      </w:r>
      <w:r w:rsidR="005B712C">
        <w:rPr>
          <w:rFonts w:eastAsiaTheme="majorEastAsia"/>
        </w:rPr>
        <w:t xml:space="preserve"> of </w:t>
      </w:r>
      <w:r w:rsidR="005B712C" w:rsidRPr="006F4C07">
        <w:rPr>
          <w:rFonts w:eastAsiaTheme="majorEastAsia"/>
        </w:rPr>
        <w:t>the</w:t>
      </w:r>
      <w:r w:rsidR="005B712C" w:rsidRPr="006F4C07">
        <w:rPr>
          <w:rFonts w:eastAsiaTheme="majorEastAsia"/>
          <w:lang w:eastAsia="ko-KR"/>
        </w:rPr>
        <w:t xml:space="preserve"> </w:t>
      </w:r>
      <w:r w:rsidR="005B712C" w:rsidRPr="006F4C07">
        <w:rPr>
          <w:rFonts w:eastAsiaTheme="majorEastAsia"/>
        </w:rPr>
        <w:t>Q</w:t>
      </w:r>
      <w:r w:rsidR="005B712C" w:rsidRPr="006F4C07">
        <w:rPr>
          <w:rFonts w:eastAsiaTheme="majorEastAsia"/>
          <w:lang w:eastAsia="ko-KR"/>
        </w:rPr>
        <w:t xml:space="preserve"> </w:t>
      </w:r>
      <w:r w:rsidR="005B712C">
        <w:rPr>
          <w:rFonts w:eastAsiaTheme="majorEastAsia"/>
          <w:lang w:eastAsia="ko-KR"/>
        </w:rPr>
        <w:t xml:space="preserve">values derived from the </w:t>
      </w:r>
      <w:r w:rsidR="005B712C" w:rsidRPr="006F4C07">
        <w:rPr>
          <w:rFonts w:eastAsiaTheme="majorEastAsia"/>
          <w:lang w:eastAsia="ko-KR"/>
        </w:rPr>
        <w:t>LTE SL and NR SL</w:t>
      </w:r>
      <w:r w:rsidR="005B712C">
        <w:rPr>
          <w:rFonts w:eastAsiaTheme="majorEastAsia"/>
          <w:lang w:eastAsia="ko-KR"/>
        </w:rPr>
        <w:t xml:space="preserve"> formulas</w:t>
      </w:r>
      <w:r w:rsidR="005B712C" w:rsidRPr="006F4C07">
        <w:rPr>
          <w:rFonts w:eastAsiaTheme="majorEastAsia"/>
          <w:lang w:eastAsia="ko-KR"/>
        </w:rPr>
        <w:t>.</w:t>
      </w:r>
      <w:r w:rsidR="006813E3" w:rsidRPr="006813E3">
        <w:rPr>
          <w:rFonts w:eastAsiaTheme="majorEastAsia"/>
          <w:lang w:eastAsia="ko-KR"/>
        </w:rPr>
        <w:t xml:space="preserve"> </w:t>
      </w:r>
    </w:p>
    <w:p w14:paraId="593C5BF9" w14:textId="1A8E0A25" w:rsidR="0010306A" w:rsidRDefault="00D42F5D" w:rsidP="00D42F5D">
      <w:pPr>
        <w:rPr>
          <w:rFonts w:eastAsiaTheme="majorEastAsia"/>
          <w:b/>
          <w:i/>
        </w:rPr>
      </w:pPr>
      <w:r w:rsidRPr="006F4C07">
        <w:rPr>
          <w:rFonts w:eastAsiaTheme="majorEastAsia"/>
          <w:b/>
          <w:i/>
        </w:rPr>
        <w:t>Proposal</w:t>
      </w:r>
      <w:r w:rsidR="007D118C" w:rsidRPr="006F4C07">
        <w:rPr>
          <w:rFonts w:eastAsiaTheme="majorEastAsia"/>
          <w:b/>
          <w:i/>
        </w:rPr>
        <w:t xml:space="preserve"> </w:t>
      </w:r>
      <w:r w:rsidR="003F55A8">
        <w:rPr>
          <w:rFonts w:eastAsiaTheme="majorEastAsia"/>
          <w:b/>
          <w:i/>
        </w:rPr>
        <w:t>2</w:t>
      </w:r>
      <w:r w:rsidRPr="006F4C07">
        <w:rPr>
          <w:rFonts w:eastAsiaTheme="majorEastAsia"/>
          <w:b/>
          <w:i/>
        </w:rPr>
        <w:t>:</w:t>
      </w:r>
      <w:r w:rsidR="001B7FD8">
        <w:rPr>
          <w:rFonts w:eastAsiaTheme="majorEastAsia"/>
          <w:b/>
          <w:i/>
        </w:rPr>
        <w:t xml:space="preserve"> </w:t>
      </w:r>
      <w:r w:rsidRPr="006F4C07">
        <w:rPr>
          <w:rFonts w:eastAsiaTheme="majorEastAsia"/>
          <w:b/>
          <w:i/>
        </w:rPr>
        <w:t>For determining</w:t>
      </w:r>
      <w:r w:rsidR="008E0652">
        <w:rPr>
          <w:rFonts w:eastAsiaTheme="majorEastAsia"/>
          <w:b/>
          <w:i/>
        </w:rPr>
        <w:t xml:space="preserve"> and excluding</w:t>
      </w:r>
      <w:r w:rsidRPr="006F4C07">
        <w:rPr>
          <w:rFonts w:eastAsiaTheme="majorEastAsia"/>
          <w:b/>
          <w:i/>
        </w:rPr>
        <w:t xml:space="preserve"> the LTE SL </w:t>
      </w:r>
      <w:r w:rsidR="00BA690A">
        <w:rPr>
          <w:rFonts w:eastAsiaTheme="majorEastAsia"/>
          <w:b/>
          <w:i/>
        </w:rPr>
        <w:t xml:space="preserve">periodic </w:t>
      </w:r>
      <w:r w:rsidRPr="006F4C07">
        <w:rPr>
          <w:rFonts w:eastAsiaTheme="majorEastAsia"/>
          <w:b/>
          <w:i/>
        </w:rPr>
        <w:t>reserved resources</w:t>
      </w:r>
      <w:r w:rsidR="0074753C">
        <w:rPr>
          <w:rFonts w:eastAsiaTheme="majorEastAsia"/>
          <w:b/>
          <w:i/>
        </w:rPr>
        <w:t xml:space="preserve"> based on the Q value</w:t>
      </w:r>
      <w:r w:rsidRPr="006F4C07">
        <w:rPr>
          <w:rFonts w:eastAsiaTheme="majorEastAsia"/>
          <w:b/>
          <w:i/>
        </w:rPr>
        <w:t xml:space="preserve">, </w:t>
      </w:r>
    </w:p>
    <w:p w14:paraId="6DEA2945" w14:textId="18ACCDAA" w:rsidR="00BA690A" w:rsidRDefault="008E0652" w:rsidP="0010306A">
      <w:pPr>
        <w:pStyle w:val="af7"/>
        <w:numPr>
          <w:ilvl w:val="0"/>
          <w:numId w:val="23"/>
        </w:numPr>
        <w:ind w:firstLineChars="0"/>
        <w:rPr>
          <w:b/>
          <w:i/>
        </w:rPr>
      </w:pPr>
      <w:r>
        <w:rPr>
          <w:b/>
          <w:i/>
        </w:rPr>
        <w:t>T</w:t>
      </w:r>
      <w:r w:rsidRPr="008E0652">
        <w:rPr>
          <w:b/>
          <w:i/>
        </w:rPr>
        <w:t>he</w:t>
      </w:r>
      <w:r w:rsidR="0074753C" w:rsidRPr="0074753C">
        <w:t xml:space="preserve"> </w:t>
      </w:r>
      <w:r w:rsidR="0074753C" w:rsidRPr="0074753C">
        <w:rPr>
          <w:b/>
          <w:i/>
        </w:rPr>
        <w:t xml:space="preserve">larger of the Q values derived from the LTE SL </w:t>
      </w:r>
      <w:r w:rsidR="0074753C">
        <w:rPr>
          <w:b/>
          <w:i/>
        </w:rPr>
        <w:t xml:space="preserve">Q </w:t>
      </w:r>
      <w:r w:rsidRPr="008E0652">
        <w:rPr>
          <w:b/>
          <w:i/>
        </w:rPr>
        <w:t xml:space="preserve">formula in Section 14.1.1.6 in TS 36.213 </w:t>
      </w:r>
      <w:r w:rsidR="0074753C" w:rsidRPr="0074753C">
        <w:rPr>
          <w:b/>
          <w:i/>
        </w:rPr>
        <w:t xml:space="preserve">and NR SL </w:t>
      </w:r>
      <w:r w:rsidR="0074753C">
        <w:rPr>
          <w:b/>
          <w:i/>
        </w:rPr>
        <w:t xml:space="preserve">Q </w:t>
      </w:r>
      <w:r w:rsidR="0074753C" w:rsidRPr="0074753C">
        <w:rPr>
          <w:b/>
          <w:i/>
        </w:rPr>
        <w:t>formula</w:t>
      </w:r>
      <w:r w:rsidR="0074753C" w:rsidRPr="0074753C">
        <w:t xml:space="preserve"> </w:t>
      </w:r>
      <w:r w:rsidR="0074753C" w:rsidRPr="0074753C">
        <w:rPr>
          <w:b/>
          <w:i/>
        </w:rPr>
        <w:t>in Section 8.1.4 in TS 38.214</w:t>
      </w:r>
      <w:r w:rsidR="0074753C">
        <w:rPr>
          <w:b/>
          <w:i/>
        </w:rPr>
        <w:t xml:space="preserve"> </w:t>
      </w:r>
      <w:r>
        <w:rPr>
          <w:b/>
          <w:i/>
        </w:rPr>
        <w:t>is adopted.</w:t>
      </w:r>
      <w:r w:rsidR="00820485">
        <w:rPr>
          <w:b/>
          <w:i/>
        </w:rPr>
        <w:t xml:space="preserve"> </w:t>
      </w:r>
    </w:p>
    <w:p w14:paraId="227685FA" w14:textId="77777777" w:rsidR="001F04F8" w:rsidRDefault="001F04F8" w:rsidP="00D4040F">
      <w:pPr>
        <w:spacing w:after="0"/>
      </w:pPr>
    </w:p>
    <w:p w14:paraId="731A2C1B" w14:textId="3A8F31CE" w:rsidR="001B7FD8" w:rsidRPr="001B7FD8" w:rsidRDefault="00634ECC" w:rsidP="001B7FD8">
      <w:pPr>
        <w:rPr>
          <w:b/>
          <w:i/>
        </w:rPr>
      </w:pPr>
      <w:r>
        <w:t xml:space="preserve">As per </w:t>
      </w:r>
      <w:r w:rsidR="00817C7C">
        <w:t xml:space="preserve">the </w:t>
      </w:r>
      <w:r>
        <w:t>agreement in RAN1</w:t>
      </w:r>
      <w:r w:rsidR="001B7FD8">
        <w:t xml:space="preserve">, </w:t>
      </w:r>
      <w:r w:rsidR="00775DB3">
        <w:t xml:space="preserve">LTE SL’s </w:t>
      </w:r>
      <w:r w:rsidR="001B7FD8">
        <w:t>l</w:t>
      </w:r>
      <w:r w:rsidR="001B7FD8" w:rsidRPr="006F4C07">
        <w:t xml:space="preserve">ogical period </w:t>
      </w:r>
      <w:r w:rsidR="006B10A2">
        <w:t>is</w:t>
      </w:r>
      <w:r w:rsidR="001B7FD8" w:rsidRPr="006F4C07">
        <w:t xml:space="preserve"> considered at </w:t>
      </w:r>
      <w:r w:rsidR="001B7FD8">
        <w:t xml:space="preserve">the </w:t>
      </w:r>
      <w:r w:rsidR="001B7FD8" w:rsidRPr="006F4C07">
        <w:t>NR SL module</w:t>
      </w:r>
      <w:r w:rsidR="006B10A2">
        <w:t>.</w:t>
      </w:r>
      <w:r w:rsidR="001B7FD8" w:rsidRPr="006F4C07">
        <w:t xml:space="preserve"> </w:t>
      </w:r>
      <w:r w:rsidR="006B10A2">
        <w:t>Since</w:t>
      </w:r>
      <w:r w:rsidR="001B7FD8" w:rsidRPr="006F4C07">
        <w:t xml:space="preserve"> one LTE SL subframe corresponds to </w:t>
      </w:r>
      <w:r w:rsidR="001B7FD8">
        <w:t xml:space="preserve">a </w:t>
      </w:r>
      <w:r w:rsidR="001B7FD8" w:rsidRPr="006F4C07">
        <w:t xml:space="preserve">different number of NR SL slots </w:t>
      </w:r>
      <w:r w:rsidR="00775DB3">
        <w:t>under</w:t>
      </w:r>
      <w:r w:rsidR="001B7FD8" w:rsidRPr="006F4C07">
        <w:t xml:space="preserve"> different SCS</w:t>
      </w:r>
      <w:r w:rsidR="006B10A2">
        <w:t xml:space="preserve">, the SCS should be </w:t>
      </w:r>
      <w:r w:rsidR="00775DB3">
        <w:t xml:space="preserve">considered when determine </w:t>
      </w:r>
      <w:r w:rsidR="00775DB3" w:rsidRPr="00775DB3">
        <w:t>the number of logical slots</w:t>
      </w:r>
      <w:r w:rsidR="001B7FD8" w:rsidRPr="006F4C07">
        <w:t xml:space="preserve">. Therefore, the NR SL module </w:t>
      </w:r>
      <w:r w:rsidR="00817C7C">
        <w:t xml:space="preserve">should </w:t>
      </w:r>
      <w:r w:rsidR="001B7FD8" w:rsidRPr="006F4C07">
        <w:t>convert</w:t>
      </w:r>
      <w:r w:rsidR="001B7FD8" w:rsidRPr="001B7FD8">
        <w:rPr>
          <w:rFonts w:eastAsia="Malgun Gothic"/>
          <w:lang w:eastAsia="ko-KR"/>
        </w:rPr>
        <w:t xml:space="preserve"> the reservation period indicated in an LTE SL’s SCI in logical slots</w:t>
      </w:r>
      <w:r w:rsidR="001B7FD8" w:rsidRPr="001B7FD8">
        <w:rPr>
          <w:rFonts w:eastAsia="Malgun Gothic"/>
          <w:lang w:eastAsia="en-GB"/>
        </w:rPr>
        <w:t xml:space="preserve"> </w:t>
      </w:r>
      <w:r w:rsidR="001B7FD8" w:rsidRPr="001B7FD8">
        <w:rPr>
          <w:rFonts w:eastAsia="Malgun Gothic"/>
          <w:lang w:eastAsia="ko-KR"/>
        </w:rPr>
        <w:t xml:space="preserve">as </w:t>
      </w:r>
      <m:oMath>
        <m:r>
          <m:rPr>
            <m:sty m:val="p"/>
          </m:rPr>
          <w:rPr>
            <w:rFonts w:ascii="Cambria Math" w:eastAsiaTheme="majorEastAsia" w:hAnsi="Cambria Math"/>
            <w:lang w:eastAsia="ko-KR"/>
          </w:rPr>
          <m:t>P'</m:t>
        </m:r>
      </m:oMath>
      <w:r w:rsidR="001B7FD8" w:rsidRPr="001B7FD8">
        <w:rPr>
          <w:rFonts w:eastAsia="Malgun Gothic"/>
          <w:lang w:eastAsia="en-GB"/>
        </w:rPr>
        <w:t>=</w:t>
      </w:r>
      <w:r w:rsidR="001B7FD8" w:rsidRPr="001B7FD8">
        <w:rPr>
          <w:rFonts w:eastAsia="Malgun Gothic"/>
          <w:lang w:eastAsia="ko-KR"/>
        </w:rPr>
        <w:t>2</w:t>
      </w:r>
      <w:r w:rsidR="001B7FD8" w:rsidRPr="001B7FD8">
        <w:rPr>
          <w:rFonts w:eastAsia="Malgun Gothic"/>
          <w:vertAlign w:val="superscript"/>
          <w:lang w:eastAsia="ko-KR"/>
        </w:rPr>
        <w:t>μ</w:t>
      </w:r>
      <m:oMath>
        <m:r>
          <m:rPr>
            <m:sty m:val="p"/>
          </m:rPr>
          <w:rPr>
            <w:rFonts w:ascii="Cambria Math" w:eastAsia="Malgun Gothic" w:hAnsi="Cambria Math"/>
            <w:lang w:eastAsia="ko-KR"/>
          </w:rPr>
          <m:t>×</m:t>
        </m:r>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vertAlign w:val="subscript"/>
                <w:lang w:eastAsia="ko-KR"/>
              </w:rPr>
              <m:t>step</m:t>
            </m:r>
          </m:sub>
        </m:sSub>
        <m:r>
          <m:rPr>
            <m:sty m:val="p"/>
          </m:rPr>
          <w:rPr>
            <w:rFonts w:ascii="Cambria Math" w:eastAsia="Malgun Gothic" w:hAnsi="Cambria Math"/>
            <w:lang w:eastAsia="ko-KR"/>
          </w:rPr>
          <m:t>×</m:t>
        </m:r>
        <m:r>
          <m:rPr>
            <m:sty m:val="p"/>
          </m:rPr>
          <w:rPr>
            <w:rFonts w:ascii="Cambria Math" w:eastAsiaTheme="majorEastAsia" w:hAnsi="Cambria Math"/>
            <w:lang w:eastAsia="ko-KR"/>
          </w:rPr>
          <m:t>P/100</m:t>
        </m:r>
      </m:oMath>
      <w:r w:rsidR="001B7FD8" w:rsidRPr="001B7FD8">
        <w:rPr>
          <w:rFonts w:eastAsia="Malgun Gothic"/>
          <w:lang w:eastAsia="en-GB"/>
        </w:rPr>
        <w:t xml:space="preserve">. Here, </w:t>
      </w:r>
      <m:oMath>
        <m:r>
          <m:rPr>
            <m:sty m:val="p"/>
          </m:rPr>
          <w:rPr>
            <w:rFonts w:ascii="Cambria Math" w:eastAsiaTheme="majorEastAsia" w:hAnsi="Cambria Math"/>
            <w:lang w:eastAsia="ko-KR"/>
          </w:rPr>
          <m:t>P</m:t>
        </m:r>
      </m:oMath>
      <w:r w:rsidR="001B7FD8" w:rsidRPr="001B7FD8">
        <w:rPr>
          <w:rFonts w:eastAsiaTheme="majorEastAsia"/>
          <w:lang w:eastAsia="ko-KR"/>
        </w:rPr>
        <w:t xml:space="preserve"> is period in unit of </w:t>
      </w:r>
      <w:r w:rsidR="001B7FD8" w:rsidRPr="006F4C07">
        <w:t xml:space="preserve">microsecond, </w:t>
      </w:r>
      <m:oMath>
        <m:r>
          <m:rPr>
            <m:sty m:val="p"/>
          </m:rPr>
          <w:rPr>
            <w:rFonts w:ascii="Cambria Math" w:eastAsiaTheme="majorEastAsia" w:hAnsi="Cambria Math"/>
            <w:lang w:eastAsia="ko-KR"/>
          </w:rPr>
          <m:t>P'</m:t>
        </m:r>
      </m:oMath>
      <w:r w:rsidR="001B7FD8" w:rsidRPr="001B7FD8">
        <w:rPr>
          <w:rFonts w:eastAsia="Malgun Gothic"/>
          <w:lang w:eastAsia="ko-KR"/>
        </w:rPr>
        <w:t xml:space="preserve"> </w:t>
      </w:r>
      <w:r w:rsidR="001B7FD8" w:rsidRPr="001B7FD8">
        <w:rPr>
          <w:rFonts w:eastAsiaTheme="majorEastAsia"/>
          <w:lang w:eastAsia="ko-KR"/>
        </w:rPr>
        <w:t xml:space="preserve">is </w:t>
      </w:r>
      <w:r w:rsidR="001B7FD8" w:rsidRPr="001B7FD8">
        <w:rPr>
          <w:rFonts w:eastAsia="Malgun Gothic"/>
          <w:lang w:eastAsia="ko-KR"/>
        </w:rPr>
        <w:t xml:space="preserve">logical </w:t>
      </w:r>
      <w:r w:rsidR="001B7FD8" w:rsidRPr="001B7FD8">
        <w:rPr>
          <w:rFonts w:eastAsiaTheme="majorEastAsia"/>
          <w:lang w:eastAsia="ko-KR"/>
        </w:rPr>
        <w:t>period converted from period</w:t>
      </w:r>
      <m:oMath>
        <m:r>
          <m:rPr>
            <m:sty m:val="p"/>
          </m:rPr>
          <w:rPr>
            <w:rFonts w:ascii="Cambria Math" w:eastAsiaTheme="majorEastAsia" w:hAnsi="Cambria Math"/>
            <w:lang w:eastAsia="ko-KR"/>
          </w:rPr>
          <m:t xml:space="preserve"> P</m:t>
        </m:r>
      </m:oMath>
      <w:r w:rsidR="001B7FD8" w:rsidRPr="001B7FD8">
        <w:rPr>
          <w:rFonts w:eastAsiaTheme="majorEastAsia"/>
          <w:lang w:eastAsia="ko-KR"/>
        </w:rPr>
        <w:t xml:space="preserve"> in unit of </w:t>
      </w:r>
      <w:r w:rsidR="001B7FD8" w:rsidRPr="001B7FD8">
        <w:rPr>
          <w:rFonts w:eastAsia="Malgun Gothic"/>
          <w:lang w:eastAsia="ko-KR"/>
        </w:rPr>
        <w:t xml:space="preserve">logical </w:t>
      </w:r>
      <w:r w:rsidR="001B7FD8" w:rsidRPr="006F4C07">
        <w:t>slot.</w:t>
      </w:r>
    </w:p>
    <w:p w14:paraId="0CA9D8C6" w14:textId="37FE8F01" w:rsidR="001B7FD8" w:rsidRDefault="001B7FD8" w:rsidP="00BC3A38">
      <w:pPr>
        <w:rPr>
          <w:rFonts w:eastAsia="Malgun Gothic"/>
          <w:b/>
          <w:i/>
          <w:lang w:eastAsia="en-GB"/>
        </w:rPr>
      </w:pPr>
      <w:r w:rsidRPr="00BC3A38">
        <w:rPr>
          <w:rFonts w:eastAsiaTheme="majorEastAsia"/>
          <w:b/>
          <w:i/>
        </w:rPr>
        <w:t xml:space="preserve">Proposal </w:t>
      </w:r>
      <w:r w:rsidR="00994A34">
        <w:rPr>
          <w:rFonts w:eastAsiaTheme="majorEastAsia"/>
          <w:b/>
          <w:i/>
        </w:rPr>
        <w:t>3</w:t>
      </w:r>
      <w:r w:rsidRPr="00BC3A38">
        <w:rPr>
          <w:rFonts w:eastAsiaTheme="majorEastAsia"/>
          <w:b/>
          <w:i/>
        </w:rPr>
        <w:t>:  For determining the LTE SL periodic reserved resources,</w:t>
      </w:r>
      <w:r w:rsidRPr="00BC3A38">
        <w:rPr>
          <w:b/>
          <w:i/>
        </w:rPr>
        <w:t xml:space="preserve"> the NR SL module converts</w:t>
      </w:r>
      <w:r w:rsidRPr="00BC3A38">
        <w:rPr>
          <w:rFonts w:eastAsia="Malgun Gothic"/>
          <w:b/>
          <w:i/>
          <w:lang w:eastAsia="ko-KR"/>
        </w:rPr>
        <w:t xml:space="preserve"> the reservation period value</w:t>
      </w:r>
      <m:oMath>
        <m:r>
          <m:rPr>
            <m:sty m:val="bi"/>
          </m:rPr>
          <w:rPr>
            <w:rFonts w:ascii="Cambria Math" w:eastAsiaTheme="majorEastAsia" w:hAnsi="Cambria Math"/>
            <w:lang w:eastAsia="ko-KR"/>
          </w:rPr>
          <m:t xml:space="preserve"> P</m:t>
        </m:r>
      </m:oMath>
      <w:r w:rsidRPr="00BC3A38">
        <w:rPr>
          <w:rFonts w:eastAsia="Malgun Gothic"/>
          <w:b/>
          <w:i/>
          <w:lang w:eastAsia="ko-KR"/>
        </w:rPr>
        <w:t xml:space="preserve"> into logical slots as </w:t>
      </w:r>
      <m:oMath>
        <m:r>
          <m:rPr>
            <m:sty m:val="bi"/>
          </m:rPr>
          <w:rPr>
            <w:rFonts w:ascii="Cambria Math" w:eastAsiaTheme="majorEastAsia" w:hAnsi="Cambria Math"/>
            <w:lang w:eastAsia="ko-KR"/>
          </w:rPr>
          <m:t>P'</m:t>
        </m:r>
      </m:oMath>
      <w:r w:rsidRPr="00BC3A38">
        <w:rPr>
          <w:rFonts w:eastAsia="Malgun Gothic"/>
          <w:b/>
          <w:i/>
          <w:lang w:eastAsia="en-GB"/>
        </w:rPr>
        <w:t>=</w:t>
      </w:r>
      <w:r w:rsidRPr="00BC3A38">
        <w:rPr>
          <w:rFonts w:eastAsia="Malgun Gothic"/>
          <w:b/>
          <w:i/>
          <w:lang w:eastAsia="ko-KR"/>
        </w:rPr>
        <w:t>2</w:t>
      </w:r>
      <w:r w:rsidRPr="00BC3A38">
        <w:rPr>
          <w:rFonts w:eastAsia="Malgun Gothic"/>
          <w:b/>
          <w:i/>
          <w:vertAlign w:val="superscript"/>
          <w:lang w:eastAsia="ko-KR"/>
        </w:rPr>
        <w:t>μ</w:t>
      </w:r>
      <m:oMath>
        <m:r>
          <m:rPr>
            <m:sty m:val="bi"/>
          </m:rPr>
          <w:rPr>
            <w:rFonts w:ascii="Cambria Math" w:eastAsia="Malgun Gothic" w:hAnsi="Cambria Math"/>
            <w:lang w:eastAsia="ko-KR"/>
          </w:rPr>
          <m:t>×</m:t>
        </m:r>
        <m:sSub>
          <m:sSubPr>
            <m:ctrlPr>
              <w:rPr>
                <w:rFonts w:ascii="Cambria Math" w:eastAsia="Malgun Gothic" w:hAnsi="Cambria Math"/>
                <w:b/>
                <w:i/>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vertAlign w:val="subscript"/>
                <w:lang w:eastAsia="ko-KR"/>
              </w:rPr>
              <m:t>step</m:t>
            </m:r>
          </m:sub>
        </m:sSub>
        <m:r>
          <m:rPr>
            <m:sty m:val="bi"/>
          </m:rPr>
          <w:rPr>
            <w:rFonts w:ascii="Cambria Math" w:eastAsia="Malgun Gothic" w:hAnsi="Cambria Math"/>
            <w:lang w:eastAsia="ko-KR"/>
          </w:rPr>
          <m:t>×</m:t>
        </m:r>
        <m:r>
          <m:rPr>
            <m:sty m:val="bi"/>
          </m:rPr>
          <w:rPr>
            <w:rFonts w:ascii="Cambria Math" w:eastAsiaTheme="majorEastAsia" w:hAnsi="Cambria Math"/>
            <w:lang w:eastAsia="ko-KR"/>
          </w:rPr>
          <m:t>P/100</m:t>
        </m:r>
      </m:oMath>
      <w:r w:rsidRPr="00BC3A38">
        <w:rPr>
          <w:rFonts w:eastAsia="Malgun Gothic"/>
          <w:b/>
          <w:i/>
          <w:lang w:eastAsia="en-GB"/>
        </w:rPr>
        <w:t xml:space="preserve">. </w:t>
      </w:r>
    </w:p>
    <w:p w14:paraId="3BC0E245" w14:textId="77777777" w:rsidR="001F04F8" w:rsidRPr="00D4040F" w:rsidRDefault="001F04F8" w:rsidP="00D4040F">
      <w:pPr>
        <w:spacing w:after="0"/>
      </w:pPr>
    </w:p>
    <w:p w14:paraId="6A1ECF6B" w14:textId="174C19F7" w:rsidR="008815C0" w:rsidRPr="00474C18" w:rsidRDefault="008815C0" w:rsidP="001911D7">
      <w:pPr>
        <w:pStyle w:val="af7"/>
        <w:numPr>
          <w:ilvl w:val="2"/>
          <w:numId w:val="2"/>
        </w:numPr>
        <w:ind w:firstLineChars="0"/>
        <w:outlineLvl w:val="1"/>
        <w:rPr>
          <w:b/>
          <w:sz w:val="24"/>
        </w:rPr>
      </w:pPr>
      <w:r>
        <w:rPr>
          <w:b/>
          <w:sz w:val="24"/>
        </w:rPr>
        <w:t>Simulation result</w:t>
      </w:r>
      <w:r w:rsidR="001911D7">
        <w:rPr>
          <w:b/>
          <w:sz w:val="24"/>
        </w:rPr>
        <w:t xml:space="preserve"> for Q </w:t>
      </w:r>
      <w:r w:rsidR="001911D7" w:rsidRPr="001911D7">
        <w:rPr>
          <w:b/>
          <w:sz w:val="24"/>
        </w:rPr>
        <w:t xml:space="preserve">value </w:t>
      </w:r>
      <w:r w:rsidR="001911D7">
        <w:rPr>
          <w:b/>
          <w:sz w:val="24"/>
        </w:rPr>
        <w:t>determination</w:t>
      </w:r>
    </w:p>
    <w:p w14:paraId="01A8DAB1" w14:textId="58EB8064" w:rsidR="00F0403C" w:rsidRPr="00631B86" w:rsidRDefault="000655DF" w:rsidP="00F0403C">
      <w:r w:rsidRPr="00631B86">
        <w:t xml:space="preserve">In order to </w:t>
      </w:r>
      <w:r w:rsidR="00817C7C">
        <w:t>understand</w:t>
      </w:r>
      <w:r w:rsidR="00817C7C" w:rsidRPr="00631B86">
        <w:t xml:space="preserve"> </w:t>
      </w:r>
      <w:r w:rsidRPr="00631B86">
        <w:t xml:space="preserve">the </w:t>
      </w:r>
      <w:r w:rsidR="00683956">
        <w:t xml:space="preserve">impact </w:t>
      </w:r>
      <w:r w:rsidR="00817C7C">
        <w:t xml:space="preserve">of selecting the NR SL Q value and the higher Q value from the NR and LTE Q formulas, the </w:t>
      </w:r>
      <w:r w:rsidR="00F05266">
        <w:t xml:space="preserve">LTE SL and NR SL </w:t>
      </w:r>
      <w:r w:rsidR="00F05266" w:rsidRPr="00631B86">
        <w:t xml:space="preserve">performance </w:t>
      </w:r>
      <w:r w:rsidRPr="00631B86">
        <w:t xml:space="preserve">under different </w:t>
      </w:r>
      <w:r w:rsidR="00683956">
        <w:t xml:space="preserve">Q </w:t>
      </w:r>
      <w:r w:rsidR="00683956" w:rsidRPr="00F86857">
        <w:t xml:space="preserve">value </w:t>
      </w:r>
      <w:r w:rsidR="00683956">
        <w:t>determination</w:t>
      </w:r>
      <w:r w:rsidR="00683956" w:rsidRPr="00631B86">
        <w:t xml:space="preserve"> </w:t>
      </w:r>
      <w:r w:rsidR="00817C7C">
        <w:t xml:space="preserve">methods </w:t>
      </w:r>
      <w:r w:rsidRPr="00631B86">
        <w:t>are simulated.</w:t>
      </w:r>
      <w:r w:rsidR="00F0403C" w:rsidRPr="00F0403C">
        <w:t xml:space="preserve"> </w:t>
      </w:r>
      <w:r w:rsidR="00F0403C" w:rsidRPr="00631B86">
        <w:t xml:space="preserve">The simulation results </w:t>
      </w:r>
      <w:r w:rsidR="00817C7C">
        <w:t>using</w:t>
      </w:r>
      <w:r w:rsidR="00817C7C" w:rsidRPr="00631B86">
        <w:t xml:space="preserve"> </w:t>
      </w:r>
      <w:r w:rsidR="00F0403C" w:rsidRPr="00631B86">
        <w:t xml:space="preserve">periodic traffic in </w:t>
      </w:r>
      <w:r w:rsidR="00817C7C">
        <w:t xml:space="preserve">an </w:t>
      </w:r>
      <w:r w:rsidR="00F0403C" w:rsidRPr="00631B86">
        <w:t xml:space="preserve">urban scenario are shown </w:t>
      </w:r>
      <w:r w:rsidR="00817C7C">
        <w:t>below</w:t>
      </w:r>
      <w:r w:rsidR="00F0403C" w:rsidRPr="00631B86">
        <w:t xml:space="preserve">. </w:t>
      </w:r>
      <w:r w:rsidR="00D351CE" w:rsidRPr="00C05DF5">
        <w:t xml:space="preserve">Evaluation </w:t>
      </w:r>
      <w:r w:rsidR="00D351CE">
        <w:t>a</w:t>
      </w:r>
      <w:r w:rsidR="00D351CE" w:rsidRPr="00C05DF5">
        <w:t>ssumptions</w:t>
      </w:r>
      <w:r w:rsidR="00D351CE">
        <w:t xml:space="preserve"> are</w:t>
      </w:r>
      <w:r w:rsidR="00F0403C" w:rsidRPr="00631B86">
        <w:t xml:space="preserve"> </w:t>
      </w:r>
      <w:r w:rsidR="00817C7C">
        <w:t>provided</w:t>
      </w:r>
      <w:r w:rsidR="00F0403C" w:rsidRPr="00631B86">
        <w:t xml:space="preserve"> in Appendix A. </w:t>
      </w:r>
    </w:p>
    <w:p w14:paraId="7BA33961" w14:textId="64EB6AB3" w:rsidR="004935A3" w:rsidRDefault="00F0403C" w:rsidP="00C8530D">
      <w:pPr>
        <w:spacing w:after="0"/>
      </w:pPr>
      <w:r w:rsidRPr="00631B86">
        <w:t xml:space="preserve">Based on the simulation results of the following </w:t>
      </w:r>
      <w:r>
        <w:t>2</w:t>
      </w:r>
      <w:r w:rsidRPr="00631B86">
        <w:t xml:space="preserve"> cases, </w:t>
      </w:r>
      <w:r w:rsidR="004935A3" w:rsidRPr="004935A3">
        <w:t xml:space="preserve">the </w:t>
      </w:r>
      <w:r w:rsidR="004935A3" w:rsidRPr="00631B86">
        <w:t xml:space="preserve">performance </w:t>
      </w:r>
      <w:r w:rsidR="004935A3" w:rsidRPr="004935A3">
        <w:t xml:space="preserve">gain can be observed when using </w:t>
      </w:r>
      <w:r w:rsidR="004935A3">
        <w:t xml:space="preserve">a larger Q value between </w:t>
      </w:r>
      <w:r w:rsidR="004935A3" w:rsidRPr="004935A3">
        <w:t xml:space="preserve">LTE </w:t>
      </w:r>
      <w:r w:rsidR="009B0DFF">
        <w:t xml:space="preserve">SL </w:t>
      </w:r>
      <w:r w:rsidR="004935A3" w:rsidRPr="004935A3">
        <w:t>and NR</w:t>
      </w:r>
      <w:r w:rsidR="009B0DFF">
        <w:t xml:space="preserve"> SL</w:t>
      </w:r>
      <w:r w:rsidR="004935A3" w:rsidRPr="004935A3">
        <w:t>.</w:t>
      </w:r>
    </w:p>
    <w:p w14:paraId="334988A2" w14:textId="03C476DC" w:rsidR="009B0DFF" w:rsidRPr="00631B86" w:rsidRDefault="009B0DFF" w:rsidP="00C8530D">
      <w:pPr>
        <w:pStyle w:val="af7"/>
        <w:numPr>
          <w:ilvl w:val="0"/>
          <w:numId w:val="37"/>
        </w:numPr>
        <w:spacing w:after="0"/>
        <w:ind w:firstLineChars="0"/>
        <w:rPr>
          <w:rFonts w:eastAsia="宋体"/>
        </w:rPr>
      </w:pPr>
      <w:r w:rsidRPr="00631B86">
        <w:rPr>
          <w:rFonts w:eastAsia="宋体"/>
        </w:rPr>
        <w:t xml:space="preserve">Case 1: </w:t>
      </w:r>
      <w:r>
        <w:rPr>
          <w:rFonts w:eastAsia="宋体"/>
        </w:rPr>
        <w:t>NR SL’s</w:t>
      </w:r>
      <w:r w:rsidR="00F97E1F">
        <w:rPr>
          <w:rFonts w:eastAsia="宋体"/>
        </w:rPr>
        <w:t xml:space="preserve"> Q</w:t>
      </w:r>
      <w:r>
        <w:rPr>
          <w:rFonts w:eastAsia="宋体"/>
        </w:rPr>
        <w:t xml:space="preserve"> </w:t>
      </w:r>
      <w:r w:rsidR="00F97E1F">
        <w:t xml:space="preserve">value </w:t>
      </w:r>
      <w:r>
        <w:rPr>
          <w:rFonts w:eastAsia="宋体"/>
        </w:rPr>
        <w:t>is used for resource allocation</w:t>
      </w:r>
    </w:p>
    <w:p w14:paraId="4F5CE1CF" w14:textId="36694160" w:rsidR="009B0DFF" w:rsidRPr="00631B86" w:rsidRDefault="009B0DFF" w:rsidP="00C8530D">
      <w:pPr>
        <w:pStyle w:val="af7"/>
        <w:numPr>
          <w:ilvl w:val="0"/>
          <w:numId w:val="37"/>
        </w:numPr>
        <w:spacing w:after="0"/>
        <w:ind w:firstLineChars="0"/>
        <w:rPr>
          <w:rFonts w:eastAsia="宋体"/>
        </w:rPr>
      </w:pPr>
      <w:r w:rsidRPr="00631B86">
        <w:rPr>
          <w:rFonts w:eastAsia="宋体"/>
        </w:rPr>
        <w:t xml:space="preserve">Case 2: </w:t>
      </w:r>
      <w:r w:rsidR="00817C7C">
        <w:t>L</w:t>
      </w:r>
      <w:r>
        <w:t xml:space="preserve">arger Q value between </w:t>
      </w:r>
      <w:r w:rsidRPr="004935A3">
        <w:t xml:space="preserve">LTE </w:t>
      </w:r>
      <w:r>
        <w:t xml:space="preserve">SL </w:t>
      </w:r>
      <w:r w:rsidRPr="004935A3">
        <w:t>and NR</w:t>
      </w:r>
      <w:r>
        <w:t xml:space="preserve"> SL</w:t>
      </w:r>
      <w:r>
        <w:rPr>
          <w:rFonts w:eastAsia="宋体"/>
        </w:rPr>
        <w:t xml:space="preserve"> is used for resource allocation</w:t>
      </w:r>
    </w:p>
    <w:p w14:paraId="23102CF7" w14:textId="7EFDCC60" w:rsidR="002D1403" w:rsidRDefault="002D1403" w:rsidP="00D4040F">
      <w:pPr>
        <w:keepNext/>
        <w:tabs>
          <w:tab w:val="num" w:pos="1440"/>
        </w:tabs>
      </w:pPr>
    </w:p>
    <w:p w14:paraId="5853A197" w14:textId="12A68EAB" w:rsidR="00F80155" w:rsidRDefault="00944B6B" w:rsidP="000655DF">
      <w:pPr>
        <w:keepNext/>
        <w:tabs>
          <w:tab w:val="num" w:pos="1440"/>
        </w:tabs>
        <w:jc w:val="center"/>
      </w:pPr>
      <w:r>
        <w:rPr>
          <w:noProof/>
          <w:lang w:eastAsia="zh-CN"/>
        </w:rPr>
        <w:drawing>
          <wp:inline distT="0" distB="0" distL="0" distR="0" wp14:anchorId="1ABBFB82" wp14:editId="69B3992E">
            <wp:extent cx="4905954" cy="2093073"/>
            <wp:effectExtent l="0" t="0" r="9525" b="2540"/>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rotWithShape="1">
                    <a:blip r:embed="rId9" cstate="print">
                      <a:extLst>
                        <a:ext uri="{28A0092B-C50C-407E-A947-70E740481C1C}">
                          <a14:useLocalDpi xmlns:a14="http://schemas.microsoft.com/office/drawing/2010/main" val="0"/>
                        </a:ext>
                      </a:extLst>
                    </a:blip>
                    <a:srcRect l="8338" t="12583" r="1769" b="8468"/>
                    <a:stretch/>
                  </pic:blipFill>
                  <pic:spPr bwMode="auto">
                    <a:xfrm>
                      <a:off x="0" y="0"/>
                      <a:ext cx="4989349" cy="2128653"/>
                    </a:xfrm>
                    <a:prstGeom prst="rect">
                      <a:avLst/>
                    </a:prstGeom>
                    <a:ln>
                      <a:noFill/>
                    </a:ln>
                    <a:extLst>
                      <a:ext uri="{53640926-AAD7-44D8-BBD7-CCE9431645EC}">
                        <a14:shadowObscured xmlns:a14="http://schemas.microsoft.com/office/drawing/2010/main"/>
                      </a:ext>
                    </a:extLst>
                  </pic:spPr>
                </pic:pic>
              </a:graphicData>
            </a:graphic>
          </wp:inline>
        </w:drawing>
      </w:r>
    </w:p>
    <w:p w14:paraId="48DEE92A" w14:textId="65B93C91" w:rsidR="002D1403" w:rsidRPr="00631B86" w:rsidRDefault="002D1403" w:rsidP="000655DF">
      <w:pPr>
        <w:pStyle w:val="a9"/>
      </w:pPr>
      <w:r>
        <w:t xml:space="preserve">Figure </w:t>
      </w:r>
      <w:r w:rsidR="001E0A9C">
        <w:rPr>
          <w:noProof/>
        </w:rPr>
        <w:fldChar w:fldCharType="begin"/>
      </w:r>
      <w:r w:rsidR="001E0A9C">
        <w:rPr>
          <w:noProof/>
        </w:rPr>
        <w:instrText xml:space="preserve"> SEQ Figure \* ARABIC </w:instrText>
      </w:r>
      <w:r w:rsidR="001E0A9C">
        <w:rPr>
          <w:noProof/>
        </w:rPr>
        <w:fldChar w:fldCharType="separate"/>
      </w:r>
      <w:r w:rsidR="006C04AB">
        <w:rPr>
          <w:noProof/>
        </w:rPr>
        <w:t>2</w:t>
      </w:r>
      <w:r w:rsidR="001E0A9C">
        <w:rPr>
          <w:noProof/>
        </w:rPr>
        <w:fldChar w:fldCharType="end"/>
      </w:r>
      <w:r w:rsidR="00D23B3A">
        <w:rPr>
          <w:noProof/>
        </w:rPr>
        <w:t>:</w:t>
      </w:r>
      <w:r>
        <w:t xml:space="preserve"> </w:t>
      </w:r>
      <w:r w:rsidRPr="00631B86">
        <w:t xml:space="preserve">LTE SL’s PRR performance with periodic traffic </w:t>
      </w:r>
      <w:r w:rsidR="000655DF">
        <w:t>under different Q value determination</w:t>
      </w:r>
      <w:r w:rsidR="00D23B3A">
        <w:t xml:space="preserve"> methods</w:t>
      </w:r>
    </w:p>
    <w:p w14:paraId="3F89C9C5" w14:textId="0D9E32A1" w:rsidR="000655DF" w:rsidRDefault="00770155" w:rsidP="000655DF">
      <w:pPr>
        <w:keepNext/>
        <w:tabs>
          <w:tab w:val="num" w:pos="1440"/>
        </w:tabs>
        <w:jc w:val="center"/>
      </w:pPr>
      <w:r w:rsidRPr="00770155">
        <w:rPr>
          <w:noProof/>
          <w:lang w:eastAsia="zh-CN"/>
        </w:rPr>
        <w:lastRenderedPageBreak/>
        <w:t xml:space="preserve"> </w:t>
      </w:r>
      <w:r w:rsidR="0029118F">
        <w:rPr>
          <w:noProof/>
          <w:lang w:eastAsia="zh-CN"/>
        </w:rPr>
        <w:drawing>
          <wp:inline distT="0" distB="0" distL="0" distR="0" wp14:anchorId="02226D6D" wp14:editId="09090443">
            <wp:extent cx="4906800" cy="2091600"/>
            <wp:effectExtent l="0" t="0" r="8255" b="4445"/>
            <wp:docPr id="2" name="pi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rotWithShape="1">
                    <a:blip r:embed="rId10">
                      <a:extLst>
                        <a:ext uri="{28A0092B-C50C-407E-A947-70E740481C1C}">
                          <a14:useLocalDpi xmlns:a14="http://schemas.microsoft.com/office/drawing/2010/main" val="0"/>
                        </a:ext>
                      </a:extLst>
                    </a:blip>
                    <a:srcRect l="8265" t="12964" r="2370" b="8540"/>
                    <a:stretch/>
                  </pic:blipFill>
                  <pic:spPr bwMode="auto">
                    <a:xfrm>
                      <a:off x="0" y="0"/>
                      <a:ext cx="4906800" cy="2091600"/>
                    </a:xfrm>
                    <a:prstGeom prst="rect">
                      <a:avLst/>
                    </a:prstGeom>
                    <a:ln>
                      <a:noFill/>
                    </a:ln>
                    <a:extLst>
                      <a:ext uri="{53640926-AAD7-44D8-BBD7-CCE9431645EC}">
                        <a14:shadowObscured xmlns:a14="http://schemas.microsoft.com/office/drawing/2010/main"/>
                      </a:ext>
                    </a:extLst>
                  </pic:spPr>
                </pic:pic>
              </a:graphicData>
            </a:graphic>
          </wp:inline>
        </w:drawing>
      </w:r>
    </w:p>
    <w:p w14:paraId="3E14CBA5" w14:textId="1BCCDA40" w:rsidR="000655DF" w:rsidRPr="00631B86" w:rsidRDefault="000655DF" w:rsidP="000655DF">
      <w:pPr>
        <w:pStyle w:val="a9"/>
      </w:pPr>
      <w:r>
        <w:t xml:space="preserve">Figure </w:t>
      </w:r>
      <w:r w:rsidR="001E0A9C">
        <w:rPr>
          <w:noProof/>
        </w:rPr>
        <w:fldChar w:fldCharType="begin"/>
      </w:r>
      <w:r w:rsidR="001E0A9C">
        <w:rPr>
          <w:noProof/>
        </w:rPr>
        <w:instrText xml:space="preserve"> SEQ Figure \* ARABIC </w:instrText>
      </w:r>
      <w:r w:rsidR="001E0A9C">
        <w:rPr>
          <w:noProof/>
        </w:rPr>
        <w:fldChar w:fldCharType="separate"/>
      </w:r>
      <w:r w:rsidR="006C04AB">
        <w:rPr>
          <w:noProof/>
        </w:rPr>
        <w:t>3</w:t>
      </w:r>
      <w:r w:rsidR="001E0A9C">
        <w:rPr>
          <w:noProof/>
        </w:rPr>
        <w:fldChar w:fldCharType="end"/>
      </w:r>
      <w:r w:rsidR="00D23B3A">
        <w:rPr>
          <w:noProof/>
        </w:rPr>
        <w:t>:</w:t>
      </w:r>
      <w:r w:rsidRPr="000655DF">
        <w:t xml:space="preserve"> </w:t>
      </w:r>
      <w:r>
        <w:t>NR</w:t>
      </w:r>
      <w:r w:rsidRPr="00631B86">
        <w:t xml:space="preserve"> SL’s PRR performance with periodic traffic </w:t>
      </w:r>
      <w:r>
        <w:t>under different Q value determination</w:t>
      </w:r>
      <w:r w:rsidR="00D23B3A">
        <w:t xml:space="preserve"> methods</w:t>
      </w:r>
    </w:p>
    <w:p w14:paraId="4A463545" w14:textId="346AB60F" w:rsidR="00F1231A" w:rsidRDefault="00F97E1F" w:rsidP="00F97E1F">
      <w:r w:rsidRPr="00631B86">
        <w:t xml:space="preserve">Based on the simulation </w:t>
      </w:r>
      <w:r w:rsidR="00817C7C">
        <w:t xml:space="preserve">results shown </w:t>
      </w:r>
      <w:r w:rsidRPr="00631B86">
        <w:t xml:space="preserve">above, </w:t>
      </w:r>
      <w:r w:rsidRPr="004935A3">
        <w:t xml:space="preserve">the </w:t>
      </w:r>
      <w:r w:rsidR="00F1231A">
        <w:t xml:space="preserve">PRR </w:t>
      </w:r>
      <w:r w:rsidRPr="00631B86">
        <w:t xml:space="preserve">performance </w:t>
      </w:r>
      <w:r w:rsidR="00F1231A">
        <w:t xml:space="preserve">of both LTE SL and NR SL are improved when a larger Q value between </w:t>
      </w:r>
      <w:r w:rsidR="00F1231A" w:rsidRPr="004935A3">
        <w:t xml:space="preserve">LTE </w:t>
      </w:r>
      <w:r w:rsidR="00F1231A">
        <w:t xml:space="preserve">SL </w:t>
      </w:r>
      <w:r w:rsidR="00F1231A" w:rsidRPr="004935A3">
        <w:t>and NR</w:t>
      </w:r>
      <w:r w:rsidR="00F1231A">
        <w:t xml:space="preserve"> SL is used</w:t>
      </w:r>
      <w:r w:rsidR="00817C7C">
        <w:t>, primarily b</w:t>
      </w:r>
      <w:r w:rsidR="00150351" w:rsidRPr="00F1231A">
        <w:t>ecause</w:t>
      </w:r>
      <w:r w:rsidR="00F1231A" w:rsidRPr="00F1231A">
        <w:t xml:space="preserve"> NR SL</w:t>
      </w:r>
      <w:r w:rsidR="00150351">
        <w:t xml:space="preserve"> </w:t>
      </w:r>
      <w:r w:rsidR="00817C7C">
        <w:t xml:space="preserve">UEs </w:t>
      </w:r>
      <w:r w:rsidR="00150351">
        <w:t>in case 2</w:t>
      </w:r>
      <w:r w:rsidR="00F1231A" w:rsidRPr="00F1231A">
        <w:t xml:space="preserve"> </w:t>
      </w:r>
      <w:r w:rsidR="00817C7C">
        <w:t>are</w:t>
      </w:r>
      <w:r w:rsidR="00817C7C" w:rsidRPr="00F1231A">
        <w:t xml:space="preserve"> </w:t>
      </w:r>
      <w:r w:rsidR="00F1231A" w:rsidRPr="00F1231A">
        <w:t xml:space="preserve">able to avoid future </w:t>
      </w:r>
      <w:r w:rsidR="00150351">
        <w:t>conflict</w:t>
      </w:r>
      <w:r w:rsidR="00817C7C">
        <w:t>s</w:t>
      </w:r>
      <w:r w:rsidR="00F1231A" w:rsidRPr="00F1231A">
        <w:t xml:space="preserve"> with LTE </w:t>
      </w:r>
      <w:r w:rsidR="00150351">
        <w:t>SL d</w:t>
      </w:r>
      <w:r w:rsidR="00817C7C">
        <w:t>u</w:t>
      </w:r>
      <w:r w:rsidR="00150351">
        <w:t>ring its</w:t>
      </w:r>
      <w:r w:rsidR="00F1231A" w:rsidRPr="00F1231A">
        <w:t xml:space="preserve"> resource selection</w:t>
      </w:r>
      <w:r w:rsidR="00150351">
        <w:t xml:space="preserve"> </w:t>
      </w:r>
      <w:r w:rsidR="001911D7">
        <w:t>procedure</w:t>
      </w:r>
      <w:r w:rsidR="00F1231A" w:rsidRPr="00F1231A">
        <w:t>.</w:t>
      </w:r>
      <w:r w:rsidR="00150351">
        <w:t xml:space="preserve"> </w:t>
      </w:r>
    </w:p>
    <w:p w14:paraId="7C5EC47E" w14:textId="7BBD508E" w:rsidR="00EC33EB" w:rsidRDefault="00EC33EB" w:rsidP="00F97E1F">
      <w:r w:rsidRPr="00EC33EB">
        <w:t xml:space="preserve">In addition, the communication distance </w:t>
      </w:r>
      <w:r w:rsidR="000C7E47" w:rsidRPr="00EC33EB">
        <w:t xml:space="preserve">gain </w:t>
      </w:r>
      <w:r w:rsidR="000C7E47">
        <w:t>in</w:t>
      </w:r>
      <w:r w:rsidRPr="00EC33EB">
        <w:t xml:space="preserve"> case</w:t>
      </w:r>
      <w:r w:rsidR="000C7E47">
        <w:t xml:space="preserve"> </w:t>
      </w:r>
      <w:r w:rsidRPr="00EC33EB">
        <w:t>2 is significant.</w:t>
      </w:r>
      <w:r w:rsidR="000C7E47" w:rsidRPr="000C7E47">
        <w:t xml:space="preserve"> For the </w:t>
      </w:r>
      <w:r w:rsidR="000C7E47">
        <w:t xml:space="preserve">PRR </w:t>
      </w:r>
      <w:r w:rsidR="00C37228">
        <w:t xml:space="preserve">at </w:t>
      </w:r>
      <w:r w:rsidR="000C7E47" w:rsidRPr="000C7E47">
        <w:t xml:space="preserve">99%, the communication distance of LTE </w:t>
      </w:r>
      <w:r w:rsidR="000C7E47">
        <w:t xml:space="preserve">SL is </w:t>
      </w:r>
      <w:r w:rsidR="000C7E47" w:rsidRPr="000C7E47">
        <w:t>improved from 85</w:t>
      </w:r>
      <w:r w:rsidR="000C7E47">
        <w:t xml:space="preserve"> </w:t>
      </w:r>
      <w:r w:rsidR="000C7E47" w:rsidRPr="000C7E47">
        <w:t>m to 94</w:t>
      </w:r>
      <w:r w:rsidR="000C7E47">
        <w:t xml:space="preserve"> </w:t>
      </w:r>
      <w:r w:rsidR="000C7E47" w:rsidRPr="000C7E47">
        <w:t xml:space="preserve">m, </w:t>
      </w:r>
      <w:r w:rsidR="000C7E47">
        <w:t>i.e.</w:t>
      </w:r>
      <w:r w:rsidR="00430BA2">
        <w:t xml:space="preserve"> there is a</w:t>
      </w:r>
      <w:r w:rsidR="000C7E47" w:rsidRPr="000C7E47">
        <w:t xml:space="preserve"> 11% improvement</w:t>
      </w:r>
      <w:r w:rsidR="000C7E47">
        <w:t xml:space="preserve">. </w:t>
      </w:r>
      <w:r w:rsidR="00B2235B">
        <w:t xml:space="preserve">Further, for NR SL’s PRR </w:t>
      </w:r>
      <w:r w:rsidR="00C37228">
        <w:t xml:space="preserve">at </w:t>
      </w:r>
      <w:r w:rsidR="00B2235B" w:rsidRPr="000C7E47">
        <w:t>99%,</w:t>
      </w:r>
      <w:r w:rsidR="00B2235B">
        <w:t xml:space="preserve"> </w:t>
      </w:r>
      <w:r w:rsidR="00430BA2">
        <w:t xml:space="preserve">the </w:t>
      </w:r>
      <w:r w:rsidR="00B2235B" w:rsidRPr="000C7E47">
        <w:t>communication distance</w:t>
      </w:r>
      <w:r w:rsidR="00B2235B" w:rsidRPr="00B2235B">
        <w:t xml:space="preserve"> </w:t>
      </w:r>
      <w:r w:rsidR="00B2235B">
        <w:t xml:space="preserve">is </w:t>
      </w:r>
      <w:r w:rsidR="00B2235B" w:rsidRPr="000C7E47">
        <w:t xml:space="preserve">improved from </w:t>
      </w:r>
      <w:r w:rsidR="00B2235B">
        <w:t xml:space="preserve">79 </w:t>
      </w:r>
      <w:r w:rsidR="00B2235B" w:rsidRPr="000C7E47">
        <w:t xml:space="preserve">m to </w:t>
      </w:r>
      <w:r w:rsidR="00B2235B">
        <w:t xml:space="preserve">92 </w:t>
      </w:r>
      <w:r w:rsidR="00B2235B" w:rsidRPr="000C7E47">
        <w:t>m</w:t>
      </w:r>
      <w:r w:rsidR="00B2235B">
        <w:t xml:space="preserve"> </w:t>
      </w:r>
      <w:r w:rsidR="00B2235B">
        <w:rPr>
          <w:rFonts w:hint="eastAsia"/>
          <w:lang w:eastAsia="zh-CN"/>
        </w:rPr>
        <w:t>w</w:t>
      </w:r>
      <w:r w:rsidR="00B2235B">
        <w:rPr>
          <w:lang w:eastAsia="zh-CN"/>
        </w:rPr>
        <w:t xml:space="preserve">ith </w:t>
      </w:r>
      <w:r w:rsidR="00E600EB">
        <w:rPr>
          <w:lang w:eastAsia="zh-CN"/>
        </w:rPr>
        <w:t>a gain</w:t>
      </w:r>
      <w:r w:rsidR="00430BA2">
        <w:rPr>
          <w:lang w:eastAsia="zh-CN"/>
        </w:rPr>
        <w:t xml:space="preserve"> of</w:t>
      </w:r>
      <w:r w:rsidR="00E600EB">
        <w:rPr>
          <w:lang w:eastAsia="zh-CN"/>
        </w:rPr>
        <w:t xml:space="preserve"> about </w:t>
      </w:r>
      <w:r w:rsidR="00B2235B">
        <w:rPr>
          <w:lang w:eastAsia="zh-CN"/>
        </w:rPr>
        <w:t>16%</w:t>
      </w:r>
      <w:r w:rsidR="00E600EB">
        <w:t xml:space="preserve">. </w:t>
      </w:r>
      <w:r w:rsidR="00FA6616" w:rsidRPr="00FA6616">
        <w:t xml:space="preserve">The improved communication distance is useful for expanding the use cases of sidelink in </w:t>
      </w:r>
      <w:r w:rsidR="003D0000">
        <w:t>ITS application</w:t>
      </w:r>
      <w:r w:rsidR="00430BA2">
        <w:t>s</w:t>
      </w:r>
      <w:r w:rsidR="003D0000">
        <w:t>.</w:t>
      </w:r>
    </w:p>
    <w:p w14:paraId="5095423C" w14:textId="77777777" w:rsidR="006440DE" w:rsidRDefault="00994A34" w:rsidP="00F86857">
      <w:pPr>
        <w:tabs>
          <w:tab w:val="num" w:pos="1440"/>
        </w:tabs>
        <w:rPr>
          <w:rFonts w:eastAsiaTheme="majorEastAsia"/>
          <w:b/>
          <w:i/>
        </w:rPr>
      </w:pPr>
      <w:r w:rsidRPr="00994A34">
        <w:rPr>
          <w:b/>
          <w:i/>
        </w:rPr>
        <w:t>Observation</w:t>
      </w:r>
      <w:r>
        <w:rPr>
          <w:b/>
          <w:i/>
        </w:rPr>
        <w:t xml:space="preserve"> 2</w:t>
      </w:r>
      <w:r w:rsidRPr="00994A34">
        <w:rPr>
          <w:b/>
          <w:i/>
        </w:rPr>
        <w:t xml:space="preserve">: </w:t>
      </w:r>
      <w:r w:rsidRPr="00994A34">
        <w:rPr>
          <w:rFonts w:eastAsiaTheme="majorEastAsia"/>
          <w:b/>
          <w:i/>
        </w:rPr>
        <w:t xml:space="preserve">For determining and excluding the LTE SL periodic reserved resources based on the Q value, </w:t>
      </w:r>
    </w:p>
    <w:p w14:paraId="3C67A788" w14:textId="7CD72F1F" w:rsidR="001B7FD8" w:rsidRPr="00A5233C" w:rsidRDefault="006440DE" w:rsidP="00A5233C">
      <w:pPr>
        <w:pStyle w:val="af7"/>
        <w:numPr>
          <w:ilvl w:val="0"/>
          <w:numId w:val="23"/>
        </w:numPr>
        <w:ind w:firstLineChars="0"/>
        <w:rPr>
          <w:b/>
          <w:i/>
        </w:rPr>
      </w:pPr>
      <w:r w:rsidRPr="00A5233C">
        <w:rPr>
          <w:b/>
          <w:i/>
        </w:rPr>
        <w:t>The</w:t>
      </w:r>
      <w:r w:rsidR="00994A34" w:rsidRPr="00A5233C">
        <w:rPr>
          <w:b/>
          <w:i/>
        </w:rPr>
        <w:t xml:space="preserve"> PRR performance of both LTE SL and NR SL are improved when a larger Q value between LTE SL and NR SL is used.</w:t>
      </w:r>
    </w:p>
    <w:p w14:paraId="649B8F60" w14:textId="01DC3D97" w:rsidR="006440DE" w:rsidRDefault="006440DE" w:rsidP="00A5233C">
      <w:pPr>
        <w:pStyle w:val="af7"/>
        <w:numPr>
          <w:ilvl w:val="0"/>
          <w:numId w:val="23"/>
        </w:numPr>
        <w:ind w:firstLineChars="0"/>
        <w:rPr>
          <w:b/>
          <w:i/>
        </w:rPr>
      </w:pPr>
      <w:r w:rsidRPr="00A5233C">
        <w:rPr>
          <w:b/>
          <w:i/>
        </w:rPr>
        <w:t xml:space="preserve">The communication distance </w:t>
      </w:r>
      <w:r w:rsidR="00430BA2">
        <w:rPr>
          <w:b/>
          <w:i/>
        </w:rPr>
        <w:t>of</w:t>
      </w:r>
      <w:r w:rsidRPr="00A5233C">
        <w:rPr>
          <w:b/>
          <w:i/>
        </w:rPr>
        <w:t xml:space="preserve"> a</w:t>
      </w:r>
      <w:r w:rsidR="00430BA2">
        <w:rPr>
          <w:b/>
          <w:i/>
        </w:rPr>
        <w:t xml:space="preserve"> given</w:t>
      </w:r>
      <w:r w:rsidRPr="00A5233C">
        <w:rPr>
          <w:b/>
          <w:i/>
        </w:rPr>
        <w:t xml:space="preserve"> PRR f</w:t>
      </w:r>
      <w:r w:rsidR="00430BA2">
        <w:rPr>
          <w:b/>
          <w:i/>
        </w:rPr>
        <w:t>or</w:t>
      </w:r>
      <w:r w:rsidRPr="00A5233C">
        <w:rPr>
          <w:b/>
          <w:i/>
        </w:rPr>
        <w:t xml:space="preserve"> both LTE SL and NR SL are </w:t>
      </w:r>
      <w:r w:rsidR="003F5475">
        <w:rPr>
          <w:b/>
          <w:i/>
        </w:rPr>
        <w:t>increased</w:t>
      </w:r>
      <w:r w:rsidRPr="00A5233C">
        <w:rPr>
          <w:b/>
          <w:i/>
        </w:rPr>
        <w:t xml:space="preserve"> when a larger Q value between LTE SL and NR SL is used.</w:t>
      </w:r>
    </w:p>
    <w:p w14:paraId="79336952" w14:textId="77777777" w:rsidR="00C37228" w:rsidRPr="00D4040F" w:rsidRDefault="00C37228" w:rsidP="00D4040F">
      <w:pPr>
        <w:spacing w:after="0"/>
      </w:pPr>
    </w:p>
    <w:p w14:paraId="47131E63" w14:textId="77777777" w:rsidR="008C03A8" w:rsidRPr="00474C18" w:rsidRDefault="008C03A8" w:rsidP="00474C18">
      <w:pPr>
        <w:pStyle w:val="af7"/>
        <w:numPr>
          <w:ilvl w:val="1"/>
          <w:numId w:val="2"/>
        </w:numPr>
        <w:ind w:firstLineChars="0"/>
        <w:outlineLvl w:val="1"/>
        <w:rPr>
          <w:b/>
          <w:sz w:val="24"/>
        </w:rPr>
      </w:pPr>
      <w:bookmarkStart w:id="10" w:name="_Ref130659324"/>
      <w:r w:rsidRPr="00474C18">
        <w:rPr>
          <w:b/>
          <w:sz w:val="24"/>
        </w:rPr>
        <w:t>Exclusion of resources associated with non-monitored LTE SL subframes</w:t>
      </w:r>
      <w:bookmarkEnd w:id="10"/>
    </w:p>
    <w:p w14:paraId="3692A460" w14:textId="4A83F661" w:rsidR="009A4CE4" w:rsidRDefault="00792A35" w:rsidP="009A4CE4">
      <w:pPr>
        <w:tabs>
          <w:tab w:val="num" w:pos="1440"/>
        </w:tabs>
      </w:pPr>
      <w:r w:rsidRPr="00321E50">
        <w:t>In RAN1#11</w:t>
      </w:r>
      <w:r>
        <w:t>2</w:t>
      </w:r>
      <w:r w:rsidR="002362C9">
        <w:t>bis-e</w:t>
      </w:r>
      <w:r w:rsidRPr="00321E50">
        <w:t xml:space="preserve">, RAN1 discussed </w:t>
      </w:r>
      <w:r w:rsidR="00671568">
        <w:t>methods to exclude</w:t>
      </w:r>
      <w:r w:rsidR="00671568" w:rsidRPr="00671568">
        <w:t xml:space="preserve"> resources associated with non-monitored LTE SL subframes</w:t>
      </w:r>
      <w:r w:rsidR="00C476DF">
        <w:t xml:space="preserve"> </w:t>
      </w:r>
      <w:r w:rsidR="00C476DF">
        <w:fldChar w:fldCharType="begin"/>
      </w:r>
      <w:r w:rsidR="00C476DF">
        <w:instrText xml:space="preserve"> REF _Ref126224046 \r \h </w:instrText>
      </w:r>
      <w:r w:rsidR="00C476DF">
        <w:fldChar w:fldCharType="separate"/>
      </w:r>
      <w:r w:rsidR="006C04AB">
        <w:t>[2]</w:t>
      </w:r>
      <w:r w:rsidR="00C476DF">
        <w:fldChar w:fldCharType="end"/>
      </w:r>
      <w:r w:rsidR="00A0026F">
        <w:t xml:space="preserve">. </w:t>
      </w:r>
      <w:r w:rsidR="00141437">
        <w:t xml:space="preserve">An </w:t>
      </w:r>
      <w:r w:rsidR="00141437">
        <w:rPr>
          <w:rFonts w:eastAsia="MS Mincho"/>
        </w:rPr>
        <w:t xml:space="preserve">FFS for </w:t>
      </w:r>
      <w:r w:rsidR="00A17350">
        <w:rPr>
          <w:rFonts w:eastAsia="MS Mincho"/>
        </w:rPr>
        <w:t>S</w:t>
      </w:r>
      <w:r w:rsidR="00141437">
        <w:rPr>
          <w:rFonts w:eastAsia="MS Mincho"/>
        </w:rPr>
        <w:t>tep</w:t>
      </w:r>
      <w:r w:rsidR="00A17350">
        <w:rPr>
          <w:rFonts w:eastAsia="MS Mincho"/>
        </w:rPr>
        <w:t xml:space="preserve"> </w:t>
      </w:r>
      <w:r w:rsidR="00141437">
        <w:rPr>
          <w:rFonts w:eastAsia="MS Mincho"/>
        </w:rPr>
        <w:t>5a is left for</w:t>
      </w:r>
      <w:r w:rsidR="009A4CE4">
        <w:rPr>
          <w:rFonts w:eastAsia="MS Mincho"/>
        </w:rPr>
        <w:t xml:space="preserve"> </w:t>
      </w:r>
      <w:r w:rsidR="00A17350">
        <w:rPr>
          <w:rFonts w:eastAsia="MS Mincho"/>
        </w:rPr>
        <w:t xml:space="preserve">further </w:t>
      </w:r>
      <w:r w:rsidR="009A4CE4">
        <w:rPr>
          <w:rFonts w:eastAsia="MS Mincho"/>
        </w:rPr>
        <w:t xml:space="preserve">consideration. </w:t>
      </w:r>
    </w:p>
    <w:tbl>
      <w:tblPr>
        <w:tblStyle w:val="af2"/>
        <w:tblW w:w="0" w:type="auto"/>
        <w:tblLook w:val="04A0" w:firstRow="1" w:lastRow="0" w:firstColumn="1" w:lastColumn="0" w:noHBand="0" w:noVBand="1"/>
      </w:tblPr>
      <w:tblGrid>
        <w:gridCol w:w="9307"/>
      </w:tblGrid>
      <w:tr w:rsidR="00A0026F" w:rsidRPr="009A4CE4" w14:paraId="6E277587" w14:textId="77777777" w:rsidTr="00A0026F">
        <w:tc>
          <w:tcPr>
            <w:tcW w:w="9307" w:type="dxa"/>
          </w:tcPr>
          <w:p w14:paraId="6556CEDC" w14:textId="77777777" w:rsidR="002362C9" w:rsidRPr="002362C9" w:rsidRDefault="002362C9" w:rsidP="002362C9">
            <w:pPr>
              <w:spacing w:line="288" w:lineRule="auto"/>
              <w:rPr>
                <w:i/>
                <w:sz w:val="20"/>
              </w:rPr>
            </w:pPr>
            <w:r w:rsidRPr="002362C9">
              <w:rPr>
                <w:b/>
                <w:bCs/>
                <w:i/>
                <w:sz w:val="20"/>
                <w:highlight w:val="green"/>
              </w:rPr>
              <w:t>Agreement</w:t>
            </w:r>
          </w:p>
          <w:p w14:paraId="4E4ACA01" w14:textId="77777777" w:rsidR="002362C9" w:rsidRPr="002362C9" w:rsidRDefault="002362C9" w:rsidP="002362C9">
            <w:pPr>
              <w:spacing w:line="288" w:lineRule="auto"/>
              <w:rPr>
                <w:i/>
                <w:sz w:val="20"/>
              </w:rPr>
            </w:pPr>
            <w:r w:rsidRPr="002362C9">
              <w:rPr>
                <w:i/>
                <w:sz w:val="20"/>
              </w:rPr>
              <w:t>In NR SL resource (re)selection procedure, t</w:t>
            </w:r>
            <w:r w:rsidRPr="002362C9">
              <w:rPr>
                <w:bCs/>
                <w:i/>
                <w:sz w:val="20"/>
              </w:rPr>
              <w:t xml:space="preserve">he PHY layer of NR SL module excludes NR SL candidate resources overlapping with LTE SL resources associated with non-monitored subframe (in which UE has not monitored due to its transmission) in LTE SL module </w:t>
            </w:r>
          </w:p>
          <w:p w14:paraId="26345A69" w14:textId="77777777" w:rsidR="002362C9" w:rsidRPr="002362C9" w:rsidRDefault="002362C9" w:rsidP="002362C9">
            <w:pPr>
              <w:widowControl/>
              <w:numPr>
                <w:ilvl w:val="0"/>
                <w:numId w:val="28"/>
              </w:numPr>
              <w:autoSpaceDE/>
              <w:autoSpaceDN/>
              <w:adjustRightInd/>
              <w:snapToGrid/>
              <w:spacing w:after="0" w:line="288" w:lineRule="auto"/>
              <w:jc w:val="left"/>
              <w:rPr>
                <w:bCs/>
                <w:i/>
                <w:sz w:val="20"/>
              </w:rPr>
            </w:pPr>
            <w:r w:rsidRPr="002362C9">
              <w:rPr>
                <w:bCs/>
                <w:i/>
                <w:sz w:val="20"/>
              </w:rPr>
              <w:t xml:space="preserve">For determining the LTE SL resources associated with non-monitored subframe of LTE SL module, </w:t>
            </w:r>
          </w:p>
          <w:p w14:paraId="417D4403" w14:textId="77777777" w:rsidR="002362C9" w:rsidRPr="002362C9" w:rsidRDefault="002362C9" w:rsidP="002362C9">
            <w:pPr>
              <w:widowControl/>
              <w:numPr>
                <w:ilvl w:val="1"/>
                <w:numId w:val="28"/>
              </w:numPr>
              <w:autoSpaceDE/>
              <w:autoSpaceDN/>
              <w:adjustRightInd/>
              <w:snapToGrid/>
              <w:spacing w:after="0" w:line="288" w:lineRule="auto"/>
              <w:jc w:val="left"/>
              <w:rPr>
                <w:bCs/>
                <w:i/>
                <w:sz w:val="20"/>
              </w:rPr>
            </w:pPr>
            <w:r w:rsidRPr="002362C9">
              <w:rPr>
                <w:bCs/>
                <w:i/>
                <w:sz w:val="20"/>
              </w:rPr>
              <w:t>All the LTE SL resources in the non-monitored subframes are assumed to be repeatedly reserved Q times for each LTE SL resource reservation period (pre)configured in a LTE SL resource pool</w:t>
            </w:r>
          </w:p>
          <w:p w14:paraId="0BC73188" w14:textId="7FDD7BE0" w:rsidR="002362C9" w:rsidRPr="002362C9" w:rsidRDefault="00117F0C" w:rsidP="002362C9">
            <w:pPr>
              <w:widowControl/>
              <w:numPr>
                <w:ilvl w:val="2"/>
                <w:numId w:val="28"/>
              </w:numPr>
              <w:autoSpaceDE/>
              <w:autoSpaceDN/>
              <w:adjustRightInd/>
              <w:snapToGrid/>
              <w:spacing w:after="0" w:line="288" w:lineRule="auto"/>
              <w:jc w:val="left"/>
              <w:rPr>
                <w:bCs/>
                <w:i/>
                <w:sz w:val="20"/>
              </w:rPr>
            </w:pPr>
            <w:r>
              <w:rPr>
                <w:bCs/>
                <w:i/>
                <w:sz w:val="20"/>
              </w:rPr>
              <w:t>…</w:t>
            </w:r>
          </w:p>
          <w:p w14:paraId="73C3E8C6" w14:textId="77777777" w:rsidR="002362C9" w:rsidRPr="00602D89" w:rsidRDefault="002362C9" w:rsidP="002362C9">
            <w:pPr>
              <w:widowControl/>
              <w:numPr>
                <w:ilvl w:val="0"/>
                <w:numId w:val="28"/>
              </w:numPr>
              <w:autoSpaceDE/>
              <w:autoSpaceDN/>
              <w:adjustRightInd/>
              <w:snapToGrid/>
              <w:spacing w:after="0" w:line="288" w:lineRule="auto"/>
              <w:jc w:val="left"/>
              <w:rPr>
                <w:bCs/>
                <w:i/>
                <w:sz w:val="20"/>
              </w:rPr>
            </w:pPr>
            <w:r w:rsidRPr="00602D89">
              <w:rPr>
                <w:bCs/>
                <w:i/>
                <w:sz w:val="20"/>
              </w:rPr>
              <w:t xml:space="preserve">The PHY layer of NR </w:t>
            </w:r>
            <w:r w:rsidRPr="00602D89">
              <w:rPr>
                <w:bCs/>
                <w:i/>
                <w:sz w:val="20"/>
                <w:lang w:eastAsia="ko-KR"/>
              </w:rPr>
              <w:t xml:space="preserve">SL </w:t>
            </w:r>
            <w:r w:rsidRPr="00602D89">
              <w:rPr>
                <w:bCs/>
                <w:i/>
                <w:sz w:val="20"/>
              </w:rPr>
              <w:t>module applies the above procedure in Step 5 in Section 8.1.4 of TS 38.214</w:t>
            </w:r>
          </w:p>
          <w:p w14:paraId="3DC5E0E0" w14:textId="77777777" w:rsidR="002362C9" w:rsidRPr="00602D89" w:rsidRDefault="002362C9" w:rsidP="002362C9">
            <w:pPr>
              <w:widowControl/>
              <w:numPr>
                <w:ilvl w:val="1"/>
                <w:numId w:val="28"/>
              </w:numPr>
              <w:autoSpaceDE/>
              <w:autoSpaceDN/>
              <w:adjustRightInd/>
              <w:snapToGrid/>
              <w:spacing w:after="0" w:line="288" w:lineRule="auto"/>
              <w:jc w:val="left"/>
              <w:rPr>
                <w:bCs/>
                <w:i/>
                <w:sz w:val="20"/>
              </w:rPr>
            </w:pPr>
            <w:r w:rsidRPr="00602D89">
              <w:rPr>
                <w:bCs/>
                <w:i/>
                <w:sz w:val="20"/>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2B40C08C" w14:textId="4D51B50A" w:rsidR="00A0026F" w:rsidRPr="009A4CE4" w:rsidRDefault="002362C9" w:rsidP="002362C9">
            <w:pPr>
              <w:widowControl/>
              <w:numPr>
                <w:ilvl w:val="0"/>
                <w:numId w:val="28"/>
              </w:numPr>
              <w:autoSpaceDE/>
              <w:autoSpaceDN/>
              <w:adjustRightInd/>
              <w:snapToGrid/>
              <w:spacing w:after="0" w:line="288" w:lineRule="auto"/>
              <w:jc w:val="left"/>
              <w:rPr>
                <w:i/>
                <w:sz w:val="20"/>
                <w:szCs w:val="20"/>
              </w:rPr>
            </w:pPr>
            <w:r>
              <w:rPr>
                <w:bCs/>
                <w:i/>
                <w:sz w:val="20"/>
              </w:rPr>
              <w:t>…</w:t>
            </w:r>
          </w:p>
        </w:tc>
      </w:tr>
    </w:tbl>
    <w:p w14:paraId="27E63AE3" w14:textId="28C86474" w:rsidR="008B503D" w:rsidRDefault="00BF2748" w:rsidP="00C8530D">
      <w:pPr>
        <w:spacing w:before="120"/>
      </w:pPr>
      <w:r>
        <w:lastRenderedPageBreak/>
        <w:t>S</w:t>
      </w:r>
      <w:r w:rsidR="00834D10" w:rsidRPr="00A207C8">
        <w:t>tep 5a</w:t>
      </w:r>
      <w:r>
        <w:t xml:space="preserve"> in the resource exclusion procedure from </w:t>
      </w:r>
      <w:r w:rsidR="006C04AB">
        <w:fldChar w:fldCharType="begin"/>
      </w:r>
      <w:r w:rsidR="006C04AB">
        <w:instrText xml:space="preserve"> REF _Ref134177293 \r \h </w:instrText>
      </w:r>
      <w:r w:rsidR="006C04AB">
        <w:fldChar w:fldCharType="separate"/>
      </w:r>
      <w:r w:rsidR="006C04AB">
        <w:t>[5]</w:t>
      </w:r>
      <w:r w:rsidR="006C04AB">
        <w:fldChar w:fldCharType="end"/>
      </w:r>
      <w:r w:rsidR="00647AEA">
        <w:t xml:space="preserve"> </w:t>
      </w:r>
      <w:r w:rsidR="00834D10" w:rsidRPr="00A207C8">
        <w:t xml:space="preserve">is performed in case of </w:t>
      </w:r>
      <w:r w:rsidR="00292175">
        <w:t xml:space="preserve">insufficient </w:t>
      </w:r>
      <w:r w:rsidR="007837EE" w:rsidRPr="00A207C8">
        <w:t>resource</w:t>
      </w:r>
      <w:r w:rsidR="00292175">
        <w:t>s</w:t>
      </w:r>
      <w:r w:rsidR="007837EE" w:rsidRPr="00A207C8">
        <w:t xml:space="preserve"> after </w:t>
      </w:r>
      <w:r>
        <w:t>S</w:t>
      </w:r>
      <w:r w:rsidR="007837EE" w:rsidRPr="00A207C8">
        <w:t>tep 5</w:t>
      </w:r>
      <w:r w:rsidR="004E1E0E">
        <w:t xml:space="preserve">, where the candidate resource set is reinitialized to the </w:t>
      </w:r>
      <w:r w:rsidR="00A17350">
        <w:t xml:space="preserve">resource </w:t>
      </w:r>
      <w:r w:rsidR="004E1E0E">
        <w:t xml:space="preserve">set from </w:t>
      </w:r>
      <w:r>
        <w:t>S</w:t>
      </w:r>
      <w:r w:rsidR="004E1E0E">
        <w:t>tep 4</w:t>
      </w:r>
      <w:r w:rsidR="007837EE" w:rsidRPr="00A207C8">
        <w:t>.</w:t>
      </w:r>
      <w:r w:rsidR="008B503D" w:rsidRPr="008B503D">
        <w:t xml:space="preserve"> </w:t>
      </w:r>
      <w:r w:rsidR="00A17350">
        <w:t>S</w:t>
      </w:r>
      <w:r w:rsidR="008B503D">
        <w:t>tep</w:t>
      </w:r>
      <w:r w:rsidR="00A17350">
        <w:t xml:space="preserve"> </w:t>
      </w:r>
      <w:r w:rsidR="008B503D">
        <w:t xml:space="preserve">5a </w:t>
      </w:r>
      <w:r w:rsidR="00A17350">
        <w:t xml:space="preserve">was </w:t>
      </w:r>
      <w:r w:rsidR="008B503D">
        <w:t xml:space="preserve">introduced </w:t>
      </w:r>
      <w:r w:rsidR="00A17350">
        <w:t xml:space="preserve">in NR SL </w:t>
      </w:r>
      <w:r w:rsidR="008B503D">
        <w:t>to</w:t>
      </w:r>
      <w:r w:rsidR="008B503D" w:rsidRPr="008B503D">
        <w:t xml:space="preserve"> solve the infinite loop problem when the </w:t>
      </w:r>
      <w:r w:rsidR="008B503D">
        <w:t>traffic period</w:t>
      </w:r>
      <w:r w:rsidR="008B503D" w:rsidRPr="008B503D">
        <w:t xml:space="preserve"> of NR SL is very smal</w:t>
      </w:r>
      <w:r w:rsidR="00A17350">
        <w:t>l, where, i</w:t>
      </w:r>
      <w:r w:rsidR="008B503D" w:rsidRPr="008B503D">
        <w:t xml:space="preserve">f the number of resources </w:t>
      </w:r>
      <w:r w:rsidR="008B503D">
        <w:t>after</w:t>
      </w:r>
      <w:r w:rsidR="008B503D" w:rsidRPr="008B503D">
        <w:t xml:space="preserve"> </w:t>
      </w:r>
      <w:r w:rsidR="00220E6A">
        <w:t>S</w:t>
      </w:r>
      <w:r w:rsidR="008B503D" w:rsidRPr="008B503D">
        <w:t xml:space="preserve">tep 5 is less than X%, </w:t>
      </w:r>
      <w:r w:rsidR="00A17350">
        <w:t>it is not possible for the UE</w:t>
      </w:r>
      <w:r w:rsidR="008B503D" w:rsidRPr="008B503D">
        <w:t xml:space="preserve"> to </w:t>
      </w:r>
      <w:r w:rsidR="004A082C">
        <w:t>s</w:t>
      </w:r>
      <w:r w:rsidR="008B503D" w:rsidRPr="008B503D">
        <w:t xml:space="preserve">elect enough resources no matter how </w:t>
      </w:r>
      <w:r w:rsidR="00C37228">
        <w:t>many times</w:t>
      </w:r>
      <w:r w:rsidR="00C37228" w:rsidRPr="008B503D">
        <w:t xml:space="preserve"> </w:t>
      </w:r>
      <w:r w:rsidR="008B503D" w:rsidRPr="008B503D">
        <w:t>the RSRP threshold is raised in step 7.</w:t>
      </w:r>
    </w:p>
    <w:p w14:paraId="79658099" w14:textId="217CBAF6" w:rsidR="00220E6A" w:rsidRDefault="00A17350">
      <w:r>
        <w:t>Based on discussions in the previous meeting</w:t>
      </w:r>
      <w:r w:rsidR="0068691C">
        <w:t>,</w:t>
      </w:r>
      <w:r>
        <w:t xml:space="preserve"> it is clear that</w:t>
      </w:r>
      <w:r w:rsidR="0068691C">
        <w:t xml:space="preserve"> RAN1 will not</w:t>
      </w:r>
      <w:r w:rsidR="0068691C" w:rsidRPr="00816DA3">
        <w:t xml:space="preserve"> distinguish </w:t>
      </w:r>
      <w:r w:rsidR="0068691C">
        <w:t>non-</w:t>
      </w:r>
      <w:r w:rsidR="0068691C" w:rsidRPr="00087880">
        <w:t xml:space="preserve">monitored </w:t>
      </w:r>
      <w:r w:rsidR="0068691C" w:rsidRPr="00816DA3">
        <w:t xml:space="preserve">subframes due to LTE </w:t>
      </w:r>
      <w:r w:rsidR="0068691C">
        <w:t xml:space="preserve">SL </w:t>
      </w:r>
      <w:r w:rsidR="0068691C" w:rsidRPr="00816DA3">
        <w:t xml:space="preserve">transmissions or </w:t>
      </w:r>
      <w:r w:rsidR="0068691C">
        <w:t>non-</w:t>
      </w:r>
      <w:r w:rsidR="0068691C" w:rsidRPr="00087880">
        <w:t xml:space="preserve">monitored </w:t>
      </w:r>
      <w:r w:rsidR="0068691C" w:rsidRPr="00816DA3">
        <w:t xml:space="preserve">slots due to NR SL transmissions. </w:t>
      </w:r>
      <w:r w:rsidR="0068691C">
        <w:t>Both of them</w:t>
      </w:r>
      <w:r w:rsidR="0068691C" w:rsidRPr="00816DA3">
        <w:t xml:space="preserve"> are </w:t>
      </w:r>
      <w:r w:rsidR="0068691C">
        <w:t>non-</w:t>
      </w:r>
      <w:r w:rsidR="0068691C" w:rsidRPr="00087880">
        <w:t xml:space="preserve">monitored </w:t>
      </w:r>
      <w:r w:rsidR="0068691C" w:rsidRPr="00816DA3">
        <w:t>time units for the UE.</w:t>
      </w:r>
      <w:r w:rsidR="0068691C">
        <w:t xml:space="preserve"> </w:t>
      </w:r>
      <w:r w:rsidR="009C3D4B" w:rsidRPr="009C3D4B">
        <w:t xml:space="preserve">Similar to the technical logic of all other </w:t>
      </w:r>
      <w:r w:rsidR="009C3D4B">
        <w:t>exclusion procedure</w:t>
      </w:r>
      <w:r w:rsidR="00C37228">
        <w:t>s</w:t>
      </w:r>
      <w:r w:rsidR="009C3D4B">
        <w:t xml:space="preserve"> at</w:t>
      </w:r>
      <w:r w:rsidR="009C3D4B" w:rsidRPr="009C3D4B">
        <w:t xml:space="preserve"> </w:t>
      </w:r>
      <w:r w:rsidR="00C37228">
        <w:t xml:space="preserve">the </w:t>
      </w:r>
      <w:r w:rsidR="009C3D4B" w:rsidRPr="009C3D4B">
        <w:t>NR</w:t>
      </w:r>
      <w:r w:rsidR="009C3D4B">
        <w:t xml:space="preserve"> SL</w:t>
      </w:r>
      <w:r w:rsidR="009C3D4B" w:rsidRPr="009C3D4B">
        <w:t xml:space="preserve"> </w:t>
      </w:r>
      <w:r w:rsidR="009C3D4B">
        <w:t xml:space="preserve">side, </w:t>
      </w:r>
      <w:r w:rsidR="00437E85">
        <w:t>since</w:t>
      </w:r>
      <w:r w:rsidR="00437E85" w:rsidRPr="00AD6B51">
        <w:t xml:space="preserve"> LTE </w:t>
      </w:r>
      <w:r w:rsidR="00437E85">
        <w:t xml:space="preserve">SL </w:t>
      </w:r>
      <w:r>
        <w:t xml:space="preserve">UEs </w:t>
      </w:r>
      <w:r w:rsidR="00437E85">
        <w:t>can</w:t>
      </w:r>
      <w:r w:rsidR="00437E85" w:rsidRPr="00AD6B51">
        <w:t xml:space="preserve">not recognize </w:t>
      </w:r>
      <w:r w:rsidR="00437E85">
        <w:t>resource</w:t>
      </w:r>
      <w:r>
        <w:t xml:space="preserve"> reservation</w:t>
      </w:r>
      <w:r w:rsidR="00437E85">
        <w:t>s</w:t>
      </w:r>
      <w:r>
        <w:t xml:space="preserve"> that</w:t>
      </w:r>
      <w:r w:rsidR="00437E85">
        <w:t xml:space="preserve"> may be used by</w:t>
      </w:r>
      <w:r w:rsidR="00437E85" w:rsidRPr="00AD6B51">
        <w:t xml:space="preserve"> NR</w:t>
      </w:r>
      <w:r w:rsidR="00437E85">
        <w:t xml:space="preserve"> SL, </w:t>
      </w:r>
      <w:r w:rsidR="009C3D4B">
        <w:t>i</w:t>
      </w:r>
      <w:r w:rsidR="009C3D4B" w:rsidRPr="00AD6B51">
        <w:t>t is NR</w:t>
      </w:r>
      <w:r w:rsidR="009C3D4B">
        <w:t xml:space="preserve"> SL</w:t>
      </w:r>
      <w:r w:rsidR="00C37228">
        <w:t xml:space="preserve"> UE</w:t>
      </w:r>
      <w:r w:rsidR="009C3D4B" w:rsidRPr="00AD6B51">
        <w:t>'s responsibility to exclude resources</w:t>
      </w:r>
      <w:r>
        <w:t xml:space="preserve"> with a potential resource collision risk</w:t>
      </w:r>
      <w:r w:rsidR="009C3D4B" w:rsidRPr="00AD6B51">
        <w:t>.</w:t>
      </w:r>
      <w:r w:rsidR="002A68F1">
        <w:t xml:space="preserve"> </w:t>
      </w:r>
    </w:p>
    <w:p w14:paraId="54DF03D9" w14:textId="2AC27C33" w:rsidR="007C2A7F" w:rsidRDefault="0068691C">
      <w:r w:rsidRPr="001405AF">
        <w:t xml:space="preserve">We would like to </w:t>
      </w:r>
      <w:r w:rsidR="00C37228">
        <w:t>highlight</w:t>
      </w:r>
      <w:r w:rsidR="00C37228" w:rsidRPr="001405AF">
        <w:t xml:space="preserve"> </w:t>
      </w:r>
      <w:r w:rsidRPr="001405AF">
        <w:t xml:space="preserve">the effect of the period of LTE </w:t>
      </w:r>
      <w:r>
        <w:t xml:space="preserve">SL </w:t>
      </w:r>
      <w:r w:rsidRPr="001405AF">
        <w:t xml:space="preserve">and the period of NR </w:t>
      </w:r>
      <w:r>
        <w:t xml:space="preserve">SL in </w:t>
      </w:r>
      <w:r w:rsidR="00220E6A">
        <w:t>S</w:t>
      </w:r>
      <w:r>
        <w:t>tep</w:t>
      </w:r>
      <w:r w:rsidR="00A17350">
        <w:t xml:space="preserve"> </w:t>
      </w:r>
      <w:r w:rsidRPr="001405AF">
        <w:t>5a.</w:t>
      </w:r>
      <w:r w:rsidR="007C2A7F">
        <w:t xml:space="preserve"> </w:t>
      </w:r>
      <w:r w:rsidRPr="0068691C">
        <w:t xml:space="preserve">If </w:t>
      </w:r>
      <w:r w:rsidR="009A71BB">
        <w:t xml:space="preserve">the </w:t>
      </w:r>
      <w:r w:rsidR="009E3C30">
        <w:t xml:space="preserve">current </w:t>
      </w:r>
      <w:r w:rsidR="00220E6A">
        <w:t>S</w:t>
      </w:r>
      <w:r w:rsidR="009E3C30">
        <w:t>tep</w:t>
      </w:r>
      <w:r w:rsidR="00220E6A">
        <w:t xml:space="preserve"> </w:t>
      </w:r>
      <w:r w:rsidR="009E3C30">
        <w:t>5a wa</w:t>
      </w:r>
      <w:r w:rsidRPr="0068691C">
        <w:t xml:space="preserve">s </w:t>
      </w:r>
      <w:r w:rsidR="009E3C30">
        <w:t>re</w:t>
      </w:r>
      <w:r w:rsidRPr="0068691C">
        <w:t>used</w:t>
      </w:r>
      <w:r w:rsidR="00FD745F">
        <w:t xml:space="preserve"> where</w:t>
      </w:r>
      <w:r w:rsidR="00FD745F" w:rsidRPr="0068691C">
        <w:t xml:space="preserve"> all </w:t>
      </w:r>
      <w:r w:rsidR="00D66497">
        <w:t xml:space="preserve">excluded </w:t>
      </w:r>
      <w:r w:rsidR="00FD745F" w:rsidRPr="0068691C">
        <w:t>resources</w:t>
      </w:r>
      <w:r w:rsidR="00FD745F">
        <w:t xml:space="preserve"> are </w:t>
      </w:r>
      <w:r w:rsidR="00D66497">
        <w:t>reintroduced</w:t>
      </w:r>
      <w:r w:rsidR="00D66497" w:rsidRPr="0068691C">
        <w:t xml:space="preserve"> </w:t>
      </w:r>
      <w:r w:rsidR="00FD745F">
        <w:t>to the set S</w:t>
      </w:r>
      <w:r w:rsidR="00FD745F" w:rsidRPr="00305434">
        <w:rPr>
          <w:vertAlign w:val="subscript"/>
        </w:rPr>
        <w:t>A</w:t>
      </w:r>
      <w:r w:rsidR="00FD745F">
        <w:t>, it</w:t>
      </w:r>
      <w:r w:rsidR="004E1E0E">
        <w:t xml:space="preserve"> would result in the</w:t>
      </w:r>
      <w:r w:rsidR="00292175">
        <w:t xml:space="preserve"> </w:t>
      </w:r>
      <w:r w:rsidR="003A1E2E" w:rsidRPr="00A207C8">
        <w:t xml:space="preserve">NR SL module </w:t>
      </w:r>
      <w:r w:rsidR="004E1E0E">
        <w:t>being able to</w:t>
      </w:r>
      <w:r w:rsidR="004E1E0E" w:rsidRPr="00A207C8">
        <w:t xml:space="preserve"> </w:t>
      </w:r>
      <w:r w:rsidR="003A1E2E" w:rsidRPr="00A207C8">
        <w:t xml:space="preserve">select periodic resources reserved by an LTE SL SCI on non-monitored </w:t>
      </w:r>
      <w:r w:rsidR="00BF2748">
        <w:t>subframes</w:t>
      </w:r>
      <w:r w:rsidR="00220E6A">
        <w:t>, ending in a potential resource conflict</w:t>
      </w:r>
      <w:r w:rsidR="007C2A7F">
        <w:t xml:space="preserve">. </w:t>
      </w:r>
      <w:r w:rsidR="00220E6A">
        <w:t>While m</w:t>
      </w:r>
      <w:r w:rsidR="00552635" w:rsidRPr="0043486E">
        <w:t>ultiple</w:t>
      </w:r>
      <w:r w:rsidR="0043486E" w:rsidRPr="0043486E">
        <w:t xml:space="preserve"> retransmissions can mitigate the negative impact of </w:t>
      </w:r>
      <w:r w:rsidR="0043486E">
        <w:t xml:space="preserve">NR SL </w:t>
      </w:r>
      <w:r w:rsidR="0043486E" w:rsidRPr="0043486E">
        <w:t>performance degradation</w:t>
      </w:r>
      <w:r w:rsidR="00552635">
        <w:t>,</w:t>
      </w:r>
      <w:r w:rsidR="00220E6A">
        <w:t xml:space="preserve"> it has to be borne in mind that</w:t>
      </w:r>
      <w:r w:rsidR="0043486E" w:rsidRPr="0043486E">
        <w:t xml:space="preserve"> LTE</w:t>
      </w:r>
      <w:r w:rsidR="0043486E">
        <w:t xml:space="preserve"> SL</w:t>
      </w:r>
      <w:r w:rsidR="0043486E" w:rsidRPr="0043486E">
        <w:t xml:space="preserve"> has </w:t>
      </w:r>
      <w:r w:rsidR="00552635">
        <w:t>at most</w:t>
      </w:r>
      <w:r w:rsidR="0043486E" w:rsidRPr="0043486E">
        <w:t xml:space="preserve"> 1 retransmission</w:t>
      </w:r>
      <w:r w:rsidR="00220E6A">
        <w:t>, resulting in an</w:t>
      </w:r>
      <w:r w:rsidR="0043486E" w:rsidRPr="0043486E">
        <w:t xml:space="preserve"> </w:t>
      </w:r>
      <w:r w:rsidR="00552635">
        <w:t>even</w:t>
      </w:r>
      <w:r w:rsidR="0043486E" w:rsidRPr="0043486E">
        <w:t xml:space="preserve"> greater impact </w:t>
      </w:r>
      <w:r w:rsidR="00552635">
        <w:t>to</w:t>
      </w:r>
      <w:r w:rsidR="0043486E" w:rsidRPr="0043486E">
        <w:t xml:space="preserve"> LTE </w:t>
      </w:r>
      <w:r w:rsidR="00AE3C51">
        <w:t xml:space="preserve">SL’s </w:t>
      </w:r>
      <w:r w:rsidR="0043486E" w:rsidRPr="0043486E">
        <w:t>performance.</w:t>
      </w:r>
      <w:r w:rsidR="00552635">
        <w:t xml:space="preserve"> </w:t>
      </w:r>
      <w:r w:rsidR="007C2A7F" w:rsidRPr="007C2A7F">
        <w:t>Moreover</w:t>
      </w:r>
      <w:r w:rsidR="007C2A7F">
        <w:t>,</w:t>
      </w:r>
      <w:r w:rsidR="007C2A7F" w:rsidRPr="007C2A7F">
        <w:t xml:space="preserve"> </w:t>
      </w:r>
      <w:r w:rsidR="00AE3C51">
        <w:t>the</w:t>
      </w:r>
      <w:r w:rsidR="00AE3C51" w:rsidRPr="000410B2">
        <w:t xml:space="preserve"> </w:t>
      </w:r>
      <w:r w:rsidR="00632DCD">
        <w:t>conflict</w:t>
      </w:r>
      <w:r w:rsidR="000410B2" w:rsidRPr="000410B2">
        <w:t xml:space="preserve"> cannot be avoided by any of the </w:t>
      </w:r>
      <w:r w:rsidR="00632DCD">
        <w:t>current</w:t>
      </w:r>
      <w:r w:rsidR="000410B2" w:rsidRPr="000410B2">
        <w:t xml:space="preserve"> </w:t>
      </w:r>
      <w:r w:rsidR="00BA6A63">
        <w:t>resource allocation procedure</w:t>
      </w:r>
      <w:r w:rsidR="00220E6A">
        <w:t>s</w:t>
      </w:r>
      <w:r w:rsidR="000410B2" w:rsidRPr="000410B2">
        <w:t xml:space="preserve"> of NR </w:t>
      </w:r>
      <w:r w:rsidR="00632DCD">
        <w:t xml:space="preserve">SL </w:t>
      </w:r>
      <w:r w:rsidR="000410B2" w:rsidRPr="000410B2">
        <w:t>or LTE</w:t>
      </w:r>
      <w:r w:rsidR="00632DCD">
        <w:t xml:space="preserve"> SL</w:t>
      </w:r>
      <w:r w:rsidR="000410B2" w:rsidRPr="000410B2">
        <w:t>, nor can</w:t>
      </w:r>
      <w:r w:rsidR="00220E6A">
        <w:t xml:space="preserve"> it</w:t>
      </w:r>
      <w:r w:rsidR="000410B2" w:rsidRPr="000410B2">
        <w:t xml:space="preserve"> </w:t>
      </w:r>
      <w:r w:rsidR="00632DCD">
        <w:t xml:space="preserve">be </w:t>
      </w:r>
      <w:r w:rsidR="000410B2" w:rsidRPr="000410B2">
        <w:t xml:space="preserve">solved by the IDC mechanism </w:t>
      </w:r>
      <w:r w:rsidR="00632DCD">
        <w:t>in</w:t>
      </w:r>
      <w:r w:rsidR="000410B2" w:rsidRPr="000410B2">
        <w:t xml:space="preserve"> R</w:t>
      </w:r>
      <w:r w:rsidR="00632DCD">
        <w:t>el-</w:t>
      </w:r>
      <w:r w:rsidR="000410B2" w:rsidRPr="000410B2">
        <w:t>16.</w:t>
      </w:r>
      <w:r w:rsidR="00BA6A63">
        <w:t xml:space="preserve"> </w:t>
      </w:r>
      <w:r w:rsidR="006373B1">
        <w:t>In other word</w:t>
      </w:r>
      <w:r w:rsidR="00220E6A">
        <w:t>s</w:t>
      </w:r>
      <w:r w:rsidR="006373B1">
        <w:t xml:space="preserve">, </w:t>
      </w:r>
      <w:r w:rsidR="006B4369">
        <w:t>the procedure of</w:t>
      </w:r>
      <w:r w:rsidR="006B4369" w:rsidRPr="006B4369">
        <w:t xml:space="preserve"> </w:t>
      </w:r>
      <w:r w:rsidR="006B4369">
        <w:t xml:space="preserve">reintroducing </w:t>
      </w:r>
      <w:r w:rsidR="00220E6A">
        <w:t xml:space="preserve">excluded </w:t>
      </w:r>
      <w:r w:rsidR="006373B1" w:rsidRPr="006373B1">
        <w:t xml:space="preserve">resources </w:t>
      </w:r>
      <w:r w:rsidR="00220E6A">
        <w:t>by the</w:t>
      </w:r>
      <w:r w:rsidR="006B4369">
        <w:t xml:space="preserve"> </w:t>
      </w:r>
      <w:r w:rsidR="006373B1" w:rsidRPr="006373B1">
        <w:t xml:space="preserve">NR SL </w:t>
      </w:r>
      <w:r w:rsidR="00220E6A">
        <w:t>UE</w:t>
      </w:r>
      <w:r w:rsidR="006B4369">
        <w:t xml:space="preserve"> </w:t>
      </w:r>
      <w:r w:rsidR="006373B1" w:rsidRPr="006373B1">
        <w:t xml:space="preserve">is </w:t>
      </w:r>
      <w:r w:rsidR="00220E6A">
        <w:t>detrimental</w:t>
      </w:r>
      <w:r w:rsidR="006373B1" w:rsidRPr="006373B1">
        <w:t xml:space="preserve"> to </w:t>
      </w:r>
      <w:r w:rsidR="00220E6A">
        <w:t xml:space="preserve">the </w:t>
      </w:r>
      <w:r w:rsidR="006373B1" w:rsidRPr="006373B1">
        <w:t>LTE</w:t>
      </w:r>
      <w:r w:rsidR="006B4369">
        <w:t xml:space="preserve"> SL</w:t>
      </w:r>
      <w:r w:rsidR="00220E6A">
        <w:t xml:space="preserve"> performance</w:t>
      </w:r>
      <w:r w:rsidR="006373B1" w:rsidRPr="006373B1">
        <w:t>.</w:t>
      </w:r>
    </w:p>
    <w:p w14:paraId="381DAE9C" w14:textId="0994DA86" w:rsidR="00D55FE7" w:rsidRDefault="004E1E0E">
      <w:r>
        <w:t xml:space="preserve">Hence, we propose that the resources </w:t>
      </w:r>
      <w:r w:rsidR="00155A96" w:rsidRPr="00087880">
        <w:t xml:space="preserve">determined based on </w:t>
      </w:r>
      <w:r w:rsidR="00155A96">
        <w:t>non-</w:t>
      </w:r>
      <w:r w:rsidR="00155A96" w:rsidRPr="00087880">
        <w:t>monitored slots and LTE</w:t>
      </w:r>
      <w:r w:rsidR="00155A96">
        <w:t xml:space="preserve"> SL’s period</w:t>
      </w:r>
      <w:r w:rsidR="00B97EC9">
        <w:t>s</w:t>
      </w:r>
      <w:r w:rsidR="00155A96" w:rsidRPr="00087880">
        <w:t xml:space="preserve"> </w:t>
      </w:r>
      <w:r w:rsidR="00D55FE7" w:rsidRPr="00A207C8">
        <w:t xml:space="preserve">not be put back to </w:t>
      </w:r>
      <w:r w:rsidR="00E95B22" w:rsidRPr="00A207C8">
        <w:t xml:space="preserve">its </w:t>
      </w:r>
      <w:r w:rsidR="00D55FE7" w:rsidRPr="00A207C8">
        <w:t>candidate resource set S</w:t>
      </w:r>
      <w:r w:rsidR="00D55FE7" w:rsidRPr="00A207C8">
        <w:rPr>
          <w:vertAlign w:val="subscript"/>
        </w:rPr>
        <w:t>A</w:t>
      </w:r>
      <w:r>
        <w:t xml:space="preserve"> in </w:t>
      </w:r>
      <w:r w:rsidR="00BF2748">
        <w:t>S</w:t>
      </w:r>
      <w:r>
        <w:t>tep 5a.</w:t>
      </w:r>
    </w:p>
    <w:p w14:paraId="0E1E4428" w14:textId="19428DE0" w:rsidR="009F499B" w:rsidRDefault="00E95B22" w:rsidP="009F499B">
      <w:pPr>
        <w:rPr>
          <w:b/>
          <w:i/>
        </w:rPr>
      </w:pPr>
      <w:r w:rsidRPr="00A207C8">
        <w:rPr>
          <w:b/>
          <w:i/>
        </w:rPr>
        <w:t>Proposal</w:t>
      </w:r>
      <w:r w:rsidR="007D118C" w:rsidRPr="00A207C8">
        <w:rPr>
          <w:b/>
          <w:i/>
        </w:rPr>
        <w:t xml:space="preserve"> </w:t>
      </w:r>
      <w:r w:rsidR="00994A34">
        <w:rPr>
          <w:b/>
          <w:i/>
        </w:rPr>
        <w:t>4</w:t>
      </w:r>
      <w:r w:rsidRPr="00A207C8">
        <w:rPr>
          <w:b/>
          <w:i/>
        </w:rPr>
        <w:t xml:space="preserve">: </w:t>
      </w:r>
      <w:r w:rsidR="009F499B" w:rsidRPr="00F701BB">
        <w:rPr>
          <w:b/>
          <w:i/>
        </w:rPr>
        <w:t xml:space="preserve">For excluding resources associated with non-monitored </w:t>
      </w:r>
      <w:r w:rsidR="009F499B" w:rsidRPr="00F701BB">
        <w:rPr>
          <w:rFonts w:eastAsia="MS Mincho"/>
          <w:b/>
          <w:i/>
        </w:rPr>
        <w:t xml:space="preserve">LTE SL </w:t>
      </w:r>
      <w:r w:rsidR="009F499B" w:rsidRPr="00F701BB">
        <w:rPr>
          <w:b/>
          <w:i/>
        </w:rPr>
        <w:t>subframes, the set S</w:t>
      </w:r>
      <w:r w:rsidR="009F499B" w:rsidRPr="00F701BB">
        <w:rPr>
          <w:b/>
          <w:i/>
          <w:vertAlign w:val="subscript"/>
        </w:rPr>
        <w:t>A</w:t>
      </w:r>
      <w:r w:rsidR="009F499B" w:rsidRPr="00F701BB">
        <w:rPr>
          <w:b/>
          <w:i/>
        </w:rPr>
        <w:t xml:space="preserve"> is initialized to the set of all the candidate single-slot resources excluding NR SL candidate resources overlapping with </w:t>
      </w:r>
      <w:r w:rsidR="009F499B" w:rsidRPr="000D495A">
        <w:rPr>
          <w:b/>
          <w:i/>
        </w:rPr>
        <w:t xml:space="preserve">LTE SL </w:t>
      </w:r>
      <w:r w:rsidR="000D495A" w:rsidRPr="000D495A">
        <w:rPr>
          <w:b/>
          <w:i/>
        </w:rPr>
        <w:t xml:space="preserve">resources </w:t>
      </w:r>
      <w:r w:rsidR="009F499B" w:rsidRPr="000D495A">
        <w:rPr>
          <w:b/>
          <w:i/>
        </w:rPr>
        <w:t xml:space="preserve">associated </w:t>
      </w:r>
      <w:r w:rsidR="009F499B" w:rsidRPr="00F701BB">
        <w:rPr>
          <w:b/>
          <w:i/>
        </w:rPr>
        <w:t>with non-monitored subframes when the amount of candidate single-slot resources is not sufficient as specified in Step 5a in Section 8.1.4 of TS 38.214</w:t>
      </w:r>
      <w:r w:rsidR="00D66497">
        <w:rPr>
          <w:b/>
          <w:i/>
        </w:rPr>
        <w:t>.</w:t>
      </w:r>
    </w:p>
    <w:p w14:paraId="29498D5D" w14:textId="77777777" w:rsidR="00C37228" w:rsidRPr="00D4040F" w:rsidRDefault="00C37228" w:rsidP="00D4040F">
      <w:pPr>
        <w:spacing w:after="0"/>
      </w:pPr>
    </w:p>
    <w:p w14:paraId="677456B8" w14:textId="77777777" w:rsidR="0048133E" w:rsidRPr="00474C18" w:rsidRDefault="0048133E" w:rsidP="00474C18">
      <w:pPr>
        <w:pStyle w:val="af7"/>
        <w:numPr>
          <w:ilvl w:val="1"/>
          <w:numId w:val="2"/>
        </w:numPr>
        <w:ind w:firstLineChars="0"/>
        <w:outlineLvl w:val="1"/>
        <w:rPr>
          <w:b/>
          <w:sz w:val="24"/>
        </w:rPr>
      </w:pPr>
      <w:bookmarkStart w:id="11" w:name="_Ref130843558"/>
      <w:r w:rsidRPr="00474C18">
        <w:rPr>
          <w:b/>
          <w:sz w:val="24"/>
        </w:rPr>
        <w:t>Timing-related issue</w:t>
      </w:r>
      <w:bookmarkEnd w:id="11"/>
    </w:p>
    <w:p w14:paraId="1FB12E4D" w14:textId="02238400" w:rsidR="00E31ACF" w:rsidRDefault="00BE3222">
      <w:r w:rsidRPr="00321E50">
        <w:t>In RAN1#11</w:t>
      </w:r>
      <w:r>
        <w:t>2</w:t>
      </w:r>
      <w:r w:rsidR="009D2207">
        <w:t>bis-e</w:t>
      </w:r>
      <w:r w:rsidRPr="00321E50">
        <w:t xml:space="preserve">, RAN1 discussed </w:t>
      </w:r>
      <w:r w:rsidR="0048133E">
        <w:t>the tim</w:t>
      </w:r>
      <w:r w:rsidR="00193695">
        <w:t>ing</w:t>
      </w:r>
      <w:r w:rsidR="00C37228">
        <w:t>-</w:t>
      </w:r>
      <w:r w:rsidR="00193695">
        <w:t xml:space="preserve">related issue </w:t>
      </w:r>
      <w:r w:rsidR="00AE7448" w:rsidRPr="00960F20">
        <w:t>in the shared information from the LTE SL module</w:t>
      </w:r>
      <w:r w:rsidR="00AE7448">
        <w:t xml:space="preserve">. </w:t>
      </w:r>
      <w:r w:rsidR="00220E6A">
        <w:t>The s</w:t>
      </w:r>
      <w:r w:rsidR="00D164CF" w:rsidRPr="00D164CF">
        <w:t>tarting</w:t>
      </w:r>
      <w:r w:rsidR="00AE7448" w:rsidRPr="00D164CF">
        <w:t xml:space="preserve"> LTE SL subframe and ending LTE SL subframe are </w:t>
      </w:r>
      <w:r w:rsidR="00087B02">
        <w:t xml:space="preserve">separately </w:t>
      </w:r>
      <w:r w:rsidR="00D164CF" w:rsidRPr="00D164CF">
        <w:t xml:space="preserve">defined with </w:t>
      </w:r>
      <w:r w:rsidR="00D164CF">
        <w:t>details</w:t>
      </w:r>
      <w:r w:rsidR="00D164CF" w:rsidRPr="00D164CF">
        <w:t xml:space="preserve"> to be down-selected. </w:t>
      </w:r>
      <w:r w:rsidR="0086138F">
        <w:t xml:space="preserve">The latest time for the shared information to be known by NR SL module is defined by slot n-T </w:t>
      </w:r>
      <w:r w:rsidR="0086138F">
        <w:fldChar w:fldCharType="begin"/>
      </w:r>
      <w:r w:rsidR="0086138F">
        <w:instrText xml:space="preserve"> REF _Ref130661184 \r \h </w:instrText>
      </w:r>
      <w:r w:rsidR="00D164CF">
        <w:instrText xml:space="preserve"> \* MERGEFORMAT </w:instrText>
      </w:r>
      <w:r w:rsidR="0086138F">
        <w:fldChar w:fldCharType="separate"/>
      </w:r>
      <w:r w:rsidR="006C04AB">
        <w:t>[4]</w:t>
      </w:r>
      <w:r w:rsidR="0086138F">
        <w:fldChar w:fldCharType="end"/>
      </w:r>
      <w:r w:rsidR="0086138F">
        <w:t xml:space="preserve">. </w:t>
      </w:r>
    </w:p>
    <w:tbl>
      <w:tblPr>
        <w:tblStyle w:val="af2"/>
        <w:tblW w:w="0" w:type="auto"/>
        <w:tblLook w:val="04A0" w:firstRow="1" w:lastRow="0" w:firstColumn="1" w:lastColumn="0" w:noHBand="0" w:noVBand="1"/>
      </w:tblPr>
      <w:tblGrid>
        <w:gridCol w:w="9307"/>
      </w:tblGrid>
      <w:tr w:rsidR="00E31ACF" w:rsidRPr="00E31ACF" w14:paraId="029967C3" w14:textId="77777777" w:rsidTr="00E31ACF">
        <w:tc>
          <w:tcPr>
            <w:tcW w:w="9307" w:type="dxa"/>
          </w:tcPr>
          <w:p w14:paraId="5B7D259E" w14:textId="77777777" w:rsidR="00975CCE" w:rsidRPr="00975CCE" w:rsidRDefault="00975CCE" w:rsidP="00975CCE">
            <w:pPr>
              <w:spacing w:line="288" w:lineRule="auto"/>
              <w:rPr>
                <w:i/>
                <w:sz w:val="20"/>
              </w:rPr>
            </w:pPr>
            <w:r w:rsidRPr="00975CCE">
              <w:rPr>
                <w:b/>
                <w:bCs/>
                <w:i/>
                <w:sz w:val="20"/>
                <w:highlight w:val="green"/>
              </w:rPr>
              <w:t>Agreement</w:t>
            </w:r>
          </w:p>
          <w:p w14:paraId="6B18FB9B" w14:textId="77777777" w:rsidR="00975CCE" w:rsidRPr="00975CCE" w:rsidRDefault="00975CCE" w:rsidP="00975CCE">
            <w:pPr>
              <w:spacing w:line="288" w:lineRule="auto"/>
              <w:rPr>
                <w:i/>
                <w:sz w:val="20"/>
              </w:rPr>
            </w:pPr>
            <w:r w:rsidRPr="00975CCE">
              <w:rPr>
                <w:i/>
                <w:sz w:val="20"/>
              </w:rPr>
              <w:t xml:space="preserve">The NR SL module </w:t>
            </w:r>
            <w:r w:rsidRPr="00975CCE">
              <w:rPr>
                <w:i/>
                <w:sz w:val="20"/>
                <w:lang w:eastAsia="ko-KR"/>
              </w:rPr>
              <w:t>uses</w:t>
            </w:r>
            <w:r w:rsidRPr="00975CCE">
              <w:rPr>
                <w:i/>
                <w:sz w:val="20"/>
              </w:rPr>
              <w:t xml:space="preserve"> the information from the starting LTE SL subframe to the ending LTE SL subframe </w:t>
            </w:r>
            <w:r w:rsidRPr="00975CCE">
              <w:rPr>
                <w:i/>
                <w:sz w:val="20"/>
                <w:lang w:eastAsia="ko-KR"/>
              </w:rPr>
              <w:t>in</w:t>
            </w:r>
            <w:r w:rsidRPr="00975CCE">
              <w:rPr>
                <w:i/>
                <w:sz w:val="20"/>
              </w:rPr>
              <w:t xml:space="preserve"> </w:t>
            </w:r>
            <w:r w:rsidRPr="00975CCE">
              <w:rPr>
                <w:i/>
                <w:sz w:val="20"/>
                <w:lang w:eastAsia="ko-KR"/>
              </w:rPr>
              <w:t>the</w:t>
            </w:r>
            <w:r w:rsidRPr="00975CCE">
              <w:rPr>
                <w:i/>
                <w:sz w:val="20"/>
              </w:rPr>
              <w:t xml:space="preserve"> </w:t>
            </w:r>
            <w:r w:rsidRPr="00975CCE">
              <w:rPr>
                <w:i/>
                <w:sz w:val="20"/>
                <w:lang w:eastAsia="ko-KR"/>
              </w:rPr>
              <w:t>shared information from the LTE SL module.</w:t>
            </w:r>
          </w:p>
          <w:p w14:paraId="38796803" w14:textId="77777777" w:rsidR="00975CCE" w:rsidRPr="001915F3" w:rsidRDefault="00975CCE" w:rsidP="00975CCE">
            <w:pPr>
              <w:pStyle w:val="af7"/>
              <w:widowControl/>
              <w:numPr>
                <w:ilvl w:val="0"/>
                <w:numId w:val="20"/>
              </w:numPr>
              <w:adjustRightInd/>
              <w:snapToGrid/>
              <w:spacing w:after="0" w:line="288" w:lineRule="auto"/>
              <w:ind w:firstLineChars="0"/>
              <w:rPr>
                <w:i/>
                <w:sz w:val="20"/>
              </w:rPr>
            </w:pPr>
            <w:r w:rsidRPr="00975CCE">
              <w:rPr>
                <w:i/>
                <w:sz w:val="20"/>
                <w:lang w:eastAsia="ko-KR"/>
              </w:rPr>
              <w:t xml:space="preserve">The starting LTE </w:t>
            </w:r>
            <w:r w:rsidRPr="001915F3">
              <w:rPr>
                <w:i/>
                <w:sz w:val="20"/>
                <w:lang w:eastAsia="ko-KR"/>
              </w:rPr>
              <w:t xml:space="preserve">SL </w:t>
            </w:r>
            <w:r w:rsidRPr="001915F3">
              <w:rPr>
                <w:i/>
                <w:sz w:val="20"/>
              </w:rPr>
              <w:t xml:space="preserve">subframe </w:t>
            </w:r>
            <w:r w:rsidRPr="001915F3">
              <w:rPr>
                <w:i/>
                <w:sz w:val="20"/>
                <w:lang w:eastAsia="ko-KR"/>
              </w:rPr>
              <w:t>is no later than the time (n-</w:t>
            </w:r>
            <w:r w:rsidRPr="001915F3">
              <w:rPr>
                <w:i/>
                <w:sz w:val="20"/>
              </w:rPr>
              <w:t>T_start</w:t>
            </w:r>
            <w:r w:rsidRPr="001915F3">
              <w:rPr>
                <w:i/>
                <w:sz w:val="20"/>
                <w:lang w:eastAsia="ko-KR"/>
              </w:rPr>
              <w:t>)</w:t>
            </w:r>
          </w:p>
          <w:p w14:paraId="24981AED" w14:textId="77777777" w:rsidR="00975CCE" w:rsidRPr="001915F3" w:rsidRDefault="00975CCE" w:rsidP="00975CCE">
            <w:pPr>
              <w:pStyle w:val="af7"/>
              <w:widowControl/>
              <w:numPr>
                <w:ilvl w:val="1"/>
                <w:numId w:val="20"/>
              </w:numPr>
              <w:adjustRightInd/>
              <w:snapToGrid/>
              <w:spacing w:after="0" w:line="288" w:lineRule="auto"/>
              <w:ind w:firstLineChars="0"/>
              <w:rPr>
                <w:i/>
                <w:sz w:val="20"/>
              </w:rPr>
            </w:pPr>
            <w:r w:rsidRPr="001915F3">
              <w:rPr>
                <w:i/>
                <w:sz w:val="20"/>
                <w:lang w:eastAsia="ko-KR"/>
              </w:rPr>
              <w:t>n is the time where NR module triggers its NR SL resource (re)selection procedure as defined in clause 8.1.4 of TS 38.214</w:t>
            </w:r>
          </w:p>
          <w:p w14:paraId="7A4DB5C9" w14:textId="77777777" w:rsidR="00975CCE" w:rsidRPr="001915F3" w:rsidRDefault="00975CCE" w:rsidP="00975CCE">
            <w:pPr>
              <w:pStyle w:val="af7"/>
              <w:widowControl/>
              <w:numPr>
                <w:ilvl w:val="1"/>
                <w:numId w:val="20"/>
              </w:numPr>
              <w:adjustRightInd/>
              <w:snapToGrid/>
              <w:spacing w:after="0" w:line="288" w:lineRule="auto"/>
              <w:ind w:firstLineChars="0"/>
              <w:rPr>
                <w:i/>
                <w:sz w:val="20"/>
              </w:rPr>
            </w:pPr>
            <w:r w:rsidRPr="001915F3">
              <w:rPr>
                <w:i/>
                <w:sz w:val="20"/>
                <w:lang w:eastAsia="ko-KR"/>
              </w:rPr>
              <w:t>Down-selection one of followings for T_start:</w:t>
            </w:r>
          </w:p>
          <w:p w14:paraId="1243C8FF" w14:textId="77777777" w:rsidR="00975CCE" w:rsidRPr="001915F3" w:rsidRDefault="00975CCE" w:rsidP="00975CCE">
            <w:pPr>
              <w:pStyle w:val="af7"/>
              <w:widowControl/>
              <w:numPr>
                <w:ilvl w:val="2"/>
                <w:numId w:val="45"/>
              </w:numPr>
              <w:adjustRightInd/>
              <w:snapToGrid/>
              <w:spacing w:after="0" w:line="288" w:lineRule="auto"/>
              <w:ind w:firstLineChars="0"/>
              <w:rPr>
                <w:i/>
                <w:sz w:val="20"/>
              </w:rPr>
            </w:pPr>
            <w:r w:rsidRPr="001915F3">
              <w:rPr>
                <w:i/>
                <w:sz w:val="20"/>
                <w:lang w:eastAsia="ko-KR"/>
              </w:rPr>
              <w:t>Option</w:t>
            </w:r>
            <w:r w:rsidRPr="001915F3">
              <w:rPr>
                <w:i/>
                <w:sz w:val="20"/>
              </w:rPr>
              <w:t xml:space="preserve"> </w:t>
            </w:r>
            <w:r w:rsidRPr="001915F3">
              <w:rPr>
                <w:i/>
                <w:sz w:val="20"/>
                <w:lang w:eastAsia="ko-KR"/>
              </w:rPr>
              <w:t>1-1:</w:t>
            </w:r>
            <w:r w:rsidRPr="001915F3">
              <w:rPr>
                <w:i/>
                <w:sz w:val="20"/>
              </w:rPr>
              <w:t xml:space="preserve"> </w:t>
            </w:r>
            <w:r w:rsidRPr="001915F3">
              <w:rPr>
                <w:i/>
                <w:sz w:val="20"/>
                <w:lang w:eastAsia="ko-KR"/>
              </w:rPr>
              <w:t>T_start</w:t>
            </w:r>
            <w:r w:rsidRPr="001915F3">
              <w:rPr>
                <w:i/>
                <w:sz w:val="20"/>
              </w:rPr>
              <w:t xml:space="preserve"> </w:t>
            </w:r>
            <w:r w:rsidRPr="001915F3">
              <w:rPr>
                <w:i/>
                <w:sz w:val="20"/>
                <w:lang w:eastAsia="ko-KR"/>
              </w:rPr>
              <w:t>is</w:t>
            </w:r>
            <w:r w:rsidRPr="001915F3">
              <w:rPr>
                <w:i/>
                <w:sz w:val="20"/>
              </w:rPr>
              <w:t xml:space="preserve"> T_0 as defined in clause 8.1.4 of TS 38.214</w:t>
            </w:r>
          </w:p>
          <w:p w14:paraId="4D82A48B" w14:textId="77777777" w:rsidR="00975CCE" w:rsidRPr="001915F3" w:rsidRDefault="00975CCE" w:rsidP="00975CCE">
            <w:pPr>
              <w:pStyle w:val="af7"/>
              <w:widowControl/>
              <w:numPr>
                <w:ilvl w:val="2"/>
                <w:numId w:val="45"/>
              </w:numPr>
              <w:adjustRightInd/>
              <w:snapToGrid/>
              <w:spacing w:after="0" w:line="288" w:lineRule="auto"/>
              <w:ind w:firstLineChars="0"/>
              <w:rPr>
                <w:i/>
                <w:sz w:val="20"/>
              </w:rPr>
            </w:pPr>
            <w:r w:rsidRPr="001915F3">
              <w:rPr>
                <w:i/>
                <w:sz w:val="20"/>
                <w:lang w:eastAsia="ko-KR"/>
              </w:rPr>
              <w:t>Option</w:t>
            </w:r>
            <w:r w:rsidRPr="001915F3">
              <w:rPr>
                <w:i/>
                <w:sz w:val="20"/>
              </w:rPr>
              <w:t xml:space="preserve"> </w:t>
            </w:r>
            <w:r w:rsidRPr="001915F3">
              <w:rPr>
                <w:i/>
                <w:sz w:val="20"/>
                <w:lang w:eastAsia="ko-KR"/>
              </w:rPr>
              <w:t>1-2:</w:t>
            </w:r>
            <w:r w:rsidRPr="001915F3">
              <w:rPr>
                <w:i/>
                <w:sz w:val="20"/>
              </w:rPr>
              <w:t xml:space="preserve"> </w:t>
            </w:r>
            <w:r w:rsidRPr="001915F3">
              <w:rPr>
                <w:i/>
                <w:sz w:val="20"/>
                <w:lang w:eastAsia="ko-KR"/>
              </w:rPr>
              <w:t>T_start is 1100ms</w:t>
            </w:r>
          </w:p>
          <w:p w14:paraId="27EF5465" w14:textId="77777777" w:rsidR="00975CCE" w:rsidRPr="001915F3" w:rsidRDefault="00975CCE" w:rsidP="00975CCE">
            <w:pPr>
              <w:pStyle w:val="af7"/>
              <w:widowControl/>
              <w:numPr>
                <w:ilvl w:val="2"/>
                <w:numId w:val="45"/>
              </w:numPr>
              <w:adjustRightInd/>
              <w:snapToGrid/>
              <w:spacing w:after="0" w:line="288" w:lineRule="auto"/>
              <w:ind w:firstLineChars="0"/>
              <w:rPr>
                <w:i/>
                <w:sz w:val="20"/>
              </w:rPr>
            </w:pPr>
            <w:r w:rsidRPr="001915F3">
              <w:rPr>
                <w:i/>
                <w:sz w:val="20"/>
                <w:lang w:eastAsia="ko-KR"/>
              </w:rPr>
              <w:t>Option</w:t>
            </w:r>
            <w:r w:rsidRPr="001915F3">
              <w:rPr>
                <w:i/>
                <w:sz w:val="20"/>
              </w:rPr>
              <w:t xml:space="preserve"> </w:t>
            </w:r>
            <w:r w:rsidRPr="001915F3">
              <w:rPr>
                <w:i/>
                <w:sz w:val="20"/>
                <w:lang w:eastAsia="ko-KR"/>
              </w:rPr>
              <w:t>1-3: T_start is up to UE implementation</w:t>
            </w:r>
          </w:p>
          <w:p w14:paraId="23856FC0" w14:textId="77777777" w:rsidR="00975CCE" w:rsidRPr="001915F3" w:rsidRDefault="00975CCE" w:rsidP="00975CCE">
            <w:pPr>
              <w:pStyle w:val="af7"/>
              <w:widowControl/>
              <w:numPr>
                <w:ilvl w:val="0"/>
                <w:numId w:val="20"/>
              </w:numPr>
              <w:adjustRightInd/>
              <w:snapToGrid/>
              <w:spacing w:after="0" w:line="288" w:lineRule="auto"/>
              <w:ind w:firstLineChars="0"/>
              <w:rPr>
                <w:i/>
                <w:sz w:val="20"/>
              </w:rPr>
            </w:pPr>
            <w:r w:rsidRPr="001915F3">
              <w:rPr>
                <w:i/>
                <w:sz w:val="20"/>
              </w:rPr>
              <w:t>The ending LTE SL subframe is no earlier than the time (n-T_valid2)</w:t>
            </w:r>
          </w:p>
          <w:p w14:paraId="511CD00C" w14:textId="77777777" w:rsidR="00975CCE" w:rsidRPr="001915F3" w:rsidRDefault="00975CCE" w:rsidP="00975CCE">
            <w:pPr>
              <w:pStyle w:val="af7"/>
              <w:widowControl/>
              <w:numPr>
                <w:ilvl w:val="1"/>
                <w:numId w:val="20"/>
              </w:numPr>
              <w:adjustRightInd/>
              <w:snapToGrid/>
              <w:spacing w:after="0" w:line="288" w:lineRule="auto"/>
              <w:ind w:firstLineChars="0"/>
              <w:rPr>
                <w:i/>
                <w:sz w:val="20"/>
              </w:rPr>
            </w:pPr>
            <w:r w:rsidRPr="001915F3">
              <w:rPr>
                <w:i/>
                <w:sz w:val="20"/>
                <w:lang w:eastAsia="ko-KR"/>
              </w:rPr>
              <w:t xml:space="preserve">Down-selection one of followings for </w:t>
            </w:r>
            <w:r w:rsidRPr="001915F3">
              <w:rPr>
                <w:i/>
                <w:sz w:val="20"/>
              </w:rPr>
              <w:t>T_valid2</w:t>
            </w:r>
            <w:r w:rsidRPr="001915F3">
              <w:rPr>
                <w:i/>
                <w:sz w:val="20"/>
                <w:lang w:eastAsia="ko-KR"/>
              </w:rPr>
              <w:t>:</w:t>
            </w:r>
          </w:p>
          <w:p w14:paraId="59663825" w14:textId="77777777" w:rsidR="00975CCE" w:rsidRPr="001915F3" w:rsidRDefault="00975CCE" w:rsidP="00975CCE">
            <w:pPr>
              <w:pStyle w:val="af7"/>
              <w:widowControl/>
              <w:numPr>
                <w:ilvl w:val="2"/>
                <w:numId w:val="45"/>
              </w:numPr>
              <w:adjustRightInd/>
              <w:snapToGrid/>
              <w:spacing w:after="0" w:line="288" w:lineRule="auto"/>
              <w:ind w:firstLineChars="0"/>
              <w:rPr>
                <w:i/>
                <w:sz w:val="20"/>
              </w:rPr>
            </w:pPr>
            <w:r w:rsidRPr="001915F3">
              <w:rPr>
                <w:i/>
                <w:sz w:val="20"/>
                <w:lang w:eastAsia="ko-KR"/>
              </w:rPr>
              <w:t>Option</w:t>
            </w:r>
            <w:r w:rsidRPr="001915F3">
              <w:rPr>
                <w:i/>
                <w:sz w:val="20"/>
              </w:rPr>
              <w:t xml:space="preserve"> </w:t>
            </w:r>
            <w:r w:rsidRPr="001915F3">
              <w:rPr>
                <w:i/>
                <w:sz w:val="20"/>
                <w:lang w:eastAsia="ko-KR"/>
              </w:rPr>
              <w:t>2-1:</w:t>
            </w:r>
            <w:r w:rsidRPr="001915F3">
              <w:rPr>
                <w:i/>
                <w:sz w:val="20"/>
              </w:rPr>
              <w:t xml:space="preserve"> T_valid2 </w:t>
            </w:r>
            <w:r w:rsidRPr="001915F3">
              <w:rPr>
                <w:i/>
                <w:sz w:val="20"/>
                <w:lang w:eastAsia="ko-KR"/>
              </w:rPr>
              <w:t>is</w:t>
            </w:r>
            <w:r w:rsidRPr="001915F3">
              <w:rPr>
                <w:i/>
                <w:sz w:val="20"/>
              </w:rPr>
              <w:t xml:space="preserve"> </w:t>
            </w:r>
            <w:r w:rsidRPr="001915F3">
              <w:rPr>
                <w:i/>
                <w:sz w:val="20"/>
                <w:lang w:eastAsia="ko-KR"/>
              </w:rPr>
              <w:t>T</w:t>
            </w:r>
          </w:p>
          <w:p w14:paraId="4184D0D6" w14:textId="77777777" w:rsidR="00975CCE" w:rsidRPr="00975CCE" w:rsidRDefault="00975CCE" w:rsidP="00975CCE">
            <w:pPr>
              <w:pStyle w:val="af7"/>
              <w:widowControl/>
              <w:numPr>
                <w:ilvl w:val="2"/>
                <w:numId w:val="45"/>
              </w:numPr>
              <w:adjustRightInd/>
              <w:snapToGrid/>
              <w:spacing w:after="0" w:line="288" w:lineRule="auto"/>
              <w:ind w:firstLineChars="0"/>
              <w:rPr>
                <w:i/>
                <w:sz w:val="20"/>
              </w:rPr>
            </w:pPr>
            <w:r w:rsidRPr="00975CCE">
              <w:rPr>
                <w:i/>
                <w:sz w:val="20"/>
                <w:lang w:eastAsia="ko-KR"/>
              </w:rPr>
              <w:t>Option</w:t>
            </w:r>
            <w:r w:rsidRPr="00975CCE">
              <w:rPr>
                <w:i/>
                <w:sz w:val="20"/>
              </w:rPr>
              <w:t xml:space="preserve"> </w:t>
            </w:r>
            <w:r w:rsidRPr="00975CCE">
              <w:rPr>
                <w:i/>
                <w:sz w:val="20"/>
                <w:lang w:eastAsia="ko-KR"/>
              </w:rPr>
              <w:t>2-2:</w:t>
            </w:r>
            <w:r w:rsidRPr="00975CCE">
              <w:rPr>
                <w:i/>
                <w:sz w:val="20"/>
              </w:rPr>
              <w:t xml:space="preserve"> T_valid2 </w:t>
            </w:r>
            <w:r w:rsidRPr="00975CCE">
              <w:rPr>
                <w:i/>
                <w:sz w:val="20"/>
                <w:lang w:eastAsia="ko-KR"/>
              </w:rPr>
              <w:t>&lt;= T+4ms</w:t>
            </w:r>
          </w:p>
          <w:p w14:paraId="012EFC80" w14:textId="6B689C80" w:rsidR="00E31ACF" w:rsidRPr="00975CCE" w:rsidRDefault="00975CCE" w:rsidP="00975CCE">
            <w:pPr>
              <w:pStyle w:val="af7"/>
              <w:widowControl/>
              <w:numPr>
                <w:ilvl w:val="2"/>
                <w:numId w:val="45"/>
              </w:numPr>
              <w:adjustRightInd/>
              <w:snapToGrid/>
              <w:spacing w:after="0" w:line="288" w:lineRule="auto"/>
              <w:ind w:firstLineChars="0"/>
            </w:pPr>
            <w:r w:rsidRPr="00975CCE">
              <w:rPr>
                <w:i/>
                <w:sz w:val="20"/>
                <w:lang w:eastAsia="ko-KR"/>
              </w:rPr>
              <w:t>Option</w:t>
            </w:r>
            <w:r w:rsidRPr="00975CCE">
              <w:rPr>
                <w:i/>
                <w:sz w:val="20"/>
              </w:rPr>
              <w:t xml:space="preserve"> </w:t>
            </w:r>
            <w:r w:rsidRPr="00975CCE">
              <w:rPr>
                <w:i/>
                <w:sz w:val="20"/>
                <w:lang w:eastAsia="ko-KR"/>
              </w:rPr>
              <w:t xml:space="preserve">2-3: </w:t>
            </w:r>
            <w:r w:rsidRPr="00975CCE">
              <w:rPr>
                <w:i/>
                <w:sz w:val="20"/>
              </w:rPr>
              <w:t xml:space="preserve">T_valid2 </w:t>
            </w:r>
            <w:r w:rsidRPr="00975CCE">
              <w:rPr>
                <w:i/>
                <w:sz w:val="20"/>
                <w:lang w:eastAsia="ko-KR"/>
              </w:rPr>
              <w:t>is</w:t>
            </w:r>
            <w:r w:rsidRPr="00975CCE">
              <w:rPr>
                <w:i/>
                <w:sz w:val="20"/>
              </w:rPr>
              <w:t xml:space="preserve"> </w:t>
            </w:r>
            <w:r w:rsidRPr="00975CCE">
              <w:rPr>
                <w:i/>
                <w:sz w:val="20"/>
                <w:lang w:eastAsia="ko-KR"/>
              </w:rPr>
              <w:t>up</w:t>
            </w:r>
            <w:r w:rsidRPr="00975CCE">
              <w:rPr>
                <w:i/>
                <w:sz w:val="20"/>
              </w:rPr>
              <w:t xml:space="preserve"> </w:t>
            </w:r>
            <w:r w:rsidRPr="00975CCE">
              <w:rPr>
                <w:i/>
                <w:sz w:val="20"/>
                <w:lang w:eastAsia="ko-KR"/>
              </w:rPr>
              <w:t>to</w:t>
            </w:r>
            <w:r w:rsidRPr="00975CCE">
              <w:rPr>
                <w:i/>
                <w:sz w:val="20"/>
              </w:rPr>
              <w:t xml:space="preserve"> </w:t>
            </w:r>
            <w:r w:rsidRPr="00975CCE">
              <w:rPr>
                <w:i/>
                <w:sz w:val="20"/>
                <w:lang w:eastAsia="ko-KR"/>
              </w:rPr>
              <w:t>UE implementation</w:t>
            </w:r>
          </w:p>
        </w:tc>
      </w:tr>
    </w:tbl>
    <w:p w14:paraId="214BB705" w14:textId="3BF74DE8" w:rsidR="004D6237" w:rsidRDefault="00087B02" w:rsidP="007D49EF">
      <w:pPr>
        <w:spacing w:before="120"/>
      </w:pPr>
      <w:r>
        <w:t xml:space="preserve">For </w:t>
      </w:r>
      <w:r w:rsidR="00220E6A">
        <w:t xml:space="preserve">the </w:t>
      </w:r>
      <w:r>
        <w:t>s</w:t>
      </w:r>
      <w:r w:rsidRPr="00D164CF">
        <w:t>tarting LTE SL subframe</w:t>
      </w:r>
      <w:r w:rsidR="00BC61A8">
        <w:t xml:space="preserve">, </w:t>
      </w:r>
      <w:r w:rsidR="0072043E" w:rsidRPr="0072043E">
        <w:t>we prefer option</w:t>
      </w:r>
      <w:r w:rsidR="001365D2">
        <w:t xml:space="preserve"> </w:t>
      </w:r>
      <w:r w:rsidR="0072043E" w:rsidRPr="0072043E">
        <w:t>1-1</w:t>
      </w:r>
      <w:r w:rsidR="00D11817">
        <w:t xml:space="preserve">. </w:t>
      </w:r>
      <w:r w:rsidR="00CA1AEB">
        <w:t xml:space="preserve">In our understanding, the LTE SL module shares information internally with the NR SL module, and as long as the </w:t>
      </w:r>
      <w:r w:rsidR="00CA1AEB" w:rsidRPr="00E07D2C">
        <w:t xml:space="preserve">LTE </w:t>
      </w:r>
      <w:r w:rsidR="00CA1AEB">
        <w:t xml:space="preserve">SL information </w:t>
      </w:r>
      <w:r w:rsidR="00CA1AEB" w:rsidRPr="00E07D2C">
        <w:t xml:space="preserve">is </w:t>
      </w:r>
      <w:r w:rsidR="00CA1AEB">
        <w:t>relevant to</w:t>
      </w:r>
      <w:r w:rsidR="00CA1AEB" w:rsidRPr="00E07D2C">
        <w:t xml:space="preserve"> </w:t>
      </w:r>
      <w:r w:rsidR="00CA1AEB">
        <w:t xml:space="preserve">the </w:t>
      </w:r>
      <w:r w:rsidR="00CA1AEB" w:rsidRPr="00E07D2C">
        <w:lastRenderedPageBreak/>
        <w:t xml:space="preserve">NR </w:t>
      </w:r>
      <w:r w:rsidR="00CA1AEB">
        <w:t xml:space="preserve">SL </w:t>
      </w:r>
      <w:r w:rsidR="00CA1AEB" w:rsidRPr="00E07D2C">
        <w:t>sensing window</w:t>
      </w:r>
      <w:r w:rsidR="00CA1AEB">
        <w:t xml:space="preserve">, this LTE SL SCI </w:t>
      </w:r>
      <w:r w:rsidR="00CA1AEB" w:rsidRPr="00D2020B">
        <w:t xml:space="preserve">can be used to determine the shared information. </w:t>
      </w:r>
      <w:r w:rsidR="00CA1AEB">
        <w:t xml:space="preserve">Based on this understanding, the starting LTE SL subframe used to determine the information shared with the NR SL module should be the start of the NR SL sensing window, </w:t>
      </w:r>
      <w:r w:rsidR="00CA1AEB" w:rsidRPr="00CF6B71">
        <w:t>i.e. slot n-T</w:t>
      </w:r>
      <w:r w:rsidR="00CA1AEB" w:rsidRPr="00CF6B71">
        <w:rPr>
          <w:vertAlign w:val="subscript"/>
        </w:rPr>
        <w:t>0</w:t>
      </w:r>
      <w:r w:rsidR="00CA1AEB" w:rsidRPr="00CF6B71">
        <w:t>, should be reused</w:t>
      </w:r>
      <w:r w:rsidR="00CA1AEB">
        <w:t xml:space="preserve">. </w:t>
      </w:r>
    </w:p>
    <w:p w14:paraId="61850045" w14:textId="278BB4D1" w:rsidR="00F67FA3" w:rsidRDefault="00F67FA3" w:rsidP="007D49EF">
      <w:pPr>
        <w:spacing w:before="120"/>
      </w:pPr>
      <w:r>
        <w:t xml:space="preserve">On the other hand, we do understand the need for the NR SL UE to be able to </w:t>
      </w:r>
      <w:r w:rsidR="00C37228">
        <w:t xml:space="preserve">utilize </w:t>
      </w:r>
      <w:r>
        <w:t xml:space="preserve">LTE SL SCIs that are </w:t>
      </w:r>
      <w:r w:rsidR="00C37228">
        <w:t xml:space="preserve">received </w:t>
      </w:r>
      <w:r>
        <w:t xml:space="preserve">outside the NR SL sensing window, but indicate resource reservations within the NR SL selection window. While this issue arises only when the shorter NR SL sensing window of 100ms is (pre-)configured, it is our understanding that it is up to network implementation to ensure that the network would not (pre-)configure longer periodicities when using the short sensing window. However, since LTE SL does not support varying sensing window sizes, we can accept the direction that the starting </w:t>
      </w:r>
      <w:r w:rsidRPr="00876A58">
        <w:t xml:space="preserve">LTE SL subframe </w:t>
      </w:r>
      <w:r>
        <w:t>ought to</w:t>
      </w:r>
      <w:r w:rsidRPr="00876A58">
        <w:t xml:space="preserve"> cover all periodic </w:t>
      </w:r>
      <w:r>
        <w:t xml:space="preserve">values allowed in </w:t>
      </w:r>
      <w:r w:rsidRPr="00876A58">
        <w:t>LTE SL</w:t>
      </w:r>
      <w:r>
        <w:t xml:space="preserve"> resource pool</w:t>
      </w:r>
      <w:r w:rsidR="006B25E1">
        <w:t>, and hence the highest NR SL sensing window size should be considered.</w:t>
      </w:r>
    </w:p>
    <w:p w14:paraId="2B94FB8F" w14:textId="52855F1F" w:rsidR="00CA1AEB" w:rsidRDefault="006B4EDD" w:rsidP="007D49EF">
      <w:pPr>
        <w:spacing w:before="120"/>
      </w:pPr>
      <w:r>
        <w:t xml:space="preserve">For </w:t>
      </w:r>
      <w:r w:rsidR="006B25E1">
        <w:t xml:space="preserve">the </w:t>
      </w:r>
      <w:r>
        <w:t>ending</w:t>
      </w:r>
      <w:r w:rsidRPr="00D164CF">
        <w:t xml:space="preserve"> LTE SL subframe</w:t>
      </w:r>
      <w:r>
        <w:t>,</w:t>
      </w:r>
      <w:r w:rsidR="00465417">
        <w:t xml:space="preserve"> </w:t>
      </w:r>
      <w:r w:rsidR="001365D2" w:rsidRPr="0072043E">
        <w:t>we prefer option</w:t>
      </w:r>
      <w:r w:rsidR="001365D2">
        <w:t xml:space="preserve"> 2</w:t>
      </w:r>
      <w:r w:rsidR="001365D2" w:rsidRPr="0072043E">
        <w:t>-1</w:t>
      </w:r>
      <w:r w:rsidR="001365D2">
        <w:t xml:space="preserve"> where T is </w:t>
      </w:r>
      <w:r w:rsidR="00F14CB7">
        <w:t>reused</w:t>
      </w:r>
      <w:r w:rsidR="001365D2">
        <w:t xml:space="preserve"> as </w:t>
      </w:r>
      <w:r w:rsidR="006B25E1">
        <w:t xml:space="preserve">the </w:t>
      </w:r>
      <w:r w:rsidR="00F14CB7">
        <w:t>ending</w:t>
      </w:r>
      <w:r w:rsidR="00F14CB7" w:rsidRPr="00D164CF">
        <w:t xml:space="preserve"> LTE SL subframe</w:t>
      </w:r>
      <w:r w:rsidR="00F14CB7">
        <w:t xml:space="preserve">. </w:t>
      </w:r>
      <w:r w:rsidR="00CA1AEB">
        <w:t xml:space="preserve">Ideally, the ending subframe should also be defined based on the end of the NR SL sensing window. However, with the value of T ms defined previously in RAN1, where T is the time by which the NR SL module knows the LTE SL shared information, the ending subframe can also be up to T ms. </w:t>
      </w:r>
    </w:p>
    <w:p w14:paraId="42A9F479" w14:textId="3F5832B5" w:rsidR="005B5E6A" w:rsidRDefault="00CD4316" w:rsidP="007D49EF">
      <w:pPr>
        <w:spacing w:before="120"/>
      </w:pPr>
      <w:r w:rsidRPr="00CD4316">
        <w:t xml:space="preserve">The proponents of </w:t>
      </w:r>
      <w:r>
        <w:t>option 2-2</w:t>
      </w:r>
      <w:r w:rsidR="00F14CB7">
        <w:t xml:space="preserve"> </w:t>
      </w:r>
      <w:r w:rsidR="004D40D1">
        <w:t>suggest</w:t>
      </w:r>
      <w:r>
        <w:t>ed</w:t>
      </w:r>
      <w:r w:rsidR="004D40D1">
        <w:t xml:space="preserve"> to add another</w:t>
      </w:r>
      <w:r w:rsidR="00F14CB7" w:rsidRPr="00F14CB7">
        <w:t xml:space="preserve"> 4ms to </w:t>
      </w:r>
      <w:r w:rsidR="006454EB">
        <w:t>align with Rel-16’s</w:t>
      </w:r>
      <w:r w:rsidR="00F14CB7" w:rsidRPr="00F14CB7">
        <w:t xml:space="preserve"> IDC </w:t>
      </w:r>
      <w:r w:rsidR="006454EB">
        <w:t>m</w:t>
      </w:r>
      <w:r w:rsidR="006454EB" w:rsidRPr="006454EB">
        <w:t>echanism</w:t>
      </w:r>
      <w:r w:rsidR="006B25E1">
        <w:t xml:space="preserve"> and factor in any potential delays in the transfer of the shared LTE sensing information</w:t>
      </w:r>
      <w:r w:rsidR="00F14CB7" w:rsidRPr="00F14CB7">
        <w:t>.</w:t>
      </w:r>
      <w:r>
        <w:t xml:space="preserve"> </w:t>
      </w:r>
      <w:r w:rsidR="001D2110" w:rsidRPr="001D2110">
        <w:t>We don't think th</w:t>
      </w:r>
      <w:r w:rsidR="00D529D2">
        <w:t>is 4ms is necessary because</w:t>
      </w:r>
      <w:r w:rsidR="005B5E6A" w:rsidRPr="005B5E6A">
        <w:t xml:space="preserve"> the </w:t>
      </w:r>
      <w:r w:rsidR="005B5E6A">
        <w:t>Rel-16’s</w:t>
      </w:r>
      <w:r w:rsidR="005B5E6A" w:rsidRPr="00F14CB7">
        <w:t xml:space="preserve"> </w:t>
      </w:r>
      <w:r w:rsidR="005B5E6A" w:rsidRPr="005B5E6A">
        <w:t>IDC latency is already covered by the previously defined T</w:t>
      </w:r>
      <w:r w:rsidR="005B5E6A">
        <w:t>.</w:t>
      </w:r>
      <w:r w:rsidR="00064702">
        <w:t xml:space="preserve"> </w:t>
      </w:r>
      <w:r w:rsidR="00064702" w:rsidRPr="00064702">
        <w:t>In addition, in LTE</w:t>
      </w:r>
      <w:r w:rsidR="00FF3F94">
        <w:t xml:space="preserve"> SL’s</w:t>
      </w:r>
      <w:r w:rsidR="00064702" w:rsidRPr="00064702">
        <w:t xml:space="preserve"> resource selection</w:t>
      </w:r>
      <w:r w:rsidR="00FF3F94">
        <w:t xml:space="preserve"> procedure</w:t>
      </w:r>
      <w:r w:rsidR="00064702" w:rsidRPr="00064702">
        <w:t xml:space="preserve">, it is even possible to use </w:t>
      </w:r>
      <w:r w:rsidR="00FF3F94">
        <w:t>an</w:t>
      </w:r>
      <w:r w:rsidR="00064702" w:rsidRPr="00064702">
        <w:t xml:space="preserve"> SCI </w:t>
      </w:r>
      <w:r w:rsidR="00FF3F94">
        <w:t>in</w:t>
      </w:r>
      <w:r w:rsidR="00064702" w:rsidRPr="00064702">
        <w:t xml:space="preserve"> slot n-1 where </w:t>
      </w:r>
      <w:r w:rsidR="00FF3F94">
        <w:t xml:space="preserve">slot </w:t>
      </w:r>
      <w:r w:rsidR="00064702" w:rsidRPr="00064702">
        <w:t xml:space="preserve">n is the time </w:t>
      </w:r>
      <w:r w:rsidR="00FF3F94">
        <w:t xml:space="preserve">triggered </w:t>
      </w:r>
      <w:r w:rsidR="00064702" w:rsidRPr="00064702">
        <w:t>for resource selection. Therefore, 4ms is an excessive and unnecessary limit</w:t>
      </w:r>
      <w:r w:rsidR="00014B7B">
        <w:t>ation</w:t>
      </w:r>
      <w:r w:rsidR="00064702" w:rsidRPr="00064702">
        <w:t>.</w:t>
      </w:r>
    </w:p>
    <w:p w14:paraId="0AD1C955" w14:textId="6AF81880" w:rsidR="004D6237" w:rsidRPr="006070C9" w:rsidRDefault="004F7AE1" w:rsidP="00C8530D">
      <w:pPr>
        <w:spacing w:after="0" w:line="288" w:lineRule="auto"/>
        <w:rPr>
          <w:rFonts w:eastAsiaTheme="minorEastAsia"/>
          <w:b/>
          <w:i/>
        </w:rPr>
      </w:pPr>
      <w:r w:rsidRPr="006070C9">
        <w:rPr>
          <w:rFonts w:eastAsiaTheme="minorEastAsia"/>
          <w:b/>
          <w:i/>
        </w:rPr>
        <w:t xml:space="preserve">Proposal </w:t>
      </w:r>
      <w:r w:rsidR="00994A34">
        <w:rPr>
          <w:rFonts w:eastAsiaTheme="minorEastAsia"/>
          <w:b/>
          <w:i/>
        </w:rPr>
        <w:t>5</w:t>
      </w:r>
      <w:r w:rsidR="00F82C1C" w:rsidRPr="006070C9">
        <w:rPr>
          <w:rFonts w:eastAsiaTheme="minorEastAsia"/>
          <w:b/>
          <w:i/>
        </w:rPr>
        <w:t xml:space="preserve">: </w:t>
      </w:r>
      <w:r w:rsidR="004D6237" w:rsidRPr="006070C9">
        <w:rPr>
          <w:rFonts w:eastAsiaTheme="minorEastAsia"/>
          <w:b/>
          <w:i/>
        </w:rPr>
        <w:t>The NR SL module uses the information from the starting LTE SL subframe to the ending LTE SL subframe in the shared information from the LTE SL module.</w:t>
      </w:r>
    </w:p>
    <w:p w14:paraId="1158F2A1" w14:textId="476A6360" w:rsidR="004D6237" w:rsidRPr="006070C9" w:rsidRDefault="00DE6226" w:rsidP="00CE5C1D">
      <w:pPr>
        <w:pStyle w:val="af7"/>
        <w:numPr>
          <w:ilvl w:val="0"/>
          <w:numId w:val="20"/>
        </w:numPr>
        <w:adjustRightInd/>
        <w:snapToGrid/>
        <w:spacing w:after="0" w:line="288" w:lineRule="auto"/>
        <w:ind w:firstLineChars="0"/>
        <w:rPr>
          <w:b/>
          <w:i/>
        </w:rPr>
      </w:pPr>
      <w:r w:rsidRPr="006070C9">
        <w:rPr>
          <w:b/>
          <w:i/>
        </w:rPr>
        <w:t>T</w:t>
      </w:r>
      <w:r w:rsidR="004D6237" w:rsidRPr="006070C9">
        <w:rPr>
          <w:b/>
          <w:i/>
        </w:rPr>
        <w:t>he starting LTE SL subframe is no later than the time (n-</w:t>
      </w:r>
      <w:r w:rsidR="0052490E" w:rsidRPr="006070C9">
        <w:rPr>
          <w:b/>
          <w:i/>
        </w:rPr>
        <w:t xml:space="preserve"> T_0</w:t>
      </w:r>
      <w:r w:rsidR="004D6237" w:rsidRPr="006070C9">
        <w:rPr>
          <w:b/>
          <w:i/>
        </w:rPr>
        <w:t>)</w:t>
      </w:r>
      <w:r w:rsidRPr="006070C9">
        <w:rPr>
          <w:b/>
          <w:i/>
        </w:rPr>
        <w:t xml:space="preserve"> where Option 1-1 is used</w:t>
      </w:r>
      <w:r w:rsidR="006070C9">
        <w:rPr>
          <w:b/>
          <w:i/>
        </w:rPr>
        <w:t>.</w:t>
      </w:r>
    </w:p>
    <w:p w14:paraId="48C0233E" w14:textId="481F7F16" w:rsidR="004D6237" w:rsidRDefault="00DE6226" w:rsidP="00CE5C1D">
      <w:pPr>
        <w:pStyle w:val="af7"/>
        <w:numPr>
          <w:ilvl w:val="0"/>
          <w:numId w:val="20"/>
        </w:numPr>
        <w:adjustRightInd/>
        <w:snapToGrid/>
        <w:spacing w:after="0" w:line="288" w:lineRule="auto"/>
        <w:ind w:firstLineChars="0"/>
        <w:rPr>
          <w:b/>
          <w:i/>
        </w:rPr>
      </w:pPr>
      <w:r w:rsidRPr="006070C9">
        <w:rPr>
          <w:b/>
          <w:i/>
        </w:rPr>
        <w:t>T</w:t>
      </w:r>
      <w:r w:rsidR="004D6237" w:rsidRPr="006070C9">
        <w:rPr>
          <w:b/>
          <w:i/>
        </w:rPr>
        <w:t>he ending LTE SL subframe is no earlier than the time (n-</w:t>
      </w:r>
      <w:r w:rsidR="0052490E" w:rsidRPr="006070C9">
        <w:rPr>
          <w:b/>
          <w:i/>
        </w:rPr>
        <w:t xml:space="preserve"> T</w:t>
      </w:r>
      <w:r w:rsidR="004D6237" w:rsidRPr="006070C9">
        <w:rPr>
          <w:b/>
          <w:i/>
        </w:rPr>
        <w:t>)</w:t>
      </w:r>
      <w:r w:rsidRPr="006070C9">
        <w:rPr>
          <w:b/>
          <w:i/>
        </w:rPr>
        <w:t xml:space="preserve"> where Option 2-1 is used</w:t>
      </w:r>
      <w:r w:rsidR="006070C9">
        <w:rPr>
          <w:b/>
          <w:i/>
        </w:rPr>
        <w:t>.</w:t>
      </w:r>
    </w:p>
    <w:p w14:paraId="11D76F48" w14:textId="77777777" w:rsidR="00892C8D" w:rsidRPr="00892C8D" w:rsidRDefault="00892C8D" w:rsidP="00D4040F">
      <w:pPr>
        <w:spacing w:after="0"/>
      </w:pPr>
    </w:p>
    <w:p w14:paraId="7F34D9FA" w14:textId="2F61CFF3" w:rsidR="00461FA8" w:rsidRDefault="00461FA8" w:rsidP="00C8530D">
      <w:pPr>
        <w:pStyle w:val="1"/>
        <w:numPr>
          <w:ilvl w:val="0"/>
          <w:numId w:val="2"/>
        </w:numPr>
        <w:ind w:left="446" w:hanging="446"/>
        <w:rPr>
          <w:lang w:eastAsia="zh-CN"/>
        </w:rPr>
      </w:pPr>
      <w:bookmarkStart w:id="12" w:name="_Ref134087154"/>
      <w:r>
        <w:rPr>
          <w:lang w:eastAsia="zh-CN"/>
        </w:rPr>
        <w:t>Supporting 30</w:t>
      </w:r>
      <w:r w:rsidR="00CE7DD9">
        <w:rPr>
          <w:lang w:eastAsia="zh-CN"/>
        </w:rPr>
        <w:t xml:space="preserve"> </w:t>
      </w:r>
      <w:r>
        <w:rPr>
          <w:lang w:eastAsia="zh-CN"/>
        </w:rPr>
        <w:t>kHz SCS</w:t>
      </w:r>
      <w:bookmarkEnd w:id="12"/>
    </w:p>
    <w:p w14:paraId="512FEBC1" w14:textId="2ACFFA89" w:rsidR="00274D00" w:rsidRDefault="001E6D0D" w:rsidP="008B7486">
      <w:pPr>
        <w:tabs>
          <w:tab w:val="num" w:pos="1440"/>
        </w:tabs>
      </w:pPr>
      <w:r w:rsidRPr="001E6D0D">
        <w:t xml:space="preserve">For NR PSCCH/PSSCH transmissions in </w:t>
      </w:r>
      <w:r w:rsidR="00274D00" w:rsidRPr="001E6D0D">
        <w:t>30 kHz</w:t>
      </w:r>
      <w:r w:rsidRPr="001E6D0D">
        <w:t xml:space="preserve"> SCS,</w:t>
      </w:r>
      <w:r w:rsidR="003731DD">
        <w:t xml:space="preserve"> </w:t>
      </w:r>
      <w:r w:rsidR="00274D00">
        <w:t>t</w:t>
      </w:r>
      <w:r w:rsidR="003731DD" w:rsidRPr="003731DD">
        <w:t xml:space="preserve">o avoid </w:t>
      </w:r>
      <w:r w:rsidR="00760020">
        <w:t xml:space="preserve">the </w:t>
      </w:r>
      <w:r w:rsidR="003731DD" w:rsidRPr="003731DD">
        <w:t xml:space="preserve">AGC </w:t>
      </w:r>
      <w:r w:rsidR="00274D00">
        <w:t>impact to</w:t>
      </w:r>
      <w:r w:rsidR="003731DD" w:rsidRPr="003731DD">
        <w:t xml:space="preserve"> LTE SL, RAN1 discusse</w:t>
      </w:r>
      <w:r w:rsidR="00274D00">
        <w:t xml:space="preserve">d </w:t>
      </w:r>
      <w:r w:rsidR="003731DD" w:rsidRPr="003731DD">
        <w:t xml:space="preserve">several </w:t>
      </w:r>
      <w:r w:rsidR="00274D00">
        <w:t>rem</w:t>
      </w:r>
      <w:r w:rsidR="006B25E1">
        <w:t>ain</w:t>
      </w:r>
      <w:r w:rsidR="00274D00">
        <w:t>ing</w:t>
      </w:r>
      <w:r w:rsidR="003731DD" w:rsidRPr="003731DD">
        <w:t xml:space="preserve"> issues </w:t>
      </w:r>
      <w:r w:rsidR="00F2657B">
        <w:t>related to the</w:t>
      </w:r>
      <w:r w:rsidR="003731DD" w:rsidRPr="003731DD">
        <w:t xml:space="preserve"> subsequent transmissions</w:t>
      </w:r>
      <w:r w:rsidR="00274D00">
        <w:t xml:space="preserve"> within a</w:t>
      </w:r>
      <w:r w:rsidR="00825A12">
        <w:t>n</w:t>
      </w:r>
      <w:r w:rsidR="00274D00">
        <w:t xml:space="preserve"> LTE SL subframe</w:t>
      </w:r>
      <w:r w:rsidR="00A6163D">
        <w:t xml:space="preserve"> </w:t>
      </w:r>
      <w:r w:rsidR="00A6163D">
        <w:fldChar w:fldCharType="begin"/>
      </w:r>
      <w:r w:rsidR="00A6163D">
        <w:instrText xml:space="preserve"> REF _Ref126224046 \r \h </w:instrText>
      </w:r>
      <w:r w:rsidR="00A6163D">
        <w:fldChar w:fldCharType="separate"/>
      </w:r>
      <w:r w:rsidR="006C04AB">
        <w:t>[2]</w:t>
      </w:r>
      <w:r w:rsidR="00A6163D">
        <w:fldChar w:fldCharType="end"/>
      </w:r>
      <w:r w:rsidR="00F2657B">
        <w:t xml:space="preserve"> after transmitting in the first slot</w:t>
      </w:r>
      <w:r w:rsidR="00274D00">
        <w:t>.</w:t>
      </w:r>
    </w:p>
    <w:tbl>
      <w:tblPr>
        <w:tblStyle w:val="af2"/>
        <w:tblW w:w="0" w:type="auto"/>
        <w:tblLook w:val="04A0" w:firstRow="1" w:lastRow="0" w:firstColumn="1" w:lastColumn="0" w:noHBand="0" w:noVBand="1"/>
      </w:tblPr>
      <w:tblGrid>
        <w:gridCol w:w="9307"/>
      </w:tblGrid>
      <w:tr w:rsidR="00A6163D" w:rsidRPr="00A6163D" w14:paraId="33522904" w14:textId="77777777" w:rsidTr="00A6163D">
        <w:tc>
          <w:tcPr>
            <w:tcW w:w="9307" w:type="dxa"/>
          </w:tcPr>
          <w:p w14:paraId="5390AFA5" w14:textId="77777777" w:rsidR="00A6163D" w:rsidRPr="00A6163D" w:rsidRDefault="00A6163D" w:rsidP="00A6163D">
            <w:pPr>
              <w:spacing w:line="288" w:lineRule="auto"/>
              <w:rPr>
                <w:i/>
                <w:sz w:val="20"/>
              </w:rPr>
            </w:pPr>
            <w:r w:rsidRPr="00A6163D">
              <w:rPr>
                <w:b/>
                <w:bCs/>
                <w:i/>
                <w:sz w:val="20"/>
                <w:highlight w:val="green"/>
              </w:rPr>
              <w:t>Agreement</w:t>
            </w:r>
          </w:p>
          <w:p w14:paraId="70AF22CE" w14:textId="77777777" w:rsidR="00A6163D" w:rsidRPr="001915F3" w:rsidRDefault="00A6163D" w:rsidP="00A6163D">
            <w:pPr>
              <w:spacing w:line="288" w:lineRule="auto"/>
              <w:rPr>
                <w:bCs/>
                <w:i/>
                <w:sz w:val="20"/>
              </w:rPr>
            </w:pPr>
            <w:r w:rsidRPr="00A6163D">
              <w:rPr>
                <w:bCs/>
                <w:i/>
                <w:sz w:val="20"/>
              </w:rPr>
              <w:t xml:space="preserve">For NR </w:t>
            </w:r>
            <w:r w:rsidRPr="00A6163D">
              <w:rPr>
                <w:bCs/>
                <w:i/>
                <w:sz w:val="20"/>
                <w:lang w:eastAsia="ko-KR"/>
              </w:rPr>
              <w:t>SL</w:t>
            </w:r>
            <w:r w:rsidRPr="00A6163D">
              <w:rPr>
                <w:bCs/>
                <w:i/>
                <w:sz w:val="20"/>
              </w:rPr>
              <w:t xml:space="preserve"> transmissions of 30kHz SCS with dynamic resource pool sharing, the power level of the NR PSCCH/PSSCH transmission in the first of NR SL slots overlapping with an LTE SL subframe is always larger than or equal to the power level(s) of the NR PSCCH</w:t>
            </w:r>
            <w:r w:rsidRPr="001915F3">
              <w:rPr>
                <w:bCs/>
                <w:i/>
                <w:sz w:val="20"/>
              </w:rPr>
              <w:t>/PSSCH transmission in the subsequent NR SL slot overlapping with the LTE SL subframe</w:t>
            </w:r>
            <w:r w:rsidRPr="001915F3">
              <w:rPr>
                <w:bCs/>
                <w:i/>
                <w:sz w:val="20"/>
                <w:lang w:eastAsia="ko-KR"/>
              </w:rPr>
              <w:t>.</w:t>
            </w:r>
          </w:p>
          <w:p w14:paraId="09D73F30" w14:textId="77777777" w:rsidR="00A6163D" w:rsidRPr="001915F3" w:rsidRDefault="00A6163D" w:rsidP="00A6163D">
            <w:pPr>
              <w:widowControl/>
              <w:numPr>
                <w:ilvl w:val="0"/>
                <w:numId w:val="59"/>
              </w:numPr>
              <w:autoSpaceDE/>
              <w:autoSpaceDN/>
              <w:adjustRightInd/>
              <w:snapToGrid/>
              <w:spacing w:after="0" w:line="288" w:lineRule="auto"/>
              <w:jc w:val="left"/>
              <w:rPr>
                <w:bCs/>
                <w:i/>
                <w:color w:val="000000"/>
                <w:sz w:val="20"/>
              </w:rPr>
            </w:pPr>
            <w:r w:rsidRPr="001915F3">
              <w:rPr>
                <w:bCs/>
                <w:i/>
                <w:color w:val="000000"/>
                <w:sz w:val="20"/>
              </w:rPr>
              <w:t>Note: How to ensure the above condition is up to UE implementation</w:t>
            </w:r>
          </w:p>
          <w:p w14:paraId="219FBBC7" w14:textId="77777777" w:rsidR="00A6163D" w:rsidRPr="001915F3" w:rsidRDefault="00A6163D" w:rsidP="00A6163D">
            <w:pPr>
              <w:widowControl/>
              <w:numPr>
                <w:ilvl w:val="0"/>
                <w:numId w:val="59"/>
              </w:numPr>
              <w:autoSpaceDE/>
              <w:autoSpaceDN/>
              <w:adjustRightInd/>
              <w:snapToGrid/>
              <w:spacing w:after="0" w:line="288" w:lineRule="auto"/>
              <w:jc w:val="left"/>
              <w:rPr>
                <w:bCs/>
                <w:i/>
                <w:color w:val="000000"/>
                <w:sz w:val="20"/>
              </w:rPr>
            </w:pPr>
            <w:r w:rsidRPr="001915F3">
              <w:rPr>
                <w:bCs/>
                <w:i/>
                <w:color w:val="000000"/>
                <w:sz w:val="20"/>
              </w:rPr>
              <w:t>FFS on whether same or different frequency allocation may be used in the second overlapping slot</w:t>
            </w:r>
          </w:p>
          <w:p w14:paraId="23E74351" w14:textId="77777777" w:rsidR="00A6163D" w:rsidRPr="00A6163D" w:rsidRDefault="00A6163D" w:rsidP="00A6163D">
            <w:pPr>
              <w:spacing w:line="288" w:lineRule="auto"/>
              <w:rPr>
                <w:i/>
                <w:sz w:val="20"/>
              </w:rPr>
            </w:pPr>
            <w:r w:rsidRPr="00A6163D">
              <w:rPr>
                <w:b/>
                <w:bCs/>
                <w:i/>
                <w:sz w:val="20"/>
                <w:highlight w:val="green"/>
              </w:rPr>
              <w:t>Agreement</w:t>
            </w:r>
          </w:p>
          <w:p w14:paraId="7A0E3252" w14:textId="77777777" w:rsidR="00A6163D" w:rsidRPr="001915F3" w:rsidRDefault="00A6163D" w:rsidP="00A6163D">
            <w:pPr>
              <w:spacing w:line="288" w:lineRule="auto"/>
              <w:rPr>
                <w:i/>
                <w:sz w:val="20"/>
              </w:rPr>
            </w:pPr>
            <w:r w:rsidRPr="00A6163D">
              <w:rPr>
                <w:i/>
                <w:sz w:val="20"/>
                <w:lang w:eastAsia="ko-KR"/>
              </w:rPr>
              <w:t xml:space="preserve">When the same TB is transmitted on the NR SL slots overlapping with the LTE SL subframe, it is up to UE </w:t>
            </w:r>
            <w:r w:rsidRPr="001915F3">
              <w:rPr>
                <w:i/>
                <w:sz w:val="20"/>
                <w:lang w:eastAsia="ko-KR"/>
              </w:rPr>
              <w:t xml:space="preserve">implementation how to avoid transmitting NR PSCCH/PSSCH only in the subsequent NR SL slot overlapping with an LTE SL subframe according to RAN#99’s agreement for </w:t>
            </w:r>
            <w:r w:rsidRPr="001915F3">
              <w:rPr>
                <w:i/>
                <w:sz w:val="20"/>
              </w:rPr>
              <w:t xml:space="preserve">NR </w:t>
            </w:r>
            <w:r w:rsidRPr="001915F3">
              <w:rPr>
                <w:i/>
                <w:sz w:val="20"/>
                <w:lang w:eastAsia="ko-KR"/>
              </w:rPr>
              <w:t>PSCCH/PSSCH</w:t>
            </w:r>
            <w:r w:rsidRPr="001915F3">
              <w:rPr>
                <w:i/>
                <w:sz w:val="20"/>
              </w:rPr>
              <w:t xml:space="preserve"> transmissions of 30kHz SCS with dynamic resource pool sharing</w:t>
            </w:r>
          </w:p>
          <w:p w14:paraId="799DBC6A" w14:textId="37F9276E" w:rsidR="001915F3" w:rsidRPr="001915F3" w:rsidRDefault="00A6163D" w:rsidP="001915F3">
            <w:pPr>
              <w:widowControl/>
              <w:numPr>
                <w:ilvl w:val="0"/>
                <w:numId w:val="59"/>
              </w:numPr>
              <w:autoSpaceDE/>
              <w:autoSpaceDN/>
              <w:adjustRightInd/>
              <w:snapToGrid/>
              <w:spacing w:after="0" w:line="288" w:lineRule="auto"/>
              <w:jc w:val="left"/>
              <w:rPr>
                <w:bCs/>
                <w:i/>
                <w:color w:val="000000"/>
                <w:sz w:val="20"/>
              </w:rPr>
            </w:pPr>
            <w:r w:rsidRPr="001915F3">
              <w:rPr>
                <w:bCs/>
                <w:i/>
                <w:color w:val="000000"/>
                <w:sz w:val="20"/>
              </w:rPr>
              <w:t>FFS: whether/how to differently handle the case when different TBs are transmitted on the NR SL slots overlapping with the LTE SL subframe and the NR SL transmission in the first overlapping NR SL slot is dropped or reselected.</w:t>
            </w:r>
          </w:p>
        </w:tc>
      </w:tr>
    </w:tbl>
    <w:p w14:paraId="566FFAC4" w14:textId="35A46DFA" w:rsidR="00F2657B" w:rsidRDefault="00CC6112" w:rsidP="00F2657B">
      <w:pPr>
        <w:spacing w:before="120"/>
      </w:pPr>
      <w:r>
        <w:t xml:space="preserve">As </w:t>
      </w:r>
      <w:r w:rsidR="00314913">
        <w:t>per</w:t>
      </w:r>
      <w:r>
        <w:t xml:space="preserve"> </w:t>
      </w:r>
      <w:r w:rsidR="00F2657B">
        <w:t xml:space="preserve">the </w:t>
      </w:r>
      <w:r w:rsidR="00D7635D">
        <w:t>agreement</w:t>
      </w:r>
      <w:r w:rsidR="00D7635D" w:rsidRPr="00D7635D">
        <w:t xml:space="preserve"> </w:t>
      </w:r>
      <w:r w:rsidR="00D7635D">
        <w:t>in RAN</w:t>
      </w:r>
      <w:r w:rsidR="00D7635D" w:rsidRPr="00D7635D">
        <w:t xml:space="preserve"> </w:t>
      </w:r>
      <w:r w:rsidR="00D7635D">
        <w:t>p</w:t>
      </w:r>
      <w:r w:rsidR="00D7635D" w:rsidRPr="00D7635D">
        <w:t>lenary</w:t>
      </w:r>
      <w:r>
        <w:t>,</w:t>
      </w:r>
      <w:r w:rsidR="00D25DC5" w:rsidRPr="00D25DC5">
        <w:t xml:space="preserve"> the second slot</w:t>
      </w:r>
      <w:r w:rsidR="00F61902">
        <w:t xml:space="preserve"> </w:t>
      </w:r>
      <w:r w:rsidR="00D7635D">
        <w:t xml:space="preserve">overlapping with an LTE SL subframe </w:t>
      </w:r>
      <w:r w:rsidR="00F61902">
        <w:t xml:space="preserve">will </w:t>
      </w:r>
      <w:r w:rsidR="00F2657B">
        <w:t xml:space="preserve">not </w:t>
      </w:r>
      <w:r w:rsidR="00F61902">
        <w:t xml:space="preserve">be used for </w:t>
      </w:r>
      <w:r w:rsidR="00D86A59">
        <w:t>transmission</w:t>
      </w:r>
      <w:r w:rsidR="00F2657B">
        <w:t>s</w:t>
      </w:r>
      <w:r w:rsidR="00D25DC5" w:rsidRPr="00D25DC5">
        <w:t xml:space="preserve"> </w:t>
      </w:r>
      <w:r w:rsidR="003D6AB6">
        <w:t>on its own</w:t>
      </w:r>
      <w:r>
        <w:t>.</w:t>
      </w:r>
      <w:r w:rsidR="00F2657B">
        <w:t xml:space="preserve"> </w:t>
      </w:r>
      <w:r w:rsidR="000C6F40" w:rsidRPr="00D25DC5">
        <w:t xml:space="preserve"> </w:t>
      </w:r>
      <w:r w:rsidR="00F2657B">
        <w:t xml:space="preserve">The NR SL UE will transmit on at least the first overlapping slot, and </w:t>
      </w:r>
      <w:r w:rsidR="00F2657B">
        <w:lastRenderedPageBreak/>
        <w:t>can select the subsequent slot for transmissions. Regarding the frequency allocation of resources in the subsequent slot, f</w:t>
      </w:r>
      <w:r w:rsidRPr="00736D44">
        <w:t>rom the perspective of resource utilization</w:t>
      </w:r>
      <w:r>
        <w:t xml:space="preserve">, </w:t>
      </w:r>
      <w:r w:rsidR="00736D44" w:rsidRPr="00736D44">
        <w:t xml:space="preserve">it makes no difference whether the frequency </w:t>
      </w:r>
      <w:r w:rsidR="00F54B37">
        <w:t xml:space="preserve">allocation </w:t>
      </w:r>
      <w:r w:rsidR="00736D44" w:rsidRPr="00736D44">
        <w:t xml:space="preserve">is restricted or not </w:t>
      </w:r>
      <w:r>
        <w:t>as long as</w:t>
      </w:r>
      <w:r w:rsidRPr="00D25DC5">
        <w:t xml:space="preserve"> </w:t>
      </w:r>
      <w:r w:rsidRPr="00F54B37">
        <w:t>the number of sub</w:t>
      </w:r>
      <w:r>
        <w:t>-</w:t>
      </w:r>
      <w:r w:rsidR="00421AC4">
        <w:t>channels</w:t>
      </w:r>
      <w:r w:rsidRPr="00F54B37">
        <w:t xml:space="preserve"> </w:t>
      </w:r>
      <w:r>
        <w:t xml:space="preserve">in both </w:t>
      </w:r>
      <w:r w:rsidR="00F2657B">
        <w:t xml:space="preserve">the first and subsequent </w:t>
      </w:r>
      <w:r>
        <w:t>slots are</w:t>
      </w:r>
      <w:r w:rsidRPr="00F54B37">
        <w:t xml:space="preserve"> the same</w:t>
      </w:r>
      <w:r w:rsidR="00736D44" w:rsidRPr="00736D44">
        <w:t>.</w:t>
      </w:r>
      <w:r w:rsidR="00444C77">
        <w:t xml:space="preserve"> </w:t>
      </w:r>
      <w:r w:rsidR="00D741CD">
        <w:t>Thus, a</w:t>
      </w:r>
      <w:r w:rsidR="00D741CD" w:rsidRPr="00D741CD">
        <w:t xml:space="preserve"> </w:t>
      </w:r>
      <w:r w:rsidR="00622584">
        <w:t xml:space="preserve">simple and </w:t>
      </w:r>
      <w:r w:rsidR="00D741CD" w:rsidRPr="00D741CD">
        <w:t xml:space="preserve">straightforward way is to </w:t>
      </w:r>
      <w:r w:rsidR="00D36A8F" w:rsidRPr="00D741CD">
        <w:t>ensure</w:t>
      </w:r>
      <w:r w:rsidR="00D36A8F" w:rsidRPr="00D36A8F">
        <w:t xml:space="preserve"> </w:t>
      </w:r>
      <w:r w:rsidR="00D36A8F">
        <w:t xml:space="preserve">the same </w:t>
      </w:r>
      <w:r w:rsidR="00D36A8F" w:rsidRPr="00D741CD">
        <w:t>frequency</w:t>
      </w:r>
      <w:r w:rsidR="00D36A8F" w:rsidRPr="00D36A8F">
        <w:t xml:space="preserve"> allocation </w:t>
      </w:r>
      <w:r w:rsidR="00D36A8F" w:rsidRPr="00D741CD">
        <w:t>at the MAC layer</w:t>
      </w:r>
      <w:r w:rsidR="00D36A8F">
        <w:t>’s resource allocation procedure.</w:t>
      </w:r>
      <w:r w:rsidR="00877004">
        <w:t xml:space="preserve"> </w:t>
      </w:r>
    </w:p>
    <w:p w14:paraId="7D837BF0" w14:textId="74E0FBB3" w:rsidR="001E61E5" w:rsidRDefault="00092E1E" w:rsidP="00C8530D">
      <w:pPr>
        <w:spacing w:before="120"/>
      </w:pPr>
      <w:r>
        <w:t xml:space="preserve">On the other hand, </w:t>
      </w:r>
      <w:r w:rsidR="00DD00A8">
        <w:t xml:space="preserve">the case where different </w:t>
      </w:r>
      <w:r w:rsidR="003C09B1" w:rsidRPr="003C09B1">
        <w:t>TBs with different number of sub</w:t>
      </w:r>
      <w:r w:rsidR="003C09B1">
        <w:t>-</w:t>
      </w:r>
      <w:r w:rsidR="00421AC4">
        <w:t>channels</w:t>
      </w:r>
      <w:r w:rsidR="00EC780A">
        <w:t xml:space="preserve"> are transmitted</w:t>
      </w:r>
      <w:r w:rsidR="0024796E">
        <w:t xml:space="preserve"> is </w:t>
      </w:r>
      <w:r>
        <w:t xml:space="preserve">very </w:t>
      </w:r>
      <w:r w:rsidR="0024796E" w:rsidRPr="0024796E">
        <w:t>complex</w:t>
      </w:r>
      <w:r>
        <w:t xml:space="preserve">. </w:t>
      </w:r>
      <w:r w:rsidRPr="00092E1E">
        <w:t xml:space="preserve">Considering the limited TUs, </w:t>
      </w:r>
      <w:r w:rsidR="00877004" w:rsidRPr="00092E1E">
        <w:t xml:space="preserve">this </w:t>
      </w:r>
      <w:r w:rsidR="00877004">
        <w:t>special case is not</w:t>
      </w:r>
      <w:r w:rsidRPr="00092E1E">
        <w:t xml:space="preserve"> </w:t>
      </w:r>
      <w:r w:rsidR="00421AC4">
        <w:t>suggested</w:t>
      </w:r>
      <w:r w:rsidRPr="00092E1E">
        <w:t xml:space="preserve"> to </w:t>
      </w:r>
      <w:r w:rsidR="00877004">
        <w:t xml:space="preserve">be discussed. </w:t>
      </w:r>
      <w:r w:rsidR="00F2657B">
        <w:t>We prefer that</w:t>
      </w:r>
      <w:r w:rsidR="00A41494">
        <w:t xml:space="preserve"> </w:t>
      </w:r>
      <w:r w:rsidR="001E61E5" w:rsidRPr="00804722">
        <w:t>the same number of sub</w:t>
      </w:r>
      <w:r w:rsidR="001E61E5">
        <w:t>-</w:t>
      </w:r>
      <w:r w:rsidR="00421AC4" w:rsidRPr="00804722">
        <w:t>channels</w:t>
      </w:r>
      <w:r w:rsidR="001E61E5">
        <w:t xml:space="preserve"> </w:t>
      </w:r>
      <w:r w:rsidR="00622584">
        <w:t>can be</w:t>
      </w:r>
      <w:r w:rsidR="001E61E5" w:rsidRPr="00804722">
        <w:t xml:space="preserve"> </w:t>
      </w:r>
      <w:r w:rsidR="001E61E5">
        <w:t>ensured</w:t>
      </w:r>
      <w:r w:rsidR="001E61E5" w:rsidRPr="00804722">
        <w:t xml:space="preserve"> by UE implementation</w:t>
      </w:r>
      <w:r w:rsidR="001E61E5">
        <w:t xml:space="preserve"> when</w:t>
      </w:r>
      <w:r w:rsidR="00804722" w:rsidRPr="00804722">
        <w:t xml:space="preserve"> different TBs are transmitted </w:t>
      </w:r>
      <w:r w:rsidR="00EC4F5D">
        <w:t>in</w:t>
      </w:r>
      <w:r w:rsidR="00804722" w:rsidRPr="00804722">
        <w:t xml:space="preserve"> the two slots</w:t>
      </w:r>
      <w:r w:rsidR="001E61E5">
        <w:t xml:space="preserve"> overlapping with an LTE SL subframe.</w:t>
      </w:r>
      <w:r w:rsidR="00804722" w:rsidRPr="00804722">
        <w:t xml:space="preserve"> </w:t>
      </w:r>
    </w:p>
    <w:p w14:paraId="3851A9BB" w14:textId="03968443" w:rsidR="00A41494" w:rsidRPr="009E797F" w:rsidRDefault="004026A3" w:rsidP="00D4040F">
      <w:pPr>
        <w:spacing w:before="120"/>
        <w:rPr>
          <w:b/>
          <w:i/>
        </w:rPr>
      </w:pPr>
      <w:r w:rsidRPr="009E797F">
        <w:rPr>
          <w:b/>
          <w:i/>
        </w:rPr>
        <w:t>Proposal</w:t>
      </w:r>
      <w:r w:rsidR="00994A34">
        <w:rPr>
          <w:b/>
          <w:i/>
        </w:rPr>
        <w:t xml:space="preserve"> 6</w:t>
      </w:r>
      <w:r w:rsidRPr="009E797F">
        <w:rPr>
          <w:b/>
          <w:i/>
        </w:rPr>
        <w:t>: For NR SL transmissions of 30</w:t>
      </w:r>
      <w:r w:rsidR="009E797F" w:rsidRPr="009E797F">
        <w:rPr>
          <w:b/>
          <w:i/>
        </w:rPr>
        <w:t xml:space="preserve"> </w:t>
      </w:r>
      <w:r w:rsidRPr="009E797F">
        <w:rPr>
          <w:b/>
          <w:i/>
        </w:rPr>
        <w:t xml:space="preserve">kHz SCS with dynamic resource pool sharing, </w:t>
      </w:r>
      <w:r w:rsidR="00A41494" w:rsidRPr="009E797F">
        <w:rPr>
          <w:b/>
          <w:i/>
        </w:rPr>
        <w:t>the same frequency allocation is used in the second overlapping slot.</w:t>
      </w:r>
    </w:p>
    <w:p w14:paraId="38365036" w14:textId="001BD535" w:rsidR="00A41494" w:rsidRDefault="00A41494" w:rsidP="007E6CE6">
      <w:pPr>
        <w:pStyle w:val="af7"/>
        <w:numPr>
          <w:ilvl w:val="0"/>
          <w:numId w:val="62"/>
        </w:numPr>
        <w:tabs>
          <w:tab w:val="num" w:pos="1440"/>
        </w:tabs>
        <w:ind w:firstLineChars="0"/>
        <w:rPr>
          <w:b/>
          <w:i/>
        </w:rPr>
      </w:pPr>
      <w:r w:rsidRPr="009E797F">
        <w:rPr>
          <w:b/>
          <w:i/>
        </w:rPr>
        <w:t xml:space="preserve">Note: How to ensure the </w:t>
      </w:r>
      <w:r w:rsidR="00EC4F5D" w:rsidRPr="009E797F">
        <w:rPr>
          <w:b/>
          <w:i/>
        </w:rPr>
        <w:t>same number of sub-</w:t>
      </w:r>
      <w:r w:rsidR="00421AC4" w:rsidRPr="009E797F">
        <w:rPr>
          <w:b/>
          <w:i/>
        </w:rPr>
        <w:t>channels</w:t>
      </w:r>
      <w:r w:rsidR="00EC4F5D" w:rsidRPr="009E797F">
        <w:rPr>
          <w:b/>
          <w:i/>
        </w:rPr>
        <w:t xml:space="preserve"> </w:t>
      </w:r>
      <w:r w:rsidR="003D6AB6">
        <w:rPr>
          <w:b/>
          <w:i/>
        </w:rPr>
        <w:t>for</w:t>
      </w:r>
      <w:r w:rsidR="003D6AB6" w:rsidRPr="009E797F">
        <w:rPr>
          <w:b/>
          <w:i/>
        </w:rPr>
        <w:t xml:space="preserve"> </w:t>
      </w:r>
      <w:r w:rsidR="00EC4F5D" w:rsidRPr="009E797F">
        <w:rPr>
          <w:b/>
          <w:i/>
        </w:rPr>
        <w:t>two different TBs in the two slots overlapping with an LTE SL subframe</w:t>
      </w:r>
      <w:r w:rsidR="009E797F" w:rsidRPr="009E797F">
        <w:rPr>
          <w:b/>
          <w:i/>
        </w:rPr>
        <w:t xml:space="preserve"> </w:t>
      </w:r>
      <w:r w:rsidRPr="009E797F">
        <w:rPr>
          <w:b/>
          <w:i/>
        </w:rPr>
        <w:t>is up to UE implementation</w:t>
      </w:r>
      <w:r w:rsidR="009E797F" w:rsidRPr="009E797F">
        <w:rPr>
          <w:b/>
          <w:i/>
        </w:rPr>
        <w:t>.</w:t>
      </w:r>
    </w:p>
    <w:p w14:paraId="3FDB892D" w14:textId="77777777" w:rsidR="003D6AB6" w:rsidRPr="00D4040F" w:rsidRDefault="003D6AB6" w:rsidP="00D4040F">
      <w:pPr>
        <w:spacing w:after="0"/>
      </w:pPr>
    </w:p>
    <w:p w14:paraId="144628DA" w14:textId="46CF0D5F" w:rsidR="008B7486" w:rsidRDefault="00032A35" w:rsidP="00FA3C3D">
      <w:r>
        <w:t>For the second FFS</w:t>
      </w:r>
      <w:r w:rsidR="00F2657B">
        <w:t xml:space="preserve"> regarding how the UE handles a transmission in the subsequent slot when the transmission in the first slot has been dropped or reselected</w:t>
      </w:r>
      <w:r>
        <w:t xml:space="preserve">, </w:t>
      </w:r>
      <w:r w:rsidR="005C40FE">
        <w:t xml:space="preserve">the issue shown in </w:t>
      </w:r>
      <w:r w:rsidR="005C40FE">
        <w:fldChar w:fldCharType="begin"/>
      </w:r>
      <w:r w:rsidR="005C40FE">
        <w:instrText xml:space="preserve"> REF _Ref134196279 \h </w:instrText>
      </w:r>
      <w:r w:rsidR="005C40FE">
        <w:fldChar w:fldCharType="separate"/>
      </w:r>
      <w:r w:rsidR="006C04AB">
        <w:t xml:space="preserve">Figure </w:t>
      </w:r>
      <w:r w:rsidR="006C04AB">
        <w:rPr>
          <w:noProof/>
        </w:rPr>
        <w:t>4</w:t>
      </w:r>
      <w:r w:rsidR="005C40FE">
        <w:fldChar w:fldCharType="end"/>
      </w:r>
      <w:r w:rsidR="005C40FE">
        <w:t xml:space="preserve"> caused by</w:t>
      </w:r>
      <w:r w:rsidR="005C40FE" w:rsidRPr="005C40FE">
        <w:t xml:space="preserve"> </w:t>
      </w:r>
      <w:r w:rsidR="00F2657B">
        <w:t xml:space="preserve">the </w:t>
      </w:r>
      <w:r w:rsidR="005C40FE" w:rsidRPr="005C40FE">
        <w:t>pre</w:t>
      </w:r>
      <w:r w:rsidR="005C40FE">
        <w:t>-</w:t>
      </w:r>
      <w:r w:rsidR="005C40FE" w:rsidRPr="005C40FE">
        <w:t>emption of different TBs cannot be solved by UE implementation.</w:t>
      </w:r>
      <w:r w:rsidR="00D83DB7">
        <w:t xml:space="preserve"> </w:t>
      </w:r>
      <w:r w:rsidR="000F556A" w:rsidRPr="000F556A">
        <w:t>From the perspective of UE1</w:t>
      </w:r>
      <w:r w:rsidR="000F556A">
        <w:t>,</w:t>
      </w:r>
      <w:r w:rsidR="000F556A" w:rsidRPr="000F556A">
        <w:t xml:space="preserve"> after detecting two SCI</w:t>
      </w:r>
      <w:r w:rsidR="009874B0">
        <w:t>s</w:t>
      </w:r>
      <w:r w:rsidR="000F556A" w:rsidRPr="000F556A">
        <w:t xml:space="preserve"> from UE2</w:t>
      </w:r>
      <w:r w:rsidR="00CE5C1D">
        <w:t xml:space="preserve"> pertaining to the same overlapping and reserved resources</w:t>
      </w:r>
      <w:r w:rsidR="000F556A" w:rsidRPr="000F556A">
        <w:t xml:space="preserve">, the </w:t>
      </w:r>
      <w:r w:rsidR="00CE5C1D">
        <w:t xml:space="preserve">intended transmission </w:t>
      </w:r>
      <w:r w:rsidR="000F556A">
        <w:t>in</w:t>
      </w:r>
      <w:r w:rsidR="000F556A" w:rsidRPr="000F556A">
        <w:t xml:space="preserve"> slot a is not pre</w:t>
      </w:r>
      <w:r w:rsidR="00190F2A">
        <w:t>-</w:t>
      </w:r>
      <w:r w:rsidR="000F556A" w:rsidRPr="000F556A">
        <w:t xml:space="preserve">empted </w:t>
      </w:r>
      <w:r w:rsidR="00CE5C1D">
        <w:t xml:space="preserve">by UE2 due to a lower priority transmission, </w:t>
      </w:r>
      <w:r w:rsidR="000F556A" w:rsidRPr="000F556A">
        <w:t xml:space="preserve">while the </w:t>
      </w:r>
      <w:r w:rsidR="00CE5C1D">
        <w:t>intended transmission</w:t>
      </w:r>
      <w:r w:rsidR="00CE5C1D" w:rsidRPr="000F556A">
        <w:t xml:space="preserve"> </w:t>
      </w:r>
      <w:r w:rsidR="00190F2A">
        <w:t>in</w:t>
      </w:r>
      <w:r w:rsidR="000F556A" w:rsidRPr="000F556A">
        <w:t xml:space="preserve"> slot b is pre</w:t>
      </w:r>
      <w:r w:rsidR="00190F2A">
        <w:t>-</w:t>
      </w:r>
      <w:r w:rsidR="000F556A" w:rsidRPr="000F556A">
        <w:t>empted</w:t>
      </w:r>
      <w:r w:rsidR="00190F2A">
        <w:t xml:space="preserve"> by UE2</w:t>
      </w:r>
      <w:r w:rsidR="00CE5C1D">
        <w:t xml:space="preserve"> thanks to its higher priority transmission</w:t>
      </w:r>
      <w:r w:rsidR="000F556A" w:rsidRPr="000F556A">
        <w:t>.</w:t>
      </w:r>
      <w:r w:rsidR="009874B0">
        <w:t xml:space="preserve"> This </w:t>
      </w:r>
      <w:r w:rsidR="00CE5C1D">
        <w:t xml:space="preserve">can </w:t>
      </w:r>
      <w:r w:rsidR="00421AC4" w:rsidRPr="009874B0">
        <w:t>result</w:t>
      </w:r>
      <w:r w:rsidR="009874B0" w:rsidRPr="009874B0">
        <w:t xml:space="preserve"> in </w:t>
      </w:r>
      <w:r w:rsidR="00CE5C1D">
        <w:t>two different</w:t>
      </w:r>
      <w:r w:rsidR="009874B0" w:rsidRPr="009874B0">
        <w:t xml:space="preserve"> transmissions </w:t>
      </w:r>
      <w:r w:rsidR="00083790" w:rsidRPr="009874B0">
        <w:t xml:space="preserve">from different UEs </w:t>
      </w:r>
      <w:r w:rsidR="009874B0" w:rsidRPr="009874B0">
        <w:t xml:space="preserve">in </w:t>
      </w:r>
      <w:r w:rsidR="003D6AB6" w:rsidRPr="009874B0">
        <w:t>an</w:t>
      </w:r>
      <w:r w:rsidR="009874B0" w:rsidRPr="009874B0">
        <w:t xml:space="preserve"> </w:t>
      </w:r>
      <w:r w:rsidR="00083790">
        <w:t xml:space="preserve">LTE SL </w:t>
      </w:r>
      <w:r w:rsidR="009874B0" w:rsidRPr="009874B0">
        <w:t>subframe</w:t>
      </w:r>
      <w:r w:rsidR="009874B0">
        <w:t>.</w:t>
      </w:r>
      <w:r w:rsidR="006055E8">
        <w:t xml:space="preserve"> </w:t>
      </w:r>
    </w:p>
    <w:p w14:paraId="3292CC9F" w14:textId="2DC1AF55" w:rsidR="00DD3F32" w:rsidRDefault="00DD3F32" w:rsidP="00FA3C3D">
      <w:r>
        <w:t>Further</w:t>
      </w:r>
      <w:r w:rsidR="00253C0D">
        <w:t>more</w:t>
      </w:r>
      <w:r w:rsidRPr="00DD3F32">
        <w:t xml:space="preserve">, in the case </w:t>
      </w:r>
      <w:r>
        <w:t>shown in</w:t>
      </w:r>
      <w:r w:rsidRPr="00DD3F32">
        <w:t xml:space="preserve"> slo</w:t>
      </w:r>
      <w:r>
        <w:t>t</w:t>
      </w:r>
      <w:r w:rsidRPr="00DD3F32">
        <w:t xml:space="preserve"> c and d, a high-priority transmission</w:t>
      </w:r>
      <w:r w:rsidR="00D9293B">
        <w:t xml:space="preserve"> </w:t>
      </w:r>
      <w:r w:rsidR="00253C0D">
        <w:t xml:space="preserve">by UE1 </w:t>
      </w:r>
      <w:r w:rsidR="00D9293B">
        <w:t>in slot d</w:t>
      </w:r>
      <w:r w:rsidRPr="00DD3F32">
        <w:t xml:space="preserve"> </w:t>
      </w:r>
      <w:r w:rsidR="00D9293B">
        <w:t>is</w:t>
      </w:r>
      <w:r>
        <w:t xml:space="preserve"> drop</w:t>
      </w:r>
      <w:r w:rsidR="00D9293B">
        <w:t>ped</w:t>
      </w:r>
      <w:r w:rsidRPr="00DD3F32">
        <w:t xml:space="preserve"> </w:t>
      </w:r>
      <w:r w:rsidR="00D9293B">
        <w:t>because</w:t>
      </w:r>
      <w:r>
        <w:t xml:space="preserve"> </w:t>
      </w:r>
      <w:r w:rsidRPr="00DD3F32">
        <w:t>a low</w:t>
      </w:r>
      <w:r w:rsidR="00253C0D">
        <w:t xml:space="preserve">er </w:t>
      </w:r>
      <w:r w:rsidRPr="00DD3F32">
        <w:t>priority transmission</w:t>
      </w:r>
      <w:r>
        <w:t xml:space="preserve"> </w:t>
      </w:r>
      <w:r w:rsidR="00253C0D">
        <w:t xml:space="preserve">is </w:t>
      </w:r>
      <w:r w:rsidR="00D9293B">
        <w:t>pre-empt</w:t>
      </w:r>
      <w:r w:rsidR="00253C0D">
        <w:t>ed by a single higher-priority transmission by UE2</w:t>
      </w:r>
      <w:r w:rsidR="00D9293B">
        <w:t xml:space="preserve"> </w:t>
      </w:r>
      <w:r>
        <w:t>in slot c</w:t>
      </w:r>
      <w:r w:rsidR="00253C0D">
        <w:t xml:space="preserve">, based on </w:t>
      </w:r>
      <w:r w:rsidR="003D4E86" w:rsidRPr="003D4E86">
        <w:t xml:space="preserve">the </w:t>
      </w:r>
      <w:r w:rsidR="003D4E86">
        <w:t>current pre-emption checking</w:t>
      </w:r>
      <w:r w:rsidR="003D4E86" w:rsidRPr="003D4E86">
        <w:t xml:space="preserve"> mechanism.</w:t>
      </w:r>
      <w:r w:rsidR="003D4E86">
        <w:t xml:space="preserve"> </w:t>
      </w:r>
      <w:r w:rsidR="00253C0D">
        <w:t>According to the agreement made in the plenary, i</w:t>
      </w:r>
      <w:r w:rsidR="006B6755">
        <w:t>n order to protect LTE SL f</w:t>
      </w:r>
      <w:r w:rsidR="00253C0D">
        <w:t>r</w:t>
      </w:r>
      <w:r w:rsidR="006B6755">
        <w:t xml:space="preserve">om </w:t>
      </w:r>
      <w:r w:rsidR="00253C0D">
        <w:t xml:space="preserve">the </w:t>
      </w:r>
      <w:r w:rsidR="006B6755">
        <w:t xml:space="preserve">AGC issue, </w:t>
      </w:r>
      <w:r w:rsidR="006B6755" w:rsidRPr="006B6755">
        <w:t xml:space="preserve">UE1 cannot transmit </w:t>
      </w:r>
      <w:r w:rsidR="006B6755">
        <w:t>in</w:t>
      </w:r>
      <w:r w:rsidR="006B6755" w:rsidRPr="006B6755">
        <w:t xml:space="preserve"> slot d alone</w:t>
      </w:r>
      <w:r w:rsidR="00253C0D">
        <w:t>, which means that</w:t>
      </w:r>
      <w:r w:rsidR="00385F34">
        <w:t xml:space="preserve"> </w:t>
      </w:r>
      <w:r w:rsidR="00385F34" w:rsidRPr="006B6755">
        <w:t>the</w:t>
      </w:r>
      <w:r w:rsidR="00385F34">
        <w:t xml:space="preserve"> transmission in slot d will</w:t>
      </w:r>
      <w:r w:rsidR="00385F34" w:rsidRPr="006B6755">
        <w:t xml:space="preserve"> </w:t>
      </w:r>
      <w:r w:rsidR="00385F34">
        <w:t xml:space="preserve">also be </w:t>
      </w:r>
      <w:r w:rsidR="00385F34" w:rsidRPr="006B6755">
        <w:t>drop</w:t>
      </w:r>
      <w:r w:rsidR="00385F34">
        <w:t>ped</w:t>
      </w:r>
      <w:r w:rsidR="00385F34" w:rsidRPr="006B6755">
        <w:t xml:space="preserve"> </w:t>
      </w:r>
      <w:r w:rsidR="00385F34">
        <w:t xml:space="preserve">although it has </w:t>
      </w:r>
      <w:r w:rsidR="00253C0D">
        <w:t>the highest</w:t>
      </w:r>
      <w:r w:rsidR="006B6755" w:rsidRPr="006B6755">
        <w:t xml:space="preserve"> priority</w:t>
      </w:r>
      <w:r w:rsidR="003D6AB6">
        <w:t xml:space="preserve"> among transmissions from UE1 and UE2</w:t>
      </w:r>
      <w:r w:rsidR="006B6755" w:rsidRPr="006B6755">
        <w:t>.</w:t>
      </w:r>
      <w:r w:rsidR="000C3C7E">
        <w:t xml:space="preserve"> </w:t>
      </w:r>
      <w:r w:rsidR="000C3C7E" w:rsidRPr="000C3C7E">
        <w:t xml:space="preserve">This is contrary to </w:t>
      </w:r>
      <w:r w:rsidR="00F6496E">
        <w:t>RAN1’s</w:t>
      </w:r>
      <w:r w:rsidR="000C3C7E" w:rsidRPr="000C3C7E">
        <w:t xml:space="preserve"> principle of </w:t>
      </w:r>
      <w:r w:rsidR="000C3C7E">
        <w:t>protecting</w:t>
      </w:r>
      <w:r w:rsidR="001A7BAB" w:rsidRPr="001A7BAB">
        <w:t xml:space="preserve"> </w:t>
      </w:r>
      <w:r w:rsidR="00F6496E">
        <w:t>traffic</w:t>
      </w:r>
      <w:r w:rsidR="001A7BAB">
        <w:t xml:space="preserve"> with</w:t>
      </w:r>
      <w:r w:rsidR="000C3C7E">
        <w:t xml:space="preserve"> </w:t>
      </w:r>
      <w:r w:rsidR="000C3C7E" w:rsidRPr="000C3C7E">
        <w:t>high priority</w:t>
      </w:r>
      <w:r w:rsidR="000C3C7E">
        <w:t>.</w:t>
      </w:r>
    </w:p>
    <w:p w14:paraId="7767D3C9" w14:textId="54BE70E6" w:rsidR="005B2934" w:rsidRDefault="005B2934" w:rsidP="005C7972">
      <w:pPr>
        <w:keepNext/>
        <w:jc w:val="center"/>
      </w:pPr>
      <w:r>
        <w:rPr>
          <w:noProof/>
          <w:lang w:eastAsia="zh-CN"/>
        </w:rPr>
        <w:drawing>
          <wp:inline distT="0" distB="0" distL="0" distR="0" wp14:anchorId="28FDFA6D" wp14:editId="0EBD9536">
            <wp:extent cx="3399993" cy="1360800"/>
            <wp:effectExtent l="0" t="0" r="0" b="0"/>
            <wp:docPr id="1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3399993" cy="1360800"/>
                    </a:xfrm>
                    <a:prstGeom prst="rect">
                      <a:avLst/>
                    </a:prstGeom>
                  </pic:spPr>
                </pic:pic>
              </a:graphicData>
            </a:graphic>
          </wp:inline>
        </w:drawing>
      </w:r>
    </w:p>
    <w:p w14:paraId="30752136" w14:textId="37FEBD48" w:rsidR="008B7486" w:rsidRDefault="0017011C" w:rsidP="005C7972">
      <w:pPr>
        <w:pStyle w:val="a9"/>
      </w:pPr>
      <w:bookmarkStart w:id="13" w:name="_Ref134196279"/>
      <w:r>
        <w:t xml:space="preserve">Figure </w:t>
      </w:r>
      <w:r w:rsidR="001E0A9C">
        <w:rPr>
          <w:noProof/>
        </w:rPr>
        <w:fldChar w:fldCharType="begin"/>
      </w:r>
      <w:r w:rsidR="001E0A9C">
        <w:rPr>
          <w:noProof/>
        </w:rPr>
        <w:instrText xml:space="preserve"> SEQ Figure \* ARABIC </w:instrText>
      </w:r>
      <w:r w:rsidR="001E0A9C">
        <w:rPr>
          <w:noProof/>
        </w:rPr>
        <w:fldChar w:fldCharType="separate"/>
      </w:r>
      <w:r w:rsidR="006C04AB">
        <w:rPr>
          <w:noProof/>
        </w:rPr>
        <w:t>4</w:t>
      </w:r>
      <w:r w:rsidR="001E0A9C">
        <w:rPr>
          <w:noProof/>
        </w:rPr>
        <w:fldChar w:fldCharType="end"/>
      </w:r>
      <w:bookmarkEnd w:id="13"/>
      <w:r w:rsidR="00D23B3A">
        <w:t>:</w:t>
      </w:r>
      <w:r>
        <w:t xml:space="preserve"> </w:t>
      </w:r>
      <w:r w:rsidR="00A968A6">
        <w:rPr>
          <w:noProof/>
          <w:lang w:eastAsia="zh-CN"/>
        </w:rPr>
        <w:t>R</w:t>
      </w:r>
      <w:r w:rsidR="006726DD" w:rsidRPr="00F75953">
        <w:rPr>
          <w:noProof/>
          <w:lang w:eastAsia="zh-CN"/>
        </w:rPr>
        <w:t xml:space="preserve">esource </w:t>
      </w:r>
      <w:r w:rsidR="006726DD">
        <w:rPr>
          <w:noProof/>
          <w:lang w:eastAsia="zh-CN"/>
        </w:rPr>
        <w:t>in</w:t>
      </w:r>
      <w:r w:rsidR="006726DD" w:rsidRPr="00F75953">
        <w:rPr>
          <w:noProof/>
          <w:lang w:eastAsia="zh-CN"/>
        </w:rPr>
        <w:t xml:space="preserve"> slot </w:t>
      </w:r>
      <w:r w:rsidR="005C7972">
        <w:rPr>
          <w:noProof/>
          <w:lang w:eastAsia="zh-CN"/>
        </w:rPr>
        <w:t>b</w:t>
      </w:r>
      <w:r w:rsidR="006726DD">
        <w:rPr>
          <w:noProof/>
          <w:lang w:eastAsia="zh-CN"/>
        </w:rPr>
        <w:t xml:space="preserve"> </w:t>
      </w:r>
      <w:r w:rsidR="00A968A6">
        <w:rPr>
          <w:noProof/>
          <w:lang w:eastAsia="zh-CN"/>
        </w:rPr>
        <w:t xml:space="preserve">alone </w:t>
      </w:r>
      <w:r w:rsidR="006726DD">
        <w:rPr>
          <w:noProof/>
          <w:lang w:eastAsia="zh-CN"/>
        </w:rPr>
        <w:t>is pre-empted</w:t>
      </w:r>
      <w:r w:rsidR="005C7972">
        <w:rPr>
          <w:noProof/>
          <w:lang w:eastAsia="zh-CN"/>
        </w:rPr>
        <w:t>,</w:t>
      </w:r>
      <w:r w:rsidR="006726DD">
        <w:rPr>
          <w:noProof/>
          <w:lang w:eastAsia="zh-CN"/>
        </w:rPr>
        <w:t xml:space="preserve"> result</w:t>
      </w:r>
      <w:r w:rsidR="00421AC4">
        <w:rPr>
          <w:noProof/>
          <w:lang w:eastAsia="zh-CN"/>
        </w:rPr>
        <w:t>ing</w:t>
      </w:r>
      <w:r w:rsidR="006726DD">
        <w:rPr>
          <w:noProof/>
          <w:lang w:eastAsia="zh-CN"/>
        </w:rPr>
        <w:t xml:space="preserve"> in </w:t>
      </w:r>
      <w:r w:rsidR="000F7D04" w:rsidRPr="00F75953">
        <w:rPr>
          <w:noProof/>
          <w:lang w:eastAsia="zh-CN"/>
        </w:rPr>
        <w:t>transmission</w:t>
      </w:r>
      <w:r w:rsidR="005C7972">
        <w:rPr>
          <w:noProof/>
          <w:lang w:eastAsia="zh-CN"/>
        </w:rPr>
        <w:t>s</w:t>
      </w:r>
      <w:r w:rsidR="000F7D04">
        <w:rPr>
          <w:noProof/>
          <w:lang w:eastAsia="zh-CN"/>
        </w:rPr>
        <w:t xml:space="preserve"> from different UE</w:t>
      </w:r>
      <w:r w:rsidR="006726DD">
        <w:rPr>
          <w:noProof/>
          <w:lang w:eastAsia="zh-CN"/>
        </w:rPr>
        <w:t>s</w:t>
      </w:r>
      <w:r w:rsidR="00083790" w:rsidRPr="00083790">
        <w:rPr>
          <w:noProof/>
          <w:lang w:eastAsia="zh-CN"/>
        </w:rPr>
        <w:t xml:space="preserve"> </w:t>
      </w:r>
      <w:r w:rsidR="00A968A6">
        <w:rPr>
          <w:noProof/>
          <w:lang w:eastAsia="zh-CN"/>
        </w:rPr>
        <w:t>across slots</w:t>
      </w:r>
    </w:p>
    <w:p w14:paraId="59C45A22" w14:textId="306B7403" w:rsidR="00BC05CF" w:rsidRDefault="00CE5C1D" w:rsidP="00FA3C3D">
      <w:pPr>
        <w:rPr>
          <w:lang w:eastAsia="zh-CN"/>
        </w:rPr>
      </w:pPr>
      <w:r>
        <w:rPr>
          <w:lang w:eastAsia="zh-CN"/>
        </w:rPr>
        <w:t>In order to avoid the aforementioned scenario</w:t>
      </w:r>
      <w:r w:rsidR="00253C0D">
        <w:rPr>
          <w:lang w:eastAsia="zh-CN"/>
        </w:rPr>
        <w:t>s</w:t>
      </w:r>
      <w:r w:rsidR="001469D9" w:rsidRPr="001469D9">
        <w:rPr>
          <w:lang w:eastAsia="zh-CN"/>
        </w:rPr>
        <w:t xml:space="preserve">, the conditions for </w:t>
      </w:r>
      <w:r w:rsidR="001469D9">
        <w:rPr>
          <w:lang w:eastAsia="zh-CN"/>
        </w:rPr>
        <w:t>pre-emption</w:t>
      </w:r>
      <w:r w:rsidR="001469D9" w:rsidRPr="001469D9">
        <w:rPr>
          <w:lang w:eastAsia="zh-CN"/>
        </w:rPr>
        <w:t xml:space="preserve"> need to be further restricted.</w:t>
      </w:r>
      <w:r w:rsidR="001469D9">
        <w:rPr>
          <w:lang w:eastAsia="zh-CN"/>
        </w:rPr>
        <w:t xml:space="preserve"> </w:t>
      </w:r>
      <w:r w:rsidR="00EE3BBB">
        <w:rPr>
          <w:lang w:eastAsia="zh-CN"/>
        </w:rPr>
        <w:t>Since t</w:t>
      </w:r>
      <w:r w:rsidR="00EE3BBB" w:rsidRPr="00EE3BBB">
        <w:rPr>
          <w:lang w:eastAsia="zh-CN"/>
        </w:rPr>
        <w:t xml:space="preserve">he design principle of sidelink is to protect transmissions </w:t>
      </w:r>
      <w:r w:rsidR="00EE3BBB">
        <w:rPr>
          <w:lang w:eastAsia="zh-CN"/>
        </w:rPr>
        <w:t xml:space="preserve">with </w:t>
      </w:r>
      <w:r w:rsidR="00EE3BBB" w:rsidRPr="00EE3BBB">
        <w:rPr>
          <w:lang w:eastAsia="zh-CN"/>
        </w:rPr>
        <w:t>high priority</w:t>
      </w:r>
      <w:r w:rsidR="00EE3BBB">
        <w:rPr>
          <w:lang w:eastAsia="zh-CN"/>
        </w:rPr>
        <w:t>, t</w:t>
      </w:r>
      <w:r w:rsidR="00EE3BBB" w:rsidRPr="00EE3BBB">
        <w:rPr>
          <w:lang w:eastAsia="zh-CN"/>
        </w:rPr>
        <w:t xml:space="preserve">he easiest way is to </w:t>
      </w:r>
      <w:r>
        <w:rPr>
          <w:lang w:eastAsia="zh-CN"/>
        </w:rPr>
        <w:t>consider the highest of the priorities across transmissions in both slots</w:t>
      </w:r>
      <w:r w:rsidR="007A3241">
        <w:rPr>
          <w:lang w:eastAsia="zh-CN"/>
        </w:rPr>
        <w:t>, which is</w:t>
      </w:r>
      <w:r w:rsidR="00444DEC">
        <w:rPr>
          <w:lang w:eastAsia="zh-CN"/>
        </w:rPr>
        <w:t xml:space="preserve"> </w:t>
      </w:r>
      <w:r w:rsidR="002B1704">
        <w:rPr>
          <w:lang w:eastAsia="zh-CN"/>
        </w:rPr>
        <w:t>s</w:t>
      </w:r>
      <w:r w:rsidR="002B1704" w:rsidRPr="002B1704">
        <w:rPr>
          <w:lang w:eastAsia="zh-CN"/>
        </w:rPr>
        <w:t xml:space="preserve">imilar </w:t>
      </w:r>
      <w:r w:rsidR="007A3241">
        <w:rPr>
          <w:lang w:eastAsia="zh-CN"/>
        </w:rPr>
        <w:t>to the m</w:t>
      </w:r>
      <w:r w:rsidR="007A3241" w:rsidRPr="007A3241">
        <w:rPr>
          <w:lang w:eastAsia="zh-CN"/>
        </w:rPr>
        <w:t>echanism</w:t>
      </w:r>
      <w:r w:rsidR="007A3241">
        <w:rPr>
          <w:lang w:eastAsia="zh-CN"/>
        </w:rPr>
        <w:t xml:space="preserve"> defined in</w:t>
      </w:r>
      <w:r w:rsidR="002B1704">
        <w:rPr>
          <w:lang w:eastAsia="zh-CN"/>
        </w:rPr>
        <w:t xml:space="preserve"> s</w:t>
      </w:r>
      <w:r w:rsidR="002B1704" w:rsidRPr="002B1704">
        <w:rPr>
          <w:lang w:eastAsia="zh-CN"/>
        </w:rPr>
        <w:t>imultaneous PSFCH transmission/reception</w:t>
      </w:r>
      <w:r w:rsidR="002B1704">
        <w:rPr>
          <w:lang w:eastAsia="zh-CN"/>
        </w:rPr>
        <w:t xml:space="preserve">. </w:t>
      </w:r>
      <w:r w:rsidR="00E9636E">
        <w:rPr>
          <w:lang w:eastAsia="zh-CN"/>
        </w:rPr>
        <w:t xml:space="preserve">For example, </w:t>
      </w:r>
      <w:r w:rsidR="002B1704" w:rsidRPr="002B1704">
        <w:rPr>
          <w:lang w:eastAsia="zh-CN"/>
        </w:rPr>
        <w:t xml:space="preserve">UE2 can </w:t>
      </w:r>
      <w:r w:rsidR="00CB4392">
        <w:rPr>
          <w:lang w:eastAsia="zh-CN"/>
        </w:rPr>
        <w:t>pre-empt</w:t>
      </w:r>
      <w:r w:rsidR="002B1704" w:rsidRPr="002B1704">
        <w:rPr>
          <w:lang w:eastAsia="zh-CN"/>
        </w:rPr>
        <w:t xml:space="preserve"> the </w:t>
      </w:r>
      <w:r w:rsidR="00CB4392" w:rsidRPr="002B1704">
        <w:rPr>
          <w:lang w:eastAsia="zh-CN"/>
        </w:rPr>
        <w:t xml:space="preserve">resources </w:t>
      </w:r>
      <w:r>
        <w:rPr>
          <w:lang w:eastAsia="zh-CN"/>
        </w:rPr>
        <w:t xml:space="preserve">reserved by UE1 in both slots </w:t>
      </w:r>
      <w:r w:rsidR="00E9636E">
        <w:rPr>
          <w:lang w:eastAsia="zh-CN"/>
        </w:rPr>
        <w:t>only</w:t>
      </w:r>
      <w:r w:rsidR="00E9636E" w:rsidRPr="00E9636E">
        <w:rPr>
          <w:lang w:eastAsia="zh-CN"/>
        </w:rPr>
        <w:t xml:space="preserve"> </w:t>
      </w:r>
      <w:r w:rsidR="00E9636E" w:rsidRPr="002B1704">
        <w:rPr>
          <w:lang w:eastAsia="zh-CN"/>
        </w:rPr>
        <w:t>when the highest priority of UE2</w:t>
      </w:r>
      <w:r>
        <w:rPr>
          <w:lang w:eastAsia="zh-CN"/>
        </w:rPr>
        <w:t>’s intended transmissions</w:t>
      </w:r>
      <w:r w:rsidR="00E9636E" w:rsidRPr="002B1704">
        <w:rPr>
          <w:lang w:eastAsia="zh-CN"/>
        </w:rPr>
        <w:t xml:space="preserve"> </w:t>
      </w:r>
      <w:r w:rsidR="00F76692">
        <w:rPr>
          <w:lang w:eastAsia="zh-CN"/>
        </w:rPr>
        <w:t xml:space="preserve">in </w:t>
      </w:r>
      <w:r>
        <w:rPr>
          <w:lang w:eastAsia="zh-CN"/>
        </w:rPr>
        <w:t>the first and subsequent</w:t>
      </w:r>
      <w:r w:rsidR="00F76692">
        <w:rPr>
          <w:lang w:eastAsia="zh-CN"/>
        </w:rPr>
        <w:t xml:space="preserve"> </w:t>
      </w:r>
      <w:r w:rsidR="00F76692" w:rsidRPr="002B1704">
        <w:rPr>
          <w:lang w:eastAsia="zh-CN"/>
        </w:rPr>
        <w:t>slot</w:t>
      </w:r>
      <w:r w:rsidR="00377E78">
        <w:rPr>
          <w:lang w:eastAsia="zh-CN"/>
        </w:rPr>
        <w:t xml:space="preserve">, if </w:t>
      </w:r>
      <w:r>
        <w:rPr>
          <w:lang w:eastAsia="zh-CN"/>
        </w:rPr>
        <w:t>present</w:t>
      </w:r>
      <w:r w:rsidR="00377E78">
        <w:rPr>
          <w:lang w:eastAsia="zh-CN"/>
        </w:rPr>
        <w:t>,</w:t>
      </w:r>
      <w:r w:rsidR="00F76692">
        <w:rPr>
          <w:lang w:eastAsia="zh-CN"/>
        </w:rPr>
        <w:t xml:space="preserve"> </w:t>
      </w:r>
      <w:r w:rsidR="00E9636E" w:rsidRPr="002B1704">
        <w:rPr>
          <w:lang w:eastAsia="zh-CN"/>
        </w:rPr>
        <w:t>is higher than the highest priority of UE1</w:t>
      </w:r>
      <w:r>
        <w:rPr>
          <w:lang w:eastAsia="zh-CN"/>
        </w:rPr>
        <w:t xml:space="preserve">’s intended transmissions across </w:t>
      </w:r>
      <w:r w:rsidR="00F76692">
        <w:rPr>
          <w:lang w:eastAsia="zh-CN"/>
        </w:rPr>
        <w:t xml:space="preserve">both </w:t>
      </w:r>
      <w:r w:rsidR="00F76692" w:rsidRPr="002B1704">
        <w:rPr>
          <w:lang w:eastAsia="zh-CN"/>
        </w:rPr>
        <w:t>slots</w:t>
      </w:r>
      <w:r w:rsidR="007A3241">
        <w:rPr>
          <w:lang w:eastAsia="zh-CN"/>
        </w:rPr>
        <w:t>.</w:t>
      </w:r>
      <w:r w:rsidR="00253C0D">
        <w:rPr>
          <w:lang w:eastAsia="zh-CN"/>
        </w:rPr>
        <w:t xml:space="preserve"> If this solution is applied in the aforementioned examples, UE1 would not be pre-empted by UE2 in any of the slots, thereby allowing UE1 to transmit the higher priority transmissions.</w:t>
      </w:r>
    </w:p>
    <w:p w14:paraId="29D9EB0D" w14:textId="437F6C4B" w:rsidR="00C71A70" w:rsidRDefault="00C33EA7" w:rsidP="00D4040F">
      <w:pPr>
        <w:spacing w:before="120"/>
        <w:rPr>
          <w:b/>
          <w:i/>
        </w:rPr>
      </w:pPr>
      <w:r w:rsidRPr="009E797F">
        <w:rPr>
          <w:b/>
          <w:i/>
        </w:rPr>
        <w:t>Proposal</w:t>
      </w:r>
      <w:r w:rsidR="00994A34">
        <w:rPr>
          <w:b/>
          <w:i/>
        </w:rPr>
        <w:t xml:space="preserve"> 7</w:t>
      </w:r>
      <w:r w:rsidRPr="009E797F">
        <w:rPr>
          <w:b/>
          <w:i/>
        </w:rPr>
        <w:t xml:space="preserve">: </w:t>
      </w:r>
      <w:r w:rsidR="003B5DBE" w:rsidRPr="003B5DBE">
        <w:rPr>
          <w:b/>
          <w:i/>
        </w:rPr>
        <w:t>For NR SL transmissions of 30</w:t>
      </w:r>
      <w:r w:rsidR="00265067">
        <w:rPr>
          <w:b/>
          <w:i/>
        </w:rPr>
        <w:t xml:space="preserve"> </w:t>
      </w:r>
      <w:r w:rsidR="003B5DBE" w:rsidRPr="003B5DBE">
        <w:rPr>
          <w:b/>
          <w:i/>
        </w:rPr>
        <w:t>kHz SCS with dynamic resource pool sharing,</w:t>
      </w:r>
      <w:r w:rsidR="003B5DBE">
        <w:rPr>
          <w:b/>
          <w:i/>
        </w:rPr>
        <w:t xml:space="preserve"> s</w:t>
      </w:r>
      <w:r w:rsidR="00C71A70">
        <w:rPr>
          <w:b/>
          <w:i/>
        </w:rPr>
        <w:t>upport the case where</w:t>
      </w:r>
      <w:r w:rsidRPr="00F12496">
        <w:rPr>
          <w:b/>
          <w:i/>
        </w:rPr>
        <w:t xml:space="preserve"> the different TB</w:t>
      </w:r>
      <w:r w:rsidR="003B5DBE">
        <w:rPr>
          <w:b/>
          <w:i/>
        </w:rPr>
        <w:t>s</w:t>
      </w:r>
      <w:r w:rsidRPr="00F12496">
        <w:rPr>
          <w:b/>
          <w:i/>
        </w:rPr>
        <w:t xml:space="preserve"> </w:t>
      </w:r>
      <w:r w:rsidR="00F12496">
        <w:rPr>
          <w:b/>
          <w:i/>
        </w:rPr>
        <w:t>are</w:t>
      </w:r>
      <w:r w:rsidRPr="00F12496">
        <w:rPr>
          <w:b/>
          <w:i/>
        </w:rPr>
        <w:t xml:space="preserve"> transmitted on the NR SL slots overlapping with the LTE SL subframe</w:t>
      </w:r>
      <w:r w:rsidR="00C71A70">
        <w:rPr>
          <w:b/>
          <w:i/>
        </w:rPr>
        <w:t>.</w:t>
      </w:r>
    </w:p>
    <w:p w14:paraId="39F52814" w14:textId="44D7EB7C" w:rsidR="003B5DBE" w:rsidRDefault="003B5DBE" w:rsidP="00C71A70">
      <w:pPr>
        <w:pStyle w:val="af7"/>
        <w:numPr>
          <w:ilvl w:val="0"/>
          <w:numId w:val="62"/>
        </w:numPr>
        <w:tabs>
          <w:tab w:val="num" w:pos="1440"/>
        </w:tabs>
        <w:ind w:firstLineChars="0"/>
        <w:rPr>
          <w:b/>
          <w:i/>
        </w:rPr>
      </w:pPr>
      <w:r>
        <w:rPr>
          <w:b/>
          <w:i/>
        </w:rPr>
        <w:t xml:space="preserve">When performing </w:t>
      </w:r>
      <w:r w:rsidR="00BD3D82" w:rsidRPr="00C71A70">
        <w:rPr>
          <w:b/>
          <w:i/>
        </w:rPr>
        <w:t xml:space="preserve">the pre-emption check, </w:t>
      </w:r>
      <w:r w:rsidR="00F12496" w:rsidRPr="00C71A70">
        <w:rPr>
          <w:b/>
          <w:i/>
        </w:rPr>
        <w:t>a UE pre-empt</w:t>
      </w:r>
      <w:r w:rsidR="00C71A70" w:rsidRPr="00C71A70">
        <w:rPr>
          <w:b/>
          <w:i/>
        </w:rPr>
        <w:t>s</w:t>
      </w:r>
      <w:r w:rsidR="00F12496" w:rsidRPr="00C71A70">
        <w:rPr>
          <w:b/>
          <w:i/>
        </w:rPr>
        <w:t xml:space="preserve"> the resource</w:t>
      </w:r>
      <w:r>
        <w:rPr>
          <w:b/>
          <w:i/>
        </w:rPr>
        <w:t xml:space="preserve"> reservation</w:t>
      </w:r>
      <w:r w:rsidR="00F12496" w:rsidRPr="00C71A70">
        <w:rPr>
          <w:b/>
          <w:i/>
        </w:rPr>
        <w:t xml:space="preserve">s in both slots only when the highest priority of </w:t>
      </w:r>
      <w:r>
        <w:rPr>
          <w:b/>
          <w:i/>
        </w:rPr>
        <w:t>the UE’s intended transmissions on these slots is greater than the highest priority of another UE</w:t>
      </w:r>
      <w:r w:rsidR="007E6CE6">
        <w:rPr>
          <w:b/>
          <w:i/>
        </w:rPr>
        <w:t>’s intended transmissions</w:t>
      </w:r>
      <w:r>
        <w:rPr>
          <w:b/>
          <w:i/>
        </w:rPr>
        <w:t xml:space="preserve"> that reserved the same resources.</w:t>
      </w:r>
    </w:p>
    <w:p w14:paraId="299B5B29" w14:textId="2118409C" w:rsidR="00461FA8" w:rsidRPr="00C8530D" w:rsidRDefault="00461FA8" w:rsidP="00C8530D">
      <w:pPr>
        <w:pStyle w:val="1"/>
        <w:numPr>
          <w:ilvl w:val="0"/>
          <w:numId w:val="2"/>
        </w:numPr>
        <w:ind w:left="446" w:hanging="446"/>
        <w:rPr>
          <w:lang w:eastAsia="zh-CN"/>
        </w:rPr>
      </w:pPr>
      <w:bookmarkStart w:id="14" w:name="_Ref134087159"/>
      <w:r>
        <w:rPr>
          <w:lang w:eastAsia="zh-CN"/>
        </w:rPr>
        <w:lastRenderedPageBreak/>
        <w:t xml:space="preserve">Support </w:t>
      </w:r>
      <w:r w:rsidR="00D23B3A">
        <w:rPr>
          <w:lang w:eastAsia="zh-CN"/>
        </w:rPr>
        <w:t xml:space="preserve">for </w:t>
      </w:r>
      <w:r>
        <w:rPr>
          <w:lang w:eastAsia="zh-CN"/>
        </w:rPr>
        <w:t>PSFCH</w:t>
      </w:r>
      <w:bookmarkEnd w:id="14"/>
    </w:p>
    <w:p w14:paraId="1082172F" w14:textId="4F9808F3" w:rsidR="009812F2" w:rsidRDefault="00CF2F5B" w:rsidP="00C8530D">
      <w:r w:rsidRPr="00B8390D">
        <w:t>According to the agreement reached in RAN1#11</w:t>
      </w:r>
      <w:r>
        <w:t xml:space="preserve">2bis-e </w:t>
      </w:r>
      <w:r>
        <w:fldChar w:fldCharType="begin"/>
      </w:r>
      <w:r>
        <w:instrText xml:space="preserve"> REF _Ref126224046 \r \h </w:instrText>
      </w:r>
      <w:r w:rsidR="007E6CE6">
        <w:instrText xml:space="preserve"> \* MERGEFORMAT </w:instrText>
      </w:r>
      <w:r>
        <w:fldChar w:fldCharType="separate"/>
      </w:r>
      <w:r w:rsidR="006C04AB">
        <w:t>[2]</w:t>
      </w:r>
      <w:r>
        <w:fldChar w:fldCharType="end"/>
      </w:r>
      <w:r w:rsidRPr="00B8390D">
        <w:t>,</w:t>
      </w:r>
      <w:r>
        <w:t xml:space="preserve"> t</w:t>
      </w:r>
      <w:r w:rsidRPr="00CF2F5B">
        <w:t xml:space="preserve">wo potential </w:t>
      </w:r>
      <w:r>
        <w:t>options</w:t>
      </w:r>
      <w:r w:rsidRPr="00CF2F5B">
        <w:t xml:space="preserve"> need to be </w:t>
      </w:r>
      <w:r>
        <w:t>down-</w:t>
      </w:r>
      <w:r w:rsidRPr="00CF2F5B">
        <w:t>selected</w:t>
      </w:r>
      <w:r>
        <w:t>.</w:t>
      </w:r>
    </w:p>
    <w:tbl>
      <w:tblPr>
        <w:tblStyle w:val="af2"/>
        <w:tblW w:w="0" w:type="auto"/>
        <w:tblLook w:val="04A0" w:firstRow="1" w:lastRow="0" w:firstColumn="1" w:lastColumn="0" w:noHBand="0" w:noVBand="1"/>
      </w:tblPr>
      <w:tblGrid>
        <w:gridCol w:w="9307"/>
      </w:tblGrid>
      <w:tr w:rsidR="00CF2F5B" w:rsidRPr="00CF2F5B" w14:paraId="4C56E245" w14:textId="77777777" w:rsidTr="00CF2F5B">
        <w:tc>
          <w:tcPr>
            <w:tcW w:w="9307" w:type="dxa"/>
          </w:tcPr>
          <w:p w14:paraId="3B9EB479" w14:textId="77777777" w:rsidR="00CF2F5B" w:rsidRPr="00CF2F5B" w:rsidRDefault="00CF2F5B" w:rsidP="00CF2F5B">
            <w:pPr>
              <w:spacing w:line="288" w:lineRule="auto"/>
              <w:rPr>
                <w:i/>
                <w:sz w:val="20"/>
              </w:rPr>
            </w:pPr>
            <w:r w:rsidRPr="00CF2F5B">
              <w:rPr>
                <w:b/>
                <w:bCs/>
                <w:i/>
                <w:sz w:val="20"/>
                <w:highlight w:val="green"/>
              </w:rPr>
              <w:t>Agreement</w:t>
            </w:r>
          </w:p>
          <w:p w14:paraId="527E6C02" w14:textId="77777777" w:rsidR="00CF2F5B" w:rsidRPr="000255B0" w:rsidRDefault="00CF2F5B" w:rsidP="00CF2F5B">
            <w:pPr>
              <w:spacing w:line="288" w:lineRule="auto"/>
              <w:rPr>
                <w:i/>
                <w:sz w:val="20"/>
              </w:rPr>
            </w:pPr>
            <w:r w:rsidRPr="00CF2F5B">
              <w:rPr>
                <w:i/>
                <w:sz w:val="20"/>
                <w:lang w:eastAsia="ko-KR"/>
              </w:rPr>
              <w:t>I</w:t>
            </w:r>
            <w:r w:rsidRPr="00CF2F5B">
              <w:rPr>
                <w:i/>
                <w:sz w:val="20"/>
              </w:rPr>
              <w:t xml:space="preserve">n NR SL resource (re)selection procedure, </w:t>
            </w:r>
            <w:r w:rsidRPr="00560F43">
              <w:rPr>
                <w:i/>
                <w:sz w:val="20"/>
                <w:lang w:eastAsia="ko-KR"/>
              </w:rPr>
              <w:t>t</w:t>
            </w:r>
            <w:r w:rsidRPr="00560F43">
              <w:rPr>
                <w:i/>
                <w:sz w:val="20"/>
              </w:rPr>
              <w:t>he PHY layer</w:t>
            </w:r>
            <w:r w:rsidRPr="00CF2F5B">
              <w:rPr>
                <w:i/>
                <w:sz w:val="20"/>
              </w:rPr>
              <w:t xml:space="preserve"> of NR SL module excludes NR SL candidate resources where the corresponding PSFCH transmission occasions overlap with LTE SL reserved resources by other LTE SL UE in time </w:t>
            </w:r>
            <w:r w:rsidRPr="000255B0">
              <w:rPr>
                <w:i/>
                <w:sz w:val="20"/>
              </w:rPr>
              <w:t xml:space="preserve">domain, </w:t>
            </w:r>
          </w:p>
          <w:p w14:paraId="570271B3" w14:textId="77777777" w:rsidR="00CF2F5B" w:rsidRPr="000255B0" w:rsidRDefault="00CF2F5B" w:rsidP="00CF2F5B">
            <w:pPr>
              <w:pStyle w:val="af7"/>
              <w:widowControl/>
              <w:numPr>
                <w:ilvl w:val="0"/>
                <w:numId w:val="20"/>
              </w:numPr>
              <w:adjustRightInd/>
              <w:snapToGrid/>
              <w:spacing w:after="0" w:line="288" w:lineRule="auto"/>
              <w:ind w:firstLineChars="0"/>
              <w:rPr>
                <w:i/>
                <w:sz w:val="20"/>
              </w:rPr>
            </w:pPr>
            <w:r w:rsidRPr="000255B0">
              <w:rPr>
                <w:i/>
                <w:sz w:val="20"/>
                <w:lang w:eastAsia="ko-KR"/>
              </w:rPr>
              <w:t>Down-selection one of followings:</w:t>
            </w:r>
          </w:p>
          <w:p w14:paraId="13D0CC3A" w14:textId="77777777" w:rsidR="00CF2F5B" w:rsidRPr="000255B0" w:rsidRDefault="00CF2F5B" w:rsidP="00CF2F5B">
            <w:pPr>
              <w:pStyle w:val="af7"/>
              <w:widowControl/>
              <w:numPr>
                <w:ilvl w:val="1"/>
                <w:numId w:val="20"/>
              </w:numPr>
              <w:adjustRightInd/>
              <w:snapToGrid/>
              <w:spacing w:after="0" w:line="288" w:lineRule="auto"/>
              <w:ind w:firstLineChars="0"/>
              <w:rPr>
                <w:i/>
                <w:sz w:val="20"/>
              </w:rPr>
            </w:pPr>
            <w:r w:rsidRPr="000255B0">
              <w:rPr>
                <w:i/>
                <w:sz w:val="20"/>
              </w:rPr>
              <w:t xml:space="preserve">Option 1: </w:t>
            </w:r>
          </w:p>
          <w:p w14:paraId="4C378BA3" w14:textId="77777777" w:rsidR="00CF2F5B" w:rsidRPr="000255B0" w:rsidRDefault="00CF2F5B" w:rsidP="00CF2F5B">
            <w:pPr>
              <w:pStyle w:val="af7"/>
              <w:widowControl/>
              <w:numPr>
                <w:ilvl w:val="2"/>
                <w:numId w:val="45"/>
              </w:numPr>
              <w:adjustRightInd/>
              <w:snapToGrid/>
              <w:spacing w:after="0" w:line="288" w:lineRule="auto"/>
              <w:ind w:firstLineChars="0"/>
              <w:rPr>
                <w:i/>
                <w:sz w:val="20"/>
              </w:rPr>
            </w:pPr>
            <w:r w:rsidRPr="000255B0">
              <w:rPr>
                <w:i/>
                <w:sz w:val="20"/>
              </w:rPr>
              <w:t>When the SL RSRP value associated with the LTE SL reserved resources is higher than a SL RSRP threshold, where the SL RSRP threshold is derived based on LTE SL priority of other LTE SL UE and NR SL priority for NR SL transmission</w:t>
            </w:r>
          </w:p>
          <w:p w14:paraId="09F4B965" w14:textId="77777777" w:rsidR="00CF2F5B" w:rsidRPr="000255B0" w:rsidRDefault="00CF2F5B" w:rsidP="00CF2F5B">
            <w:pPr>
              <w:pStyle w:val="af7"/>
              <w:widowControl/>
              <w:numPr>
                <w:ilvl w:val="3"/>
                <w:numId w:val="20"/>
              </w:numPr>
              <w:adjustRightInd/>
              <w:snapToGrid/>
              <w:spacing w:after="0" w:line="288" w:lineRule="auto"/>
              <w:ind w:firstLineChars="0"/>
              <w:rPr>
                <w:i/>
                <w:sz w:val="20"/>
              </w:rPr>
            </w:pPr>
            <w:r w:rsidRPr="000255B0">
              <w:rPr>
                <w:i/>
                <w:sz w:val="20"/>
              </w:rPr>
              <w:t>The list of the above initial SL RSRP thresholds is separately (pre)configured</w:t>
            </w:r>
          </w:p>
          <w:p w14:paraId="0C790E9E" w14:textId="77777777" w:rsidR="00CF2F5B" w:rsidRPr="000255B0" w:rsidRDefault="00CF2F5B" w:rsidP="00CF2F5B">
            <w:pPr>
              <w:pStyle w:val="af7"/>
              <w:widowControl/>
              <w:numPr>
                <w:ilvl w:val="0"/>
                <w:numId w:val="63"/>
              </w:numPr>
              <w:autoSpaceDE/>
              <w:autoSpaceDN/>
              <w:adjustRightInd/>
              <w:snapToGrid/>
              <w:spacing w:after="0" w:line="288" w:lineRule="auto"/>
              <w:ind w:firstLineChars="0"/>
              <w:rPr>
                <w:i/>
                <w:sz w:val="20"/>
              </w:rPr>
            </w:pPr>
            <w:r w:rsidRPr="000255B0">
              <w:rPr>
                <w:i/>
                <w:sz w:val="20"/>
              </w:rPr>
              <w:t xml:space="preserve">FFS: whether this initial SL RSRP threshold list can be (pre)configured per subset of PSFCH resources </w:t>
            </w:r>
          </w:p>
          <w:p w14:paraId="7AD9179A" w14:textId="73B3FD45" w:rsidR="00CF2F5B" w:rsidRPr="000255B0" w:rsidRDefault="0080477E" w:rsidP="00CF2F5B">
            <w:pPr>
              <w:pStyle w:val="af7"/>
              <w:widowControl/>
              <w:numPr>
                <w:ilvl w:val="3"/>
                <w:numId w:val="20"/>
              </w:numPr>
              <w:adjustRightInd/>
              <w:snapToGrid/>
              <w:spacing w:after="0" w:line="288" w:lineRule="auto"/>
              <w:ind w:firstLineChars="0"/>
              <w:rPr>
                <w:i/>
                <w:sz w:val="20"/>
              </w:rPr>
            </w:pPr>
            <w:r w:rsidRPr="000255B0">
              <w:rPr>
                <w:i/>
                <w:sz w:val="20"/>
              </w:rPr>
              <w:t>…</w:t>
            </w:r>
          </w:p>
          <w:p w14:paraId="756B74C4" w14:textId="77777777" w:rsidR="00CF2F5B" w:rsidRPr="000255B0" w:rsidRDefault="00CF2F5B" w:rsidP="00CF2F5B">
            <w:pPr>
              <w:pStyle w:val="af7"/>
              <w:widowControl/>
              <w:numPr>
                <w:ilvl w:val="2"/>
                <w:numId w:val="45"/>
              </w:numPr>
              <w:adjustRightInd/>
              <w:snapToGrid/>
              <w:spacing w:after="0" w:line="288" w:lineRule="auto"/>
              <w:ind w:firstLineChars="0"/>
              <w:rPr>
                <w:i/>
                <w:sz w:val="20"/>
              </w:rPr>
            </w:pPr>
            <w:r w:rsidRPr="000255B0">
              <w:rPr>
                <w:i/>
                <w:sz w:val="20"/>
              </w:rPr>
              <w:t xml:space="preserve">The PHY layer of NR </w:t>
            </w:r>
            <w:r w:rsidRPr="000255B0">
              <w:rPr>
                <w:i/>
                <w:sz w:val="20"/>
                <w:lang w:eastAsia="ko-KR"/>
              </w:rPr>
              <w:t>SL</w:t>
            </w:r>
            <w:r w:rsidRPr="000255B0">
              <w:rPr>
                <w:i/>
                <w:sz w:val="20"/>
              </w:rPr>
              <w:t xml:space="preserve"> module applies the above procedure in Step 6 in Section 8.1.4 of TS 38.214</w:t>
            </w:r>
          </w:p>
          <w:p w14:paraId="523EA553" w14:textId="74A3A82C" w:rsidR="00CF2F5B" w:rsidRPr="000255B0" w:rsidRDefault="0080477E" w:rsidP="00CF2F5B">
            <w:pPr>
              <w:pStyle w:val="af7"/>
              <w:widowControl/>
              <w:numPr>
                <w:ilvl w:val="2"/>
                <w:numId w:val="45"/>
              </w:numPr>
              <w:adjustRightInd/>
              <w:snapToGrid/>
              <w:spacing w:after="0" w:line="288" w:lineRule="auto"/>
              <w:ind w:firstLineChars="0"/>
              <w:rPr>
                <w:i/>
                <w:sz w:val="20"/>
              </w:rPr>
            </w:pPr>
            <w:r w:rsidRPr="000255B0">
              <w:rPr>
                <w:i/>
                <w:sz w:val="20"/>
              </w:rPr>
              <w:t>...</w:t>
            </w:r>
          </w:p>
          <w:p w14:paraId="48594A34" w14:textId="77777777" w:rsidR="00CF2F5B" w:rsidRPr="000255B0" w:rsidRDefault="00CF2F5B" w:rsidP="00CF2F5B">
            <w:pPr>
              <w:pStyle w:val="af7"/>
              <w:widowControl/>
              <w:numPr>
                <w:ilvl w:val="1"/>
                <w:numId w:val="20"/>
              </w:numPr>
              <w:adjustRightInd/>
              <w:snapToGrid/>
              <w:spacing w:after="0" w:line="288" w:lineRule="auto"/>
              <w:ind w:firstLineChars="0"/>
              <w:rPr>
                <w:i/>
                <w:sz w:val="20"/>
              </w:rPr>
            </w:pPr>
            <w:r w:rsidRPr="000255B0">
              <w:rPr>
                <w:i/>
                <w:sz w:val="20"/>
              </w:rPr>
              <w:t xml:space="preserve">Option 2: </w:t>
            </w:r>
          </w:p>
          <w:p w14:paraId="248079B2" w14:textId="77777777" w:rsidR="00CF2F5B" w:rsidRPr="000255B0" w:rsidRDefault="00CF2F5B" w:rsidP="00CF2F5B">
            <w:pPr>
              <w:pStyle w:val="af7"/>
              <w:widowControl/>
              <w:numPr>
                <w:ilvl w:val="2"/>
                <w:numId w:val="45"/>
              </w:numPr>
              <w:adjustRightInd/>
              <w:snapToGrid/>
              <w:spacing w:after="0" w:line="288" w:lineRule="auto"/>
              <w:ind w:firstLineChars="0"/>
              <w:rPr>
                <w:i/>
                <w:sz w:val="20"/>
              </w:rPr>
            </w:pPr>
            <w:r w:rsidRPr="000255B0">
              <w:rPr>
                <w:i/>
                <w:sz w:val="20"/>
              </w:rPr>
              <w:t xml:space="preserve">For determining the LTE SL periodic reserved resources by other LTE SL UE, </w:t>
            </w:r>
          </w:p>
          <w:p w14:paraId="6FC95C1B" w14:textId="77777777" w:rsidR="00CF2F5B" w:rsidRPr="000255B0" w:rsidRDefault="00CF2F5B" w:rsidP="00CF2F5B">
            <w:pPr>
              <w:pStyle w:val="af7"/>
              <w:widowControl/>
              <w:numPr>
                <w:ilvl w:val="3"/>
                <w:numId w:val="20"/>
              </w:numPr>
              <w:adjustRightInd/>
              <w:snapToGrid/>
              <w:spacing w:after="0" w:line="288" w:lineRule="auto"/>
              <w:ind w:firstLineChars="0"/>
              <w:rPr>
                <w:i/>
                <w:sz w:val="20"/>
              </w:rPr>
            </w:pPr>
            <w:r w:rsidRPr="000255B0">
              <w:rPr>
                <w:i/>
                <w:sz w:val="20"/>
              </w:rPr>
              <w:t xml:space="preserve">Reuse the same mechanism as in NR </w:t>
            </w:r>
            <w:r w:rsidRPr="000255B0">
              <w:rPr>
                <w:i/>
                <w:sz w:val="20"/>
                <w:lang w:eastAsia="ko-KR"/>
              </w:rPr>
              <w:t>SL</w:t>
            </w:r>
            <w:r w:rsidRPr="000255B0">
              <w:rPr>
                <w:i/>
                <w:sz w:val="20"/>
              </w:rPr>
              <w:t xml:space="preserve"> resource (re)selection procedure excluding NR SL candidate resources overlapping with LTE SL reserved resources by other LTE SL UE</w:t>
            </w:r>
          </w:p>
          <w:p w14:paraId="1ADF6BBA" w14:textId="77777777" w:rsidR="00CF2F5B" w:rsidRPr="000255B0" w:rsidRDefault="00CF2F5B" w:rsidP="00CF2F5B">
            <w:pPr>
              <w:pStyle w:val="af7"/>
              <w:widowControl/>
              <w:numPr>
                <w:ilvl w:val="2"/>
                <w:numId w:val="45"/>
              </w:numPr>
              <w:adjustRightInd/>
              <w:snapToGrid/>
              <w:spacing w:after="0" w:line="288" w:lineRule="auto"/>
              <w:ind w:firstLineChars="0"/>
              <w:rPr>
                <w:i/>
                <w:sz w:val="20"/>
              </w:rPr>
            </w:pPr>
            <w:r w:rsidRPr="000255B0">
              <w:rPr>
                <w:i/>
                <w:sz w:val="20"/>
              </w:rPr>
              <w:t>The PHY layer of NR module applies the above procedure in Step 5 in Section 8.1.4 of TS 38.214</w:t>
            </w:r>
          </w:p>
          <w:p w14:paraId="0834720D" w14:textId="77777777" w:rsidR="00CF2F5B" w:rsidRPr="000255B0" w:rsidRDefault="00CF2F5B" w:rsidP="00CF2F5B">
            <w:pPr>
              <w:pStyle w:val="af7"/>
              <w:widowControl/>
              <w:numPr>
                <w:ilvl w:val="3"/>
                <w:numId w:val="20"/>
              </w:numPr>
              <w:adjustRightInd/>
              <w:snapToGrid/>
              <w:spacing w:after="0" w:line="288" w:lineRule="auto"/>
              <w:ind w:firstLineChars="0"/>
              <w:rPr>
                <w:i/>
                <w:sz w:val="20"/>
              </w:rPr>
            </w:pPr>
            <w:r w:rsidRPr="000255B0">
              <w:rPr>
                <w:i/>
                <w:sz w:val="20"/>
              </w:rPr>
              <w:t xml:space="preserve">FFS: </w:t>
            </w:r>
            <w:r w:rsidRPr="000255B0">
              <w:rPr>
                <w:i/>
                <w:sz w:val="20"/>
                <w:lang w:eastAsia="ko-KR"/>
              </w:rPr>
              <w:t>w</w:t>
            </w:r>
            <w:r w:rsidRPr="000255B0">
              <w:rPr>
                <w:i/>
                <w:sz w:val="20"/>
              </w:rPr>
              <w:t xml:space="preserve">hether to apply the above procedure based on the priority of </w:t>
            </w:r>
            <w:r w:rsidRPr="000255B0">
              <w:rPr>
                <w:i/>
                <w:sz w:val="20"/>
                <w:lang w:eastAsia="ko-KR"/>
              </w:rPr>
              <w:t>the</w:t>
            </w:r>
            <w:r w:rsidRPr="000255B0">
              <w:rPr>
                <w:i/>
                <w:sz w:val="20"/>
              </w:rPr>
              <w:t xml:space="preserve"> LTE </w:t>
            </w:r>
            <w:r w:rsidRPr="000255B0">
              <w:rPr>
                <w:i/>
                <w:sz w:val="20"/>
                <w:lang w:eastAsia="ko-KR"/>
              </w:rPr>
              <w:t>SL</w:t>
            </w:r>
            <w:r w:rsidRPr="000255B0">
              <w:rPr>
                <w:i/>
                <w:sz w:val="20"/>
              </w:rPr>
              <w:t xml:space="preserve"> reserved resources and/or the priority of </w:t>
            </w:r>
            <w:r w:rsidRPr="000255B0">
              <w:rPr>
                <w:i/>
                <w:sz w:val="20"/>
                <w:lang w:eastAsia="ko-KR"/>
              </w:rPr>
              <w:t>the</w:t>
            </w:r>
            <w:r w:rsidRPr="000255B0">
              <w:rPr>
                <w:i/>
                <w:sz w:val="20"/>
              </w:rPr>
              <w:t xml:space="preserve"> NR </w:t>
            </w:r>
            <w:r w:rsidRPr="000255B0">
              <w:rPr>
                <w:i/>
                <w:sz w:val="20"/>
                <w:lang w:eastAsia="ko-KR"/>
              </w:rPr>
              <w:t>SL</w:t>
            </w:r>
            <w:r w:rsidRPr="000255B0">
              <w:rPr>
                <w:i/>
                <w:sz w:val="20"/>
              </w:rPr>
              <w:t xml:space="preserve"> transmission</w:t>
            </w:r>
          </w:p>
          <w:p w14:paraId="49869D8C" w14:textId="74FC39F6" w:rsidR="00CF2F5B" w:rsidRPr="00CF2F5B" w:rsidRDefault="0080477E" w:rsidP="00CF2F5B">
            <w:pPr>
              <w:pStyle w:val="af7"/>
              <w:widowControl/>
              <w:numPr>
                <w:ilvl w:val="2"/>
                <w:numId w:val="45"/>
              </w:numPr>
              <w:adjustRightInd/>
              <w:snapToGrid/>
              <w:spacing w:after="0" w:line="288" w:lineRule="auto"/>
              <w:ind w:firstLineChars="0"/>
              <w:rPr>
                <w:i/>
                <w:sz w:val="20"/>
              </w:rPr>
            </w:pPr>
            <w:r>
              <w:rPr>
                <w:i/>
                <w:sz w:val="20"/>
              </w:rPr>
              <w:t>…</w:t>
            </w:r>
          </w:p>
        </w:tc>
      </w:tr>
    </w:tbl>
    <w:p w14:paraId="0302AD7E" w14:textId="16BD5E9E" w:rsidR="00784F8D" w:rsidRDefault="00E45989" w:rsidP="00C8530D">
      <w:pPr>
        <w:spacing w:before="120"/>
      </w:pPr>
      <w:r>
        <w:t xml:space="preserve">In this section, we explore the </w:t>
      </w:r>
      <w:r w:rsidR="00784F8D">
        <w:t>pros and cons</w:t>
      </w:r>
      <w:r>
        <w:t xml:space="preserve"> on each of the options agreed in the previous meeting</w:t>
      </w:r>
      <w:r w:rsidR="00784F8D">
        <w:t xml:space="preserve">. </w:t>
      </w:r>
    </w:p>
    <w:p w14:paraId="0D55380C" w14:textId="254E6684" w:rsidR="006665DE" w:rsidRDefault="00784F8D" w:rsidP="00C8530D">
      <w:pPr>
        <w:spacing w:before="120"/>
      </w:pPr>
      <w:r>
        <w:t xml:space="preserve">For option 1, </w:t>
      </w:r>
      <w:r w:rsidR="004E4695">
        <w:t>the</w:t>
      </w:r>
      <w:r>
        <w:t xml:space="preserve"> </w:t>
      </w:r>
      <w:r w:rsidR="00E45989">
        <w:t xml:space="preserve">SL </w:t>
      </w:r>
      <w:r>
        <w:t xml:space="preserve">RSRP threshold condition is added </w:t>
      </w:r>
      <w:r w:rsidR="00E45989">
        <w:t>on top of the NR SL UE avoiding selection of resources for PSCCH/PSSCH transmissions where the corresponding PSFCH transmission occasion overlaps with an LTE SL resource reservation (O</w:t>
      </w:r>
      <w:r>
        <w:t>ption 1-2</w:t>
      </w:r>
      <w:r w:rsidR="00E45989">
        <w:t xml:space="preserve"> from RAN1#112 and agreed in RAN#99)</w:t>
      </w:r>
      <w:r>
        <w:t xml:space="preserve"> </w:t>
      </w:r>
      <w:r w:rsidR="00443869">
        <w:t xml:space="preserve">in order to avoid </w:t>
      </w:r>
      <w:r w:rsidR="00443869" w:rsidRPr="00CC6204">
        <w:t>over-exclusion</w:t>
      </w:r>
      <w:r w:rsidR="00E45989">
        <w:t xml:space="preserve"> of resources by the</w:t>
      </w:r>
      <w:r w:rsidR="00443869">
        <w:t xml:space="preserve"> NR SL</w:t>
      </w:r>
      <w:r w:rsidR="00E45989">
        <w:t xml:space="preserve"> UE</w:t>
      </w:r>
      <w:r w:rsidR="00443869">
        <w:t>.</w:t>
      </w:r>
      <w:r w:rsidR="00056AAD" w:rsidRPr="00056AAD">
        <w:t xml:space="preserve"> The </w:t>
      </w:r>
      <w:r w:rsidR="00E45989">
        <w:t>basic understanding of using</w:t>
      </w:r>
      <w:r w:rsidR="00056AAD" w:rsidRPr="00056AAD">
        <w:t xml:space="preserve"> the RSRP threshold condition is that the PSFCH transmission</w:t>
      </w:r>
      <w:r w:rsidR="00E45989">
        <w:t xml:space="preserve"> by an NR SL RX UE</w:t>
      </w:r>
      <w:r w:rsidR="00056AAD" w:rsidRPr="00056AAD">
        <w:t xml:space="preserve"> </w:t>
      </w:r>
      <w:r w:rsidR="008B27E2">
        <w:t>will not</w:t>
      </w:r>
      <w:r w:rsidR="00056AAD" w:rsidRPr="00056AAD">
        <w:t xml:space="preserve"> affect LTE SL</w:t>
      </w:r>
      <w:r w:rsidR="008B27E2">
        <w:t xml:space="preserve"> UE</w:t>
      </w:r>
      <w:r w:rsidR="00E45989">
        <w:t>s</w:t>
      </w:r>
      <w:r w:rsidR="008B27E2">
        <w:t xml:space="preserve"> </w:t>
      </w:r>
      <w:r w:rsidR="001D3B95">
        <w:t xml:space="preserve">which </w:t>
      </w:r>
      <w:r w:rsidR="00E45989">
        <w:t xml:space="preserve">are </w:t>
      </w:r>
      <w:r w:rsidR="008B27E2">
        <w:t>locate</w:t>
      </w:r>
      <w:r w:rsidR="00E45989">
        <w:t>d</w:t>
      </w:r>
      <w:r w:rsidR="008B27E2">
        <w:t xml:space="preserve"> far</w:t>
      </w:r>
      <w:r w:rsidR="003D6AB6">
        <w:t xml:space="preserve"> </w:t>
      </w:r>
      <w:r w:rsidR="008B27E2">
        <w:t xml:space="preserve">away from </w:t>
      </w:r>
      <w:r w:rsidR="00E45989">
        <w:t>the</w:t>
      </w:r>
      <w:r w:rsidR="008B27E2">
        <w:t xml:space="preserve"> NR SL UE</w:t>
      </w:r>
      <w:r w:rsidR="00E45989">
        <w:t xml:space="preserve"> TX-RX</w:t>
      </w:r>
      <w:r w:rsidR="008B27E2">
        <w:t xml:space="preserve"> pair.</w:t>
      </w:r>
      <w:r w:rsidR="00A628FF" w:rsidRPr="00A628FF">
        <w:t xml:space="preserve"> This </w:t>
      </w:r>
      <w:r w:rsidR="00A628FF">
        <w:t xml:space="preserve">condition </w:t>
      </w:r>
      <w:r w:rsidR="00A628FF" w:rsidRPr="00A628FF">
        <w:t xml:space="preserve">is similar to the technical logic of </w:t>
      </w:r>
      <w:r w:rsidR="00574A1C">
        <w:t>introducing</w:t>
      </w:r>
      <w:r w:rsidR="00A628FF">
        <w:t xml:space="preserve"> an</w:t>
      </w:r>
      <w:r w:rsidR="00A628FF" w:rsidRPr="00A628FF">
        <w:t xml:space="preserve"> RSRP threshold in </w:t>
      </w:r>
      <w:r w:rsidR="00E45989">
        <w:t xml:space="preserve">the legacy NR SL </w:t>
      </w:r>
      <w:r w:rsidR="00A628FF">
        <w:t xml:space="preserve">resource allocation </w:t>
      </w:r>
      <w:r w:rsidR="00072006">
        <w:t>procedure</w:t>
      </w:r>
      <w:r w:rsidR="00E45989">
        <w:t xml:space="preserve"> in</w:t>
      </w:r>
      <w:r w:rsidR="00A628FF">
        <w:t xml:space="preserve"> </w:t>
      </w:r>
      <w:r w:rsidR="00E45989">
        <w:t>S</w:t>
      </w:r>
      <w:r w:rsidR="00A628FF" w:rsidRPr="00A628FF">
        <w:t>tep 6</w:t>
      </w:r>
      <w:r w:rsidR="00E45989">
        <w:t xml:space="preserve"> of TS 38.214</w:t>
      </w:r>
      <w:r w:rsidR="00A628FF">
        <w:t xml:space="preserve">. </w:t>
      </w:r>
      <w:r w:rsidR="006665DE" w:rsidRPr="006665DE">
        <w:t xml:space="preserve">However, </w:t>
      </w:r>
      <w:r w:rsidR="006665DE">
        <w:t>it</w:t>
      </w:r>
      <w:r w:rsidR="006665DE" w:rsidRPr="006665DE">
        <w:t xml:space="preserve"> also has similar drawbacks </w:t>
      </w:r>
      <w:r w:rsidR="00E45989">
        <w:t>-</w:t>
      </w:r>
      <w:r w:rsidR="006665DE" w:rsidRPr="006665DE">
        <w:t xml:space="preserve"> </w:t>
      </w:r>
      <w:r w:rsidR="00E45989">
        <w:t>d</w:t>
      </w:r>
      <w:r w:rsidR="00110064" w:rsidRPr="00110064">
        <w:t>ue to the different geographical locations of UE</w:t>
      </w:r>
      <w:r w:rsidR="00110064">
        <w:t xml:space="preserve">s, </w:t>
      </w:r>
      <w:r w:rsidR="00E45989">
        <w:t xml:space="preserve">when the </w:t>
      </w:r>
      <w:r w:rsidR="006665DE" w:rsidRPr="006665DE">
        <w:t>NR</w:t>
      </w:r>
      <w:r w:rsidR="006665DE">
        <w:t xml:space="preserve"> SL</w:t>
      </w:r>
      <w:r w:rsidR="006665DE" w:rsidRPr="006665DE">
        <w:t xml:space="preserve"> TX UE </w:t>
      </w:r>
      <w:r w:rsidR="00E45989">
        <w:t xml:space="preserve">includes this resource overlapping resource into its candidate resource set due to a low measured RSRP value, it </w:t>
      </w:r>
      <w:r w:rsidR="006665DE" w:rsidRPr="006665DE">
        <w:t xml:space="preserve">does not </w:t>
      </w:r>
      <w:r w:rsidR="00E45989">
        <w:t xml:space="preserve">know </w:t>
      </w:r>
      <w:r w:rsidR="006665DE">
        <w:t xml:space="preserve">whether </w:t>
      </w:r>
      <w:r w:rsidR="002420B3">
        <w:t xml:space="preserve">the PSFCH </w:t>
      </w:r>
      <w:r w:rsidR="00E45989">
        <w:t xml:space="preserve">transmission by the RX UE </w:t>
      </w:r>
      <w:r w:rsidR="006665DE" w:rsidRPr="006665DE">
        <w:t xml:space="preserve">will affect </w:t>
      </w:r>
      <w:r w:rsidR="00984FE5">
        <w:t>an</w:t>
      </w:r>
      <w:r w:rsidR="006665DE" w:rsidRPr="006665DE">
        <w:t xml:space="preserve"> </w:t>
      </w:r>
      <w:r w:rsidR="006665DE">
        <w:t>LTE SL</w:t>
      </w:r>
      <w:r w:rsidR="002420B3">
        <w:t xml:space="preserve"> UE </w:t>
      </w:r>
      <w:r w:rsidR="00110064">
        <w:t xml:space="preserve">which </w:t>
      </w:r>
      <w:r w:rsidR="002420B3">
        <w:t>locate</w:t>
      </w:r>
      <w:r w:rsidR="00E45989">
        <w:t>d</w:t>
      </w:r>
      <w:r w:rsidR="002420B3">
        <w:t xml:space="preserve"> near the R</w:t>
      </w:r>
      <w:r w:rsidR="00E45989">
        <w:t>X</w:t>
      </w:r>
      <w:r w:rsidR="002420B3">
        <w:t xml:space="preserve"> UE.</w:t>
      </w:r>
    </w:p>
    <w:p w14:paraId="79C70AF5" w14:textId="4AA9D410" w:rsidR="00990A3F" w:rsidRDefault="00990A3F" w:rsidP="00990A3F">
      <w:pPr>
        <w:spacing w:before="120"/>
      </w:pPr>
      <w:r>
        <w:t>The</w:t>
      </w:r>
      <w:r w:rsidRPr="00C61C6F">
        <w:t xml:space="preserve"> FFS </w:t>
      </w:r>
      <w:r>
        <w:t xml:space="preserve">for </w:t>
      </w:r>
      <w:r w:rsidR="004E4695">
        <w:t xml:space="preserve">specifying </w:t>
      </w:r>
      <w:r>
        <w:t xml:space="preserve">another separate </w:t>
      </w:r>
      <w:r w:rsidR="004E4695">
        <w:t xml:space="preserve">SL </w:t>
      </w:r>
      <w:r>
        <w:t xml:space="preserve">RSRP threshold </w:t>
      </w:r>
      <w:r w:rsidRPr="00C61C6F">
        <w:t xml:space="preserve">in </w:t>
      </w:r>
      <w:r>
        <w:t xml:space="preserve">option 1 is unnecessary. For </w:t>
      </w:r>
      <w:r w:rsidRPr="00C761B7">
        <w:t>30 kHz</w:t>
      </w:r>
      <w:r>
        <w:t xml:space="preserve"> SCS</w:t>
      </w:r>
      <w:r w:rsidRPr="00C761B7">
        <w:t xml:space="preserve">, </w:t>
      </w:r>
      <w:r w:rsidR="004E4695">
        <w:t xml:space="preserve">the </w:t>
      </w:r>
      <w:r>
        <w:t>p</w:t>
      </w:r>
      <w:r w:rsidRPr="00C761B7">
        <w:t xml:space="preserve">roponents of </w:t>
      </w:r>
      <w:r>
        <w:t xml:space="preserve">this </w:t>
      </w:r>
      <w:r w:rsidRPr="00C761B7">
        <w:t xml:space="preserve">FFS argue that </w:t>
      </w:r>
      <w:r w:rsidRPr="000D57B8">
        <w:t xml:space="preserve">PSFCH </w:t>
      </w:r>
      <w:r>
        <w:t xml:space="preserve">occasions can </w:t>
      </w:r>
      <w:r w:rsidRPr="000D57B8">
        <w:t xml:space="preserve">overlap with the </w:t>
      </w:r>
      <w:r>
        <w:t>first and second</w:t>
      </w:r>
      <w:r w:rsidRPr="000D57B8">
        <w:t xml:space="preserve"> half </w:t>
      </w:r>
      <w:r>
        <w:t xml:space="preserve">of the LTE </w:t>
      </w:r>
      <w:r w:rsidRPr="000D57B8">
        <w:t>subframe by 2 and 1 symbol, respectively</w:t>
      </w:r>
      <w:r>
        <w:t>.</w:t>
      </w:r>
      <w:r w:rsidRPr="00613D53">
        <w:t xml:space="preserve"> </w:t>
      </w:r>
      <w:r w:rsidRPr="00436ED0">
        <w:t>Therefore, different RSRP thresholds should be set for the two different overlap cases.</w:t>
      </w:r>
      <w:r>
        <w:t xml:space="preserve"> Many</w:t>
      </w:r>
      <w:r w:rsidRPr="000705BA">
        <w:t xml:space="preserve"> similar overlap </w:t>
      </w:r>
      <w:r>
        <w:t>cases</w:t>
      </w:r>
      <w:r w:rsidRPr="000705BA">
        <w:t xml:space="preserve"> </w:t>
      </w:r>
      <w:r>
        <w:t xml:space="preserve">were discussed </w:t>
      </w:r>
      <w:r w:rsidRPr="000705BA">
        <w:t>in R</w:t>
      </w:r>
      <w:r>
        <w:t>el-</w:t>
      </w:r>
      <w:r w:rsidRPr="000705BA">
        <w:t>16.</w:t>
      </w:r>
      <w:r>
        <w:t xml:space="preserve"> For example, in</w:t>
      </w:r>
      <w:r w:rsidRPr="00CF025D">
        <w:t xml:space="preserve"> the resource </w:t>
      </w:r>
      <w:r>
        <w:t>allocation procedure</w:t>
      </w:r>
      <w:r w:rsidRPr="00CF025D">
        <w:t xml:space="preserve">, two resources may overlap </w:t>
      </w:r>
      <w:r>
        <w:t>fully</w:t>
      </w:r>
      <w:r w:rsidRPr="00CF025D">
        <w:t xml:space="preserve"> or partially</w:t>
      </w:r>
      <w:r>
        <w:t>,</w:t>
      </w:r>
      <w:r w:rsidRPr="00CF025D">
        <w:t xml:space="preserve"> </w:t>
      </w:r>
      <w:r>
        <w:t>b</w:t>
      </w:r>
      <w:r w:rsidRPr="00CF025D">
        <w:t xml:space="preserve">ut </w:t>
      </w:r>
      <w:r>
        <w:t xml:space="preserve">the </w:t>
      </w:r>
      <w:r w:rsidRPr="00CF025D">
        <w:t xml:space="preserve">RSRP thresholds are </w:t>
      </w:r>
      <w:r>
        <w:t xml:space="preserve">not </w:t>
      </w:r>
      <w:r w:rsidRPr="00CF025D">
        <w:t>defined separately for the</w:t>
      </w:r>
      <w:r w:rsidR="003D6AB6">
        <w:t>se</w:t>
      </w:r>
      <w:r w:rsidRPr="00CF025D">
        <w:t xml:space="preserve"> overlapping cases.</w:t>
      </w:r>
      <w:r>
        <w:t xml:space="preserve"> </w:t>
      </w:r>
      <w:r w:rsidRPr="00644CB3">
        <w:t xml:space="preserve">Such </w:t>
      </w:r>
      <w:r w:rsidRPr="00CF025D">
        <w:t xml:space="preserve">separate </w:t>
      </w:r>
      <w:r w:rsidRPr="00644CB3">
        <w:t>RSRP thresholds for different overlap</w:t>
      </w:r>
      <w:r>
        <w:t>ping</w:t>
      </w:r>
      <w:r w:rsidRPr="00644CB3">
        <w:t xml:space="preserve"> types </w:t>
      </w:r>
      <w:r>
        <w:t>is</w:t>
      </w:r>
      <w:r w:rsidRPr="00644CB3">
        <w:t xml:space="preserve"> over-optimized and do</w:t>
      </w:r>
      <w:r>
        <w:t>es</w:t>
      </w:r>
      <w:r w:rsidRPr="00644CB3">
        <w:t xml:space="preserve"> not need to be </w:t>
      </w:r>
      <w:r>
        <w:t>specified</w:t>
      </w:r>
      <w:r w:rsidRPr="00644CB3">
        <w:t>.</w:t>
      </w:r>
    </w:p>
    <w:p w14:paraId="38BAC398" w14:textId="703952B6" w:rsidR="00056AAD" w:rsidRPr="00A5233C" w:rsidRDefault="004C502B" w:rsidP="00C8530D">
      <w:pPr>
        <w:spacing w:before="120"/>
        <w:rPr>
          <w:b/>
          <w:i/>
        </w:rPr>
      </w:pPr>
      <w:r w:rsidRPr="00A5233C">
        <w:rPr>
          <w:b/>
          <w:i/>
        </w:rPr>
        <w:lastRenderedPageBreak/>
        <w:t>Observation</w:t>
      </w:r>
      <w:r w:rsidR="0041566B">
        <w:rPr>
          <w:b/>
          <w:i/>
        </w:rPr>
        <w:t xml:space="preserve"> 3</w:t>
      </w:r>
      <w:r w:rsidRPr="00A5233C">
        <w:rPr>
          <w:b/>
          <w:i/>
        </w:rPr>
        <w:t>:</w:t>
      </w:r>
      <w:r w:rsidRPr="00E474C5">
        <w:rPr>
          <w:b/>
          <w:i/>
        </w:rPr>
        <w:t xml:space="preserve"> </w:t>
      </w:r>
      <w:r w:rsidR="00F46710">
        <w:rPr>
          <w:b/>
          <w:i/>
        </w:rPr>
        <w:t xml:space="preserve">Regarding the exclusion of resources due to corresponding </w:t>
      </w:r>
      <w:r w:rsidR="008470A7" w:rsidRPr="00990A3F">
        <w:rPr>
          <w:b/>
          <w:i/>
        </w:rPr>
        <w:t xml:space="preserve">PSFCH </w:t>
      </w:r>
      <w:r w:rsidR="00F46710">
        <w:rPr>
          <w:b/>
          <w:i/>
        </w:rPr>
        <w:t xml:space="preserve">occasions overlapping with LTE SL resource reservations, for </w:t>
      </w:r>
      <w:r w:rsidR="000F0106">
        <w:rPr>
          <w:b/>
          <w:i/>
        </w:rPr>
        <w:t xml:space="preserve">option </w:t>
      </w:r>
      <w:r w:rsidR="00F46710">
        <w:rPr>
          <w:b/>
          <w:i/>
        </w:rPr>
        <w:t>1</w:t>
      </w:r>
      <w:r w:rsidR="008470A7" w:rsidRPr="00990A3F">
        <w:rPr>
          <w:b/>
          <w:i/>
        </w:rPr>
        <w:t>,</w:t>
      </w:r>
    </w:p>
    <w:p w14:paraId="00A10807" w14:textId="2E384A4F" w:rsidR="004C502B" w:rsidRPr="00A5233C" w:rsidRDefault="004E4695" w:rsidP="00A5233C">
      <w:pPr>
        <w:pStyle w:val="af7"/>
        <w:numPr>
          <w:ilvl w:val="0"/>
          <w:numId w:val="62"/>
        </w:numPr>
        <w:spacing w:before="120"/>
        <w:ind w:firstLineChars="0"/>
        <w:rPr>
          <w:b/>
          <w:i/>
        </w:rPr>
      </w:pPr>
      <w:r>
        <w:rPr>
          <w:b/>
          <w:i/>
        </w:rPr>
        <w:t>The SL</w:t>
      </w:r>
      <w:r w:rsidR="00F549D9" w:rsidRPr="00A5233C">
        <w:rPr>
          <w:b/>
          <w:i/>
        </w:rPr>
        <w:t xml:space="preserve"> RSRP threshold is introduced to avoid over-exclusion at NR SL’s side.</w:t>
      </w:r>
    </w:p>
    <w:p w14:paraId="34853249" w14:textId="4E845E71" w:rsidR="00F549D9" w:rsidRDefault="00F549D9" w:rsidP="00A5233C">
      <w:pPr>
        <w:pStyle w:val="af7"/>
        <w:numPr>
          <w:ilvl w:val="0"/>
          <w:numId w:val="62"/>
        </w:numPr>
        <w:spacing w:before="120"/>
        <w:ind w:firstLineChars="0"/>
        <w:rPr>
          <w:b/>
          <w:i/>
        </w:rPr>
      </w:pPr>
      <w:r w:rsidRPr="00A5233C">
        <w:rPr>
          <w:b/>
          <w:i/>
        </w:rPr>
        <w:t xml:space="preserve">The </w:t>
      </w:r>
      <w:r w:rsidR="004E4695">
        <w:rPr>
          <w:b/>
          <w:i/>
        </w:rPr>
        <w:t xml:space="preserve">SL </w:t>
      </w:r>
      <w:r w:rsidRPr="00A5233C">
        <w:rPr>
          <w:b/>
          <w:i/>
        </w:rPr>
        <w:t xml:space="preserve">RSRP threshold </w:t>
      </w:r>
      <w:r w:rsidR="00984FE5" w:rsidRPr="00A5233C">
        <w:rPr>
          <w:b/>
          <w:i/>
        </w:rPr>
        <w:t>do</w:t>
      </w:r>
      <w:r w:rsidR="00F46710">
        <w:rPr>
          <w:b/>
          <w:i/>
        </w:rPr>
        <w:t>es</w:t>
      </w:r>
      <w:r w:rsidR="00984FE5" w:rsidRPr="00A5233C">
        <w:rPr>
          <w:b/>
          <w:i/>
        </w:rPr>
        <w:t xml:space="preserve"> not help </w:t>
      </w:r>
      <w:r w:rsidR="004E4695">
        <w:rPr>
          <w:b/>
          <w:i/>
        </w:rPr>
        <w:t>the PSCCH/</w:t>
      </w:r>
      <w:r w:rsidR="00984FE5" w:rsidRPr="00A5233C">
        <w:rPr>
          <w:b/>
          <w:i/>
        </w:rPr>
        <w:t>PSSCH T</w:t>
      </w:r>
      <w:r w:rsidR="004E4695">
        <w:rPr>
          <w:b/>
          <w:i/>
        </w:rPr>
        <w:t>X</w:t>
      </w:r>
      <w:r w:rsidR="00984FE5" w:rsidRPr="00A5233C">
        <w:rPr>
          <w:b/>
          <w:i/>
        </w:rPr>
        <w:t xml:space="preserve"> UE to determine whether</w:t>
      </w:r>
      <w:r w:rsidR="004E4695">
        <w:rPr>
          <w:b/>
          <w:i/>
        </w:rPr>
        <w:t xml:space="preserve"> the</w:t>
      </w:r>
      <w:r w:rsidR="00984FE5" w:rsidRPr="00A5233C">
        <w:rPr>
          <w:b/>
          <w:i/>
        </w:rPr>
        <w:t xml:space="preserve"> PSFCH</w:t>
      </w:r>
      <w:r w:rsidR="004E4695">
        <w:rPr>
          <w:b/>
          <w:i/>
        </w:rPr>
        <w:t xml:space="preserve"> transmission by the RX UE</w:t>
      </w:r>
      <w:r w:rsidR="00984FE5" w:rsidRPr="00A5233C">
        <w:rPr>
          <w:b/>
          <w:i/>
        </w:rPr>
        <w:t xml:space="preserve"> will affect an LTE SL UE which </w:t>
      </w:r>
      <w:r w:rsidR="004E4695">
        <w:rPr>
          <w:b/>
          <w:i/>
        </w:rPr>
        <w:t xml:space="preserve">is </w:t>
      </w:r>
      <w:r w:rsidR="00984FE5" w:rsidRPr="00A5233C">
        <w:rPr>
          <w:b/>
          <w:i/>
        </w:rPr>
        <w:t>locate</w:t>
      </w:r>
      <w:r w:rsidR="004E4695">
        <w:rPr>
          <w:b/>
          <w:i/>
        </w:rPr>
        <w:t>d</w:t>
      </w:r>
      <w:r w:rsidR="00984FE5" w:rsidRPr="00A5233C">
        <w:rPr>
          <w:b/>
          <w:i/>
        </w:rPr>
        <w:t xml:space="preserve"> nearby.</w:t>
      </w:r>
    </w:p>
    <w:p w14:paraId="63FC5203" w14:textId="4727E5C0" w:rsidR="00990A3F" w:rsidRPr="00A5233C" w:rsidRDefault="00990A3F" w:rsidP="00A5233C">
      <w:pPr>
        <w:pStyle w:val="af7"/>
        <w:numPr>
          <w:ilvl w:val="0"/>
          <w:numId w:val="62"/>
        </w:numPr>
        <w:spacing w:before="120"/>
        <w:ind w:firstLineChars="0"/>
        <w:rPr>
          <w:b/>
          <w:i/>
        </w:rPr>
      </w:pPr>
      <w:r>
        <w:rPr>
          <w:b/>
          <w:i/>
        </w:rPr>
        <w:t xml:space="preserve">Another </w:t>
      </w:r>
      <w:r w:rsidR="00F46710">
        <w:rPr>
          <w:b/>
          <w:i/>
        </w:rPr>
        <w:t xml:space="preserve">SL </w:t>
      </w:r>
      <w:r w:rsidRPr="00A60BB8">
        <w:rPr>
          <w:b/>
          <w:i/>
        </w:rPr>
        <w:t>RSRP threshold</w:t>
      </w:r>
      <w:r>
        <w:rPr>
          <w:b/>
          <w:i/>
        </w:rPr>
        <w:t xml:space="preserve"> </w:t>
      </w:r>
      <w:r w:rsidR="00524410" w:rsidRPr="00524410">
        <w:rPr>
          <w:b/>
          <w:i/>
        </w:rPr>
        <w:t>per subset of PSFCH resources</w:t>
      </w:r>
      <w:r w:rsidR="00524410">
        <w:rPr>
          <w:b/>
          <w:i/>
        </w:rPr>
        <w:t xml:space="preserve"> is </w:t>
      </w:r>
      <w:r w:rsidR="004E4695">
        <w:rPr>
          <w:b/>
          <w:i/>
        </w:rPr>
        <w:t>not required</w:t>
      </w:r>
      <w:r w:rsidR="00524410">
        <w:rPr>
          <w:b/>
          <w:i/>
        </w:rPr>
        <w:t>.</w:t>
      </w:r>
    </w:p>
    <w:p w14:paraId="44D0B559" w14:textId="77777777" w:rsidR="003D6AB6" w:rsidRDefault="003D6AB6" w:rsidP="00D4040F">
      <w:pPr>
        <w:spacing w:after="0"/>
      </w:pPr>
    </w:p>
    <w:p w14:paraId="37A252EA" w14:textId="6953898C" w:rsidR="00E57CF6" w:rsidRDefault="0031071B" w:rsidP="00C8530D">
      <w:pPr>
        <w:spacing w:before="120"/>
      </w:pPr>
      <w:r>
        <w:t xml:space="preserve">For option 2, </w:t>
      </w:r>
      <w:r w:rsidR="004E4695">
        <w:t xml:space="preserve">the condition based on the SL RSRP threshold is not used. Instead, there is an FFS discussing </w:t>
      </w:r>
      <w:r>
        <w:t>a condition</w:t>
      </w:r>
      <w:r w:rsidR="004E4695">
        <w:t xml:space="preserve"> based on the priority of the LTE and NR SL transmissions</w:t>
      </w:r>
      <w:r w:rsidR="00694560">
        <w:t xml:space="preserve">. </w:t>
      </w:r>
      <w:r w:rsidR="00B91269">
        <w:t xml:space="preserve">However, </w:t>
      </w:r>
      <w:r w:rsidR="004E4695">
        <w:t>in our opinion, the use of a priority-based condition is flawed because i</w:t>
      </w:r>
      <w:r w:rsidR="00722024" w:rsidRPr="00722024">
        <w:t xml:space="preserve">f </w:t>
      </w:r>
      <w:r w:rsidR="004E4695">
        <w:t xml:space="preserve">the </w:t>
      </w:r>
      <w:r w:rsidR="00722024" w:rsidRPr="00722024">
        <w:t>LTE</w:t>
      </w:r>
      <w:r w:rsidR="00722024">
        <w:t xml:space="preserve"> SL </w:t>
      </w:r>
      <w:r w:rsidR="00722024" w:rsidRPr="00722024">
        <w:t xml:space="preserve">and NR </w:t>
      </w:r>
      <w:r w:rsidR="00722024">
        <w:t xml:space="preserve">SL </w:t>
      </w:r>
      <w:r w:rsidR="00722024" w:rsidRPr="00722024">
        <w:t>UE</w:t>
      </w:r>
      <w:r w:rsidR="004E4695">
        <w:t>s</w:t>
      </w:r>
      <w:r w:rsidR="00722024" w:rsidRPr="00722024">
        <w:t xml:space="preserve"> are in close proximity</w:t>
      </w:r>
      <w:r w:rsidR="00722024">
        <w:t xml:space="preserve">, </w:t>
      </w:r>
      <w:r w:rsidR="00E57CF6">
        <w:t xml:space="preserve">for any priority, </w:t>
      </w:r>
      <w:r w:rsidR="00832588">
        <w:t>the conflict between</w:t>
      </w:r>
      <w:r w:rsidR="004E4695">
        <w:t xml:space="preserve"> the NR SL RX UE’s</w:t>
      </w:r>
      <w:r w:rsidR="00832588">
        <w:t xml:space="preserve"> </w:t>
      </w:r>
      <w:r w:rsidR="00C86577" w:rsidRPr="00C86577">
        <w:t xml:space="preserve">PSFCH </w:t>
      </w:r>
      <w:r w:rsidR="004E4695">
        <w:t xml:space="preserve">transmission </w:t>
      </w:r>
      <w:r w:rsidR="00832588">
        <w:t>and</w:t>
      </w:r>
      <w:r w:rsidR="004E4695">
        <w:t xml:space="preserve"> the</w:t>
      </w:r>
      <w:r w:rsidR="00832588">
        <w:t xml:space="preserve"> </w:t>
      </w:r>
      <w:r w:rsidR="00C86577" w:rsidRPr="00C86577">
        <w:t xml:space="preserve">LTE </w:t>
      </w:r>
      <w:r w:rsidR="00832588">
        <w:t>SL</w:t>
      </w:r>
      <w:r w:rsidR="004E4695">
        <w:t xml:space="preserve"> UE</w:t>
      </w:r>
      <w:r w:rsidR="00832588">
        <w:t xml:space="preserve">’s PSCCH/PSSCH </w:t>
      </w:r>
      <w:r w:rsidR="004E4695">
        <w:t xml:space="preserve">transmission </w:t>
      </w:r>
      <w:r w:rsidR="00C86577">
        <w:t>will</w:t>
      </w:r>
      <w:r w:rsidR="00C86577" w:rsidRPr="00C86577">
        <w:t xml:space="preserve"> lead to saturation of received power at the LTE</w:t>
      </w:r>
      <w:r w:rsidR="00C86577">
        <w:t xml:space="preserve"> SL side</w:t>
      </w:r>
      <w:r w:rsidR="00C86577" w:rsidRPr="00C86577">
        <w:t xml:space="preserve"> and decoding </w:t>
      </w:r>
      <w:r w:rsidR="00C86577">
        <w:t>f</w:t>
      </w:r>
      <w:r w:rsidR="00146BE1">
        <w:t>ailure</w:t>
      </w:r>
      <w:r w:rsidR="00C86577" w:rsidRPr="00C86577">
        <w:t xml:space="preserve"> at the NR</w:t>
      </w:r>
      <w:r w:rsidR="00146BE1">
        <w:t xml:space="preserve"> SL side.</w:t>
      </w:r>
      <w:r w:rsidR="00832588" w:rsidRPr="00832588">
        <w:t xml:space="preserve"> This </w:t>
      </w:r>
      <w:r w:rsidR="00832588">
        <w:t xml:space="preserve">conflict </w:t>
      </w:r>
      <w:r w:rsidR="009B16A1" w:rsidRPr="00832588">
        <w:t>degrades</w:t>
      </w:r>
      <w:r w:rsidR="00E57CF6" w:rsidRPr="00E57CF6">
        <w:t xml:space="preserve"> </w:t>
      </w:r>
      <w:r w:rsidR="00E57CF6">
        <w:t xml:space="preserve">the </w:t>
      </w:r>
      <w:r w:rsidR="00E57CF6" w:rsidRPr="00832588">
        <w:t>performance</w:t>
      </w:r>
      <w:r w:rsidR="00E57CF6">
        <w:t xml:space="preserve"> of both LTE SL and NR SL.</w:t>
      </w:r>
    </w:p>
    <w:p w14:paraId="59BA0671" w14:textId="0B9F1A19" w:rsidR="00146BE1" w:rsidRDefault="00EC7C88" w:rsidP="00C8530D">
      <w:pPr>
        <w:spacing w:before="120"/>
      </w:pPr>
      <w:r>
        <w:t xml:space="preserve">Even </w:t>
      </w:r>
      <w:r w:rsidR="00C84E88">
        <w:t>without the priority</w:t>
      </w:r>
      <w:r w:rsidR="00F46710">
        <w:t>-based</w:t>
      </w:r>
      <w:r w:rsidR="00C84E88">
        <w:t xml:space="preserve"> condition, </w:t>
      </w:r>
      <w:r w:rsidR="00133CFA" w:rsidRPr="00133CFA">
        <w:t xml:space="preserve">it suffers from similar problems as </w:t>
      </w:r>
      <w:r w:rsidR="00F46710">
        <w:t>described in S</w:t>
      </w:r>
      <w:r w:rsidR="00133CFA" w:rsidRPr="00133CFA">
        <w:t>ection</w:t>
      </w:r>
      <w:r w:rsidR="00133CFA">
        <w:t xml:space="preserve"> </w:t>
      </w:r>
      <w:r w:rsidR="00133CFA">
        <w:fldChar w:fldCharType="begin"/>
      </w:r>
      <w:r w:rsidR="00133CFA">
        <w:instrText xml:space="preserve"> REF _Ref130659324 \r \h </w:instrText>
      </w:r>
      <w:r w:rsidR="00133CFA">
        <w:fldChar w:fldCharType="separate"/>
      </w:r>
      <w:r w:rsidR="006C04AB">
        <w:t>2.2</w:t>
      </w:r>
      <w:r w:rsidR="00133CFA">
        <w:fldChar w:fldCharType="end"/>
      </w:r>
      <w:r w:rsidR="00133CFA" w:rsidRPr="00133CFA">
        <w:t>.</w:t>
      </w:r>
      <w:r w:rsidR="00E41F13">
        <w:t xml:space="preserve"> </w:t>
      </w:r>
      <w:r w:rsidR="00E41F13" w:rsidRPr="00E41F13">
        <w:t>In the case</w:t>
      </w:r>
      <w:r w:rsidR="00E41F13">
        <w:t xml:space="preserve"> that </w:t>
      </w:r>
      <w:r w:rsidR="00E41F13" w:rsidRPr="00E41F13">
        <w:t>LTE SL</w:t>
      </w:r>
      <w:r w:rsidR="00F46710">
        <w:t xml:space="preserve"> UEs</w:t>
      </w:r>
      <w:r w:rsidR="00E41F13" w:rsidRPr="00E41F13">
        <w:t xml:space="preserve"> </w:t>
      </w:r>
      <w:r w:rsidR="00E41F13">
        <w:t>ha</w:t>
      </w:r>
      <w:r w:rsidR="00F46710">
        <w:t>ve resource</w:t>
      </w:r>
      <w:r w:rsidR="00E41F13" w:rsidRPr="00E41F13">
        <w:t xml:space="preserve"> reserva</w:t>
      </w:r>
      <w:r w:rsidR="00E41F13">
        <w:t>tion</w:t>
      </w:r>
      <w:r w:rsidR="00F46710">
        <w:t>s</w:t>
      </w:r>
      <w:r w:rsidR="00E41F13" w:rsidRPr="00E41F13">
        <w:t xml:space="preserve"> </w:t>
      </w:r>
      <w:r w:rsidR="00E41F13">
        <w:t>in</w:t>
      </w:r>
      <w:r w:rsidR="00E41F13" w:rsidRPr="00E41F13">
        <w:t xml:space="preserve"> </w:t>
      </w:r>
      <w:r w:rsidR="009A56A3" w:rsidRPr="009A56A3">
        <w:t xml:space="preserve">most </w:t>
      </w:r>
      <w:r w:rsidR="00E41F13" w:rsidRPr="00E41F13">
        <w:t>slot</w:t>
      </w:r>
      <w:r w:rsidR="006F2E54">
        <w:t>s</w:t>
      </w:r>
      <w:r w:rsidR="00E41F13" w:rsidRPr="00E41F13">
        <w:t xml:space="preserve">, then RAN1 needs to </w:t>
      </w:r>
      <w:r w:rsidR="009A56A3">
        <w:t>study</w:t>
      </w:r>
      <w:r w:rsidR="00E41F13" w:rsidRPr="00E41F13">
        <w:t xml:space="preserve"> whether </w:t>
      </w:r>
      <w:r w:rsidR="009A56A3">
        <w:t>resources excluded by option 2 are reintroduced back to</w:t>
      </w:r>
      <w:r w:rsidR="00E41F13" w:rsidRPr="00E41F13">
        <w:t xml:space="preserve"> the set </w:t>
      </w:r>
      <w:r w:rsidR="009A56A3">
        <w:t>S</w:t>
      </w:r>
      <w:r w:rsidR="009A56A3" w:rsidRPr="00A5233C">
        <w:rPr>
          <w:vertAlign w:val="subscript"/>
        </w:rPr>
        <w:t>A</w:t>
      </w:r>
      <w:r w:rsidR="009A56A3">
        <w:t xml:space="preserve"> in</w:t>
      </w:r>
      <w:r w:rsidR="00E41F13" w:rsidRPr="00E41F13">
        <w:t xml:space="preserve"> </w:t>
      </w:r>
      <w:r w:rsidR="000F0106">
        <w:t>S</w:t>
      </w:r>
      <w:r w:rsidR="000F0106" w:rsidRPr="00E41F13">
        <w:t xml:space="preserve">tep </w:t>
      </w:r>
      <w:r w:rsidR="00E41F13" w:rsidRPr="00E41F13">
        <w:t>5a</w:t>
      </w:r>
      <w:r w:rsidR="009A56A3">
        <w:t xml:space="preserve">. </w:t>
      </w:r>
      <w:r w:rsidR="00690B3E" w:rsidRPr="00690B3E">
        <w:t xml:space="preserve">If </w:t>
      </w:r>
      <w:r>
        <w:t xml:space="preserve">the current </w:t>
      </w:r>
      <w:r w:rsidR="000F0106">
        <w:t xml:space="preserve">Step </w:t>
      </w:r>
      <w:r>
        <w:t>5a is reused</w:t>
      </w:r>
      <w:r w:rsidR="00690B3E" w:rsidRPr="00690B3E">
        <w:t>, option</w:t>
      </w:r>
      <w:r>
        <w:t xml:space="preserve"> </w:t>
      </w:r>
      <w:r w:rsidR="00690B3E" w:rsidRPr="00690B3E">
        <w:t xml:space="preserve">2 will be much less effective and will still </w:t>
      </w:r>
      <w:r w:rsidR="003D6AB6">
        <w:t xml:space="preserve">negatively </w:t>
      </w:r>
      <w:r w:rsidR="00690B3E" w:rsidRPr="00690B3E">
        <w:t xml:space="preserve">affect the performance of LTE </w:t>
      </w:r>
      <w:r>
        <w:t xml:space="preserve">SL </w:t>
      </w:r>
      <w:r w:rsidR="00690B3E" w:rsidRPr="00690B3E">
        <w:t>and NR</w:t>
      </w:r>
      <w:r>
        <w:t xml:space="preserve"> SL</w:t>
      </w:r>
      <w:r w:rsidR="00690B3E" w:rsidRPr="00690B3E">
        <w:t>.</w:t>
      </w:r>
    </w:p>
    <w:p w14:paraId="2A0FD09D" w14:textId="71B8DE7C" w:rsidR="006344CA" w:rsidRPr="00A5233C" w:rsidRDefault="006344CA" w:rsidP="006344CA">
      <w:pPr>
        <w:spacing w:before="120"/>
        <w:rPr>
          <w:b/>
          <w:i/>
        </w:rPr>
      </w:pPr>
      <w:r w:rsidRPr="00A412C6">
        <w:rPr>
          <w:b/>
          <w:i/>
        </w:rPr>
        <w:t>Observation</w:t>
      </w:r>
      <w:r w:rsidR="0041566B">
        <w:rPr>
          <w:b/>
          <w:i/>
        </w:rPr>
        <w:t xml:space="preserve"> 4</w:t>
      </w:r>
      <w:r w:rsidRPr="00A412C6">
        <w:rPr>
          <w:b/>
          <w:i/>
        </w:rPr>
        <w:t>:</w:t>
      </w:r>
      <w:r w:rsidRPr="00A5233C">
        <w:rPr>
          <w:b/>
          <w:i/>
        </w:rPr>
        <w:t xml:space="preserve"> </w:t>
      </w:r>
      <w:r w:rsidR="00F46710">
        <w:rPr>
          <w:b/>
          <w:i/>
        </w:rPr>
        <w:t xml:space="preserve">Regarding the exclusion of resources due to corresponding </w:t>
      </w:r>
      <w:r w:rsidR="00F46710" w:rsidRPr="00990A3F">
        <w:rPr>
          <w:b/>
          <w:i/>
        </w:rPr>
        <w:t xml:space="preserve">PSFCH </w:t>
      </w:r>
      <w:r w:rsidR="00F46710">
        <w:rPr>
          <w:b/>
          <w:i/>
        </w:rPr>
        <w:t xml:space="preserve">occasions overlapping with LTE SL resource reservations, for </w:t>
      </w:r>
      <w:r w:rsidR="000F0106">
        <w:rPr>
          <w:b/>
          <w:i/>
        </w:rPr>
        <w:t xml:space="preserve">option </w:t>
      </w:r>
      <w:r w:rsidR="00F46710">
        <w:rPr>
          <w:b/>
          <w:i/>
        </w:rPr>
        <w:t>2</w:t>
      </w:r>
      <w:r w:rsidRPr="00A5233C">
        <w:rPr>
          <w:b/>
          <w:i/>
        </w:rPr>
        <w:t>,</w:t>
      </w:r>
    </w:p>
    <w:p w14:paraId="5B249044" w14:textId="28CF2FE6" w:rsidR="003008A2" w:rsidRPr="00A5233C" w:rsidRDefault="00D76A97" w:rsidP="003008A2">
      <w:pPr>
        <w:pStyle w:val="af7"/>
        <w:numPr>
          <w:ilvl w:val="0"/>
          <w:numId w:val="62"/>
        </w:numPr>
        <w:spacing w:before="120"/>
        <w:ind w:firstLineChars="0"/>
        <w:rPr>
          <w:b/>
          <w:i/>
        </w:rPr>
      </w:pPr>
      <w:r>
        <w:rPr>
          <w:b/>
          <w:i/>
        </w:rPr>
        <w:t>The priority</w:t>
      </w:r>
      <w:r w:rsidR="00F46710">
        <w:rPr>
          <w:b/>
          <w:i/>
        </w:rPr>
        <w:t>-based</w:t>
      </w:r>
      <w:r>
        <w:rPr>
          <w:b/>
          <w:i/>
        </w:rPr>
        <w:t xml:space="preserve"> condition is unnecessary in option 2</w:t>
      </w:r>
      <w:r w:rsidR="00F46710">
        <w:rPr>
          <w:b/>
          <w:i/>
        </w:rPr>
        <w:t xml:space="preserve"> because</w:t>
      </w:r>
      <w:r>
        <w:rPr>
          <w:b/>
          <w:i/>
        </w:rPr>
        <w:t xml:space="preserve"> </w:t>
      </w:r>
      <w:r w:rsidR="00F46710">
        <w:rPr>
          <w:b/>
          <w:i/>
        </w:rPr>
        <w:t>i</w:t>
      </w:r>
      <w:r>
        <w:rPr>
          <w:b/>
          <w:i/>
        </w:rPr>
        <w:t>t</w:t>
      </w:r>
      <w:r w:rsidR="003008A2" w:rsidRPr="00A5233C">
        <w:rPr>
          <w:b/>
          <w:i/>
        </w:rPr>
        <w:t xml:space="preserve"> </w:t>
      </w:r>
      <w:r w:rsidR="003008A2" w:rsidRPr="00A412C6">
        <w:rPr>
          <w:b/>
          <w:i/>
        </w:rPr>
        <w:t>do</w:t>
      </w:r>
      <w:r w:rsidR="00F46710">
        <w:rPr>
          <w:b/>
          <w:i/>
        </w:rPr>
        <w:t>es</w:t>
      </w:r>
      <w:r w:rsidR="003008A2" w:rsidRPr="00A412C6">
        <w:rPr>
          <w:b/>
          <w:i/>
        </w:rPr>
        <w:t xml:space="preserve"> not help </w:t>
      </w:r>
      <w:r w:rsidR="00F46710">
        <w:rPr>
          <w:b/>
          <w:i/>
        </w:rPr>
        <w:t>the PSCCH/</w:t>
      </w:r>
      <w:r w:rsidR="00F46710" w:rsidRPr="00A5233C">
        <w:rPr>
          <w:b/>
          <w:i/>
        </w:rPr>
        <w:t>PSSCH T</w:t>
      </w:r>
      <w:r w:rsidR="00F46710">
        <w:rPr>
          <w:b/>
          <w:i/>
        </w:rPr>
        <w:t>X</w:t>
      </w:r>
      <w:r w:rsidR="00F46710" w:rsidRPr="00A5233C">
        <w:rPr>
          <w:b/>
          <w:i/>
        </w:rPr>
        <w:t xml:space="preserve"> </w:t>
      </w:r>
      <w:r w:rsidR="003008A2" w:rsidRPr="00A5233C">
        <w:rPr>
          <w:b/>
          <w:i/>
        </w:rPr>
        <w:t xml:space="preserve">UE to determine whether </w:t>
      </w:r>
      <w:r w:rsidR="00CA690D">
        <w:rPr>
          <w:b/>
          <w:i/>
        </w:rPr>
        <w:t xml:space="preserve">the </w:t>
      </w:r>
      <w:r w:rsidR="003008A2" w:rsidRPr="00A5233C">
        <w:rPr>
          <w:b/>
          <w:i/>
        </w:rPr>
        <w:t>PSFCH</w:t>
      </w:r>
      <w:r w:rsidR="00F46710">
        <w:rPr>
          <w:b/>
          <w:i/>
        </w:rPr>
        <w:t xml:space="preserve"> transmission by the RX UE</w:t>
      </w:r>
      <w:r w:rsidR="003008A2" w:rsidRPr="00A5233C">
        <w:rPr>
          <w:b/>
          <w:i/>
        </w:rPr>
        <w:t xml:space="preserve"> will affect </w:t>
      </w:r>
      <w:r w:rsidR="00726C6C" w:rsidRPr="00A5233C">
        <w:rPr>
          <w:b/>
          <w:i/>
        </w:rPr>
        <w:t>a</w:t>
      </w:r>
      <w:r w:rsidR="003008A2" w:rsidRPr="00A5233C">
        <w:rPr>
          <w:b/>
          <w:i/>
        </w:rPr>
        <w:t xml:space="preserve"> </w:t>
      </w:r>
      <w:r w:rsidR="00CA690D" w:rsidRPr="00A5233C">
        <w:rPr>
          <w:b/>
          <w:i/>
        </w:rPr>
        <w:t xml:space="preserve">nearby </w:t>
      </w:r>
      <w:r w:rsidR="003008A2" w:rsidRPr="00A5233C">
        <w:rPr>
          <w:b/>
          <w:i/>
        </w:rPr>
        <w:t>LTE SL UE.</w:t>
      </w:r>
      <w:r w:rsidR="005E0E02">
        <w:rPr>
          <w:b/>
          <w:i/>
        </w:rPr>
        <w:t xml:space="preserve"> </w:t>
      </w:r>
    </w:p>
    <w:p w14:paraId="5DA791FE" w14:textId="5D616913" w:rsidR="006B7B1F" w:rsidRDefault="00A412C6" w:rsidP="003008A2">
      <w:pPr>
        <w:pStyle w:val="af7"/>
        <w:numPr>
          <w:ilvl w:val="0"/>
          <w:numId w:val="62"/>
        </w:numPr>
        <w:spacing w:before="120"/>
        <w:ind w:firstLineChars="0"/>
        <w:rPr>
          <w:b/>
          <w:i/>
        </w:rPr>
      </w:pPr>
      <w:r w:rsidRPr="00A5233C">
        <w:rPr>
          <w:b/>
          <w:i/>
        </w:rPr>
        <w:t xml:space="preserve">RAN1 need to study the insufficient resource issue after </w:t>
      </w:r>
      <w:r w:rsidR="00F46710">
        <w:rPr>
          <w:b/>
          <w:i/>
        </w:rPr>
        <w:t>S</w:t>
      </w:r>
      <w:r w:rsidRPr="00A5233C">
        <w:rPr>
          <w:b/>
          <w:i/>
        </w:rPr>
        <w:t>tep 5.</w:t>
      </w:r>
    </w:p>
    <w:p w14:paraId="7D08E53A" w14:textId="77777777" w:rsidR="000F0106" w:rsidRPr="00D4040F" w:rsidRDefault="000F0106" w:rsidP="00D4040F">
      <w:pPr>
        <w:spacing w:after="0"/>
      </w:pPr>
    </w:p>
    <w:p w14:paraId="30E92B20" w14:textId="77777777" w:rsidR="009812F2" w:rsidRPr="00690C37" w:rsidRDefault="009812F2" w:rsidP="009812F2">
      <w:pPr>
        <w:pStyle w:val="1"/>
        <w:numPr>
          <w:ilvl w:val="0"/>
          <w:numId w:val="2"/>
        </w:numPr>
        <w:spacing w:before="240"/>
        <w:ind w:left="578" w:hanging="578"/>
        <w:rPr>
          <w:lang w:eastAsia="zh-CN"/>
        </w:rPr>
      </w:pPr>
      <w:r w:rsidRPr="00690C37">
        <w:rPr>
          <w:lang w:eastAsia="zh-CN"/>
        </w:rPr>
        <w:t xml:space="preserve">Conclusions </w:t>
      </w:r>
    </w:p>
    <w:p w14:paraId="7C282597" w14:textId="4C9A2FDC" w:rsidR="009812F2" w:rsidRPr="00260998" w:rsidRDefault="009812F2" w:rsidP="009812F2">
      <w:pPr>
        <w:rPr>
          <w:lang w:eastAsia="zh-CN"/>
        </w:rPr>
      </w:pPr>
      <w:r w:rsidRPr="00260998">
        <w:rPr>
          <w:lang w:eastAsia="zh-CN"/>
        </w:rPr>
        <w:t xml:space="preserve">In this contribution, </w:t>
      </w:r>
      <w:r w:rsidRPr="00260998">
        <w:t>we discuss the co-channel coexistence issues between LTE sidelink and NR sidelink</w:t>
      </w:r>
      <w:r w:rsidRPr="00260998">
        <w:rPr>
          <w:lang w:eastAsia="zh-CN"/>
        </w:rPr>
        <w:t xml:space="preserve"> in Rel-18 sidelink evolution. For </w:t>
      </w:r>
      <w:r w:rsidRPr="00260998">
        <w:t>dynamic resource pool sharing</w:t>
      </w:r>
      <w:r w:rsidRPr="00260998">
        <w:rPr>
          <w:lang w:eastAsia="zh-CN"/>
        </w:rPr>
        <w:t xml:space="preserve">, behavior and performance of LTE SL should not be impacted. We discussed the </w:t>
      </w:r>
      <w:r w:rsidR="008F1D6A" w:rsidRPr="00260998">
        <w:rPr>
          <w:lang w:eastAsia="zh-CN"/>
        </w:rPr>
        <w:t xml:space="preserve">solutions for resource allocation procedures </w:t>
      </w:r>
      <w:r w:rsidR="00504202">
        <w:rPr>
          <w:lang w:eastAsia="zh-CN"/>
        </w:rPr>
        <w:t>with the following o</w:t>
      </w:r>
      <w:r w:rsidRPr="00260998">
        <w:rPr>
          <w:lang w:eastAsia="zh-CN"/>
        </w:rPr>
        <w:t xml:space="preserve">bservations and proposals: </w:t>
      </w:r>
    </w:p>
    <w:p w14:paraId="7B77F54A" w14:textId="77777777" w:rsidR="0041566B" w:rsidRDefault="0041566B" w:rsidP="0041566B">
      <w:pPr>
        <w:rPr>
          <w:b/>
          <w:i/>
        </w:rPr>
      </w:pPr>
      <w:r w:rsidRPr="004B4DA4">
        <w:rPr>
          <w:b/>
          <w:i/>
        </w:rPr>
        <w:t>Observation</w:t>
      </w:r>
      <w:r>
        <w:rPr>
          <w:b/>
          <w:i/>
        </w:rPr>
        <w:t xml:space="preserve"> 1</w:t>
      </w:r>
      <w:r w:rsidRPr="004B4DA4">
        <w:rPr>
          <w:b/>
          <w:i/>
        </w:rPr>
        <w:t xml:space="preserve">: </w:t>
      </w:r>
      <w:r>
        <w:rPr>
          <w:b/>
          <w:i/>
        </w:rPr>
        <w:t>For the exclusion of NR SL candidate resources that overlap with LTE SL reserved resources, it is unnecessary to specify</w:t>
      </w:r>
      <w:r w:rsidRPr="00C66A5D">
        <w:rPr>
          <w:b/>
          <w:i/>
        </w:rPr>
        <w:t xml:space="preserve"> a different initial SL RSRP threshold list for selecting single slot resources in NR SL slots with NR PSFCH</w:t>
      </w:r>
      <w:r>
        <w:rPr>
          <w:b/>
          <w:i/>
        </w:rPr>
        <w:t>.</w:t>
      </w:r>
    </w:p>
    <w:p w14:paraId="440A0EB8" w14:textId="77777777" w:rsidR="0041566B" w:rsidRDefault="0041566B" w:rsidP="0041566B">
      <w:pPr>
        <w:pStyle w:val="af7"/>
        <w:numPr>
          <w:ilvl w:val="0"/>
          <w:numId w:val="34"/>
        </w:numPr>
        <w:ind w:firstLineChars="0"/>
        <w:rPr>
          <w:b/>
          <w:i/>
          <w:lang w:eastAsia="zh-CN"/>
        </w:rPr>
      </w:pPr>
      <w:r>
        <w:rPr>
          <w:b/>
          <w:i/>
          <w:lang w:eastAsia="zh-CN"/>
        </w:rPr>
        <w:t>The</w:t>
      </w:r>
      <w:r w:rsidRPr="00246853">
        <w:rPr>
          <w:b/>
          <w:i/>
          <w:lang w:eastAsia="zh-CN"/>
        </w:rPr>
        <w:t xml:space="preserve"> </w:t>
      </w:r>
      <w:r>
        <w:rPr>
          <w:b/>
          <w:i/>
          <w:lang w:eastAsia="zh-CN"/>
        </w:rPr>
        <w:t xml:space="preserve">LTE </w:t>
      </w:r>
      <w:r w:rsidRPr="00246853">
        <w:rPr>
          <w:b/>
          <w:i/>
          <w:lang w:eastAsia="zh-CN"/>
        </w:rPr>
        <w:t xml:space="preserve">RSSI ranking </w:t>
      </w:r>
      <w:r>
        <w:rPr>
          <w:b/>
          <w:i/>
          <w:lang w:eastAsia="zh-CN"/>
        </w:rPr>
        <w:t xml:space="preserve">procedure </w:t>
      </w:r>
      <w:r w:rsidRPr="00246853">
        <w:rPr>
          <w:b/>
          <w:i/>
          <w:lang w:eastAsia="zh-CN"/>
        </w:rPr>
        <w:t>cannot identify</w:t>
      </w:r>
      <w:r>
        <w:rPr>
          <w:b/>
          <w:i/>
          <w:lang w:eastAsia="zh-CN"/>
        </w:rPr>
        <w:t xml:space="preserve"> and exclude</w:t>
      </w:r>
      <w:r w:rsidRPr="00246853">
        <w:rPr>
          <w:b/>
          <w:i/>
          <w:lang w:eastAsia="zh-CN"/>
        </w:rPr>
        <w:t xml:space="preserve"> all </w:t>
      </w:r>
      <w:r>
        <w:rPr>
          <w:b/>
          <w:i/>
          <w:lang w:eastAsia="zh-CN"/>
        </w:rPr>
        <w:t xml:space="preserve">NR SL </w:t>
      </w:r>
      <w:r w:rsidRPr="00246853">
        <w:rPr>
          <w:b/>
          <w:i/>
          <w:lang w:eastAsia="zh-CN"/>
        </w:rPr>
        <w:t>reserved resources</w:t>
      </w:r>
      <w:r>
        <w:rPr>
          <w:b/>
          <w:i/>
          <w:lang w:eastAsia="zh-CN"/>
        </w:rPr>
        <w:t xml:space="preserve"> even if another separate RSRP threshold list is used for slots with PSFCH.</w:t>
      </w:r>
    </w:p>
    <w:p w14:paraId="50E385FB" w14:textId="77777777" w:rsidR="0041566B" w:rsidRDefault="0041566B" w:rsidP="0041566B">
      <w:pPr>
        <w:pStyle w:val="af7"/>
        <w:numPr>
          <w:ilvl w:val="0"/>
          <w:numId w:val="34"/>
        </w:numPr>
        <w:ind w:firstLineChars="0"/>
      </w:pPr>
      <w:r w:rsidRPr="008A1B3C">
        <w:rPr>
          <w:b/>
          <w:i/>
          <w:lang w:eastAsia="zh-CN"/>
        </w:rPr>
        <w:t xml:space="preserve">The increased NR SL </w:t>
      </w:r>
      <w:r>
        <w:rPr>
          <w:b/>
          <w:i/>
          <w:lang w:eastAsia="zh-CN"/>
        </w:rPr>
        <w:t xml:space="preserve">resource </w:t>
      </w:r>
      <w:r w:rsidRPr="008A1B3C">
        <w:rPr>
          <w:b/>
          <w:i/>
          <w:lang w:eastAsia="zh-CN"/>
        </w:rPr>
        <w:t>conflict</w:t>
      </w:r>
      <w:r>
        <w:rPr>
          <w:b/>
          <w:i/>
          <w:lang w:eastAsia="zh-CN"/>
        </w:rPr>
        <w:t>s</w:t>
      </w:r>
      <w:r w:rsidRPr="008A1B3C">
        <w:rPr>
          <w:b/>
          <w:i/>
          <w:lang w:eastAsia="zh-CN"/>
        </w:rPr>
        <w:t xml:space="preserve"> within the PSFCH slot will reduce the performance of NR SL.</w:t>
      </w:r>
    </w:p>
    <w:p w14:paraId="10C3D511" w14:textId="77777777" w:rsidR="0041566B" w:rsidRDefault="0041566B" w:rsidP="0041566B">
      <w:pPr>
        <w:tabs>
          <w:tab w:val="num" w:pos="1440"/>
        </w:tabs>
        <w:rPr>
          <w:rFonts w:eastAsiaTheme="majorEastAsia"/>
          <w:b/>
          <w:i/>
        </w:rPr>
      </w:pPr>
      <w:r w:rsidRPr="00994A34">
        <w:rPr>
          <w:b/>
          <w:i/>
        </w:rPr>
        <w:t>Observation</w:t>
      </w:r>
      <w:r>
        <w:rPr>
          <w:b/>
          <w:i/>
        </w:rPr>
        <w:t xml:space="preserve"> 2</w:t>
      </w:r>
      <w:r w:rsidRPr="00994A34">
        <w:rPr>
          <w:b/>
          <w:i/>
        </w:rPr>
        <w:t xml:space="preserve">: </w:t>
      </w:r>
      <w:r w:rsidRPr="00994A34">
        <w:rPr>
          <w:rFonts w:eastAsiaTheme="majorEastAsia"/>
          <w:b/>
          <w:i/>
        </w:rPr>
        <w:t xml:space="preserve">For determining and excluding the LTE SL periodic reserved resources based on the Q value, </w:t>
      </w:r>
    </w:p>
    <w:p w14:paraId="43D1A094" w14:textId="77777777" w:rsidR="0041566B" w:rsidRPr="00A5233C" w:rsidRDefault="0041566B" w:rsidP="0041566B">
      <w:pPr>
        <w:pStyle w:val="af7"/>
        <w:numPr>
          <w:ilvl w:val="0"/>
          <w:numId w:val="23"/>
        </w:numPr>
        <w:ind w:firstLineChars="0"/>
        <w:rPr>
          <w:b/>
          <w:i/>
        </w:rPr>
      </w:pPr>
      <w:r w:rsidRPr="00A5233C">
        <w:rPr>
          <w:b/>
          <w:i/>
        </w:rPr>
        <w:t>The PRR performance of both LTE SL and NR SL are improved when a larger Q value between LTE SL and NR SL is used.</w:t>
      </w:r>
    </w:p>
    <w:p w14:paraId="5C0A1878" w14:textId="77777777" w:rsidR="0041566B" w:rsidRPr="00A5233C" w:rsidRDefault="0041566B" w:rsidP="0041566B">
      <w:pPr>
        <w:pStyle w:val="af7"/>
        <w:numPr>
          <w:ilvl w:val="0"/>
          <w:numId w:val="23"/>
        </w:numPr>
        <w:ind w:firstLineChars="0"/>
        <w:rPr>
          <w:b/>
          <w:i/>
        </w:rPr>
      </w:pPr>
      <w:r w:rsidRPr="00A5233C">
        <w:rPr>
          <w:b/>
          <w:i/>
        </w:rPr>
        <w:t xml:space="preserve">The communication distance </w:t>
      </w:r>
      <w:r>
        <w:rPr>
          <w:b/>
          <w:i/>
        </w:rPr>
        <w:t>of</w:t>
      </w:r>
      <w:r w:rsidRPr="00A5233C">
        <w:rPr>
          <w:b/>
          <w:i/>
        </w:rPr>
        <w:t xml:space="preserve"> a</w:t>
      </w:r>
      <w:r>
        <w:rPr>
          <w:b/>
          <w:i/>
        </w:rPr>
        <w:t xml:space="preserve"> given</w:t>
      </w:r>
      <w:r w:rsidRPr="00A5233C">
        <w:rPr>
          <w:b/>
          <w:i/>
        </w:rPr>
        <w:t xml:space="preserve"> PRR f</w:t>
      </w:r>
      <w:r>
        <w:rPr>
          <w:b/>
          <w:i/>
        </w:rPr>
        <w:t>or</w:t>
      </w:r>
      <w:r w:rsidRPr="00A5233C">
        <w:rPr>
          <w:b/>
          <w:i/>
        </w:rPr>
        <w:t xml:space="preserve"> both LTE SL and NR SL are </w:t>
      </w:r>
      <w:r>
        <w:rPr>
          <w:b/>
          <w:i/>
        </w:rPr>
        <w:t>increased</w:t>
      </w:r>
      <w:r w:rsidRPr="00A5233C">
        <w:rPr>
          <w:b/>
          <w:i/>
        </w:rPr>
        <w:t xml:space="preserve"> when a larger Q value between LTE SL and NR SL is used.</w:t>
      </w:r>
    </w:p>
    <w:p w14:paraId="48FE1E6E" w14:textId="5C3C3E18" w:rsidR="0041566B" w:rsidRPr="00A5233C" w:rsidRDefault="0041566B" w:rsidP="0041566B">
      <w:pPr>
        <w:spacing w:before="120"/>
        <w:rPr>
          <w:b/>
          <w:i/>
        </w:rPr>
      </w:pPr>
      <w:r w:rsidRPr="00A5233C">
        <w:rPr>
          <w:b/>
          <w:i/>
        </w:rPr>
        <w:lastRenderedPageBreak/>
        <w:t>Observation</w:t>
      </w:r>
      <w:r>
        <w:rPr>
          <w:b/>
          <w:i/>
        </w:rPr>
        <w:t xml:space="preserve"> 3</w:t>
      </w:r>
      <w:r w:rsidRPr="00A5233C">
        <w:rPr>
          <w:b/>
          <w:i/>
        </w:rPr>
        <w:t>:</w:t>
      </w:r>
      <w:r w:rsidRPr="00E474C5">
        <w:rPr>
          <w:b/>
          <w:i/>
        </w:rPr>
        <w:t xml:space="preserve"> </w:t>
      </w:r>
      <w:r>
        <w:rPr>
          <w:b/>
          <w:i/>
        </w:rPr>
        <w:t xml:space="preserve">Regarding the exclusion of resources due to corresponding </w:t>
      </w:r>
      <w:r w:rsidRPr="00990A3F">
        <w:rPr>
          <w:b/>
          <w:i/>
        </w:rPr>
        <w:t xml:space="preserve">PSFCH </w:t>
      </w:r>
      <w:r>
        <w:rPr>
          <w:b/>
          <w:i/>
        </w:rPr>
        <w:t xml:space="preserve">occasions overlapping with LTE SL resource reservations, for </w:t>
      </w:r>
      <w:r w:rsidR="000F0106">
        <w:rPr>
          <w:b/>
          <w:i/>
        </w:rPr>
        <w:t xml:space="preserve">option </w:t>
      </w:r>
      <w:r>
        <w:rPr>
          <w:b/>
          <w:i/>
        </w:rPr>
        <w:t>1</w:t>
      </w:r>
      <w:r w:rsidRPr="00990A3F">
        <w:rPr>
          <w:b/>
          <w:i/>
        </w:rPr>
        <w:t>,</w:t>
      </w:r>
    </w:p>
    <w:p w14:paraId="57E23D13" w14:textId="77777777" w:rsidR="0041566B" w:rsidRPr="00A5233C" w:rsidRDefault="0041566B" w:rsidP="0041566B">
      <w:pPr>
        <w:pStyle w:val="af7"/>
        <w:numPr>
          <w:ilvl w:val="0"/>
          <w:numId w:val="62"/>
        </w:numPr>
        <w:spacing w:before="120"/>
        <w:ind w:firstLineChars="0"/>
        <w:rPr>
          <w:b/>
          <w:i/>
        </w:rPr>
      </w:pPr>
      <w:r>
        <w:rPr>
          <w:b/>
          <w:i/>
        </w:rPr>
        <w:t>The SL</w:t>
      </w:r>
      <w:r w:rsidRPr="00A5233C">
        <w:rPr>
          <w:b/>
          <w:i/>
        </w:rPr>
        <w:t xml:space="preserve"> RSRP threshold is introduced to avoid over-exclusion at NR SL’s side.</w:t>
      </w:r>
    </w:p>
    <w:p w14:paraId="1D4DD6F3" w14:textId="77777777" w:rsidR="0041566B" w:rsidRDefault="0041566B" w:rsidP="0041566B">
      <w:pPr>
        <w:pStyle w:val="af7"/>
        <w:numPr>
          <w:ilvl w:val="0"/>
          <w:numId w:val="62"/>
        </w:numPr>
        <w:spacing w:before="120"/>
        <w:ind w:firstLineChars="0"/>
        <w:rPr>
          <w:b/>
          <w:i/>
        </w:rPr>
      </w:pPr>
      <w:r w:rsidRPr="00A5233C">
        <w:rPr>
          <w:b/>
          <w:i/>
        </w:rPr>
        <w:t xml:space="preserve">The </w:t>
      </w:r>
      <w:r>
        <w:rPr>
          <w:b/>
          <w:i/>
        </w:rPr>
        <w:t xml:space="preserve">SL </w:t>
      </w:r>
      <w:r w:rsidRPr="00A5233C">
        <w:rPr>
          <w:b/>
          <w:i/>
        </w:rPr>
        <w:t>RSRP threshold do</w:t>
      </w:r>
      <w:r>
        <w:rPr>
          <w:b/>
          <w:i/>
        </w:rPr>
        <w:t>es</w:t>
      </w:r>
      <w:r w:rsidRPr="00A5233C">
        <w:rPr>
          <w:b/>
          <w:i/>
        </w:rPr>
        <w:t xml:space="preserve"> not help </w:t>
      </w:r>
      <w:r>
        <w:rPr>
          <w:b/>
          <w:i/>
        </w:rPr>
        <w:t>the PSCCH/</w:t>
      </w:r>
      <w:r w:rsidRPr="00A5233C">
        <w:rPr>
          <w:b/>
          <w:i/>
        </w:rPr>
        <w:t>PSSCH T</w:t>
      </w:r>
      <w:r>
        <w:rPr>
          <w:b/>
          <w:i/>
        </w:rPr>
        <w:t>X</w:t>
      </w:r>
      <w:r w:rsidRPr="00A5233C">
        <w:rPr>
          <w:b/>
          <w:i/>
        </w:rPr>
        <w:t xml:space="preserve"> UE to determine whether</w:t>
      </w:r>
      <w:r>
        <w:rPr>
          <w:b/>
          <w:i/>
        </w:rPr>
        <w:t xml:space="preserve"> the</w:t>
      </w:r>
      <w:r w:rsidRPr="00A5233C">
        <w:rPr>
          <w:b/>
          <w:i/>
        </w:rPr>
        <w:t xml:space="preserve"> PSFCH</w:t>
      </w:r>
      <w:r>
        <w:rPr>
          <w:b/>
          <w:i/>
        </w:rPr>
        <w:t xml:space="preserve"> transmission by the RX UE</w:t>
      </w:r>
      <w:r w:rsidRPr="00A5233C">
        <w:rPr>
          <w:b/>
          <w:i/>
        </w:rPr>
        <w:t xml:space="preserve"> will affect an LTE SL UE which </w:t>
      </w:r>
      <w:r>
        <w:rPr>
          <w:b/>
          <w:i/>
        </w:rPr>
        <w:t xml:space="preserve">is </w:t>
      </w:r>
      <w:r w:rsidRPr="00A5233C">
        <w:rPr>
          <w:b/>
          <w:i/>
        </w:rPr>
        <w:t>locate</w:t>
      </w:r>
      <w:r>
        <w:rPr>
          <w:b/>
          <w:i/>
        </w:rPr>
        <w:t>d</w:t>
      </w:r>
      <w:r w:rsidRPr="00A5233C">
        <w:rPr>
          <w:b/>
          <w:i/>
        </w:rPr>
        <w:t xml:space="preserve"> nearby.</w:t>
      </w:r>
    </w:p>
    <w:p w14:paraId="4E3BE1F9" w14:textId="77777777" w:rsidR="0041566B" w:rsidRPr="00A5233C" w:rsidRDefault="0041566B" w:rsidP="0041566B">
      <w:pPr>
        <w:pStyle w:val="af7"/>
        <w:numPr>
          <w:ilvl w:val="0"/>
          <w:numId w:val="62"/>
        </w:numPr>
        <w:spacing w:before="120"/>
        <w:ind w:firstLineChars="0"/>
        <w:rPr>
          <w:b/>
          <w:i/>
        </w:rPr>
      </w:pPr>
      <w:r>
        <w:rPr>
          <w:b/>
          <w:i/>
        </w:rPr>
        <w:t xml:space="preserve">Another SL </w:t>
      </w:r>
      <w:r w:rsidRPr="00A60BB8">
        <w:rPr>
          <w:b/>
          <w:i/>
        </w:rPr>
        <w:t>RSRP threshold</w:t>
      </w:r>
      <w:r>
        <w:rPr>
          <w:b/>
          <w:i/>
        </w:rPr>
        <w:t xml:space="preserve"> </w:t>
      </w:r>
      <w:r w:rsidRPr="00524410">
        <w:rPr>
          <w:b/>
          <w:i/>
        </w:rPr>
        <w:t>per subset of PSFCH resources</w:t>
      </w:r>
      <w:r>
        <w:rPr>
          <w:b/>
          <w:i/>
        </w:rPr>
        <w:t xml:space="preserve"> is not required.</w:t>
      </w:r>
    </w:p>
    <w:p w14:paraId="2B6331F8" w14:textId="0E271316" w:rsidR="0041566B" w:rsidRPr="00A5233C" w:rsidRDefault="0041566B" w:rsidP="0041566B">
      <w:pPr>
        <w:spacing w:before="120"/>
        <w:rPr>
          <w:b/>
          <w:i/>
        </w:rPr>
      </w:pPr>
      <w:r w:rsidRPr="00A412C6">
        <w:rPr>
          <w:b/>
          <w:i/>
        </w:rPr>
        <w:t>Observation</w:t>
      </w:r>
      <w:r>
        <w:rPr>
          <w:b/>
          <w:i/>
        </w:rPr>
        <w:t xml:space="preserve"> 4</w:t>
      </w:r>
      <w:r w:rsidRPr="00A412C6">
        <w:rPr>
          <w:b/>
          <w:i/>
        </w:rPr>
        <w:t>:</w:t>
      </w:r>
      <w:r w:rsidRPr="00A5233C">
        <w:rPr>
          <w:b/>
          <w:i/>
        </w:rPr>
        <w:t xml:space="preserve"> </w:t>
      </w:r>
      <w:r>
        <w:rPr>
          <w:b/>
          <w:i/>
        </w:rPr>
        <w:t xml:space="preserve">Regarding the exclusion of resources due to corresponding </w:t>
      </w:r>
      <w:r w:rsidRPr="00990A3F">
        <w:rPr>
          <w:b/>
          <w:i/>
        </w:rPr>
        <w:t xml:space="preserve">PSFCH </w:t>
      </w:r>
      <w:r>
        <w:rPr>
          <w:b/>
          <w:i/>
        </w:rPr>
        <w:t xml:space="preserve">occasions overlapping with LTE SL resource reservations, for </w:t>
      </w:r>
      <w:r w:rsidR="000F0106">
        <w:rPr>
          <w:b/>
          <w:i/>
        </w:rPr>
        <w:t xml:space="preserve">option </w:t>
      </w:r>
      <w:r>
        <w:rPr>
          <w:b/>
          <w:i/>
        </w:rPr>
        <w:t>2</w:t>
      </w:r>
      <w:r w:rsidRPr="00A5233C">
        <w:rPr>
          <w:b/>
          <w:i/>
        </w:rPr>
        <w:t>,</w:t>
      </w:r>
    </w:p>
    <w:p w14:paraId="1780B3CA" w14:textId="77777777" w:rsidR="0041566B" w:rsidRPr="00A5233C" w:rsidRDefault="0041566B" w:rsidP="0041566B">
      <w:pPr>
        <w:pStyle w:val="af7"/>
        <w:numPr>
          <w:ilvl w:val="0"/>
          <w:numId w:val="62"/>
        </w:numPr>
        <w:spacing w:before="120"/>
        <w:ind w:firstLineChars="0"/>
        <w:rPr>
          <w:b/>
          <w:i/>
        </w:rPr>
      </w:pPr>
      <w:r>
        <w:rPr>
          <w:b/>
          <w:i/>
        </w:rPr>
        <w:t>The priority-based condition is unnecessary in option 2 because it</w:t>
      </w:r>
      <w:r w:rsidRPr="00A5233C">
        <w:rPr>
          <w:b/>
          <w:i/>
        </w:rPr>
        <w:t xml:space="preserve"> </w:t>
      </w:r>
      <w:r w:rsidRPr="00A412C6">
        <w:rPr>
          <w:b/>
          <w:i/>
        </w:rPr>
        <w:t>do</w:t>
      </w:r>
      <w:r>
        <w:rPr>
          <w:b/>
          <w:i/>
        </w:rPr>
        <w:t>es</w:t>
      </w:r>
      <w:r w:rsidRPr="00A412C6">
        <w:rPr>
          <w:b/>
          <w:i/>
        </w:rPr>
        <w:t xml:space="preserve"> not help </w:t>
      </w:r>
      <w:r>
        <w:rPr>
          <w:b/>
          <w:i/>
        </w:rPr>
        <w:t>the PSCCH/</w:t>
      </w:r>
      <w:r w:rsidRPr="00A5233C">
        <w:rPr>
          <w:b/>
          <w:i/>
        </w:rPr>
        <w:t>PSSCH T</w:t>
      </w:r>
      <w:r>
        <w:rPr>
          <w:b/>
          <w:i/>
        </w:rPr>
        <w:t>X</w:t>
      </w:r>
      <w:r w:rsidRPr="00A5233C">
        <w:rPr>
          <w:b/>
          <w:i/>
        </w:rPr>
        <w:t xml:space="preserve"> UE to determine whether </w:t>
      </w:r>
      <w:r>
        <w:rPr>
          <w:b/>
          <w:i/>
        </w:rPr>
        <w:t xml:space="preserve">the </w:t>
      </w:r>
      <w:r w:rsidRPr="00A5233C">
        <w:rPr>
          <w:b/>
          <w:i/>
        </w:rPr>
        <w:t>PSFCH</w:t>
      </w:r>
      <w:r>
        <w:rPr>
          <w:b/>
          <w:i/>
        </w:rPr>
        <w:t xml:space="preserve"> transmission by the RX UE</w:t>
      </w:r>
      <w:r w:rsidRPr="00A5233C">
        <w:rPr>
          <w:b/>
          <w:i/>
        </w:rPr>
        <w:t xml:space="preserve"> will affect a nearby LTE SL UE.</w:t>
      </w:r>
      <w:r>
        <w:rPr>
          <w:b/>
          <w:i/>
        </w:rPr>
        <w:t xml:space="preserve"> </w:t>
      </w:r>
    </w:p>
    <w:p w14:paraId="3F7E04CE" w14:textId="77777777" w:rsidR="0041566B" w:rsidRPr="00A5233C" w:rsidRDefault="0041566B" w:rsidP="0041566B">
      <w:pPr>
        <w:pStyle w:val="af7"/>
        <w:numPr>
          <w:ilvl w:val="0"/>
          <w:numId w:val="62"/>
        </w:numPr>
        <w:spacing w:before="120"/>
        <w:ind w:firstLineChars="0"/>
        <w:rPr>
          <w:b/>
          <w:i/>
        </w:rPr>
      </w:pPr>
      <w:r w:rsidRPr="00A5233C">
        <w:rPr>
          <w:b/>
          <w:i/>
        </w:rPr>
        <w:t xml:space="preserve">RAN1 need to study the insufficient resource issue after </w:t>
      </w:r>
      <w:r>
        <w:rPr>
          <w:b/>
          <w:i/>
        </w:rPr>
        <w:t>S</w:t>
      </w:r>
      <w:r w:rsidRPr="00A5233C">
        <w:rPr>
          <w:b/>
          <w:i/>
        </w:rPr>
        <w:t>tep 5.</w:t>
      </w:r>
    </w:p>
    <w:p w14:paraId="2F9C8E77" w14:textId="77777777" w:rsidR="0041566B" w:rsidRPr="0041566B" w:rsidRDefault="0041566B" w:rsidP="0041566B">
      <w:pPr>
        <w:rPr>
          <w:b/>
          <w:i/>
        </w:rPr>
      </w:pPr>
      <w:r w:rsidRPr="0041566B">
        <w:rPr>
          <w:b/>
          <w:i/>
          <w:lang w:eastAsia="zh-CN"/>
        </w:rPr>
        <w:t xml:space="preserve">Proposal 1: For the increase in SL RSRP threshold due to an inadequate number of candidate resources in Step 7, the SL </w:t>
      </w:r>
      <w:r w:rsidRPr="0041566B">
        <w:rPr>
          <w:b/>
          <w:i/>
        </w:rPr>
        <w:t>RSRP threshold increment is only applied to resource(s) reserved by NR SL transmissions.</w:t>
      </w:r>
    </w:p>
    <w:p w14:paraId="5DB39015" w14:textId="77777777" w:rsidR="0041566B" w:rsidRDefault="0041566B" w:rsidP="0041566B">
      <w:pPr>
        <w:rPr>
          <w:rFonts w:eastAsiaTheme="majorEastAsia"/>
          <w:b/>
          <w:i/>
        </w:rPr>
      </w:pPr>
      <w:r w:rsidRPr="006F4C07">
        <w:rPr>
          <w:rFonts w:eastAsiaTheme="majorEastAsia"/>
          <w:b/>
          <w:i/>
        </w:rPr>
        <w:t xml:space="preserve">Proposal </w:t>
      </w:r>
      <w:r>
        <w:rPr>
          <w:rFonts w:eastAsiaTheme="majorEastAsia"/>
          <w:b/>
          <w:i/>
        </w:rPr>
        <w:t>2</w:t>
      </w:r>
      <w:r w:rsidRPr="006F4C07">
        <w:rPr>
          <w:rFonts w:eastAsiaTheme="majorEastAsia"/>
          <w:b/>
          <w:i/>
        </w:rPr>
        <w:t>:</w:t>
      </w:r>
      <w:r>
        <w:rPr>
          <w:rFonts w:eastAsiaTheme="majorEastAsia"/>
          <w:b/>
          <w:i/>
        </w:rPr>
        <w:t xml:space="preserve"> </w:t>
      </w:r>
      <w:r w:rsidRPr="006F4C07">
        <w:rPr>
          <w:rFonts w:eastAsiaTheme="majorEastAsia"/>
          <w:b/>
          <w:i/>
        </w:rPr>
        <w:t>For determining</w:t>
      </w:r>
      <w:r>
        <w:rPr>
          <w:rFonts w:eastAsiaTheme="majorEastAsia"/>
          <w:b/>
          <w:i/>
        </w:rPr>
        <w:t xml:space="preserve"> and excluding</w:t>
      </w:r>
      <w:r w:rsidRPr="006F4C07">
        <w:rPr>
          <w:rFonts w:eastAsiaTheme="majorEastAsia"/>
          <w:b/>
          <w:i/>
        </w:rPr>
        <w:t xml:space="preserve"> the LTE SL </w:t>
      </w:r>
      <w:r>
        <w:rPr>
          <w:rFonts w:eastAsiaTheme="majorEastAsia"/>
          <w:b/>
          <w:i/>
        </w:rPr>
        <w:t xml:space="preserve">periodic </w:t>
      </w:r>
      <w:r w:rsidRPr="006F4C07">
        <w:rPr>
          <w:rFonts w:eastAsiaTheme="majorEastAsia"/>
          <w:b/>
          <w:i/>
        </w:rPr>
        <w:t>reserved resources</w:t>
      </w:r>
      <w:r>
        <w:rPr>
          <w:rFonts w:eastAsiaTheme="majorEastAsia"/>
          <w:b/>
          <w:i/>
        </w:rPr>
        <w:t xml:space="preserve"> based on the Q value</w:t>
      </w:r>
      <w:r w:rsidRPr="006F4C07">
        <w:rPr>
          <w:rFonts w:eastAsiaTheme="majorEastAsia"/>
          <w:b/>
          <w:i/>
        </w:rPr>
        <w:t xml:space="preserve">, </w:t>
      </w:r>
    </w:p>
    <w:p w14:paraId="4CAB6FC3" w14:textId="77777777" w:rsidR="0041566B" w:rsidRDefault="0041566B" w:rsidP="0041566B">
      <w:pPr>
        <w:pStyle w:val="af7"/>
        <w:numPr>
          <w:ilvl w:val="0"/>
          <w:numId w:val="23"/>
        </w:numPr>
        <w:ind w:firstLineChars="0"/>
        <w:rPr>
          <w:b/>
          <w:i/>
        </w:rPr>
      </w:pPr>
      <w:r>
        <w:rPr>
          <w:b/>
          <w:i/>
        </w:rPr>
        <w:t>T</w:t>
      </w:r>
      <w:r w:rsidRPr="008E0652">
        <w:rPr>
          <w:b/>
          <w:i/>
        </w:rPr>
        <w:t>he</w:t>
      </w:r>
      <w:r w:rsidRPr="0074753C">
        <w:t xml:space="preserve"> </w:t>
      </w:r>
      <w:r w:rsidRPr="0074753C">
        <w:rPr>
          <w:b/>
          <w:i/>
        </w:rPr>
        <w:t xml:space="preserve">larger of the Q values derived from the LTE SL </w:t>
      </w:r>
      <w:r>
        <w:rPr>
          <w:b/>
          <w:i/>
        </w:rPr>
        <w:t xml:space="preserve">Q </w:t>
      </w:r>
      <w:r w:rsidRPr="008E0652">
        <w:rPr>
          <w:b/>
          <w:i/>
        </w:rPr>
        <w:t xml:space="preserve">formula in Section 14.1.1.6 in TS 36.213 </w:t>
      </w:r>
      <w:r w:rsidRPr="0074753C">
        <w:rPr>
          <w:b/>
          <w:i/>
        </w:rPr>
        <w:t xml:space="preserve">and NR SL </w:t>
      </w:r>
      <w:r>
        <w:rPr>
          <w:b/>
          <w:i/>
        </w:rPr>
        <w:t xml:space="preserve">Q </w:t>
      </w:r>
      <w:r w:rsidRPr="0074753C">
        <w:rPr>
          <w:b/>
          <w:i/>
        </w:rPr>
        <w:t>formula</w:t>
      </w:r>
      <w:r w:rsidRPr="0074753C">
        <w:t xml:space="preserve"> </w:t>
      </w:r>
      <w:r w:rsidRPr="0074753C">
        <w:rPr>
          <w:b/>
          <w:i/>
        </w:rPr>
        <w:t>in Section 8.1.4 in TS 38.214</w:t>
      </w:r>
      <w:r>
        <w:rPr>
          <w:b/>
          <w:i/>
        </w:rPr>
        <w:t xml:space="preserve"> is adopted. </w:t>
      </w:r>
    </w:p>
    <w:p w14:paraId="4D15D0F8" w14:textId="77777777" w:rsidR="0041566B" w:rsidRPr="0041566B" w:rsidRDefault="0041566B" w:rsidP="0041566B">
      <w:pPr>
        <w:rPr>
          <w:rFonts w:eastAsia="Malgun Gothic"/>
          <w:b/>
          <w:i/>
          <w:lang w:eastAsia="en-GB"/>
        </w:rPr>
      </w:pPr>
      <w:r w:rsidRPr="0041566B">
        <w:rPr>
          <w:rFonts w:eastAsiaTheme="majorEastAsia"/>
          <w:b/>
          <w:i/>
        </w:rPr>
        <w:t>Proposal 3:  For determining the LTE SL periodic reserved resources,</w:t>
      </w:r>
      <w:r w:rsidRPr="0041566B">
        <w:rPr>
          <w:b/>
          <w:i/>
        </w:rPr>
        <w:t xml:space="preserve"> the NR SL module converts</w:t>
      </w:r>
      <w:r w:rsidRPr="0041566B">
        <w:rPr>
          <w:rFonts w:eastAsia="Malgun Gothic"/>
          <w:b/>
          <w:i/>
          <w:lang w:eastAsia="ko-KR"/>
        </w:rPr>
        <w:t xml:space="preserve"> the reservation period value</w:t>
      </w:r>
      <m:oMath>
        <m:r>
          <m:rPr>
            <m:sty m:val="bi"/>
          </m:rPr>
          <w:rPr>
            <w:rFonts w:ascii="Cambria Math" w:eastAsiaTheme="majorEastAsia" w:hAnsi="Cambria Math"/>
            <w:lang w:eastAsia="ko-KR"/>
          </w:rPr>
          <m:t xml:space="preserve"> P</m:t>
        </m:r>
      </m:oMath>
      <w:r w:rsidRPr="0041566B">
        <w:rPr>
          <w:rFonts w:eastAsia="Malgun Gothic"/>
          <w:b/>
          <w:i/>
          <w:lang w:eastAsia="ko-KR"/>
        </w:rPr>
        <w:t xml:space="preserve"> into logical slots as </w:t>
      </w:r>
      <m:oMath>
        <m:r>
          <m:rPr>
            <m:sty m:val="bi"/>
          </m:rPr>
          <w:rPr>
            <w:rFonts w:ascii="Cambria Math" w:eastAsiaTheme="majorEastAsia" w:hAnsi="Cambria Math"/>
            <w:lang w:eastAsia="ko-KR"/>
          </w:rPr>
          <m:t>P'</m:t>
        </m:r>
      </m:oMath>
      <w:r w:rsidRPr="0041566B">
        <w:rPr>
          <w:rFonts w:eastAsia="Malgun Gothic"/>
          <w:b/>
          <w:i/>
          <w:lang w:eastAsia="en-GB"/>
        </w:rPr>
        <w:t>=</w:t>
      </w:r>
      <w:r w:rsidRPr="0041566B">
        <w:rPr>
          <w:rFonts w:eastAsia="Malgun Gothic"/>
          <w:b/>
          <w:i/>
          <w:lang w:eastAsia="ko-KR"/>
        </w:rPr>
        <w:t>2</w:t>
      </w:r>
      <w:r w:rsidRPr="0041566B">
        <w:rPr>
          <w:rFonts w:eastAsia="Malgun Gothic"/>
          <w:b/>
          <w:i/>
          <w:vertAlign w:val="superscript"/>
          <w:lang w:eastAsia="ko-KR"/>
        </w:rPr>
        <w:t>μ</w:t>
      </w:r>
      <m:oMath>
        <m:r>
          <m:rPr>
            <m:sty m:val="bi"/>
          </m:rPr>
          <w:rPr>
            <w:rFonts w:ascii="Cambria Math" w:eastAsia="Malgun Gothic" w:hAnsi="Cambria Math"/>
            <w:lang w:eastAsia="ko-KR"/>
          </w:rPr>
          <m:t>×</m:t>
        </m:r>
        <m:sSub>
          <m:sSubPr>
            <m:ctrlPr>
              <w:rPr>
                <w:rFonts w:ascii="Cambria Math" w:eastAsia="Malgun Gothic" w:hAnsi="Cambria Math"/>
                <w:b/>
                <w:i/>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vertAlign w:val="subscript"/>
                <w:lang w:eastAsia="ko-KR"/>
              </w:rPr>
              <m:t>step</m:t>
            </m:r>
          </m:sub>
        </m:sSub>
        <m:r>
          <m:rPr>
            <m:sty m:val="bi"/>
          </m:rPr>
          <w:rPr>
            <w:rFonts w:ascii="Cambria Math" w:eastAsia="Malgun Gothic" w:hAnsi="Cambria Math"/>
            <w:lang w:eastAsia="ko-KR"/>
          </w:rPr>
          <m:t>×</m:t>
        </m:r>
        <m:r>
          <m:rPr>
            <m:sty m:val="bi"/>
          </m:rPr>
          <w:rPr>
            <w:rFonts w:ascii="Cambria Math" w:eastAsiaTheme="majorEastAsia" w:hAnsi="Cambria Math"/>
            <w:lang w:eastAsia="ko-KR"/>
          </w:rPr>
          <m:t>P/100</m:t>
        </m:r>
      </m:oMath>
      <w:r w:rsidRPr="0041566B">
        <w:rPr>
          <w:rFonts w:eastAsia="Malgun Gothic"/>
          <w:b/>
          <w:i/>
          <w:lang w:eastAsia="en-GB"/>
        </w:rPr>
        <w:t xml:space="preserve">. </w:t>
      </w:r>
    </w:p>
    <w:p w14:paraId="6226372E" w14:textId="77777777" w:rsidR="0041566B" w:rsidRPr="00F701BB" w:rsidRDefault="0041566B" w:rsidP="0041566B">
      <w:pPr>
        <w:rPr>
          <w:b/>
          <w:i/>
        </w:rPr>
      </w:pPr>
      <w:r w:rsidRPr="00A207C8">
        <w:rPr>
          <w:b/>
          <w:i/>
        </w:rPr>
        <w:t xml:space="preserve">Proposal </w:t>
      </w:r>
      <w:r>
        <w:rPr>
          <w:b/>
          <w:i/>
        </w:rPr>
        <w:t>4</w:t>
      </w:r>
      <w:r w:rsidRPr="00A207C8">
        <w:rPr>
          <w:b/>
          <w:i/>
        </w:rPr>
        <w:t xml:space="preserve">: </w:t>
      </w:r>
      <w:r w:rsidRPr="00F701BB">
        <w:rPr>
          <w:b/>
          <w:i/>
        </w:rPr>
        <w:t xml:space="preserve">For excluding resources associated with non-monitored </w:t>
      </w:r>
      <w:r w:rsidRPr="00F701BB">
        <w:rPr>
          <w:rFonts w:eastAsia="MS Mincho"/>
          <w:b/>
          <w:i/>
        </w:rPr>
        <w:t xml:space="preserve">LTE SL </w:t>
      </w:r>
      <w:r w:rsidRPr="00F701BB">
        <w:rPr>
          <w:b/>
          <w:i/>
        </w:rPr>
        <w:t>subframes, the set S</w:t>
      </w:r>
      <w:r w:rsidRPr="00F701BB">
        <w:rPr>
          <w:b/>
          <w:i/>
          <w:vertAlign w:val="subscript"/>
        </w:rPr>
        <w:t>A</w:t>
      </w:r>
      <w:r w:rsidRPr="00F701BB">
        <w:rPr>
          <w:b/>
          <w:i/>
        </w:rPr>
        <w:t xml:space="preserve"> is initialized to the set of all the candidate single-slot resources excluding NR SL candidate resources overlapping with </w:t>
      </w:r>
      <w:r w:rsidRPr="000D495A">
        <w:rPr>
          <w:b/>
          <w:i/>
        </w:rPr>
        <w:t xml:space="preserve">LTE SL resources associated </w:t>
      </w:r>
      <w:r w:rsidRPr="00F701BB">
        <w:rPr>
          <w:b/>
          <w:i/>
        </w:rPr>
        <w:t>with non-monitored subframes when the amount of candidate single-slot resources is not sufficient as specified in Step 5a in Section 8.1.4 of TS 38.214</w:t>
      </w:r>
      <w:r>
        <w:rPr>
          <w:b/>
          <w:i/>
        </w:rPr>
        <w:t>.</w:t>
      </w:r>
    </w:p>
    <w:p w14:paraId="38B3FC9D" w14:textId="77777777" w:rsidR="0041566B" w:rsidRPr="006070C9" w:rsidRDefault="0041566B" w:rsidP="0041566B">
      <w:pPr>
        <w:spacing w:after="0" w:line="288" w:lineRule="auto"/>
        <w:rPr>
          <w:rFonts w:eastAsiaTheme="minorEastAsia"/>
          <w:b/>
          <w:i/>
        </w:rPr>
      </w:pPr>
      <w:r w:rsidRPr="006070C9">
        <w:rPr>
          <w:rFonts w:eastAsiaTheme="minorEastAsia"/>
          <w:b/>
          <w:i/>
        </w:rPr>
        <w:t xml:space="preserve">Proposal </w:t>
      </w:r>
      <w:r>
        <w:rPr>
          <w:rFonts w:eastAsiaTheme="minorEastAsia"/>
          <w:b/>
          <w:i/>
        </w:rPr>
        <w:t>5</w:t>
      </w:r>
      <w:r w:rsidRPr="006070C9">
        <w:rPr>
          <w:rFonts w:eastAsiaTheme="minorEastAsia"/>
          <w:b/>
          <w:i/>
        </w:rPr>
        <w:t>: The NR SL module uses the information from the starting LTE SL subframe to the ending LTE SL subframe in the shared information from the LTE SL module.</w:t>
      </w:r>
    </w:p>
    <w:p w14:paraId="6BEEF3B1" w14:textId="77777777" w:rsidR="0041566B" w:rsidRPr="006070C9" w:rsidRDefault="0041566B" w:rsidP="0041566B">
      <w:pPr>
        <w:pStyle w:val="af7"/>
        <w:numPr>
          <w:ilvl w:val="0"/>
          <w:numId w:val="20"/>
        </w:numPr>
        <w:adjustRightInd/>
        <w:snapToGrid/>
        <w:spacing w:after="0" w:line="288" w:lineRule="auto"/>
        <w:ind w:firstLineChars="0"/>
        <w:rPr>
          <w:b/>
          <w:i/>
        </w:rPr>
      </w:pPr>
      <w:r w:rsidRPr="006070C9">
        <w:rPr>
          <w:b/>
          <w:i/>
        </w:rPr>
        <w:t>The starting LTE SL subframe is no later than the time (n- T_0) where Option 1-1 is used</w:t>
      </w:r>
      <w:r>
        <w:rPr>
          <w:b/>
          <w:i/>
        </w:rPr>
        <w:t>.</w:t>
      </w:r>
    </w:p>
    <w:p w14:paraId="4907B347" w14:textId="77777777" w:rsidR="0041566B" w:rsidRDefault="0041566B" w:rsidP="00D4040F">
      <w:pPr>
        <w:pStyle w:val="af7"/>
        <w:numPr>
          <w:ilvl w:val="0"/>
          <w:numId w:val="62"/>
        </w:numPr>
        <w:tabs>
          <w:tab w:val="num" w:pos="1440"/>
        </w:tabs>
        <w:ind w:firstLineChars="0"/>
        <w:rPr>
          <w:b/>
          <w:i/>
        </w:rPr>
      </w:pPr>
      <w:r w:rsidRPr="006070C9">
        <w:rPr>
          <w:b/>
          <w:i/>
        </w:rPr>
        <w:t>The ending LTE SL subframe is no earlier than the time (n- T) where Option 2-1 is used</w:t>
      </w:r>
      <w:r>
        <w:rPr>
          <w:b/>
          <w:i/>
        </w:rPr>
        <w:t>.</w:t>
      </w:r>
    </w:p>
    <w:p w14:paraId="5F67D911" w14:textId="77777777" w:rsidR="0041566B" w:rsidRPr="009E797F" w:rsidRDefault="0041566B" w:rsidP="00D4040F">
      <w:pPr>
        <w:rPr>
          <w:b/>
          <w:i/>
          <w:lang w:eastAsia="zh-CN"/>
        </w:rPr>
      </w:pPr>
      <w:r w:rsidRPr="009E797F">
        <w:rPr>
          <w:b/>
          <w:i/>
          <w:lang w:eastAsia="zh-CN"/>
        </w:rPr>
        <w:t>Proposal</w:t>
      </w:r>
      <w:r>
        <w:rPr>
          <w:b/>
          <w:i/>
          <w:lang w:eastAsia="zh-CN"/>
        </w:rPr>
        <w:t xml:space="preserve"> 6</w:t>
      </w:r>
      <w:r w:rsidRPr="009E797F">
        <w:rPr>
          <w:b/>
          <w:i/>
          <w:lang w:eastAsia="zh-CN"/>
        </w:rPr>
        <w:t>: For NR SL transmissions of 30 kHz SCS with dynamic resource pool sharing, the same frequency allocation is used in the second overlapping slot.</w:t>
      </w:r>
    </w:p>
    <w:p w14:paraId="2DFF4F8C" w14:textId="0C13E9D8" w:rsidR="0041566B" w:rsidRPr="009E797F" w:rsidRDefault="0041566B" w:rsidP="0041566B">
      <w:pPr>
        <w:pStyle w:val="af7"/>
        <w:numPr>
          <w:ilvl w:val="0"/>
          <w:numId w:val="62"/>
        </w:numPr>
        <w:tabs>
          <w:tab w:val="num" w:pos="1440"/>
        </w:tabs>
        <w:ind w:firstLineChars="0"/>
        <w:rPr>
          <w:b/>
          <w:i/>
        </w:rPr>
      </w:pPr>
      <w:r w:rsidRPr="009E797F">
        <w:rPr>
          <w:b/>
          <w:i/>
        </w:rPr>
        <w:t xml:space="preserve">Note: How to ensure the same number of sub-channels </w:t>
      </w:r>
      <w:r w:rsidR="000F0106">
        <w:rPr>
          <w:b/>
          <w:i/>
        </w:rPr>
        <w:t>for</w:t>
      </w:r>
      <w:r w:rsidR="000F0106" w:rsidRPr="009E797F">
        <w:rPr>
          <w:b/>
          <w:i/>
        </w:rPr>
        <w:t xml:space="preserve"> </w:t>
      </w:r>
      <w:r w:rsidRPr="009E797F">
        <w:rPr>
          <w:b/>
          <w:i/>
        </w:rPr>
        <w:t>two different TBs in the two slots overlapping with an LTE SL subframe is up to UE implementation.</w:t>
      </w:r>
    </w:p>
    <w:p w14:paraId="7E3E5A3C" w14:textId="77777777" w:rsidR="0041566B" w:rsidRDefault="0041566B" w:rsidP="00D4040F">
      <w:pPr>
        <w:rPr>
          <w:b/>
          <w:i/>
          <w:lang w:eastAsia="zh-CN"/>
        </w:rPr>
      </w:pPr>
      <w:r w:rsidRPr="009E797F">
        <w:rPr>
          <w:b/>
          <w:i/>
          <w:lang w:eastAsia="zh-CN"/>
        </w:rPr>
        <w:t>Proposal</w:t>
      </w:r>
      <w:r>
        <w:rPr>
          <w:b/>
          <w:i/>
          <w:lang w:eastAsia="zh-CN"/>
        </w:rPr>
        <w:t xml:space="preserve"> 7</w:t>
      </w:r>
      <w:r w:rsidRPr="009E797F">
        <w:rPr>
          <w:b/>
          <w:i/>
          <w:lang w:eastAsia="zh-CN"/>
        </w:rPr>
        <w:t xml:space="preserve">: </w:t>
      </w:r>
      <w:r w:rsidRPr="003B5DBE">
        <w:rPr>
          <w:b/>
          <w:i/>
          <w:lang w:eastAsia="zh-CN"/>
        </w:rPr>
        <w:t>For NR SL transmissions of 30</w:t>
      </w:r>
      <w:r>
        <w:rPr>
          <w:b/>
          <w:i/>
          <w:lang w:eastAsia="zh-CN"/>
        </w:rPr>
        <w:t xml:space="preserve"> </w:t>
      </w:r>
      <w:r w:rsidRPr="003B5DBE">
        <w:rPr>
          <w:b/>
          <w:i/>
          <w:lang w:eastAsia="zh-CN"/>
        </w:rPr>
        <w:t>kHz SCS with dynamic resource pool sharing,</w:t>
      </w:r>
      <w:r>
        <w:rPr>
          <w:b/>
          <w:i/>
          <w:lang w:eastAsia="zh-CN"/>
        </w:rPr>
        <w:t xml:space="preserve"> support the case where</w:t>
      </w:r>
      <w:r w:rsidRPr="00F12496">
        <w:rPr>
          <w:b/>
          <w:i/>
          <w:lang w:eastAsia="zh-CN"/>
        </w:rPr>
        <w:t xml:space="preserve"> the different TB</w:t>
      </w:r>
      <w:r>
        <w:rPr>
          <w:b/>
          <w:i/>
          <w:lang w:eastAsia="zh-CN"/>
        </w:rPr>
        <w:t>s</w:t>
      </w:r>
      <w:r w:rsidRPr="00F12496">
        <w:rPr>
          <w:b/>
          <w:i/>
          <w:lang w:eastAsia="zh-CN"/>
        </w:rPr>
        <w:t xml:space="preserve"> </w:t>
      </w:r>
      <w:r>
        <w:rPr>
          <w:b/>
          <w:i/>
          <w:lang w:eastAsia="zh-CN"/>
        </w:rPr>
        <w:t>are</w:t>
      </w:r>
      <w:r w:rsidRPr="00F12496">
        <w:rPr>
          <w:b/>
          <w:i/>
          <w:lang w:eastAsia="zh-CN"/>
        </w:rPr>
        <w:t xml:space="preserve"> transmitted on the NR SL slots overlapping with the LTE SL subframe</w:t>
      </w:r>
      <w:r>
        <w:rPr>
          <w:b/>
          <w:i/>
          <w:lang w:eastAsia="zh-CN"/>
        </w:rPr>
        <w:t>.</w:t>
      </w:r>
    </w:p>
    <w:p w14:paraId="39189C12" w14:textId="1F34267F" w:rsidR="0041566B" w:rsidRDefault="0041566B" w:rsidP="0041566B">
      <w:pPr>
        <w:pStyle w:val="af7"/>
        <w:numPr>
          <w:ilvl w:val="0"/>
          <w:numId w:val="62"/>
        </w:numPr>
        <w:tabs>
          <w:tab w:val="num" w:pos="1440"/>
        </w:tabs>
        <w:ind w:firstLineChars="0"/>
        <w:rPr>
          <w:b/>
          <w:i/>
        </w:rPr>
      </w:pPr>
      <w:r>
        <w:rPr>
          <w:b/>
          <w:i/>
        </w:rPr>
        <w:t xml:space="preserve">When performing </w:t>
      </w:r>
      <w:r w:rsidRPr="00C71A70">
        <w:rPr>
          <w:b/>
          <w:i/>
        </w:rPr>
        <w:t>the pre-emption check, a UE pre-empts the resource</w:t>
      </w:r>
      <w:r>
        <w:rPr>
          <w:b/>
          <w:i/>
        </w:rPr>
        <w:t xml:space="preserve"> reservation</w:t>
      </w:r>
      <w:r w:rsidRPr="00C71A70">
        <w:rPr>
          <w:b/>
          <w:i/>
        </w:rPr>
        <w:t xml:space="preserve">s in both slots only when the highest priority of </w:t>
      </w:r>
      <w:r>
        <w:rPr>
          <w:b/>
          <w:i/>
        </w:rPr>
        <w:t>the UE’s intended transmissions on these slots is greater than the highest priority of another UE’s intended transmissions that reserved the same resources.</w:t>
      </w:r>
    </w:p>
    <w:p w14:paraId="2EB5990D" w14:textId="77777777" w:rsidR="00C2203B" w:rsidRPr="00D4040F" w:rsidRDefault="00C2203B" w:rsidP="00D4040F">
      <w:pPr>
        <w:spacing w:after="0"/>
      </w:pPr>
    </w:p>
    <w:p w14:paraId="22D76DF1" w14:textId="77777777" w:rsidR="009812F2" w:rsidRPr="00690C37" w:rsidRDefault="009812F2" w:rsidP="009812F2">
      <w:pPr>
        <w:pStyle w:val="1"/>
        <w:spacing w:before="240"/>
        <w:ind w:left="431" w:hanging="431"/>
      </w:pPr>
      <w:r w:rsidRPr="00690C37">
        <w:t>References</w:t>
      </w:r>
    </w:p>
    <w:p w14:paraId="3DA18A9F" w14:textId="560D909A" w:rsidR="009812F2" w:rsidRPr="00631B86" w:rsidRDefault="002E4B13" w:rsidP="002E4B13">
      <w:pPr>
        <w:pStyle w:val="References"/>
        <w:numPr>
          <w:ilvl w:val="0"/>
          <w:numId w:val="4"/>
        </w:numPr>
        <w:rPr>
          <w:szCs w:val="20"/>
        </w:rPr>
      </w:pPr>
      <w:bookmarkStart w:id="15" w:name="_Ref126573059"/>
      <w:bookmarkStart w:id="16" w:name="_Ref109393511"/>
      <w:bookmarkStart w:id="17" w:name="_Ref114144827"/>
      <w:bookmarkStart w:id="18" w:name="_Ref114735528"/>
      <w:bookmarkStart w:id="19" w:name="_Ref503170572"/>
      <w:bookmarkStart w:id="20" w:name="_Ref501547084"/>
      <w:bookmarkStart w:id="21" w:name="_Ref518562038"/>
      <w:r>
        <w:t>RP-230077</w:t>
      </w:r>
      <w:r w:rsidR="009812F2" w:rsidRPr="00631B86">
        <w:rPr>
          <w:szCs w:val="20"/>
        </w:rPr>
        <w:t>, “WID revision: NR sidelink evolution”, OPPO, RAN#</w:t>
      </w:r>
      <w:bookmarkStart w:id="22" w:name="_Ref126573078"/>
      <w:r w:rsidR="009812F2" w:rsidRPr="00631B86">
        <w:rPr>
          <w:szCs w:val="20"/>
        </w:rPr>
        <w:t>9</w:t>
      </w:r>
      <w:r>
        <w:rPr>
          <w:szCs w:val="20"/>
        </w:rPr>
        <w:t>9</w:t>
      </w:r>
      <w:r w:rsidR="009812F2" w:rsidRPr="00631B86">
        <w:rPr>
          <w:szCs w:val="20"/>
        </w:rPr>
        <w:t xml:space="preserve">e, </w:t>
      </w:r>
      <w:r w:rsidRPr="002E4B13">
        <w:rPr>
          <w:szCs w:val="20"/>
        </w:rPr>
        <w:t>March 20 – 23, 2023</w:t>
      </w:r>
      <w:r w:rsidR="009812F2" w:rsidRPr="00631B86">
        <w:rPr>
          <w:szCs w:val="20"/>
        </w:rPr>
        <w:t>.</w:t>
      </w:r>
      <w:bookmarkEnd w:id="15"/>
      <w:bookmarkEnd w:id="22"/>
    </w:p>
    <w:p w14:paraId="04B6E5D0" w14:textId="5A913BBB" w:rsidR="009812F2" w:rsidRDefault="009812F2" w:rsidP="009812F2">
      <w:pPr>
        <w:pStyle w:val="References"/>
        <w:numPr>
          <w:ilvl w:val="0"/>
          <w:numId w:val="4"/>
        </w:numPr>
        <w:rPr>
          <w:szCs w:val="20"/>
        </w:rPr>
      </w:pPr>
      <w:bookmarkStart w:id="23" w:name="_Ref126224046"/>
      <w:bookmarkStart w:id="24" w:name="_Ref101209564"/>
      <w:bookmarkStart w:id="25" w:name="_Ref117710947"/>
      <w:bookmarkEnd w:id="16"/>
      <w:bookmarkEnd w:id="17"/>
      <w:bookmarkEnd w:id="18"/>
      <w:r w:rsidRPr="00631B86">
        <w:rPr>
          <w:szCs w:val="20"/>
        </w:rPr>
        <w:t>RAN1#</w:t>
      </w:r>
      <w:r w:rsidRPr="00472487">
        <w:rPr>
          <w:szCs w:val="20"/>
          <w:lang w:eastAsia="zh-CN"/>
        </w:rPr>
        <w:t>11</w:t>
      </w:r>
      <w:r w:rsidR="00C476DF">
        <w:rPr>
          <w:szCs w:val="20"/>
          <w:lang w:eastAsia="zh-CN"/>
        </w:rPr>
        <w:t>2bis</w:t>
      </w:r>
      <w:r w:rsidRPr="00472487">
        <w:rPr>
          <w:szCs w:val="20"/>
          <w:lang w:eastAsia="zh-CN"/>
        </w:rPr>
        <w:t>-e</w:t>
      </w:r>
      <w:r w:rsidRPr="00631B86">
        <w:rPr>
          <w:szCs w:val="20"/>
        </w:rPr>
        <w:t xml:space="preserve"> chair notes.</w:t>
      </w:r>
      <w:bookmarkEnd w:id="23"/>
    </w:p>
    <w:p w14:paraId="572983E1" w14:textId="47282DDA" w:rsidR="00B450DB" w:rsidRPr="00B450DB" w:rsidRDefault="00B450DB" w:rsidP="00B450DB">
      <w:pPr>
        <w:pStyle w:val="References"/>
        <w:numPr>
          <w:ilvl w:val="0"/>
          <w:numId w:val="4"/>
        </w:numPr>
        <w:rPr>
          <w:szCs w:val="20"/>
        </w:rPr>
      </w:pPr>
      <w:bookmarkStart w:id="26" w:name="_Ref134087681"/>
      <w:bookmarkStart w:id="27" w:name="_Ref130630742"/>
      <w:r w:rsidRPr="005E0B75">
        <w:rPr>
          <w:szCs w:val="20"/>
        </w:rPr>
        <w:lastRenderedPageBreak/>
        <w:t xml:space="preserve">R1-2304178, </w:t>
      </w:r>
      <w:r w:rsidRPr="00472487">
        <w:rPr>
          <w:szCs w:val="20"/>
        </w:rPr>
        <w:t>“FL Summary EoM for AI 9.4.2 - Co-Channel Coexistence for LTE and NR Sidelink” Moderator (Fraunhofer HHI), RAN1#11</w:t>
      </w:r>
      <w:r>
        <w:rPr>
          <w:szCs w:val="20"/>
        </w:rPr>
        <w:t>2bis</w:t>
      </w:r>
      <w:r w:rsidR="005E0B75">
        <w:rPr>
          <w:szCs w:val="20"/>
        </w:rPr>
        <w:t>-e</w:t>
      </w:r>
      <w:r w:rsidRPr="00472487">
        <w:rPr>
          <w:szCs w:val="20"/>
        </w:rPr>
        <w:t xml:space="preserve">, </w:t>
      </w:r>
      <w:r w:rsidRPr="00B450DB">
        <w:rPr>
          <w:szCs w:val="20"/>
        </w:rPr>
        <w:t>April 17th - 26th, 2023</w:t>
      </w:r>
      <w:bookmarkEnd w:id="26"/>
    </w:p>
    <w:p w14:paraId="1BB802AC" w14:textId="60670F58" w:rsidR="00302C7A" w:rsidRDefault="00302C7A" w:rsidP="001E6E1F">
      <w:pPr>
        <w:pStyle w:val="References"/>
        <w:numPr>
          <w:ilvl w:val="0"/>
          <w:numId w:val="4"/>
        </w:numPr>
        <w:rPr>
          <w:szCs w:val="20"/>
        </w:rPr>
      </w:pPr>
      <w:bookmarkStart w:id="28" w:name="_Ref130661184"/>
      <w:bookmarkEnd w:id="27"/>
      <w:r w:rsidRPr="00302C7A">
        <w:rPr>
          <w:szCs w:val="20"/>
        </w:rPr>
        <w:t>RAN1#</w:t>
      </w:r>
      <w:r w:rsidRPr="00302C7A">
        <w:rPr>
          <w:szCs w:val="20"/>
          <w:lang w:eastAsia="zh-CN"/>
        </w:rPr>
        <w:t>1</w:t>
      </w:r>
      <w:r w:rsidR="0086138F">
        <w:rPr>
          <w:szCs w:val="20"/>
          <w:lang w:eastAsia="zh-CN"/>
        </w:rPr>
        <w:t>1</w:t>
      </w:r>
      <w:r w:rsidRPr="00302C7A">
        <w:rPr>
          <w:szCs w:val="20"/>
          <w:lang w:eastAsia="zh-CN"/>
        </w:rPr>
        <w:t>0bis-e</w:t>
      </w:r>
      <w:r w:rsidRPr="00302C7A">
        <w:rPr>
          <w:szCs w:val="20"/>
        </w:rPr>
        <w:t xml:space="preserve"> chair notes.</w:t>
      </w:r>
      <w:bookmarkEnd w:id="28"/>
    </w:p>
    <w:p w14:paraId="54ADE75D" w14:textId="030B1D71" w:rsidR="00BF2748" w:rsidRDefault="00BF2748" w:rsidP="003C28F8">
      <w:pPr>
        <w:pStyle w:val="References"/>
        <w:numPr>
          <w:ilvl w:val="0"/>
          <w:numId w:val="4"/>
        </w:numPr>
        <w:spacing w:after="0"/>
        <w:rPr>
          <w:szCs w:val="20"/>
          <w:lang w:eastAsia="zh-CN"/>
        </w:rPr>
      </w:pPr>
      <w:bookmarkStart w:id="29" w:name="_Ref134177293"/>
      <w:bookmarkEnd w:id="24"/>
      <w:bookmarkEnd w:id="25"/>
      <w:r w:rsidRPr="003C28F8">
        <w:rPr>
          <w:szCs w:val="20"/>
          <w:lang w:eastAsia="zh-CN"/>
        </w:rPr>
        <w:t>TS 38.214</w:t>
      </w:r>
      <w:r w:rsidR="003C28F8" w:rsidRPr="003C28F8">
        <w:rPr>
          <w:szCs w:val="20"/>
          <w:lang w:eastAsia="zh-CN"/>
        </w:rPr>
        <w:t>, “NR;</w:t>
      </w:r>
      <w:r w:rsidR="003C28F8">
        <w:rPr>
          <w:szCs w:val="20"/>
          <w:lang w:eastAsia="zh-CN"/>
        </w:rPr>
        <w:t xml:space="preserve"> </w:t>
      </w:r>
      <w:r w:rsidR="003C28F8" w:rsidRPr="003C28F8">
        <w:rPr>
          <w:szCs w:val="20"/>
          <w:lang w:eastAsia="zh-CN"/>
        </w:rPr>
        <w:t>Physical layer procedures for data”</w:t>
      </w:r>
      <w:r w:rsidR="003C28F8" w:rsidRPr="00A0614A">
        <w:rPr>
          <w:szCs w:val="20"/>
          <w:lang w:eastAsia="zh-CN"/>
        </w:rPr>
        <w:t>.</w:t>
      </w:r>
      <w:bookmarkEnd w:id="29"/>
    </w:p>
    <w:p w14:paraId="5C7520E3" w14:textId="77777777" w:rsidR="00C2203B" w:rsidRPr="00D4040F" w:rsidRDefault="00C2203B" w:rsidP="00D4040F">
      <w:pPr>
        <w:spacing w:after="0"/>
      </w:pPr>
    </w:p>
    <w:bookmarkEnd w:id="3"/>
    <w:bookmarkEnd w:id="19"/>
    <w:bookmarkEnd w:id="20"/>
    <w:bookmarkEnd w:id="21"/>
    <w:p w14:paraId="0F7C2D4D" w14:textId="77777777" w:rsidR="00010C22" w:rsidRPr="00176629" w:rsidRDefault="00010C22" w:rsidP="00010C22">
      <w:pPr>
        <w:pStyle w:val="1"/>
        <w:spacing w:before="240"/>
        <w:ind w:left="431" w:hanging="431"/>
      </w:pPr>
      <w:r w:rsidRPr="00176629">
        <w:t xml:space="preserve">Appendix A: </w:t>
      </w:r>
      <w:r w:rsidRPr="00C05DF5">
        <w:t>Evaluation Assumptions</w:t>
      </w:r>
    </w:p>
    <w:p w14:paraId="29E2A07E" w14:textId="77777777" w:rsidR="00010C22" w:rsidRPr="00321E50" w:rsidRDefault="00010C22" w:rsidP="00010C22">
      <w:pPr>
        <w:jc w:val="center"/>
        <w:rPr>
          <w:sz w:val="20"/>
          <w:szCs w:val="20"/>
        </w:rPr>
      </w:pPr>
      <w:bookmarkStart w:id="30" w:name="_Ref100764077"/>
      <w:r w:rsidRPr="00321E50">
        <w:rPr>
          <w:sz w:val="20"/>
          <w:szCs w:val="20"/>
        </w:rPr>
        <w:t xml:space="preserve">Table </w:t>
      </w:r>
      <w:r w:rsidRPr="00321E50">
        <w:rPr>
          <w:noProof/>
          <w:sz w:val="20"/>
          <w:szCs w:val="20"/>
        </w:rPr>
        <w:fldChar w:fldCharType="begin"/>
      </w:r>
      <w:r w:rsidRPr="00321E50">
        <w:rPr>
          <w:noProof/>
          <w:sz w:val="20"/>
          <w:szCs w:val="20"/>
        </w:rPr>
        <w:instrText xml:space="preserve"> SEQ Table \* ARABIC </w:instrText>
      </w:r>
      <w:r w:rsidRPr="00321E50">
        <w:rPr>
          <w:noProof/>
          <w:sz w:val="20"/>
          <w:szCs w:val="20"/>
        </w:rPr>
        <w:fldChar w:fldCharType="separate"/>
      </w:r>
      <w:r w:rsidR="006C04AB">
        <w:rPr>
          <w:noProof/>
          <w:sz w:val="20"/>
          <w:szCs w:val="20"/>
        </w:rPr>
        <w:t>1</w:t>
      </w:r>
      <w:r w:rsidRPr="00321E50">
        <w:rPr>
          <w:noProof/>
          <w:sz w:val="20"/>
          <w:szCs w:val="20"/>
        </w:rPr>
        <w:fldChar w:fldCharType="end"/>
      </w:r>
      <w:bookmarkEnd w:id="30"/>
      <w:r w:rsidRPr="00321E50">
        <w:rPr>
          <w:sz w:val="20"/>
          <w:szCs w:val="20"/>
        </w:rPr>
        <w:t>: Basic simulation assumptions for NR SL and LTE SL co-channel coexistence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010C22" w:rsidRPr="00321E50" w14:paraId="4BDEFF17" w14:textId="77777777" w:rsidTr="000D3C34">
        <w:trPr>
          <w:jc w:val="center"/>
        </w:trPr>
        <w:tc>
          <w:tcPr>
            <w:tcW w:w="2830" w:type="dxa"/>
            <w:tcBorders>
              <w:top w:val="single" w:sz="4" w:space="0" w:color="auto"/>
              <w:left w:val="single" w:sz="4" w:space="0" w:color="auto"/>
              <w:bottom w:val="single" w:sz="4" w:space="0" w:color="auto"/>
              <w:right w:val="single" w:sz="4" w:space="0" w:color="auto"/>
            </w:tcBorders>
            <w:hideMark/>
          </w:tcPr>
          <w:p w14:paraId="7633BA1E" w14:textId="77777777" w:rsidR="00010C22" w:rsidRPr="00321E50" w:rsidRDefault="00010C22" w:rsidP="000D3C34">
            <w:pPr>
              <w:pStyle w:val="tablecell"/>
              <w:jc w:val="center"/>
              <w:rPr>
                <w:b/>
                <w:kern w:val="2"/>
                <w:sz w:val="20"/>
                <w:szCs w:val="20"/>
                <w:lang w:eastAsia="zh-CN"/>
              </w:rPr>
            </w:pPr>
            <w:r w:rsidRPr="00321E50">
              <w:rPr>
                <w:b/>
                <w:kern w:val="2"/>
                <w:sz w:val="20"/>
                <w:szCs w:val="20"/>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39780184" w14:textId="77777777" w:rsidR="00010C22" w:rsidRPr="00321E50" w:rsidRDefault="00010C22" w:rsidP="000D3C34">
            <w:pPr>
              <w:pStyle w:val="tablecell"/>
              <w:jc w:val="center"/>
              <w:rPr>
                <w:b/>
                <w:kern w:val="2"/>
                <w:sz w:val="20"/>
                <w:szCs w:val="20"/>
                <w:lang w:eastAsia="zh-CN"/>
              </w:rPr>
            </w:pPr>
            <w:r w:rsidRPr="00321E50">
              <w:rPr>
                <w:b/>
                <w:kern w:val="2"/>
                <w:sz w:val="20"/>
                <w:szCs w:val="20"/>
                <w:lang w:eastAsia="zh-CN"/>
              </w:rPr>
              <w:t>Assumption</w:t>
            </w:r>
          </w:p>
        </w:tc>
      </w:tr>
      <w:tr w:rsidR="00010C22" w:rsidRPr="00321E50" w14:paraId="1B190E61" w14:textId="77777777" w:rsidTr="000D3C3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ED02E7" w14:textId="77777777" w:rsidR="00010C22" w:rsidRPr="00321E50" w:rsidRDefault="00010C22" w:rsidP="000D3C34">
            <w:pPr>
              <w:pStyle w:val="tablecol"/>
              <w:rPr>
                <w:b w:val="0"/>
                <w:kern w:val="2"/>
                <w:sz w:val="20"/>
                <w:szCs w:val="20"/>
                <w:lang w:eastAsia="zh-CN"/>
              </w:rPr>
            </w:pPr>
            <w:r w:rsidRPr="00321E50">
              <w:rPr>
                <w:b w:val="0"/>
                <w:kern w:val="2"/>
                <w:sz w:val="20"/>
                <w:szCs w:val="20"/>
                <w:lang w:eastAsia="zh-CN"/>
              </w:rPr>
              <w:t>Frequency</w:t>
            </w:r>
          </w:p>
        </w:tc>
        <w:tc>
          <w:tcPr>
            <w:tcW w:w="5529" w:type="dxa"/>
            <w:tcBorders>
              <w:top w:val="single" w:sz="4" w:space="0" w:color="auto"/>
              <w:left w:val="single" w:sz="4" w:space="0" w:color="auto"/>
              <w:bottom w:val="single" w:sz="4" w:space="0" w:color="auto"/>
              <w:right w:val="single" w:sz="4" w:space="0" w:color="auto"/>
            </w:tcBorders>
          </w:tcPr>
          <w:p w14:paraId="539520D3" w14:textId="77777777" w:rsidR="00010C22" w:rsidRPr="00321E50" w:rsidRDefault="00010C22" w:rsidP="000D3C34">
            <w:pPr>
              <w:pStyle w:val="tablecol"/>
              <w:jc w:val="left"/>
              <w:rPr>
                <w:b w:val="0"/>
                <w:kern w:val="2"/>
                <w:sz w:val="20"/>
                <w:szCs w:val="20"/>
                <w:lang w:eastAsia="zh-CN"/>
              </w:rPr>
            </w:pPr>
            <w:r w:rsidRPr="00321E50">
              <w:rPr>
                <w:b w:val="0"/>
                <w:kern w:val="2"/>
                <w:sz w:val="20"/>
                <w:szCs w:val="20"/>
                <w:lang w:eastAsia="zh-CN"/>
              </w:rPr>
              <w:t>6 GHz</w:t>
            </w:r>
          </w:p>
        </w:tc>
      </w:tr>
      <w:tr w:rsidR="00010C22" w:rsidRPr="00321E50" w14:paraId="5368DAB0" w14:textId="77777777" w:rsidTr="000D3C3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B495CE8" w14:textId="77777777" w:rsidR="00010C22" w:rsidRPr="00321E50" w:rsidRDefault="00010C22" w:rsidP="000D3C34">
            <w:pPr>
              <w:pStyle w:val="tablecol"/>
              <w:rPr>
                <w:b w:val="0"/>
                <w:kern w:val="2"/>
                <w:sz w:val="20"/>
                <w:szCs w:val="20"/>
                <w:lang w:eastAsia="zh-CN"/>
              </w:rPr>
            </w:pPr>
            <w:r w:rsidRPr="00321E50">
              <w:rPr>
                <w:b w:val="0"/>
                <w:kern w:val="2"/>
                <w:sz w:val="20"/>
                <w:szCs w:val="20"/>
                <w:lang w:eastAsia="zh-CN"/>
              </w:rPr>
              <w:t>Simulation bandwidth</w:t>
            </w:r>
          </w:p>
        </w:tc>
        <w:tc>
          <w:tcPr>
            <w:tcW w:w="5529" w:type="dxa"/>
            <w:tcBorders>
              <w:top w:val="single" w:sz="4" w:space="0" w:color="auto"/>
              <w:left w:val="single" w:sz="4" w:space="0" w:color="auto"/>
              <w:bottom w:val="single" w:sz="4" w:space="0" w:color="auto"/>
              <w:right w:val="single" w:sz="4" w:space="0" w:color="auto"/>
            </w:tcBorders>
          </w:tcPr>
          <w:p w14:paraId="387DF691" w14:textId="77777777" w:rsidR="00010C22" w:rsidRPr="00321E50" w:rsidRDefault="00010C22" w:rsidP="000D3C34">
            <w:pPr>
              <w:pStyle w:val="tablecol"/>
              <w:jc w:val="left"/>
              <w:rPr>
                <w:b w:val="0"/>
                <w:kern w:val="2"/>
                <w:sz w:val="20"/>
                <w:szCs w:val="20"/>
                <w:lang w:eastAsia="zh-CN"/>
              </w:rPr>
            </w:pPr>
            <w:r w:rsidRPr="00321E50">
              <w:rPr>
                <w:b w:val="0"/>
                <w:kern w:val="2"/>
                <w:sz w:val="20"/>
                <w:szCs w:val="20"/>
                <w:lang w:eastAsia="zh-CN"/>
              </w:rPr>
              <w:t>40 MHz</w:t>
            </w:r>
          </w:p>
        </w:tc>
      </w:tr>
      <w:tr w:rsidR="00010C22" w:rsidRPr="00321E50" w14:paraId="6EB177C5" w14:textId="77777777" w:rsidTr="000D3C3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9A6CBF" w14:textId="77777777" w:rsidR="00010C22" w:rsidRPr="00321E50" w:rsidRDefault="00010C22" w:rsidP="000D3C34">
            <w:pPr>
              <w:pStyle w:val="tablecol"/>
              <w:rPr>
                <w:b w:val="0"/>
                <w:kern w:val="2"/>
                <w:sz w:val="20"/>
                <w:szCs w:val="20"/>
                <w:lang w:eastAsia="zh-CN"/>
              </w:rPr>
            </w:pPr>
            <w:r w:rsidRPr="00321E50">
              <w:rPr>
                <w:b w:val="0"/>
                <w:kern w:val="2"/>
                <w:sz w:val="20"/>
                <w:szCs w:val="20"/>
                <w:lang w:eastAsia="zh-CN"/>
              </w:rPr>
              <w:t>RP configuration</w:t>
            </w:r>
          </w:p>
        </w:tc>
        <w:tc>
          <w:tcPr>
            <w:tcW w:w="5529" w:type="dxa"/>
            <w:tcBorders>
              <w:top w:val="single" w:sz="4" w:space="0" w:color="auto"/>
              <w:left w:val="single" w:sz="4" w:space="0" w:color="auto"/>
              <w:bottom w:val="single" w:sz="4" w:space="0" w:color="auto"/>
              <w:right w:val="single" w:sz="4" w:space="0" w:color="auto"/>
            </w:tcBorders>
          </w:tcPr>
          <w:p w14:paraId="574AE148" w14:textId="77777777" w:rsidR="00010C22" w:rsidRPr="00321E50" w:rsidRDefault="00010C22" w:rsidP="000D3C34">
            <w:pPr>
              <w:pStyle w:val="tablecol"/>
              <w:jc w:val="left"/>
              <w:rPr>
                <w:b w:val="0"/>
                <w:kern w:val="2"/>
                <w:sz w:val="20"/>
                <w:szCs w:val="20"/>
                <w:lang w:eastAsia="zh-CN"/>
              </w:rPr>
            </w:pPr>
            <w:r w:rsidRPr="00321E50">
              <w:rPr>
                <w:b w:val="0"/>
                <w:kern w:val="2"/>
                <w:sz w:val="20"/>
                <w:szCs w:val="20"/>
                <w:lang w:eastAsia="zh-CN"/>
              </w:rPr>
              <w:t>One RP, where 5 sub-CHs are configured, each consists of 10 PRBs. One PSSCH consists of 2 sub-CHs</w:t>
            </w:r>
          </w:p>
        </w:tc>
      </w:tr>
      <w:tr w:rsidR="00010C22" w:rsidRPr="00321E50" w14:paraId="2017ABD7" w14:textId="77777777" w:rsidTr="000D3C3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94CC0FF" w14:textId="77777777" w:rsidR="00010C22" w:rsidRPr="00321E50" w:rsidRDefault="00010C22" w:rsidP="000D3C34">
            <w:pPr>
              <w:pStyle w:val="tablecol"/>
              <w:rPr>
                <w:b w:val="0"/>
                <w:kern w:val="2"/>
                <w:sz w:val="20"/>
                <w:szCs w:val="20"/>
                <w:lang w:eastAsia="zh-CN"/>
              </w:rPr>
            </w:pPr>
            <w:r w:rsidRPr="00321E50">
              <w:rPr>
                <w:b w:val="0"/>
                <w:kern w:val="2"/>
                <w:sz w:val="20"/>
                <w:szCs w:val="20"/>
                <w:lang w:eastAsia="zh-CN"/>
              </w:rPr>
              <w:t>Resource allocation</w:t>
            </w:r>
          </w:p>
        </w:tc>
        <w:tc>
          <w:tcPr>
            <w:tcW w:w="5529" w:type="dxa"/>
            <w:tcBorders>
              <w:top w:val="single" w:sz="4" w:space="0" w:color="auto"/>
              <w:left w:val="single" w:sz="4" w:space="0" w:color="auto"/>
              <w:bottom w:val="single" w:sz="4" w:space="0" w:color="auto"/>
              <w:right w:val="single" w:sz="4" w:space="0" w:color="auto"/>
            </w:tcBorders>
            <w:hideMark/>
          </w:tcPr>
          <w:p w14:paraId="0094B701" w14:textId="77777777" w:rsidR="00010C22" w:rsidRPr="00321E50" w:rsidRDefault="00010C22" w:rsidP="000D3C34">
            <w:pPr>
              <w:pStyle w:val="tablecol"/>
              <w:jc w:val="left"/>
              <w:rPr>
                <w:b w:val="0"/>
                <w:kern w:val="2"/>
                <w:sz w:val="20"/>
                <w:szCs w:val="20"/>
                <w:lang w:eastAsia="zh-CN"/>
              </w:rPr>
            </w:pPr>
            <w:r w:rsidRPr="00321E50">
              <w:rPr>
                <w:b w:val="0"/>
                <w:kern w:val="2"/>
                <w:sz w:val="20"/>
                <w:szCs w:val="20"/>
                <w:lang w:eastAsia="zh-CN"/>
              </w:rPr>
              <w:t>Full-sensing mode 2</w:t>
            </w:r>
          </w:p>
          <w:p w14:paraId="643D55F6" w14:textId="77777777" w:rsidR="00010C22" w:rsidRPr="00321E50" w:rsidRDefault="00010C22" w:rsidP="000D3C34">
            <w:pPr>
              <w:pStyle w:val="tablecol"/>
              <w:jc w:val="left"/>
              <w:rPr>
                <w:b w:val="0"/>
                <w:kern w:val="2"/>
                <w:sz w:val="20"/>
                <w:szCs w:val="20"/>
                <w:lang w:eastAsia="zh-CN"/>
              </w:rPr>
            </w:pPr>
            <w:r w:rsidRPr="00321E50">
              <w:rPr>
                <w:b w:val="0"/>
                <w:kern w:val="2"/>
                <w:sz w:val="20"/>
                <w:szCs w:val="20"/>
                <w:lang w:eastAsia="zh-CN"/>
              </w:rPr>
              <w:t>For dynamic solution, assuming Rel-18 UE select resource based on the reservation information from both LTE SL and NR SL.</w:t>
            </w:r>
          </w:p>
        </w:tc>
      </w:tr>
      <w:tr w:rsidR="00010C22" w:rsidRPr="00321E50" w14:paraId="1D6AFB09" w14:textId="77777777" w:rsidTr="000D3C3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282482" w14:textId="77777777" w:rsidR="00010C22" w:rsidRPr="00321E50" w:rsidRDefault="00010C22" w:rsidP="000D3C34">
            <w:pPr>
              <w:pStyle w:val="tablecol"/>
              <w:rPr>
                <w:b w:val="0"/>
                <w:kern w:val="2"/>
                <w:sz w:val="20"/>
                <w:szCs w:val="20"/>
                <w:lang w:eastAsia="zh-CN"/>
              </w:rPr>
            </w:pPr>
            <w:r w:rsidRPr="00321E50">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tcPr>
          <w:p w14:paraId="6A0D5B0D" w14:textId="77777777" w:rsidR="00010C22" w:rsidRPr="00321E50" w:rsidRDefault="00010C22" w:rsidP="000D3C34">
            <w:pPr>
              <w:pStyle w:val="tablecol"/>
              <w:jc w:val="left"/>
              <w:rPr>
                <w:b w:val="0"/>
                <w:kern w:val="2"/>
                <w:sz w:val="20"/>
                <w:szCs w:val="20"/>
                <w:lang w:eastAsia="zh-CN"/>
              </w:rPr>
            </w:pPr>
            <w:r w:rsidRPr="00321E50">
              <w:rPr>
                <w:b w:val="0"/>
                <w:kern w:val="2"/>
                <w:sz w:val="20"/>
                <w:szCs w:val="20"/>
                <w:lang w:eastAsia="zh-CN"/>
              </w:rPr>
              <w:t>Ideal time frequency synchronization</w:t>
            </w:r>
          </w:p>
        </w:tc>
      </w:tr>
      <w:tr w:rsidR="00010C22" w:rsidRPr="00321E50" w14:paraId="05AF9A94" w14:textId="77777777" w:rsidTr="000D3C3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2D3EAB" w14:textId="77777777" w:rsidR="00010C22" w:rsidRPr="00321E50" w:rsidRDefault="00010C22" w:rsidP="000D3C34">
            <w:pPr>
              <w:pStyle w:val="tablecol"/>
              <w:rPr>
                <w:b w:val="0"/>
                <w:kern w:val="2"/>
                <w:sz w:val="20"/>
                <w:szCs w:val="20"/>
                <w:lang w:eastAsia="zh-CN"/>
              </w:rPr>
            </w:pPr>
            <w:r w:rsidRPr="00321E50">
              <w:rPr>
                <w:b w:val="0"/>
                <w:kern w:val="2"/>
                <w:sz w:val="20"/>
                <w:szCs w:val="20"/>
                <w:lang w:eastAsia="zh-CN"/>
              </w:rPr>
              <w:t>Link &amp; cast type</w:t>
            </w:r>
          </w:p>
        </w:tc>
        <w:tc>
          <w:tcPr>
            <w:tcW w:w="5529" w:type="dxa"/>
            <w:tcBorders>
              <w:top w:val="single" w:sz="4" w:space="0" w:color="auto"/>
              <w:left w:val="single" w:sz="4" w:space="0" w:color="auto"/>
              <w:bottom w:val="single" w:sz="4" w:space="0" w:color="auto"/>
              <w:right w:val="single" w:sz="4" w:space="0" w:color="auto"/>
            </w:tcBorders>
            <w:hideMark/>
          </w:tcPr>
          <w:p w14:paraId="5EC9FB03" w14:textId="77777777" w:rsidR="00010C22" w:rsidRPr="00321E50" w:rsidRDefault="00010C22" w:rsidP="000D3C34">
            <w:pPr>
              <w:pStyle w:val="tablecol"/>
              <w:jc w:val="left"/>
              <w:rPr>
                <w:b w:val="0"/>
                <w:kern w:val="2"/>
                <w:sz w:val="20"/>
                <w:szCs w:val="20"/>
                <w:lang w:eastAsia="zh-CN"/>
              </w:rPr>
            </w:pPr>
            <w:r w:rsidRPr="00321E50">
              <w:rPr>
                <w:b w:val="0"/>
                <w:kern w:val="2"/>
                <w:sz w:val="20"/>
                <w:szCs w:val="20"/>
                <w:lang w:eastAsia="zh-CN"/>
              </w:rPr>
              <w:t>Direct vehicle-to-vehicle link, unicast; Interference is considered among V2V links.</w:t>
            </w:r>
          </w:p>
        </w:tc>
      </w:tr>
      <w:tr w:rsidR="00010C22" w:rsidRPr="00321E50" w14:paraId="1D82BA2F" w14:textId="77777777" w:rsidTr="000D3C3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CC9D63D" w14:textId="77777777" w:rsidR="00010C22" w:rsidRPr="00321E50" w:rsidRDefault="00010C22" w:rsidP="000D3C34">
            <w:pPr>
              <w:pStyle w:val="tablecol"/>
              <w:rPr>
                <w:b w:val="0"/>
                <w:kern w:val="2"/>
                <w:sz w:val="20"/>
                <w:szCs w:val="20"/>
                <w:lang w:eastAsia="zh-CN"/>
              </w:rPr>
            </w:pPr>
            <w:r w:rsidRPr="00321E50">
              <w:rPr>
                <w:b w:val="0"/>
                <w:kern w:val="2"/>
                <w:sz w:val="20"/>
                <w:szCs w:val="20"/>
                <w:lang w:eastAsia="zh-CN"/>
              </w:rPr>
              <w:t>Antenna model</w:t>
            </w:r>
          </w:p>
        </w:tc>
        <w:tc>
          <w:tcPr>
            <w:tcW w:w="5529" w:type="dxa"/>
            <w:tcBorders>
              <w:top w:val="single" w:sz="4" w:space="0" w:color="auto"/>
              <w:left w:val="single" w:sz="4" w:space="0" w:color="auto"/>
              <w:bottom w:val="single" w:sz="4" w:space="0" w:color="auto"/>
              <w:right w:val="single" w:sz="4" w:space="0" w:color="auto"/>
            </w:tcBorders>
          </w:tcPr>
          <w:p w14:paraId="262CBE06" w14:textId="77777777" w:rsidR="00010C22" w:rsidRPr="00321E50" w:rsidRDefault="00010C22" w:rsidP="000D3C34">
            <w:pPr>
              <w:pStyle w:val="tablecol"/>
              <w:jc w:val="left"/>
              <w:rPr>
                <w:b w:val="0"/>
                <w:kern w:val="2"/>
                <w:sz w:val="20"/>
                <w:szCs w:val="20"/>
                <w:lang w:eastAsia="zh-CN"/>
              </w:rPr>
            </w:pPr>
            <w:r w:rsidRPr="00321E50">
              <w:rPr>
                <w:b w:val="0"/>
                <w:kern w:val="2"/>
                <w:sz w:val="20"/>
                <w:szCs w:val="20"/>
                <w:lang w:eastAsia="zh-CN"/>
              </w:rPr>
              <w:t>TR 37.885 Option 1</w:t>
            </w:r>
          </w:p>
        </w:tc>
      </w:tr>
      <w:tr w:rsidR="00010C22" w:rsidRPr="00321E50" w14:paraId="7D7481A8" w14:textId="77777777" w:rsidTr="000D3C3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2D53EC" w14:textId="77777777" w:rsidR="00010C22" w:rsidRPr="00321E50" w:rsidRDefault="00010C22" w:rsidP="000D3C34">
            <w:pPr>
              <w:pStyle w:val="tablecol"/>
              <w:rPr>
                <w:b w:val="0"/>
                <w:kern w:val="2"/>
                <w:sz w:val="20"/>
                <w:szCs w:val="20"/>
                <w:lang w:eastAsia="zh-CN"/>
              </w:rPr>
            </w:pPr>
            <w:r w:rsidRPr="00321E50">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54F95D13" w14:textId="77777777" w:rsidR="00010C22" w:rsidRPr="00321E50" w:rsidRDefault="00010C22" w:rsidP="000D3C34">
            <w:pPr>
              <w:pStyle w:val="tablecol"/>
              <w:jc w:val="left"/>
              <w:rPr>
                <w:b w:val="0"/>
                <w:kern w:val="2"/>
                <w:sz w:val="20"/>
                <w:szCs w:val="20"/>
                <w:lang w:eastAsia="zh-CN"/>
              </w:rPr>
            </w:pPr>
            <w:r w:rsidRPr="00321E50">
              <w:rPr>
                <w:b w:val="0"/>
                <w:kern w:val="2"/>
                <w:sz w:val="20"/>
                <w:szCs w:val="20"/>
                <w:lang w:eastAsia="zh-CN"/>
              </w:rPr>
              <w:t>Urban-A as defined in TR 37.885 for 500 V-UEs.</w:t>
            </w:r>
          </w:p>
        </w:tc>
      </w:tr>
      <w:tr w:rsidR="00010C22" w:rsidRPr="00321E50" w14:paraId="500F4221" w14:textId="77777777" w:rsidTr="000D3C3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99F0F7A" w14:textId="77777777" w:rsidR="00010C22" w:rsidRPr="00321E50" w:rsidRDefault="00010C22" w:rsidP="000D3C34">
            <w:pPr>
              <w:pStyle w:val="tablecol"/>
              <w:rPr>
                <w:b w:val="0"/>
                <w:kern w:val="2"/>
                <w:sz w:val="20"/>
                <w:szCs w:val="20"/>
                <w:lang w:eastAsia="zh-CN"/>
              </w:rPr>
            </w:pPr>
            <w:r w:rsidRPr="00321E50">
              <w:rPr>
                <w:b w:val="0"/>
                <w:kern w:val="2"/>
                <w:sz w:val="20"/>
                <w:szCs w:val="20"/>
                <w:lang w:eastAsia="zh-CN"/>
              </w:rPr>
              <w:t>Traffic model</w:t>
            </w:r>
          </w:p>
        </w:tc>
        <w:tc>
          <w:tcPr>
            <w:tcW w:w="5529" w:type="dxa"/>
            <w:tcBorders>
              <w:top w:val="single" w:sz="4" w:space="0" w:color="auto"/>
              <w:left w:val="single" w:sz="4" w:space="0" w:color="auto"/>
              <w:bottom w:val="single" w:sz="4" w:space="0" w:color="auto"/>
              <w:right w:val="single" w:sz="4" w:space="0" w:color="auto"/>
            </w:tcBorders>
            <w:vAlign w:val="center"/>
          </w:tcPr>
          <w:p w14:paraId="6621A87D" w14:textId="77777777" w:rsidR="00010C22" w:rsidRPr="00321E50" w:rsidRDefault="00010C22" w:rsidP="000D3C34">
            <w:pPr>
              <w:pStyle w:val="tablecol"/>
              <w:jc w:val="left"/>
              <w:rPr>
                <w:b w:val="0"/>
                <w:kern w:val="2"/>
                <w:sz w:val="20"/>
                <w:szCs w:val="20"/>
                <w:u w:val="single"/>
                <w:lang w:eastAsia="zh-CN"/>
              </w:rPr>
            </w:pPr>
            <w:r w:rsidRPr="00321E50">
              <w:rPr>
                <w:b w:val="0"/>
                <w:kern w:val="2"/>
                <w:sz w:val="20"/>
                <w:szCs w:val="20"/>
                <w:u w:val="single"/>
                <w:lang w:eastAsia="zh-CN"/>
              </w:rPr>
              <w:t>For both LTE SL and NR SL:</w:t>
            </w:r>
          </w:p>
          <w:p w14:paraId="0AE286BB" w14:textId="77777777" w:rsidR="00010C22" w:rsidRPr="00321E50" w:rsidRDefault="00010C22" w:rsidP="000D3C34">
            <w:pPr>
              <w:pStyle w:val="tablecol"/>
              <w:jc w:val="left"/>
              <w:rPr>
                <w:b w:val="0"/>
                <w:kern w:val="2"/>
                <w:sz w:val="20"/>
                <w:szCs w:val="20"/>
                <w:lang w:eastAsia="zh-CN"/>
              </w:rPr>
            </w:pPr>
            <w:r w:rsidRPr="00321E50">
              <w:rPr>
                <w:b w:val="0"/>
                <w:kern w:val="2"/>
                <w:sz w:val="20"/>
                <w:szCs w:val="20"/>
                <w:lang w:eastAsia="zh-CN"/>
              </w:rPr>
              <w:t>Low traffic intensity</w:t>
            </w:r>
          </w:p>
          <w:p w14:paraId="2F576B9B" w14:textId="09C4863B" w:rsidR="00010C22" w:rsidRPr="00321E50" w:rsidRDefault="00010C22" w:rsidP="00010C22">
            <w:pPr>
              <w:pStyle w:val="tablecol"/>
              <w:numPr>
                <w:ilvl w:val="0"/>
                <w:numId w:val="8"/>
              </w:numPr>
              <w:jc w:val="left"/>
              <w:rPr>
                <w:b w:val="0"/>
                <w:kern w:val="2"/>
                <w:sz w:val="20"/>
                <w:szCs w:val="20"/>
                <w:lang w:eastAsia="zh-CN"/>
              </w:rPr>
            </w:pPr>
            <w:r w:rsidRPr="00321E50">
              <w:rPr>
                <w:b w:val="0"/>
                <w:kern w:val="2"/>
                <w:sz w:val="20"/>
                <w:szCs w:val="20"/>
                <w:lang w:eastAsia="zh-CN"/>
              </w:rPr>
              <w:t xml:space="preserve">Inter-packet arrival time: </w:t>
            </w:r>
            <w:r w:rsidR="00D953D2">
              <w:rPr>
                <w:b w:val="0"/>
                <w:kern w:val="2"/>
                <w:sz w:val="20"/>
                <w:szCs w:val="20"/>
                <w:lang w:eastAsia="zh-CN"/>
              </w:rPr>
              <w:t>25</w:t>
            </w:r>
            <w:r w:rsidRPr="00321E50">
              <w:rPr>
                <w:b w:val="0"/>
                <w:kern w:val="2"/>
                <w:sz w:val="20"/>
                <w:szCs w:val="20"/>
                <w:lang w:eastAsia="zh-CN"/>
              </w:rPr>
              <w:t>ms</w:t>
            </w:r>
          </w:p>
          <w:p w14:paraId="47C7F193" w14:textId="77777777" w:rsidR="00010C22" w:rsidRPr="00321E50" w:rsidRDefault="00010C22" w:rsidP="00010C22">
            <w:pPr>
              <w:pStyle w:val="tablecol"/>
              <w:numPr>
                <w:ilvl w:val="0"/>
                <w:numId w:val="8"/>
              </w:numPr>
              <w:jc w:val="left"/>
              <w:rPr>
                <w:b w:val="0"/>
                <w:kern w:val="2"/>
                <w:sz w:val="20"/>
                <w:szCs w:val="20"/>
                <w:lang w:eastAsia="zh-CN"/>
              </w:rPr>
            </w:pPr>
            <w:r w:rsidRPr="00321E50">
              <w:rPr>
                <w:b w:val="0"/>
                <w:kern w:val="2"/>
                <w:sz w:val="20"/>
                <w:szCs w:val="20"/>
                <w:lang w:eastAsia="zh-CN"/>
              </w:rPr>
              <w:t>Packet size: Pattern of {300 bytes, 190 bytes, 190 bytes, 190 bytes, 190 bytes} with random starting point for each UE</w:t>
            </w:r>
          </w:p>
          <w:p w14:paraId="5C8B6D31" w14:textId="535E2F05" w:rsidR="00010C22" w:rsidRPr="00321E50" w:rsidRDefault="00010C22" w:rsidP="00010C22">
            <w:pPr>
              <w:pStyle w:val="tablecol"/>
              <w:numPr>
                <w:ilvl w:val="0"/>
                <w:numId w:val="8"/>
              </w:numPr>
              <w:jc w:val="left"/>
              <w:rPr>
                <w:b w:val="0"/>
                <w:kern w:val="2"/>
                <w:sz w:val="20"/>
                <w:szCs w:val="20"/>
                <w:lang w:eastAsia="zh-CN"/>
              </w:rPr>
            </w:pPr>
            <w:r w:rsidRPr="00321E50">
              <w:rPr>
                <w:b w:val="0"/>
                <w:kern w:val="2"/>
                <w:sz w:val="20"/>
                <w:szCs w:val="20"/>
                <w:lang w:eastAsia="zh-CN"/>
              </w:rPr>
              <w:t xml:space="preserve">Latency requirement: </w:t>
            </w:r>
            <w:r w:rsidR="00D953D2">
              <w:rPr>
                <w:b w:val="0"/>
                <w:kern w:val="2"/>
                <w:sz w:val="20"/>
                <w:szCs w:val="20"/>
                <w:lang w:eastAsia="zh-CN"/>
              </w:rPr>
              <w:t>25</w:t>
            </w:r>
            <w:r w:rsidRPr="00321E50">
              <w:rPr>
                <w:b w:val="0"/>
                <w:kern w:val="2"/>
                <w:sz w:val="20"/>
                <w:szCs w:val="20"/>
                <w:lang w:eastAsia="zh-CN"/>
              </w:rPr>
              <w:t>ms</w:t>
            </w:r>
          </w:p>
          <w:p w14:paraId="6BE8D401" w14:textId="77777777" w:rsidR="00010C22" w:rsidRPr="00321E50" w:rsidRDefault="00010C22" w:rsidP="000D3C34">
            <w:pPr>
              <w:pStyle w:val="tablecol"/>
              <w:jc w:val="left"/>
              <w:rPr>
                <w:b w:val="0"/>
                <w:kern w:val="2"/>
                <w:sz w:val="20"/>
                <w:szCs w:val="20"/>
                <w:lang w:eastAsia="zh-CN"/>
              </w:rPr>
            </w:pPr>
            <w:r w:rsidRPr="00321E50">
              <w:rPr>
                <w:b w:val="0"/>
                <w:kern w:val="2"/>
                <w:sz w:val="20"/>
                <w:szCs w:val="20"/>
                <w:lang w:eastAsia="zh-CN"/>
              </w:rPr>
              <w:t>Medium traffic intensity</w:t>
            </w:r>
          </w:p>
          <w:p w14:paraId="5E1A1715" w14:textId="5F3EA563" w:rsidR="00010C22" w:rsidRPr="00321E50" w:rsidRDefault="00010C22" w:rsidP="00010C22">
            <w:pPr>
              <w:pStyle w:val="tablecol"/>
              <w:numPr>
                <w:ilvl w:val="0"/>
                <w:numId w:val="9"/>
              </w:numPr>
              <w:jc w:val="left"/>
              <w:rPr>
                <w:b w:val="0"/>
                <w:kern w:val="2"/>
                <w:sz w:val="20"/>
                <w:szCs w:val="20"/>
                <w:lang w:eastAsia="zh-CN"/>
              </w:rPr>
            </w:pPr>
            <w:r w:rsidRPr="00321E50">
              <w:rPr>
                <w:b w:val="0"/>
                <w:kern w:val="2"/>
                <w:sz w:val="20"/>
                <w:szCs w:val="20"/>
                <w:lang w:eastAsia="zh-CN"/>
              </w:rPr>
              <w:t xml:space="preserve">Inter-packet arrival time: </w:t>
            </w:r>
            <w:r w:rsidR="00D953D2">
              <w:rPr>
                <w:b w:val="0"/>
                <w:kern w:val="2"/>
                <w:sz w:val="20"/>
                <w:szCs w:val="20"/>
                <w:lang w:eastAsia="zh-CN"/>
              </w:rPr>
              <w:t>20</w:t>
            </w:r>
            <w:r w:rsidRPr="00321E50">
              <w:rPr>
                <w:b w:val="0"/>
                <w:kern w:val="2"/>
                <w:sz w:val="20"/>
                <w:szCs w:val="20"/>
                <w:lang w:eastAsia="zh-CN"/>
              </w:rPr>
              <w:t>ms</w:t>
            </w:r>
          </w:p>
          <w:p w14:paraId="29F4700D" w14:textId="77777777" w:rsidR="00010C22" w:rsidRPr="00321E50" w:rsidRDefault="00010C22" w:rsidP="00010C22">
            <w:pPr>
              <w:pStyle w:val="tablecol"/>
              <w:numPr>
                <w:ilvl w:val="0"/>
                <w:numId w:val="9"/>
              </w:numPr>
              <w:jc w:val="left"/>
              <w:rPr>
                <w:b w:val="0"/>
                <w:kern w:val="2"/>
                <w:sz w:val="20"/>
                <w:szCs w:val="20"/>
                <w:lang w:eastAsia="zh-CN"/>
              </w:rPr>
            </w:pPr>
            <w:r w:rsidRPr="00321E50">
              <w:rPr>
                <w:b w:val="0"/>
                <w:kern w:val="2"/>
                <w:sz w:val="20"/>
                <w:szCs w:val="20"/>
                <w:lang w:eastAsia="zh-CN"/>
              </w:rPr>
              <w:t>Packet size: 1200 bytes with probability of 0.2 and 800 bytes with probability of 0.8</w:t>
            </w:r>
          </w:p>
          <w:p w14:paraId="6109CD20" w14:textId="44394936" w:rsidR="00010C22" w:rsidRPr="00321E50" w:rsidRDefault="00010C22" w:rsidP="00695C18">
            <w:pPr>
              <w:pStyle w:val="tablecol"/>
              <w:numPr>
                <w:ilvl w:val="0"/>
                <w:numId w:val="9"/>
              </w:numPr>
              <w:jc w:val="left"/>
              <w:rPr>
                <w:b w:val="0"/>
                <w:kern w:val="2"/>
                <w:sz w:val="20"/>
                <w:szCs w:val="20"/>
                <w:lang w:eastAsia="zh-CN"/>
              </w:rPr>
            </w:pPr>
            <w:r w:rsidRPr="00321E50">
              <w:rPr>
                <w:b w:val="0"/>
                <w:kern w:val="2"/>
                <w:sz w:val="20"/>
                <w:szCs w:val="20"/>
                <w:lang w:eastAsia="zh-CN"/>
              </w:rPr>
              <w:t xml:space="preserve">Latency requirement: </w:t>
            </w:r>
            <w:r w:rsidR="00D953D2">
              <w:rPr>
                <w:b w:val="0"/>
                <w:kern w:val="2"/>
                <w:sz w:val="20"/>
                <w:szCs w:val="20"/>
                <w:lang w:eastAsia="zh-CN"/>
              </w:rPr>
              <w:t>20</w:t>
            </w:r>
            <w:r w:rsidRPr="00321E50">
              <w:rPr>
                <w:b w:val="0"/>
                <w:kern w:val="2"/>
                <w:sz w:val="20"/>
                <w:szCs w:val="20"/>
                <w:lang w:eastAsia="zh-CN"/>
              </w:rPr>
              <w:t>ms</w:t>
            </w:r>
          </w:p>
        </w:tc>
      </w:tr>
      <w:tr w:rsidR="00010C22" w:rsidRPr="00321E50" w14:paraId="17616271" w14:textId="77777777" w:rsidTr="000D3C3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68CF57" w14:textId="77777777" w:rsidR="00010C22" w:rsidRPr="00321E50" w:rsidRDefault="00010C22" w:rsidP="000D3C34">
            <w:pPr>
              <w:pStyle w:val="tablecol"/>
              <w:rPr>
                <w:b w:val="0"/>
                <w:kern w:val="2"/>
                <w:sz w:val="20"/>
                <w:szCs w:val="20"/>
                <w:lang w:eastAsia="zh-CN"/>
              </w:rPr>
            </w:pPr>
            <w:r w:rsidRPr="00321E50">
              <w:rPr>
                <w:b w:val="0"/>
                <w:kern w:val="2"/>
                <w:sz w:val="20"/>
                <w:szCs w:val="20"/>
                <w:lang w:eastAsia="zh-CN"/>
              </w:rPr>
              <w:t>Retransmission</w:t>
            </w:r>
          </w:p>
        </w:tc>
        <w:tc>
          <w:tcPr>
            <w:tcW w:w="5529" w:type="dxa"/>
            <w:tcBorders>
              <w:top w:val="single" w:sz="4" w:space="0" w:color="auto"/>
              <w:left w:val="single" w:sz="4" w:space="0" w:color="auto"/>
              <w:bottom w:val="single" w:sz="4" w:space="0" w:color="auto"/>
              <w:right w:val="single" w:sz="4" w:space="0" w:color="auto"/>
            </w:tcBorders>
          </w:tcPr>
          <w:p w14:paraId="73E73743" w14:textId="77777777" w:rsidR="00010C22" w:rsidRPr="00321E50" w:rsidRDefault="00010C22" w:rsidP="000D3C34">
            <w:pPr>
              <w:pStyle w:val="tablecol"/>
              <w:jc w:val="left"/>
              <w:rPr>
                <w:b w:val="0"/>
                <w:kern w:val="2"/>
                <w:sz w:val="20"/>
                <w:szCs w:val="20"/>
                <w:lang w:eastAsia="zh-CN"/>
              </w:rPr>
            </w:pPr>
            <w:r w:rsidRPr="00321E50">
              <w:rPr>
                <w:b w:val="0"/>
                <w:kern w:val="2"/>
                <w:sz w:val="20"/>
                <w:szCs w:val="20"/>
                <w:lang w:eastAsia="zh-CN"/>
              </w:rPr>
              <w:t>LTE SL: 1 initial transmission + 1 blind retransmission</w:t>
            </w:r>
          </w:p>
          <w:p w14:paraId="083FEC85" w14:textId="77777777" w:rsidR="00010C22" w:rsidRPr="00321E50" w:rsidRDefault="00010C22" w:rsidP="000D3C34">
            <w:pPr>
              <w:pStyle w:val="tablecol"/>
              <w:jc w:val="left"/>
              <w:rPr>
                <w:b w:val="0"/>
                <w:kern w:val="2"/>
                <w:sz w:val="20"/>
                <w:szCs w:val="20"/>
                <w:lang w:eastAsia="zh-CN"/>
              </w:rPr>
            </w:pPr>
            <w:r w:rsidRPr="00321E50">
              <w:rPr>
                <w:b w:val="0"/>
                <w:kern w:val="2"/>
                <w:sz w:val="20"/>
                <w:szCs w:val="20"/>
                <w:lang w:eastAsia="zh-CN"/>
              </w:rPr>
              <w:t>NR SL: 1 initial transmission + 1 HARQ-based retransmission</w:t>
            </w:r>
          </w:p>
        </w:tc>
      </w:tr>
      <w:tr w:rsidR="00010C22" w:rsidRPr="00321E50" w14:paraId="7B271522" w14:textId="77777777" w:rsidTr="000D3C3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0A3E67" w14:textId="77777777" w:rsidR="00010C22" w:rsidRPr="00321E50" w:rsidRDefault="00010C22" w:rsidP="000D3C34">
            <w:pPr>
              <w:pStyle w:val="tablecol"/>
              <w:rPr>
                <w:b w:val="0"/>
                <w:kern w:val="2"/>
                <w:sz w:val="20"/>
                <w:szCs w:val="20"/>
                <w:lang w:eastAsia="zh-CN"/>
              </w:rPr>
            </w:pPr>
            <w:r w:rsidRPr="00321E50">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tcPr>
          <w:p w14:paraId="3A08B57B" w14:textId="77777777" w:rsidR="00010C22" w:rsidRPr="00321E50" w:rsidRDefault="00010C22" w:rsidP="000D3C34">
            <w:pPr>
              <w:pStyle w:val="tablecol"/>
              <w:jc w:val="left"/>
              <w:rPr>
                <w:b w:val="0"/>
                <w:kern w:val="2"/>
                <w:sz w:val="20"/>
                <w:szCs w:val="20"/>
                <w:lang w:eastAsia="zh-CN"/>
              </w:rPr>
            </w:pPr>
            <w:r w:rsidRPr="00321E50">
              <w:rPr>
                <w:b w:val="0"/>
                <w:kern w:val="2"/>
                <w:sz w:val="20"/>
                <w:szCs w:val="20"/>
                <w:lang w:eastAsia="zh-CN"/>
              </w:rPr>
              <w:t>Ideal time frequency synchronization</w:t>
            </w:r>
          </w:p>
        </w:tc>
      </w:tr>
      <w:tr w:rsidR="00010C22" w:rsidRPr="00321E50" w14:paraId="5E0A8A84" w14:textId="77777777" w:rsidTr="000D3C3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562B74F" w14:textId="77777777" w:rsidR="00010C22" w:rsidRPr="00321E50" w:rsidRDefault="00010C22" w:rsidP="000D3C34">
            <w:pPr>
              <w:pStyle w:val="tablecol"/>
              <w:rPr>
                <w:b w:val="0"/>
                <w:kern w:val="2"/>
                <w:sz w:val="20"/>
                <w:szCs w:val="20"/>
                <w:lang w:eastAsia="zh-CN"/>
              </w:rPr>
            </w:pPr>
            <w:r w:rsidRPr="00321E50">
              <w:rPr>
                <w:b w:val="0"/>
                <w:kern w:val="2"/>
                <w:sz w:val="20"/>
                <w:szCs w:val="20"/>
                <w:lang w:eastAsia="zh-CN"/>
              </w:rPr>
              <w:t>Link &amp; cast type</w:t>
            </w:r>
          </w:p>
        </w:tc>
        <w:tc>
          <w:tcPr>
            <w:tcW w:w="5529" w:type="dxa"/>
            <w:tcBorders>
              <w:top w:val="single" w:sz="4" w:space="0" w:color="auto"/>
              <w:left w:val="single" w:sz="4" w:space="0" w:color="auto"/>
              <w:bottom w:val="single" w:sz="4" w:space="0" w:color="auto"/>
              <w:right w:val="single" w:sz="4" w:space="0" w:color="auto"/>
            </w:tcBorders>
          </w:tcPr>
          <w:p w14:paraId="571F1236" w14:textId="77777777" w:rsidR="00010C22" w:rsidRPr="00321E50" w:rsidRDefault="00010C22" w:rsidP="000D3C34">
            <w:pPr>
              <w:pStyle w:val="tablecol"/>
              <w:jc w:val="left"/>
              <w:rPr>
                <w:b w:val="0"/>
                <w:kern w:val="2"/>
                <w:sz w:val="20"/>
                <w:szCs w:val="20"/>
                <w:lang w:eastAsia="zh-CN"/>
              </w:rPr>
            </w:pPr>
            <w:r w:rsidRPr="00321E50">
              <w:rPr>
                <w:b w:val="0"/>
                <w:kern w:val="2"/>
                <w:sz w:val="20"/>
                <w:szCs w:val="20"/>
                <w:lang w:eastAsia="zh-CN"/>
              </w:rPr>
              <w:t>Direct vehicle-to-vehicle link, unicast; Interference is considered among V2V links.</w:t>
            </w:r>
          </w:p>
        </w:tc>
      </w:tr>
      <w:tr w:rsidR="00010C22" w:rsidRPr="00321E50" w14:paraId="312F05A4" w14:textId="77777777" w:rsidTr="000D3C3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570CF2E" w14:textId="77777777" w:rsidR="00010C22" w:rsidRPr="00321E50" w:rsidRDefault="00010C22" w:rsidP="000D3C34">
            <w:pPr>
              <w:pStyle w:val="tablecol"/>
              <w:rPr>
                <w:b w:val="0"/>
                <w:kern w:val="2"/>
                <w:sz w:val="20"/>
                <w:szCs w:val="20"/>
                <w:lang w:eastAsia="zh-CN"/>
              </w:rPr>
            </w:pPr>
            <w:r w:rsidRPr="00321E50">
              <w:rPr>
                <w:b w:val="0"/>
                <w:kern w:val="2"/>
                <w:sz w:val="20"/>
                <w:szCs w:val="20"/>
                <w:lang w:eastAsia="zh-CN"/>
              </w:rPr>
              <w:t>Antenna model</w:t>
            </w:r>
          </w:p>
        </w:tc>
        <w:tc>
          <w:tcPr>
            <w:tcW w:w="5529" w:type="dxa"/>
            <w:tcBorders>
              <w:top w:val="single" w:sz="4" w:space="0" w:color="auto"/>
              <w:left w:val="single" w:sz="4" w:space="0" w:color="auto"/>
              <w:bottom w:val="single" w:sz="4" w:space="0" w:color="auto"/>
              <w:right w:val="single" w:sz="4" w:space="0" w:color="auto"/>
            </w:tcBorders>
          </w:tcPr>
          <w:p w14:paraId="63C900C2" w14:textId="77777777" w:rsidR="00010C22" w:rsidRPr="00321E50" w:rsidRDefault="00010C22" w:rsidP="000D3C34">
            <w:pPr>
              <w:pStyle w:val="tablecol"/>
              <w:jc w:val="left"/>
              <w:rPr>
                <w:b w:val="0"/>
                <w:kern w:val="2"/>
                <w:sz w:val="20"/>
                <w:szCs w:val="20"/>
                <w:lang w:eastAsia="zh-CN"/>
              </w:rPr>
            </w:pPr>
            <w:r w:rsidRPr="00321E50">
              <w:rPr>
                <w:b w:val="0"/>
                <w:kern w:val="2"/>
                <w:sz w:val="20"/>
                <w:szCs w:val="20"/>
                <w:lang w:eastAsia="zh-CN"/>
              </w:rPr>
              <w:t>TR 37.885 Option 1</w:t>
            </w:r>
          </w:p>
        </w:tc>
      </w:tr>
    </w:tbl>
    <w:p w14:paraId="22B5C58C" w14:textId="77777777" w:rsidR="0064047B" w:rsidRPr="007D49EF" w:rsidRDefault="0064047B" w:rsidP="00892C8D"/>
    <w:sectPr w:rsidR="0064047B" w:rsidRPr="007D49EF"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937ED" w14:textId="77777777" w:rsidR="007A1B6D" w:rsidRDefault="007A1B6D">
      <w:r>
        <w:separator/>
      </w:r>
    </w:p>
  </w:endnote>
  <w:endnote w:type="continuationSeparator" w:id="0">
    <w:p w14:paraId="1050DCDA" w14:textId="77777777" w:rsidR="007A1B6D" w:rsidRDefault="007A1B6D">
      <w:r>
        <w:continuationSeparator/>
      </w:r>
    </w:p>
  </w:endnote>
  <w:endnote w:type="continuationNotice" w:id="1">
    <w:p w14:paraId="604A0E71" w14:textId="77777777" w:rsidR="007A1B6D" w:rsidRDefault="007A1B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Ericsson Capital TT">
    <w:altName w:val="Corbel"/>
    <w:charset w:val="00"/>
    <w:family w:val="auto"/>
    <w:pitch w:val="variable"/>
    <w:sig w:usb0="00000001" w:usb1="4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9D2C9" w14:textId="77777777" w:rsidR="007A1B6D" w:rsidRDefault="007A1B6D">
      <w:r>
        <w:separator/>
      </w:r>
    </w:p>
  </w:footnote>
  <w:footnote w:type="continuationSeparator" w:id="0">
    <w:p w14:paraId="3097645B" w14:textId="77777777" w:rsidR="007A1B6D" w:rsidRDefault="007A1B6D">
      <w:r>
        <w:continuationSeparator/>
      </w:r>
    </w:p>
  </w:footnote>
  <w:footnote w:type="continuationNotice" w:id="1">
    <w:p w14:paraId="66CB9D0C" w14:textId="77777777" w:rsidR="007A1B6D" w:rsidRDefault="007A1B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207A33"/>
    <w:multiLevelType w:val="hybridMultilevel"/>
    <w:tmpl w:val="1F80D542"/>
    <w:lvl w:ilvl="0" w:tplc="C9C419D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508F5"/>
    <w:multiLevelType w:val="hybridMultilevel"/>
    <w:tmpl w:val="BA06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60972"/>
    <w:multiLevelType w:val="multilevel"/>
    <w:tmpl w:val="6A0842C4"/>
    <w:lvl w:ilvl="0">
      <w:start w:val="1"/>
      <w:numFmt w:val="decimal"/>
      <w:lvlText w:val="%1)"/>
      <w:lvlJc w:val="left"/>
      <w:pPr>
        <w:ind w:left="360" w:hanging="360"/>
      </w:pPr>
    </w:lvl>
    <w:lvl w:ilvl="1">
      <w:start w:val="10"/>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C93324"/>
    <w:multiLevelType w:val="hybridMultilevel"/>
    <w:tmpl w:val="CEDC477C"/>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C91240EE" w:tentative="1">
      <w:start w:val="1"/>
      <w:numFmt w:val="bullet"/>
      <w:lvlText w:val=""/>
      <w:lvlJc w:val="left"/>
      <w:pPr>
        <w:tabs>
          <w:tab w:val="num" w:pos="3240"/>
        </w:tabs>
        <w:ind w:left="3240" w:hanging="360"/>
      </w:pPr>
      <w:rPr>
        <w:rFonts w:ascii="Wingdings" w:hAnsi="Wingdings" w:hint="default"/>
      </w:rPr>
    </w:lvl>
    <w:lvl w:ilvl="5" w:tplc="7EFE6E60" w:tentative="1">
      <w:start w:val="1"/>
      <w:numFmt w:val="bullet"/>
      <w:lvlText w:val=""/>
      <w:lvlJc w:val="left"/>
      <w:pPr>
        <w:tabs>
          <w:tab w:val="num" w:pos="3960"/>
        </w:tabs>
        <w:ind w:left="3960"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hint="default"/>
      </w:rPr>
    </w:lvl>
    <w:lvl w:ilvl="3">
      <w:numFmt w:val="bullet"/>
      <w:lvlText w:val="»"/>
      <w:lvlJc w:val="left"/>
      <w:pPr>
        <w:ind w:left="2040" w:hanging="44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9AF7B07"/>
    <w:multiLevelType w:val="hybridMultilevel"/>
    <w:tmpl w:val="EFFE9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25132A"/>
    <w:multiLevelType w:val="hybridMultilevel"/>
    <w:tmpl w:val="903AA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44112E"/>
    <w:multiLevelType w:val="hybridMultilevel"/>
    <w:tmpl w:val="92B4B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6036E"/>
    <w:multiLevelType w:val="hybridMultilevel"/>
    <w:tmpl w:val="9FD65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47FC4"/>
    <w:multiLevelType w:val="hybridMultilevel"/>
    <w:tmpl w:val="08223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B415A"/>
    <w:multiLevelType w:val="hybridMultilevel"/>
    <w:tmpl w:val="32A69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F227653"/>
    <w:multiLevelType w:val="hybridMultilevel"/>
    <w:tmpl w:val="202E0F6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4A1C65"/>
    <w:multiLevelType w:val="hybridMultilevel"/>
    <w:tmpl w:val="C3122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C428DCA8"/>
    <w:lvl w:ilvl="0">
      <w:start w:val="1"/>
      <w:numFmt w:val="decimal"/>
      <w:lvlText w:val="%1"/>
      <w:lvlJc w:val="left"/>
      <w:pPr>
        <w:tabs>
          <w:tab w:val="num" w:pos="432"/>
        </w:tabs>
        <w:ind w:left="432" w:hanging="432"/>
      </w:pPr>
      <w:rPr>
        <w:rFonts w:hint="default"/>
        <w:b/>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4A676B3"/>
    <w:multiLevelType w:val="hybridMultilevel"/>
    <w:tmpl w:val="1032AF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EE517D"/>
    <w:multiLevelType w:val="hybridMultilevel"/>
    <w:tmpl w:val="FCF4CE8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9012BB0"/>
    <w:multiLevelType w:val="hybridMultilevel"/>
    <w:tmpl w:val="6AD295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8D0C0A"/>
    <w:multiLevelType w:val="hybridMultilevel"/>
    <w:tmpl w:val="AF305D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71746D"/>
    <w:multiLevelType w:val="hybridMultilevel"/>
    <w:tmpl w:val="751AE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244D8F"/>
    <w:multiLevelType w:val="hybridMultilevel"/>
    <w:tmpl w:val="8ED4E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6721F8"/>
    <w:multiLevelType w:val="hybridMultilevel"/>
    <w:tmpl w:val="86AA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415C46"/>
    <w:multiLevelType w:val="hybridMultilevel"/>
    <w:tmpl w:val="01FA19AC"/>
    <w:lvl w:ilvl="0" w:tplc="24D67E3A">
      <w:start w:val="1"/>
      <w:numFmt w:val="lowerLetter"/>
      <w:lvlText w:val="(%1)"/>
      <w:lvlJc w:val="left"/>
      <w:pPr>
        <w:ind w:left="2310" w:hanging="360"/>
      </w:pPr>
      <w:rPr>
        <w:rFonts w:hint="eastAsia"/>
        <w:b/>
      </w:rPr>
    </w:lvl>
    <w:lvl w:ilvl="1" w:tplc="04090019" w:tentative="1">
      <w:start w:val="1"/>
      <w:numFmt w:val="lowerLetter"/>
      <w:lvlText w:val="%2."/>
      <w:lvlJc w:val="left"/>
      <w:pPr>
        <w:ind w:left="3030" w:hanging="360"/>
      </w:pPr>
    </w:lvl>
    <w:lvl w:ilvl="2" w:tplc="0409001B" w:tentative="1">
      <w:start w:val="1"/>
      <w:numFmt w:val="lowerRoman"/>
      <w:lvlText w:val="%3."/>
      <w:lvlJc w:val="right"/>
      <w:pPr>
        <w:ind w:left="3750" w:hanging="180"/>
      </w:pPr>
    </w:lvl>
    <w:lvl w:ilvl="3" w:tplc="0409000F" w:tentative="1">
      <w:start w:val="1"/>
      <w:numFmt w:val="decimal"/>
      <w:lvlText w:val="%4."/>
      <w:lvlJc w:val="left"/>
      <w:pPr>
        <w:ind w:left="4470" w:hanging="360"/>
      </w:pPr>
    </w:lvl>
    <w:lvl w:ilvl="4" w:tplc="04090019" w:tentative="1">
      <w:start w:val="1"/>
      <w:numFmt w:val="lowerLetter"/>
      <w:lvlText w:val="%5."/>
      <w:lvlJc w:val="left"/>
      <w:pPr>
        <w:ind w:left="5190" w:hanging="360"/>
      </w:pPr>
    </w:lvl>
    <w:lvl w:ilvl="5" w:tplc="0409001B" w:tentative="1">
      <w:start w:val="1"/>
      <w:numFmt w:val="lowerRoman"/>
      <w:lvlText w:val="%6."/>
      <w:lvlJc w:val="right"/>
      <w:pPr>
        <w:ind w:left="5910" w:hanging="180"/>
      </w:pPr>
    </w:lvl>
    <w:lvl w:ilvl="6" w:tplc="0409000F" w:tentative="1">
      <w:start w:val="1"/>
      <w:numFmt w:val="decimal"/>
      <w:lvlText w:val="%7."/>
      <w:lvlJc w:val="left"/>
      <w:pPr>
        <w:ind w:left="6630" w:hanging="360"/>
      </w:pPr>
    </w:lvl>
    <w:lvl w:ilvl="7" w:tplc="04090019" w:tentative="1">
      <w:start w:val="1"/>
      <w:numFmt w:val="lowerLetter"/>
      <w:lvlText w:val="%8."/>
      <w:lvlJc w:val="left"/>
      <w:pPr>
        <w:ind w:left="7350" w:hanging="360"/>
      </w:pPr>
    </w:lvl>
    <w:lvl w:ilvl="8" w:tplc="0409001B" w:tentative="1">
      <w:start w:val="1"/>
      <w:numFmt w:val="lowerRoman"/>
      <w:lvlText w:val="%9."/>
      <w:lvlJc w:val="right"/>
      <w:pPr>
        <w:ind w:left="8070" w:hanging="180"/>
      </w:pPr>
    </w:lvl>
  </w:abstractNum>
  <w:abstractNum w:abstractNumId="30"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471F25"/>
    <w:multiLevelType w:val="multilevel"/>
    <w:tmpl w:val="7902DA04"/>
    <w:lvl w:ilvl="0">
      <w:start w:val="4"/>
      <w:numFmt w:val="decimal"/>
      <w:lvlText w:val="%1."/>
      <w:lvlJc w:val="left"/>
      <w:pPr>
        <w:ind w:left="720" w:hanging="360"/>
      </w:pPr>
      <w:rPr>
        <w:rFonts w:hint="default"/>
      </w:rPr>
    </w:lvl>
    <w:lvl w:ilvl="1">
      <w:start w:val="1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6F55EB1"/>
    <w:multiLevelType w:val="hybridMultilevel"/>
    <w:tmpl w:val="EB2CA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D933D9"/>
    <w:multiLevelType w:val="multilevel"/>
    <w:tmpl w:val="7A881B5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C3A0745"/>
    <w:multiLevelType w:val="hybridMultilevel"/>
    <w:tmpl w:val="33026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E20A89"/>
    <w:multiLevelType w:val="hybridMultilevel"/>
    <w:tmpl w:val="9C1A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597018"/>
    <w:multiLevelType w:val="hybridMultilevel"/>
    <w:tmpl w:val="50D4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55740286"/>
    <w:multiLevelType w:val="hybridMultilevel"/>
    <w:tmpl w:val="E6F0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74563A"/>
    <w:multiLevelType w:val="hybridMultilevel"/>
    <w:tmpl w:val="6AF4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AC19C5"/>
    <w:multiLevelType w:val="hybridMultilevel"/>
    <w:tmpl w:val="AB5A3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FD034B"/>
    <w:multiLevelType w:val="hybridMultilevel"/>
    <w:tmpl w:val="FBAA4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0E0601"/>
    <w:multiLevelType w:val="hybridMultilevel"/>
    <w:tmpl w:val="D6145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124B6C"/>
    <w:multiLevelType w:val="hybridMultilevel"/>
    <w:tmpl w:val="2E84F5B8"/>
    <w:lvl w:ilvl="0" w:tplc="3B46688C">
      <w:start w:val="1"/>
      <w:numFmt w:val="bullet"/>
      <w:pStyle w:val="3GPPNorm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9622DE"/>
    <w:multiLevelType w:val="hybridMultilevel"/>
    <w:tmpl w:val="BB728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790568"/>
    <w:multiLevelType w:val="hybridMultilevel"/>
    <w:tmpl w:val="0CF0B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15298B"/>
    <w:multiLevelType w:val="hybridMultilevel"/>
    <w:tmpl w:val="C83ADA7C"/>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9" w15:restartNumberingAfterBreak="0">
    <w:nsid w:val="6C3D3869"/>
    <w:multiLevelType w:val="hybridMultilevel"/>
    <w:tmpl w:val="9B44F518"/>
    <w:lvl w:ilvl="0" w:tplc="EFFC59A4">
      <w:start w:val="1"/>
      <w:numFmt w:val="bullet"/>
      <w:lvlText w:val="-"/>
      <w:lvlJc w:val="left"/>
      <w:pPr>
        <w:ind w:left="3800" w:hanging="440"/>
      </w:pPr>
      <w:rPr>
        <w:rFonts w:ascii="Times" w:eastAsia="Malgun Gothic" w:hAnsi="Times" w:cs="Times" w:hint="default"/>
      </w:rPr>
    </w:lvl>
    <w:lvl w:ilvl="1" w:tplc="04090003">
      <w:start w:val="1"/>
      <w:numFmt w:val="bullet"/>
      <w:lvlText w:val=""/>
      <w:lvlJc w:val="left"/>
      <w:pPr>
        <w:ind w:left="4240" w:hanging="440"/>
      </w:pPr>
      <w:rPr>
        <w:rFonts w:ascii="Wingdings" w:hAnsi="Wingdings" w:hint="default"/>
      </w:rPr>
    </w:lvl>
    <w:lvl w:ilvl="2" w:tplc="04090005">
      <w:start w:val="1"/>
      <w:numFmt w:val="bullet"/>
      <w:lvlText w:val=""/>
      <w:lvlJc w:val="left"/>
      <w:pPr>
        <w:ind w:left="4680" w:hanging="440"/>
      </w:pPr>
      <w:rPr>
        <w:rFonts w:ascii="Wingdings" w:hAnsi="Wingdings" w:hint="default"/>
      </w:rPr>
    </w:lvl>
    <w:lvl w:ilvl="3" w:tplc="04090001">
      <w:start w:val="1"/>
      <w:numFmt w:val="bullet"/>
      <w:lvlText w:val=""/>
      <w:lvlJc w:val="left"/>
      <w:pPr>
        <w:ind w:left="5120" w:hanging="440"/>
      </w:pPr>
      <w:rPr>
        <w:rFonts w:ascii="Wingdings" w:hAnsi="Wingdings" w:hint="default"/>
      </w:rPr>
    </w:lvl>
    <w:lvl w:ilvl="4" w:tplc="04090003">
      <w:start w:val="1"/>
      <w:numFmt w:val="bullet"/>
      <w:lvlText w:val=""/>
      <w:lvlJc w:val="left"/>
      <w:pPr>
        <w:ind w:left="5560" w:hanging="440"/>
      </w:pPr>
      <w:rPr>
        <w:rFonts w:ascii="Wingdings" w:hAnsi="Wingdings" w:hint="default"/>
      </w:rPr>
    </w:lvl>
    <w:lvl w:ilvl="5" w:tplc="04090005">
      <w:start w:val="1"/>
      <w:numFmt w:val="bullet"/>
      <w:lvlText w:val=""/>
      <w:lvlJc w:val="left"/>
      <w:pPr>
        <w:ind w:left="6000" w:hanging="440"/>
      </w:pPr>
      <w:rPr>
        <w:rFonts w:ascii="Wingdings" w:hAnsi="Wingdings" w:hint="default"/>
      </w:rPr>
    </w:lvl>
    <w:lvl w:ilvl="6" w:tplc="04090001">
      <w:start w:val="1"/>
      <w:numFmt w:val="bullet"/>
      <w:lvlText w:val=""/>
      <w:lvlJc w:val="left"/>
      <w:pPr>
        <w:ind w:left="6440" w:hanging="440"/>
      </w:pPr>
      <w:rPr>
        <w:rFonts w:ascii="Wingdings" w:hAnsi="Wingdings" w:hint="default"/>
      </w:rPr>
    </w:lvl>
    <w:lvl w:ilvl="7" w:tplc="04090003">
      <w:start w:val="1"/>
      <w:numFmt w:val="bullet"/>
      <w:lvlText w:val=""/>
      <w:lvlJc w:val="left"/>
      <w:pPr>
        <w:ind w:left="6880" w:hanging="440"/>
      </w:pPr>
      <w:rPr>
        <w:rFonts w:ascii="Wingdings" w:hAnsi="Wingdings" w:hint="default"/>
      </w:rPr>
    </w:lvl>
    <w:lvl w:ilvl="8" w:tplc="04090005">
      <w:start w:val="1"/>
      <w:numFmt w:val="bullet"/>
      <w:lvlText w:val=""/>
      <w:lvlJc w:val="left"/>
      <w:pPr>
        <w:ind w:left="7320" w:hanging="440"/>
      </w:pPr>
      <w:rPr>
        <w:rFonts w:ascii="Wingdings" w:hAnsi="Wingdings" w:hint="default"/>
      </w:rPr>
    </w:lvl>
  </w:abstractNum>
  <w:abstractNum w:abstractNumId="50" w15:restartNumberingAfterBreak="0">
    <w:nsid w:val="6D3E3DBE"/>
    <w:multiLevelType w:val="hybridMultilevel"/>
    <w:tmpl w:val="D496FBCC"/>
    <w:lvl w:ilvl="0" w:tplc="B7D04E4C">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D4B2C2E"/>
    <w:multiLevelType w:val="hybridMultilevel"/>
    <w:tmpl w:val="FEEA1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7C62B3"/>
    <w:multiLevelType w:val="multilevel"/>
    <w:tmpl w:val="6CAC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F7246DE"/>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54" w15:restartNumberingAfterBreak="0">
    <w:nsid w:val="71440E9B"/>
    <w:multiLevelType w:val="hybridMultilevel"/>
    <w:tmpl w:val="ECCA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4B9227F"/>
    <w:multiLevelType w:val="hybridMultilevel"/>
    <w:tmpl w:val="16F88ECC"/>
    <w:lvl w:ilvl="0" w:tplc="B7D04E4C">
      <w:numFmt w:val="bullet"/>
      <w:lvlText w:val="•"/>
      <w:lvlJc w:val="left"/>
      <w:pPr>
        <w:ind w:left="630" w:hanging="420"/>
      </w:pPr>
      <w:rPr>
        <w:rFonts w:ascii="Times New Roman" w:hAnsi="Times New Roman"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6" w15:restartNumberingAfterBreak="0">
    <w:nsid w:val="758C5B13"/>
    <w:multiLevelType w:val="hybridMultilevel"/>
    <w:tmpl w:val="047A0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3C4265"/>
    <w:multiLevelType w:val="hybridMultilevel"/>
    <w:tmpl w:val="B71079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A870DF"/>
    <w:multiLevelType w:val="hybridMultilevel"/>
    <w:tmpl w:val="94D0709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7A085E65"/>
    <w:multiLevelType w:val="hybridMultilevel"/>
    <w:tmpl w:val="01FA19AC"/>
    <w:lvl w:ilvl="0" w:tplc="24D67E3A">
      <w:start w:val="1"/>
      <w:numFmt w:val="lowerLetter"/>
      <w:lvlText w:val="(%1)"/>
      <w:lvlJc w:val="left"/>
      <w:pPr>
        <w:ind w:left="2310" w:hanging="360"/>
      </w:pPr>
      <w:rPr>
        <w:rFonts w:hint="eastAsia"/>
        <w:b/>
      </w:rPr>
    </w:lvl>
    <w:lvl w:ilvl="1" w:tplc="04090019" w:tentative="1">
      <w:start w:val="1"/>
      <w:numFmt w:val="lowerLetter"/>
      <w:lvlText w:val="%2."/>
      <w:lvlJc w:val="left"/>
      <w:pPr>
        <w:ind w:left="3030" w:hanging="360"/>
      </w:pPr>
    </w:lvl>
    <w:lvl w:ilvl="2" w:tplc="0409001B" w:tentative="1">
      <w:start w:val="1"/>
      <w:numFmt w:val="lowerRoman"/>
      <w:lvlText w:val="%3."/>
      <w:lvlJc w:val="right"/>
      <w:pPr>
        <w:ind w:left="3750" w:hanging="180"/>
      </w:pPr>
    </w:lvl>
    <w:lvl w:ilvl="3" w:tplc="0409000F" w:tentative="1">
      <w:start w:val="1"/>
      <w:numFmt w:val="decimal"/>
      <w:lvlText w:val="%4."/>
      <w:lvlJc w:val="left"/>
      <w:pPr>
        <w:ind w:left="4470" w:hanging="360"/>
      </w:pPr>
    </w:lvl>
    <w:lvl w:ilvl="4" w:tplc="04090019" w:tentative="1">
      <w:start w:val="1"/>
      <w:numFmt w:val="lowerLetter"/>
      <w:lvlText w:val="%5."/>
      <w:lvlJc w:val="left"/>
      <w:pPr>
        <w:ind w:left="5190" w:hanging="360"/>
      </w:pPr>
    </w:lvl>
    <w:lvl w:ilvl="5" w:tplc="0409001B" w:tentative="1">
      <w:start w:val="1"/>
      <w:numFmt w:val="lowerRoman"/>
      <w:lvlText w:val="%6."/>
      <w:lvlJc w:val="right"/>
      <w:pPr>
        <w:ind w:left="5910" w:hanging="180"/>
      </w:pPr>
    </w:lvl>
    <w:lvl w:ilvl="6" w:tplc="0409000F" w:tentative="1">
      <w:start w:val="1"/>
      <w:numFmt w:val="decimal"/>
      <w:lvlText w:val="%7."/>
      <w:lvlJc w:val="left"/>
      <w:pPr>
        <w:ind w:left="6630" w:hanging="360"/>
      </w:pPr>
    </w:lvl>
    <w:lvl w:ilvl="7" w:tplc="04090019" w:tentative="1">
      <w:start w:val="1"/>
      <w:numFmt w:val="lowerLetter"/>
      <w:lvlText w:val="%8."/>
      <w:lvlJc w:val="left"/>
      <w:pPr>
        <w:ind w:left="7350" w:hanging="360"/>
      </w:pPr>
    </w:lvl>
    <w:lvl w:ilvl="8" w:tplc="0409001B" w:tentative="1">
      <w:start w:val="1"/>
      <w:numFmt w:val="lowerRoman"/>
      <w:lvlText w:val="%9."/>
      <w:lvlJc w:val="right"/>
      <w:pPr>
        <w:ind w:left="8070" w:hanging="180"/>
      </w:pPr>
    </w:lvl>
  </w:abstractNum>
  <w:abstractNum w:abstractNumId="63" w15:restartNumberingAfterBreak="0">
    <w:nsid w:val="7BC74BAF"/>
    <w:multiLevelType w:val="hybridMultilevel"/>
    <w:tmpl w:val="858A7D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EE57449"/>
    <w:multiLevelType w:val="hybridMultilevel"/>
    <w:tmpl w:val="E6947B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19"/>
  </w:num>
  <w:num w:numId="3">
    <w:abstractNumId w:val="1"/>
  </w:num>
  <w:num w:numId="4">
    <w:abstractNumId w:val="58"/>
  </w:num>
  <w:num w:numId="5">
    <w:abstractNumId w:val="16"/>
  </w:num>
  <w:num w:numId="6">
    <w:abstractNumId w:val="0"/>
  </w:num>
  <w:num w:numId="7">
    <w:abstractNumId w:val="27"/>
  </w:num>
  <w:num w:numId="8">
    <w:abstractNumId w:val="24"/>
  </w:num>
  <w:num w:numId="9">
    <w:abstractNumId w:val="63"/>
  </w:num>
  <w:num w:numId="10">
    <w:abstractNumId w:val="18"/>
  </w:num>
  <w:num w:numId="11">
    <w:abstractNumId w:val="20"/>
  </w:num>
  <w:num w:numId="12">
    <w:abstractNumId w:val="41"/>
  </w:num>
  <w:num w:numId="13">
    <w:abstractNumId w:val="44"/>
  </w:num>
  <w:num w:numId="14">
    <w:abstractNumId w:val="45"/>
  </w:num>
  <w:num w:numId="15">
    <w:abstractNumId w:val="33"/>
  </w:num>
  <w:num w:numId="16">
    <w:abstractNumId w:val="52"/>
  </w:num>
  <w:num w:numId="17">
    <w:abstractNumId w:val="53"/>
  </w:num>
  <w:num w:numId="18">
    <w:abstractNumId w:val="35"/>
  </w:num>
  <w:num w:numId="19">
    <w:abstractNumId w:val="11"/>
  </w:num>
  <w:num w:numId="20">
    <w:abstractNumId w:val="6"/>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0"/>
  </w:num>
  <w:num w:numId="24">
    <w:abstractNumId w:val="22"/>
  </w:num>
  <w:num w:numId="25">
    <w:abstractNumId w:val="38"/>
  </w:num>
  <w:num w:numId="26">
    <w:abstractNumId w:val="46"/>
  </w:num>
  <w:num w:numId="27">
    <w:abstractNumId w:val="47"/>
  </w:num>
  <w:num w:numId="28">
    <w:abstractNumId w:val="36"/>
  </w:num>
  <w:num w:numId="29">
    <w:abstractNumId w:val="43"/>
  </w:num>
  <w:num w:numId="30">
    <w:abstractNumId w:val="40"/>
  </w:num>
  <w:num w:numId="31">
    <w:abstractNumId w:val="21"/>
  </w:num>
  <w:num w:numId="32">
    <w:abstractNumId w:val="60"/>
  </w:num>
  <w:num w:numId="33">
    <w:abstractNumId w:val="13"/>
  </w:num>
  <w:num w:numId="34">
    <w:abstractNumId w:val="28"/>
  </w:num>
  <w:num w:numId="35">
    <w:abstractNumId w:val="25"/>
  </w:num>
  <w:num w:numId="36">
    <w:abstractNumId w:val="31"/>
  </w:num>
  <w:num w:numId="37">
    <w:abstractNumId w:val="55"/>
  </w:num>
  <w:num w:numId="38">
    <w:abstractNumId w:val="15"/>
  </w:num>
  <w:num w:numId="39">
    <w:abstractNumId w:val="37"/>
  </w:num>
  <w:num w:numId="40">
    <w:abstractNumId w:val="17"/>
  </w:num>
  <w:num w:numId="41">
    <w:abstractNumId w:val="54"/>
  </w:num>
  <w:num w:numId="42">
    <w:abstractNumId w:val="56"/>
  </w:num>
  <w:num w:numId="43">
    <w:abstractNumId w:val="62"/>
  </w:num>
  <w:num w:numId="44">
    <w:abstractNumId w:val="32"/>
  </w:num>
  <w:num w:numId="45">
    <w:abstractNumId w:val="30"/>
  </w:num>
  <w:num w:numId="46">
    <w:abstractNumId w:val="57"/>
  </w:num>
  <w:num w:numId="47">
    <w:abstractNumId w:val="29"/>
  </w:num>
  <w:num w:numId="48">
    <w:abstractNumId w:val="2"/>
  </w:num>
  <w:num w:numId="49">
    <w:abstractNumId w:val="64"/>
  </w:num>
  <w:num w:numId="50">
    <w:abstractNumId w:val="34"/>
  </w:num>
  <w:num w:numId="51">
    <w:abstractNumId w:val="50"/>
  </w:num>
  <w:num w:numId="52">
    <w:abstractNumId w:val="61"/>
  </w:num>
  <w:num w:numId="53">
    <w:abstractNumId w:val="51"/>
  </w:num>
  <w:num w:numId="54">
    <w:abstractNumId w:val="9"/>
  </w:num>
  <w:num w:numId="55">
    <w:abstractNumId w:val="26"/>
  </w:num>
  <w:num w:numId="56">
    <w:abstractNumId w:val="12"/>
  </w:num>
  <w:num w:numId="57">
    <w:abstractNumId w:val="42"/>
  </w:num>
  <w:num w:numId="58">
    <w:abstractNumId w:val="3"/>
  </w:num>
  <w:num w:numId="59">
    <w:abstractNumId w:val="59"/>
  </w:num>
  <w:num w:numId="60">
    <w:abstractNumId w:val="8"/>
  </w:num>
  <w:num w:numId="61">
    <w:abstractNumId w:val="23"/>
  </w:num>
  <w:num w:numId="62">
    <w:abstractNumId w:val="14"/>
  </w:num>
  <w:num w:numId="63">
    <w:abstractNumId w:val="49"/>
  </w:num>
  <w:num w:numId="64">
    <w:abstractNumId w:val="39"/>
  </w:num>
  <w:num w:numId="65">
    <w:abstractNumId w:val="5"/>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
  </w:num>
  <w:num w:numId="67">
    <w:abstractNumId w:val="4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E8"/>
    <w:rsid w:val="0000023C"/>
    <w:rsid w:val="000003FD"/>
    <w:rsid w:val="00000416"/>
    <w:rsid w:val="00000448"/>
    <w:rsid w:val="00000808"/>
    <w:rsid w:val="00000B6E"/>
    <w:rsid w:val="00000D04"/>
    <w:rsid w:val="00000DB2"/>
    <w:rsid w:val="00000DB5"/>
    <w:rsid w:val="00000EC1"/>
    <w:rsid w:val="00001027"/>
    <w:rsid w:val="000010D7"/>
    <w:rsid w:val="00001155"/>
    <w:rsid w:val="000013A2"/>
    <w:rsid w:val="000014C5"/>
    <w:rsid w:val="00001509"/>
    <w:rsid w:val="00001597"/>
    <w:rsid w:val="00001715"/>
    <w:rsid w:val="00001814"/>
    <w:rsid w:val="00001BFD"/>
    <w:rsid w:val="00001D43"/>
    <w:rsid w:val="0000206A"/>
    <w:rsid w:val="000020F6"/>
    <w:rsid w:val="00002269"/>
    <w:rsid w:val="00002309"/>
    <w:rsid w:val="00002507"/>
    <w:rsid w:val="000025E7"/>
    <w:rsid w:val="00002893"/>
    <w:rsid w:val="00002A65"/>
    <w:rsid w:val="00002B8F"/>
    <w:rsid w:val="00002D85"/>
    <w:rsid w:val="00002EED"/>
    <w:rsid w:val="00003131"/>
    <w:rsid w:val="000032C1"/>
    <w:rsid w:val="000032F0"/>
    <w:rsid w:val="000033A3"/>
    <w:rsid w:val="00003605"/>
    <w:rsid w:val="0000365F"/>
    <w:rsid w:val="0000385C"/>
    <w:rsid w:val="000038B2"/>
    <w:rsid w:val="00003A06"/>
    <w:rsid w:val="00003C48"/>
    <w:rsid w:val="00003C56"/>
    <w:rsid w:val="00003C9E"/>
    <w:rsid w:val="00003DCE"/>
    <w:rsid w:val="00003EC2"/>
    <w:rsid w:val="00003EEE"/>
    <w:rsid w:val="000040A9"/>
    <w:rsid w:val="0000410D"/>
    <w:rsid w:val="00004279"/>
    <w:rsid w:val="00004355"/>
    <w:rsid w:val="00004357"/>
    <w:rsid w:val="000043E1"/>
    <w:rsid w:val="0000458E"/>
    <w:rsid w:val="00004C1A"/>
    <w:rsid w:val="00004CB8"/>
    <w:rsid w:val="00004E70"/>
    <w:rsid w:val="00004F52"/>
    <w:rsid w:val="000051E0"/>
    <w:rsid w:val="00005315"/>
    <w:rsid w:val="000057C1"/>
    <w:rsid w:val="00005988"/>
    <w:rsid w:val="00005BE7"/>
    <w:rsid w:val="00005DA8"/>
    <w:rsid w:val="00005E00"/>
    <w:rsid w:val="00005F5A"/>
    <w:rsid w:val="0000604F"/>
    <w:rsid w:val="0000637A"/>
    <w:rsid w:val="00006415"/>
    <w:rsid w:val="0000649F"/>
    <w:rsid w:val="000064A9"/>
    <w:rsid w:val="00006656"/>
    <w:rsid w:val="000066B3"/>
    <w:rsid w:val="000068AD"/>
    <w:rsid w:val="00006B41"/>
    <w:rsid w:val="00006BD5"/>
    <w:rsid w:val="000072B6"/>
    <w:rsid w:val="00007658"/>
    <w:rsid w:val="000076DC"/>
    <w:rsid w:val="00007813"/>
    <w:rsid w:val="00010284"/>
    <w:rsid w:val="000104CE"/>
    <w:rsid w:val="00010501"/>
    <w:rsid w:val="0001050D"/>
    <w:rsid w:val="000105CA"/>
    <w:rsid w:val="00010698"/>
    <w:rsid w:val="00010760"/>
    <w:rsid w:val="00010820"/>
    <w:rsid w:val="00010905"/>
    <w:rsid w:val="000109E6"/>
    <w:rsid w:val="00010B9D"/>
    <w:rsid w:val="00010C22"/>
    <w:rsid w:val="00010D8D"/>
    <w:rsid w:val="00010F80"/>
    <w:rsid w:val="000110FA"/>
    <w:rsid w:val="000119B3"/>
    <w:rsid w:val="00011BE4"/>
    <w:rsid w:val="00011F67"/>
    <w:rsid w:val="0001242F"/>
    <w:rsid w:val="0001257F"/>
    <w:rsid w:val="00012630"/>
    <w:rsid w:val="00012862"/>
    <w:rsid w:val="000128E6"/>
    <w:rsid w:val="000129E4"/>
    <w:rsid w:val="00012AF9"/>
    <w:rsid w:val="00012CB4"/>
    <w:rsid w:val="00012CF6"/>
    <w:rsid w:val="00012D8B"/>
    <w:rsid w:val="000131D4"/>
    <w:rsid w:val="00013382"/>
    <w:rsid w:val="000135A2"/>
    <w:rsid w:val="00013621"/>
    <w:rsid w:val="00013789"/>
    <w:rsid w:val="00013918"/>
    <w:rsid w:val="00013AFB"/>
    <w:rsid w:val="00013C33"/>
    <w:rsid w:val="00013C96"/>
    <w:rsid w:val="00013D0B"/>
    <w:rsid w:val="00013E5B"/>
    <w:rsid w:val="00014195"/>
    <w:rsid w:val="00014244"/>
    <w:rsid w:val="000144E1"/>
    <w:rsid w:val="000146AA"/>
    <w:rsid w:val="0001470C"/>
    <w:rsid w:val="00014740"/>
    <w:rsid w:val="00014B7A"/>
    <w:rsid w:val="00014B7B"/>
    <w:rsid w:val="00014D08"/>
    <w:rsid w:val="00015079"/>
    <w:rsid w:val="00015093"/>
    <w:rsid w:val="0001528C"/>
    <w:rsid w:val="0001531E"/>
    <w:rsid w:val="00015535"/>
    <w:rsid w:val="00015B25"/>
    <w:rsid w:val="00015C39"/>
    <w:rsid w:val="00015E74"/>
    <w:rsid w:val="00015EEB"/>
    <w:rsid w:val="00015EFB"/>
    <w:rsid w:val="00015F24"/>
    <w:rsid w:val="00016001"/>
    <w:rsid w:val="000161BB"/>
    <w:rsid w:val="00016356"/>
    <w:rsid w:val="000164B1"/>
    <w:rsid w:val="000164F5"/>
    <w:rsid w:val="0001659A"/>
    <w:rsid w:val="000165A0"/>
    <w:rsid w:val="000165E2"/>
    <w:rsid w:val="0001663C"/>
    <w:rsid w:val="00016762"/>
    <w:rsid w:val="00016868"/>
    <w:rsid w:val="000168D4"/>
    <w:rsid w:val="00016930"/>
    <w:rsid w:val="00016A1C"/>
    <w:rsid w:val="00016C0D"/>
    <w:rsid w:val="00016C9F"/>
    <w:rsid w:val="00016D29"/>
    <w:rsid w:val="00016D37"/>
    <w:rsid w:val="00016F27"/>
    <w:rsid w:val="000170C4"/>
    <w:rsid w:val="00017124"/>
    <w:rsid w:val="0001722C"/>
    <w:rsid w:val="000172B6"/>
    <w:rsid w:val="000172BE"/>
    <w:rsid w:val="0001732F"/>
    <w:rsid w:val="000174FB"/>
    <w:rsid w:val="0001766C"/>
    <w:rsid w:val="0001768C"/>
    <w:rsid w:val="00017A59"/>
    <w:rsid w:val="00017C2F"/>
    <w:rsid w:val="00017D8A"/>
    <w:rsid w:val="00017ED0"/>
    <w:rsid w:val="00017F91"/>
    <w:rsid w:val="00017FD7"/>
    <w:rsid w:val="0002019B"/>
    <w:rsid w:val="000202C0"/>
    <w:rsid w:val="00020340"/>
    <w:rsid w:val="000203BE"/>
    <w:rsid w:val="00020899"/>
    <w:rsid w:val="0002095A"/>
    <w:rsid w:val="000209C0"/>
    <w:rsid w:val="00020B90"/>
    <w:rsid w:val="00020B9D"/>
    <w:rsid w:val="00020BB1"/>
    <w:rsid w:val="000210A9"/>
    <w:rsid w:val="000210B7"/>
    <w:rsid w:val="0002111E"/>
    <w:rsid w:val="00021440"/>
    <w:rsid w:val="0002149A"/>
    <w:rsid w:val="00021576"/>
    <w:rsid w:val="0002168D"/>
    <w:rsid w:val="000218A8"/>
    <w:rsid w:val="000218C4"/>
    <w:rsid w:val="00021AC1"/>
    <w:rsid w:val="00021B80"/>
    <w:rsid w:val="00021F0E"/>
    <w:rsid w:val="00021F82"/>
    <w:rsid w:val="00021F8D"/>
    <w:rsid w:val="00022194"/>
    <w:rsid w:val="0002225E"/>
    <w:rsid w:val="00022341"/>
    <w:rsid w:val="0002270A"/>
    <w:rsid w:val="0002274F"/>
    <w:rsid w:val="000228D1"/>
    <w:rsid w:val="00022C41"/>
    <w:rsid w:val="0002307D"/>
    <w:rsid w:val="00023091"/>
    <w:rsid w:val="000231CF"/>
    <w:rsid w:val="0002321C"/>
    <w:rsid w:val="00023273"/>
    <w:rsid w:val="00023388"/>
    <w:rsid w:val="000233AE"/>
    <w:rsid w:val="00023425"/>
    <w:rsid w:val="0002361B"/>
    <w:rsid w:val="000238EC"/>
    <w:rsid w:val="00023DDA"/>
    <w:rsid w:val="00023E4B"/>
    <w:rsid w:val="000240D4"/>
    <w:rsid w:val="000241BE"/>
    <w:rsid w:val="000241DC"/>
    <w:rsid w:val="00024265"/>
    <w:rsid w:val="000242F2"/>
    <w:rsid w:val="000243E3"/>
    <w:rsid w:val="0002445E"/>
    <w:rsid w:val="0002475E"/>
    <w:rsid w:val="000247BC"/>
    <w:rsid w:val="00024843"/>
    <w:rsid w:val="00024BE9"/>
    <w:rsid w:val="00024D10"/>
    <w:rsid w:val="00025094"/>
    <w:rsid w:val="0002511F"/>
    <w:rsid w:val="0002512A"/>
    <w:rsid w:val="000254B6"/>
    <w:rsid w:val="000254C4"/>
    <w:rsid w:val="000254D9"/>
    <w:rsid w:val="000255B0"/>
    <w:rsid w:val="0002560A"/>
    <w:rsid w:val="00025686"/>
    <w:rsid w:val="00025795"/>
    <w:rsid w:val="00025AFC"/>
    <w:rsid w:val="00025CC9"/>
    <w:rsid w:val="00026178"/>
    <w:rsid w:val="0002626D"/>
    <w:rsid w:val="00026276"/>
    <w:rsid w:val="00026287"/>
    <w:rsid w:val="00026351"/>
    <w:rsid w:val="0002636D"/>
    <w:rsid w:val="000263FA"/>
    <w:rsid w:val="0002662F"/>
    <w:rsid w:val="000266AD"/>
    <w:rsid w:val="000266FE"/>
    <w:rsid w:val="00026709"/>
    <w:rsid w:val="00026765"/>
    <w:rsid w:val="00026811"/>
    <w:rsid w:val="00026869"/>
    <w:rsid w:val="00026BB7"/>
    <w:rsid w:val="00026C96"/>
    <w:rsid w:val="00026D20"/>
    <w:rsid w:val="00026D4B"/>
    <w:rsid w:val="00026D72"/>
    <w:rsid w:val="000271A7"/>
    <w:rsid w:val="00027284"/>
    <w:rsid w:val="0002733A"/>
    <w:rsid w:val="000274DD"/>
    <w:rsid w:val="000275C6"/>
    <w:rsid w:val="000276F1"/>
    <w:rsid w:val="00027935"/>
    <w:rsid w:val="00027AD6"/>
    <w:rsid w:val="00027DE0"/>
    <w:rsid w:val="00027E03"/>
    <w:rsid w:val="00027E71"/>
    <w:rsid w:val="000300D0"/>
    <w:rsid w:val="0003024C"/>
    <w:rsid w:val="00030382"/>
    <w:rsid w:val="00030399"/>
    <w:rsid w:val="000303C4"/>
    <w:rsid w:val="000304EC"/>
    <w:rsid w:val="000306F1"/>
    <w:rsid w:val="00030C40"/>
    <w:rsid w:val="00030E93"/>
    <w:rsid w:val="00030F43"/>
    <w:rsid w:val="0003113B"/>
    <w:rsid w:val="00031190"/>
    <w:rsid w:val="000313A2"/>
    <w:rsid w:val="0003151B"/>
    <w:rsid w:val="00031598"/>
    <w:rsid w:val="000316E8"/>
    <w:rsid w:val="00031ADB"/>
    <w:rsid w:val="00032056"/>
    <w:rsid w:val="000320F0"/>
    <w:rsid w:val="0003211A"/>
    <w:rsid w:val="000321FE"/>
    <w:rsid w:val="000322B2"/>
    <w:rsid w:val="0003242E"/>
    <w:rsid w:val="00032473"/>
    <w:rsid w:val="00032643"/>
    <w:rsid w:val="00032759"/>
    <w:rsid w:val="000327B5"/>
    <w:rsid w:val="000327FB"/>
    <w:rsid w:val="00032851"/>
    <w:rsid w:val="000328CA"/>
    <w:rsid w:val="00032964"/>
    <w:rsid w:val="000329ED"/>
    <w:rsid w:val="00032A35"/>
    <w:rsid w:val="00032E40"/>
    <w:rsid w:val="00032EA6"/>
    <w:rsid w:val="00032EC2"/>
    <w:rsid w:val="00033045"/>
    <w:rsid w:val="000332C3"/>
    <w:rsid w:val="0003337E"/>
    <w:rsid w:val="00033541"/>
    <w:rsid w:val="0003376B"/>
    <w:rsid w:val="00033B88"/>
    <w:rsid w:val="00033D2F"/>
    <w:rsid w:val="00033D76"/>
    <w:rsid w:val="00034174"/>
    <w:rsid w:val="00034622"/>
    <w:rsid w:val="00034635"/>
    <w:rsid w:val="00034676"/>
    <w:rsid w:val="000346E6"/>
    <w:rsid w:val="00034893"/>
    <w:rsid w:val="00034B74"/>
    <w:rsid w:val="00034C82"/>
    <w:rsid w:val="00034E77"/>
    <w:rsid w:val="00034F41"/>
    <w:rsid w:val="00034F45"/>
    <w:rsid w:val="00034FA6"/>
    <w:rsid w:val="00035002"/>
    <w:rsid w:val="00035297"/>
    <w:rsid w:val="000352B3"/>
    <w:rsid w:val="000353A1"/>
    <w:rsid w:val="000353A8"/>
    <w:rsid w:val="000353AF"/>
    <w:rsid w:val="0003541F"/>
    <w:rsid w:val="000354CE"/>
    <w:rsid w:val="00035540"/>
    <w:rsid w:val="000355C5"/>
    <w:rsid w:val="0003565A"/>
    <w:rsid w:val="000359E5"/>
    <w:rsid w:val="00035DB1"/>
    <w:rsid w:val="00036062"/>
    <w:rsid w:val="0003607D"/>
    <w:rsid w:val="0003619C"/>
    <w:rsid w:val="000361E6"/>
    <w:rsid w:val="00036206"/>
    <w:rsid w:val="00036300"/>
    <w:rsid w:val="00036624"/>
    <w:rsid w:val="00036874"/>
    <w:rsid w:val="00036933"/>
    <w:rsid w:val="000369B3"/>
    <w:rsid w:val="00036BF3"/>
    <w:rsid w:val="000371F9"/>
    <w:rsid w:val="00037297"/>
    <w:rsid w:val="00037483"/>
    <w:rsid w:val="0003758D"/>
    <w:rsid w:val="000377F8"/>
    <w:rsid w:val="000378AC"/>
    <w:rsid w:val="000379F3"/>
    <w:rsid w:val="00037A82"/>
    <w:rsid w:val="00037D4A"/>
    <w:rsid w:val="00037E91"/>
    <w:rsid w:val="00037F22"/>
    <w:rsid w:val="00040128"/>
    <w:rsid w:val="0004014A"/>
    <w:rsid w:val="0004023E"/>
    <w:rsid w:val="0004024B"/>
    <w:rsid w:val="000402CF"/>
    <w:rsid w:val="000402F5"/>
    <w:rsid w:val="00040346"/>
    <w:rsid w:val="000403BF"/>
    <w:rsid w:val="00040429"/>
    <w:rsid w:val="00040517"/>
    <w:rsid w:val="000405E2"/>
    <w:rsid w:val="00040689"/>
    <w:rsid w:val="00040907"/>
    <w:rsid w:val="000409D3"/>
    <w:rsid w:val="00040BD2"/>
    <w:rsid w:val="00040D1B"/>
    <w:rsid w:val="00040EFC"/>
    <w:rsid w:val="000410B2"/>
    <w:rsid w:val="000410E9"/>
    <w:rsid w:val="000410F9"/>
    <w:rsid w:val="00041191"/>
    <w:rsid w:val="000412B9"/>
    <w:rsid w:val="00041518"/>
    <w:rsid w:val="0004177A"/>
    <w:rsid w:val="0004177E"/>
    <w:rsid w:val="00041BB3"/>
    <w:rsid w:val="00041C15"/>
    <w:rsid w:val="00041C57"/>
    <w:rsid w:val="00041DE6"/>
    <w:rsid w:val="00041EDB"/>
    <w:rsid w:val="00041F99"/>
    <w:rsid w:val="0004223B"/>
    <w:rsid w:val="0004237E"/>
    <w:rsid w:val="000423ED"/>
    <w:rsid w:val="0004246C"/>
    <w:rsid w:val="000424EB"/>
    <w:rsid w:val="00042544"/>
    <w:rsid w:val="00042671"/>
    <w:rsid w:val="000427AA"/>
    <w:rsid w:val="000428D5"/>
    <w:rsid w:val="00042994"/>
    <w:rsid w:val="000429FD"/>
    <w:rsid w:val="00042B20"/>
    <w:rsid w:val="00042B5A"/>
    <w:rsid w:val="00042D42"/>
    <w:rsid w:val="00042E01"/>
    <w:rsid w:val="00042ECF"/>
    <w:rsid w:val="00042FC5"/>
    <w:rsid w:val="00043137"/>
    <w:rsid w:val="000434B7"/>
    <w:rsid w:val="000435AF"/>
    <w:rsid w:val="000435E4"/>
    <w:rsid w:val="0004395C"/>
    <w:rsid w:val="00043994"/>
    <w:rsid w:val="00043AF0"/>
    <w:rsid w:val="00043EF7"/>
    <w:rsid w:val="00044053"/>
    <w:rsid w:val="00044202"/>
    <w:rsid w:val="00044239"/>
    <w:rsid w:val="0004429F"/>
    <w:rsid w:val="00044587"/>
    <w:rsid w:val="000445A2"/>
    <w:rsid w:val="000446DD"/>
    <w:rsid w:val="00044776"/>
    <w:rsid w:val="0004496C"/>
    <w:rsid w:val="0004497B"/>
    <w:rsid w:val="000449A2"/>
    <w:rsid w:val="00044A2A"/>
    <w:rsid w:val="00044BC6"/>
    <w:rsid w:val="00044CC4"/>
    <w:rsid w:val="00044CE0"/>
    <w:rsid w:val="00044F8D"/>
    <w:rsid w:val="000451A7"/>
    <w:rsid w:val="00045227"/>
    <w:rsid w:val="0004524E"/>
    <w:rsid w:val="0004539A"/>
    <w:rsid w:val="0004543E"/>
    <w:rsid w:val="00045591"/>
    <w:rsid w:val="000455D1"/>
    <w:rsid w:val="00045ACE"/>
    <w:rsid w:val="00045B39"/>
    <w:rsid w:val="00045CE7"/>
    <w:rsid w:val="00045D45"/>
    <w:rsid w:val="00045E16"/>
    <w:rsid w:val="00045FD4"/>
    <w:rsid w:val="00046116"/>
    <w:rsid w:val="00046125"/>
    <w:rsid w:val="00046182"/>
    <w:rsid w:val="00046334"/>
    <w:rsid w:val="0004652F"/>
    <w:rsid w:val="0004665B"/>
    <w:rsid w:val="00046788"/>
    <w:rsid w:val="00046796"/>
    <w:rsid w:val="000467DC"/>
    <w:rsid w:val="000467FD"/>
    <w:rsid w:val="00046A1B"/>
    <w:rsid w:val="00046A34"/>
    <w:rsid w:val="00046AAF"/>
    <w:rsid w:val="00046D0F"/>
    <w:rsid w:val="00046DED"/>
    <w:rsid w:val="00047225"/>
    <w:rsid w:val="000473D2"/>
    <w:rsid w:val="00047450"/>
    <w:rsid w:val="0004754B"/>
    <w:rsid w:val="0004754D"/>
    <w:rsid w:val="0004782D"/>
    <w:rsid w:val="00047973"/>
    <w:rsid w:val="000479DC"/>
    <w:rsid w:val="00047A06"/>
    <w:rsid w:val="00047C9C"/>
    <w:rsid w:val="00047E60"/>
    <w:rsid w:val="00050017"/>
    <w:rsid w:val="000501B1"/>
    <w:rsid w:val="000501C2"/>
    <w:rsid w:val="00050238"/>
    <w:rsid w:val="000502B3"/>
    <w:rsid w:val="00050366"/>
    <w:rsid w:val="000510BB"/>
    <w:rsid w:val="00051B4A"/>
    <w:rsid w:val="00051CD2"/>
    <w:rsid w:val="00051F07"/>
    <w:rsid w:val="00051FF5"/>
    <w:rsid w:val="000521AB"/>
    <w:rsid w:val="00052209"/>
    <w:rsid w:val="000523C1"/>
    <w:rsid w:val="0005255A"/>
    <w:rsid w:val="0005266A"/>
    <w:rsid w:val="000527A8"/>
    <w:rsid w:val="000528CB"/>
    <w:rsid w:val="00052A39"/>
    <w:rsid w:val="00052A58"/>
    <w:rsid w:val="00052AD2"/>
    <w:rsid w:val="00052DDD"/>
    <w:rsid w:val="00052EF0"/>
    <w:rsid w:val="00052F44"/>
    <w:rsid w:val="00052FA8"/>
    <w:rsid w:val="000530DF"/>
    <w:rsid w:val="00053360"/>
    <w:rsid w:val="00053414"/>
    <w:rsid w:val="00053507"/>
    <w:rsid w:val="00053689"/>
    <w:rsid w:val="00053781"/>
    <w:rsid w:val="00053832"/>
    <w:rsid w:val="00053849"/>
    <w:rsid w:val="0005391A"/>
    <w:rsid w:val="00053ABF"/>
    <w:rsid w:val="00053C6E"/>
    <w:rsid w:val="00053C73"/>
    <w:rsid w:val="00053CF9"/>
    <w:rsid w:val="00053DCF"/>
    <w:rsid w:val="00053E1A"/>
    <w:rsid w:val="00053E3E"/>
    <w:rsid w:val="00053EA8"/>
    <w:rsid w:val="00053FAA"/>
    <w:rsid w:val="000541B8"/>
    <w:rsid w:val="00054250"/>
    <w:rsid w:val="0005466D"/>
    <w:rsid w:val="00054676"/>
    <w:rsid w:val="00054942"/>
    <w:rsid w:val="00054991"/>
    <w:rsid w:val="00054B65"/>
    <w:rsid w:val="00054C59"/>
    <w:rsid w:val="00054E0C"/>
    <w:rsid w:val="00054E2A"/>
    <w:rsid w:val="00054E4B"/>
    <w:rsid w:val="00055053"/>
    <w:rsid w:val="000551EC"/>
    <w:rsid w:val="0005541D"/>
    <w:rsid w:val="00055475"/>
    <w:rsid w:val="00055530"/>
    <w:rsid w:val="000555CE"/>
    <w:rsid w:val="000556E9"/>
    <w:rsid w:val="00055BB7"/>
    <w:rsid w:val="0005610D"/>
    <w:rsid w:val="00056184"/>
    <w:rsid w:val="00056450"/>
    <w:rsid w:val="00056552"/>
    <w:rsid w:val="000565C8"/>
    <w:rsid w:val="000566EB"/>
    <w:rsid w:val="000566FD"/>
    <w:rsid w:val="00056A13"/>
    <w:rsid w:val="00056AAD"/>
    <w:rsid w:val="00056B5D"/>
    <w:rsid w:val="00056B9A"/>
    <w:rsid w:val="00056C55"/>
    <w:rsid w:val="00056DE7"/>
    <w:rsid w:val="0005704E"/>
    <w:rsid w:val="00057055"/>
    <w:rsid w:val="000575FB"/>
    <w:rsid w:val="00057620"/>
    <w:rsid w:val="00057701"/>
    <w:rsid w:val="00057724"/>
    <w:rsid w:val="00057AC5"/>
    <w:rsid w:val="00057C1A"/>
    <w:rsid w:val="00057C9E"/>
    <w:rsid w:val="00057CA3"/>
    <w:rsid w:val="00057D44"/>
    <w:rsid w:val="00057DC8"/>
    <w:rsid w:val="00057DD6"/>
    <w:rsid w:val="00057DF5"/>
    <w:rsid w:val="00057E26"/>
    <w:rsid w:val="00057F9C"/>
    <w:rsid w:val="000601AD"/>
    <w:rsid w:val="000602DF"/>
    <w:rsid w:val="0006044D"/>
    <w:rsid w:val="0006080B"/>
    <w:rsid w:val="00060975"/>
    <w:rsid w:val="00060E92"/>
    <w:rsid w:val="000610CE"/>
    <w:rsid w:val="000611C8"/>
    <w:rsid w:val="00061212"/>
    <w:rsid w:val="000612E1"/>
    <w:rsid w:val="000614FE"/>
    <w:rsid w:val="00061557"/>
    <w:rsid w:val="0006161D"/>
    <w:rsid w:val="000617A9"/>
    <w:rsid w:val="00061B0A"/>
    <w:rsid w:val="00061C62"/>
    <w:rsid w:val="00061ECF"/>
    <w:rsid w:val="00061F84"/>
    <w:rsid w:val="00061FD0"/>
    <w:rsid w:val="0006200F"/>
    <w:rsid w:val="000622BB"/>
    <w:rsid w:val="0006234B"/>
    <w:rsid w:val="0006234D"/>
    <w:rsid w:val="00062B11"/>
    <w:rsid w:val="00062B72"/>
    <w:rsid w:val="00062B84"/>
    <w:rsid w:val="00062B9A"/>
    <w:rsid w:val="00062E71"/>
    <w:rsid w:val="00063093"/>
    <w:rsid w:val="000630D9"/>
    <w:rsid w:val="0006322A"/>
    <w:rsid w:val="00063442"/>
    <w:rsid w:val="0006350F"/>
    <w:rsid w:val="000635EF"/>
    <w:rsid w:val="00063BC3"/>
    <w:rsid w:val="00063CA2"/>
    <w:rsid w:val="00063FA5"/>
    <w:rsid w:val="00063FE0"/>
    <w:rsid w:val="00064171"/>
    <w:rsid w:val="00064179"/>
    <w:rsid w:val="000641ED"/>
    <w:rsid w:val="00064379"/>
    <w:rsid w:val="00064460"/>
    <w:rsid w:val="00064503"/>
    <w:rsid w:val="0006465C"/>
    <w:rsid w:val="000646F8"/>
    <w:rsid w:val="00064702"/>
    <w:rsid w:val="0006476C"/>
    <w:rsid w:val="00064BF6"/>
    <w:rsid w:val="00064DF8"/>
    <w:rsid w:val="00064E06"/>
    <w:rsid w:val="00064E94"/>
    <w:rsid w:val="0006511F"/>
    <w:rsid w:val="00065267"/>
    <w:rsid w:val="000652E8"/>
    <w:rsid w:val="0006543E"/>
    <w:rsid w:val="000655DE"/>
    <w:rsid w:val="000655DF"/>
    <w:rsid w:val="00065614"/>
    <w:rsid w:val="00065D38"/>
    <w:rsid w:val="00065F11"/>
    <w:rsid w:val="00066059"/>
    <w:rsid w:val="00066292"/>
    <w:rsid w:val="000662BD"/>
    <w:rsid w:val="000665C4"/>
    <w:rsid w:val="00066780"/>
    <w:rsid w:val="0006685F"/>
    <w:rsid w:val="000669EB"/>
    <w:rsid w:val="00066C8C"/>
    <w:rsid w:val="00066FDA"/>
    <w:rsid w:val="0006711C"/>
    <w:rsid w:val="00067132"/>
    <w:rsid w:val="000671CD"/>
    <w:rsid w:val="0006732D"/>
    <w:rsid w:val="0006734E"/>
    <w:rsid w:val="000673D3"/>
    <w:rsid w:val="0006749A"/>
    <w:rsid w:val="000676CC"/>
    <w:rsid w:val="00067DD1"/>
    <w:rsid w:val="00067E54"/>
    <w:rsid w:val="00070381"/>
    <w:rsid w:val="00070447"/>
    <w:rsid w:val="0007051F"/>
    <w:rsid w:val="000705BA"/>
    <w:rsid w:val="0007065D"/>
    <w:rsid w:val="000706E7"/>
    <w:rsid w:val="000706F2"/>
    <w:rsid w:val="0007070F"/>
    <w:rsid w:val="000709A3"/>
    <w:rsid w:val="00070AA7"/>
    <w:rsid w:val="00070B6D"/>
    <w:rsid w:val="00070CF7"/>
    <w:rsid w:val="00070D87"/>
    <w:rsid w:val="00070EF8"/>
    <w:rsid w:val="00071192"/>
    <w:rsid w:val="0007121D"/>
    <w:rsid w:val="000713A7"/>
    <w:rsid w:val="0007149B"/>
    <w:rsid w:val="0007193E"/>
    <w:rsid w:val="000719D1"/>
    <w:rsid w:val="00071C54"/>
    <w:rsid w:val="00071D67"/>
    <w:rsid w:val="00071E9A"/>
    <w:rsid w:val="00071F29"/>
    <w:rsid w:val="00072006"/>
    <w:rsid w:val="00072155"/>
    <w:rsid w:val="0007217D"/>
    <w:rsid w:val="00072190"/>
    <w:rsid w:val="000721E4"/>
    <w:rsid w:val="0007220A"/>
    <w:rsid w:val="0007225A"/>
    <w:rsid w:val="00072320"/>
    <w:rsid w:val="00072491"/>
    <w:rsid w:val="0007269F"/>
    <w:rsid w:val="0007283B"/>
    <w:rsid w:val="0007288E"/>
    <w:rsid w:val="000729CD"/>
    <w:rsid w:val="00072A80"/>
    <w:rsid w:val="00072AB7"/>
    <w:rsid w:val="00072B96"/>
    <w:rsid w:val="00072CED"/>
    <w:rsid w:val="00072DF0"/>
    <w:rsid w:val="00072E24"/>
    <w:rsid w:val="00072F68"/>
    <w:rsid w:val="00073051"/>
    <w:rsid w:val="000731A0"/>
    <w:rsid w:val="00073383"/>
    <w:rsid w:val="00073439"/>
    <w:rsid w:val="000734D4"/>
    <w:rsid w:val="000735E1"/>
    <w:rsid w:val="000736C1"/>
    <w:rsid w:val="000736DB"/>
    <w:rsid w:val="00073797"/>
    <w:rsid w:val="00073882"/>
    <w:rsid w:val="00073AAB"/>
    <w:rsid w:val="00073ABB"/>
    <w:rsid w:val="00073BA5"/>
    <w:rsid w:val="00073DC2"/>
    <w:rsid w:val="00073DEC"/>
    <w:rsid w:val="00073FB7"/>
    <w:rsid w:val="0007412A"/>
    <w:rsid w:val="0007427E"/>
    <w:rsid w:val="00074368"/>
    <w:rsid w:val="000743CD"/>
    <w:rsid w:val="000745AA"/>
    <w:rsid w:val="000746AF"/>
    <w:rsid w:val="000749D1"/>
    <w:rsid w:val="00074C3D"/>
    <w:rsid w:val="00074E05"/>
    <w:rsid w:val="00074E37"/>
    <w:rsid w:val="00074E58"/>
    <w:rsid w:val="00074E86"/>
    <w:rsid w:val="00074FFA"/>
    <w:rsid w:val="000750EF"/>
    <w:rsid w:val="00075298"/>
    <w:rsid w:val="000755F2"/>
    <w:rsid w:val="000756F0"/>
    <w:rsid w:val="00075850"/>
    <w:rsid w:val="000758A8"/>
    <w:rsid w:val="000758B9"/>
    <w:rsid w:val="00075C96"/>
    <w:rsid w:val="00075CAB"/>
    <w:rsid w:val="00075FA4"/>
    <w:rsid w:val="00076097"/>
    <w:rsid w:val="00076541"/>
    <w:rsid w:val="00076684"/>
    <w:rsid w:val="0007669B"/>
    <w:rsid w:val="000767BC"/>
    <w:rsid w:val="0007692D"/>
    <w:rsid w:val="00076C19"/>
    <w:rsid w:val="00076D7D"/>
    <w:rsid w:val="00076E9F"/>
    <w:rsid w:val="00077121"/>
    <w:rsid w:val="00077134"/>
    <w:rsid w:val="00077194"/>
    <w:rsid w:val="000772F4"/>
    <w:rsid w:val="000774C7"/>
    <w:rsid w:val="0007756A"/>
    <w:rsid w:val="0007768D"/>
    <w:rsid w:val="000776EB"/>
    <w:rsid w:val="000777F4"/>
    <w:rsid w:val="00077A63"/>
    <w:rsid w:val="000803DA"/>
    <w:rsid w:val="000808B3"/>
    <w:rsid w:val="000808E4"/>
    <w:rsid w:val="0008092A"/>
    <w:rsid w:val="00080C07"/>
    <w:rsid w:val="00080E0D"/>
    <w:rsid w:val="00080E38"/>
    <w:rsid w:val="00081360"/>
    <w:rsid w:val="00081733"/>
    <w:rsid w:val="00081B3F"/>
    <w:rsid w:val="00081B5D"/>
    <w:rsid w:val="00081C38"/>
    <w:rsid w:val="00081CFD"/>
    <w:rsid w:val="00081E4F"/>
    <w:rsid w:val="00082074"/>
    <w:rsid w:val="000823B0"/>
    <w:rsid w:val="00082563"/>
    <w:rsid w:val="0008276B"/>
    <w:rsid w:val="0008286F"/>
    <w:rsid w:val="00082A65"/>
    <w:rsid w:val="00082E52"/>
    <w:rsid w:val="0008335B"/>
    <w:rsid w:val="00083379"/>
    <w:rsid w:val="00083587"/>
    <w:rsid w:val="000835C1"/>
    <w:rsid w:val="00083653"/>
    <w:rsid w:val="00083790"/>
    <w:rsid w:val="00083817"/>
    <w:rsid w:val="00083838"/>
    <w:rsid w:val="00083997"/>
    <w:rsid w:val="000839A1"/>
    <w:rsid w:val="00083B6A"/>
    <w:rsid w:val="00083C24"/>
    <w:rsid w:val="00083D4D"/>
    <w:rsid w:val="00083FBE"/>
    <w:rsid w:val="00083FDD"/>
    <w:rsid w:val="00084266"/>
    <w:rsid w:val="00084285"/>
    <w:rsid w:val="000842EC"/>
    <w:rsid w:val="000844FF"/>
    <w:rsid w:val="000845B6"/>
    <w:rsid w:val="000846FA"/>
    <w:rsid w:val="00084798"/>
    <w:rsid w:val="0008493B"/>
    <w:rsid w:val="00084974"/>
    <w:rsid w:val="00084999"/>
    <w:rsid w:val="00084AB5"/>
    <w:rsid w:val="00084B89"/>
    <w:rsid w:val="00084DDE"/>
    <w:rsid w:val="00084ED4"/>
    <w:rsid w:val="00085210"/>
    <w:rsid w:val="000852CC"/>
    <w:rsid w:val="000853E4"/>
    <w:rsid w:val="000854C7"/>
    <w:rsid w:val="000855BE"/>
    <w:rsid w:val="000857EE"/>
    <w:rsid w:val="0008587D"/>
    <w:rsid w:val="00085929"/>
    <w:rsid w:val="00085BA1"/>
    <w:rsid w:val="00085CCE"/>
    <w:rsid w:val="00085E04"/>
    <w:rsid w:val="00086012"/>
    <w:rsid w:val="000866ED"/>
    <w:rsid w:val="00086800"/>
    <w:rsid w:val="00086991"/>
    <w:rsid w:val="00086AC5"/>
    <w:rsid w:val="00086ED5"/>
    <w:rsid w:val="00086EEA"/>
    <w:rsid w:val="00086FDE"/>
    <w:rsid w:val="00087014"/>
    <w:rsid w:val="00087299"/>
    <w:rsid w:val="000873AC"/>
    <w:rsid w:val="00087494"/>
    <w:rsid w:val="00087559"/>
    <w:rsid w:val="00087880"/>
    <w:rsid w:val="00087913"/>
    <w:rsid w:val="00087A53"/>
    <w:rsid w:val="00087A73"/>
    <w:rsid w:val="00087A80"/>
    <w:rsid w:val="00087B02"/>
    <w:rsid w:val="00087C16"/>
    <w:rsid w:val="00087E86"/>
    <w:rsid w:val="00087F29"/>
    <w:rsid w:val="000900AA"/>
    <w:rsid w:val="00090284"/>
    <w:rsid w:val="000902A2"/>
    <w:rsid w:val="000902DC"/>
    <w:rsid w:val="000903F6"/>
    <w:rsid w:val="00090464"/>
    <w:rsid w:val="000906A5"/>
    <w:rsid w:val="00090719"/>
    <w:rsid w:val="00090770"/>
    <w:rsid w:val="000907F9"/>
    <w:rsid w:val="000907FD"/>
    <w:rsid w:val="0009080B"/>
    <w:rsid w:val="00090AA4"/>
    <w:rsid w:val="00090AD5"/>
    <w:rsid w:val="00090B34"/>
    <w:rsid w:val="00090B3F"/>
    <w:rsid w:val="00090BD4"/>
    <w:rsid w:val="00090C60"/>
    <w:rsid w:val="000911AE"/>
    <w:rsid w:val="0009148A"/>
    <w:rsid w:val="00091716"/>
    <w:rsid w:val="00091A18"/>
    <w:rsid w:val="00091AAE"/>
    <w:rsid w:val="00092585"/>
    <w:rsid w:val="0009281B"/>
    <w:rsid w:val="00092A5F"/>
    <w:rsid w:val="00092A66"/>
    <w:rsid w:val="00092C8F"/>
    <w:rsid w:val="00092E1E"/>
    <w:rsid w:val="00092F6B"/>
    <w:rsid w:val="0009305C"/>
    <w:rsid w:val="00093564"/>
    <w:rsid w:val="00093603"/>
    <w:rsid w:val="00093697"/>
    <w:rsid w:val="00093AEF"/>
    <w:rsid w:val="00093CC8"/>
    <w:rsid w:val="00093D42"/>
    <w:rsid w:val="00093DD0"/>
    <w:rsid w:val="00093DE7"/>
    <w:rsid w:val="00093F35"/>
    <w:rsid w:val="0009401E"/>
    <w:rsid w:val="00094319"/>
    <w:rsid w:val="000945E9"/>
    <w:rsid w:val="00094759"/>
    <w:rsid w:val="00094952"/>
    <w:rsid w:val="00094A16"/>
    <w:rsid w:val="00094A34"/>
    <w:rsid w:val="00094B0E"/>
    <w:rsid w:val="00094DE6"/>
    <w:rsid w:val="000950B1"/>
    <w:rsid w:val="000953FD"/>
    <w:rsid w:val="0009557B"/>
    <w:rsid w:val="000955CD"/>
    <w:rsid w:val="000957C7"/>
    <w:rsid w:val="00095BA6"/>
    <w:rsid w:val="000960A1"/>
    <w:rsid w:val="000961C1"/>
    <w:rsid w:val="000961D3"/>
    <w:rsid w:val="0009621F"/>
    <w:rsid w:val="00096223"/>
    <w:rsid w:val="000962B1"/>
    <w:rsid w:val="000962F5"/>
    <w:rsid w:val="00096356"/>
    <w:rsid w:val="00096E27"/>
    <w:rsid w:val="00096E47"/>
    <w:rsid w:val="00096E4C"/>
    <w:rsid w:val="00096F24"/>
    <w:rsid w:val="00097312"/>
    <w:rsid w:val="000973E1"/>
    <w:rsid w:val="00097505"/>
    <w:rsid w:val="0009777F"/>
    <w:rsid w:val="00097A00"/>
    <w:rsid w:val="00097A60"/>
    <w:rsid w:val="00097C99"/>
    <w:rsid w:val="00097E1D"/>
    <w:rsid w:val="00097F8E"/>
    <w:rsid w:val="000A024F"/>
    <w:rsid w:val="000A03F7"/>
    <w:rsid w:val="000A046B"/>
    <w:rsid w:val="000A04CD"/>
    <w:rsid w:val="000A0609"/>
    <w:rsid w:val="000A069D"/>
    <w:rsid w:val="000A0733"/>
    <w:rsid w:val="000A0CE8"/>
    <w:rsid w:val="000A0D04"/>
    <w:rsid w:val="000A0E03"/>
    <w:rsid w:val="000A0F14"/>
    <w:rsid w:val="000A1100"/>
    <w:rsid w:val="000A119A"/>
    <w:rsid w:val="000A11B9"/>
    <w:rsid w:val="000A122A"/>
    <w:rsid w:val="000A139C"/>
    <w:rsid w:val="000A1441"/>
    <w:rsid w:val="000A14C8"/>
    <w:rsid w:val="000A1643"/>
    <w:rsid w:val="000A1756"/>
    <w:rsid w:val="000A186A"/>
    <w:rsid w:val="000A1A01"/>
    <w:rsid w:val="000A1A06"/>
    <w:rsid w:val="000A1B60"/>
    <w:rsid w:val="000A1C0D"/>
    <w:rsid w:val="000A1D91"/>
    <w:rsid w:val="000A1FDB"/>
    <w:rsid w:val="000A2177"/>
    <w:rsid w:val="000A21B4"/>
    <w:rsid w:val="000A2250"/>
    <w:rsid w:val="000A2344"/>
    <w:rsid w:val="000A25A6"/>
    <w:rsid w:val="000A28DE"/>
    <w:rsid w:val="000A2A33"/>
    <w:rsid w:val="000A2A69"/>
    <w:rsid w:val="000A2CC7"/>
    <w:rsid w:val="000A2D6B"/>
    <w:rsid w:val="000A2ED6"/>
    <w:rsid w:val="000A3123"/>
    <w:rsid w:val="000A31D2"/>
    <w:rsid w:val="000A3259"/>
    <w:rsid w:val="000A3766"/>
    <w:rsid w:val="000A3887"/>
    <w:rsid w:val="000A3C2A"/>
    <w:rsid w:val="000A3DE5"/>
    <w:rsid w:val="000A4205"/>
    <w:rsid w:val="000A4286"/>
    <w:rsid w:val="000A47C2"/>
    <w:rsid w:val="000A4A19"/>
    <w:rsid w:val="000A4F00"/>
    <w:rsid w:val="000A540D"/>
    <w:rsid w:val="000A54F2"/>
    <w:rsid w:val="000A5B91"/>
    <w:rsid w:val="000A5BD2"/>
    <w:rsid w:val="000A5FDF"/>
    <w:rsid w:val="000A6351"/>
    <w:rsid w:val="000A63D6"/>
    <w:rsid w:val="000A68FF"/>
    <w:rsid w:val="000A6941"/>
    <w:rsid w:val="000A69AE"/>
    <w:rsid w:val="000A6C1F"/>
    <w:rsid w:val="000A6CBC"/>
    <w:rsid w:val="000A703E"/>
    <w:rsid w:val="000A723A"/>
    <w:rsid w:val="000A747B"/>
    <w:rsid w:val="000A74DE"/>
    <w:rsid w:val="000A754D"/>
    <w:rsid w:val="000A782C"/>
    <w:rsid w:val="000A7B38"/>
    <w:rsid w:val="000A7D07"/>
    <w:rsid w:val="000A7F1D"/>
    <w:rsid w:val="000B0099"/>
    <w:rsid w:val="000B0343"/>
    <w:rsid w:val="000B07D1"/>
    <w:rsid w:val="000B07D9"/>
    <w:rsid w:val="000B08B2"/>
    <w:rsid w:val="000B0AB9"/>
    <w:rsid w:val="000B0B40"/>
    <w:rsid w:val="000B0FA6"/>
    <w:rsid w:val="000B1140"/>
    <w:rsid w:val="000B114A"/>
    <w:rsid w:val="000B1278"/>
    <w:rsid w:val="000B12E8"/>
    <w:rsid w:val="000B1404"/>
    <w:rsid w:val="000B1531"/>
    <w:rsid w:val="000B1730"/>
    <w:rsid w:val="000B1D95"/>
    <w:rsid w:val="000B1E02"/>
    <w:rsid w:val="000B1F37"/>
    <w:rsid w:val="000B1F8E"/>
    <w:rsid w:val="000B2311"/>
    <w:rsid w:val="000B2380"/>
    <w:rsid w:val="000B2750"/>
    <w:rsid w:val="000B2765"/>
    <w:rsid w:val="000B27BF"/>
    <w:rsid w:val="000B2860"/>
    <w:rsid w:val="000B2985"/>
    <w:rsid w:val="000B29FE"/>
    <w:rsid w:val="000B2BF4"/>
    <w:rsid w:val="000B2C88"/>
    <w:rsid w:val="000B3263"/>
    <w:rsid w:val="000B3342"/>
    <w:rsid w:val="000B3524"/>
    <w:rsid w:val="000B3626"/>
    <w:rsid w:val="000B363D"/>
    <w:rsid w:val="000B3717"/>
    <w:rsid w:val="000B3A18"/>
    <w:rsid w:val="000B3C70"/>
    <w:rsid w:val="000B4038"/>
    <w:rsid w:val="000B40C8"/>
    <w:rsid w:val="000B459E"/>
    <w:rsid w:val="000B45EF"/>
    <w:rsid w:val="000B4905"/>
    <w:rsid w:val="000B49F2"/>
    <w:rsid w:val="000B4AB0"/>
    <w:rsid w:val="000B4D67"/>
    <w:rsid w:val="000B4F1E"/>
    <w:rsid w:val="000B4FB2"/>
    <w:rsid w:val="000B50D7"/>
    <w:rsid w:val="000B5191"/>
    <w:rsid w:val="000B51FA"/>
    <w:rsid w:val="000B5558"/>
    <w:rsid w:val="000B5609"/>
    <w:rsid w:val="000B560B"/>
    <w:rsid w:val="000B58B7"/>
    <w:rsid w:val="000B5905"/>
    <w:rsid w:val="000B5975"/>
    <w:rsid w:val="000B5B52"/>
    <w:rsid w:val="000B5CC6"/>
    <w:rsid w:val="000B5D63"/>
    <w:rsid w:val="000B5F30"/>
    <w:rsid w:val="000B6074"/>
    <w:rsid w:val="000B6085"/>
    <w:rsid w:val="000B60D9"/>
    <w:rsid w:val="000B62F1"/>
    <w:rsid w:val="000B6350"/>
    <w:rsid w:val="000B65DB"/>
    <w:rsid w:val="000B667D"/>
    <w:rsid w:val="000B67CD"/>
    <w:rsid w:val="000B68B0"/>
    <w:rsid w:val="000B68C9"/>
    <w:rsid w:val="000B6CFB"/>
    <w:rsid w:val="000B6E2C"/>
    <w:rsid w:val="000B6EB8"/>
    <w:rsid w:val="000B70AA"/>
    <w:rsid w:val="000B7396"/>
    <w:rsid w:val="000B7409"/>
    <w:rsid w:val="000B74F4"/>
    <w:rsid w:val="000B76C5"/>
    <w:rsid w:val="000B76F1"/>
    <w:rsid w:val="000B7A10"/>
    <w:rsid w:val="000B7A35"/>
    <w:rsid w:val="000B7D5C"/>
    <w:rsid w:val="000B7F0C"/>
    <w:rsid w:val="000C00F0"/>
    <w:rsid w:val="000C0160"/>
    <w:rsid w:val="000C0336"/>
    <w:rsid w:val="000C03ED"/>
    <w:rsid w:val="000C05CF"/>
    <w:rsid w:val="000C0882"/>
    <w:rsid w:val="000C08B2"/>
    <w:rsid w:val="000C0C07"/>
    <w:rsid w:val="000C0C76"/>
    <w:rsid w:val="000C1011"/>
    <w:rsid w:val="000C10D6"/>
    <w:rsid w:val="000C115D"/>
    <w:rsid w:val="000C131D"/>
    <w:rsid w:val="000C1535"/>
    <w:rsid w:val="000C1997"/>
    <w:rsid w:val="000C1B8C"/>
    <w:rsid w:val="000C1B9D"/>
    <w:rsid w:val="000C1C34"/>
    <w:rsid w:val="000C1D3D"/>
    <w:rsid w:val="000C1DBB"/>
    <w:rsid w:val="000C1DEB"/>
    <w:rsid w:val="000C1EB0"/>
    <w:rsid w:val="000C1F84"/>
    <w:rsid w:val="000C22D7"/>
    <w:rsid w:val="000C24AD"/>
    <w:rsid w:val="000C24CB"/>
    <w:rsid w:val="000C252B"/>
    <w:rsid w:val="000C263B"/>
    <w:rsid w:val="000C2A27"/>
    <w:rsid w:val="000C2FBD"/>
    <w:rsid w:val="000C305C"/>
    <w:rsid w:val="000C3280"/>
    <w:rsid w:val="000C32E0"/>
    <w:rsid w:val="000C33B8"/>
    <w:rsid w:val="000C3621"/>
    <w:rsid w:val="000C3815"/>
    <w:rsid w:val="000C3934"/>
    <w:rsid w:val="000C3AA1"/>
    <w:rsid w:val="000C3B0C"/>
    <w:rsid w:val="000C3C22"/>
    <w:rsid w:val="000C3C7E"/>
    <w:rsid w:val="000C3EDA"/>
    <w:rsid w:val="000C3EF1"/>
    <w:rsid w:val="000C4132"/>
    <w:rsid w:val="000C422D"/>
    <w:rsid w:val="000C4271"/>
    <w:rsid w:val="000C43BD"/>
    <w:rsid w:val="000C43C6"/>
    <w:rsid w:val="000C456D"/>
    <w:rsid w:val="000C48CA"/>
    <w:rsid w:val="000C492E"/>
    <w:rsid w:val="000C4A0D"/>
    <w:rsid w:val="000C4B51"/>
    <w:rsid w:val="000C4C35"/>
    <w:rsid w:val="000C4C92"/>
    <w:rsid w:val="000C4E11"/>
    <w:rsid w:val="000C4EC6"/>
    <w:rsid w:val="000C505A"/>
    <w:rsid w:val="000C513B"/>
    <w:rsid w:val="000C561B"/>
    <w:rsid w:val="000C56D4"/>
    <w:rsid w:val="000C56EC"/>
    <w:rsid w:val="000C5AB4"/>
    <w:rsid w:val="000C5F91"/>
    <w:rsid w:val="000C6025"/>
    <w:rsid w:val="000C6482"/>
    <w:rsid w:val="000C655C"/>
    <w:rsid w:val="000C6567"/>
    <w:rsid w:val="000C68C0"/>
    <w:rsid w:val="000C6902"/>
    <w:rsid w:val="000C6B0C"/>
    <w:rsid w:val="000C6B6C"/>
    <w:rsid w:val="000C6BFC"/>
    <w:rsid w:val="000C6CCB"/>
    <w:rsid w:val="000C6E0C"/>
    <w:rsid w:val="000C6EC3"/>
    <w:rsid w:val="000C6F40"/>
    <w:rsid w:val="000C6F82"/>
    <w:rsid w:val="000C7239"/>
    <w:rsid w:val="000C76B0"/>
    <w:rsid w:val="000C7857"/>
    <w:rsid w:val="000C790E"/>
    <w:rsid w:val="000C7C77"/>
    <w:rsid w:val="000C7CBB"/>
    <w:rsid w:val="000C7E47"/>
    <w:rsid w:val="000C7E99"/>
    <w:rsid w:val="000D0265"/>
    <w:rsid w:val="000D04CE"/>
    <w:rsid w:val="000D04DF"/>
    <w:rsid w:val="000D0565"/>
    <w:rsid w:val="000D057B"/>
    <w:rsid w:val="000D0812"/>
    <w:rsid w:val="000D0A88"/>
    <w:rsid w:val="000D0AD3"/>
    <w:rsid w:val="000D0BE1"/>
    <w:rsid w:val="000D0E4E"/>
    <w:rsid w:val="000D113C"/>
    <w:rsid w:val="000D12D1"/>
    <w:rsid w:val="000D1302"/>
    <w:rsid w:val="000D1304"/>
    <w:rsid w:val="000D147D"/>
    <w:rsid w:val="000D159A"/>
    <w:rsid w:val="000D1696"/>
    <w:rsid w:val="000D1796"/>
    <w:rsid w:val="000D180E"/>
    <w:rsid w:val="000D184A"/>
    <w:rsid w:val="000D18BA"/>
    <w:rsid w:val="000D18C1"/>
    <w:rsid w:val="000D1C7E"/>
    <w:rsid w:val="000D22B2"/>
    <w:rsid w:val="000D22CC"/>
    <w:rsid w:val="000D2348"/>
    <w:rsid w:val="000D23CD"/>
    <w:rsid w:val="000D23DA"/>
    <w:rsid w:val="000D2612"/>
    <w:rsid w:val="000D2B18"/>
    <w:rsid w:val="000D2C38"/>
    <w:rsid w:val="000D30EE"/>
    <w:rsid w:val="000D3162"/>
    <w:rsid w:val="000D33C2"/>
    <w:rsid w:val="000D345B"/>
    <w:rsid w:val="000D35CB"/>
    <w:rsid w:val="000D36AE"/>
    <w:rsid w:val="000D3738"/>
    <w:rsid w:val="000D38A1"/>
    <w:rsid w:val="000D3A10"/>
    <w:rsid w:val="000D3BFA"/>
    <w:rsid w:val="000D3C34"/>
    <w:rsid w:val="000D3C40"/>
    <w:rsid w:val="000D3C56"/>
    <w:rsid w:val="000D3E61"/>
    <w:rsid w:val="000D415D"/>
    <w:rsid w:val="000D449F"/>
    <w:rsid w:val="000D4744"/>
    <w:rsid w:val="000D4956"/>
    <w:rsid w:val="000D495A"/>
    <w:rsid w:val="000D49B3"/>
    <w:rsid w:val="000D4A9D"/>
    <w:rsid w:val="000D4C4E"/>
    <w:rsid w:val="000D4DE5"/>
    <w:rsid w:val="000D5077"/>
    <w:rsid w:val="000D5162"/>
    <w:rsid w:val="000D5362"/>
    <w:rsid w:val="000D53E0"/>
    <w:rsid w:val="000D5431"/>
    <w:rsid w:val="000D5483"/>
    <w:rsid w:val="000D57B8"/>
    <w:rsid w:val="000D57F8"/>
    <w:rsid w:val="000D5802"/>
    <w:rsid w:val="000D5851"/>
    <w:rsid w:val="000D5976"/>
    <w:rsid w:val="000D5C60"/>
    <w:rsid w:val="000D618D"/>
    <w:rsid w:val="000D62BA"/>
    <w:rsid w:val="000D62DD"/>
    <w:rsid w:val="000D64BD"/>
    <w:rsid w:val="000D662B"/>
    <w:rsid w:val="000D67F8"/>
    <w:rsid w:val="000D6802"/>
    <w:rsid w:val="000D6C46"/>
    <w:rsid w:val="000D6CE7"/>
    <w:rsid w:val="000D70B4"/>
    <w:rsid w:val="000D71E2"/>
    <w:rsid w:val="000D7265"/>
    <w:rsid w:val="000D73A5"/>
    <w:rsid w:val="000D73AA"/>
    <w:rsid w:val="000D785C"/>
    <w:rsid w:val="000D7990"/>
    <w:rsid w:val="000D7D28"/>
    <w:rsid w:val="000E024C"/>
    <w:rsid w:val="000E0328"/>
    <w:rsid w:val="000E0384"/>
    <w:rsid w:val="000E047D"/>
    <w:rsid w:val="000E0625"/>
    <w:rsid w:val="000E0784"/>
    <w:rsid w:val="000E07D6"/>
    <w:rsid w:val="000E08A2"/>
    <w:rsid w:val="000E0B3F"/>
    <w:rsid w:val="000E0E08"/>
    <w:rsid w:val="000E0FED"/>
    <w:rsid w:val="000E10F3"/>
    <w:rsid w:val="000E118A"/>
    <w:rsid w:val="000E1380"/>
    <w:rsid w:val="000E1501"/>
    <w:rsid w:val="000E1874"/>
    <w:rsid w:val="000E18A7"/>
    <w:rsid w:val="000E18DF"/>
    <w:rsid w:val="000E1C81"/>
    <w:rsid w:val="000E1D03"/>
    <w:rsid w:val="000E1FAF"/>
    <w:rsid w:val="000E200C"/>
    <w:rsid w:val="000E204E"/>
    <w:rsid w:val="000E2428"/>
    <w:rsid w:val="000E248D"/>
    <w:rsid w:val="000E28B3"/>
    <w:rsid w:val="000E2921"/>
    <w:rsid w:val="000E2994"/>
    <w:rsid w:val="000E2998"/>
    <w:rsid w:val="000E29B9"/>
    <w:rsid w:val="000E2B0B"/>
    <w:rsid w:val="000E2B17"/>
    <w:rsid w:val="000E2CD3"/>
    <w:rsid w:val="000E2CF5"/>
    <w:rsid w:val="000E2D60"/>
    <w:rsid w:val="000E314A"/>
    <w:rsid w:val="000E327F"/>
    <w:rsid w:val="000E3595"/>
    <w:rsid w:val="000E3757"/>
    <w:rsid w:val="000E387E"/>
    <w:rsid w:val="000E395C"/>
    <w:rsid w:val="000E3EA8"/>
    <w:rsid w:val="000E4153"/>
    <w:rsid w:val="000E4183"/>
    <w:rsid w:val="000E42E1"/>
    <w:rsid w:val="000E45CF"/>
    <w:rsid w:val="000E46C7"/>
    <w:rsid w:val="000E47EB"/>
    <w:rsid w:val="000E4833"/>
    <w:rsid w:val="000E4B16"/>
    <w:rsid w:val="000E4B60"/>
    <w:rsid w:val="000E4B68"/>
    <w:rsid w:val="000E4BDE"/>
    <w:rsid w:val="000E4D35"/>
    <w:rsid w:val="000E4D5A"/>
    <w:rsid w:val="000E55D7"/>
    <w:rsid w:val="000E5763"/>
    <w:rsid w:val="000E577D"/>
    <w:rsid w:val="000E59A0"/>
    <w:rsid w:val="000E59F1"/>
    <w:rsid w:val="000E5C3C"/>
    <w:rsid w:val="000E5E22"/>
    <w:rsid w:val="000E614A"/>
    <w:rsid w:val="000E61E1"/>
    <w:rsid w:val="000E6205"/>
    <w:rsid w:val="000E6516"/>
    <w:rsid w:val="000E66AF"/>
    <w:rsid w:val="000E67E2"/>
    <w:rsid w:val="000E6B0A"/>
    <w:rsid w:val="000E6ECB"/>
    <w:rsid w:val="000E7082"/>
    <w:rsid w:val="000E70DB"/>
    <w:rsid w:val="000E72D5"/>
    <w:rsid w:val="000E72E2"/>
    <w:rsid w:val="000E7319"/>
    <w:rsid w:val="000E7570"/>
    <w:rsid w:val="000E75D8"/>
    <w:rsid w:val="000E76DA"/>
    <w:rsid w:val="000E77C6"/>
    <w:rsid w:val="000E7805"/>
    <w:rsid w:val="000E7A0D"/>
    <w:rsid w:val="000E7A84"/>
    <w:rsid w:val="000E7E4F"/>
    <w:rsid w:val="000F0099"/>
    <w:rsid w:val="000F0106"/>
    <w:rsid w:val="000F0160"/>
    <w:rsid w:val="000F01F1"/>
    <w:rsid w:val="000F0527"/>
    <w:rsid w:val="000F076D"/>
    <w:rsid w:val="000F07EC"/>
    <w:rsid w:val="000F0927"/>
    <w:rsid w:val="000F094C"/>
    <w:rsid w:val="000F099B"/>
    <w:rsid w:val="000F0DD3"/>
    <w:rsid w:val="000F0FE1"/>
    <w:rsid w:val="000F10A7"/>
    <w:rsid w:val="000F124F"/>
    <w:rsid w:val="000F1302"/>
    <w:rsid w:val="000F1487"/>
    <w:rsid w:val="000F14A1"/>
    <w:rsid w:val="000F15BC"/>
    <w:rsid w:val="000F1772"/>
    <w:rsid w:val="000F180A"/>
    <w:rsid w:val="000F1A8B"/>
    <w:rsid w:val="000F1B6B"/>
    <w:rsid w:val="000F1C92"/>
    <w:rsid w:val="000F1C95"/>
    <w:rsid w:val="000F1E50"/>
    <w:rsid w:val="000F21E7"/>
    <w:rsid w:val="000F284C"/>
    <w:rsid w:val="000F2905"/>
    <w:rsid w:val="000F2C2D"/>
    <w:rsid w:val="000F2C55"/>
    <w:rsid w:val="000F2D5E"/>
    <w:rsid w:val="000F2E58"/>
    <w:rsid w:val="000F2EEE"/>
    <w:rsid w:val="000F3140"/>
    <w:rsid w:val="000F3161"/>
    <w:rsid w:val="000F3215"/>
    <w:rsid w:val="000F33C0"/>
    <w:rsid w:val="000F33DE"/>
    <w:rsid w:val="000F342A"/>
    <w:rsid w:val="000F3697"/>
    <w:rsid w:val="000F38CD"/>
    <w:rsid w:val="000F3935"/>
    <w:rsid w:val="000F3D86"/>
    <w:rsid w:val="000F3DAD"/>
    <w:rsid w:val="000F3E4F"/>
    <w:rsid w:val="000F3FEC"/>
    <w:rsid w:val="000F40BD"/>
    <w:rsid w:val="000F4472"/>
    <w:rsid w:val="000F450F"/>
    <w:rsid w:val="000F461B"/>
    <w:rsid w:val="000F4737"/>
    <w:rsid w:val="000F4740"/>
    <w:rsid w:val="000F4CE2"/>
    <w:rsid w:val="000F4D30"/>
    <w:rsid w:val="000F4E9B"/>
    <w:rsid w:val="000F50B0"/>
    <w:rsid w:val="000F517C"/>
    <w:rsid w:val="000F5211"/>
    <w:rsid w:val="000F556A"/>
    <w:rsid w:val="000F57BF"/>
    <w:rsid w:val="000F5A6B"/>
    <w:rsid w:val="000F5E0D"/>
    <w:rsid w:val="000F5ED5"/>
    <w:rsid w:val="000F62FE"/>
    <w:rsid w:val="000F64DE"/>
    <w:rsid w:val="000F656D"/>
    <w:rsid w:val="000F662E"/>
    <w:rsid w:val="000F66FA"/>
    <w:rsid w:val="000F6C11"/>
    <w:rsid w:val="000F6CD7"/>
    <w:rsid w:val="000F6E4C"/>
    <w:rsid w:val="000F731E"/>
    <w:rsid w:val="000F7444"/>
    <w:rsid w:val="000F7D04"/>
    <w:rsid w:val="000F7D12"/>
    <w:rsid w:val="000F7DEF"/>
    <w:rsid w:val="000F7F58"/>
    <w:rsid w:val="0010000B"/>
    <w:rsid w:val="00100055"/>
    <w:rsid w:val="001000EB"/>
    <w:rsid w:val="00100128"/>
    <w:rsid w:val="0010016C"/>
    <w:rsid w:val="001001E5"/>
    <w:rsid w:val="00100278"/>
    <w:rsid w:val="0010046F"/>
    <w:rsid w:val="00100742"/>
    <w:rsid w:val="0010090A"/>
    <w:rsid w:val="001009F1"/>
    <w:rsid w:val="00100A4B"/>
    <w:rsid w:val="00100AE8"/>
    <w:rsid w:val="00100BB0"/>
    <w:rsid w:val="00100D2B"/>
    <w:rsid w:val="00100D85"/>
    <w:rsid w:val="00100E4B"/>
    <w:rsid w:val="00100F52"/>
    <w:rsid w:val="00100FF3"/>
    <w:rsid w:val="00101400"/>
    <w:rsid w:val="001014A5"/>
    <w:rsid w:val="00101611"/>
    <w:rsid w:val="001017A2"/>
    <w:rsid w:val="00101906"/>
    <w:rsid w:val="00101928"/>
    <w:rsid w:val="00101B85"/>
    <w:rsid w:val="00101C34"/>
    <w:rsid w:val="00101E03"/>
    <w:rsid w:val="00101F0D"/>
    <w:rsid w:val="00102417"/>
    <w:rsid w:val="0010252B"/>
    <w:rsid w:val="001026CA"/>
    <w:rsid w:val="001027CD"/>
    <w:rsid w:val="00102C0F"/>
    <w:rsid w:val="00102DBC"/>
    <w:rsid w:val="00102E61"/>
    <w:rsid w:val="00102F11"/>
    <w:rsid w:val="0010306A"/>
    <w:rsid w:val="001034B0"/>
    <w:rsid w:val="00103538"/>
    <w:rsid w:val="00103626"/>
    <w:rsid w:val="0010391F"/>
    <w:rsid w:val="00103A96"/>
    <w:rsid w:val="00103B90"/>
    <w:rsid w:val="00103D9C"/>
    <w:rsid w:val="00103F28"/>
    <w:rsid w:val="00103FF5"/>
    <w:rsid w:val="00104139"/>
    <w:rsid w:val="001043C2"/>
    <w:rsid w:val="001043E1"/>
    <w:rsid w:val="0010448E"/>
    <w:rsid w:val="00104994"/>
    <w:rsid w:val="00104A71"/>
    <w:rsid w:val="00104A82"/>
    <w:rsid w:val="00104B2B"/>
    <w:rsid w:val="00104B72"/>
    <w:rsid w:val="00104C0B"/>
    <w:rsid w:val="00104C36"/>
    <w:rsid w:val="00104DCD"/>
    <w:rsid w:val="00104DEB"/>
    <w:rsid w:val="0010505A"/>
    <w:rsid w:val="0010524E"/>
    <w:rsid w:val="0010593E"/>
    <w:rsid w:val="00105A3A"/>
    <w:rsid w:val="00105BFE"/>
    <w:rsid w:val="00105CC7"/>
    <w:rsid w:val="00105DA0"/>
    <w:rsid w:val="00105E0E"/>
    <w:rsid w:val="0010600F"/>
    <w:rsid w:val="00106104"/>
    <w:rsid w:val="00106699"/>
    <w:rsid w:val="00106742"/>
    <w:rsid w:val="001068A4"/>
    <w:rsid w:val="001069BC"/>
    <w:rsid w:val="001069D2"/>
    <w:rsid w:val="00106C28"/>
    <w:rsid w:val="00106D79"/>
    <w:rsid w:val="00106F4A"/>
    <w:rsid w:val="00106FCC"/>
    <w:rsid w:val="00107092"/>
    <w:rsid w:val="001070A2"/>
    <w:rsid w:val="001074DF"/>
    <w:rsid w:val="001076CB"/>
    <w:rsid w:val="001076FD"/>
    <w:rsid w:val="0010771A"/>
    <w:rsid w:val="00107779"/>
    <w:rsid w:val="001078C2"/>
    <w:rsid w:val="00107911"/>
    <w:rsid w:val="00107A60"/>
    <w:rsid w:val="00107E1C"/>
    <w:rsid w:val="00107EF8"/>
    <w:rsid w:val="00107F4B"/>
    <w:rsid w:val="00110064"/>
    <w:rsid w:val="00110243"/>
    <w:rsid w:val="001102AD"/>
    <w:rsid w:val="001103DC"/>
    <w:rsid w:val="0011090A"/>
    <w:rsid w:val="00110C25"/>
    <w:rsid w:val="00110D24"/>
    <w:rsid w:val="00110D40"/>
    <w:rsid w:val="00110EDF"/>
    <w:rsid w:val="001112C4"/>
    <w:rsid w:val="00111444"/>
    <w:rsid w:val="0011146F"/>
    <w:rsid w:val="001115A2"/>
    <w:rsid w:val="001115E3"/>
    <w:rsid w:val="001115E8"/>
    <w:rsid w:val="00111645"/>
    <w:rsid w:val="00111723"/>
    <w:rsid w:val="00111873"/>
    <w:rsid w:val="0011193C"/>
    <w:rsid w:val="0011198C"/>
    <w:rsid w:val="00111A1B"/>
    <w:rsid w:val="00111C99"/>
    <w:rsid w:val="00111D03"/>
    <w:rsid w:val="00111EC7"/>
    <w:rsid w:val="001122A3"/>
    <w:rsid w:val="001124DF"/>
    <w:rsid w:val="001129A3"/>
    <w:rsid w:val="001129B5"/>
    <w:rsid w:val="00112A0F"/>
    <w:rsid w:val="00112A44"/>
    <w:rsid w:val="00112B9E"/>
    <w:rsid w:val="00112BE6"/>
    <w:rsid w:val="00112D15"/>
    <w:rsid w:val="0011314E"/>
    <w:rsid w:val="001132EF"/>
    <w:rsid w:val="00113512"/>
    <w:rsid w:val="00113553"/>
    <w:rsid w:val="0011360A"/>
    <w:rsid w:val="001136E2"/>
    <w:rsid w:val="00113A0F"/>
    <w:rsid w:val="00113C49"/>
    <w:rsid w:val="00113D00"/>
    <w:rsid w:val="00113D3B"/>
    <w:rsid w:val="00113DCE"/>
    <w:rsid w:val="00113FF3"/>
    <w:rsid w:val="001141E3"/>
    <w:rsid w:val="00114304"/>
    <w:rsid w:val="001144AE"/>
    <w:rsid w:val="001144DF"/>
    <w:rsid w:val="001144ED"/>
    <w:rsid w:val="0011452E"/>
    <w:rsid w:val="0011455A"/>
    <w:rsid w:val="00114958"/>
    <w:rsid w:val="001149E0"/>
    <w:rsid w:val="00114AF0"/>
    <w:rsid w:val="00114BF6"/>
    <w:rsid w:val="00114D0A"/>
    <w:rsid w:val="00114D58"/>
    <w:rsid w:val="00114DA0"/>
    <w:rsid w:val="001150DC"/>
    <w:rsid w:val="001150E3"/>
    <w:rsid w:val="00115105"/>
    <w:rsid w:val="001151DA"/>
    <w:rsid w:val="0011557B"/>
    <w:rsid w:val="001155AA"/>
    <w:rsid w:val="00115601"/>
    <w:rsid w:val="001156AC"/>
    <w:rsid w:val="00115A5A"/>
    <w:rsid w:val="00115B56"/>
    <w:rsid w:val="00115BF0"/>
    <w:rsid w:val="00115D2E"/>
    <w:rsid w:val="00115D61"/>
    <w:rsid w:val="00116000"/>
    <w:rsid w:val="001161F6"/>
    <w:rsid w:val="001163FF"/>
    <w:rsid w:val="0011659C"/>
    <w:rsid w:val="001166D3"/>
    <w:rsid w:val="001168A8"/>
    <w:rsid w:val="001168D8"/>
    <w:rsid w:val="00116AA2"/>
    <w:rsid w:val="00116AB3"/>
    <w:rsid w:val="00116AF9"/>
    <w:rsid w:val="00116F4B"/>
    <w:rsid w:val="00116F68"/>
    <w:rsid w:val="00117056"/>
    <w:rsid w:val="001171BB"/>
    <w:rsid w:val="001171F8"/>
    <w:rsid w:val="00117367"/>
    <w:rsid w:val="0011740A"/>
    <w:rsid w:val="0011741C"/>
    <w:rsid w:val="00117649"/>
    <w:rsid w:val="0011784E"/>
    <w:rsid w:val="001178BF"/>
    <w:rsid w:val="00117C85"/>
    <w:rsid w:val="00117D80"/>
    <w:rsid w:val="00117F0C"/>
    <w:rsid w:val="00120777"/>
    <w:rsid w:val="00120B13"/>
    <w:rsid w:val="00120B33"/>
    <w:rsid w:val="00120CB5"/>
    <w:rsid w:val="00120D52"/>
    <w:rsid w:val="00120DE8"/>
    <w:rsid w:val="00120EF0"/>
    <w:rsid w:val="00120F77"/>
    <w:rsid w:val="00120F7A"/>
    <w:rsid w:val="00121011"/>
    <w:rsid w:val="00121172"/>
    <w:rsid w:val="00121263"/>
    <w:rsid w:val="001213BD"/>
    <w:rsid w:val="001218E7"/>
    <w:rsid w:val="00121CF6"/>
    <w:rsid w:val="00121D17"/>
    <w:rsid w:val="00121DCC"/>
    <w:rsid w:val="001220FC"/>
    <w:rsid w:val="0012214A"/>
    <w:rsid w:val="001221FA"/>
    <w:rsid w:val="001224E8"/>
    <w:rsid w:val="00122714"/>
    <w:rsid w:val="001228A8"/>
    <w:rsid w:val="001229E6"/>
    <w:rsid w:val="00122D35"/>
    <w:rsid w:val="00122EDF"/>
    <w:rsid w:val="00122F3E"/>
    <w:rsid w:val="001231A9"/>
    <w:rsid w:val="001231EF"/>
    <w:rsid w:val="00123593"/>
    <w:rsid w:val="001235B8"/>
    <w:rsid w:val="001236DC"/>
    <w:rsid w:val="001237FD"/>
    <w:rsid w:val="001238C6"/>
    <w:rsid w:val="001238F5"/>
    <w:rsid w:val="00123A8E"/>
    <w:rsid w:val="00123C37"/>
    <w:rsid w:val="001241D3"/>
    <w:rsid w:val="00124205"/>
    <w:rsid w:val="0012420B"/>
    <w:rsid w:val="00124300"/>
    <w:rsid w:val="001244D6"/>
    <w:rsid w:val="00124986"/>
    <w:rsid w:val="00124D84"/>
    <w:rsid w:val="001250DD"/>
    <w:rsid w:val="001252CB"/>
    <w:rsid w:val="00125348"/>
    <w:rsid w:val="001253B8"/>
    <w:rsid w:val="001253BC"/>
    <w:rsid w:val="0012549C"/>
    <w:rsid w:val="00125688"/>
    <w:rsid w:val="001256B5"/>
    <w:rsid w:val="00125733"/>
    <w:rsid w:val="001257F8"/>
    <w:rsid w:val="00125817"/>
    <w:rsid w:val="00125932"/>
    <w:rsid w:val="00125BB9"/>
    <w:rsid w:val="00126288"/>
    <w:rsid w:val="001262E8"/>
    <w:rsid w:val="00126328"/>
    <w:rsid w:val="001263A3"/>
    <w:rsid w:val="001263AA"/>
    <w:rsid w:val="00126437"/>
    <w:rsid w:val="0012643F"/>
    <w:rsid w:val="00126831"/>
    <w:rsid w:val="00126BDA"/>
    <w:rsid w:val="00126E5A"/>
    <w:rsid w:val="00126FE4"/>
    <w:rsid w:val="00127063"/>
    <w:rsid w:val="001274D0"/>
    <w:rsid w:val="00127525"/>
    <w:rsid w:val="0012771F"/>
    <w:rsid w:val="00127725"/>
    <w:rsid w:val="00127B8C"/>
    <w:rsid w:val="00127C0C"/>
    <w:rsid w:val="00127DB8"/>
    <w:rsid w:val="00130059"/>
    <w:rsid w:val="00130135"/>
    <w:rsid w:val="0013022D"/>
    <w:rsid w:val="001302B1"/>
    <w:rsid w:val="00130779"/>
    <w:rsid w:val="001307A1"/>
    <w:rsid w:val="00130857"/>
    <w:rsid w:val="00130884"/>
    <w:rsid w:val="00130C60"/>
    <w:rsid w:val="00130F15"/>
    <w:rsid w:val="001310F4"/>
    <w:rsid w:val="00131256"/>
    <w:rsid w:val="001312D5"/>
    <w:rsid w:val="0013131F"/>
    <w:rsid w:val="00131411"/>
    <w:rsid w:val="0013150A"/>
    <w:rsid w:val="0013176B"/>
    <w:rsid w:val="00131B45"/>
    <w:rsid w:val="00131B52"/>
    <w:rsid w:val="00131CDF"/>
    <w:rsid w:val="00131F1D"/>
    <w:rsid w:val="001321D3"/>
    <w:rsid w:val="0013226D"/>
    <w:rsid w:val="001324C3"/>
    <w:rsid w:val="00132976"/>
    <w:rsid w:val="001329BF"/>
    <w:rsid w:val="00132A5E"/>
    <w:rsid w:val="00132A8B"/>
    <w:rsid w:val="00132DFD"/>
    <w:rsid w:val="00133599"/>
    <w:rsid w:val="00133829"/>
    <w:rsid w:val="00133BF7"/>
    <w:rsid w:val="00133CFA"/>
    <w:rsid w:val="00134043"/>
    <w:rsid w:val="00134743"/>
    <w:rsid w:val="0013496C"/>
    <w:rsid w:val="00134997"/>
    <w:rsid w:val="00134AE3"/>
    <w:rsid w:val="00134B88"/>
    <w:rsid w:val="001350F1"/>
    <w:rsid w:val="0013513F"/>
    <w:rsid w:val="00135232"/>
    <w:rsid w:val="00135267"/>
    <w:rsid w:val="0013542E"/>
    <w:rsid w:val="00135683"/>
    <w:rsid w:val="00135784"/>
    <w:rsid w:val="0013579B"/>
    <w:rsid w:val="00135A29"/>
    <w:rsid w:val="00135EC2"/>
    <w:rsid w:val="00135EE6"/>
    <w:rsid w:val="00135FB3"/>
    <w:rsid w:val="00136080"/>
    <w:rsid w:val="001361F2"/>
    <w:rsid w:val="001365D2"/>
    <w:rsid w:val="001366EA"/>
    <w:rsid w:val="00136A23"/>
    <w:rsid w:val="00136B69"/>
    <w:rsid w:val="00136B99"/>
    <w:rsid w:val="00136DA7"/>
    <w:rsid w:val="00136EC5"/>
    <w:rsid w:val="00136EF8"/>
    <w:rsid w:val="00137086"/>
    <w:rsid w:val="0013710C"/>
    <w:rsid w:val="001372A4"/>
    <w:rsid w:val="001373F7"/>
    <w:rsid w:val="00137411"/>
    <w:rsid w:val="00137469"/>
    <w:rsid w:val="0013777B"/>
    <w:rsid w:val="001378A6"/>
    <w:rsid w:val="00137A8C"/>
    <w:rsid w:val="00137DA4"/>
    <w:rsid w:val="00137DF4"/>
    <w:rsid w:val="00140210"/>
    <w:rsid w:val="001405AF"/>
    <w:rsid w:val="0014063E"/>
    <w:rsid w:val="00140856"/>
    <w:rsid w:val="0014087D"/>
    <w:rsid w:val="00140964"/>
    <w:rsid w:val="00140A33"/>
    <w:rsid w:val="00140BE9"/>
    <w:rsid w:val="00140CB8"/>
    <w:rsid w:val="00140EE9"/>
    <w:rsid w:val="00140F74"/>
    <w:rsid w:val="00140F7D"/>
    <w:rsid w:val="0014112F"/>
    <w:rsid w:val="00141191"/>
    <w:rsid w:val="00141437"/>
    <w:rsid w:val="00141448"/>
    <w:rsid w:val="0014159C"/>
    <w:rsid w:val="0014167E"/>
    <w:rsid w:val="00141B2D"/>
    <w:rsid w:val="00141B7E"/>
    <w:rsid w:val="00141BD1"/>
    <w:rsid w:val="00141BDB"/>
    <w:rsid w:val="00141C38"/>
    <w:rsid w:val="00141CC3"/>
    <w:rsid w:val="00142141"/>
    <w:rsid w:val="00142665"/>
    <w:rsid w:val="001426B9"/>
    <w:rsid w:val="00142714"/>
    <w:rsid w:val="0014271A"/>
    <w:rsid w:val="001429AA"/>
    <w:rsid w:val="00142AF8"/>
    <w:rsid w:val="00142C37"/>
    <w:rsid w:val="00142C50"/>
    <w:rsid w:val="00142CA3"/>
    <w:rsid w:val="0014308A"/>
    <w:rsid w:val="00143120"/>
    <w:rsid w:val="0014319E"/>
    <w:rsid w:val="0014384A"/>
    <w:rsid w:val="00143901"/>
    <w:rsid w:val="00143B4F"/>
    <w:rsid w:val="00143DA6"/>
    <w:rsid w:val="00143EB8"/>
    <w:rsid w:val="00143F20"/>
    <w:rsid w:val="001440E5"/>
    <w:rsid w:val="0014421A"/>
    <w:rsid w:val="0014450F"/>
    <w:rsid w:val="00144627"/>
    <w:rsid w:val="00144AD8"/>
    <w:rsid w:val="00144D4D"/>
    <w:rsid w:val="00144D8F"/>
    <w:rsid w:val="00144ED6"/>
    <w:rsid w:val="0014518B"/>
    <w:rsid w:val="001451B0"/>
    <w:rsid w:val="0014523C"/>
    <w:rsid w:val="001452FE"/>
    <w:rsid w:val="001455D2"/>
    <w:rsid w:val="00145661"/>
    <w:rsid w:val="00145713"/>
    <w:rsid w:val="00145C3E"/>
    <w:rsid w:val="00145C74"/>
    <w:rsid w:val="00145EF8"/>
    <w:rsid w:val="00146153"/>
    <w:rsid w:val="00146239"/>
    <w:rsid w:val="001462E9"/>
    <w:rsid w:val="00146313"/>
    <w:rsid w:val="001466DC"/>
    <w:rsid w:val="00146817"/>
    <w:rsid w:val="0014696E"/>
    <w:rsid w:val="001469D9"/>
    <w:rsid w:val="00146A90"/>
    <w:rsid w:val="00146AA8"/>
    <w:rsid w:val="00146BDB"/>
    <w:rsid w:val="00146BE1"/>
    <w:rsid w:val="00146E32"/>
    <w:rsid w:val="00147396"/>
    <w:rsid w:val="001476C0"/>
    <w:rsid w:val="00147D5A"/>
    <w:rsid w:val="00147D63"/>
    <w:rsid w:val="00147EC9"/>
    <w:rsid w:val="00150110"/>
    <w:rsid w:val="00150351"/>
    <w:rsid w:val="00150526"/>
    <w:rsid w:val="00150715"/>
    <w:rsid w:val="00150888"/>
    <w:rsid w:val="001508C5"/>
    <w:rsid w:val="00150900"/>
    <w:rsid w:val="00150934"/>
    <w:rsid w:val="00150E12"/>
    <w:rsid w:val="00151010"/>
    <w:rsid w:val="001510A4"/>
    <w:rsid w:val="0015123E"/>
    <w:rsid w:val="00151615"/>
    <w:rsid w:val="00151619"/>
    <w:rsid w:val="001516E9"/>
    <w:rsid w:val="0015175F"/>
    <w:rsid w:val="001518ED"/>
    <w:rsid w:val="00151920"/>
    <w:rsid w:val="0015194A"/>
    <w:rsid w:val="00151A7D"/>
    <w:rsid w:val="00151BBF"/>
    <w:rsid w:val="00151C9A"/>
    <w:rsid w:val="00151FBA"/>
    <w:rsid w:val="001520FA"/>
    <w:rsid w:val="0015216D"/>
    <w:rsid w:val="0015229B"/>
    <w:rsid w:val="00152598"/>
    <w:rsid w:val="001525F4"/>
    <w:rsid w:val="00152733"/>
    <w:rsid w:val="0015276B"/>
    <w:rsid w:val="00152835"/>
    <w:rsid w:val="0015289E"/>
    <w:rsid w:val="00152A35"/>
    <w:rsid w:val="00152A6F"/>
    <w:rsid w:val="00152D10"/>
    <w:rsid w:val="00152D34"/>
    <w:rsid w:val="00153253"/>
    <w:rsid w:val="00153483"/>
    <w:rsid w:val="00153609"/>
    <w:rsid w:val="001537E4"/>
    <w:rsid w:val="0015394B"/>
    <w:rsid w:val="00153A80"/>
    <w:rsid w:val="00153CA3"/>
    <w:rsid w:val="00153CC2"/>
    <w:rsid w:val="00153E28"/>
    <w:rsid w:val="00153F79"/>
    <w:rsid w:val="00154268"/>
    <w:rsid w:val="00154343"/>
    <w:rsid w:val="001544A7"/>
    <w:rsid w:val="00154582"/>
    <w:rsid w:val="00154778"/>
    <w:rsid w:val="00154C49"/>
    <w:rsid w:val="00154EA2"/>
    <w:rsid w:val="0015504F"/>
    <w:rsid w:val="00155095"/>
    <w:rsid w:val="001550F7"/>
    <w:rsid w:val="001552A8"/>
    <w:rsid w:val="001555E7"/>
    <w:rsid w:val="001556CA"/>
    <w:rsid w:val="0015587B"/>
    <w:rsid w:val="001559D4"/>
    <w:rsid w:val="001559FA"/>
    <w:rsid w:val="00155A96"/>
    <w:rsid w:val="00155AD2"/>
    <w:rsid w:val="00155B2B"/>
    <w:rsid w:val="00155BFC"/>
    <w:rsid w:val="00155EA6"/>
    <w:rsid w:val="00155FFA"/>
    <w:rsid w:val="00156374"/>
    <w:rsid w:val="00156750"/>
    <w:rsid w:val="001567A4"/>
    <w:rsid w:val="001568A0"/>
    <w:rsid w:val="00156C62"/>
    <w:rsid w:val="00157069"/>
    <w:rsid w:val="001571A0"/>
    <w:rsid w:val="001571D1"/>
    <w:rsid w:val="00157386"/>
    <w:rsid w:val="00157416"/>
    <w:rsid w:val="00157700"/>
    <w:rsid w:val="001577D8"/>
    <w:rsid w:val="00157AE7"/>
    <w:rsid w:val="00157B5F"/>
    <w:rsid w:val="00157C59"/>
    <w:rsid w:val="00157CD4"/>
    <w:rsid w:val="00157FC3"/>
    <w:rsid w:val="0016056E"/>
    <w:rsid w:val="00160739"/>
    <w:rsid w:val="001607E9"/>
    <w:rsid w:val="00160868"/>
    <w:rsid w:val="00160918"/>
    <w:rsid w:val="00160A70"/>
    <w:rsid w:val="00160ABF"/>
    <w:rsid w:val="00160EFA"/>
    <w:rsid w:val="00160F90"/>
    <w:rsid w:val="00160FB1"/>
    <w:rsid w:val="00160FC1"/>
    <w:rsid w:val="00161101"/>
    <w:rsid w:val="001618EA"/>
    <w:rsid w:val="00161908"/>
    <w:rsid w:val="00161B13"/>
    <w:rsid w:val="00161B9E"/>
    <w:rsid w:val="00161CCE"/>
    <w:rsid w:val="00161E32"/>
    <w:rsid w:val="00161E79"/>
    <w:rsid w:val="00161EEF"/>
    <w:rsid w:val="00162405"/>
    <w:rsid w:val="00162407"/>
    <w:rsid w:val="001624A9"/>
    <w:rsid w:val="0016250D"/>
    <w:rsid w:val="0016271E"/>
    <w:rsid w:val="00162727"/>
    <w:rsid w:val="00162D7A"/>
    <w:rsid w:val="00162E7B"/>
    <w:rsid w:val="00162FE9"/>
    <w:rsid w:val="00163066"/>
    <w:rsid w:val="001630C7"/>
    <w:rsid w:val="001634FB"/>
    <w:rsid w:val="00163701"/>
    <w:rsid w:val="00163E30"/>
    <w:rsid w:val="00163E3A"/>
    <w:rsid w:val="00164414"/>
    <w:rsid w:val="0016455B"/>
    <w:rsid w:val="00164621"/>
    <w:rsid w:val="001648F7"/>
    <w:rsid w:val="00164951"/>
    <w:rsid w:val="00164A19"/>
    <w:rsid w:val="00164AF8"/>
    <w:rsid w:val="00164B8C"/>
    <w:rsid w:val="00164DAB"/>
    <w:rsid w:val="00164F00"/>
    <w:rsid w:val="00164F28"/>
    <w:rsid w:val="00164F8F"/>
    <w:rsid w:val="00165046"/>
    <w:rsid w:val="001651EA"/>
    <w:rsid w:val="0016520E"/>
    <w:rsid w:val="001656BD"/>
    <w:rsid w:val="0016587D"/>
    <w:rsid w:val="0016594A"/>
    <w:rsid w:val="00165998"/>
    <w:rsid w:val="001659AE"/>
    <w:rsid w:val="00165BBB"/>
    <w:rsid w:val="00165C1A"/>
    <w:rsid w:val="00165C4D"/>
    <w:rsid w:val="00165CC0"/>
    <w:rsid w:val="00165E1B"/>
    <w:rsid w:val="00166055"/>
    <w:rsid w:val="0016613F"/>
    <w:rsid w:val="00166215"/>
    <w:rsid w:val="0016626E"/>
    <w:rsid w:val="00166465"/>
    <w:rsid w:val="00166591"/>
    <w:rsid w:val="0016662D"/>
    <w:rsid w:val="0016668E"/>
    <w:rsid w:val="001668BF"/>
    <w:rsid w:val="00166929"/>
    <w:rsid w:val="00166B6C"/>
    <w:rsid w:val="00166BCC"/>
    <w:rsid w:val="00166C2F"/>
    <w:rsid w:val="0016738E"/>
    <w:rsid w:val="001674BA"/>
    <w:rsid w:val="00167678"/>
    <w:rsid w:val="001678AF"/>
    <w:rsid w:val="00167950"/>
    <w:rsid w:val="001679DF"/>
    <w:rsid w:val="00167DE9"/>
    <w:rsid w:val="0017011C"/>
    <w:rsid w:val="001701F0"/>
    <w:rsid w:val="0017040E"/>
    <w:rsid w:val="0017043E"/>
    <w:rsid w:val="0017061C"/>
    <w:rsid w:val="001706CD"/>
    <w:rsid w:val="00170716"/>
    <w:rsid w:val="00170A09"/>
    <w:rsid w:val="00170AFE"/>
    <w:rsid w:val="00170CA1"/>
    <w:rsid w:val="00170D2A"/>
    <w:rsid w:val="00170D4E"/>
    <w:rsid w:val="00170E9D"/>
    <w:rsid w:val="00170ED2"/>
    <w:rsid w:val="00170F87"/>
    <w:rsid w:val="00171143"/>
    <w:rsid w:val="00171465"/>
    <w:rsid w:val="001717DD"/>
    <w:rsid w:val="0017184C"/>
    <w:rsid w:val="00171A6A"/>
    <w:rsid w:val="00171D0C"/>
    <w:rsid w:val="00171D64"/>
    <w:rsid w:val="00171DB8"/>
    <w:rsid w:val="00172178"/>
    <w:rsid w:val="001721DA"/>
    <w:rsid w:val="001725D9"/>
    <w:rsid w:val="00172615"/>
    <w:rsid w:val="001726B1"/>
    <w:rsid w:val="00172864"/>
    <w:rsid w:val="0017292E"/>
    <w:rsid w:val="00172AAD"/>
    <w:rsid w:val="00172AD1"/>
    <w:rsid w:val="00172B82"/>
    <w:rsid w:val="00172D91"/>
    <w:rsid w:val="00172E74"/>
    <w:rsid w:val="00172EFA"/>
    <w:rsid w:val="00173041"/>
    <w:rsid w:val="0017317B"/>
    <w:rsid w:val="00173208"/>
    <w:rsid w:val="001732E1"/>
    <w:rsid w:val="00173608"/>
    <w:rsid w:val="00173FB5"/>
    <w:rsid w:val="00174188"/>
    <w:rsid w:val="001743CA"/>
    <w:rsid w:val="00174450"/>
    <w:rsid w:val="001745EC"/>
    <w:rsid w:val="001745EE"/>
    <w:rsid w:val="001746AD"/>
    <w:rsid w:val="0017478D"/>
    <w:rsid w:val="001747B7"/>
    <w:rsid w:val="00174A29"/>
    <w:rsid w:val="00174A65"/>
    <w:rsid w:val="00174CC6"/>
    <w:rsid w:val="00174EE5"/>
    <w:rsid w:val="00174FD7"/>
    <w:rsid w:val="001753D8"/>
    <w:rsid w:val="00175662"/>
    <w:rsid w:val="0017580F"/>
    <w:rsid w:val="00175922"/>
    <w:rsid w:val="00175AA8"/>
    <w:rsid w:val="00175AF2"/>
    <w:rsid w:val="00175B2B"/>
    <w:rsid w:val="00175BF1"/>
    <w:rsid w:val="00175C30"/>
    <w:rsid w:val="00175D3A"/>
    <w:rsid w:val="00175FFC"/>
    <w:rsid w:val="00176087"/>
    <w:rsid w:val="001760D6"/>
    <w:rsid w:val="00176199"/>
    <w:rsid w:val="001764DB"/>
    <w:rsid w:val="001765EC"/>
    <w:rsid w:val="00176629"/>
    <w:rsid w:val="00176689"/>
    <w:rsid w:val="0017687A"/>
    <w:rsid w:val="001768F8"/>
    <w:rsid w:val="00176992"/>
    <w:rsid w:val="00176ADB"/>
    <w:rsid w:val="00176CBC"/>
    <w:rsid w:val="00176DFA"/>
    <w:rsid w:val="00176EBA"/>
    <w:rsid w:val="00177069"/>
    <w:rsid w:val="00177183"/>
    <w:rsid w:val="0017718D"/>
    <w:rsid w:val="001771C2"/>
    <w:rsid w:val="001772F9"/>
    <w:rsid w:val="0017748A"/>
    <w:rsid w:val="00177742"/>
    <w:rsid w:val="0017783E"/>
    <w:rsid w:val="00177995"/>
    <w:rsid w:val="00177A04"/>
    <w:rsid w:val="00177ACE"/>
    <w:rsid w:val="00177B8E"/>
    <w:rsid w:val="00177CF7"/>
    <w:rsid w:val="00177D14"/>
    <w:rsid w:val="00177FC1"/>
    <w:rsid w:val="00180005"/>
    <w:rsid w:val="0018005A"/>
    <w:rsid w:val="00180077"/>
    <w:rsid w:val="0018029C"/>
    <w:rsid w:val="00180731"/>
    <w:rsid w:val="00180FFA"/>
    <w:rsid w:val="00181128"/>
    <w:rsid w:val="00181167"/>
    <w:rsid w:val="00181235"/>
    <w:rsid w:val="001815A2"/>
    <w:rsid w:val="001817EE"/>
    <w:rsid w:val="00181A1C"/>
    <w:rsid w:val="00181FC1"/>
    <w:rsid w:val="00182108"/>
    <w:rsid w:val="00182246"/>
    <w:rsid w:val="001824D0"/>
    <w:rsid w:val="0018258B"/>
    <w:rsid w:val="001828DD"/>
    <w:rsid w:val="00182948"/>
    <w:rsid w:val="00182983"/>
    <w:rsid w:val="00182ABA"/>
    <w:rsid w:val="00183034"/>
    <w:rsid w:val="001830F7"/>
    <w:rsid w:val="00183184"/>
    <w:rsid w:val="001835E0"/>
    <w:rsid w:val="001837CF"/>
    <w:rsid w:val="0018387F"/>
    <w:rsid w:val="00183C38"/>
    <w:rsid w:val="00183C7A"/>
    <w:rsid w:val="00183E2C"/>
    <w:rsid w:val="00183EE6"/>
    <w:rsid w:val="00183FD4"/>
    <w:rsid w:val="001840EB"/>
    <w:rsid w:val="001841F5"/>
    <w:rsid w:val="0018434C"/>
    <w:rsid w:val="0018437B"/>
    <w:rsid w:val="001846E1"/>
    <w:rsid w:val="00184C25"/>
    <w:rsid w:val="00184D1E"/>
    <w:rsid w:val="00184F99"/>
    <w:rsid w:val="00185071"/>
    <w:rsid w:val="00185307"/>
    <w:rsid w:val="00185364"/>
    <w:rsid w:val="00185463"/>
    <w:rsid w:val="0018548C"/>
    <w:rsid w:val="00185494"/>
    <w:rsid w:val="00185585"/>
    <w:rsid w:val="0018558D"/>
    <w:rsid w:val="001855B3"/>
    <w:rsid w:val="0018588A"/>
    <w:rsid w:val="0018589D"/>
    <w:rsid w:val="00185A8A"/>
    <w:rsid w:val="00185BD4"/>
    <w:rsid w:val="00185F60"/>
    <w:rsid w:val="00186088"/>
    <w:rsid w:val="0018630C"/>
    <w:rsid w:val="00186392"/>
    <w:rsid w:val="0018649D"/>
    <w:rsid w:val="0018675E"/>
    <w:rsid w:val="00186CE3"/>
    <w:rsid w:val="00187252"/>
    <w:rsid w:val="00187491"/>
    <w:rsid w:val="0018749E"/>
    <w:rsid w:val="00187581"/>
    <w:rsid w:val="00187CC8"/>
    <w:rsid w:val="00187CCD"/>
    <w:rsid w:val="00187D10"/>
    <w:rsid w:val="00187F62"/>
    <w:rsid w:val="00187FB4"/>
    <w:rsid w:val="00190019"/>
    <w:rsid w:val="001900CE"/>
    <w:rsid w:val="001901C8"/>
    <w:rsid w:val="00190498"/>
    <w:rsid w:val="001904F1"/>
    <w:rsid w:val="0019078F"/>
    <w:rsid w:val="00190F2A"/>
    <w:rsid w:val="0019105A"/>
    <w:rsid w:val="00191088"/>
    <w:rsid w:val="001911D7"/>
    <w:rsid w:val="0019125C"/>
    <w:rsid w:val="00191348"/>
    <w:rsid w:val="00191467"/>
    <w:rsid w:val="0019151D"/>
    <w:rsid w:val="001915F3"/>
    <w:rsid w:val="001918AF"/>
    <w:rsid w:val="00191A72"/>
    <w:rsid w:val="00191A76"/>
    <w:rsid w:val="00191B9E"/>
    <w:rsid w:val="00191C91"/>
    <w:rsid w:val="00191E82"/>
    <w:rsid w:val="00192212"/>
    <w:rsid w:val="0019226E"/>
    <w:rsid w:val="001922B2"/>
    <w:rsid w:val="001924FC"/>
    <w:rsid w:val="0019273D"/>
    <w:rsid w:val="00192765"/>
    <w:rsid w:val="001929B1"/>
    <w:rsid w:val="00192A28"/>
    <w:rsid w:val="00192B1B"/>
    <w:rsid w:val="00192BC0"/>
    <w:rsid w:val="00192BD5"/>
    <w:rsid w:val="00192CE3"/>
    <w:rsid w:val="00192D54"/>
    <w:rsid w:val="00192D8E"/>
    <w:rsid w:val="00192DD9"/>
    <w:rsid w:val="00192DEA"/>
    <w:rsid w:val="00192DEC"/>
    <w:rsid w:val="00192F71"/>
    <w:rsid w:val="0019307F"/>
    <w:rsid w:val="00193563"/>
    <w:rsid w:val="00193695"/>
    <w:rsid w:val="00193A26"/>
    <w:rsid w:val="001940D9"/>
    <w:rsid w:val="001941FF"/>
    <w:rsid w:val="0019424D"/>
    <w:rsid w:val="00194291"/>
    <w:rsid w:val="0019431D"/>
    <w:rsid w:val="00194339"/>
    <w:rsid w:val="00194555"/>
    <w:rsid w:val="001946F4"/>
    <w:rsid w:val="001946F8"/>
    <w:rsid w:val="00194848"/>
    <w:rsid w:val="00194ABF"/>
    <w:rsid w:val="00194BCA"/>
    <w:rsid w:val="00194BE5"/>
    <w:rsid w:val="00194D3A"/>
    <w:rsid w:val="00194EBE"/>
    <w:rsid w:val="001950AD"/>
    <w:rsid w:val="00195543"/>
    <w:rsid w:val="001958EA"/>
    <w:rsid w:val="00195906"/>
    <w:rsid w:val="00195D6D"/>
    <w:rsid w:val="00195E0E"/>
    <w:rsid w:val="00195ED7"/>
    <w:rsid w:val="00195F54"/>
    <w:rsid w:val="00195FAA"/>
    <w:rsid w:val="001960A6"/>
    <w:rsid w:val="001960CF"/>
    <w:rsid w:val="00196325"/>
    <w:rsid w:val="00196339"/>
    <w:rsid w:val="001966F6"/>
    <w:rsid w:val="001967C6"/>
    <w:rsid w:val="00196CC5"/>
    <w:rsid w:val="00196CCB"/>
    <w:rsid w:val="00196CEC"/>
    <w:rsid w:val="00196D7F"/>
    <w:rsid w:val="00196ECE"/>
    <w:rsid w:val="00196F9F"/>
    <w:rsid w:val="0019708A"/>
    <w:rsid w:val="0019711B"/>
    <w:rsid w:val="00197181"/>
    <w:rsid w:val="00197183"/>
    <w:rsid w:val="001971D4"/>
    <w:rsid w:val="001972C0"/>
    <w:rsid w:val="001972D0"/>
    <w:rsid w:val="00197633"/>
    <w:rsid w:val="001979E6"/>
    <w:rsid w:val="00197E8B"/>
    <w:rsid w:val="001A006F"/>
    <w:rsid w:val="001A0099"/>
    <w:rsid w:val="001A0452"/>
    <w:rsid w:val="001A05B2"/>
    <w:rsid w:val="001A077F"/>
    <w:rsid w:val="001A079E"/>
    <w:rsid w:val="001A08FE"/>
    <w:rsid w:val="001A0AB1"/>
    <w:rsid w:val="001A0D1C"/>
    <w:rsid w:val="001A0D59"/>
    <w:rsid w:val="001A11DD"/>
    <w:rsid w:val="001A136F"/>
    <w:rsid w:val="001A1463"/>
    <w:rsid w:val="001A157C"/>
    <w:rsid w:val="001A17F9"/>
    <w:rsid w:val="001A180D"/>
    <w:rsid w:val="001A1B4F"/>
    <w:rsid w:val="001A1B57"/>
    <w:rsid w:val="001A1BAC"/>
    <w:rsid w:val="001A1CE6"/>
    <w:rsid w:val="001A1F0F"/>
    <w:rsid w:val="001A1F66"/>
    <w:rsid w:val="001A2186"/>
    <w:rsid w:val="001A228E"/>
    <w:rsid w:val="001A23CE"/>
    <w:rsid w:val="001A2410"/>
    <w:rsid w:val="001A2654"/>
    <w:rsid w:val="001A2AA1"/>
    <w:rsid w:val="001A2C89"/>
    <w:rsid w:val="001A2D0C"/>
    <w:rsid w:val="001A2D96"/>
    <w:rsid w:val="001A2DCE"/>
    <w:rsid w:val="001A2E11"/>
    <w:rsid w:val="001A313C"/>
    <w:rsid w:val="001A315B"/>
    <w:rsid w:val="001A33A9"/>
    <w:rsid w:val="001A3705"/>
    <w:rsid w:val="001A379D"/>
    <w:rsid w:val="001A37F1"/>
    <w:rsid w:val="001A38FE"/>
    <w:rsid w:val="001A3F6E"/>
    <w:rsid w:val="001A3FBD"/>
    <w:rsid w:val="001A420A"/>
    <w:rsid w:val="001A4312"/>
    <w:rsid w:val="001A4353"/>
    <w:rsid w:val="001A4567"/>
    <w:rsid w:val="001A47C1"/>
    <w:rsid w:val="001A4AA5"/>
    <w:rsid w:val="001A4B3D"/>
    <w:rsid w:val="001A4BB2"/>
    <w:rsid w:val="001A4BD8"/>
    <w:rsid w:val="001A4D06"/>
    <w:rsid w:val="001A4D17"/>
    <w:rsid w:val="001A4D24"/>
    <w:rsid w:val="001A4DEC"/>
    <w:rsid w:val="001A5129"/>
    <w:rsid w:val="001A51B4"/>
    <w:rsid w:val="001A51E0"/>
    <w:rsid w:val="001A54DA"/>
    <w:rsid w:val="001A5768"/>
    <w:rsid w:val="001A5968"/>
    <w:rsid w:val="001A5ACF"/>
    <w:rsid w:val="001A5BF2"/>
    <w:rsid w:val="001A5C9C"/>
    <w:rsid w:val="001A5DB5"/>
    <w:rsid w:val="001A5EE6"/>
    <w:rsid w:val="001A5F9A"/>
    <w:rsid w:val="001A5FAD"/>
    <w:rsid w:val="001A60DE"/>
    <w:rsid w:val="001A6278"/>
    <w:rsid w:val="001A62BA"/>
    <w:rsid w:val="001A673E"/>
    <w:rsid w:val="001A679F"/>
    <w:rsid w:val="001A68B9"/>
    <w:rsid w:val="001A68C0"/>
    <w:rsid w:val="001A6907"/>
    <w:rsid w:val="001A6B83"/>
    <w:rsid w:val="001A71DF"/>
    <w:rsid w:val="001A73A3"/>
    <w:rsid w:val="001A74BC"/>
    <w:rsid w:val="001A7763"/>
    <w:rsid w:val="001A7826"/>
    <w:rsid w:val="001A782D"/>
    <w:rsid w:val="001A797A"/>
    <w:rsid w:val="001A7A06"/>
    <w:rsid w:val="001A7BAB"/>
    <w:rsid w:val="001A7E04"/>
    <w:rsid w:val="001B0057"/>
    <w:rsid w:val="001B0718"/>
    <w:rsid w:val="001B0A4D"/>
    <w:rsid w:val="001B0C66"/>
    <w:rsid w:val="001B0C83"/>
    <w:rsid w:val="001B0D01"/>
    <w:rsid w:val="001B0DD1"/>
    <w:rsid w:val="001B0E54"/>
    <w:rsid w:val="001B0EB9"/>
    <w:rsid w:val="001B0ECC"/>
    <w:rsid w:val="001B0F66"/>
    <w:rsid w:val="001B10FB"/>
    <w:rsid w:val="001B11B0"/>
    <w:rsid w:val="001B142B"/>
    <w:rsid w:val="001B159B"/>
    <w:rsid w:val="001B1CF2"/>
    <w:rsid w:val="001B1E3B"/>
    <w:rsid w:val="001B2047"/>
    <w:rsid w:val="001B2111"/>
    <w:rsid w:val="001B23F3"/>
    <w:rsid w:val="001B2502"/>
    <w:rsid w:val="001B2664"/>
    <w:rsid w:val="001B2906"/>
    <w:rsid w:val="001B29FE"/>
    <w:rsid w:val="001B2A4E"/>
    <w:rsid w:val="001B2B87"/>
    <w:rsid w:val="001B32C9"/>
    <w:rsid w:val="001B3356"/>
    <w:rsid w:val="001B335A"/>
    <w:rsid w:val="001B3561"/>
    <w:rsid w:val="001B367F"/>
    <w:rsid w:val="001B3964"/>
    <w:rsid w:val="001B3968"/>
    <w:rsid w:val="001B3C20"/>
    <w:rsid w:val="001B3CBC"/>
    <w:rsid w:val="001B3D84"/>
    <w:rsid w:val="001B3F01"/>
    <w:rsid w:val="001B400F"/>
    <w:rsid w:val="001B4086"/>
    <w:rsid w:val="001B4452"/>
    <w:rsid w:val="001B466C"/>
    <w:rsid w:val="001B47F9"/>
    <w:rsid w:val="001B495F"/>
    <w:rsid w:val="001B4B7D"/>
    <w:rsid w:val="001B4F34"/>
    <w:rsid w:val="001B52EC"/>
    <w:rsid w:val="001B54A3"/>
    <w:rsid w:val="001B554A"/>
    <w:rsid w:val="001B5596"/>
    <w:rsid w:val="001B560D"/>
    <w:rsid w:val="001B571C"/>
    <w:rsid w:val="001B58C5"/>
    <w:rsid w:val="001B59E2"/>
    <w:rsid w:val="001B5A81"/>
    <w:rsid w:val="001B5CF0"/>
    <w:rsid w:val="001B5EA6"/>
    <w:rsid w:val="001B5F3B"/>
    <w:rsid w:val="001B609D"/>
    <w:rsid w:val="001B60C4"/>
    <w:rsid w:val="001B61AB"/>
    <w:rsid w:val="001B62DC"/>
    <w:rsid w:val="001B6312"/>
    <w:rsid w:val="001B63F8"/>
    <w:rsid w:val="001B6564"/>
    <w:rsid w:val="001B6602"/>
    <w:rsid w:val="001B66B9"/>
    <w:rsid w:val="001B6756"/>
    <w:rsid w:val="001B682B"/>
    <w:rsid w:val="001B691A"/>
    <w:rsid w:val="001B6963"/>
    <w:rsid w:val="001B6BC0"/>
    <w:rsid w:val="001B6C65"/>
    <w:rsid w:val="001B73B3"/>
    <w:rsid w:val="001B75F2"/>
    <w:rsid w:val="001B7629"/>
    <w:rsid w:val="001B7878"/>
    <w:rsid w:val="001B79BB"/>
    <w:rsid w:val="001B7B31"/>
    <w:rsid w:val="001B7D6B"/>
    <w:rsid w:val="001B7FCF"/>
    <w:rsid w:val="001B7FD8"/>
    <w:rsid w:val="001C0081"/>
    <w:rsid w:val="001C02D8"/>
    <w:rsid w:val="001C0424"/>
    <w:rsid w:val="001C04CC"/>
    <w:rsid w:val="001C04E3"/>
    <w:rsid w:val="001C0555"/>
    <w:rsid w:val="001C05C1"/>
    <w:rsid w:val="001C06AC"/>
    <w:rsid w:val="001C088F"/>
    <w:rsid w:val="001C0903"/>
    <w:rsid w:val="001C0BE3"/>
    <w:rsid w:val="001C0BE8"/>
    <w:rsid w:val="001C0E2F"/>
    <w:rsid w:val="001C1063"/>
    <w:rsid w:val="001C134C"/>
    <w:rsid w:val="001C15C8"/>
    <w:rsid w:val="001C1690"/>
    <w:rsid w:val="001C1761"/>
    <w:rsid w:val="001C187F"/>
    <w:rsid w:val="001C1C48"/>
    <w:rsid w:val="001C1CA9"/>
    <w:rsid w:val="001C1E02"/>
    <w:rsid w:val="001C1EE1"/>
    <w:rsid w:val="001C202D"/>
    <w:rsid w:val="001C21AC"/>
    <w:rsid w:val="001C2378"/>
    <w:rsid w:val="001C24F2"/>
    <w:rsid w:val="001C26D7"/>
    <w:rsid w:val="001C285F"/>
    <w:rsid w:val="001C292C"/>
    <w:rsid w:val="001C30A3"/>
    <w:rsid w:val="001C30BE"/>
    <w:rsid w:val="001C3315"/>
    <w:rsid w:val="001C36E1"/>
    <w:rsid w:val="001C381C"/>
    <w:rsid w:val="001C38E7"/>
    <w:rsid w:val="001C39E8"/>
    <w:rsid w:val="001C39EE"/>
    <w:rsid w:val="001C3A17"/>
    <w:rsid w:val="001C3D01"/>
    <w:rsid w:val="001C3D83"/>
    <w:rsid w:val="001C3E1B"/>
    <w:rsid w:val="001C3EE9"/>
    <w:rsid w:val="001C3FA4"/>
    <w:rsid w:val="001C40A3"/>
    <w:rsid w:val="001C40F9"/>
    <w:rsid w:val="001C424A"/>
    <w:rsid w:val="001C43D9"/>
    <w:rsid w:val="001C458B"/>
    <w:rsid w:val="001C4A7A"/>
    <w:rsid w:val="001C4ACB"/>
    <w:rsid w:val="001C4AD6"/>
    <w:rsid w:val="001C4DC1"/>
    <w:rsid w:val="001C4E1A"/>
    <w:rsid w:val="001C4E5F"/>
    <w:rsid w:val="001C4E65"/>
    <w:rsid w:val="001C4F1D"/>
    <w:rsid w:val="001C50A1"/>
    <w:rsid w:val="001C52ED"/>
    <w:rsid w:val="001C5688"/>
    <w:rsid w:val="001C5742"/>
    <w:rsid w:val="001C577D"/>
    <w:rsid w:val="001C5C5B"/>
    <w:rsid w:val="001C5D4F"/>
    <w:rsid w:val="001C5D71"/>
    <w:rsid w:val="001C6068"/>
    <w:rsid w:val="001C61A3"/>
    <w:rsid w:val="001C61B0"/>
    <w:rsid w:val="001C64C0"/>
    <w:rsid w:val="001C66FD"/>
    <w:rsid w:val="001C684F"/>
    <w:rsid w:val="001C688D"/>
    <w:rsid w:val="001C689C"/>
    <w:rsid w:val="001C6933"/>
    <w:rsid w:val="001C69DA"/>
    <w:rsid w:val="001C6DBD"/>
    <w:rsid w:val="001C6F06"/>
    <w:rsid w:val="001C6F32"/>
    <w:rsid w:val="001C7188"/>
    <w:rsid w:val="001C73E6"/>
    <w:rsid w:val="001C7430"/>
    <w:rsid w:val="001C7566"/>
    <w:rsid w:val="001C76E3"/>
    <w:rsid w:val="001C7745"/>
    <w:rsid w:val="001C77E8"/>
    <w:rsid w:val="001C791F"/>
    <w:rsid w:val="001C79E1"/>
    <w:rsid w:val="001C7A0C"/>
    <w:rsid w:val="001C7AC2"/>
    <w:rsid w:val="001C7DFF"/>
    <w:rsid w:val="001D03E8"/>
    <w:rsid w:val="001D03F4"/>
    <w:rsid w:val="001D0BF3"/>
    <w:rsid w:val="001D0FC9"/>
    <w:rsid w:val="001D12BC"/>
    <w:rsid w:val="001D1333"/>
    <w:rsid w:val="001D139C"/>
    <w:rsid w:val="001D1652"/>
    <w:rsid w:val="001D167C"/>
    <w:rsid w:val="001D1A73"/>
    <w:rsid w:val="001D1AA1"/>
    <w:rsid w:val="001D1D03"/>
    <w:rsid w:val="001D1E38"/>
    <w:rsid w:val="001D1EB2"/>
    <w:rsid w:val="001D2110"/>
    <w:rsid w:val="001D2277"/>
    <w:rsid w:val="001D2360"/>
    <w:rsid w:val="001D2425"/>
    <w:rsid w:val="001D2779"/>
    <w:rsid w:val="001D2798"/>
    <w:rsid w:val="001D27EC"/>
    <w:rsid w:val="001D2980"/>
    <w:rsid w:val="001D2E3A"/>
    <w:rsid w:val="001D30F5"/>
    <w:rsid w:val="001D3109"/>
    <w:rsid w:val="001D332E"/>
    <w:rsid w:val="001D334F"/>
    <w:rsid w:val="001D3403"/>
    <w:rsid w:val="001D3532"/>
    <w:rsid w:val="001D38E8"/>
    <w:rsid w:val="001D3A9A"/>
    <w:rsid w:val="001D3B95"/>
    <w:rsid w:val="001D3C35"/>
    <w:rsid w:val="001D4041"/>
    <w:rsid w:val="001D44FE"/>
    <w:rsid w:val="001D4552"/>
    <w:rsid w:val="001D4554"/>
    <w:rsid w:val="001D4602"/>
    <w:rsid w:val="001D4961"/>
    <w:rsid w:val="001D49B3"/>
    <w:rsid w:val="001D4B43"/>
    <w:rsid w:val="001D4BBA"/>
    <w:rsid w:val="001D4C9C"/>
    <w:rsid w:val="001D4E7E"/>
    <w:rsid w:val="001D5033"/>
    <w:rsid w:val="001D50CB"/>
    <w:rsid w:val="001D5450"/>
    <w:rsid w:val="001D54C1"/>
    <w:rsid w:val="001D5779"/>
    <w:rsid w:val="001D5987"/>
    <w:rsid w:val="001D59DB"/>
    <w:rsid w:val="001D5AA5"/>
    <w:rsid w:val="001D5C88"/>
    <w:rsid w:val="001D6011"/>
    <w:rsid w:val="001D6176"/>
    <w:rsid w:val="001D6432"/>
    <w:rsid w:val="001D646C"/>
    <w:rsid w:val="001D6567"/>
    <w:rsid w:val="001D658A"/>
    <w:rsid w:val="001D6621"/>
    <w:rsid w:val="001D687D"/>
    <w:rsid w:val="001D695C"/>
    <w:rsid w:val="001D6B8A"/>
    <w:rsid w:val="001D6DEF"/>
    <w:rsid w:val="001D6ED0"/>
    <w:rsid w:val="001D6FD9"/>
    <w:rsid w:val="001D7144"/>
    <w:rsid w:val="001D7190"/>
    <w:rsid w:val="001D737A"/>
    <w:rsid w:val="001D74D7"/>
    <w:rsid w:val="001D74E9"/>
    <w:rsid w:val="001D7656"/>
    <w:rsid w:val="001D780E"/>
    <w:rsid w:val="001D7915"/>
    <w:rsid w:val="001D7917"/>
    <w:rsid w:val="001D7A52"/>
    <w:rsid w:val="001D7A9B"/>
    <w:rsid w:val="001D7AE0"/>
    <w:rsid w:val="001D7C5A"/>
    <w:rsid w:val="001D7D13"/>
    <w:rsid w:val="001D7E88"/>
    <w:rsid w:val="001D7FF2"/>
    <w:rsid w:val="001E0050"/>
    <w:rsid w:val="001E021C"/>
    <w:rsid w:val="001E0420"/>
    <w:rsid w:val="001E044A"/>
    <w:rsid w:val="001E059F"/>
    <w:rsid w:val="001E05C3"/>
    <w:rsid w:val="001E0736"/>
    <w:rsid w:val="001E0796"/>
    <w:rsid w:val="001E0A5D"/>
    <w:rsid w:val="001E0A61"/>
    <w:rsid w:val="001E0A9C"/>
    <w:rsid w:val="001E0AB7"/>
    <w:rsid w:val="001E0AD3"/>
    <w:rsid w:val="001E0BD1"/>
    <w:rsid w:val="001E0C79"/>
    <w:rsid w:val="001E0D1C"/>
    <w:rsid w:val="001E0D75"/>
    <w:rsid w:val="001E0E09"/>
    <w:rsid w:val="001E0FAA"/>
    <w:rsid w:val="001E0FAD"/>
    <w:rsid w:val="001E1013"/>
    <w:rsid w:val="001E14FD"/>
    <w:rsid w:val="001E1833"/>
    <w:rsid w:val="001E1835"/>
    <w:rsid w:val="001E1B4B"/>
    <w:rsid w:val="001E1CE9"/>
    <w:rsid w:val="001E206F"/>
    <w:rsid w:val="001E2096"/>
    <w:rsid w:val="001E2681"/>
    <w:rsid w:val="001E27F7"/>
    <w:rsid w:val="001E2CB3"/>
    <w:rsid w:val="001E2E17"/>
    <w:rsid w:val="001E2F5F"/>
    <w:rsid w:val="001E2F7F"/>
    <w:rsid w:val="001E3199"/>
    <w:rsid w:val="001E3299"/>
    <w:rsid w:val="001E3493"/>
    <w:rsid w:val="001E3524"/>
    <w:rsid w:val="001E3667"/>
    <w:rsid w:val="001E36E4"/>
    <w:rsid w:val="001E379D"/>
    <w:rsid w:val="001E3A3C"/>
    <w:rsid w:val="001E3AE0"/>
    <w:rsid w:val="001E3C40"/>
    <w:rsid w:val="001E3FEE"/>
    <w:rsid w:val="001E430D"/>
    <w:rsid w:val="001E4590"/>
    <w:rsid w:val="001E47C5"/>
    <w:rsid w:val="001E494C"/>
    <w:rsid w:val="001E4BB1"/>
    <w:rsid w:val="001E56FE"/>
    <w:rsid w:val="001E57E1"/>
    <w:rsid w:val="001E58D1"/>
    <w:rsid w:val="001E599B"/>
    <w:rsid w:val="001E5C12"/>
    <w:rsid w:val="001E5C23"/>
    <w:rsid w:val="001E5C3B"/>
    <w:rsid w:val="001E6096"/>
    <w:rsid w:val="001E61E5"/>
    <w:rsid w:val="001E624F"/>
    <w:rsid w:val="001E6334"/>
    <w:rsid w:val="001E6336"/>
    <w:rsid w:val="001E64DE"/>
    <w:rsid w:val="001E65EC"/>
    <w:rsid w:val="001E6879"/>
    <w:rsid w:val="001E6990"/>
    <w:rsid w:val="001E6BEE"/>
    <w:rsid w:val="001E6C8B"/>
    <w:rsid w:val="001E6D0D"/>
    <w:rsid w:val="001E6D8E"/>
    <w:rsid w:val="001E6E1F"/>
    <w:rsid w:val="001E70AC"/>
    <w:rsid w:val="001E70E3"/>
    <w:rsid w:val="001E7329"/>
    <w:rsid w:val="001E7504"/>
    <w:rsid w:val="001E7678"/>
    <w:rsid w:val="001E76DF"/>
    <w:rsid w:val="001E797F"/>
    <w:rsid w:val="001E7AAA"/>
    <w:rsid w:val="001E7C46"/>
    <w:rsid w:val="001E7CC3"/>
    <w:rsid w:val="001E7D9C"/>
    <w:rsid w:val="001E7E00"/>
    <w:rsid w:val="001F0407"/>
    <w:rsid w:val="001F04F8"/>
    <w:rsid w:val="001F056C"/>
    <w:rsid w:val="001F06B4"/>
    <w:rsid w:val="001F0918"/>
    <w:rsid w:val="001F09BA"/>
    <w:rsid w:val="001F0BEA"/>
    <w:rsid w:val="001F0D30"/>
    <w:rsid w:val="001F0E56"/>
    <w:rsid w:val="001F1308"/>
    <w:rsid w:val="001F133C"/>
    <w:rsid w:val="001F1525"/>
    <w:rsid w:val="001F15F6"/>
    <w:rsid w:val="001F1706"/>
    <w:rsid w:val="001F172E"/>
    <w:rsid w:val="001F1899"/>
    <w:rsid w:val="001F1CE2"/>
    <w:rsid w:val="001F1E38"/>
    <w:rsid w:val="001F1E87"/>
    <w:rsid w:val="001F1EB6"/>
    <w:rsid w:val="001F21BB"/>
    <w:rsid w:val="001F2280"/>
    <w:rsid w:val="001F23F6"/>
    <w:rsid w:val="001F278C"/>
    <w:rsid w:val="001F28E4"/>
    <w:rsid w:val="001F29B1"/>
    <w:rsid w:val="001F29E8"/>
    <w:rsid w:val="001F2B10"/>
    <w:rsid w:val="001F2C2A"/>
    <w:rsid w:val="001F2C34"/>
    <w:rsid w:val="001F2DDC"/>
    <w:rsid w:val="001F2E23"/>
    <w:rsid w:val="001F2E70"/>
    <w:rsid w:val="001F2F21"/>
    <w:rsid w:val="001F310D"/>
    <w:rsid w:val="001F3142"/>
    <w:rsid w:val="001F317C"/>
    <w:rsid w:val="001F3181"/>
    <w:rsid w:val="001F341F"/>
    <w:rsid w:val="001F379F"/>
    <w:rsid w:val="001F3911"/>
    <w:rsid w:val="001F3A47"/>
    <w:rsid w:val="001F3A54"/>
    <w:rsid w:val="001F3ACA"/>
    <w:rsid w:val="001F3AF1"/>
    <w:rsid w:val="001F3BDD"/>
    <w:rsid w:val="001F3D82"/>
    <w:rsid w:val="001F3E47"/>
    <w:rsid w:val="001F3F1A"/>
    <w:rsid w:val="001F3F4A"/>
    <w:rsid w:val="001F3F8C"/>
    <w:rsid w:val="001F401A"/>
    <w:rsid w:val="001F410A"/>
    <w:rsid w:val="001F4828"/>
    <w:rsid w:val="001F4851"/>
    <w:rsid w:val="001F4CBD"/>
    <w:rsid w:val="001F4F8D"/>
    <w:rsid w:val="001F4FC9"/>
    <w:rsid w:val="001F508B"/>
    <w:rsid w:val="001F52D5"/>
    <w:rsid w:val="001F5392"/>
    <w:rsid w:val="001F53DD"/>
    <w:rsid w:val="001F541C"/>
    <w:rsid w:val="001F5545"/>
    <w:rsid w:val="001F5777"/>
    <w:rsid w:val="001F579F"/>
    <w:rsid w:val="001F57DD"/>
    <w:rsid w:val="001F5821"/>
    <w:rsid w:val="001F5936"/>
    <w:rsid w:val="001F5937"/>
    <w:rsid w:val="001F59E3"/>
    <w:rsid w:val="001F59ED"/>
    <w:rsid w:val="001F5C53"/>
    <w:rsid w:val="001F5C61"/>
    <w:rsid w:val="001F626A"/>
    <w:rsid w:val="001F62A5"/>
    <w:rsid w:val="001F6475"/>
    <w:rsid w:val="001F64DE"/>
    <w:rsid w:val="001F64F6"/>
    <w:rsid w:val="001F6538"/>
    <w:rsid w:val="001F6592"/>
    <w:rsid w:val="001F65C4"/>
    <w:rsid w:val="001F67DA"/>
    <w:rsid w:val="001F68BD"/>
    <w:rsid w:val="001F6EC6"/>
    <w:rsid w:val="001F7121"/>
    <w:rsid w:val="001F74F2"/>
    <w:rsid w:val="001F7501"/>
    <w:rsid w:val="001F754B"/>
    <w:rsid w:val="001F7650"/>
    <w:rsid w:val="001F7653"/>
    <w:rsid w:val="001F767B"/>
    <w:rsid w:val="001F76EC"/>
    <w:rsid w:val="001F7784"/>
    <w:rsid w:val="001F7C78"/>
    <w:rsid w:val="001F7D43"/>
    <w:rsid w:val="001F7FA8"/>
    <w:rsid w:val="00200505"/>
    <w:rsid w:val="002005D8"/>
    <w:rsid w:val="002005FB"/>
    <w:rsid w:val="00200CA8"/>
    <w:rsid w:val="00200D2C"/>
    <w:rsid w:val="00200DC2"/>
    <w:rsid w:val="00201136"/>
    <w:rsid w:val="002012E8"/>
    <w:rsid w:val="0020130F"/>
    <w:rsid w:val="00201313"/>
    <w:rsid w:val="00201337"/>
    <w:rsid w:val="0020147E"/>
    <w:rsid w:val="00201660"/>
    <w:rsid w:val="00201826"/>
    <w:rsid w:val="002019D8"/>
    <w:rsid w:val="00201AC1"/>
    <w:rsid w:val="00201C99"/>
    <w:rsid w:val="00201EC7"/>
    <w:rsid w:val="00201EF8"/>
    <w:rsid w:val="0020200C"/>
    <w:rsid w:val="0020203B"/>
    <w:rsid w:val="00202259"/>
    <w:rsid w:val="002023FA"/>
    <w:rsid w:val="00202455"/>
    <w:rsid w:val="00202A69"/>
    <w:rsid w:val="00202BAE"/>
    <w:rsid w:val="00202D13"/>
    <w:rsid w:val="00202D46"/>
    <w:rsid w:val="00202D69"/>
    <w:rsid w:val="00202D9D"/>
    <w:rsid w:val="00202F0A"/>
    <w:rsid w:val="00203162"/>
    <w:rsid w:val="002031D1"/>
    <w:rsid w:val="00203265"/>
    <w:rsid w:val="0020349A"/>
    <w:rsid w:val="002034B4"/>
    <w:rsid w:val="002034F8"/>
    <w:rsid w:val="00203B22"/>
    <w:rsid w:val="00203C0E"/>
    <w:rsid w:val="00203FF9"/>
    <w:rsid w:val="00204032"/>
    <w:rsid w:val="002042DA"/>
    <w:rsid w:val="002047BE"/>
    <w:rsid w:val="00204865"/>
    <w:rsid w:val="00204958"/>
    <w:rsid w:val="00204B52"/>
    <w:rsid w:val="00204BAD"/>
    <w:rsid w:val="00204BF2"/>
    <w:rsid w:val="00204C71"/>
    <w:rsid w:val="00204D60"/>
    <w:rsid w:val="00205092"/>
    <w:rsid w:val="002051F9"/>
    <w:rsid w:val="00205302"/>
    <w:rsid w:val="0020550D"/>
    <w:rsid w:val="00205514"/>
    <w:rsid w:val="0020561D"/>
    <w:rsid w:val="00205627"/>
    <w:rsid w:val="0020568B"/>
    <w:rsid w:val="002056D0"/>
    <w:rsid w:val="0020597C"/>
    <w:rsid w:val="00205ACD"/>
    <w:rsid w:val="00205F26"/>
    <w:rsid w:val="00205F63"/>
    <w:rsid w:val="00206146"/>
    <w:rsid w:val="00206212"/>
    <w:rsid w:val="0020626A"/>
    <w:rsid w:val="00206568"/>
    <w:rsid w:val="00206742"/>
    <w:rsid w:val="0020677C"/>
    <w:rsid w:val="00206946"/>
    <w:rsid w:val="00206B7A"/>
    <w:rsid w:val="00206D5E"/>
    <w:rsid w:val="002070AF"/>
    <w:rsid w:val="00207379"/>
    <w:rsid w:val="002073A3"/>
    <w:rsid w:val="00207407"/>
    <w:rsid w:val="00207416"/>
    <w:rsid w:val="002074CE"/>
    <w:rsid w:val="002074F3"/>
    <w:rsid w:val="002074F9"/>
    <w:rsid w:val="00207751"/>
    <w:rsid w:val="002079AF"/>
    <w:rsid w:val="00207BF2"/>
    <w:rsid w:val="00207C24"/>
    <w:rsid w:val="00207E42"/>
    <w:rsid w:val="00207F02"/>
    <w:rsid w:val="00210018"/>
    <w:rsid w:val="00210287"/>
    <w:rsid w:val="00210577"/>
    <w:rsid w:val="0021069F"/>
    <w:rsid w:val="0021071B"/>
    <w:rsid w:val="00210774"/>
    <w:rsid w:val="00210860"/>
    <w:rsid w:val="00210AD2"/>
    <w:rsid w:val="00210B6A"/>
    <w:rsid w:val="00210DAC"/>
    <w:rsid w:val="00210E99"/>
    <w:rsid w:val="0021108B"/>
    <w:rsid w:val="002110B5"/>
    <w:rsid w:val="002114B2"/>
    <w:rsid w:val="0021169E"/>
    <w:rsid w:val="002116E2"/>
    <w:rsid w:val="00211767"/>
    <w:rsid w:val="00211845"/>
    <w:rsid w:val="00211EF9"/>
    <w:rsid w:val="00211FD3"/>
    <w:rsid w:val="0021241F"/>
    <w:rsid w:val="00212B17"/>
    <w:rsid w:val="00212C36"/>
    <w:rsid w:val="00212C95"/>
    <w:rsid w:val="00212CB6"/>
    <w:rsid w:val="00212CE3"/>
    <w:rsid w:val="00212D19"/>
    <w:rsid w:val="00212E37"/>
    <w:rsid w:val="00212E5F"/>
    <w:rsid w:val="00212F44"/>
    <w:rsid w:val="00212F63"/>
    <w:rsid w:val="00213013"/>
    <w:rsid w:val="002130AB"/>
    <w:rsid w:val="0021327B"/>
    <w:rsid w:val="00213281"/>
    <w:rsid w:val="00213336"/>
    <w:rsid w:val="002133F3"/>
    <w:rsid w:val="0021361A"/>
    <w:rsid w:val="0021363D"/>
    <w:rsid w:val="00213767"/>
    <w:rsid w:val="002137BA"/>
    <w:rsid w:val="00213915"/>
    <w:rsid w:val="00213C0B"/>
    <w:rsid w:val="00213D7D"/>
    <w:rsid w:val="00213D91"/>
    <w:rsid w:val="002140FF"/>
    <w:rsid w:val="002142BB"/>
    <w:rsid w:val="002144DE"/>
    <w:rsid w:val="0021458B"/>
    <w:rsid w:val="002146E7"/>
    <w:rsid w:val="002147AD"/>
    <w:rsid w:val="002149D0"/>
    <w:rsid w:val="00214D3D"/>
    <w:rsid w:val="00214E30"/>
    <w:rsid w:val="00214E5A"/>
    <w:rsid w:val="002155C3"/>
    <w:rsid w:val="00215700"/>
    <w:rsid w:val="0021574B"/>
    <w:rsid w:val="00215752"/>
    <w:rsid w:val="0021594C"/>
    <w:rsid w:val="00215BC1"/>
    <w:rsid w:val="00215BD4"/>
    <w:rsid w:val="00215C33"/>
    <w:rsid w:val="00215EBE"/>
    <w:rsid w:val="0021614E"/>
    <w:rsid w:val="00216291"/>
    <w:rsid w:val="0021692F"/>
    <w:rsid w:val="00216CF0"/>
    <w:rsid w:val="00216D6D"/>
    <w:rsid w:val="002174DB"/>
    <w:rsid w:val="0021758D"/>
    <w:rsid w:val="00217743"/>
    <w:rsid w:val="00217A51"/>
    <w:rsid w:val="00217C24"/>
    <w:rsid w:val="00217C77"/>
    <w:rsid w:val="00217D22"/>
    <w:rsid w:val="00217F1E"/>
    <w:rsid w:val="00220134"/>
    <w:rsid w:val="002201ED"/>
    <w:rsid w:val="002204D8"/>
    <w:rsid w:val="002205FC"/>
    <w:rsid w:val="00220894"/>
    <w:rsid w:val="00220924"/>
    <w:rsid w:val="002209C9"/>
    <w:rsid w:val="00220CAC"/>
    <w:rsid w:val="00220E6A"/>
    <w:rsid w:val="00220F04"/>
    <w:rsid w:val="00221167"/>
    <w:rsid w:val="002213D8"/>
    <w:rsid w:val="002217CF"/>
    <w:rsid w:val="00221A61"/>
    <w:rsid w:val="00221B3E"/>
    <w:rsid w:val="00221BDD"/>
    <w:rsid w:val="00221C19"/>
    <w:rsid w:val="0022204C"/>
    <w:rsid w:val="002223D5"/>
    <w:rsid w:val="0022263D"/>
    <w:rsid w:val="00222658"/>
    <w:rsid w:val="0022275B"/>
    <w:rsid w:val="00222876"/>
    <w:rsid w:val="0022288A"/>
    <w:rsid w:val="002229EA"/>
    <w:rsid w:val="00223187"/>
    <w:rsid w:val="002233F3"/>
    <w:rsid w:val="00223688"/>
    <w:rsid w:val="00223996"/>
    <w:rsid w:val="00223D05"/>
    <w:rsid w:val="00223D86"/>
    <w:rsid w:val="00223ED2"/>
    <w:rsid w:val="00224117"/>
    <w:rsid w:val="002242C5"/>
    <w:rsid w:val="00224383"/>
    <w:rsid w:val="002246AC"/>
    <w:rsid w:val="002246FC"/>
    <w:rsid w:val="00224952"/>
    <w:rsid w:val="002249E2"/>
    <w:rsid w:val="00224CB6"/>
    <w:rsid w:val="00224DA4"/>
    <w:rsid w:val="00224DD2"/>
    <w:rsid w:val="00224E0E"/>
    <w:rsid w:val="00224E95"/>
    <w:rsid w:val="00224F39"/>
    <w:rsid w:val="00224FDB"/>
    <w:rsid w:val="00225535"/>
    <w:rsid w:val="0022559B"/>
    <w:rsid w:val="002255E2"/>
    <w:rsid w:val="002256A0"/>
    <w:rsid w:val="00225962"/>
    <w:rsid w:val="00225997"/>
    <w:rsid w:val="00225A6A"/>
    <w:rsid w:val="00225AC7"/>
    <w:rsid w:val="00225ACC"/>
    <w:rsid w:val="00225D1B"/>
    <w:rsid w:val="00226123"/>
    <w:rsid w:val="002262A7"/>
    <w:rsid w:val="0022630C"/>
    <w:rsid w:val="0022645F"/>
    <w:rsid w:val="00226499"/>
    <w:rsid w:val="00226580"/>
    <w:rsid w:val="002266C2"/>
    <w:rsid w:val="002266C4"/>
    <w:rsid w:val="00226CE5"/>
    <w:rsid w:val="00226E23"/>
    <w:rsid w:val="00226E5E"/>
    <w:rsid w:val="002271A3"/>
    <w:rsid w:val="002275A8"/>
    <w:rsid w:val="00227640"/>
    <w:rsid w:val="00227746"/>
    <w:rsid w:val="002277F7"/>
    <w:rsid w:val="002278C1"/>
    <w:rsid w:val="00227BCC"/>
    <w:rsid w:val="00227E3A"/>
    <w:rsid w:val="00230009"/>
    <w:rsid w:val="00230024"/>
    <w:rsid w:val="00230150"/>
    <w:rsid w:val="002304FB"/>
    <w:rsid w:val="002305D5"/>
    <w:rsid w:val="00230A7E"/>
    <w:rsid w:val="00230CBC"/>
    <w:rsid w:val="00230DE5"/>
    <w:rsid w:val="00230E43"/>
    <w:rsid w:val="00230E9B"/>
    <w:rsid w:val="002310CC"/>
    <w:rsid w:val="00231236"/>
    <w:rsid w:val="0023143F"/>
    <w:rsid w:val="00231690"/>
    <w:rsid w:val="00231C1B"/>
    <w:rsid w:val="00231C25"/>
    <w:rsid w:val="00231C6F"/>
    <w:rsid w:val="00231E5E"/>
    <w:rsid w:val="00231FEC"/>
    <w:rsid w:val="00232096"/>
    <w:rsid w:val="00232424"/>
    <w:rsid w:val="002326E0"/>
    <w:rsid w:val="002328C1"/>
    <w:rsid w:val="00232A26"/>
    <w:rsid w:val="00232A90"/>
    <w:rsid w:val="00232CCA"/>
    <w:rsid w:val="00232D4E"/>
    <w:rsid w:val="00232D8B"/>
    <w:rsid w:val="00233634"/>
    <w:rsid w:val="002336F7"/>
    <w:rsid w:val="00233AE9"/>
    <w:rsid w:val="0023403C"/>
    <w:rsid w:val="002340BC"/>
    <w:rsid w:val="00234151"/>
    <w:rsid w:val="002342C1"/>
    <w:rsid w:val="0023460D"/>
    <w:rsid w:val="00234661"/>
    <w:rsid w:val="00234A14"/>
    <w:rsid w:val="00234BED"/>
    <w:rsid w:val="00234EC6"/>
    <w:rsid w:val="00234ED5"/>
    <w:rsid w:val="00234F8C"/>
    <w:rsid w:val="0023528F"/>
    <w:rsid w:val="002354CE"/>
    <w:rsid w:val="00235542"/>
    <w:rsid w:val="0023557E"/>
    <w:rsid w:val="002355BF"/>
    <w:rsid w:val="002357AA"/>
    <w:rsid w:val="002359FE"/>
    <w:rsid w:val="00235BCA"/>
    <w:rsid w:val="00235EA1"/>
    <w:rsid w:val="00235EA3"/>
    <w:rsid w:val="00236046"/>
    <w:rsid w:val="00236178"/>
    <w:rsid w:val="002361EE"/>
    <w:rsid w:val="002362C9"/>
    <w:rsid w:val="002363FC"/>
    <w:rsid w:val="002364A1"/>
    <w:rsid w:val="00236610"/>
    <w:rsid w:val="0023678F"/>
    <w:rsid w:val="002369B0"/>
    <w:rsid w:val="00236A43"/>
    <w:rsid w:val="00236AD8"/>
    <w:rsid w:val="00236CC9"/>
    <w:rsid w:val="00236F4F"/>
    <w:rsid w:val="00237047"/>
    <w:rsid w:val="00237565"/>
    <w:rsid w:val="002376F5"/>
    <w:rsid w:val="00237850"/>
    <w:rsid w:val="00237A7E"/>
    <w:rsid w:val="00237B89"/>
    <w:rsid w:val="00237E2E"/>
    <w:rsid w:val="00237EC1"/>
    <w:rsid w:val="00237F3A"/>
    <w:rsid w:val="0024008C"/>
    <w:rsid w:val="002400CA"/>
    <w:rsid w:val="00240198"/>
    <w:rsid w:val="002401F5"/>
    <w:rsid w:val="0024029A"/>
    <w:rsid w:val="002402E8"/>
    <w:rsid w:val="00240422"/>
    <w:rsid w:val="00240908"/>
    <w:rsid w:val="0024090E"/>
    <w:rsid w:val="00240D3F"/>
    <w:rsid w:val="00240E4D"/>
    <w:rsid w:val="00240E54"/>
    <w:rsid w:val="00240EB8"/>
    <w:rsid w:val="00240F80"/>
    <w:rsid w:val="002410C0"/>
    <w:rsid w:val="002411D4"/>
    <w:rsid w:val="002412D4"/>
    <w:rsid w:val="002414D4"/>
    <w:rsid w:val="00241532"/>
    <w:rsid w:val="00241687"/>
    <w:rsid w:val="00241834"/>
    <w:rsid w:val="002418E5"/>
    <w:rsid w:val="00241973"/>
    <w:rsid w:val="00241D39"/>
    <w:rsid w:val="002420B3"/>
    <w:rsid w:val="00242486"/>
    <w:rsid w:val="002424AA"/>
    <w:rsid w:val="002425FD"/>
    <w:rsid w:val="00242703"/>
    <w:rsid w:val="0024271E"/>
    <w:rsid w:val="00242AF3"/>
    <w:rsid w:val="00242AFB"/>
    <w:rsid w:val="00242B37"/>
    <w:rsid w:val="00242BAC"/>
    <w:rsid w:val="00242DDC"/>
    <w:rsid w:val="00242E02"/>
    <w:rsid w:val="00243010"/>
    <w:rsid w:val="002430DB"/>
    <w:rsid w:val="00243248"/>
    <w:rsid w:val="00243497"/>
    <w:rsid w:val="0024357F"/>
    <w:rsid w:val="00243722"/>
    <w:rsid w:val="00243E8B"/>
    <w:rsid w:val="00243EE3"/>
    <w:rsid w:val="00243FD4"/>
    <w:rsid w:val="00244021"/>
    <w:rsid w:val="002445C2"/>
    <w:rsid w:val="00244610"/>
    <w:rsid w:val="00244616"/>
    <w:rsid w:val="00244632"/>
    <w:rsid w:val="00244C7B"/>
    <w:rsid w:val="00244DFA"/>
    <w:rsid w:val="00244F31"/>
    <w:rsid w:val="0024505D"/>
    <w:rsid w:val="00245086"/>
    <w:rsid w:val="002451C5"/>
    <w:rsid w:val="0024528D"/>
    <w:rsid w:val="002454CE"/>
    <w:rsid w:val="002454DC"/>
    <w:rsid w:val="002455CB"/>
    <w:rsid w:val="0024572B"/>
    <w:rsid w:val="00245858"/>
    <w:rsid w:val="00245A0D"/>
    <w:rsid w:val="00245A1B"/>
    <w:rsid w:val="00245BD5"/>
    <w:rsid w:val="00245C66"/>
    <w:rsid w:val="00245DE0"/>
    <w:rsid w:val="00245F1F"/>
    <w:rsid w:val="002460AE"/>
    <w:rsid w:val="0024644B"/>
    <w:rsid w:val="0024647E"/>
    <w:rsid w:val="00246509"/>
    <w:rsid w:val="0024663B"/>
    <w:rsid w:val="00246853"/>
    <w:rsid w:val="00246A0D"/>
    <w:rsid w:val="00247103"/>
    <w:rsid w:val="002472C0"/>
    <w:rsid w:val="0024748B"/>
    <w:rsid w:val="00247519"/>
    <w:rsid w:val="0024760A"/>
    <w:rsid w:val="002477A3"/>
    <w:rsid w:val="002477C0"/>
    <w:rsid w:val="0024792B"/>
    <w:rsid w:val="0024796E"/>
    <w:rsid w:val="00247DBB"/>
    <w:rsid w:val="00250067"/>
    <w:rsid w:val="002500C4"/>
    <w:rsid w:val="00250167"/>
    <w:rsid w:val="00250955"/>
    <w:rsid w:val="00250BCB"/>
    <w:rsid w:val="00250E3A"/>
    <w:rsid w:val="002511B3"/>
    <w:rsid w:val="002513F7"/>
    <w:rsid w:val="002516DE"/>
    <w:rsid w:val="0025188B"/>
    <w:rsid w:val="002519E4"/>
    <w:rsid w:val="00251A0E"/>
    <w:rsid w:val="00251A15"/>
    <w:rsid w:val="00251B79"/>
    <w:rsid w:val="00251C1D"/>
    <w:rsid w:val="00251C51"/>
    <w:rsid w:val="00251D4D"/>
    <w:rsid w:val="00251E13"/>
    <w:rsid w:val="00251F1C"/>
    <w:rsid w:val="00251F81"/>
    <w:rsid w:val="00251F8F"/>
    <w:rsid w:val="002520A6"/>
    <w:rsid w:val="002520F3"/>
    <w:rsid w:val="002521BB"/>
    <w:rsid w:val="00252668"/>
    <w:rsid w:val="002529B7"/>
    <w:rsid w:val="00252BE0"/>
    <w:rsid w:val="00252BF8"/>
    <w:rsid w:val="00252C71"/>
    <w:rsid w:val="00252F40"/>
    <w:rsid w:val="0025311E"/>
    <w:rsid w:val="002531FE"/>
    <w:rsid w:val="00253268"/>
    <w:rsid w:val="00253410"/>
    <w:rsid w:val="00253588"/>
    <w:rsid w:val="002535C2"/>
    <w:rsid w:val="002536BA"/>
    <w:rsid w:val="002537FD"/>
    <w:rsid w:val="00253824"/>
    <w:rsid w:val="00253927"/>
    <w:rsid w:val="00253A94"/>
    <w:rsid w:val="00253BA9"/>
    <w:rsid w:val="00253C0D"/>
    <w:rsid w:val="00253DDE"/>
    <w:rsid w:val="00254185"/>
    <w:rsid w:val="0025418C"/>
    <w:rsid w:val="0025441D"/>
    <w:rsid w:val="00254423"/>
    <w:rsid w:val="002545D7"/>
    <w:rsid w:val="002545DD"/>
    <w:rsid w:val="0025461F"/>
    <w:rsid w:val="002546F4"/>
    <w:rsid w:val="002547F9"/>
    <w:rsid w:val="00254A0B"/>
    <w:rsid w:val="00254C58"/>
    <w:rsid w:val="00254C8C"/>
    <w:rsid w:val="002551D0"/>
    <w:rsid w:val="0025524B"/>
    <w:rsid w:val="00255252"/>
    <w:rsid w:val="00255318"/>
    <w:rsid w:val="00255374"/>
    <w:rsid w:val="00255422"/>
    <w:rsid w:val="002556AF"/>
    <w:rsid w:val="00255AFA"/>
    <w:rsid w:val="00255DFF"/>
    <w:rsid w:val="00255E0F"/>
    <w:rsid w:val="00255E8D"/>
    <w:rsid w:val="00255FC7"/>
    <w:rsid w:val="0025636F"/>
    <w:rsid w:val="002563A6"/>
    <w:rsid w:val="0025648A"/>
    <w:rsid w:val="00256862"/>
    <w:rsid w:val="00256920"/>
    <w:rsid w:val="00256972"/>
    <w:rsid w:val="00256EC0"/>
    <w:rsid w:val="00256FCC"/>
    <w:rsid w:val="002572C2"/>
    <w:rsid w:val="002572C7"/>
    <w:rsid w:val="002572D1"/>
    <w:rsid w:val="002572FC"/>
    <w:rsid w:val="00257755"/>
    <w:rsid w:val="00257872"/>
    <w:rsid w:val="00257BF4"/>
    <w:rsid w:val="00257C1E"/>
    <w:rsid w:val="00257E77"/>
    <w:rsid w:val="00257F41"/>
    <w:rsid w:val="00260003"/>
    <w:rsid w:val="0026035D"/>
    <w:rsid w:val="00260541"/>
    <w:rsid w:val="002606D6"/>
    <w:rsid w:val="0026090A"/>
    <w:rsid w:val="0026095E"/>
    <w:rsid w:val="00260998"/>
    <w:rsid w:val="00260D6D"/>
    <w:rsid w:val="00261036"/>
    <w:rsid w:val="00261313"/>
    <w:rsid w:val="00261401"/>
    <w:rsid w:val="002616CE"/>
    <w:rsid w:val="002618A2"/>
    <w:rsid w:val="00261970"/>
    <w:rsid w:val="00261A2F"/>
    <w:rsid w:val="00261C28"/>
    <w:rsid w:val="00261C98"/>
    <w:rsid w:val="00261D2F"/>
    <w:rsid w:val="00261F12"/>
    <w:rsid w:val="00261FAF"/>
    <w:rsid w:val="00261FF6"/>
    <w:rsid w:val="0026248E"/>
    <w:rsid w:val="002624C0"/>
    <w:rsid w:val="00262786"/>
    <w:rsid w:val="00262824"/>
    <w:rsid w:val="00262855"/>
    <w:rsid w:val="0026288C"/>
    <w:rsid w:val="00262914"/>
    <w:rsid w:val="00262925"/>
    <w:rsid w:val="00262C3C"/>
    <w:rsid w:val="00262D07"/>
    <w:rsid w:val="00262D28"/>
    <w:rsid w:val="00262DC4"/>
    <w:rsid w:val="00262F7E"/>
    <w:rsid w:val="00262FE8"/>
    <w:rsid w:val="00263330"/>
    <w:rsid w:val="002635E5"/>
    <w:rsid w:val="00263790"/>
    <w:rsid w:val="00263835"/>
    <w:rsid w:val="0026385D"/>
    <w:rsid w:val="002638AC"/>
    <w:rsid w:val="00263C81"/>
    <w:rsid w:val="00263D80"/>
    <w:rsid w:val="00263D93"/>
    <w:rsid w:val="00263E45"/>
    <w:rsid w:val="00263E6D"/>
    <w:rsid w:val="00263FB0"/>
    <w:rsid w:val="0026403A"/>
    <w:rsid w:val="002640EC"/>
    <w:rsid w:val="0026423A"/>
    <w:rsid w:val="00264679"/>
    <w:rsid w:val="002646EB"/>
    <w:rsid w:val="0026475B"/>
    <w:rsid w:val="002647BF"/>
    <w:rsid w:val="002647D5"/>
    <w:rsid w:val="00264F60"/>
    <w:rsid w:val="00265032"/>
    <w:rsid w:val="00265067"/>
    <w:rsid w:val="002651DD"/>
    <w:rsid w:val="002651FB"/>
    <w:rsid w:val="0026538C"/>
    <w:rsid w:val="00265475"/>
    <w:rsid w:val="0026553B"/>
    <w:rsid w:val="00265781"/>
    <w:rsid w:val="002657C9"/>
    <w:rsid w:val="00265A20"/>
    <w:rsid w:val="00265A4E"/>
    <w:rsid w:val="00265CB4"/>
    <w:rsid w:val="00265CC6"/>
    <w:rsid w:val="00265CFB"/>
    <w:rsid w:val="00265D01"/>
    <w:rsid w:val="00265DA1"/>
    <w:rsid w:val="00266412"/>
    <w:rsid w:val="002664BC"/>
    <w:rsid w:val="00266595"/>
    <w:rsid w:val="0026670A"/>
    <w:rsid w:val="002667A1"/>
    <w:rsid w:val="002667E1"/>
    <w:rsid w:val="00266895"/>
    <w:rsid w:val="002669CF"/>
    <w:rsid w:val="00266B13"/>
    <w:rsid w:val="00266B5C"/>
    <w:rsid w:val="00266DEC"/>
    <w:rsid w:val="0026711B"/>
    <w:rsid w:val="00267150"/>
    <w:rsid w:val="002672E3"/>
    <w:rsid w:val="0026770D"/>
    <w:rsid w:val="00267821"/>
    <w:rsid w:val="00267A73"/>
    <w:rsid w:val="0027000E"/>
    <w:rsid w:val="002700AB"/>
    <w:rsid w:val="002702EC"/>
    <w:rsid w:val="00270449"/>
    <w:rsid w:val="00270481"/>
    <w:rsid w:val="002704D3"/>
    <w:rsid w:val="0027063C"/>
    <w:rsid w:val="00270728"/>
    <w:rsid w:val="00270D42"/>
    <w:rsid w:val="00270EB5"/>
    <w:rsid w:val="00270EE7"/>
    <w:rsid w:val="00270F4E"/>
    <w:rsid w:val="00271087"/>
    <w:rsid w:val="00271132"/>
    <w:rsid w:val="002711C8"/>
    <w:rsid w:val="002711E5"/>
    <w:rsid w:val="002711EE"/>
    <w:rsid w:val="0027135E"/>
    <w:rsid w:val="002713D0"/>
    <w:rsid w:val="002714B7"/>
    <w:rsid w:val="0027167D"/>
    <w:rsid w:val="00271680"/>
    <w:rsid w:val="0027195D"/>
    <w:rsid w:val="00271B9B"/>
    <w:rsid w:val="002722A2"/>
    <w:rsid w:val="0027238D"/>
    <w:rsid w:val="00272505"/>
    <w:rsid w:val="00272529"/>
    <w:rsid w:val="00272689"/>
    <w:rsid w:val="002727DA"/>
    <w:rsid w:val="00272869"/>
    <w:rsid w:val="002728B1"/>
    <w:rsid w:val="00272ACD"/>
    <w:rsid w:val="00272B03"/>
    <w:rsid w:val="00272CBA"/>
    <w:rsid w:val="00272D72"/>
    <w:rsid w:val="002730F1"/>
    <w:rsid w:val="00273154"/>
    <w:rsid w:val="00273186"/>
    <w:rsid w:val="0027323E"/>
    <w:rsid w:val="002732CA"/>
    <w:rsid w:val="002733E2"/>
    <w:rsid w:val="0027352E"/>
    <w:rsid w:val="00273591"/>
    <w:rsid w:val="00273621"/>
    <w:rsid w:val="0027394A"/>
    <w:rsid w:val="00273A93"/>
    <w:rsid w:val="00273DEA"/>
    <w:rsid w:val="00273E62"/>
    <w:rsid w:val="00273F66"/>
    <w:rsid w:val="00274216"/>
    <w:rsid w:val="002742FF"/>
    <w:rsid w:val="002747FE"/>
    <w:rsid w:val="00274846"/>
    <w:rsid w:val="002748EC"/>
    <w:rsid w:val="0027493C"/>
    <w:rsid w:val="002749DE"/>
    <w:rsid w:val="002749F5"/>
    <w:rsid w:val="00274D00"/>
    <w:rsid w:val="00274D46"/>
    <w:rsid w:val="00274E7D"/>
    <w:rsid w:val="00274FA5"/>
    <w:rsid w:val="00274FDF"/>
    <w:rsid w:val="002750A1"/>
    <w:rsid w:val="002750B1"/>
    <w:rsid w:val="0027516C"/>
    <w:rsid w:val="00275318"/>
    <w:rsid w:val="00275341"/>
    <w:rsid w:val="00275633"/>
    <w:rsid w:val="00275B60"/>
    <w:rsid w:val="00275CBE"/>
    <w:rsid w:val="002762E7"/>
    <w:rsid w:val="002763A7"/>
    <w:rsid w:val="002764D2"/>
    <w:rsid w:val="002764F3"/>
    <w:rsid w:val="002765D9"/>
    <w:rsid w:val="00276787"/>
    <w:rsid w:val="002767E1"/>
    <w:rsid w:val="0027695B"/>
    <w:rsid w:val="00276A35"/>
    <w:rsid w:val="00276BB3"/>
    <w:rsid w:val="00276E3F"/>
    <w:rsid w:val="00276FAE"/>
    <w:rsid w:val="00277048"/>
    <w:rsid w:val="0027704A"/>
    <w:rsid w:val="002770C6"/>
    <w:rsid w:val="0027769C"/>
    <w:rsid w:val="002776C8"/>
    <w:rsid w:val="00277827"/>
    <w:rsid w:val="00277835"/>
    <w:rsid w:val="00277A1E"/>
    <w:rsid w:val="00277B34"/>
    <w:rsid w:val="00277D5A"/>
    <w:rsid w:val="00277D6D"/>
    <w:rsid w:val="00277FA0"/>
    <w:rsid w:val="0028011E"/>
    <w:rsid w:val="0028019F"/>
    <w:rsid w:val="00280232"/>
    <w:rsid w:val="00280409"/>
    <w:rsid w:val="002804B1"/>
    <w:rsid w:val="00280614"/>
    <w:rsid w:val="00280AB1"/>
    <w:rsid w:val="00280B49"/>
    <w:rsid w:val="00280BFA"/>
    <w:rsid w:val="00280CA2"/>
    <w:rsid w:val="00280E43"/>
    <w:rsid w:val="00280F38"/>
    <w:rsid w:val="00281033"/>
    <w:rsid w:val="00281115"/>
    <w:rsid w:val="00281A22"/>
    <w:rsid w:val="00281AE2"/>
    <w:rsid w:val="00281B08"/>
    <w:rsid w:val="00281BBC"/>
    <w:rsid w:val="00281F7C"/>
    <w:rsid w:val="0028215B"/>
    <w:rsid w:val="0028226A"/>
    <w:rsid w:val="00282357"/>
    <w:rsid w:val="00282460"/>
    <w:rsid w:val="0028277E"/>
    <w:rsid w:val="00282887"/>
    <w:rsid w:val="002829E3"/>
    <w:rsid w:val="00282B82"/>
    <w:rsid w:val="00282E2D"/>
    <w:rsid w:val="00282FED"/>
    <w:rsid w:val="00283056"/>
    <w:rsid w:val="002830A3"/>
    <w:rsid w:val="00283148"/>
    <w:rsid w:val="002831D8"/>
    <w:rsid w:val="00283285"/>
    <w:rsid w:val="0028351A"/>
    <w:rsid w:val="00283723"/>
    <w:rsid w:val="00283DCE"/>
    <w:rsid w:val="00283E0E"/>
    <w:rsid w:val="0028426D"/>
    <w:rsid w:val="0028426E"/>
    <w:rsid w:val="002842B2"/>
    <w:rsid w:val="0028430E"/>
    <w:rsid w:val="002844DF"/>
    <w:rsid w:val="002845EB"/>
    <w:rsid w:val="0028494A"/>
    <w:rsid w:val="002849E4"/>
    <w:rsid w:val="00284B63"/>
    <w:rsid w:val="00284BAE"/>
    <w:rsid w:val="00284D42"/>
    <w:rsid w:val="00284E34"/>
    <w:rsid w:val="00284E5D"/>
    <w:rsid w:val="00284EBE"/>
    <w:rsid w:val="00285137"/>
    <w:rsid w:val="0028547D"/>
    <w:rsid w:val="002857F1"/>
    <w:rsid w:val="002859AF"/>
    <w:rsid w:val="00285C3D"/>
    <w:rsid w:val="00285C92"/>
    <w:rsid w:val="00285DC4"/>
    <w:rsid w:val="00285DCA"/>
    <w:rsid w:val="00285EBD"/>
    <w:rsid w:val="0028623F"/>
    <w:rsid w:val="002864AF"/>
    <w:rsid w:val="00286830"/>
    <w:rsid w:val="00286921"/>
    <w:rsid w:val="00286AE7"/>
    <w:rsid w:val="00286EAB"/>
    <w:rsid w:val="00286F8B"/>
    <w:rsid w:val="00287069"/>
    <w:rsid w:val="002870A2"/>
    <w:rsid w:val="002870FD"/>
    <w:rsid w:val="00287243"/>
    <w:rsid w:val="002874DB"/>
    <w:rsid w:val="00287673"/>
    <w:rsid w:val="00287690"/>
    <w:rsid w:val="00287744"/>
    <w:rsid w:val="0028785F"/>
    <w:rsid w:val="002878B4"/>
    <w:rsid w:val="00287913"/>
    <w:rsid w:val="00287916"/>
    <w:rsid w:val="0028793D"/>
    <w:rsid w:val="002879C3"/>
    <w:rsid w:val="002879ED"/>
    <w:rsid w:val="00287A9F"/>
    <w:rsid w:val="00287D84"/>
    <w:rsid w:val="00287FDC"/>
    <w:rsid w:val="00290120"/>
    <w:rsid w:val="002902DC"/>
    <w:rsid w:val="00290513"/>
    <w:rsid w:val="00290538"/>
    <w:rsid w:val="00290647"/>
    <w:rsid w:val="002906BB"/>
    <w:rsid w:val="00290843"/>
    <w:rsid w:val="00290913"/>
    <w:rsid w:val="00290D5B"/>
    <w:rsid w:val="00290E1E"/>
    <w:rsid w:val="00290F73"/>
    <w:rsid w:val="00290F91"/>
    <w:rsid w:val="00291187"/>
    <w:rsid w:val="0029118F"/>
    <w:rsid w:val="00291224"/>
    <w:rsid w:val="00291259"/>
    <w:rsid w:val="002912D3"/>
    <w:rsid w:val="00291385"/>
    <w:rsid w:val="00291422"/>
    <w:rsid w:val="002918C3"/>
    <w:rsid w:val="00291984"/>
    <w:rsid w:val="00291A67"/>
    <w:rsid w:val="00291A77"/>
    <w:rsid w:val="00291AA1"/>
    <w:rsid w:val="00291DF7"/>
    <w:rsid w:val="00291E0B"/>
    <w:rsid w:val="00291E4B"/>
    <w:rsid w:val="00291F1D"/>
    <w:rsid w:val="00292175"/>
    <w:rsid w:val="0029217A"/>
    <w:rsid w:val="00292363"/>
    <w:rsid w:val="0029237F"/>
    <w:rsid w:val="00292635"/>
    <w:rsid w:val="0029268C"/>
    <w:rsid w:val="00292715"/>
    <w:rsid w:val="00292875"/>
    <w:rsid w:val="00292994"/>
    <w:rsid w:val="00292CEA"/>
    <w:rsid w:val="00292EC7"/>
    <w:rsid w:val="00293025"/>
    <w:rsid w:val="002931B9"/>
    <w:rsid w:val="002931F5"/>
    <w:rsid w:val="002932AE"/>
    <w:rsid w:val="0029332A"/>
    <w:rsid w:val="00293388"/>
    <w:rsid w:val="002934FA"/>
    <w:rsid w:val="00293927"/>
    <w:rsid w:val="00293B17"/>
    <w:rsid w:val="00293D7A"/>
    <w:rsid w:val="00293E37"/>
    <w:rsid w:val="00293E57"/>
    <w:rsid w:val="00293EE1"/>
    <w:rsid w:val="00294018"/>
    <w:rsid w:val="002943F5"/>
    <w:rsid w:val="002947D1"/>
    <w:rsid w:val="002948CB"/>
    <w:rsid w:val="002948DF"/>
    <w:rsid w:val="00294D63"/>
    <w:rsid w:val="00294D90"/>
    <w:rsid w:val="00295045"/>
    <w:rsid w:val="00295247"/>
    <w:rsid w:val="00295480"/>
    <w:rsid w:val="002954F9"/>
    <w:rsid w:val="00295506"/>
    <w:rsid w:val="0029557F"/>
    <w:rsid w:val="00295633"/>
    <w:rsid w:val="00295B56"/>
    <w:rsid w:val="00295BB3"/>
    <w:rsid w:val="00295CDC"/>
    <w:rsid w:val="00295ECA"/>
    <w:rsid w:val="00295EE8"/>
    <w:rsid w:val="00295F7F"/>
    <w:rsid w:val="002966CD"/>
    <w:rsid w:val="00296707"/>
    <w:rsid w:val="00296A69"/>
    <w:rsid w:val="00296A92"/>
    <w:rsid w:val="00296CEB"/>
    <w:rsid w:val="002972B3"/>
    <w:rsid w:val="002974A3"/>
    <w:rsid w:val="00297895"/>
    <w:rsid w:val="002978CC"/>
    <w:rsid w:val="002978DC"/>
    <w:rsid w:val="00297E7D"/>
    <w:rsid w:val="00297F1C"/>
    <w:rsid w:val="002A0372"/>
    <w:rsid w:val="002A06F6"/>
    <w:rsid w:val="002A0750"/>
    <w:rsid w:val="002A0D5B"/>
    <w:rsid w:val="002A1370"/>
    <w:rsid w:val="002A13AF"/>
    <w:rsid w:val="002A145A"/>
    <w:rsid w:val="002A15EB"/>
    <w:rsid w:val="002A1B12"/>
    <w:rsid w:val="002A1B69"/>
    <w:rsid w:val="002A1D80"/>
    <w:rsid w:val="002A1E39"/>
    <w:rsid w:val="002A1E92"/>
    <w:rsid w:val="002A1F84"/>
    <w:rsid w:val="002A1FC9"/>
    <w:rsid w:val="002A204D"/>
    <w:rsid w:val="002A21B7"/>
    <w:rsid w:val="002A2211"/>
    <w:rsid w:val="002A2616"/>
    <w:rsid w:val="002A26C6"/>
    <w:rsid w:val="002A26CF"/>
    <w:rsid w:val="002A26E1"/>
    <w:rsid w:val="002A29F6"/>
    <w:rsid w:val="002A2C54"/>
    <w:rsid w:val="002A2EB3"/>
    <w:rsid w:val="002A2EE1"/>
    <w:rsid w:val="002A2F4F"/>
    <w:rsid w:val="002A2F5E"/>
    <w:rsid w:val="002A312F"/>
    <w:rsid w:val="002A3206"/>
    <w:rsid w:val="002A3252"/>
    <w:rsid w:val="002A32AB"/>
    <w:rsid w:val="002A35CF"/>
    <w:rsid w:val="002A368A"/>
    <w:rsid w:val="002A3A3F"/>
    <w:rsid w:val="002A3B9B"/>
    <w:rsid w:val="002A3C92"/>
    <w:rsid w:val="002A3EFF"/>
    <w:rsid w:val="002A3F9C"/>
    <w:rsid w:val="002A4065"/>
    <w:rsid w:val="002A407D"/>
    <w:rsid w:val="002A427C"/>
    <w:rsid w:val="002A4370"/>
    <w:rsid w:val="002A43B2"/>
    <w:rsid w:val="002A464A"/>
    <w:rsid w:val="002A46A1"/>
    <w:rsid w:val="002A4C7D"/>
    <w:rsid w:val="002A4E49"/>
    <w:rsid w:val="002A4EA1"/>
    <w:rsid w:val="002A4F46"/>
    <w:rsid w:val="002A5057"/>
    <w:rsid w:val="002A50C7"/>
    <w:rsid w:val="002A53B7"/>
    <w:rsid w:val="002A5442"/>
    <w:rsid w:val="002A5464"/>
    <w:rsid w:val="002A54F9"/>
    <w:rsid w:val="002A5595"/>
    <w:rsid w:val="002A56D0"/>
    <w:rsid w:val="002A56D9"/>
    <w:rsid w:val="002A57AF"/>
    <w:rsid w:val="002A57F0"/>
    <w:rsid w:val="002A5911"/>
    <w:rsid w:val="002A5973"/>
    <w:rsid w:val="002A59F0"/>
    <w:rsid w:val="002A5BA3"/>
    <w:rsid w:val="002A626C"/>
    <w:rsid w:val="002A6402"/>
    <w:rsid w:val="002A6432"/>
    <w:rsid w:val="002A64B0"/>
    <w:rsid w:val="002A68F1"/>
    <w:rsid w:val="002A6D56"/>
    <w:rsid w:val="002A6F25"/>
    <w:rsid w:val="002A6FD3"/>
    <w:rsid w:val="002A6FFE"/>
    <w:rsid w:val="002A7102"/>
    <w:rsid w:val="002A7247"/>
    <w:rsid w:val="002A77AE"/>
    <w:rsid w:val="002A7945"/>
    <w:rsid w:val="002A7DC9"/>
    <w:rsid w:val="002A7EFA"/>
    <w:rsid w:val="002A7F88"/>
    <w:rsid w:val="002B01BB"/>
    <w:rsid w:val="002B02D2"/>
    <w:rsid w:val="002B065F"/>
    <w:rsid w:val="002B07AB"/>
    <w:rsid w:val="002B07C2"/>
    <w:rsid w:val="002B09E7"/>
    <w:rsid w:val="002B0A7D"/>
    <w:rsid w:val="002B0C28"/>
    <w:rsid w:val="002B0D7F"/>
    <w:rsid w:val="002B0D90"/>
    <w:rsid w:val="002B0DBC"/>
    <w:rsid w:val="002B1222"/>
    <w:rsid w:val="002B1223"/>
    <w:rsid w:val="002B13C3"/>
    <w:rsid w:val="002B144A"/>
    <w:rsid w:val="002B1599"/>
    <w:rsid w:val="002B16CC"/>
    <w:rsid w:val="002B1704"/>
    <w:rsid w:val="002B1736"/>
    <w:rsid w:val="002B1A69"/>
    <w:rsid w:val="002B1BB0"/>
    <w:rsid w:val="002B1C2D"/>
    <w:rsid w:val="002B1CA5"/>
    <w:rsid w:val="002B1F1D"/>
    <w:rsid w:val="002B21AE"/>
    <w:rsid w:val="002B21B0"/>
    <w:rsid w:val="002B21EF"/>
    <w:rsid w:val="002B252F"/>
    <w:rsid w:val="002B2723"/>
    <w:rsid w:val="002B294C"/>
    <w:rsid w:val="002B2A34"/>
    <w:rsid w:val="002B2A5B"/>
    <w:rsid w:val="002B2C30"/>
    <w:rsid w:val="002B2ECE"/>
    <w:rsid w:val="002B303A"/>
    <w:rsid w:val="002B336F"/>
    <w:rsid w:val="002B341E"/>
    <w:rsid w:val="002B34B9"/>
    <w:rsid w:val="002B34CD"/>
    <w:rsid w:val="002B35CC"/>
    <w:rsid w:val="002B373A"/>
    <w:rsid w:val="002B377B"/>
    <w:rsid w:val="002B38B1"/>
    <w:rsid w:val="002B39E3"/>
    <w:rsid w:val="002B3C7F"/>
    <w:rsid w:val="002B3CE0"/>
    <w:rsid w:val="002B40E4"/>
    <w:rsid w:val="002B450E"/>
    <w:rsid w:val="002B46CA"/>
    <w:rsid w:val="002B483D"/>
    <w:rsid w:val="002B4A7F"/>
    <w:rsid w:val="002B4B61"/>
    <w:rsid w:val="002B4C99"/>
    <w:rsid w:val="002B4FAF"/>
    <w:rsid w:val="002B50B4"/>
    <w:rsid w:val="002B5232"/>
    <w:rsid w:val="002B52D8"/>
    <w:rsid w:val="002B538D"/>
    <w:rsid w:val="002B538E"/>
    <w:rsid w:val="002B5490"/>
    <w:rsid w:val="002B5855"/>
    <w:rsid w:val="002B5DCA"/>
    <w:rsid w:val="002B5E8A"/>
    <w:rsid w:val="002B6013"/>
    <w:rsid w:val="002B6384"/>
    <w:rsid w:val="002B63C5"/>
    <w:rsid w:val="002B64D7"/>
    <w:rsid w:val="002B66B8"/>
    <w:rsid w:val="002B67D6"/>
    <w:rsid w:val="002B694A"/>
    <w:rsid w:val="002B6A75"/>
    <w:rsid w:val="002B6BAE"/>
    <w:rsid w:val="002B6BDC"/>
    <w:rsid w:val="002B6CF6"/>
    <w:rsid w:val="002B6D4A"/>
    <w:rsid w:val="002B7110"/>
    <w:rsid w:val="002B71B1"/>
    <w:rsid w:val="002B723E"/>
    <w:rsid w:val="002B75B0"/>
    <w:rsid w:val="002B7ABB"/>
    <w:rsid w:val="002B7EAF"/>
    <w:rsid w:val="002C0089"/>
    <w:rsid w:val="002C0282"/>
    <w:rsid w:val="002C033D"/>
    <w:rsid w:val="002C06C7"/>
    <w:rsid w:val="002C0983"/>
    <w:rsid w:val="002C099C"/>
    <w:rsid w:val="002C0B74"/>
    <w:rsid w:val="002C0C8B"/>
    <w:rsid w:val="002C0CBB"/>
    <w:rsid w:val="002C0CCD"/>
    <w:rsid w:val="002C108B"/>
    <w:rsid w:val="002C1115"/>
    <w:rsid w:val="002C1201"/>
    <w:rsid w:val="002C12E7"/>
    <w:rsid w:val="002C137A"/>
    <w:rsid w:val="002C1460"/>
    <w:rsid w:val="002C15A2"/>
    <w:rsid w:val="002C1746"/>
    <w:rsid w:val="002C1CE8"/>
    <w:rsid w:val="002C1D66"/>
    <w:rsid w:val="002C20CC"/>
    <w:rsid w:val="002C20F2"/>
    <w:rsid w:val="002C21F1"/>
    <w:rsid w:val="002C2316"/>
    <w:rsid w:val="002C23F1"/>
    <w:rsid w:val="002C2410"/>
    <w:rsid w:val="002C256A"/>
    <w:rsid w:val="002C26BC"/>
    <w:rsid w:val="002C2941"/>
    <w:rsid w:val="002C2A13"/>
    <w:rsid w:val="002C2A63"/>
    <w:rsid w:val="002C2CF2"/>
    <w:rsid w:val="002C2DFE"/>
    <w:rsid w:val="002C2E4B"/>
    <w:rsid w:val="002C2EF9"/>
    <w:rsid w:val="002C2FC0"/>
    <w:rsid w:val="002C2FDC"/>
    <w:rsid w:val="002C300D"/>
    <w:rsid w:val="002C3117"/>
    <w:rsid w:val="002C311E"/>
    <w:rsid w:val="002C3296"/>
    <w:rsid w:val="002C379D"/>
    <w:rsid w:val="002C38B2"/>
    <w:rsid w:val="002C3A26"/>
    <w:rsid w:val="002C3BE3"/>
    <w:rsid w:val="002C3D2F"/>
    <w:rsid w:val="002C3DF9"/>
    <w:rsid w:val="002C3E38"/>
    <w:rsid w:val="002C3F9C"/>
    <w:rsid w:val="002C42FD"/>
    <w:rsid w:val="002C47D2"/>
    <w:rsid w:val="002C4B17"/>
    <w:rsid w:val="002C4E08"/>
    <w:rsid w:val="002C4EF8"/>
    <w:rsid w:val="002C502F"/>
    <w:rsid w:val="002C52AF"/>
    <w:rsid w:val="002C5381"/>
    <w:rsid w:val="002C54AE"/>
    <w:rsid w:val="002C5544"/>
    <w:rsid w:val="002C5610"/>
    <w:rsid w:val="002C5618"/>
    <w:rsid w:val="002C57BE"/>
    <w:rsid w:val="002C57C7"/>
    <w:rsid w:val="002C581D"/>
    <w:rsid w:val="002C5AFA"/>
    <w:rsid w:val="002C5B5F"/>
    <w:rsid w:val="002C5CB7"/>
    <w:rsid w:val="002C5D75"/>
    <w:rsid w:val="002C6295"/>
    <w:rsid w:val="002C6398"/>
    <w:rsid w:val="002C67E7"/>
    <w:rsid w:val="002C68E9"/>
    <w:rsid w:val="002C6AE5"/>
    <w:rsid w:val="002C6B14"/>
    <w:rsid w:val="002C6F16"/>
    <w:rsid w:val="002C7309"/>
    <w:rsid w:val="002C739D"/>
    <w:rsid w:val="002C73AD"/>
    <w:rsid w:val="002C7595"/>
    <w:rsid w:val="002C764D"/>
    <w:rsid w:val="002C7722"/>
    <w:rsid w:val="002C7CA9"/>
    <w:rsid w:val="002C7CDA"/>
    <w:rsid w:val="002C7EB2"/>
    <w:rsid w:val="002C7F1F"/>
    <w:rsid w:val="002C7FFD"/>
    <w:rsid w:val="002D0127"/>
    <w:rsid w:val="002D03FA"/>
    <w:rsid w:val="002D0439"/>
    <w:rsid w:val="002D04E9"/>
    <w:rsid w:val="002D0662"/>
    <w:rsid w:val="002D06EB"/>
    <w:rsid w:val="002D0760"/>
    <w:rsid w:val="002D07C2"/>
    <w:rsid w:val="002D0BBC"/>
    <w:rsid w:val="002D0C62"/>
    <w:rsid w:val="002D0CE4"/>
    <w:rsid w:val="002D0CED"/>
    <w:rsid w:val="002D0E5D"/>
    <w:rsid w:val="002D11B7"/>
    <w:rsid w:val="002D1318"/>
    <w:rsid w:val="002D138E"/>
    <w:rsid w:val="002D1403"/>
    <w:rsid w:val="002D149E"/>
    <w:rsid w:val="002D14D2"/>
    <w:rsid w:val="002D14F6"/>
    <w:rsid w:val="002D159E"/>
    <w:rsid w:val="002D1697"/>
    <w:rsid w:val="002D16BC"/>
    <w:rsid w:val="002D174D"/>
    <w:rsid w:val="002D195E"/>
    <w:rsid w:val="002D19B4"/>
    <w:rsid w:val="002D1A4A"/>
    <w:rsid w:val="002D1B89"/>
    <w:rsid w:val="002D1E7C"/>
    <w:rsid w:val="002D1F73"/>
    <w:rsid w:val="002D1FE5"/>
    <w:rsid w:val="002D2006"/>
    <w:rsid w:val="002D228E"/>
    <w:rsid w:val="002D244B"/>
    <w:rsid w:val="002D28EE"/>
    <w:rsid w:val="002D2958"/>
    <w:rsid w:val="002D2A40"/>
    <w:rsid w:val="002D2D64"/>
    <w:rsid w:val="002D2DC3"/>
    <w:rsid w:val="002D2E61"/>
    <w:rsid w:val="002D2EE1"/>
    <w:rsid w:val="002D2FE5"/>
    <w:rsid w:val="002D3041"/>
    <w:rsid w:val="002D308A"/>
    <w:rsid w:val="002D3141"/>
    <w:rsid w:val="002D334F"/>
    <w:rsid w:val="002D38F7"/>
    <w:rsid w:val="002D397E"/>
    <w:rsid w:val="002D3A8C"/>
    <w:rsid w:val="002D3B25"/>
    <w:rsid w:val="002D3B91"/>
    <w:rsid w:val="002D3BBC"/>
    <w:rsid w:val="002D3C6C"/>
    <w:rsid w:val="002D3E1A"/>
    <w:rsid w:val="002D438A"/>
    <w:rsid w:val="002D43DB"/>
    <w:rsid w:val="002D455D"/>
    <w:rsid w:val="002D4F01"/>
    <w:rsid w:val="002D4F19"/>
    <w:rsid w:val="002D51D8"/>
    <w:rsid w:val="002D5380"/>
    <w:rsid w:val="002D53EF"/>
    <w:rsid w:val="002D5494"/>
    <w:rsid w:val="002D559C"/>
    <w:rsid w:val="002D5738"/>
    <w:rsid w:val="002D5858"/>
    <w:rsid w:val="002D592C"/>
    <w:rsid w:val="002D59A2"/>
    <w:rsid w:val="002D5A7F"/>
    <w:rsid w:val="002D5B8E"/>
    <w:rsid w:val="002D5BAF"/>
    <w:rsid w:val="002D5D91"/>
    <w:rsid w:val="002D5E53"/>
    <w:rsid w:val="002D60AC"/>
    <w:rsid w:val="002D61F9"/>
    <w:rsid w:val="002D6484"/>
    <w:rsid w:val="002D6546"/>
    <w:rsid w:val="002D6573"/>
    <w:rsid w:val="002D6664"/>
    <w:rsid w:val="002D6AEA"/>
    <w:rsid w:val="002D6C32"/>
    <w:rsid w:val="002D6CBC"/>
    <w:rsid w:val="002D6CCC"/>
    <w:rsid w:val="002D6DA2"/>
    <w:rsid w:val="002D71A7"/>
    <w:rsid w:val="002D7201"/>
    <w:rsid w:val="002D7233"/>
    <w:rsid w:val="002D74D9"/>
    <w:rsid w:val="002D7915"/>
    <w:rsid w:val="002D79C7"/>
    <w:rsid w:val="002D7C2A"/>
    <w:rsid w:val="002E0062"/>
    <w:rsid w:val="002E0319"/>
    <w:rsid w:val="002E04BC"/>
    <w:rsid w:val="002E04FA"/>
    <w:rsid w:val="002E081A"/>
    <w:rsid w:val="002E08C5"/>
    <w:rsid w:val="002E0925"/>
    <w:rsid w:val="002E0985"/>
    <w:rsid w:val="002E0AB5"/>
    <w:rsid w:val="002E0C17"/>
    <w:rsid w:val="002E0FE2"/>
    <w:rsid w:val="002E107D"/>
    <w:rsid w:val="002E128A"/>
    <w:rsid w:val="002E1458"/>
    <w:rsid w:val="002E1485"/>
    <w:rsid w:val="002E14ED"/>
    <w:rsid w:val="002E1636"/>
    <w:rsid w:val="002E167F"/>
    <w:rsid w:val="002E179B"/>
    <w:rsid w:val="002E187C"/>
    <w:rsid w:val="002E19A5"/>
    <w:rsid w:val="002E1A5A"/>
    <w:rsid w:val="002E1A8B"/>
    <w:rsid w:val="002E1BA0"/>
    <w:rsid w:val="002E1C9E"/>
    <w:rsid w:val="002E1F57"/>
    <w:rsid w:val="002E1FD6"/>
    <w:rsid w:val="002E220A"/>
    <w:rsid w:val="002E2435"/>
    <w:rsid w:val="002E24CD"/>
    <w:rsid w:val="002E257B"/>
    <w:rsid w:val="002E2914"/>
    <w:rsid w:val="002E2B3E"/>
    <w:rsid w:val="002E2B58"/>
    <w:rsid w:val="002E2C23"/>
    <w:rsid w:val="002E2E23"/>
    <w:rsid w:val="002E2EEB"/>
    <w:rsid w:val="002E315B"/>
    <w:rsid w:val="002E3639"/>
    <w:rsid w:val="002E3887"/>
    <w:rsid w:val="002E3A24"/>
    <w:rsid w:val="002E3C65"/>
    <w:rsid w:val="002E3F5B"/>
    <w:rsid w:val="002E41A8"/>
    <w:rsid w:val="002E4362"/>
    <w:rsid w:val="002E45CD"/>
    <w:rsid w:val="002E4750"/>
    <w:rsid w:val="002E4937"/>
    <w:rsid w:val="002E4A71"/>
    <w:rsid w:val="002E4B13"/>
    <w:rsid w:val="002E4E69"/>
    <w:rsid w:val="002E4EED"/>
    <w:rsid w:val="002E4EFD"/>
    <w:rsid w:val="002E50BF"/>
    <w:rsid w:val="002E52A3"/>
    <w:rsid w:val="002E5309"/>
    <w:rsid w:val="002E53F9"/>
    <w:rsid w:val="002E5610"/>
    <w:rsid w:val="002E5860"/>
    <w:rsid w:val="002E5AE0"/>
    <w:rsid w:val="002E5B47"/>
    <w:rsid w:val="002E5E23"/>
    <w:rsid w:val="002E5E74"/>
    <w:rsid w:val="002E5F86"/>
    <w:rsid w:val="002E6006"/>
    <w:rsid w:val="002E6295"/>
    <w:rsid w:val="002E62F0"/>
    <w:rsid w:val="002E63D9"/>
    <w:rsid w:val="002E640E"/>
    <w:rsid w:val="002E667D"/>
    <w:rsid w:val="002E674C"/>
    <w:rsid w:val="002E676C"/>
    <w:rsid w:val="002E677F"/>
    <w:rsid w:val="002E6A01"/>
    <w:rsid w:val="002E6C0B"/>
    <w:rsid w:val="002E6E16"/>
    <w:rsid w:val="002E7411"/>
    <w:rsid w:val="002E74B5"/>
    <w:rsid w:val="002E75FB"/>
    <w:rsid w:val="002E78AA"/>
    <w:rsid w:val="002E79CA"/>
    <w:rsid w:val="002E7D7E"/>
    <w:rsid w:val="002E7DD4"/>
    <w:rsid w:val="002F008D"/>
    <w:rsid w:val="002F011A"/>
    <w:rsid w:val="002F0134"/>
    <w:rsid w:val="002F033A"/>
    <w:rsid w:val="002F05E4"/>
    <w:rsid w:val="002F0634"/>
    <w:rsid w:val="002F0741"/>
    <w:rsid w:val="002F084E"/>
    <w:rsid w:val="002F0901"/>
    <w:rsid w:val="002F0C28"/>
    <w:rsid w:val="002F0E5F"/>
    <w:rsid w:val="002F0EA1"/>
    <w:rsid w:val="002F0F80"/>
    <w:rsid w:val="002F107B"/>
    <w:rsid w:val="002F10B4"/>
    <w:rsid w:val="002F1217"/>
    <w:rsid w:val="002F13EB"/>
    <w:rsid w:val="002F14F0"/>
    <w:rsid w:val="002F1611"/>
    <w:rsid w:val="002F16A8"/>
    <w:rsid w:val="002F1789"/>
    <w:rsid w:val="002F18EA"/>
    <w:rsid w:val="002F1988"/>
    <w:rsid w:val="002F1A61"/>
    <w:rsid w:val="002F1A6C"/>
    <w:rsid w:val="002F1AB8"/>
    <w:rsid w:val="002F1B30"/>
    <w:rsid w:val="002F1FF4"/>
    <w:rsid w:val="002F206C"/>
    <w:rsid w:val="002F2070"/>
    <w:rsid w:val="002F23FA"/>
    <w:rsid w:val="002F24B2"/>
    <w:rsid w:val="002F254E"/>
    <w:rsid w:val="002F27FC"/>
    <w:rsid w:val="002F2A6C"/>
    <w:rsid w:val="002F2C5F"/>
    <w:rsid w:val="002F329C"/>
    <w:rsid w:val="002F33C6"/>
    <w:rsid w:val="002F3CDE"/>
    <w:rsid w:val="002F3D06"/>
    <w:rsid w:val="002F3D73"/>
    <w:rsid w:val="002F3E68"/>
    <w:rsid w:val="002F3F83"/>
    <w:rsid w:val="002F3F92"/>
    <w:rsid w:val="002F3FD4"/>
    <w:rsid w:val="002F4131"/>
    <w:rsid w:val="002F4274"/>
    <w:rsid w:val="002F469D"/>
    <w:rsid w:val="002F4A2E"/>
    <w:rsid w:val="002F4F84"/>
    <w:rsid w:val="002F4FE3"/>
    <w:rsid w:val="002F5380"/>
    <w:rsid w:val="002F5459"/>
    <w:rsid w:val="002F553E"/>
    <w:rsid w:val="002F5650"/>
    <w:rsid w:val="002F568E"/>
    <w:rsid w:val="002F5859"/>
    <w:rsid w:val="002F5A3A"/>
    <w:rsid w:val="002F5AFF"/>
    <w:rsid w:val="002F5BAF"/>
    <w:rsid w:val="002F5DD6"/>
    <w:rsid w:val="002F5F37"/>
    <w:rsid w:val="002F5FEA"/>
    <w:rsid w:val="002F5FFD"/>
    <w:rsid w:val="002F609A"/>
    <w:rsid w:val="002F60AC"/>
    <w:rsid w:val="002F63E7"/>
    <w:rsid w:val="002F6591"/>
    <w:rsid w:val="002F65EF"/>
    <w:rsid w:val="002F6633"/>
    <w:rsid w:val="002F6948"/>
    <w:rsid w:val="002F7054"/>
    <w:rsid w:val="002F7BE3"/>
    <w:rsid w:val="002F7D45"/>
    <w:rsid w:val="002F7D92"/>
    <w:rsid w:val="002F7E6A"/>
    <w:rsid w:val="003000B5"/>
    <w:rsid w:val="00300165"/>
    <w:rsid w:val="00300234"/>
    <w:rsid w:val="00300314"/>
    <w:rsid w:val="00300392"/>
    <w:rsid w:val="003006AE"/>
    <w:rsid w:val="003008A2"/>
    <w:rsid w:val="00300997"/>
    <w:rsid w:val="00300AB7"/>
    <w:rsid w:val="00300C17"/>
    <w:rsid w:val="00300C42"/>
    <w:rsid w:val="00300E16"/>
    <w:rsid w:val="00300E19"/>
    <w:rsid w:val="00300E3B"/>
    <w:rsid w:val="0030106A"/>
    <w:rsid w:val="003010CF"/>
    <w:rsid w:val="0030114D"/>
    <w:rsid w:val="0030146B"/>
    <w:rsid w:val="0030149D"/>
    <w:rsid w:val="00301615"/>
    <w:rsid w:val="0030165D"/>
    <w:rsid w:val="0030188B"/>
    <w:rsid w:val="00301989"/>
    <w:rsid w:val="00301CC8"/>
    <w:rsid w:val="00302065"/>
    <w:rsid w:val="0030216D"/>
    <w:rsid w:val="003024BA"/>
    <w:rsid w:val="003024E8"/>
    <w:rsid w:val="0030258F"/>
    <w:rsid w:val="00302907"/>
    <w:rsid w:val="00302A84"/>
    <w:rsid w:val="00302BF5"/>
    <w:rsid w:val="00302C7A"/>
    <w:rsid w:val="00302DF1"/>
    <w:rsid w:val="00302E13"/>
    <w:rsid w:val="00302EF2"/>
    <w:rsid w:val="00302F4D"/>
    <w:rsid w:val="00302FB9"/>
    <w:rsid w:val="00303094"/>
    <w:rsid w:val="003031FB"/>
    <w:rsid w:val="00303440"/>
    <w:rsid w:val="0030349C"/>
    <w:rsid w:val="003034B4"/>
    <w:rsid w:val="0030368C"/>
    <w:rsid w:val="003036EE"/>
    <w:rsid w:val="00303834"/>
    <w:rsid w:val="00303B6F"/>
    <w:rsid w:val="00303BA9"/>
    <w:rsid w:val="003040DF"/>
    <w:rsid w:val="003040F6"/>
    <w:rsid w:val="0030420F"/>
    <w:rsid w:val="00304355"/>
    <w:rsid w:val="003046B1"/>
    <w:rsid w:val="00304ABD"/>
    <w:rsid w:val="00304C21"/>
    <w:rsid w:val="00304C30"/>
    <w:rsid w:val="00304CA4"/>
    <w:rsid w:val="00304D9B"/>
    <w:rsid w:val="00305434"/>
    <w:rsid w:val="003056AD"/>
    <w:rsid w:val="00305A76"/>
    <w:rsid w:val="00305B2F"/>
    <w:rsid w:val="00305FF9"/>
    <w:rsid w:val="003062DE"/>
    <w:rsid w:val="0030630B"/>
    <w:rsid w:val="00306338"/>
    <w:rsid w:val="003067CD"/>
    <w:rsid w:val="003067E6"/>
    <w:rsid w:val="003067EA"/>
    <w:rsid w:val="003068DF"/>
    <w:rsid w:val="003069CA"/>
    <w:rsid w:val="00306D05"/>
    <w:rsid w:val="00306DFC"/>
    <w:rsid w:val="00306E6B"/>
    <w:rsid w:val="00306FB3"/>
    <w:rsid w:val="003070E0"/>
    <w:rsid w:val="0030716B"/>
    <w:rsid w:val="0030741C"/>
    <w:rsid w:val="00307935"/>
    <w:rsid w:val="003100C8"/>
    <w:rsid w:val="0031028F"/>
    <w:rsid w:val="003103B0"/>
    <w:rsid w:val="003104AB"/>
    <w:rsid w:val="00310537"/>
    <w:rsid w:val="00310597"/>
    <w:rsid w:val="0031071B"/>
    <w:rsid w:val="00310875"/>
    <w:rsid w:val="00311139"/>
    <w:rsid w:val="00311161"/>
    <w:rsid w:val="003114D4"/>
    <w:rsid w:val="00311554"/>
    <w:rsid w:val="003115D5"/>
    <w:rsid w:val="00311608"/>
    <w:rsid w:val="0031173B"/>
    <w:rsid w:val="00311881"/>
    <w:rsid w:val="003119E8"/>
    <w:rsid w:val="00311CB1"/>
    <w:rsid w:val="00311CC6"/>
    <w:rsid w:val="00311D46"/>
    <w:rsid w:val="00311E1F"/>
    <w:rsid w:val="00312030"/>
    <w:rsid w:val="003120CC"/>
    <w:rsid w:val="0031231B"/>
    <w:rsid w:val="00312400"/>
    <w:rsid w:val="00312401"/>
    <w:rsid w:val="00312539"/>
    <w:rsid w:val="00312673"/>
    <w:rsid w:val="003126FC"/>
    <w:rsid w:val="00312739"/>
    <w:rsid w:val="003128B4"/>
    <w:rsid w:val="00312A55"/>
    <w:rsid w:val="00312B5F"/>
    <w:rsid w:val="00312D10"/>
    <w:rsid w:val="00312E12"/>
    <w:rsid w:val="00313307"/>
    <w:rsid w:val="00313636"/>
    <w:rsid w:val="00313689"/>
    <w:rsid w:val="00313702"/>
    <w:rsid w:val="003138B0"/>
    <w:rsid w:val="00313A2F"/>
    <w:rsid w:val="00313B23"/>
    <w:rsid w:val="00313B56"/>
    <w:rsid w:val="00313DA3"/>
    <w:rsid w:val="00313E75"/>
    <w:rsid w:val="00313EBD"/>
    <w:rsid w:val="0031403C"/>
    <w:rsid w:val="003144A7"/>
    <w:rsid w:val="0031488B"/>
    <w:rsid w:val="00314913"/>
    <w:rsid w:val="00314B7F"/>
    <w:rsid w:val="00314C9A"/>
    <w:rsid w:val="00314E60"/>
    <w:rsid w:val="00314E92"/>
    <w:rsid w:val="00314EDD"/>
    <w:rsid w:val="00315097"/>
    <w:rsid w:val="003151A0"/>
    <w:rsid w:val="00315409"/>
    <w:rsid w:val="0031574D"/>
    <w:rsid w:val="003158B8"/>
    <w:rsid w:val="00315997"/>
    <w:rsid w:val="00315A7D"/>
    <w:rsid w:val="00315ACF"/>
    <w:rsid w:val="00315B25"/>
    <w:rsid w:val="00315DD2"/>
    <w:rsid w:val="0031613D"/>
    <w:rsid w:val="0031618A"/>
    <w:rsid w:val="003162E7"/>
    <w:rsid w:val="003163D2"/>
    <w:rsid w:val="0031650E"/>
    <w:rsid w:val="0031658E"/>
    <w:rsid w:val="00316855"/>
    <w:rsid w:val="00316C7B"/>
    <w:rsid w:val="00316EDB"/>
    <w:rsid w:val="003173B0"/>
    <w:rsid w:val="003174CD"/>
    <w:rsid w:val="00317612"/>
    <w:rsid w:val="0031764D"/>
    <w:rsid w:val="003176E1"/>
    <w:rsid w:val="0031772A"/>
    <w:rsid w:val="003178DA"/>
    <w:rsid w:val="00317B68"/>
    <w:rsid w:val="00317C1E"/>
    <w:rsid w:val="00317CF4"/>
    <w:rsid w:val="00317DB8"/>
    <w:rsid w:val="00317EA7"/>
    <w:rsid w:val="003200C0"/>
    <w:rsid w:val="003201D1"/>
    <w:rsid w:val="003201DA"/>
    <w:rsid w:val="003203B4"/>
    <w:rsid w:val="00320471"/>
    <w:rsid w:val="00320615"/>
    <w:rsid w:val="00320618"/>
    <w:rsid w:val="003206FB"/>
    <w:rsid w:val="00320739"/>
    <w:rsid w:val="0032099D"/>
    <w:rsid w:val="00320D14"/>
    <w:rsid w:val="00320E77"/>
    <w:rsid w:val="00320FAC"/>
    <w:rsid w:val="0032100B"/>
    <w:rsid w:val="00321183"/>
    <w:rsid w:val="003211D1"/>
    <w:rsid w:val="003212A8"/>
    <w:rsid w:val="0032154E"/>
    <w:rsid w:val="003216A1"/>
    <w:rsid w:val="003217D3"/>
    <w:rsid w:val="003217E6"/>
    <w:rsid w:val="0032183A"/>
    <w:rsid w:val="00321903"/>
    <w:rsid w:val="0032196A"/>
    <w:rsid w:val="00321981"/>
    <w:rsid w:val="0032198E"/>
    <w:rsid w:val="00321BD7"/>
    <w:rsid w:val="00321C08"/>
    <w:rsid w:val="00321D67"/>
    <w:rsid w:val="00321E50"/>
    <w:rsid w:val="00321F07"/>
    <w:rsid w:val="00321F37"/>
    <w:rsid w:val="0032260F"/>
    <w:rsid w:val="003226FF"/>
    <w:rsid w:val="00322737"/>
    <w:rsid w:val="003228DA"/>
    <w:rsid w:val="003228DD"/>
    <w:rsid w:val="00322AF2"/>
    <w:rsid w:val="00322C8E"/>
    <w:rsid w:val="00322D2E"/>
    <w:rsid w:val="00322E3C"/>
    <w:rsid w:val="00322F3E"/>
    <w:rsid w:val="003233AE"/>
    <w:rsid w:val="0032353E"/>
    <w:rsid w:val="003238D8"/>
    <w:rsid w:val="00323948"/>
    <w:rsid w:val="00323D6B"/>
    <w:rsid w:val="00323FA6"/>
    <w:rsid w:val="00324094"/>
    <w:rsid w:val="00324158"/>
    <w:rsid w:val="00324513"/>
    <w:rsid w:val="00324542"/>
    <w:rsid w:val="003245EA"/>
    <w:rsid w:val="00324A9E"/>
    <w:rsid w:val="003250C5"/>
    <w:rsid w:val="003252A5"/>
    <w:rsid w:val="003253D2"/>
    <w:rsid w:val="0032551E"/>
    <w:rsid w:val="00325988"/>
    <w:rsid w:val="003259A1"/>
    <w:rsid w:val="00325A4C"/>
    <w:rsid w:val="00325BFB"/>
    <w:rsid w:val="00325D54"/>
    <w:rsid w:val="00325E11"/>
    <w:rsid w:val="00326184"/>
    <w:rsid w:val="003265BC"/>
    <w:rsid w:val="0032666D"/>
    <w:rsid w:val="00326739"/>
    <w:rsid w:val="00326802"/>
    <w:rsid w:val="0032689A"/>
    <w:rsid w:val="003268E6"/>
    <w:rsid w:val="00326957"/>
    <w:rsid w:val="003269E7"/>
    <w:rsid w:val="00326AE2"/>
    <w:rsid w:val="00326B41"/>
    <w:rsid w:val="00326B8A"/>
    <w:rsid w:val="00326F33"/>
    <w:rsid w:val="00327183"/>
    <w:rsid w:val="0032736B"/>
    <w:rsid w:val="003275AD"/>
    <w:rsid w:val="003277DC"/>
    <w:rsid w:val="0032789C"/>
    <w:rsid w:val="00327904"/>
    <w:rsid w:val="003279A9"/>
    <w:rsid w:val="00327B4B"/>
    <w:rsid w:val="00327C45"/>
    <w:rsid w:val="00327C49"/>
    <w:rsid w:val="00327F6C"/>
    <w:rsid w:val="0033004A"/>
    <w:rsid w:val="00330564"/>
    <w:rsid w:val="0033067C"/>
    <w:rsid w:val="003308A8"/>
    <w:rsid w:val="003308AF"/>
    <w:rsid w:val="00330B1C"/>
    <w:rsid w:val="00330C52"/>
    <w:rsid w:val="00330C89"/>
    <w:rsid w:val="00330F70"/>
    <w:rsid w:val="003311A6"/>
    <w:rsid w:val="00331248"/>
    <w:rsid w:val="00331426"/>
    <w:rsid w:val="003316AB"/>
    <w:rsid w:val="0033171D"/>
    <w:rsid w:val="0033173C"/>
    <w:rsid w:val="0033192C"/>
    <w:rsid w:val="00331EAF"/>
    <w:rsid w:val="00331F00"/>
    <w:rsid w:val="00331F08"/>
    <w:rsid w:val="00331FC0"/>
    <w:rsid w:val="00331FC3"/>
    <w:rsid w:val="00332060"/>
    <w:rsid w:val="00332131"/>
    <w:rsid w:val="00332183"/>
    <w:rsid w:val="0033218A"/>
    <w:rsid w:val="00332556"/>
    <w:rsid w:val="003326B8"/>
    <w:rsid w:val="003329B6"/>
    <w:rsid w:val="00332B36"/>
    <w:rsid w:val="00332B60"/>
    <w:rsid w:val="00332CAC"/>
    <w:rsid w:val="00332D0F"/>
    <w:rsid w:val="00333566"/>
    <w:rsid w:val="00333669"/>
    <w:rsid w:val="003336B3"/>
    <w:rsid w:val="003337BB"/>
    <w:rsid w:val="00333A5B"/>
    <w:rsid w:val="00333B6B"/>
    <w:rsid w:val="00333D70"/>
    <w:rsid w:val="00333FBC"/>
    <w:rsid w:val="0033402A"/>
    <w:rsid w:val="003343D2"/>
    <w:rsid w:val="003345F1"/>
    <w:rsid w:val="00334869"/>
    <w:rsid w:val="00334909"/>
    <w:rsid w:val="00334A20"/>
    <w:rsid w:val="00334AFD"/>
    <w:rsid w:val="00334BE3"/>
    <w:rsid w:val="00334C3A"/>
    <w:rsid w:val="00334E16"/>
    <w:rsid w:val="0033505A"/>
    <w:rsid w:val="00335087"/>
    <w:rsid w:val="00335360"/>
    <w:rsid w:val="00335513"/>
    <w:rsid w:val="00335568"/>
    <w:rsid w:val="00335829"/>
    <w:rsid w:val="00335982"/>
    <w:rsid w:val="00335B75"/>
    <w:rsid w:val="00335D8C"/>
    <w:rsid w:val="00335EA4"/>
    <w:rsid w:val="00336072"/>
    <w:rsid w:val="0033628C"/>
    <w:rsid w:val="00336370"/>
    <w:rsid w:val="003363A1"/>
    <w:rsid w:val="003363C8"/>
    <w:rsid w:val="003363F3"/>
    <w:rsid w:val="00336721"/>
    <w:rsid w:val="003367C9"/>
    <w:rsid w:val="00336800"/>
    <w:rsid w:val="003370D4"/>
    <w:rsid w:val="003374EE"/>
    <w:rsid w:val="00337628"/>
    <w:rsid w:val="003378BF"/>
    <w:rsid w:val="00337BAF"/>
    <w:rsid w:val="00337CAF"/>
    <w:rsid w:val="00337F88"/>
    <w:rsid w:val="00337F8A"/>
    <w:rsid w:val="00340012"/>
    <w:rsid w:val="0034002E"/>
    <w:rsid w:val="00340197"/>
    <w:rsid w:val="003404F3"/>
    <w:rsid w:val="003406F1"/>
    <w:rsid w:val="00340A68"/>
    <w:rsid w:val="00340C7E"/>
    <w:rsid w:val="00340DCF"/>
    <w:rsid w:val="00340F9F"/>
    <w:rsid w:val="0034104B"/>
    <w:rsid w:val="00341061"/>
    <w:rsid w:val="00341068"/>
    <w:rsid w:val="00341220"/>
    <w:rsid w:val="00341485"/>
    <w:rsid w:val="003416A7"/>
    <w:rsid w:val="0034176D"/>
    <w:rsid w:val="0034179F"/>
    <w:rsid w:val="00341D1B"/>
    <w:rsid w:val="00341E29"/>
    <w:rsid w:val="00341F83"/>
    <w:rsid w:val="00341F9A"/>
    <w:rsid w:val="00342058"/>
    <w:rsid w:val="0034222F"/>
    <w:rsid w:val="0034226D"/>
    <w:rsid w:val="00342473"/>
    <w:rsid w:val="00342972"/>
    <w:rsid w:val="00342AF0"/>
    <w:rsid w:val="00342C03"/>
    <w:rsid w:val="00342CA0"/>
    <w:rsid w:val="00342F8B"/>
    <w:rsid w:val="00342FDD"/>
    <w:rsid w:val="003432C1"/>
    <w:rsid w:val="00343509"/>
    <w:rsid w:val="0034375E"/>
    <w:rsid w:val="00343C25"/>
    <w:rsid w:val="00343EF4"/>
    <w:rsid w:val="00343F18"/>
    <w:rsid w:val="00343FFE"/>
    <w:rsid w:val="0034429B"/>
    <w:rsid w:val="00344340"/>
    <w:rsid w:val="00344452"/>
    <w:rsid w:val="0034458F"/>
    <w:rsid w:val="0034464F"/>
    <w:rsid w:val="003446B4"/>
    <w:rsid w:val="00344823"/>
    <w:rsid w:val="00344854"/>
    <w:rsid w:val="00344865"/>
    <w:rsid w:val="00344866"/>
    <w:rsid w:val="003448DC"/>
    <w:rsid w:val="00344C52"/>
    <w:rsid w:val="003450D4"/>
    <w:rsid w:val="003451D5"/>
    <w:rsid w:val="003453E8"/>
    <w:rsid w:val="003457B1"/>
    <w:rsid w:val="00345887"/>
    <w:rsid w:val="00345CA0"/>
    <w:rsid w:val="00345E97"/>
    <w:rsid w:val="00345ECD"/>
    <w:rsid w:val="00345ED6"/>
    <w:rsid w:val="00345F29"/>
    <w:rsid w:val="00346031"/>
    <w:rsid w:val="00346051"/>
    <w:rsid w:val="00346099"/>
    <w:rsid w:val="00346142"/>
    <w:rsid w:val="00346152"/>
    <w:rsid w:val="00346197"/>
    <w:rsid w:val="00346279"/>
    <w:rsid w:val="0034638C"/>
    <w:rsid w:val="0034656A"/>
    <w:rsid w:val="0034657D"/>
    <w:rsid w:val="003465DE"/>
    <w:rsid w:val="00346645"/>
    <w:rsid w:val="00346A9C"/>
    <w:rsid w:val="00346C59"/>
    <w:rsid w:val="00346F7F"/>
    <w:rsid w:val="003470D6"/>
    <w:rsid w:val="0034713B"/>
    <w:rsid w:val="00347408"/>
    <w:rsid w:val="0034754C"/>
    <w:rsid w:val="003475A9"/>
    <w:rsid w:val="00347672"/>
    <w:rsid w:val="003476CB"/>
    <w:rsid w:val="00347714"/>
    <w:rsid w:val="003477CA"/>
    <w:rsid w:val="00347913"/>
    <w:rsid w:val="00347947"/>
    <w:rsid w:val="00350108"/>
    <w:rsid w:val="00350158"/>
    <w:rsid w:val="0035017C"/>
    <w:rsid w:val="00350181"/>
    <w:rsid w:val="00350275"/>
    <w:rsid w:val="00350399"/>
    <w:rsid w:val="003504BA"/>
    <w:rsid w:val="00350509"/>
    <w:rsid w:val="00350762"/>
    <w:rsid w:val="003507C4"/>
    <w:rsid w:val="00350874"/>
    <w:rsid w:val="0035087A"/>
    <w:rsid w:val="003509B6"/>
    <w:rsid w:val="00350D3B"/>
    <w:rsid w:val="00350EB7"/>
    <w:rsid w:val="00351036"/>
    <w:rsid w:val="003512D4"/>
    <w:rsid w:val="003513E7"/>
    <w:rsid w:val="00351539"/>
    <w:rsid w:val="003515B9"/>
    <w:rsid w:val="0035181D"/>
    <w:rsid w:val="00351833"/>
    <w:rsid w:val="00351906"/>
    <w:rsid w:val="003519A1"/>
    <w:rsid w:val="00351D8B"/>
    <w:rsid w:val="00351DE5"/>
    <w:rsid w:val="00351E97"/>
    <w:rsid w:val="0035200A"/>
    <w:rsid w:val="0035212E"/>
    <w:rsid w:val="003522D9"/>
    <w:rsid w:val="0035245C"/>
    <w:rsid w:val="00352480"/>
    <w:rsid w:val="00352780"/>
    <w:rsid w:val="00352A95"/>
    <w:rsid w:val="00352AAB"/>
    <w:rsid w:val="00352E34"/>
    <w:rsid w:val="00352F3C"/>
    <w:rsid w:val="00352F83"/>
    <w:rsid w:val="00353017"/>
    <w:rsid w:val="003530D2"/>
    <w:rsid w:val="003531F4"/>
    <w:rsid w:val="0035322A"/>
    <w:rsid w:val="00353233"/>
    <w:rsid w:val="0035331A"/>
    <w:rsid w:val="003534E1"/>
    <w:rsid w:val="003535A2"/>
    <w:rsid w:val="003535F6"/>
    <w:rsid w:val="00353941"/>
    <w:rsid w:val="00353A86"/>
    <w:rsid w:val="00353D09"/>
    <w:rsid w:val="00353D1C"/>
    <w:rsid w:val="00353D2A"/>
    <w:rsid w:val="00353F04"/>
    <w:rsid w:val="00353F0B"/>
    <w:rsid w:val="003540F7"/>
    <w:rsid w:val="003541AD"/>
    <w:rsid w:val="00354233"/>
    <w:rsid w:val="0035426C"/>
    <w:rsid w:val="00354423"/>
    <w:rsid w:val="003544CC"/>
    <w:rsid w:val="00354540"/>
    <w:rsid w:val="003545AF"/>
    <w:rsid w:val="00354660"/>
    <w:rsid w:val="0035469A"/>
    <w:rsid w:val="003548D8"/>
    <w:rsid w:val="00354A18"/>
    <w:rsid w:val="00354DA8"/>
    <w:rsid w:val="00355125"/>
    <w:rsid w:val="00355369"/>
    <w:rsid w:val="00355478"/>
    <w:rsid w:val="003554CA"/>
    <w:rsid w:val="00355578"/>
    <w:rsid w:val="0035562A"/>
    <w:rsid w:val="00355633"/>
    <w:rsid w:val="00355758"/>
    <w:rsid w:val="00355A1E"/>
    <w:rsid w:val="00355D12"/>
    <w:rsid w:val="00355DB6"/>
    <w:rsid w:val="00355DC6"/>
    <w:rsid w:val="003562E8"/>
    <w:rsid w:val="0035664A"/>
    <w:rsid w:val="00356721"/>
    <w:rsid w:val="003567CF"/>
    <w:rsid w:val="003568AC"/>
    <w:rsid w:val="00356B7A"/>
    <w:rsid w:val="00356D78"/>
    <w:rsid w:val="00356D9A"/>
    <w:rsid w:val="00356DD2"/>
    <w:rsid w:val="00356E50"/>
    <w:rsid w:val="00356F25"/>
    <w:rsid w:val="003570C5"/>
    <w:rsid w:val="003570F0"/>
    <w:rsid w:val="003572FC"/>
    <w:rsid w:val="003572FF"/>
    <w:rsid w:val="003573B3"/>
    <w:rsid w:val="003575F1"/>
    <w:rsid w:val="00357864"/>
    <w:rsid w:val="003578F9"/>
    <w:rsid w:val="00357A28"/>
    <w:rsid w:val="00357B2A"/>
    <w:rsid w:val="00357DF6"/>
    <w:rsid w:val="0036016D"/>
    <w:rsid w:val="00360232"/>
    <w:rsid w:val="003602E0"/>
    <w:rsid w:val="0036049C"/>
    <w:rsid w:val="003605AE"/>
    <w:rsid w:val="003605EB"/>
    <w:rsid w:val="00360A80"/>
    <w:rsid w:val="00360BA5"/>
    <w:rsid w:val="00360D01"/>
    <w:rsid w:val="00360EE4"/>
    <w:rsid w:val="003611D4"/>
    <w:rsid w:val="003612F9"/>
    <w:rsid w:val="00361321"/>
    <w:rsid w:val="0036153F"/>
    <w:rsid w:val="0036163E"/>
    <w:rsid w:val="00361670"/>
    <w:rsid w:val="00361700"/>
    <w:rsid w:val="0036177D"/>
    <w:rsid w:val="0036184C"/>
    <w:rsid w:val="003618A0"/>
    <w:rsid w:val="00361ADD"/>
    <w:rsid w:val="00361B18"/>
    <w:rsid w:val="00361C94"/>
    <w:rsid w:val="00361CBE"/>
    <w:rsid w:val="00361F3D"/>
    <w:rsid w:val="00361F5E"/>
    <w:rsid w:val="00362569"/>
    <w:rsid w:val="00362659"/>
    <w:rsid w:val="00362718"/>
    <w:rsid w:val="003627FF"/>
    <w:rsid w:val="00362C3E"/>
    <w:rsid w:val="0036306E"/>
    <w:rsid w:val="003630C8"/>
    <w:rsid w:val="003631D0"/>
    <w:rsid w:val="00363288"/>
    <w:rsid w:val="003636CD"/>
    <w:rsid w:val="00363A1B"/>
    <w:rsid w:val="00363A24"/>
    <w:rsid w:val="00363C1C"/>
    <w:rsid w:val="00363CB8"/>
    <w:rsid w:val="00363F3F"/>
    <w:rsid w:val="00364002"/>
    <w:rsid w:val="00364219"/>
    <w:rsid w:val="00364288"/>
    <w:rsid w:val="0036487C"/>
    <w:rsid w:val="003648A6"/>
    <w:rsid w:val="00364FE8"/>
    <w:rsid w:val="00365411"/>
    <w:rsid w:val="0036552C"/>
    <w:rsid w:val="003658FD"/>
    <w:rsid w:val="00365A07"/>
    <w:rsid w:val="00365C4F"/>
    <w:rsid w:val="00365C56"/>
    <w:rsid w:val="00365F54"/>
    <w:rsid w:val="00365FA2"/>
    <w:rsid w:val="003660C2"/>
    <w:rsid w:val="0036611A"/>
    <w:rsid w:val="0036635A"/>
    <w:rsid w:val="00366C69"/>
    <w:rsid w:val="00366CD7"/>
    <w:rsid w:val="00366DE3"/>
    <w:rsid w:val="00366EFC"/>
    <w:rsid w:val="00366F3C"/>
    <w:rsid w:val="00367028"/>
    <w:rsid w:val="00367137"/>
    <w:rsid w:val="00367441"/>
    <w:rsid w:val="0036761A"/>
    <w:rsid w:val="0036762A"/>
    <w:rsid w:val="0036767A"/>
    <w:rsid w:val="0036796D"/>
    <w:rsid w:val="00367AEC"/>
    <w:rsid w:val="00367AFA"/>
    <w:rsid w:val="00367B1D"/>
    <w:rsid w:val="00367C48"/>
    <w:rsid w:val="00367D4C"/>
    <w:rsid w:val="0037007D"/>
    <w:rsid w:val="003700E5"/>
    <w:rsid w:val="003705E6"/>
    <w:rsid w:val="00370775"/>
    <w:rsid w:val="003709CC"/>
    <w:rsid w:val="00370ADE"/>
    <w:rsid w:val="00370AFA"/>
    <w:rsid w:val="00370C7C"/>
    <w:rsid w:val="00370D28"/>
    <w:rsid w:val="00370DF5"/>
    <w:rsid w:val="00370E4F"/>
    <w:rsid w:val="0037113D"/>
    <w:rsid w:val="00371215"/>
    <w:rsid w:val="00371252"/>
    <w:rsid w:val="003715F6"/>
    <w:rsid w:val="00371633"/>
    <w:rsid w:val="003716F4"/>
    <w:rsid w:val="003717ED"/>
    <w:rsid w:val="00371828"/>
    <w:rsid w:val="003718A8"/>
    <w:rsid w:val="00371A99"/>
    <w:rsid w:val="00371BE0"/>
    <w:rsid w:val="00371D21"/>
    <w:rsid w:val="00371F97"/>
    <w:rsid w:val="0037219E"/>
    <w:rsid w:val="00372299"/>
    <w:rsid w:val="003727D5"/>
    <w:rsid w:val="003729AD"/>
    <w:rsid w:val="00372CAD"/>
    <w:rsid w:val="00372F0D"/>
    <w:rsid w:val="00372F14"/>
    <w:rsid w:val="0037304C"/>
    <w:rsid w:val="00373172"/>
    <w:rsid w:val="003731DD"/>
    <w:rsid w:val="003732B6"/>
    <w:rsid w:val="003733A6"/>
    <w:rsid w:val="003736DB"/>
    <w:rsid w:val="00373913"/>
    <w:rsid w:val="00373A86"/>
    <w:rsid w:val="00373AFB"/>
    <w:rsid w:val="00373EF4"/>
    <w:rsid w:val="00373F7A"/>
    <w:rsid w:val="00374059"/>
    <w:rsid w:val="00374077"/>
    <w:rsid w:val="00374118"/>
    <w:rsid w:val="003744C7"/>
    <w:rsid w:val="003748F1"/>
    <w:rsid w:val="0037492F"/>
    <w:rsid w:val="00374DDC"/>
    <w:rsid w:val="00374F16"/>
    <w:rsid w:val="00374FAC"/>
    <w:rsid w:val="0037535B"/>
    <w:rsid w:val="00375506"/>
    <w:rsid w:val="0037552D"/>
    <w:rsid w:val="00375540"/>
    <w:rsid w:val="003756DB"/>
    <w:rsid w:val="003756DE"/>
    <w:rsid w:val="003757EC"/>
    <w:rsid w:val="00375956"/>
    <w:rsid w:val="00375AAE"/>
    <w:rsid w:val="00375B60"/>
    <w:rsid w:val="00375CD2"/>
    <w:rsid w:val="0037619D"/>
    <w:rsid w:val="0037647B"/>
    <w:rsid w:val="003765E1"/>
    <w:rsid w:val="00376675"/>
    <w:rsid w:val="00376682"/>
    <w:rsid w:val="0037680A"/>
    <w:rsid w:val="0037683F"/>
    <w:rsid w:val="00376B8D"/>
    <w:rsid w:val="00376C21"/>
    <w:rsid w:val="00376CB6"/>
    <w:rsid w:val="00376D5D"/>
    <w:rsid w:val="00376E24"/>
    <w:rsid w:val="003770BB"/>
    <w:rsid w:val="003773EF"/>
    <w:rsid w:val="0037771A"/>
    <w:rsid w:val="0037783B"/>
    <w:rsid w:val="003778B7"/>
    <w:rsid w:val="00377A6C"/>
    <w:rsid w:val="00377B58"/>
    <w:rsid w:val="00377BE5"/>
    <w:rsid w:val="00377CB7"/>
    <w:rsid w:val="00377E78"/>
    <w:rsid w:val="0038000C"/>
    <w:rsid w:val="003801BD"/>
    <w:rsid w:val="003802DC"/>
    <w:rsid w:val="003804AE"/>
    <w:rsid w:val="00380500"/>
    <w:rsid w:val="00380505"/>
    <w:rsid w:val="003806CE"/>
    <w:rsid w:val="0038079D"/>
    <w:rsid w:val="00380B76"/>
    <w:rsid w:val="00380E4E"/>
    <w:rsid w:val="00380FBF"/>
    <w:rsid w:val="0038121E"/>
    <w:rsid w:val="00381230"/>
    <w:rsid w:val="00381384"/>
    <w:rsid w:val="0038153C"/>
    <w:rsid w:val="00381A0F"/>
    <w:rsid w:val="00381ABB"/>
    <w:rsid w:val="00381F15"/>
    <w:rsid w:val="0038205B"/>
    <w:rsid w:val="0038219B"/>
    <w:rsid w:val="003821F4"/>
    <w:rsid w:val="003824AA"/>
    <w:rsid w:val="0038255B"/>
    <w:rsid w:val="003825B9"/>
    <w:rsid w:val="00382744"/>
    <w:rsid w:val="0038274F"/>
    <w:rsid w:val="0038278C"/>
    <w:rsid w:val="003828E2"/>
    <w:rsid w:val="003828ED"/>
    <w:rsid w:val="00382A43"/>
    <w:rsid w:val="00382A74"/>
    <w:rsid w:val="00382B68"/>
    <w:rsid w:val="00382BDD"/>
    <w:rsid w:val="00382D5F"/>
    <w:rsid w:val="00382D60"/>
    <w:rsid w:val="00382DAB"/>
    <w:rsid w:val="00382F29"/>
    <w:rsid w:val="00383013"/>
    <w:rsid w:val="00383221"/>
    <w:rsid w:val="003833C8"/>
    <w:rsid w:val="0038382B"/>
    <w:rsid w:val="00383A83"/>
    <w:rsid w:val="00383AC9"/>
    <w:rsid w:val="00383C8D"/>
    <w:rsid w:val="00383D5F"/>
    <w:rsid w:val="0038407A"/>
    <w:rsid w:val="00384300"/>
    <w:rsid w:val="00384376"/>
    <w:rsid w:val="00384478"/>
    <w:rsid w:val="00384B02"/>
    <w:rsid w:val="00384CA8"/>
    <w:rsid w:val="00384D64"/>
    <w:rsid w:val="00384DD8"/>
    <w:rsid w:val="00384E04"/>
    <w:rsid w:val="00384F50"/>
    <w:rsid w:val="00384F6F"/>
    <w:rsid w:val="00385038"/>
    <w:rsid w:val="003850C6"/>
    <w:rsid w:val="00385118"/>
    <w:rsid w:val="003852FB"/>
    <w:rsid w:val="00385429"/>
    <w:rsid w:val="00385503"/>
    <w:rsid w:val="003857F9"/>
    <w:rsid w:val="00385985"/>
    <w:rsid w:val="00385A51"/>
    <w:rsid w:val="00385B05"/>
    <w:rsid w:val="00385C47"/>
    <w:rsid w:val="00385CCF"/>
    <w:rsid w:val="00385CE0"/>
    <w:rsid w:val="00385F34"/>
    <w:rsid w:val="00386071"/>
    <w:rsid w:val="00386344"/>
    <w:rsid w:val="00386382"/>
    <w:rsid w:val="00386551"/>
    <w:rsid w:val="003865EF"/>
    <w:rsid w:val="00386809"/>
    <w:rsid w:val="0038680C"/>
    <w:rsid w:val="003868E6"/>
    <w:rsid w:val="00386985"/>
    <w:rsid w:val="00386AEA"/>
    <w:rsid w:val="00386BA9"/>
    <w:rsid w:val="003871A1"/>
    <w:rsid w:val="0038740B"/>
    <w:rsid w:val="0038742B"/>
    <w:rsid w:val="0038772E"/>
    <w:rsid w:val="0038781C"/>
    <w:rsid w:val="003878B8"/>
    <w:rsid w:val="00387EB3"/>
    <w:rsid w:val="00387FB6"/>
    <w:rsid w:val="00387FBE"/>
    <w:rsid w:val="00390017"/>
    <w:rsid w:val="0039004C"/>
    <w:rsid w:val="003901A3"/>
    <w:rsid w:val="00390285"/>
    <w:rsid w:val="003903E1"/>
    <w:rsid w:val="003904D8"/>
    <w:rsid w:val="0039072F"/>
    <w:rsid w:val="003909EB"/>
    <w:rsid w:val="00390A0A"/>
    <w:rsid w:val="00390B2D"/>
    <w:rsid w:val="00390D15"/>
    <w:rsid w:val="00390D38"/>
    <w:rsid w:val="0039105D"/>
    <w:rsid w:val="00391232"/>
    <w:rsid w:val="00391249"/>
    <w:rsid w:val="003912BA"/>
    <w:rsid w:val="0039132F"/>
    <w:rsid w:val="003913B3"/>
    <w:rsid w:val="003915F8"/>
    <w:rsid w:val="003917CF"/>
    <w:rsid w:val="003919E0"/>
    <w:rsid w:val="00391B1C"/>
    <w:rsid w:val="00391DA4"/>
    <w:rsid w:val="00391E01"/>
    <w:rsid w:val="00391FCD"/>
    <w:rsid w:val="00391FFB"/>
    <w:rsid w:val="00392299"/>
    <w:rsid w:val="003924D3"/>
    <w:rsid w:val="00392800"/>
    <w:rsid w:val="00392969"/>
    <w:rsid w:val="00392B2E"/>
    <w:rsid w:val="00392B2F"/>
    <w:rsid w:val="00392C8A"/>
    <w:rsid w:val="00392E73"/>
    <w:rsid w:val="00392EE9"/>
    <w:rsid w:val="0039308F"/>
    <w:rsid w:val="003930CC"/>
    <w:rsid w:val="00393222"/>
    <w:rsid w:val="00393376"/>
    <w:rsid w:val="00393449"/>
    <w:rsid w:val="0039351D"/>
    <w:rsid w:val="003937CE"/>
    <w:rsid w:val="0039383B"/>
    <w:rsid w:val="00393BBE"/>
    <w:rsid w:val="00393E06"/>
    <w:rsid w:val="00393F4A"/>
    <w:rsid w:val="003940C4"/>
    <w:rsid w:val="003940CE"/>
    <w:rsid w:val="0039414D"/>
    <w:rsid w:val="0039426B"/>
    <w:rsid w:val="00394410"/>
    <w:rsid w:val="00394831"/>
    <w:rsid w:val="0039483A"/>
    <w:rsid w:val="00394A34"/>
    <w:rsid w:val="00394AAC"/>
    <w:rsid w:val="00394BB0"/>
    <w:rsid w:val="00394C4F"/>
    <w:rsid w:val="00394D85"/>
    <w:rsid w:val="0039525B"/>
    <w:rsid w:val="003952F4"/>
    <w:rsid w:val="003953F8"/>
    <w:rsid w:val="00395486"/>
    <w:rsid w:val="003954B6"/>
    <w:rsid w:val="0039556D"/>
    <w:rsid w:val="003957B5"/>
    <w:rsid w:val="003958FB"/>
    <w:rsid w:val="003958FF"/>
    <w:rsid w:val="00395B7B"/>
    <w:rsid w:val="00395C5C"/>
    <w:rsid w:val="00395DDF"/>
    <w:rsid w:val="00396016"/>
    <w:rsid w:val="00396063"/>
    <w:rsid w:val="00396148"/>
    <w:rsid w:val="0039644C"/>
    <w:rsid w:val="003964DC"/>
    <w:rsid w:val="0039677D"/>
    <w:rsid w:val="0039678F"/>
    <w:rsid w:val="00396796"/>
    <w:rsid w:val="00396823"/>
    <w:rsid w:val="00396916"/>
    <w:rsid w:val="0039695B"/>
    <w:rsid w:val="00396B97"/>
    <w:rsid w:val="00396EA5"/>
    <w:rsid w:val="00396F46"/>
    <w:rsid w:val="003970C5"/>
    <w:rsid w:val="003970D4"/>
    <w:rsid w:val="003975AB"/>
    <w:rsid w:val="00397880"/>
    <w:rsid w:val="00397A2A"/>
    <w:rsid w:val="00397ABA"/>
    <w:rsid w:val="00397B39"/>
    <w:rsid w:val="00397C08"/>
    <w:rsid w:val="00397C1D"/>
    <w:rsid w:val="00397C65"/>
    <w:rsid w:val="00397D9C"/>
    <w:rsid w:val="00397FCB"/>
    <w:rsid w:val="003A002F"/>
    <w:rsid w:val="003A0270"/>
    <w:rsid w:val="003A0314"/>
    <w:rsid w:val="003A059D"/>
    <w:rsid w:val="003A113A"/>
    <w:rsid w:val="003A115E"/>
    <w:rsid w:val="003A1187"/>
    <w:rsid w:val="003A1218"/>
    <w:rsid w:val="003A16BF"/>
    <w:rsid w:val="003A180F"/>
    <w:rsid w:val="003A18DD"/>
    <w:rsid w:val="003A192F"/>
    <w:rsid w:val="003A1A61"/>
    <w:rsid w:val="003A1C8C"/>
    <w:rsid w:val="003A1CA5"/>
    <w:rsid w:val="003A1E2E"/>
    <w:rsid w:val="003A1F1E"/>
    <w:rsid w:val="003A20C8"/>
    <w:rsid w:val="003A2196"/>
    <w:rsid w:val="003A2273"/>
    <w:rsid w:val="003A228A"/>
    <w:rsid w:val="003A237D"/>
    <w:rsid w:val="003A2428"/>
    <w:rsid w:val="003A2557"/>
    <w:rsid w:val="003A26FF"/>
    <w:rsid w:val="003A2847"/>
    <w:rsid w:val="003A290D"/>
    <w:rsid w:val="003A2AFE"/>
    <w:rsid w:val="003A2C1B"/>
    <w:rsid w:val="003A2C29"/>
    <w:rsid w:val="003A2D01"/>
    <w:rsid w:val="003A2E61"/>
    <w:rsid w:val="003A2EC3"/>
    <w:rsid w:val="003A2F77"/>
    <w:rsid w:val="003A30AC"/>
    <w:rsid w:val="003A3135"/>
    <w:rsid w:val="003A3178"/>
    <w:rsid w:val="003A36A9"/>
    <w:rsid w:val="003A36CE"/>
    <w:rsid w:val="003A36F2"/>
    <w:rsid w:val="003A37CD"/>
    <w:rsid w:val="003A3873"/>
    <w:rsid w:val="003A3950"/>
    <w:rsid w:val="003A3B78"/>
    <w:rsid w:val="003A3B87"/>
    <w:rsid w:val="003A3BD9"/>
    <w:rsid w:val="003A3CB0"/>
    <w:rsid w:val="003A3D35"/>
    <w:rsid w:val="003A3D39"/>
    <w:rsid w:val="003A3EC7"/>
    <w:rsid w:val="003A3F5F"/>
    <w:rsid w:val="003A40B4"/>
    <w:rsid w:val="003A427C"/>
    <w:rsid w:val="003A4302"/>
    <w:rsid w:val="003A4593"/>
    <w:rsid w:val="003A45BA"/>
    <w:rsid w:val="003A464B"/>
    <w:rsid w:val="003A4652"/>
    <w:rsid w:val="003A46A5"/>
    <w:rsid w:val="003A46C7"/>
    <w:rsid w:val="003A4C61"/>
    <w:rsid w:val="003A4C7C"/>
    <w:rsid w:val="003A4D7B"/>
    <w:rsid w:val="003A4DD6"/>
    <w:rsid w:val="003A4E82"/>
    <w:rsid w:val="003A4FCC"/>
    <w:rsid w:val="003A514D"/>
    <w:rsid w:val="003A538E"/>
    <w:rsid w:val="003A5444"/>
    <w:rsid w:val="003A5559"/>
    <w:rsid w:val="003A5777"/>
    <w:rsid w:val="003A5A36"/>
    <w:rsid w:val="003A5A9A"/>
    <w:rsid w:val="003A6098"/>
    <w:rsid w:val="003A62BB"/>
    <w:rsid w:val="003A644B"/>
    <w:rsid w:val="003A64FB"/>
    <w:rsid w:val="003A6739"/>
    <w:rsid w:val="003A6806"/>
    <w:rsid w:val="003A6C2E"/>
    <w:rsid w:val="003A6CD4"/>
    <w:rsid w:val="003A6DDE"/>
    <w:rsid w:val="003A7153"/>
    <w:rsid w:val="003A7199"/>
    <w:rsid w:val="003A72F5"/>
    <w:rsid w:val="003A73DB"/>
    <w:rsid w:val="003A7534"/>
    <w:rsid w:val="003A77F1"/>
    <w:rsid w:val="003A7834"/>
    <w:rsid w:val="003A7ED0"/>
    <w:rsid w:val="003A7EF9"/>
    <w:rsid w:val="003A7F07"/>
    <w:rsid w:val="003A7FAA"/>
    <w:rsid w:val="003A7FBB"/>
    <w:rsid w:val="003B0160"/>
    <w:rsid w:val="003B0167"/>
    <w:rsid w:val="003B02CD"/>
    <w:rsid w:val="003B035C"/>
    <w:rsid w:val="003B03E9"/>
    <w:rsid w:val="003B067A"/>
    <w:rsid w:val="003B07A5"/>
    <w:rsid w:val="003B07B7"/>
    <w:rsid w:val="003B08A7"/>
    <w:rsid w:val="003B08CC"/>
    <w:rsid w:val="003B0960"/>
    <w:rsid w:val="003B09A0"/>
    <w:rsid w:val="003B0B5B"/>
    <w:rsid w:val="003B0BD0"/>
    <w:rsid w:val="003B0E41"/>
    <w:rsid w:val="003B0E79"/>
    <w:rsid w:val="003B1140"/>
    <w:rsid w:val="003B1790"/>
    <w:rsid w:val="003B17A9"/>
    <w:rsid w:val="003B1855"/>
    <w:rsid w:val="003B19A2"/>
    <w:rsid w:val="003B1B77"/>
    <w:rsid w:val="003B1BFB"/>
    <w:rsid w:val="003B1D6B"/>
    <w:rsid w:val="003B1DCE"/>
    <w:rsid w:val="003B2237"/>
    <w:rsid w:val="003B225E"/>
    <w:rsid w:val="003B2480"/>
    <w:rsid w:val="003B24ED"/>
    <w:rsid w:val="003B273A"/>
    <w:rsid w:val="003B283B"/>
    <w:rsid w:val="003B2961"/>
    <w:rsid w:val="003B2B12"/>
    <w:rsid w:val="003B2BDF"/>
    <w:rsid w:val="003B2BE7"/>
    <w:rsid w:val="003B2C6F"/>
    <w:rsid w:val="003B2D0A"/>
    <w:rsid w:val="003B2E67"/>
    <w:rsid w:val="003B33D3"/>
    <w:rsid w:val="003B3494"/>
    <w:rsid w:val="003B3575"/>
    <w:rsid w:val="003B3799"/>
    <w:rsid w:val="003B37D1"/>
    <w:rsid w:val="003B382A"/>
    <w:rsid w:val="003B3903"/>
    <w:rsid w:val="003B392A"/>
    <w:rsid w:val="003B3CFE"/>
    <w:rsid w:val="003B4075"/>
    <w:rsid w:val="003B419A"/>
    <w:rsid w:val="003B41C2"/>
    <w:rsid w:val="003B4295"/>
    <w:rsid w:val="003B42C3"/>
    <w:rsid w:val="003B4317"/>
    <w:rsid w:val="003B449E"/>
    <w:rsid w:val="003B462E"/>
    <w:rsid w:val="003B470B"/>
    <w:rsid w:val="003B4775"/>
    <w:rsid w:val="003B47C8"/>
    <w:rsid w:val="003B493D"/>
    <w:rsid w:val="003B4A1A"/>
    <w:rsid w:val="003B4AF0"/>
    <w:rsid w:val="003B4B19"/>
    <w:rsid w:val="003B4BB7"/>
    <w:rsid w:val="003B4D3C"/>
    <w:rsid w:val="003B4E1D"/>
    <w:rsid w:val="003B4E67"/>
    <w:rsid w:val="003B502F"/>
    <w:rsid w:val="003B50BC"/>
    <w:rsid w:val="003B518D"/>
    <w:rsid w:val="003B539D"/>
    <w:rsid w:val="003B5592"/>
    <w:rsid w:val="003B561A"/>
    <w:rsid w:val="003B564F"/>
    <w:rsid w:val="003B5725"/>
    <w:rsid w:val="003B57DE"/>
    <w:rsid w:val="003B5841"/>
    <w:rsid w:val="003B5939"/>
    <w:rsid w:val="003B59DC"/>
    <w:rsid w:val="003B5D97"/>
    <w:rsid w:val="003B5DBE"/>
    <w:rsid w:val="003B6067"/>
    <w:rsid w:val="003B606F"/>
    <w:rsid w:val="003B63A4"/>
    <w:rsid w:val="003B672A"/>
    <w:rsid w:val="003B681E"/>
    <w:rsid w:val="003B68FE"/>
    <w:rsid w:val="003B6D10"/>
    <w:rsid w:val="003B6D7D"/>
    <w:rsid w:val="003B6DBC"/>
    <w:rsid w:val="003B6F91"/>
    <w:rsid w:val="003B71C4"/>
    <w:rsid w:val="003B7328"/>
    <w:rsid w:val="003B7592"/>
    <w:rsid w:val="003B76A4"/>
    <w:rsid w:val="003B77D5"/>
    <w:rsid w:val="003B7849"/>
    <w:rsid w:val="003B7C86"/>
    <w:rsid w:val="003B7D7E"/>
    <w:rsid w:val="003C0064"/>
    <w:rsid w:val="003C03A6"/>
    <w:rsid w:val="003C05C4"/>
    <w:rsid w:val="003C0627"/>
    <w:rsid w:val="003C0729"/>
    <w:rsid w:val="003C09B1"/>
    <w:rsid w:val="003C0A99"/>
    <w:rsid w:val="003C0B32"/>
    <w:rsid w:val="003C0C86"/>
    <w:rsid w:val="003C0F4B"/>
    <w:rsid w:val="003C0F6F"/>
    <w:rsid w:val="003C1012"/>
    <w:rsid w:val="003C1159"/>
    <w:rsid w:val="003C1165"/>
    <w:rsid w:val="003C11C9"/>
    <w:rsid w:val="003C1229"/>
    <w:rsid w:val="003C1259"/>
    <w:rsid w:val="003C13B1"/>
    <w:rsid w:val="003C1915"/>
    <w:rsid w:val="003C1A0C"/>
    <w:rsid w:val="003C1DAF"/>
    <w:rsid w:val="003C1FD4"/>
    <w:rsid w:val="003C213D"/>
    <w:rsid w:val="003C22FA"/>
    <w:rsid w:val="003C236C"/>
    <w:rsid w:val="003C23D1"/>
    <w:rsid w:val="003C24A3"/>
    <w:rsid w:val="003C24E2"/>
    <w:rsid w:val="003C25AD"/>
    <w:rsid w:val="003C2614"/>
    <w:rsid w:val="003C2844"/>
    <w:rsid w:val="003C2855"/>
    <w:rsid w:val="003C28F8"/>
    <w:rsid w:val="003C2954"/>
    <w:rsid w:val="003C295C"/>
    <w:rsid w:val="003C29C4"/>
    <w:rsid w:val="003C2A33"/>
    <w:rsid w:val="003C2BDB"/>
    <w:rsid w:val="003C2D21"/>
    <w:rsid w:val="003C2E04"/>
    <w:rsid w:val="003C305F"/>
    <w:rsid w:val="003C30E7"/>
    <w:rsid w:val="003C3302"/>
    <w:rsid w:val="003C3324"/>
    <w:rsid w:val="003C35C2"/>
    <w:rsid w:val="003C3A95"/>
    <w:rsid w:val="003C3BD2"/>
    <w:rsid w:val="003C3EBB"/>
    <w:rsid w:val="003C417E"/>
    <w:rsid w:val="003C431E"/>
    <w:rsid w:val="003C4AB5"/>
    <w:rsid w:val="003C4CEB"/>
    <w:rsid w:val="003C4D79"/>
    <w:rsid w:val="003C4DD8"/>
    <w:rsid w:val="003C4DF7"/>
    <w:rsid w:val="003C4FB9"/>
    <w:rsid w:val="003C50E8"/>
    <w:rsid w:val="003C511E"/>
    <w:rsid w:val="003C524E"/>
    <w:rsid w:val="003C5355"/>
    <w:rsid w:val="003C540C"/>
    <w:rsid w:val="003C57FA"/>
    <w:rsid w:val="003C581C"/>
    <w:rsid w:val="003C587F"/>
    <w:rsid w:val="003C5A25"/>
    <w:rsid w:val="003C5A56"/>
    <w:rsid w:val="003C5B2A"/>
    <w:rsid w:val="003C5E6B"/>
    <w:rsid w:val="003C5E82"/>
    <w:rsid w:val="003C5F71"/>
    <w:rsid w:val="003C60FD"/>
    <w:rsid w:val="003C6219"/>
    <w:rsid w:val="003C648B"/>
    <w:rsid w:val="003C6A6C"/>
    <w:rsid w:val="003C6B07"/>
    <w:rsid w:val="003C6C62"/>
    <w:rsid w:val="003C6FF1"/>
    <w:rsid w:val="003C71E8"/>
    <w:rsid w:val="003C7540"/>
    <w:rsid w:val="003C75BD"/>
    <w:rsid w:val="003C75EB"/>
    <w:rsid w:val="003C76CB"/>
    <w:rsid w:val="003C76E6"/>
    <w:rsid w:val="003C781D"/>
    <w:rsid w:val="003C7832"/>
    <w:rsid w:val="003C7995"/>
    <w:rsid w:val="003C7AD7"/>
    <w:rsid w:val="003C7F62"/>
    <w:rsid w:val="003D0000"/>
    <w:rsid w:val="003D03BF"/>
    <w:rsid w:val="003D03FD"/>
    <w:rsid w:val="003D0440"/>
    <w:rsid w:val="003D08AF"/>
    <w:rsid w:val="003D0900"/>
    <w:rsid w:val="003D0D6F"/>
    <w:rsid w:val="003D0EB8"/>
    <w:rsid w:val="003D0FC3"/>
    <w:rsid w:val="003D187C"/>
    <w:rsid w:val="003D18A6"/>
    <w:rsid w:val="003D1DCD"/>
    <w:rsid w:val="003D23BE"/>
    <w:rsid w:val="003D2707"/>
    <w:rsid w:val="003D286C"/>
    <w:rsid w:val="003D2947"/>
    <w:rsid w:val="003D297E"/>
    <w:rsid w:val="003D2A6B"/>
    <w:rsid w:val="003D2AAD"/>
    <w:rsid w:val="003D2B11"/>
    <w:rsid w:val="003D2BC0"/>
    <w:rsid w:val="003D2C1D"/>
    <w:rsid w:val="003D2C34"/>
    <w:rsid w:val="003D2E04"/>
    <w:rsid w:val="003D3058"/>
    <w:rsid w:val="003D30A6"/>
    <w:rsid w:val="003D318E"/>
    <w:rsid w:val="003D31E6"/>
    <w:rsid w:val="003D32C1"/>
    <w:rsid w:val="003D37C1"/>
    <w:rsid w:val="003D3835"/>
    <w:rsid w:val="003D3A08"/>
    <w:rsid w:val="003D3B00"/>
    <w:rsid w:val="003D3BF4"/>
    <w:rsid w:val="003D3C8B"/>
    <w:rsid w:val="003D3CEF"/>
    <w:rsid w:val="003D3D27"/>
    <w:rsid w:val="003D3DDD"/>
    <w:rsid w:val="003D4149"/>
    <w:rsid w:val="003D41D0"/>
    <w:rsid w:val="003D4475"/>
    <w:rsid w:val="003D4AB7"/>
    <w:rsid w:val="003D4C81"/>
    <w:rsid w:val="003D4CFD"/>
    <w:rsid w:val="003D4E86"/>
    <w:rsid w:val="003D5728"/>
    <w:rsid w:val="003D5A35"/>
    <w:rsid w:val="003D5B47"/>
    <w:rsid w:val="003D5CBF"/>
    <w:rsid w:val="003D60D3"/>
    <w:rsid w:val="003D6194"/>
    <w:rsid w:val="003D630B"/>
    <w:rsid w:val="003D633A"/>
    <w:rsid w:val="003D65F3"/>
    <w:rsid w:val="003D66D2"/>
    <w:rsid w:val="003D6956"/>
    <w:rsid w:val="003D6960"/>
    <w:rsid w:val="003D69B7"/>
    <w:rsid w:val="003D6A69"/>
    <w:rsid w:val="003D6AB6"/>
    <w:rsid w:val="003D6AE7"/>
    <w:rsid w:val="003D6C67"/>
    <w:rsid w:val="003D6D59"/>
    <w:rsid w:val="003D6F41"/>
    <w:rsid w:val="003D7349"/>
    <w:rsid w:val="003D73FE"/>
    <w:rsid w:val="003D77A0"/>
    <w:rsid w:val="003D7BBD"/>
    <w:rsid w:val="003D7D15"/>
    <w:rsid w:val="003D7D7E"/>
    <w:rsid w:val="003E017E"/>
    <w:rsid w:val="003E018A"/>
    <w:rsid w:val="003E025F"/>
    <w:rsid w:val="003E0312"/>
    <w:rsid w:val="003E055B"/>
    <w:rsid w:val="003E05EA"/>
    <w:rsid w:val="003E070F"/>
    <w:rsid w:val="003E07AE"/>
    <w:rsid w:val="003E083B"/>
    <w:rsid w:val="003E084F"/>
    <w:rsid w:val="003E0A24"/>
    <w:rsid w:val="003E0B73"/>
    <w:rsid w:val="003E0C78"/>
    <w:rsid w:val="003E0DC5"/>
    <w:rsid w:val="003E12F3"/>
    <w:rsid w:val="003E1494"/>
    <w:rsid w:val="003E14FC"/>
    <w:rsid w:val="003E15E0"/>
    <w:rsid w:val="003E1692"/>
    <w:rsid w:val="003E17D6"/>
    <w:rsid w:val="003E184A"/>
    <w:rsid w:val="003E1AB9"/>
    <w:rsid w:val="003E1C1D"/>
    <w:rsid w:val="003E1D7B"/>
    <w:rsid w:val="003E1EA5"/>
    <w:rsid w:val="003E2017"/>
    <w:rsid w:val="003E2374"/>
    <w:rsid w:val="003E24DA"/>
    <w:rsid w:val="003E2848"/>
    <w:rsid w:val="003E2942"/>
    <w:rsid w:val="003E2976"/>
    <w:rsid w:val="003E2992"/>
    <w:rsid w:val="003E2A7B"/>
    <w:rsid w:val="003E2B65"/>
    <w:rsid w:val="003E30EC"/>
    <w:rsid w:val="003E312E"/>
    <w:rsid w:val="003E3259"/>
    <w:rsid w:val="003E3447"/>
    <w:rsid w:val="003E3815"/>
    <w:rsid w:val="003E3861"/>
    <w:rsid w:val="003E3897"/>
    <w:rsid w:val="003E3B11"/>
    <w:rsid w:val="003E3E71"/>
    <w:rsid w:val="003E409D"/>
    <w:rsid w:val="003E4575"/>
    <w:rsid w:val="003E4581"/>
    <w:rsid w:val="003E459F"/>
    <w:rsid w:val="003E4858"/>
    <w:rsid w:val="003E4B38"/>
    <w:rsid w:val="003E4CC6"/>
    <w:rsid w:val="003E4D61"/>
    <w:rsid w:val="003E53EC"/>
    <w:rsid w:val="003E5565"/>
    <w:rsid w:val="003E5663"/>
    <w:rsid w:val="003E5AE6"/>
    <w:rsid w:val="003E5C11"/>
    <w:rsid w:val="003E6316"/>
    <w:rsid w:val="003E6693"/>
    <w:rsid w:val="003E6884"/>
    <w:rsid w:val="003E6AC5"/>
    <w:rsid w:val="003E6AED"/>
    <w:rsid w:val="003E6C9C"/>
    <w:rsid w:val="003E6CEF"/>
    <w:rsid w:val="003E6E90"/>
    <w:rsid w:val="003E6F75"/>
    <w:rsid w:val="003E71ED"/>
    <w:rsid w:val="003E732D"/>
    <w:rsid w:val="003E7510"/>
    <w:rsid w:val="003E7563"/>
    <w:rsid w:val="003E76CD"/>
    <w:rsid w:val="003E7A7F"/>
    <w:rsid w:val="003E7BA4"/>
    <w:rsid w:val="003E7C86"/>
    <w:rsid w:val="003E7CB2"/>
    <w:rsid w:val="003F0096"/>
    <w:rsid w:val="003F011D"/>
    <w:rsid w:val="003F0215"/>
    <w:rsid w:val="003F030D"/>
    <w:rsid w:val="003F0850"/>
    <w:rsid w:val="003F08B4"/>
    <w:rsid w:val="003F0C07"/>
    <w:rsid w:val="003F0CDC"/>
    <w:rsid w:val="003F0CE6"/>
    <w:rsid w:val="003F0D12"/>
    <w:rsid w:val="003F0E3B"/>
    <w:rsid w:val="003F0F25"/>
    <w:rsid w:val="003F104E"/>
    <w:rsid w:val="003F1210"/>
    <w:rsid w:val="003F137E"/>
    <w:rsid w:val="003F15E3"/>
    <w:rsid w:val="003F160C"/>
    <w:rsid w:val="003F1672"/>
    <w:rsid w:val="003F1A4E"/>
    <w:rsid w:val="003F1FB7"/>
    <w:rsid w:val="003F2391"/>
    <w:rsid w:val="003F269E"/>
    <w:rsid w:val="003F2727"/>
    <w:rsid w:val="003F2808"/>
    <w:rsid w:val="003F2846"/>
    <w:rsid w:val="003F29C1"/>
    <w:rsid w:val="003F2ACF"/>
    <w:rsid w:val="003F324F"/>
    <w:rsid w:val="003F3290"/>
    <w:rsid w:val="003F33BC"/>
    <w:rsid w:val="003F38B8"/>
    <w:rsid w:val="003F392D"/>
    <w:rsid w:val="003F3D4E"/>
    <w:rsid w:val="003F3D79"/>
    <w:rsid w:val="003F3F4B"/>
    <w:rsid w:val="003F4693"/>
    <w:rsid w:val="003F46B1"/>
    <w:rsid w:val="003F477E"/>
    <w:rsid w:val="003F47A0"/>
    <w:rsid w:val="003F47B1"/>
    <w:rsid w:val="003F47DA"/>
    <w:rsid w:val="003F49CA"/>
    <w:rsid w:val="003F4A48"/>
    <w:rsid w:val="003F4B97"/>
    <w:rsid w:val="003F4E04"/>
    <w:rsid w:val="003F505D"/>
    <w:rsid w:val="003F5475"/>
    <w:rsid w:val="003F55A8"/>
    <w:rsid w:val="003F56BB"/>
    <w:rsid w:val="003F5CE2"/>
    <w:rsid w:val="003F5D62"/>
    <w:rsid w:val="003F5F32"/>
    <w:rsid w:val="003F5FCC"/>
    <w:rsid w:val="003F6230"/>
    <w:rsid w:val="003F645E"/>
    <w:rsid w:val="003F65A3"/>
    <w:rsid w:val="003F6CD2"/>
    <w:rsid w:val="003F6EAB"/>
    <w:rsid w:val="003F6F31"/>
    <w:rsid w:val="003F6FA5"/>
    <w:rsid w:val="003F6FAB"/>
    <w:rsid w:val="003F702E"/>
    <w:rsid w:val="003F7168"/>
    <w:rsid w:val="003F77AB"/>
    <w:rsid w:val="003F788D"/>
    <w:rsid w:val="003F7897"/>
    <w:rsid w:val="003F79E0"/>
    <w:rsid w:val="003F7A50"/>
    <w:rsid w:val="003F7ACC"/>
    <w:rsid w:val="003F7D7C"/>
    <w:rsid w:val="0040017A"/>
    <w:rsid w:val="00400205"/>
    <w:rsid w:val="004004AF"/>
    <w:rsid w:val="00400641"/>
    <w:rsid w:val="0040072F"/>
    <w:rsid w:val="004007EA"/>
    <w:rsid w:val="00400B2A"/>
    <w:rsid w:val="00400B64"/>
    <w:rsid w:val="00400EF3"/>
    <w:rsid w:val="0040126E"/>
    <w:rsid w:val="0040136E"/>
    <w:rsid w:val="0040140B"/>
    <w:rsid w:val="004015EA"/>
    <w:rsid w:val="00401653"/>
    <w:rsid w:val="004016E7"/>
    <w:rsid w:val="00401902"/>
    <w:rsid w:val="00401924"/>
    <w:rsid w:val="004019A1"/>
    <w:rsid w:val="00401DE7"/>
    <w:rsid w:val="004020D4"/>
    <w:rsid w:val="004021B6"/>
    <w:rsid w:val="004026A3"/>
    <w:rsid w:val="004029EE"/>
    <w:rsid w:val="00403122"/>
    <w:rsid w:val="0040314F"/>
    <w:rsid w:val="004031AC"/>
    <w:rsid w:val="0040328D"/>
    <w:rsid w:val="00403606"/>
    <w:rsid w:val="004039D2"/>
    <w:rsid w:val="00403B13"/>
    <w:rsid w:val="00403BD0"/>
    <w:rsid w:val="00403D51"/>
    <w:rsid w:val="00403D73"/>
    <w:rsid w:val="00403EA7"/>
    <w:rsid w:val="00404134"/>
    <w:rsid w:val="004045AE"/>
    <w:rsid w:val="004045E8"/>
    <w:rsid w:val="0040466A"/>
    <w:rsid w:val="004047C4"/>
    <w:rsid w:val="004048C7"/>
    <w:rsid w:val="00404A3F"/>
    <w:rsid w:val="00404C6B"/>
    <w:rsid w:val="00404D06"/>
    <w:rsid w:val="00404D09"/>
    <w:rsid w:val="00405138"/>
    <w:rsid w:val="00405190"/>
    <w:rsid w:val="00405326"/>
    <w:rsid w:val="004054C6"/>
    <w:rsid w:val="0040570B"/>
    <w:rsid w:val="004059C0"/>
    <w:rsid w:val="004059F4"/>
    <w:rsid w:val="00405CE5"/>
    <w:rsid w:val="00405EDB"/>
    <w:rsid w:val="00405FB1"/>
    <w:rsid w:val="00406012"/>
    <w:rsid w:val="00406062"/>
    <w:rsid w:val="0040629C"/>
    <w:rsid w:val="0040639D"/>
    <w:rsid w:val="00406418"/>
    <w:rsid w:val="00406460"/>
    <w:rsid w:val="0040673A"/>
    <w:rsid w:val="00406851"/>
    <w:rsid w:val="00406931"/>
    <w:rsid w:val="004069A7"/>
    <w:rsid w:val="00406AC3"/>
    <w:rsid w:val="00406AD0"/>
    <w:rsid w:val="00406B09"/>
    <w:rsid w:val="00406BBE"/>
    <w:rsid w:val="00406F76"/>
    <w:rsid w:val="004071D7"/>
    <w:rsid w:val="00407311"/>
    <w:rsid w:val="00407329"/>
    <w:rsid w:val="004073CE"/>
    <w:rsid w:val="00407519"/>
    <w:rsid w:val="004076F3"/>
    <w:rsid w:val="00407703"/>
    <w:rsid w:val="00407802"/>
    <w:rsid w:val="00407A1B"/>
    <w:rsid w:val="00407AB7"/>
    <w:rsid w:val="00407B33"/>
    <w:rsid w:val="00407C75"/>
    <w:rsid w:val="00407CD1"/>
    <w:rsid w:val="00407E06"/>
    <w:rsid w:val="004109EE"/>
    <w:rsid w:val="00410B5B"/>
    <w:rsid w:val="00410D22"/>
    <w:rsid w:val="00410E6E"/>
    <w:rsid w:val="00410E75"/>
    <w:rsid w:val="00410FAF"/>
    <w:rsid w:val="0041130E"/>
    <w:rsid w:val="00411336"/>
    <w:rsid w:val="004115B9"/>
    <w:rsid w:val="00411758"/>
    <w:rsid w:val="004117FC"/>
    <w:rsid w:val="00411B05"/>
    <w:rsid w:val="00411C0A"/>
    <w:rsid w:val="00411C65"/>
    <w:rsid w:val="00411C6A"/>
    <w:rsid w:val="00411ED4"/>
    <w:rsid w:val="00411FD7"/>
    <w:rsid w:val="00412137"/>
    <w:rsid w:val="0041223E"/>
    <w:rsid w:val="00412255"/>
    <w:rsid w:val="00412410"/>
    <w:rsid w:val="00412436"/>
    <w:rsid w:val="00412461"/>
    <w:rsid w:val="00412546"/>
    <w:rsid w:val="0041278F"/>
    <w:rsid w:val="00412912"/>
    <w:rsid w:val="00413053"/>
    <w:rsid w:val="0041308C"/>
    <w:rsid w:val="0041319C"/>
    <w:rsid w:val="0041332A"/>
    <w:rsid w:val="004134F1"/>
    <w:rsid w:val="00413680"/>
    <w:rsid w:val="004137B6"/>
    <w:rsid w:val="004137BF"/>
    <w:rsid w:val="00413A50"/>
    <w:rsid w:val="00413A54"/>
    <w:rsid w:val="00413C10"/>
    <w:rsid w:val="00413CD9"/>
    <w:rsid w:val="00413D35"/>
    <w:rsid w:val="00413F0B"/>
    <w:rsid w:val="00413F9A"/>
    <w:rsid w:val="00414042"/>
    <w:rsid w:val="00414048"/>
    <w:rsid w:val="004140CA"/>
    <w:rsid w:val="004142A6"/>
    <w:rsid w:val="004145E5"/>
    <w:rsid w:val="00414650"/>
    <w:rsid w:val="00414A87"/>
    <w:rsid w:val="00414A97"/>
    <w:rsid w:val="00414C65"/>
    <w:rsid w:val="00414E0A"/>
    <w:rsid w:val="00414E1C"/>
    <w:rsid w:val="00414EED"/>
    <w:rsid w:val="0041511A"/>
    <w:rsid w:val="00415519"/>
    <w:rsid w:val="004155B6"/>
    <w:rsid w:val="004155D5"/>
    <w:rsid w:val="0041566B"/>
    <w:rsid w:val="00415690"/>
    <w:rsid w:val="004158D3"/>
    <w:rsid w:val="004158F8"/>
    <w:rsid w:val="00415D76"/>
    <w:rsid w:val="00415FC8"/>
    <w:rsid w:val="004160ED"/>
    <w:rsid w:val="00416355"/>
    <w:rsid w:val="00416546"/>
    <w:rsid w:val="0041654B"/>
    <w:rsid w:val="00416665"/>
    <w:rsid w:val="004166A3"/>
    <w:rsid w:val="004167BB"/>
    <w:rsid w:val="00416A67"/>
    <w:rsid w:val="00416ACB"/>
    <w:rsid w:val="00416D1B"/>
    <w:rsid w:val="00416F42"/>
    <w:rsid w:val="004174C9"/>
    <w:rsid w:val="004175B0"/>
    <w:rsid w:val="004175CA"/>
    <w:rsid w:val="00417752"/>
    <w:rsid w:val="00417829"/>
    <w:rsid w:val="004178C4"/>
    <w:rsid w:val="00417958"/>
    <w:rsid w:val="00417C42"/>
    <w:rsid w:val="00417D3C"/>
    <w:rsid w:val="00417D77"/>
    <w:rsid w:val="0042047B"/>
    <w:rsid w:val="0042049E"/>
    <w:rsid w:val="004208DF"/>
    <w:rsid w:val="0042091C"/>
    <w:rsid w:val="0042097C"/>
    <w:rsid w:val="00420D6A"/>
    <w:rsid w:val="00420EA5"/>
    <w:rsid w:val="00420EAD"/>
    <w:rsid w:val="00420FB8"/>
    <w:rsid w:val="00421060"/>
    <w:rsid w:val="0042116C"/>
    <w:rsid w:val="004211B0"/>
    <w:rsid w:val="004212C3"/>
    <w:rsid w:val="004213C9"/>
    <w:rsid w:val="004215E1"/>
    <w:rsid w:val="004216AD"/>
    <w:rsid w:val="004216CE"/>
    <w:rsid w:val="004216D6"/>
    <w:rsid w:val="0042170E"/>
    <w:rsid w:val="0042190A"/>
    <w:rsid w:val="0042194E"/>
    <w:rsid w:val="004219F3"/>
    <w:rsid w:val="00421AC4"/>
    <w:rsid w:val="00421C10"/>
    <w:rsid w:val="00421DCF"/>
    <w:rsid w:val="00421FBB"/>
    <w:rsid w:val="00421FD8"/>
    <w:rsid w:val="00422271"/>
    <w:rsid w:val="0042230A"/>
    <w:rsid w:val="00422341"/>
    <w:rsid w:val="0042268B"/>
    <w:rsid w:val="0042289B"/>
    <w:rsid w:val="00422CE4"/>
    <w:rsid w:val="00422FC5"/>
    <w:rsid w:val="0042307D"/>
    <w:rsid w:val="004230C9"/>
    <w:rsid w:val="00423158"/>
    <w:rsid w:val="004232D0"/>
    <w:rsid w:val="00423536"/>
    <w:rsid w:val="00423641"/>
    <w:rsid w:val="004239BA"/>
    <w:rsid w:val="00423AE4"/>
    <w:rsid w:val="00423BC7"/>
    <w:rsid w:val="00423DA8"/>
    <w:rsid w:val="00423E73"/>
    <w:rsid w:val="0042404C"/>
    <w:rsid w:val="004240E1"/>
    <w:rsid w:val="004241FB"/>
    <w:rsid w:val="00424830"/>
    <w:rsid w:val="00424ADD"/>
    <w:rsid w:val="00424C68"/>
    <w:rsid w:val="00424EFA"/>
    <w:rsid w:val="004253C9"/>
    <w:rsid w:val="004253DB"/>
    <w:rsid w:val="004254CD"/>
    <w:rsid w:val="004257B7"/>
    <w:rsid w:val="0042582A"/>
    <w:rsid w:val="00425B2E"/>
    <w:rsid w:val="00425BDF"/>
    <w:rsid w:val="00425D0C"/>
    <w:rsid w:val="00425D96"/>
    <w:rsid w:val="00426266"/>
    <w:rsid w:val="004269D4"/>
    <w:rsid w:val="00426B1F"/>
    <w:rsid w:val="00426B7A"/>
    <w:rsid w:val="00426C87"/>
    <w:rsid w:val="00426D28"/>
    <w:rsid w:val="00426D5D"/>
    <w:rsid w:val="00426E5E"/>
    <w:rsid w:val="00427144"/>
    <w:rsid w:val="00427580"/>
    <w:rsid w:val="0042759B"/>
    <w:rsid w:val="00427711"/>
    <w:rsid w:val="00427BED"/>
    <w:rsid w:val="00427C01"/>
    <w:rsid w:val="00427CD9"/>
    <w:rsid w:val="00427EB4"/>
    <w:rsid w:val="004301C6"/>
    <w:rsid w:val="00430209"/>
    <w:rsid w:val="004302EE"/>
    <w:rsid w:val="0043037C"/>
    <w:rsid w:val="004303CA"/>
    <w:rsid w:val="004303D4"/>
    <w:rsid w:val="004305B0"/>
    <w:rsid w:val="004305BA"/>
    <w:rsid w:val="0043088D"/>
    <w:rsid w:val="00430A2D"/>
    <w:rsid w:val="00430BA2"/>
    <w:rsid w:val="00430BF6"/>
    <w:rsid w:val="00430CC0"/>
    <w:rsid w:val="00431505"/>
    <w:rsid w:val="0043165B"/>
    <w:rsid w:val="004317AB"/>
    <w:rsid w:val="00431AF0"/>
    <w:rsid w:val="00431B1C"/>
    <w:rsid w:val="00431C7E"/>
    <w:rsid w:val="00431CEB"/>
    <w:rsid w:val="00431F08"/>
    <w:rsid w:val="004320A7"/>
    <w:rsid w:val="0043213A"/>
    <w:rsid w:val="004322FB"/>
    <w:rsid w:val="004323F7"/>
    <w:rsid w:val="00432839"/>
    <w:rsid w:val="00432972"/>
    <w:rsid w:val="00432AC3"/>
    <w:rsid w:val="00432C6E"/>
    <w:rsid w:val="00432DCD"/>
    <w:rsid w:val="00432F56"/>
    <w:rsid w:val="004330F4"/>
    <w:rsid w:val="00433128"/>
    <w:rsid w:val="0043316D"/>
    <w:rsid w:val="004333E7"/>
    <w:rsid w:val="004334CE"/>
    <w:rsid w:val="00433590"/>
    <w:rsid w:val="0043393D"/>
    <w:rsid w:val="00433CEE"/>
    <w:rsid w:val="004341D5"/>
    <w:rsid w:val="004341F5"/>
    <w:rsid w:val="004342DD"/>
    <w:rsid w:val="004344C7"/>
    <w:rsid w:val="0043465E"/>
    <w:rsid w:val="0043486E"/>
    <w:rsid w:val="00434A09"/>
    <w:rsid w:val="00434F9F"/>
    <w:rsid w:val="00435186"/>
    <w:rsid w:val="004351D3"/>
    <w:rsid w:val="00435274"/>
    <w:rsid w:val="004352AD"/>
    <w:rsid w:val="0043545D"/>
    <w:rsid w:val="004356FD"/>
    <w:rsid w:val="00435722"/>
    <w:rsid w:val="0043584C"/>
    <w:rsid w:val="00435C5F"/>
    <w:rsid w:val="00435C9E"/>
    <w:rsid w:val="00435EFD"/>
    <w:rsid w:val="00435FE2"/>
    <w:rsid w:val="00436051"/>
    <w:rsid w:val="00436088"/>
    <w:rsid w:val="00436155"/>
    <w:rsid w:val="004361F5"/>
    <w:rsid w:val="00436282"/>
    <w:rsid w:val="004363B4"/>
    <w:rsid w:val="00436716"/>
    <w:rsid w:val="004367C6"/>
    <w:rsid w:val="00436CFB"/>
    <w:rsid w:val="00436E2F"/>
    <w:rsid w:val="00436E98"/>
    <w:rsid w:val="00436EAB"/>
    <w:rsid w:val="00436ED0"/>
    <w:rsid w:val="00436FDF"/>
    <w:rsid w:val="00437116"/>
    <w:rsid w:val="0043716A"/>
    <w:rsid w:val="004372FD"/>
    <w:rsid w:val="0043784E"/>
    <w:rsid w:val="00437B44"/>
    <w:rsid w:val="00437E85"/>
    <w:rsid w:val="00440184"/>
    <w:rsid w:val="004403BC"/>
    <w:rsid w:val="004404D1"/>
    <w:rsid w:val="00440604"/>
    <w:rsid w:val="00440695"/>
    <w:rsid w:val="00440882"/>
    <w:rsid w:val="00440BA3"/>
    <w:rsid w:val="00440C73"/>
    <w:rsid w:val="00440D08"/>
    <w:rsid w:val="00440DE6"/>
    <w:rsid w:val="00440ECD"/>
    <w:rsid w:val="00440FA2"/>
    <w:rsid w:val="004410B7"/>
    <w:rsid w:val="004410BD"/>
    <w:rsid w:val="004412A3"/>
    <w:rsid w:val="00441961"/>
    <w:rsid w:val="00441A1C"/>
    <w:rsid w:val="00441A1E"/>
    <w:rsid w:val="00441B9C"/>
    <w:rsid w:val="00441DAC"/>
    <w:rsid w:val="00441E49"/>
    <w:rsid w:val="004423AF"/>
    <w:rsid w:val="0044242B"/>
    <w:rsid w:val="004428FA"/>
    <w:rsid w:val="00442AD1"/>
    <w:rsid w:val="00442E4C"/>
    <w:rsid w:val="00442F14"/>
    <w:rsid w:val="00443231"/>
    <w:rsid w:val="0044355D"/>
    <w:rsid w:val="00443869"/>
    <w:rsid w:val="004438CF"/>
    <w:rsid w:val="00443C12"/>
    <w:rsid w:val="00443D47"/>
    <w:rsid w:val="004442EC"/>
    <w:rsid w:val="00444680"/>
    <w:rsid w:val="004447A4"/>
    <w:rsid w:val="0044480D"/>
    <w:rsid w:val="004448D5"/>
    <w:rsid w:val="004449E9"/>
    <w:rsid w:val="00444AD9"/>
    <w:rsid w:val="00444AF5"/>
    <w:rsid w:val="00444C77"/>
    <w:rsid w:val="00444DEC"/>
    <w:rsid w:val="00445113"/>
    <w:rsid w:val="0044536A"/>
    <w:rsid w:val="0044546A"/>
    <w:rsid w:val="0044551F"/>
    <w:rsid w:val="004456A3"/>
    <w:rsid w:val="0044576E"/>
    <w:rsid w:val="00445A17"/>
    <w:rsid w:val="00445B0E"/>
    <w:rsid w:val="00445BBF"/>
    <w:rsid w:val="00445D11"/>
    <w:rsid w:val="00445FEE"/>
    <w:rsid w:val="0044617D"/>
    <w:rsid w:val="004461D9"/>
    <w:rsid w:val="004462C5"/>
    <w:rsid w:val="004463DF"/>
    <w:rsid w:val="00446657"/>
    <w:rsid w:val="00446946"/>
    <w:rsid w:val="00446A9F"/>
    <w:rsid w:val="00446AC6"/>
    <w:rsid w:val="00446B58"/>
    <w:rsid w:val="00446BDA"/>
    <w:rsid w:val="00446D68"/>
    <w:rsid w:val="00446E46"/>
    <w:rsid w:val="00446E49"/>
    <w:rsid w:val="00446F7F"/>
    <w:rsid w:val="00446FBC"/>
    <w:rsid w:val="004472B0"/>
    <w:rsid w:val="0044732A"/>
    <w:rsid w:val="004473CD"/>
    <w:rsid w:val="00447583"/>
    <w:rsid w:val="0044759B"/>
    <w:rsid w:val="00447700"/>
    <w:rsid w:val="00447761"/>
    <w:rsid w:val="0044785F"/>
    <w:rsid w:val="00447C71"/>
    <w:rsid w:val="00447C88"/>
    <w:rsid w:val="00447DA1"/>
    <w:rsid w:val="00447F54"/>
    <w:rsid w:val="0045006D"/>
    <w:rsid w:val="00450207"/>
    <w:rsid w:val="00450349"/>
    <w:rsid w:val="0045037B"/>
    <w:rsid w:val="00450492"/>
    <w:rsid w:val="0045050B"/>
    <w:rsid w:val="0045059C"/>
    <w:rsid w:val="004507AD"/>
    <w:rsid w:val="00450B7E"/>
    <w:rsid w:val="00450BC0"/>
    <w:rsid w:val="00450CA8"/>
    <w:rsid w:val="00450CEA"/>
    <w:rsid w:val="00450F28"/>
    <w:rsid w:val="0045105B"/>
    <w:rsid w:val="00451111"/>
    <w:rsid w:val="0045136B"/>
    <w:rsid w:val="0045169A"/>
    <w:rsid w:val="00451729"/>
    <w:rsid w:val="0045198E"/>
    <w:rsid w:val="00451A61"/>
    <w:rsid w:val="00451BD0"/>
    <w:rsid w:val="00451C7E"/>
    <w:rsid w:val="00451C80"/>
    <w:rsid w:val="00451E4E"/>
    <w:rsid w:val="00451EF0"/>
    <w:rsid w:val="004522D0"/>
    <w:rsid w:val="004523C1"/>
    <w:rsid w:val="0045250A"/>
    <w:rsid w:val="0045268F"/>
    <w:rsid w:val="00452892"/>
    <w:rsid w:val="00452A3D"/>
    <w:rsid w:val="00452A81"/>
    <w:rsid w:val="00452C56"/>
    <w:rsid w:val="00452CF1"/>
    <w:rsid w:val="00452DE1"/>
    <w:rsid w:val="00452DFB"/>
    <w:rsid w:val="004532B3"/>
    <w:rsid w:val="0045368A"/>
    <w:rsid w:val="00453AA3"/>
    <w:rsid w:val="00453BB6"/>
    <w:rsid w:val="00453CAA"/>
    <w:rsid w:val="00453DA8"/>
    <w:rsid w:val="00453E5D"/>
    <w:rsid w:val="00453F45"/>
    <w:rsid w:val="00453FD8"/>
    <w:rsid w:val="0045420A"/>
    <w:rsid w:val="00454393"/>
    <w:rsid w:val="004544EA"/>
    <w:rsid w:val="00454570"/>
    <w:rsid w:val="00454809"/>
    <w:rsid w:val="004548DA"/>
    <w:rsid w:val="00454A50"/>
    <w:rsid w:val="00454AA7"/>
    <w:rsid w:val="00454AD0"/>
    <w:rsid w:val="00454B9C"/>
    <w:rsid w:val="00454BEB"/>
    <w:rsid w:val="00454C06"/>
    <w:rsid w:val="00454FEE"/>
    <w:rsid w:val="00455113"/>
    <w:rsid w:val="004553E7"/>
    <w:rsid w:val="00455466"/>
    <w:rsid w:val="00455610"/>
    <w:rsid w:val="0045594E"/>
    <w:rsid w:val="00455BE1"/>
    <w:rsid w:val="00455D2F"/>
    <w:rsid w:val="004561CA"/>
    <w:rsid w:val="00456233"/>
    <w:rsid w:val="004563BB"/>
    <w:rsid w:val="00456421"/>
    <w:rsid w:val="00456690"/>
    <w:rsid w:val="00456784"/>
    <w:rsid w:val="004569FA"/>
    <w:rsid w:val="00456C0B"/>
    <w:rsid w:val="00456D76"/>
    <w:rsid w:val="00456DAB"/>
    <w:rsid w:val="00457094"/>
    <w:rsid w:val="0045722F"/>
    <w:rsid w:val="004572A8"/>
    <w:rsid w:val="0045742A"/>
    <w:rsid w:val="00457553"/>
    <w:rsid w:val="00457734"/>
    <w:rsid w:val="0045783C"/>
    <w:rsid w:val="00457A52"/>
    <w:rsid w:val="00457D2F"/>
    <w:rsid w:val="00457D9A"/>
    <w:rsid w:val="00457E32"/>
    <w:rsid w:val="00457F7A"/>
    <w:rsid w:val="0046001D"/>
    <w:rsid w:val="00460058"/>
    <w:rsid w:val="004601E9"/>
    <w:rsid w:val="0046064E"/>
    <w:rsid w:val="00460886"/>
    <w:rsid w:val="00460BF6"/>
    <w:rsid w:val="00460CC3"/>
    <w:rsid w:val="00460D2F"/>
    <w:rsid w:val="00460E86"/>
    <w:rsid w:val="00460EAE"/>
    <w:rsid w:val="00460F29"/>
    <w:rsid w:val="00461121"/>
    <w:rsid w:val="00461400"/>
    <w:rsid w:val="00461771"/>
    <w:rsid w:val="0046188A"/>
    <w:rsid w:val="004619FB"/>
    <w:rsid w:val="00461A36"/>
    <w:rsid w:val="00461C2B"/>
    <w:rsid w:val="00461EDF"/>
    <w:rsid w:val="00461FA8"/>
    <w:rsid w:val="0046205B"/>
    <w:rsid w:val="004622CD"/>
    <w:rsid w:val="004623B2"/>
    <w:rsid w:val="004623E5"/>
    <w:rsid w:val="00462474"/>
    <w:rsid w:val="004624DE"/>
    <w:rsid w:val="00462569"/>
    <w:rsid w:val="00462577"/>
    <w:rsid w:val="004628FE"/>
    <w:rsid w:val="00462A5C"/>
    <w:rsid w:val="00462B55"/>
    <w:rsid w:val="00462D1B"/>
    <w:rsid w:val="00462F20"/>
    <w:rsid w:val="004632DF"/>
    <w:rsid w:val="004633A1"/>
    <w:rsid w:val="004634E0"/>
    <w:rsid w:val="0046350C"/>
    <w:rsid w:val="00463548"/>
    <w:rsid w:val="00463620"/>
    <w:rsid w:val="00463813"/>
    <w:rsid w:val="00463878"/>
    <w:rsid w:val="00463A06"/>
    <w:rsid w:val="00463D20"/>
    <w:rsid w:val="00463E21"/>
    <w:rsid w:val="00463FC4"/>
    <w:rsid w:val="0046416C"/>
    <w:rsid w:val="004644E7"/>
    <w:rsid w:val="00464511"/>
    <w:rsid w:val="00464593"/>
    <w:rsid w:val="00464659"/>
    <w:rsid w:val="0046468D"/>
    <w:rsid w:val="004646B4"/>
    <w:rsid w:val="004647F7"/>
    <w:rsid w:val="004648DA"/>
    <w:rsid w:val="00464A88"/>
    <w:rsid w:val="00464CED"/>
    <w:rsid w:val="00465007"/>
    <w:rsid w:val="0046515E"/>
    <w:rsid w:val="0046517B"/>
    <w:rsid w:val="004651A0"/>
    <w:rsid w:val="004652A0"/>
    <w:rsid w:val="00465417"/>
    <w:rsid w:val="0046569D"/>
    <w:rsid w:val="00465906"/>
    <w:rsid w:val="00465A13"/>
    <w:rsid w:val="00465F8C"/>
    <w:rsid w:val="0046607F"/>
    <w:rsid w:val="0046615A"/>
    <w:rsid w:val="00466532"/>
    <w:rsid w:val="00466C04"/>
    <w:rsid w:val="00466C14"/>
    <w:rsid w:val="00466D29"/>
    <w:rsid w:val="00466F3D"/>
    <w:rsid w:val="00466FB1"/>
    <w:rsid w:val="004671DD"/>
    <w:rsid w:val="00467488"/>
    <w:rsid w:val="004674F3"/>
    <w:rsid w:val="00467626"/>
    <w:rsid w:val="0046774D"/>
    <w:rsid w:val="0046785E"/>
    <w:rsid w:val="00467960"/>
    <w:rsid w:val="00467A90"/>
    <w:rsid w:val="00467B21"/>
    <w:rsid w:val="00467C9B"/>
    <w:rsid w:val="00467EF6"/>
    <w:rsid w:val="00467F48"/>
    <w:rsid w:val="00467F59"/>
    <w:rsid w:val="00467FDF"/>
    <w:rsid w:val="00467FEF"/>
    <w:rsid w:val="0047035A"/>
    <w:rsid w:val="00470378"/>
    <w:rsid w:val="004705DF"/>
    <w:rsid w:val="00470680"/>
    <w:rsid w:val="004706AC"/>
    <w:rsid w:val="004707DA"/>
    <w:rsid w:val="0047083E"/>
    <w:rsid w:val="00470B9F"/>
    <w:rsid w:val="00470CA0"/>
    <w:rsid w:val="00470EB5"/>
    <w:rsid w:val="00471041"/>
    <w:rsid w:val="0047116D"/>
    <w:rsid w:val="00471500"/>
    <w:rsid w:val="004717B2"/>
    <w:rsid w:val="00471A27"/>
    <w:rsid w:val="00471A48"/>
    <w:rsid w:val="00471A7F"/>
    <w:rsid w:val="00471B28"/>
    <w:rsid w:val="00471C69"/>
    <w:rsid w:val="00471FA9"/>
    <w:rsid w:val="00472064"/>
    <w:rsid w:val="00472255"/>
    <w:rsid w:val="0047238C"/>
    <w:rsid w:val="004723D8"/>
    <w:rsid w:val="00472487"/>
    <w:rsid w:val="004727AE"/>
    <w:rsid w:val="0047286B"/>
    <w:rsid w:val="004728DB"/>
    <w:rsid w:val="004729CE"/>
    <w:rsid w:val="00472A40"/>
    <w:rsid w:val="00472E27"/>
    <w:rsid w:val="00472F5E"/>
    <w:rsid w:val="00472F6F"/>
    <w:rsid w:val="00472F76"/>
    <w:rsid w:val="00473241"/>
    <w:rsid w:val="00473322"/>
    <w:rsid w:val="0047367E"/>
    <w:rsid w:val="004736B9"/>
    <w:rsid w:val="00473B28"/>
    <w:rsid w:val="00473B2A"/>
    <w:rsid w:val="00473C46"/>
    <w:rsid w:val="0047402E"/>
    <w:rsid w:val="0047420C"/>
    <w:rsid w:val="00474220"/>
    <w:rsid w:val="00474318"/>
    <w:rsid w:val="00474330"/>
    <w:rsid w:val="00474369"/>
    <w:rsid w:val="00474970"/>
    <w:rsid w:val="0047497C"/>
    <w:rsid w:val="00474A17"/>
    <w:rsid w:val="00474C18"/>
    <w:rsid w:val="00474D82"/>
    <w:rsid w:val="00474DB5"/>
    <w:rsid w:val="00475098"/>
    <w:rsid w:val="004752D3"/>
    <w:rsid w:val="00475339"/>
    <w:rsid w:val="004754E1"/>
    <w:rsid w:val="004755E1"/>
    <w:rsid w:val="00475663"/>
    <w:rsid w:val="00475BCA"/>
    <w:rsid w:val="00475CE0"/>
    <w:rsid w:val="0047622B"/>
    <w:rsid w:val="00476230"/>
    <w:rsid w:val="004764DA"/>
    <w:rsid w:val="0047662F"/>
    <w:rsid w:val="00476827"/>
    <w:rsid w:val="00476BD4"/>
    <w:rsid w:val="00476F0B"/>
    <w:rsid w:val="00476FB4"/>
    <w:rsid w:val="00476FD0"/>
    <w:rsid w:val="004770E8"/>
    <w:rsid w:val="00477114"/>
    <w:rsid w:val="004772E2"/>
    <w:rsid w:val="004773EA"/>
    <w:rsid w:val="00477409"/>
    <w:rsid w:val="004774E2"/>
    <w:rsid w:val="004775C5"/>
    <w:rsid w:val="00477A89"/>
    <w:rsid w:val="00477AC9"/>
    <w:rsid w:val="00477C35"/>
    <w:rsid w:val="00477F03"/>
    <w:rsid w:val="00480785"/>
    <w:rsid w:val="004808EE"/>
    <w:rsid w:val="00480922"/>
    <w:rsid w:val="00480988"/>
    <w:rsid w:val="004809A1"/>
    <w:rsid w:val="00480AE3"/>
    <w:rsid w:val="00480C28"/>
    <w:rsid w:val="00480E05"/>
    <w:rsid w:val="00480E55"/>
    <w:rsid w:val="00480ED3"/>
    <w:rsid w:val="00481162"/>
    <w:rsid w:val="004811F2"/>
    <w:rsid w:val="00481264"/>
    <w:rsid w:val="0048127F"/>
    <w:rsid w:val="00481321"/>
    <w:rsid w:val="0048133E"/>
    <w:rsid w:val="00481390"/>
    <w:rsid w:val="004813D2"/>
    <w:rsid w:val="004813E8"/>
    <w:rsid w:val="004814B7"/>
    <w:rsid w:val="00481675"/>
    <w:rsid w:val="00481698"/>
    <w:rsid w:val="0048174B"/>
    <w:rsid w:val="00481CBB"/>
    <w:rsid w:val="00481DE8"/>
    <w:rsid w:val="00481F68"/>
    <w:rsid w:val="00481F9A"/>
    <w:rsid w:val="00482157"/>
    <w:rsid w:val="0048216E"/>
    <w:rsid w:val="00482502"/>
    <w:rsid w:val="0048260B"/>
    <w:rsid w:val="004826B8"/>
    <w:rsid w:val="0048270C"/>
    <w:rsid w:val="004829CF"/>
    <w:rsid w:val="00482AB5"/>
    <w:rsid w:val="00482BBE"/>
    <w:rsid w:val="00482C7A"/>
    <w:rsid w:val="00482E5C"/>
    <w:rsid w:val="00482F23"/>
    <w:rsid w:val="004830BB"/>
    <w:rsid w:val="00483146"/>
    <w:rsid w:val="0048348A"/>
    <w:rsid w:val="0048351E"/>
    <w:rsid w:val="004835BF"/>
    <w:rsid w:val="004836A7"/>
    <w:rsid w:val="0048390D"/>
    <w:rsid w:val="004839B6"/>
    <w:rsid w:val="00483A12"/>
    <w:rsid w:val="00483AA5"/>
    <w:rsid w:val="00483C4B"/>
    <w:rsid w:val="00483EA1"/>
    <w:rsid w:val="00484059"/>
    <w:rsid w:val="004840E4"/>
    <w:rsid w:val="004842A0"/>
    <w:rsid w:val="00484396"/>
    <w:rsid w:val="0048446E"/>
    <w:rsid w:val="0048467A"/>
    <w:rsid w:val="0048469C"/>
    <w:rsid w:val="004848BC"/>
    <w:rsid w:val="00484A77"/>
    <w:rsid w:val="00484A9D"/>
    <w:rsid w:val="00484B3B"/>
    <w:rsid w:val="00485300"/>
    <w:rsid w:val="0048540F"/>
    <w:rsid w:val="00485497"/>
    <w:rsid w:val="004854B1"/>
    <w:rsid w:val="00485755"/>
    <w:rsid w:val="00485970"/>
    <w:rsid w:val="00485AE7"/>
    <w:rsid w:val="00485C0D"/>
    <w:rsid w:val="00485CE3"/>
    <w:rsid w:val="00485F29"/>
    <w:rsid w:val="004860B5"/>
    <w:rsid w:val="004862C9"/>
    <w:rsid w:val="00486476"/>
    <w:rsid w:val="004864BB"/>
    <w:rsid w:val="00486575"/>
    <w:rsid w:val="004866D0"/>
    <w:rsid w:val="0048689D"/>
    <w:rsid w:val="00486936"/>
    <w:rsid w:val="00486971"/>
    <w:rsid w:val="004869DF"/>
    <w:rsid w:val="00486D30"/>
    <w:rsid w:val="00486FA8"/>
    <w:rsid w:val="00487169"/>
    <w:rsid w:val="00487183"/>
    <w:rsid w:val="00487269"/>
    <w:rsid w:val="0048726E"/>
    <w:rsid w:val="00487385"/>
    <w:rsid w:val="00487669"/>
    <w:rsid w:val="00487732"/>
    <w:rsid w:val="00487E4F"/>
    <w:rsid w:val="0049004C"/>
    <w:rsid w:val="0049012A"/>
    <w:rsid w:val="004907E8"/>
    <w:rsid w:val="00490A1E"/>
    <w:rsid w:val="00490B6B"/>
    <w:rsid w:val="00490BA9"/>
    <w:rsid w:val="00490E34"/>
    <w:rsid w:val="00490EDB"/>
    <w:rsid w:val="00491095"/>
    <w:rsid w:val="004912CD"/>
    <w:rsid w:val="00491507"/>
    <w:rsid w:val="004919C9"/>
    <w:rsid w:val="00491AAB"/>
    <w:rsid w:val="00491C05"/>
    <w:rsid w:val="00491C1E"/>
    <w:rsid w:val="00491E0D"/>
    <w:rsid w:val="00491E61"/>
    <w:rsid w:val="00491FFF"/>
    <w:rsid w:val="004922F7"/>
    <w:rsid w:val="00492743"/>
    <w:rsid w:val="00492798"/>
    <w:rsid w:val="00492B97"/>
    <w:rsid w:val="00492C4E"/>
    <w:rsid w:val="00492D4C"/>
    <w:rsid w:val="00492FF9"/>
    <w:rsid w:val="00493148"/>
    <w:rsid w:val="004931DC"/>
    <w:rsid w:val="0049328A"/>
    <w:rsid w:val="0049331A"/>
    <w:rsid w:val="004935A3"/>
    <w:rsid w:val="0049365D"/>
    <w:rsid w:val="004937A9"/>
    <w:rsid w:val="004938C7"/>
    <w:rsid w:val="00493964"/>
    <w:rsid w:val="00493A88"/>
    <w:rsid w:val="00493BFA"/>
    <w:rsid w:val="00493CAB"/>
    <w:rsid w:val="00493F36"/>
    <w:rsid w:val="00494242"/>
    <w:rsid w:val="00494617"/>
    <w:rsid w:val="0049467E"/>
    <w:rsid w:val="00494839"/>
    <w:rsid w:val="00494882"/>
    <w:rsid w:val="00494966"/>
    <w:rsid w:val="00494E8E"/>
    <w:rsid w:val="004953F9"/>
    <w:rsid w:val="00495598"/>
    <w:rsid w:val="004955BC"/>
    <w:rsid w:val="004955DD"/>
    <w:rsid w:val="0049568A"/>
    <w:rsid w:val="004956EB"/>
    <w:rsid w:val="0049573E"/>
    <w:rsid w:val="00495D63"/>
    <w:rsid w:val="00495DE3"/>
    <w:rsid w:val="004960D2"/>
    <w:rsid w:val="0049648F"/>
    <w:rsid w:val="00496606"/>
    <w:rsid w:val="00496642"/>
    <w:rsid w:val="004966A5"/>
    <w:rsid w:val="00496870"/>
    <w:rsid w:val="00496980"/>
    <w:rsid w:val="00496C8F"/>
    <w:rsid w:val="00496CE8"/>
    <w:rsid w:val="00496F05"/>
    <w:rsid w:val="004971BA"/>
    <w:rsid w:val="004972C3"/>
    <w:rsid w:val="004972E1"/>
    <w:rsid w:val="00497370"/>
    <w:rsid w:val="004974C5"/>
    <w:rsid w:val="004977A6"/>
    <w:rsid w:val="0049783A"/>
    <w:rsid w:val="004978B4"/>
    <w:rsid w:val="0049798A"/>
    <w:rsid w:val="00497C74"/>
    <w:rsid w:val="004A0022"/>
    <w:rsid w:val="004A025E"/>
    <w:rsid w:val="004A0342"/>
    <w:rsid w:val="004A0467"/>
    <w:rsid w:val="004A051B"/>
    <w:rsid w:val="004A05A1"/>
    <w:rsid w:val="004A082C"/>
    <w:rsid w:val="004A0B51"/>
    <w:rsid w:val="004A0B90"/>
    <w:rsid w:val="004A0F39"/>
    <w:rsid w:val="004A102C"/>
    <w:rsid w:val="004A1130"/>
    <w:rsid w:val="004A11D0"/>
    <w:rsid w:val="004A1711"/>
    <w:rsid w:val="004A19C6"/>
    <w:rsid w:val="004A1B07"/>
    <w:rsid w:val="004A1C18"/>
    <w:rsid w:val="004A1CC9"/>
    <w:rsid w:val="004A1D27"/>
    <w:rsid w:val="004A1F0F"/>
    <w:rsid w:val="004A21F8"/>
    <w:rsid w:val="004A2435"/>
    <w:rsid w:val="004A251F"/>
    <w:rsid w:val="004A2789"/>
    <w:rsid w:val="004A27B1"/>
    <w:rsid w:val="004A28E2"/>
    <w:rsid w:val="004A294F"/>
    <w:rsid w:val="004A29BB"/>
    <w:rsid w:val="004A2B32"/>
    <w:rsid w:val="004A2B89"/>
    <w:rsid w:val="004A2EB5"/>
    <w:rsid w:val="004A2EB8"/>
    <w:rsid w:val="004A2EFD"/>
    <w:rsid w:val="004A3045"/>
    <w:rsid w:val="004A3213"/>
    <w:rsid w:val="004A33F0"/>
    <w:rsid w:val="004A3598"/>
    <w:rsid w:val="004A3699"/>
    <w:rsid w:val="004A38BA"/>
    <w:rsid w:val="004A3B15"/>
    <w:rsid w:val="004A3BF1"/>
    <w:rsid w:val="004A3C8D"/>
    <w:rsid w:val="004A3DB5"/>
    <w:rsid w:val="004A3E42"/>
    <w:rsid w:val="004A3F38"/>
    <w:rsid w:val="004A4123"/>
    <w:rsid w:val="004A4297"/>
    <w:rsid w:val="004A4310"/>
    <w:rsid w:val="004A4381"/>
    <w:rsid w:val="004A4715"/>
    <w:rsid w:val="004A4778"/>
    <w:rsid w:val="004A487C"/>
    <w:rsid w:val="004A4D4D"/>
    <w:rsid w:val="004A4E39"/>
    <w:rsid w:val="004A4FF9"/>
    <w:rsid w:val="004A5046"/>
    <w:rsid w:val="004A5061"/>
    <w:rsid w:val="004A51F3"/>
    <w:rsid w:val="004A5403"/>
    <w:rsid w:val="004A5418"/>
    <w:rsid w:val="004A5598"/>
    <w:rsid w:val="004A565E"/>
    <w:rsid w:val="004A59A6"/>
    <w:rsid w:val="004A5AE9"/>
    <w:rsid w:val="004A5D21"/>
    <w:rsid w:val="004A5D4C"/>
    <w:rsid w:val="004A5DF3"/>
    <w:rsid w:val="004A5E37"/>
    <w:rsid w:val="004A60CC"/>
    <w:rsid w:val="004A6134"/>
    <w:rsid w:val="004A641F"/>
    <w:rsid w:val="004A64BC"/>
    <w:rsid w:val="004A6529"/>
    <w:rsid w:val="004A675F"/>
    <w:rsid w:val="004A68CE"/>
    <w:rsid w:val="004A6E8E"/>
    <w:rsid w:val="004A6F7A"/>
    <w:rsid w:val="004A702D"/>
    <w:rsid w:val="004A7092"/>
    <w:rsid w:val="004A716B"/>
    <w:rsid w:val="004A7A50"/>
    <w:rsid w:val="004A7AC0"/>
    <w:rsid w:val="004A7C88"/>
    <w:rsid w:val="004A7CC2"/>
    <w:rsid w:val="004A7CE8"/>
    <w:rsid w:val="004A7F9C"/>
    <w:rsid w:val="004B0A0C"/>
    <w:rsid w:val="004B0E9F"/>
    <w:rsid w:val="004B116F"/>
    <w:rsid w:val="004B128E"/>
    <w:rsid w:val="004B12BF"/>
    <w:rsid w:val="004B13FC"/>
    <w:rsid w:val="004B161E"/>
    <w:rsid w:val="004B167F"/>
    <w:rsid w:val="004B172F"/>
    <w:rsid w:val="004B17E4"/>
    <w:rsid w:val="004B18F2"/>
    <w:rsid w:val="004B1A9B"/>
    <w:rsid w:val="004B1AA6"/>
    <w:rsid w:val="004B1C4F"/>
    <w:rsid w:val="004B1CBD"/>
    <w:rsid w:val="004B1E0D"/>
    <w:rsid w:val="004B1E9D"/>
    <w:rsid w:val="004B20F2"/>
    <w:rsid w:val="004B2294"/>
    <w:rsid w:val="004B2438"/>
    <w:rsid w:val="004B279A"/>
    <w:rsid w:val="004B27B7"/>
    <w:rsid w:val="004B29C3"/>
    <w:rsid w:val="004B2A9C"/>
    <w:rsid w:val="004B2AB1"/>
    <w:rsid w:val="004B2B97"/>
    <w:rsid w:val="004B2C55"/>
    <w:rsid w:val="004B2D43"/>
    <w:rsid w:val="004B2DB5"/>
    <w:rsid w:val="004B2EB8"/>
    <w:rsid w:val="004B3076"/>
    <w:rsid w:val="004B312C"/>
    <w:rsid w:val="004B327B"/>
    <w:rsid w:val="004B3292"/>
    <w:rsid w:val="004B32E7"/>
    <w:rsid w:val="004B33B3"/>
    <w:rsid w:val="004B3596"/>
    <w:rsid w:val="004B3798"/>
    <w:rsid w:val="004B38F1"/>
    <w:rsid w:val="004B3D7E"/>
    <w:rsid w:val="004B3E6D"/>
    <w:rsid w:val="004B3E6F"/>
    <w:rsid w:val="004B3EAF"/>
    <w:rsid w:val="004B3F25"/>
    <w:rsid w:val="004B40B7"/>
    <w:rsid w:val="004B4117"/>
    <w:rsid w:val="004B4308"/>
    <w:rsid w:val="004B43B1"/>
    <w:rsid w:val="004B48E6"/>
    <w:rsid w:val="004B49E6"/>
    <w:rsid w:val="004B4ACC"/>
    <w:rsid w:val="004B4D69"/>
    <w:rsid w:val="004B4DA4"/>
    <w:rsid w:val="004B4EA0"/>
    <w:rsid w:val="004B5297"/>
    <w:rsid w:val="004B52B1"/>
    <w:rsid w:val="004B53D4"/>
    <w:rsid w:val="004B55C2"/>
    <w:rsid w:val="004B56FA"/>
    <w:rsid w:val="004B585F"/>
    <w:rsid w:val="004B5E04"/>
    <w:rsid w:val="004B5E25"/>
    <w:rsid w:val="004B5F3C"/>
    <w:rsid w:val="004B6397"/>
    <w:rsid w:val="004B6455"/>
    <w:rsid w:val="004B6476"/>
    <w:rsid w:val="004B647A"/>
    <w:rsid w:val="004B64B0"/>
    <w:rsid w:val="004B64CF"/>
    <w:rsid w:val="004B64D0"/>
    <w:rsid w:val="004B64ED"/>
    <w:rsid w:val="004B6795"/>
    <w:rsid w:val="004B6A4E"/>
    <w:rsid w:val="004B6B4F"/>
    <w:rsid w:val="004B6C89"/>
    <w:rsid w:val="004B6C9A"/>
    <w:rsid w:val="004B6EED"/>
    <w:rsid w:val="004B701F"/>
    <w:rsid w:val="004B7366"/>
    <w:rsid w:val="004B73E6"/>
    <w:rsid w:val="004B7401"/>
    <w:rsid w:val="004B7566"/>
    <w:rsid w:val="004B7679"/>
    <w:rsid w:val="004B786D"/>
    <w:rsid w:val="004B7C12"/>
    <w:rsid w:val="004B7D39"/>
    <w:rsid w:val="004B7FB5"/>
    <w:rsid w:val="004C0066"/>
    <w:rsid w:val="004C01A8"/>
    <w:rsid w:val="004C025B"/>
    <w:rsid w:val="004C02A0"/>
    <w:rsid w:val="004C0313"/>
    <w:rsid w:val="004C0640"/>
    <w:rsid w:val="004C079E"/>
    <w:rsid w:val="004C087B"/>
    <w:rsid w:val="004C0AA0"/>
    <w:rsid w:val="004C0C69"/>
    <w:rsid w:val="004C0CE6"/>
    <w:rsid w:val="004C0F78"/>
    <w:rsid w:val="004C1118"/>
    <w:rsid w:val="004C131B"/>
    <w:rsid w:val="004C1402"/>
    <w:rsid w:val="004C1511"/>
    <w:rsid w:val="004C1580"/>
    <w:rsid w:val="004C15D9"/>
    <w:rsid w:val="004C1651"/>
    <w:rsid w:val="004C16BE"/>
    <w:rsid w:val="004C1764"/>
    <w:rsid w:val="004C1840"/>
    <w:rsid w:val="004C191C"/>
    <w:rsid w:val="004C19B3"/>
    <w:rsid w:val="004C1A6B"/>
    <w:rsid w:val="004C1C00"/>
    <w:rsid w:val="004C1C86"/>
    <w:rsid w:val="004C1CB3"/>
    <w:rsid w:val="004C1E04"/>
    <w:rsid w:val="004C1EF9"/>
    <w:rsid w:val="004C1F36"/>
    <w:rsid w:val="004C207A"/>
    <w:rsid w:val="004C20C3"/>
    <w:rsid w:val="004C20C6"/>
    <w:rsid w:val="004C22E7"/>
    <w:rsid w:val="004C2382"/>
    <w:rsid w:val="004C24C9"/>
    <w:rsid w:val="004C2529"/>
    <w:rsid w:val="004C2613"/>
    <w:rsid w:val="004C2764"/>
    <w:rsid w:val="004C2B26"/>
    <w:rsid w:val="004C2BDD"/>
    <w:rsid w:val="004C2E2B"/>
    <w:rsid w:val="004C2EB6"/>
    <w:rsid w:val="004C2FE0"/>
    <w:rsid w:val="004C30CC"/>
    <w:rsid w:val="004C31B6"/>
    <w:rsid w:val="004C3286"/>
    <w:rsid w:val="004C3518"/>
    <w:rsid w:val="004C3A10"/>
    <w:rsid w:val="004C3CE9"/>
    <w:rsid w:val="004C3E28"/>
    <w:rsid w:val="004C3FAC"/>
    <w:rsid w:val="004C41F3"/>
    <w:rsid w:val="004C44C0"/>
    <w:rsid w:val="004C44DD"/>
    <w:rsid w:val="004C49CE"/>
    <w:rsid w:val="004C4AD1"/>
    <w:rsid w:val="004C4D06"/>
    <w:rsid w:val="004C4F9A"/>
    <w:rsid w:val="004C502B"/>
    <w:rsid w:val="004C5185"/>
    <w:rsid w:val="004C5319"/>
    <w:rsid w:val="004C5513"/>
    <w:rsid w:val="004C5734"/>
    <w:rsid w:val="004C5A31"/>
    <w:rsid w:val="004C5EC5"/>
    <w:rsid w:val="004C621F"/>
    <w:rsid w:val="004C62B2"/>
    <w:rsid w:val="004C6545"/>
    <w:rsid w:val="004C66D6"/>
    <w:rsid w:val="004C671E"/>
    <w:rsid w:val="004C6BD3"/>
    <w:rsid w:val="004C7009"/>
    <w:rsid w:val="004C7050"/>
    <w:rsid w:val="004C72AC"/>
    <w:rsid w:val="004C7340"/>
    <w:rsid w:val="004C74CC"/>
    <w:rsid w:val="004C7729"/>
    <w:rsid w:val="004C775D"/>
    <w:rsid w:val="004C78C8"/>
    <w:rsid w:val="004C793B"/>
    <w:rsid w:val="004C7948"/>
    <w:rsid w:val="004C7AFD"/>
    <w:rsid w:val="004C7BB8"/>
    <w:rsid w:val="004C7C60"/>
    <w:rsid w:val="004C7F84"/>
    <w:rsid w:val="004D02E9"/>
    <w:rsid w:val="004D05B4"/>
    <w:rsid w:val="004D05FC"/>
    <w:rsid w:val="004D06B3"/>
    <w:rsid w:val="004D073F"/>
    <w:rsid w:val="004D098E"/>
    <w:rsid w:val="004D0994"/>
    <w:rsid w:val="004D09B4"/>
    <w:rsid w:val="004D0A96"/>
    <w:rsid w:val="004D0BA1"/>
    <w:rsid w:val="004D0D9C"/>
    <w:rsid w:val="004D0DFE"/>
    <w:rsid w:val="004D0F53"/>
    <w:rsid w:val="004D1049"/>
    <w:rsid w:val="004D1338"/>
    <w:rsid w:val="004D14AD"/>
    <w:rsid w:val="004D15B3"/>
    <w:rsid w:val="004D1604"/>
    <w:rsid w:val="004D187C"/>
    <w:rsid w:val="004D1CE3"/>
    <w:rsid w:val="004D1D91"/>
    <w:rsid w:val="004D1DC3"/>
    <w:rsid w:val="004D1DEB"/>
    <w:rsid w:val="004D1EC6"/>
    <w:rsid w:val="004D2071"/>
    <w:rsid w:val="004D2267"/>
    <w:rsid w:val="004D22C3"/>
    <w:rsid w:val="004D235A"/>
    <w:rsid w:val="004D2A39"/>
    <w:rsid w:val="004D2AFB"/>
    <w:rsid w:val="004D2E6C"/>
    <w:rsid w:val="004D2FCF"/>
    <w:rsid w:val="004D2FE3"/>
    <w:rsid w:val="004D308C"/>
    <w:rsid w:val="004D34B4"/>
    <w:rsid w:val="004D35BC"/>
    <w:rsid w:val="004D3900"/>
    <w:rsid w:val="004D3B23"/>
    <w:rsid w:val="004D3E0D"/>
    <w:rsid w:val="004D40D1"/>
    <w:rsid w:val="004D410F"/>
    <w:rsid w:val="004D41CF"/>
    <w:rsid w:val="004D433D"/>
    <w:rsid w:val="004D4455"/>
    <w:rsid w:val="004D45F3"/>
    <w:rsid w:val="004D484F"/>
    <w:rsid w:val="004D488F"/>
    <w:rsid w:val="004D4BD4"/>
    <w:rsid w:val="004D4DBE"/>
    <w:rsid w:val="004D4F55"/>
    <w:rsid w:val="004D51AB"/>
    <w:rsid w:val="004D5249"/>
    <w:rsid w:val="004D56B6"/>
    <w:rsid w:val="004D58DE"/>
    <w:rsid w:val="004D5B7B"/>
    <w:rsid w:val="004D5BD6"/>
    <w:rsid w:val="004D5BE1"/>
    <w:rsid w:val="004D5BE6"/>
    <w:rsid w:val="004D5DAE"/>
    <w:rsid w:val="004D5EDD"/>
    <w:rsid w:val="004D61A8"/>
    <w:rsid w:val="004D61FC"/>
    <w:rsid w:val="004D6237"/>
    <w:rsid w:val="004D6756"/>
    <w:rsid w:val="004D67C6"/>
    <w:rsid w:val="004D6955"/>
    <w:rsid w:val="004D696D"/>
    <w:rsid w:val="004D6AA3"/>
    <w:rsid w:val="004D6AEE"/>
    <w:rsid w:val="004D6C97"/>
    <w:rsid w:val="004D6CE9"/>
    <w:rsid w:val="004D6F4D"/>
    <w:rsid w:val="004D6F6F"/>
    <w:rsid w:val="004D6F95"/>
    <w:rsid w:val="004D703E"/>
    <w:rsid w:val="004D72FE"/>
    <w:rsid w:val="004D75C2"/>
    <w:rsid w:val="004D7A92"/>
    <w:rsid w:val="004D7CB6"/>
    <w:rsid w:val="004D7CC9"/>
    <w:rsid w:val="004D7E91"/>
    <w:rsid w:val="004E003A"/>
    <w:rsid w:val="004E0078"/>
    <w:rsid w:val="004E037B"/>
    <w:rsid w:val="004E0584"/>
    <w:rsid w:val="004E05D3"/>
    <w:rsid w:val="004E0768"/>
    <w:rsid w:val="004E08BC"/>
    <w:rsid w:val="004E0C77"/>
    <w:rsid w:val="004E0CBE"/>
    <w:rsid w:val="004E0D05"/>
    <w:rsid w:val="004E0E08"/>
    <w:rsid w:val="004E0FE0"/>
    <w:rsid w:val="004E14DA"/>
    <w:rsid w:val="004E17B6"/>
    <w:rsid w:val="004E1862"/>
    <w:rsid w:val="004E1865"/>
    <w:rsid w:val="004E18DF"/>
    <w:rsid w:val="004E1A31"/>
    <w:rsid w:val="004E1A8A"/>
    <w:rsid w:val="004E1D60"/>
    <w:rsid w:val="004E1DB3"/>
    <w:rsid w:val="004E1E0E"/>
    <w:rsid w:val="004E1E2E"/>
    <w:rsid w:val="004E1E86"/>
    <w:rsid w:val="004E1EE2"/>
    <w:rsid w:val="004E1F1D"/>
    <w:rsid w:val="004E1F5B"/>
    <w:rsid w:val="004E207D"/>
    <w:rsid w:val="004E217B"/>
    <w:rsid w:val="004E2424"/>
    <w:rsid w:val="004E25C6"/>
    <w:rsid w:val="004E2866"/>
    <w:rsid w:val="004E2AAA"/>
    <w:rsid w:val="004E2BE2"/>
    <w:rsid w:val="004E2D10"/>
    <w:rsid w:val="004E2D5A"/>
    <w:rsid w:val="004E2DE0"/>
    <w:rsid w:val="004E2DE9"/>
    <w:rsid w:val="004E344F"/>
    <w:rsid w:val="004E3597"/>
    <w:rsid w:val="004E364A"/>
    <w:rsid w:val="004E368B"/>
    <w:rsid w:val="004E3752"/>
    <w:rsid w:val="004E3956"/>
    <w:rsid w:val="004E3A19"/>
    <w:rsid w:val="004E3A3A"/>
    <w:rsid w:val="004E3B7C"/>
    <w:rsid w:val="004E3C0D"/>
    <w:rsid w:val="004E3CBC"/>
    <w:rsid w:val="004E3D00"/>
    <w:rsid w:val="004E3DFF"/>
    <w:rsid w:val="004E3E73"/>
    <w:rsid w:val="004E3EDD"/>
    <w:rsid w:val="004E4060"/>
    <w:rsid w:val="004E409A"/>
    <w:rsid w:val="004E4407"/>
    <w:rsid w:val="004E44F3"/>
    <w:rsid w:val="004E4695"/>
    <w:rsid w:val="004E46D1"/>
    <w:rsid w:val="004E48ED"/>
    <w:rsid w:val="004E4AC5"/>
    <w:rsid w:val="004E4AD3"/>
    <w:rsid w:val="004E4B2B"/>
    <w:rsid w:val="004E4C23"/>
    <w:rsid w:val="004E4E24"/>
    <w:rsid w:val="004E4EDE"/>
    <w:rsid w:val="004E5049"/>
    <w:rsid w:val="004E529B"/>
    <w:rsid w:val="004E562E"/>
    <w:rsid w:val="004E5EA8"/>
    <w:rsid w:val="004E6164"/>
    <w:rsid w:val="004E62E0"/>
    <w:rsid w:val="004E641A"/>
    <w:rsid w:val="004E6599"/>
    <w:rsid w:val="004E65F3"/>
    <w:rsid w:val="004E66BE"/>
    <w:rsid w:val="004E6770"/>
    <w:rsid w:val="004E6809"/>
    <w:rsid w:val="004E6A78"/>
    <w:rsid w:val="004E6E7C"/>
    <w:rsid w:val="004E6F41"/>
    <w:rsid w:val="004E7164"/>
    <w:rsid w:val="004E7606"/>
    <w:rsid w:val="004E770E"/>
    <w:rsid w:val="004E7764"/>
    <w:rsid w:val="004E77EB"/>
    <w:rsid w:val="004E793C"/>
    <w:rsid w:val="004E79F4"/>
    <w:rsid w:val="004E7A9F"/>
    <w:rsid w:val="004E7DCE"/>
    <w:rsid w:val="004E7F4A"/>
    <w:rsid w:val="004F0151"/>
    <w:rsid w:val="004F01DF"/>
    <w:rsid w:val="004F03FA"/>
    <w:rsid w:val="004F0A34"/>
    <w:rsid w:val="004F0E03"/>
    <w:rsid w:val="004F0E42"/>
    <w:rsid w:val="004F0F2C"/>
    <w:rsid w:val="004F0FB9"/>
    <w:rsid w:val="004F102B"/>
    <w:rsid w:val="004F127B"/>
    <w:rsid w:val="004F12E8"/>
    <w:rsid w:val="004F1791"/>
    <w:rsid w:val="004F194D"/>
    <w:rsid w:val="004F19BA"/>
    <w:rsid w:val="004F1A50"/>
    <w:rsid w:val="004F1B72"/>
    <w:rsid w:val="004F1F55"/>
    <w:rsid w:val="004F2704"/>
    <w:rsid w:val="004F27F8"/>
    <w:rsid w:val="004F2884"/>
    <w:rsid w:val="004F297A"/>
    <w:rsid w:val="004F2A6E"/>
    <w:rsid w:val="004F2A74"/>
    <w:rsid w:val="004F2BE7"/>
    <w:rsid w:val="004F2F7E"/>
    <w:rsid w:val="004F3194"/>
    <w:rsid w:val="004F3223"/>
    <w:rsid w:val="004F32A0"/>
    <w:rsid w:val="004F32B5"/>
    <w:rsid w:val="004F3334"/>
    <w:rsid w:val="004F35C6"/>
    <w:rsid w:val="004F3628"/>
    <w:rsid w:val="004F3783"/>
    <w:rsid w:val="004F37F4"/>
    <w:rsid w:val="004F39F6"/>
    <w:rsid w:val="004F3D6F"/>
    <w:rsid w:val="004F3E55"/>
    <w:rsid w:val="004F407E"/>
    <w:rsid w:val="004F43FB"/>
    <w:rsid w:val="004F44EF"/>
    <w:rsid w:val="004F4539"/>
    <w:rsid w:val="004F4604"/>
    <w:rsid w:val="004F48AF"/>
    <w:rsid w:val="004F48FF"/>
    <w:rsid w:val="004F4965"/>
    <w:rsid w:val="004F4B7E"/>
    <w:rsid w:val="004F4BBB"/>
    <w:rsid w:val="004F4CEB"/>
    <w:rsid w:val="004F4E1D"/>
    <w:rsid w:val="004F4EC3"/>
    <w:rsid w:val="004F4F6B"/>
    <w:rsid w:val="004F52D0"/>
    <w:rsid w:val="004F5438"/>
    <w:rsid w:val="004F5479"/>
    <w:rsid w:val="004F5593"/>
    <w:rsid w:val="004F5861"/>
    <w:rsid w:val="004F5C2E"/>
    <w:rsid w:val="004F5C9F"/>
    <w:rsid w:val="004F5F4A"/>
    <w:rsid w:val="004F5FA1"/>
    <w:rsid w:val="004F5FC8"/>
    <w:rsid w:val="004F6256"/>
    <w:rsid w:val="004F62B4"/>
    <w:rsid w:val="004F6506"/>
    <w:rsid w:val="004F6988"/>
    <w:rsid w:val="004F69B5"/>
    <w:rsid w:val="004F6B16"/>
    <w:rsid w:val="004F6EBF"/>
    <w:rsid w:val="004F7388"/>
    <w:rsid w:val="004F7455"/>
    <w:rsid w:val="004F7490"/>
    <w:rsid w:val="004F74AD"/>
    <w:rsid w:val="004F7528"/>
    <w:rsid w:val="004F7AB8"/>
    <w:rsid w:val="004F7AE1"/>
    <w:rsid w:val="004F7BCA"/>
    <w:rsid w:val="004F7BCF"/>
    <w:rsid w:val="004F7D60"/>
    <w:rsid w:val="004F7D89"/>
    <w:rsid w:val="004F7F36"/>
    <w:rsid w:val="005000AE"/>
    <w:rsid w:val="005000C1"/>
    <w:rsid w:val="00500608"/>
    <w:rsid w:val="005006A9"/>
    <w:rsid w:val="00500868"/>
    <w:rsid w:val="005008A3"/>
    <w:rsid w:val="00500DC0"/>
    <w:rsid w:val="00500F3B"/>
    <w:rsid w:val="00500FEB"/>
    <w:rsid w:val="005011D3"/>
    <w:rsid w:val="00501597"/>
    <w:rsid w:val="00501715"/>
    <w:rsid w:val="0050188C"/>
    <w:rsid w:val="00501981"/>
    <w:rsid w:val="00501A85"/>
    <w:rsid w:val="00501ADB"/>
    <w:rsid w:val="00501BB3"/>
    <w:rsid w:val="00501C14"/>
    <w:rsid w:val="00502075"/>
    <w:rsid w:val="005021DD"/>
    <w:rsid w:val="00502256"/>
    <w:rsid w:val="005026CA"/>
    <w:rsid w:val="00502A9E"/>
    <w:rsid w:val="00502B72"/>
    <w:rsid w:val="00502D95"/>
    <w:rsid w:val="00502EE4"/>
    <w:rsid w:val="005031DE"/>
    <w:rsid w:val="0050320A"/>
    <w:rsid w:val="00503497"/>
    <w:rsid w:val="005035D1"/>
    <w:rsid w:val="00503601"/>
    <w:rsid w:val="0050364C"/>
    <w:rsid w:val="0050370C"/>
    <w:rsid w:val="00503744"/>
    <w:rsid w:val="00503923"/>
    <w:rsid w:val="00503A0D"/>
    <w:rsid w:val="00503B2F"/>
    <w:rsid w:val="00503BB9"/>
    <w:rsid w:val="00503D55"/>
    <w:rsid w:val="00503F55"/>
    <w:rsid w:val="00504202"/>
    <w:rsid w:val="005042BD"/>
    <w:rsid w:val="00504425"/>
    <w:rsid w:val="0050455F"/>
    <w:rsid w:val="0050496D"/>
    <w:rsid w:val="00504BC1"/>
    <w:rsid w:val="00504C6A"/>
    <w:rsid w:val="00504DB0"/>
    <w:rsid w:val="00504DDC"/>
    <w:rsid w:val="00504E2E"/>
    <w:rsid w:val="005050C1"/>
    <w:rsid w:val="00505134"/>
    <w:rsid w:val="0050514E"/>
    <w:rsid w:val="00505464"/>
    <w:rsid w:val="0050557E"/>
    <w:rsid w:val="00505617"/>
    <w:rsid w:val="005057FF"/>
    <w:rsid w:val="005058A2"/>
    <w:rsid w:val="005058BE"/>
    <w:rsid w:val="00505B3E"/>
    <w:rsid w:val="00505C04"/>
    <w:rsid w:val="00505CAA"/>
    <w:rsid w:val="00505DA1"/>
    <w:rsid w:val="00505F0C"/>
    <w:rsid w:val="00506237"/>
    <w:rsid w:val="00506303"/>
    <w:rsid w:val="00506304"/>
    <w:rsid w:val="00506467"/>
    <w:rsid w:val="005066D3"/>
    <w:rsid w:val="0050687A"/>
    <w:rsid w:val="00506C2A"/>
    <w:rsid w:val="00506CE5"/>
    <w:rsid w:val="00506D49"/>
    <w:rsid w:val="00506DD3"/>
    <w:rsid w:val="0050709A"/>
    <w:rsid w:val="005070F9"/>
    <w:rsid w:val="00507138"/>
    <w:rsid w:val="005071D7"/>
    <w:rsid w:val="00507255"/>
    <w:rsid w:val="00507480"/>
    <w:rsid w:val="005074E2"/>
    <w:rsid w:val="005077D2"/>
    <w:rsid w:val="005078C5"/>
    <w:rsid w:val="00507910"/>
    <w:rsid w:val="00507A61"/>
    <w:rsid w:val="00507B99"/>
    <w:rsid w:val="00507D0D"/>
    <w:rsid w:val="00510016"/>
    <w:rsid w:val="0051019B"/>
    <w:rsid w:val="005104E5"/>
    <w:rsid w:val="00510884"/>
    <w:rsid w:val="005108A1"/>
    <w:rsid w:val="005108E2"/>
    <w:rsid w:val="00510B80"/>
    <w:rsid w:val="00510D24"/>
    <w:rsid w:val="00510FD5"/>
    <w:rsid w:val="00511073"/>
    <w:rsid w:val="005112D0"/>
    <w:rsid w:val="0051138B"/>
    <w:rsid w:val="0051153F"/>
    <w:rsid w:val="00511940"/>
    <w:rsid w:val="00511A1D"/>
    <w:rsid w:val="00511C2D"/>
    <w:rsid w:val="00511CD4"/>
    <w:rsid w:val="00511D1B"/>
    <w:rsid w:val="00511F15"/>
    <w:rsid w:val="005121F7"/>
    <w:rsid w:val="00512383"/>
    <w:rsid w:val="005123AF"/>
    <w:rsid w:val="0051245B"/>
    <w:rsid w:val="00512893"/>
    <w:rsid w:val="005129B5"/>
    <w:rsid w:val="00512B76"/>
    <w:rsid w:val="00512FC9"/>
    <w:rsid w:val="00513047"/>
    <w:rsid w:val="0051318C"/>
    <w:rsid w:val="0051324D"/>
    <w:rsid w:val="0051325C"/>
    <w:rsid w:val="0051343B"/>
    <w:rsid w:val="0051365C"/>
    <w:rsid w:val="005139A8"/>
    <w:rsid w:val="00513C72"/>
    <w:rsid w:val="00513E14"/>
    <w:rsid w:val="00513F22"/>
    <w:rsid w:val="0051408F"/>
    <w:rsid w:val="005142CD"/>
    <w:rsid w:val="005143C9"/>
    <w:rsid w:val="005145C4"/>
    <w:rsid w:val="005146BD"/>
    <w:rsid w:val="0051486C"/>
    <w:rsid w:val="0051486D"/>
    <w:rsid w:val="0051489D"/>
    <w:rsid w:val="00515005"/>
    <w:rsid w:val="00515027"/>
    <w:rsid w:val="0051512B"/>
    <w:rsid w:val="005151FB"/>
    <w:rsid w:val="005153E6"/>
    <w:rsid w:val="005154E9"/>
    <w:rsid w:val="0051561E"/>
    <w:rsid w:val="00515650"/>
    <w:rsid w:val="005157A9"/>
    <w:rsid w:val="005157CD"/>
    <w:rsid w:val="0051583F"/>
    <w:rsid w:val="005159C6"/>
    <w:rsid w:val="00515A7C"/>
    <w:rsid w:val="00515DF1"/>
    <w:rsid w:val="00515F16"/>
    <w:rsid w:val="0051606C"/>
    <w:rsid w:val="005160ED"/>
    <w:rsid w:val="00516154"/>
    <w:rsid w:val="00516189"/>
    <w:rsid w:val="005161AE"/>
    <w:rsid w:val="00516292"/>
    <w:rsid w:val="005164B5"/>
    <w:rsid w:val="005165E1"/>
    <w:rsid w:val="00516643"/>
    <w:rsid w:val="005167FB"/>
    <w:rsid w:val="0051680B"/>
    <w:rsid w:val="00516B0A"/>
    <w:rsid w:val="00516F23"/>
    <w:rsid w:val="005173A7"/>
    <w:rsid w:val="005174F0"/>
    <w:rsid w:val="005177E1"/>
    <w:rsid w:val="005178ED"/>
    <w:rsid w:val="00517AD6"/>
    <w:rsid w:val="00517DFF"/>
    <w:rsid w:val="00517E82"/>
    <w:rsid w:val="00517FF2"/>
    <w:rsid w:val="00520385"/>
    <w:rsid w:val="00520525"/>
    <w:rsid w:val="0052060B"/>
    <w:rsid w:val="00520648"/>
    <w:rsid w:val="00520C0A"/>
    <w:rsid w:val="00520DB4"/>
    <w:rsid w:val="00520F23"/>
    <w:rsid w:val="00521546"/>
    <w:rsid w:val="005215EC"/>
    <w:rsid w:val="005216D8"/>
    <w:rsid w:val="005218B6"/>
    <w:rsid w:val="005219D9"/>
    <w:rsid w:val="00521B82"/>
    <w:rsid w:val="00521BDB"/>
    <w:rsid w:val="00521CE0"/>
    <w:rsid w:val="00521D15"/>
    <w:rsid w:val="00521E71"/>
    <w:rsid w:val="00521FBE"/>
    <w:rsid w:val="005221F9"/>
    <w:rsid w:val="005223E1"/>
    <w:rsid w:val="00522589"/>
    <w:rsid w:val="00522761"/>
    <w:rsid w:val="005229A6"/>
    <w:rsid w:val="005229F5"/>
    <w:rsid w:val="00522CF8"/>
    <w:rsid w:val="00522E62"/>
    <w:rsid w:val="00523D46"/>
    <w:rsid w:val="005240B9"/>
    <w:rsid w:val="0052416D"/>
    <w:rsid w:val="005242F9"/>
    <w:rsid w:val="00524410"/>
    <w:rsid w:val="00524545"/>
    <w:rsid w:val="0052457E"/>
    <w:rsid w:val="00524879"/>
    <w:rsid w:val="0052490E"/>
    <w:rsid w:val="00524D19"/>
    <w:rsid w:val="00525004"/>
    <w:rsid w:val="00525211"/>
    <w:rsid w:val="00525281"/>
    <w:rsid w:val="005252C8"/>
    <w:rsid w:val="005253FA"/>
    <w:rsid w:val="00525458"/>
    <w:rsid w:val="00525591"/>
    <w:rsid w:val="005255BF"/>
    <w:rsid w:val="00525632"/>
    <w:rsid w:val="005256C3"/>
    <w:rsid w:val="00525787"/>
    <w:rsid w:val="005257DE"/>
    <w:rsid w:val="00525A26"/>
    <w:rsid w:val="00525F0D"/>
    <w:rsid w:val="00526A2E"/>
    <w:rsid w:val="00526AC7"/>
    <w:rsid w:val="00526EBD"/>
    <w:rsid w:val="00527200"/>
    <w:rsid w:val="005274E3"/>
    <w:rsid w:val="005275AC"/>
    <w:rsid w:val="005277F5"/>
    <w:rsid w:val="00527903"/>
    <w:rsid w:val="00527B06"/>
    <w:rsid w:val="00530157"/>
    <w:rsid w:val="005302E0"/>
    <w:rsid w:val="00530335"/>
    <w:rsid w:val="00530585"/>
    <w:rsid w:val="005305A8"/>
    <w:rsid w:val="005305AD"/>
    <w:rsid w:val="00530965"/>
    <w:rsid w:val="005309E2"/>
    <w:rsid w:val="00530B42"/>
    <w:rsid w:val="00530B4A"/>
    <w:rsid w:val="00530BC2"/>
    <w:rsid w:val="00530FF2"/>
    <w:rsid w:val="00531259"/>
    <w:rsid w:val="005312E5"/>
    <w:rsid w:val="005315FF"/>
    <w:rsid w:val="00531997"/>
    <w:rsid w:val="005319DE"/>
    <w:rsid w:val="00531E49"/>
    <w:rsid w:val="00531E5F"/>
    <w:rsid w:val="00531EBE"/>
    <w:rsid w:val="00532147"/>
    <w:rsid w:val="00532218"/>
    <w:rsid w:val="005325F5"/>
    <w:rsid w:val="005327E2"/>
    <w:rsid w:val="005328F8"/>
    <w:rsid w:val="00532BCF"/>
    <w:rsid w:val="00532C69"/>
    <w:rsid w:val="00532CF4"/>
    <w:rsid w:val="00532E99"/>
    <w:rsid w:val="00532F8B"/>
    <w:rsid w:val="00533347"/>
    <w:rsid w:val="00533599"/>
    <w:rsid w:val="00533652"/>
    <w:rsid w:val="005336DC"/>
    <w:rsid w:val="00533737"/>
    <w:rsid w:val="0053393B"/>
    <w:rsid w:val="005339F1"/>
    <w:rsid w:val="00533C3F"/>
    <w:rsid w:val="00533C6E"/>
    <w:rsid w:val="00533CE3"/>
    <w:rsid w:val="00533D10"/>
    <w:rsid w:val="00533D3E"/>
    <w:rsid w:val="00533DD1"/>
    <w:rsid w:val="00533EBB"/>
    <w:rsid w:val="00533ED7"/>
    <w:rsid w:val="00534458"/>
    <w:rsid w:val="00534517"/>
    <w:rsid w:val="00534713"/>
    <w:rsid w:val="0053475D"/>
    <w:rsid w:val="005347FE"/>
    <w:rsid w:val="005348B3"/>
    <w:rsid w:val="00534977"/>
    <w:rsid w:val="00534B69"/>
    <w:rsid w:val="005355EF"/>
    <w:rsid w:val="0053560B"/>
    <w:rsid w:val="00535B79"/>
    <w:rsid w:val="00535C4E"/>
    <w:rsid w:val="00535D7C"/>
    <w:rsid w:val="00535E5C"/>
    <w:rsid w:val="00536440"/>
    <w:rsid w:val="00536579"/>
    <w:rsid w:val="00536662"/>
    <w:rsid w:val="005368C2"/>
    <w:rsid w:val="00536B2B"/>
    <w:rsid w:val="00536B6D"/>
    <w:rsid w:val="00536C1E"/>
    <w:rsid w:val="00536F21"/>
    <w:rsid w:val="00536FCB"/>
    <w:rsid w:val="005370A7"/>
    <w:rsid w:val="005372F3"/>
    <w:rsid w:val="005373B9"/>
    <w:rsid w:val="005373C9"/>
    <w:rsid w:val="0053763B"/>
    <w:rsid w:val="00537702"/>
    <w:rsid w:val="00537C11"/>
    <w:rsid w:val="00537DBF"/>
    <w:rsid w:val="00537DD7"/>
    <w:rsid w:val="00537E8C"/>
    <w:rsid w:val="0054012A"/>
    <w:rsid w:val="00540201"/>
    <w:rsid w:val="005406DC"/>
    <w:rsid w:val="00540702"/>
    <w:rsid w:val="00540883"/>
    <w:rsid w:val="0054088A"/>
    <w:rsid w:val="005408D8"/>
    <w:rsid w:val="0054094E"/>
    <w:rsid w:val="00540999"/>
    <w:rsid w:val="00540A4C"/>
    <w:rsid w:val="00540A63"/>
    <w:rsid w:val="00540C15"/>
    <w:rsid w:val="00540C57"/>
    <w:rsid w:val="00540CD6"/>
    <w:rsid w:val="00540F03"/>
    <w:rsid w:val="00541019"/>
    <w:rsid w:val="005413C7"/>
    <w:rsid w:val="005414A5"/>
    <w:rsid w:val="00541586"/>
    <w:rsid w:val="005415F6"/>
    <w:rsid w:val="00541A2A"/>
    <w:rsid w:val="00541C4D"/>
    <w:rsid w:val="00541EA7"/>
    <w:rsid w:val="00542011"/>
    <w:rsid w:val="0054237A"/>
    <w:rsid w:val="005423FA"/>
    <w:rsid w:val="0054247E"/>
    <w:rsid w:val="0054292C"/>
    <w:rsid w:val="00542D50"/>
    <w:rsid w:val="00542FE3"/>
    <w:rsid w:val="0054306C"/>
    <w:rsid w:val="00543199"/>
    <w:rsid w:val="005431D4"/>
    <w:rsid w:val="005432FE"/>
    <w:rsid w:val="0054343A"/>
    <w:rsid w:val="00543460"/>
    <w:rsid w:val="00543951"/>
    <w:rsid w:val="00543974"/>
    <w:rsid w:val="00543975"/>
    <w:rsid w:val="00543DF1"/>
    <w:rsid w:val="00543EBF"/>
    <w:rsid w:val="00543ED7"/>
    <w:rsid w:val="00543F9B"/>
    <w:rsid w:val="0054409A"/>
    <w:rsid w:val="00544384"/>
    <w:rsid w:val="005445CD"/>
    <w:rsid w:val="0054470B"/>
    <w:rsid w:val="00544854"/>
    <w:rsid w:val="0054496F"/>
    <w:rsid w:val="00544ABA"/>
    <w:rsid w:val="00544B87"/>
    <w:rsid w:val="00544E27"/>
    <w:rsid w:val="00545040"/>
    <w:rsid w:val="0054508B"/>
    <w:rsid w:val="0054536E"/>
    <w:rsid w:val="005454F7"/>
    <w:rsid w:val="0054557F"/>
    <w:rsid w:val="0054593A"/>
    <w:rsid w:val="005459AB"/>
    <w:rsid w:val="00545BE6"/>
    <w:rsid w:val="00545C0C"/>
    <w:rsid w:val="00545C3C"/>
    <w:rsid w:val="00546206"/>
    <w:rsid w:val="00546280"/>
    <w:rsid w:val="005467FB"/>
    <w:rsid w:val="005468A9"/>
    <w:rsid w:val="00546A8D"/>
    <w:rsid w:val="00546A93"/>
    <w:rsid w:val="00546AE9"/>
    <w:rsid w:val="00546B9F"/>
    <w:rsid w:val="0054701C"/>
    <w:rsid w:val="0054708B"/>
    <w:rsid w:val="005470D3"/>
    <w:rsid w:val="00547138"/>
    <w:rsid w:val="00547285"/>
    <w:rsid w:val="00547418"/>
    <w:rsid w:val="00547711"/>
    <w:rsid w:val="0054774A"/>
    <w:rsid w:val="005478BA"/>
    <w:rsid w:val="0054791C"/>
    <w:rsid w:val="00547989"/>
    <w:rsid w:val="00547A0C"/>
    <w:rsid w:val="00547AE9"/>
    <w:rsid w:val="00547ED9"/>
    <w:rsid w:val="00547F1B"/>
    <w:rsid w:val="00547F57"/>
    <w:rsid w:val="005501CC"/>
    <w:rsid w:val="0055048C"/>
    <w:rsid w:val="00550609"/>
    <w:rsid w:val="00550736"/>
    <w:rsid w:val="0055081F"/>
    <w:rsid w:val="005508DF"/>
    <w:rsid w:val="00550E40"/>
    <w:rsid w:val="00550F90"/>
    <w:rsid w:val="00551029"/>
    <w:rsid w:val="005511D7"/>
    <w:rsid w:val="00551320"/>
    <w:rsid w:val="005518A4"/>
    <w:rsid w:val="00551C22"/>
    <w:rsid w:val="00551CC4"/>
    <w:rsid w:val="005521EE"/>
    <w:rsid w:val="005521F4"/>
    <w:rsid w:val="005523D6"/>
    <w:rsid w:val="0055247F"/>
    <w:rsid w:val="005525F0"/>
    <w:rsid w:val="00552635"/>
    <w:rsid w:val="005526A2"/>
    <w:rsid w:val="00552768"/>
    <w:rsid w:val="00552935"/>
    <w:rsid w:val="005529F1"/>
    <w:rsid w:val="00552AD5"/>
    <w:rsid w:val="00552BAF"/>
    <w:rsid w:val="00552E4C"/>
    <w:rsid w:val="00552F16"/>
    <w:rsid w:val="00553127"/>
    <w:rsid w:val="00553196"/>
    <w:rsid w:val="005532EC"/>
    <w:rsid w:val="00553371"/>
    <w:rsid w:val="00553588"/>
    <w:rsid w:val="005535BC"/>
    <w:rsid w:val="00553773"/>
    <w:rsid w:val="005537D5"/>
    <w:rsid w:val="00553863"/>
    <w:rsid w:val="005538FA"/>
    <w:rsid w:val="00553979"/>
    <w:rsid w:val="00553B20"/>
    <w:rsid w:val="00553DCA"/>
    <w:rsid w:val="00553E04"/>
    <w:rsid w:val="00553E5D"/>
    <w:rsid w:val="005540FC"/>
    <w:rsid w:val="00554134"/>
    <w:rsid w:val="00554167"/>
    <w:rsid w:val="00554414"/>
    <w:rsid w:val="005544E3"/>
    <w:rsid w:val="0055465A"/>
    <w:rsid w:val="005546D8"/>
    <w:rsid w:val="0055492F"/>
    <w:rsid w:val="005549C9"/>
    <w:rsid w:val="00554A01"/>
    <w:rsid w:val="00554AD9"/>
    <w:rsid w:val="00554BE7"/>
    <w:rsid w:val="00554D5F"/>
    <w:rsid w:val="00554D93"/>
    <w:rsid w:val="00554E29"/>
    <w:rsid w:val="00554E6A"/>
    <w:rsid w:val="00554F0A"/>
    <w:rsid w:val="00554FC3"/>
    <w:rsid w:val="0055510E"/>
    <w:rsid w:val="0055516B"/>
    <w:rsid w:val="005554DA"/>
    <w:rsid w:val="00555657"/>
    <w:rsid w:val="0055574D"/>
    <w:rsid w:val="005557F1"/>
    <w:rsid w:val="00555A8C"/>
    <w:rsid w:val="00555D15"/>
    <w:rsid w:val="00555E07"/>
    <w:rsid w:val="00555EF2"/>
    <w:rsid w:val="00556148"/>
    <w:rsid w:val="0055636B"/>
    <w:rsid w:val="005564D7"/>
    <w:rsid w:val="00556528"/>
    <w:rsid w:val="00556772"/>
    <w:rsid w:val="00556913"/>
    <w:rsid w:val="00556B20"/>
    <w:rsid w:val="00556B91"/>
    <w:rsid w:val="00556BBB"/>
    <w:rsid w:val="00556D68"/>
    <w:rsid w:val="005570BB"/>
    <w:rsid w:val="00557173"/>
    <w:rsid w:val="005572D4"/>
    <w:rsid w:val="00557415"/>
    <w:rsid w:val="0055746F"/>
    <w:rsid w:val="005576A1"/>
    <w:rsid w:val="005577E0"/>
    <w:rsid w:val="00557803"/>
    <w:rsid w:val="005578B7"/>
    <w:rsid w:val="00557A64"/>
    <w:rsid w:val="00557BA5"/>
    <w:rsid w:val="00557BD9"/>
    <w:rsid w:val="00557DE3"/>
    <w:rsid w:val="00560140"/>
    <w:rsid w:val="005602FD"/>
    <w:rsid w:val="005603C4"/>
    <w:rsid w:val="005605C0"/>
    <w:rsid w:val="005605D8"/>
    <w:rsid w:val="005607D3"/>
    <w:rsid w:val="00560D23"/>
    <w:rsid w:val="00560DE5"/>
    <w:rsid w:val="00560DEB"/>
    <w:rsid w:val="00560F43"/>
    <w:rsid w:val="00560F5E"/>
    <w:rsid w:val="00561269"/>
    <w:rsid w:val="005612CD"/>
    <w:rsid w:val="00561371"/>
    <w:rsid w:val="005615D8"/>
    <w:rsid w:val="0056167F"/>
    <w:rsid w:val="00561933"/>
    <w:rsid w:val="00561B78"/>
    <w:rsid w:val="005620B2"/>
    <w:rsid w:val="005621DD"/>
    <w:rsid w:val="00562255"/>
    <w:rsid w:val="0056236C"/>
    <w:rsid w:val="005623BE"/>
    <w:rsid w:val="0056258C"/>
    <w:rsid w:val="005625C3"/>
    <w:rsid w:val="005625F6"/>
    <w:rsid w:val="00562609"/>
    <w:rsid w:val="005626D6"/>
    <w:rsid w:val="0056276C"/>
    <w:rsid w:val="005628C8"/>
    <w:rsid w:val="00562B6F"/>
    <w:rsid w:val="00562D30"/>
    <w:rsid w:val="00562F65"/>
    <w:rsid w:val="00563008"/>
    <w:rsid w:val="005630C0"/>
    <w:rsid w:val="00563121"/>
    <w:rsid w:val="005631F2"/>
    <w:rsid w:val="00563645"/>
    <w:rsid w:val="0056372D"/>
    <w:rsid w:val="0056373F"/>
    <w:rsid w:val="005638D4"/>
    <w:rsid w:val="00563D68"/>
    <w:rsid w:val="00563FDD"/>
    <w:rsid w:val="00564415"/>
    <w:rsid w:val="00564517"/>
    <w:rsid w:val="0056459C"/>
    <w:rsid w:val="00564691"/>
    <w:rsid w:val="005646EC"/>
    <w:rsid w:val="005649D3"/>
    <w:rsid w:val="00564AC9"/>
    <w:rsid w:val="00564DD9"/>
    <w:rsid w:val="0056544E"/>
    <w:rsid w:val="00565659"/>
    <w:rsid w:val="005656ED"/>
    <w:rsid w:val="005658DE"/>
    <w:rsid w:val="00565A6C"/>
    <w:rsid w:val="00565C26"/>
    <w:rsid w:val="00565C52"/>
    <w:rsid w:val="00565D61"/>
    <w:rsid w:val="00565D68"/>
    <w:rsid w:val="00565F72"/>
    <w:rsid w:val="00566128"/>
    <w:rsid w:val="00566216"/>
    <w:rsid w:val="00566422"/>
    <w:rsid w:val="005664D4"/>
    <w:rsid w:val="00566544"/>
    <w:rsid w:val="00566608"/>
    <w:rsid w:val="005669DE"/>
    <w:rsid w:val="00566C83"/>
    <w:rsid w:val="00566DD3"/>
    <w:rsid w:val="00567026"/>
    <w:rsid w:val="005673B2"/>
    <w:rsid w:val="005675B6"/>
    <w:rsid w:val="00567633"/>
    <w:rsid w:val="00567BB2"/>
    <w:rsid w:val="00567BEB"/>
    <w:rsid w:val="00567CF6"/>
    <w:rsid w:val="00567FFD"/>
    <w:rsid w:val="005700F4"/>
    <w:rsid w:val="005700FE"/>
    <w:rsid w:val="00570233"/>
    <w:rsid w:val="005703DA"/>
    <w:rsid w:val="00570895"/>
    <w:rsid w:val="00570A3F"/>
    <w:rsid w:val="00570B97"/>
    <w:rsid w:val="00570C88"/>
    <w:rsid w:val="00570E24"/>
    <w:rsid w:val="00570EC8"/>
    <w:rsid w:val="00571035"/>
    <w:rsid w:val="005711C7"/>
    <w:rsid w:val="005711F1"/>
    <w:rsid w:val="00571297"/>
    <w:rsid w:val="00571380"/>
    <w:rsid w:val="005713BD"/>
    <w:rsid w:val="00571530"/>
    <w:rsid w:val="00571823"/>
    <w:rsid w:val="0057189A"/>
    <w:rsid w:val="00571959"/>
    <w:rsid w:val="00571ADB"/>
    <w:rsid w:val="00571B48"/>
    <w:rsid w:val="00571C05"/>
    <w:rsid w:val="00572127"/>
    <w:rsid w:val="00572388"/>
    <w:rsid w:val="0057260B"/>
    <w:rsid w:val="005726F2"/>
    <w:rsid w:val="0057271D"/>
    <w:rsid w:val="00572760"/>
    <w:rsid w:val="00572AA9"/>
    <w:rsid w:val="00572F55"/>
    <w:rsid w:val="0057311B"/>
    <w:rsid w:val="0057313C"/>
    <w:rsid w:val="005731F3"/>
    <w:rsid w:val="005734FD"/>
    <w:rsid w:val="00573AB2"/>
    <w:rsid w:val="005743DE"/>
    <w:rsid w:val="00574460"/>
    <w:rsid w:val="005745AE"/>
    <w:rsid w:val="00574639"/>
    <w:rsid w:val="0057479F"/>
    <w:rsid w:val="00574902"/>
    <w:rsid w:val="0057497A"/>
    <w:rsid w:val="005749D0"/>
    <w:rsid w:val="00574A1C"/>
    <w:rsid w:val="00574C40"/>
    <w:rsid w:val="00574C8A"/>
    <w:rsid w:val="00574D80"/>
    <w:rsid w:val="00574EE8"/>
    <w:rsid w:val="00574F01"/>
    <w:rsid w:val="00574F3F"/>
    <w:rsid w:val="005751CD"/>
    <w:rsid w:val="00575265"/>
    <w:rsid w:val="005755EA"/>
    <w:rsid w:val="0057562C"/>
    <w:rsid w:val="0057568A"/>
    <w:rsid w:val="005758C1"/>
    <w:rsid w:val="005759F6"/>
    <w:rsid w:val="00575BDF"/>
    <w:rsid w:val="00575E3E"/>
    <w:rsid w:val="00575EEC"/>
    <w:rsid w:val="00575F13"/>
    <w:rsid w:val="00575FCB"/>
    <w:rsid w:val="00576089"/>
    <w:rsid w:val="00576093"/>
    <w:rsid w:val="005765F5"/>
    <w:rsid w:val="005766CB"/>
    <w:rsid w:val="00576B4B"/>
    <w:rsid w:val="00576C0B"/>
    <w:rsid w:val="00576C70"/>
    <w:rsid w:val="00576D6C"/>
    <w:rsid w:val="005771BA"/>
    <w:rsid w:val="005773CD"/>
    <w:rsid w:val="0057742E"/>
    <w:rsid w:val="00577457"/>
    <w:rsid w:val="005774EF"/>
    <w:rsid w:val="005774F2"/>
    <w:rsid w:val="0057772B"/>
    <w:rsid w:val="00577751"/>
    <w:rsid w:val="00577A2E"/>
    <w:rsid w:val="00577B27"/>
    <w:rsid w:val="00577BDA"/>
    <w:rsid w:val="00577BF5"/>
    <w:rsid w:val="00577C25"/>
    <w:rsid w:val="00577D8A"/>
    <w:rsid w:val="00577DE6"/>
    <w:rsid w:val="00577EB0"/>
    <w:rsid w:val="00577F3B"/>
    <w:rsid w:val="00577F75"/>
    <w:rsid w:val="00580112"/>
    <w:rsid w:val="005801DE"/>
    <w:rsid w:val="00580293"/>
    <w:rsid w:val="005802C3"/>
    <w:rsid w:val="005804D5"/>
    <w:rsid w:val="0058057A"/>
    <w:rsid w:val="005808B1"/>
    <w:rsid w:val="00580A85"/>
    <w:rsid w:val="00580AFE"/>
    <w:rsid w:val="00580E48"/>
    <w:rsid w:val="00580F0A"/>
    <w:rsid w:val="00580F29"/>
    <w:rsid w:val="00580FAB"/>
    <w:rsid w:val="0058101C"/>
    <w:rsid w:val="0058112D"/>
    <w:rsid w:val="00581246"/>
    <w:rsid w:val="005819DC"/>
    <w:rsid w:val="00581A6D"/>
    <w:rsid w:val="00581B37"/>
    <w:rsid w:val="00581C26"/>
    <w:rsid w:val="00581C80"/>
    <w:rsid w:val="00581D06"/>
    <w:rsid w:val="00581EC8"/>
    <w:rsid w:val="00582192"/>
    <w:rsid w:val="00582432"/>
    <w:rsid w:val="00582847"/>
    <w:rsid w:val="00582A87"/>
    <w:rsid w:val="00582B8A"/>
    <w:rsid w:val="00582C3A"/>
    <w:rsid w:val="00582E1A"/>
    <w:rsid w:val="00582E63"/>
    <w:rsid w:val="00582FE7"/>
    <w:rsid w:val="00583147"/>
    <w:rsid w:val="005833F8"/>
    <w:rsid w:val="005836F4"/>
    <w:rsid w:val="005837FC"/>
    <w:rsid w:val="00583932"/>
    <w:rsid w:val="0058396F"/>
    <w:rsid w:val="00583B68"/>
    <w:rsid w:val="00583DF0"/>
    <w:rsid w:val="00583F1A"/>
    <w:rsid w:val="00584132"/>
    <w:rsid w:val="005843CB"/>
    <w:rsid w:val="00584416"/>
    <w:rsid w:val="0058444A"/>
    <w:rsid w:val="00584500"/>
    <w:rsid w:val="005846EC"/>
    <w:rsid w:val="005847A6"/>
    <w:rsid w:val="00584942"/>
    <w:rsid w:val="005849C0"/>
    <w:rsid w:val="00584B39"/>
    <w:rsid w:val="00584C38"/>
    <w:rsid w:val="00584E25"/>
    <w:rsid w:val="00584ED4"/>
    <w:rsid w:val="00585002"/>
    <w:rsid w:val="00585028"/>
    <w:rsid w:val="0058508D"/>
    <w:rsid w:val="005851CB"/>
    <w:rsid w:val="005854D1"/>
    <w:rsid w:val="005855BC"/>
    <w:rsid w:val="00585674"/>
    <w:rsid w:val="00585A0A"/>
    <w:rsid w:val="00585C51"/>
    <w:rsid w:val="00585D44"/>
    <w:rsid w:val="00585F5B"/>
    <w:rsid w:val="0058608A"/>
    <w:rsid w:val="005860F9"/>
    <w:rsid w:val="0058620A"/>
    <w:rsid w:val="005862F5"/>
    <w:rsid w:val="0058635E"/>
    <w:rsid w:val="00586631"/>
    <w:rsid w:val="005866E3"/>
    <w:rsid w:val="005866ED"/>
    <w:rsid w:val="00586807"/>
    <w:rsid w:val="00586822"/>
    <w:rsid w:val="00586854"/>
    <w:rsid w:val="00586902"/>
    <w:rsid w:val="0058698A"/>
    <w:rsid w:val="00586C8F"/>
    <w:rsid w:val="00586C93"/>
    <w:rsid w:val="00586E6E"/>
    <w:rsid w:val="00586FB2"/>
    <w:rsid w:val="005870BB"/>
    <w:rsid w:val="00587498"/>
    <w:rsid w:val="005876AA"/>
    <w:rsid w:val="00587887"/>
    <w:rsid w:val="00587914"/>
    <w:rsid w:val="00587D58"/>
    <w:rsid w:val="00587D8D"/>
    <w:rsid w:val="00587DAA"/>
    <w:rsid w:val="00587E25"/>
    <w:rsid w:val="00587ED2"/>
    <w:rsid w:val="00587FC0"/>
    <w:rsid w:val="00590344"/>
    <w:rsid w:val="00590397"/>
    <w:rsid w:val="005903AE"/>
    <w:rsid w:val="005906AD"/>
    <w:rsid w:val="005906B3"/>
    <w:rsid w:val="005906E3"/>
    <w:rsid w:val="0059078B"/>
    <w:rsid w:val="00590828"/>
    <w:rsid w:val="00590894"/>
    <w:rsid w:val="00590A38"/>
    <w:rsid w:val="00590D69"/>
    <w:rsid w:val="00590DA6"/>
    <w:rsid w:val="00590E86"/>
    <w:rsid w:val="00590FA6"/>
    <w:rsid w:val="00591003"/>
    <w:rsid w:val="0059104B"/>
    <w:rsid w:val="00591257"/>
    <w:rsid w:val="00591654"/>
    <w:rsid w:val="00591841"/>
    <w:rsid w:val="00591AA3"/>
    <w:rsid w:val="00591C7D"/>
    <w:rsid w:val="00591CFB"/>
    <w:rsid w:val="00591EA8"/>
    <w:rsid w:val="00591EE2"/>
    <w:rsid w:val="0059210F"/>
    <w:rsid w:val="005921CD"/>
    <w:rsid w:val="00592206"/>
    <w:rsid w:val="005922C7"/>
    <w:rsid w:val="00592366"/>
    <w:rsid w:val="0059236B"/>
    <w:rsid w:val="0059242C"/>
    <w:rsid w:val="005924BA"/>
    <w:rsid w:val="005925B7"/>
    <w:rsid w:val="00592AA8"/>
    <w:rsid w:val="00592B03"/>
    <w:rsid w:val="00592E1C"/>
    <w:rsid w:val="00592E61"/>
    <w:rsid w:val="00593630"/>
    <w:rsid w:val="00593821"/>
    <w:rsid w:val="00593855"/>
    <w:rsid w:val="005938E4"/>
    <w:rsid w:val="005938E8"/>
    <w:rsid w:val="00593933"/>
    <w:rsid w:val="00593A56"/>
    <w:rsid w:val="00593AB9"/>
    <w:rsid w:val="00593ACF"/>
    <w:rsid w:val="00593C58"/>
    <w:rsid w:val="00593C62"/>
    <w:rsid w:val="00593FC4"/>
    <w:rsid w:val="0059467A"/>
    <w:rsid w:val="005947ED"/>
    <w:rsid w:val="00594922"/>
    <w:rsid w:val="00594970"/>
    <w:rsid w:val="00594989"/>
    <w:rsid w:val="00594A73"/>
    <w:rsid w:val="00594A99"/>
    <w:rsid w:val="00594ABB"/>
    <w:rsid w:val="00594D1C"/>
    <w:rsid w:val="00594E36"/>
    <w:rsid w:val="00594E7D"/>
    <w:rsid w:val="00594EE0"/>
    <w:rsid w:val="00594F0A"/>
    <w:rsid w:val="00595122"/>
    <w:rsid w:val="0059513B"/>
    <w:rsid w:val="00595172"/>
    <w:rsid w:val="0059525E"/>
    <w:rsid w:val="005952D8"/>
    <w:rsid w:val="00595326"/>
    <w:rsid w:val="00595394"/>
    <w:rsid w:val="00595491"/>
    <w:rsid w:val="0059561A"/>
    <w:rsid w:val="0059582E"/>
    <w:rsid w:val="00595887"/>
    <w:rsid w:val="00595CA8"/>
    <w:rsid w:val="00595D4D"/>
    <w:rsid w:val="00595DDD"/>
    <w:rsid w:val="00595E3C"/>
    <w:rsid w:val="00595ECF"/>
    <w:rsid w:val="005961F7"/>
    <w:rsid w:val="00596817"/>
    <w:rsid w:val="00596872"/>
    <w:rsid w:val="00596A8F"/>
    <w:rsid w:val="00596B1C"/>
    <w:rsid w:val="00596B6B"/>
    <w:rsid w:val="00596B9C"/>
    <w:rsid w:val="00596BA3"/>
    <w:rsid w:val="00597257"/>
    <w:rsid w:val="0059730E"/>
    <w:rsid w:val="0059760D"/>
    <w:rsid w:val="0059770F"/>
    <w:rsid w:val="0059775F"/>
    <w:rsid w:val="00597771"/>
    <w:rsid w:val="00597DA6"/>
    <w:rsid w:val="00597F37"/>
    <w:rsid w:val="005A0090"/>
    <w:rsid w:val="005A054D"/>
    <w:rsid w:val="005A06E8"/>
    <w:rsid w:val="005A0813"/>
    <w:rsid w:val="005A09F0"/>
    <w:rsid w:val="005A0A37"/>
    <w:rsid w:val="005A0A46"/>
    <w:rsid w:val="005A0B69"/>
    <w:rsid w:val="005A0D34"/>
    <w:rsid w:val="005A0E11"/>
    <w:rsid w:val="005A0E71"/>
    <w:rsid w:val="005A0F11"/>
    <w:rsid w:val="005A10B9"/>
    <w:rsid w:val="005A117C"/>
    <w:rsid w:val="005A118B"/>
    <w:rsid w:val="005A11EA"/>
    <w:rsid w:val="005A123A"/>
    <w:rsid w:val="005A1464"/>
    <w:rsid w:val="005A1543"/>
    <w:rsid w:val="005A1644"/>
    <w:rsid w:val="005A180F"/>
    <w:rsid w:val="005A186D"/>
    <w:rsid w:val="005A235C"/>
    <w:rsid w:val="005A25EC"/>
    <w:rsid w:val="005A269F"/>
    <w:rsid w:val="005A2E47"/>
    <w:rsid w:val="005A2E72"/>
    <w:rsid w:val="005A2EA3"/>
    <w:rsid w:val="005A2F49"/>
    <w:rsid w:val="005A305E"/>
    <w:rsid w:val="005A30BB"/>
    <w:rsid w:val="005A34E1"/>
    <w:rsid w:val="005A358F"/>
    <w:rsid w:val="005A364F"/>
    <w:rsid w:val="005A3887"/>
    <w:rsid w:val="005A3944"/>
    <w:rsid w:val="005A3975"/>
    <w:rsid w:val="005A3C5E"/>
    <w:rsid w:val="005A3D3D"/>
    <w:rsid w:val="005A3DE0"/>
    <w:rsid w:val="005A3E4D"/>
    <w:rsid w:val="005A3E8E"/>
    <w:rsid w:val="005A4057"/>
    <w:rsid w:val="005A41EC"/>
    <w:rsid w:val="005A4433"/>
    <w:rsid w:val="005A45A4"/>
    <w:rsid w:val="005A46A2"/>
    <w:rsid w:val="005A4B59"/>
    <w:rsid w:val="005A5107"/>
    <w:rsid w:val="005A520C"/>
    <w:rsid w:val="005A5528"/>
    <w:rsid w:val="005A55CD"/>
    <w:rsid w:val="005A5635"/>
    <w:rsid w:val="005A5791"/>
    <w:rsid w:val="005A588E"/>
    <w:rsid w:val="005A5BA2"/>
    <w:rsid w:val="005A608C"/>
    <w:rsid w:val="005A6216"/>
    <w:rsid w:val="005A633B"/>
    <w:rsid w:val="005A635D"/>
    <w:rsid w:val="005A656F"/>
    <w:rsid w:val="005A65E9"/>
    <w:rsid w:val="005A690E"/>
    <w:rsid w:val="005A6921"/>
    <w:rsid w:val="005A6AB7"/>
    <w:rsid w:val="005A6DCC"/>
    <w:rsid w:val="005A7059"/>
    <w:rsid w:val="005A71FA"/>
    <w:rsid w:val="005A7206"/>
    <w:rsid w:val="005A72C9"/>
    <w:rsid w:val="005A7737"/>
    <w:rsid w:val="005A7892"/>
    <w:rsid w:val="005A7974"/>
    <w:rsid w:val="005A7C24"/>
    <w:rsid w:val="005A7C66"/>
    <w:rsid w:val="005B00E2"/>
    <w:rsid w:val="005B0100"/>
    <w:rsid w:val="005B01F1"/>
    <w:rsid w:val="005B0277"/>
    <w:rsid w:val="005B034F"/>
    <w:rsid w:val="005B0542"/>
    <w:rsid w:val="005B0660"/>
    <w:rsid w:val="005B06D8"/>
    <w:rsid w:val="005B07CC"/>
    <w:rsid w:val="005B0896"/>
    <w:rsid w:val="005B09DA"/>
    <w:rsid w:val="005B0AE7"/>
    <w:rsid w:val="005B0C7E"/>
    <w:rsid w:val="005B0C81"/>
    <w:rsid w:val="005B0FB8"/>
    <w:rsid w:val="005B0FF5"/>
    <w:rsid w:val="005B10B7"/>
    <w:rsid w:val="005B13D6"/>
    <w:rsid w:val="005B181D"/>
    <w:rsid w:val="005B18EC"/>
    <w:rsid w:val="005B19DF"/>
    <w:rsid w:val="005B1C7E"/>
    <w:rsid w:val="005B1D13"/>
    <w:rsid w:val="005B1FC3"/>
    <w:rsid w:val="005B2225"/>
    <w:rsid w:val="005B245D"/>
    <w:rsid w:val="005B251F"/>
    <w:rsid w:val="005B256D"/>
    <w:rsid w:val="005B25D4"/>
    <w:rsid w:val="005B267D"/>
    <w:rsid w:val="005B2799"/>
    <w:rsid w:val="005B2934"/>
    <w:rsid w:val="005B2B77"/>
    <w:rsid w:val="005B2BDA"/>
    <w:rsid w:val="005B2E31"/>
    <w:rsid w:val="005B2F19"/>
    <w:rsid w:val="005B2FD9"/>
    <w:rsid w:val="005B3317"/>
    <w:rsid w:val="005B365D"/>
    <w:rsid w:val="005B3717"/>
    <w:rsid w:val="005B39EC"/>
    <w:rsid w:val="005B3D4A"/>
    <w:rsid w:val="005B4036"/>
    <w:rsid w:val="005B4337"/>
    <w:rsid w:val="005B434C"/>
    <w:rsid w:val="005B4559"/>
    <w:rsid w:val="005B4A5C"/>
    <w:rsid w:val="005B4D87"/>
    <w:rsid w:val="005B4EE5"/>
    <w:rsid w:val="005B500F"/>
    <w:rsid w:val="005B50D2"/>
    <w:rsid w:val="005B52D0"/>
    <w:rsid w:val="005B5390"/>
    <w:rsid w:val="005B5451"/>
    <w:rsid w:val="005B5533"/>
    <w:rsid w:val="005B553F"/>
    <w:rsid w:val="005B58AA"/>
    <w:rsid w:val="005B58C6"/>
    <w:rsid w:val="005B58CF"/>
    <w:rsid w:val="005B58DD"/>
    <w:rsid w:val="005B5994"/>
    <w:rsid w:val="005B5996"/>
    <w:rsid w:val="005B5E45"/>
    <w:rsid w:val="005B5E6A"/>
    <w:rsid w:val="005B5F17"/>
    <w:rsid w:val="005B6424"/>
    <w:rsid w:val="005B64E9"/>
    <w:rsid w:val="005B67A0"/>
    <w:rsid w:val="005B6879"/>
    <w:rsid w:val="005B69BA"/>
    <w:rsid w:val="005B6A1C"/>
    <w:rsid w:val="005B6D08"/>
    <w:rsid w:val="005B6D1A"/>
    <w:rsid w:val="005B6FBD"/>
    <w:rsid w:val="005B712C"/>
    <w:rsid w:val="005B7233"/>
    <w:rsid w:val="005B7324"/>
    <w:rsid w:val="005B7418"/>
    <w:rsid w:val="005B7453"/>
    <w:rsid w:val="005B74FF"/>
    <w:rsid w:val="005B754C"/>
    <w:rsid w:val="005B76F7"/>
    <w:rsid w:val="005B780D"/>
    <w:rsid w:val="005B789B"/>
    <w:rsid w:val="005B7932"/>
    <w:rsid w:val="005B7A11"/>
    <w:rsid w:val="005B7AEA"/>
    <w:rsid w:val="005B7C6C"/>
    <w:rsid w:val="005B7DD1"/>
    <w:rsid w:val="005B7EA3"/>
    <w:rsid w:val="005B7EB9"/>
    <w:rsid w:val="005C00A0"/>
    <w:rsid w:val="005C0251"/>
    <w:rsid w:val="005C040B"/>
    <w:rsid w:val="005C0827"/>
    <w:rsid w:val="005C0870"/>
    <w:rsid w:val="005C089E"/>
    <w:rsid w:val="005C09C2"/>
    <w:rsid w:val="005C0B18"/>
    <w:rsid w:val="005C0D07"/>
    <w:rsid w:val="005C0E09"/>
    <w:rsid w:val="005C0E3F"/>
    <w:rsid w:val="005C1093"/>
    <w:rsid w:val="005C12EA"/>
    <w:rsid w:val="005C14A2"/>
    <w:rsid w:val="005C14F0"/>
    <w:rsid w:val="005C175B"/>
    <w:rsid w:val="005C1818"/>
    <w:rsid w:val="005C18AD"/>
    <w:rsid w:val="005C1B70"/>
    <w:rsid w:val="005C1C3D"/>
    <w:rsid w:val="005C1DA9"/>
    <w:rsid w:val="005C1ED5"/>
    <w:rsid w:val="005C2211"/>
    <w:rsid w:val="005C2261"/>
    <w:rsid w:val="005C24A9"/>
    <w:rsid w:val="005C2614"/>
    <w:rsid w:val="005C264C"/>
    <w:rsid w:val="005C2781"/>
    <w:rsid w:val="005C28FA"/>
    <w:rsid w:val="005C2A52"/>
    <w:rsid w:val="005C2EC1"/>
    <w:rsid w:val="005C32BB"/>
    <w:rsid w:val="005C334F"/>
    <w:rsid w:val="005C364B"/>
    <w:rsid w:val="005C3720"/>
    <w:rsid w:val="005C3834"/>
    <w:rsid w:val="005C3F76"/>
    <w:rsid w:val="005C4081"/>
    <w:rsid w:val="005C40F4"/>
    <w:rsid w:val="005C40FE"/>
    <w:rsid w:val="005C4156"/>
    <w:rsid w:val="005C41FB"/>
    <w:rsid w:val="005C42F0"/>
    <w:rsid w:val="005C43BE"/>
    <w:rsid w:val="005C44F3"/>
    <w:rsid w:val="005C4776"/>
    <w:rsid w:val="005C4856"/>
    <w:rsid w:val="005C491B"/>
    <w:rsid w:val="005C49B0"/>
    <w:rsid w:val="005C4A8E"/>
    <w:rsid w:val="005C4AC5"/>
    <w:rsid w:val="005C4C26"/>
    <w:rsid w:val="005C4C7A"/>
    <w:rsid w:val="005C4D65"/>
    <w:rsid w:val="005C4F78"/>
    <w:rsid w:val="005C504A"/>
    <w:rsid w:val="005C5055"/>
    <w:rsid w:val="005C50A1"/>
    <w:rsid w:val="005C51BB"/>
    <w:rsid w:val="005C53F4"/>
    <w:rsid w:val="005C5423"/>
    <w:rsid w:val="005C55C0"/>
    <w:rsid w:val="005C582C"/>
    <w:rsid w:val="005C594C"/>
    <w:rsid w:val="005C59CF"/>
    <w:rsid w:val="005C5D11"/>
    <w:rsid w:val="005C6221"/>
    <w:rsid w:val="005C62D0"/>
    <w:rsid w:val="005C65E2"/>
    <w:rsid w:val="005C6906"/>
    <w:rsid w:val="005C6A25"/>
    <w:rsid w:val="005C6B0C"/>
    <w:rsid w:val="005C6C9C"/>
    <w:rsid w:val="005C6CFF"/>
    <w:rsid w:val="005C6DDB"/>
    <w:rsid w:val="005C6E4F"/>
    <w:rsid w:val="005C6F9D"/>
    <w:rsid w:val="005C712D"/>
    <w:rsid w:val="005C74BB"/>
    <w:rsid w:val="005C7628"/>
    <w:rsid w:val="005C7643"/>
    <w:rsid w:val="005C7972"/>
    <w:rsid w:val="005C7ABB"/>
    <w:rsid w:val="005C7C75"/>
    <w:rsid w:val="005C7CE2"/>
    <w:rsid w:val="005C7DB3"/>
    <w:rsid w:val="005C7F3D"/>
    <w:rsid w:val="005C7FE3"/>
    <w:rsid w:val="005D0146"/>
    <w:rsid w:val="005D0429"/>
    <w:rsid w:val="005D049B"/>
    <w:rsid w:val="005D073D"/>
    <w:rsid w:val="005D0BF7"/>
    <w:rsid w:val="005D0C06"/>
    <w:rsid w:val="005D0E3C"/>
    <w:rsid w:val="005D0E4F"/>
    <w:rsid w:val="005D0EC1"/>
    <w:rsid w:val="005D0F21"/>
    <w:rsid w:val="005D133A"/>
    <w:rsid w:val="005D1716"/>
    <w:rsid w:val="005D1875"/>
    <w:rsid w:val="005D18DF"/>
    <w:rsid w:val="005D1A29"/>
    <w:rsid w:val="005D1D1F"/>
    <w:rsid w:val="005D1D5C"/>
    <w:rsid w:val="005D1E32"/>
    <w:rsid w:val="005D1EF6"/>
    <w:rsid w:val="005D206B"/>
    <w:rsid w:val="005D22B7"/>
    <w:rsid w:val="005D26D7"/>
    <w:rsid w:val="005D2751"/>
    <w:rsid w:val="005D2821"/>
    <w:rsid w:val="005D2892"/>
    <w:rsid w:val="005D2BDE"/>
    <w:rsid w:val="005D2F81"/>
    <w:rsid w:val="005D3060"/>
    <w:rsid w:val="005D30E8"/>
    <w:rsid w:val="005D3134"/>
    <w:rsid w:val="005D3259"/>
    <w:rsid w:val="005D3289"/>
    <w:rsid w:val="005D35BE"/>
    <w:rsid w:val="005D364B"/>
    <w:rsid w:val="005D39F7"/>
    <w:rsid w:val="005D3AEC"/>
    <w:rsid w:val="005D3C44"/>
    <w:rsid w:val="005D3CA3"/>
    <w:rsid w:val="005D3D76"/>
    <w:rsid w:val="005D3DDB"/>
    <w:rsid w:val="005D3EE7"/>
    <w:rsid w:val="005D3F1A"/>
    <w:rsid w:val="005D3F95"/>
    <w:rsid w:val="005D3FC6"/>
    <w:rsid w:val="005D40D8"/>
    <w:rsid w:val="005D4391"/>
    <w:rsid w:val="005D447F"/>
    <w:rsid w:val="005D452B"/>
    <w:rsid w:val="005D4578"/>
    <w:rsid w:val="005D46EA"/>
    <w:rsid w:val="005D47A4"/>
    <w:rsid w:val="005D4849"/>
    <w:rsid w:val="005D4864"/>
    <w:rsid w:val="005D48DC"/>
    <w:rsid w:val="005D4BC0"/>
    <w:rsid w:val="005D4EFA"/>
    <w:rsid w:val="005D517D"/>
    <w:rsid w:val="005D55BA"/>
    <w:rsid w:val="005D59C2"/>
    <w:rsid w:val="005D5ADB"/>
    <w:rsid w:val="005D5C2B"/>
    <w:rsid w:val="005D5E51"/>
    <w:rsid w:val="005D607D"/>
    <w:rsid w:val="005D611A"/>
    <w:rsid w:val="005D6228"/>
    <w:rsid w:val="005D6247"/>
    <w:rsid w:val="005D6270"/>
    <w:rsid w:val="005D648A"/>
    <w:rsid w:val="005D665B"/>
    <w:rsid w:val="005D6678"/>
    <w:rsid w:val="005D67B9"/>
    <w:rsid w:val="005D6837"/>
    <w:rsid w:val="005D6B39"/>
    <w:rsid w:val="005D6C2F"/>
    <w:rsid w:val="005D6CE7"/>
    <w:rsid w:val="005D6FBE"/>
    <w:rsid w:val="005D7355"/>
    <w:rsid w:val="005D751B"/>
    <w:rsid w:val="005D7563"/>
    <w:rsid w:val="005D7A1F"/>
    <w:rsid w:val="005D7B0D"/>
    <w:rsid w:val="005D7B98"/>
    <w:rsid w:val="005D7C44"/>
    <w:rsid w:val="005D7DD3"/>
    <w:rsid w:val="005D7E0D"/>
    <w:rsid w:val="005D7EDB"/>
    <w:rsid w:val="005E02AB"/>
    <w:rsid w:val="005E0514"/>
    <w:rsid w:val="005E05D0"/>
    <w:rsid w:val="005E06C9"/>
    <w:rsid w:val="005E070F"/>
    <w:rsid w:val="005E0757"/>
    <w:rsid w:val="005E0993"/>
    <w:rsid w:val="005E09D9"/>
    <w:rsid w:val="005E0B75"/>
    <w:rsid w:val="005E0D9F"/>
    <w:rsid w:val="005E0DC9"/>
    <w:rsid w:val="005E0E02"/>
    <w:rsid w:val="005E0F77"/>
    <w:rsid w:val="005E10C2"/>
    <w:rsid w:val="005E11CB"/>
    <w:rsid w:val="005E1202"/>
    <w:rsid w:val="005E1296"/>
    <w:rsid w:val="005E12E8"/>
    <w:rsid w:val="005E1536"/>
    <w:rsid w:val="005E1543"/>
    <w:rsid w:val="005E16FD"/>
    <w:rsid w:val="005E1706"/>
    <w:rsid w:val="005E171B"/>
    <w:rsid w:val="005E1C79"/>
    <w:rsid w:val="005E1F1E"/>
    <w:rsid w:val="005E1FF3"/>
    <w:rsid w:val="005E2119"/>
    <w:rsid w:val="005E2293"/>
    <w:rsid w:val="005E230B"/>
    <w:rsid w:val="005E234A"/>
    <w:rsid w:val="005E2383"/>
    <w:rsid w:val="005E2667"/>
    <w:rsid w:val="005E2BED"/>
    <w:rsid w:val="005E2C1C"/>
    <w:rsid w:val="005E2C53"/>
    <w:rsid w:val="005E2E50"/>
    <w:rsid w:val="005E2F2E"/>
    <w:rsid w:val="005E330A"/>
    <w:rsid w:val="005E3376"/>
    <w:rsid w:val="005E3516"/>
    <w:rsid w:val="005E35CC"/>
    <w:rsid w:val="005E371E"/>
    <w:rsid w:val="005E375D"/>
    <w:rsid w:val="005E385C"/>
    <w:rsid w:val="005E396B"/>
    <w:rsid w:val="005E397B"/>
    <w:rsid w:val="005E3B32"/>
    <w:rsid w:val="005E3DD8"/>
    <w:rsid w:val="005E3EE7"/>
    <w:rsid w:val="005E3F99"/>
    <w:rsid w:val="005E3FCB"/>
    <w:rsid w:val="005E4056"/>
    <w:rsid w:val="005E42B3"/>
    <w:rsid w:val="005E432C"/>
    <w:rsid w:val="005E43A0"/>
    <w:rsid w:val="005E43A6"/>
    <w:rsid w:val="005E468A"/>
    <w:rsid w:val="005E4703"/>
    <w:rsid w:val="005E4CCA"/>
    <w:rsid w:val="005E5021"/>
    <w:rsid w:val="005E5084"/>
    <w:rsid w:val="005E51F5"/>
    <w:rsid w:val="005E53B4"/>
    <w:rsid w:val="005E53F9"/>
    <w:rsid w:val="005E54EC"/>
    <w:rsid w:val="005E5552"/>
    <w:rsid w:val="005E5793"/>
    <w:rsid w:val="005E58CD"/>
    <w:rsid w:val="005E6180"/>
    <w:rsid w:val="005E6367"/>
    <w:rsid w:val="005E644B"/>
    <w:rsid w:val="005E6BD4"/>
    <w:rsid w:val="005E6EDA"/>
    <w:rsid w:val="005E6FF4"/>
    <w:rsid w:val="005E74B1"/>
    <w:rsid w:val="005E74DB"/>
    <w:rsid w:val="005E775D"/>
    <w:rsid w:val="005E7B65"/>
    <w:rsid w:val="005E7B91"/>
    <w:rsid w:val="005E7DED"/>
    <w:rsid w:val="005E7DFB"/>
    <w:rsid w:val="005F0010"/>
    <w:rsid w:val="005F03F7"/>
    <w:rsid w:val="005F0671"/>
    <w:rsid w:val="005F0A43"/>
    <w:rsid w:val="005F0B6A"/>
    <w:rsid w:val="005F115B"/>
    <w:rsid w:val="005F12CB"/>
    <w:rsid w:val="005F13AA"/>
    <w:rsid w:val="005F1401"/>
    <w:rsid w:val="005F147F"/>
    <w:rsid w:val="005F1558"/>
    <w:rsid w:val="005F1805"/>
    <w:rsid w:val="005F1863"/>
    <w:rsid w:val="005F1B18"/>
    <w:rsid w:val="005F1C43"/>
    <w:rsid w:val="005F1E4B"/>
    <w:rsid w:val="005F1E6F"/>
    <w:rsid w:val="005F1F7F"/>
    <w:rsid w:val="005F2236"/>
    <w:rsid w:val="005F229A"/>
    <w:rsid w:val="005F2452"/>
    <w:rsid w:val="005F24D7"/>
    <w:rsid w:val="005F2556"/>
    <w:rsid w:val="005F25D6"/>
    <w:rsid w:val="005F27BF"/>
    <w:rsid w:val="005F2816"/>
    <w:rsid w:val="005F2AED"/>
    <w:rsid w:val="005F2D18"/>
    <w:rsid w:val="005F2D60"/>
    <w:rsid w:val="005F3022"/>
    <w:rsid w:val="005F3124"/>
    <w:rsid w:val="005F317E"/>
    <w:rsid w:val="005F318D"/>
    <w:rsid w:val="005F3231"/>
    <w:rsid w:val="005F32A0"/>
    <w:rsid w:val="005F32A1"/>
    <w:rsid w:val="005F349C"/>
    <w:rsid w:val="005F3556"/>
    <w:rsid w:val="005F3801"/>
    <w:rsid w:val="005F3B75"/>
    <w:rsid w:val="005F3C64"/>
    <w:rsid w:val="005F3EE3"/>
    <w:rsid w:val="005F40E9"/>
    <w:rsid w:val="005F4171"/>
    <w:rsid w:val="005F42B0"/>
    <w:rsid w:val="005F4349"/>
    <w:rsid w:val="005F4486"/>
    <w:rsid w:val="005F46BE"/>
    <w:rsid w:val="005F46D6"/>
    <w:rsid w:val="005F482D"/>
    <w:rsid w:val="005F48CE"/>
    <w:rsid w:val="005F4A1B"/>
    <w:rsid w:val="005F4C6B"/>
    <w:rsid w:val="005F4DD6"/>
    <w:rsid w:val="005F4E23"/>
    <w:rsid w:val="005F4FB7"/>
    <w:rsid w:val="005F50A3"/>
    <w:rsid w:val="005F50D8"/>
    <w:rsid w:val="005F52B9"/>
    <w:rsid w:val="005F53A1"/>
    <w:rsid w:val="005F5655"/>
    <w:rsid w:val="005F58BB"/>
    <w:rsid w:val="005F5923"/>
    <w:rsid w:val="005F5968"/>
    <w:rsid w:val="005F5AA9"/>
    <w:rsid w:val="005F5AAF"/>
    <w:rsid w:val="005F5EB8"/>
    <w:rsid w:val="005F5F11"/>
    <w:rsid w:val="005F5F1E"/>
    <w:rsid w:val="005F62CA"/>
    <w:rsid w:val="005F62E6"/>
    <w:rsid w:val="005F6496"/>
    <w:rsid w:val="005F65EC"/>
    <w:rsid w:val="005F6688"/>
    <w:rsid w:val="005F66CC"/>
    <w:rsid w:val="005F6746"/>
    <w:rsid w:val="005F6A59"/>
    <w:rsid w:val="005F6B6F"/>
    <w:rsid w:val="005F6B77"/>
    <w:rsid w:val="005F72B7"/>
    <w:rsid w:val="005F731F"/>
    <w:rsid w:val="005F73AB"/>
    <w:rsid w:val="005F73B8"/>
    <w:rsid w:val="005F7487"/>
    <w:rsid w:val="005F75DD"/>
    <w:rsid w:val="005F7700"/>
    <w:rsid w:val="005F7719"/>
    <w:rsid w:val="005F7752"/>
    <w:rsid w:val="005F7D22"/>
    <w:rsid w:val="00600060"/>
    <w:rsid w:val="00600090"/>
    <w:rsid w:val="006000D2"/>
    <w:rsid w:val="0060023D"/>
    <w:rsid w:val="006002C7"/>
    <w:rsid w:val="00600338"/>
    <w:rsid w:val="00600862"/>
    <w:rsid w:val="00600866"/>
    <w:rsid w:val="00600D2C"/>
    <w:rsid w:val="00600DF9"/>
    <w:rsid w:val="00600EA1"/>
    <w:rsid w:val="00600F95"/>
    <w:rsid w:val="00601108"/>
    <w:rsid w:val="0060127C"/>
    <w:rsid w:val="0060137F"/>
    <w:rsid w:val="00601596"/>
    <w:rsid w:val="0060162F"/>
    <w:rsid w:val="0060165C"/>
    <w:rsid w:val="00601839"/>
    <w:rsid w:val="00601854"/>
    <w:rsid w:val="0060187D"/>
    <w:rsid w:val="0060198A"/>
    <w:rsid w:val="00601D43"/>
    <w:rsid w:val="006021C9"/>
    <w:rsid w:val="00602281"/>
    <w:rsid w:val="0060229A"/>
    <w:rsid w:val="00602477"/>
    <w:rsid w:val="00602494"/>
    <w:rsid w:val="00602759"/>
    <w:rsid w:val="0060277A"/>
    <w:rsid w:val="006027FC"/>
    <w:rsid w:val="00602834"/>
    <w:rsid w:val="00602A62"/>
    <w:rsid w:val="00602B7C"/>
    <w:rsid w:val="00602C20"/>
    <w:rsid w:val="00602D89"/>
    <w:rsid w:val="00602EE6"/>
    <w:rsid w:val="00602F7E"/>
    <w:rsid w:val="006030D5"/>
    <w:rsid w:val="00603312"/>
    <w:rsid w:val="00603367"/>
    <w:rsid w:val="006033A8"/>
    <w:rsid w:val="006034A2"/>
    <w:rsid w:val="006035D1"/>
    <w:rsid w:val="006036F9"/>
    <w:rsid w:val="0060375F"/>
    <w:rsid w:val="0060379F"/>
    <w:rsid w:val="00603BFD"/>
    <w:rsid w:val="00603CF5"/>
    <w:rsid w:val="00603D9A"/>
    <w:rsid w:val="006040CC"/>
    <w:rsid w:val="00604309"/>
    <w:rsid w:val="0060447D"/>
    <w:rsid w:val="0060475A"/>
    <w:rsid w:val="00604773"/>
    <w:rsid w:val="00604A86"/>
    <w:rsid w:val="00604D42"/>
    <w:rsid w:val="00604DC7"/>
    <w:rsid w:val="00604E41"/>
    <w:rsid w:val="00604E47"/>
    <w:rsid w:val="00604E8A"/>
    <w:rsid w:val="006050C2"/>
    <w:rsid w:val="00605441"/>
    <w:rsid w:val="00605484"/>
    <w:rsid w:val="00605573"/>
    <w:rsid w:val="006055E8"/>
    <w:rsid w:val="006057B3"/>
    <w:rsid w:val="00605910"/>
    <w:rsid w:val="00605916"/>
    <w:rsid w:val="00605A32"/>
    <w:rsid w:val="006060AB"/>
    <w:rsid w:val="006063BA"/>
    <w:rsid w:val="00606684"/>
    <w:rsid w:val="006066DD"/>
    <w:rsid w:val="006067C8"/>
    <w:rsid w:val="00606970"/>
    <w:rsid w:val="006069F0"/>
    <w:rsid w:val="00606A20"/>
    <w:rsid w:val="00606A68"/>
    <w:rsid w:val="00606DB5"/>
    <w:rsid w:val="00606E02"/>
    <w:rsid w:val="00606EEB"/>
    <w:rsid w:val="00606F60"/>
    <w:rsid w:val="006070C9"/>
    <w:rsid w:val="00607148"/>
    <w:rsid w:val="006071C1"/>
    <w:rsid w:val="006072C6"/>
    <w:rsid w:val="00607874"/>
    <w:rsid w:val="00607A2E"/>
    <w:rsid w:val="00607CAC"/>
    <w:rsid w:val="00607E1F"/>
    <w:rsid w:val="00610257"/>
    <w:rsid w:val="0061031A"/>
    <w:rsid w:val="00610330"/>
    <w:rsid w:val="00610586"/>
    <w:rsid w:val="0061058B"/>
    <w:rsid w:val="006105CC"/>
    <w:rsid w:val="006106C1"/>
    <w:rsid w:val="00610A39"/>
    <w:rsid w:val="00610A6B"/>
    <w:rsid w:val="00610C77"/>
    <w:rsid w:val="00610D29"/>
    <w:rsid w:val="00610D83"/>
    <w:rsid w:val="00610F0E"/>
    <w:rsid w:val="006110BB"/>
    <w:rsid w:val="006112D6"/>
    <w:rsid w:val="006113FE"/>
    <w:rsid w:val="0061148C"/>
    <w:rsid w:val="00611645"/>
    <w:rsid w:val="0061166B"/>
    <w:rsid w:val="00611919"/>
    <w:rsid w:val="00611C6E"/>
    <w:rsid w:val="00611D43"/>
    <w:rsid w:val="006123B3"/>
    <w:rsid w:val="00612494"/>
    <w:rsid w:val="006127D4"/>
    <w:rsid w:val="00612B79"/>
    <w:rsid w:val="00612CED"/>
    <w:rsid w:val="00612ECB"/>
    <w:rsid w:val="006130F7"/>
    <w:rsid w:val="00613492"/>
    <w:rsid w:val="0061361D"/>
    <w:rsid w:val="00613789"/>
    <w:rsid w:val="0061388D"/>
    <w:rsid w:val="0061394C"/>
    <w:rsid w:val="00613AF8"/>
    <w:rsid w:val="00613BD1"/>
    <w:rsid w:val="00613C2A"/>
    <w:rsid w:val="00613D53"/>
    <w:rsid w:val="00613D8E"/>
    <w:rsid w:val="00614219"/>
    <w:rsid w:val="006142E0"/>
    <w:rsid w:val="00614519"/>
    <w:rsid w:val="00614723"/>
    <w:rsid w:val="0061484C"/>
    <w:rsid w:val="00614886"/>
    <w:rsid w:val="00614C87"/>
    <w:rsid w:val="00614CD6"/>
    <w:rsid w:val="00615195"/>
    <w:rsid w:val="006156FF"/>
    <w:rsid w:val="00615FB8"/>
    <w:rsid w:val="00616112"/>
    <w:rsid w:val="006161C0"/>
    <w:rsid w:val="006161FC"/>
    <w:rsid w:val="006163A6"/>
    <w:rsid w:val="00616407"/>
    <w:rsid w:val="006165B4"/>
    <w:rsid w:val="006167C8"/>
    <w:rsid w:val="0061685B"/>
    <w:rsid w:val="006168F2"/>
    <w:rsid w:val="00616F1C"/>
    <w:rsid w:val="006171A3"/>
    <w:rsid w:val="00617319"/>
    <w:rsid w:val="00617747"/>
    <w:rsid w:val="0061782A"/>
    <w:rsid w:val="00617CD3"/>
    <w:rsid w:val="00617E89"/>
    <w:rsid w:val="00617F9D"/>
    <w:rsid w:val="00620188"/>
    <w:rsid w:val="0062034D"/>
    <w:rsid w:val="0062051F"/>
    <w:rsid w:val="006205CA"/>
    <w:rsid w:val="00620C9C"/>
    <w:rsid w:val="00621072"/>
    <w:rsid w:val="006210FC"/>
    <w:rsid w:val="006213FD"/>
    <w:rsid w:val="0062141C"/>
    <w:rsid w:val="00621431"/>
    <w:rsid w:val="00621465"/>
    <w:rsid w:val="0062177E"/>
    <w:rsid w:val="006219E8"/>
    <w:rsid w:val="00621A1D"/>
    <w:rsid w:val="00621C0E"/>
    <w:rsid w:val="00621EDA"/>
    <w:rsid w:val="00621F53"/>
    <w:rsid w:val="00621FDD"/>
    <w:rsid w:val="00622584"/>
    <w:rsid w:val="006225DA"/>
    <w:rsid w:val="00622669"/>
    <w:rsid w:val="00622672"/>
    <w:rsid w:val="0062270A"/>
    <w:rsid w:val="006227BF"/>
    <w:rsid w:val="006228D2"/>
    <w:rsid w:val="00622E2A"/>
    <w:rsid w:val="00622FA7"/>
    <w:rsid w:val="00622FBD"/>
    <w:rsid w:val="00623089"/>
    <w:rsid w:val="0062308E"/>
    <w:rsid w:val="0062335F"/>
    <w:rsid w:val="006233DD"/>
    <w:rsid w:val="006234C4"/>
    <w:rsid w:val="0062377A"/>
    <w:rsid w:val="00623846"/>
    <w:rsid w:val="0062388E"/>
    <w:rsid w:val="00623E86"/>
    <w:rsid w:val="00624037"/>
    <w:rsid w:val="0062410B"/>
    <w:rsid w:val="0062416B"/>
    <w:rsid w:val="006244C9"/>
    <w:rsid w:val="006245F6"/>
    <w:rsid w:val="0062475D"/>
    <w:rsid w:val="006248D5"/>
    <w:rsid w:val="00624922"/>
    <w:rsid w:val="0062495F"/>
    <w:rsid w:val="006249CF"/>
    <w:rsid w:val="00624D43"/>
    <w:rsid w:val="00624F40"/>
    <w:rsid w:val="00624F83"/>
    <w:rsid w:val="0062529F"/>
    <w:rsid w:val="0062559D"/>
    <w:rsid w:val="006256B9"/>
    <w:rsid w:val="00625ECA"/>
    <w:rsid w:val="00625F50"/>
    <w:rsid w:val="00626091"/>
    <w:rsid w:val="006260BB"/>
    <w:rsid w:val="00626101"/>
    <w:rsid w:val="00626247"/>
    <w:rsid w:val="0062644B"/>
    <w:rsid w:val="00626453"/>
    <w:rsid w:val="006265C4"/>
    <w:rsid w:val="0062660B"/>
    <w:rsid w:val="00626923"/>
    <w:rsid w:val="00626AD1"/>
    <w:rsid w:val="00626BFB"/>
    <w:rsid w:val="00626C65"/>
    <w:rsid w:val="0062708E"/>
    <w:rsid w:val="006272C9"/>
    <w:rsid w:val="006277AE"/>
    <w:rsid w:val="006277EA"/>
    <w:rsid w:val="00627990"/>
    <w:rsid w:val="00627B7E"/>
    <w:rsid w:val="00627F55"/>
    <w:rsid w:val="00630150"/>
    <w:rsid w:val="0063028F"/>
    <w:rsid w:val="0063047A"/>
    <w:rsid w:val="006304BC"/>
    <w:rsid w:val="006305A8"/>
    <w:rsid w:val="006305AA"/>
    <w:rsid w:val="006306AC"/>
    <w:rsid w:val="00630869"/>
    <w:rsid w:val="0063098D"/>
    <w:rsid w:val="00630A83"/>
    <w:rsid w:val="00630DCE"/>
    <w:rsid w:val="00630DEA"/>
    <w:rsid w:val="006310DE"/>
    <w:rsid w:val="0063120A"/>
    <w:rsid w:val="00631236"/>
    <w:rsid w:val="006313A7"/>
    <w:rsid w:val="006313CF"/>
    <w:rsid w:val="0063141B"/>
    <w:rsid w:val="0063150B"/>
    <w:rsid w:val="00631585"/>
    <w:rsid w:val="006315B9"/>
    <w:rsid w:val="006315D2"/>
    <w:rsid w:val="00631839"/>
    <w:rsid w:val="00631852"/>
    <w:rsid w:val="00631881"/>
    <w:rsid w:val="006318D0"/>
    <w:rsid w:val="00631A2E"/>
    <w:rsid w:val="00631AB0"/>
    <w:rsid w:val="00631B86"/>
    <w:rsid w:val="00631C75"/>
    <w:rsid w:val="00631DC1"/>
    <w:rsid w:val="00631E5E"/>
    <w:rsid w:val="00632089"/>
    <w:rsid w:val="006325BD"/>
    <w:rsid w:val="0063286E"/>
    <w:rsid w:val="006329D9"/>
    <w:rsid w:val="006329DF"/>
    <w:rsid w:val="00632CBF"/>
    <w:rsid w:val="00632DCD"/>
    <w:rsid w:val="00632FC9"/>
    <w:rsid w:val="00633033"/>
    <w:rsid w:val="006331A3"/>
    <w:rsid w:val="0063327D"/>
    <w:rsid w:val="006332B1"/>
    <w:rsid w:val="0063346D"/>
    <w:rsid w:val="006334B3"/>
    <w:rsid w:val="006337E5"/>
    <w:rsid w:val="006338EE"/>
    <w:rsid w:val="006339AF"/>
    <w:rsid w:val="00633A2A"/>
    <w:rsid w:val="00633BEE"/>
    <w:rsid w:val="00633D05"/>
    <w:rsid w:val="00633FA5"/>
    <w:rsid w:val="00634202"/>
    <w:rsid w:val="0063441C"/>
    <w:rsid w:val="00634451"/>
    <w:rsid w:val="006344CA"/>
    <w:rsid w:val="00634621"/>
    <w:rsid w:val="006348C8"/>
    <w:rsid w:val="00634AC6"/>
    <w:rsid w:val="00634ACF"/>
    <w:rsid w:val="00634D2B"/>
    <w:rsid w:val="00634DE3"/>
    <w:rsid w:val="00634E07"/>
    <w:rsid w:val="00634ECC"/>
    <w:rsid w:val="00634FF9"/>
    <w:rsid w:val="00635035"/>
    <w:rsid w:val="006354DD"/>
    <w:rsid w:val="00635598"/>
    <w:rsid w:val="0063580D"/>
    <w:rsid w:val="00635858"/>
    <w:rsid w:val="006358EB"/>
    <w:rsid w:val="00635C07"/>
    <w:rsid w:val="00635CAE"/>
    <w:rsid w:val="00635D48"/>
    <w:rsid w:val="00636059"/>
    <w:rsid w:val="006360C5"/>
    <w:rsid w:val="006360F3"/>
    <w:rsid w:val="00636142"/>
    <w:rsid w:val="00636396"/>
    <w:rsid w:val="00636C6F"/>
    <w:rsid w:val="00636D24"/>
    <w:rsid w:val="00636E93"/>
    <w:rsid w:val="00636FB7"/>
    <w:rsid w:val="006371C0"/>
    <w:rsid w:val="00637240"/>
    <w:rsid w:val="006373A6"/>
    <w:rsid w:val="006373B1"/>
    <w:rsid w:val="006376F6"/>
    <w:rsid w:val="0063774F"/>
    <w:rsid w:val="00637798"/>
    <w:rsid w:val="006378CA"/>
    <w:rsid w:val="00637C9A"/>
    <w:rsid w:val="00637DFE"/>
    <w:rsid w:val="00640262"/>
    <w:rsid w:val="0064026E"/>
    <w:rsid w:val="00640276"/>
    <w:rsid w:val="0064028A"/>
    <w:rsid w:val="006402C0"/>
    <w:rsid w:val="0064047B"/>
    <w:rsid w:val="0064057C"/>
    <w:rsid w:val="006407CF"/>
    <w:rsid w:val="006409E2"/>
    <w:rsid w:val="00640A7C"/>
    <w:rsid w:val="00640CEC"/>
    <w:rsid w:val="00640D27"/>
    <w:rsid w:val="00640E65"/>
    <w:rsid w:val="00641181"/>
    <w:rsid w:val="00641276"/>
    <w:rsid w:val="00641322"/>
    <w:rsid w:val="00641CB6"/>
    <w:rsid w:val="00641E42"/>
    <w:rsid w:val="00642142"/>
    <w:rsid w:val="0064220D"/>
    <w:rsid w:val="0064230A"/>
    <w:rsid w:val="006424BD"/>
    <w:rsid w:val="00642F3D"/>
    <w:rsid w:val="0064319C"/>
    <w:rsid w:val="0064343D"/>
    <w:rsid w:val="00643457"/>
    <w:rsid w:val="00643660"/>
    <w:rsid w:val="006436A8"/>
    <w:rsid w:val="006439C0"/>
    <w:rsid w:val="00643A1A"/>
    <w:rsid w:val="00643B75"/>
    <w:rsid w:val="00643C07"/>
    <w:rsid w:val="00643F18"/>
    <w:rsid w:val="006440DE"/>
    <w:rsid w:val="00644106"/>
    <w:rsid w:val="0064429F"/>
    <w:rsid w:val="00644374"/>
    <w:rsid w:val="006447C5"/>
    <w:rsid w:val="00644C75"/>
    <w:rsid w:val="00644CB3"/>
    <w:rsid w:val="00644DB3"/>
    <w:rsid w:val="0064502A"/>
    <w:rsid w:val="006452FD"/>
    <w:rsid w:val="006453E2"/>
    <w:rsid w:val="006454EB"/>
    <w:rsid w:val="0064567E"/>
    <w:rsid w:val="00645A69"/>
    <w:rsid w:val="00645C7B"/>
    <w:rsid w:val="00645F60"/>
    <w:rsid w:val="00646016"/>
    <w:rsid w:val="0064625B"/>
    <w:rsid w:val="0064629E"/>
    <w:rsid w:val="00646313"/>
    <w:rsid w:val="0064643F"/>
    <w:rsid w:val="00646496"/>
    <w:rsid w:val="00646700"/>
    <w:rsid w:val="00646817"/>
    <w:rsid w:val="0064684D"/>
    <w:rsid w:val="00646999"/>
    <w:rsid w:val="00646CB6"/>
    <w:rsid w:val="00646D06"/>
    <w:rsid w:val="00646F85"/>
    <w:rsid w:val="00646F8C"/>
    <w:rsid w:val="00647026"/>
    <w:rsid w:val="006470CC"/>
    <w:rsid w:val="00647415"/>
    <w:rsid w:val="006475E7"/>
    <w:rsid w:val="00647725"/>
    <w:rsid w:val="00647790"/>
    <w:rsid w:val="00647AD6"/>
    <w:rsid w:val="00647AEA"/>
    <w:rsid w:val="00647B8C"/>
    <w:rsid w:val="00647E7F"/>
    <w:rsid w:val="00647EB1"/>
    <w:rsid w:val="00647F60"/>
    <w:rsid w:val="0065011C"/>
    <w:rsid w:val="00650139"/>
    <w:rsid w:val="006502BD"/>
    <w:rsid w:val="00650573"/>
    <w:rsid w:val="0065067A"/>
    <w:rsid w:val="0065082B"/>
    <w:rsid w:val="00650892"/>
    <w:rsid w:val="00650974"/>
    <w:rsid w:val="006509C8"/>
    <w:rsid w:val="00650ADB"/>
    <w:rsid w:val="00650BD6"/>
    <w:rsid w:val="00650CDF"/>
    <w:rsid w:val="00650E4A"/>
    <w:rsid w:val="00650F81"/>
    <w:rsid w:val="00651142"/>
    <w:rsid w:val="006512DA"/>
    <w:rsid w:val="006513C3"/>
    <w:rsid w:val="00651470"/>
    <w:rsid w:val="00651525"/>
    <w:rsid w:val="00651566"/>
    <w:rsid w:val="0065177A"/>
    <w:rsid w:val="00651E15"/>
    <w:rsid w:val="00651E70"/>
    <w:rsid w:val="0065203B"/>
    <w:rsid w:val="00652069"/>
    <w:rsid w:val="0065223B"/>
    <w:rsid w:val="0065225F"/>
    <w:rsid w:val="00652316"/>
    <w:rsid w:val="00652581"/>
    <w:rsid w:val="006526A9"/>
    <w:rsid w:val="00652756"/>
    <w:rsid w:val="0065275E"/>
    <w:rsid w:val="006529C5"/>
    <w:rsid w:val="00652AD8"/>
    <w:rsid w:val="00652B79"/>
    <w:rsid w:val="00652B91"/>
    <w:rsid w:val="00652EB5"/>
    <w:rsid w:val="00652F85"/>
    <w:rsid w:val="006530ED"/>
    <w:rsid w:val="00653278"/>
    <w:rsid w:val="0065339E"/>
    <w:rsid w:val="006533C3"/>
    <w:rsid w:val="0065346F"/>
    <w:rsid w:val="0065362D"/>
    <w:rsid w:val="0065393F"/>
    <w:rsid w:val="00653950"/>
    <w:rsid w:val="00653CCB"/>
    <w:rsid w:val="00654066"/>
    <w:rsid w:val="00654068"/>
    <w:rsid w:val="00654135"/>
    <w:rsid w:val="0065422D"/>
    <w:rsid w:val="0065438F"/>
    <w:rsid w:val="006544EB"/>
    <w:rsid w:val="0065472D"/>
    <w:rsid w:val="006547A0"/>
    <w:rsid w:val="006547A3"/>
    <w:rsid w:val="00654950"/>
    <w:rsid w:val="00654977"/>
    <w:rsid w:val="0065497F"/>
    <w:rsid w:val="00654AAE"/>
    <w:rsid w:val="00654B38"/>
    <w:rsid w:val="00654B83"/>
    <w:rsid w:val="00654D32"/>
    <w:rsid w:val="00654E2E"/>
    <w:rsid w:val="00654FCA"/>
    <w:rsid w:val="00655061"/>
    <w:rsid w:val="0065510C"/>
    <w:rsid w:val="006552DF"/>
    <w:rsid w:val="0065575D"/>
    <w:rsid w:val="00655769"/>
    <w:rsid w:val="006559F8"/>
    <w:rsid w:val="00655B0B"/>
    <w:rsid w:val="00655B63"/>
    <w:rsid w:val="00655ECA"/>
    <w:rsid w:val="006561A8"/>
    <w:rsid w:val="006564B2"/>
    <w:rsid w:val="006565E4"/>
    <w:rsid w:val="00656966"/>
    <w:rsid w:val="00656DD4"/>
    <w:rsid w:val="00656EF6"/>
    <w:rsid w:val="006571F6"/>
    <w:rsid w:val="006577D3"/>
    <w:rsid w:val="006578FC"/>
    <w:rsid w:val="006579FF"/>
    <w:rsid w:val="00657C41"/>
    <w:rsid w:val="0066004F"/>
    <w:rsid w:val="0066011E"/>
    <w:rsid w:val="0066025F"/>
    <w:rsid w:val="00660364"/>
    <w:rsid w:val="00660597"/>
    <w:rsid w:val="00660763"/>
    <w:rsid w:val="006609D2"/>
    <w:rsid w:val="00660C13"/>
    <w:rsid w:val="00660EE4"/>
    <w:rsid w:val="00660F02"/>
    <w:rsid w:val="00661879"/>
    <w:rsid w:val="006618CC"/>
    <w:rsid w:val="006618FC"/>
    <w:rsid w:val="00661A06"/>
    <w:rsid w:val="00661BDC"/>
    <w:rsid w:val="00661CE0"/>
    <w:rsid w:val="00661D15"/>
    <w:rsid w:val="00662103"/>
    <w:rsid w:val="00662111"/>
    <w:rsid w:val="00662118"/>
    <w:rsid w:val="00662241"/>
    <w:rsid w:val="00662278"/>
    <w:rsid w:val="006625D6"/>
    <w:rsid w:val="006625E7"/>
    <w:rsid w:val="0066289D"/>
    <w:rsid w:val="00662BE0"/>
    <w:rsid w:val="00662ED3"/>
    <w:rsid w:val="00662FDF"/>
    <w:rsid w:val="006630E5"/>
    <w:rsid w:val="00663212"/>
    <w:rsid w:val="00663390"/>
    <w:rsid w:val="0066342E"/>
    <w:rsid w:val="006634B1"/>
    <w:rsid w:val="006634C7"/>
    <w:rsid w:val="006635EE"/>
    <w:rsid w:val="00663637"/>
    <w:rsid w:val="006637A3"/>
    <w:rsid w:val="006637CE"/>
    <w:rsid w:val="00663843"/>
    <w:rsid w:val="00663867"/>
    <w:rsid w:val="006638AD"/>
    <w:rsid w:val="00663A53"/>
    <w:rsid w:val="00663B81"/>
    <w:rsid w:val="00663C37"/>
    <w:rsid w:val="00663CFA"/>
    <w:rsid w:val="0066446F"/>
    <w:rsid w:val="00664637"/>
    <w:rsid w:val="0066494F"/>
    <w:rsid w:val="00664A13"/>
    <w:rsid w:val="00664A69"/>
    <w:rsid w:val="00664AF8"/>
    <w:rsid w:val="00664B86"/>
    <w:rsid w:val="00665007"/>
    <w:rsid w:val="00665169"/>
    <w:rsid w:val="006654B9"/>
    <w:rsid w:val="00665680"/>
    <w:rsid w:val="006656A7"/>
    <w:rsid w:val="006657B2"/>
    <w:rsid w:val="00665880"/>
    <w:rsid w:val="006659E2"/>
    <w:rsid w:val="00665ADF"/>
    <w:rsid w:val="00665B83"/>
    <w:rsid w:val="00665C03"/>
    <w:rsid w:val="00665C53"/>
    <w:rsid w:val="00665CFB"/>
    <w:rsid w:val="00666487"/>
    <w:rsid w:val="00666493"/>
    <w:rsid w:val="006665DE"/>
    <w:rsid w:val="00666645"/>
    <w:rsid w:val="00666704"/>
    <w:rsid w:val="006669A5"/>
    <w:rsid w:val="006669E6"/>
    <w:rsid w:val="00666BAB"/>
    <w:rsid w:val="00666CF1"/>
    <w:rsid w:val="00666D1C"/>
    <w:rsid w:val="00666F3F"/>
    <w:rsid w:val="00666F66"/>
    <w:rsid w:val="00666F9C"/>
    <w:rsid w:val="00666FDF"/>
    <w:rsid w:val="00666FFA"/>
    <w:rsid w:val="006670A9"/>
    <w:rsid w:val="0066732C"/>
    <w:rsid w:val="0066757C"/>
    <w:rsid w:val="006675B3"/>
    <w:rsid w:val="006679F5"/>
    <w:rsid w:val="00667A9A"/>
    <w:rsid w:val="00667AE7"/>
    <w:rsid w:val="00667B77"/>
    <w:rsid w:val="00667B8D"/>
    <w:rsid w:val="00667E87"/>
    <w:rsid w:val="006703C3"/>
    <w:rsid w:val="00670498"/>
    <w:rsid w:val="00670540"/>
    <w:rsid w:val="00670553"/>
    <w:rsid w:val="006707C3"/>
    <w:rsid w:val="00670D34"/>
    <w:rsid w:val="00670D4A"/>
    <w:rsid w:val="00670E50"/>
    <w:rsid w:val="00670E52"/>
    <w:rsid w:val="00670E5E"/>
    <w:rsid w:val="00670E69"/>
    <w:rsid w:val="006710EE"/>
    <w:rsid w:val="00671183"/>
    <w:rsid w:val="006712E0"/>
    <w:rsid w:val="0067133F"/>
    <w:rsid w:val="006713AE"/>
    <w:rsid w:val="006714FF"/>
    <w:rsid w:val="00671568"/>
    <w:rsid w:val="006716DA"/>
    <w:rsid w:val="0067172A"/>
    <w:rsid w:val="0067191B"/>
    <w:rsid w:val="006719C7"/>
    <w:rsid w:val="00671A83"/>
    <w:rsid w:val="00671B4A"/>
    <w:rsid w:val="00671BC5"/>
    <w:rsid w:val="00671C98"/>
    <w:rsid w:val="00671E2B"/>
    <w:rsid w:val="00671E4D"/>
    <w:rsid w:val="00672048"/>
    <w:rsid w:val="00672286"/>
    <w:rsid w:val="00672316"/>
    <w:rsid w:val="00672371"/>
    <w:rsid w:val="006724A9"/>
    <w:rsid w:val="006726DB"/>
    <w:rsid w:val="006726DD"/>
    <w:rsid w:val="006728ED"/>
    <w:rsid w:val="00672940"/>
    <w:rsid w:val="00672B54"/>
    <w:rsid w:val="00672C43"/>
    <w:rsid w:val="00672DBF"/>
    <w:rsid w:val="00673016"/>
    <w:rsid w:val="0067304F"/>
    <w:rsid w:val="00673108"/>
    <w:rsid w:val="006732B1"/>
    <w:rsid w:val="0067333F"/>
    <w:rsid w:val="0067348A"/>
    <w:rsid w:val="006734EA"/>
    <w:rsid w:val="0067350C"/>
    <w:rsid w:val="0067383D"/>
    <w:rsid w:val="00673934"/>
    <w:rsid w:val="006739F9"/>
    <w:rsid w:val="00673C99"/>
    <w:rsid w:val="00673CB6"/>
    <w:rsid w:val="00673E60"/>
    <w:rsid w:val="006740D5"/>
    <w:rsid w:val="0067446F"/>
    <w:rsid w:val="0067448D"/>
    <w:rsid w:val="006746A4"/>
    <w:rsid w:val="00674937"/>
    <w:rsid w:val="00674CC8"/>
    <w:rsid w:val="00675558"/>
    <w:rsid w:val="00675611"/>
    <w:rsid w:val="0067573E"/>
    <w:rsid w:val="00675961"/>
    <w:rsid w:val="00675A60"/>
    <w:rsid w:val="00675BCB"/>
    <w:rsid w:val="0067680C"/>
    <w:rsid w:val="0067683F"/>
    <w:rsid w:val="0067697E"/>
    <w:rsid w:val="0067698D"/>
    <w:rsid w:val="00676B96"/>
    <w:rsid w:val="00676DA1"/>
    <w:rsid w:val="00676E6B"/>
    <w:rsid w:val="00676F80"/>
    <w:rsid w:val="0067702C"/>
    <w:rsid w:val="00677381"/>
    <w:rsid w:val="00677443"/>
    <w:rsid w:val="0067769A"/>
    <w:rsid w:val="0067782F"/>
    <w:rsid w:val="00677982"/>
    <w:rsid w:val="00677A4D"/>
    <w:rsid w:val="00677AC6"/>
    <w:rsid w:val="00677EA3"/>
    <w:rsid w:val="00677F0E"/>
    <w:rsid w:val="00677F41"/>
    <w:rsid w:val="00680227"/>
    <w:rsid w:val="00680618"/>
    <w:rsid w:val="00680676"/>
    <w:rsid w:val="006806A3"/>
    <w:rsid w:val="006806A6"/>
    <w:rsid w:val="00680709"/>
    <w:rsid w:val="006808F5"/>
    <w:rsid w:val="006809B5"/>
    <w:rsid w:val="006809D2"/>
    <w:rsid w:val="00680AF5"/>
    <w:rsid w:val="00680C2F"/>
    <w:rsid w:val="00680C67"/>
    <w:rsid w:val="00680D44"/>
    <w:rsid w:val="00680E31"/>
    <w:rsid w:val="00681211"/>
    <w:rsid w:val="006813E3"/>
    <w:rsid w:val="00681446"/>
    <w:rsid w:val="00681655"/>
    <w:rsid w:val="006816BD"/>
    <w:rsid w:val="00681797"/>
    <w:rsid w:val="00681817"/>
    <w:rsid w:val="00681883"/>
    <w:rsid w:val="00681A88"/>
    <w:rsid w:val="00681B36"/>
    <w:rsid w:val="00681B76"/>
    <w:rsid w:val="00681C68"/>
    <w:rsid w:val="0068214D"/>
    <w:rsid w:val="0068299D"/>
    <w:rsid w:val="00682DE8"/>
    <w:rsid w:val="00682E14"/>
    <w:rsid w:val="00683019"/>
    <w:rsid w:val="00683145"/>
    <w:rsid w:val="0068322B"/>
    <w:rsid w:val="00683235"/>
    <w:rsid w:val="0068335D"/>
    <w:rsid w:val="006834C7"/>
    <w:rsid w:val="00683592"/>
    <w:rsid w:val="006838E8"/>
    <w:rsid w:val="00683956"/>
    <w:rsid w:val="00683A96"/>
    <w:rsid w:val="00683AB4"/>
    <w:rsid w:val="00683B43"/>
    <w:rsid w:val="00683FBF"/>
    <w:rsid w:val="006840C6"/>
    <w:rsid w:val="00684124"/>
    <w:rsid w:val="00684250"/>
    <w:rsid w:val="0068436C"/>
    <w:rsid w:val="006843AA"/>
    <w:rsid w:val="0068443F"/>
    <w:rsid w:val="00684451"/>
    <w:rsid w:val="00684590"/>
    <w:rsid w:val="006845D4"/>
    <w:rsid w:val="00684A4C"/>
    <w:rsid w:val="00684DBD"/>
    <w:rsid w:val="00684F0F"/>
    <w:rsid w:val="00685014"/>
    <w:rsid w:val="00685026"/>
    <w:rsid w:val="006850C4"/>
    <w:rsid w:val="006852DC"/>
    <w:rsid w:val="00685381"/>
    <w:rsid w:val="0068545E"/>
    <w:rsid w:val="006854CF"/>
    <w:rsid w:val="00685723"/>
    <w:rsid w:val="00685860"/>
    <w:rsid w:val="00685CFF"/>
    <w:rsid w:val="00685E1C"/>
    <w:rsid w:val="00685FD4"/>
    <w:rsid w:val="00685FF4"/>
    <w:rsid w:val="0068617A"/>
    <w:rsid w:val="00686612"/>
    <w:rsid w:val="0068661E"/>
    <w:rsid w:val="0068675D"/>
    <w:rsid w:val="00686901"/>
    <w:rsid w:val="0068691C"/>
    <w:rsid w:val="00686AE4"/>
    <w:rsid w:val="00686D29"/>
    <w:rsid w:val="00686D3D"/>
    <w:rsid w:val="00686DAD"/>
    <w:rsid w:val="0068707E"/>
    <w:rsid w:val="006870E0"/>
    <w:rsid w:val="006871BC"/>
    <w:rsid w:val="0068741C"/>
    <w:rsid w:val="00687469"/>
    <w:rsid w:val="00687585"/>
    <w:rsid w:val="006875F4"/>
    <w:rsid w:val="0068764C"/>
    <w:rsid w:val="0068773A"/>
    <w:rsid w:val="006877D4"/>
    <w:rsid w:val="006877F1"/>
    <w:rsid w:val="006878E0"/>
    <w:rsid w:val="006878F5"/>
    <w:rsid w:val="0068794E"/>
    <w:rsid w:val="00687951"/>
    <w:rsid w:val="00687BDF"/>
    <w:rsid w:val="00687BFC"/>
    <w:rsid w:val="00687D42"/>
    <w:rsid w:val="00687EB7"/>
    <w:rsid w:val="00687F83"/>
    <w:rsid w:val="00687F88"/>
    <w:rsid w:val="00690015"/>
    <w:rsid w:val="00690188"/>
    <w:rsid w:val="00690205"/>
    <w:rsid w:val="00690272"/>
    <w:rsid w:val="00690583"/>
    <w:rsid w:val="00690602"/>
    <w:rsid w:val="006907CE"/>
    <w:rsid w:val="0069092D"/>
    <w:rsid w:val="00690A49"/>
    <w:rsid w:val="00690A91"/>
    <w:rsid w:val="00690AF9"/>
    <w:rsid w:val="00690B06"/>
    <w:rsid w:val="00690B3E"/>
    <w:rsid w:val="00690BB6"/>
    <w:rsid w:val="00690C37"/>
    <w:rsid w:val="00690D78"/>
    <w:rsid w:val="00690F06"/>
    <w:rsid w:val="006910A2"/>
    <w:rsid w:val="006911FB"/>
    <w:rsid w:val="0069122B"/>
    <w:rsid w:val="00691321"/>
    <w:rsid w:val="006917DC"/>
    <w:rsid w:val="00691B2D"/>
    <w:rsid w:val="00691B30"/>
    <w:rsid w:val="00691DCA"/>
    <w:rsid w:val="00692223"/>
    <w:rsid w:val="006927B3"/>
    <w:rsid w:val="00692B53"/>
    <w:rsid w:val="00692D1F"/>
    <w:rsid w:val="00693423"/>
    <w:rsid w:val="00693BD5"/>
    <w:rsid w:val="00693C42"/>
    <w:rsid w:val="00693CDF"/>
    <w:rsid w:val="00693DAC"/>
    <w:rsid w:val="00693E1F"/>
    <w:rsid w:val="00693ECB"/>
    <w:rsid w:val="0069401D"/>
    <w:rsid w:val="006940B7"/>
    <w:rsid w:val="00694302"/>
    <w:rsid w:val="00694303"/>
    <w:rsid w:val="006943E4"/>
    <w:rsid w:val="00694560"/>
    <w:rsid w:val="006945E5"/>
    <w:rsid w:val="0069472C"/>
    <w:rsid w:val="0069478B"/>
    <w:rsid w:val="00694797"/>
    <w:rsid w:val="006948CD"/>
    <w:rsid w:val="006948FD"/>
    <w:rsid w:val="00695156"/>
    <w:rsid w:val="006953AB"/>
    <w:rsid w:val="006954BD"/>
    <w:rsid w:val="00695887"/>
    <w:rsid w:val="00695BCA"/>
    <w:rsid w:val="00695C18"/>
    <w:rsid w:val="00695CA8"/>
    <w:rsid w:val="00695E36"/>
    <w:rsid w:val="00695F09"/>
    <w:rsid w:val="006961DD"/>
    <w:rsid w:val="00696213"/>
    <w:rsid w:val="0069648B"/>
    <w:rsid w:val="0069652A"/>
    <w:rsid w:val="00696932"/>
    <w:rsid w:val="00697073"/>
    <w:rsid w:val="00697213"/>
    <w:rsid w:val="00697390"/>
    <w:rsid w:val="00697676"/>
    <w:rsid w:val="00697733"/>
    <w:rsid w:val="006977BE"/>
    <w:rsid w:val="00697B18"/>
    <w:rsid w:val="00697FD5"/>
    <w:rsid w:val="006A003F"/>
    <w:rsid w:val="006A00BE"/>
    <w:rsid w:val="006A0167"/>
    <w:rsid w:val="006A0199"/>
    <w:rsid w:val="006A02B9"/>
    <w:rsid w:val="006A048A"/>
    <w:rsid w:val="006A04FA"/>
    <w:rsid w:val="006A05DA"/>
    <w:rsid w:val="006A06B5"/>
    <w:rsid w:val="006A0997"/>
    <w:rsid w:val="006A09B7"/>
    <w:rsid w:val="006A0E3B"/>
    <w:rsid w:val="006A0F55"/>
    <w:rsid w:val="006A10E9"/>
    <w:rsid w:val="006A1175"/>
    <w:rsid w:val="006A1313"/>
    <w:rsid w:val="006A1370"/>
    <w:rsid w:val="006A149E"/>
    <w:rsid w:val="006A14B1"/>
    <w:rsid w:val="006A1692"/>
    <w:rsid w:val="006A1B1C"/>
    <w:rsid w:val="006A1C1B"/>
    <w:rsid w:val="006A1C6A"/>
    <w:rsid w:val="006A1F5D"/>
    <w:rsid w:val="006A23C1"/>
    <w:rsid w:val="006A2499"/>
    <w:rsid w:val="006A254E"/>
    <w:rsid w:val="006A2869"/>
    <w:rsid w:val="006A2A19"/>
    <w:rsid w:val="006A2C30"/>
    <w:rsid w:val="006A2C4B"/>
    <w:rsid w:val="006A2C76"/>
    <w:rsid w:val="006A2D53"/>
    <w:rsid w:val="006A2E04"/>
    <w:rsid w:val="006A2F96"/>
    <w:rsid w:val="006A301C"/>
    <w:rsid w:val="006A309A"/>
    <w:rsid w:val="006A3119"/>
    <w:rsid w:val="006A32FA"/>
    <w:rsid w:val="006A344C"/>
    <w:rsid w:val="006A355E"/>
    <w:rsid w:val="006A364D"/>
    <w:rsid w:val="006A3699"/>
    <w:rsid w:val="006A3D5E"/>
    <w:rsid w:val="006A3E2B"/>
    <w:rsid w:val="006A42AA"/>
    <w:rsid w:val="006A4425"/>
    <w:rsid w:val="006A4A55"/>
    <w:rsid w:val="006A4CD2"/>
    <w:rsid w:val="006A4DF3"/>
    <w:rsid w:val="006A4E6B"/>
    <w:rsid w:val="006A4F7F"/>
    <w:rsid w:val="006A4FD6"/>
    <w:rsid w:val="006A5088"/>
    <w:rsid w:val="006A50B2"/>
    <w:rsid w:val="006A50BD"/>
    <w:rsid w:val="006A5195"/>
    <w:rsid w:val="006A52E7"/>
    <w:rsid w:val="006A5361"/>
    <w:rsid w:val="006A5476"/>
    <w:rsid w:val="006A5521"/>
    <w:rsid w:val="006A5612"/>
    <w:rsid w:val="006A5D1D"/>
    <w:rsid w:val="006A5D68"/>
    <w:rsid w:val="006A5DF0"/>
    <w:rsid w:val="006A5DF3"/>
    <w:rsid w:val="006A5ED4"/>
    <w:rsid w:val="006A5F8E"/>
    <w:rsid w:val="006A602F"/>
    <w:rsid w:val="006A64B9"/>
    <w:rsid w:val="006A6665"/>
    <w:rsid w:val="006A6847"/>
    <w:rsid w:val="006A69E5"/>
    <w:rsid w:val="006A6BE7"/>
    <w:rsid w:val="006A6C33"/>
    <w:rsid w:val="006A6E17"/>
    <w:rsid w:val="006A6ED9"/>
    <w:rsid w:val="006A6F67"/>
    <w:rsid w:val="006A71C1"/>
    <w:rsid w:val="006A7291"/>
    <w:rsid w:val="006A7319"/>
    <w:rsid w:val="006A7549"/>
    <w:rsid w:val="006A758E"/>
    <w:rsid w:val="006A75F8"/>
    <w:rsid w:val="006A79A4"/>
    <w:rsid w:val="006A7A01"/>
    <w:rsid w:val="006A7A04"/>
    <w:rsid w:val="006A7C32"/>
    <w:rsid w:val="006A7D28"/>
    <w:rsid w:val="006A7F94"/>
    <w:rsid w:val="006B0209"/>
    <w:rsid w:val="006B063E"/>
    <w:rsid w:val="006B081D"/>
    <w:rsid w:val="006B095A"/>
    <w:rsid w:val="006B0A5D"/>
    <w:rsid w:val="006B0A90"/>
    <w:rsid w:val="006B0C7F"/>
    <w:rsid w:val="006B1020"/>
    <w:rsid w:val="006B10A2"/>
    <w:rsid w:val="006B10B2"/>
    <w:rsid w:val="006B120D"/>
    <w:rsid w:val="006B1560"/>
    <w:rsid w:val="006B1604"/>
    <w:rsid w:val="006B170D"/>
    <w:rsid w:val="006B17E7"/>
    <w:rsid w:val="006B19E8"/>
    <w:rsid w:val="006B1A8A"/>
    <w:rsid w:val="006B1BE4"/>
    <w:rsid w:val="006B1C77"/>
    <w:rsid w:val="006B1CCB"/>
    <w:rsid w:val="006B1EE1"/>
    <w:rsid w:val="006B1F74"/>
    <w:rsid w:val="006B1FD5"/>
    <w:rsid w:val="006B1FF0"/>
    <w:rsid w:val="006B25E1"/>
    <w:rsid w:val="006B26A9"/>
    <w:rsid w:val="006B29C8"/>
    <w:rsid w:val="006B2A67"/>
    <w:rsid w:val="006B2B22"/>
    <w:rsid w:val="006B2F18"/>
    <w:rsid w:val="006B2F1E"/>
    <w:rsid w:val="006B313E"/>
    <w:rsid w:val="006B326C"/>
    <w:rsid w:val="006B3435"/>
    <w:rsid w:val="006B3563"/>
    <w:rsid w:val="006B37A6"/>
    <w:rsid w:val="006B3AB2"/>
    <w:rsid w:val="006B4161"/>
    <w:rsid w:val="006B4168"/>
    <w:rsid w:val="006B4311"/>
    <w:rsid w:val="006B4369"/>
    <w:rsid w:val="006B44B6"/>
    <w:rsid w:val="006B44E8"/>
    <w:rsid w:val="006B4A95"/>
    <w:rsid w:val="006B4BDF"/>
    <w:rsid w:val="006B4C62"/>
    <w:rsid w:val="006B4D00"/>
    <w:rsid w:val="006B4EDD"/>
    <w:rsid w:val="006B50E8"/>
    <w:rsid w:val="006B51CA"/>
    <w:rsid w:val="006B5272"/>
    <w:rsid w:val="006B53AC"/>
    <w:rsid w:val="006B555A"/>
    <w:rsid w:val="006B55C1"/>
    <w:rsid w:val="006B55CA"/>
    <w:rsid w:val="006B56C9"/>
    <w:rsid w:val="006B56CA"/>
    <w:rsid w:val="006B5729"/>
    <w:rsid w:val="006B5B00"/>
    <w:rsid w:val="006B5B08"/>
    <w:rsid w:val="006B5CA2"/>
    <w:rsid w:val="006B5E83"/>
    <w:rsid w:val="006B5F63"/>
    <w:rsid w:val="006B600A"/>
    <w:rsid w:val="006B621B"/>
    <w:rsid w:val="006B6234"/>
    <w:rsid w:val="006B62E4"/>
    <w:rsid w:val="006B6496"/>
    <w:rsid w:val="006B6635"/>
    <w:rsid w:val="006B6672"/>
    <w:rsid w:val="006B6755"/>
    <w:rsid w:val="006B67FA"/>
    <w:rsid w:val="006B683F"/>
    <w:rsid w:val="006B6CF4"/>
    <w:rsid w:val="006B6D2B"/>
    <w:rsid w:val="006B6E29"/>
    <w:rsid w:val="006B700F"/>
    <w:rsid w:val="006B705C"/>
    <w:rsid w:val="006B71EA"/>
    <w:rsid w:val="006B7244"/>
    <w:rsid w:val="006B72F7"/>
    <w:rsid w:val="006B7344"/>
    <w:rsid w:val="006B7523"/>
    <w:rsid w:val="006B7754"/>
    <w:rsid w:val="006B78B9"/>
    <w:rsid w:val="006B7AD9"/>
    <w:rsid w:val="006B7B1F"/>
    <w:rsid w:val="006B7D22"/>
    <w:rsid w:val="006B7D2C"/>
    <w:rsid w:val="006B7F7B"/>
    <w:rsid w:val="006C034D"/>
    <w:rsid w:val="006C044E"/>
    <w:rsid w:val="006C0491"/>
    <w:rsid w:val="006C04AB"/>
    <w:rsid w:val="006C05EE"/>
    <w:rsid w:val="006C0844"/>
    <w:rsid w:val="006C0B21"/>
    <w:rsid w:val="006C0C50"/>
    <w:rsid w:val="006C0CD8"/>
    <w:rsid w:val="006C0E7A"/>
    <w:rsid w:val="006C1019"/>
    <w:rsid w:val="006C11A2"/>
    <w:rsid w:val="006C132C"/>
    <w:rsid w:val="006C132D"/>
    <w:rsid w:val="006C1601"/>
    <w:rsid w:val="006C1D6A"/>
    <w:rsid w:val="006C1E01"/>
    <w:rsid w:val="006C1E62"/>
    <w:rsid w:val="006C21D9"/>
    <w:rsid w:val="006C22AE"/>
    <w:rsid w:val="006C24A1"/>
    <w:rsid w:val="006C24DE"/>
    <w:rsid w:val="006C27D4"/>
    <w:rsid w:val="006C2BB5"/>
    <w:rsid w:val="006C2BEE"/>
    <w:rsid w:val="006C2C0C"/>
    <w:rsid w:val="006C2C0E"/>
    <w:rsid w:val="006C2D53"/>
    <w:rsid w:val="006C3045"/>
    <w:rsid w:val="006C3085"/>
    <w:rsid w:val="006C32A8"/>
    <w:rsid w:val="006C32AC"/>
    <w:rsid w:val="006C3300"/>
    <w:rsid w:val="006C3311"/>
    <w:rsid w:val="006C3391"/>
    <w:rsid w:val="006C34F3"/>
    <w:rsid w:val="006C355C"/>
    <w:rsid w:val="006C35FF"/>
    <w:rsid w:val="006C3772"/>
    <w:rsid w:val="006C3959"/>
    <w:rsid w:val="006C3A6E"/>
    <w:rsid w:val="006C3A74"/>
    <w:rsid w:val="006C3AD8"/>
    <w:rsid w:val="006C3FF8"/>
    <w:rsid w:val="006C4112"/>
    <w:rsid w:val="006C41AF"/>
    <w:rsid w:val="006C42C4"/>
    <w:rsid w:val="006C4516"/>
    <w:rsid w:val="006C455E"/>
    <w:rsid w:val="006C48C3"/>
    <w:rsid w:val="006C48D9"/>
    <w:rsid w:val="006C4AFC"/>
    <w:rsid w:val="006C4B89"/>
    <w:rsid w:val="006C4BB2"/>
    <w:rsid w:val="006C4BD1"/>
    <w:rsid w:val="006C4DF3"/>
    <w:rsid w:val="006C500E"/>
    <w:rsid w:val="006C506B"/>
    <w:rsid w:val="006C5091"/>
    <w:rsid w:val="006C51F2"/>
    <w:rsid w:val="006C5536"/>
    <w:rsid w:val="006C5538"/>
    <w:rsid w:val="006C56D8"/>
    <w:rsid w:val="006C57CA"/>
    <w:rsid w:val="006C590A"/>
    <w:rsid w:val="006C5958"/>
    <w:rsid w:val="006C5963"/>
    <w:rsid w:val="006C5B4F"/>
    <w:rsid w:val="006C5EF7"/>
    <w:rsid w:val="006C607C"/>
    <w:rsid w:val="006C62DE"/>
    <w:rsid w:val="006C63CA"/>
    <w:rsid w:val="006C63F2"/>
    <w:rsid w:val="006C643C"/>
    <w:rsid w:val="006C6A69"/>
    <w:rsid w:val="006C6CBC"/>
    <w:rsid w:val="006C6CF5"/>
    <w:rsid w:val="006C6D0E"/>
    <w:rsid w:val="006C6D70"/>
    <w:rsid w:val="006C6E3A"/>
    <w:rsid w:val="006C6FAC"/>
    <w:rsid w:val="006C6FD7"/>
    <w:rsid w:val="006C71FB"/>
    <w:rsid w:val="006C71FD"/>
    <w:rsid w:val="006C75CF"/>
    <w:rsid w:val="006C79A5"/>
    <w:rsid w:val="006C7BED"/>
    <w:rsid w:val="006C7C8E"/>
    <w:rsid w:val="006C7D12"/>
    <w:rsid w:val="006C7DC1"/>
    <w:rsid w:val="006D00BC"/>
    <w:rsid w:val="006D00DB"/>
    <w:rsid w:val="006D01F4"/>
    <w:rsid w:val="006D020A"/>
    <w:rsid w:val="006D0361"/>
    <w:rsid w:val="006D0468"/>
    <w:rsid w:val="006D0703"/>
    <w:rsid w:val="006D0808"/>
    <w:rsid w:val="006D096C"/>
    <w:rsid w:val="006D0974"/>
    <w:rsid w:val="006D0988"/>
    <w:rsid w:val="006D09C1"/>
    <w:rsid w:val="006D0D02"/>
    <w:rsid w:val="006D1205"/>
    <w:rsid w:val="006D126E"/>
    <w:rsid w:val="006D13D2"/>
    <w:rsid w:val="006D154C"/>
    <w:rsid w:val="006D16B0"/>
    <w:rsid w:val="006D18C0"/>
    <w:rsid w:val="006D1975"/>
    <w:rsid w:val="006D1BB8"/>
    <w:rsid w:val="006D1C13"/>
    <w:rsid w:val="006D1C8A"/>
    <w:rsid w:val="006D1CA6"/>
    <w:rsid w:val="006D1DAE"/>
    <w:rsid w:val="006D2182"/>
    <w:rsid w:val="006D22E6"/>
    <w:rsid w:val="006D234B"/>
    <w:rsid w:val="006D23A3"/>
    <w:rsid w:val="006D23D8"/>
    <w:rsid w:val="006D242A"/>
    <w:rsid w:val="006D243F"/>
    <w:rsid w:val="006D2444"/>
    <w:rsid w:val="006D2497"/>
    <w:rsid w:val="006D254B"/>
    <w:rsid w:val="006D26B1"/>
    <w:rsid w:val="006D270B"/>
    <w:rsid w:val="006D274E"/>
    <w:rsid w:val="006D289B"/>
    <w:rsid w:val="006D29F7"/>
    <w:rsid w:val="006D2D95"/>
    <w:rsid w:val="006D2ED8"/>
    <w:rsid w:val="006D3124"/>
    <w:rsid w:val="006D31A1"/>
    <w:rsid w:val="006D35CA"/>
    <w:rsid w:val="006D366C"/>
    <w:rsid w:val="006D3921"/>
    <w:rsid w:val="006D3BE1"/>
    <w:rsid w:val="006D3D05"/>
    <w:rsid w:val="006D3D08"/>
    <w:rsid w:val="006D3E88"/>
    <w:rsid w:val="006D3EBA"/>
    <w:rsid w:val="006D4032"/>
    <w:rsid w:val="006D4129"/>
    <w:rsid w:val="006D4134"/>
    <w:rsid w:val="006D42F6"/>
    <w:rsid w:val="006D4340"/>
    <w:rsid w:val="006D43A4"/>
    <w:rsid w:val="006D46AC"/>
    <w:rsid w:val="006D47BE"/>
    <w:rsid w:val="006D48FC"/>
    <w:rsid w:val="006D4A9B"/>
    <w:rsid w:val="006D4C99"/>
    <w:rsid w:val="006D4CAE"/>
    <w:rsid w:val="006D4D8A"/>
    <w:rsid w:val="006D57D9"/>
    <w:rsid w:val="006D59AF"/>
    <w:rsid w:val="006D5A16"/>
    <w:rsid w:val="006D5B85"/>
    <w:rsid w:val="006D5D95"/>
    <w:rsid w:val="006D5E51"/>
    <w:rsid w:val="006D606A"/>
    <w:rsid w:val="006D6190"/>
    <w:rsid w:val="006D62BC"/>
    <w:rsid w:val="006D63F6"/>
    <w:rsid w:val="006D6450"/>
    <w:rsid w:val="006D6569"/>
    <w:rsid w:val="006D668C"/>
    <w:rsid w:val="006D6939"/>
    <w:rsid w:val="006D6BF4"/>
    <w:rsid w:val="006D6CA0"/>
    <w:rsid w:val="006D6CF5"/>
    <w:rsid w:val="006D6D0E"/>
    <w:rsid w:val="006D70E1"/>
    <w:rsid w:val="006D7278"/>
    <w:rsid w:val="006D72C7"/>
    <w:rsid w:val="006D76C3"/>
    <w:rsid w:val="006D77DF"/>
    <w:rsid w:val="006D7BE5"/>
    <w:rsid w:val="006D7CFB"/>
    <w:rsid w:val="006D7DF5"/>
    <w:rsid w:val="006D7EB0"/>
    <w:rsid w:val="006D7F2B"/>
    <w:rsid w:val="006D7F6A"/>
    <w:rsid w:val="006D7FD7"/>
    <w:rsid w:val="006E0138"/>
    <w:rsid w:val="006E0226"/>
    <w:rsid w:val="006E026C"/>
    <w:rsid w:val="006E038F"/>
    <w:rsid w:val="006E0490"/>
    <w:rsid w:val="006E04EE"/>
    <w:rsid w:val="006E06E6"/>
    <w:rsid w:val="006E09E1"/>
    <w:rsid w:val="006E0B50"/>
    <w:rsid w:val="006E0BB0"/>
    <w:rsid w:val="006E0DD2"/>
    <w:rsid w:val="006E0E48"/>
    <w:rsid w:val="006E0E61"/>
    <w:rsid w:val="006E0EEA"/>
    <w:rsid w:val="006E105B"/>
    <w:rsid w:val="006E1247"/>
    <w:rsid w:val="006E12C3"/>
    <w:rsid w:val="006E1314"/>
    <w:rsid w:val="006E162C"/>
    <w:rsid w:val="006E1A0A"/>
    <w:rsid w:val="006E1AB3"/>
    <w:rsid w:val="006E1B4F"/>
    <w:rsid w:val="006E1B60"/>
    <w:rsid w:val="006E1E67"/>
    <w:rsid w:val="006E1E88"/>
    <w:rsid w:val="006E2244"/>
    <w:rsid w:val="006E22B1"/>
    <w:rsid w:val="006E2503"/>
    <w:rsid w:val="006E2529"/>
    <w:rsid w:val="006E27FA"/>
    <w:rsid w:val="006E28B2"/>
    <w:rsid w:val="006E28FB"/>
    <w:rsid w:val="006E29FE"/>
    <w:rsid w:val="006E2A3A"/>
    <w:rsid w:val="006E2A87"/>
    <w:rsid w:val="006E2F0F"/>
    <w:rsid w:val="006E307E"/>
    <w:rsid w:val="006E3797"/>
    <w:rsid w:val="006E3AD4"/>
    <w:rsid w:val="006E3DDB"/>
    <w:rsid w:val="006E40CD"/>
    <w:rsid w:val="006E42DE"/>
    <w:rsid w:val="006E43EA"/>
    <w:rsid w:val="006E4498"/>
    <w:rsid w:val="006E45F3"/>
    <w:rsid w:val="006E4A2F"/>
    <w:rsid w:val="006E4A7F"/>
    <w:rsid w:val="006E4D11"/>
    <w:rsid w:val="006E4ED4"/>
    <w:rsid w:val="006E525F"/>
    <w:rsid w:val="006E5279"/>
    <w:rsid w:val="006E53C0"/>
    <w:rsid w:val="006E56DF"/>
    <w:rsid w:val="006E57CA"/>
    <w:rsid w:val="006E59F1"/>
    <w:rsid w:val="006E5A2D"/>
    <w:rsid w:val="006E5AC5"/>
    <w:rsid w:val="006E5AC7"/>
    <w:rsid w:val="006E5BF5"/>
    <w:rsid w:val="006E5D82"/>
    <w:rsid w:val="006E5D8B"/>
    <w:rsid w:val="006E5E19"/>
    <w:rsid w:val="006E61C3"/>
    <w:rsid w:val="006E61E8"/>
    <w:rsid w:val="006E6358"/>
    <w:rsid w:val="006E636E"/>
    <w:rsid w:val="006E6451"/>
    <w:rsid w:val="006E6517"/>
    <w:rsid w:val="006E6886"/>
    <w:rsid w:val="006E6A0D"/>
    <w:rsid w:val="006E6C7B"/>
    <w:rsid w:val="006E6E79"/>
    <w:rsid w:val="006E6E7E"/>
    <w:rsid w:val="006E6EAE"/>
    <w:rsid w:val="006E6ED4"/>
    <w:rsid w:val="006E719B"/>
    <w:rsid w:val="006E722F"/>
    <w:rsid w:val="006E7313"/>
    <w:rsid w:val="006E791E"/>
    <w:rsid w:val="006E799D"/>
    <w:rsid w:val="006E7B82"/>
    <w:rsid w:val="006E7C7E"/>
    <w:rsid w:val="006E7D32"/>
    <w:rsid w:val="006F014E"/>
    <w:rsid w:val="006F030D"/>
    <w:rsid w:val="006F04AE"/>
    <w:rsid w:val="006F0593"/>
    <w:rsid w:val="006F072B"/>
    <w:rsid w:val="006F097A"/>
    <w:rsid w:val="006F0A88"/>
    <w:rsid w:val="006F0ADF"/>
    <w:rsid w:val="006F0CC2"/>
    <w:rsid w:val="006F0E29"/>
    <w:rsid w:val="006F1064"/>
    <w:rsid w:val="006F113F"/>
    <w:rsid w:val="006F19A2"/>
    <w:rsid w:val="006F1D38"/>
    <w:rsid w:val="006F1D42"/>
    <w:rsid w:val="006F1D83"/>
    <w:rsid w:val="006F1EB7"/>
    <w:rsid w:val="006F1F5A"/>
    <w:rsid w:val="006F228F"/>
    <w:rsid w:val="006F2600"/>
    <w:rsid w:val="006F2603"/>
    <w:rsid w:val="006F27A9"/>
    <w:rsid w:val="006F2816"/>
    <w:rsid w:val="006F2990"/>
    <w:rsid w:val="006F2C28"/>
    <w:rsid w:val="006F2E54"/>
    <w:rsid w:val="006F2F47"/>
    <w:rsid w:val="006F32AC"/>
    <w:rsid w:val="006F3502"/>
    <w:rsid w:val="006F37CC"/>
    <w:rsid w:val="006F3889"/>
    <w:rsid w:val="006F39F4"/>
    <w:rsid w:val="006F3A9D"/>
    <w:rsid w:val="006F3AB9"/>
    <w:rsid w:val="006F3B05"/>
    <w:rsid w:val="006F3BB3"/>
    <w:rsid w:val="006F3DE7"/>
    <w:rsid w:val="006F3E2D"/>
    <w:rsid w:val="006F3F98"/>
    <w:rsid w:val="006F4179"/>
    <w:rsid w:val="006F41FB"/>
    <w:rsid w:val="006F4270"/>
    <w:rsid w:val="006F44F2"/>
    <w:rsid w:val="006F4600"/>
    <w:rsid w:val="006F46AF"/>
    <w:rsid w:val="006F4998"/>
    <w:rsid w:val="006F4B88"/>
    <w:rsid w:val="006F4C07"/>
    <w:rsid w:val="006F4C6F"/>
    <w:rsid w:val="006F4C98"/>
    <w:rsid w:val="006F4D61"/>
    <w:rsid w:val="006F4D8C"/>
    <w:rsid w:val="006F4DC5"/>
    <w:rsid w:val="006F52DD"/>
    <w:rsid w:val="006F52E5"/>
    <w:rsid w:val="006F52E8"/>
    <w:rsid w:val="006F53EC"/>
    <w:rsid w:val="006F5865"/>
    <w:rsid w:val="006F599E"/>
    <w:rsid w:val="006F5A53"/>
    <w:rsid w:val="006F5CA3"/>
    <w:rsid w:val="006F5E5D"/>
    <w:rsid w:val="006F5E62"/>
    <w:rsid w:val="006F6066"/>
    <w:rsid w:val="006F6608"/>
    <w:rsid w:val="006F6826"/>
    <w:rsid w:val="006F6850"/>
    <w:rsid w:val="006F68B0"/>
    <w:rsid w:val="006F695F"/>
    <w:rsid w:val="006F6DDB"/>
    <w:rsid w:val="006F6F0C"/>
    <w:rsid w:val="006F707E"/>
    <w:rsid w:val="006F73DE"/>
    <w:rsid w:val="006F751D"/>
    <w:rsid w:val="006F7687"/>
    <w:rsid w:val="006F7935"/>
    <w:rsid w:val="006F7B4F"/>
    <w:rsid w:val="006F7FEB"/>
    <w:rsid w:val="0070006F"/>
    <w:rsid w:val="007000EC"/>
    <w:rsid w:val="007001DC"/>
    <w:rsid w:val="00700759"/>
    <w:rsid w:val="0070075A"/>
    <w:rsid w:val="007008A3"/>
    <w:rsid w:val="00700A5D"/>
    <w:rsid w:val="00700CED"/>
    <w:rsid w:val="00700E40"/>
    <w:rsid w:val="007010A8"/>
    <w:rsid w:val="00701262"/>
    <w:rsid w:val="00701548"/>
    <w:rsid w:val="0070177E"/>
    <w:rsid w:val="007018EC"/>
    <w:rsid w:val="00701A5C"/>
    <w:rsid w:val="00701B4A"/>
    <w:rsid w:val="00701FB2"/>
    <w:rsid w:val="00702041"/>
    <w:rsid w:val="0070225C"/>
    <w:rsid w:val="007022F9"/>
    <w:rsid w:val="007024B6"/>
    <w:rsid w:val="007025CB"/>
    <w:rsid w:val="00702A12"/>
    <w:rsid w:val="00702ACF"/>
    <w:rsid w:val="00702DC9"/>
    <w:rsid w:val="00702E08"/>
    <w:rsid w:val="007030E2"/>
    <w:rsid w:val="00703319"/>
    <w:rsid w:val="007033DF"/>
    <w:rsid w:val="007034AA"/>
    <w:rsid w:val="007034EB"/>
    <w:rsid w:val="00703966"/>
    <w:rsid w:val="00703A6D"/>
    <w:rsid w:val="00703B5D"/>
    <w:rsid w:val="00703C40"/>
    <w:rsid w:val="00703C9D"/>
    <w:rsid w:val="00703CAE"/>
    <w:rsid w:val="00703EF9"/>
    <w:rsid w:val="00704202"/>
    <w:rsid w:val="007047C6"/>
    <w:rsid w:val="00704898"/>
    <w:rsid w:val="0070490C"/>
    <w:rsid w:val="00704B3E"/>
    <w:rsid w:val="00704F4B"/>
    <w:rsid w:val="00704FAC"/>
    <w:rsid w:val="0070502C"/>
    <w:rsid w:val="007050A1"/>
    <w:rsid w:val="007052C0"/>
    <w:rsid w:val="007052DF"/>
    <w:rsid w:val="00705767"/>
    <w:rsid w:val="0070594A"/>
    <w:rsid w:val="00705C38"/>
    <w:rsid w:val="00706329"/>
    <w:rsid w:val="0070637E"/>
    <w:rsid w:val="00706465"/>
    <w:rsid w:val="00706486"/>
    <w:rsid w:val="00706529"/>
    <w:rsid w:val="0070658D"/>
    <w:rsid w:val="007067FC"/>
    <w:rsid w:val="0070695A"/>
    <w:rsid w:val="00706B1F"/>
    <w:rsid w:val="00706D8C"/>
    <w:rsid w:val="0070782D"/>
    <w:rsid w:val="00707A2D"/>
    <w:rsid w:val="00707BEC"/>
    <w:rsid w:val="00707E5B"/>
    <w:rsid w:val="0071003E"/>
    <w:rsid w:val="00710131"/>
    <w:rsid w:val="007104C4"/>
    <w:rsid w:val="007109C2"/>
    <w:rsid w:val="00710B0C"/>
    <w:rsid w:val="00710B68"/>
    <w:rsid w:val="00710CC7"/>
    <w:rsid w:val="00710F3C"/>
    <w:rsid w:val="0071101C"/>
    <w:rsid w:val="00711269"/>
    <w:rsid w:val="00711340"/>
    <w:rsid w:val="00711373"/>
    <w:rsid w:val="0071149F"/>
    <w:rsid w:val="0071156E"/>
    <w:rsid w:val="00711685"/>
    <w:rsid w:val="0071224A"/>
    <w:rsid w:val="00712354"/>
    <w:rsid w:val="007124A5"/>
    <w:rsid w:val="00712625"/>
    <w:rsid w:val="00712887"/>
    <w:rsid w:val="00712BAF"/>
    <w:rsid w:val="00712C42"/>
    <w:rsid w:val="00712CED"/>
    <w:rsid w:val="00712D1B"/>
    <w:rsid w:val="00712D8E"/>
    <w:rsid w:val="00712DE9"/>
    <w:rsid w:val="00712EE8"/>
    <w:rsid w:val="00712FEE"/>
    <w:rsid w:val="007131EE"/>
    <w:rsid w:val="00713232"/>
    <w:rsid w:val="0071354E"/>
    <w:rsid w:val="007136C4"/>
    <w:rsid w:val="00713B7A"/>
    <w:rsid w:val="00713BF3"/>
    <w:rsid w:val="00713DE4"/>
    <w:rsid w:val="00713EA8"/>
    <w:rsid w:val="0071405F"/>
    <w:rsid w:val="0071426C"/>
    <w:rsid w:val="00714390"/>
    <w:rsid w:val="007143B6"/>
    <w:rsid w:val="00714516"/>
    <w:rsid w:val="007147E1"/>
    <w:rsid w:val="007148C0"/>
    <w:rsid w:val="007148F4"/>
    <w:rsid w:val="00714A08"/>
    <w:rsid w:val="00714BA6"/>
    <w:rsid w:val="00714C20"/>
    <w:rsid w:val="00714C47"/>
    <w:rsid w:val="00714E60"/>
    <w:rsid w:val="00715262"/>
    <w:rsid w:val="007152E3"/>
    <w:rsid w:val="00715993"/>
    <w:rsid w:val="00715B07"/>
    <w:rsid w:val="00715E04"/>
    <w:rsid w:val="007160D8"/>
    <w:rsid w:val="00716135"/>
    <w:rsid w:val="00716136"/>
    <w:rsid w:val="007163D0"/>
    <w:rsid w:val="00716462"/>
    <w:rsid w:val="0071652F"/>
    <w:rsid w:val="00716929"/>
    <w:rsid w:val="00716A08"/>
    <w:rsid w:val="00716B39"/>
    <w:rsid w:val="00716E02"/>
    <w:rsid w:val="0071700A"/>
    <w:rsid w:val="00717025"/>
    <w:rsid w:val="0071703C"/>
    <w:rsid w:val="0071728C"/>
    <w:rsid w:val="007174DA"/>
    <w:rsid w:val="00717776"/>
    <w:rsid w:val="0071784E"/>
    <w:rsid w:val="00717850"/>
    <w:rsid w:val="00717A7A"/>
    <w:rsid w:val="00717B07"/>
    <w:rsid w:val="00717B8B"/>
    <w:rsid w:val="00717CDF"/>
    <w:rsid w:val="00717F4F"/>
    <w:rsid w:val="007201C1"/>
    <w:rsid w:val="0072043E"/>
    <w:rsid w:val="00720558"/>
    <w:rsid w:val="007208AF"/>
    <w:rsid w:val="0072091A"/>
    <w:rsid w:val="0072095F"/>
    <w:rsid w:val="00720A86"/>
    <w:rsid w:val="00720E68"/>
    <w:rsid w:val="00720E93"/>
    <w:rsid w:val="00720EEC"/>
    <w:rsid w:val="00720EF8"/>
    <w:rsid w:val="00720F8F"/>
    <w:rsid w:val="00721084"/>
    <w:rsid w:val="00721224"/>
    <w:rsid w:val="00721262"/>
    <w:rsid w:val="007214EB"/>
    <w:rsid w:val="0072152F"/>
    <w:rsid w:val="007217E4"/>
    <w:rsid w:val="00721D9B"/>
    <w:rsid w:val="00721E22"/>
    <w:rsid w:val="00722024"/>
    <w:rsid w:val="0072202E"/>
    <w:rsid w:val="00722121"/>
    <w:rsid w:val="00722144"/>
    <w:rsid w:val="007221E0"/>
    <w:rsid w:val="0072223D"/>
    <w:rsid w:val="007224B9"/>
    <w:rsid w:val="0072253D"/>
    <w:rsid w:val="00722672"/>
    <w:rsid w:val="00722968"/>
    <w:rsid w:val="00722987"/>
    <w:rsid w:val="00722A37"/>
    <w:rsid w:val="00722C15"/>
    <w:rsid w:val="00722DF0"/>
    <w:rsid w:val="00722F94"/>
    <w:rsid w:val="007230C9"/>
    <w:rsid w:val="007230FC"/>
    <w:rsid w:val="0072326E"/>
    <w:rsid w:val="00723314"/>
    <w:rsid w:val="007233AD"/>
    <w:rsid w:val="00723534"/>
    <w:rsid w:val="007236F9"/>
    <w:rsid w:val="00723827"/>
    <w:rsid w:val="0072397E"/>
    <w:rsid w:val="007239BB"/>
    <w:rsid w:val="00723AA7"/>
    <w:rsid w:val="00723B4C"/>
    <w:rsid w:val="00723D47"/>
    <w:rsid w:val="00723E18"/>
    <w:rsid w:val="00723F10"/>
    <w:rsid w:val="00723FAD"/>
    <w:rsid w:val="00723FF3"/>
    <w:rsid w:val="00724015"/>
    <w:rsid w:val="0072423F"/>
    <w:rsid w:val="00724255"/>
    <w:rsid w:val="0072432E"/>
    <w:rsid w:val="0072435B"/>
    <w:rsid w:val="007243E7"/>
    <w:rsid w:val="00724501"/>
    <w:rsid w:val="007247A0"/>
    <w:rsid w:val="007249A3"/>
    <w:rsid w:val="00724B4D"/>
    <w:rsid w:val="0072502D"/>
    <w:rsid w:val="00725331"/>
    <w:rsid w:val="007253C9"/>
    <w:rsid w:val="00725583"/>
    <w:rsid w:val="007255BA"/>
    <w:rsid w:val="00725A3D"/>
    <w:rsid w:val="00725A53"/>
    <w:rsid w:val="00725C44"/>
    <w:rsid w:val="00725F81"/>
    <w:rsid w:val="00725F9E"/>
    <w:rsid w:val="00725FE7"/>
    <w:rsid w:val="00726036"/>
    <w:rsid w:val="00726055"/>
    <w:rsid w:val="007260D4"/>
    <w:rsid w:val="00726279"/>
    <w:rsid w:val="007265F2"/>
    <w:rsid w:val="007269CA"/>
    <w:rsid w:val="00726A58"/>
    <w:rsid w:val="00726A9B"/>
    <w:rsid w:val="00726B06"/>
    <w:rsid w:val="00726B23"/>
    <w:rsid w:val="00726C6C"/>
    <w:rsid w:val="00726DD3"/>
    <w:rsid w:val="00726F0F"/>
    <w:rsid w:val="007270BD"/>
    <w:rsid w:val="00727147"/>
    <w:rsid w:val="00727530"/>
    <w:rsid w:val="00727537"/>
    <w:rsid w:val="00727721"/>
    <w:rsid w:val="007279B9"/>
    <w:rsid w:val="00727AEF"/>
    <w:rsid w:val="00727BC1"/>
    <w:rsid w:val="00727E5A"/>
    <w:rsid w:val="00727EBA"/>
    <w:rsid w:val="00727F8A"/>
    <w:rsid w:val="00730002"/>
    <w:rsid w:val="007305D4"/>
    <w:rsid w:val="007306E2"/>
    <w:rsid w:val="0073080A"/>
    <w:rsid w:val="0073089A"/>
    <w:rsid w:val="00730A5C"/>
    <w:rsid w:val="00730B20"/>
    <w:rsid w:val="00730C14"/>
    <w:rsid w:val="00730C44"/>
    <w:rsid w:val="00730C4E"/>
    <w:rsid w:val="00730CF6"/>
    <w:rsid w:val="007313B7"/>
    <w:rsid w:val="0073143B"/>
    <w:rsid w:val="007315ED"/>
    <w:rsid w:val="007316E5"/>
    <w:rsid w:val="00731777"/>
    <w:rsid w:val="00731AE4"/>
    <w:rsid w:val="00731E69"/>
    <w:rsid w:val="00731E7C"/>
    <w:rsid w:val="007320A6"/>
    <w:rsid w:val="00732245"/>
    <w:rsid w:val="0073228C"/>
    <w:rsid w:val="00732510"/>
    <w:rsid w:val="00732658"/>
    <w:rsid w:val="0073268D"/>
    <w:rsid w:val="00732749"/>
    <w:rsid w:val="0073295B"/>
    <w:rsid w:val="007329EF"/>
    <w:rsid w:val="00732DAE"/>
    <w:rsid w:val="00732E42"/>
    <w:rsid w:val="0073319D"/>
    <w:rsid w:val="007331D4"/>
    <w:rsid w:val="007331F1"/>
    <w:rsid w:val="0073327A"/>
    <w:rsid w:val="0073343D"/>
    <w:rsid w:val="00733453"/>
    <w:rsid w:val="00733600"/>
    <w:rsid w:val="0073369B"/>
    <w:rsid w:val="0073381A"/>
    <w:rsid w:val="007339CF"/>
    <w:rsid w:val="00733C1C"/>
    <w:rsid w:val="007341A6"/>
    <w:rsid w:val="007343FF"/>
    <w:rsid w:val="00734438"/>
    <w:rsid w:val="0073476B"/>
    <w:rsid w:val="00734C04"/>
    <w:rsid w:val="00734C61"/>
    <w:rsid w:val="00734CD3"/>
    <w:rsid w:val="00734CE1"/>
    <w:rsid w:val="00734EBE"/>
    <w:rsid w:val="00734F29"/>
    <w:rsid w:val="00734FC4"/>
    <w:rsid w:val="00735143"/>
    <w:rsid w:val="00735238"/>
    <w:rsid w:val="00735316"/>
    <w:rsid w:val="00735513"/>
    <w:rsid w:val="00735701"/>
    <w:rsid w:val="007357AB"/>
    <w:rsid w:val="00735D4A"/>
    <w:rsid w:val="00735F28"/>
    <w:rsid w:val="00736467"/>
    <w:rsid w:val="0073659F"/>
    <w:rsid w:val="007368C0"/>
    <w:rsid w:val="0073698C"/>
    <w:rsid w:val="00736D44"/>
    <w:rsid w:val="00736DD8"/>
    <w:rsid w:val="00736DD9"/>
    <w:rsid w:val="00736E12"/>
    <w:rsid w:val="00736F44"/>
    <w:rsid w:val="00737056"/>
    <w:rsid w:val="00737086"/>
    <w:rsid w:val="00737110"/>
    <w:rsid w:val="00737451"/>
    <w:rsid w:val="007374EC"/>
    <w:rsid w:val="0073762F"/>
    <w:rsid w:val="00737BC6"/>
    <w:rsid w:val="00737C13"/>
    <w:rsid w:val="00737D0A"/>
    <w:rsid w:val="00737E43"/>
    <w:rsid w:val="00737F21"/>
    <w:rsid w:val="007400F1"/>
    <w:rsid w:val="00740222"/>
    <w:rsid w:val="007402A7"/>
    <w:rsid w:val="0074048B"/>
    <w:rsid w:val="007406DD"/>
    <w:rsid w:val="0074076A"/>
    <w:rsid w:val="0074088B"/>
    <w:rsid w:val="00740B8E"/>
    <w:rsid w:val="00740D1D"/>
    <w:rsid w:val="00740DA1"/>
    <w:rsid w:val="00740E14"/>
    <w:rsid w:val="00740E56"/>
    <w:rsid w:val="00740F57"/>
    <w:rsid w:val="00740F8F"/>
    <w:rsid w:val="00740FDF"/>
    <w:rsid w:val="0074104E"/>
    <w:rsid w:val="007411D3"/>
    <w:rsid w:val="007417D5"/>
    <w:rsid w:val="0074182B"/>
    <w:rsid w:val="00741AF4"/>
    <w:rsid w:val="00741B95"/>
    <w:rsid w:val="00741D9D"/>
    <w:rsid w:val="00741DCC"/>
    <w:rsid w:val="0074203A"/>
    <w:rsid w:val="0074229B"/>
    <w:rsid w:val="00742412"/>
    <w:rsid w:val="00742418"/>
    <w:rsid w:val="00742738"/>
    <w:rsid w:val="007427B5"/>
    <w:rsid w:val="007427F3"/>
    <w:rsid w:val="00742865"/>
    <w:rsid w:val="00742945"/>
    <w:rsid w:val="0074296C"/>
    <w:rsid w:val="00742ABF"/>
    <w:rsid w:val="00742C32"/>
    <w:rsid w:val="00742C83"/>
    <w:rsid w:val="00742C92"/>
    <w:rsid w:val="00743111"/>
    <w:rsid w:val="0074360F"/>
    <w:rsid w:val="00743CF7"/>
    <w:rsid w:val="00743DBB"/>
    <w:rsid w:val="00744119"/>
    <w:rsid w:val="00744199"/>
    <w:rsid w:val="007443E0"/>
    <w:rsid w:val="00744413"/>
    <w:rsid w:val="00744464"/>
    <w:rsid w:val="007447F8"/>
    <w:rsid w:val="00744886"/>
    <w:rsid w:val="0074491B"/>
    <w:rsid w:val="00744A64"/>
    <w:rsid w:val="00744CAF"/>
    <w:rsid w:val="00744D47"/>
    <w:rsid w:val="00744E26"/>
    <w:rsid w:val="00744EA0"/>
    <w:rsid w:val="0074513F"/>
    <w:rsid w:val="0074534F"/>
    <w:rsid w:val="0074537B"/>
    <w:rsid w:val="007454D6"/>
    <w:rsid w:val="00745554"/>
    <w:rsid w:val="00745597"/>
    <w:rsid w:val="007455A0"/>
    <w:rsid w:val="00745A57"/>
    <w:rsid w:val="00745B48"/>
    <w:rsid w:val="00745EB8"/>
    <w:rsid w:val="0074638D"/>
    <w:rsid w:val="00746425"/>
    <w:rsid w:val="00746484"/>
    <w:rsid w:val="0074660F"/>
    <w:rsid w:val="007466C3"/>
    <w:rsid w:val="00746925"/>
    <w:rsid w:val="00746C40"/>
    <w:rsid w:val="00746C47"/>
    <w:rsid w:val="00746C54"/>
    <w:rsid w:val="00746CF7"/>
    <w:rsid w:val="00746FDE"/>
    <w:rsid w:val="0074704F"/>
    <w:rsid w:val="00747293"/>
    <w:rsid w:val="0074747F"/>
    <w:rsid w:val="0074753C"/>
    <w:rsid w:val="00747A77"/>
    <w:rsid w:val="00747C45"/>
    <w:rsid w:val="00747E1F"/>
    <w:rsid w:val="00747F48"/>
    <w:rsid w:val="00747F4C"/>
    <w:rsid w:val="00747F80"/>
    <w:rsid w:val="00747FD4"/>
    <w:rsid w:val="00750020"/>
    <w:rsid w:val="00750233"/>
    <w:rsid w:val="00750697"/>
    <w:rsid w:val="007506F0"/>
    <w:rsid w:val="00750821"/>
    <w:rsid w:val="00750897"/>
    <w:rsid w:val="00750AA9"/>
    <w:rsid w:val="00750DE7"/>
    <w:rsid w:val="00751091"/>
    <w:rsid w:val="0075126C"/>
    <w:rsid w:val="007516EC"/>
    <w:rsid w:val="007518CC"/>
    <w:rsid w:val="00751B11"/>
    <w:rsid w:val="00751B83"/>
    <w:rsid w:val="00751D20"/>
    <w:rsid w:val="00751D3D"/>
    <w:rsid w:val="00751E80"/>
    <w:rsid w:val="00751F56"/>
    <w:rsid w:val="00752029"/>
    <w:rsid w:val="007520C8"/>
    <w:rsid w:val="007521EC"/>
    <w:rsid w:val="00752212"/>
    <w:rsid w:val="007522B5"/>
    <w:rsid w:val="0075244F"/>
    <w:rsid w:val="007525F7"/>
    <w:rsid w:val="007526CF"/>
    <w:rsid w:val="0075298B"/>
    <w:rsid w:val="00752A9D"/>
    <w:rsid w:val="00752AE5"/>
    <w:rsid w:val="00752B31"/>
    <w:rsid w:val="00753029"/>
    <w:rsid w:val="00753552"/>
    <w:rsid w:val="00753747"/>
    <w:rsid w:val="0075374E"/>
    <w:rsid w:val="00753B68"/>
    <w:rsid w:val="0075401B"/>
    <w:rsid w:val="007540A0"/>
    <w:rsid w:val="00754359"/>
    <w:rsid w:val="00754368"/>
    <w:rsid w:val="00754411"/>
    <w:rsid w:val="00754481"/>
    <w:rsid w:val="007544EF"/>
    <w:rsid w:val="00754985"/>
    <w:rsid w:val="00754BD9"/>
    <w:rsid w:val="00754E7A"/>
    <w:rsid w:val="007550A5"/>
    <w:rsid w:val="007552FE"/>
    <w:rsid w:val="0075540C"/>
    <w:rsid w:val="0075542E"/>
    <w:rsid w:val="00755635"/>
    <w:rsid w:val="0075565A"/>
    <w:rsid w:val="007557B5"/>
    <w:rsid w:val="0075585C"/>
    <w:rsid w:val="007558CB"/>
    <w:rsid w:val="00755AF4"/>
    <w:rsid w:val="00755B19"/>
    <w:rsid w:val="00755C63"/>
    <w:rsid w:val="00755C9B"/>
    <w:rsid w:val="00755DB1"/>
    <w:rsid w:val="00755EE5"/>
    <w:rsid w:val="00756192"/>
    <w:rsid w:val="00756305"/>
    <w:rsid w:val="00756390"/>
    <w:rsid w:val="0075648E"/>
    <w:rsid w:val="0075651A"/>
    <w:rsid w:val="00756576"/>
    <w:rsid w:val="0075662D"/>
    <w:rsid w:val="0075679A"/>
    <w:rsid w:val="00756BA3"/>
    <w:rsid w:val="00756BA7"/>
    <w:rsid w:val="00756CDF"/>
    <w:rsid w:val="00756D40"/>
    <w:rsid w:val="00756D9F"/>
    <w:rsid w:val="00757409"/>
    <w:rsid w:val="00757457"/>
    <w:rsid w:val="007574FC"/>
    <w:rsid w:val="0075772D"/>
    <w:rsid w:val="00757932"/>
    <w:rsid w:val="00757D6C"/>
    <w:rsid w:val="00757DA3"/>
    <w:rsid w:val="00757DE4"/>
    <w:rsid w:val="00757EEF"/>
    <w:rsid w:val="00757FF8"/>
    <w:rsid w:val="00760020"/>
    <w:rsid w:val="007601B2"/>
    <w:rsid w:val="0076032C"/>
    <w:rsid w:val="0076058E"/>
    <w:rsid w:val="00760617"/>
    <w:rsid w:val="00760622"/>
    <w:rsid w:val="00760975"/>
    <w:rsid w:val="0076097B"/>
    <w:rsid w:val="00760B0B"/>
    <w:rsid w:val="00760C36"/>
    <w:rsid w:val="00760D71"/>
    <w:rsid w:val="00760DBD"/>
    <w:rsid w:val="0076112B"/>
    <w:rsid w:val="0076134D"/>
    <w:rsid w:val="00761378"/>
    <w:rsid w:val="007613DB"/>
    <w:rsid w:val="0076190F"/>
    <w:rsid w:val="00761A84"/>
    <w:rsid w:val="00761E75"/>
    <w:rsid w:val="00761FCC"/>
    <w:rsid w:val="00761FDA"/>
    <w:rsid w:val="00762055"/>
    <w:rsid w:val="007621D8"/>
    <w:rsid w:val="007621FF"/>
    <w:rsid w:val="007622E3"/>
    <w:rsid w:val="007623BD"/>
    <w:rsid w:val="007624E0"/>
    <w:rsid w:val="00762B7F"/>
    <w:rsid w:val="00762B90"/>
    <w:rsid w:val="00762BB6"/>
    <w:rsid w:val="00762E14"/>
    <w:rsid w:val="00762F28"/>
    <w:rsid w:val="00763123"/>
    <w:rsid w:val="007633B7"/>
    <w:rsid w:val="007634E3"/>
    <w:rsid w:val="00763550"/>
    <w:rsid w:val="0076379F"/>
    <w:rsid w:val="007637C2"/>
    <w:rsid w:val="007639D8"/>
    <w:rsid w:val="00763A42"/>
    <w:rsid w:val="00763F97"/>
    <w:rsid w:val="00764059"/>
    <w:rsid w:val="00764130"/>
    <w:rsid w:val="00764194"/>
    <w:rsid w:val="0076461E"/>
    <w:rsid w:val="00764635"/>
    <w:rsid w:val="0076480D"/>
    <w:rsid w:val="0076484A"/>
    <w:rsid w:val="00764B7C"/>
    <w:rsid w:val="00764DD7"/>
    <w:rsid w:val="00764E45"/>
    <w:rsid w:val="007652F7"/>
    <w:rsid w:val="0076533E"/>
    <w:rsid w:val="00765348"/>
    <w:rsid w:val="007653C4"/>
    <w:rsid w:val="007653FC"/>
    <w:rsid w:val="00765438"/>
    <w:rsid w:val="00765717"/>
    <w:rsid w:val="00765791"/>
    <w:rsid w:val="00765A86"/>
    <w:rsid w:val="00765DB7"/>
    <w:rsid w:val="00765DE1"/>
    <w:rsid w:val="00765ED3"/>
    <w:rsid w:val="00765F55"/>
    <w:rsid w:val="0076602D"/>
    <w:rsid w:val="00766258"/>
    <w:rsid w:val="007662C1"/>
    <w:rsid w:val="0076658B"/>
    <w:rsid w:val="007667D2"/>
    <w:rsid w:val="0076681D"/>
    <w:rsid w:val="007668AA"/>
    <w:rsid w:val="00766A3B"/>
    <w:rsid w:val="00766A65"/>
    <w:rsid w:val="00766DDA"/>
    <w:rsid w:val="00766E99"/>
    <w:rsid w:val="00766F9B"/>
    <w:rsid w:val="007671F5"/>
    <w:rsid w:val="00767258"/>
    <w:rsid w:val="007676B8"/>
    <w:rsid w:val="0076786C"/>
    <w:rsid w:val="00767915"/>
    <w:rsid w:val="00767EE5"/>
    <w:rsid w:val="007700CE"/>
    <w:rsid w:val="00770155"/>
    <w:rsid w:val="00770260"/>
    <w:rsid w:val="007702C3"/>
    <w:rsid w:val="00770A26"/>
    <w:rsid w:val="00770A77"/>
    <w:rsid w:val="00770AE3"/>
    <w:rsid w:val="00770B41"/>
    <w:rsid w:val="00770BED"/>
    <w:rsid w:val="00770C0A"/>
    <w:rsid w:val="00770E98"/>
    <w:rsid w:val="00770FA8"/>
    <w:rsid w:val="00771041"/>
    <w:rsid w:val="00771131"/>
    <w:rsid w:val="007711CE"/>
    <w:rsid w:val="0077122E"/>
    <w:rsid w:val="007714E8"/>
    <w:rsid w:val="0077170A"/>
    <w:rsid w:val="0077175C"/>
    <w:rsid w:val="007717F8"/>
    <w:rsid w:val="00771870"/>
    <w:rsid w:val="00771927"/>
    <w:rsid w:val="00771A79"/>
    <w:rsid w:val="00771B4D"/>
    <w:rsid w:val="00771BF9"/>
    <w:rsid w:val="00771C30"/>
    <w:rsid w:val="00771CA6"/>
    <w:rsid w:val="00771CDB"/>
    <w:rsid w:val="00771D09"/>
    <w:rsid w:val="00771F30"/>
    <w:rsid w:val="00771F6E"/>
    <w:rsid w:val="00772068"/>
    <w:rsid w:val="007722D3"/>
    <w:rsid w:val="007726C6"/>
    <w:rsid w:val="00772B2B"/>
    <w:rsid w:val="00772D57"/>
    <w:rsid w:val="00772DB5"/>
    <w:rsid w:val="00772DC8"/>
    <w:rsid w:val="00772DF8"/>
    <w:rsid w:val="00772F0D"/>
    <w:rsid w:val="00772F8A"/>
    <w:rsid w:val="00773055"/>
    <w:rsid w:val="007731EC"/>
    <w:rsid w:val="007733D8"/>
    <w:rsid w:val="00773682"/>
    <w:rsid w:val="00773759"/>
    <w:rsid w:val="007739C6"/>
    <w:rsid w:val="00773A05"/>
    <w:rsid w:val="00773B2E"/>
    <w:rsid w:val="00773E9C"/>
    <w:rsid w:val="00773EAB"/>
    <w:rsid w:val="00773FC2"/>
    <w:rsid w:val="00774057"/>
    <w:rsid w:val="00774247"/>
    <w:rsid w:val="007742E7"/>
    <w:rsid w:val="007743F1"/>
    <w:rsid w:val="00774498"/>
    <w:rsid w:val="007744FA"/>
    <w:rsid w:val="007745D1"/>
    <w:rsid w:val="00774889"/>
    <w:rsid w:val="00774AAF"/>
    <w:rsid w:val="00774BD9"/>
    <w:rsid w:val="00774C6F"/>
    <w:rsid w:val="00774EFC"/>
    <w:rsid w:val="00774FF5"/>
    <w:rsid w:val="007750B3"/>
    <w:rsid w:val="007751BF"/>
    <w:rsid w:val="00775299"/>
    <w:rsid w:val="0077592B"/>
    <w:rsid w:val="0077593B"/>
    <w:rsid w:val="007759FB"/>
    <w:rsid w:val="00775B1F"/>
    <w:rsid w:val="00775DB3"/>
    <w:rsid w:val="00775DE1"/>
    <w:rsid w:val="00775E90"/>
    <w:rsid w:val="00775F76"/>
    <w:rsid w:val="007761B8"/>
    <w:rsid w:val="00776844"/>
    <w:rsid w:val="00776AEA"/>
    <w:rsid w:val="00776C5A"/>
    <w:rsid w:val="00776D7C"/>
    <w:rsid w:val="00777193"/>
    <w:rsid w:val="00777504"/>
    <w:rsid w:val="00777506"/>
    <w:rsid w:val="00777508"/>
    <w:rsid w:val="00777736"/>
    <w:rsid w:val="0077792A"/>
    <w:rsid w:val="00777B8E"/>
    <w:rsid w:val="00777BA0"/>
    <w:rsid w:val="00777C0E"/>
    <w:rsid w:val="00777C69"/>
    <w:rsid w:val="00777E4E"/>
    <w:rsid w:val="00777F88"/>
    <w:rsid w:val="00780069"/>
    <w:rsid w:val="007800D5"/>
    <w:rsid w:val="00780141"/>
    <w:rsid w:val="007803BD"/>
    <w:rsid w:val="00780471"/>
    <w:rsid w:val="007805DC"/>
    <w:rsid w:val="0078066D"/>
    <w:rsid w:val="00780876"/>
    <w:rsid w:val="00780AE3"/>
    <w:rsid w:val="00780AEC"/>
    <w:rsid w:val="00780BF6"/>
    <w:rsid w:val="00780EBF"/>
    <w:rsid w:val="00781191"/>
    <w:rsid w:val="007811B5"/>
    <w:rsid w:val="007811DC"/>
    <w:rsid w:val="0078144D"/>
    <w:rsid w:val="00781492"/>
    <w:rsid w:val="00781841"/>
    <w:rsid w:val="00781931"/>
    <w:rsid w:val="00781A80"/>
    <w:rsid w:val="00781C01"/>
    <w:rsid w:val="00781C0E"/>
    <w:rsid w:val="00781C72"/>
    <w:rsid w:val="00781F61"/>
    <w:rsid w:val="00782004"/>
    <w:rsid w:val="007820EC"/>
    <w:rsid w:val="007820FA"/>
    <w:rsid w:val="007822C5"/>
    <w:rsid w:val="00782341"/>
    <w:rsid w:val="00782674"/>
    <w:rsid w:val="0078285F"/>
    <w:rsid w:val="007828B1"/>
    <w:rsid w:val="007828D5"/>
    <w:rsid w:val="00782950"/>
    <w:rsid w:val="00782A75"/>
    <w:rsid w:val="00782A8E"/>
    <w:rsid w:val="00782AF5"/>
    <w:rsid w:val="00782D58"/>
    <w:rsid w:val="00783207"/>
    <w:rsid w:val="007833B0"/>
    <w:rsid w:val="007835ED"/>
    <w:rsid w:val="007837EE"/>
    <w:rsid w:val="00783865"/>
    <w:rsid w:val="00783CFB"/>
    <w:rsid w:val="00783D24"/>
    <w:rsid w:val="00783E1D"/>
    <w:rsid w:val="00783F2B"/>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8D"/>
    <w:rsid w:val="00784FFA"/>
    <w:rsid w:val="007850A8"/>
    <w:rsid w:val="007850AA"/>
    <w:rsid w:val="00785397"/>
    <w:rsid w:val="007853E1"/>
    <w:rsid w:val="0078563C"/>
    <w:rsid w:val="00785900"/>
    <w:rsid w:val="00785999"/>
    <w:rsid w:val="00785A24"/>
    <w:rsid w:val="00785A66"/>
    <w:rsid w:val="00785A68"/>
    <w:rsid w:val="00785AF4"/>
    <w:rsid w:val="00785BDB"/>
    <w:rsid w:val="00785EDE"/>
    <w:rsid w:val="00785FBE"/>
    <w:rsid w:val="00786181"/>
    <w:rsid w:val="0078633B"/>
    <w:rsid w:val="007863E6"/>
    <w:rsid w:val="0078666F"/>
    <w:rsid w:val="007866F8"/>
    <w:rsid w:val="00786782"/>
    <w:rsid w:val="00786958"/>
    <w:rsid w:val="00786CC3"/>
    <w:rsid w:val="00786D93"/>
    <w:rsid w:val="00786E71"/>
    <w:rsid w:val="00787029"/>
    <w:rsid w:val="00787182"/>
    <w:rsid w:val="007873AF"/>
    <w:rsid w:val="007874F9"/>
    <w:rsid w:val="007875CD"/>
    <w:rsid w:val="007875EE"/>
    <w:rsid w:val="007876B0"/>
    <w:rsid w:val="00787738"/>
    <w:rsid w:val="00787753"/>
    <w:rsid w:val="0078778F"/>
    <w:rsid w:val="007877DA"/>
    <w:rsid w:val="00787A02"/>
    <w:rsid w:val="00787A4E"/>
    <w:rsid w:val="00787BD9"/>
    <w:rsid w:val="00787C0B"/>
    <w:rsid w:val="00787C18"/>
    <w:rsid w:val="00787C70"/>
    <w:rsid w:val="00787C90"/>
    <w:rsid w:val="00787E8D"/>
    <w:rsid w:val="00787FF7"/>
    <w:rsid w:val="00790193"/>
    <w:rsid w:val="007901A0"/>
    <w:rsid w:val="00790451"/>
    <w:rsid w:val="00790496"/>
    <w:rsid w:val="007906C4"/>
    <w:rsid w:val="00790842"/>
    <w:rsid w:val="0079089D"/>
    <w:rsid w:val="00790988"/>
    <w:rsid w:val="007909D0"/>
    <w:rsid w:val="00790AAE"/>
    <w:rsid w:val="00790D16"/>
    <w:rsid w:val="00790DA4"/>
    <w:rsid w:val="00790E08"/>
    <w:rsid w:val="00790F3D"/>
    <w:rsid w:val="00791024"/>
    <w:rsid w:val="00791358"/>
    <w:rsid w:val="00791557"/>
    <w:rsid w:val="0079162F"/>
    <w:rsid w:val="00791800"/>
    <w:rsid w:val="00791CCE"/>
    <w:rsid w:val="00791E5F"/>
    <w:rsid w:val="00791EF9"/>
    <w:rsid w:val="00791FDC"/>
    <w:rsid w:val="0079212E"/>
    <w:rsid w:val="0079222C"/>
    <w:rsid w:val="00792260"/>
    <w:rsid w:val="00792391"/>
    <w:rsid w:val="007924A3"/>
    <w:rsid w:val="00792560"/>
    <w:rsid w:val="00792564"/>
    <w:rsid w:val="00792A35"/>
    <w:rsid w:val="00792A57"/>
    <w:rsid w:val="00792C53"/>
    <w:rsid w:val="00792C8A"/>
    <w:rsid w:val="00792D65"/>
    <w:rsid w:val="00792DDA"/>
    <w:rsid w:val="00792DE1"/>
    <w:rsid w:val="0079306F"/>
    <w:rsid w:val="00793082"/>
    <w:rsid w:val="007930B6"/>
    <w:rsid w:val="00793110"/>
    <w:rsid w:val="00793257"/>
    <w:rsid w:val="00793261"/>
    <w:rsid w:val="00793306"/>
    <w:rsid w:val="007936CD"/>
    <w:rsid w:val="00793986"/>
    <w:rsid w:val="00793AB7"/>
    <w:rsid w:val="00793D0C"/>
    <w:rsid w:val="00793DCB"/>
    <w:rsid w:val="00793E53"/>
    <w:rsid w:val="00794016"/>
    <w:rsid w:val="0079423D"/>
    <w:rsid w:val="0079433A"/>
    <w:rsid w:val="007943CC"/>
    <w:rsid w:val="00794487"/>
    <w:rsid w:val="007944DB"/>
    <w:rsid w:val="00794777"/>
    <w:rsid w:val="007948BA"/>
    <w:rsid w:val="007948DB"/>
    <w:rsid w:val="00794924"/>
    <w:rsid w:val="00794955"/>
    <w:rsid w:val="00794A3A"/>
    <w:rsid w:val="00794A54"/>
    <w:rsid w:val="00794C80"/>
    <w:rsid w:val="007950C1"/>
    <w:rsid w:val="0079527C"/>
    <w:rsid w:val="0079573A"/>
    <w:rsid w:val="0079579C"/>
    <w:rsid w:val="007957D1"/>
    <w:rsid w:val="007958A2"/>
    <w:rsid w:val="007959BC"/>
    <w:rsid w:val="00795A30"/>
    <w:rsid w:val="00795A6B"/>
    <w:rsid w:val="00795EB8"/>
    <w:rsid w:val="0079628E"/>
    <w:rsid w:val="007963A0"/>
    <w:rsid w:val="00796BA7"/>
    <w:rsid w:val="00796C01"/>
    <w:rsid w:val="00797310"/>
    <w:rsid w:val="00797413"/>
    <w:rsid w:val="00797476"/>
    <w:rsid w:val="0079753B"/>
    <w:rsid w:val="00797B48"/>
    <w:rsid w:val="00797C2D"/>
    <w:rsid w:val="00797D8F"/>
    <w:rsid w:val="00797EBA"/>
    <w:rsid w:val="00797F0E"/>
    <w:rsid w:val="007A027C"/>
    <w:rsid w:val="007A02F7"/>
    <w:rsid w:val="007A091C"/>
    <w:rsid w:val="007A095F"/>
    <w:rsid w:val="007A0B71"/>
    <w:rsid w:val="007A0BC2"/>
    <w:rsid w:val="007A0C9B"/>
    <w:rsid w:val="007A0CF8"/>
    <w:rsid w:val="007A0E82"/>
    <w:rsid w:val="007A10D1"/>
    <w:rsid w:val="007A15EF"/>
    <w:rsid w:val="007A16A0"/>
    <w:rsid w:val="007A16EA"/>
    <w:rsid w:val="007A172B"/>
    <w:rsid w:val="007A1990"/>
    <w:rsid w:val="007A1AD1"/>
    <w:rsid w:val="007A1B6D"/>
    <w:rsid w:val="007A1BD4"/>
    <w:rsid w:val="007A1D2F"/>
    <w:rsid w:val="007A1F44"/>
    <w:rsid w:val="007A2061"/>
    <w:rsid w:val="007A210E"/>
    <w:rsid w:val="007A2312"/>
    <w:rsid w:val="007A237F"/>
    <w:rsid w:val="007A23B2"/>
    <w:rsid w:val="007A23FF"/>
    <w:rsid w:val="007A2663"/>
    <w:rsid w:val="007A295B"/>
    <w:rsid w:val="007A2B76"/>
    <w:rsid w:val="007A2D83"/>
    <w:rsid w:val="007A2DD0"/>
    <w:rsid w:val="007A2EAD"/>
    <w:rsid w:val="007A3241"/>
    <w:rsid w:val="007A3269"/>
    <w:rsid w:val="007A3317"/>
    <w:rsid w:val="007A3424"/>
    <w:rsid w:val="007A3494"/>
    <w:rsid w:val="007A3589"/>
    <w:rsid w:val="007A35EF"/>
    <w:rsid w:val="007A3799"/>
    <w:rsid w:val="007A394E"/>
    <w:rsid w:val="007A3971"/>
    <w:rsid w:val="007A3C7B"/>
    <w:rsid w:val="007A3E0A"/>
    <w:rsid w:val="007A3E4B"/>
    <w:rsid w:val="007A3E6D"/>
    <w:rsid w:val="007A3F82"/>
    <w:rsid w:val="007A43A2"/>
    <w:rsid w:val="007A4423"/>
    <w:rsid w:val="007A4927"/>
    <w:rsid w:val="007A49B1"/>
    <w:rsid w:val="007A4B94"/>
    <w:rsid w:val="007A4D04"/>
    <w:rsid w:val="007A4E88"/>
    <w:rsid w:val="007A4F20"/>
    <w:rsid w:val="007A4FA0"/>
    <w:rsid w:val="007A512B"/>
    <w:rsid w:val="007A532D"/>
    <w:rsid w:val="007A578F"/>
    <w:rsid w:val="007A58EF"/>
    <w:rsid w:val="007A5F11"/>
    <w:rsid w:val="007A60DB"/>
    <w:rsid w:val="007A6276"/>
    <w:rsid w:val="007A627A"/>
    <w:rsid w:val="007A6355"/>
    <w:rsid w:val="007A65D1"/>
    <w:rsid w:val="007A674A"/>
    <w:rsid w:val="007A6951"/>
    <w:rsid w:val="007A695F"/>
    <w:rsid w:val="007A6C0D"/>
    <w:rsid w:val="007A6F0F"/>
    <w:rsid w:val="007A722D"/>
    <w:rsid w:val="007A72BC"/>
    <w:rsid w:val="007A7306"/>
    <w:rsid w:val="007A7491"/>
    <w:rsid w:val="007A766C"/>
    <w:rsid w:val="007A7672"/>
    <w:rsid w:val="007A7673"/>
    <w:rsid w:val="007A785B"/>
    <w:rsid w:val="007A7951"/>
    <w:rsid w:val="007A7A96"/>
    <w:rsid w:val="007A7E2D"/>
    <w:rsid w:val="007A7E6F"/>
    <w:rsid w:val="007B034F"/>
    <w:rsid w:val="007B035A"/>
    <w:rsid w:val="007B0383"/>
    <w:rsid w:val="007B03AF"/>
    <w:rsid w:val="007B053D"/>
    <w:rsid w:val="007B09B2"/>
    <w:rsid w:val="007B0C60"/>
    <w:rsid w:val="007B0E90"/>
    <w:rsid w:val="007B11C4"/>
    <w:rsid w:val="007B127A"/>
    <w:rsid w:val="007B137C"/>
    <w:rsid w:val="007B1514"/>
    <w:rsid w:val="007B1543"/>
    <w:rsid w:val="007B15CC"/>
    <w:rsid w:val="007B1716"/>
    <w:rsid w:val="007B17D9"/>
    <w:rsid w:val="007B195D"/>
    <w:rsid w:val="007B19A9"/>
    <w:rsid w:val="007B1A06"/>
    <w:rsid w:val="007B1ABA"/>
    <w:rsid w:val="007B1AC0"/>
    <w:rsid w:val="007B1B29"/>
    <w:rsid w:val="007B1BC3"/>
    <w:rsid w:val="007B1CC6"/>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FF6"/>
    <w:rsid w:val="007B3766"/>
    <w:rsid w:val="007B39DC"/>
    <w:rsid w:val="007B3BBE"/>
    <w:rsid w:val="007B3C4C"/>
    <w:rsid w:val="007B3E58"/>
    <w:rsid w:val="007B403E"/>
    <w:rsid w:val="007B4121"/>
    <w:rsid w:val="007B4279"/>
    <w:rsid w:val="007B4332"/>
    <w:rsid w:val="007B45C7"/>
    <w:rsid w:val="007B489B"/>
    <w:rsid w:val="007B48BD"/>
    <w:rsid w:val="007B48CD"/>
    <w:rsid w:val="007B4AA0"/>
    <w:rsid w:val="007B4B00"/>
    <w:rsid w:val="007B4C33"/>
    <w:rsid w:val="007B4E31"/>
    <w:rsid w:val="007B4E78"/>
    <w:rsid w:val="007B51F1"/>
    <w:rsid w:val="007B52CD"/>
    <w:rsid w:val="007B52FA"/>
    <w:rsid w:val="007B56DE"/>
    <w:rsid w:val="007B5702"/>
    <w:rsid w:val="007B571C"/>
    <w:rsid w:val="007B5738"/>
    <w:rsid w:val="007B5B94"/>
    <w:rsid w:val="007B5C94"/>
    <w:rsid w:val="007B5E5D"/>
    <w:rsid w:val="007B5EEE"/>
    <w:rsid w:val="007B61EA"/>
    <w:rsid w:val="007B62D9"/>
    <w:rsid w:val="007B642B"/>
    <w:rsid w:val="007B6482"/>
    <w:rsid w:val="007B67D5"/>
    <w:rsid w:val="007B6892"/>
    <w:rsid w:val="007B69A2"/>
    <w:rsid w:val="007B6B89"/>
    <w:rsid w:val="007B6CCA"/>
    <w:rsid w:val="007B6FE7"/>
    <w:rsid w:val="007B703D"/>
    <w:rsid w:val="007B76ED"/>
    <w:rsid w:val="007B7927"/>
    <w:rsid w:val="007B7987"/>
    <w:rsid w:val="007B7B6A"/>
    <w:rsid w:val="007B7C60"/>
    <w:rsid w:val="007B7DC1"/>
    <w:rsid w:val="007B7EDB"/>
    <w:rsid w:val="007C0098"/>
    <w:rsid w:val="007C0139"/>
    <w:rsid w:val="007C0237"/>
    <w:rsid w:val="007C030F"/>
    <w:rsid w:val="007C039F"/>
    <w:rsid w:val="007C03C3"/>
    <w:rsid w:val="007C0420"/>
    <w:rsid w:val="007C048D"/>
    <w:rsid w:val="007C05BB"/>
    <w:rsid w:val="007C0C09"/>
    <w:rsid w:val="007C0EC0"/>
    <w:rsid w:val="007C13CE"/>
    <w:rsid w:val="007C13F3"/>
    <w:rsid w:val="007C14DC"/>
    <w:rsid w:val="007C1902"/>
    <w:rsid w:val="007C1956"/>
    <w:rsid w:val="007C19AD"/>
    <w:rsid w:val="007C1A01"/>
    <w:rsid w:val="007C1A32"/>
    <w:rsid w:val="007C21B7"/>
    <w:rsid w:val="007C2564"/>
    <w:rsid w:val="007C26FC"/>
    <w:rsid w:val="007C2816"/>
    <w:rsid w:val="007C2883"/>
    <w:rsid w:val="007C296A"/>
    <w:rsid w:val="007C29D0"/>
    <w:rsid w:val="007C2A7F"/>
    <w:rsid w:val="007C2B0F"/>
    <w:rsid w:val="007C2BD3"/>
    <w:rsid w:val="007C2BF8"/>
    <w:rsid w:val="007C3029"/>
    <w:rsid w:val="007C3347"/>
    <w:rsid w:val="007C3439"/>
    <w:rsid w:val="007C3598"/>
    <w:rsid w:val="007C35E2"/>
    <w:rsid w:val="007C3C4F"/>
    <w:rsid w:val="007C3FA8"/>
    <w:rsid w:val="007C4047"/>
    <w:rsid w:val="007C4062"/>
    <w:rsid w:val="007C40F8"/>
    <w:rsid w:val="007C4136"/>
    <w:rsid w:val="007C41C5"/>
    <w:rsid w:val="007C42FB"/>
    <w:rsid w:val="007C439F"/>
    <w:rsid w:val="007C46F9"/>
    <w:rsid w:val="007C4F14"/>
    <w:rsid w:val="007C4F2F"/>
    <w:rsid w:val="007C4FAD"/>
    <w:rsid w:val="007C50C4"/>
    <w:rsid w:val="007C533E"/>
    <w:rsid w:val="007C53DB"/>
    <w:rsid w:val="007C5753"/>
    <w:rsid w:val="007C57DA"/>
    <w:rsid w:val="007C5857"/>
    <w:rsid w:val="007C5945"/>
    <w:rsid w:val="007C5A3A"/>
    <w:rsid w:val="007C5D0B"/>
    <w:rsid w:val="007C5DF4"/>
    <w:rsid w:val="007C5F23"/>
    <w:rsid w:val="007C5FD2"/>
    <w:rsid w:val="007C61E3"/>
    <w:rsid w:val="007C6437"/>
    <w:rsid w:val="007C65F2"/>
    <w:rsid w:val="007C68DA"/>
    <w:rsid w:val="007C68F9"/>
    <w:rsid w:val="007C6C8F"/>
    <w:rsid w:val="007C6CC8"/>
    <w:rsid w:val="007C6EB7"/>
    <w:rsid w:val="007C6EBD"/>
    <w:rsid w:val="007C7327"/>
    <w:rsid w:val="007C747E"/>
    <w:rsid w:val="007C775A"/>
    <w:rsid w:val="007C77C2"/>
    <w:rsid w:val="007C786B"/>
    <w:rsid w:val="007C78E9"/>
    <w:rsid w:val="007C7C44"/>
    <w:rsid w:val="007C7D6A"/>
    <w:rsid w:val="007D0032"/>
    <w:rsid w:val="007D00A6"/>
    <w:rsid w:val="007D0213"/>
    <w:rsid w:val="007D02A3"/>
    <w:rsid w:val="007D04DA"/>
    <w:rsid w:val="007D07B7"/>
    <w:rsid w:val="007D093D"/>
    <w:rsid w:val="007D09EB"/>
    <w:rsid w:val="007D0CD2"/>
    <w:rsid w:val="007D0CD6"/>
    <w:rsid w:val="007D0E55"/>
    <w:rsid w:val="007D10E3"/>
    <w:rsid w:val="007D1135"/>
    <w:rsid w:val="007D118C"/>
    <w:rsid w:val="007D120D"/>
    <w:rsid w:val="007D1303"/>
    <w:rsid w:val="007D14D6"/>
    <w:rsid w:val="007D16A9"/>
    <w:rsid w:val="007D1AFF"/>
    <w:rsid w:val="007D1CEC"/>
    <w:rsid w:val="007D1D79"/>
    <w:rsid w:val="007D1DCB"/>
    <w:rsid w:val="007D1DEC"/>
    <w:rsid w:val="007D20F1"/>
    <w:rsid w:val="007D229A"/>
    <w:rsid w:val="007D23FC"/>
    <w:rsid w:val="007D24F3"/>
    <w:rsid w:val="007D25F7"/>
    <w:rsid w:val="007D2950"/>
    <w:rsid w:val="007D296C"/>
    <w:rsid w:val="007D2DD1"/>
    <w:rsid w:val="007D2F44"/>
    <w:rsid w:val="007D2F4D"/>
    <w:rsid w:val="007D303B"/>
    <w:rsid w:val="007D332D"/>
    <w:rsid w:val="007D3431"/>
    <w:rsid w:val="007D3648"/>
    <w:rsid w:val="007D37AD"/>
    <w:rsid w:val="007D386E"/>
    <w:rsid w:val="007D3CFD"/>
    <w:rsid w:val="007D3F2B"/>
    <w:rsid w:val="007D3FD4"/>
    <w:rsid w:val="007D4178"/>
    <w:rsid w:val="007D424A"/>
    <w:rsid w:val="007D448B"/>
    <w:rsid w:val="007D453E"/>
    <w:rsid w:val="007D460B"/>
    <w:rsid w:val="007D46A7"/>
    <w:rsid w:val="007D49E5"/>
    <w:rsid w:val="007D49EF"/>
    <w:rsid w:val="007D4A2B"/>
    <w:rsid w:val="007D4B83"/>
    <w:rsid w:val="007D4CAE"/>
    <w:rsid w:val="007D4D33"/>
    <w:rsid w:val="007D4F14"/>
    <w:rsid w:val="007D5077"/>
    <w:rsid w:val="007D51D5"/>
    <w:rsid w:val="007D5234"/>
    <w:rsid w:val="007D5251"/>
    <w:rsid w:val="007D5284"/>
    <w:rsid w:val="007D53AF"/>
    <w:rsid w:val="007D53F2"/>
    <w:rsid w:val="007D54D4"/>
    <w:rsid w:val="007D596F"/>
    <w:rsid w:val="007D5D06"/>
    <w:rsid w:val="007D5D3A"/>
    <w:rsid w:val="007D6123"/>
    <w:rsid w:val="007D6372"/>
    <w:rsid w:val="007D6844"/>
    <w:rsid w:val="007D6903"/>
    <w:rsid w:val="007D6DE7"/>
    <w:rsid w:val="007D6EAC"/>
    <w:rsid w:val="007D7056"/>
    <w:rsid w:val="007D70D6"/>
    <w:rsid w:val="007D7175"/>
    <w:rsid w:val="007D71B2"/>
    <w:rsid w:val="007D7217"/>
    <w:rsid w:val="007D7531"/>
    <w:rsid w:val="007D75C5"/>
    <w:rsid w:val="007D75F0"/>
    <w:rsid w:val="007D7691"/>
    <w:rsid w:val="007D77DF"/>
    <w:rsid w:val="007D7812"/>
    <w:rsid w:val="007D7857"/>
    <w:rsid w:val="007D78A4"/>
    <w:rsid w:val="007D7D5E"/>
    <w:rsid w:val="007D7DCF"/>
    <w:rsid w:val="007D7E23"/>
    <w:rsid w:val="007D7E9D"/>
    <w:rsid w:val="007E0196"/>
    <w:rsid w:val="007E05C0"/>
    <w:rsid w:val="007E06C7"/>
    <w:rsid w:val="007E06E1"/>
    <w:rsid w:val="007E0AA4"/>
    <w:rsid w:val="007E0B3D"/>
    <w:rsid w:val="007E0E0B"/>
    <w:rsid w:val="007E0F86"/>
    <w:rsid w:val="007E0FD3"/>
    <w:rsid w:val="007E1078"/>
    <w:rsid w:val="007E1369"/>
    <w:rsid w:val="007E14F8"/>
    <w:rsid w:val="007E15DA"/>
    <w:rsid w:val="007E194D"/>
    <w:rsid w:val="007E1A1B"/>
    <w:rsid w:val="007E1A88"/>
    <w:rsid w:val="007E1B9B"/>
    <w:rsid w:val="007E1BDB"/>
    <w:rsid w:val="007E1C56"/>
    <w:rsid w:val="007E1CC5"/>
    <w:rsid w:val="007E1DC4"/>
    <w:rsid w:val="007E1E27"/>
    <w:rsid w:val="007E1E73"/>
    <w:rsid w:val="007E208A"/>
    <w:rsid w:val="007E22E8"/>
    <w:rsid w:val="007E25A6"/>
    <w:rsid w:val="007E2778"/>
    <w:rsid w:val="007E294C"/>
    <w:rsid w:val="007E2A5B"/>
    <w:rsid w:val="007E3056"/>
    <w:rsid w:val="007E3207"/>
    <w:rsid w:val="007E322D"/>
    <w:rsid w:val="007E32AD"/>
    <w:rsid w:val="007E3455"/>
    <w:rsid w:val="007E35CB"/>
    <w:rsid w:val="007E3798"/>
    <w:rsid w:val="007E395E"/>
    <w:rsid w:val="007E39D7"/>
    <w:rsid w:val="007E3B20"/>
    <w:rsid w:val="007E3B3C"/>
    <w:rsid w:val="007E3E84"/>
    <w:rsid w:val="007E3F7A"/>
    <w:rsid w:val="007E3FCA"/>
    <w:rsid w:val="007E3FCC"/>
    <w:rsid w:val="007E4380"/>
    <w:rsid w:val="007E43ED"/>
    <w:rsid w:val="007E4458"/>
    <w:rsid w:val="007E4475"/>
    <w:rsid w:val="007E47B5"/>
    <w:rsid w:val="007E47D9"/>
    <w:rsid w:val="007E4A27"/>
    <w:rsid w:val="007E4C88"/>
    <w:rsid w:val="007E4DB5"/>
    <w:rsid w:val="007E4DB6"/>
    <w:rsid w:val="007E4FA8"/>
    <w:rsid w:val="007E55C1"/>
    <w:rsid w:val="007E55FB"/>
    <w:rsid w:val="007E57CF"/>
    <w:rsid w:val="007E57E6"/>
    <w:rsid w:val="007E585E"/>
    <w:rsid w:val="007E5BB1"/>
    <w:rsid w:val="007E5EBE"/>
    <w:rsid w:val="007E5EF3"/>
    <w:rsid w:val="007E5F48"/>
    <w:rsid w:val="007E60AB"/>
    <w:rsid w:val="007E680D"/>
    <w:rsid w:val="007E68DE"/>
    <w:rsid w:val="007E6BC8"/>
    <w:rsid w:val="007E6CE6"/>
    <w:rsid w:val="007E7654"/>
    <w:rsid w:val="007E7858"/>
    <w:rsid w:val="007E78D9"/>
    <w:rsid w:val="007E7948"/>
    <w:rsid w:val="007E7DAA"/>
    <w:rsid w:val="007E7DDF"/>
    <w:rsid w:val="007E7E0F"/>
    <w:rsid w:val="007E7F40"/>
    <w:rsid w:val="007F00BE"/>
    <w:rsid w:val="007F00C8"/>
    <w:rsid w:val="007F02B5"/>
    <w:rsid w:val="007F036D"/>
    <w:rsid w:val="007F03AD"/>
    <w:rsid w:val="007F03BB"/>
    <w:rsid w:val="007F0442"/>
    <w:rsid w:val="007F04BA"/>
    <w:rsid w:val="007F08E0"/>
    <w:rsid w:val="007F0A7C"/>
    <w:rsid w:val="007F0BAF"/>
    <w:rsid w:val="007F0BD1"/>
    <w:rsid w:val="007F0BE4"/>
    <w:rsid w:val="007F0C82"/>
    <w:rsid w:val="007F0DA1"/>
    <w:rsid w:val="007F0DE4"/>
    <w:rsid w:val="007F11C8"/>
    <w:rsid w:val="007F138D"/>
    <w:rsid w:val="007F14E8"/>
    <w:rsid w:val="007F1856"/>
    <w:rsid w:val="007F1ACD"/>
    <w:rsid w:val="007F1B2E"/>
    <w:rsid w:val="007F1CC5"/>
    <w:rsid w:val="007F1CFB"/>
    <w:rsid w:val="007F1D38"/>
    <w:rsid w:val="007F1DEA"/>
    <w:rsid w:val="007F20B8"/>
    <w:rsid w:val="007F21CF"/>
    <w:rsid w:val="007F220B"/>
    <w:rsid w:val="007F25A9"/>
    <w:rsid w:val="007F27DD"/>
    <w:rsid w:val="007F2AA9"/>
    <w:rsid w:val="007F2CCF"/>
    <w:rsid w:val="007F2F46"/>
    <w:rsid w:val="007F2F87"/>
    <w:rsid w:val="007F30C7"/>
    <w:rsid w:val="007F340D"/>
    <w:rsid w:val="007F3553"/>
    <w:rsid w:val="007F35A6"/>
    <w:rsid w:val="007F3878"/>
    <w:rsid w:val="007F38A4"/>
    <w:rsid w:val="007F3D91"/>
    <w:rsid w:val="007F3DFA"/>
    <w:rsid w:val="007F3F81"/>
    <w:rsid w:val="007F40FF"/>
    <w:rsid w:val="007F4257"/>
    <w:rsid w:val="007F425E"/>
    <w:rsid w:val="007F430F"/>
    <w:rsid w:val="007F4345"/>
    <w:rsid w:val="007F4412"/>
    <w:rsid w:val="007F47A5"/>
    <w:rsid w:val="007F48BD"/>
    <w:rsid w:val="007F490E"/>
    <w:rsid w:val="007F4B44"/>
    <w:rsid w:val="007F4BB2"/>
    <w:rsid w:val="007F4BCC"/>
    <w:rsid w:val="007F4DED"/>
    <w:rsid w:val="007F4FD3"/>
    <w:rsid w:val="007F50DF"/>
    <w:rsid w:val="007F5351"/>
    <w:rsid w:val="007F552A"/>
    <w:rsid w:val="007F579E"/>
    <w:rsid w:val="007F58B5"/>
    <w:rsid w:val="007F5918"/>
    <w:rsid w:val="007F5931"/>
    <w:rsid w:val="007F5A00"/>
    <w:rsid w:val="007F5BF7"/>
    <w:rsid w:val="007F5E71"/>
    <w:rsid w:val="007F6045"/>
    <w:rsid w:val="007F61C6"/>
    <w:rsid w:val="007F61FF"/>
    <w:rsid w:val="007F66D2"/>
    <w:rsid w:val="007F673D"/>
    <w:rsid w:val="007F6880"/>
    <w:rsid w:val="007F6A28"/>
    <w:rsid w:val="007F6A75"/>
    <w:rsid w:val="007F6BFD"/>
    <w:rsid w:val="007F6C76"/>
    <w:rsid w:val="007F6CF9"/>
    <w:rsid w:val="007F6D8B"/>
    <w:rsid w:val="007F6D9A"/>
    <w:rsid w:val="007F6EBC"/>
    <w:rsid w:val="007F73AC"/>
    <w:rsid w:val="007F76B4"/>
    <w:rsid w:val="007F76DE"/>
    <w:rsid w:val="007F784C"/>
    <w:rsid w:val="007F798A"/>
    <w:rsid w:val="007F7BA3"/>
    <w:rsid w:val="007F7C38"/>
    <w:rsid w:val="007F7D29"/>
    <w:rsid w:val="007F7F87"/>
    <w:rsid w:val="008001A6"/>
    <w:rsid w:val="008001B4"/>
    <w:rsid w:val="0080040A"/>
    <w:rsid w:val="00800588"/>
    <w:rsid w:val="00800590"/>
    <w:rsid w:val="00800769"/>
    <w:rsid w:val="00800E5D"/>
    <w:rsid w:val="00800ED2"/>
    <w:rsid w:val="00800FCB"/>
    <w:rsid w:val="00801373"/>
    <w:rsid w:val="008013F8"/>
    <w:rsid w:val="008014A6"/>
    <w:rsid w:val="008016BB"/>
    <w:rsid w:val="008017D9"/>
    <w:rsid w:val="008018AB"/>
    <w:rsid w:val="00801E9F"/>
    <w:rsid w:val="008021A0"/>
    <w:rsid w:val="008021ED"/>
    <w:rsid w:val="00802268"/>
    <w:rsid w:val="00802338"/>
    <w:rsid w:val="00802344"/>
    <w:rsid w:val="008023EB"/>
    <w:rsid w:val="00802663"/>
    <w:rsid w:val="0080269A"/>
    <w:rsid w:val="008029DB"/>
    <w:rsid w:val="00802A07"/>
    <w:rsid w:val="00802C6F"/>
    <w:rsid w:val="00802E74"/>
    <w:rsid w:val="00803148"/>
    <w:rsid w:val="0080345C"/>
    <w:rsid w:val="0080362B"/>
    <w:rsid w:val="00803B23"/>
    <w:rsid w:val="00803E84"/>
    <w:rsid w:val="00803FBC"/>
    <w:rsid w:val="00804144"/>
    <w:rsid w:val="00804152"/>
    <w:rsid w:val="00804208"/>
    <w:rsid w:val="008042C6"/>
    <w:rsid w:val="0080453C"/>
    <w:rsid w:val="008045B1"/>
    <w:rsid w:val="008045DE"/>
    <w:rsid w:val="00804710"/>
    <w:rsid w:val="00804722"/>
    <w:rsid w:val="0080477E"/>
    <w:rsid w:val="00804783"/>
    <w:rsid w:val="008048FB"/>
    <w:rsid w:val="00804B92"/>
    <w:rsid w:val="00804CDA"/>
    <w:rsid w:val="00804E21"/>
    <w:rsid w:val="00804E59"/>
    <w:rsid w:val="00804ECB"/>
    <w:rsid w:val="0080504B"/>
    <w:rsid w:val="00805092"/>
    <w:rsid w:val="00805618"/>
    <w:rsid w:val="00805654"/>
    <w:rsid w:val="008056DC"/>
    <w:rsid w:val="00805716"/>
    <w:rsid w:val="00805792"/>
    <w:rsid w:val="0080587A"/>
    <w:rsid w:val="00805A06"/>
    <w:rsid w:val="00805A0F"/>
    <w:rsid w:val="00805D37"/>
    <w:rsid w:val="00805F83"/>
    <w:rsid w:val="00805FAA"/>
    <w:rsid w:val="00806398"/>
    <w:rsid w:val="008063E5"/>
    <w:rsid w:val="0080641B"/>
    <w:rsid w:val="0080656D"/>
    <w:rsid w:val="00806725"/>
    <w:rsid w:val="0080697E"/>
    <w:rsid w:val="00806AAF"/>
    <w:rsid w:val="00806BB9"/>
    <w:rsid w:val="00806BBF"/>
    <w:rsid w:val="00806EA2"/>
    <w:rsid w:val="00806EC7"/>
    <w:rsid w:val="00806F76"/>
    <w:rsid w:val="008070AC"/>
    <w:rsid w:val="00807184"/>
    <w:rsid w:val="0080759D"/>
    <w:rsid w:val="008078A7"/>
    <w:rsid w:val="00807A5A"/>
    <w:rsid w:val="00807D7F"/>
    <w:rsid w:val="00807FC2"/>
    <w:rsid w:val="008101FD"/>
    <w:rsid w:val="008104B3"/>
    <w:rsid w:val="008105B9"/>
    <w:rsid w:val="00810659"/>
    <w:rsid w:val="0081067F"/>
    <w:rsid w:val="00810764"/>
    <w:rsid w:val="00810ADD"/>
    <w:rsid w:val="00810B02"/>
    <w:rsid w:val="00810B44"/>
    <w:rsid w:val="00810CEB"/>
    <w:rsid w:val="00810D3F"/>
    <w:rsid w:val="00810D8D"/>
    <w:rsid w:val="00810F6D"/>
    <w:rsid w:val="008110B9"/>
    <w:rsid w:val="0081140B"/>
    <w:rsid w:val="00811788"/>
    <w:rsid w:val="00811813"/>
    <w:rsid w:val="00811835"/>
    <w:rsid w:val="008119D9"/>
    <w:rsid w:val="00811B43"/>
    <w:rsid w:val="00811E83"/>
    <w:rsid w:val="00811E8D"/>
    <w:rsid w:val="00812187"/>
    <w:rsid w:val="008122F8"/>
    <w:rsid w:val="0081232B"/>
    <w:rsid w:val="00812442"/>
    <w:rsid w:val="008124CF"/>
    <w:rsid w:val="00812657"/>
    <w:rsid w:val="008126B8"/>
    <w:rsid w:val="008126DC"/>
    <w:rsid w:val="0081290D"/>
    <w:rsid w:val="0081291E"/>
    <w:rsid w:val="00812C4B"/>
    <w:rsid w:val="00812FE1"/>
    <w:rsid w:val="00813091"/>
    <w:rsid w:val="0081354D"/>
    <w:rsid w:val="008135AC"/>
    <w:rsid w:val="00813617"/>
    <w:rsid w:val="00813637"/>
    <w:rsid w:val="008136C2"/>
    <w:rsid w:val="008137A5"/>
    <w:rsid w:val="0081398B"/>
    <w:rsid w:val="00814069"/>
    <w:rsid w:val="0081438B"/>
    <w:rsid w:val="008149DF"/>
    <w:rsid w:val="00814A0B"/>
    <w:rsid w:val="00814D1C"/>
    <w:rsid w:val="00814D44"/>
    <w:rsid w:val="008150C2"/>
    <w:rsid w:val="0081536B"/>
    <w:rsid w:val="0081553E"/>
    <w:rsid w:val="008155F5"/>
    <w:rsid w:val="0081581D"/>
    <w:rsid w:val="0081589B"/>
    <w:rsid w:val="00815BDE"/>
    <w:rsid w:val="00815CF7"/>
    <w:rsid w:val="00815D24"/>
    <w:rsid w:val="00815F1C"/>
    <w:rsid w:val="00816095"/>
    <w:rsid w:val="008166C5"/>
    <w:rsid w:val="00816735"/>
    <w:rsid w:val="00816B45"/>
    <w:rsid w:val="00816CEA"/>
    <w:rsid w:val="00816DA3"/>
    <w:rsid w:val="00817056"/>
    <w:rsid w:val="0081705A"/>
    <w:rsid w:val="008170FC"/>
    <w:rsid w:val="008172B0"/>
    <w:rsid w:val="008172BE"/>
    <w:rsid w:val="008175F8"/>
    <w:rsid w:val="008176AF"/>
    <w:rsid w:val="00817741"/>
    <w:rsid w:val="00817B04"/>
    <w:rsid w:val="00817B71"/>
    <w:rsid w:val="00817BE5"/>
    <w:rsid w:val="00817C7C"/>
    <w:rsid w:val="00817DE0"/>
    <w:rsid w:val="00817E60"/>
    <w:rsid w:val="00820244"/>
    <w:rsid w:val="00820485"/>
    <w:rsid w:val="008204FE"/>
    <w:rsid w:val="008205CA"/>
    <w:rsid w:val="00820929"/>
    <w:rsid w:val="00820D49"/>
    <w:rsid w:val="00821429"/>
    <w:rsid w:val="008214D3"/>
    <w:rsid w:val="00821511"/>
    <w:rsid w:val="00821514"/>
    <w:rsid w:val="00821CF2"/>
    <w:rsid w:val="00822088"/>
    <w:rsid w:val="0082210E"/>
    <w:rsid w:val="008221B3"/>
    <w:rsid w:val="00822371"/>
    <w:rsid w:val="00822475"/>
    <w:rsid w:val="0082248E"/>
    <w:rsid w:val="008224D0"/>
    <w:rsid w:val="00822673"/>
    <w:rsid w:val="008226BF"/>
    <w:rsid w:val="00822977"/>
    <w:rsid w:val="00822E41"/>
    <w:rsid w:val="00822EE6"/>
    <w:rsid w:val="00822EF7"/>
    <w:rsid w:val="008230C7"/>
    <w:rsid w:val="0082326A"/>
    <w:rsid w:val="008235AC"/>
    <w:rsid w:val="00823A36"/>
    <w:rsid w:val="00823BF2"/>
    <w:rsid w:val="00823C00"/>
    <w:rsid w:val="00823C7F"/>
    <w:rsid w:val="00823F73"/>
    <w:rsid w:val="008240D1"/>
    <w:rsid w:val="00824144"/>
    <w:rsid w:val="008241E8"/>
    <w:rsid w:val="008241F1"/>
    <w:rsid w:val="00824204"/>
    <w:rsid w:val="00824222"/>
    <w:rsid w:val="008245F2"/>
    <w:rsid w:val="008246BC"/>
    <w:rsid w:val="00824737"/>
    <w:rsid w:val="008247CF"/>
    <w:rsid w:val="00824928"/>
    <w:rsid w:val="00824A4A"/>
    <w:rsid w:val="00824C8F"/>
    <w:rsid w:val="00824CE1"/>
    <w:rsid w:val="00824D2D"/>
    <w:rsid w:val="00824F94"/>
    <w:rsid w:val="00824FDF"/>
    <w:rsid w:val="00825030"/>
    <w:rsid w:val="00825057"/>
    <w:rsid w:val="00825078"/>
    <w:rsid w:val="0082509E"/>
    <w:rsid w:val="008250A6"/>
    <w:rsid w:val="00825125"/>
    <w:rsid w:val="008253D3"/>
    <w:rsid w:val="008257CC"/>
    <w:rsid w:val="008258A6"/>
    <w:rsid w:val="008259DE"/>
    <w:rsid w:val="00825A12"/>
    <w:rsid w:val="00825A78"/>
    <w:rsid w:val="00825ACF"/>
    <w:rsid w:val="00825D4D"/>
    <w:rsid w:val="00825F04"/>
    <w:rsid w:val="00825F5D"/>
    <w:rsid w:val="00825FC2"/>
    <w:rsid w:val="008264DE"/>
    <w:rsid w:val="00826652"/>
    <w:rsid w:val="0082676D"/>
    <w:rsid w:val="00826859"/>
    <w:rsid w:val="00826918"/>
    <w:rsid w:val="00826B45"/>
    <w:rsid w:val="00826C70"/>
    <w:rsid w:val="00826ED1"/>
    <w:rsid w:val="0082730C"/>
    <w:rsid w:val="0082731B"/>
    <w:rsid w:val="008273FB"/>
    <w:rsid w:val="008274BF"/>
    <w:rsid w:val="00827545"/>
    <w:rsid w:val="008275A8"/>
    <w:rsid w:val="008276A6"/>
    <w:rsid w:val="00827730"/>
    <w:rsid w:val="0082779F"/>
    <w:rsid w:val="008279A2"/>
    <w:rsid w:val="00827A21"/>
    <w:rsid w:val="00827D0A"/>
    <w:rsid w:val="00827E45"/>
    <w:rsid w:val="00830053"/>
    <w:rsid w:val="0083054E"/>
    <w:rsid w:val="00830848"/>
    <w:rsid w:val="008308B8"/>
    <w:rsid w:val="00830AF9"/>
    <w:rsid w:val="00830C31"/>
    <w:rsid w:val="00830DC3"/>
    <w:rsid w:val="00830DFD"/>
    <w:rsid w:val="00830E20"/>
    <w:rsid w:val="00831003"/>
    <w:rsid w:val="0083112C"/>
    <w:rsid w:val="008312A0"/>
    <w:rsid w:val="008313D5"/>
    <w:rsid w:val="0083144B"/>
    <w:rsid w:val="00831452"/>
    <w:rsid w:val="008314BD"/>
    <w:rsid w:val="00831555"/>
    <w:rsid w:val="0083170D"/>
    <w:rsid w:val="0083173B"/>
    <w:rsid w:val="008318C3"/>
    <w:rsid w:val="00831920"/>
    <w:rsid w:val="00831930"/>
    <w:rsid w:val="00831A38"/>
    <w:rsid w:val="00831B91"/>
    <w:rsid w:val="00831EB9"/>
    <w:rsid w:val="00831F48"/>
    <w:rsid w:val="00831F52"/>
    <w:rsid w:val="00831FAE"/>
    <w:rsid w:val="00832057"/>
    <w:rsid w:val="00832154"/>
    <w:rsid w:val="00832236"/>
    <w:rsid w:val="008322DE"/>
    <w:rsid w:val="00832448"/>
    <w:rsid w:val="008324AD"/>
    <w:rsid w:val="00832588"/>
    <w:rsid w:val="00832706"/>
    <w:rsid w:val="00832F5C"/>
    <w:rsid w:val="0083312E"/>
    <w:rsid w:val="00833425"/>
    <w:rsid w:val="0083342E"/>
    <w:rsid w:val="0083347D"/>
    <w:rsid w:val="0083352F"/>
    <w:rsid w:val="008338B8"/>
    <w:rsid w:val="00833A12"/>
    <w:rsid w:val="00833B2B"/>
    <w:rsid w:val="00833D8A"/>
    <w:rsid w:val="00834060"/>
    <w:rsid w:val="00834103"/>
    <w:rsid w:val="0083411F"/>
    <w:rsid w:val="008343B0"/>
    <w:rsid w:val="0083458A"/>
    <w:rsid w:val="00834759"/>
    <w:rsid w:val="00834B16"/>
    <w:rsid w:val="00834D10"/>
    <w:rsid w:val="00834F11"/>
    <w:rsid w:val="008350AB"/>
    <w:rsid w:val="00835157"/>
    <w:rsid w:val="0083532C"/>
    <w:rsid w:val="00835811"/>
    <w:rsid w:val="00835970"/>
    <w:rsid w:val="008359E0"/>
    <w:rsid w:val="00835AEE"/>
    <w:rsid w:val="00835D0E"/>
    <w:rsid w:val="00836060"/>
    <w:rsid w:val="00836091"/>
    <w:rsid w:val="0083625C"/>
    <w:rsid w:val="00836515"/>
    <w:rsid w:val="00836576"/>
    <w:rsid w:val="00836660"/>
    <w:rsid w:val="0083676B"/>
    <w:rsid w:val="008367CE"/>
    <w:rsid w:val="0083680E"/>
    <w:rsid w:val="00836855"/>
    <w:rsid w:val="00836883"/>
    <w:rsid w:val="00836B1A"/>
    <w:rsid w:val="00836BFD"/>
    <w:rsid w:val="0083740B"/>
    <w:rsid w:val="00837642"/>
    <w:rsid w:val="008376F6"/>
    <w:rsid w:val="00837751"/>
    <w:rsid w:val="0083781E"/>
    <w:rsid w:val="00837827"/>
    <w:rsid w:val="008379A9"/>
    <w:rsid w:val="00837A4B"/>
    <w:rsid w:val="00837C57"/>
    <w:rsid w:val="00837CA1"/>
    <w:rsid w:val="00837D5B"/>
    <w:rsid w:val="00837E4D"/>
    <w:rsid w:val="0084003A"/>
    <w:rsid w:val="00840330"/>
    <w:rsid w:val="00840607"/>
    <w:rsid w:val="008407B5"/>
    <w:rsid w:val="00840B8B"/>
    <w:rsid w:val="00840F2C"/>
    <w:rsid w:val="00840F37"/>
    <w:rsid w:val="0084104F"/>
    <w:rsid w:val="00841590"/>
    <w:rsid w:val="00841695"/>
    <w:rsid w:val="008416A5"/>
    <w:rsid w:val="00841CD2"/>
    <w:rsid w:val="00841DD1"/>
    <w:rsid w:val="0084225C"/>
    <w:rsid w:val="008423F1"/>
    <w:rsid w:val="00842914"/>
    <w:rsid w:val="00842ADF"/>
    <w:rsid w:val="00842B77"/>
    <w:rsid w:val="00842F52"/>
    <w:rsid w:val="0084309F"/>
    <w:rsid w:val="0084343C"/>
    <w:rsid w:val="008434F2"/>
    <w:rsid w:val="008435A1"/>
    <w:rsid w:val="008437FD"/>
    <w:rsid w:val="00843897"/>
    <w:rsid w:val="00843AE7"/>
    <w:rsid w:val="00843F59"/>
    <w:rsid w:val="00843F78"/>
    <w:rsid w:val="0084417D"/>
    <w:rsid w:val="00844312"/>
    <w:rsid w:val="00844452"/>
    <w:rsid w:val="00844670"/>
    <w:rsid w:val="008446D1"/>
    <w:rsid w:val="00844886"/>
    <w:rsid w:val="00844988"/>
    <w:rsid w:val="00844A0B"/>
    <w:rsid w:val="00844BC4"/>
    <w:rsid w:val="00844EE0"/>
    <w:rsid w:val="00844F3A"/>
    <w:rsid w:val="0084510C"/>
    <w:rsid w:val="0084524B"/>
    <w:rsid w:val="008455B2"/>
    <w:rsid w:val="008456EA"/>
    <w:rsid w:val="008456ED"/>
    <w:rsid w:val="00845887"/>
    <w:rsid w:val="00845C12"/>
    <w:rsid w:val="00845D1C"/>
    <w:rsid w:val="00845F4C"/>
    <w:rsid w:val="008460CB"/>
    <w:rsid w:val="008462C9"/>
    <w:rsid w:val="008463EA"/>
    <w:rsid w:val="00846468"/>
    <w:rsid w:val="00846508"/>
    <w:rsid w:val="00846521"/>
    <w:rsid w:val="0084656C"/>
    <w:rsid w:val="008466BA"/>
    <w:rsid w:val="008466D0"/>
    <w:rsid w:val="008467E9"/>
    <w:rsid w:val="0084690D"/>
    <w:rsid w:val="00846961"/>
    <w:rsid w:val="008469D9"/>
    <w:rsid w:val="00846AB5"/>
    <w:rsid w:val="00846DC0"/>
    <w:rsid w:val="00846EED"/>
    <w:rsid w:val="008470A7"/>
    <w:rsid w:val="0084711C"/>
    <w:rsid w:val="008471C5"/>
    <w:rsid w:val="0084734C"/>
    <w:rsid w:val="00847399"/>
    <w:rsid w:val="008473E7"/>
    <w:rsid w:val="008474A7"/>
    <w:rsid w:val="00847B19"/>
    <w:rsid w:val="00847BFE"/>
    <w:rsid w:val="00847DA2"/>
    <w:rsid w:val="00847DE6"/>
    <w:rsid w:val="00847E72"/>
    <w:rsid w:val="00850324"/>
    <w:rsid w:val="008506B6"/>
    <w:rsid w:val="0085073F"/>
    <w:rsid w:val="00850821"/>
    <w:rsid w:val="00850975"/>
    <w:rsid w:val="00850A20"/>
    <w:rsid w:val="00850AE0"/>
    <w:rsid w:val="00850C59"/>
    <w:rsid w:val="00850C72"/>
    <w:rsid w:val="00850D49"/>
    <w:rsid w:val="00850D81"/>
    <w:rsid w:val="00850E24"/>
    <w:rsid w:val="00851164"/>
    <w:rsid w:val="008511A7"/>
    <w:rsid w:val="008512C9"/>
    <w:rsid w:val="0085131B"/>
    <w:rsid w:val="00851338"/>
    <w:rsid w:val="008514E2"/>
    <w:rsid w:val="008516F2"/>
    <w:rsid w:val="00851812"/>
    <w:rsid w:val="00851814"/>
    <w:rsid w:val="00851A8A"/>
    <w:rsid w:val="00851AE6"/>
    <w:rsid w:val="00851B06"/>
    <w:rsid w:val="00851D97"/>
    <w:rsid w:val="00851DF4"/>
    <w:rsid w:val="00851E43"/>
    <w:rsid w:val="00851F82"/>
    <w:rsid w:val="00851FCD"/>
    <w:rsid w:val="008520F8"/>
    <w:rsid w:val="00852176"/>
    <w:rsid w:val="008523A7"/>
    <w:rsid w:val="008524AE"/>
    <w:rsid w:val="008524D2"/>
    <w:rsid w:val="008524F7"/>
    <w:rsid w:val="00852699"/>
    <w:rsid w:val="008527F5"/>
    <w:rsid w:val="008529F7"/>
    <w:rsid w:val="00852E19"/>
    <w:rsid w:val="00852FF5"/>
    <w:rsid w:val="00853026"/>
    <w:rsid w:val="008530F7"/>
    <w:rsid w:val="008533FF"/>
    <w:rsid w:val="00853508"/>
    <w:rsid w:val="00853713"/>
    <w:rsid w:val="00853935"/>
    <w:rsid w:val="00853A9E"/>
    <w:rsid w:val="00853B98"/>
    <w:rsid w:val="0085409E"/>
    <w:rsid w:val="008541AF"/>
    <w:rsid w:val="00854234"/>
    <w:rsid w:val="008542BA"/>
    <w:rsid w:val="00854463"/>
    <w:rsid w:val="00854593"/>
    <w:rsid w:val="008545C0"/>
    <w:rsid w:val="0085463E"/>
    <w:rsid w:val="00854888"/>
    <w:rsid w:val="0085490E"/>
    <w:rsid w:val="00854B9A"/>
    <w:rsid w:val="00854EC4"/>
    <w:rsid w:val="0085506C"/>
    <w:rsid w:val="0085518B"/>
    <w:rsid w:val="00855246"/>
    <w:rsid w:val="00855348"/>
    <w:rsid w:val="00855758"/>
    <w:rsid w:val="008557C2"/>
    <w:rsid w:val="00855CFE"/>
    <w:rsid w:val="00855DDE"/>
    <w:rsid w:val="00855F0D"/>
    <w:rsid w:val="0085615D"/>
    <w:rsid w:val="00856833"/>
    <w:rsid w:val="00856840"/>
    <w:rsid w:val="00856964"/>
    <w:rsid w:val="0085720F"/>
    <w:rsid w:val="0085721D"/>
    <w:rsid w:val="00857522"/>
    <w:rsid w:val="0085754F"/>
    <w:rsid w:val="008577AD"/>
    <w:rsid w:val="00857F06"/>
    <w:rsid w:val="00857FCE"/>
    <w:rsid w:val="00860178"/>
    <w:rsid w:val="008602E0"/>
    <w:rsid w:val="0086087C"/>
    <w:rsid w:val="0086094A"/>
    <w:rsid w:val="00860A86"/>
    <w:rsid w:val="00860B3F"/>
    <w:rsid w:val="00860CE3"/>
    <w:rsid w:val="00860D8E"/>
    <w:rsid w:val="00860F80"/>
    <w:rsid w:val="0086108B"/>
    <w:rsid w:val="00861154"/>
    <w:rsid w:val="008611DD"/>
    <w:rsid w:val="0086138F"/>
    <w:rsid w:val="0086146B"/>
    <w:rsid w:val="008615F1"/>
    <w:rsid w:val="0086172A"/>
    <w:rsid w:val="00861974"/>
    <w:rsid w:val="008619B0"/>
    <w:rsid w:val="00861BE3"/>
    <w:rsid w:val="00861C68"/>
    <w:rsid w:val="00861E04"/>
    <w:rsid w:val="00861E31"/>
    <w:rsid w:val="00861E99"/>
    <w:rsid w:val="00862349"/>
    <w:rsid w:val="008625B5"/>
    <w:rsid w:val="008626C6"/>
    <w:rsid w:val="0086270A"/>
    <w:rsid w:val="0086275E"/>
    <w:rsid w:val="00862998"/>
    <w:rsid w:val="00862B78"/>
    <w:rsid w:val="00862CA4"/>
    <w:rsid w:val="00862D53"/>
    <w:rsid w:val="00862E5A"/>
    <w:rsid w:val="00862F3D"/>
    <w:rsid w:val="00862FF7"/>
    <w:rsid w:val="00863057"/>
    <w:rsid w:val="0086311D"/>
    <w:rsid w:val="008632E3"/>
    <w:rsid w:val="00863834"/>
    <w:rsid w:val="00863928"/>
    <w:rsid w:val="00863935"/>
    <w:rsid w:val="00863B9A"/>
    <w:rsid w:val="00864019"/>
    <w:rsid w:val="0086401B"/>
    <w:rsid w:val="008640DF"/>
    <w:rsid w:val="008642A9"/>
    <w:rsid w:val="00864440"/>
    <w:rsid w:val="00864514"/>
    <w:rsid w:val="00864C07"/>
    <w:rsid w:val="00864D76"/>
    <w:rsid w:val="00864E0C"/>
    <w:rsid w:val="0086503C"/>
    <w:rsid w:val="008650FC"/>
    <w:rsid w:val="00865261"/>
    <w:rsid w:val="0086564C"/>
    <w:rsid w:val="00865AB4"/>
    <w:rsid w:val="00865B19"/>
    <w:rsid w:val="00865F3D"/>
    <w:rsid w:val="008660D5"/>
    <w:rsid w:val="00866136"/>
    <w:rsid w:val="00866484"/>
    <w:rsid w:val="008666BF"/>
    <w:rsid w:val="008669FE"/>
    <w:rsid w:val="00866EB3"/>
    <w:rsid w:val="00866F35"/>
    <w:rsid w:val="00866FD1"/>
    <w:rsid w:val="0086701A"/>
    <w:rsid w:val="0086745A"/>
    <w:rsid w:val="0086781E"/>
    <w:rsid w:val="00867BD2"/>
    <w:rsid w:val="00867ED4"/>
    <w:rsid w:val="00867F71"/>
    <w:rsid w:val="0087005F"/>
    <w:rsid w:val="0087008D"/>
    <w:rsid w:val="00870182"/>
    <w:rsid w:val="008705E8"/>
    <w:rsid w:val="0087064C"/>
    <w:rsid w:val="00870C44"/>
    <w:rsid w:val="00870E04"/>
    <w:rsid w:val="00870E6D"/>
    <w:rsid w:val="00870EA5"/>
    <w:rsid w:val="00871089"/>
    <w:rsid w:val="0087110F"/>
    <w:rsid w:val="00871189"/>
    <w:rsid w:val="008712FD"/>
    <w:rsid w:val="0087132B"/>
    <w:rsid w:val="008713CA"/>
    <w:rsid w:val="00871444"/>
    <w:rsid w:val="008716A1"/>
    <w:rsid w:val="0087170F"/>
    <w:rsid w:val="0087187C"/>
    <w:rsid w:val="008718A8"/>
    <w:rsid w:val="00871CA3"/>
    <w:rsid w:val="00871D8E"/>
    <w:rsid w:val="00871EF1"/>
    <w:rsid w:val="00871F4F"/>
    <w:rsid w:val="00872156"/>
    <w:rsid w:val="0087220D"/>
    <w:rsid w:val="00872460"/>
    <w:rsid w:val="00872753"/>
    <w:rsid w:val="008727E1"/>
    <w:rsid w:val="0087291F"/>
    <w:rsid w:val="00872C98"/>
    <w:rsid w:val="00872D3F"/>
    <w:rsid w:val="00872EA6"/>
    <w:rsid w:val="008732BF"/>
    <w:rsid w:val="00873327"/>
    <w:rsid w:val="0087333C"/>
    <w:rsid w:val="008733AA"/>
    <w:rsid w:val="008733E4"/>
    <w:rsid w:val="00873A76"/>
    <w:rsid w:val="00873B30"/>
    <w:rsid w:val="00873BBD"/>
    <w:rsid w:val="00873C20"/>
    <w:rsid w:val="00873DA7"/>
    <w:rsid w:val="00873DE9"/>
    <w:rsid w:val="00873E6F"/>
    <w:rsid w:val="00873F15"/>
    <w:rsid w:val="00873F16"/>
    <w:rsid w:val="00874096"/>
    <w:rsid w:val="008746E2"/>
    <w:rsid w:val="008752A7"/>
    <w:rsid w:val="008752D4"/>
    <w:rsid w:val="008752E3"/>
    <w:rsid w:val="008752F6"/>
    <w:rsid w:val="00875361"/>
    <w:rsid w:val="0087552E"/>
    <w:rsid w:val="0087568A"/>
    <w:rsid w:val="008756A4"/>
    <w:rsid w:val="0087593C"/>
    <w:rsid w:val="00875B70"/>
    <w:rsid w:val="00875D51"/>
    <w:rsid w:val="00875EB4"/>
    <w:rsid w:val="00875F73"/>
    <w:rsid w:val="00876753"/>
    <w:rsid w:val="008767E4"/>
    <w:rsid w:val="00876899"/>
    <w:rsid w:val="008769B8"/>
    <w:rsid w:val="00876B07"/>
    <w:rsid w:val="00876C73"/>
    <w:rsid w:val="00876C9F"/>
    <w:rsid w:val="00876D19"/>
    <w:rsid w:val="00876EA6"/>
    <w:rsid w:val="00876EC5"/>
    <w:rsid w:val="00876F59"/>
    <w:rsid w:val="00876F7F"/>
    <w:rsid w:val="00877004"/>
    <w:rsid w:val="0087706D"/>
    <w:rsid w:val="00877317"/>
    <w:rsid w:val="00877409"/>
    <w:rsid w:val="008775FD"/>
    <w:rsid w:val="008778F9"/>
    <w:rsid w:val="00877A65"/>
    <w:rsid w:val="00877BFD"/>
    <w:rsid w:val="00877D9F"/>
    <w:rsid w:val="00877DE9"/>
    <w:rsid w:val="00880003"/>
    <w:rsid w:val="00880119"/>
    <w:rsid w:val="008801CB"/>
    <w:rsid w:val="008804B9"/>
    <w:rsid w:val="00880593"/>
    <w:rsid w:val="008808E6"/>
    <w:rsid w:val="008809B4"/>
    <w:rsid w:val="00880AE9"/>
    <w:rsid w:val="00880F30"/>
    <w:rsid w:val="008810C3"/>
    <w:rsid w:val="0088124E"/>
    <w:rsid w:val="0088128E"/>
    <w:rsid w:val="008815C0"/>
    <w:rsid w:val="00881655"/>
    <w:rsid w:val="0088180C"/>
    <w:rsid w:val="008818F2"/>
    <w:rsid w:val="00881AD2"/>
    <w:rsid w:val="00881B8E"/>
    <w:rsid w:val="00881CD4"/>
    <w:rsid w:val="008820DC"/>
    <w:rsid w:val="00882172"/>
    <w:rsid w:val="008821AC"/>
    <w:rsid w:val="008827F1"/>
    <w:rsid w:val="00882848"/>
    <w:rsid w:val="00882936"/>
    <w:rsid w:val="00882C7D"/>
    <w:rsid w:val="00882E7D"/>
    <w:rsid w:val="008833C1"/>
    <w:rsid w:val="008833E8"/>
    <w:rsid w:val="0088356C"/>
    <w:rsid w:val="00883654"/>
    <w:rsid w:val="00883ABA"/>
    <w:rsid w:val="00883BC4"/>
    <w:rsid w:val="00883BDA"/>
    <w:rsid w:val="00883E3F"/>
    <w:rsid w:val="00883F30"/>
    <w:rsid w:val="00883FBE"/>
    <w:rsid w:val="008840CE"/>
    <w:rsid w:val="008841F7"/>
    <w:rsid w:val="008843AE"/>
    <w:rsid w:val="008847B0"/>
    <w:rsid w:val="00884CE7"/>
    <w:rsid w:val="00884DAD"/>
    <w:rsid w:val="00884E2E"/>
    <w:rsid w:val="00884F0A"/>
    <w:rsid w:val="00884F50"/>
    <w:rsid w:val="0088530D"/>
    <w:rsid w:val="008855E4"/>
    <w:rsid w:val="008859BA"/>
    <w:rsid w:val="008859E1"/>
    <w:rsid w:val="00885A70"/>
    <w:rsid w:val="00885AFD"/>
    <w:rsid w:val="00885BD2"/>
    <w:rsid w:val="00885F4C"/>
    <w:rsid w:val="00886241"/>
    <w:rsid w:val="008863D2"/>
    <w:rsid w:val="008863D6"/>
    <w:rsid w:val="0088676C"/>
    <w:rsid w:val="0088676D"/>
    <w:rsid w:val="008868A2"/>
    <w:rsid w:val="00886951"/>
    <w:rsid w:val="008869BB"/>
    <w:rsid w:val="00886B14"/>
    <w:rsid w:val="00886C84"/>
    <w:rsid w:val="00886D75"/>
    <w:rsid w:val="00887165"/>
    <w:rsid w:val="008871E0"/>
    <w:rsid w:val="008872E3"/>
    <w:rsid w:val="00887325"/>
    <w:rsid w:val="008875BE"/>
    <w:rsid w:val="00887848"/>
    <w:rsid w:val="00887A40"/>
    <w:rsid w:val="00887AEC"/>
    <w:rsid w:val="00887B48"/>
    <w:rsid w:val="00887C62"/>
    <w:rsid w:val="00887DC7"/>
    <w:rsid w:val="00887E9C"/>
    <w:rsid w:val="00887F35"/>
    <w:rsid w:val="00890069"/>
    <w:rsid w:val="00890274"/>
    <w:rsid w:val="008902E0"/>
    <w:rsid w:val="008903F8"/>
    <w:rsid w:val="0089049B"/>
    <w:rsid w:val="00890638"/>
    <w:rsid w:val="0089074D"/>
    <w:rsid w:val="00890814"/>
    <w:rsid w:val="0089083E"/>
    <w:rsid w:val="00890880"/>
    <w:rsid w:val="00890A48"/>
    <w:rsid w:val="00890AFB"/>
    <w:rsid w:val="00890B1C"/>
    <w:rsid w:val="00890BCE"/>
    <w:rsid w:val="008910DA"/>
    <w:rsid w:val="00891287"/>
    <w:rsid w:val="0089129E"/>
    <w:rsid w:val="008915B7"/>
    <w:rsid w:val="008915F3"/>
    <w:rsid w:val="00891693"/>
    <w:rsid w:val="0089176E"/>
    <w:rsid w:val="008917E0"/>
    <w:rsid w:val="0089183F"/>
    <w:rsid w:val="008918DD"/>
    <w:rsid w:val="00891C73"/>
    <w:rsid w:val="00891DDA"/>
    <w:rsid w:val="00892109"/>
    <w:rsid w:val="0089219C"/>
    <w:rsid w:val="00892365"/>
    <w:rsid w:val="00892449"/>
    <w:rsid w:val="00892607"/>
    <w:rsid w:val="0089265A"/>
    <w:rsid w:val="00892761"/>
    <w:rsid w:val="00892BE5"/>
    <w:rsid w:val="00892C50"/>
    <w:rsid w:val="00892C8D"/>
    <w:rsid w:val="00892FCA"/>
    <w:rsid w:val="00892FEF"/>
    <w:rsid w:val="00893126"/>
    <w:rsid w:val="008932F4"/>
    <w:rsid w:val="0089355F"/>
    <w:rsid w:val="00893686"/>
    <w:rsid w:val="0089387C"/>
    <w:rsid w:val="0089389B"/>
    <w:rsid w:val="00893A34"/>
    <w:rsid w:val="00893B51"/>
    <w:rsid w:val="00893B5C"/>
    <w:rsid w:val="00893CBC"/>
    <w:rsid w:val="00893CE1"/>
    <w:rsid w:val="00894022"/>
    <w:rsid w:val="0089409B"/>
    <w:rsid w:val="0089444E"/>
    <w:rsid w:val="008944FA"/>
    <w:rsid w:val="0089462A"/>
    <w:rsid w:val="0089466D"/>
    <w:rsid w:val="00894903"/>
    <w:rsid w:val="00894987"/>
    <w:rsid w:val="008949DF"/>
    <w:rsid w:val="00894A51"/>
    <w:rsid w:val="00894AFD"/>
    <w:rsid w:val="00894CB6"/>
    <w:rsid w:val="00894D65"/>
    <w:rsid w:val="008951DB"/>
    <w:rsid w:val="0089522E"/>
    <w:rsid w:val="0089530D"/>
    <w:rsid w:val="00895311"/>
    <w:rsid w:val="00895410"/>
    <w:rsid w:val="008955AD"/>
    <w:rsid w:val="00895753"/>
    <w:rsid w:val="008957BF"/>
    <w:rsid w:val="008957E6"/>
    <w:rsid w:val="008959EA"/>
    <w:rsid w:val="008959F8"/>
    <w:rsid w:val="00895C1D"/>
    <w:rsid w:val="00895C6E"/>
    <w:rsid w:val="00895D39"/>
    <w:rsid w:val="00895D55"/>
    <w:rsid w:val="00895E1D"/>
    <w:rsid w:val="00895F22"/>
    <w:rsid w:val="00896180"/>
    <w:rsid w:val="00896267"/>
    <w:rsid w:val="008963B2"/>
    <w:rsid w:val="008965CC"/>
    <w:rsid w:val="008968BC"/>
    <w:rsid w:val="00896C81"/>
    <w:rsid w:val="00896C91"/>
    <w:rsid w:val="00896D83"/>
    <w:rsid w:val="00896E69"/>
    <w:rsid w:val="008971D3"/>
    <w:rsid w:val="008971ED"/>
    <w:rsid w:val="0089724B"/>
    <w:rsid w:val="008972A3"/>
    <w:rsid w:val="00897650"/>
    <w:rsid w:val="008977DF"/>
    <w:rsid w:val="00897BB8"/>
    <w:rsid w:val="00897CF5"/>
    <w:rsid w:val="00897EC4"/>
    <w:rsid w:val="00897ED3"/>
    <w:rsid w:val="00897FB7"/>
    <w:rsid w:val="008A01F6"/>
    <w:rsid w:val="008A02EC"/>
    <w:rsid w:val="008A0635"/>
    <w:rsid w:val="008A098D"/>
    <w:rsid w:val="008A0AB2"/>
    <w:rsid w:val="008A0C7F"/>
    <w:rsid w:val="008A0CFC"/>
    <w:rsid w:val="008A0E8A"/>
    <w:rsid w:val="008A11FF"/>
    <w:rsid w:val="008A12FE"/>
    <w:rsid w:val="008A1462"/>
    <w:rsid w:val="008A147B"/>
    <w:rsid w:val="008A14FB"/>
    <w:rsid w:val="008A15FA"/>
    <w:rsid w:val="008A1A46"/>
    <w:rsid w:val="008A1B2E"/>
    <w:rsid w:val="008A1B3C"/>
    <w:rsid w:val="008A1BB7"/>
    <w:rsid w:val="008A1CC5"/>
    <w:rsid w:val="008A1D83"/>
    <w:rsid w:val="008A1E3A"/>
    <w:rsid w:val="008A1EB3"/>
    <w:rsid w:val="008A1FFA"/>
    <w:rsid w:val="008A20C6"/>
    <w:rsid w:val="008A24D9"/>
    <w:rsid w:val="008A2529"/>
    <w:rsid w:val="008A27CE"/>
    <w:rsid w:val="008A27D2"/>
    <w:rsid w:val="008A283C"/>
    <w:rsid w:val="008A28B6"/>
    <w:rsid w:val="008A29D0"/>
    <w:rsid w:val="008A2B94"/>
    <w:rsid w:val="008A2BB1"/>
    <w:rsid w:val="008A2E67"/>
    <w:rsid w:val="008A2EA4"/>
    <w:rsid w:val="008A30CD"/>
    <w:rsid w:val="008A31DF"/>
    <w:rsid w:val="008A32B1"/>
    <w:rsid w:val="008A3328"/>
    <w:rsid w:val="008A33CB"/>
    <w:rsid w:val="008A3466"/>
    <w:rsid w:val="008A34E6"/>
    <w:rsid w:val="008A35C9"/>
    <w:rsid w:val="008A36C6"/>
    <w:rsid w:val="008A36DF"/>
    <w:rsid w:val="008A375E"/>
    <w:rsid w:val="008A389F"/>
    <w:rsid w:val="008A3B3A"/>
    <w:rsid w:val="008A3D02"/>
    <w:rsid w:val="008A4014"/>
    <w:rsid w:val="008A40FD"/>
    <w:rsid w:val="008A40FF"/>
    <w:rsid w:val="008A413A"/>
    <w:rsid w:val="008A431C"/>
    <w:rsid w:val="008A47D1"/>
    <w:rsid w:val="008A49E8"/>
    <w:rsid w:val="008A4AC7"/>
    <w:rsid w:val="008A4D08"/>
    <w:rsid w:val="008A4EC1"/>
    <w:rsid w:val="008A51E2"/>
    <w:rsid w:val="008A5256"/>
    <w:rsid w:val="008A52A4"/>
    <w:rsid w:val="008A5646"/>
    <w:rsid w:val="008A5877"/>
    <w:rsid w:val="008A58FB"/>
    <w:rsid w:val="008A5940"/>
    <w:rsid w:val="008A5B6B"/>
    <w:rsid w:val="008A5D7A"/>
    <w:rsid w:val="008A5E0D"/>
    <w:rsid w:val="008A5FF2"/>
    <w:rsid w:val="008A635B"/>
    <w:rsid w:val="008A6459"/>
    <w:rsid w:val="008A6594"/>
    <w:rsid w:val="008A6863"/>
    <w:rsid w:val="008A68A3"/>
    <w:rsid w:val="008A6B69"/>
    <w:rsid w:val="008A6DBA"/>
    <w:rsid w:val="008A70A4"/>
    <w:rsid w:val="008A73B2"/>
    <w:rsid w:val="008A74F5"/>
    <w:rsid w:val="008A7540"/>
    <w:rsid w:val="008A75F4"/>
    <w:rsid w:val="008A76E6"/>
    <w:rsid w:val="008A77A0"/>
    <w:rsid w:val="008A78E5"/>
    <w:rsid w:val="008A7950"/>
    <w:rsid w:val="008A7DBD"/>
    <w:rsid w:val="008A7DFA"/>
    <w:rsid w:val="008A7EA0"/>
    <w:rsid w:val="008A7F74"/>
    <w:rsid w:val="008B043F"/>
    <w:rsid w:val="008B072B"/>
    <w:rsid w:val="008B0808"/>
    <w:rsid w:val="008B0AEC"/>
    <w:rsid w:val="008B0B12"/>
    <w:rsid w:val="008B0E5C"/>
    <w:rsid w:val="008B0F5E"/>
    <w:rsid w:val="008B1145"/>
    <w:rsid w:val="008B12BE"/>
    <w:rsid w:val="008B1385"/>
    <w:rsid w:val="008B14EA"/>
    <w:rsid w:val="008B162C"/>
    <w:rsid w:val="008B179E"/>
    <w:rsid w:val="008B1805"/>
    <w:rsid w:val="008B1857"/>
    <w:rsid w:val="008B186E"/>
    <w:rsid w:val="008B1936"/>
    <w:rsid w:val="008B1B52"/>
    <w:rsid w:val="008B1BEC"/>
    <w:rsid w:val="008B1BFE"/>
    <w:rsid w:val="008B1C00"/>
    <w:rsid w:val="008B1E53"/>
    <w:rsid w:val="008B1E5B"/>
    <w:rsid w:val="008B223A"/>
    <w:rsid w:val="008B2586"/>
    <w:rsid w:val="008B25F2"/>
    <w:rsid w:val="008B26CE"/>
    <w:rsid w:val="008B2758"/>
    <w:rsid w:val="008B27E2"/>
    <w:rsid w:val="008B29E5"/>
    <w:rsid w:val="008B2A57"/>
    <w:rsid w:val="008B2C5B"/>
    <w:rsid w:val="008B30A9"/>
    <w:rsid w:val="008B330D"/>
    <w:rsid w:val="008B37F1"/>
    <w:rsid w:val="008B389D"/>
    <w:rsid w:val="008B38CA"/>
    <w:rsid w:val="008B39F2"/>
    <w:rsid w:val="008B3A1C"/>
    <w:rsid w:val="008B3AFF"/>
    <w:rsid w:val="008B3C2E"/>
    <w:rsid w:val="008B3C5C"/>
    <w:rsid w:val="008B3DB2"/>
    <w:rsid w:val="008B3E1E"/>
    <w:rsid w:val="008B3E2D"/>
    <w:rsid w:val="008B3E5B"/>
    <w:rsid w:val="008B413F"/>
    <w:rsid w:val="008B48FF"/>
    <w:rsid w:val="008B4A17"/>
    <w:rsid w:val="008B4A3C"/>
    <w:rsid w:val="008B4AD3"/>
    <w:rsid w:val="008B4E5A"/>
    <w:rsid w:val="008B4FA0"/>
    <w:rsid w:val="008B4FA2"/>
    <w:rsid w:val="008B503D"/>
    <w:rsid w:val="008B505B"/>
    <w:rsid w:val="008B5299"/>
    <w:rsid w:val="008B533A"/>
    <w:rsid w:val="008B5554"/>
    <w:rsid w:val="008B5809"/>
    <w:rsid w:val="008B5A5F"/>
    <w:rsid w:val="008B5AB0"/>
    <w:rsid w:val="008B5D7B"/>
    <w:rsid w:val="008B601A"/>
    <w:rsid w:val="008B6054"/>
    <w:rsid w:val="008B614A"/>
    <w:rsid w:val="008B61A6"/>
    <w:rsid w:val="008B62EB"/>
    <w:rsid w:val="008B6684"/>
    <w:rsid w:val="008B66DB"/>
    <w:rsid w:val="008B6A93"/>
    <w:rsid w:val="008B6FAB"/>
    <w:rsid w:val="008B6FCE"/>
    <w:rsid w:val="008B7085"/>
    <w:rsid w:val="008B7486"/>
    <w:rsid w:val="008B74BD"/>
    <w:rsid w:val="008B7752"/>
    <w:rsid w:val="008B7791"/>
    <w:rsid w:val="008B788C"/>
    <w:rsid w:val="008B7981"/>
    <w:rsid w:val="008B7A65"/>
    <w:rsid w:val="008B7B08"/>
    <w:rsid w:val="008B7BD1"/>
    <w:rsid w:val="008B7D3E"/>
    <w:rsid w:val="008C03A8"/>
    <w:rsid w:val="008C062E"/>
    <w:rsid w:val="008C06B6"/>
    <w:rsid w:val="008C07E9"/>
    <w:rsid w:val="008C0A08"/>
    <w:rsid w:val="008C0B1D"/>
    <w:rsid w:val="008C0C21"/>
    <w:rsid w:val="008C0D69"/>
    <w:rsid w:val="008C0DC7"/>
    <w:rsid w:val="008C0F29"/>
    <w:rsid w:val="008C0F84"/>
    <w:rsid w:val="008C10FF"/>
    <w:rsid w:val="008C13BC"/>
    <w:rsid w:val="008C13F0"/>
    <w:rsid w:val="008C1733"/>
    <w:rsid w:val="008C1737"/>
    <w:rsid w:val="008C1B74"/>
    <w:rsid w:val="008C1D1E"/>
    <w:rsid w:val="008C1EC4"/>
    <w:rsid w:val="008C1F26"/>
    <w:rsid w:val="008C1F7E"/>
    <w:rsid w:val="008C1FDC"/>
    <w:rsid w:val="008C208F"/>
    <w:rsid w:val="008C217C"/>
    <w:rsid w:val="008C22B8"/>
    <w:rsid w:val="008C2324"/>
    <w:rsid w:val="008C23E8"/>
    <w:rsid w:val="008C2546"/>
    <w:rsid w:val="008C2A3A"/>
    <w:rsid w:val="008C2AA9"/>
    <w:rsid w:val="008C2B2B"/>
    <w:rsid w:val="008C2B53"/>
    <w:rsid w:val="008C2C64"/>
    <w:rsid w:val="008C2DD8"/>
    <w:rsid w:val="008C2F01"/>
    <w:rsid w:val="008C3038"/>
    <w:rsid w:val="008C31CA"/>
    <w:rsid w:val="008C3696"/>
    <w:rsid w:val="008C390A"/>
    <w:rsid w:val="008C3995"/>
    <w:rsid w:val="008C3DEB"/>
    <w:rsid w:val="008C3EE9"/>
    <w:rsid w:val="008C3F26"/>
    <w:rsid w:val="008C4055"/>
    <w:rsid w:val="008C4377"/>
    <w:rsid w:val="008C45E2"/>
    <w:rsid w:val="008C486A"/>
    <w:rsid w:val="008C48BD"/>
    <w:rsid w:val="008C4945"/>
    <w:rsid w:val="008C49D9"/>
    <w:rsid w:val="008C4A33"/>
    <w:rsid w:val="008C4AB3"/>
    <w:rsid w:val="008C4C7E"/>
    <w:rsid w:val="008C4E7D"/>
    <w:rsid w:val="008C4ED4"/>
    <w:rsid w:val="008C4FF9"/>
    <w:rsid w:val="008C50D8"/>
    <w:rsid w:val="008C524D"/>
    <w:rsid w:val="008C5306"/>
    <w:rsid w:val="008C575D"/>
    <w:rsid w:val="008C5848"/>
    <w:rsid w:val="008C59F6"/>
    <w:rsid w:val="008C5C46"/>
    <w:rsid w:val="008C5E47"/>
    <w:rsid w:val="008C5F19"/>
    <w:rsid w:val="008C5F62"/>
    <w:rsid w:val="008C6184"/>
    <w:rsid w:val="008C619E"/>
    <w:rsid w:val="008C63BE"/>
    <w:rsid w:val="008C666F"/>
    <w:rsid w:val="008C6757"/>
    <w:rsid w:val="008C6800"/>
    <w:rsid w:val="008C69A4"/>
    <w:rsid w:val="008C6ADA"/>
    <w:rsid w:val="008C6C89"/>
    <w:rsid w:val="008C7003"/>
    <w:rsid w:val="008C70A3"/>
    <w:rsid w:val="008C7578"/>
    <w:rsid w:val="008C772E"/>
    <w:rsid w:val="008C7747"/>
    <w:rsid w:val="008C785E"/>
    <w:rsid w:val="008C79CD"/>
    <w:rsid w:val="008C7AD7"/>
    <w:rsid w:val="008C7C89"/>
    <w:rsid w:val="008D0286"/>
    <w:rsid w:val="008D0322"/>
    <w:rsid w:val="008D0364"/>
    <w:rsid w:val="008D04EF"/>
    <w:rsid w:val="008D04F2"/>
    <w:rsid w:val="008D0502"/>
    <w:rsid w:val="008D0516"/>
    <w:rsid w:val="008D093C"/>
    <w:rsid w:val="008D097F"/>
    <w:rsid w:val="008D0AFB"/>
    <w:rsid w:val="008D0C68"/>
    <w:rsid w:val="008D0CE5"/>
    <w:rsid w:val="008D0D79"/>
    <w:rsid w:val="008D0DEE"/>
    <w:rsid w:val="008D0F0B"/>
    <w:rsid w:val="008D0F7E"/>
    <w:rsid w:val="008D1005"/>
    <w:rsid w:val="008D1419"/>
    <w:rsid w:val="008D142E"/>
    <w:rsid w:val="008D14A5"/>
    <w:rsid w:val="008D1511"/>
    <w:rsid w:val="008D1639"/>
    <w:rsid w:val="008D1737"/>
    <w:rsid w:val="008D17D6"/>
    <w:rsid w:val="008D1993"/>
    <w:rsid w:val="008D1A2C"/>
    <w:rsid w:val="008D1B87"/>
    <w:rsid w:val="008D1E16"/>
    <w:rsid w:val="008D1E9A"/>
    <w:rsid w:val="008D1EC1"/>
    <w:rsid w:val="008D1EE2"/>
    <w:rsid w:val="008D1F7E"/>
    <w:rsid w:val="008D2240"/>
    <w:rsid w:val="008D252A"/>
    <w:rsid w:val="008D2755"/>
    <w:rsid w:val="008D2B3F"/>
    <w:rsid w:val="008D2D8D"/>
    <w:rsid w:val="008D319B"/>
    <w:rsid w:val="008D32C2"/>
    <w:rsid w:val="008D32DF"/>
    <w:rsid w:val="008D3327"/>
    <w:rsid w:val="008D33B5"/>
    <w:rsid w:val="008D35E9"/>
    <w:rsid w:val="008D37A7"/>
    <w:rsid w:val="008D37BA"/>
    <w:rsid w:val="008D37CA"/>
    <w:rsid w:val="008D3959"/>
    <w:rsid w:val="008D3966"/>
    <w:rsid w:val="008D3967"/>
    <w:rsid w:val="008D39C0"/>
    <w:rsid w:val="008D39DF"/>
    <w:rsid w:val="008D3A6E"/>
    <w:rsid w:val="008D3ABE"/>
    <w:rsid w:val="008D3ADA"/>
    <w:rsid w:val="008D3B36"/>
    <w:rsid w:val="008D3B47"/>
    <w:rsid w:val="008D3EDB"/>
    <w:rsid w:val="008D3F29"/>
    <w:rsid w:val="008D3FCA"/>
    <w:rsid w:val="008D401A"/>
    <w:rsid w:val="008D4226"/>
    <w:rsid w:val="008D4352"/>
    <w:rsid w:val="008D4558"/>
    <w:rsid w:val="008D460E"/>
    <w:rsid w:val="008D4786"/>
    <w:rsid w:val="008D4C88"/>
    <w:rsid w:val="008D4D73"/>
    <w:rsid w:val="008D4DF1"/>
    <w:rsid w:val="008D4EEB"/>
    <w:rsid w:val="008D4F74"/>
    <w:rsid w:val="008D4FB3"/>
    <w:rsid w:val="008D5183"/>
    <w:rsid w:val="008D538A"/>
    <w:rsid w:val="008D57D5"/>
    <w:rsid w:val="008D580E"/>
    <w:rsid w:val="008D582F"/>
    <w:rsid w:val="008D58BB"/>
    <w:rsid w:val="008D5917"/>
    <w:rsid w:val="008D5939"/>
    <w:rsid w:val="008D59B2"/>
    <w:rsid w:val="008D59F9"/>
    <w:rsid w:val="008D5A21"/>
    <w:rsid w:val="008D5A5F"/>
    <w:rsid w:val="008D5ADA"/>
    <w:rsid w:val="008D5B72"/>
    <w:rsid w:val="008D5D9F"/>
    <w:rsid w:val="008D5EC2"/>
    <w:rsid w:val="008D5F4C"/>
    <w:rsid w:val="008D6076"/>
    <w:rsid w:val="008D60BC"/>
    <w:rsid w:val="008D60E8"/>
    <w:rsid w:val="008D6167"/>
    <w:rsid w:val="008D64F8"/>
    <w:rsid w:val="008D6692"/>
    <w:rsid w:val="008D695C"/>
    <w:rsid w:val="008D6A07"/>
    <w:rsid w:val="008D6B62"/>
    <w:rsid w:val="008D6D7B"/>
    <w:rsid w:val="008D6F4D"/>
    <w:rsid w:val="008D7228"/>
    <w:rsid w:val="008D76BA"/>
    <w:rsid w:val="008D7833"/>
    <w:rsid w:val="008D78D0"/>
    <w:rsid w:val="008D7D38"/>
    <w:rsid w:val="008D7E85"/>
    <w:rsid w:val="008D7EB7"/>
    <w:rsid w:val="008E01FE"/>
    <w:rsid w:val="008E035D"/>
    <w:rsid w:val="008E038F"/>
    <w:rsid w:val="008E04C8"/>
    <w:rsid w:val="008E0652"/>
    <w:rsid w:val="008E0787"/>
    <w:rsid w:val="008E07B4"/>
    <w:rsid w:val="008E08C3"/>
    <w:rsid w:val="008E0959"/>
    <w:rsid w:val="008E09B1"/>
    <w:rsid w:val="008E0AE9"/>
    <w:rsid w:val="008E0D0F"/>
    <w:rsid w:val="008E0E05"/>
    <w:rsid w:val="008E0EB8"/>
    <w:rsid w:val="008E0EC3"/>
    <w:rsid w:val="008E0F56"/>
    <w:rsid w:val="008E0FCE"/>
    <w:rsid w:val="008E10A6"/>
    <w:rsid w:val="008E11C0"/>
    <w:rsid w:val="008E1271"/>
    <w:rsid w:val="008E1275"/>
    <w:rsid w:val="008E13D4"/>
    <w:rsid w:val="008E1542"/>
    <w:rsid w:val="008E17A9"/>
    <w:rsid w:val="008E17BA"/>
    <w:rsid w:val="008E180C"/>
    <w:rsid w:val="008E1872"/>
    <w:rsid w:val="008E1993"/>
    <w:rsid w:val="008E1CBF"/>
    <w:rsid w:val="008E1D6C"/>
    <w:rsid w:val="008E1F43"/>
    <w:rsid w:val="008E2251"/>
    <w:rsid w:val="008E24B3"/>
    <w:rsid w:val="008E24CA"/>
    <w:rsid w:val="008E2619"/>
    <w:rsid w:val="008E29CE"/>
    <w:rsid w:val="008E29D6"/>
    <w:rsid w:val="008E2AC8"/>
    <w:rsid w:val="008E2ED6"/>
    <w:rsid w:val="008E2F6E"/>
    <w:rsid w:val="008E31D6"/>
    <w:rsid w:val="008E3357"/>
    <w:rsid w:val="008E352A"/>
    <w:rsid w:val="008E35D6"/>
    <w:rsid w:val="008E3758"/>
    <w:rsid w:val="008E3843"/>
    <w:rsid w:val="008E38AD"/>
    <w:rsid w:val="008E3A10"/>
    <w:rsid w:val="008E3B9F"/>
    <w:rsid w:val="008E3E1F"/>
    <w:rsid w:val="008E3EEC"/>
    <w:rsid w:val="008E3F22"/>
    <w:rsid w:val="008E3F6D"/>
    <w:rsid w:val="008E41BD"/>
    <w:rsid w:val="008E4376"/>
    <w:rsid w:val="008E43DA"/>
    <w:rsid w:val="008E43F6"/>
    <w:rsid w:val="008E4425"/>
    <w:rsid w:val="008E492F"/>
    <w:rsid w:val="008E4BD3"/>
    <w:rsid w:val="008E4BF1"/>
    <w:rsid w:val="008E4D7C"/>
    <w:rsid w:val="008E4E47"/>
    <w:rsid w:val="008E4EFF"/>
    <w:rsid w:val="008E51BA"/>
    <w:rsid w:val="008E52F9"/>
    <w:rsid w:val="008E5862"/>
    <w:rsid w:val="008E5906"/>
    <w:rsid w:val="008E591E"/>
    <w:rsid w:val="008E5BBC"/>
    <w:rsid w:val="008E5BF2"/>
    <w:rsid w:val="008E5BF5"/>
    <w:rsid w:val="008E5C59"/>
    <w:rsid w:val="008E5C6F"/>
    <w:rsid w:val="008E5C81"/>
    <w:rsid w:val="008E5DA1"/>
    <w:rsid w:val="008E5E22"/>
    <w:rsid w:val="008E5FA7"/>
    <w:rsid w:val="008E6108"/>
    <w:rsid w:val="008E6342"/>
    <w:rsid w:val="008E667B"/>
    <w:rsid w:val="008E68CE"/>
    <w:rsid w:val="008E69DF"/>
    <w:rsid w:val="008E6ACB"/>
    <w:rsid w:val="008E6CC5"/>
    <w:rsid w:val="008E6EF4"/>
    <w:rsid w:val="008E735E"/>
    <w:rsid w:val="008E75BA"/>
    <w:rsid w:val="008E7825"/>
    <w:rsid w:val="008E79A7"/>
    <w:rsid w:val="008E79B8"/>
    <w:rsid w:val="008E7CE1"/>
    <w:rsid w:val="008E7D96"/>
    <w:rsid w:val="008E7EC9"/>
    <w:rsid w:val="008F01E0"/>
    <w:rsid w:val="008F059C"/>
    <w:rsid w:val="008F05C3"/>
    <w:rsid w:val="008F070C"/>
    <w:rsid w:val="008F0A38"/>
    <w:rsid w:val="008F0A89"/>
    <w:rsid w:val="008F0EC5"/>
    <w:rsid w:val="008F0F84"/>
    <w:rsid w:val="008F1014"/>
    <w:rsid w:val="008F11C9"/>
    <w:rsid w:val="008F13C7"/>
    <w:rsid w:val="008F1592"/>
    <w:rsid w:val="008F15BF"/>
    <w:rsid w:val="008F15C6"/>
    <w:rsid w:val="008F180C"/>
    <w:rsid w:val="008F19CC"/>
    <w:rsid w:val="008F1ABB"/>
    <w:rsid w:val="008F1CC3"/>
    <w:rsid w:val="008F1D6A"/>
    <w:rsid w:val="008F1DF7"/>
    <w:rsid w:val="008F1E25"/>
    <w:rsid w:val="008F1F09"/>
    <w:rsid w:val="008F2002"/>
    <w:rsid w:val="008F203A"/>
    <w:rsid w:val="008F2117"/>
    <w:rsid w:val="008F2177"/>
    <w:rsid w:val="008F23D8"/>
    <w:rsid w:val="008F2F9F"/>
    <w:rsid w:val="008F2FD5"/>
    <w:rsid w:val="008F306A"/>
    <w:rsid w:val="008F308C"/>
    <w:rsid w:val="008F32F1"/>
    <w:rsid w:val="008F352E"/>
    <w:rsid w:val="008F3708"/>
    <w:rsid w:val="008F37E5"/>
    <w:rsid w:val="008F398D"/>
    <w:rsid w:val="008F39D8"/>
    <w:rsid w:val="008F3C51"/>
    <w:rsid w:val="008F3C59"/>
    <w:rsid w:val="008F3CA5"/>
    <w:rsid w:val="008F421B"/>
    <w:rsid w:val="008F42F5"/>
    <w:rsid w:val="008F45D1"/>
    <w:rsid w:val="008F47A2"/>
    <w:rsid w:val="008F48C2"/>
    <w:rsid w:val="008F4AF3"/>
    <w:rsid w:val="008F4B23"/>
    <w:rsid w:val="008F4F4A"/>
    <w:rsid w:val="008F4FA3"/>
    <w:rsid w:val="008F50EE"/>
    <w:rsid w:val="008F527F"/>
    <w:rsid w:val="008F52B2"/>
    <w:rsid w:val="008F52F8"/>
    <w:rsid w:val="008F5362"/>
    <w:rsid w:val="008F57D3"/>
    <w:rsid w:val="008F5840"/>
    <w:rsid w:val="008F587B"/>
    <w:rsid w:val="008F59F4"/>
    <w:rsid w:val="008F5A20"/>
    <w:rsid w:val="008F5ACC"/>
    <w:rsid w:val="008F5C4E"/>
    <w:rsid w:val="008F5CE2"/>
    <w:rsid w:val="008F5CFA"/>
    <w:rsid w:val="008F5D7F"/>
    <w:rsid w:val="008F5EEF"/>
    <w:rsid w:val="008F5F15"/>
    <w:rsid w:val="008F5F84"/>
    <w:rsid w:val="008F5FFA"/>
    <w:rsid w:val="008F6071"/>
    <w:rsid w:val="008F6077"/>
    <w:rsid w:val="008F656F"/>
    <w:rsid w:val="008F6664"/>
    <w:rsid w:val="008F66A3"/>
    <w:rsid w:val="008F66FE"/>
    <w:rsid w:val="008F68A7"/>
    <w:rsid w:val="008F68B9"/>
    <w:rsid w:val="008F68C7"/>
    <w:rsid w:val="008F6AF5"/>
    <w:rsid w:val="008F6CAD"/>
    <w:rsid w:val="008F6F43"/>
    <w:rsid w:val="008F6F84"/>
    <w:rsid w:val="008F704E"/>
    <w:rsid w:val="008F7136"/>
    <w:rsid w:val="008F72CC"/>
    <w:rsid w:val="008F72CD"/>
    <w:rsid w:val="008F74DE"/>
    <w:rsid w:val="008F7699"/>
    <w:rsid w:val="008F79CA"/>
    <w:rsid w:val="008F7D50"/>
    <w:rsid w:val="008F7DC0"/>
    <w:rsid w:val="008F7E2A"/>
    <w:rsid w:val="00900451"/>
    <w:rsid w:val="0090045C"/>
    <w:rsid w:val="00900712"/>
    <w:rsid w:val="00900783"/>
    <w:rsid w:val="009008A8"/>
    <w:rsid w:val="00900AD8"/>
    <w:rsid w:val="00900C4C"/>
    <w:rsid w:val="00900D0A"/>
    <w:rsid w:val="00900D13"/>
    <w:rsid w:val="00900DD8"/>
    <w:rsid w:val="00901193"/>
    <w:rsid w:val="009012FA"/>
    <w:rsid w:val="0090152F"/>
    <w:rsid w:val="00901540"/>
    <w:rsid w:val="0090161A"/>
    <w:rsid w:val="0090170B"/>
    <w:rsid w:val="0090199F"/>
    <w:rsid w:val="00901A6E"/>
    <w:rsid w:val="00901B0E"/>
    <w:rsid w:val="00901C0E"/>
    <w:rsid w:val="00901E34"/>
    <w:rsid w:val="00901FBA"/>
    <w:rsid w:val="00902043"/>
    <w:rsid w:val="0090234E"/>
    <w:rsid w:val="009024EC"/>
    <w:rsid w:val="009024F8"/>
    <w:rsid w:val="00902A75"/>
    <w:rsid w:val="00902B7A"/>
    <w:rsid w:val="00902BA8"/>
    <w:rsid w:val="00902BF4"/>
    <w:rsid w:val="00902F49"/>
    <w:rsid w:val="00902FD2"/>
    <w:rsid w:val="00902FFA"/>
    <w:rsid w:val="009030BC"/>
    <w:rsid w:val="009030D4"/>
    <w:rsid w:val="00903131"/>
    <w:rsid w:val="00903135"/>
    <w:rsid w:val="0090315C"/>
    <w:rsid w:val="00903262"/>
    <w:rsid w:val="0090339A"/>
    <w:rsid w:val="0090340D"/>
    <w:rsid w:val="0090371B"/>
    <w:rsid w:val="00903771"/>
    <w:rsid w:val="00903802"/>
    <w:rsid w:val="009039C6"/>
    <w:rsid w:val="00903A1B"/>
    <w:rsid w:val="00903ADC"/>
    <w:rsid w:val="00903AFA"/>
    <w:rsid w:val="00903C3B"/>
    <w:rsid w:val="00903C7E"/>
    <w:rsid w:val="00903DED"/>
    <w:rsid w:val="00903FC8"/>
    <w:rsid w:val="00904079"/>
    <w:rsid w:val="009041FF"/>
    <w:rsid w:val="0090421B"/>
    <w:rsid w:val="00904231"/>
    <w:rsid w:val="009043CA"/>
    <w:rsid w:val="00904491"/>
    <w:rsid w:val="009044AB"/>
    <w:rsid w:val="00904606"/>
    <w:rsid w:val="00904BE4"/>
    <w:rsid w:val="00904BEE"/>
    <w:rsid w:val="00905263"/>
    <w:rsid w:val="009052AB"/>
    <w:rsid w:val="0090565A"/>
    <w:rsid w:val="00905B18"/>
    <w:rsid w:val="00905D6D"/>
    <w:rsid w:val="00905E11"/>
    <w:rsid w:val="00905F22"/>
    <w:rsid w:val="00906081"/>
    <w:rsid w:val="00906187"/>
    <w:rsid w:val="00906249"/>
    <w:rsid w:val="0090656E"/>
    <w:rsid w:val="009066D1"/>
    <w:rsid w:val="009068FD"/>
    <w:rsid w:val="00906951"/>
    <w:rsid w:val="0090696D"/>
    <w:rsid w:val="00906CD6"/>
    <w:rsid w:val="00906E4D"/>
    <w:rsid w:val="00906F31"/>
    <w:rsid w:val="0090708B"/>
    <w:rsid w:val="00907126"/>
    <w:rsid w:val="00907198"/>
    <w:rsid w:val="00907233"/>
    <w:rsid w:val="009073D0"/>
    <w:rsid w:val="009074B4"/>
    <w:rsid w:val="0090756E"/>
    <w:rsid w:val="0090761C"/>
    <w:rsid w:val="009078B3"/>
    <w:rsid w:val="00907A77"/>
    <w:rsid w:val="00907ADD"/>
    <w:rsid w:val="00907B6B"/>
    <w:rsid w:val="00907CC0"/>
    <w:rsid w:val="00907D51"/>
    <w:rsid w:val="00907D9D"/>
    <w:rsid w:val="00907DF1"/>
    <w:rsid w:val="00907E00"/>
    <w:rsid w:val="00907FD4"/>
    <w:rsid w:val="0091006D"/>
    <w:rsid w:val="009100BD"/>
    <w:rsid w:val="00910241"/>
    <w:rsid w:val="00910484"/>
    <w:rsid w:val="0091088D"/>
    <w:rsid w:val="009109F7"/>
    <w:rsid w:val="00910A43"/>
    <w:rsid w:val="00910CA7"/>
    <w:rsid w:val="00910FC9"/>
    <w:rsid w:val="00911130"/>
    <w:rsid w:val="0091115D"/>
    <w:rsid w:val="0091119A"/>
    <w:rsid w:val="00911241"/>
    <w:rsid w:val="0091136F"/>
    <w:rsid w:val="00911605"/>
    <w:rsid w:val="00911913"/>
    <w:rsid w:val="00911A89"/>
    <w:rsid w:val="00911B3E"/>
    <w:rsid w:val="00911CB6"/>
    <w:rsid w:val="00911CDC"/>
    <w:rsid w:val="00911E69"/>
    <w:rsid w:val="00911F99"/>
    <w:rsid w:val="00912409"/>
    <w:rsid w:val="009125EF"/>
    <w:rsid w:val="0091272E"/>
    <w:rsid w:val="0091276D"/>
    <w:rsid w:val="0091291A"/>
    <w:rsid w:val="00912A98"/>
    <w:rsid w:val="00912B4A"/>
    <w:rsid w:val="00912BB5"/>
    <w:rsid w:val="00913155"/>
    <w:rsid w:val="00913305"/>
    <w:rsid w:val="009134DE"/>
    <w:rsid w:val="009135B5"/>
    <w:rsid w:val="00913612"/>
    <w:rsid w:val="0091366A"/>
    <w:rsid w:val="00913824"/>
    <w:rsid w:val="00913A6A"/>
    <w:rsid w:val="00913CB7"/>
    <w:rsid w:val="00913DFB"/>
    <w:rsid w:val="00913FD1"/>
    <w:rsid w:val="0091405C"/>
    <w:rsid w:val="009143E9"/>
    <w:rsid w:val="0091473D"/>
    <w:rsid w:val="00914BD2"/>
    <w:rsid w:val="00914CE0"/>
    <w:rsid w:val="00914E24"/>
    <w:rsid w:val="00914EBC"/>
    <w:rsid w:val="00915195"/>
    <w:rsid w:val="009151A6"/>
    <w:rsid w:val="00915448"/>
    <w:rsid w:val="009154E6"/>
    <w:rsid w:val="0091550E"/>
    <w:rsid w:val="0091559B"/>
    <w:rsid w:val="009156FF"/>
    <w:rsid w:val="00915719"/>
    <w:rsid w:val="00915757"/>
    <w:rsid w:val="009157F8"/>
    <w:rsid w:val="009159B3"/>
    <w:rsid w:val="00915A74"/>
    <w:rsid w:val="0091602D"/>
    <w:rsid w:val="0091605D"/>
    <w:rsid w:val="00916181"/>
    <w:rsid w:val="009161F7"/>
    <w:rsid w:val="0091625A"/>
    <w:rsid w:val="009162D4"/>
    <w:rsid w:val="00916648"/>
    <w:rsid w:val="00916776"/>
    <w:rsid w:val="009169B8"/>
    <w:rsid w:val="009169EA"/>
    <w:rsid w:val="00916A6E"/>
    <w:rsid w:val="00916CBC"/>
    <w:rsid w:val="00916D7A"/>
    <w:rsid w:val="00916DDB"/>
    <w:rsid w:val="00917045"/>
    <w:rsid w:val="00917228"/>
    <w:rsid w:val="00917290"/>
    <w:rsid w:val="0091786C"/>
    <w:rsid w:val="009179A9"/>
    <w:rsid w:val="00917EF0"/>
    <w:rsid w:val="00917FA2"/>
    <w:rsid w:val="0092003A"/>
    <w:rsid w:val="009203A7"/>
    <w:rsid w:val="009204C5"/>
    <w:rsid w:val="00920852"/>
    <w:rsid w:val="00920C04"/>
    <w:rsid w:val="00920C93"/>
    <w:rsid w:val="00920D23"/>
    <w:rsid w:val="00920E4B"/>
    <w:rsid w:val="00920ED1"/>
    <w:rsid w:val="00920F09"/>
    <w:rsid w:val="00921057"/>
    <w:rsid w:val="00921255"/>
    <w:rsid w:val="0092137F"/>
    <w:rsid w:val="009217D6"/>
    <w:rsid w:val="0092180D"/>
    <w:rsid w:val="009218F7"/>
    <w:rsid w:val="00921B1D"/>
    <w:rsid w:val="00921D2E"/>
    <w:rsid w:val="00921DEE"/>
    <w:rsid w:val="00921E7E"/>
    <w:rsid w:val="00922025"/>
    <w:rsid w:val="00922726"/>
    <w:rsid w:val="00922731"/>
    <w:rsid w:val="0092311F"/>
    <w:rsid w:val="00923213"/>
    <w:rsid w:val="009232C9"/>
    <w:rsid w:val="00923305"/>
    <w:rsid w:val="009234C1"/>
    <w:rsid w:val="00923608"/>
    <w:rsid w:val="009238E5"/>
    <w:rsid w:val="00923988"/>
    <w:rsid w:val="00923A0A"/>
    <w:rsid w:val="00923B26"/>
    <w:rsid w:val="00923F12"/>
    <w:rsid w:val="00923F4A"/>
    <w:rsid w:val="0092401B"/>
    <w:rsid w:val="0092409A"/>
    <w:rsid w:val="009241F8"/>
    <w:rsid w:val="00924241"/>
    <w:rsid w:val="00924370"/>
    <w:rsid w:val="00924C99"/>
    <w:rsid w:val="00924D10"/>
    <w:rsid w:val="00924DC6"/>
    <w:rsid w:val="00924F77"/>
    <w:rsid w:val="00924FF8"/>
    <w:rsid w:val="00925305"/>
    <w:rsid w:val="009254EF"/>
    <w:rsid w:val="0092562D"/>
    <w:rsid w:val="00925968"/>
    <w:rsid w:val="00925A32"/>
    <w:rsid w:val="00925A7B"/>
    <w:rsid w:val="00925BA6"/>
    <w:rsid w:val="00925BA8"/>
    <w:rsid w:val="00925C42"/>
    <w:rsid w:val="00925D4B"/>
    <w:rsid w:val="00925E24"/>
    <w:rsid w:val="0092611A"/>
    <w:rsid w:val="0092618C"/>
    <w:rsid w:val="00926253"/>
    <w:rsid w:val="009262D2"/>
    <w:rsid w:val="00926598"/>
    <w:rsid w:val="009265CB"/>
    <w:rsid w:val="00926787"/>
    <w:rsid w:val="009269D0"/>
    <w:rsid w:val="00926DA7"/>
    <w:rsid w:val="00926DC4"/>
    <w:rsid w:val="00926FD8"/>
    <w:rsid w:val="009270A2"/>
    <w:rsid w:val="009270A8"/>
    <w:rsid w:val="009270D0"/>
    <w:rsid w:val="00927226"/>
    <w:rsid w:val="0092729B"/>
    <w:rsid w:val="009273D0"/>
    <w:rsid w:val="00927432"/>
    <w:rsid w:val="0092743B"/>
    <w:rsid w:val="00927510"/>
    <w:rsid w:val="009275D9"/>
    <w:rsid w:val="009276AF"/>
    <w:rsid w:val="00927761"/>
    <w:rsid w:val="00927905"/>
    <w:rsid w:val="00927A26"/>
    <w:rsid w:val="00927A4E"/>
    <w:rsid w:val="00927AEA"/>
    <w:rsid w:val="00927CE6"/>
    <w:rsid w:val="00927E83"/>
    <w:rsid w:val="00927F8B"/>
    <w:rsid w:val="00927FE6"/>
    <w:rsid w:val="00930293"/>
    <w:rsid w:val="009302F0"/>
    <w:rsid w:val="00930322"/>
    <w:rsid w:val="00930340"/>
    <w:rsid w:val="00930439"/>
    <w:rsid w:val="00930715"/>
    <w:rsid w:val="0093076D"/>
    <w:rsid w:val="00930813"/>
    <w:rsid w:val="0093094D"/>
    <w:rsid w:val="00930A21"/>
    <w:rsid w:val="00930A74"/>
    <w:rsid w:val="00930F87"/>
    <w:rsid w:val="00930FC3"/>
    <w:rsid w:val="00931231"/>
    <w:rsid w:val="009316AD"/>
    <w:rsid w:val="009316B1"/>
    <w:rsid w:val="0093178A"/>
    <w:rsid w:val="00931B1C"/>
    <w:rsid w:val="00931BFE"/>
    <w:rsid w:val="00931CB0"/>
    <w:rsid w:val="00931EF4"/>
    <w:rsid w:val="00931F00"/>
    <w:rsid w:val="009324A9"/>
    <w:rsid w:val="00932516"/>
    <w:rsid w:val="00932522"/>
    <w:rsid w:val="00932687"/>
    <w:rsid w:val="009328C7"/>
    <w:rsid w:val="009328EE"/>
    <w:rsid w:val="009329A9"/>
    <w:rsid w:val="00932A7E"/>
    <w:rsid w:val="00932BE0"/>
    <w:rsid w:val="00932DE2"/>
    <w:rsid w:val="00932DE3"/>
    <w:rsid w:val="00932EAA"/>
    <w:rsid w:val="00932EFB"/>
    <w:rsid w:val="00932F82"/>
    <w:rsid w:val="0093308D"/>
    <w:rsid w:val="009330FC"/>
    <w:rsid w:val="00933329"/>
    <w:rsid w:val="009336EC"/>
    <w:rsid w:val="00933727"/>
    <w:rsid w:val="009337F7"/>
    <w:rsid w:val="00933911"/>
    <w:rsid w:val="0093399D"/>
    <w:rsid w:val="00933B4B"/>
    <w:rsid w:val="00933B56"/>
    <w:rsid w:val="00933D18"/>
    <w:rsid w:val="00933EC3"/>
    <w:rsid w:val="00933ED3"/>
    <w:rsid w:val="00933F56"/>
    <w:rsid w:val="00933F59"/>
    <w:rsid w:val="00933FB1"/>
    <w:rsid w:val="00934155"/>
    <w:rsid w:val="00934268"/>
    <w:rsid w:val="009342B2"/>
    <w:rsid w:val="00934340"/>
    <w:rsid w:val="00934387"/>
    <w:rsid w:val="009344EB"/>
    <w:rsid w:val="009346D2"/>
    <w:rsid w:val="009346E4"/>
    <w:rsid w:val="00934798"/>
    <w:rsid w:val="00934933"/>
    <w:rsid w:val="00934C13"/>
    <w:rsid w:val="00934E4C"/>
    <w:rsid w:val="009350C2"/>
    <w:rsid w:val="00935228"/>
    <w:rsid w:val="0093541A"/>
    <w:rsid w:val="009355A2"/>
    <w:rsid w:val="009355E7"/>
    <w:rsid w:val="00935653"/>
    <w:rsid w:val="0093566B"/>
    <w:rsid w:val="00935907"/>
    <w:rsid w:val="00935C96"/>
    <w:rsid w:val="00935CA3"/>
    <w:rsid w:val="00935CDC"/>
    <w:rsid w:val="00935CEE"/>
    <w:rsid w:val="00935DBC"/>
    <w:rsid w:val="00935EBA"/>
    <w:rsid w:val="00935F9E"/>
    <w:rsid w:val="00936089"/>
    <w:rsid w:val="00936552"/>
    <w:rsid w:val="009367C4"/>
    <w:rsid w:val="00936C7C"/>
    <w:rsid w:val="00936D85"/>
    <w:rsid w:val="00936D98"/>
    <w:rsid w:val="0093704E"/>
    <w:rsid w:val="009372A1"/>
    <w:rsid w:val="00937313"/>
    <w:rsid w:val="009373E1"/>
    <w:rsid w:val="009374F0"/>
    <w:rsid w:val="00937804"/>
    <w:rsid w:val="00937CAB"/>
    <w:rsid w:val="00937CDD"/>
    <w:rsid w:val="009403AC"/>
    <w:rsid w:val="00940516"/>
    <w:rsid w:val="009405A4"/>
    <w:rsid w:val="009405CF"/>
    <w:rsid w:val="00940642"/>
    <w:rsid w:val="0094064F"/>
    <w:rsid w:val="009406AF"/>
    <w:rsid w:val="00940B24"/>
    <w:rsid w:val="00940C49"/>
    <w:rsid w:val="00940D60"/>
    <w:rsid w:val="009410DC"/>
    <w:rsid w:val="00941150"/>
    <w:rsid w:val="00941178"/>
    <w:rsid w:val="009412EF"/>
    <w:rsid w:val="009413DF"/>
    <w:rsid w:val="00941538"/>
    <w:rsid w:val="009415E8"/>
    <w:rsid w:val="009415EC"/>
    <w:rsid w:val="0094171F"/>
    <w:rsid w:val="009417D0"/>
    <w:rsid w:val="009418AE"/>
    <w:rsid w:val="009418E6"/>
    <w:rsid w:val="00941D8C"/>
    <w:rsid w:val="009424C5"/>
    <w:rsid w:val="009427EF"/>
    <w:rsid w:val="00942B32"/>
    <w:rsid w:val="00942B4B"/>
    <w:rsid w:val="00942C0D"/>
    <w:rsid w:val="00942C80"/>
    <w:rsid w:val="00942F40"/>
    <w:rsid w:val="00943197"/>
    <w:rsid w:val="009431B4"/>
    <w:rsid w:val="009432F9"/>
    <w:rsid w:val="0094336B"/>
    <w:rsid w:val="00943373"/>
    <w:rsid w:val="00943423"/>
    <w:rsid w:val="0094343C"/>
    <w:rsid w:val="00943487"/>
    <w:rsid w:val="009435BC"/>
    <w:rsid w:val="009435F2"/>
    <w:rsid w:val="0094383E"/>
    <w:rsid w:val="009439AD"/>
    <w:rsid w:val="00943A57"/>
    <w:rsid w:val="00943A80"/>
    <w:rsid w:val="00943B3F"/>
    <w:rsid w:val="00943F00"/>
    <w:rsid w:val="00943F42"/>
    <w:rsid w:val="009440A6"/>
    <w:rsid w:val="009441E3"/>
    <w:rsid w:val="00944210"/>
    <w:rsid w:val="009444B3"/>
    <w:rsid w:val="0094471F"/>
    <w:rsid w:val="009448BD"/>
    <w:rsid w:val="009448DE"/>
    <w:rsid w:val="00944AA3"/>
    <w:rsid w:val="00944ADD"/>
    <w:rsid w:val="00944B6B"/>
    <w:rsid w:val="00944FD0"/>
    <w:rsid w:val="00945180"/>
    <w:rsid w:val="009451DB"/>
    <w:rsid w:val="0094522A"/>
    <w:rsid w:val="0094550D"/>
    <w:rsid w:val="0094553A"/>
    <w:rsid w:val="00945586"/>
    <w:rsid w:val="00945726"/>
    <w:rsid w:val="0094590C"/>
    <w:rsid w:val="0094632B"/>
    <w:rsid w:val="00946355"/>
    <w:rsid w:val="0094688E"/>
    <w:rsid w:val="0094688F"/>
    <w:rsid w:val="009468B7"/>
    <w:rsid w:val="00946C99"/>
    <w:rsid w:val="00946E8B"/>
    <w:rsid w:val="00946EF0"/>
    <w:rsid w:val="00946F1F"/>
    <w:rsid w:val="0094707F"/>
    <w:rsid w:val="0094724E"/>
    <w:rsid w:val="009475D1"/>
    <w:rsid w:val="00947678"/>
    <w:rsid w:val="0094788C"/>
    <w:rsid w:val="00947973"/>
    <w:rsid w:val="00947AB1"/>
    <w:rsid w:val="00947AB2"/>
    <w:rsid w:val="00947BE6"/>
    <w:rsid w:val="00947D96"/>
    <w:rsid w:val="009501A0"/>
    <w:rsid w:val="009501FC"/>
    <w:rsid w:val="00950302"/>
    <w:rsid w:val="00950457"/>
    <w:rsid w:val="0095048D"/>
    <w:rsid w:val="00950804"/>
    <w:rsid w:val="00950B0B"/>
    <w:rsid w:val="00950B6A"/>
    <w:rsid w:val="00950D89"/>
    <w:rsid w:val="00950E36"/>
    <w:rsid w:val="00950E8F"/>
    <w:rsid w:val="00950EFB"/>
    <w:rsid w:val="00950F54"/>
    <w:rsid w:val="00951122"/>
    <w:rsid w:val="009512CF"/>
    <w:rsid w:val="0095166A"/>
    <w:rsid w:val="0095179D"/>
    <w:rsid w:val="00951ADB"/>
    <w:rsid w:val="00951BF0"/>
    <w:rsid w:val="00951D34"/>
    <w:rsid w:val="00951E6B"/>
    <w:rsid w:val="00951F64"/>
    <w:rsid w:val="00952259"/>
    <w:rsid w:val="009523B4"/>
    <w:rsid w:val="00952553"/>
    <w:rsid w:val="00952557"/>
    <w:rsid w:val="009525CC"/>
    <w:rsid w:val="009526B1"/>
    <w:rsid w:val="009527EB"/>
    <w:rsid w:val="00952A65"/>
    <w:rsid w:val="00952ABE"/>
    <w:rsid w:val="00952AEB"/>
    <w:rsid w:val="00952CC0"/>
    <w:rsid w:val="00952FEA"/>
    <w:rsid w:val="009532E5"/>
    <w:rsid w:val="009533A5"/>
    <w:rsid w:val="00953594"/>
    <w:rsid w:val="009536FE"/>
    <w:rsid w:val="0095374A"/>
    <w:rsid w:val="0095380C"/>
    <w:rsid w:val="00953A66"/>
    <w:rsid w:val="00953CA1"/>
    <w:rsid w:val="00953EF6"/>
    <w:rsid w:val="009540F7"/>
    <w:rsid w:val="00954251"/>
    <w:rsid w:val="00954353"/>
    <w:rsid w:val="009543D4"/>
    <w:rsid w:val="0095450B"/>
    <w:rsid w:val="00954834"/>
    <w:rsid w:val="00954B15"/>
    <w:rsid w:val="00954C6F"/>
    <w:rsid w:val="00954D6A"/>
    <w:rsid w:val="00954E1D"/>
    <w:rsid w:val="00954EC4"/>
    <w:rsid w:val="009551B9"/>
    <w:rsid w:val="00955211"/>
    <w:rsid w:val="00955216"/>
    <w:rsid w:val="009553A1"/>
    <w:rsid w:val="009554D2"/>
    <w:rsid w:val="0095575B"/>
    <w:rsid w:val="00955A37"/>
    <w:rsid w:val="00955C0A"/>
    <w:rsid w:val="00955C4F"/>
    <w:rsid w:val="00955DAF"/>
    <w:rsid w:val="00956183"/>
    <w:rsid w:val="00956299"/>
    <w:rsid w:val="00956591"/>
    <w:rsid w:val="009565E5"/>
    <w:rsid w:val="009567FC"/>
    <w:rsid w:val="00956B29"/>
    <w:rsid w:val="00956C4E"/>
    <w:rsid w:val="00956E1C"/>
    <w:rsid w:val="00957052"/>
    <w:rsid w:val="00957345"/>
    <w:rsid w:val="00957679"/>
    <w:rsid w:val="0095771B"/>
    <w:rsid w:val="009579C1"/>
    <w:rsid w:val="00957A03"/>
    <w:rsid w:val="00957A49"/>
    <w:rsid w:val="0096002C"/>
    <w:rsid w:val="009600D5"/>
    <w:rsid w:val="00960261"/>
    <w:rsid w:val="0096026B"/>
    <w:rsid w:val="009602A9"/>
    <w:rsid w:val="009603AE"/>
    <w:rsid w:val="00960432"/>
    <w:rsid w:val="009605A0"/>
    <w:rsid w:val="0096061E"/>
    <w:rsid w:val="009608FD"/>
    <w:rsid w:val="009609CF"/>
    <w:rsid w:val="00960A96"/>
    <w:rsid w:val="00960AC3"/>
    <w:rsid w:val="00960F20"/>
    <w:rsid w:val="00960FB0"/>
    <w:rsid w:val="0096123D"/>
    <w:rsid w:val="0096138B"/>
    <w:rsid w:val="009613DB"/>
    <w:rsid w:val="00961698"/>
    <w:rsid w:val="00961B58"/>
    <w:rsid w:val="00961BDD"/>
    <w:rsid w:val="00961D65"/>
    <w:rsid w:val="00962022"/>
    <w:rsid w:val="009620F2"/>
    <w:rsid w:val="009620FC"/>
    <w:rsid w:val="009621B5"/>
    <w:rsid w:val="00962A3D"/>
    <w:rsid w:val="00962A51"/>
    <w:rsid w:val="00962B4A"/>
    <w:rsid w:val="00962CCB"/>
    <w:rsid w:val="00962DA1"/>
    <w:rsid w:val="00962ED3"/>
    <w:rsid w:val="00963545"/>
    <w:rsid w:val="00963901"/>
    <w:rsid w:val="00963D7F"/>
    <w:rsid w:val="00963EFC"/>
    <w:rsid w:val="00964086"/>
    <w:rsid w:val="0096448F"/>
    <w:rsid w:val="009646B5"/>
    <w:rsid w:val="00964732"/>
    <w:rsid w:val="009648B0"/>
    <w:rsid w:val="00964950"/>
    <w:rsid w:val="00964A44"/>
    <w:rsid w:val="00964A65"/>
    <w:rsid w:val="00964C64"/>
    <w:rsid w:val="00964D3E"/>
    <w:rsid w:val="00964D50"/>
    <w:rsid w:val="00964E50"/>
    <w:rsid w:val="00965647"/>
    <w:rsid w:val="009657BB"/>
    <w:rsid w:val="009657F1"/>
    <w:rsid w:val="009658CA"/>
    <w:rsid w:val="00965DB4"/>
    <w:rsid w:val="00965E53"/>
    <w:rsid w:val="00965FFF"/>
    <w:rsid w:val="0096614B"/>
    <w:rsid w:val="0096625D"/>
    <w:rsid w:val="009665A6"/>
    <w:rsid w:val="0096669A"/>
    <w:rsid w:val="009667FC"/>
    <w:rsid w:val="00966871"/>
    <w:rsid w:val="00966ABF"/>
    <w:rsid w:val="00966B17"/>
    <w:rsid w:val="00966D6D"/>
    <w:rsid w:val="00966E0C"/>
    <w:rsid w:val="00966ECF"/>
    <w:rsid w:val="00966F72"/>
    <w:rsid w:val="0096711A"/>
    <w:rsid w:val="00967194"/>
    <w:rsid w:val="0096725B"/>
    <w:rsid w:val="00967383"/>
    <w:rsid w:val="009673BF"/>
    <w:rsid w:val="009674DB"/>
    <w:rsid w:val="00967518"/>
    <w:rsid w:val="009676AB"/>
    <w:rsid w:val="00967795"/>
    <w:rsid w:val="009678C8"/>
    <w:rsid w:val="009679F7"/>
    <w:rsid w:val="00967AD0"/>
    <w:rsid w:val="00967B8A"/>
    <w:rsid w:val="00967E98"/>
    <w:rsid w:val="00967F49"/>
    <w:rsid w:val="0097006E"/>
    <w:rsid w:val="00970108"/>
    <w:rsid w:val="00970197"/>
    <w:rsid w:val="00970224"/>
    <w:rsid w:val="0097027C"/>
    <w:rsid w:val="0097054C"/>
    <w:rsid w:val="009709F8"/>
    <w:rsid w:val="00970A20"/>
    <w:rsid w:val="00970C56"/>
    <w:rsid w:val="00970CBB"/>
    <w:rsid w:val="00970F22"/>
    <w:rsid w:val="00970F50"/>
    <w:rsid w:val="00971047"/>
    <w:rsid w:val="0097105C"/>
    <w:rsid w:val="0097119C"/>
    <w:rsid w:val="0097130B"/>
    <w:rsid w:val="00971555"/>
    <w:rsid w:val="0097176E"/>
    <w:rsid w:val="00971846"/>
    <w:rsid w:val="00971AF3"/>
    <w:rsid w:val="00971C7B"/>
    <w:rsid w:val="00971C9F"/>
    <w:rsid w:val="009720F9"/>
    <w:rsid w:val="0097281B"/>
    <w:rsid w:val="00972929"/>
    <w:rsid w:val="00972E4F"/>
    <w:rsid w:val="00972E84"/>
    <w:rsid w:val="00972F91"/>
    <w:rsid w:val="009730A3"/>
    <w:rsid w:val="00973273"/>
    <w:rsid w:val="0097327E"/>
    <w:rsid w:val="00973327"/>
    <w:rsid w:val="0097340C"/>
    <w:rsid w:val="0097344E"/>
    <w:rsid w:val="009736F3"/>
    <w:rsid w:val="00973827"/>
    <w:rsid w:val="0097397F"/>
    <w:rsid w:val="00973C17"/>
    <w:rsid w:val="00973E51"/>
    <w:rsid w:val="00973E69"/>
    <w:rsid w:val="00973FBE"/>
    <w:rsid w:val="009741DB"/>
    <w:rsid w:val="00974291"/>
    <w:rsid w:val="009742D3"/>
    <w:rsid w:val="0097448B"/>
    <w:rsid w:val="0097455D"/>
    <w:rsid w:val="0097475D"/>
    <w:rsid w:val="009747CD"/>
    <w:rsid w:val="00974E2E"/>
    <w:rsid w:val="00974EC3"/>
    <w:rsid w:val="00974F40"/>
    <w:rsid w:val="0097500D"/>
    <w:rsid w:val="009750AA"/>
    <w:rsid w:val="0097512E"/>
    <w:rsid w:val="009752D9"/>
    <w:rsid w:val="00975300"/>
    <w:rsid w:val="00975375"/>
    <w:rsid w:val="00975402"/>
    <w:rsid w:val="0097596F"/>
    <w:rsid w:val="00975A7D"/>
    <w:rsid w:val="00975BAA"/>
    <w:rsid w:val="00975C31"/>
    <w:rsid w:val="00975CCE"/>
    <w:rsid w:val="00975D57"/>
    <w:rsid w:val="0097600F"/>
    <w:rsid w:val="009760F7"/>
    <w:rsid w:val="0097685F"/>
    <w:rsid w:val="009769C5"/>
    <w:rsid w:val="00976AD2"/>
    <w:rsid w:val="00976F29"/>
    <w:rsid w:val="00977114"/>
    <w:rsid w:val="0097746B"/>
    <w:rsid w:val="00977567"/>
    <w:rsid w:val="009775B9"/>
    <w:rsid w:val="009775CC"/>
    <w:rsid w:val="009776BC"/>
    <w:rsid w:val="00977753"/>
    <w:rsid w:val="009777B5"/>
    <w:rsid w:val="009779A0"/>
    <w:rsid w:val="00977A3A"/>
    <w:rsid w:val="00977BA7"/>
    <w:rsid w:val="00977CFD"/>
    <w:rsid w:val="0098039E"/>
    <w:rsid w:val="00980517"/>
    <w:rsid w:val="00980642"/>
    <w:rsid w:val="009806F4"/>
    <w:rsid w:val="009807AE"/>
    <w:rsid w:val="009809D1"/>
    <w:rsid w:val="00980A69"/>
    <w:rsid w:val="00980C64"/>
    <w:rsid w:val="00980D2F"/>
    <w:rsid w:val="00980D8B"/>
    <w:rsid w:val="00981034"/>
    <w:rsid w:val="0098113C"/>
    <w:rsid w:val="009812F2"/>
    <w:rsid w:val="009813A7"/>
    <w:rsid w:val="009813AE"/>
    <w:rsid w:val="009814B9"/>
    <w:rsid w:val="0098153C"/>
    <w:rsid w:val="009818B3"/>
    <w:rsid w:val="0098194F"/>
    <w:rsid w:val="009819C5"/>
    <w:rsid w:val="00982050"/>
    <w:rsid w:val="00982241"/>
    <w:rsid w:val="009822A5"/>
    <w:rsid w:val="009822BC"/>
    <w:rsid w:val="0098236B"/>
    <w:rsid w:val="00982554"/>
    <w:rsid w:val="009826C8"/>
    <w:rsid w:val="00982AD8"/>
    <w:rsid w:val="00982BC8"/>
    <w:rsid w:val="00982D14"/>
    <w:rsid w:val="00982E4D"/>
    <w:rsid w:val="00982F86"/>
    <w:rsid w:val="00982FCB"/>
    <w:rsid w:val="00983066"/>
    <w:rsid w:val="00983177"/>
    <w:rsid w:val="00983183"/>
    <w:rsid w:val="009831B7"/>
    <w:rsid w:val="00983602"/>
    <w:rsid w:val="009836E4"/>
    <w:rsid w:val="009837F4"/>
    <w:rsid w:val="0098387C"/>
    <w:rsid w:val="009838EA"/>
    <w:rsid w:val="00983980"/>
    <w:rsid w:val="0098412F"/>
    <w:rsid w:val="00984132"/>
    <w:rsid w:val="00984700"/>
    <w:rsid w:val="00984865"/>
    <w:rsid w:val="00984B74"/>
    <w:rsid w:val="00984C5F"/>
    <w:rsid w:val="00984C8B"/>
    <w:rsid w:val="00984E97"/>
    <w:rsid w:val="00984FE5"/>
    <w:rsid w:val="00985086"/>
    <w:rsid w:val="0098525A"/>
    <w:rsid w:val="009854E2"/>
    <w:rsid w:val="00985693"/>
    <w:rsid w:val="00985EF6"/>
    <w:rsid w:val="00985F28"/>
    <w:rsid w:val="00986101"/>
    <w:rsid w:val="00986149"/>
    <w:rsid w:val="00986176"/>
    <w:rsid w:val="009862AA"/>
    <w:rsid w:val="00986330"/>
    <w:rsid w:val="009863BB"/>
    <w:rsid w:val="009864B9"/>
    <w:rsid w:val="00986540"/>
    <w:rsid w:val="00986645"/>
    <w:rsid w:val="0098677E"/>
    <w:rsid w:val="009869F2"/>
    <w:rsid w:val="00986C70"/>
    <w:rsid w:val="00986D2B"/>
    <w:rsid w:val="00986D92"/>
    <w:rsid w:val="00986E7F"/>
    <w:rsid w:val="00987338"/>
    <w:rsid w:val="00987394"/>
    <w:rsid w:val="009874B0"/>
    <w:rsid w:val="00987536"/>
    <w:rsid w:val="009875E4"/>
    <w:rsid w:val="00987681"/>
    <w:rsid w:val="00987DD3"/>
    <w:rsid w:val="00987E67"/>
    <w:rsid w:val="00987E94"/>
    <w:rsid w:val="00990235"/>
    <w:rsid w:val="00990258"/>
    <w:rsid w:val="00990403"/>
    <w:rsid w:val="00990761"/>
    <w:rsid w:val="009908DF"/>
    <w:rsid w:val="00990A05"/>
    <w:rsid w:val="00990A3F"/>
    <w:rsid w:val="00990BD5"/>
    <w:rsid w:val="00990CAB"/>
    <w:rsid w:val="00990D10"/>
    <w:rsid w:val="00990DA8"/>
    <w:rsid w:val="009911A3"/>
    <w:rsid w:val="009911C9"/>
    <w:rsid w:val="009911E5"/>
    <w:rsid w:val="00991373"/>
    <w:rsid w:val="009913BF"/>
    <w:rsid w:val="0099144D"/>
    <w:rsid w:val="0099156B"/>
    <w:rsid w:val="0099169F"/>
    <w:rsid w:val="0099196F"/>
    <w:rsid w:val="009919B5"/>
    <w:rsid w:val="00991B91"/>
    <w:rsid w:val="00991FDA"/>
    <w:rsid w:val="009920E9"/>
    <w:rsid w:val="009924AF"/>
    <w:rsid w:val="009926D6"/>
    <w:rsid w:val="009926DC"/>
    <w:rsid w:val="009929D4"/>
    <w:rsid w:val="00992A2B"/>
    <w:rsid w:val="00992B98"/>
    <w:rsid w:val="00992BA7"/>
    <w:rsid w:val="00992CF6"/>
    <w:rsid w:val="00992EBD"/>
    <w:rsid w:val="00992F64"/>
    <w:rsid w:val="00992F70"/>
    <w:rsid w:val="0099304C"/>
    <w:rsid w:val="0099313E"/>
    <w:rsid w:val="00993218"/>
    <w:rsid w:val="009932B3"/>
    <w:rsid w:val="00993363"/>
    <w:rsid w:val="0099337D"/>
    <w:rsid w:val="00993533"/>
    <w:rsid w:val="0099356E"/>
    <w:rsid w:val="0099359F"/>
    <w:rsid w:val="009935C8"/>
    <w:rsid w:val="009936E3"/>
    <w:rsid w:val="0099373C"/>
    <w:rsid w:val="009937D4"/>
    <w:rsid w:val="009938AB"/>
    <w:rsid w:val="009939B1"/>
    <w:rsid w:val="009939F9"/>
    <w:rsid w:val="00993A2E"/>
    <w:rsid w:val="00993C37"/>
    <w:rsid w:val="00993CC3"/>
    <w:rsid w:val="00993E8C"/>
    <w:rsid w:val="00993EA1"/>
    <w:rsid w:val="00993ED7"/>
    <w:rsid w:val="00994065"/>
    <w:rsid w:val="00994228"/>
    <w:rsid w:val="009942CA"/>
    <w:rsid w:val="009945F8"/>
    <w:rsid w:val="00994671"/>
    <w:rsid w:val="00994871"/>
    <w:rsid w:val="00994A34"/>
    <w:rsid w:val="00994ADE"/>
    <w:rsid w:val="00994AFD"/>
    <w:rsid w:val="00994C54"/>
    <w:rsid w:val="00994E08"/>
    <w:rsid w:val="00994F5C"/>
    <w:rsid w:val="009951F9"/>
    <w:rsid w:val="009952CC"/>
    <w:rsid w:val="0099562F"/>
    <w:rsid w:val="00995649"/>
    <w:rsid w:val="0099579D"/>
    <w:rsid w:val="009958EF"/>
    <w:rsid w:val="0099593F"/>
    <w:rsid w:val="009959BF"/>
    <w:rsid w:val="009959E2"/>
    <w:rsid w:val="00995A6B"/>
    <w:rsid w:val="00995B7C"/>
    <w:rsid w:val="00995C45"/>
    <w:rsid w:val="00995C95"/>
    <w:rsid w:val="00995DE6"/>
    <w:rsid w:val="00995E85"/>
    <w:rsid w:val="00995EFF"/>
    <w:rsid w:val="00995F18"/>
    <w:rsid w:val="00996073"/>
    <w:rsid w:val="009961B4"/>
    <w:rsid w:val="00996445"/>
    <w:rsid w:val="00996452"/>
    <w:rsid w:val="00996468"/>
    <w:rsid w:val="009967D5"/>
    <w:rsid w:val="00996825"/>
    <w:rsid w:val="00996876"/>
    <w:rsid w:val="00996C41"/>
    <w:rsid w:val="00996D57"/>
    <w:rsid w:val="00996E75"/>
    <w:rsid w:val="00996FFA"/>
    <w:rsid w:val="0099710A"/>
    <w:rsid w:val="009971CD"/>
    <w:rsid w:val="00997304"/>
    <w:rsid w:val="0099732E"/>
    <w:rsid w:val="009973F1"/>
    <w:rsid w:val="009973F3"/>
    <w:rsid w:val="0099741C"/>
    <w:rsid w:val="00997493"/>
    <w:rsid w:val="00997727"/>
    <w:rsid w:val="009977A0"/>
    <w:rsid w:val="00997855"/>
    <w:rsid w:val="00997A80"/>
    <w:rsid w:val="00997B27"/>
    <w:rsid w:val="00997B4C"/>
    <w:rsid w:val="00997EEB"/>
    <w:rsid w:val="009A00D1"/>
    <w:rsid w:val="009A010D"/>
    <w:rsid w:val="009A035A"/>
    <w:rsid w:val="009A0564"/>
    <w:rsid w:val="009A0609"/>
    <w:rsid w:val="009A0644"/>
    <w:rsid w:val="009A0728"/>
    <w:rsid w:val="009A09DA"/>
    <w:rsid w:val="009A0C6F"/>
    <w:rsid w:val="009A0E7C"/>
    <w:rsid w:val="009A0E99"/>
    <w:rsid w:val="009A11EB"/>
    <w:rsid w:val="009A14D1"/>
    <w:rsid w:val="009A14EF"/>
    <w:rsid w:val="009A156E"/>
    <w:rsid w:val="009A160E"/>
    <w:rsid w:val="009A1A83"/>
    <w:rsid w:val="009A1FE1"/>
    <w:rsid w:val="009A212E"/>
    <w:rsid w:val="009A21D0"/>
    <w:rsid w:val="009A22D2"/>
    <w:rsid w:val="009A286C"/>
    <w:rsid w:val="009A29F0"/>
    <w:rsid w:val="009A2BE9"/>
    <w:rsid w:val="009A2DAE"/>
    <w:rsid w:val="009A2DF9"/>
    <w:rsid w:val="009A312F"/>
    <w:rsid w:val="009A33E3"/>
    <w:rsid w:val="009A3468"/>
    <w:rsid w:val="009A34D0"/>
    <w:rsid w:val="009A3533"/>
    <w:rsid w:val="009A3786"/>
    <w:rsid w:val="009A37D6"/>
    <w:rsid w:val="009A3822"/>
    <w:rsid w:val="009A396B"/>
    <w:rsid w:val="009A3A86"/>
    <w:rsid w:val="009A3B3A"/>
    <w:rsid w:val="009A3BB8"/>
    <w:rsid w:val="009A3E5E"/>
    <w:rsid w:val="009A3F3C"/>
    <w:rsid w:val="009A4024"/>
    <w:rsid w:val="009A40A9"/>
    <w:rsid w:val="009A425B"/>
    <w:rsid w:val="009A432D"/>
    <w:rsid w:val="009A4502"/>
    <w:rsid w:val="009A4633"/>
    <w:rsid w:val="009A47A7"/>
    <w:rsid w:val="009A4869"/>
    <w:rsid w:val="009A4989"/>
    <w:rsid w:val="009A49A7"/>
    <w:rsid w:val="009A49E0"/>
    <w:rsid w:val="009A4CD1"/>
    <w:rsid w:val="009A4CE4"/>
    <w:rsid w:val="009A4DAB"/>
    <w:rsid w:val="009A4EAC"/>
    <w:rsid w:val="009A4ECE"/>
    <w:rsid w:val="009A5037"/>
    <w:rsid w:val="009A5238"/>
    <w:rsid w:val="009A5253"/>
    <w:rsid w:val="009A528F"/>
    <w:rsid w:val="009A5365"/>
    <w:rsid w:val="009A5516"/>
    <w:rsid w:val="009A5536"/>
    <w:rsid w:val="009A56A3"/>
    <w:rsid w:val="009A5AE1"/>
    <w:rsid w:val="009A5BD4"/>
    <w:rsid w:val="009A5DF8"/>
    <w:rsid w:val="009A5DFC"/>
    <w:rsid w:val="009A5E37"/>
    <w:rsid w:val="009A5FB6"/>
    <w:rsid w:val="009A602A"/>
    <w:rsid w:val="009A6179"/>
    <w:rsid w:val="009A6183"/>
    <w:rsid w:val="009A61C1"/>
    <w:rsid w:val="009A6249"/>
    <w:rsid w:val="009A65B6"/>
    <w:rsid w:val="009A6639"/>
    <w:rsid w:val="009A681D"/>
    <w:rsid w:val="009A6A6B"/>
    <w:rsid w:val="009A6BEB"/>
    <w:rsid w:val="009A6CB5"/>
    <w:rsid w:val="009A6D3D"/>
    <w:rsid w:val="009A6F57"/>
    <w:rsid w:val="009A6F9E"/>
    <w:rsid w:val="009A71BB"/>
    <w:rsid w:val="009A72B7"/>
    <w:rsid w:val="009A75CE"/>
    <w:rsid w:val="009A7A2D"/>
    <w:rsid w:val="009A7AFD"/>
    <w:rsid w:val="009A7C8E"/>
    <w:rsid w:val="009A7CB9"/>
    <w:rsid w:val="009A7CC1"/>
    <w:rsid w:val="009A7FAF"/>
    <w:rsid w:val="009B0155"/>
    <w:rsid w:val="009B06D8"/>
    <w:rsid w:val="009B07C2"/>
    <w:rsid w:val="009B086F"/>
    <w:rsid w:val="009B09C6"/>
    <w:rsid w:val="009B0A7B"/>
    <w:rsid w:val="009B0A9A"/>
    <w:rsid w:val="009B0CC2"/>
    <w:rsid w:val="009B0DFF"/>
    <w:rsid w:val="009B0F07"/>
    <w:rsid w:val="009B10A5"/>
    <w:rsid w:val="009B1147"/>
    <w:rsid w:val="009B118F"/>
    <w:rsid w:val="009B13E7"/>
    <w:rsid w:val="009B150D"/>
    <w:rsid w:val="009B1624"/>
    <w:rsid w:val="009B16A1"/>
    <w:rsid w:val="009B1728"/>
    <w:rsid w:val="009B1910"/>
    <w:rsid w:val="009B1E8F"/>
    <w:rsid w:val="009B1EF9"/>
    <w:rsid w:val="009B2080"/>
    <w:rsid w:val="009B20A8"/>
    <w:rsid w:val="009B239B"/>
    <w:rsid w:val="009B2546"/>
    <w:rsid w:val="009B26AC"/>
    <w:rsid w:val="009B2BB9"/>
    <w:rsid w:val="009B2E67"/>
    <w:rsid w:val="009B2EB1"/>
    <w:rsid w:val="009B2F54"/>
    <w:rsid w:val="009B3331"/>
    <w:rsid w:val="009B3410"/>
    <w:rsid w:val="009B37E2"/>
    <w:rsid w:val="009B3BDA"/>
    <w:rsid w:val="009B3EAE"/>
    <w:rsid w:val="009B400F"/>
    <w:rsid w:val="009B405E"/>
    <w:rsid w:val="009B41F3"/>
    <w:rsid w:val="009B42C5"/>
    <w:rsid w:val="009B42D9"/>
    <w:rsid w:val="009B440D"/>
    <w:rsid w:val="009B4513"/>
    <w:rsid w:val="009B4519"/>
    <w:rsid w:val="009B4556"/>
    <w:rsid w:val="009B48C1"/>
    <w:rsid w:val="009B4EA7"/>
    <w:rsid w:val="009B506B"/>
    <w:rsid w:val="009B5097"/>
    <w:rsid w:val="009B53DE"/>
    <w:rsid w:val="009B54D4"/>
    <w:rsid w:val="009B5614"/>
    <w:rsid w:val="009B572C"/>
    <w:rsid w:val="009B5745"/>
    <w:rsid w:val="009B57EF"/>
    <w:rsid w:val="009B5866"/>
    <w:rsid w:val="009B58FE"/>
    <w:rsid w:val="009B5986"/>
    <w:rsid w:val="009B5A73"/>
    <w:rsid w:val="009B5B85"/>
    <w:rsid w:val="009B5F28"/>
    <w:rsid w:val="009B635D"/>
    <w:rsid w:val="009B690B"/>
    <w:rsid w:val="009B6B74"/>
    <w:rsid w:val="009B6BC8"/>
    <w:rsid w:val="009B6D67"/>
    <w:rsid w:val="009B6ECA"/>
    <w:rsid w:val="009B6FB8"/>
    <w:rsid w:val="009B7204"/>
    <w:rsid w:val="009B7442"/>
    <w:rsid w:val="009B772C"/>
    <w:rsid w:val="009B7994"/>
    <w:rsid w:val="009B7D59"/>
    <w:rsid w:val="009C0074"/>
    <w:rsid w:val="009C03AE"/>
    <w:rsid w:val="009C0564"/>
    <w:rsid w:val="009C06D4"/>
    <w:rsid w:val="009C089B"/>
    <w:rsid w:val="009C0A4B"/>
    <w:rsid w:val="009C0AF3"/>
    <w:rsid w:val="009C0D0C"/>
    <w:rsid w:val="009C1002"/>
    <w:rsid w:val="009C1083"/>
    <w:rsid w:val="009C11CD"/>
    <w:rsid w:val="009C12E1"/>
    <w:rsid w:val="009C13F5"/>
    <w:rsid w:val="009C152E"/>
    <w:rsid w:val="009C18D7"/>
    <w:rsid w:val="009C19C5"/>
    <w:rsid w:val="009C1CCB"/>
    <w:rsid w:val="009C1DAF"/>
    <w:rsid w:val="009C262D"/>
    <w:rsid w:val="009C2630"/>
    <w:rsid w:val="009C2685"/>
    <w:rsid w:val="009C295D"/>
    <w:rsid w:val="009C2C36"/>
    <w:rsid w:val="009C2D56"/>
    <w:rsid w:val="009C2D8A"/>
    <w:rsid w:val="009C2DAC"/>
    <w:rsid w:val="009C2EDB"/>
    <w:rsid w:val="009C3373"/>
    <w:rsid w:val="009C3432"/>
    <w:rsid w:val="009C379D"/>
    <w:rsid w:val="009C37DA"/>
    <w:rsid w:val="009C3934"/>
    <w:rsid w:val="009C39BC"/>
    <w:rsid w:val="009C39CA"/>
    <w:rsid w:val="009C3B98"/>
    <w:rsid w:val="009C3D37"/>
    <w:rsid w:val="009C3D4B"/>
    <w:rsid w:val="009C3DE6"/>
    <w:rsid w:val="009C3E87"/>
    <w:rsid w:val="009C4017"/>
    <w:rsid w:val="009C42AC"/>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AB4"/>
    <w:rsid w:val="009C5AF1"/>
    <w:rsid w:val="009C5B06"/>
    <w:rsid w:val="009C5C74"/>
    <w:rsid w:val="009C5DF4"/>
    <w:rsid w:val="009C5ED6"/>
    <w:rsid w:val="009C6074"/>
    <w:rsid w:val="009C60AB"/>
    <w:rsid w:val="009C6214"/>
    <w:rsid w:val="009C62A1"/>
    <w:rsid w:val="009C64AF"/>
    <w:rsid w:val="009C64D8"/>
    <w:rsid w:val="009C653C"/>
    <w:rsid w:val="009C6563"/>
    <w:rsid w:val="009C6680"/>
    <w:rsid w:val="009C670E"/>
    <w:rsid w:val="009C679D"/>
    <w:rsid w:val="009C67CE"/>
    <w:rsid w:val="009C6A87"/>
    <w:rsid w:val="009C6A93"/>
    <w:rsid w:val="009C6B74"/>
    <w:rsid w:val="009C6C31"/>
    <w:rsid w:val="009C6E9F"/>
    <w:rsid w:val="009C6F0A"/>
    <w:rsid w:val="009C7320"/>
    <w:rsid w:val="009C7861"/>
    <w:rsid w:val="009C7BD2"/>
    <w:rsid w:val="009C7EAA"/>
    <w:rsid w:val="009C7F9D"/>
    <w:rsid w:val="009D00A7"/>
    <w:rsid w:val="009D01CD"/>
    <w:rsid w:val="009D0236"/>
    <w:rsid w:val="009D0729"/>
    <w:rsid w:val="009D0CA2"/>
    <w:rsid w:val="009D0D74"/>
    <w:rsid w:val="009D0D8F"/>
    <w:rsid w:val="009D0F66"/>
    <w:rsid w:val="009D105A"/>
    <w:rsid w:val="009D1135"/>
    <w:rsid w:val="009D115C"/>
    <w:rsid w:val="009D129F"/>
    <w:rsid w:val="009D155C"/>
    <w:rsid w:val="009D163B"/>
    <w:rsid w:val="009D16D4"/>
    <w:rsid w:val="009D1851"/>
    <w:rsid w:val="009D1A06"/>
    <w:rsid w:val="009D1AA2"/>
    <w:rsid w:val="009D1BA4"/>
    <w:rsid w:val="009D1C1E"/>
    <w:rsid w:val="009D1C88"/>
    <w:rsid w:val="009D1D66"/>
    <w:rsid w:val="009D1D67"/>
    <w:rsid w:val="009D1D7B"/>
    <w:rsid w:val="009D1E77"/>
    <w:rsid w:val="009D2207"/>
    <w:rsid w:val="009D225A"/>
    <w:rsid w:val="009D2274"/>
    <w:rsid w:val="009D2295"/>
    <w:rsid w:val="009D22D1"/>
    <w:rsid w:val="009D22E4"/>
    <w:rsid w:val="009D22F7"/>
    <w:rsid w:val="009D2519"/>
    <w:rsid w:val="009D258F"/>
    <w:rsid w:val="009D2607"/>
    <w:rsid w:val="009D26C4"/>
    <w:rsid w:val="009D2727"/>
    <w:rsid w:val="009D280C"/>
    <w:rsid w:val="009D2896"/>
    <w:rsid w:val="009D2B6E"/>
    <w:rsid w:val="009D2C84"/>
    <w:rsid w:val="009D2E18"/>
    <w:rsid w:val="009D2E2B"/>
    <w:rsid w:val="009D2FBE"/>
    <w:rsid w:val="009D30F2"/>
    <w:rsid w:val="009D319C"/>
    <w:rsid w:val="009D33F0"/>
    <w:rsid w:val="009D3827"/>
    <w:rsid w:val="009D38D5"/>
    <w:rsid w:val="009D3986"/>
    <w:rsid w:val="009D3BCE"/>
    <w:rsid w:val="009D3E4A"/>
    <w:rsid w:val="009D3E54"/>
    <w:rsid w:val="009D3F47"/>
    <w:rsid w:val="009D3FD2"/>
    <w:rsid w:val="009D4026"/>
    <w:rsid w:val="009D4295"/>
    <w:rsid w:val="009D4478"/>
    <w:rsid w:val="009D4561"/>
    <w:rsid w:val="009D465B"/>
    <w:rsid w:val="009D4691"/>
    <w:rsid w:val="009D4750"/>
    <w:rsid w:val="009D47CB"/>
    <w:rsid w:val="009D4C5A"/>
    <w:rsid w:val="009D4CA3"/>
    <w:rsid w:val="009D4F1D"/>
    <w:rsid w:val="009D4F70"/>
    <w:rsid w:val="009D51DD"/>
    <w:rsid w:val="009D5655"/>
    <w:rsid w:val="009D5663"/>
    <w:rsid w:val="009D57E7"/>
    <w:rsid w:val="009D5879"/>
    <w:rsid w:val="009D5AA1"/>
    <w:rsid w:val="009D5AC8"/>
    <w:rsid w:val="009D5B0D"/>
    <w:rsid w:val="009D5BAB"/>
    <w:rsid w:val="009D637E"/>
    <w:rsid w:val="009D6409"/>
    <w:rsid w:val="009D655F"/>
    <w:rsid w:val="009D66FB"/>
    <w:rsid w:val="009D6A0A"/>
    <w:rsid w:val="009D6A29"/>
    <w:rsid w:val="009D6A2C"/>
    <w:rsid w:val="009D6B47"/>
    <w:rsid w:val="009D6C1D"/>
    <w:rsid w:val="009D6D35"/>
    <w:rsid w:val="009D7393"/>
    <w:rsid w:val="009D73BA"/>
    <w:rsid w:val="009D7522"/>
    <w:rsid w:val="009D76C2"/>
    <w:rsid w:val="009D77A6"/>
    <w:rsid w:val="009D7A64"/>
    <w:rsid w:val="009D7A75"/>
    <w:rsid w:val="009D7AAB"/>
    <w:rsid w:val="009D7C63"/>
    <w:rsid w:val="009D7DE0"/>
    <w:rsid w:val="009D7E51"/>
    <w:rsid w:val="009D7F99"/>
    <w:rsid w:val="009E009D"/>
    <w:rsid w:val="009E00F6"/>
    <w:rsid w:val="009E0169"/>
    <w:rsid w:val="009E0172"/>
    <w:rsid w:val="009E04C9"/>
    <w:rsid w:val="009E058F"/>
    <w:rsid w:val="009E06EB"/>
    <w:rsid w:val="009E0768"/>
    <w:rsid w:val="009E089F"/>
    <w:rsid w:val="009E08C4"/>
    <w:rsid w:val="009E0931"/>
    <w:rsid w:val="009E0992"/>
    <w:rsid w:val="009E0A6A"/>
    <w:rsid w:val="009E0A9E"/>
    <w:rsid w:val="009E0C52"/>
    <w:rsid w:val="009E0CE8"/>
    <w:rsid w:val="009E0E8C"/>
    <w:rsid w:val="009E0FE4"/>
    <w:rsid w:val="009E10B6"/>
    <w:rsid w:val="009E118B"/>
    <w:rsid w:val="009E11EB"/>
    <w:rsid w:val="009E1436"/>
    <w:rsid w:val="009E144B"/>
    <w:rsid w:val="009E1540"/>
    <w:rsid w:val="009E155E"/>
    <w:rsid w:val="009E16FE"/>
    <w:rsid w:val="009E19A2"/>
    <w:rsid w:val="009E1A15"/>
    <w:rsid w:val="009E1E6F"/>
    <w:rsid w:val="009E202A"/>
    <w:rsid w:val="009E2181"/>
    <w:rsid w:val="009E21EA"/>
    <w:rsid w:val="009E22D1"/>
    <w:rsid w:val="009E2424"/>
    <w:rsid w:val="009E2807"/>
    <w:rsid w:val="009E29C7"/>
    <w:rsid w:val="009E2AE1"/>
    <w:rsid w:val="009E2CFE"/>
    <w:rsid w:val="009E2D24"/>
    <w:rsid w:val="009E2DA3"/>
    <w:rsid w:val="009E3135"/>
    <w:rsid w:val="009E3378"/>
    <w:rsid w:val="009E36C3"/>
    <w:rsid w:val="009E390F"/>
    <w:rsid w:val="009E394F"/>
    <w:rsid w:val="009E3AEF"/>
    <w:rsid w:val="009E3AFD"/>
    <w:rsid w:val="009E3B53"/>
    <w:rsid w:val="009E3B6F"/>
    <w:rsid w:val="009E3C30"/>
    <w:rsid w:val="009E3C83"/>
    <w:rsid w:val="009E3CDD"/>
    <w:rsid w:val="009E3D56"/>
    <w:rsid w:val="009E3E58"/>
    <w:rsid w:val="009E423D"/>
    <w:rsid w:val="009E4651"/>
    <w:rsid w:val="009E470F"/>
    <w:rsid w:val="009E47BB"/>
    <w:rsid w:val="009E4B16"/>
    <w:rsid w:val="009E4DC1"/>
    <w:rsid w:val="009E4E17"/>
    <w:rsid w:val="009E4E87"/>
    <w:rsid w:val="009E4F26"/>
    <w:rsid w:val="009E4F86"/>
    <w:rsid w:val="009E51DB"/>
    <w:rsid w:val="009E5407"/>
    <w:rsid w:val="009E5488"/>
    <w:rsid w:val="009E551F"/>
    <w:rsid w:val="009E5550"/>
    <w:rsid w:val="009E5592"/>
    <w:rsid w:val="009E55DD"/>
    <w:rsid w:val="009E5B56"/>
    <w:rsid w:val="009E5C50"/>
    <w:rsid w:val="009E5C60"/>
    <w:rsid w:val="009E61EB"/>
    <w:rsid w:val="009E6229"/>
    <w:rsid w:val="009E62CA"/>
    <w:rsid w:val="009E648A"/>
    <w:rsid w:val="009E64DB"/>
    <w:rsid w:val="009E65C0"/>
    <w:rsid w:val="009E662D"/>
    <w:rsid w:val="009E6794"/>
    <w:rsid w:val="009E69B0"/>
    <w:rsid w:val="009E6D28"/>
    <w:rsid w:val="009E6F36"/>
    <w:rsid w:val="009E7189"/>
    <w:rsid w:val="009E7200"/>
    <w:rsid w:val="009E72A7"/>
    <w:rsid w:val="009E737F"/>
    <w:rsid w:val="009E748D"/>
    <w:rsid w:val="009E7514"/>
    <w:rsid w:val="009E77EC"/>
    <w:rsid w:val="009E77FB"/>
    <w:rsid w:val="009E797F"/>
    <w:rsid w:val="009E7E46"/>
    <w:rsid w:val="009E7F2C"/>
    <w:rsid w:val="009E7FC1"/>
    <w:rsid w:val="009F003D"/>
    <w:rsid w:val="009F00B4"/>
    <w:rsid w:val="009F01E1"/>
    <w:rsid w:val="009F03EE"/>
    <w:rsid w:val="009F03F7"/>
    <w:rsid w:val="009F0419"/>
    <w:rsid w:val="009F042E"/>
    <w:rsid w:val="009F0615"/>
    <w:rsid w:val="009F07B2"/>
    <w:rsid w:val="009F08CA"/>
    <w:rsid w:val="009F0922"/>
    <w:rsid w:val="009F0B23"/>
    <w:rsid w:val="009F0B4D"/>
    <w:rsid w:val="009F0D0C"/>
    <w:rsid w:val="009F0E7A"/>
    <w:rsid w:val="009F0EDD"/>
    <w:rsid w:val="009F1096"/>
    <w:rsid w:val="009F144C"/>
    <w:rsid w:val="009F150E"/>
    <w:rsid w:val="009F16B0"/>
    <w:rsid w:val="009F196E"/>
    <w:rsid w:val="009F1BDE"/>
    <w:rsid w:val="009F1C7B"/>
    <w:rsid w:val="009F1C83"/>
    <w:rsid w:val="009F1D31"/>
    <w:rsid w:val="009F1EA0"/>
    <w:rsid w:val="009F25A5"/>
    <w:rsid w:val="009F25A9"/>
    <w:rsid w:val="009F279F"/>
    <w:rsid w:val="009F27AD"/>
    <w:rsid w:val="009F297C"/>
    <w:rsid w:val="009F2A66"/>
    <w:rsid w:val="009F2DC1"/>
    <w:rsid w:val="009F3000"/>
    <w:rsid w:val="009F309F"/>
    <w:rsid w:val="009F335F"/>
    <w:rsid w:val="009F34C2"/>
    <w:rsid w:val="009F3546"/>
    <w:rsid w:val="009F3688"/>
    <w:rsid w:val="009F36B5"/>
    <w:rsid w:val="009F3732"/>
    <w:rsid w:val="009F3DC9"/>
    <w:rsid w:val="009F3E05"/>
    <w:rsid w:val="009F3E23"/>
    <w:rsid w:val="009F3FB5"/>
    <w:rsid w:val="009F4082"/>
    <w:rsid w:val="009F41BD"/>
    <w:rsid w:val="009F4457"/>
    <w:rsid w:val="009F4493"/>
    <w:rsid w:val="009F4838"/>
    <w:rsid w:val="009F499B"/>
    <w:rsid w:val="009F4E99"/>
    <w:rsid w:val="009F51C0"/>
    <w:rsid w:val="009F521F"/>
    <w:rsid w:val="009F52C4"/>
    <w:rsid w:val="009F54AA"/>
    <w:rsid w:val="009F5510"/>
    <w:rsid w:val="009F553C"/>
    <w:rsid w:val="009F56EF"/>
    <w:rsid w:val="009F5921"/>
    <w:rsid w:val="009F5968"/>
    <w:rsid w:val="009F59F8"/>
    <w:rsid w:val="009F5C76"/>
    <w:rsid w:val="009F6077"/>
    <w:rsid w:val="009F60F9"/>
    <w:rsid w:val="009F627D"/>
    <w:rsid w:val="009F650B"/>
    <w:rsid w:val="009F65A5"/>
    <w:rsid w:val="009F6677"/>
    <w:rsid w:val="009F6796"/>
    <w:rsid w:val="009F68BB"/>
    <w:rsid w:val="009F6AF1"/>
    <w:rsid w:val="009F6B66"/>
    <w:rsid w:val="009F6F19"/>
    <w:rsid w:val="009F71A0"/>
    <w:rsid w:val="009F72D8"/>
    <w:rsid w:val="009F744F"/>
    <w:rsid w:val="009F77EA"/>
    <w:rsid w:val="009F7A22"/>
    <w:rsid w:val="009F7B33"/>
    <w:rsid w:val="00A00191"/>
    <w:rsid w:val="00A0026F"/>
    <w:rsid w:val="00A00388"/>
    <w:rsid w:val="00A003E0"/>
    <w:rsid w:val="00A004D9"/>
    <w:rsid w:val="00A005B0"/>
    <w:rsid w:val="00A005BE"/>
    <w:rsid w:val="00A00B2B"/>
    <w:rsid w:val="00A00B48"/>
    <w:rsid w:val="00A00D08"/>
    <w:rsid w:val="00A011E5"/>
    <w:rsid w:val="00A013C0"/>
    <w:rsid w:val="00A013E0"/>
    <w:rsid w:val="00A01A23"/>
    <w:rsid w:val="00A01AFD"/>
    <w:rsid w:val="00A01B51"/>
    <w:rsid w:val="00A01EDD"/>
    <w:rsid w:val="00A01F17"/>
    <w:rsid w:val="00A01F79"/>
    <w:rsid w:val="00A01FAC"/>
    <w:rsid w:val="00A020A0"/>
    <w:rsid w:val="00A0214F"/>
    <w:rsid w:val="00A0216B"/>
    <w:rsid w:val="00A02271"/>
    <w:rsid w:val="00A022A5"/>
    <w:rsid w:val="00A02327"/>
    <w:rsid w:val="00A02337"/>
    <w:rsid w:val="00A02527"/>
    <w:rsid w:val="00A0265E"/>
    <w:rsid w:val="00A026BC"/>
    <w:rsid w:val="00A02734"/>
    <w:rsid w:val="00A02AA5"/>
    <w:rsid w:val="00A02AAE"/>
    <w:rsid w:val="00A02BB1"/>
    <w:rsid w:val="00A02D3A"/>
    <w:rsid w:val="00A032B5"/>
    <w:rsid w:val="00A032E9"/>
    <w:rsid w:val="00A035EC"/>
    <w:rsid w:val="00A0369D"/>
    <w:rsid w:val="00A036E5"/>
    <w:rsid w:val="00A03A22"/>
    <w:rsid w:val="00A03A42"/>
    <w:rsid w:val="00A03AC0"/>
    <w:rsid w:val="00A03BB7"/>
    <w:rsid w:val="00A03C6F"/>
    <w:rsid w:val="00A03C84"/>
    <w:rsid w:val="00A03D83"/>
    <w:rsid w:val="00A03E28"/>
    <w:rsid w:val="00A04460"/>
    <w:rsid w:val="00A044DC"/>
    <w:rsid w:val="00A044F6"/>
    <w:rsid w:val="00A04634"/>
    <w:rsid w:val="00A0475D"/>
    <w:rsid w:val="00A04785"/>
    <w:rsid w:val="00A04875"/>
    <w:rsid w:val="00A04C61"/>
    <w:rsid w:val="00A04D55"/>
    <w:rsid w:val="00A051AC"/>
    <w:rsid w:val="00A052E3"/>
    <w:rsid w:val="00A052E7"/>
    <w:rsid w:val="00A05397"/>
    <w:rsid w:val="00A05500"/>
    <w:rsid w:val="00A05607"/>
    <w:rsid w:val="00A056FE"/>
    <w:rsid w:val="00A05774"/>
    <w:rsid w:val="00A057B8"/>
    <w:rsid w:val="00A05944"/>
    <w:rsid w:val="00A05C61"/>
    <w:rsid w:val="00A06119"/>
    <w:rsid w:val="00A0614A"/>
    <w:rsid w:val="00A061EB"/>
    <w:rsid w:val="00A06309"/>
    <w:rsid w:val="00A0646E"/>
    <w:rsid w:val="00A0650F"/>
    <w:rsid w:val="00A06651"/>
    <w:rsid w:val="00A066B6"/>
    <w:rsid w:val="00A066FB"/>
    <w:rsid w:val="00A0690B"/>
    <w:rsid w:val="00A06C8D"/>
    <w:rsid w:val="00A06D27"/>
    <w:rsid w:val="00A06FF9"/>
    <w:rsid w:val="00A0719B"/>
    <w:rsid w:val="00A07529"/>
    <w:rsid w:val="00A07A48"/>
    <w:rsid w:val="00A07BF0"/>
    <w:rsid w:val="00A07CDC"/>
    <w:rsid w:val="00A07EDA"/>
    <w:rsid w:val="00A1016D"/>
    <w:rsid w:val="00A101F9"/>
    <w:rsid w:val="00A102B8"/>
    <w:rsid w:val="00A10328"/>
    <w:rsid w:val="00A10695"/>
    <w:rsid w:val="00A108EE"/>
    <w:rsid w:val="00A10AC9"/>
    <w:rsid w:val="00A10BB8"/>
    <w:rsid w:val="00A1105F"/>
    <w:rsid w:val="00A11336"/>
    <w:rsid w:val="00A1143C"/>
    <w:rsid w:val="00A1160D"/>
    <w:rsid w:val="00A11886"/>
    <w:rsid w:val="00A118AC"/>
    <w:rsid w:val="00A1194E"/>
    <w:rsid w:val="00A11AC6"/>
    <w:rsid w:val="00A11B18"/>
    <w:rsid w:val="00A11C3D"/>
    <w:rsid w:val="00A1200D"/>
    <w:rsid w:val="00A1200E"/>
    <w:rsid w:val="00A122FF"/>
    <w:rsid w:val="00A12764"/>
    <w:rsid w:val="00A128B2"/>
    <w:rsid w:val="00A12B02"/>
    <w:rsid w:val="00A12C3B"/>
    <w:rsid w:val="00A12DC1"/>
    <w:rsid w:val="00A1304C"/>
    <w:rsid w:val="00A13074"/>
    <w:rsid w:val="00A13186"/>
    <w:rsid w:val="00A131F4"/>
    <w:rsid w:val="00A132C6"/>
    <w:rsid w:val="00A1367E"/>
    <w:rsid w:val="00A1375A"/>
    <w:rsid w:val="00A137E4"/>
    <w:rsid w:val="00A1397D"/>
    <w:rsid w:val="00A13BCF"/>
    <w:rsid w:val="00A13C2F"/>
    <w:rsid w:val="00A13DDC"/>
    <w:rsid w:val="00A1418D"/>
    <w:rsid w:val="00A1427B"/>
    <w:rsid w:val="00A14362"/>
    <w:rsid w:val="00A143EC"/>
    <w:rsid w:val="00A1454F"/>
    <w:rsid w:val="00A14813"/>
    <w:rsid w:val="00A1495E"/>
    <w:rsid w:val="00A14B9F"/>
    <w:rsid w:val="00A14F70"/>
    <w:rsid w:val="00A15106"/>
    <w:rsid w:val="00A152BF"/>
    <w:rsid w:val="00A15393"/>
    <w:rsid w:val="00A15482"/>
    <w:rsid w:val="00A15529"/>
    <w:rsid w:val="00A15537"/>
    <w:rsid w:val="00A155AA"/>
    <w:rsid w:val="00A1566A"/>
    <w:rsid w:val="00A1572E"/>
    <w:rsid w:val="00A15781"/>
    <w:rsid w:val="00A15A28"/>
    <w:rsid w:val="00A15F99"/>
    <w:rsid w:val="00A15FC3"/>
    <w:rsid w:val="00A160BA"/>
    <w:rsid w:val="00A16339"/>
    <w:rsid w:val="00A1654C"/>
    <w:rsid w:val="00A165BF"/>
    <w:rsid w:val="00A1673A"/>
    <w:rsid w:val="00A168D1"/>
    <w:rsid w:val="00A169CF"/>
    <w:rsid w:val="00A16B01"/>
    <w:rsid w:val="00A16D1B"/>
    <w:rsid w:val="00A16D2A"/>
    <w:rsid w:val="00A16DBA"/>
    <w:rsid w:val="00A16E59"/>
    <w:rsid w:val="00A16EE4"/>
    <w:rsid w:val="00A172E8"/>
    <w:rsid w:val="00A17350"/>
    <w:rsid w:val="00A17458"/>
    <w:rsid w:val="00A179FF"/>
    <w:rsid w:val="00A17E7E"/>
    <w:rsid w:val="00A17E90"/>
    <w:rsid w:val="00A20029"/>
    <w:rsid w:val="00A200A5"/>
    <w:rsid w:val="00A20411"/>
    <w:rsid w:val="00A20697"/>
    <w:rsid w:val="00A207C8"/>
    <w:rsid w:val="00A20847"/>
    <w:rsid w:val="00A209D7"/>
    <w:rsid w:val="00A209FB"/>
    <w:rsid w:val="00A20BDD"/>
    <w:rsid w:val="00A20F02"/>
    <w:rsid w:val="00A20F06"/>
    <w:rsid w:val="00A2112F"/>
    <w:rsid w:val="00A2138D"/>
    <w:rsid w:val="00A21725"/>
    <w:rsid w:val="00A21914"/>
    <w:rsid w:val="00A2194E"/>
    <w:rsid w:val="00A21A29"/>
    <w:rsid w:val="00A21A36"/>
    <w:rsid w:val="00A21DB7"/>
    <w:rsid w:val="00A21DCE"/>
    <w:rsid w:val="00A21F45"/>
    <w:rsid w:val="00A21F89"/>
    <w:rsid w:val="00A21FF6"/>
    <w:rsid w:val="00A2205C"/>
    <w:rsid w:val="00A2206E"/>
    <w:rsid w:val="00A220E7"/>
    <w:rsid w:val="00A223A0"/>
    <w:rsid w:val="00A22A5F"/>
    <w:rsid w:val="00A22B53"/>
    <w:rsid w:val="00A22D6D"/>
    <w:rsid w:val="00A22F03"/>
    <w:rsid w:val="00A2311D"/>
    <w:rsid w:val="00A23523"/>
    <w:rsid w:val="00A235B8"/>
    <w:rsid w:val="00A23613"/>
    <w:rsid w:val="00A23708"/>
    <w:rsid w:val="00A23718"/>
    <w:rsid w:val="00A2373E"/>
    <w:rsid w:val="00A239FA"/>
    <w:rsid w:val="00A23F69"/>
    <w:rsid w:val="00A24083"/>
    <w:rsid w:val="00A240BC"/>
    <w:rsid w:val="00A242A3"/>
    <w:rsid w:val="00A244A7"/>
    <w:rsid w:val="00A24588"/>
    <w:rsid w:val="00A24858"/>
    <w:rsid w:val="00A2493C"/>
    <w:rsid w:val="00A24B94"/>
    <w:rsid w:val="00A24CD2"/>
    <w:rsid w:val="00A24D45"/>
    <w:rsid w:val="00A25294"/>
    <w:rsid w:val="00A252AD"/>
    <w:rsid w:val="00A252BF"/>
    <w:rsid w:val="00A2540D"/>
    <w:rsid w:val="00A2542D"/>
    <w:rsid w:val="00A2546F"/>
    <w:rsid w:val="00A254EE"/>
    <w:rsid w:val="00A25657"/>
    <w:rsid w:val="00A25873"/>
    <w:rsid w:val="00A25BE7"/>
    <w:rsid w:val="00A25F6E"/>
    <w:rsid w:val="00A26038"/>
    <w:rsid w:val="00A26161"/>
    <w:rsid w:val="00A26210"/>
    <w:rsid w:val="00A2636C"/>
    <w:rsid w:val="00A263DB"/>
    <w:rsid w:val="00A2647F"/>
    <w:rsid w:val="00A2659C"/>
    <w:rsid w:val="00A269DC"/>
    <w:rsid w:val="00A26C2F"/>
    <w:rsid w:val="00A26C76"/>
    <w:rsid w:val="00A26CC3"/>
    <w:rsid w:val="00A26DF2"/>
    <w:rsid w:val="00A26FC2"/>
    <w:rsid w:val="00A27008"/>
    <w:rsid w:val="00A2749C"/>
    <w:rsid w:val="00A275DE"/>
    <w:rsid w:val="00A27805"/>
    <w:rsid w:val="00A2794C"/>
    <w:rsid w:val="00A27C32"/>
    <w:rsid w:val="00A27CDF"/>
    <w:rsid w:val="00A27FBB"/>
    <w:rsid w:val="00A3016F"/>
    <w:rsid w:val="00A303A6"/>
    <w:rsid w:val="00A30760"/>
    <w:rsid w:val="00A3081A"/>
    <w:rsid w:val="00A309C6"/>
    <w:rsid w:val="00A30AC9"/>
    <w:rsid w:val="00A30D13"/>
    <w:rsid w:val="00A30E04"/>
    <w:rsid w:val="00A3108F"/>
    <w:rsid w:val="00A310B0"/>
    <w:rsid w:val="00A310DB"/>
    <w:rsid w:val="00A314F9"/>
    <w:rsid w:val="00A316BF"/>
    <w:rsid w:val="00A319D0"/>
    <w:rsid w:val="00A319D8"/>
    <w:rsid w:val="00A3203D"/>
    <w:rsid w:val="00A32316"/>
    <w:rsid w:val="00A323F0"/>
    <w:rsid w:val="00A3246F"/>
    <w:rsid w:val="00A324F9"/>
    <w:rsid w:val="00A3257A"/>
    <w:rsid w:val="00A32DEE"/>
    <w:rsid w:val="00A3316B"/>
    <w:rsid w:val="00A33172"/>
    <w:rsid w:val="00A3333D"/>
    <w:rsid w:val="00A33421"/>
    <w:rsid w:val="00A33443"/>
    <w:rsid w:val="00A334F9"/>
    <w:rsid w:val="00A336B6"/>
    <w:rsid w:val="00A33721"/>
    <w:rsid w:val="00A33AD4"/>
    <w:rsid w:val="00A33C1B"/>
    <w:rsid w:val="00A33E9D"/>
    <w:rsid w:val="00A34021"/>
    <w:rsid w:val="00A3403D"/>
    <w:rsid w:val="00A34200"/>
    <w:rsid w:val="00A34310"/>
    <w:rsid w:val="00A34312"/>
    <w:rsid w:val="00A3432B"/>
    <w:rsid w:val="00A345DC"/>
    <w:rsid w:val="00A346BA"/>
    <w:rsid w:val="00A34955"/>
    <w:rsid w:val="00A34A8E"/>
    <w:rsid w:val="00A34C18"/>
    <w:rsid w:val="00A34C42"/>
    <w:rsid w:val="00A34C67"/>
    <w:rsid w:val="00A34D0B"/>
    <w:rsid w:val="00A34D62"/>
    <w:rsid w:val="00A353DA"/>
    <w:rsid w:val="00A35427"/>
    <w:rsid w:val="00A35455"/>
    <w:rsid w:val="00A35556"/>
    <w:rsid w:val="00A35C41"/>
    <w:rsid w:val="00A35DCF"/>
    <w:rsid w:val="00A35E3C"/>
    <w:rsid w:val="00A36013"/>
    <w:rsid w:val="00A3611D"/>
    <w:rsid w:val="00A362EE"/>
    <w:rsid w:val="00A3630F"/>
    <w:rsid w:val="00A36339"/>
    <w:rsid w:val="00A3648A"/>
    <w:rsid w:val="00A364F0"/>
    <w:rsid w:val="00A366E4"/>
    <w:rsid w:val="00A3684E"/>
    <w:rsid w:val="00A3698E"/>
    <w:rsid w:val="00A36B44"/>
    <w:rsid w:val="00A36CFC"/>
    <w:rsid w:val="00A36DAB"/>
    <w:rsid w:val="00A36EE1"/>
    <w:rsid w:val="00A36EF6"/>
    <w:rsid w:val="00A36F70"/>
    <w:rsid w:val="00A3702F"/>
    <w:rsid w:val="00A37135"/>
    <w:rsid w:val="00A37206"/>
    <w:rsid w:val="00A372DC"/>
    <w:rsid w:val="00A373AE"/>
    <w:rsid w:val="00A37831"/>
    <w:rsid w:val="00A379F0"/>
    <w:rsid w:val="00A37BA4"/>
    <w:rsid w:val="00A37BBF"/>
    <w:rsid w:val="00A37DB9"/>
    <w:rsid w:val="00A37E19"/>
    <w:rsid w:val="00A400CC"/>
    <w:rsid w:val="00A40333"/>
    <w:rsid w:val="00A4034D"/>
    <w:rsid w:val="00A4045F"/>
    <w:rsid w:val="00A405E0"/>
    <w:rsid w:val="00A40616"/>
    <w:rsid w:val="00A40C90"/>
    <w:rsid w:val="00A40DD3"/>
    <w:rsid w:val="00A40ED7"/>
    <w:rsid w:val="00A40F14"/>
    <w:rsid w:val="00A41044"/>
    <w:rsid w:val="00A4129A"/>
    <w:rsid w:val="00A412C6"/>
    <w:rsid w:val="00A412E1"/>
    <w:rsid w:val="00A413B0"/>
    <w:rsid w:val="00A41494"/>
    <w:rsid w:val="00A41946"/>
    <w:rsid w:val="00A41A12"/>
    <w:rsid w:val="00A41AA0"/>
    <w:rsid w:val="00A41D6F"/>
    <w:rsid w:val="00A42A27"/>
    <w:rsid w:val="00A42AF6"/>
    <w:rsid w:val="00A42B15"/>
    <w:rsid w:val="00A42C58"/>
    <w:rsid w:val="00A42E20"/>
    <w:rsid w:val="00A42EB4"/>
    <w:rsid w:val="00A42FF9"/>
    <w:rsid w:val="00A430AC"/>
    <w:rsid w:val="00A433C1"/>
    <w:rsid w:val="00A43496"/>
    <w:rsid w:val="00A435E2"/>
    <w:rsid w:val="00A436A2"/>
    <w:rsid w:val="00A4376F"/>
    <w:rsid w:val="00A438DF"/>
    <w:rsid w:val="00A4393E"/>
    <w:rsid w:val="00A43CA4"/>
    <w:rsid w:val="00A43CFB"/>
    <w:rsid w:val="00A43CFE"/>
    <w:rsid w:val="00A442D8"/>
    <w:rsid w:val="00A44555"/>
    <w:rsid w:val="00A44B21"/>
    <w:rsid w:val="00A44B54"/>
    <w:rsid w:val="00A44B5B"/>
    <w:rsid w:val="00A44D6E"/>
    <w:rsid w:val="00A44EB7"/>
    <w:rsid w:val="00A44ED2"/>
    <w:rsid w:val="00A44FFE"/>
    <w:rsid w:val="00A45059"/>
    <w:rsid w:val="00A451F1"/>
    <w:rsid w:val="00A45349"/>
    <w:rsid w:val="00A453A7"/>
    <w:rsid w:val="00A4549F"/>
    <w:rsid w:val="00A456FB"/>
    <w:rsid w:val="00A457BE"/>
    <w:rsid w:val="00A45AC7"/>
    <w:rsid w:val="00A45B66"/>
    <w:rsid w:val="00A45B9B"/>
    <w:rsid w:val="00A45C48"/>
    <w:rsid w:val="00A45E08"/>
    <w:rsid w:val="00A45E71"/>
    <w:rsid w:val="00A45E85"/>
    <w:rsid w:val="00A45F31"/>
    <w:rsid w:val="00A460AD"/>
    <w:rsid w:val="00A46182"/>
    <w:rsid w:val="00A46231"/>
    <w:rsid w:val="00A462FD"/>
    <w:rsid w:val="00A462FE"/>
    <w:rsid w:val="00A464AE"/>
    <w:rsid w:val="00A46691"/>
    <w:rsid w:val="00A468C9"/>
    <w:rsid w:val="00A46A3D"/>
    <w:rsid w:val="00A46B61"/>
    <w:rsid w:val="00A46B6F"/>
    <w:rsid w:val="00A46B8F"/>
    <w:rsid w:val="00A46C59"/>
    <w:rsid w:val="00A46D41"/>
    <w:rsid w:val="00A46D47"/>
    <w:rsid w:val="00A46DDA"/>
    <w:rsid w:val="00A47115"/>
    <w:rsid w:val="00A47210"/>
    <w:rsid w:val="00A4725A"/>
    <w:rsid w:val="00A47350"/>
    <w:rsid w:val="00A47394"/>
    <w:rsid w:val="00A4748E"/>
    <w:rsid w:val="00A475A7"/>
    <w:rsid w:val="00A475B3"/>
    <w:rsid w:val="00A47866"/>
    <w:rsid w:val="00A47981"/>
    <w:rsid w:val="00A47B94"/>
    <w:rsid w:val="00A47C2E"/>
    <w:rsid w:val="00A47D1A"/>
    <w:rsid w:val="00A47D23"/>
    <w:rsid w:val="00A47D3A"/>
    <w:rsid w:val="00A47EE7"/>
    <w:rsid w:val="00A47F69"/>
    <w:rsid w:val="00A501C9"/>
    <w:rsid w:val="00A50379"/>
    <w:rsid w:val="00A50488"/>
    <w:rsid w:val="00A50506"/>
    <w:rsid w:val="00A508B1"/>
    <w:rsid w:val="00A509F2"/>
    <w:rsid w:val="00A50B6B"/>
    <w:rsid w:val="00A50C51"/>
    <w:rsid w:val="00A50F3A"/>
    <w:rsid w:val="00A515CB"/>
    <w:rsid w:val="00A5167B"/>
    <w:rsid w:val="00A516C6"/>
    <w:rsid w:val="00A51C46"/>
    <w:rsid w:val="00A51DCA"/>
    <w:rsid w:val="00A51FB9"/>
    <w:rsid w:val="00A51FF8"/>
    <w:rsid w:val="00A52077"/>
    <w:rsid w:val="00A520B6"/>
    <w:rsid w:val="00A52109"/>
    <w:rsid w:val="00A5225B"/>
    <w:rsid w:val="00A5233C"/>
    <w:rsid w:val="00A523C9"/>
    <w:rsid w:val="00A52567"/>
    <w:rsid w:val="00A526AE"/>
    <w:rsid w:val="00A526C2"/>
    <w:rsid w:val="00A52A84"/>
    <w:rsid w:val="00A52CE7"/>
    <w:rsid w:val="00A52E73"/>
    <w:rsid w:val="00A52F44"/>
    <w:rsid w:val="00A531AF"/>
    <w:rsid w:val="00A5385F"/>
    <w:rsid w:val="00A53E40"/>
    <w:rsid w:val="00A53F55"/>
    <w:rsid w:val="00A5417B"/>
    <w:rsid w:val="00A542B2"/>
    <w:rsid w:val="00A54599"/>
    <w:rsid w:val="00A5469F"/>
    <w:rsid w:val="00A5481C"/>
    <w:rsid w:val="00A549A5"/>
    <w:rsid w:val="00A54A57"/>
    <w:rsid w:val="00A54AE2"/>
    <w:rsid w:val="00A54AE8"/>
    <w:rsid w:val="00A54B53"/>
    <w:rsid w:val="00A54B82"/>
    <w:rsid w:val="00A54C58"/>
    <w:rsid w:val="00A54E1D"/>
    <w:rsid w:val="00A55008"/>
    <w:rsid w:val="00A5502E"/>
    <w:rsid w:val="00A55094"/>
    <w:rsid w:val="00A55280"/>
    <w:rsid w:val="00A5531B"/>
    <w:rsid w:val="00A554C1"/>
    <w:rsid w:val="00A55646"/>
    <w:rsid w:val="00A5568F"/>
    <w:rsid w:val="00A5585E"/>
    <w:rsid w:val="00A55AB9"/>
    <w:rsid w:val="00A56464"/>
    <w:rsid w:val="00A564BC"/>
    <w:rsid w:val="00A56576"/>
    <w:rsid w:val="00A565FD"/>
    <w:rsid w:val="00A566AA"/>
    <w:rsid w:val="00A568B9"/>
    <w:rsid w:val="00A56902"/>
    <w:rsid w:val="00A569D4"/>
    <w:rsid w:val="00A56CDB"/>
    <w:rsid w:val="00A56DA6"/>
    <w:rsid w:val="00A572C6"/>
    <w:rsid w:val="00A5733E"/>
    <w:rsid w:val="00A57611"/>
    <w:rsid w:val="00A57A0B"/>
    <w:rsid w:val="00A57B28"/>
    <w:rsid w:val="00A57CC1"/>
    <w:rsid w:val="00A57F1A"/>
    <w:rsid w:val="00A60157"/>
    <w:rsid w:val="00A60163"/>
    <w:rsid w:val="00A601AB"/>
    <w:rsid w:val="00A6038D"/>
    <w:rsid w:val="00A603B1"/>
    <w:rsid w:val="00A60434"/>
    <w:rsid w:val="00A60518"/>
    <w:rsid w:val="00A605B0"/>
    <w:rsid w:val="00A608B7"/>
    <w:rsid w:val="00A60B23"/>
    <w:rsid w:val="00A60C73"/>
    <w:rsid w:val="00A60C88"/>
    <w:rsid w:val="00A60CF0"/>
    <w:rsid w:val="00A611C3"/>
    <w:rsid w:val="00A6121B"/>
    <w:rsid w:val="00A612C2"/>
    <w:rsid w:val="00A6134C"/>
    <w:rsid w:val="00A61429"/>
    <w:rsid w:val="00A6146A"/>
    <w:rsid w:val="00A61514"/>
    <w:rsid w:val="00A6163D"/>
    <w:rsid w:val="00A61645"/>
    <w:rsid w:val="00A61860"/>
    <w:rsid w:val="00A61928"/>
    <w:rsid w:val="00A6199D"/>
    <w:rsid w:val="00A61E30"/>
    <w:rsid w:val="00A62080"/>
    <w:rsid w:val="00A62092"/>
    <w:rsid w:val="00A62301"/>
    <w:rsid w:val="00A62367"/>
    <w:rsid w:val="00A6243B"/>
    <w:rsid w:val="00A625E1"/>
    <w:rsid w:val="00A6274E"/>
    <w:rsid w:val="00A628FF"/>
    <w:rsid w:val="00A62E83"/>
    <w:rsid w:val="00A630A2"/>
    <w:rsid w:val="00A63208"/>
    <w:rsid w:val="00A632B8"/>
    <w:rsid w:val="00A634D7"/>
    <w:rsid w:val="00A639CC"/>
    <w:rsid w:val="00A63A4D"/>
    <w:rsid w:val="00A63BF3"/>
    <w:rsid w:val="00A63DEC"/>
    <w:rsid w:val="00A63E3F"/>
    <w:rsid w:val="00A64110"/>
    <w:rsid w:val="00A642A0"/>
    <w:rsid w:val="00A6479C"/>
    <w:rsid w:val="00A648F1"/>
    <w:rsid w:val="00A64942"/>
    <w:rsid w:val="00A6499E"/>
    <w:rsid w:val="00A64A6B"/>
    <w:rsid w:val="00A64B65"/>
    <w:rsid w:val="00A64DB1"/>
    <w:rsid w:val="00A65198"/>
    <w:rsid w:val="00A6519C"/>
    <w:rsid w:val="00A651AB"/>
    <w:rsid w:val="00A65494"/>
    <w:rsid w:val="00A654C8"/>
    <w:rsid w:val="00A656A6"/>
    <w:rsid w:val="00A65781"/>
    <w:rsid w:val="00A6586F"/>
    <w:rsid w:val="00A65911"/>
    <w:rsid w:val="00A65AAB"/>
    <w:rsid w:val="00A65B53"/>
    <w:rsid w:val="00A65C42"/>
    <w:rsid w:val="00A65D04"/>
    <w:rsid w:val="00A65E8C"/>
    <w:rsid w:val="00A66097"/>
    <w:rsid w:val="00A660B2"/>
    <w:rsid w:val="00A6643C"/>
    <w:rsid w:val="00A664F5"/>
    <w:rsid w:val="00A6662B"/>
    <w:rsid w:val="00A666DC"/>
    <w:rsid w:val="00A668A0"/>
    <w:rsid w:val="00A66B00"/>
    <w:rsid w:val="00A66DD3"/>
    <w:rsid w:val="00A6716F"/>
    <w:rsid w:val="00A674C7"/>
    <w:rsid w:val="00A67544"/>
    <w:rsid w:val="00A6763C"/>
    <w:rsid w:val="00A6764E"/>
    <w:rsid w:val="00A67756"/>
    <w:rsid w:val="00A6784D"/>
    <w:rsid w:val="00A679B5"/>
    <w:rsid w:val="00A67B77"/>
    <w:rsid w:val="00A67BE0"/>
    <w:rsid w:val="00A67CF5"/>
    <w:rsid w:val="00A67F33"/>
    <w:rsid w:val="00A67FC2"/>
    <w:rsid w:val="00A700B0"/>
    <w:rsid w:val="00A701FD"/>
    <w:rsid w:val="00A70476"/>
    <w:rsid w:val="00A706CA"/>
    <w:rsid w:val="00A7075B"/>
    <w:rsid w:val="00A707F9"/>
    <w:rsid w:val="00A70937"/>
    <w:rsid w:val="00A70FE9"/>
    <w:rsid w:val="00A7104B"/>
    <w:rsid w:val="00A71118"/>
    <w:rsid w:val="00A71234"/>
    <w:rsid w:val="00A7131F"/>
    <w:rsid w:val="00A71573"/>
    <w:rsid w:val="00A717C3"/>
    <w:rsid w:val="00A717CD"/>
    <w:rsid w:val="00A71874"/>
    <w:rsid w:val="00A71B58"/>
    <w:rsid w:val="00A71CE6"/>
    <w:rsid w:val="00A71D23"/>
    <w:rsid w:val="00A71EDE"/>
    <w:rsid w:val="00A71F6E"/>
    <w:rsid w:val="00A71FCD"/>
    <w:rsid w:val="00A721FB"/>
    <w:rsid w:val="00A72511"/>
    <w:rsid w:val="00A7254B"/>
    <w:rsid w:val="00A728CC"/>
    <w:rsid w:val="00A72921"/>
    <w:rsid w:val="00A72AD6"/>
    <w:rsid w:val="00A72B5C"/>
    <w:rsid w:val="00A72C25"/>
    <w:rsid w:val="00A72E7F"/>
    <w:rsid w:val="00A72F3E"/>
    <w:rsid w:val="00A72F41"/>
    <w:rsid w:val="00A7333A"/>
    <w:rsid w:val="00A73555"/>
    <w:rsid w:val="00A73717"/>
    <w:rsid w:val="00A73BDB"/>
    <w:rsid w:val="00A73D0D"/>
    <w:rsid w:val="00A73EEF"/>
    <w:rsid w:val="00A74008"/>
    <w:rsid w:val="00A74123"/>
    <w:rsid w:val="00A7454F"/>
    <w:rsid w:val="00A7457A"/>
    <w:rsid w:val="00A7495C"/>
    <w:rsid w:val="00A74966"/>
    <w:rsid w:val="00A74A92"/>
    <w:rsid w:val="00A74CEE"/>
    <w:rsid w:val="00A74E32"/>
    <w:rsid w:val="00A75126"/>
    <w:rsid w:val="00A75227"/>
    <w:rsid w:val="00A75275"/>
    <w:rsid w:val="00A75346"/>
    <w:rsid w:val="00A75353"/>
    <w:rsid w:val="00A7554F"/>
    <w:rsid w:val="00A75590"/>
    <w:rsid w:val="00A757B2"/>
    <w:rsid w:val="00A758BD"/>
    <w:rsid w:val="00A75970"/>
    <w:rsid w:val="00A7597A"/>
    <w:rsid w:val="00A759B7"/>
    <w:rsid w:val="00A75C1C"/>
    <w:rsid w:val="00A75CC1"/>
    <w:rsid w:val="00A75E88"/>
    <w:rsid w:val="00A75F4B"/>
    <w:rsid w:val="00A76066"/>
    <w:rsid w:val="00A76367"/>
    <w:rsid w:val="00A76514"/>
    <w:rsid w:val="00A76C1F"/>
    <w:rsid w:val="00A76C94"/>
    <w:rsid w:val="00A76E4D"/>
    <w:rsid w:val="00A7751F"/>
    <w:rsid w:val="00A7768C"/>
    <w:rsid w:val="00A777B6"/>
    <w:rsid w:val="00A777E4"/>
    <w:rsid w:val="00A777E7"/>
    <w:rsid w:val="00A77867"/>
    <w:rsid w:val="00A7793B"/>
    <w:rsid w:val="00A77ACE"/>
    <w:rsid w:val="00A77C06"/>
    <w:rsid w:val="00A77E40"/>
    <w:rsid w:val="00A77FE6"/>
    <w:rsid w:val="00A804CD"/>
    <w:rsid w:val="00A80561"/>
    <w:rsid w:val="00A8056E"/>
    <w:rsid w:val="00A80761"/>
    <w:rsid w:val="00A809FB"/>
    <w:rsid w:val="00A80A45"/>
    <w:rsid w:val="00A80DBE"/>
    <w:rsid w:val="00A81150"/>
    <w:rsid w:val="00A8137E"/>
    <w:rsid w:val="00A813DE"/>
    <w:rsid w:val="00A81651"/>
    <w:rsid w:val="00A81A2D"/>
    <w:rsid w:val="00A81C18"/>
    <w:rsid w:val="00A81CA6"/>
    <w:rsid w:val="00A81FE0"/>
    <w:rsid w:val="00A82046"/>
    <w:rsid w:val="00A82221"/>
    <w:rsid w:val="00A82267"/>
    <w:rsid w:val="00A824CD"/>
    <w:rsid w:val="00A824E9"/>
    <w:rsid w:val="00A8261F"/>
    <w:rsid w:val="00A82721"/>
    <w:rsid w:val="00A82D58"/>
    <w:rsid w:val="00A82D60"/>
    <w:rsid w:val="00A82EC4"/>
    <w:rsid w:val="00A831AC"/>
    <w:rsid w:val="00A83269"/>
    <w:rsid w:val="00A83616"/>
    <w:rsid w:val="00A83722"/>
    <w:rsid w:val="00A83771"/>
    <w:rsid w:val="00A8385E"/>
    <w:rsid w:val="00A8399D"/>
    <w:rsid w:val="00A83B01"/>
    <w:rsid w:val="00A83C2B"/>
    <w:rsid w:val="00A83E3D"/>
    <w:rsid w:val="00A83ED0"/>
    <w:rsid w:val="00A8443A"/>
    <w:rsid w:val="00A8446D"/>
    <w:rsid w:val="00A844B9"/>
    <w:rsid w:val="00A845EC"/>
    <w:rsid w:val="00A846A5"/>
    <w:rsid w:val="00A8479C"/>
    <w:rsid w:val="00A847DA"/>
    <w:rsid w:val="00A84918"/>
    <w:rsid w:val="00A849A1"/>
    <w:rsid w:val="00A84BC1"/>
    <w:rsid w:val="00A84EA9"/>
    <w:rsid w:val="00A84EBE"/>
    <w:rsid w:val="00A84F3F"/>
    <w:rsid w:val="00A85019"/>
    <w:rsid w:val="00A8512F"/>
    <w:rsid w:val="00A852C9"/>
    <w:rsid w:val="00A852EC"/>
    <w:rsid w:val="00A85457"/>
    <w:rsid w:val="00A8557B"/>
    <w:rsid w:val="00A85A05"/>
    <w:rsid w:val="00A85AAD"/>
    <w:rsid w:val="00A85AD9"/>
    <w:rsid w:val="00A85C1F"/>
    <w:rsid w:val="00A85C9C"/>
    <w:rsid w:val="00A85D72"/>
    <w:rsid w:val="00A85D7E"/>
    <w:rsid w:val="00A85EBE"/>
    <w:rsid w:val="00A860B6"/>
    <w:rsid w:val="00A860F8"/>
    <w:rsid w:val="00A86855"/>
    <w:rsid w:val="00A868AE"/>
    <w:rsid w:val="00A86D63"/>
    <w:rsid w:val="00A86DE1"/>
    <w:rsid w:val="00A86F8F"/>
    <w:rsid w:val="00A87427"/>
    <w:rsid w:val="00A876BC"/>
    <w:rsid w:val="00A87797"/>
    <w:rsid w:val="00A879D6"/>
    <w:rsid w:val="00A87AE9"/>
    <w:rsid w:val="00A87C38"/>
    <w:rsid w:val="00A87CDB"/>
    <w:rsid w:val="00A87F53"/>
    <w:rsid w:val="00A9042B"/>
    <w:rsid w:val="00A9091E"/>
    <w:rsid w:val="00A90B4D"/>
    <w:rsid w:val="00A90DFA"/>
    <w:rsid w:val="00A90E72"/>
    <w:rsid w:val="00A90F43"/>
    <w:rsid w:val="00A910B3"/>
    <w:rsid w:val="00A9126C"/>
    <w:rsid w:val="00A912B5"/>
    <w:rsid w:val="00A912C9"/>
    <w:rsid w:val="00A912FD"/>
    <w:rsid w:val="00A9131D"/>
    <w:rsid w:val="00A913C6"/>
    <w:rsid w:val="00A91450"/>
    <w:rsid w:val="00A91B17"/>
    <w:rsid w:val="00A91C67"/>
    <w:rsid w:val="00A91DD9"/>
    <w:rsid w:val="00A922A2"/>
    <w:rsid w:val="00A9234F"/>
    <w:rsid w:val="00A92546"/>
    <w:rsid w:val="00A9254D"/>
    <w:rsid w:val="00A92551"/>
    <w:rsid w:val="00A925E3"/>
    <w:rsid w:val="00A92696"/>
    <w:rsid w:val="00A92B8A"/>
    <w:rsid w:val="00A92F19"/>
    <w:rsid w:val="00A930B6"/>
    <w:rsid w:val="00A93128"/>
    <w:rsid w:val="00A93176"/>
    <w:rsid w:val="00A9327B"/>
    <w:rsid w:val="00A932E6"/>
    <w:rsid w:val="00A9337A"/>
    <w:rsid w:val="00A93391"/>
    <w:rsid w:val="00A9374B"/>
    <w:rsid w:val="00A9399E"/>
    <w:rsid w:val="00A939F4"/>
    <w:rsid w:val="00A93B69"/>
    <w:rsid w:val="00A93B9B"/>
    <w:rsid w:val="00A93CB1"/>
    <w:rsid w:val="00A93D0D"/>
    <w:rsid w:val="00A93EC8"/>
    <w:rsid w:val="00A94073"/>
    <w:rsid w:val="00A943B3"/>
    <w:rsid w:val="00A9448A"/>
    <w:rsid w:val="00A94500"/>
    <w:rsid w:val="00A946A5"/>
    <w:rsid w:val="00A94E38"/>
    <w:rsid w:val="00A94FF7"/>
    <w:rsid w:val="00A9528B"/>
    <w:rsid w:val="00A95305"/>
    <w:rsid w:val="00A96028"/>
    <w:rsid w:val="00A96349"/>
    <w:rsid w:val="00A963C7"/>
    <w:rsid w:val="00A96678"/>
    <w:rsid w:val="00A967F4"/>
    <w:rsid w:val="00A968A6"/>
    <w:rsid w:val="00A96BD9"/>
    <w:rsid w:val="00A96C1E"/>
    <w:rsid w:val="00A96DBD"/>
    <w:rsid w:val="00A96F0D"/>
    <w:rsid w:val="00A970F5"/>
    <w:rsid w:val="00A97668"/>
    <w:rsid w:val="00A976D1"/>
    <w:rsid w:val="00AA0195"/>
    <w:rsid w:val="00AA0274"/>
    <w:rsid w:val="00AA0340"/>
    <w:rsid w:val="00AA03D5"/>
    <w:rsid w:val="00AA0628"/>
    <w:rsid w:val="00AA0C40"/>
    <w:rsid w:val="00AA0D15"/>
    <w:rsid w:val="00AA0DDE"/>
    <w:rsid w:val="00AA1031"/>
    <w:rsid w:val="00AA1081"/>
    <w:rsid w:val="00AA1626"/>
    <w:rsid w:val="00AA19E8"/>
    <w:rsid w:val="00AA19F5"/>
    <w:rsid w:val="00AA1C25"/>
    <w:rsid w:val="00AA1F88"/>
    <w:rsid w:val="00AA2064"/>
    <w:rsid w:val="00AA23F3"/>
    <w:rsid w:val="00AA25DC"/>
    <w:rsid w:val="00AA28EE"/>
    <w:rsid w:val="00AA2961"/>
    <w:rsid w:val="00AA2A41"/>
    <w:rsid w:val="00AA2B1D"/>
    <w:rsid w:val="00AA2BBA"/>
    <w:rsid w:val="00AA2D26"/>
    <w:rsid w:val="00AA2DA2"/>
    <w:rsid w:val="00AA2DA6"/>
    <w:rsid w:val="00AA2F92"/>
    <w:rsid w:val="00AA300E"/>
    <w:rsid w:val="00AA31FF"/>
    <w:rsid w:val="00AA32C0"/>
    <w:rsid w:val="00AA368B"/>
    <w:rsid w:val="00AA37D8"/>
    <w:rsid w:val="00AA38C9"/>
    <w:rsid w:val="00AA3959"/>
    <w:rsid w:val="00AA3DB7"/>
    <w:rsid w:val="00AA3E4A"/>
    <w:rsid w:val="00AA3FAC"/>
    <w:rsid w:val="00AA4452"/>
    <w:rsid w:val="00AA44F9"/>
    <w:rsid w:val="00AA454A"/>
    <w:rsid w:val="00AA471A"/>
    <w:rsid w:val="00AA47DE"/>
    <w:rsid w:val="00AA4957"/>
    <w:rsid w:val="00AA4BC4"/>
    <w:rsid w:val="00AA4EEF"/>
    <w:rsid w:val="00AA5141"/>
    <w:rsid w:val="00AA51F5"/>
    <w:rsid w:val="00AA52E9"/>
    <w:rsid w:val="00AA53C0"/>
    <w:rsid w:val="00AA5435"/>
    <w:rsid w:val="00AA5560"/>
    <w:rsid w:val="00AA568D"/>
    <w:rsid w:val="00AA5697"/>
    <w:rsid w:val="00AA57ED"/>
    <w:rsid w:val="00AA587B"/>
    <w:rsid w:val="00AA589C"/>
    <w:rsid w:val="00AA5B24"/>
    <w:rsid w:val="00AA5BA0"/>
    <w:rsid w:val="00AA5E05"/>
    <w:rsid w:val="00AA5E3B"/>
    <w:rsid w:val="00AA5E8C"/>
    <w:rsid w:val="00AA5F69"/>
    <w:rsid w:val="00AA5FE2"/>
    <w:rsid w:val="00AA6077"/>
    <w:rsid w:val="00AA612C"/>
    <w:rsid w:val="00AA6199"/>
    <w:rsid w:val="00AA6497"/>
    <w:rsid w:val="00AA66AF"/>
    <w:rsid w:val="00AA68B4"/>
    <w:rsid w:val="00AA6AE0"/>
    <w:rsid w:val="00AA6AF8"/>
    <w:rsid w:val="00AA6BBB"/>
    <w:rsid w:val="00AA6C5F"/>
    <w:rsid w:val="00AA6F95"/>
    <w:rsid w:val="00AA7085"/>
    <w:rsid w:val="00AA717F"/>
    <w:rsid w:val="00AA71B7"/>
    <w:rsid w:val="00AA74DF"/>
    <w:rsid w:val="00AA7543"/>
    <w:rsid w:val="00AA75D0"/>
    <w:rsid w:val="00AA76D5"/>
    <w:rsid w:val="00AA77FC"/>
    <w:rsid w:val="00AA780B"/>
    <w:rsid w:val="00AA7C6F"/>
    <w:rsid w:val="00AB0001"/>
    <w:rsid w:val="00AB0077"/>
    <w:rsid w:val="00AB012E"/>
    <w:rsid w:val="00AB028F"/>
    <w:rsid w:val="00AB0543"/>
    <w:rsid w:val="00AB0616"/>
    <w:rsid w:val="00AB06D3"/>
    <w:rsid w:val="00AB0951"/>
    <w:rsid w:val="00AB09EF"/>
    <w:rsid w:val="00AB0A16"/>
    <w:rsid w:val="00AB0AC9"/>
    <w:rsid w:val="00AB0BE2"/>
    <w:rsid w:val="00AB0D39"/>
    <w:rsid w:val="00AB0E0C"/>
    <w:rsid w:val="00AB10BB"/>
    <w:rsid w:val="00AB12B0"/>
    <w:rsid w:val="00AB154A"/>
    <w:rsid w:val="00AB15DE"/>
    <w:rsid w:val="00AB15F7"/>
    <w:rsid w:val="00AB185A"/>
    <w:rsid w:val="00AB18F7"/>
    <w:rsid w:val="00AB1990"/>
    <w:rsid w:val="00AB1A50"/>
    <w:rsid w:val="00AB1BA7"/>
    <w:rsid w:val="00AB1DBE"/>
    <w:rsid w:val="00AB1E04"/>
    <w:rsid w:val="00AB1E3D"/>
    <w:rsid w:val="00AB2106"/>
    <w:rsid w:val="00AB2381"/>
    <w:rsid w:val="00AB24AE"/>
    <w:rsid w:val="00AB25CD"/>
    <w:rsid w:val="00AB2696"/>
    <w:rsid w:val="00AB2774"/>
    <w:rsid w:val="00AB29CF"/>
    <w:rsid w:val="00AB2A1F"/>
    <w:rsid w:val="00AB30DE"/>
    <w:rsid w:val="00AB310B"/>
    <w:rsid w:val="00AB3113"/>
    <w:rsid w:val="00AB335D"/>
    <w:rsid w:val="00AB33B4"/>
    <w:rsid w:val="00AB33C6"/>
    <w:rsid w:val="00AB348A"/>
    <w:rsid w:val="00AB34F0"/>
    <w:rsid w:val="00AB3587"/>
    <w:rsid w:val="00AB3808"/>
    <w:rsid w:val="00AB3A3A"/>
    <w:rsid w:val="00AB3C81"/>
    <w:rsid w:val="00AB3E40"/>
    <w:rsid w:val="00AB3ECA"/>
    <w:rsid w:val="00AB3F38"/>
    <w:rsid w:val="00AB41A4"/>
    <w:rsid w:val="00AB426B"/>
    <w:rsid w:val="00AB42A8"/>
    <w:rsid w:val="00AB43AF"/>
    <w:rsid w:val="00AB43C0"/>
    <w:rsid w:val="00AB43EC"/>
    <w:rsid w:val="00AB44C8"/>
    <w:rsid w:val="00AB45B3"/>
    <w:rsid w:val="00AB45D0"/>
    <w:rsid w:val="00AB4605"/>
    <w:rsid w:val="00AB46DA"/>
    <w:rsid w:val="00AB475B"/>
    <w:rsid w:val="00AB47DE"/>
    <w:rsid w:val="00AB485B"/>
    <w:rsid w:val="00AB4A43"/>
    <w:rsid w:val="00AB4AF0"/>
    <w:rsid w:val="00AB4B5B"/>
    <w:rsid w:val="00AB4BF4"/>
    <w:rsid w:val="00AB4CA8"/>
    <w:rsid w:val="00AB4E51"/>
    <w:rsid w:val="00AB4E84"/>
    <w:rsid w:val="00AB4F99"/>
    <w:rsid w:val="00AB52BD"/>
    <w:rsid w:val="00AB541E"/>
    <w:rsid w:val="00AB5494"/>
    <w:rsid w:val="00AB5692"/>
    <w:rsid w:val="00AB579D"/>
    <w:rsid w:val="00AB584E"/>
    <w:rsid w:val="00AB58BE"/>
    <w:rsid w:val="00AB5ADF"/>
    <w:rsid w:val="00AB5C86"/>
    <w:rsid w:val="00AB5E57"/>
    <w:rsid w:val="00AB5E5E"/>
    <w:rsid w:val="00AB5F30"/>
    <w:rsid w:val="00AB60FE"/>
    <w:rsid w:val="00AB63F5"/>
    <w:rsid w:val="00AB64F0"/>
    <w:rsid w:val="00AB65B3"/>
    <w:rsid w:val="00AB6688"/>
    <w:rsid w:val="00AB68EB"/>
    <w:rsid w:val="00AB6B7E"/>
    <w:rsid w:val="00AB6B85"/>
    <w:rsid w:val="00AB6C9F"/>
    <w:rsid w:val="00AB6D19"/>
    <w:rsid w:val="00AB7147"/>
    <w:rsid w:val="00AB7197"/>
    <w:rsid w:val="00AB71B5"/>
    <w:rsid w:val="00AB725F"/>
    <w:rsid w:val="00AB768D"/>
    <w:rsid w:val="00AB77D7"/>
    <w:rsid w:val="00AB77E8"/>
    <w:rsid w:val="00AB7AC6"/>
    <w:rsid w:val="00AB7B49"/>
    <w:rsid w:val="00AB7BA9"/>
    <w:rsid w:val="00AC02C2"/>
    <w:rsid w:val="00AC0561"/>
    <w:rsid w:val="00AC0705"/>
    <w:rsid w:val="00AC0B86"/>
    <w:rsid w:val="00AC0BD4"/>
    <w:rsid w:val="00AC0C0E"/>
    <w:rsid w:val="00AC0C20"/>
    <w:rsid w:val="00AC0F64"/>
    <w:rsid w:val="00AC0FF7"/>
    <w:rsid w:val="00AC109B"/>
    <w:rsid w:val="00AC120C"/>
    <w:rsid w:val="00AC123F"/>
    <w:rsid w:val="00AC12E1"/>
    <w:rsid w:val="00AC12FD"/>
    <w:rsid w:val="00AC142F"/>
    <w:rsid w:val="00AC1980"/>
    <w:rsid w:val="00AC1D84"/>
    <w:rsid w:val="00AC1FF4"/>
    <w:rsid w:val="00AC2140"/>
    <w:rsid w:val="00AC2241"/>
    <w:rsid w:val="00AC2299"/>
    <w:rsid w:val="00AC23A5"/>
    <w:rsid w:val="00AC2534"/>
    <w:rsid w:val="00AC2714"/>
    <w:rsid w:val="00AC2843"/>
    <w:rsid w:val="00AC288E"/>
    <w:rsid w:val="00AC28A9"/>
    <w:rsid w:val="00AC2B22"/>
    <w:rsid w:val="00AC2C2D"/>
    <w:rsid w:val="00AC2D70"/>
    <w:rsid w:val="00AC2DA3"/>
    <w:rsid w:val="00AC2E97"/>
    <w:rsid w:val="00AC3036"/>
    <w:rsid w:val="00AC3077"/>
    <w:rsid w:val="00AC3177"/>
    <w:rsid w:val="00AC32A9"/>
    <w:rsid w:val="00AC32AE"/>
    <w:rsid w:val="00AC361F"/>
    <w:rsid w:val="00AC392E"/>
    <w:rsid w:val="00AC3943"/>
    <w:rsid w:val="00AC39A1"/>
    <w:rsid w:val="00AC39AE"/>
    <w:rsid w:val="00AC3A36"/>
    <w:rsid w:val="00AC3B41"/>
    <w:rsid w:val="00AC3C91"/>
    <w:rsid w:val="00AC3D94"/>
    <w:rsid w:val="00AC4031"/>
    <w:rsid w:val="00AC4036"/>
    <w:rsid w:val="00AC423A"/>
    <w:rsid w:val="00AC458A"/>
    <w:rsid w:val="00AC484F"/>
    <w:rsid w:val="00AC48E4"/>
    <w:rsid w:val="00AC4C53"/>
    <w:rsid w:val="00AC4C9F"/>
    <w:rsid w:val="00AC4D81"/>
    <w:rsid w:val="00AC4D90"/>
    <w:rsid w:val="00AC4D94"/>
    <w:rsid w:val="00AC525E"/>
    <w:rsid w:val="00AC5347"/>
    <w:rsid w:val="00AC534C"/>
    <w:rsid w:val="00AC5392"/>
    <w:rsid w:val="00AC5604"/>
    <w:rsid w:val="00AC5673"/>
    <w:rsid w:val="00AC57CC"/>
    <w:rsid w:val="00AC58AC"/>
    <w:rsid w:val="00AC58C9"/>
    <w:rsid w:val="00AC59C6"/>
    <w:rsid w:val="00AC5D97"/>
    <w:rsid w:val="00AC5E5D"/>
    <w:rsid w:val="00AC5EE1"/>
    <w:rsid w:val="00AC6020"/>
    <w:rsid w:val="00AC60E5"/>
    <w:rsid w:val="00AC668B"/>
    <w:rsid w:val="00AC6881"/>
    <w:rsid w:val="00AC6914"/>
    <w:rsid w:val="00AC6923"/>
    <w:rsid w:val="00AC6D3B"/>
    <w:rsid w:val="00AC6D51"/>
    <w:rsid w:val="00AC6DDC"/>
    <w:rsid w:val="00AC6ED3"/>
    <w:rsid w:val="00AC6EFC"/>
    <w:rsid w:val="00AC74DA"/>
    <w:rsid w:val="00AC752F"/>
    <w:rsid w:val="00AC7594"/>
    <w:rsid w:val="00AC7649"/>
    <w:rsid w:val="00AC7691"/>
    <w:rsid w:val="00AC76D5"/>
    <w:rsid w:val="00AC7983"/>
    <w:rsid w:val="00AC7A00"/>
    <w:rsid w:val="00AC7A2B"/>
    <w:rsid w:val="00AC7C25"/>
    <w:rsid w:val="00AC7C38"/>
    <w:rsid w:val="00AC7FFD"/>
    <w:rsid w:val="00AD0545"/>
    <w:rsid w:val="00AD0632"/>
    <w:rsid w:val="00AD0816"/>
    <w:rsid w:val="00AD08F0"/>
    <w:rsid w:val="00AD096D"/>
    <w:rsid w:val="00AD096F"/>
    <w:rsid w:val="00AD0A51"/>
    <w:rsid w:val="00AD0B37"/>
    <w:rsid w:val="00AD0CA9"/>
    <w:rsid w:val="00AD0CAC"/>
    <w:rsid w:val="00AD0ED2"/>
    <w:rsid w:val="00AD0FC1"/>
    <w:rsid w:val="00AD1132"/>
    <w:rsid w:val="00AD11F7"/>
    <w:rsid w:val="00AD14AD"/>
    <w:rsid w:val="00AD159F"/>
    <w:rsid w:val="00AD16CC"/>
    <w:rsid w:val="00AD198D"/>
    <w:rsid w:val="00AD1BE6"/>
    <w:rsid w:val="00AD1D3D"/>
    <w:rsid w:val="00AD1DB7"/>
    <w:rsid w:val="00AD1EA7"/>
    <w:rsid w:val="00AD1F98"/>
    <w:rsid w:val="00AD2079"/>
    <w:rsid w:val="00AD20DE"/>
    <w:rsid w:val="00AD2285"/>
    <w:rsid w:val="00AD24F2"/>
    <w:rsid w:val="00AD24F7"/>
    <w:rsid w:val="00AD2520"/>
    <w:rsid w:val="00AD2572"/>
    <w:rsid w:val="00AD266B"/>
    <w:rsid w:val="00AD2852"/>
    <w:rsid w:val="00AD297B"/>
    <w:rsid w:val="00AD2A21"/>
    <w:rsid w:val="00AD2A42"/>
    <w:rsid w:val="00AD2C1A"/>
    <w:rsid w:val="00AD2CB7"/>
    <w:rsid w:val="00AD2D60"/>
    <w:rsid w:val="00AD30AC"/>
    <w:rsid w:val="00AD31C7"/>
    <w:rsid w:val="00AD32A7"/>
    <w:rsid w:val="00AD33C9"/>
    <w:rsid w:val="00AD33D4"/>
    <w:rsid w:val="00AD3576"/>
    <w:rsid w:val="00AD3721"/>
    <w:rsid w:val="00AD37FB"/>
    <w:rsid w:val="00AD396D"/>
    <w:rsid w:val="00AD3976"/>
    <w:rsid w:val="00AD3ADB"/>
    <w:rsid w:val="00AD3BB9"/>
    <w:rsid w:val="00AD3C76"/>
    <w:rsid w:val="00AD3F82"/>
    <w:rsid w:val="00AD4387"/>
    <w:rsid w:val="00AD4524"/>
    <w:rsid w:val="00AD4569"/>
    <w:rsid w:val="00AD45A7"/>
    <w:rsid w:val="00AD4713"/>
    <w:rsid w:val="00AD473F"/>
    <w:rsid w:val="00AD495A"/>
    <w:rsid w:val="00AD4A83"/>
    <w:rsid w:val="00AD4B11"/>
    <w:rsid w:val="00AD4B8B"/>
    <w:rsid w:val="00AD4D2A"/>
    <w:rsid w:val="00AD4DDE"/>
    <w:rsid w:val="00AD4E8D"/>
    <w:rsid w:val="00AD4EEF"/>
    <w:rsid w:val="00AD4F64"/>
    <w:rsid w:val="00AD50E1"/>
    <w:rsid w:val="00AD50E8"/>
    <w:rsid w:val="00AD51AB"/>
    <w:rsid w:val="00AD53E9"/>
    <w:rsid w:val="00AD542F"/>
    <w:rsid w:val="00AD5913"/>
    <w:rsid w:val="00AD5914"/>
    <w:rsid w:val="00AD59B6"/>
    <w:rsid w:val="00AD5C46"/>
    <w:rsid w:val="00AD5D09"/>
    <w:rsid w:val="00AD5DD9"/>
    <w:rsid w:val="00AD5E91"/>
    <w:rsid w:val="00AD60DD"/>
    <w:rsid w:val="00AD6227"/>
    <w:rsid w:val="00AD636B"/>
    <w:rsid w:val="00AD63DD"/>
    <w:rsid w:val="00AD63EE"/>
    <w:rsid w:val="00AD6503"/>
    <w:rsid w:val="00AD676D"/>
    <w:rsid w:val="00AD6B51"/>
    <w:rsid w:val="00AD6B53"/>
    <w:rsid w:val="00AD6B75"/>
    <w:rsid w:val="00AD6C58"/>
    <w:rsid w:val="00AD6E8A"/>
    <w:rsid w:val="00AD6EFE"/>
    <w:rsid w:val="00AD6F5F"/>
    <w:rsid w:val="00AD7059"/>
    <w:rsid w:val="00AD7147"/>
    <w:rsid w:val="00AD727B"/>
    <w:rsid w:val="00AD7305"/>
    <w:rsid w:val="00AD7576"/>
    <w:rsid w:val="00AD76F9"/>
    <w:rsid w:val="00AD7797"/>
    <w:rsid w:val="00AD779E"/>
    <w:rsid w:val="00AD7A55"/>
    <w:rsid w:val="00AD7A87"/>
    <w:rsid w:val="00AD7D46"/>
    <w:rsid w:val="00AD7E64"/>
    <w:rsid w:val="00AD7FD2"/>
    <w:rsid w:val="00AE025E"/>
    <w:rsid w:val="00AE0490"/>
    <w:rsid w:val="00AE068C"/>
    <w:rsid w:val="00AE06AC"/>
    <w:rsid w:val="00AE06FD"/>
    <w:rsid w:val="00AE083B"/>
    <w:rsid w:val="00AE087D"/>
    <w:rsid w:val="00AE0C56"/>
    <w:rsid w:val="00AE0EEC"/>
    <w:rsid w:val="00AE0FC0"/>
    <w:rsid w:val="00AE128C"/>
    <w:rsid w:val="00AE12D1"/>
    <w:rsid w:val="00AE13D0"/>
    <w:rsid w:val="00AE149E"/>
    <w:rsid w:val="00AE16F2"/>
    <w:rsid w:val="00AE18F7"/>
    <w:rsid w:val="00AE1B7C"/>
    <w:rsid w:val="00AE1BC9"/>
    <w:rsid w:val="00AE1C2D"/>
    <w:rsid w:val="00AE1EC8"/>
    <w:rsid w:val="00AE1F72"/>
    <w:rsid w:val="00AE21E8"/>
    <w:rsid w:val="00AE228D"/>
    <w:rsid w:val="00AE22F2"/>
    <w:rsid w:val="00AE2356"/>
    <w:rsid w:val="00AE238F"/>
    <w:rsid w:val="00AE2400"/>
    <w:rsid w:val="00AE2443"/>
    <w:rsid w:val="00AE24F4"/>
    <w:rsid w:val="00AE25BF"/>
    <w:rsid w:val="00AE25F4"/>
    <w:rsid w:val="00AE28B7"/>
    <w:rsid w:val="00AE29FC"/>
    <w:rsid w:val="00AE2A0C"/>
    <w:rsid w:val="00AE2D27"/>
    <w:rsid w:val="00AE2E58"/>
    <w:rsid w:val="00AE2F3F"/>
    <w:rsid w:val="00AE2FB6"/>
    <w:rsid w:val="00AE301F"/>
    <w:rsid w:val="00AE3051"/>
    <w:rsid w:val="00AE3156"/>
    <w:rsid w:val="00AE3194"/>
    <w:rsid w:val="00AE3489"/>
    <w:rsid w:val="00AE3727"/>
    <w:rsid w:val="00AE37E0"/>
    <w:rsid w:val="00AE37F6"/>
    <w:rsid w:val="00AE385D"/>
    <w:rsid w:val="00AE3962"/>
    <w:rsid w:val="00AE3985"/>
    <w:rsid w:val="00AE3AB7"/>
    <w:rsid w:val="00AE3AC4"/>
    <w:rsid w:val="00AE3AED"/>
    <w:rsid w:val="00AE3B4E"/>
    <w:rsid w:val="00AE3C51"/>
    <w:rsid w:val="00AE3D1C"/>
    <w:rsid w:val="00AE3D20"/>
    <w:rsid w:val="00AE40F2"/>
    <w:rsid w:val="00AE459A"/>
    <w:rsid w:val="00AE463D"/>
    <w:rsid w:val="00AE47D5"/>
    <w:rsid w:val="00AE4B31"/>
    <w:rsid w:val="00AE4C5A"/>
    <w:rsid w:val="00AE4D09"/>
    <w:rsid w:val="00AE4D1D"/>
    <w:rsid w:val="00AE4DDD"/>
    <w:rsid w:val="00AE51A2"/>
    <w:rsid w:val="00AE56CB"/>
    <w:rsid w:val="00AE5859"/>
    <w:rsid w:val="00AE58BB"/>
    <w:rsid w:val="00AE5958"/>
    <w:rsid w:val="00AE599C"/>
    <w:rsid w:val="00AE59EC"/>
    <w:rsid w:val="00AE5C23"/>
    <w:rsid w:val="00AE5FC5"/>
    <w:rsid w:val="00AE6739"/>
    <w:rsid w:val="00AE67B3"/>
    <w:rsid w:val="00AE6919"/>
    <w:rsid w:val="00AE6AE5"/>
    <w:rsid w:val="00AE7185"/>
    <w:rsid w:val="00AE72C6"/>
    <w:rsid w:val="00AE7448"/>
    <w:rsid w:val="00AE7487"/>
    <w:rsid w:val="00AE77B2"/>
    <w:rsid w:val="00AE77BA"/>
    <w:rsid w:val="00AE7864"/>
    <w:rsid w:val="00AE7887"/>
    <w:rsid w:val="00AE78DD"/>
    <w:rsid w:val="00AE7949"/>
    <w:rsid w:val="00AE79DE"/>
    <w:rsid w:val="00AE7FA8"/>
    <w:rsid w:val="00AF0168"/>
    <w:rsid w:val="00AF0181"/>
    <w:rsid w:val="00AF0207"/>
    <w:rsid w:val="00AF0314"/>
    <w:rsid w:val="00AF039B"/>
    <w:rsid w:val="00AF0886"/>
    <w:rsid w:val="00AF0915"/>
    <w:rsid w:val="00AF099F"/>
    <w:rsid w:val="00AF0BA1"/>
    <w:rsid w:val="00AF0C94"/>
    <w:rsid w:val="00AF0D24"/>
    <w:rsid w:val="00AF0DE1"/>
    <w:rsid w:val="00AF0FD0"/>
    <w:rsid w:val="00AF10D2"/>
    <w:rsid w:val="00AF1340"/>
    <w:rsid w:val="00AF13B4"/>
    <w:rsid w:val="00AF1455"/>
    <w:rsid w:val="00AF15E9"/>
    <w:rsid w:val="00AF1644"/>
    <w:rsid w:val="00AF165A"/>
    <w:rsid w:val="00AF1962"/>
    <w:rsid w:val="00AF199B"/>
    <w:rsid w:val="00AF19B0"/>
    <w:rsid w:val="00AF1C90"/>
    <w:rsid w:val="00AF1CA0"/>
    <w:rsid w:val="00AF1F69"/>
    <w:rsid w:val="00AF20CC"/>
    <w:rsid w:val="00AF25D5"/>
    <w:rsid w:val="00AF26A4"/>
    <w:rsid w:val="00AF2826"/>
    <w:rsid w:val="00AF2B9C"/>
    <w:rsid w:val="00AF2F67"/>
    <w:rsid w:val="00AF2FFE"/>
    <w:rsid w:val="00AF306C"/>
    <w:rsid w:val="00AF313B"/>
    <w:rsid w:val="00AF3A18"/>
    <w:rsid w:val="00AF3AC4"/>
    <w:rsid w:val="00AF3D9D"/>
    <w:rsid w:val="00AF3DBB"/>
    <w:rsid w:val="00AF3E29"/>
    <w:rsid w:val="00AF3F29"/>
    <w:rsid w:val="00AF3FEC"/>
    <w:rsid w:val="00AF4112"/>
    <w:rsid w:val="00AF43A3"/>
    <w:rsid w:val="00AF4420"/>
    <w:rsid w:val="00AF44C3"/>
    <w:rsid w:val="00AF44E9"/>
    <w:rsid w:val="00AF4748"/>
    <w:rsid w:val="00AF4A26"/>
    <w:rsid w:val="00AF4A99"/>
    <w:rsid w:val="00AF4F1F"/>
    <w:rsid w:val="00AF5056"/>
    <w:rsid w:val="00AF5194"/>
    <w:rsid w:val="00AF53EF"/>
    <w:rsid w:val="00AF570A"/>
    <w:rsid w:val="00AF580E"/>
    <w:rsid w:val="00AF5B13"/>
    <w:rsid w:val="00AF5CA3"/>
    <w:rsid w:val="00AF6106"/>
    <w:rsid w:val="00AF6320"/>
    <w:rsid w:val="00AF6558"/>
    <w:rsid w:val="00AF6573"/>
    <w:rsid w:val="00AF6888"/>
    <w:rsid w:val="00AF693C"/>
    <w:rsid w:val="00AF6985"/>
    <w:rsid w:val="00AF6B3F"/>
    <w:rsid w:val="00AF6CBE"/>
    <w:rsid w:val="00AF73C3"/>
    <w:rsid w:val="00AF74C1"/>
    <w:rsid w:val="00AF7636"/>
    <w:rsid w:val="00AF795C"/>
    <w:rsid w:val="00AF79B7"/>
    <w:rsid w:val="00AF7A89"/>
    <w:rsid w:val="00AF7B07"/>
    <w:rsid w:val="00AF7BE9"/>
    <w:rsid w:val="00AF7DCA"/>
    <w:rsid w:val="00B00278"/>
    <w:rsid w:val="00B003DE"/>
    <w:rsid w:val="00B006F7"/>
    <w:rsid w:val="00B00752"/>
    <w:rsid w:val="00B007CF"/>
    <w:rsid w:val="00B008C6"/>
    <w:rsid w:val="00B00A3C"/>
    <w:rsid w:val="00B00C1E"/>
    <w:rsid w:val="00B00C92"/>
    <w:rsid w:val="00B00CA4"/>
    <w:rsid w:val="00B01359"/>
    <w:rsid w:val="00B01616"/>
    <w:rsid w:val="00B0164D"/>
    <w:rsid w:val="00B01782"/>
    <w:rsid w:val="00B018F1"/>
    <w:rsid w:val="00B01A69"/>
    <w:rsid w:val="00B01D94"/>
    <w:rsid w:val="00B01F7C"/>
    <w:rsid w:val="00B01F94"/>
    <w:rsid w:val="00B023E9"/>
    <w:rsid w:val="00B026C1"/>
    <w:rsid w:val="00B02937"/>
    <w:rsid w:val="00B02B8F"/>
    <w:rsid w:val="00B02B9C"/>
    <w:rsid w:val="00B02E29"/>
    <w:rsid w:val="00B02FB4"/>
    <w:rsid w:val="00B0339A"/>
    <w:rsid w:val="00B0339E"/>
    <w:rsid w:val="00B0353B"/>
    <w:rsid w:val="00B03691"/>
    <w:rsid w:val="00B03724"/>
    <w:rsid w:val="00B0389B"/>
    <w:rsid w:val="00B03C9B"/>
    <w:rsid w:val="00B03DEB"/>
    <w:rsid w:val="00B03E6A"/>
    <w:rsid w:val="00B040B2"/>
    <w:rsid w:val="00B04190"/>
    <w:rsid w:val="00B04279"/>
    <w:rsid w:val="00B0428E"/>
    <w:rsid w:val="00B0434B"/>
    <w:rsid w:val="00B043D4"/>
    <w:rsid w:val="00B04404"/>
    <w:rsid w:val="00B04435"/>
    <w:rsid w:val="00B0453F"/>
    <w:rsid w:val="00B04566"/>
    <w:rsid w:val="00B04636"/>
    <w:rsid w:val="00B04649"/>
    <w:rsid w:val="00B04863"/>
    <w:rsid w:val="00B04A6A"/>
    <w:rsid w:val="00B04CC2"/>
    <w:rsid w:val="00B05069"/>
    <w:rsid w:val="00B051EB"/>
    <w:rsid w:val="00B05508"/>
    <w:rsid w:val="00B05566"/>
    <w:rsid w:val="00B056A9"/>
    <w:rsid w:val="00B05C1B"/>
    <w:rsid w:val="00B05EFD"/>
    <w:rsid w:val="00B0618A"/>
    <w:rsid w:val="00B06248"/>
    <w:rsid w:val="00B06252"/>
    <w:rsid w:val="00B06354"/>
    <w:rsid w:val="00B064B3"/>
    <w:rsid w:val="00B06550"/>
    <w:rsid w:val="00B06572"/>
    <w:rsid w:val="00B067B5"/>
    <w:rsid w:val="00B06A18"/>
    <w:rsid w:val="00B06BDF"/>
    <w:rsid w:val="00B06E48"/>
    <w:rsid w:val="00B07098"/>
    <w:rsid w:val="00B07145"/>
    <w:rsid w:val="00B07455"/>
    <w:rsid w:val="00B076AA"/>
    <w:rsid w:val="00B07784"/>
    <w:rsid w:val="00B07BD9"/>
    <w:rsid w:val="00B07DA1"/>
    <w:rsid w:val="00B07ECB"/>
    <w:rsid w:val="00B10218"/>
    <w:rsid w:val="00B1027D"/>
    <w:rsid w:val="00B10558"/>
    <w:rsid w:val="00B105E4"/>
    <w:rsid w:val="00B1075D"/>
    <w:rsid w:val="00B10C40"/>
    <w:rsid w:val="00B10D4B"/>
    <w:rsid w:val="00B10F75"/>
    <w:rsid w:val="00B10FE0"/>
    <w:rsid w:val="00B11045"/>
    <w:rsid w:val="00B11178"/>
    <w:rsid w:val="00B1117A"/>
    <w:rsid w:val="00B1158A"/>
    <w:rsid w:val="00B11981"/>
    <w:rsid w:val="00B11AC9"/>
    <w:rsid w:val="00B12121"/>
    <w:rsid w:val="00B12518"/>
    <w:rsid w:val="00B125A3"/>
    <w:rsid w:val="00B1273E"/>
    <w:rsid w:val="00B1279A"/>
    <w:rsid w:val="00B1289E"/>
    <w:rsid w:val="00B12945"/>
    <w:rsid w:val="00B12E41"/>
    <w:rsid w:val="00B130A6"/>
    <w:rsid w:val="00B13163"/>
    <w:rsid w:val="00B131DB"/>
    <w:rsid w:val="00B133AD"/>
    <w:rsid w:val="00B133FA"/>
    <w:rsid w:val="00B139C6"/>
    <w:rsid w:val="00B13A48"/>
    <w:rsid w:val="00B13B2B"/>
    <w:rsid w:val="00B13CEF"/>
    <w:rsid w:val="00B140A2"/>
    <w:rsid w:val="00B14137"/>
    <w:rsid w:val="00B14188"/>
    <w:rsid w:val="00B141DB"/>
    <w:rsid w:val="00B142D2"/>
    <w:rsid w:val="00B144AE"/>
    <w:rsid w:val="00B14579"/>
    <w:rsid w:val="00B1481A"/>
    <w:rsid w:val="00B14AA6"/>
    <w:rsid w:val="00B14B83"/>
    <w:rsid w:val="00B14E03"/>
    <w:rsid w:val="00B14EA1"/>
    <w:rsid w:val="00B14F21"/>
    <w:rsid w:val="00B14F77"/>
    <w:rsid w:val="00B1519D"/>
    <w:rsid w:val="00B156A9"/>
    <w:rsid w:val="00B15723"/>
    <w:rsid w:val="00B1587B"/>
    <w:rsid w:val="00B15921"/>
    <w:rsid w:val="00B159A1"/>
    <w:rsid w:val="00B15A06"/>
    <w:rsid w:val="00B15B59"/>
    <w:rsid w:val="00B15D6A"/>
    <w:rsid w:val="00B15F83"/>
    <w:rsid w:val="00B160FF"/>
    <w:rsid w:val="00B161AB"/>
    <w:rsid w:val="00B161BB"/>
    <w:rsid w:val="00B16233"/>
    <w:rsid w:val="00B16278"/>
    <w:rsid w:val="00B16322"/>
    <w:rsid w:val="00B1632F"/>
    <w:rsid w:val="00B16362"/>
    <w:rsid w:val="00B16593"/>
    <w:rsid w:val="00B1659E"/>
    <w:rsid w:val="00B165A2"/>
    <w:rsid w:val="00B165D7"/>
    <w:rsid w:val="00B1662E"/>
    <w:rsid w:val="00B16716"/>
    <w:rsid w:val="00B16A6F"/>
    <w:rsid w:val="00B16AA1"/>
    <w:rsid w:val="00B16D19"/>
    <w:rsid w:val="00B16D4F"/>
    <w:rsid w:val="00B171CF"/>
    <w:rsid w:val="00B1724F"/>
    <w:rsid w:val="00B173AC"/>
    <w:rsid w:val="00B17468"/>
    <w:rsid w:val="00B1762B"/>
    <w:rsid w:val="00B17A61"/>
    <w:rsid w:val="00B17A7F"/>
    <w:rsid w:val="00B17BA3"/>
    <w:rsid w:val="00B17C70"/>
    <w:rsid w:val="00B17DFD"/>
    <w:rsid w:val="00B17E1F"/>
    <w:rsid w:val="00B17E89"/>
    <w:rsid w:val="00B17E93"/>
    <w:rsid w:val="00B17FDB"/>
    <w:rsid w:val="00B20212"/>
    <w:rsid w:val="00B204E9"/>
    <w:rsid w:val="00B206BD"/>
    <w:rsid w:val="00B208EA"/>
    <w:rsid w:val="00B20952"/>
    <w:rsid w:val="00B20956"/>
    <w:rsid w:val="00B20B19"/>
    <w:rsid w:val="00B20BE0"/>
    <w:rsid w:val="00B20D74"/>
    <w:rsid w:val="00B20E46"/>
    <w:rsid w:val="00B20F71"/>
    <w:rsid w:val="00B21151"/>
    <w:rsid w:val="00B2116A"/>
    <w:rsid w:val="00B21303"/>
    <w:rsid w:val="00B21399"/>
    <w:rsid w:val="00B213F5"/>
    <w:rsid w:val="00B21756"/>
    <w:rsid w:val="00B2186F"/>
    <w:rsid w:val="00B218C5"/>
    <w:rsid w:val="00B21955"/>
    <w:rsid w:val="00B219FF"/>
    <w:rsid w:val="00B21A27"/>
    <w:rsid w:val="00B21AAB"/>
    <w:rsid w:val="00B2235B"/>
    <w:rsid w:val="00B22A1E"/>
    <w:rsid w:val="00B22C0D"/>
    <w:rsid w:val="00B22E91"/>
    <w:rsid w:val="00B2305C"/>
    <w:rsid w:val="00B23187"/>
    <w:rsid w:val="00B231D8"/>
    <w:rsid w:val="00B2323E"/>
    <w:rsid w:val="00B2355F"/>
    <w:rsid w:val="00B235E1"/>
    <w:rsid w:val="00B238EB"/>
    <w:rsid w:val="00B23952"/>
    <w:rsid w:val="00B23AF4"/>
    <w:rsid w:val="00B23C15"/>
    <w:rsid w:val="00B23C9D"/>
    <w:rsid w:val="00B23EA3"/>
    <w:rsid w:val="00B23F0C"/>
    <w:rsid w:val="00B242C4"/>
    <w:rsid w:val="00B2434C"/>
    <w:rsid w:val="00B24590"/>
    <w:rsid w:val="00B249AB"/>
    <w:rsid w:val="00B24AEB"/>
    <w:rsid w:val="00B24B07"/>
    <w:rsid w:val="00B24BB4"/>
    <w:rsid w:val="00B25045"/>
    <w:rsid w:val="00B25762"/>
    <w:rsid w:val="00B25B40"/>
    <w:rsid w:val="00B25F92"/>
    <w:rsid w:val="00B25FDE"/>
    <w:rsid w:val="00B2616B"/>
    <w:rsid w:val="00B26279"/>
    <w:rsid w:val="00B2629E"/>
    <w:rsid w:val="00B26476"/>
    <w:rsid w:val="00B26562"/>
    <w:rsid w:val="00B266F5"/>
    <w:rsid w:val="00B26AB0"/>
    <w:rsid w:val="00B26AD2"/>
    <w:rsid w:val="00B26CA2"/>
    <w:rsid w:val="00B26E38"/>
    <w:rsid w:val="00B26E86"/>
    <w:rsid w:val="00B2721F"/>
    <w:rsid w:val="00B2724F"/>
    <w:rsid w:val="00B27270"/>
    <w:rsid w:val="00B272F1"/>
    <w:rsid w:val="00B273AF"/>
    <w:rsid w:val="00B27613"/>
    <w:rsid w:val="00B27644"/>
    <w:rsid w:val="00B277E2"/>
    <w:rsid w:val="00B27892"/>
    <w:rsid w:val="00B27A3D"/>
    <w:rsid w:val="00B27BF5"/>
    <w:rsid w:val="00B27C6D"/>
    <w:rsid w:val="00B307DD"/>
    <w:rsid w:val="00B30983"/>
    <w:rsid w:val="00B30B4E"/>
    <w:rsid w:val="00B30E35"/>
    <w:rsid w:val="00B30E44"/>
    <w:rsid w:val="00B30E50"/>
    <w:rsid w:val="00B31246"/>
    <w:rsid w:val="00B31353"/>
    <w:rsid w:val="00B31820"/>
    <w:rsid w:val="00B31B62"/>
    <w:rsid w:val="00B31BB2"/>
    <w:rsid w:val="00B31C44"/>
    <w:rsid w:val="00B31DDF"/>
    <w:rsid w:val="00B324A6"/>
    <w:rsid w:val="00B326AD"/>
    <w:rsid w:val="00B326FF"/>
    <w:rsid w:val="00B32943"/>
    <w:rsid w:val="00B32A02"/>
    <w:rsid w:val="00B32BBF"/>
    <w:rsid w:val="00B32D08"/>
    <w:rsid w:val="00B32D6E"/>
    <w:rsid w:val="00B32E55"/>
    <w:rsid w:val="00B33199"/>
    <w:rsid w:val="00B333A1"/>
    <w:rsid w:val="00B333CE"/>
    <w:rsid w:val="00B33490"/>
    <w:rsid w:val="00B334B8"/>
    <w:rsid w:val="00B33526"/>
    <w:rsid w:val="00B33548"/>
    <w:rsid w:val="00B33B4C"/>
    <w:rsid w:val="00B33DA6"/>
    <w:rsid w:val="00B33EBA"/>
    <w:rsid w:val="00B340AA"/>
    <w:rsid w:val="00B34404"/>
    <w:rsid w:val="00B3468C"/>
    <w:rsid w:val="00B346BE"/>
    <w:rsid w:val="00B34A9F"/>
    <w:rsid w:val="00B34B49"/>
    <w:rsid w:val="00B34B64"/>
    <w:rsid w:val="00B34B80"/>
    <w:rsid w:val="00B34B89"/>
    <w:rsid w:val="00B34CD5"/>
    <w:rsid w:val="00B34EED"/>
    <w:rsid w:val="00B352CC"/>
    <w:rsid w:val="00B35346"/>
    <w:rsid w:val="00B3537A"/>
    <w:rsid w:val="00B357EC"/>
    <w:rsid w:val="00B35974"/>
    <w:rsid w:val="00B35C17"/>
    <w:rsid w:val="00B35CDA"/>
    <w:rsid w:val="00B35D51"/>
    <w:rsid w:val="00B36121"/>
    <w:rsid w:val="00B36262"/>
    <w:rsid w:val="00B36587"/>
    <w:rsid w:val="00B365F7"/>
    <w:rsid w:val="00B36648"/>
    <w:rsid w:val="00B366EB"/>
    <w:rsid w:val="00B36AFC"/>
    <w:rsid w:val="00B36FA4"/>
    <w:rsid w:val="00B3749E"/>
    <w:rsid w:val="00B374DD"/>
    <w:rsid w:val="00B37594"/>
    <w:rsid w:val="00B377DC"/>
    <w:rsid w:val="00B37831"/>
    <w:rsid w:val="00B378A6"/>
    <w:rsid w:val="00B37952"/>
    <w:rsid w:val="00B37C4A"/>
    <w:rsid w:val="00B37D97"/>
    <w:rsid w:val="00B37EE0"/>
    <w:rsid w:val="00B37F00"/>
    <w:rsid w:val="00B401B0"/>
    <w:rsid w:val="00B401D5"/>
    <w:rsid w:val="00B401F4"/>
    <w:rsid w:val="00B40387"/>
    <w:rsid w:val="00B4072C"/>
    <w:rsid w:val="00B407C8"/>
    <w:rsid w:val="00B407D0"/>
    <w:rsid w:val="00B409F7"/>
    <w:rsid w:val="00B40AB4"/>
    <w:rsid w:val="00B40BD0"/>
    <w:rsid w:val="00B40D4A"/>
    <w:rsid w:val="00B40EDA"/>
    <w:rsid w:val="00B4107B"/>
    <w:rsid w:val="00B41129"/>
    <w:rsid w:val="00B411BD"/>
    <w:rsid w:val="00B412BB"/>
    <w:rsid w:val="00B41345"/>
    <w:rsid w:val="00B41430"/>
    <w:rsid w:val="00B41549"/>
    <w:rsid w:val="00B41559"/>
    <w:rsid w:val="00B4167D"/>
    <w:rsid w:val="00B416D2"/>
    <w:rsid w:val="00B41718"/>
    <w:rsid w:val="00B41795"/>
    <w:rsid w:val="00B418E8"/>
    <w:rsid w:val="00B41A5A"/>
    <w:rsid w:val="00B41A70"/>
    <w:rsid w:val="00B41CA3"/>
    <w:rsid w:val="00B41CFC"/>
    <w:rsid w:val="00B42285"/>
    <w:rsid w:val="00B424FC"/>
    <w:rsid w:val="00B426EE"/>
    <w:rsid w:val="00B4274B"/>
    <w:rsid w:val="00B427CA"/>
    <w:rsid w:val="00B4280C"/>
    <w:rsid w:val="00B42919"/>
    <w:rsid w:val="00B42994"/>
    <w:rsid w:val="00B42A4D"/>
    <w:rsid w:val="00B42A66"/>
    <w:rsid w:val="00B42C56"/>
    <w:rsid w:val="00B43184"/>
    <w:rsid w:val="00B431D8"/>
    <w:rsid w:val="00B435B1"/>
    <w:rsid w:val="00B4367F"/>
    <w:rsid w:val="00B43796"/>
    <w:rsid w:val="00B438BA"/>
    <w:rsid w:val="00B43B56"/>
    <w:rsid w:val="00B43F0C"/>
    <w:rsid w:val="00B44067"/>
    <w:rsid w:val="00B441E3"/>
    <w:rsid w:val="00B443CA"/>
    <w:rsid w:val="00B44451"/>
    <w:rsid w:val="00B44695"/>
    <w:rsid w:val="00B4480A"/>
    <w:rsid w:val="00B4495F"/>
    <w:rsid w:val="00B44A23"/>
    <w:rsid w:val="00B44A62"/>
    <w:rsid w:val="00B44B7B"/>
    <w:rsid w:val="00B44E15"/>
    <w:rsid w:val="00B44EE6"/>
    <w:rsid w:val="00B44F99"/>
    <w:rsid w:val="00B45017"/>
    <w:rsid w:val="00B450DB"/>
    <w:rsid w:val="00B4515C"/>
    <w:rsid w:val="00B45411"/>
    <w:rsid w:val="00B454AE"/>
    <w:rsid w:val="00B45590"/>
    <w:rsid w:val="00B45876"/>
    <w:rsid w:val="00B45CA3"/>
    <w:rsid w:val="00B45CF3"/>
    <w:rsid w:val="00B45D6B"/>
    <w:rsid w:val="00B45EB4"/>
    <w:rsid w:val="00B4640E"/>
    <w:rsid w:val="00B46428"/>
    <w:rsid w:val="00B46444"/>
    <w:rsid w:val="00B46486"/>
    <w:rsid w:val="00B464A5"/>
    <w:rsid w:val="00B465E7"/>
    <w:rsid w:val="00B466AE"/>
    <w:rsid w:val="00B466F3"/>
    <w:rsid w:val="00B46734"/>
    <w:rsid w:val="00B46798"/>
    <w:rsid w:val="00B467AD"/>
    <w:rsid w:val="00B46B79"/>
    <w:rsid w:val="00B46DB7"/>
    <w:rsid w:val="00B46DC3"/>
    <w:rsid w:val="00B470F6"/>
    <w:rsid w:val="00B47144"/>
    <w:rsid w:val="00B471A3"/>
    <w:rsid w:val="00B47247"/>
    <w:rsid w:val="00B47288"/>
    <w:rsid w:val="00B47335"/>
    <w:rsid w:val="00B47339"/>
    <w:rsid w:val="00B47407"/>
    <w:rsid w:val="00B4775F"/>
    <w:rsid w:val="00B479FC"/>
    <w:rsid w:val="00B47A2A"/>
    <w:rsid w:val="00B47A5A"/>
    <w:rsid w:val="00B47C33"/>
    <w:rsid w:val="00B47C48"/>
    <w:rsid w:val="00B47C76"/>
    <w:rsid w:val="00B47DDD"/>
    <w:rsid w:val="00B47FED"/>
    <w:rsid w:val="00B50027"/>
    <w:rsid w:val="00B50078"/>
    <w:rsid w:val="00B5025C"/>
    <w:rsid w:val="00B50408"/>
    <w:rsid w:val="00B50504"/>
    <w:rsid w:val="00B50872"/>
    <w:rsid w:val="00B508E1"/>
    <w:rsid w:val="00B509FC"/>
    <w:rsid w:val="00B50B33"/>
    <w:rsid w:val="00B50BC4"/>
    <w:rsid w:val="00B50C33"/>
    <w:rsid w:val="00B50DCF"/>
    <w:rsid w:val="00B50E03"/>
    <w:rsid w:val="00B51032"/>
    <w:rsid w:val="00B51278"/>
    <w:rsid w:val="00B5133A"/>
    <w:rsid w:val="00B514D7"/>
    <w:rsid w:val="00B51542"/>
    <w:rsid w:val="00B5157A"/>
    <w:rsid w:val="00B51754"/>
    <w:rsid w:val="00B517DB"/>
    <w:rsid w:val="00B5188A"/>
    <w:rsid w:val="00B5191C"/>
    <w:rsid w:val="00B51D1D"/>
    <w:rsid w:val="00B51DB8"/>
    <w:rsid w:val="00B51E8A"/>
    <w:rsid w:val="00B51F4A"/>
    <w:rsid w:val="00B520F9"/>
    <w:rsid w:val="00B52172"/>
    <w:rsid w:val="00B522FE"/>
    <w:rsid w:val="00B52470"/>
    <w:rsid w:val="00B5253F"/>
    <w:rsid w:val="00B52566"/>
    <w:rsid w:val="00B52723"/>
    <w:rsid w:val="00B52833"/>
    <w:rsid w:val="00B529A9"/>
    <w:rsid w:val="00B52A1A"/>
    <w:rsid w:val="00B52AEA"/>
    <w:rsid w:val="00B52EC3"/>
    <w:rsid w:val="00B52F54"/>
    <w:rsid w:val="00B52F92"/>
    <w:rsid w:val="00B530E0"/>
    <w:rsid w:val="00B5310E"/>
    <w:rsid w:val="00B534CD"/>
    <w:rsid w:val="00B536D3"/>
    <w:rsid w:val="00B53AD1"/>
    <w:rsid w:val="00B5417F"/>
    <w:rsid w:val="00B541C3"/>
    <w:rsid w:val="00B541EF"/>
    <w:rsid w:val="00B5421C"/>
    <w:rsid w:val="00B54304"/>
    <w:rsid w:val="00B54352"/>
    <w:rsid w:val="00B54385"/>
    <w:rsid w:val="00B545BF"/>
    <w:rsid w:val="00B54ACC"/>
    <w:rsid w:val="00B54DCB"/>
    <w:rsid w:val="00B54FBF"/>
    <w:rsid w:val="00B55126"/>
    <w:rsid w:val="00B55209"/>
    <w:rsid w:val="00B5525A"/>
    <w:rsid w:val="00B55571"/>
    <w:rsid w:val="00B55697"/>
    <w:rsid w:val="00B558FA"/>
    <w:rsid w:val="00B55AC2"/>
    <w:rsid w:val="00B55DB2"/>
    <w:rsid w:val="00B560C9"/>
    <w:rsid w:val="00B56179"/>
    <w:rsid w:val="00B561DC"/>
    <w:rsid w:val="00B56217"/>
    <w:rsid w:val="00B562A3"/>
    <w:rsid w:val="00B564FA"/>
    <w:rsid w:val="00B56533"/>
    <w:rsid w:val="00B56670"/>
    <w:rsid w:val="00B56938"/>
    <w:rsid w:val="00B56AE7"/>
    <w:rsid w:val="00B56B69"/>
    <w:rsid w:val="00B56CDE"/>
    <w:rsid w:val="00B56CFC"/>
    <w:rsid w:val="00B56D6E"/>
    <w:rsid w:val="00B56E55"/>
    <w:rsid w:val="00B571A4"/>
    <w:rsid w:val="00B573B8"/>
    <w:rsid w:val="00B57643"/>
    <w:rsid w:val="00B57683"/>
    <w:rsid w:val="00B57777"/>
    <w:rsid w:val="00B5778F"/>
    <w:rsid w:val="00B57A17"/>
    <w:rsid w:val="00B57A8F"/>
    <w:rsid w:val="00B57C01"/>
    <w:rsid w:val="00B57E4B"/>
    <w:rsid w:val="00B57F0F"/>
    <w:rsid w:val="00B60055"/>
    <w:rsid w:val="00B601DF"/>
    <w:rsid w:val="00B60423"/>
    <w:rsid w:val="00B604A4"/>
    <w:rsid w:val="00B607C1"/>
    <w:rsid w:val="00B60AFD"/>
    <w:rsid w:val="00B60F2B"/>
    <w:rsid w:val="00B60F86"/>
    <w:rsid w:val="00B61126"/>
    <w:rsid w:val="00B611CE"/>
    <w:rsid w:val="00B6170F"/>
    <w:rsid w:val="00B61749"/>
    <w:rsid w:val="00B61B64"/>
    <w:rsid w:val="00B61BE2"/>
    <w:rsid w:val="00B61D1F"/>
    <w:rsid w:val="00B61DF8"/>
    <w:rsid w:val="00B620A7"/>
    <w:rsid w:val="00B62244"/>
    <w:rsid w:val="00B6229F"/>
    <w:rsid w:val="00B623CF"/>
    <w:rsid w:val="00B624E9"/>
    <w:rsid w:val="00B62586"/>
    <w:rsid w:val="00B6266F"/>
    <w:rsid w:val="00B62798"/>
    <w:rsid w:val="00B6285B"/>
    <w:rsid w:val="00B628C7"/>
    <w:rsid w:val="00B62B81"/>
    <w:rsid w:val="00B62C66"/>
    <w:rsid w:val="00B62DE7"/>
    <w:rsid w:val="00B62E0B"/>
    <w:rsid w:val="00B62F15"/>
    <w:rsid w:val="00B62FDE"/>
    <w:rsid w:val="00B6319A"/>
    <w:rsid w:val="00B6332F"/>
    <w:rsid w:val="00B63589"/>
    <w:rsid w:val="00B63639"/>
    <w:rsid w:val="00B6364E"/>
    <w:rsid w:val="00B639A4"/>
    <w:rsid w:val="00B63B1D"/>
    <w:rsid w:val="00B63BC7"/>
    <w:rsid w:val="00B63C32"/>
    <w:rsid w:val="00B63CB5"/>
    <w:rsid w:val="00B63E86"/>
    <w:rsid w:val="00B63EEE"/>
    <w:rsid w:val="00B64155"/>
    <w:rsid w:val="00B64434"/>
    <w:rsid w:val="00B6445A"/>
    <w:rsid w:val="00B6449E"/>
    <w:rsid w:val="00B645EE"/>
    <w:rsid w:val="00B6489F"/>
    <w:rsid w:val="00B64A9D"/>
    <w:rsid w:val="00B64AA1"/>
    <w:rsid w:val="00B64BE5"/>
    <w:rsid w:val="00B64CEF"/>
    <w:rsid w:val="00B64DD0"/>
    <w:rsid w:val="00B64DD1"/>
    <w:rsid w:val="00B64DE1"/>
    <w:rsid w:val="00B6501E"/>
    <w:rsid w:val="00B65048"/>
    <w:rsid w:val="00B650F9"/>
    <w:rsid w:val="00B6538E"/>
    <w:rsid w:val="00B653E9"/>
    <w:rsid w:val="00B65425"/>
    <w:rsid w:val="00B65687"/>
    <w:rsid w:val="00B656C0"/>
    <w:rsid w:val="00B658CE"/>
    <w:rsid w:val="00B659FD"/>
    <w:rsid w:val="00B65A10"/>
    <w:rsid w:val="00B65BB3"/>
    <w:rsid w:val="00B65F68"/>
    <w:rsid w:val="00B65F7E"/>
    <w:rsid w:val="00B65FF8"/>
    <w:rsid w:val="00B66044"/>
    <w:rsid w:val="00B6605A"/>
    <w:rsid w:val="00B6606F"/>
    <w:rsid w:val="00B66081"/>
    <w:rsid w:val="00B660BE"/>
    <w:rsid w:val="00B661FA"/>
    <w:rsid w:val="00B663D3"/>
    <w:rsid w:val="00B663F7"/>
    <w:rsid w:val="00B66666"/>
    <w:rsid w:val="00B6667E"/>
    <w:rsid w:val="00B66C6E"/>
    <w:rsid w:val="00B66DF5"/>
    <w:rsid w:val="00B66E79"/>
    <w:rsid w:val="00B67024"/>
    <w:rsid w:val="00B67141"/>
    <w:rsid w:val="00B6733D"/>
    <w:rsid w:val="00B67436"/>
    <w:rsid w:val="00B67A55"/>
    <w:rsid w:val="00B67BCB"/>
    <w:rsid w:val="00B67CE5"/>
    <w:rsid w:val="00B67D95"/>
    <w:rsid w:val="00B67E16"/>
    <w:rsid w:val="00B67E19"/>
    <w:rsid w:val="00B67E34"/>
    <w:rsid w:val="00B67FEC"/>
    <w:rsid w:val="00B7013A"/>
    <w:rsid w:val="00B7091A"/>
    <w:rsid w:val="00B70923"/>
    <w:rsid w:val="00B709DE"/>
    <w:rsid w:val="00B70B87"/>
    <w:rsid w:val="00B70C30"/>
    <w:rsid w:val="00B70F96"/>
    <w:rsid w:val="00B71180"/>
    <w:rsid w:val="00B711CE"/>
    <w:rsid w:val="00B7133A"/>
    <w:rsid w:val="00B713C3"/>
    <w:rsid w:val="00B71484"/>
    <w:rsid w:val="00B71544"/>
    <w:rsid w:val="00B71621"/>
    <w:rsid w:val="00B716F0"/>
    <w:rsid w:val="00B71A0C"/>
    <w:rsid w:val="00B71BF0"/>
    <w:rsid w:val="00B71C77"/>
    <w:rsid w:val="00B71DC8"/>
    <w:rsid w:val="00B71E4B"/>
    <w:rsid w:val="00B71F3B"/>
    <w:rsid w:val="00B71FDB"/>
    <w:rsid w:val="00B720B8"/>
    <w:rsid w:val="00B7233A"/>
    <w:rsid w:val="00B7234A"/>
    <w:rsid w:val="00B7264B"/>
    <w:rsid w:val="00B72B05"/>
    <w:rsid w:val="00B72E93"/>
    <w:rsid w:val="00B7306D"/>
    <w:rsid w:val="00B730C0"/>
    <w:rsid w:val="00B730CD"/>
    <w:rsid w:val="00B7311B"/>
    <w:rsid w:val="00B731E3"/>
    <w:rsid w:val="00B7365E"/>
    <w:rsid w:val="00B73738"/>
    <w:rsid w:val="00B738A1"/>
    <w:rsid w:val="00B738AC"/>
    <w:rsid w:val="00B7395F"/>
    <w:rsid w:val="00B73AA9"/>
    <w:rsid w:val="00B73B85"/>
    <w:rsid w:val="00B73BB1"/>
    <w:rsid w:val="00B73C62"/>
    <w:rsid w:val="00B73C69"/>
    <w:rsid w:val="00B7406F"/>
    <w:rsid w:val="00B741E9"/>
    <w:rsid w:val="00B7420E"/>
    <w:rsid w:val="00B74596"/>
    <w:rsid w:val="00B74631"/>
    <w:rsid w:val="00B74659"/>
    <w:rsid w:val="00B746C6"/>
    <w:rsid w:val="00B746CD"/>
    <w:rsid w:val="00B7478B"/>
    <w:rsid w:val="00B7489F"/>
    <w:rsid w:val="00B74E0D"/>
    <w:rsid w:val="00B752B5"/>
    <w:rsid w:val="00B756BB"/>
    <w:rsid w:val="00B7571D"/>
    <w:rsid w:val="00B75998"/>
    <w:rsid w:val="00B75A1E"/>
    <w:rsid w:val="00B75B17"/>
    <w:rsid w:val="00B75B3A"/>
    <w:rsid w:val="00B7604C"/>
    <w:rsid w:val="00B76382"/>
    <w:rsid w:val="00B7652C"/>
    <w:rsid w:val="00B766BF"/>
    <w:rsid w:val="00B766F8"/>
    <w:rsid w:val="00B7693F"/>
    <w:rsid w:val="00B769E3"/>
    <w:rsid w:val="00B76B3F"/>
    <w:rsid w:val="00B76CC6"/>
    <w:rsid w:val="00B76D28"/>
    <w:rsid w:val="00B76F92"/>
    <w:rsid w:val="00B76FA6"/>
    <w:rsid w:val="00B76FC0"/>
    <w:rsid w:val="00B7713F"/>
    <w:rsid w:val="00B77427"/>
    <w:rsid w:val="00B7758C"/>
    <w:rsid w:val="00B7762E"/>
    <w:rsid w:val="00B777AA"/>
    <w:rsid w:val="00B77EE1"/>
    <w:rsid w:val="00B77FC7"/>
    <w:rsid w:val="00B807B1"/>
    <w:rsid w:val="00B80910"/>
    <w:rsid w:val="00B8098E"/>
    <w:rsid w:val="00B80AED"/>
    <w:rsid w:val="00B80AFA"/>
    <w:rsid w:val="00B80BE4"/>
    <w:rsid w:val="00B80CF0"/>
    <w:rsid w:val="00B80D5F"/>
    <w:rsid w:val="00B80E88"/>
    <w:rsid w:val="00B80E93"/>
    <w:rsid w:val="00B80F95"/>
    <w:rsid w:val="00B81207"/>
    <w:rsid w:val="00B8127A"/>
    <w:rsid w:val="00B8132A"/>
    <w:rsid w:val="00B81397"/>
    <w:rsid w:val="00B81426"/>
    <w:rsid w:val="00B815DE"/>
    <w:rsid w:val="00B816A4"/>
    <w:rsid w:val="00B816F8"/>
    <w:rsid w:val="00B818F4"/>
    <w:rsid w:val="00B81BC9"/>
    <w:rsid w:val="00B81BED"/>
    <w:rsid w:val="00B81F86"/>
    <w:rsid w:val="00B82052"/>
    <w:rsid w:val="00B8222F"/>
    <w:rsid w:val="00B82518"/>
    <w:rsid w:val="00B82615"/>
    <w:rsid w:val="00B8278B"/>
    <w:rsid w:val="00B829B3"/>
    <w:rsid w:val="00B829F8"/>
    <w:rsid w:val="00B82A2B"/>
    <w:rsid w:val="00B82A3C"/>
    <w:rsid w:val="00B82C88"/>
    <w:rsid w:val="00B82E7A"/>
    <w:rsid w:val="00B82F88"/>
    <w:rsid w:val="00B830A1"/>
    <w:rsid w:val="00B832BF"/>
    <w:rsid w:val="00B833D2"/>
    <w:rsid w:val="00B83444"/>
    <w:rsid w:val="00B834B7"/>
    <w:rsid w:val="00B836ED"/>
    <w:rsid w:val="00B837C0"/>
    <w:rsid w:val="00B8390D"/>
    <w:rsid w:val="00B83CEB"/>
    <w:rsid w:val="00B83CF4"/>
    <w:rsid w:val="00B83DF3"/>
    <w:rsid w:val="00B83E22"/>
    <w:rsid w:val="00B83E5C"/>
    <w:rsid w:val="00B83F26"/>
    <w:rsid w:val="00B84382"/>
    <w:rsid w:val="00B84562"/>
    <w:rsid w:val="00B84861"/>
    <w:rsid w:val="00B84928"/>
    <w:rsid w:val="00B84A75"/>
    <w:rsid w:val="00B84EDE"/>
    <w:rsid w:val="00B84F16"/>
    <w:rsid w:val="00B850AE"/>
    <w:rsid w:val="00B85163"/>
    <w:rsid w:val="00B853BE"/>
    <w:rsid w:val="00B8544B"/>
    <w:rsid w:val="00B854D2"/>
    <w:rsid w:val="00B856EF"/>
    <w:rsid w:val="00B85A35"/>
    <w:rsid w:val="00B85B2B"/>
    <w:rsid w:val="00B85B43"/>
    <w:rsid w:val="00B85C8B"/>
    <w:rsid w:val="00B85F94"/>
    <w:rsid w:val="00B85FBC"/>
    <w:rsid w:val="00B86120"/>
    <w:rsid w:val="00B86172"/>
    <w:rsid w:val="00B86476"/>
    <w:rsid w:val="00B86538"/>
    <w:rsid w:val="00B8655A"/>
    <w:rsid w:val="00B865A2"/>
    <w:rsid w:val="00B865E4"/>
    <w:rsid w:val="00B8689A"/>
    <w:rsid w:val="00B868A4"/>
    <w:rsid w:val="00B86916"/>
    <w:rsid w:val="00B86A3D"/>
    <w:rsid w:val="00B86A40"/>
    <w:rsid w:val="00B86D7F"/>
    <w:rsid w:val="00B86F9E"/>
    <w:rsid w:val="00B873EB"/>
    <w:rsid w:val="00B875C7"/>
    <w:rsid w:val="00B877CA"/>
    <w:rsid w:val="00B879D6"/>
    <w:rsid w:val="00B87BB1"/>
    <w:rsid w:val="00B87F89"/>
    <w:rsid w:val="00B87FBA"/>
    <w:rsid w:val="00B904B1"/>
    <w:rsid w:val="00B904B7"/>
    <w:rsid w:val="00B9070E"/>
    <w:rsid w:val="00B90769"/>
    <w:rsid w:val="00B9090E"/>
    <w:rsid w:val="00B90A20"/>
    <w:rsid w:val="00B90D10"/>
    <w:rsid w:val="00B90FE5"/>
    <w:rsid w:val="00B9100B"/>
    <w:rsid w:val="00B91269"/>
    <w:rsid w:val="00B9136E"/>
    <w:rsid w:val="00B91545"/>
    <w:rsid w:val="00B91823"/>
    <w:rsid w:val="00B91827"/>
    <w:rsid w:val="00B9187E"/>
    <w:rsid w:val="00B9188F"/>
    <w:rsid w:val="00B91908"/>
    <w:rsid w:val="00B919AD"/>
    <w:rsid w:val="00B91A0C"/>
    <w:rsid w:val="00B91A2B"/>
    <w:rsid w:val="00B91AEB"/>
    <w:rsid w:val="00B91F4C"/>
    <w:rsid w:val="00B9271D"/>
    <w:rsid w:val="00B92884"/>
    <w:rsid w:val="00B92914"/>
    <w:rsid w:val="00B92972"/>
    <w:rsid w:val="00B92A71"/>
    <w:rsid w:val="00B92A86"/>
    <w:rsid w:val="00B92C02"/>
    <w:rsid w:val="00B92E3B"/>
    <w:rsid w:val="00B92E89"/>
    <w:rsid w:val="00B92EA2"/>
    <w:rsid w:val="00B92F00"/>
    <w:rsid w:val="00B92F42"/>
    <w:rsid w:val="00B93171"/>
    <w:rsid w:val="00B93204"/>
    <w:rsid w:val="00B93217"/>
    <w:rsid w:val="00B93243"/>
    <w:rsid w:val="00B9330B"/>
    <w:rsid w:val="00B93320"/>
    <w:rsid w:val="00B93579"/>
    <w:rsid w:val="00B9359D"/>
    <w:rsid w:val="00B935B4"/>
    <w:rsid w:val="00B935BA"/>
    <w:rsid w:val="00B93656"/>
    <w:rsid w:val="00B9375C"/>
    <w:rsid w:val="00B939CD"/>
    <w:rsid w:val="00B93B2A"/>
    <w:rsid w:val="00B93B94"/>
    <w:rsid w:val="00B93ED0"/>
    <w:rsid w:val="00B93F55"/>
    <w:rsid w:val="00B941B5"/>
    <w:rsid w:val="00B94690"/>
    <w:rsid w:val="00B946DD"/>
    <w:rsid w:val="00B946DE"/>
    <w:rsid w:val="00B94D10"/>
    <w:rsid w:val="00B94DB9"/>
    <w:rsid w:val="00B94E17"/>
    <w:rsid w:val="00B94F24"/>
    <w:rsid w:val="00B95011"/>
    <w:rsid w:val="00B9502B"/>
    <w:rsid w:val="00B951C1"/>
    <w:rsid w:val="00B95295"/>
    <w:rsid w:val="00B9531F"/>
    <w:rsid w:val="00B95404"/>
    <w:rsid w:val="00B954C7"/>
    <w:rsid w:val="00B95666"/>
    <w:rsid w:val="00B9567F"/>
    <w:rsid w:val="00B95727"/>
    <w:rsid w:val="00B957FE"/>
    <w:rsid w:val="00B9583D"/>
    <w:rsid w:val="00B9598A"/>
    <w:rsid w:val="00B95AB7"/>
    <w:rsid w:val="00B95D65"/>
    <w:rsid w:val="00B95DE3"/>
    <w:rsid w:val="00B95F02"/>
    <w:rsid w:val="00B9604F"/>
    <w:rsid w:val="00B96AE4"/>
    <w:rsid w:val="00B96BEF"/>
    <w:rsid w:val="00B96D49"/>
    <w:rsid w:val="00B96FC0"/>
    <w:rsid w:val="00B9704D"/>
    <w:rsid w:val="00B97184"/>
    <w:rsid w:val="00B97260"/>
    <w:rsid w:val="00B9729E"/>
    <w:rsid w:val="00B975BB"/>
    <w:rsid w:val="00B97714"/>
    <w:rsid w:val="00B97A69"/>
    <w:rsid w:val="00B97D76"/>
    <w:rsid w:val="00B97DB9"/>
    <w:rsid w:val="00B97EC9"/>
    <w:rsid w:val="00B97EF8"/>
    <w:rsid w:val="00BA02A1"/>
    <w:rsid w:val="00BA030A"/>
    <w:rsid w:val="00BA0317"/>
    <w:rsid w:val="00BA0386"/>
    <w:rsid w:val="00BA038F"/>
    <w:rsid w:val="00BA042C"/>
    <w:rsid w:val="00BA052B"/>
    <w:rsid w:val="00BA0632"/>
    <w:rsid w:val="00BA065A"/>
    <w:rsid w:val="00BA073C"/>
    <w:rsid w:val="00BA091E"/>
    <w:rsid w:val="00BA0AAA"/>
    <w:rsid w:val="00BA0DFB"/>
    <w:rsid w:val="00BA0E92"/>
    <w:rsid w:val="00BA1167"/>
    <w:rsid w:val="00BA119A"/>
    <w:rsid w:val="00BA137F"/>
    <w:rsid w:val="00BA1544"/>
    <w:rsid w:val="00BA1863"/>
    <w:rsid w:val="00BA1B06"/>
    <w:rsid w:val="00BA1C4E"/>
    <w:rsid w:val="00BA1F68"/>
    <w:rsid w:val="00BA2184"/>
    <w:rsid w:val="00BA222F"/>
    <w:rsid w:val="00BA247A"/>
    <w:rsid w:val="00BA2727"/>
    <w:rsid w:val="00BA283A"/>
    <w:rsid w:val="00BA296F"/>
    <w:rsid w:val="00BA2A88"/>
    <w:rsid w:val="00BA2B66"/>
    <w:rsid w:val="00BA2DE0"/>
    <w:rsid w:val="00BA2F06"/>
    <w:rsid w:val="00BA2FEF"/>
    <w:rsid w:val="00BA3557"/>
    <w:rsid w:val="00BA387A"/>
    <w:rsid w:val="00BA3A1B"/>
    <w:rsid w:val="00BA3A24"/>
    <w:rsid w:val="00BA3CB8"/>
    <w:rsid w:val="00BA3FA7"/>
    <w:rsid w:val="00BA40D7"/>
    <w:rsid w:val="00BA4103"/>
    <w:rsid w:val="00BA414F"/>
    <w:rsid w:val="00BA417A"/>
    <w:rsid w:val="00BA4364"/>
    <w:rsid w:val="00BA45DF"/>
    <w:rsid w:val="00BA47E9"/>
    <w:rsid w:val="00BA4915"/>
    <w:rsid w:val="00BA4992"/>
    <w:rsid w:val="00BA4E7C"/>
    <w:rsid w:val="00BA5059"/>
    <w:rsid w:val="00BA51AD"/>
    <w:rsid w:val="00BA544F"/>
    <w:rsid w:val="00BA547A"/>
    <w:rsid w:val="00BA5723"/>
    <w:rsid w:val="00BA584F"/>
    <w:rsid w:val="00BA59E2"/>
    <w:rsid w:val="00BA5BC7"/>
    <w:rsid w:val="00BA5BD3"/>
    <w:rsid w:val="00BA5DC3"/>
    <w:rsid w:val="00BA607A"/>
    <w:rsid w:val="00BA61AF"/>
    <w:rsid w:val="00BA6464"/>
    <w:rsid w:val="00BA6531"/>
    <w:rsid w:val="00BA66E7"/>
    <w:rsid w:val="00BA68E2"/>
    <w:rsid w:val="00BA690A"/>
    <w:rsid w:val="00BA6A63"/>
    <w:rsid w:val="00BA6AA3"/>
    <w:rsid w:val="00BA6AF6"/>
    <w:rsid w:val="00BA6E93"/>
    <w:rsid w:val="00BA6ECF"/>
    <w:rsid w:val="00BA70A7"/>
    <w:rsid w:val="00BA782D"/>
    <w:rsid w:val="00BA7CE9"/>
    <w:rsid w:val="00BA7EEB"/>
    <w:rsid w:val="00BB0100"/>
    <w:rsid w:val="00BB035C"/>
    <w:rsid w:val="00BB03AC"/>
    <w:rsid w:val="00BB0588"/>
    <w:rsid w:val="00BB059A"/>
    <w:rsid w:val="00BB06F7"/>
    <w:rsid w:val="00BB080A"/>
    <w:rsid w:val="00BB0845"/>
    <w:rsid w:val="00BB0CCB"/>
    <w:rsid w:val="00BB1019"/>
    <w:rsid w:val="00BB114E"/>
    <w:rsid w:val="00BB13CD"/>
    <w:rsid w:val="00BB14C0"/>
    <w:rsid w:val="00BB151A"/>
    <w:rsid w:val="00BB1528"/>
    <w:rsid w:val="00BB1548"/>
    <w:rsid w:val="00BB1743"/>
    <w:rsid w:val="00BB1919"/>
    <w:rsid w:val="00BB1B2F"/>
    <w:rsid w:val="00BB1B3F"/>
    <w:rsid w:val="00BB1BFE"/>
    <w:rsid w:val="00BB1CE7"/>
    <w:rsid w:val="00BB1DEB"/>
    <w:rsid w:val="00BB2005"/>
    <w:rsid w:val="00BB2118"/>
    <w:rsid w:val="00BB215E"/>
    <w:rsid w:val="00BB2243"/>
    <w:rsid w:val="00BB226F"/>
    <w:rsid w:val="00BB2880"/>
    <w:rsid w:val="00BB293A"/>
    <w:rsid w:val="00BB2FD3"/>
    <w:rsid w:val="00BB2FDF"/>
    <w:rsid w:val="00BB2FFF"/>
    <w:rsid w:val="00BB34E2"/>
    <w:rsid w:val="00BB3573"/>
    <w:rsid w:val="00BB3675"/>
    <w:rsid w:val="00BB36F4"/>
    <w:rsid w:val="00BB3CCE"/>
    <w:rsid w:val="00BB3D95"/>
    <w:rsid w:val="00BB3DF1"/>
    <w:rsid w:val="00BB4327"/>
    <w:rsid w:val="00BB44F9"/>
    <w:rsid w:val="00BB4540"/>
    <w:rsid w:val="00BB45DD"/>
    <w:rsid w:val="00BB48D0"/>
    <w:rsid w:val="00BB49DB"/>
    <w:rsid w:val="00BB4A0C"/>
    <w:rsid w:val="00BB4BB5"/>
    <w:rsid w:val="00BB4C61"/>
    <w:rsid w:val="00BB4C94"/>
    <w:rsid w:val="00BB4EE9"/>
    <w:rsid w:val="00BB543C"/>
    <w:rsid w:val="00BB5585"/>
    <w:rsid w:val="00BB56A9"/>
    <w:rsid w:val="00BB5982"/>
    <w:rsid w:val="00BB5A6C"/>
    <w:rsid w:val="00BB5C39"/>
    <w:rsid w:val="00BB5EC1"/>
    <w:rsid w:val="00BB5FCB"/>
    <w:rsid w:val="00BB604B"/>
    <w:rsid w:val="00BB605B"/>
    <w:rsid w:val="00BB60BA"/>
    <w:rsid w:val="00BB60FA"/>
    <w:rsid w:val="00BB6854"/>
    <w:rsid w:val="00BB685C"/>
    <w:rsid w:val="00BB6996"/>
    <w:rsid w:val="00BB69D9"/>
    <w:rsid w:val="00BB6B23"/>
    <w:rsid w:val="00BB6C71"/>
    <w:rsid w:val="00BB6D9F"/>
    <w:rsid w:val="00BB6DB8"/>
    <w:rsid w:val="00BB71EB"/>
    <w:rsid w:val="00BB752C"/>
    <w:rsid w:val="00BB7724"/>
    <w:rsid w:val="00BB7A92"/>
    <w:rsid w:val="00BC00EC"/>
    <w:rsid w:val="00BC0288"/>
    <w:rsid w:val="00BC02FF"/>
    <w:rsid w:val="00BC05CF"/>
    <w:rsid w:val="00BC084E"/>
    <w:rsid w:val="00BC08C5"/>
    <w:rsid w:val="00BC0948"/>
    <w:rsid w:val="00BC0C02"/>
    <w:rsid w:val="00BC0EB2"/>
    <w:rsid w:val="00BC0EBC"/>
    <w:rsid w:val="00BC12FB"/>
    <w:rsid w:val="00BC13E7"/>
    <w:rsid w:val="00BC1849"/>
    <w:rsid w:val="00BC1B9C"/>
    <w:rsid w:val="00BC1C0F"/>
    <w:rsid w:val="00BC1C3C"/>
    <w:rsid w:val="00BC1D52"/>
    <w:rsid w:val="00BC22EC"/>
    <w:rsid w:val="00BC2371"/>
    <w:rsid w:val="00BC2389"/>
    <w:rsid w:val="00BC23C2"/>
    <w:rsid w:val="00BC25A9"/>
    <w:rsid w:val="00BC26C3"/>
    <w:rsid w:val="00BC27EF"/>
    <w:rsid w:val="00BC2A7B"/>
    <w:rsid w:val="00BC2BC5"/>
    <w:rsid w:val="00BC2C31"/>
    <w:rsid w:val="00BC307F"/>
    <w:rsid w:val="00BC3159"/>
    <w:rsid w:val="00BC31F4"/>
    <w:rsid w:val="00BC3257"/>
    <w:rsid w:val="00BC35D2"/>
    <w:rsid w:val="00BC35D4"/>
    <w:rsid w:val="00BC39DB"/>
    <w:rsid w:val="00BC3A32"/>
    <w:rsid w:val="00BC3A38"/>
    <w:rsid w:val="00BC3A5E"/>
    <w:rsid w:val="00BC3B07"/>
    <w:rsid w:val="00BC3BED"/>
    <w:rsid w:val="00BC3BF8"/>
    <w:rsid w:val="00BC3BFC"/>
    <w:rsid w:val="00BC3F3E"/>
    <w:rsid w:val="00BC416D"/>
    <w:rsid w:val="00BC420B"/>
    <w:rsid w:val="00BC46EF"/>
    <w:rsid w:val="00BC4708"/>
    <w:rsid w:val="00BC496D"/>
    <w:rsid w:val="00BC49D1"/>
    <w:rsid w:val="00BC4A9F"/>
    <w:rsid w:val="00BC4B9E"/>
    <w:rsid w:val="00BC5056"/>
    <w:rsid w:val="00BC5107"/>
    <w:rsid w:val="00BC5435"/>
    <w:rsid w:val="00BC5A5F"/>
    <w:rsid w:val="00BC5A7A"/>
    <w:rsid w:val="00BC5E1A"/>
    <w:rsid w:val="00BC5EDD"/>
    <w:rsid w:val="00BC6089"/>
    <w:rsid w:val="00BC61A8"/>
    <w:rsid w:val="00BC662F"/>
    <w:rsid w:val="00BC6712"/>
    <w:rsid w:val="00BC67F2"/>
    <w:rsid w:val="00BC6A3C"/>
    <w:rsid w:val="00BC6EB5"/>
    <w:rsid w:val="00BC6F3C"/>
    <w:rsid w:val="00BC6F6F"/>
    <w:rsid w:val="00BC6F9B"/>
    <w:rsid w:val="00BC6FD6"/>
    <w:rsid w:val="00BC7019"/>
    <w:rsid w:val="00BC7067"/>
    <w:rsid w:val="00BC7275"/>
    <w:rsid w:val="00BC7469"/>
    <w:rsid w:val="00BC753E"/>
    <w:rsid w:val="00BC75BE"/>
    <w:rsid w:val="00BC75E6"/>
    <w:rsid w:val="00BC7746"/>
    <w:rsid w:val="00BC7758"/>
    <w:rsid w:val="00BC7968"/>
    <w:rsid w:val="00BC7A15"/>
    <w:rsid w:val="00BC7D3B"/>
    <w:rsid w:val="00BD008E"/>
    <w:rsid w:val="00BD020D"/>
    <w:rsid w:val="00BD0449"/>
    <w:rsid w:val="00BD04B8"/>
    <w:rsid w:val="00BD04C3"/>
    <w:rsid w:val="00BD052E"/>
    <w:rsid w:val="00BD0789"/>
    <w:rsid w:val="00BD0B73"/>
    <w:rsid w:val="00BD0D7E"/>
    <w:rsid w:val="00BD0E31"/>
    <w:rsid w:val="00BD1126"/>
    <w:rsid w:val="00BD11FC"/>
    <w:rsid w:val="00BD15E1"/>
    <w:rsid w:val="00BD16E8"/>
    <w:rsid w:val="00BD1A38"/>
    <w:rsid w:val="00BD1BCD"/>
    <w:rsid w:val="00BD1DF5"/>
    <w:rsid w:val="00BD1F62"/>
    <w:rsid w:val="00BD283B"/>
    <w:rsid w:val="00BD2AEA"/>
    <w:rsid w:val="00BD2AED"/>
    <w:rsid w:val="00BD2B68"/>
    <w:rsid w:val="00BD2F3B"/>
    <w:rsid w:val="00BD3092"/>
    <w:rsid w:val="00BD31B6"/>
    <w:rsid w:val="00BD3239"/>
    <w:rsid w:val="00BD327D"/>
    <w:rsid w:val="00BD3296"/>
    <w:rsid w:val="00BD32CB"/>
    <w:rsid w:val="00BD3372"/>
    <w:rsid w:val="00BD34AA"/>
    <w:rsid w:val="00BD36A7"/>
    <w:rsid w:val="00BD3895"/>
    <w:rsid w:val="00BD38AD"/>
    <w:rsid w:val="00BD3B3A"/>
    <w:rsid w:val="00BD3B65"/>
    <w:rsid w:val="00BD3C20"/>
    <w:rsid w:val="00BD3C4F"/>
    <w:rsid w:val="00BD3C57"/>
    <w:rsid w:val="00BD3D82"/>
    <w:rsid w:val="00BD40E5"/>
    <w:rsid w:val="00BD4120"/>
    <w:rsid w:val="00BD423C"/>
    <w:rsid w:val="00BD46B6"/>
    <w:rsid w:val="00BD473C"/>
    <w:rsid w:val="00BD4773"/>
    <w:rsid w:val="00BD497D"/>
    <w:rsid w:val="00BD49C5"/>
    <w:rsid w:val="00BD4E3E"/>
    <w:rsid w:val="00BD50AA"/>
    <w:rsid w:val="00BD5135"/>
    <w:rsid w:val="00BD5764"/>
    <w:rsid w:val="00BD57FD"/>
    <w:rsid w:val="00BD586A"/>
    <w:rsid w:val="00BD5AC3"/>
    <w:rsid w:val="00BD5C3A"/>
    <w:rsid w:val="00BD5F1B"/>
    <w:rsid w:val="00BD6282"/>
    <w:rsid w:val="00BD6304"/>
    <w:rsid w:val="00BD6376"/>
    <w:rsid w:val="00BD663F"/>
    <w:rsid w:val="00BD681B"/>
    <w:rsid w:val="00BD6829"/>
    <w:rsid w:val="00BD6838"/>
    <w:rsid w:val="00BD697D"/>
    <w:rsid w:val="00BD7291"/>
    <w:rsid w:val="00BD7687"/>
    <w:rsid w:val="00BD7772"/>
    <w:rsid w:val="00BD7782"/>
    <w:rsid w:val="00BD78D0"/>
    <w:rsid w:val="00BD7A42"/>
    <w:rsid w:val="00BD7B88"/>
    <w:rsid w:val="00BD7E1E"/>
    <w:rsid w:val="00BD7EA3"/>
    <w:rsid w:val="00BD7F3B"/>
    <w:rsid w:val="00BD7F44"/>
    <w:rsid w:val="00BD7FE2"/>
    <w:rsid w:val="00BE0494"/>
    <w:rsid w:val="00BE05AC"/>
    <w:rsid w:val="00BE05B2"/>
    <w:rsid w:val="00BE06EB"/>
    <w:rsid w:val="00BE08A8"/>
    <w:rsid w:val="00BE0904"/>
    <w:rsid w:val="00BE0B19"/>
    <w:rsid w:val="00BE0DD8"/>
    <w:rsid w:val="00BE1058"/>
    <w:rsid w:val="00BE11C2"/>
    <w:rsid w:val="00BE13E3"/>
    <w:rsid w:val="00BE13F0"/>
    <w:rsid w:val="00BE15F6"/>
    <w:rsid w:val="00BE17B9"/>
    <w:rsid w:val="00BE17C9"/>
    <w:rsid w:val="00BE17D3"/>
    <w:rsid w:val="00BE191F"/>
    <w:rsid w:val="00BE1A80"/>
    <w:rsid w:val="00BE1A92"/>
    <w:rsid w:val="00BE1AA9"/>
    <w:rsid w:val="00BE1D62"/>
    <w:rsid w:val="00BE1D82"/>
    <w:rsid w:val="00BE1D8A"/>
    <w:rsid w:val="00BE1EE4"/>
    <w:rsid w:val="00BE1F40"/>
    <w:rsid w:val="00BE1F8B"/>
    <w:rsid w:val="00BE1FC2"/>
    <w:rsid w:val="00BE217C"/>
    <w:rsid w:val="00BE26E4"/>
    <w:rsid w:val="00BE2834"/>
    <w:rsid w:val="00BE29FE"/>
    <w:rsid w:val="00BE2A07"/>
    <w:rsid w:val="00BE2B26"/>
    <w:rsid w:val="00BE2B4F"/>
    <w:rsid w:val="00BE2E61"/>
    <w:rsid w:val="00BE2E7E"/>
    <w:rsid w:val="00BE2EBA"/>
    <w:rsid w:val="00BE2F39"/>
    <w:rsid w:val="00BE2F3A"/>
    <w:rsid w:val="00BE31BA"/>
    <w:rsid w:val="00BE3222"/>
    <w:rsid w:val="00BE329B"/>
    <w:rsid w:val="00BE332D"/>
    <w:rsid w:val="00BE364E"/>
    <w:rsid w:val="00BE3655"/>
    <w:rsid w:val="00BE395B"/>
    <w:rsid w:val="00BE3AC5"/>
    <w:rsid w:val="00BE3CB1"/>
    <w:rsid w:val="00BE3CE7"/>
    <w:rsid w:val="00BE3CF1"/>
    <w:rsid w:val="00BE3DA0"/>
    <w:rsid w:val="00BE3E95"/>
    <w:rsid w:val="00BE3ED1"/>
    <w:rsid w:val="00BE3F48"/>
    <w:rsid w:val="00BE4193"/>
    <w:rsid w:val="00BE4491"/>
    <w:rsid w:val="00BE465B"/>
    <w:rsid w:val="00BE479D"/>
    <w:rsid w:val="00BE47AF"/>
    <w:rsid w:val="00BE4A4E"/>
    <w:rsid w:val="00BE4B20"/>
    <w:rsid w:val="00BE4C9D"/>
    <w:rsid w:val="00BE4F1D"/>
    <w:rsid w:val="00BE4F6E"/>
    <w:rsid w:val="00BE4FF0"/>
    <w:rsid w:val="00BE5001"/>
    <w:rsid w:val="00BE5399"/>
    <w:rsid w:val="00BE5420"/>
    <w:rsid w:val="00BE5505"/>
    <w:rsid w:val="00BE567D"/>
    <w:rsid w:val="00BE57E6"/>
    <w:rsid w:val="00BE593D"/>
    <w:rsid w:val="00BE59B4"/>
    <w:rsid w:val="00BE5B11"/>
    <w:rsid w:val="00BE5B57"/>
    <w:rsid w:val="00BE5FC4"/>
    <w:rsid w:val="00BE5FE8"/>
    <w:rsid w:val="00BE60FB"/>
    <w:rsid w:val="00BE6231"/>
    <w:rsid w:val="00BE6368"/>
    <w:rsid w:val="00BE64C8"/>
    <w:rsid w:val="00BE6649"/>
    <w:rsid w:val="00BE67C5"/>
    <w:rsid w:val="00BE6849"/>
    <w:rsid w:val="00BE6DCF"/>
    <w:rsid w:val="00BE6E3F"/>
    <w:rsid w:val="00BE6FF6"/>
    <w:rsid w:val="00BE71D9"/>
    <w:rsid w:val="00BE72F6"/>
    <w:rsid w:val="00BE73C1"/>
    <w:rsid w:val="00BE74A4"/>
    <w:rsid w:val="00BE77A2"/>
    <w:rsid w:val="00BE7831"/>
    <w:rsid w:val="00BE78F8"/>
    <w:rsid w:val="00BE7921"/>
    <w:rsid w:val="00BE7B93"/>
    <w:rsid w:val="00BE7C4D"/>
    <w:rsid w:val="00BE7F6A"/>
    <w:rsid w:val="00BF0274"/>
    <w:rsid w:val="00BF030A"/>
    <w:rsid w:val="00BF039D"/>
    <w:rsid w:val="00BF0462"/>
    <w:rsid w:val="00BF0795"/>
    <w:rsid w:val="00BF08C4"/>
    <w:rsid w:val="00BF0BAF"/>
    <w:rsid w:val="00BF0CB1"/>
    <w:rsid w:val="00BF0EDC"/>
    <w:rsid w:val="00BF0F80"/>
    <w:rsid w:val="00BF1044"/>
    <w:rsid w:val="00BF10D5"/>
    <w:rsid w:val="00BF1248"/>
    <w:rsid w:val="00BF141C"/>
    <w:rsid w:val="00BF16AE"/>
    <w:rsid w:val="00BF16C1"/>
    <w:rsid w:val="00BF181B"/>
    <w:rsid w:val="00BF188D"/>
    <w:rsid w:val="00BF18C1"/>
    <w:rsid w:val="00BF19CE"/>
    <w:rsid w:val="00BF19E6"/>
    <w:rsid w:val="00BF1A87"/>
    <w:rsid w:val="00BF1BB0"/>
    <w:rsid w:val="00BF1DA5"/>
    <w:rsid w:val="00BF2745"/>
    <w:rsid w:val="00BF2748"/>
    <w:rsid w:val="00BF2908"/>
    <w:rsid w:val="00BF2928"/>
    <w:rsid w:val="00BF2ABA"/>
    <w:rsid w:val="00BF2AF6"/>
    <w:rsid w:val="00BF2B6F"/>
    <w:rsid w:val="00BF2C00"/>
    <w:rsid w:val="00BF2C97"/>
    <w:rsid w:val="00BF2D98"/>
    <w:rsid w:val="00BF2EB0"/>
    <w:rsid w:val="00BF30E7"/>
    <w:rsid w:val="00BF3105"/>
    <w:rsid w:val="00BF3136"/>
    <w:rsid w:val="00BF3274"/>
    <w:rsid w:val="00BF3345"/>
    <w:rsid w:val="00BF338A"/>
    <w:rsid w:val="00BF351A"/>
    <w:rsid w:val="00BF3861"/>
    <w:rsid w:val="00BF38E4"/>
    <w:rsid w:val="00BF3914"/>
    <w:rsid w:val="00BF39A3"/>
    <w:rsid w:val="00BF3C8F"/>
    <w:rsid w:val="00BF3D76"/>
    <w:rsid w:val="00BF3EBA"/>
    <w:rsid w:val="00BF4176"/>
    <w:rsid w:val="00BF4285"/>
    <w:rsid w:val="00BF42A4"/>
    <w:rsid w:val="00BF48A8"/>
    <w:rsid w:val="00BF49B1"/>
    <w:rsid w:val="00BF4A44"/>
    <w:rsid w:val="00BF4A70"/>
    <w:rsid w:val="00BF4CC0"/>
    <w:rsid w:val="00BF4DAE"/>
    <w:rsid w:val="00BF4E01"/>
    <w:rsid w:val="00BF4EC3"/>
    <w:rsid w:val="00BF4FA0"/>
    <w:rsid w:val="00BF5031"/>
    <w:rsid w:val="00BF54AF"/>
    <w:rsid w:val="00BF554E"/>
    <w:rsid w:val="00BF5552"/>
    <w:rsid w:val="00BF5701"/>
    <w:rsid w:val="00BF5744"/>
    <w:rsid w:val="00BF5818"/>
    <w:rsid w:val="00BF5958"/>
    <w:rsid w:val="00BF5A24"/>
    <w:rsid w:val="00BF5A4F"/>
    <w:rsid w:val="00BF5FD4"/>
    <w:rsid w:val="00BF6185"/>
    <w:rsid w:val="00BF6643"/>
    <w:rsid w:val="00BF6687"/>
    <w:rsid w:val="00BF6697"/>
    <w:rsid w:val="00BF68BF"/>
    <w:rsid w:val="00BF69A1"/>
    <w:rsid w:val="00BF6EC5"/>
    <w:rsid w:val="00BF6F02"/>
    <w:rsid w:val="00BF6F13"/>
    <w:rsid w:val="00BF6F59"/>
    <w:rsid w:val="00BF6F63"/>
    <w:rsid w:val="00BF733E"/>
    <w:rsid w:val="00BF73F2"/>
    <w:rsid w:val="00BF74EA"/>
    <w:rsid w:val="00BF79E1"/>
    <w:rsid w:val="00BF7BAF"/>
    <w:rsid w:val="00BF7D6F"/>
    <w:rsid w:val="00BF7EF1"/>
    <w:rsid w:val="00C00372"/>
    <w:rsid w:val="00C004EE"/>
    <w:rsid w:val="00C0051D"/>
    <w:rsid w:val="00C005E5"/>
    <w:rsid w:val="00C00716"/>
    <w:rsid w:val="00C00C9D"/>
    <w:rsid w:val="00C00CA8"/>
    <w:rsid w:val="00C00EA9"/>
    <w:rsid w:val="00C00EF5"/>
    <w:rsid w:val="00C00F65"/>
    <w:rsid w:val="00C0100E"/>
    <w:rsid w:val="00C01011"/>
    <w:rsid w:val="00C011F9"/>
    <w:rsid w:val="00C012D0"/>
    <w:rsid w:val="00C014B5"/>
    <w:rsid w:val="00C01566"/>
    <w:rsid w:val="00C015CB"/>
    <w:rsid w:val="00C01671"/>
    <w:rsid w:val="00C016CE"/>
    <w:rsid w:val="00C01926"/>
    <w:rsid w:val="00C01944"/>
    <w:rsid w:val="00C01CC5"/>
    <w:rsid w:val="00C01D28"/>
    <w:rsid w:val="00C01D57"/>
    <w:rsid w:val="00C01E7F"/>
    <w:rsid w:val="00C023AC"/>
    <w:rsid w:val="00C02419"/>
    <w:rsid w:val="00C02546"/>
    <w:rsid w:val="00C026ED"/>
    <w:rsid w:val="00C026F5"/>
    <w:rsid w:val="00C0271C"/>
    <w:rsid w:val="00C02766"/>
    <w:rsid w:val="00C02941"/>
    <w:rsid w:val="00C02999"/>
    <w:rsid w:val="00C02AE9"/>
    <w:rsid w:val="00C02CB7"/>
    <w:rsid w:val="00C02D06"/>
    <w:rsid w:val="00C02EEB"/>
    <w:rsid w:val="00C03014"/>
    <w:rsid w:val="00C030EE"/>
    <w:rsid w:val="00C033BC"/>
    <w:rsid w:val="00C036B2"/>
    <w:rsid w:val="00C0375D"/>
    <w:rsid w:val="00C03BCF"/>
    <w:rsid w:val="00C03D0B"/>
    <w:rsid w:val="00C03E76"/>
    <w:rsid w:val="00C03ED0"/>
    <w:rsid w:val="00C03EE8"/>
    <w:rsid w:val="00C03FD5"/>
    <w:rsid w:val="00C04347"/>
    <w:rsid w:val="00C04435"/>
    <w:rsid w:val="00C04770"/>
    <w:rsid w:val="00C04A5E"/>
    <w:rsid w:val="00C04B8F"/>
    <w:rsid w:val="00C0508C"/>
    <w:rsid w:val="00C05143"/>
    <w:rsid w:val="00C05399"/>
    <w:rsid w:val="00C053EC"/>
    <w:rsid w:val="00C054AF"/>
    <w:rsid w:val="00C056BB"/>
    <w:rsid w:val="00C05779"/>
    <w:rsid w:val="00C058DA"/>
    <w:rsid w:val="00C05A3A"/>
    <w:rsid w:val="00C05AC8"/>
    <w:rsid w:val="00C05BEC"/>
    <w:rsid w:val="00C05C0C"/>
    <w:rsid w:val="00C05E7C"/>
    <w:rsid w:val="00C06073"/>
    <w:rsid w:val="00C06087"/>
    <w:rsid w:val="00C06125"/>
    <w:rsid w:val="00C065E4"/>
    <w:rsid w:val="00C06701"/>
    <w:rsid w:val="00C0676E"/>
    <w:rsid w:val="00C06AED"/>
    <w:rsid w:val="00C06E7D"/>
    <w:rsid w:val="00C0738A"/>
    <w:rsid w:val="00C07461"/>
    <w:rsid w:val="00C0748C"/>
    <w:rsid w:val="00C074BA"/>
    <w:rsid w:val="00C07608"/>
    <w:rsid w:val="00C076B3"/>
    <w:rsid w:val="00C076CF"/>
    <w:rsid w:val="00C076FC"/>
    <w:rsid w:val="00C0782F"/>
    <w:rsid w:val="00C07AEB"/>
    <w:rsid w:val="00C07C9F"/>
    <w:rsid w:val="00C07F49"/>
    <w:rsid w:val="00C07F57"/>
    <w:rsid w:val="00C1001C"/>
    <w:rsid w:val="00C10131"/>
    <w:rsid w:val="00C105BA"/>
    <w:rsid w:val="00C108DA"/>
    <w:rsid w:val="00C10B57"/>
    <w:rsid w:val="00C10B97"/>
    <w:rsid w:val="00C10D0E"/>
    <w:rsid w:val="00C10DB9"/>
    <w:rsid w:val="00C10DF8"/>
    <w:rsid w:val="00C10EBA"/>
    <w:rsid w:val="00C1103A"/>
    <w:rsid w:val="00C1103E"/>
    <w:rsid w:val="00C11093"/>
    <w:rsid w:val="00C1111B"/>
    <w:rsid w:val="00C1112B"/>
    <w:rsid w:val="00C1127B"/>
    <w:rsid w:val="00C112FD"/>
    <w:rsid w:val="00C1135A"/>
    <w:rsid w:val="00C1154C"/>
    <w:rsid w:val="00C11597"/>
    <w:rsid w:val="00C11749"/>
    <w:rsid w:val="00C11A88"/>
    <w:rsid w:val="00C11DF4"/>
    <w:rsid w:val="00C12012"/>
    <w:rsid w:val="00C12068"/>
    <w:rsid w:val="00C120A1"/>
    <w:rsid w:val="00C12115"/>
    <w:rsid w:val="00C12653"/>
    <w:rsid w:val="00C1281D"/>
    <w:rsid w:val="00C12874"/>
    <w:rsid w:val="00C12ABD"/>
    <w:rsid w:val="00C12BC1"/>
    <w:rsid w:val="00C12BE9"/>
    <w:rsid w:val="00C12EA0"/>
    <w:rsid w:val="00C12FCA"/>
    <w:rsid w:val="00C1307E"/>
    <w:rsid w:val="00C132B7"/>
    <w:rsid w:val="00C13310"/>
    <w:rsid w:val="00C13470"/>
    <w:rsid w:val="00C1348C"/>
    <w:rsid w:val="00C13A74"/>
    <w:rsid w:val="00C13B13"/>
    <w:rsid w:val="00C13BDA"/>
    <w:rsid w:val="00C13FFD"/>
    <w:rsid w:val="00C14142"/>
    <w:rsid w:val="00C14374"/>
    <w:rsid w:val="00C14378"/>
    <w:rsid w:val="00C1454A"/>
    <w:rsid w:val="00C14632"/>
    <w:rsid w:val="00C147BA"/>
    <w:rsid w:val="00C14A36"/>
    <w:rsid w:val="00C14AF2"/>
    <w:rsid w:val="00C14C82"/>
    <w:rsid w:val="00C14D0E"/>
    <w:rsid w:val="00C14FBA"/>
    <w:rsid w:val="00C15228"/>
    <w:rsid w:val="00C15321"/>
    <w:rsid w:val="00C154C7"/>
    <w:rsid w:val="00C158BE"/>
    <w:rsid w:val="00C1597A"/>
    <w:rsid w:val="00C15BBB"/>
    <w:rsid w:val="00C15C5A"/>
    <w:rsid w:val="00C15DEA"/>
    <w:rsid w:val="00C15F8B"/>
    <w:rsid w:val="00C15FD4"/>
    <w:rsid w:val="00C161A9"/>
    <w:rsid w:val="00C161E0"/>
    <w:rsid w:val="00C165D7"/>
    <w:rsid w:val="00C165DC"/>
    <w:rsid w:val="00C16759"/>
    <w:rsid w:val="00C168CF"/>
    <w:rsid w:val="00C169FE"/>
    <w:rsid w:val="00C16C30"/>
    <w:rsid w:val="00C16D8E"/>
    <w:rsid w:val="00C16F21"/>
    <w:rsid w:val="00C173D6"/>
    <w:rsid w:val="00C1786E"/>
    <w:rsid w:val="00C179BC"/>
    <w:rsid w:val="00C179C1"/>
    <w:rsid w:val="00C17AD0"/>
    <w:rsid w:val="00C17B23"/>
    <w:rsid w:val="00C200B7"/>
    <w:rsid w:val="00C20196"/>
    <w:rsid w:val="00C20232"/>
    <w:rsid w:val="00C204A0"/>
    <w:rsid w:val="00C2050B"/>
    <w:rsid w:val="00C2069E"/>
    <w:rsid w:val="00C206C0"/>
    <w:rsid w:val="00C20820"/>
    <w:rsid w:val="00C2088A"/>
    <w:rsid w:val="00C2090B"/>
    <w:rsid w:val="00C20914"/>
    <w:rsid w:val="00C20A00"/>
    <w:rsid w:val="00C20A17"/>
    <w:rsid w:val="00C20DD2"/>
    <w:rsid w:val="00C20DE7"/>
    <w:rsid w:val="00C20EDA"/>
    <w:rsid w:val="00C210BC"/>
    <w:rsid w:val="00C21127"/>
    <w:rsid w:val="00C2121A"/>
    <w:rsid w:val="00C21253"/>
    <w:rsid w:val="00C21296"/>
    <w:rsid w:val="00C2130D"/>
    <w:rsid w:val="00C21416"/>
    <w:rsid w:val="00C214DE"/>
    <w:rsid w:val="00C21562"/>
    <w:rsid w:val="00C215A9"/>
    <w:rsid w:val="00C21673"/>
    <w:rsid w:val="00C21817"/>
    <w:rsid w:val="00C21B96"/>
    <w:rsid w:val="00C21C7A"/>
    <w:rsid w:val="00C21D4B"/>
    <w:rsid w:val="00C2203B"/>
    <w:rsid w:val="00C220A0"/>
    <w:rsid w:val="00C221BD"/>
    <w:rsid w:val="00C22442"/>
    <w:rsid w:val="00C224C7"/>
    <w:rsid w:val="00C225C0"/>
    <w:rsid w:val="00C22963"/>
    <w:rsid w:val="00C22A04"/>
    <w:rsid w:val="00C22E4D"/>
    <w:rsid w:val="00C23130"/>
    <w:rsid w:val="00C231BA"/>
    <w:rsid w:val="00C237EB"/>
    <w:rsid w:val="00C239D4"/>
    <w:rsid w:val="00C23B15"/>
    <w:rsid w:val="00C23F08"/>
    <w:rsid w:val="00C240CD"/>
    <w:rsid w:val="00C24369"/>
    <w:rsid w:val="00C243E5"/>
    <w:rsid w:val="00C2469C"/>
    <w:rsid w:val="00C24803"/>
    <w:rsid w:val="00C24F22"/>
    <w:rsid w:val="00C24F62"/>
    <w:rsid w:val="00C24F6E"/>
    <w:rsid w:val="00C250B1"/>
    <w:rsid w:val="00C251A1"/>
    <w:rsid w:val="00C253E1"/>
    <w:rsid w:val="00C255A5"/>
    <w:rsid w:val="00C255DD"/>
    <w:rsid w:val="00C25673"/>
    <w:rsid w:val="00C25718"/>
    <w:rsid w:val="00C2584B"/>
    <w:rsid w:val="00C25942"/>
    <w:rsid w:val="00C25DD9"/>
    <w:rsid w:val="00C264B1"/>
    <w:rsid w:val="00C264B3"/>
    <w:rsid w:val="00C264FD"/>
    <w:rsid w:val="00C265AC"/>
    <w:rsid w:val="00C2663F"/>
    <w:rsid w:val="00C2674F"/>
    <w:rsid w:val="00C267DF"/>
    <w:rsid w:val="00C2695D"/>
    <w:rsid w:val="00C26AC1"/>
    <w:rsid w:val="00C26BC8"/>
    <w:rsid w:val="00C26DB8"/>
    <w:rsid w:val="00C2703A"/>
    <w:rsid w:val="00C27135"/>
    <w:rsid w:val="00C27189"/>
    <w:rsid w:val="00C27238"/>
    <w:rsid w:val="00C272AF"/>
    <w:rsid w:val="00C2749E"/>
    <w:rsid w:val="00C274ED"/>
    <w:rsid w:val="00C2753A"/>
    <w:rsid w:val="00C27862"/>
    <w:rsid w:val="00C2787F"/>
    <w:rsid w:val="00C27B2B"/>
    <w:rsid w:val="00C27B4D"/>
    <w:rsid w:val="00C27CD8"/>
    <w:rsid w:val="00C27F4B"/>
    <w:rsid w:val="00C3018C"/>
    <w:rsid w:val="00C30294"/>
    <w:rsid w:val="00C30456"/>
    <w:rsid w:val="00C304AE"/>
    <w:rsid w:val="00C30796"/>
    <w:rsid w:val="00C30922"/>
    <w:rsid w:val="00C30955"/>
    <w:rsid w:val="00C30AF3"/>
    <w:rsid w:val="00C30F0C"/>
    <w:rsid w:val="00C30F46"/>
    <w:rsid w:val="00C30F6B"/>
    <w:rsid w:val="00C31038"/>
    <w:rsid w:val="00C310E4"/>
    <w:rsid w:val="00C31118"/>
    <w:rsid w:val="00C31166"/>
    <w:rsid w:val="00C31299"/>
    <w:rsid w:val="00C31498"/>
    <w:rsid w:val="00C314EE"/>
    <w:rsid w:val="00C317CB"/>
    <w:rsid w:val="00C31803"/>
    <w:rsid w:val="00C31999"/>
    <w:rsid w:val="00C31F77"/>
    <w:rsid w:val="00C31FD1"/>
    <w:rsid w:val="00C32001"/>
    <w:rsid w:val="00C32200"/>
    <w:rsid w:val="00C32243"/>
    <w:rsid w:val="00C32381"/>
    <w:rsid w:val="00C32392"/>
    <w:rsid w:val="00C328B4"/>
    <w:rsid w:val="00C3296B"/>
    <w:rsid w:val="00C32A94"/>
    <w:rsid w:val="00C32BBA"/>
    <w:rsid w:val="00C32C12"/>
    <w:rsid w:val="00C32D42"/>
    <w:rsid w:val="00C32DBB"/>
    <w:rsid w:val="00C32DDD"/>
    <w:rsid w:val="00C32EA7"/>
    <w:rsid w:val="00C32F33"/>
    <w:rsid w:val="00C33031"/>
    <w:rsid w:val="00C331F6"/>
    <w:rsid w:val="00C33212"/>
    <w:rsid w:val="00C3329D"/>
    <w:rsid w:val="00C3331A"/>
    <w:rsid w:val="00C334D6"/>
    <w:rsid w:val="00C334F2"/>
    <w:rsid w:val="00C338A4"/>
    <w:rsid w:val="00C338CB"/>
    <w:rsid w:val="00C3397B"/>
    <w:rsid w:val="00C33A46"/>
    <w:rsid w:val="00C33B5F"/>
    <w:rsid w:val="00C33EA7"/>
    <w:rsid w:val="00C3400F"/>
    <w:rsid w:val="00C34021"/>
    <w:rsid w:val="00C3408E"/>
    <w:rsid w:val="00C34104"/>
    <w:rsid w:val="00C342E3"/>
    <w:rsid w:val="00C3430B"/>
    <w:rsid w:val="00C34683"/>
    <w:rsid w:val="00C3485A"/>
    <w:rsid w:val="00C34874"/>
    <w:rsid w:val="00C3492B"/>
    <w:rsid w:val="00C34B64"/>
    <w:rsid w:val="00C34C36"/>
    <w:rsid w:val="00C34C7A"/>
    <w:rsid w:val="00C34E50"/>
    <w:rsid w:val="00C35170"/>
    <w:rsid w:val="00C352B3"/>
    <w:rsid w:val="00C35330"/>
    <w:rsid w:val="00C3548D"/>
    <w:rsid w:val="00C3550D"/>
    <w:rsid w:val="00C357B0"/>
    <w:rsid w:val="00C35901"/>
    <w:rsid w:val="00C359F2"/>
    <w:rsid w:val="00C35A40"/>
    <w:rsid w:val="00C35AAB"/>
    <w:rsid w:val="00C35B28"/>
    <w:rsid w:val="00C35C62"/>
    <w:rsid w:val="00C36102"/>
    <w:rsid w:val="00C3654C"/>
    <w:rsid w:val="00C36B28"/>
    <w:rsid w:val="00C36BD4"/>
    <w:rsid w:val="00C36BF5"/>
    <w:rsid w:val="00C36D35"/>
    <w:rsid w:val="00C36DBC"/>
    <w:rsid w:val="00C36DCB"/>
    <w:rsid w:val="00C36FB2"/>
    <w:rsid w:val="00C37228"/>
    <w:rsid w:val="00C372D5"/>
    <w:rsid w:val="00C3748B"/>
    <w:rsid w:val="00C374EA"/>
    <w:rsid w:val="00C376BA"/>
    <w:rsid w:val="00C37737"/>
    <w:rsid w:val="00C37BD3"/>
    <w:rsid w:val="00C37EA8"/>
    <w:rsid w:val="00C40221"/>
    <w:rsid w:val="00C4022C"/>
    <w:rsid w:val="00C40373"/>
    <w:rsid w:val="00C40682"/>
    <w:rsid w:val="00C4082D"/>
    <w:rsid w:val="00C40951"/>
    <w:rsid w:val="00C40A3D"/>
    <w:rsid w:val="00C40A56"/>
    <w:rsid w:val="00C40AE6"/>
    <w:rsid w:val="00C40FBB"/>
    <w:rsid w:val="00C411AF"/>
    <w:rsid w:val="00C4138D"/>
    <w:rsid w:val="00C41421"/>
    <w:rsid w:val="00C417EF"/>
    <w:rsid w:val="00C41860"/>
    <w:rsid w:val="00C41945"/>
    <w:rsid w:val="00C41E3A"/>
    <w:rsid w:val="00C4209F"/>
    <w:rsid w:val="00C420C4"/>
    <w:rsid w:val="00C42306"/>
    <w:rsid w:val="00C42313"/>
    <w:rsid w:val="00C42734"/>
    <w:rsid w:val="00C42A43"/>
    <w:rsid w:val="00C42D2F"/>
    <w:rsid w:val="00C42F67"/>
    <w:rsid w:val="00C42FFF"/>
    <w:rsid w:val="00C4304C"/>
    <w:rsid w:val="00C43315"/>
    <w:rsid w:val="00C43482"/>
    <w:rsid w:val="00C4348E"/>
    <w:rsid w:val="00C43A23"/>
    <w:rsid w:val="00C43A45"/>
    <w:rsid w:val="00C43ECA"/>
    <w:rsid w:val="00C43ECB"/>
    <w:rsid w:val="00C43F20"/>
    <w:rsid w:val="00C44144"/>
    <w:rsid w:val="00C44276"/>
    <w:rsid w:val="00C44487"/>
    <w:rsid w:val="00C444A3"/>
    <w:rsid w:val="00C445AE"/>
    <w:rsid w:val="00C446EC"/>
    <w:rsid w:val="00C447C8"/>
    <w:rsid w:val="00C4483F"/>
    <w:rsid w:val="00C45015"/>
    <w:rsid w:val="00C450F4"/>
    <w:rsid w:val="00C452F5"/>
    <w:rsid w:val="00C4554E"/>
    <w:rsid w:val="00C455AE"/>
    <w:rsid w:val="00C45835"/>
    <w:rsid w:val="00C4599E"/>
    <w:rsid w:val="00C45BE9"/>
    <w:rsid w:val="00C45E4D"/>
    <w:rsid w:val="00C46096"/>
    <w:rsid w:val="00C46369"/>
    <w:rsid w:val="00C464B3"/>
    <w:rsid w:val="00C464B6"/>
    <w:rsid w:val="00C46555"/>
    <w:rsid w:val="00C4659E"/>
    <w:rsid w:val="00C468D7"/>
    <w:rsid w:val="00C46A67"/>
    <w:rsid w:val="00C46AC5"/>
    <w:rsid w:val="00C46B15"/>
    <w:rsid w:val="00C46C1E"/>
    <w:rsid w:val="00C46F7D"/>
    <w:rsid w:val="00C4754F"/>
    <w:rsid w:val="00C4755B"/>
    <w:rsid w:val="00C476D7"/>
    <w:rsid w:val="00C476DF"/>
    <w:rsid w:val="00C479B5"/>
    <w:rsid w:val="00C47B76"/>
    <w:rsid w:val="00C47C90"/>
    <w:rsid w:val="00C47C99"/>
    <w:rsid w:val="00C47EE8"/>
    <w:rsid w:val="00C47F47"/>
    <w:rsid w:val="00C47FA1"/>
    <w:rsid w:val="00C47FC1"/>
    <w:rsid w:val="00C50043"/>
    <w:rsid w:val="00C50166"/>
    <w:rsid w:val="00C50242"/>
    <w:rsid w:val="00C5034D"/>
    <w:rsid w:val="00C5050E"/>
    <w:rsid w:val="00C50947"/>
    <w:rsid w:val="00C50995"/>
    <w:rsid w:val="00C50B67"/>
    <w:rsid w:val="00C50E99"/>
    <w:rsid w:val="00C50F79"/>
    <w:rsid w:val="00C51133"/>
    <w:rsid w:val="00C51645"/>
    <w:rsid w:val="00C517C5"/>
    <w:rsid w:val="00C5197D"/>
    <w:rsid w:val="00C519F5"/>
    <w:rsid w:val="00C51B4E"/>
    <w:rsid w:val="00C51CD4"/>
    <w:rsid w:val="00C51D51"/>
    <w:rsid w:val="00C51E88"/>
    <w:rsid w:val="00C51F3D"/>
    <w:rsid w:val="00C521DC"/>
    <w:rsid w:val="00C5224A"/>
    <w:rsid w:val="00C52265"/>
    <w:rsid w:val="00C522DE"/>
    <w:rsid w:val="00C52322"/>
    <w:rsid w:val="00C523A9"/>
    <w:rsid w:val="00C524B1"/>
    <w:rsid w:val="00C526F0"/>
    <w:rsid w:val="00C52744"/>
    <w:rsid w:val="00C5275E"/>
    <w:rsid w:val="00C52784"/>
    <w:rsid w:val="00C52809"/>
    <w:rsid w:val="00C528F2"/>
    <w:rsid w:val="00C52ABF"/>
    <w:rsid w:val="00C52D23"/>
    <w:rsid w:val="00C52D4A"/>
    <w:rsid w:val="00C532E8"/>
    <w:rsid w:val="00C53371"/>
    <w:rsid w:val="00C5337D"/>
    <w:rsid w:val="00C533E8"/>
    <w:rsid w:val="00C53787"/>
    <w:rsid w:val="00C537B2"/>
    <w:rsid w:val="00C53848"/>
    <w:rsid w:val="00C538C5"/>
    <w:rsid w:val="00C53A14"/>
    <w:rsid w:val="00C53A7D"/>
    <w:rsid w:val="00C53AFD"/>
    <w:rsid w:val="00C53BB1"/>
    <w:rsid w:val="00C53EB3"/>
    <w:rsid w:val="00C53ECC"/>
    <w:rsid w:val="00C54129"/>
    <w:rsid w:val="00C541B4"/>
    <w:rsid w:val="00C5420F"/>
    <w:rsid w:val="00C542D4"/>
    <w:rsid w:val="00C54656"/>
    <w:rsid w:val="00C5479F"/>
    <w:rsid w:val="00C547F3"/>
    <w:rsid w:val="00C54A9B"/>
    <w:rsid w:val="00C54AE4"/>
    <w:rsid w:val="00C54BCF"/>
    <w:rsid w:val="00C54CFF"/>
    <w:rsid w:val="00C54D71"/>
    <w:rsid w:val="00C54DB9"/>
    <w:rsid w:val="00C54F0F"/>
    <w:rsid w:val="00C551A2"/>
    <w:rsid w:val="00C55339"/>
    <w:rsid w:val="00C55512"/>
    <w:rsid w:val="00C5553D"/>
    <w:rsid w:val="00C55637"/>
    <w:rsid w:val="00C556A5"/>
    <w:rsid w:val="00C55701"/>
    <w:rsid w:val="00C557F3"/>
    <w:rsid w:val="00C558B5"/>
    <w:rsid w:val="00C55B3C"/>
    <w:rsid w:val="00C55DB1"/>
    <w:rsid w:val="00C56186"/>
    <w:rsid w:val="00C563DA"/>
    <w:rsid w:val="00C563F5"/>
    <w:rsid w:val="00C565E5"/>
    <w:rsid w:val="00C56623"/>
    <w:rsid w:val="00C56700"/>
    <w:rsid w:val="00C56763"/>
    <w:rsid w:val="00C56909"/>
    <w:rsid w:val="00C56B41"/>
    <w:rsid w:val="00C570B7"/>
    <w:rsid w:val="00C570D7"/>
    <w:rsid w:val="00C570F7"/>
    <w:rsid w:val="00C571E2"/>
    <w:rsid w:val="00C571FB"/>
    <w:rsid w:val="00C573A6"/>
    <w:rsid w:val="00C57438"/>
    <w:rsid w:val="00C57A32"/>
    <w:rsid w:val="00C57B4C"/>
    <w:rsid w:val="00C57BDD"/>
    <w:rsid w:val="00C57C48"/>
    <w:rsid w:val="00C57D67"/>
    <w:rsid w:val="00C57E7A"/>
    <w:rsid w:val="00C57F1D"/>
    <w:rsid w:val="00C57FCA"/>
    <w:rsid w:val="00C601F5"/>
    <w:rsid w:val="00C60344"/>
    <w:rsid w:val="00C606BE"/>
    <w:rsid w:val="00C60747"/>
    <w:rsid w:val="00C607DB"/>
    <w:rsid w:val="00C6087C"/>
    <w:rsid w:val="00C60A5E"/>
    <w:rsid w:val="00C60E4B"/>
    <w:rsid w:val="00C60F2A"/>
    <w:rsid w:val="00C60FF6"/>
    <w:rsid w:val="00C61088"/>
    <w:rsid w:val="00C61093"/>
    <w:rsid w:val="00C610E3"/>
    <w:rsid w:val="00C61332"/>
    <w:rsid w:val="00C61396"/>
    <w:rsid w:val="00C61651"/>
    <w:rsid w:val="00C61701"/>
    <w:rsid w:val="00C618B2"/>
    <w:rsid w:val="00C618BC"/>
    <w:rsid w:val="00C61967"/>
    <w:rsid w:val="00C619DF"/>
    <w:rsid w:val="00C61C6F"/>
    <w:rsid w:val="00C61CF7"/>
    <w:rsid w:val="00C61E27"/>
    <w:rsid w:val="00C61EA9"/>
    <w:rsid w:val="00C6201C"/>
    <w:rsid w:val="00C620ED"/>
    <w:rsid w:val="00C62193"/>
    <w:rsid w:val="00C622F0"/>
    <w:rsid w:val="00C623A2"/>
    <w:rsid w:val="00C6256C"/>
    <w:rsid w:val="00C6271A"/>
    <w:rsid w:val="00C62750"/>
    <w:rsid w:val="00C627AC"/>
    <w:rsid w:val="00C62C61"/>
    <w:rsid w:val="00C62CBF"/>
    <w:rsid w:val="00C62CC6"/>
    <w:rsid w:val="00C62CD5"/>
    <w:rsid w:val="00C62D47"/>
    <w:rsid w:val="00C62D4E"/>
    <w:rsid w:val="00C63038"/>
    <w:rsid w:val="00C6325B"/>
    <w:rsid w:val="00C632DE"/>
    <w:rsid w:val="00C633A6"/>
    <w:rsid w:val="00C636E6"/>
    <w:rsid w:val="00C639A9"/>
    <w:rsid w:val="00C639D6"/>
    <w:rsid w:val="00C63DB7"/>
    <w:rsid w:val="00C63F8E"/>
    <w:rsid w:val="00C64047"/>
    <w:rsid w:val="00C64072"/>
    <w:rsid w:val="00C6422A"/>
    <w:rsid w:val="00C6473C"/>
    <w:rsid w:val="00C647FB"/>
    <w:rsid w:val="00C649B3"/>
    <w:rsid w:val="00C64AB1"/>
    <w:rsid w:val="00C64EEF"/>
    <w:rsid w:val="00C64F3E"/>
    <w:rsid w:val="00C6528B"/>
    <w:rsid w:val="00C6540D"/>
    <w:rsid w:val="00C654E0"/>
    <w:rsid w:val="00C655C0"/>
    <w:rsid w:val="00C65810"/>
    <w:rsid w:val="00C659E1"/>
    <w:rsid w:val="00C65A42"/>
    <w:rsid w:val="00C660BF"/>
    <w:rsid w:val="00C66189"/>
    <w:rsid w:val="00C66229"/>
    <w:rsid w:val="00C66628"/>
    <w:rsid w:val="00C66640"/>
    <w:rsid w:val="00C66705"/>
    <w:rsid w:val="00C667FB"/>
    <w:rsid w:val="00C66803"/>
    <w:rsid w:val="00C66A5D"/>
    <w:rsid w:val="00C66B2F"/>
    <w:rsid w:val="00C66D64"/>
    <w:rsid w:val="00C671B1"/>
    <w:rsid w:val="00C671DC"/>
    <w:rsid w:val="00C671FA"/>
    <w:rsid w:val="00C67443"/>
    <w:rsid w:val="00C6756A"/>
    <w:rsid w:val="00C67D3D"/>
    <w:rsid w:val="00C67DB3"/>
    <w:rsid w:val="00C67EAB"/>
    <w:rsid w:val="00C70114"/>
    <w:rsid w:val="00C70133"/>
    <w:rsid w:val="00C705B9"/>
    <w:rsid w:val="00C70B1E"/>
    <w:rsid w:val="00C70DFF"/>
    <w:rsid w:val="00C710CE"/>
    <w:rsid w:val="00C7115B"/>
    <w:rsid w:val="00C71331"/>
    <w:rsid w:val="00C71811"/>
    <w:rsid w:val="00C71A70"/>
    <w:rsid w:val="00C71D87"/>
    <w:rsid w:val="00C71E39"/>
    <w:rsid w:val="00C71F43"/>
    <w:rsid w:val="00C72244"/>
    <w:rsid w:val="00C722F1"/>
    <w:rsid w:val="00C722F4"/>
    <w:rsid w:val="00C72668"/>
    <w:rsid w:val="00C72705"/>
    <w:rsid w:val="00C727AA"/>
    <w:rsid w:val="00C72947"/>
    <w:rsid w:val="00C72957"/>
    <w:rsid w:val="00C72B89"/>
    <w:rsid w:val="00C73205"/>
    <w:rsid w:val="00C73454"/>
    <w:rsid w:val="00C7348B"/>
    <w:rsid w:val="00C734F4"/>
    <w:rsid w:val="00C73572"/>
    <w:rsid w:val="00C735FB"/>
    <w:rsid w:val="00C73729"/>
    <w:rsid w:val="00C737D6"/>
    <w:rsid w:val="00C737F4"/>
    <w:rsid w:val="00C73B69"/>
    <w:rsid w:val="00C73FB2"/>
    <w:rsid w:val="00C7408C"/>
    <w:rsid w:val="00C7417F"/>
    <w:rsid w:val="00C742C2"/>
    <w:rsid w:val="00C742D3"/>
    <w:rsid w:val="00C743AF"/>
    <w:rsid w:val="00C7442E"/>
    <w:rsid w:val="00C74436"/>
    <w:rsid w:val="00C744B9"/>
    <w:rsid w:val="00C745BA"/>
    <w:rsid w:val="00C74634"/>
    <w:rsid w:val="00C747CA"/>
    <w:rsid w:val="00C7486F"/>
    <w:rsid w:val="00C748B8"/>
    <w:rsid w:val="00C74A95"/>
    <w:rsid w:val="00C74B79"/>
    <w:rsid w:val="00C74D6E"/>
    <w:rsid w:val="00C74E00"/>
    <w:rsid w:val="00C74E59"/>
    <w:rsid w:val="00C74FA7"/>
    <w:rsid w:val="00C750D4"/>
    <w:rsid w:val="00C75217"/>
    <w:rsid w:val="00C752DB"/>
    <w:rsid w:val="00C75637"/>
    <w:rsid w:val="00C75766"/>
    <w:rsid w:val="00C757C9"/>
    <w:rsid w:val="00C757EE"/>
    <w:rsid w:val="00C7586F"/>
    <w:rsid w:val="00C75A1C"/>
    <w:rsid w:val="00C75A6B"/>
    <w:rsid w:val="00C7600B"/>
    <w:rsid w:val="00C7606A"/>
    <w:rsid w:val="00C76177"/>
    <w:rsid w:val="00C761B7"/>
    <w:rsid w:val="00C761E5"/>
    <w:rsid w:val="00C76262"/>
    <w:rsid w:val="00C762AA"/>
    <w:rsid w:val="00C7631C"/>
    <w:rsid w:val="00C763B6"/>
    <w:rsid w:val="00C7644F"/>
    <w:rsid w:val="00C7651B"/>
    <w:rsid w:val="00C768F6"/>
    <w:rsid w:val="00C7694E"/>
    <w:rsid w:val="00C76D20"/>
    <w:rsid w:val="00C76E3A"/>
    <w:rsid w:val="00C76EAE"/>
    <w:rsid w:val="00C76F39"/>
    <w:rsid w:val="00C76FA2"/>
    <w:rsid w:val="00C77219"/>
    <w:rsid w:val="00C7733B"/>
    <w:rsid w:val="00C7750A"/>
    <w:rsid w:val="00C778D6"/>
    <w:rsid w:val="00C779C7"/>
    <w:rsid w:val="00C77D5A"/>
    <w:rsid w:val="00C77F93"/>
    <w:rsid w:val="00C80073"/>
    <w:rsid w:val="00C801EA"/>
    <w:rsid w:val="00C8026C"/>
    <w:rsid w:val="00C80384"/>
    <w:rsid w:val="00C8040E"/>
    <w:rsid w:val="00C804FD"/>
    <w:rsid w:val="00C805E8"/>
    <w:rsid w:val="00C806AB"/>
    <w:rsid w:val="00C80775"/>
    <w:rsid w:val="00C80A36"/>
    <w:rsid w:val="00C80A6A"/>
    <w:rsid w:val="00C80A89"/>
    <w:rsid w:val="00C80BB3"/>
    <w:rsid w:val="00C80C53"/>
    <w:rsid w:val="00C80DEA"/>
    <w:rsid w:val="00C80E4B"/>
    <w:rsid w:val="00C80FF1"/>
    <w:rsid w:val="00C81016"/>
    <w:rsid w:val="00C810AF"/>
    <w:rsid w:val="00C81125"/>
    <w:rsid w:val="00C812F0"/>
    <w:rsid w:val="00C815A5"/>
    <w:rsid w:val="00C8176E"/>
    <w:rsid w:val="00C8176F"/>
    <w:rsid w:val="00C81810"/>
    <w:rsid w:val="00C8184A"/>
    <w:rsid w:val="00C81928"/>
    <w:rsid w:val="00C819E0"/>
    <w:rsid w:val="00C81A33"/>
    <w:rsid w:val="00C81ACB"/>
    <w:rsid w:val="00C81AED"/>
    <w:rsid w:val="00C81CBB"/>
    <w:rsid w:val="00C81FFE"/>
    <w:rsid w:val="00C82057"/>
    <w:rsid w:val="00C820CC"/>
    <w:rsid w:val="00C820ED"/>
    <w:rsid w:val="00C821FC"/>
    <w:rsid w:val="00C82298"/>
    <w:rsid w:val="00C824B0"/>
    <w:rsid w:val="00C8275A"/>
    <w:rsid w:val="00C829A6"/>
    <w:rsid w:val="00C82A73"/>
    <w:rsid w:val="00C83156"/>
    <w:rsid w:val="00C83197"/>
    <w:rsid w:val="00C832DC"/>
    <w:rsid w:val="00C83459"/>
    <w:rsid w:val="00C835A2"/>
    <w:rsid w:val="00C836C2"/>
    <w:rsid w:val="00C8377F"/>
    <w:rsid w:val="00C83A4C"/>
    <w:rsid w:val="00C83C90"/>
    <w:rsid w:val="00C83CA0"/>
    <w:rsid w:val="00C83CF1"/>
    <w:rsid w:val="00C83DE7"/>
    <w:rsid w:val="00C83DEA"/>
    <w:rsid w:val="00C83E0F"/>
    <w:rsid w:val="00C83E5E"/>
    <w:rsid w:val="00C840B5"/>
    <w:rsid w:val="00C8427C"/>
    <w:rsid w:val="00C84299"/>
    <w:rsid w:val="00C84642"/>
    <w:rsid w:val="00C8480E"/>
    <w:rsid w:val="00C84D07"/>
    <w:rsid w:val="00C84E73"/>
    <w:rsid w:val="00C84E88"/>
    <w:rsid w:val="00C84EBE"/>
    <w:rsid w:val="00C851AD"/>
    <w:rsid w:val="00C851B0"/>
    <w:rsid w:val="00C851C7"/>
    <w:rsid w:val="00C8529F"/>
    <w:rsid w:val="00C8530D"/>
    <w:rsid w:val="00C85596"/>
    <w:rsid w:val="00C855B9"/>
    <w:rsid w:val="00C8562D"/>
    <w:rsid w:val="00C85647"/>
    <w:rsid w:val="00C8583E"/>
    <w:rsid w:val="00C8586D"/>
    <w:rsid w:val="00C858E0"/>
    <w:rsid w:val="00C85945"/>
    <w:rsid w:val="00C85E41"/>
    <w:rsid w:val="00C85FBB"/>
    <w:rsid w:val="00C860C8"/>
    <w:rsid w:val="00C861E3"/>
    <w:rsid w:val="00C8646D"/>
    <w:rsid w:val="00C86568"/>
    <w:rsid w:val="00C86577"/>
    <w:rsid w:val="00C8667D"/>
    <w:rsid w:val="00C867EE"/>
    <w:rsid w:val="00C86CDD"/>
    <w:rsid w:val="00C8708B"/>
    <w:rsid w:val="00C87146"/>
    <w:rsid w:val="00C8724C"/>
    <w:rsid w:val="00C8725E"/>
    <w:rsid w:val="00C872E7"/>
    <w:rsid w:val="00C874AE"/>
    <w:rsid w:val="00C874C3"/>
    <w:rsid w:val="00C874DC"/>
    <w:rsid w:val="00C87618"/>
    <w:rsid w:val="00C8761A"/>
    <w:rsid w:val="00C879C6"/>
    <w:rsid w:val="00C879E1"/>
    <w:rsid w:val="00C87AB9"/>
    <w:rsid w:val="00C87BD0"/>
    <w:rsid w:val="00C87BF9"/>
    <w:rsid w:val="00C87DF6"/>
    <w:rsid w:val="00C904CD"/>
    <w:rsid w:val="00C909C4"/>
    <w:rsid w:val="00C90B19"/>
    <w:rsid w:val="00C91134"/>
    <w:rsid w:val="00C91266"/>
    <w:rsid w:val="00C91703"/>
    <w:rsid w:val="00C91914"/>
    <w:rsid w:val="00C9197F"/>
    <w:rsid w:val="00C91C4C"/>
    <w:rsid w:val="00C91D0E"/>
    <w:rsid w:val="00C91DE3"/>
    <w:rsid w:val="00C91F78"/>
    <w:rsid w:val="00C9200A"/>
    <w:rsid w:val="00C92101"/>
    <w:rsid w:val="00C92177"/>
    <w:rsid w:val="00C92432"/>
    <w:rsid w:val="00C9245B"/>
    <w:rsid w:val="00C92474"/>
    <w:rsid w:val="00C924C2"/>
    <w:rsid w:val="00C925F2"/>
    <w:rsid w:val="00C929A3"/>
    <w:rsid w:val="00C92A0E"/>
    <w:rsid w:val="00C92C7F"/>
    <w:rsid w:val="00C92C9C"/>
    <w:rsid w:val="00C92DA9"/>
    <w:rsid w:val="00C92E80"/>
    <w:rsid w:val="00C92F3E"/>
    <w:rsid w:val="00C92F60"/>
    <w:rsid w:val="00C9369D"/>
    <w:rsid w:val="00C936B0"/>
    <w:rsid w:val="00C93CB2"/>
    <w:rsid w:val="00C93F09"/>
    <w:rsid w:val="00C93F12"/>
    <w:rsid w:val="00C94204"/>
    <w:rsid w:val="00C942C2"/>
    <w:rsid w:val="00C944FA"/>
    <w:rsid w:val="00C94501"/>
    <w:rsid w:val="00C945E1"/>
    <w:rsid w:val="00C945E9"/>
    <w:rsid w:val="00C94666"/>
    <w:rsid w:val="00C94695"/>
    <w:rsid w:val="00C94CED"/>
    <w:rsid w:val="00C94D91"/>
    <w:rsid w:val="00C95609"/>
    <w:rsid w:val="00C95743"/>
    <w:rsid w:val="00C95854"/>
    <w:rsid w:val="00C95B17"/>
    <w:rsid w:val="00C95C40"/>
    <w:rsid w:val="00C95EFF"/>
    <w:rsid w:val="00C95FDD"/>
    <w:rsid w:val="00C960C8"/>
    <w:rsid w:val="00C963CE"/>
    <w:rsid w:val="00C9694C"/>
    <w:rsid w:val="00C96E6F"/>
    <w:rsid w:val="00C96F14"/>
    <w:rsid w:val="00C971A2"/>
    <w:rsid w:val="00C972FF"/>
    <w:rsid w:val="00C974C3"/>
    <w:rsid w:val="00C975F5"/>
    <w:rsid w:val="00C97617"/>
    <w:rsid w:val="00C976FC"/>
    <w:rsid w:val="00C9773C"/>
    <w:rsid w:val="00C97872"/>
    <w:rsid w:val="00C979F9"/>
    <w:rsid w:val="00C97BC0"/>
    <w:rsid w:val="00C97CA5"/>
    <w:rsid w:val="00C97D58"/>
    <w:rsid w:val="00CA00B0"/>
    <w:rsid w:val="00CA046E"/>
    <w:rsid w:val="00CA0498"/>
    <w:rsid w:val="00CA0532"/>
    <w:rsid w:val="00CA06AF"/>
    <w:rsid w:val="00CA07AF"/>
    <w:rsid w:val="00CA0B95"/>
    <w:rsid w:val="00CA0E4F"/>
    <w:rsid w:val="00CA11C1"/>
    <w:rsid w:val="00CA15D7"/>
    <w:rsid w:val="00CA165B"/>
    <w:rsid w:val="00CA16C6"/>
    <w:rsid w:val="00CA1711"/>
    <w:rsid w:val="00CA172A"/>
    <w:rsid w:val="00CA173F"/>
    <w:rsid w:val="00CA19D9"/>
    <w:rsid w:val="00CA1AEB"/>
    <w:rsid w:val="00CA1B30"/>
    <w:rsid w:val="00CA1D2C"/>
    <w:rsid w:val="00CA1D48"/>
    <w:rsid w:val="00CA1D7A"/>
    <w:rsid w:val="00CA1E95"/>
    <w:rsid w:val="00CA2241"/>
    <w:rsid w:val="00CA2A7B"/>
    <w:rsid w:val="00CA2DD5"/>
    <w:rsid w:val="00CA2F4B"/>
    <w:rsid w:val="00CA2FB2"/>
    <w:rsid w:val="00CA3225"/>
    <w:rsid w:val="00CA3228"/>
    <w:rsid w:val="00CA32F2"/>
    <w:rsid w:val="00CA33A8"/>
    <w:rsid w:val="00CA346C"/>
    <w:rsid w:val="00CA35DA"/>
    <w:rsid w:val="00CA36C3"/>
    <w:rsid w:val="00CA3792"/>
    <w:rsid w:val="00CA3981"/>
    <w:rsid w:val="00CA3A8D"/>
    <w:rsid w:val="00CA3B08"/>
    <w:rsid w:val="00CA3C87"/>
    <w:rsid w:val="00CA3CDD"/>
    <w:rsid w:val="00CA3D70"/>
    <w:rsid w:val="00CA403B"/>
    <w:rsid w:val="00CA4189"/>
    <w:rsid w:val="00CA4679"/>
    <w:rsid w:val="00CA48A4"/>
    <w:rsid w:val="00CA49B2"/>
    <w:rsid w:val="00CA4B41"/>
    <w:rsid w:val="00CA4CE1"/>
    <w:rsid w:val="00CA4FEC"/>
    <w:rsid w:val="00CA505A"/>
    <w:rsid w:val="00CA51E3"/>
    <w:rsid w:val="00CA52AC"/>
    <w:rsid w:val="00CA5354"/>
    <w:rsid w:val="00CA5688"/>
    <w:rsid w:val="00CA574E"/>
    <w:rsid w:val="00CA574F"/>
    <w:rsid w:val="00CA57ED"/>
    <w:rsid w:val="00CA5822"/>
    <w:rsid w:val="00CA5881"/>
    <w:rsid w:val="00CA58E4"/>
    <w:rsid w:val="00CA5979"/>
    <w:rsid w:val="00CA59DD"/>
    <w:rsid w:val="00CA5A5E"/>
    <w:rsid w:val="00CA5BFD"/>
    <w:rsid w:val="00CA5D38"/>
    <w:rsid w:val="00CA5ECE"/>
    <w:rsid w:val="00CA5F85"/>
    <w:rsid w:val="00CA6043"/>
    <w:rsid w:val="00CA6054"/>
    <w:rsid w:val="00CA60A2"/>
    <w:rsid w:val="00CA63C7"/>
    <w:rsid w:val="00CA6427"/>
    <w:rsid w:val="00CA66D4"/>
    <w:rsid w:val="00CA6777"/>
    <w:rsid w:val="00CA6891"/>
    <w:rsid w:val="00CA690D"/>
    <w:rsid w:val="00CA69C3"/>
    <w:rsid w:val="00CA6A97"/>
    <w:rsid w:val="00CA6B47"/>
    <w:rsid w:val="00CA7075"/>
    <w:rsid w:val="00CA70A8"/>
    <w:rsid w:val="00CA72C2"/>
    <w:rsid w:val="00CA73EB"/>
    <w:rsid w:val="00CA743A"/>
    <w:rsid w:val="00CA74D9"/>
    <w:rsid w:val="00CA7839"/>
    <w:rsid w:val="00CA7866"/>
    <w:rsid w:val="00CA7A00"/>
    <w:rsid w:val="00CA7A35"/>
    <w:rsid w:val="00CA7FDA"/>
    <w:rsid w:val="00CB008E"/>
    <w:rsid w:val="00CB00E1"/>
    <w:rsid w:val="00CB01FA"/>
    <w:rsid w:val="00CB0211"/>
    <w:rsid w:val="00CB03B8"/>
    <w:rsid w:val="00CB0737"/>
    <w:rsid w:val="00CB07ED"/>
    <w:rsid w:val="00CB097A"/>
    <w:rsid w:val="00CB0A0F"/>
    <w:rsid w:val="00CB0D78"/>
    <w:rsid w:val="00CB0DC4"/>
    <w:rsid w:val="00CB1089"/>
    <w:rsid w:val="00CB1150"/>
    <w:rsid w:val="00CB12E3"/>
    <w:rsid w:val="00CB165D"/>
    <w:rsid w:val="00CB17D9"/>
    <w:rsid w:val="00CB1899"/>
    <w:rsid w:val="00CB1981"/>
    <w:rsid w:val="00CB1B89"/>
    <w:rsid w:val="00CB2038"/>
    <w:rsid w:val="00CB223F"/>
    <w:rsid w:val="00CB23C1"/>
    <w:rsid w:val="00CB26EC"/>
    <w:rsid w:val="00CB2801"/>
    <w:rsid w:val="00CB2916"/>
    <w:rsid w:val="00CB2ADF"/>
    <w:rsid w:val="00CB2BEF"/>
    <w:rsid w:val="00CB2D2A"/>
    <w:rsid w:val="00CB2FD4"/>
    <w:rsid w:val="00CB3200"/>
    <w:rsid w:val="00CB3416"/>
    <w:rsid w:val="00CB3608"/>
    <w:rsid w:val="00CB392F"/>
    <w:rsid w:val="00CB3B2B"/>
    <w:rsid w:val="00CB3D1D"/>
    <w:rsid w:val="00CB3D64"/>
    <w:rsid w:val="00CB3E23"/>
    <w:rsid w:val="00CB3E6E"/>
    <w:rsid w:val="00CB3E85"/>
    <w:rsid w:val="00CB3FA1"/>
    <w:rsid w:val="00CB415F"/>
    <w:rsid w:val="00CB4279"/>
    <w:rsid w:val="00CB4392"/>
    <w:rsid w:val="00CB4519"/>
    <w:rsid w:val="00CB48CF"/>
    <w:rsid w:val="00CB48F8"/>
    <w:rsid w:val="00CB4A4B"/>
    <w:rsid w:val="00CB4A8E"/>
    <w:rsid w:val="00CB4FB4"/>
    <w:rsid w:val="00CB5080"/>
    <w:rsid w:val="00CB53DB"/>
    <w:rsid w:val="00CB5619"/>
    <w:rsid w:val="00CB566A"/>
    <w:rsid w:val="00CB5866"/>
    <w:rsid w:val="00CB5A22"/>
    <w:rsid w:val="00CB5B1E"/>
    <w:rsid w:val="00CB5BA4"/>
    <w:rsid w:val="00CB5E91"/>
    <w:rsid w:val="00CB5F1F"/>
    <w:rsid w:val="00CB5FFC"/>
    <w:rsid w:val="00CB676F"/>
    <w:rsid w:val="00CB6B6D"/>
    <w:rsid w:val="00CB6C76"/>
    <w:rsid w:val="00CB6E46"/>
    <w:rsid w:val="00CB6F43"/>
    <w:rsid w:val="00CB70F9"/>
    <w:rsid w:val="00CB710D"/>
    <w:rsid w:val="00CB71FA"/>
    <w:rsid w:val="00CB7502"/>
    <w:rsid w:val="00CB7530"/>
    <w:rsid w:val="00CB77AF"/>
    <w:rsid w:val="00CB77D4"/>
    <w:rsid w:val="00CB787A"/>
    <w:rsid w:val="00CB7973"/>
    <w:rsid w:val="00CB7B57"/>
    <w:rsid w:val="00CB7BC5"/>
    <w:rsid w:val="00CB7CDB"/>
    <w:rsid w:val="00CB7DB6"/>
    <w:rsid w:val="00CB7F2C"/>
    <w:rsid w:val="00CB7F9A"/>
    <w:rsid w:val="00CC020A"/>
    <w:rsid w:val="00CC026F"/>
    <w:rsid w:val="00CC02D9"/>
    <w:rsid w:val="00CC07A4"/>
    <w:rsid w:val="00CC07A6"/>
    <w:rsid w:val="00CC07B0"/>
    <w:rsid w:val="00CC0841"/>
    <w:rsid w:val="00CC0A27"/>
    <w:rsid w:val="00CC0C4A"/>
    <w:rsid w:val="00CC0C61"/>
    <w:rsid w:val="00CC1185"/>
    <w:rsid w:val="00CC1279"/>
    <w:rsid w:val="00CC17F0"/>
    <w:rsid w:val="00CC1853"/>
    <w:rsid w:val="00CC1A32"/>
    <w:rsid w:val="00CC1C97"/>
    <w:rsid w:val="00CC1F43"/>
    <w:rsid w:val="00CC1FAE"/>
    <w:rsid w:val="00CC231D"/>
    <w:rsid w:val="00CC2376"/>
    <w:rsid w:val="00CC2422"/>
    <w:rsid w:val="00CC2494"/>
    <w:rsid w:val="00CC25D2"/>
    <w:rsid w:val="00CC2942"/>
    <w:rsid w:val="00CC2BDA"/>
    <w:rsid w:val="00CC2E32"/>
    <w:rsid w:val="00CC2F23"/>
    <w:rsid w:val="00CC2F34"/>
    <w:rsid w:val="00CC2F43"/>
    <w:rsid w:val="00CC30FA"/>
    <w:rsid w:val="00CC3122"/>
    <w:rsid w:val="00CC3334"/>
    <w:rsid w:val="00CC34AE"/>
    <w:rsid w:val="00CC38B2"/>
    <w:rsid w:val="00CC3941"/>
    <w:rsid w:val="00CC3A23"/>
    <w:rsid w:val="00CC3AF6"/>
    <w:rsid w:val="00CC3B93"/>
    <w:rsid w:val="00CC3C5F"/>
    <w:rsid w:val="00CC3D05"/>
    <w:rsid w:val="00CC3D6D"/>
    <w:rsid w:val="00CC3FA9"/>
    <w:rsid w:val="00CC4121"/>
    <w:rsid w:val="00CC4147"/>
    <w:rsid w:val="00CC420B"/>
    <w:rsid w:val="00CC4360"/>
    <w:rsid w:val="00CC4423"/>
    <w:rsid w:val="00CC4509"/>
    <w:rsid w:val="00CC479A"/>
    <w:rsid w:val="00CC492E"/>
    <w:rsid w:val="00CC4C54"/>
    <w:rsid w:val="00CC4D48"/>
    <w:rsid w:val="00CC4E81"/>
    <w:rsid w:val="00CC4FC2"/>
    <w:rsid w:val="00CC5572"/>
    <w:rsid w:val="00CC5CF2"/>
    <w:rsid w:val="00CC5D69"/>
    <w:rsid w:val="00CC5DA3"/>
    <w:rsid w:val="00CC5E38"/>
    <w:rsid w:val="00CC5E50"/>
    <w:rsid w:val="00CC605B"/>
    <w:rsid w:val="00CC6112"/>
    <w:rsid w:val="00CC6204"/>
    <w:rsid w:val="00CC6367"/>
    <w:rsid w:val="00CC63E6"/>
    <w:rsid w:val="00CC68A5"/>
    <w:rsid w:val="00CC6909"/>
    <w:rsid w:val="00CC69A1"/>
    <w:rsid w:val="00CC6C1B"/>
    <w:rsid w:val="00CC6DC2"/>
    <w:rsid w:val="00CC6E31"/>
    <w:rsid w:val="00CC6FA4"/>
    <w:rsid w:val="00CC737C"/>
    <w:rsid w:val="00CC74AE"/>
    <w:rsid w:val="00CC7A0A"/>
    <w:rsid w:val="00CC7C28"/>
    <w:rsid w:val="00CC7D8B"/>
    <w:rsid w:val="00CC7DD8"/>
    <w:rsid w:val="00CC7E00"/>
    <w:rsid w:val="00CC7E67"/>
    <w:rsid w:val="00CD0499"/>
    <w:rsid w:val="00CD054D"/>
    <w:rsid w:val="00CD0607"/>
    <w:rsid w:val="00CD0716"/>
    <w:rsid w:val="00CD087D"/>
    <w:rsid w:val="00CD08B5"/>
    <w:rsid w:val="00CD0909"/>
    <w:rsid w:val="00CD09D8"/>
    <w:rsid w:val="00CD0A89"/>
    <w:rsid w:val="00CD0AFD"/>
    <w:rsid w:val="00CD0CF2"/>
    <w:rsid w:val="00CD0D54"/>
    <w:rsid w:val="00CD0D91"/>
    <w:rsid w:val="00CD0F2E"/>
    <w:rsid w:val="00CD0F5D"/>
    <w:rsid w:val="00CD0FA6"/>
    <w:rsid w:val="00CD1044"/>
    <w:rsid w:val="00CD1145"/>
    <w:rsid w:val="00CD158B"/>
    <w:rsid w:val="00CD1678"/>
    <w:rsid w:val="00CD18E2"/>
    <w:rsid w:val="00CD1903"/>
    <w:rsid w:val="00CD19CA"/>
    <w:rsid w:val="00CD19E7"/>
    <w:rsid w:val="00CD1A6C"/>
    <w:rsid w:val="00CD1B21"/>
    <w:rsid w:val="00CD1B31"/>
    <w:rsid w:val="00CD1B78"/>
    <w:rsid w:val="00CD1C0B"/>
    <w:rsid w:val="00CD1FF6"/>
    <w:rsid w:val="00CD2039"/>
    <w:rsid w:val="00CD21B7"/>
    <w:rsid w:val="00CD239A"/>
    <w:rsid w:val="00CD28A0"/>
    <w:rsid w:val="00CD28A1"/>
    <w:rsid w:val="00CD2B92"/>
    <w:rsid w:val="00CD2D13"/>
    <w:rsid w:val="00CD2E42"/>
    <w:rsid w:val="00CD2FB3"/>
    <w:rsid w:val="00CD3249"/>
    <w:rsid w:val="00CD33A1"/>
    <w:rsid w:val="00CD35CA"/>
    <w:rsid w:val="00CD37F1"/>
    <w:rsid w:val="00CD39BA"/>
    <w:rsid w:val="00CD3CA7"/>
    <w:rsid w:val="00CD3CE2"/>
    <w:rsid w:val="00CD3DB9"/>
    <w:rsid w:val="00CD3F91"/>
    <w:rsid w:val="00CD4316"/>
    <w:rsid w:val="00CD444B"/>
    <w:rsid w:val="00CD458C"/>
    <w:rsid w:val="00CD4610"/>
    <w:rsid w:val="00CD4658"/>
    <w:rsid w:val="00CD46D7"/>
    <w:rsid w:val="00CD4954"/>
    <w:rsid w:val="00CD4980"/>
    <w:rsid w:val="00CD49B7"/>
    <w:rsid w:val="00CD49D7"/>
    <w:rsid w:val="00CD4C9F"/>
    <w:rsid w:val="00CD4E6C"/>
    <w:rsid w:val="00CD50D4"/>
    <w:rsid w:val="00CD5363"/>
    <w:rsid w:val="00CD54AA"/>
    <w:rsid w:val="00CD5512"/>
    <w:rsid w:val="00CD5663"/>
    <w:rsid w:val="00CD580C"/>
    <w:rsid w:val="00CD5811"/>
    <w:rsid w:val="00CD58D4"/>
    <w:rsid w:val="00CD5A27"/>
    <w:rsid w:val="00CD5B5B"/>
    <w:rsid w:val="00CD5CCA"/>
    <w:rsid w:val="00CD60E1"/>
    <w:rsid w:val="00CD61F4"/>
    <w:rsid w:val="00CD6205"/>
    <w:rsid w:val="00CD627E"/>
    <w:rsid w:val="00CD62AA"/>
    <w:rsid w:val="00CD66AD"/>
    <w:rsid w:val="00CD682E"/>
    <w:rsid w:val="00CD68E2"/>
    <w:rsid w:val="00CD6D9E"/>
    <w:rsid w:val="00CD6DF6"/>
    <w:rsid w:val="00CD6E3D"/>
    <w:rsid w:val="00CD71AB"/>
    <w:rsid w:val="00CD71AE"/>
    <w:rsid w:val="00CD724A"/>
    <w:rsid w:val="00CD726F"/>
    <w:rsid w:val="00CD7545"/>
    <w:rsid w:val="00CD76BD"/>
    <w:rsid w:val="00CD7776"/>
    <w:rsid w:val="00CD7819"/>
    <w:rsid w:val="00CD7A52"/>
    <w:rsid w:val="00CD7B3C"/>
    <w:rsid w:val="00CD7F29"/>
    <w:rsid w:val="00CE0109"/>
    <w:rsid w:val="00CE0350"/>
    <w:rsid w:val="00CE03E6"/>
    <w:rsid w:val="00CE0457"/>
    <w:rsid w:val="00CE0792"/>
    <w:rsid w:val="00CE07C7"/>
    <w:rsid w:val="00CE097A"/>
    <w:rsid w:val="00CE0B9F"/>
    <w:rsid w:val="00CE0CB9"/>
    <w:rsid w:val="00CE0F39"/>
    <w:rsid w:val="00CE0FC1"/>
    <w:rsid w:val="00CE1227"/>
    <w:rsid w:val="00CE1272"/>
    <w:rsid w:val="00CE136E"/>
    <w:rsid w:val="00CE13DD"/>
    <w:rsid w:val="00CE144B"/>
    <w:rsid w:val="00CE15A4"/>
    <w:rsid w:val="00CE18F7"/>
    <w:rsid w:val="00CE19A7"/>
    <w:rsid w:val="00CE1BC2"/>
    <w:rsid w:val="00CE1C4B"/>
    <w:rsid w:val="00CE1D51"/>
    <w:rsid w:val="00CE1F0E"/>
    <w:rsid w:val="00CE1FC5"/>
    <w:rsid w:val="00CE1FD0"/>
    <w:rsid w:val="00CE202E"/>
    <w:rsid w:val="00CE20AE"/>
    <w:rsid w:val="00CE21C8"/>
    <w:rsid w:val="00CE2275"/>
    <w:rsid w:val="00CE23CF"/>
    <w:rsid w:val="00CE2624"/>
    <w:rsid w:val="00CE2626"/>
    <w:rsid w:val="00CE26D9"/>
    <w:rsid w:val="00CE26F2"/>
    <w:rsid w:val="00CE283B"/>
    <w:rsid w:val="00CE2C0B"/>
    <w:rsid w:val="00CE2D1B"/>
    <w:rsid w:val="00CE2D50"/>
    <w:rsid w:val="00CE2D67"/>
    <w:rsid w:val="00CE2EB9"/>
    <w:rsid w:val="00CE3170"/>
    <w:rsid w:val="00CE32B0"/>
    <w:rsid w:val="00CE3592"/>
    <w:rsid w:val="00CE35D6"/>
    <w:rsid w:val="00CE3B34"/>
    <w:rsid w:val="00CE3CBE"/>
    <w:rsid w:val="00CE3F9F"/>
    <w:rsid w:val="00CE4017"/>
    <w:rsid w:val="00CE40DB"/>
    <w:rsid w:val="00CE4185"/>
    <w:rsid w:val="00CE455D"/>
    <w:rsid w:val="00CE4683"/>
    <w:rsid w:val="00CE46DF"/>
    <w:rsid w:val="00CE46E5"/>
    <w:rsid w:val="00CE485A"/>
    <w:rsid w:val="00CE4A21"/>
    <w:rsid w:val="00CE4CA0"/>
    <w:rsid w:val="00CE4D9C"/>
    <w:rsid w:val="00CE4F48"/>
    <w:rsid w:val="00CE50A7"/>
    <w:rsid w:val="00CE5175"/>
    <w:rsid w:val="00CE5279"/>
    <w:rsid w:val="00CE52DA"/>
    <w:rsid w:val="00CE5380"/>
    <w:rsid w:val="00CE55D4"/>
    <w:rsid w:val="00CE5795"/>
    <w:rsid w:val="00CE5858"/>
    <w:rsid w:val="00CE591C"/>
    <w:rsid w:val="00CE5A78"/>
    <w:rsid w:val="00CE5C1D"/>
    <w:rsid w:val="00CE6356"/>
    <w:rsid w:val="00CE653F"/>
    <w:rsid w:val="00CE686D"/>
    <w:rsid w:val="00CE6898"/>
    <w:rsid w:val="00CE6995"/>
    <w:rsid w:val="00CE6C61"/>
    <w:rsid w:val="00CE6F5C"/>
    <w:rsid w:val="00CE6FA3"/>
    <w:rsid w:val="00CE7109"/>
    <w:rsid w:val="00CE7524"/>
    <w:rsid w:val="00CE7628"/>
    <w:rsid w:val="00CE7685"/>
    <w:rsid w:val="00CE78AE"/>
    <w:rsid w:val="00CE78FC"/>
    <w:rsid w:val="00CE7B10"/>
    <w:rsid w:val="00CE7BE9"/>
    <w:rsid w:val="00CE7D7F"/>
    <w:rsid w:val="00CE7DD9"/>
    <w:rsid w:val="00CE7E62"/>
    <w:rsid w:val="00CE7E9A"/>
    <w:rsid w:val="00CF00CF"/>
    <w:rsid w:val="00CF015D"/>
    <w:rsid w:val="00CF01F1"/>
    <w:rsid w:val="00CF025A"/>
    <w:rsid w:val="00CF025D"/>
    <w:rsid w:val="00CF0264"/>
    <w:rsid w:val="00CF05AF"/>
    <w:rsid w:val="00CF05DF"/>
    <w:rsid w:val="00CF069E"/>
    <w:rsid w:val="00CF079E"/>
    <w:rsid w:val="00CF0B84"/>
    <w:rsid w:val="00CF0C15"/>
    <w:rsid w:val="00CF0E8F"/>
    <w:rsid w:val="00CF140D"/>
    <w:rsid w:val="00CF16A0"/>
    <w:rsid w:val="00CF195E"/>
    <w:rsid w:val="00CF19DA"/>
    <w:rsid w:val="00CF1A8D"/>
    <w:rsid w:val="00CF1C7F"/>
    <w:rsid w:val="00CF1CC0"/>
    <w:rsid w:val="00CF2023"/>
    <w:rsid w:val="00CF2051"/>
    <w:rsid w:val="00CF2101"/>
    <w:rsid w:val="00CF2276"/>
    <w:rsid w:val="00CF2328"/>
    <w:rsid w:val="00CF24F8"/>
    <w:rsid w:val="00CF25CC"/>
    <w:rsid w:val="00CF2653"/>
    <w:rsid w:val="00CF29E7"/>
    <w:rsid w:val="00CF2B88"/>
    <w:rsid w:val="00CF2D39"/>
    <w:rsid w:val="00CF2D5F"/>
    <w:rsid w:val="00CF2F5B"/>
    <w:rsid w:val="00CF30A0"/>
    <w:rsid w:val="00CF3161"/>
    <w:rsid w:val="00CF32EA"/>
    <w:rsid w:val="00CF39D6"/>
    <w:rsid w:val="00CF3CE6"/>
    <w:rsid w:val="00CF3D35"/>
    <w:rsid w:val="00CF3E1B"/>
    <w:rsid w:val="00CF418E"/>
    <w:rsid w:val="00CF4247"/>
    <w:rsid w:val="00CF4300"/>
    <w:rsid w:val="00CF44A2"/>
    <w:rsid w:val="00CF4583"/>
    <w:rsid w:val="00CF4989"/>
    <w:rsid w:val="00CF4F5F"/>
    <w:rsid w:val="00CF5070"/>
    <w:rsid w:val="00CF5263"/>
    <w:rsid w:val="00CF5581"/>
    <w:rsid w:val="00CF573D"/>
    <w:rsid w:val="00CF5912"/>
    <w:rsid w:val="00CF5939"/>
    <w:rsid w:val="00CF5D5A"/>
    <w:rsid w:val="00CF5E8A"/>
    <w:rsid w:val="00CF5EF6"/>
    <w:rsid w:val="00CF60B5"/>
    <w:rsid w:val="00CF615F"/>
    <w:rsid w:val="00CF62D6"/>
    <w:rsid w:val="00CF6581"/>
    <w:rsid w:val="00CF6742"/>
    <w:rsid w:val="00CF67DC"/>
    <w:rsid w:val="00CF6A8D"/>
    <w:rsid w:val="00CF6B71"/>
    <w:rsid w:val="00CF6DBE"/>
    <w:rsid w:val="00CF6F1B"/>
    <w:rsid w:val="00CF6F85"/>
    <w:rsid w:val="00CF6FBC"/>
    <w:rsid w:val="00CF70FE"/>
    <w:rsid w:val="00CF7314"/>
    <w:rsid w:val="00CF7446"/>
    <w:rsid w:val="00CF744D"/>
    <w:rsid w:val="00CF7532"/>
    <w:rsid w:val="00CF75FB"/>
    <w:rsid w:val="00CF763B"/>
    <w:rsid w:val="00CF7671"/>
    <w:rsid w:val="00CF786E"/>
    <w:rsid w:val="00CF794F"/>
    <w:rsid w:val="00CF7A6A"/>
    <w:rsid w:val="00CF7B25"/>
    <w:rsid w:val="00CF7DD8"/>
    <w:rsid w:val="00CF7F71"/>
    <w:rsid w:val="00D00123"/>
    <w:rsid w:val="00D00241"/>
    <w:rsid w:val="00D004FA"/>
    <w:rsid w:val="00D009C5"/>
    <w:rsid w:val="00D00AB6"/>
    <w:rsid w:val="00D00BB1"/>
    <w:rsid w:val="00D00BCC"/>
    <w:rsid w:val="00D00C45"/>
    <w:rsid w:val="00D00CE1"/>
    <w:rsid w:val="00D00FF6"/>
    <w:rsid w:val="00D01193"/>
    <w:rsid w:val="00D013F4"/>
    <w:rsid w:val="00D01581"/>
    <w:rsid w:val="00D015B5"/>
    <w:rsid w:val="00D015CC"/>
    <w:rsid w:val="00D019AC"/>
    <w:rsid w:val="00D01B21"/>
    <w:rsid w:val="00D01BA5"/>
    <w:rsid w:val="00D01BFF"/>
    <w:rsid w:val="00D01CC0"/>
    <w:rsid w:val="00D01D59"/>
    <w:rsid w:val="00D01D6F"/>
    <w:rsid w:val="00D01E2F"/>
    <w:rsid w:val="00D01E50"/>
    <w:rsid w:val="00D0207E"/>
    <w:rsid w:val="00D0236C"/>
    <w:rsid w:val="00D02579"/>
    <w:rsid w:val="00D025C1"/>
    <w:rsid w:val="00D026D0"/>
    <w:rsid w:val="00D02C87"/>
    <w:rsid w:val="00D03036"/>
    <w:rsid w:val="00D03102"/>
    <w:rsid w:val="00D03225"/>
    <w:rsid w:val="00D0327D"/>
    <w:rsid w:val="00D032B4"/>
    <w:rsid w:val="00D033EF"/>
    <w:rsid w:val="00D0351B"/>
    <w:rsid w:val="00D036BB"/>
    <w:rsid w:val="00D03727"/>
    <w:rsid w:val="00D0378A"/>
    <w:rsid w:val="00D03EA4"/>
    <w:rsid w:val="00D03FA5"/>
    <w:rsid w:val="00D04083"/>
    <w:rsid w:val="00D040CB"/>
    <w:rsid w:val="00D04251"/>
    <w:rsid w:val="00D04292"/>
    <w:rsid w:val="00D042FA"/>
    <w:rsid w:val="00D044F3"/>
    <w:rsid w:val="00D045B9"/>
    <w:rsid w:val="00D046A0"/>
    <w:rsid w:val="00D04704"/>
    <w:rsid w:val="00D0482C"/>
    <w:rsid w:val="00D04A98"/>
    <w:rsid w:val="00D04EB2"/>
    <w:rsid w:val="00D05132"/>
    <w:rsid w:val="00D051A0"/>
    <w:rsid w:val="00D05343"/>
    <w:rsid w:val="00D05427"/>
    <w:rsid w:val="00D056E3"/>
    <w:rsid w:val="00D0571A"/>
    <w:rsid w:val="00D058BA"/>
    <w:rsid w:val="00D05905"/>
    <w:rsid w:val="00D059CC"/>
    <w:rsid w:val="00D05A55"/>
    <w:rsid w:val="00D05C22"/>
    <w:rsid w:val="00D05C71"/>
    <w:rsid w:val="00D05E53"/>
    <w:rsid w:val="00D05EA9"/>
    <w:rsid w:val="00D06047"/>
    <w:rsid w:val="00D0634C"/>
    <w:rsid w:val="00D06421"/>
    <w:rsid w:val="00D06921"/>
    <w:rsid w:val="00D06953"/>
    <w:rsid w:val="00D069DF"/>
    <w:rsid w:val="00D06A08"/>
    <w:rsid w:val="00D06AD9"/>
    <w:rsid w:val="00D06C67"/>
    <w:rsid w:val="00D071F8"/>
    <w:rsid w:val="00D07252"/>
    <w:rsid w:val="00D074F4"/>
    <w:rsid w:val="00D07A14"/>
    <w:rsid w:val="00D07BE4"/>
    <w:rsid w:val="00D07C9D"/>
    <w:rsid w:val="00D07CE1"/>
    <w:rsid w:val="00D07E6C"/>
    <w:rsid w:val="00D07EE1"/>
    <w:rsid w:val="00D1009A"/>
    <w:rsid w:val="00D100CC"/>
    <w:rsid w:val="00D1011E"/>
    <w:rsid w:val="00D1026A"/>
    <w:rsid w:val="00D1039C"/>
    <w:rsid w:val="00D104FC"/>
    <w:rsid w:val="00D1061E"/>
    <w:rsid w:val="00D107CF"/>
    <w:rsid w:val="00D10966"/>
    <w:rsid w:val="00D10A21"/>
    <w:rsid w:val="00D10C43"/>
    <w:rsid w:val="00D10FD0"/>
    <w:rsid w:val="00D111F4"/>
    <w:rsid w:val="00D113ED"/>
    <w:rsid w:val="00D1141C"/>
    <w:rsid w:val="00D11511"/>
    <w:rsid w:val="00D115B3"/>
    <w:rsid w:val="00D11817"/>
    <w:rsid w:val="00D119FB"/>
    <w:rsid w:val="00D11A4A"/>
    <w:rsid w:val="00D11B0B"/>
    <w:rsid w:val="00D11DF7"/>
    <w:rsid w:val="00D11FFC"/>
    <w:rsid w:val="00D1208E"/>
    <w:rsid w:val="00D120F2"/>
    <w:rsid w:val="00D121ED"/>
    <w:rsid w:val="00D12225"/>
    <w:rsid w:val="00D12293"/>
    <w:rsid w:val="00D122E3"/>
    <w:rsid w:val="00D1261F"/>
    <w:rsid w:val="00D128F4"/>
    <w:rsid w:val="00D12E9D"/>
    <w:rsid w:val="00D12EDE"/>
    <w:rsid w:val="00D1320B"/>
    <w:rsid w:val="00D133B3"/>
    <w:rsid w:val="00D13460"/>
    <w:rsid w:val="00D134A6"/>
    <w:rsid w:val="00D13804"/>
    <w:rsid w:val="00D13922"/>
    <w:rsid w:val="00D13927"/>
    <w:rsid w:val="00D13B4A"/>
    <w:rsid w:val="00D13BE0"/>
    <w:rsid w:val="00D13D13"/>
    <w:rsid w:val="00D13E2A"/>
    <w:rsid w:val="00D13E87"/>
    <w:rsid w:val="00D13F54"/>
    <w:rsid w:val="00D1404C"/>
    <w:rsid w:val="00D141A6"/>
    <w:rsid w:val="00D14236"/>
    <w:rsid w:val="00D143A0"/>
    <w:rsid w:val="00D1453A"/>
    <w:rsid w:val="00D14553"/>
    <w:rsid w:val="00D147F7"/>
    <w:rsid w:val="00D149CF"/>
    <w:rsid w:val="00D14DB1"/>
    <w:rsid w:val="00D14DB3"/>
    <w:rsid w:val="00D14FA2"/>
    <w:rsid w:val="00D15129"/>
    <w:rsid w:val="00D15314"/>
    <w:rsid w:val="00D1557A"/>
    <w:rsid w:val="00D15C16"/>
    <w:rsid w:val="00D15CA4"/>
    <w:rsid w:val="00D15EE3"/>
    <w:rsid w:val="00D15F43"/>
    <w:rsid w:val="00D15F90"/>
    <w:rsid w:val="00D16018"/>
    <w:rsid w:val="00D1616D"/>
    <w:rsid w:val="00D16191"/>
    <w:rsid w:val="00D161B4"/>
    <w:rsid w:val="00D162E5"/>
    <w:rsid w:val="00D164CF"/>
    <w:rsid w:val="00D16626"/>
    <w:rsid w:val="00D166D3"/>
    <w:rsid w:val="00D16A5D"/>
    <w:rsid w:val="00D16AA4"/>
    <w:rsid w:val="00D16C4D"/>
    <w:rsid w:val="00D16CC7"/>
    <w:rsid w:val="00D16E87"/>
    <w:rsid w:val="00D16EF8"/>
    <w:rsid w:val="00D1743E"/>
    <w:rsid w:val="00D179F3"/>
    <w:rsid w:val="00D17BA8"/>
    <w:rsid w:val="00D17D0D"/>
    <w:rsid w:val="00D17D8E"/>
    <w:rsid w:val="00D2004C"/>
    <w:rsid w:val="00D20082"/>
    <w:rsid w:val="00D20083"/>
    <w:rsid w:val="00D2020B"/>
    <w:rsid w:val="00D20398"/>
    <w:rsid w:val="00D205D3"/>
    <w:rsid w:val="00D205F8"/>
    <w:rsid w:val="00D20822"/>
    <w:rsid w:val="00D209A9"/>
    <w:rsid w:val="00D20B1E"/>
    <w:rsid w:val="00D20B8B"/>
    <w:rsid w:val="00D20C9F"/>
    <w:rsid w:val="00D20DDD"/>
    <w:rsid w:val="00D210D5"/>
    <w:rsid w:val="00D214EA"/>
    <w:rsid w:val="00D2162C"/>
    <w:rsid w:val="00D21A3C"/>
    <w:rsid w:val="00D21BA9"/>
    <w:rsid w:val="00D21E20"/>
    <w:rsid w:val="00D220F1"/>
    <w:rsid w:val="00D222A9"/>
    <w:rsid w:val="00D22319"/>
    <w:rsid w:val="00D2233D"/>
    <w:rsid w:val="00D2234C"/>
    <w:rsid w:val="00D22351"/>
    <w:rsid w:val="00D22441"/>
    <w:rsid w:val="00D22766"/>
    <w:rsid w:val="00D22804"/>
    <w:rsid w:val="00D22B02"/>
    <w:rsid w:val="00D22B87"/>
    <w:rsid w:val="00D22ED1"/>
    <w:rsid w:val="00D22EF5"/>
    <w:rsid w:val="00D22F58"/>
    <w:rsid w:val="00D230F7"/>
    <w:rsid w:val="00D23111"/>
    <w:rsid w:val="00D23341"/>
    <w:rsid w:val="00D233F1"/>
    <w:rsid w:val="00D23B3A"/>
    <w:rsid w:val="00D23E59"/>
    <w:rsid w:val="00D23E5E"/>
    <w:rsid w:val="00D23EA3"/>
    <w:rsid w:val="00D24077"/>
    <w:rsid w:val="00D240FD"/>
    <w:rsid w:val="00D245F5"/>
    <w:rsid w:val="00D2486C"/>
    <w:rsid w:val="00D249C3"/>
    <w:rsid w:val="00D249F0"/>
    <w:rsid w:val="00D249F1"/>
    <w:rsid w:val="00D24EC4"/>
    <w:rsid w:val="00D252E3"/>
    <w:rsid w:val="00D252EB"/>
    <w:rsid w:val="00D2532B"/>
    <w:rsid w:val="00D253FB"/>
    <w:rsid w:val="00D25623"/>
    <w:rsid w:val="00D2565A"/>
    <w:rsid w:val="00D256F8"/>
    <w:rsid w:val="00D2591B"/>
    <w:rsid w:val="00D259CA"/>
    <w:rsid w:val="00D25CB9"/>
    <w:rsid w:val="00D25D13"/>
    <w:rsid w:val="00D25D17"/>
    <w:rsid w:val="00D25DC5"/>
    <w:rsid w:val="00D261C2"/>
    <w:rsid w:val="00D26447"/>
    <w:rsid w:val="00D265D2"/>
    <w:rsid w:val="00D26605"/>
    <w:rsid w:val="00D2685C"/>
    <w:rsid w:val="00D26A3B"/>
    <w:rsid w:val="00D26A73"/>
    <w:rsid w:val="00D26B1B"/>
    <w:rsid w:val="00D26E5B"/>
    <w:rsid w:val="00D27012"/>
    <w:rsid w:val="00D2719A"/>
    <w:rsid w:val="00D271A8"/>
    <w:rsid w:val="00D27449"/>
    <w:rsid w:val="00D274BB"/>
    <w:rsid w:val="00D275F9"/>
    <w:rsid w:val="00D27851"/>
    <w:rsid w:val="00D27B9A"/>
    <w:rsid w:val="00D30142"/>
    <w:rsid w:val="00D30189"/>
    <w:rsid w:val="00D302FD"/>
    <w:rsid w:val="00D3038A"/>
    <w:rsid w:val="00D306F1"/>
    <w:rsid w:val="00D3076C"/>
    <w:rsid w:val="00D308CA"/>
    <w:rsid w:val="00D3098D"/>
    <w:rsid w:val="00D30BD1"/>
    <w:rsid w:val="00D30C4C"/>
    <w:rsid w:val="00D30D29"/>
    <w:rsid w:val="00D30D9C"/>
    <w:rsid w:val="00D30F6E"/>
    <w:rsid w:val="00D30F73"/>
    <w:rsid w:val="00D312F7"/>
    <w:rsid w:val="00D31727"/>
    <w:rsid w:val="00D3172B"/>
    <w:rsid w:val="00D31A02"/>
    <w:rsid w:val="00D31A48"/>
    <w:rsid w:val="00D31C6C"/>
    <w:rsid w:val="00D31CC0"/>
    <w:rsid w:val="00D31FB4"/>
    <w:rsid w:val="00D322AF"/>
    <w:rsid w:val="00D325ED"/>
    <w:rsid w:val="00D3271E"/>
    <w:rsid w:val="00D327D0"/>
    <w:rsid w:val="00D32CE8"/>
    <w:rsid w:val="00D32D93"/>
    <w:rsid w:val="00D32E3E"/>
    <w:rsid w:val="00D32E43"/>
    <w:rsid w:val="00D32F47"/>
    <w:rsid w:val="00D32FDA"/>
    <w:rsid w:val="00D32FDD"/>
    <w:rsid w:val="00D33082"/>
    <w:rsid w:val="00D3312C"/>
    <w:rsid w:val="00D33209"/>
    <w:rsid w:val="00D3323C"/>
    <w:rsid w:val="00D332DA"/>
    <w:rsid w:val="00D3342B"/>
    <w:rsid w:val="00D33456"/>
    <w:rsid w:val="00D3396F"/>
    <w:rsid w:val="00D33C4F"/>
    <w:rsid w:val="00D33CA4"/>
    <w:rsid w:val="00D33D35"/>
    <w:rsid w:val="00D33D4D"/>
    <w:rsid w:val="00D33D76"/>
    <w:rsid w:val="00D34152"/>
    <w:rsid w:val="00D3443A"/>
    <w:rsid w:val="00D34556"/>
    <w:rsid w:val="00D345BB"/>
    <w:rsid w:val="00D3487A"/>
    <w:rsid w:val="00D349A6"/>
    <w:rsid w:val="00D349F0"/>
    <w:rsid w:val="00D34A0B"/>
    <w:rsid w:val="00D34DBC"/>
    <w:rsid w:val="00D34E0C"/>
    <w:rsid w:val="00D34E7C"/>
    <w:rsid w:val="00D34F29"/>
    <w:rsid w:val="00D351CE"/>
    <w:rsid w:val="00D3552B"/>
    <w:rsid w:val="00D35DE9"/>
    <w:rsid w:val="00D35EB5"/>
    <w:rsid w:val="00D36234"/>
    <w:rsid w:val="00D36371"/>
    <w:rsid w:val="00D36376"/>
    <w:rsid w:val="00D364AF"/>
    <w:rsid w:val="00D36620"/>
    <w:rsid w:val="00D36A8F"/>
    <w:rsid w:val="00D36F7E"/>
    <w:rsid w:val="00D373D7"/>
    <w:rsid w:val="00D374FC"/>
    <w:rsid w:val="00D37500"/>
    <w:rsid w:val="00D3771D"/>
    <w:rsid w:val="00D37865"/>
    <w:rsid w:val="00D379F2"/>
    <w:rsid w:val="00D379F4"/>
    <w:rsid w:val="00D37E28"/>
    <w:rsid w:val="00D40047"/>
    <w:rsid w:val="00D40167"/>
    <w:rsid w:val="00D40405"/>
    <w:rsid w:val="00D4040F"/>
    <w:rsid w:val="00D4055E"/>
    <w:rsid w:val="00D405A5"/>
    <w:rsid w:val="00D407D7"/>
    <w:rsid w:val="00D40913"/>
    <w:rsid w:val="00D4093F"/>
    <w:rsid w:val="00D40AC7"/>
    <w:rsid w:val="00D40AE8"/>
    <w:rsid w:val="00D40B7B"/>
    <w:rsid w:val="00D40B8D"/>
    <w:rsid w:val="00D40D88"/>
    <w:rsid w:val="00D40DCB"/>
    <w:rsid w:val="00D40ECD"/>
    <w:rsid w:val="00D40ED7"/>
    <w:rsid w:val="00D41184"/>
    <w:rsid w:val="00D415E2"/>
    <w:rsid w:val="00D41B48"/>
    <w:rsid w:val="00D41C80"/>
    <w:rsid w:val="00D41CB9"/>
    <w:rsid w:val="00D41D1A"/>
    <w:rsid w:val="00D41E6E"/>
    <w:rsid w:val="00D41E81"/>
    <w:rsid w:val="00D4247A"/>
    <w:rsid w:val="00D424E3"/>
    <w:rsid w:val="00D429A1"/>
    <w:rsid w:val="00D42A31"/>
    <w:rsid w:val="00D42D95"/>
    <w:rsid w:val="00D42E38"/>
    <w:rsid w:val="00D42F5D"/>
    <w:rsid w:val="00D42FC8"/>
    <w:rsid w:val="00D43070"/>
    <w:rsid w:val="00D4337C"/>
    <w:rsid w:val="00D435EE"/>
    <w:rsid w:val="00D437AA"/>
    <w:rsid w:val="00D437D8"/>
    <w:rsid w:val="00D43AC9"/>
    <w:rsid w:val="00D43C36"/>
    <w:rsid w:val="00D43D45"/>
    <w:rsid w:val="00D43DF6"/>
    <w:rsid w:val="00D43E23"/>
    <w:rsid w:val="00D43F5D"/>
    <w:rsid w:val="00D4406A"/>
    <w:rsid w:val="00D44160"/>
    <w:rsid w:val="00D441CD"/>
    <w:rsid w:val="00D442B9"/>
    <w:rsid w:val="00D44374"/>
    <w:rsid w:val="00D446A6"/>
    <w:rsid w:val="00D4477A"/>
    <w:rsid w:val="00D44994"/>
    <w:rsid w:val="00D44A49"/>
    <w:rsid w:val="00D44B8C"/>
    <w:rsid w:val="00D44C07"/>
    <w:rsid w:val="00D44F39"/>
    <w:rsid w:val="00D450FB"/>
    <w:rsid w:val="00D4512E"/>
    <w:rsid w:val="00D45155"/>
    <w:rsid w:val="00D45523"/>
    <w:rsid w:val="00D4580B"/>
    <w:rsid w:val="00D458D7"/>
    <w:rsid w:val="00D4593A"/>
    <w:rsid w:val="00D45948"/>
    <w:rsid w:val="00D45BB5"/>
    <w:rsid w:val="00D45CD5"/>
    <w:rsid w:val="00D45DF3"/>
    <w:rsid w:val="00D45E66"/>
    <w:rsid w:val="00D46060"/>
    <w:rsid w:val="00D46115"/>
    <w:rsid w:val="00D46174"/>
    <w:rsid w:val="00D46295"/>
    <w:rsid w:val="00D462CD"/>
    <w:rsid w:val="00D466BF"/>
    <w:rsid w:val="00D468FE"/>
    <w:rsid w:val="00D46964"/>
    <w:rsid w:val="00D469FA"/>
    <w:rsid w:val="00D46A49"/>
    <w:rsid w:val="00D46B16"/>
    <w:rsid w:val="00D46B58"/>
    <w:rsid w:val="00D46B86"/>
    <w:rsid w:val="00D46CAE"/>
    <w:rsid w:val="00D46F1A"/>
    <w:rsid w:val="00D47193"/>
    <w:rsid w:val="00D47454"/>
    <w:rsid w:val="00D474D0"/>
    <w:rsid w:val="00D474FC"/>
    <w:rsid w:val="00D47760"/>
    <w:rsid w:val="00D477A3"/>
    <w:rsid w:val="00D477C8"/>
    <w:rsid w:val="00D477E8"/>
    <w:rsid w:val="00D478FE"/>
    <w:rsid w:val="00D479E3"/>
    <w:rsid w:val="00D47C6E"/>
    <w:rsid w:val="00D47DD0"/>
    <w:rsid w:val="00D47E0D"/>
    <w:rsid w:val="00D47FC5"/>
    <w:rsid w:val="00D5006A"/>
    <w:rsid w:val="00D5006D"/>
    <w:rsid w:val="00D50095"/>
    <w:rsid w:val="00D500C1"/>
    <w:rsid w:val="00D50183"/>
    <w:rsid w:val="00D50294"/>
    <w:rsid w:val="00D50398"/>
    <w:rsid w:val="00D5039B"/>
    <w:rsid w:val="00D503A6"/>
    <w:rsid w:val="00D50553"/>
    <w:rsid w:val="00D507B3"/>
    <w:rsid w:val="00D507FC"/>
    <w:rsid w:val="00D50915"/>
    <w:rsid w:val="00D50CD8"/>
    <w:rsid w:val="00D51606"/>
    <w:rsid w:val="00D5170F"/>
    <w:rsid w:val="00D51876"/>
    <w:rsid w:val="00D519C1"/>
    <w:rsid w:val="00D51CBD"/>
    <w:rsid w:val="00D51D12"/>
    <w:rsid w:val="00D52016"/>
    <w:rsid w:val="00D5215D"/>
    <w:rsid w:val="00D521F5"/>
    <w:rsid w:val="00D523A2"/>
    <w:rsid w:val="00D529D2"/>
    <w:rsid w:val="00D52C14"/>
    <w:rsid w:val="00D52F70"/>
    <w:rsid w:val="00D53044"/>
    <w:rsid w:val="00D53143"/>
    <w:rsid w:val="00D53394"/>
    <w:rsid w:val="00D534E2"/>
    <w:rsid w:val="00D535D9"/>
    <w:rsid w:val="00D5362B"/>
    <w:rsid w:val="00D53827"/>
    <w:rsid w:val="00D53A3F"/>
    <w:rsid w:val="00D53CFA"/>
    <w:rsid w:val="00D54028"/>
    <w:rsid w:val="00D542B7"/>
    <w:rsid w:val="00D54346"/>
    <w:rsid w:val="00D5435A"/>
    <w:rsid w:val="00D54410"/>
    <w:rsid w:val="00D5444A"/>
    <w:rsid w:val="00D54541"/>
    <w:rsid w:val="00D54879"/>
    <w:rsid w:val="00D54A59"/>
    <w:rsid w:val="00D5502B"/>
    <w:rsid w:val="00D55072"/>
    <w:rsid w:val="00D551B5"/>
    <w:rsid w:val="00D5524E"/>
    <w:rsid w:val="00D5559C"/>
    <w:rsid w:val="00D555A6"/>
    <w:rsid w:val="00D55B78"/>
    <w:rsid w:val="00D55C59"/>
    <w:rsid w:val="00D55D6E"/>
    <w:rsid w:val="00D55F2F"/>
    <w:rsid w:val="00D55FE7"/>
    <w:rsid w:val="00D560CF"/>
    <w:rsid w:val="00D56183"/>
    <w:rsid w:val="00D5629F"/>
    <w:rsid w:val="00D562C8"/>
    <w:rsid w:val="00D56568"/>
    <w:rsid w:val="00D5664C"/>
    <w:rsid w:val="00D5686F"/>
    <w:rsid w:val="00D568C5"/>
    <w:rsid w:val="00D568FA"/>
    <w:rsid w:val="00D56AF5"/>
    <w:rsid w:val="00D56C10"/>
    <w:rsid w:val="00D56C2A"/>
    <w:rsid w:val="00D56DB2"/>
    <w:rsid w:val="00D56EEA"/>
    <w:rsid w:val="00D57278"/>
    <w:rsid w:val="00D573BD"/>
    <w:rsid w:val="00D57419"/>
    <w:rsid w:val="00D5747F"/>
    <w:rsid w:val="00D57495"/>
    <w:rsid w:val="00D574FA"/>
    <w:rsid w:val="00D575BF"/>
    <w:rsid w:val="00D575E2"/>
    <w:rsid w:val="00D57626"/>
    <w:rsid w:val="00D5782E"/>
    <w:rsid w:val="00D57ABD"/>
    <w:rsid w:val="00D57AFF"/>
    <w:rsid w:val="00D57C92"/>
    <w:rsid w:val="00D60676"/>
    <w:rsid w:val="00D60970"/>
    <w:rsid w:val="00D60972"/>
    <w:rsid w:val="00D60C8D"/>
    <w:rsid w:val="00D60F1E"/>
    <w:rsid w:val="00D61027"/>
    <w:rsid w:val="00D6103F"/>
    <w:rsid w:val="00D61096"/>
    <w:rsid w:val="00D610DC"/>
    <w:rsid w:val="00D61222"/>
    <w:rsid w:val="00D61255"/>
    <w:rsid w:val="00D612F8"/>
    <w:rsid w:val="00D61374"/>
    <w:rsid w:val="00D61478"/>
    <w:rsid w:val="00D61529"/>
    <w:rsid w:val="00D61552"/>
    <w:rsid w:val="00D61666"/>
    <w:rsid w:val="00D6168A"/>
    <w:rsid w:val="00D616A5"/>
    <w:rsid w:val="00D61BB4"/>
    <w:rsid w:val="00D61C0C"/>
    <w:rsid w:val="00D61D14"/>
    <w:rsid w:val="00D61FF0"/>
    <w:rsid w:val="00D61FF8"/>
    <w:rsid w:val="00D6200D"/>
    <w:rsid w:val="00D62046"/>
    <w:rsid w:val="00D620A2"/>
    <w:rsid w:val="00D6211D"/>
    <w:rsid w:val="00D62327"/>
    <w:rsid w:val="00D62339"/>
    <w:rsid w:val="00D6252B"/>
    <w:rsid w:val="00D6274B"/>
    <w:rsid w:val="00D6280E"/>
    <w:rsid w:val="00D62B1A"/>
    <w:rsid w:val="00D62C97"/>
    <w:rsid w:val="00D62D09"/>
    <w:rsid w:val="00D62D2B"/>
    <w:rsid w:val="00D62D55"/>
    <w:rsid w:val="00D63186"/>
    <w:rsid w:val="00D631AF"/>
    <w:rsid w:val="00D632EF"/>
    <w:rsid w:val="00D63517"/>
    <w:rsid w:val="00D63808"/>
    <w:rsid w:val="00D638F2"/>
    <w:rsid w:val="00D63B75"/>
    <w:rsid w:val="00D63B7D"/>
    <w:rsid w:val="00D63CE5"/>
    <w:rsid w:val="00D63DA2"/>
    <w:rsid w:val="00D63EB2"/>
    <w:rsid w:val="00D63F20"/>
    <w:rsid w:val="00D64095"/>
    <w:rsid w:val="00D64268"/>
    <w:rsid w:val="00D6452D"/>
    <w:rsid w:val="00D645EA"/>
    <w:rsid w:val="00D64AA6"/>
    <w:rsid w:val="00D6513B"/>
    <w:rsid w:val="00D65180"/>
    <w:rsid w:val="00D651D6"/>
    <w:rsid w:val="00D65450"/>
    <w:rsid w:val="00D65692"/>
    <w:rsid w:val="00D657F9"/>
    <w:rsid w:val="00D65890"/>
    <w:rsid w:val="00D658A5"/>
    <w:rsid w:val="00D659B1"/>
    <w:rsid w:val="00D65A52"/>
    <w:rsid w:val="00D65FC6"/>
    <w:rsid w:val="00D66497"/>
    <w:rsid w:val="00D666D7"/>
    <w:rsid w:val="00D6696A"/>
    <w:rsid w:val="00D66ADF"/>
    <w:rsid w:val="00D66BC6"/>
    <w:rsid w:val="00D66BF2"/>
    <w:rsid w:val="00D66E18"/>
    <w:rsid w:val="00D66FEC"/>
    <w:rsid w:val="00D670A5"/>
    <w:rsid w:val="00D67133"/>
    <w:rsid w:val="00D67314"/>
    <w:rsid w:val="00D67336"/>
    <w:rsid w:val="00D6734D"/>
    <w:rsid w:val="00D67376"/>
    <w:rsid w:val="00D674E1"/>
    <w:rsid w:val="00D675ED"/>
    <w:rsid w:val="00D6772F"/>
    <w:rsid w:val="00D6776F"/>
    <w:rsid w:val="00D67921"/>
    <w:rsid w:val="00D6793A"/>
    <w:rsid w:val="00D679CF"/>
    <w:rsid w:val="00D679D3"/>
    <w:rsid w:val="00D67A66"/>
    <w:rsid w:val="00D67B5E"/>
    <w:rsid w:val="00D67B84"/>
    <w:rsid w:val="00D67B8F"/>
    <w:rsid w:val="00D67BF8"/>
    <w:rsid w:val="00D67E0E"/>
    <w:rsid w:val="00D705DA"/>
    <w:rsid w:val="00D70B23"/>
    <w:rsid w:val="00D70BF6"/>
    <w:rsid w:val="00D70F1C"/>
    <w:rsid w:val="00D70F84"/>
    <w:rsid w:val="00D7104B"/>
    <w:rsid w:val="00D71053"/>
    <w:rsid w:val="00D71207"/>
    <w:rsid w:val="00D71339"/>
    <w:rsid w:val="00D71502"/>
    <w:rsid w:val="00D71640"/>
    <w:rsid w:val="00D71AFC"/>
    <w:rsid w:val="00D71FEF"/>
    <w:rsid w:val="00D721E8"/>
    <w:rsid w:val="00D722F4"/>
    <w:rsid w:val="00D723E5"/>
    <w:rsid w:val="00D723E8"/>
    <w:rsid w:val="00D72558"/>
    <w:rsid w:val="00D7272F"/>
    <w:rsid w:val="00D72B72"/>
    <w:rsid w:val="00D72B95"/>
    <w:rsid w:val="00D72BD3"/>
    <w:rsid w:val="00D72C1F"/>
    <w:rsid w:val="00D72E6F"/>
    <w:rsid w:val="00D7307F"/>
    <w:rsid w:val="00D731DE"/>
    <w:rsid w:val="00D73371"/>
    <w:rsid w:val="00D7356F"/>
    <w:rsid w:val="00D73587"/>
    <w:rsid w:val="00D7360E"/>
    <w:rsid w:val="00D7362F"/>
    <w:rsid w:val="00D73839"/>
    <w:rsid w:val="00D73A02"/>
    <w:rsid w:val="00D73BDB"/>
    <w:rsid w:val="00D73C0F"/>
    <w:rsid w:val="00D73EBB"/>
    <w:rsid w:val="00D73F67"/>
    <w:rsid w:val="00D73F86"/>
    <w:rsid w:val="00D74007"/>
    <w:rsid w:val="00D740EE"/>
    <w:rsid w:val="00D741C8"/>
    <w:rsid w:val="00D741CD"/>
    <w:rsid w:val="00D741F5"/>
    <w:rsid w:val="00D74551"/>
    <w:rsid w:val="00D74626"/>
    <w:rsid w:val="00D74653"/>
    <w:rsid w:val="00D747AC"/>
    <w:rsid w:val="00D748FC"/>
    <w:rsid w:val="00D749A2"/>
    <w:rsid w:val="00D74BCA"/>
    <w:rsid w:val="00D74D1C"/>
    <w:rsid w:val="00D74D80"/>
    <w:rsid w:val="00D74ECA"/>
    <w:rsid w:val="00D74FFF"/>
    <w:rsid w:val="00D751DA"/>
    <w:rsid w:val="00D751FB"/>
    <w:rsid w:val="00D752DD"/>
    <w:rsid w:val="00D752FC"/>
    <w:rsid w:val="00D754D6"/>
    <w:rsid w:val="00D755AA"/>
    <w:rsid w:val="00D75655"/>
    <w:rsid w:val="00D7565F"/>
    <w:rsid w:val="00D75663"/>
    <w:rsid w:val="00D7581F"/>
    <w:rsid w:val="00D75906"/>
    <w:rsid w:val="00D7599E"/>
    <w:rsid w:val="00D759C1"/>
    <w:rsid w:val="00D75BBF"/>
    <w:rsid w:val="00D75D13"/>
    <w:rsid w:val="00D75E23"/>
    <w:rsid w:val="00D75E9A"/>
    <w:rsid w:val="00D75F0C"/>
    <w:rsid w:val="00D75F0E"/>
    <w:rsid w:val="00D76176"/>
    <w:rsid w:val="00D761AA"/>
    <w:rsid w:val="00D76249"/>
    <w:rsid w:val="00D7635D"/>
    <w:rsid w:val="00D76400"/>
    <w:rsid w:val="00D7659E"/>
    <w:rsid w:val="00D767E4"/>
    <w:rsid w:val="00D76A97"/>
    <w:rsid w:val="00D76BBF"/>
    <w:rsid w:val="00D76FAE"/>
    <w:rsid w:val="00D77299"/>
    <w:rsid w:val="00D773B5"/>
    <w:rsid w:val="00D77436"/>
    <w:rsid w:val="00D774B3"/>
    <w:rsid w:val="00D774D7"/>
    <w:rsid w:val="00D77596"/>
    <w:rsid w:val="00D775AD"/>
    <w:rsid w:val="00D775C7"/>
    <w:rsid w:val="00D777D7"/>
    <w:rsid w:val="00D77963"/>
    <w:rsid w:val="00D77CFE"/>
    <w:rsid w:val="00D77D12"/>
    <w:rsid w:val="00D77D62"/>
    <w:rsid w:val="00D77EE7"/>
    <w:rsid w:val="00D80028"/>
    <w:rsid w:val="00D802F6"/>
    <w:rsid w:val="00D805CF"/>
    <w:rsid w:val="00D8081F"/>
    <w:rsid w:val="00D80AB8"/>
    <w:rsid w:val="00D80B01"/>
    <w:rsid w:val="00D80CD6"/>
    <w:rsid w:val="00D80D86"/>
    <w:rsid w:val="00D81339"/>
    <w:rsid w:val="00D813C5"/>
    <w:rsid w:val="00D814FD"/>
    <w:rsid w:val="00D81570"/>
    <w:rsid w:val="00D81792"/>
    <w:rsid w:val="00D818E6"/>
    <w:rsid w:val="00D819B1"/>
    <w:rsid w:val="00D81C89"/>
    <w:rsid w:val="00D81E5F"/>
    <w:rsid w:val="00D81FD8"/>
    <w:rsid w:val="00D8201A"/>
    <w:rsid w:val="00D82215"/>
    <w:rsid w:val="00D82494"/>
    <w:rsid w:val="00D82D48"/>
    <w:rsid w:val="00D8314B"/>
    <w:rsid w:val="00D8318C"/>
    <w:rsid w:val="00D832CA"/>
    <w:rsid w:val="00D837DB"/>
    <w:rsid w:val="00D837E6"/>
    <w:rsid w:val="00D837E9"/>
    <w:rsid w:val="00D83916"/>
    <w:rsid w:val="00D8393D"/>
    <w:rsid w:val="00D83947"/>
    <w:rsid w:val="00D83971"/>
    <w:rsid w:val="00D83A23"/>
    <w:rsid w:val="00D83AD3"/>
    <w:rsid w:val="00D83AE9"/>
    <w:rsid w:val="00D83BB4"/>
    <w:rsid w:val="00D83DB7"/>
    <w:rsid w:val="00D84107"/>
    <w:rsid w:val="00D84242"/>
    <w:rsid w:val="00D846B9"/>
    <w:rsid w:val="00D8473D"/>
    <w:rsid w:val="00D84743"/>
    <w:rsid w:val="00D847FC"/>
    <w:rsid w:val="00D849BA"/>
    <w:rsid w:val="00D849F8"/>
    <w:rsid w:val="00D84A56"/>
    <w:rsid w:val="00D84B2C"/>
    <w:rsid w:val="00D84C36"/>
    <w:rsid w:val="00D84DFB"/>
    <w:rsid w:val="00D84E03"/>
    <w:rsid w:val="00D85292"/>
    <w:rsid w:val="00D856AA"/>
    <w:rsid w:val="00D857B8"/>
    <w:rsid w:val="00D8592A"/>
    <w:rsid w:val="00D85B32"/>
    <w:rsid w:val="00D85B67"/>
    <w:rsid w:val="00D85DFC"/>
    <w:rsid w:val="00D85E9A"/>
    <w:rsid w:val="00D85F64"/>
    <w:rsid w:val="00D85F93"/>
    <w:rsid w:val="00D861D9"/>
    <w:rsid w:val="00D862EC"/>
    <w:rsid w:val="00D86525"/>
    <w:rsid w:val="00D86705"/>
    <w:rsid w:val="00D8691E"/>
    <w:rsid w:val="00D86A1C"/>
    <w:rsid w:val="00D86A59"/>
    <w:rsid w:val="00D86A98"/>
    <w:rsid w:val="00D86DBD"/>
    <w:rsid w:val="00D86F5B"/>
    <w:rsid w:val="00D86F81"/>
    <w:rsid w:val="00D87175"/>
    <w:rsid w:val="00D87352"/>
    <w:rsid w:val="00D87763"/>
    <w:rsid w:val="00D878B1"/>
    <w:rsid w:val="00D878E8"/>
    <w:rsid w:val="00D87ABF"/>
    <w:rsid w:val="00D87C53"/>
    <w:rsid w:val="00D9013D"/>
    <w:rsid w:val="00D901A7"/>
    <w:rsid w:val="00D9020C"/>
    <w:rsid w:val="00D902D5"/>
    <w:rsid w:val="00D90503"/>
    <w:rsid w:val="00D9081B"/>
    <w:rsid w:val="00D90A5D"/>
    <w:rsid w:val="00D90B0F"/>
    <w:rsid w:val="00D90CCA"/>
    <w:rsid w:val="00D90CD3"/>
    <w:rsid w:val="00D90E05"/>
    <w:rsid w:val="00D90F0E"/>
    <w:rsid w:val="00D9104F"/>
    <w:rsid w:val="00D911C2"/>
    <w:rsid w:val="00D91766"/>
    <w:rsid w:val="00D91856"/>
    <w:rsid w:val="00D91860"/>
    <w:rsid w:val="00D919E6"/>
    <w:rsid w:val="00D91B7D"/>
    <w:rsid w:val="00D91B85"/>
    <w:rsid w:val="00D91BE1"/>
    <w:rsid w:val="00D91C02"/>
    <w:rsid w:val="00D91C23"/>
    <w:rsid w:val="00D91E6A"/>
    <w:rsid w:val="00D91E6E"/>
    <w:rsid w:val="00D91EB8"/>
    <w:rsid w:val="00D9208D"/>
    <w:rsid w:val="00D9212B"/>
    <w:rsid w:val="00D92148"/>
    <w:rsid w:val="00D922EB"/>
    <w:rsid w:val="00D92510"/>
    <w:rsid w:val="00D92656"/>
    <w:rsid w:val="00D92662"/>
    <w:rsid w:val="00D9293B"/>
    <w:rsid w:val="00D92A30"/>
    <w:rsid w:val="00D92C29"/>
    <w:rsid w:val="00D92F18"/>
    <w:rsid w:val="00D933A7"/>
    <w:rsid w:val="00D934D6"/>
    <w:rsid w:val="00D9358B"/>
    <w:rsid w:val="00D93690"/>
    <w:rsid w:val="00D936E2"/>
    <w:rsid w:val="00D93823"/>
    <w:rsid w:val="00D93B84"/>
    <w:rsid w:val="00D93C36"/>
    <w:rsid w:val="00D93DEE"/>
    <w:rsid w:val="00D93E42"/>
    <w:rsid w:val="00D93F15"/>
    <w:rsid w:val="00D94166"/>
    <w:rsid w:val="00D942EE"/>
    <w:rsid w:val="00D94630"/>
    <w:rsid w:val="00D946F6"/>
    <w:rsid w:val="00D94AC6"/>
    <w:rsid w:val="00D94DE8"/>
    <w:rsid w:val="00D94E05"/>
    <w:rsid w:val="00D94EC0"/>
    <w:rsid w:val="00D94FBA"/>
    <w:rsid w:val="00D9506C"/>
    <w:rsid w:val="00D95104"/>
    <w:rsid w:val="00D951E9"/>
    <w:rsid w:val="00D952D9"/>
    <w:rsid w:val="00D95324"/>
    <w:rsid w:val="00D953D2"/>
    <w:rsid w:val="00D953D6"/>
    <w:rsid w:val="00D9545A"/>
    <w:rsid w:val="00D9553C"/>
    <w:rsid w:val="00D955E0"/>
    <w:rsid w:val="00D95600"/>
    <w:rsid w:val="00D95617"/>
    <w:rsid w:val="00D9577D"/>
    <w:rsid w:val="00D9578A"/>
    <w:rsid w:val="00D95A05"/>
    <w:rsid w:val="00D95DEC"/>
    <w:rsid w:val="00D95EC4"/>
    <w:rsid w:val="00D96067"/>
    <w:rsid w:val="00D960D2"/>
    <w:rsid w:val="00D96127"/>
    <w:rsid w:val="00D96388"/>
    <w:rsid w:val="00D966D7"/>
    <w:rsid w:val="00D9683C"/>
    <w:rsid w:val="00D969D5"/>
    <w:rsid w:val="00D969E1"/>
    <w:rsid w:val="00D96B40"/>
    <w:rsid w:val="00D96B94"/>
    <w:rsid w:val="00D96C7C"/>
    <w:rsid w:val="00D96D1E"/>
    <w:rsid w:val="00D96F49"/>
    <w:rsid w:val="00D97004"/>
    <w:rsid w:val="00D972EB"/>
    <w:rsid w:val="00D97452"/>
    <w:rsid w:val="00D9749B"/>
    <w:rsid w:val="00D97646"/>
    <w:rsid w:val="00D97884"/>
    <w:rsid w:val="00D978F1"/>
    <w:rsid w:val="00D978F8"/>
    <w:rsid w:val="00D97941"/>
    <w:rsid w:val="00D97D92"/>
    <w:rsid w:val="00D97D9C"/>
    <w:rsid w:val="00DA0004"/>
    <w:rsid w:val="00DA0346"/>
    <w:rsid w:val="00DA055B"/>
    <w:rsid w:val="00DA05EA"/>
    <w:rsid w:val="00DA08B7"/>
    <w:rsid w:val="00DA0A7F"/>
    <w:rsid w:val="00DA0CB8"/>
    <w:rsid w:val="00DA0CE8"/>
    <w:rsid w:val="00DA0D15"/>
    <w:rsid w:val="00DA1300"/>
    <w:rsid w:val="00DA133B"/>
    <w:rsid w:val="00DA1602"/>
    <w:rsid w:val="00DA1C31"/>
    <w:rsid w:val="00DA1D8F"/>
    <w:rsid w:val="00DA1F3D"/>
    <w:rsid w:val="00DA1F63"/>
    <w:rsid w:val="00DA20BC"/>
    <w:rsid w:val="00DA20E1"/>
    <w:rsid w:val="00DA24D7"/>
    <w:rsid w:val="00DA25C6"/>
    <w:rsid w:val="00DA26E9"/>
    <w:rsid w:val="00DA2A98"/>
    <w:rsid w:val="00DA2B57"/>
    <w:rsid w:val="00DA2C0C"/>
    <w:rsid w:val="00DA2ED7"/>
    <w:rsid w:val="00DA2F2E"/>
    <w:rsid w:val="00DA3193"/>
    <w:rsid w:val="00DA327A"/>
    <w:rsid w:val="00DA32E9"/>
    <w:rsid w:val="00DA334C"/>
    <w:rsid w:val="00DA3757"/>
    <w:rsid w:val="00DA3782"/>
    <w:rsid w:val="00DA3CFD"/>
    <w:rsid w:val="00DA3D34"/>
    <w:rsid w:val="00DA3D50"/>
    <w:rsid w:val="00DA3E7A"/>
    <w:rsid w:val="00DA4083"/>
    <w:rsid w:val="00DA411B"/>
    <w:rsid w:val="00DA4266"/>
    <w:rsid w:val="00DA430C"/>
    <w:rsid w:val="00DA4602"/>
    <w:rsid w:val="00DA4656"/>
    <w:rsid w:val="00DA4657"/>
    <w:rsid w:val="00DA4917"/>
    <w:rsid w:val="00DA4B0C"/>
    <w:rsid w:val="00DA4BF9"/>
    <w:rsid w:val="00DA4CA0"/>
    <w:rsid w:val="00DA5117"/>
    <w:rsid w:val="00DA51EC"/>
    <w:rsid w:val="00DA5B3C"/>
    <w:rsid w:val="00DA5B48"/>
    <w:rsid w:val="00DA5E1B"/>
    <w:rsid w:val="00DA5EB1"/>
    <w:rsid w:val="00DA5F40"/>
    <w:rsid w:val="00DA615D"/>
    <w:rsid w:val="00DA6319"/>
    <w:rsid w:val="00DA649E"/>
    <w:rsid w:val="00DA6598"/>
    <w:rsid w:val="00DA6654"/>
    <w:rsid w:val="00DA694B"/>
    <w:rsid w:val="00DA6BC2"/>
    <w:rsid w:val="00DA6C0F"/>
    <w:rsid w:val="00DA6C87"/>
    <w:rsid w:val="00DA6F3A"/>
    <w:rsid w:val="00DA702F"/>
    <w:rsid w:val="00DA70EF"/>
    <w:rsid w:val="00DA7314"/>
    <w:rsid w:val="00DA7566"/>
    <w:rsid w:val="00DA75C1"/>
    <w:rsid w:val="00DA7741"/>
    <w:rsid w:val="00DA78BF"/>
    <w:rsid w:val="00DA7C61"/>
    <w:rsid w:val="00DA7D2F"/>
    <w:rsid w:val="00DA7DB8"/>
    <w:rsid w:val="00DA7F8A"/>
    <w:rsid w:val="00DA7FB7"/>
    <w:rsid w:val="00DB0176"/>
    <w:rsid w:val="00DB01FA"/>
    <w:rsid w:val="00DB0364"/>
    <w:rsid w:val="00DB0404"/>
    <w:rsid w:val="00DB047F"/>
    <w:rsid w:val="00DB058C"/>
    <w:rsid w:val="00DB05AD"/>
    <w:rsid w:val="00DB0883"/>
    <w:rsid w:val="00DB0C3B"/>
    <w:rsid w:val="00DB109C"/>
    <w:rsid w:val="00DB10F4"/>
    <w:rsid w:val="00DB11F8"/>
    <w:rsid w:val="00DB1311"/>
    <w:rsid w:val="00DB15A1"/>
    <w:rsid w:val="00DB1645"/>
    <w:rsid w:val="00DB1655"/>
    <w:rsid w:val="00DB16CA"/>
    <w:rsid w:val="00DB18F8"/>
    <w:rsid w:val="00DB1A57"/>
    <w:rsid w:val="00DB1B29"/>
    <w:rsid w:val="00DB1C19"/>
    <w:rsid w:val="00DB1F2A"/>
    <w:rsid w:val="00DB229F"/>
    <w:rsid w:val="00DB2347"/>
    <w:rsid w:val="00DB23F0"/>
    <w:rsid w:val="00DB266F"/>
    <w:rsid w:val="00DB2791"/>
    <w:rsid w:val="00DB297F"/>
    <w:rsid w:val="00DB2B72"/>
    <w:rsid w:val="00DB2C22"/>
    <w:rsid w:val="00DB2CA9"/>
    <w:rsid w:val="00DB2EDA"/>
    <w:rsid w:val="00DB307C"/>
    <w:rsid w:val="00DB30E1"/>
    <w:rsid w:val="00DB30EB"/>
    <w:rsid w:val="00DB311D"/>
    <w:rsid w:val="00DB3153"/>
    <w:rsid w:val="00DB317A"/>
    <w:rsid w:val="00DB32E2"/>
    <w:rsid w:val="00DB34EC"/>
    <w:rsid w:val="00DB35F1"/>
    <w:rsid w:val="00DB37C5"/>
    <w:rsid w:val="00DB37E8"/>
    <w:rsid w:val="00DB3A5C"/>
    <w:rsid w:val="00DB3B82"/>
    <w:rsid w:val="00DB3D35"/>
    <w:rsid w:val="00DB3E42"/>
    <w:rsid w:val="00DB3E7B"/>
    <w:rsid w:val="00DB3F53"/>
    <w:rsid w:val="00DB42C4"/>
    <w:rsid w:val="00DB4644"/>
    <w:rsid w:val="00DB471C"/>
    <w:rsid w:val="00DB47FB"/>
    <w:rsid w:val="00DB485D"/>
    <w:rsid w:val="00DB4892"/>
    <w:rsid w:val="00DB4954"/>
    <w:rsid w:val="00DB4D09"/>
    <w:rsid w:val="00DB4F36"/>
    <w:rsid w:val="00DB4F6E"/>
    <w:rsid w:val="00DB501C"/>
    <w:rsid w:val="00DB505C"/>
    <w:rsid w:val="00DB5273"/>
    <w:rsid w:val="00DB539D"/>
    <w:rsid w:val="00DB53EF"/>
    <w:rsid w:val="00DB5415"/>
    <w:rsid w:val="00DB54A5"/>
    <w:rsid w:val="00DB55ED"/>
    <w:rsid w:val="00DB587F"/>
    <w:rsid w:val="00DB603D"/>
    <w:rsid w:val="00DB6477"/>
    <w:rsid w:val="00DB66CB"/>
    <w:rsid w:val="00DB67B9"/>
    <w:rsid w:val="00DB6A50"/>
    <w:rsid w:val="00DB6A86"/>
    <w:rsid w:val="00DB6AF0"/>
    <w:rsid w:val="00DB6E4B"/>
    <w:rsid w:val="00DB7240"/>
    <w:rsid w:val="00DB73BE"/>
    <w:rsid w:val="00DB7561"/>
    <w:rsid w:val="00DB78C1"/>
    <w:rsid w:val="00DB7CCC"/>
    <w:rsid w:val="00DB7CD4"/>
    <w:rsid w:val="00DB7EE6"/>
    <w:rsid w:val="00DC00EE"/>
    <w:rsid w:val="00DC0314"/>
    <w:rsid w:val="00DC0405"/>
    <w:rsid w:val="00DC06C1"/>
    <w:rsid w:val="00DC070B"/>
    <w:rsid w:val="00DC099F"/>
    <w:rsid w:val="00DC107D"/>
    <w:rsid w:val="00DC1103"/>
    <w:rsid w:val="00DC1235"/>
    <w:rsid w:val="00DC1327"/>
    <w:rsid w:val="00DC1350"/>
    <w:rsid w:val="00DC167A"/>
    <w:rsid w:val="00DC18BD"/>
    <w:rsid w:val="00DC1B1F"/>
    <w:rsid w:val="00DC1B28"/>
    <w:rsid w:val="00DC1E4A"/>
    <w:rsid w:val="00DC216A"/>
    <w:rsid w:val="00DC21EE"/>
    <w:rsid w:val="00DC2383"/>
    <w:rsid w:val="00DC238A"/>
    <w:rsid w:val="00DC261B"/>
    <w:rsid w:val="00DC28EA"/>
    <w:rsid w:val="00DC2986"/>
    <w:rsid w:val="00DC2B35"/>
    <w:rsid w:val="00DC2C82"/>
    <w:rsid w:val="00DC2D23"/>
    <w:rsid w:val="00DC321F"/>
    <w:rsid w:val="00DC3237"/>
    <w:rsid w:val="00DC3291"/>
    <w:rsid w:val="00DC33BA"/>
    <w:rsid w:val="00DC342F"/>
    <w:rsid w:val="00DC38D8"/>
    <w:rsid w:val="00DC3AEB"/>
    <w:rsid w:val="00DC41A4"/>
    <w:rsid w:val="00DC4263"/>
    <w:rsid w:val="00DC42DC"/>
    <w:rsid w:val="00DC4520"/>
    <w:rsid w:val="00DC4B77"/>
    <w:rsid w:val="00DC4C97"/>
    <w:rsid w:val="00DC4DEB"/>
    <w:rsid w:val="00DC4EE3"/>
    <w:rsid w:val="00DC50A3"/>
    <w:rsid w:val="00DC512E"/>
    <w:rsid w:val="00DC5175"/>
    <w:rsid w:val="00DC553A"/>
    <w:rsid w:val="00DC5672"/>
    <w:rsid w:val="00DC5E8A"/>
    <w:rsid w:val="00DC5EB8"/>
    <w:rsid w:val="00DC5EF1"/>
    <w:rsid w:val="00DC60A2"/>
    <w:rsid w:val="00DC621C"/>
    <w:rsid w:val="00DC6578"/>
    <w:rsid w:val="00DC6600"/>
    <w:rsid w:val="00DC66E0"/>
    <w:rsid w:val="00DC66E9"/>
    <w:rsid w:val="00DC6777"/>
    <w:rsid w:val="00DC67BD"/>
    <w:rsid w:val="00DC68AC"/>
    <w:rsid w:val="00DC6924"/>
    <w:rsid w:val="00DC6B96"/>
    <w:rsid w:val="00DC6BC6"/>
    <w:rsid w:val="00DC6F41"/>
    <w:rsid w:val="00DC71F2"/>
    <w:rsid w:val="00DC7382"/>
    <w:rsid w:val="00DC7434"/>
    <w:rsid w:val="00DC74D9"/>
    <w:rsid w:val="00DC7526"/>
    <w:rsid w:val="00DC7737"/>
    <w:rsid w:val="00DC7C1C"/>
    <w:rsid w:val="00DC7C7D"/>
    <w:rsid w:val="00DC7CD8"/>
    <w:rsid w:val="00DC7D4B"/>
    <w:rsid w:val="00DC7D99"/>
    <w:rsid w:val="00DC7DDA"/>
    <w:rsid w:val="00DC7EE8"/>
    <w:rsid w:val="00DC7F44"/>
    <w:rsid w:val="00DD00A8"/>
    <w:rsid w:val="00DD02CB"/>
    <w:rsid w:val="00DD03D4"/>
    <w:rsid w:val="00DD0570"/>
    <w:rsid w:val="00DD081D"/>
    <w:rsid w:val="00DD0A75"/>
    <w:rsid w:val="00DD0AF2"/>
    <w:rsid w:val="00DD0BAB"/>
    <w:rsid w:val="00DD0CA2"/>
    <w:rsid w:val="00DD0CB9"/>
    <w:rsid w:val="00DD0D59"/>
    <w:rsid w:val="00DD10A8"/>
    <w:rsid w:val="00DD11CF"/>
    <w:rsid w:val="00DD11D0"/>
    <w:rsid w:val="00DD121A"/>
    <w:rsid w:val="00DD1285"/>
    <w:rsid w:val="00DD14CC"/>
    <w:rsid w:val="00DD158C"/>
    <w:rsid w:val="00DD1B8F"/>
    <w:rsid w:val="00DD1C8B"/>
    <w:rsid w:val="00DD1F25"/>
    <w:rsid w:val="00DD2025"/>
    <w:rsid w:val="00DD2060"/>
    <w:rsid w:val="00DD2156"/>
    <w:rsid w:val="00DD2192"/>
    <w:rsid w:val="00DD226F"/>
    <w:rsid w:val="00DD22EA"/>
    <w:rsid w:val="00DD2382"/>
    <w:rsid w:val="00DD23A0"/>
    <w:rsid w:val="00DD24E6"/>
    <w:rsid w:val="00DD28A6"/>
    <w:rsid w:val="00DD28AF"/>
    <w:rsid w:val="00DD29E9"/>
    <w:rsid w:val="00DD29FF"/>
    <w:rsid w:val="00DD2A18"/>
    <w:rsid w:val="00DD2AD5"/>
    <w:rsid w:val="00DD319C"/>
    <w:rsid w:val="00DD3224"/>
    <w:rsid w:val="00DD34BE"/>
    <w:rsid w:val="00DD34C2"/>
    <w:rsid w:val="00DD357D"/>
    <w:rsid w:val="00DD3874"/>
    <w:rsid w:val="00DD3889"/>
    <w:rsid w:val="00DD38B8"/>
    <w:rsid w:val="00DD3ADF"/>
    <w:rsid w:val="00DD3C0B"/>
    <w:rsid w:val="00DD3EF5"/>
    <w:rsid w:val="00DD3F25"/>
    <w:rsid w:val="00DD3F32"/>
    <w:rsid w:val="00DD406E"/>
    <w:rsid w:val="00DD415D"/>
    <w:rsid w:val="00DD43BA"/>
    <w:rsid w:val="00DD4552"/>
    <w:rsid w:val="00DD46FA"/>
    <w:rsid w:val="00DD48BF"/>
    <w:rsid w:val="00DD4934"/>
    <w:rsid w:val="00DD494B"/>
    <w:rsid w:val="00DD4987"/>
    <w:rsid w:val="00DD4B39"/>
    <w:rsid w:val="00DD4E3A"/>
    <w:rsid w:val="00DD508E"/>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E12"/>
    <w:rsid w:val="00DD5E44"/>
    <w:rsid w:val="00DD5F42"/>
    <w:rsid w:val="00DD5F7D"/>
    <w:rsid w:val="00DD614B"/>
    <w:rsid w:val="00DD617B"/>
    <w:rsid w:val="00DD624E"/>
    <w:rsid w:val="00DD6472"/>
    <w:rsid w:val="00DD6532"/>
    <w:rsid w:val="00DD65F1"/>
    <w:rsid w:val="00DD6798"/>
    <w:rsid w:val="00DD68DE"/>
    <w:rsid w:val="00DD69F3"/>
    <w:rsid w:val="00DD6B67"/>
    <w:rsid w:val="00DD6BE0"/>
    <w:rsid w:val="00DD6DAB"/>
    <w:rsid w:val="00DD6DAD"/>
    <w:rsid w:val="00DD6F4E"/>
    <w:rsid w:val="00DD6FDF"/>
    <w:rsid w:val="00DD70AB"/>
    <w:rsid w:val="00DD7412"/>
    <w:rsid w:val="00DD7430"/>
    <w:rsid w:val="00DD7773"/>
    <w:rsid w:val="00DD78E9"/>
    <w:rsid w:val="00DD799C"/>
    <w:rsid w:val="00DD79A6"/>
    <w:rsid w:val="00DD7AD3"/>
    <w:rsid w:val="00DD7D14"/>
    <w:rsid w:val="00DD7DC7"/>
    <w:rsid w:val="00DD7F10"/>
    <w:rsid w:val="00DE00F7"/>
    <w:rsid w:val="00DE0242"/>
    <w:rsid w:val="00DE03E9"/>
    <w:rsid w:val="00DE04F8"/>
    <w:rsid w:val="00DE05EE"/>
    <w:rsid w:val="00DE0AF9"/>
    <w:rsid w:val="00DE0B1A"/>
    <w:rsid w:val="00DE0B8D"/>
    <w:rsid w:val="00DE0D72"/>
    <w:rsid w:val="00DE0E59"/>
    <w:rsid w:val="00DE0F04"/>
    <w:rsid w:val="00DE0F55"/>
    <w:rsid w:val="00DE0F6C"/>
    <w:rsid w:val="00DE12DB"/>
    <w:rsid w:val="00DE1339"/>
    <w:rsid w:val="00DE139E"/>
    <w:rsid w:val="00DE1414"/>
    <w:rsid w:val="00DE16EC"/>
    <w:rsid w:val="00DE1782"/>
    <w:rsid w:val="00DE17F1"/>
    <w:rsid w:val="00DE1C0B"/>
    <w:rsid w:val="00DE1C62"/>
    <w:rsid w:val="00DE1E24"/>
    <w:rsid w:val="00DE1EF0"/>
    <w:rsid w:val="00DE219B"/>
    <w:rsid w:val="00DE227A"/>
    <w:rsid w:val="00DE25A5"/>
    <w:rsid w:val="00DE2684"/>
    <w:rsid w:val="00DE26E4"/>
    <w:rsid w:val="00DE27CF"/>
    <w:rsid w:val="00DE2847"/>
    <w:rsid w:val="00DE2E94"/>
    <w:rsid w:val="00DE3056"/>
    <w:rsid w:val="00DE3164"/>
    <w:rsid w:val="00DE3386"/>
    <w:rsid w:val="00DE3396"/>
    <w:rsid w:val="00DE362F"/>
    <w:rsid w:val="00DE380E"/>
    <w:rsid w:val="00DE38F9"/>
    <w:rsid w:val="00DE3B92"/>
    <w:rsid w:val="00DE3DDC"/>
    <w:rsid w:val="00DE3F5B"/>
    <w:rsid w:val="00DE419B"/>
    <w:rsid w:val="00DE4898"/>
    <w:rsid w:val="00DE48E2"/>
    <w:rsid w:val="00DE48EE"/>
    <w:rsid w:val="00DE4F6A"/>
    <w:rsid w:val="00DE52E3"/>
    <w:rsid w:val="00DE5300"/>
    <w:rsid w:val="00DE5482"/>
    <w:rsid w:val="00DE582D"/>
    <w:rsid w:val="00DE583A"/>
    <w:rsid w:val="00DE589B"/>
    <w:rsid w:val="00DE5982"/>
    <w:rsid w:val="00DE5D5A"/>
    <w:rsid w:val="00DE5F35"/>
    <w:rsid w:val="00DE5FDE"/>
    <w:rsid w:val="00DE6006"/>
    <w:rsid w:val="00DE6034"/>
    <w:rsid w:val="00DE6226"/>
    <w:rsid w:val="00DE65A7"/>
    <w:rsid w:val="00DE65B3"/>
    <w:rsid w:val="00DE6724"/>
    <w:rsid w:val="00DE6B59"/>
    <w:rsid w:val="00DE6D74"/>
    <w:rsid w:val="00DE6F8C"/>
    <w:rsid w:val="00DE728E"/>
    <w:rsid w:val="00DE73ED"/>
    <w:rsid w:val="00DE73F0"/>
    <w:rsid w:val="00DE7477"/>
    <w:rsid w:val="00DE74DD"/>
    <w:rsid w:val="00DE7511"/>
    <w:rsid w:val="00DE7597"/>
    <w:rsid w:val="00DE75CD"/>
    <w:rsid w:val="00DE7625"/>
    <w:rsid w:val="00DE768E"/>
    <w:rsid w:val="00DE7740"/>
    <w:rsid w:val="00DE7866"/>
    <w:rsid w:val="00DE790A"/>
    <w:rsid w:val="00DE79FB"/>
    <w:rsid w:val="00DE7C00"/>
    <w:rsid w:val="00DE7DC0"/>
    <w:rsid w:val="00DE7F0C"/>
    <w:rsid w:val="00DE7F45"/>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55"/>
    <w:rsid w:val="00DF1576"/>
    <w:rsid w:val="00DF15D9"/>
    <w:rsid w:val="00DF179D"/>
    <w:rsid w:val="00DF1904"/>
    <w:rsid w:val="00DF192A"/>
    <w:rsid w:val="00DF1AEA"/>
    <w:rsid w:val="00DF1CC5"/>
    <w:rsid w:val="00DF1DA4"/>
    <w:rsid w:val="00DF1DDA"/>
    <w:rsid w:val="00DF1E9C"/>
    <w:rsid w:val="00DF232C"/>
    <w:rsid w:val="00DF238A"/>
    <w:rsid w:val="00DF2416"/>
    <w:rsid w:val="00DF24DC"/>
    <w:rsid w:val="00DF27BA"/>
    <w:rsid w:val="00DF2A96"/>
    <w:rsid w:val="00DF2E9A"/>
    <w:rsid w:val="00DF2EFB"/>
    <w:rsid w:val="00DF3175"/>
    <w:rsid w:val="00DF320D"/>
    <w:rsid w:val="00DF3363"/>
    <w:rsid w:val="00DF35D1"/>
    <w:rsid w:val="00DF3B4D"/>
    <w:rsid w:val="00DF3C70"/>
    <w:rsid w:val="00DF3D3D"/>
    <w:rsid w:val="00DF3D68"/>
    <w:rsid w:val="00DF3DFF"/>
    <w:rsid w:val="00DF3F18"/>
    <w:rsid w:val="00DF4349"/>
    <w:rsid w:val="00DF443F"/>
    <w:rsid w:val="00DF44F6"/>
    <w:rsid w:val="00DF4572"/>
    <w:rsid w:val="00DF4658"/>
    <w:rsid w:val="00DF4662"/>
    <w:rsid w:val="00DF48FD"/>
    <w:rsid w:val="00DF4919"/>
    <w:rsid w:val="00DF493E"/>
    <w:rsid w:val="00DF4B50"/>
    <w:rsid w:val="00DF4C49"/>
    <w:rsid w:val="00DF4D0D"/>
    <w:rsid w:val="00DF4D49"/>
    <w:rsid w:val="00DF4DC6"/>
    <w:rsid w:val="00DF4E69"/>
    <w:rsid w:val="00DF4EAC"/>
    <w:rsid w:val="00DF4EBF"/>
    <w:rsid w:val="00DF50C5"/>
    <w:rsid w:val="00DF5190"/>
    <w:rsid w:val="00DF5264"/>
    <w:rsid w:val="00DF537E"/>
    <w:rsid w:val="00DF5590"/>
    <w:rsid w:val="00DF55A2"/>
    <w:rsid w:val="00DF57CF"/>
    <w:rsid w:val="00DF5A35"/>
    <w:rsid w:val="00DF5E30"/>
    <w:rsid w:val="00DF5EF2"/>
    <w:rsid w:val="00DF5FB7"/>
    <w:rsid w:val="00DF5FD3"/>
    <w:rsid w:val="00DF5FF2"/>
    <w:rsid w:val="00DF6064"/>
    <w:rsid w:val="00DF6223"/>
    <w:rsid w:val="00DF63F9"/>
    <w:rsid w:val="00DF67B9"/>
    <w:rsid w:val="00DF6927"/>
    <w:rsid w:val="00DF6B30"/>
    <w:rsid w:val="00DF6B76"/>
    <w:rsid w:val="00DF6B8B"/>
    <w:rsid w:val="00DF6C8B"/>
    <w:rsid w:val="00DF6D9B"/>
    <w:rsid w:val="00DF6F17"/>
    <w:rsid w:val="00DF6F1C"/>
    <w:rsid w:val="00DF6F4A"/>
    <w:rsid w:val="00DF720D"/>
    <w:rsid w:val="00DF72D8"/>
    <w:rsid w:val="00DF783A"/>
    <w:rsid w:val="00DF78FA"/>
    <w:rsid w:val="00DF7AE6"/>
    <w:rsid w:val="00DF7B2E"/>
    <w:rsid w:val="00DF7BF6"/>
    <w:rsid w:val="00DF7C29"/>
    <w:rsid w:val="00DF7E23"/>
    <w:rsid w:val="00DF7F9E"/>
    <w:rsid w:val="00E0003B"/>
    <w:rsid w:val="00E00293"/>
    <w:rsid w:val="00E002F1"/>
    <w:rsid w:val="00E004DB"/>
    <w:rsid w:val="00E005A4"/>
    <w:rsid w:val="00E0082C"/>
    <w:rsid w:val="00E00919"/>
    <w:rsid w:val="00E00D43"/>
    <w:rsid w:val="00E013A3"/>
    <w:rsid w:val="00E01411"/>
    <w:rsid w:val="00E014B6"/>
    <w:rsid w:val="00E0157B"/>
    <w:rsid w:val="00E01AD7"/>
    <w:rsid w:val="00E01DAA"/>
    <w:rsid w:val="00E01EAA"/>
    <w:rsid w:val="00E01ECF"/>
    <w:rsid w:val="00E01F9D"/>
    <w:rsid w:val="00E02057"/>
    <w:rsid w:val="00E023E5"/>
    <w:rsid w:val="00E02432"/>
    <w:rsid w:val="00E025C5"/>
    <w:rsid w:val="00E02640"/>
    <w:rsid w:val="00E0288C"/>
    <w:rsid w:val="00E02D43"/>
    <w:rsid w:val="00E02DED"/>
    <w:rsid w:val="00E02E85"/>
    <w:rsid w:val="00E0336E"/>
    <w:rsid w:val="00E033C8"/>
    <w:rsid w:val="00E0382C"/>
    <w:rsid w:val="00E03EE3"/>
    <w:rsid w:val="00E04022"/>
    <w:rsid w:val="00E04037"/>
    <w:rsid w:val="00E0423E"/>
    <w:rsid w:val="00E046FA"/>
    <w:rsid w:val="00E04B92"/>
    <w:rsid w:val="00E04F9B"/>
    <w:rsid w:val="00E05111"/>
    <w:rsid w:val="00E051EF"/>
    <w:rsid w:val="00E05261"/>
    <w:rsid w:val="00E052C8"/>
    <w:rsid w:val="00E0565E"/>
    <w:rsid w:val="00E05735"/>
    <w:rsid w:val="00E05793"/>
    <w:rsid w:val="00E058EC"/>
    <w:rsid w:val="00E0591F"/>
    <w:rsid w:val="00E059A2"/>
    <w:rsid w:val="00E05C58"/>
    <w:rsid w:val="00E05CF5"/>
    <w:rsid w:val="00E05E02"/>
    <w:rsid w:val="00E06185"/>
    <w:rsid w:val="00E06373"/>
    <w:rsid w:val="00E067D0"/>
    <w:rsid w:val="00E06ED1"/>
    <w:rsid w:val="00E07046"/>
    <w:rsid w:val="00E070ED"/>
    <w:rsid w:val="00E0728F"/>
    <w:rsid w:val="00E073E9"/>
    <w:rsid w:val="00E07461"/>
    <w:rsid w:val="00E0755C"/>
    <w:rsid w:val="00E075CC"/>
    <w:rsid w:val="00E0763A"/>
    <w:rsid w:val="00E079D6"/>
    <w:rsid w:val="00E079FB"/>
    <w:rsid w:val="00E07D2C"/>
    <w:rsid w:val="00E07EA0"/>
    <w:rsid w:val="00E10606"/>
    <w:rsid w:val="00E10673"/>
    <w:rsid w:val="00E10BB9"/>
    <w:rsid w:val="00E10C6E"/>
    <w:rsid w:val="00E10FFD"/>
    <w:rsid w:val="00E11099"/>
    <w:rsid w:val="00E11253"/>
    <w:rsid w:val="00E11377"/>
    <w:rsid w:val="00E113DD"/>
    <w:rsid w:val="00E1142C"/>
    <w:rsid w:val="00E11488"/>
    <w:rsid w:val="00E1159E"/>
    <w:rsid w:val="00E116BE"/>
    <w:rsid w:val="00E11747"/>
    <w:rsid w:val="00E11860"/>
    <w:rsid w:val="00E11D06"/>
    <w:rsid w:val="00E11F90"/>
    <w:rsid w:val="00E12082"/>
    <w:rsid w:val="00E1209E"/>
    <w:rsid w:val="00E12154"/>
    <w:rsid w:val="00E12415"/>
    <w:rsid w:val="00E1249C"/>
    <w:rsid w:val="00E12623"/>
    <w:rsid w:val="00E1276D"/>
    <w:rsid w:val="00E127BC"/>
    <w:rsid w:val="00E12B04"/>
    <w:rsid w:val="00E12B77"/>
    <w:rsid w:val="00E12D9D"/>
    <w:rsid w:val="00E12E46"/>
    <w:rsid w:val="00E12F0D"/>
    <w:rsid w:val="00E13186"/>
    <w:rsid w:val="00E13450"/>
    <w:rsid w:val="00E137F5"/>
    <w:rsid w:val="00E13A3D"/>
    <w:rsid w:val="00E13AF4"/>
    <w:rsid w:val="00E1402A"/>
    <w:rsid w:val="00E1406A"/>
    <w:rsid w:val="00E14102"/>
    <w:rsid w:val="00E142D0"/>
    <w:rsid w:val="00E14391"/>
    <w:rsid w:val="00E147CD"/>
    <w:rsid w:val="00E149AB"/>
    <w:rsid w:val="00E14A5C"/>
    <w:rsid w:val="00E14A7E"/>
    <w:rsid w:val="00E14E23"/>
    <w:rsid w:val="00E14E67"/>
    <w:rsid w:val="00E15053"/>
    <w:rsid w:val="00E151E1"/>
    <w:rsid w:val="00E155A1"/>
    <w:rsid w:val="00E15783"/>
    <w:rsid w:val="00E158E0"/>
    <w:rsid w:val="00E15901"/>
    <w:rsid w:val="00E15A76"/>
    <w:rsid w:val="00E15A77"/>
    <w:rsid w:val="00E15BAA"/>
    <w:rsid w:val="00E16036"/>
    <w:rsid w:val="00E16052"/>
    <w:rsid w:val="00E16193"/>
    <w:rsid w:val="00E16572"/>
    <w:rsid w:val="00E16644"/>
    <w:rsid w:val="00E16891"/>
    <w:rsid w:val="00E16C60"/>
    <w:rsid w:val="00E17276"/>
    <w:rsid w:val="00E1756D"/>
    <w:rsid w:val="00E17619"/>
    <w:rsid w:val="00E177F4"/>
    <w:rsid w:val="00E17805"/>
    <w:rsid w:val="00E1792C"/>
    <w:rsid w:val="00E179AF"/>
    <w:rsid w:val="00E179BE"/>
    <w:rsid w:val="00E17B6D"/>
    <w:rsid w:val="00E17DD6"/>
    <w:rsid w:val="00E17FB8"/>
    <w:rsid w:val="00E200C8"/>
    <w:rsid w:val="00E20223"/>
    <w:rsid w:val="00E203A2"/>
    <w:rsid w:val="00E203CF"/>
    <w:rsid w:val="00E204AD"/>
    <w:rsid w:val="00E20570"/>
    <w:rsid w:val="00E205DD"/>
    <w:rsid w:val="00E20612"/>
    <w:rsid w:val="00E20E19"/>
    <w:rsid w:val="00E20F79"/>
    <w:rsid w:val="00E210F5"/>
    <w:rsid w:val="00E211C7"/>
    <w:rsid w:val="00E21250"/>
    <w:rsid w:val="00E21278"/>
    <w:rsid w:val="00E212F8"/>
    <w:rsid w:val="00E21328"/>
    <w:rsid w:val="00E213A7"/>
    <w:rsid w:val="00E213D3"/>
    <w:rsid w:val="00E21721"/>
    <w:rsid w:val="00E21922"/>
    <w:rsid w:val="00E2194F"/>
    <w:rsid w:val="00E21EC1"/>
    <w:rsid w:val="00E221F7"/>
    <w:rsid w:val="00E228C0"/>
    <w:rsid w:val="00E228C4"/>
    <w:rsid w:val="00E22C82"/>
    <w:rsid w:val="00E22C90"/>
    <w:rsid w:val="00E22CAB"/>
    <w:rsid w:val="00E22CCD"/>
    <w:rsid w:val="00E22EB4"/>
    <w:rsid w:val="00E23374"/>
    <w:rsid w:val="00E2349F"/>
    <w:rsid w:val="00E2355C"/>
    <w:rsid w:val="00E236C1"/>
    <w:rsid w:val="00E23A11"/>
    <w:rsid w:val="00E23AD2"/>
    <w:rsid w:val="00E23B17"/>
    <w:rsid w:val="00E23B48"/>
    <w:rsid w:val="00E23C30"/>
    <w:rsid w:val="00E23C3D"/>
    <w:rsid w:val="00E23D50"/>
    <w:rsid w:val="00E23E50"/>
    <w:rsid w:val="00E23FB7"/>
    <w:rsid w:val="00E2415F"/>
    <w:rsid w:val="00E241B6"/>
    <w:rsid w:val="00E24418"/>
    <w:rsid w:val="00E246FC"/>
    <w:rsid w:val="00E2473C"/>
    <w:rsid w:val="00E24A27"/>
    <w:rsid w:val="00E24A31"/>
    <w:rsid w:val="00E24D50"/>
    <w:rsid w:val="00E24E96"/>
    <w:rsid w:val="00E2549F"/>
    <w:rsid w:val="00E254C0"/>
    <w:rsid w:val="00E255F6"/>
    <w:rsid w:val="00E259C1"/>
    <w:rsid w:val="00E25A9B"/>
    <w:rsid w:val="00E25BBF"/>
    <w:rsid w:val="00E25D19"/>
    <w:rsid w:val="00E25D53"/>
    <w:rsid w:val="00E25E90"/>
    <w:rsid w:val="00E25F89"/>
    <w:rsid w:val="00E2602E"/>
    <w:rsid w:val="00E26117"/>
    <w:rsid w:val="00E262C7"/>
    <w:rsid w:val="00E262CF"/>
    <w:rsid w:val="00E26656"/>
    <w:rsid w:val="00E266CB"/>
    <w:rsid w:val="00E26B57"/>
    <w:rsid w:val="00E26DDD"/>
    <w:rsid w:val="00E26F0D"/>
    <w:rsid w:val="00E26FFF"/>
    <w:rsid w:val="00E27014"/>
    <w:rsid w:val="00E27021"/>
    <w:rsid w:val="00E27105"/>
    <w:rsid w:val="00E271A3"/>
    <w:rsid w:val="00E272F4"/>
    <w:rsid w:val="00E27601"/>
    <w:rsid w:val="00E27652"/>
    <w:rsid w:val="00E2769E"/>
    <w:rsid w:val="00E27799"/>
    <w:rsid w:val="00E27819"/>
    <w:rsid w:val="00E27D09"/>
    <w:rsid w:val="00E27F9F"/>
    <w:rsid w:val="00E3006F"/>
    <w:rsid w:val="00E301E9"/>
    <w:rsid w:val="00E302BE"/>
    <w:rsid w:val="00E306D6"/>
    <w:rsid w:val="00E3087E"/>
    <w:rsid w:val="00E30920"/>
    <w:rsid w:val="00E309D3"/>
    <w:rsid w:val="00E30A18"/>
    <w:rsid w:val="00E30B49"/>
    <w:rsid w:val="00E30C2A"/>
    <w:rsid w:val="00E30E92"/>
    <w:rsid w:val="00E31025"/>
    <w:rsid w:val="00E310CC"/>
    <w:rsid w:val="00E3129A"/>
    <w:rsid w:val="00E3132D"/>
    <w:rsid w:val="00E31690"/>
    <w:rsid w:val="00E316DE"/>
    <w:rsid w:val="00E318D6"/>
    <w:rsid w:val="00E31ACF"/>
    <w:rsid w:val="00E31D66"/>
    <w:rsid w:val="00E32396"/>
    <w:rsid w:val="00E324D5"/>
    <w:rsid w:val="00E327D9"/>
    <w:rsid w:val="00E32ABC"/>
    <w:rsid w:val="00E32AFE"/>
    <w:rsid w:val="00E32D62"/>
    <w:rsid w:val="00E32DD0"/>
    <w:rsid w:val="00E331AD"/>
    <w:rsid w:val="00E33555"/>
    <w:rsid w:val="00E335EB"/>
    <w:rsid w:val="00E338EF"/>
    <w:rsid w:val="00E339BA"/>
    <w:rsid w:val="00E339DC"/>
    <w:rsid w:val="00E33A34"/>
    <w:rsid w:val="00E33B54"/>
    <w:rsid w:val="00E33C0D"/>
    <w:rsid w:val="00E33C3F"/>
    <w:rsid w:val="00E33D58"/>
    <w:rsid w:val="00E33E15"/>
    <w:rsid w:val="00E33F23"/>
    <w:rsid w:val="00E34078"/>
    <w:rsid w:val="00E3413F"/>
    <w:rsid w:val="00E3448E"/>
    <w:rsid w:val="00E3458E"/>
    <w:rsid w:val="00E34E05"/>
    <w:rsid w:val="00E34F1A"/>
    <w:rsid w:val="00E34FB6"/>
    <w:rsid w:val="00E34FBF"/>
    <w:rsid w:val="00E350CC"/>
    <w:rsid w:val="00E35427"/>
    <w:rsid w:val="00E35565"/>
    <w:rsid w:val="00E355AD"/>
    <w:rsid w:val="00E35871"/>
    <w:rsid w:val="00E35B60"/>
    <w:rsid w:val="00E35B71"/>
    <w:rsid w:val="00E35C6E"/>
    <w:rsid w:val="00E35C9E"/>
    <w:rsid w:val="00E35F3B"/>
    <w:rsid w:val="00E35F9A"/>
    <w:rsid w:val="00E35FDC"/>
    <w:rsid w:val="00E3613F"/>
    <w:rsid w:val="00E361B8"/>
    <w:rsid w:val="00E362E4"/>
    <w:rsid w:val="00E364F3"/>
    <w:rsid w:val="00E3659B"/>
    <w:rsid w:val="00E365C9"/>
    <w:rsid w:val="00E366D2"/>
    <w:rsid w:val="00E367A8"/>
    <w:rsid w:val="00E36A07"/>
    <w:rsid w:val="00E36A1B"/>
    <w:rsid w:val="00E36A87"/>
    <w:rsid w:val="00E36D0E"/>
    <w:rsid w:val="00E37060"/>
    <w:rsid w:val="00E3725E"/>
    <w:rsid w:val="00E37397"/>
    <w:rsid w:val="00E37418"/>
    <w:rsid w:val="00E37451"/>
    <w:rsid w:val="00E374BA"/>
    <w:rsid w:val="00E37562"/>
    <w:rsid w:val="00E3764C"/>
    <w:rsid w:val="00E37869"/>
    <w:rsid w:val="00E37890"/>
    <w:rsid w:val="00E37B59"/>
    <w:rsid w:val="00E37C5D"/>
    <w:rsid w:val="00E37D25"/>
    <w:rsid w:val="00E37E17"/>
    <w:rsid w:val="00E37F2D"/>
    <w:rsid w:val="00E37F68"/>
    <w:rsid w:val="00E37FEE"/>
    <w:rsid w:val="00E400A0"/>
    <w:rsid w:val="00E4011D"/>
    <w:rsid w:val="00E4020A"/>
    <w:rsid w:val="00E406C3"/>
    <w:rsid w:val="00E40A28"/>
    <w:rsid w:val="00E40ABD"/>
    <w:rsid w:val="00E40E8B"/>
    <w:rsid w:val="00E41092"/>
    <w:rsid w:val="00E4134A"/>
    <w:rsid w:val="00E414E0"/>
    <w:rsid w:val="00E414ED"/>
    <w:rsid w:val="00E4187F"/>
    <w:rsid w:val="00E41A80"/>
    <w:rsid w:val="00E41EA5"/>
    <w:rsid w:val="00E41F13"/>
    <w:rsid w:val="00E41FA7"/>
    <w:rsid w:val="00E41FC1"/>
    <w:rsid w:val="00E4213A"/>
    <w:rsid w:val="00E421C4"/>
    <w:rsid w:val="00E42200"/>
    <w:rsid w:val="00E42437"/>
    <w:rsid w:val="00E4250F"/>
    <w:rsid w:val="00E425B9"/>
    <w:rsid w:val="00E429ED"/>
    <w:rsid w:val="00E42BA9"/>
    <w:rsid w:val="00E42BB5"/>
    <w:rsid w:val="00E42D43"/>
    <w:rsid w:val="00E42FE6"/>
    <w:rsid w:val="00E43151"/>
    <w:rsid w:val="00E43196"/>
    <w:rsid w:val="00E43414"/>
    <w:rsid w:val="00E434A7"/>
    <w:rsid w:val="00E43640"/>
    <w:rsid w:val="00E4386F"/>
    <w:rsid w:val="00E438EE"/>
    <w:rsid w:val="00E43A22"/>
    <w:rsid w:val="00E43B21"/>
    <w:rsid w:val="00E43E08"/>
    <w:rsid w:val="00E43E77"/>
    <w:rsid w:val="00E43F37"/>
    <w:rsid w:val="00E43F53"/>
    <w:rsid w:val="00E440B4"/>
    <w:rsid w:val="00E4444A"/>
    <w:rsid w:val="00E4491A"/>
    <w:rsid w:val="00E44AA4"/>
    <w:rsid w:val="00E44C2C"/>
    <w:rsid w:val="00E44FD6"/>
    <w:rsid w:val="00E4509E"/>
    <w:rsid w:val="00E450BF"/>
    <w:rsid w:val="00E450ED"/>
    <w:rsid w:val="00E451CB"/>
    <w:rsid w:val="00E45228"/>
    <w:rsid w:val="00E452C9"/>
    <w:rsid w:val="00E45359"/>
    <w:rsid w:val="00E454A7"/>
    <w:rsid w:val="00E45989"/>
    <w:rsid w:val="00E459D3"/>
    <w:rsid w:val="00E45A03"/>
    <w:rsid w:val="00E45B49"/>
    <w:rsid w:val="00E45C16"/>
    <w:rsid w:val="00E45C55"/>
    <w:rsid w:val="00E45C68"/>
    <w:rsid w:val="00E45E0D"/>
    <w:rsid w:val="00E46002"/>
    <w:rsid w:val="00E460F0"/>
    <w:rsid w:val="00E460F1"/>
    <w:rsid w:val="00E4621C"/>
    <w:rsid w:val="00E46365"/>
    <w:rsid w:val="00E46447"/>
    <w:rsid w:val="00E464D1"/>
    <w:rsid w:val="00E46598"/>
    <w:rsid w:val="00E468E5"/>
    <w:rsid w:val="00E46924"/>
    <w:rsid w:val="00E46C4B"/>
    <w:rsid w:val="00E46CD4"/>
    <w:rsid w:val="00E4704A"/>
    <w:rsid w:val="00E4709C"/>
    <w:rsid w:val="00E471CB"/>
    <w:rsid w:val="00E47320"/>
    <w:rsid w:val="00E4738C"/>
    <w:rsid w:val="00E474C5"/>
    <w:rsid w:val="00E477CA"/>
    <w:rsid w:val="00E4791B"/>
    <w:rsid w:val="00E47BAC"/>
    <w:rsid w:val="00E47D73"/>
    <w:rsid w:val="00E47E31"/>
    <w:rsid w:val="00E47E65"/>
    <w:rsid w:val="00E500AE"/>
    <w:rsid w:val="00E50347"/>
    <w:rsid w:val="00E50978"/>
    <w:rsid w:val="00E50983"/>
    <w:rsid w:val="00E50AA2"/>
    <w:rsid w:val="00E50AC6"/>
    <w:rsid w:val="00E50D6E"/>
    <w:rsid w:val="00E50F21"/>
    <w:rsid w:val="00E50FE8"/>
    <w:rsid w:val="00E51396"/>
    <w:rsid w:val="00E514E1"/>
    <w:rsid w:val="00E514EB"/>
    <w:rsid w:val="00E5163E"/>
    <w:rsid w:val="00E51BD1"/>
    <w:rsid w:val="00E51DDD"/>
    <w:rsid w:val="00E51DE6"/>
    <w:rsid w:val="00E51FDD"/>
    <w:rsid w:val="00E52152"/>
    <w:rsid w:val="00E52230"/>
    <w:rsid w:val="00E5227F"/>
    <w:rsid w:val="00E52435"/>
    <w:rsid w:val="00E524B2"/>
    <w:rsid w:val="00E52675"/>
    <w:rsid w:val="00E52770"/>
    <w:rsid w:val="00E52B76"/>
    <w:rsid w:val="00E52E09"/>
    <w:rsid w:val="00E52E90"/>
    <w:rsid w:val="00E52F3D"/>
    <w:rsid w:val="00E53052"/>
    <w:rsid w:val="00E53122"/>
    <w:rsid w:val="00E53144"/>
    <w:rsid w:val="00E53463"/>
    <w:rsid w:val="00E5351B"/>
    <w:rsid w:val="00E536D0"/>
    <w:rsid w:val="00E5370D"/>
    <w:rsid w:val="00E537AC"/>
    <w:rsid w:val="00E53B14"/>
    <w:rsid w:val="00E53B3D"/>
    <w:rsid w:val="00E53DFB"/>
    <w:rsid w:val="00E53E11"/>
    <w:rsid w:val="00E53F22"/>
    <w:rsid w:val="00E53FA9"/>
    <w:rsid w:val="00E5411B"/>
    <w:rsid w:val="00E5414C"/>
    <w:rsid w:val="00E542B1"/>
    <w:rsid w:val="00E547B3"/>
    <w:rsid w:val="00E547CA"/>
    <w:rsid w:val="00E54942"/>
    <w:rsid w:val="00E54B91"/>
    <w:rsid w:val="00E55081"/>
    <w:rsid w:val="00E550CE"/>
    <w:rsid w:val="00E55312"/>
    <w:rsid w:val="00E554A7"/>
    <w:rsid w:val="00E558CC"/>
    <w:rsid w:val="00E5599C"/>
    <w:rsid w:val="00E55B56"/>
    <w:rsid w:val="00E55D07"/>
    <w:rsid w:val="00E55E66"/>
    <w:rsid w:val="00E55E85"/>
    <w:rsid w:val="00E55F58"/>
    <w:rsid w:val="00E560A8"/>
    <w:rsid w:val="00E5617D"/>
    <w:rsid w:val="00E562B4"/>
    <w:rsid w:val="00E564D2"/>
    <w:rsid w:val="00E56518"/>
    <w:rsid w:val="00E5673A"/>
    <w:rsid w:val="00E56B47"/>
    <w:rsid w:val="00E56C5E"/>
    <w:rsid w:val="00E56DB0"/>
    <w:rsid w:val="00E5713B"/>
    <w:rsid w:val="00E57163"/>
    <w:rsid w:val="00E5733D"/>
    <w:rsid w:val="00E5762F"/>
    <w:rsid w:val="00E577CD"/>
    <w:rsid w:val="00E579DA"/>
    <w:rsid w:val="00E57C51"/>
    <w:rsid w:val="00E57CF6"/>
    <w:rsid w:val="00E57D19"/>
    <w:rsid w:val="00E57DAB"/>
    <w:rsid w:val="00E57FF8"/>
    <w:rsid w:val="00E60022"/>
    <w:rsid w:val="00E600EB"/>
    <w:rsid w:val="00E60115"/>
    <w:rsid w:val="00E601F2"/>
    <w:rsid w:val="00E60341"/>
    <w:rsid w:val="00E6063C"/>
    <w:rsid w:val="00E60A1C"/>
    <w:rsid w:val="00E60A32"/>
    <w:rsid w:val="00E60D1A"/>
    <w:rsid w:val="00E60E8D"/>
    <w:rsid w:val="00E60FA7"/>
    <w:rsid w:val="00E610B4"/>
    <w:rsid w:val="00E61400"/>
    <w:rsid w:val="00E6147E"/>
    <w:rsid w:val="00E614E6"/>
    <w:rsid w:val="00E617CB"/>
    <w:rsid w:val="00E618AB"/>
    <w:rsid w:val="00E61942"/>
    <w:rsid w:val="00E619CD"/>
    <w:rsid w:val="00E61A4A"/>
    <w:rsid w:val="00E61A8B"/>
    <w:rsid w:val="00E61BCD"/>
    <w:rsid w:val="00E61C8E"/>
    <w:rsid w:val="00E61CC0"/>
    <w:rsid w:val="00E61CCF"/>
    <w:rsid w:val="00E61E15"/>
    <w:rsid w:val="00E61EEC"/>
    <w:rsid w:val="00E61F9B"/>
    <w:rsid w:val="00E620D6"/>
    <w:rsid w:val="00E62102"/>
    <w:rsid w:val="00E62376"/>
    <w:rsid w:val="00E62443"/>
    <w:rsid w:val="00E624BF"/>
    <w:rsid w:val="00E62748"/>
    <w:rsid w:val="00E62771"/>
    <w:rsid w:val="00E6277B"/>
    <w:rsid w:val="00E62808"/>
    <w:rsid w:val="00E62BA7"/>
    <w:rsid w:val="00E62C95"/>
    <w:rsid w:val="00E63144"/>
    <w:rsid w:val="00E63479"/>
    <w:rsid w:val="00E63579"/>
    <w:rsid w:val="00E6367E"/>
    <w:rsid w:val="00E63680"/>
    <w:rsid w:val="00E6380E"/>
    <w:rsid w:val="00E63A1B"/>
    <w:rsid w:val="00E63B1D"/>
    <w:rsid w:val="00E63CD4"/>
    <w:rsid w:val="00E63FB0"/>
    <w:rsid w:val="00E6401A"/>
    <w:rsid w:val="00E640B6"/>
    <w:rsid w:val="00E64275"/>
    <w:rsid w:val="00E642D2"/>
    <w:rsid w:val="00E6432C"/>
    <w:rsid w:val="00E64424"/>
    <w:rsid w:val="00E64570"/>
    <w:rsid w:val="00E64B24"/>
    <w:rsid w:val="00E64BAC"/>
    <w:rsid w:val="00E64C70"/>
    <w:rsid w:val="00E64C99"/>
    <w:rsid w:val="00E64CD3"/>
    <w:rsid w:val="00E64D4F"/>
    <w:rsid w:val="00E64E30"/>
    <w:rsid w:val="00E64F45"/>
    <w:rsid w:val="00E64F7E"/>
    <w:rsid w:val="00E6516B"/>
    <w:rsid w:val="00E65324"/>
    <w:rsid w:val="00E65515"/>
    <w:rsid w:val="00E657E4"/>
    <w:rsid w:val="00E65AA0"/>
    <w:rsid w:val="00E65AB0"/>
    <w:rsid w:val="00E65D31"/>
    <w:rsid w:val="00E65D6A"/>
    <w:rsid w:val="00E660B1"/>
    <w:rsid w:val="00E6625C"/>
    <w:rsid w:val="00E66599"/>
    <w:rsid w:val="00E665C4"/>
    <w:rsid w:val="00E666C4"/>
    <w:rsid w:val="00E6682F"/>
    <w:rsid w:val="00E6685B"/>
    <w:rsid w:val="00E6692F"/>
    <w:rsid w:val="00E6697C"/>
    <w:rsid w:val="00E669D2"/>
    <w:rsid w:val="00E66ADF"/>
    <w:rsid w:val="00E66BFE"/>
    <w:rsid w:val="00E66DA5"/>
    <w:rsid w:val="00E66F2C"/>
    <w:rsid w:val="00E671C9"/>
    <w:rsid w:val="00E672CA"/>
    <w:rsid w:val="00E6743F"/>
    <w:rsid w:val="00E6758E"/>
    <w:rsid w:val="00E6767E"/>
    <w:rsid w:val="00E67726"/>
    <w:rsid w:val="00E6772C"/>
    <w:rsid w:val="00E67857"/>
    <w:rsid w:val="00E678FE"/>
    <w:rsid w:val="00E67A46"/>
    <w:rsid w:val="00E67E23"/>
    <w:rsid w:val="00E67E5C"/>
    <w:rsid w:val="00E70016"/>
    <w:rsid w:val="00E7006F"/>
    <w:rsid w:val="00E70116"/>
    <w:rsid w:val="00E70327"/>
    <w:rsid w:val="00E70331"/>
    <w:rsid w:val="00E7035B"/>
    <w:rsid w:val="00E7037E"/>
    <w:rsid w:val="00E70382"/>
    <w:rsid w:val="00E70454"/>
    <w:rsid w:val="00E70901"/>
    <w:rsid w:val="00E70AF1"/>
    <w:rsid w:val="00E70BC7"/>
    <w:rsid w:val="00E70C3B"/>
    <w:rsid w:val="00E70C48"/>
    <w:rsid w:val="00E70EFC"/>
    <w:rsid w:val="00E70F5D"/>
    <w:rsid w:val="00E70FA0"/>
    <w:rsid w:val="00E70FBC"/>
    <w:rsid w:val="00E70FD3"/>
    <w:rsid w:val="00E7106A"/>
    <w:rsid w:val="00E71167"/>
    <w:rsid w:val="00E714F0"/>
    <w:rsid w:val="00E715BA"/>
    <w:rsid w:val="00E7160A"/>
    <w:rsid w:val="00E71A2E"/>
    <w:rsid w:val="00E71F10"/>
    <w:rsid w:val="00E721A8"/>
    <w:rsid w:val="00E72261"/>
    <w:rsid w:val="00E72653"/>
    <w:rsid w:val="00E72777"/>
    <w:rsid w:val="00E7287A"/>
    <w:rsid w:val="00E72C01"/>
    <w:rsid w:val="00E72DC7"/>
    <w:rsid w:val="00E72E08"/>
    <w:rsid w:val="00E72E75"/>
    <w:rsid w:val="00E73054"/>
    <w:rsid w:val="00E730D7"/>
    <w:rsid w:val="00E730F5"/>
    <w:rsid w:val="00E731E1"/>
    <w:rsid w:val="00E7320F"/>
    <w:rsid w:val="00E732CC"/>
    <w:rsid w:val="00E7348A"/>
    <w:rsid w:val="00E734FC"/>
    <w:rsid w:val="00E735E0"/>
    <w:rsid w:val="00E73A79"/>
    <w:rsid w:val="00E73A84"/>
    <w:rsid w:val="00E73C54"/>
    <w:rsid w:val="00E73E70"/>
    <w:rsid w:val="00E73E90"/>
    <w:rsid w:val="00E74019"/>
    <w:rsid w:val="00E741AC"/>
    <w:rsid w:val="00E7427B"/>
    <w:rsid w:val="00E747EA"/>
    <w:rsid w:val="00E7484B"/>
    <w:rsid w:val="00E74CF8"/>
    <w:rsid w:val="00E74DF4"/>
    <w:rsid w:val="00E75092"/>
    <w:rsid w:val="00E750D3"/>
    <w:rsid w:val="00E750DC"/>
    <w:rsid w:val="00E75174"/>
    <w:rsid w:val="00E757F3"/>
    <w:rsid w:val="00E758CC"/>
    <w:rsid w:val="00E758CF"/>
    <w:rsid w:val="00E75CDF"/>
    <w:rsid w:val="00E75D1B"/>
    <w:rsid w:val="00E75DE2"/>
    <w:rsid w:val="00E75EBA"/>
    <w:rsid w:val="00E75FE4"/>
    <w:rsid w:val="00E75FEF"/>
    <w:rsid w:val="00E76080"/>
    <w:rsid w:val="00E763B4"/>
    <w:rsid w:val="00E763B6"/>
    <w:rsid w:val="00E76493"/>
    <w:rsid w:val="00E766B9"/>
    <w:rsid w:val="00E7674F"/>
    <w:rsid w:val="00E76B71"/>
    <w:rsid w:val="00E77331"/>
    <w:rsid w:val="00E7740B"/>
    <w:rsid w:val="00E77681"/>
    <w:rsid w:val="00E776F0"/>
    <w:rsid w:val="00E7771F"/>
    <w:rsid w:val="00E7772F"/>
    <w:rsid w:val="00E77848"/>
    <w:rsid w:val="00E77853"/>
    <w:rsid w:val="00E77A67"/>
    <w:rsid w:val="00E77DAA"/>
    <w:rsid w:val="00E77E32"/>
    <w:rsid w:val="00E80036"/>
    <w:rsid w:val="00E801D0"/>
    <w:rsid w:val="00E803E8"/>
    <w:rsid w:val="00E80468"/>
    <w:rsid w:val="00E80514"/>
    <w:rsid w:val="00E80649"/>
    <w:rsid w:val="00E808B7"/>
    <w:rsid w:val="00E809EB"/>
    <w:rsid w:val="00E80B00"/>
    <w:rsid w:val="00E80C43"/>
    <w:rsid w:val="00E80C70"/>
    <w:rsid w:val="00E80CB4"/>
    <w:rsid w:val="00E80DA4"/>
    <w:rsid w:val="00E80E5B"/>
    <w:rsid w:val="00E80F5A"/>
    <w:rsid w:val="00E810BF"/>
    <w:rsid w:val="00E81108"/>
    <w:rsid w:val="00E811FF"/>
    <w:rsid w:val="00E81250"/>
    <w:rsid w:val="00E8135C"/>
    <w:rsid w:val="00E815A7"/>
    <w:rsid w:val="00E81658"/>
    <w:rsid w:val="00E816C5"/>
    <w:rsid w:val="00E81970"/>
    <w:rsid w:val="00E819B3"/>
    <w:rsid w:val="00E81B8B"/>
    <w:rsid w:val="00E81C00"/>
    <w:rsid w:val="00E81CE0"/>
    <w:rsid w:val="00E81D44"/>
    <w:rsid w:val="00E81E7C"/>
    <w:rsid w:val="00E81F41"/>
    <w:rsid w:val="00E81F48"/>
    <w:rsid w:val="00E81FBF"/>
    <w:rsid w:val="00E82032"/>
    <w:rsid w:val="00E8224D"/>
    <w:rsid w:val="00E822A5"/>
    <w:rsid w:val="00E82346"/>
    <w:rsid w:val="00E82427"/>
    <w:rsid w:val="00E82453"/>
    <w:rsid w:val="00E82805"/>
    <w:rsid w:val="00E82831"/>
    <w:rsid w:val="00E828FF"/>
    <w:rsid w:val="00E82B85"/>
    <w:rsid w:val="00E831C2"/>
    <w:rsid w:val="00E8325D"/>
    <w:rsid w:val="00E833DC"/>
    <w:rsid w:val="00E836D0"/>
    <w:rsid w:val="00E83828"/>
    <w:rsid w:val="00E839A1"/>
    <w:rsid w:val="00E839E9"/>
    <w:rsid w:val="00E83BAA"/>
    <w:rsid w:val="00E83CC2"/>
    <w:rsid w:val="00E83D00"/>
    <w:rsid w:val="00E83D72"/>
    <w:rsid w:val="00E83E45"/>
    <w:rsid w:val="00E83EC4"/>
    <w:rsid w:val="00E840E5"/>
    <w:rsid w:val="00E844BC"/>
    <w:rsid w:val="00E8450F"/>
    <w:rsid w:val="00E84553"/>
    <w:rsid w:val="00E84623"/>
    <w:rsid w:val="00E84793"/>
    <w:rsid w:val="00E8490A"/>
    <w:rsid w:val="00E84A4A"/>
    <w:rsid w:val="00E84C14"/>
    <w:rsid w:val="00E84DE0"/>
    <w:rsid w:val="00E84E1F"/>
    <w:rsid w:val="00E84E3E"/>
    <w:rsid w:val="00E84F0B"/>
    <w:rsid w:val="00E84F36"/>
    <w:rsid w:val="00E8519F"/>
    <w:rsid w:val="00E85380"/>
    <w:rsid w:val="00E853D2"/>
    <w:rsid w:val="00E8552E"/>
    <w:rsid w:val="00E855B4"/>
    <w:rsid w:val="00E85651"/>
    <w:rsid w:val="00E85881"/>
    <w:rsid w:val="00E85B3D"/>
    <w:rsid w:val="00E85BAB"/>
    <w:rsid w:val="00E85BCB"/>
    <w:rsid w:val="00E85CC3"/>
    <w:rsid w:val="00E85EDB"/>
    <w:rsid w:val="00E85EE6"/>
    <w:rsid w:val="00E85FB2"/>
    <w:rsid w:val="00E862A5"/>
    <w:rsid w:val="00E8644A"/>
    <w:rsid w:val="00E864F0"/>
    <w:rsid w:val="00E86520"/>
    <w:rsid w:val="00E86591"/>
    <w:rsid w:val="00E866DD"/>
    <w:rsid w:val="00E86787"/>
    <w:rsid w:val="00E86820"/>
    <w:rsid w:val="00E87251"/>
    <w:rsid w:val="00E8730A"/>
    <w:rsid w:val="00E874FD"/>
    <w:rsid w:val="00E87602"/>
    <w:rsid w:val="00E877C4"/>
    <w:rsid w:val="00E8782E"/>
    <w:rsid w:val="00E87A9F"/>
    <w:rsid w:val="00E90152"/>
    <w:rsid w:val="00E90279"/>
    <w:rsid w:val="00E90403"/>
    <w:rsid w:val="00E90635"/>
    <w:rsid w:val="00E90746"/>
    <w:rsid w:val="00E90859"/>
    <w:rsid w:val="00E90929"/>
    <w:rsid w:val="00E9092D"/>
    <w:rsid w:val="00E909A1"/>
    <w:rsid w:val="00E909AD"/>
    <w:rsid w:val="00E909D1"/>
    <w:rsid w:val="00E90A02"/>
    <w:rsid w:val="00E90AAD"/>
    <w:rsid w:val="00E90B50"/>
    <w:rsid w:val="00E90BFF"/>
    <w:rsid w:val="00E90DF4"/>
    <w:rsid w:val="00E90E8E"/>
    <w:rsid w:val="00E91289"/>
    <w:rsid w:val="00E9147C"/>
    <w:rsid w:val="00E918C3"/>
    <w:rsid w:val="00E91C6A"/>
    <w:rsid w:val="00E91E46"/>
    <w:rsid w:val="00E91F04"/>
    <w:rsid w:val="00E91F35"/>
    <w:rsid w:val="00E91F4E"/>
    <w:rsid w:val="00E9207B"/>
    <w:rsid w:val="00E925BF"/>
    <w:rsid w:val="00E9290F"/>
    <w:rsid w:val="00E9293F"/>
    <w:rsid w:val="00E92A37"/>
    <w:rsid w:val="00E92B40"/>
    <w:rsid w:val="00E92BBF"/>
    <w:rsid w:val="00E92C47"/>
    <w:rsid w:val="00E93470"/>
    <w:rsid w:val="00E935A7"/>
    <w:rsid w:val="00E9397B"/>
    <w:rsid w:val="00E93A05"/>
    <w:rsid w:val="00E93A85"/>
    <w:rsid w:val="00E93A9A"/>
    <w:rsid w:val="00E93BE1"/>
    <w:rsid w:val="00E93C72"/>
    <w:rsid w:val="00E940AF"/>
    <w:rsid w:val="00E941DA"/>
    <w:rsid w:val="00E9436B"/>
    <w:rsid w:val="00E944C5"/>
    <w:rsid w:val="00E94667"/>
    <w:rsid w:val="00E9476A"/>
    <w:rsid w:val="00E94809"/>
    <w:rsid w:val="00E94DC9"/>
    <w:rsid w:val="00E9553D"/>
    <w:rsid w:val="00E9574B"/>
    <w:rsid w:val="00E95ABA"/>
    <w:rsid w:val="00E95B22"/>
    <w:rsid w:val="00E95BA6"/>
    <w:rsid w:val="00E95C64"/>
    <w:rsid w:val="00E95CF7"/>
    <w:rsid w:val="00E95D0A"/>
    <w:rsid w:val="00E95E0F"/>
    <w:rsid w:val="00E95E8B"/>
    <w:rsid w:val="00E96059"/>
    <w:rsid w:val="00E961F3"/>
    <w:rsid w:val="00E9630B"/>
    <w:rsid w:val="00E9636E"/>
    <w:rsid w:val="00E963E5"/>
    <w:rsid w:val="00E964FD"/>
    <w:rsid w:val="00E965AC"/>
    <w:rsid w:val="00E96628"/>
    <w:rsid w:val="00E96DAA"/>
    <w:rsid w:val="00E96E37"/>
    <w:rsid w:val="00E96F34"/>
    <w:rsid w:val="00E9717A"/>
    <w:rsid w:val="00E9724A"/>
    <w:rsid w:val="00E9742A"/>
    <w:rsid w:val="00E97648"/>
    <w:rsid w:val="00E9771B"/>
    <w:rsid w:val="00E9787A"/>
    <w:rsid w:val="00E978D0"/>
    <w:rsid w:val="00E97BB7"/>
    <w:rsid w:val="00EA01E8"/>
    <w:rsid w:val="00EA0267"/>
    <w:rsid w:val="00EA0856"/>
    <w:rsid w:val="00EA09FD"/>
    <w:rsid w:val="00EA0BE9"/>
    <w:rsid w:val="00EA0E4A"/>
    <w:rsid w:val="00EA1091"/>
    <w:rsid w:val="00EA10A2"/>
    <w:rsid w:val="00EA1102"/>
    <w:rsid w:val="00EA1144"/>
    <w:rsid w:val="00EA12F7"/>
    <w:rsid w:val="00EA13BB"/>
    <w:rsid w:val="00EA178C"/>
    <w:rsid w:val="00EA17C1"/>
    <w:rsid w:val="00EA19B0"/>
    <w:rsid w:val="00EA1A54"/>
    <w:rsid w:val="00EA1B45"/>
    <w:rsid w:val="00EA1D1B"/>
    <w:rsid w:val="00EA1DC2"/>
    <w:rsid w:val="00EA2226"/>
    <w:rsid w:val="00EA2295"/>
    <w:rsid w:val="00EA2311"/>
    <w:rsid w:val="00EA23CB"/>
    <w:rsid w:val="00EA2477"/>
    <w:rsid w:val="00EA26FC"/>
    <w:rsid w:val="00EA2A2E"/>
    <w:rsid w:val="00EA2A44"/>
    <w:rsid w:val="00EA2BFA"/>
    <w:rsid w:val="00EA2CD1"/>
    <w:rsid w:val="00EA2D76"/>
    <w:rsid w:val="00EA30EC"/>
    <w:rsid w:val="00EA32FA"/>
    <w:rsid w:val="00EA33E0"/>
    <w:rsid w:val="00EA33F2"/>
    <w:rsid w:val="00EA360D"/>
    <w:rsid w:val="00EA3617"/>
    <w:rsid w:val="00EA36FE"/>
    <w:rsid w:val="00EA3750"/>
    <w:rsid w:val="00EA383E"/>
    <w:rsid w:val="00EA3956"/>
    <w:rsid w:val="00EA39DA"/>
    <w:rsid w:val="00EA3B5A"/>
    <w:rsid w:val="00EA3BB6"/>
    <w:rsid w:val="00EA3BD0"/>
    <w:rsid w:val="00EA3CB4"/>
    <w:rsid w:val="00EA3CDB"/>
    <w:rsid w:val="00EA406F"/>
    <w:rsid w:val="00EA410E"/>
    <w:rsid w:val="00EA42B3"/>
    <w:rsid w:val="00EA42FD"/>
    <w:rsid w:val="00EA4654"/>
    <w:rsid w:val="00EA4C5B"/>
    <w:rsid w:val="00EA4FD1"/>
    <w:rsid w:val="00EA4FD2"/>
    <w:rsid w:val="00EA528E"/>
    <w:rsid w:val="00EA535F"/>
    <w:rsid w:val="00EA53C2"/>
    <w:rsid w:val="00EA5405"/>
    <w:rsid w:val="00EA558A"/>
    <w:rsid w:val="00EA5695"/>
    <w:rsid w:val="00EA599D"/>
    <w:rsid w:val="00EA5B0A"/>
    <w:rsid w:val="00EA5B36"/>
    <w:rsid w:val="00EA5B8B"/>
    <w:rsid w:val="00EA5CBA"/>
    <w:rsid w:val="00EA5FE4"/>
    <w:rsid w:val="00EA60B5"/>
    <w:rsid w:val="00EA62C0"/>
    <w:rsid w:val="00EA65AD"/>
    <w:rsid w:val="00EA6625"/>
    <w:rsid w:val="00EA6651"/>
    <w:rsid w:val="00EA67AD"/>
    <w:rsid w:val="00EA6852"/>
    <w:rsid w:val="00EA68F4"/>
    <w:rsid w:val="00EA6A82"/>
    <w:rsid w:val="00EA6D0D"/>
    <w:rsid w:val="00EA6F74"/>
    <w:rsid w:val="00EA7033"/>
    <w:rsid w:val="00EA70D5"/>
    <w:rsid w:val="00EA7261"/>
    <w:rsid w:val="00EA72E2"/>
    <w:rsid w:val="00EA7314"/>
    <w:rsid w:val="00EA74B7"/>
    <w:rsid w:val="00EA76EC"/>
    <w:rsid w:val="00EA78E4"/>
    <w:rsid w:val="00EA7932"/>
    <w:rsid w:val="00EA794B"/>
    <w:rsid w:val="00EA794E"/>
    <w:rsid w:val="00EA7C2D"/>
    <w:rsid w:val="00EA7D9C"/>
    <w:rsid w:val="00EA7FCF"/>
    <w:rsid w:val="00EB02D4"/>
    <w:rsid w:val="00EB0351"/>
    <w:rsid w:val="00EB03B0"/>
    <w:rsid w:val="00EB0425"/>
    <w:rsid w:val="00EB05C4"/>
    <w:rsid w:val="00EB0670"/>
    <w:rsid w:val="00EB075F"/>
    <w:rsid w:val="00EB0815"/>
    <w:rsid w:val="00EB088E"/>
    <w:rsid w:val="00EB094E"/>
    <w:rsid w:val="00EB0AAB"/>
    <w:rsid w:val="00EB0B86"/>
    <w:rsid w:val="00EB0CA3"/>
    <w:rsid w:val="00EB0D26"/>
    <w:rsid w:val="00EB0DA1"/>
    <w:rsid w:val="00EB0F51"/>
    <w:rsid w:val="00EB1045"/>
    <w:rsid w:val="00EB104F"/>
    <w:rsid w:val="00EB154F"/>
    <w:rsid w:val="00EB155D"/>
    <w:rsid w:val="00EB1B27"/>
    <w:rsid w:val="00EB1B4A"/>
    <w:rsid w:val="00EB1BA7"/>
    <w:rsid w:val="00EB1DA8"/>
    <w:rsid w:val="00EB216E"/>
    <w:rsid w:val="00EB2243"/>
    <w:rsid w:val="00EB225C"/>
    <w:rsid w:val="00EB2556"/>
    <w:rsid w:val="00EB2596"/>
    <w:rsid w:val="00EB25A5"/>
    <w:rsid w:val="00EB2649"/>
    <w:rsid w:val="00EB27D6"/>
    <w:rsid w:val="00EB2822"/>
    <w:rsid w:val="00EB29F2"/>
    <w:rsid w:val="00EB2AA6"/>
    <w:rsid w:val="00EB2E05"/>
    <w:rsid w:val="00EB3210"/>
    <w:rsid w:val="00EB335E"/>
    <w:rsid w:val="00EB35A6"/>
    <w:rsid w:val="00EB35A8"/>
    <w:rsid w:val="00EB3631"/>
    <w:rsid w:val="00EB36F0"/>
    <w:rsid w:val="00EB3711"/>
    <w:rsid w:val="00EB3809"/>
    <w:rsid w:val="00EB382D"/>
    <w:rsid w:val="00EB385F"/>
    <w:rsid w:val="00EB38A2"/>
    <w:rsid w:val="00EB38BF"/>
    <w:rsid w:val="00EB3C03"/>
    <w:rsid w:val="00EB3C47"/>
    <w:rsid w:val="00EB3FD2"/>
    <w:rsid w:val="00EB3FF6"/>
    <w:rsid w:val="00EB403A"/>
    <w:rsid w:val="00EB4209"/>
    <w:rsid w:val="00EB4222"/>
    <w:rsid w:val="00EB4703"/>
    <w:rsid w:val="00EB47AF"/>
    <w:rsid w:val="00EB4934"/>
    <w:rsid w:val="00EB4B6B"/>
    <w:rsid w:val="00EB4CFF"/>
    <w:rsid w:val="00EB4F3F"/>
    <w:rsid w:val="00EB506D"/>
    <w:rsid w:val="00EB50B2"/>
    <w:rsid w:val="00EB53BD"/>
    <w:rsid w:val="00EB542A"/>
    <w:rsid w:val="00EB5476"/>
    <w:rsid w:val="00EB577C"/>
    <w:rsid w:val="00EB594B"/>
    <w:rsid w:val="00EB5A1B"/>
    <w:rsid w:val="00EB6215"/>
    <w:rsid w:val="00EB6375"/>
    <w:rsid w:val="00EB645F"/>
    <w:rsid w:val="00EB6856"/>
    <w:rsid w:val="00EB69B0"/>
    <w:rsid w:val="00EB6C65"/>
    <w:rsid w:val="00EB6C80"/>
    <w:rsid w:val="00EB6D06"/>
    <w:rsid w:val="00EB6D83"/>
    <w:rsid w:val="00EB70B0"/>
    <w:rsid w:val="00EB7538"/>
    <w:rsid w:val="00EB7557"/>
    <w:rsid w:val="00EB7620"/>
    <w:rsid w:val="00EB7633"/>
    <w:rsid w:val="00EB763F"/>
    <w:rsid w:val="00EB76DC"/>
    <w:rsid w:val="00EB76E3"/>
    <w:rsid w:val="00EB76FA"/>
    <w:rsid w:val="00EB7736"/>
    <w:rsid w:val="00EB774C"/>
    <w:rsid w:val="00EB7778"/>
    <w:rsid w:val="00EB7922"/>
    <w:rsid w:val="00EB7ABF"/>
    <w:rsid w:val="00EB7D83"/>
    <w:rsid w:val="00EB7E04"/>
    <w:rsid w:val="00EB7F03"/>
    <w:rsid w:val="00EC03D0"/>
    <w:rsid w:val="00EC04F0"/>
    <w:rsid w:val="00EC0697"/>
    <w:rsid w:val="00EC0741"/>
    <w:rsid w:val="00EC07A6"/>
    <w:rsid w:val="00EC0A0E"/>
    <w:rsid w:val="00EC0D1E"/>
    <w:rsid w:val="00EC0E36"/>
    <w:rsid w:val="00EC0F7A"/>
    <w:rsid w:val="00EC1102"/>
    <w:rsid w:val="00EC129B"/>
    <w:rsid w:val="00EC1422"/>
    <w:rsid w:val="00EC1456"/>
    <w:rsid w:val="00EC1524"/>
    <w:rsid w:val="00EC1B62"/>
    <w:rsid w:val="00EC1C92"/>
    <w:rsid w:val="00EC242A"/>
    <w:rsid w:val="00EC244F"/>
    <w:rsid w:val="00EC2630"/>
    <w:rsid w:val="00EC2633"/>
    <w:rsid w:val="00EC2665"/>
    <w:rsid w:val="00EC26AD"/>
    <w:rsid w:val="00EC2BFB"/>
    <w:rsid w:val="00EC2C7D"/>
    <w:rsid w:val="00EC2E2D"/>
    <w:rsid w:val="00EC30CD"/>
    <w:rsid w:val="00EC3222"/>
    <w:rsid w:val="00EC3316"/>
    <w:rsid w:val="00EC3363"/>
    <w:rsid w:val="00EC33EB"/>
    <w:rsid w:val="00EC340B"/>
    <w:rsid w:val="00EC3455"/>
    <w:rsid w:val="00EC391B"/>
    <w:rsid w:val="00EC3B5A"/>
    <w:rsid w:val="00EC3E60"/>
    <w:rsid w:val="00EC40D8"/>
    <w:rsid w:val="00EC4147"/>
    <w:rsid w:val="00EC44EC"/>
    <w:rsid w:val="00EC462B"/>
    <w:rsid w:val="00EC4723"/>
    <w:rsid w:val="00EC4923"/>
    <w:rsid w:val="00EC496A"/>
    <w:rsid w:val="00EC49CB"/>
    <w:rsid w:val="00EC4C51"/>
    <w:rsid w:val="00EC4CAC"/>
    <w:rsid w:val="00EC4CC6"/>
    <w:rsid w:val="00EC4DB8"/>
    <w:rsid w:val="00EC4F5D"/>
    <w:rsid w:val="00EC50C2"/>
    <w:rsid w:val="00EC50F5"/>
    <w:rsid w:val="00EC51D0"/>
    <w:rsid w:val="00EC558E"/>
    <w:rsid w:val="00EC55AC"/>
    <w:rsid w:val="00EC56E0"/>
    <w:rsid w:val="00EC57FB"/>
    <w:rsid w:val="00EC58AA"/>
    <w:rsid w:val="00EC5A0A"/>
    <w:rsid w:val="00EC5AA0"/>
    <w:rsid w:val="00EC5CC4"/>
    <w:rsid w:val="00EC5E04"/>
    <w:rsid w:val="00EC6049"/>
    <w:rsid w:val="00EC6057"/>
    <w:rsid w:val="00EC62DE"/>
    <w:rsid w:val="00EC63E6"/>
    <w:rsid w:val="00EC6478"/>
    <w:rsid w:val="00EC654B"/>
    <w:rsid w:val="00EC6600"/>
    <w:rsid w:val="00EC67D5"/>
    <w:rsid w:val="00EC6847"/>
    <w:rsid w:val="00EC68D0"/>
    <w:rsid w:val="00EC6930"/>
    <w:rsid w:val="00EC6D51"/>
    <w:rsid w:val="00EC6F00"/>
    <w:rsid w:val="00EC6F74"/>
    <w:rsid w:val="00EC718B"/>
    <w:rsid w:val="00EC7259"/>
    <w:rsid w:val="00EC72D3"/>
    <w:rsid w:val="00EC730F"/>
    <w:rsid w:val="00EC7438"/>
    <w:rsid w:val="00EC767F"/>
    <w:rsid w:val="00EC780A"/>
    <w:rsid w:val="00EC7985"/>
    <w:rsid w:val="00EC7B51"/>
    <w:rsid w:val="00EC7C88"/>
    <w:rsid w:val="00EC7CAF"/>
    <w:rsid w:val="00EC7DB6"/>
    <w:rsid w:val="00EC7E43"/>
    <w:rsid w:val="00ED0089"/>
    <w:rsid w:val="00ED0260"/>
    <w:rsid w:val="00ED029E"/>
    <w:rsid w:val="00ED02BF"/>
    <w:rsid w:val="00ED03AE"/>
    <w:rsid w:val="00ED048E"/>
    <w:rsid w:val="00ED049F"/>
    <w:rsid w:val="00ED0582"/>
    <w:rsid w:val="00ED0A4F"/>
    <w:rsid w:val="00ED0B49"/>
    <w:rsid w:val="00ED0C4B"/>
    <w:rsid w:val="00ED0E3F"/>
    <w:rsid w:val="00ED0FE8"/>
    <w:rsid w:val="00ED1086"/>
    <w:rsid w:val="00ED12BE"/>
    <w:rsid w:val="00ED137E"/>
    <w:rsid w:val="00ED1432"/>
    <w:rsid w:val="00ED162F"/>
    <w:rsid w:val="00ED1658"/>
    <w:rsid w:val="00ED177B"/>
    <w:rsid w:val="00ED18BB"/>
    <w:rsid w:val="00ED18DA"/>
    <w:rsid w:val="00ED18E1"/>
    <w:rsid w:val="00ED1912"/>
    <w:rsid w:val="00ED19F4"/>
    <w:rsid w:val="00ED1E60"/>
    <w:rsid w:val="00ED20D5"/>
    <w:rsid w:val="00ED2334"/>
    <w:rsid w:val="00ED2578"/>
    <w:rsid w:val="00ED2766"/>
    <w:rsid w:val="00ED27E8"/>
    <w:rsid w:val="00ED2AF4"/>
    <w:rsid w:val="00ED2B00"/>
    <w:rsid w:val="00ED2DCF"/>
    <w:rsid w:val="00ED2E52"/>
    <w:rsid w:val="00ED2E8B"/>
    <w:rsid w:val="00ED3024"/>
    <w:rsid w:val="00ED329C"/>
    <w:rsid w:val="00ED32E2"/>
    <w:rsid w:val="00ED33E1"/>
    <w:rsid w:val="00ED3443"/>
    <w:rsid w:val="00ED361B"/>
    <w:rsid w:val="00ED37A8"/>
    <w:rsid w:val="00ED3898"/>
    <w:rsid w:val="00ED3B97"/>
    <w:rsid w:val="00ED3D01"/>
    <w:rsid w:val="00ED3D0D"/>
    <w:rsid w:val="00ED3EB7"/>
    <w:rsid w:val="00ED4486"/>
    <w:rsid w:val="00ED46C4"/>
    <w:rsid w:val="00ED46EB"/>
    <w:rsid w:val="00ED4862"/>
    <w:rsid w:val="00ED48D2"/>
    <w:rsid w:val="00ED4C20"/>
    <w:rsid w:val="00ED4E0D"/>
    <w:rsid w:val="00ED545E"/>
    <w:rsid w:val="00ED54DD"/>
    <w:rsid w:val="00ED58DA"/>
    <w:rsid w:val="00ED5C87"/>
    <w:rsid w:val="00ED5C9B"/>
    <w:rsid w:val="00ED5D01"/>
    <w:rsid w:val="00ED5FE4"/>
    <w:rsid w:val="00ED5FEC"/>
    <w:rsid w:val="00ED61C8"/>
    <w:rsid w:val="00ED61E8"/>
    <w:rsid w:val="00ED650A"/>
    <w:rsid w:val="00ED65A8"/>
    <w:rsid w:val="00ED65E0"/>
    <w:rsid w:val="00ED6653"/>
    <w:rsid w:val="00ED6728"/>
    <w:rsid w:val="00ED6805"/>
    <w:rsid w:val="00ED6B1B"/>
    <w:rsid w:val="00ED6BE9"/>
    <w:rsid w:val="00ED6DCE"/>
    <w:rsid w:val="00ED6E2A"/>
    <w:rsid w:val="00ED6FB2"/>
    <w:rsid w:val="00ED703D"/>
    <w:rsid w:val="00ED71C5"/>
    <w:rsid w:val="00ED71E0"/>
    <w:rsid w:val="00ED77FD"/>
    <w:rsid w:val="00ED7858"/>
    <w:rsid w:val="00ED7A4C"/>
    <w:rsid w:val="00ED7B18"/>
    <w:rsid w:val="00ED7D08"/>
    <w:rsid w:val="00EE02E9"/>
    <w:rsid w:val="00EE0445"/>
    <w:rsid w:val="00EE04E0"/>
    <w:rsid w:val="00EE07B8"/>
    <w:rsid w:val="00EE0AAD"/>
    <w:rsid w:val="00EE0B9A"/>
    <w:rsid w:val="00EE0CD8"/>
    <w:rsid w:val="00EE0D64"/>
    <w:rsid w:val="00EE0E59"/>
    <w:rsid w:val="00EE0E90"/>
    <w:rsid w:val="00EE116F"/>
    <w:rsid w:val="00EE1449"/>
    <w:rsid w:val="00EE14AE"/>
    <w:rsid w:val="00EE159E"/>
    <w:rsid w:val="00EE16FA"/>
    <w:rsid w:val="00EE1792"/>
    <w:rsid w:val="00EE192F"/>
    <w:rsid w:val="00EE1AC1"/>
    <w:rsid w:val="00EE1C3B"/>
    <w:rsid w:val="00EE1EB0"/>
    <w:rsid w:val="00EE2013"/>
    <w:rsid w:val="00EE2033"/>
    <w:rsid w:val="00EE20E1"/>
    <w:rsid w:val="00EE21FA"/>
    <w:rsid w:val="00EE2226"/>
    <w:rsid w:val="00EE2244"/>
    <w:rsid w:val="00EE2287"/>
    <w:rsid w:val="00EE2423"/>
    <w:rsid w:val="00EE290F"/>
    <w:rsid w:val="00EE2A81"/>
    <w:rsid w:val="00EE2CF1"/>
    <w:rsid w:val="00EE3208"/>
    <w:rsid w:val="00EE329D"/>
    <w:rsid w:val="00EE33B1"/>
    <w:rsid w:val="00EE3412"/>
    <w:rsid w:val="00EE3525"/>
    <w:rsid w:val="00EE3558"/>
    <w:rsid w:val="00EE3581"/>
    <w:rsid w:val="00EE3815"/>
    <w:rsid w:val="00EE3BBB"/>
    <w:rsid w:val="00EE3C42"/>
    <w:rsid w:val="00EE3CF4"/>
    <w:rsid w:val="00EE3D4F"/>
    <w:rsid w:val="00EE3D54"/>
    <w:rsid w:val="00EE45B3"/>
    <w:rsid w:val="00EE4A5B"/>
    <w:rsid w:val="00EE4A96"/>
    <w:rsid w:val="00EE4AA8"/>
    <w:rsid w:val="00EE522A"/>
    <w:rsid w:val="00EE5319"/>
    <w:rsid w:val="00EE534D"/>
    <w:rsid w:val="00EE53E2"/>
    <w:rsid w:val="00EE554B"/>
    <w:rsid w:val="00EE5560"/>
    <w:rsid w:val="00EE5B0B"/>
    <w:rsid w:val="00EE5F56"/>
    <w:rsid w:val="00EE5FB8"/>
    <w:rsid w:val="00EE5FD6"/>
    <w:rsid w:val="00EE6208"/>
    <w:rsid w:val="00EE6245"/>
    <w:rsid w:val="00EE63CE"/>
    <w:rsid w:val="00EE63F5"/>
    <w:rsid w:val="00EE64BE"/>
    <w:rsid w:val="00EE666F"/>
    <w:rsid w:val="00EE66DE"/>
    <w:rsid w:val="00EE6863"/>
    <w:rsid w:val="00EE69EC"/>
    <w:rsid w:val="00EE6A41"/>
    <w:rsid w:val="00EE6C8D"/>
    <w:rsid w:val="00EE6CF9"/>
    <w:rsid w:val="00EE6E53"/>
    <w:rsid w:val="00EE6F1E"/>
    <w:rsid w:val="00EE7176"/>
    <w:rsid w:val="00EE730B"/>
    <w:rsid w:val="00EE7355"/>
    <w:rsid w:val="00EE77A5"/>
    <w:rsid w:val="00EE7BDE"/>
    <w:rsid w:val="00EF00DA"/>
    <w:rsid w:val="00EF02C5"/>
    <w:rsid w:val="00EF0319"/>
    <w:rsid w:val="00EF031D"/>
    <w:rsid w:val="00EF0348"/>
    <w:rsid w:val="00EF0439"/>
    <w:rsid w:val="00EF069F"/>
    <w:rsid w:val="00EF093F"/>
    <w:rsid w:val="00EF0C55"/>
    <w:rsid w:val="00EF0F6D"/>
    <w:rsid w:val="00EF0FC9"/>
    <w:rsid w:val="00EF10EA"/>
    <w:rsid w:val="00EF12E1"/>
    <w:rsid w:val="00EF14CC"/>
    <w:rsid w:val="00EF152E"/>
    <w:rsid w:val="00EF18C4"/>
    <w:rsid w:val="00EF1BD6"/>
    <w:rsid w:val="00EF1DBA"/>
    <w:rsid w:val="00EF1DCC"/>
    <w:rsid w:val="00EF1F29"/>
    <w:rsid w:val="00EF1F9C"/>
    <w:rsid w:val="00EF202F"/>
    <w:rsid w:val="00EF2304"/>
    <w:rsid w:val="00EF2364"/>
    <w:rsid w:val="00EF250C"/>
    <w:rsid w:val="00EF2666"/>
    <w:rsid w:val="00EF2C3B"/>
    <w:rsid w:val="00EF2C77"/>
    <w:rsid w:val="00EF30F4"/>
    <w:rsid w:val="00EF31AC"/>
    <w:rsid w:val="00EF326F"/>
    <w:rsid w:val="00EF32C8"/>
    <w:rsid w:val="00EF32C9"/>
    <w:rsid w:val="00EF3409"/>
    <w:rsid w:val="00EF34E3"/>
    <w:rsid w:val="00EF3636"/>
    <w:rsid w:val="00EF3806"/>
    <w:rsid w:val="00EF3906"/>
    <w:rsid w:val="00EF3A81"/>
    <w:rsid w:val="00EF3E80"/>
    <w:rsid w:val="00EF407C"/>
    <w:rsid w:val="00EF4125"/>
    <w:rsid w:val="00EF4133"/>
    <w:rsid w:val="00EF4366"/>
    <w:rsid w:val="00EF46E1"/>
    <w:rsid w:val="00EF48F9"/>
    <w:rsid w:val="00EF4CD6"/>
    <w:rsid w:val="00EF4CF2"/>
    <w:rsid w:val="00EF4DB2"/>
    <w:rsid w:val="00EF4F72"/>
    <w:rsid w:val="00EF55A0"/>
    <w:rsid w:val="00EF5639"/>
    <w:rsid w:val="00EF5652"/>
    <w:rsid w:val="00EF56AA"/>
    <w:rsid w:val="00EF572C"/>
    <w:rsid w:val="00EF591E"/>
    <w:rsid w:val="00EF59BD"/>
    <w:rsid w:val="00EF5E74"/>
    <w:rsid w:val="00EF5FE4"/>
    <w:rsid w:val="00EF63D1"/>
    <w:rsid w:val="00EF646B"/>
    <w:rsid w:val="00EF6513"/>
    <w:rsid w:val="00EF6683"/>
    <w:rsid w:val="00EF66D0"/>
    <w:rsid w:val="00EF68FA"/>
    <w:rsid w:val="00EF6A61"/>
    <w:rsid w:val="00EF6BFF"/>
    <w:rsid w:val="00EF6D08"/>
    <w:rsid w:val="00EF6EEC"/>
    <w:rsid w:val="00EF6F73"/>
    <w:rsid w:val="00EF7002"/>
    <w:rsid w:val="00EF704B"/>
    <w:rsid w:val="00EF71EC"/>
    <w:rsid w:val="00EF737B"/>
    <w:rsid w:val="00EF7393"/>
    <w:rsid w:val="00EF73DD"/>
    <w:rsid w:val="00EF7485"/>
    <w:rsid w:val="00EF7608"/>
    <w:rsid w:val="00EF769B"/>
    <w:rsid w:val="00EF790E"/>
    <w:rsid w:val="00F004CB"/>
    <w:rsid w:val="00F00642"/>
    <w:rsid w:val="00F0067A"/>
    <w:rsid w:val="00F0092D"/>
    <w:rsid w:val="00F00CBB"/>
    <w:rsid w:val="00F00CC8"/>
    <w:rsid w:val="00F010CB"/>
    <w:rsid w:val="00F01255"/>
    <w:rsid w:val="00F01362"/>
    <w:rsid w:val="00F01375"/>
    <w:rsid w:val="00F016F8"/>
    <w:rsid w:val="00F018FA"/>
    <w:rsid w:val="00F0198D"/>
    <w:rsid w:val="00F01AD3"/>
    <w:rsid w:val="00F01CC5"/>
    <w:rsid w:val="00F01CDE"/>
    <w:rsid w:val="00F02449"/>
    <w:rsid w:val="00F0276A"/>
    <w:rsid w:val="00F027BA"/>
    <w:rsid w:val="00F02B43"/>
    <w:rsid w:val="00F0373D"/>
    <w:rsid w:val="00F03B92"/>
    <w:rsid w:val="00F03DE4"/>
    <w:rsid w:val="00F03E79"/>
    <w:rsid w:val="00F03EB9"/>
    <w:rsid w:val="00F0403C"/>
    <w:rsid w:val="00F040F8"/>
    <w:rsid w:val="00F041F7"/>
    <w:rsid w:val="00F04569"/>
    <w:rsid w:val="00F04584"/>
    <w:rsid w:val="00F045AC"/>
    <w:rsid w:val="00F045B4"/>
    <w:rsid w:val="00F046E7"/>
    <w:rsid w:val="00F0473C"/>
    <w:rsid w:val="00F0479F"/>
    <w:rsid w:val="00F04A06"/>
    <w:rsid w:val="00F04C6F"/>
    <w:rsid w:val="00F04D1F"/>
    <w:rsid w:val="00F04F07"/>
    <w:rsid w:val="00F051B1"/>
    <w:rsid w:val="00F05228"/>
    <w:rsid w:val="00F05266"/>
    <w:rsid w:val="00F053B7"/>
    <w:rsid w:val="00F055BF"/>
    <w:rsid w:val="00F05792"/>
    <w:rsid w:val="00F05A02"/>
    <w:rsid w:val="00F05A25"/>
    <w:rsid w:val="00F05A65"/>
    <w:rsid w:val="00F05B5C"/>
    <w:rsid w:val="00F06010"/>
    <w:rsid w:val="00F0628D"/>
    <w:rsid w:val="00F06417"/>
    <w:rsid w:val="00F06547"/>
    <w:rsid w:val="00F065CF"/>
    <w:rsid w:val="00F06651"/>
    <w:rsid w:val="00F0671C"/>
    <w:rsid w:val="00F06864"/>
    <w:rsid w:val="00F06A06"/>
    <w:rsid w:val="00F06A08"/>
    <w:rsid w:val="00F06A38"/>
    <w:rsid w:val="00F06A61"/>
    <w:rsid w:val="00F06CC9"/>
    <w:rsid w:val="00F07044"/>
    <w:rsid w:val="00F0716D"/>
    <w:rsid w:val="00F073FA"/>
    <w:rsid w:val="00F07A07"/>
    <w:rsid w:val="00F07BDA"/>
    <w:rsid w:val="00F07DE6"/>
    <w:rsid w:val="00F1042D"/>
    <w:rsid w:val="00F1043A"/>
    <w:rsid w:val="00F104FC"/>
    <w:rsid w:val="00F1051D"/>
    <w:rsid w:val="00F1056C"/>
    <w:rsid w:val="00F107F1"/>
    <w:rsid w:val="00F1081C"/>
    <w:rsid w:val="00F109FF"/>
    <w:rsid w:val="00F10A37"/>
    <w:rsid w:val="00F10F22"/>
    <w:rsid w:val="00F10F66"/>
    <w:rsid w:val="00F10FC1"/>
    <w:rsid w:val="00F112FD"/>
    <w:rsid w:val="00F11775"/>
    <w:rsid w:val="00F11892"/>
    <w:rsid w:val="00F118AE"/>
    <w:rsid w:val="00F11969"/>
    <w:rsid w:val="00F119A7"/>
    <w:rsid w:val="00F11AE0"/>
    <w:rsid w:val="00F11F6C"/>
    <w:rsid w:val="00F12119"/>
    <w:rsid w:val="00F1213C"/>
    <w:rsid w:val="00F121DF"/>
    <w:rsid w:val="00F12295"/>
    <w:rsid w:val="00F122B7"/>
    <w:rsid w:val="00F1231A"/>
    <w:rsid w:val="00F12496"/>
    <w:rsid w:val="00F124C0"/>
    <w:rsid w:val="00F1259C"/>
    <w:rsid w:val="00F12739"/>
    <w:rsid w:val="00F128B6"/>
    <w:rsid w:val="00F129C4"/>
    <w:rsid w:val="00F12DA7"/>
    <w:rsid w:val="00F12E14"/>
    <w:rsid w:val="00F13064"/>
    <w:rsid w:val="00F1337C"/>
    <w:rsid w:val="00F133A1"/>
    <w:rsid w:val="00F133D9"/>
    <w:rsid w:val="00F136E6"/>
    <w:rsid w:val="00F1382B"/>
    <w:rsid w:val="00F1393B"/>
    <w:rsid w:val="00F13A15"/>
    <w:rsid w:val="00F13A5B"/>
    <w:rsid w:val="00F13A6C"/>
    <w:rsid w:val="00F13AE9"/>
    <w:rsid w:val="00F13ECD"/>
    <w:rsid w:val="00F1421D"/>
    <w:rsid w:val="00F1430A"/>
    <w:rsid w:val="00F14338"/>
    <w:rsid w:val="00F145D9"/>
    <w:rsid w:val="00F146AF"/>
    <w:rsid w:val="00F14959"/>
    <w:rsid w:val="00F149D4"/>
    <w:rsid w:val="00F14A72"/>
    <w:rsid w:val="00F14B49"/>
    <w:rsid w:val="00F14B72"/>
    <w:rsid w:val="00F14B77"/>
    <w:rsid w:val="00F14C07"/>
    <w:rsid w:val="00F14C10"/>
    <w:rsid w:val="00F14CB7"/>
    <w:rsid w:val="00F14D4D"/>
    <w:rsid w:val="00F14D83"/>
    <w:rsid w:val="00F1500C"/>
    <w:rsid w:val="00F150C8"/>
    <w:rsid w:val="00F150ED"/>
    <w:rsid w:val="00F1534F"/>
    <w:rsid w:val="00F15531"/>
    <w:rsid w:val="00F155CE"/>
    <w:rsid w:val="00F15642"/>
    <w:rsid w:val="00F15840"/>
    <w:rsid w:val="00F15A36"/>
    <w:rsid w:val="00F1623E"/>
    <w:rsid w:val="00F1628B"/>
    <w:rsid w:val="00F16437"/>
    <w:rsid w:val="00F16820"/>
    <w:rsid w:val="00F1687D"/>
    <w:rsid w:val="00F169DD"/>
    <w:rsid w:val="00F16A54"/>
    <w:rsid w:val="00F16B8B"/>
    <w:rsid w:val="00F16BF2"/>
    <w:rsid w:val="00F16C8B"/>
    <w:rsid w:val="00F1731B"/>
    <w:rsid w:val="00F17341"/>
    <w:rsid w:val="00F1786E"/>
    <w:rsid w:val="00F1787F"/>
    <w:rsid w:val="00F178FD"/>
    <w:rsid w:val="00F17BB7"/>
    <w:rsid w:val="00F17D1D"/>
    <w:rsid w:val="00F17EAE"/>
    <w:rsid w:val="00F2011F"/>
    <w:rsid w:val="00F20154"/>
    <w:rsid w:val="00F20225"/>
    <w:rsid w:val="00F20377"/>
    <w:rsid w:val="00F203D3"/>
    <w:rsid w:val="00F203E0"/>
    <w:rsid w:val="00F20651"/>
    <w:rsid w:val="00F207E0"/>
    <w:rsid w:val="00F2081A"/>
    <w:rsid w:val="00F2084F"/>
    <w:rsid w:val="00F20953"/>
    <w:rsid w:val="00F209B3"/>
    <w:rsid w:val="00F20EF6"/>
    <w:rsid w:val="00F20F94"/>
    <w:rsid w:val="00F213E2"/>
    <w:rsid w:val="00F214E5"/>
    <w:rsid w:val="00F215F9"/>
    <w:rsid w:val="00F218D4"/>
    <w:rsid w:val="00F21A38"/>
    <w:rsid w:val="00F21A41"/>
    <w:rsid w:val="00F21A53"/>
    <w:rsid w:val="00F21A95"/>
    <w:rsid w:val="00F21FB0"/>
    <w:rsid w:val="00F221DC"/>
    <w:rsid w:val="00F2230E"/>
    <w:rsid w:val="00F224B3"/>
    <w:rsid w:val="00F2250A"/>
    <w:rsid w:val="00F227B5"/>
    <w:rsid w:val="00F228AB"/>
    <w:rsid w:val="00F22938"/>
    <w:rsid w:val="00F229B2"/>
    <w:rsid w:val="00F22D13"/>
    <w:rsid w:val="00F22DDB"/>
    <w:rsid w:val="00F232E2"/>
    <w:rsid w:val="00F2330E"/>
    <w:rsid w:val="00F233CF"/>
    <w:rsid w:val="00F23731"/>
    <w:rsid w:val="00F238BF"/>
    <w:rsid w:val="00F23928"/>
    <w:rsid w:val="00F23B46"/>
    <w:rsid w:val="00F23B52"/>
    <w:rsid w:val="00F23EDA"/>
    <w:rsid w:val="00F23F07"/>
    <w:rsid w:val="00F23FA3"/>
    <w:rsid w:val="00F2404B"/>
    <w:rsid w:val="00F24171"/>
    <w:rsid w:val="00F242DB"/>
    <w:rsid w:val="00F24408"/>
    <w:rsid w:val="00F24602"/>
    <w:rsid w:val="00F24788"/>
    <w:rsid w:val="00F24A08"/>
    <w:rsid w:val="00F24A31"/>
    <w:rsid w:val="00F24B56"/>
    <w:rsid w:val="00F24B70"/>
    <w:rsid w:val="00F24C25"/>
    <w:rsid w:val="00F24F6E"/>
    <w:rsid w:val="00F250EF"/>
    <w:rsid w:val="00F25209"/>
    <w:rsid w:val="00F254F9"/>
    <w:rsid w:val="00F255DF"/>
    <w:rsid w:val="00F255E2"/>
    <w:rsid w:val="00F25801"/>
    <w:rsid w:val="00F2583D"/>
    <w:rsid w:val="00F258BF"/>
    <w:rsid w:val="00F25904"/>
    <w:rsid w:val="00F25A93"/>
    <w:rsid w:val="00F25B78"/>
    <w:rsid w:val="00F25C83"/>
    <w:rsid w:val="00F25CC2"/>
    <w:rsid w:val="00F25F67"/>
    <w:rsid w:val="00F2621E"/>
    <w:rsid w:val="00F2640F"/>
    <w:rsid w:val="00F264AA"/>
    <w:rsid w:val="00F2657B"/>
    <w:rsid w:val="00F26773"/>
    <w:rsid w:val="00F26787"/>
    <w:rsid w:val="00F267D7"/>
    <w:rsid w:val="00F26A19"/>
    <w:rsid w:val="00F26A9F"/>
    <w:rsid w:val="00F26C7A"/>
    <w:rsid w:val="00F26CA5"/>
    <w:rsid w:val="00F26D35"/>
    <w:rsid w:val="00F26E96"/>
    <w:rsid w:val="00F27260"/>
    <w:rsid w:val="00F273EF"/>
    <w:rsid w:val="00F2786A"/>
    <w:rsid w:val="00F278FC"/>
    <w:rsid w:val="00F27C34"/>
    <w:rsid w:val="00F27C6D"/>
    <w:rsid w:val="00F27CE6"/>
    <w:rsid w:val="00F27E46"/>
    <w:rsid w:val="00F27EB0"/>
    <w:rsid w:val="00F30087"/>
    <w:rsid w:val="00F301C2"/>
    <w:rsid w:val="00F302E1"/>
    <w:rsid w:val="00F30481"/>
    <w:rsid w:val="00F30492"/>
    <w:rsid w:val="00F30531"/>
    <w:rsid w:val="00F305B9"/>
    <w:rsid w:val="00F307A2"/>
    <w:rsid w:val="00F30881"/>
    <w:rsid w:val="00F3094D"/>
    <w:rsid w:val="00F3097A"/>
    <w:rsid w:val="00F30BB8"/>
    <w:rsid w:val="00F30C3B"/>
    <w:rsid w:val="00F31089"/>
    <w:rsid w:val="00F310AF"/>
    <w:rsid w:val="00F31447"/>
    <w:rsid w:val="00F3169F"/>
    <w:rsid w:val="00F31743"/>
    <w:rsid w:val="00F31B22"/>
    <w:rsid w:val="00F31B49"/>
    <w:rsid w:val="00F31B55"/>
    <w:rsid w:val="00F31B92"/>
    <w:rsid w:val="00F31BFB"/>
    <w:rsid w:val="00F31EE4"/>
    <w:rsid w:val="00F321A2"/>
    <w:rsid w:val="00F323F0"/>
    <w:rsid w:val="00F32404"/>
    <w:rsid w:val="00F325E0"/>
    <w:rsid w:val="00F32688"/>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80F"/>
    <w:rsid w:val="00F3387C"/>
    <w:rsid w:val="00F338C1"/>
    <w:rsid w:val="00F33BF3"/>
    <w:rsid w:val="00F33D4F"/>
    <w:rsid w:val="00F3408D"/>
    <w:rsid w:val="00F34288"/>
    <w:rsid w:val="00F344AD"/>
    <w:rsid w:val="00F34BCC"/>
    <w:rsid w:val="00F34CD6"/>
    <w:rsid w:val="00F34D11"/>
    <w:rsid w:val="00F34DD6"/>
    <w:rsid w:val="00F3500D"/>
    <w:rsid w:val="00F351B0"/>
    <w:rsid w:val="00F356E7"/>
    <w:rsid w:val="00F3583F"/>
    <w:rsid w:val="00F35873"/>
    <w:rsid w:val="00F35920"/>
    <w:rsid w:val="00F35BB7"/>
    <w:rsid w:val="00F35C52"/>
    <w:rsid w:val="00F35D32"/>
    <w:rsid w:val="00F35D85"/>
    <w:rsid w:val="00F35E3D"/>
    <w:rsid w:val="00F35E7F"/>
    <w:rsid w:val="00F35FCC"/>
    <w:rsid w:val="00F3616D"/>
    <w:rsid w:val="00F361D3"/>
    <w:rsid w:val="00F36389"/>
    <w:rsid w:val="00F3669C"/>
    <w:rsid w:val="00F366A5"/>
    <w:rsid w:val="00F369F6"/>
    <w:rsid w:val="00F36AF3"/>
    <w:rsid w:val="00F36C19"/>
    <w:rsid w:val="00F36C5F"/>
    <w:rsid w:val="00F36D77"/>
    <w:rsid w:val="00F37068"/>
    <w:rsid w:val="00F371A2"/>
    <w:rsid w:val="00F37259"/>
    <w:rsid w:val="00F3745D"/>
    <w:rsid w:val="00F37478"/>
    <w:rsid w:val="00F37A6F"/>
    <w:rsid w:val="00F37E12"/>
    <w:rsid w:val="00F40062"/>
    <w:rsid w:val="00F4036A"/>
    <w:rsid w:val="00F4048C"/>
    <w:rsid w:val="00F40584"/>
    <w:rsid w:val="00F405A4"/>
    <w:rsid w:val="00F405D6"/>
    <w:rsid w:val="00F406F1"/>
    <w:rsid w:val="00F40A25"/>
    <w:rsid w:val="00F40B14"/>
    <w:rsid w:val="00F40BF1"/>
    <w:rsid w:val="00F40EAC"/>
    <w:rsid w:val="00F411DF"/>
    <w:rsid w:val="00F417CD"/>
    <w:rsid w:val="00F4183F"/>
    <w:rsid w:val="00F418C1"/>
    <w:rsid w:val="00F41C9B"/>
    <w:rsid w:val="00F41EEC"/>
    <w:rsid w:val="00F41F05"/>
    <w:rsid w:val="00F420E3"/>
    <w:rsid w:val="00F4219A"/>
    <w:rsid w:val="00F4253B"/>
    <w:rsid w:val="00F426FC"/>
    <w:rsid w:val="00F429DE"/>
    <w:rsid w:val="00F42C9B"/>
    <w:rsid w:val="00F43210"/>
    <w:rsid w:val="00F433BD"/>
    <w:rsid w:val="00F43512"/>
    <w:rsid w:val="00F435E2"/>
    <w:rsid w:val="00F43621"/>
    <w:rsid w:val="00F437B0"/>
    <w:rsid w:val="00F437F2"/>
    <w:rsid w:val="00F43A10"/>
    <w:rsid w:val="00F43C97"/>
    <w:rsid w:val="00F43D95"/>
    <w:rsid w:val="00F43F80"/>
    <w:rsid w:val="00F44072"/>
    <w:rsid w:val="00F443CC"/>
    <w:rsid w:val="00F44443"/>
    <w:rsid w:val="00F444DE"/>
    <w:rsid w:val="00F44686"/>
    <w:rsid w:val="00F44692"/>
    <w:rsid w:val="00F446E8"/>
    <w:rsid w:val="00F44B93"/>
    <w:rsid w:val="00F44C5D"/>
    <w:rsid w:val="00F44CA9"/>
    <w:rsid w:val="00F44EC5"/>
    <w:rsid w:val="00F451A4"/>
    <w:rsid w:val="00F45539"/>
    <w:rsid w:val="00F45609"/>
    <w:rsid w:val="00F45712"/>
    <w:rsid w:val="00F45734"/>
    <w:rsid w:val="00F45744"/>
    <w:rsid w:val="00F4585D"/>
    <w:rsid w:val="00F458B7"/>
    <w:rsid w:val="00F45A57"/>
    <w:rsid w:val="00F45A71"/>
    <w:rsid w:val="00F45BCA"/>
    <w:rsid w:val="00F45F35"/>
    <w:rsid w:val="00F462DE"/>
    <w:rsid w:val="00F46551"/>
    <w:rsid w:val="00F466BC"/>
    <w:rsid w:val="00F46710"/>
    <w:rsid w:val="00F46816"/>
    <w:rsid w:val="00F46D38"/>
    <w:rsid w:val="00F46DEA"/>
    <w:rsid w:val="00F46FCA"/>
    <w:rsid w:val="00F470E5"/>
    <w:rsid w:val="00F472EF"/>
    <w:rsid w:val="00F473C8"/>
    <w:rsid w:val="00F47490"/>
    <w:rsid w:val="00F47498"/>
    <w:rsid w:val="00F4751F"/>
    <w:rsid w:val="00F47571"/>
    <w:rsid w:val="00F4765C"/>
    <w:rsid w:val="00F47727"/>
    <w:rsid w:val="00F47BC7"/>
    <w:rsid w:val="00F47C07"/>
    <w:rsid w:val="00F47D44"/>
    <w:rsid w:val="00F47E8B"/>
    <w:rsid w:val="00F5002F"/>
    <w:rsid w:val="00F5028B"/>
    <w:rsid w:val="00F5029D"/>
    <w:rsid w:val="00F5051F"/>
    <w:rsid w:val="00F505E0"/>
    <w:rsid w:val="00F50D8B"/>
    <w:rsid w:val="00F50EC4"/>
    <w:rsid w:val="00F50EDF"/>
    <w:rsid w:val="00F50F4E"/>
    <w:rsid w:val="00F51202"/>
    <w:rsid w:val="00F512B2"/>
    <w:rsid w:val="00F51470"/>
    <w:rsid w:val="00F5156F"/>
    <w:rsid w:val="00F516A7"/>
    <w:rsid w:val="00F519B7"/>
    <w:rsid w:val="00F519D6"/>
    <w:rsid w:val="00F51C00"/>
    <w:rsid w:val="00F51EFE"/>
    <w:rsid w:val="00F51F28"/>
    <w:rsid w:val="00F51F54"/>
    <w:rsid w:val="00F522A3"/>
    <w:rsid w:val="00F5242B"/>
    <w:rsid w:val="00F524BC"/>
    <w:rsid w:val="00F524F3"/>
    <w:rsid w:val="00F5283D"/>
    <w:rsid w:val="00F528B2"/>
    <w:rsid w:val="00F52974"/>
    <w:rsid w:val="00F5297B"/>
    <w:rsid w:val="00F52A8E"/>
    <w:rsid w:val="00F52A93"/>
    <w:rsid w:val="00F52ABA"/>
    <w:rsid w:val="00F52AD3"/>
    <w:rsid w:val="00F52BC7"/>
    <w:rsid w:val="00F52CB5"/>
    <w:rsid w:val="00F52CFB"/>
    <w:rsid w:val="00F52D6D"/>
    <w:rsid w:val="00F52D80"/>
    <w:rsid w:val="00F52E55"/>
    <w:rsid w:val="00F52E67"/>
    <w:rsid w:val="00F53027"/>
    <w:rsid w:val="00F5334F"/>
    <w:rsid w:val="00F533B5"/>
    <w:rsid w:val="00F53407"/>
    <w:rsid w:val="00F535C4"/>
    <w:rsid w:val="00F53741"/>
    <w:rsid w:val="00F53896"/>
    <w:rsid w:val="00F53BF4"/>
    <w:rsid w:val="00F53E1D"/>
    <w:rsid w:val="00F53E3D"/>
    <w:rsid w:val="00F53E77"/>
    <w:rsid w:val="00F54147"/>
    <w:rsid w:val="00F541B7"/>
    <w:rsid w:val="00F54266"/>
    <w:rsid w:val="00F54319"/>
    <w:rsid w:val="00F54327"/>
    <w:rsid w:val="00F543DA"/>
    <w:rsid w:val="00F5442E"/>
    <w:rsid w:val="00F5444B"/>
    <w:rsid w:val="00F54744"/>
    <w:rsid w:val="00F54895"/>
    <w:rsid w:val="00F549D9"/>
    <w:rsid w:val="00F549E0"/>
    <w:rsid w:val="00F54AC6"/>
    <w:rsid w:val="00F54B2E"/>
    <w:rsid w:val="00F54B37"/>
    <w:rsid w:val="00F54C0F"/>
    <w:rsid w:val="00F54C2A"/>
    <w:rsid w:val="00F54C4A"/>
    <w:rsid w:val="00F54E6E"/>
    <w:rsid w:val="00F55043"/>
    <w:rsid w:val="00F55192"/>
    <w:rsid w:val="00F55340"/>
    <w:rsid w:val="00F5561A"/>
    <w:rsid w:val="00F55D9E"/>
    <w:rsid w:val="00F55DDE"/>
    <w:rsid w:val="00F55E2C"/>
    <w:rsid w:val="00F55F13"/>
    <w:rsid w:val="00F55F60"/>
    <w:rsid w:val="00F55F70"/>
    <w:rsid w:val="00F56486"/>
    <w:rsid w:val="00F5659D"/>
    <w:rsid w:val="00F568BB"/>
    <w:rsid w:val="00F5698D"/>
    <w:rsid w:val="00F56D5B"/>
    <w:rsid w:val="00F56DCF"/>
    <w:rsid w:val="00F56E2D"/>
    <w:rsid w:val="00F57034"/>
    <w:rsid w:val="00F5718E"/>
    <w:rsid w:val="00F575CC"/>
    <w:rsid w:val="00F5798E"/>
    <w:rsid w:val="00F579DB"/>
    <w:rsid w:val="00F57C50"/>
    <w:rsid w:val="00F57CAB"/>
    <w:rsid w:val="00F57E7C"/>
    <w:rsid w:val="00F600DB"/>
    <w:rsid w:val="00F601EC"/>
    <w:rsid w:val="00F6039B"/>
    <w:rsid w:val="00F6068C"/>
    <w:rsid w:val="00F6079D"/>
    <w:rsid w:val="00F607A7"/>
    <w:rsid w:val="00F60988"/>
    <w:rsid w:val="00F609BE"/>
    <w:rsid w:val="00F60A81"/>
    <w:rsid w:val="00F60B1E"/>
    <w:rsid w:val="00F60BE9"/>
    <w:rsid w:val="00F60F57"/>
    <w:rsid w:val="00F60F5E"/>
    <w:rsid w:val="00F60FB8"/>
    <w:rsid w:val="00F6112E"/>
    <w:rsid w:val="00F61872"/>
    <w:rsid w:val="00F61902"/>
    <w:rsid w:val="00F61FD8"/>
    <w:rsid w:val="00F62270"/>
    <w:rsid w:val="00F62298"/>
    <w:rsid w:val="00F622E7"/>
    <w:rsid w:val="00F623D0"/>
    <w:rsid w:val="00F6241E"/>
    <w:rsid w:val="00F62473"/>
    <w:rsid w:val="00F62878"/>
    <w:rsid w:val="00F6290A"/>
    <w:rsid w:val="00F62D5E"/>
    <w:rsid w:val="00F62DBF"/>
    <w:rsid w:val="00F62FAD"/>
    <w:rsid w:val="00F632FE"/>
    <w:rsid w:val="00F633BD"/>
    <w:rsid w:val="00F634D0"/>
    <w:rsid w:val="00F6354B"/>
    <w:rsid w:val="00F63633"/>
    <w:rsid w:val="00F636A9"/>
    <w:rsid w:val="00F637CF"/>
    <w:rsid w:val="00F6394C"/>
    <w:rsid w:val="00F63995"/>
    <w:rsid w:val="00F639B3"/>
    <w:rsid w:val="00F63E62"/>
    <w:rsid w:val="00F6415A"/>
    <w:rsid w:val="00F641FC"/>
    <w:rsid w:val="00F64205"/>
    <w:rsid w:val="00F64249"/>
    <w:rsid w:val="00F644F3"/>
    <w:rsid w:val="00F64750"/>
    <w:rsid w:val="00F64757"/>
    <w:rsid w:val="00F647F7"/>
    <w:rsid w:val="00F6496E"/>
    <w:rsid w:val="00F64B04"/>
    <w:rsid w:val="00F64B32"/>
    <w:rsid w:val="00F64B44"/>
    <w:rsid w:val="00F64BB5"/>
    <w:rsid w:val="00F64EA0"/>
    <w:rsid w:val="00F64F79"/>
    <w:rsid w:val="00F6520F"/>
    <w:rsid w:val="00F65661"/>
    <w:rsid w:val="00F6583A"/>
    <w:rsid w:val="00F6583C"/>
    <w:rsid w:val="00F6589A"/>
    <w:rsid w:val="00F65AE5"/>
    <w:rsid w:val="00F65C84"/>
    <w:rsid w:val="00F65CDD"/>
    <w:rsid w:val="00F65F7B"/>
    <w:rsid w:val="00F660DA"/>
    <w:rsid w:val="00F661E5"/>
    <w:rsid w:val="00F66317"/>
    <w:rsid w:val="00F666F6"/>
    <w:rsid w:val="00F66791"/>
    <w:rsid w:val="00F667AD"/>
    <w:rsid w:val="00F66B56"/>
    <w:rsid w:val="00F66BD2"/>
    <w:rsid w:val="00F66D7A"/>
    <w:rsid w:val="00F67037"/>
    <w:rsid w:val="00F6710B"/>
    <w:rsid w:val="00F671D5"/>
    <w:rsid w:val="00F6725D"/>
    <w:rsid w:val="00F6783E"/>
    <w:rsid w:val="00F67912"/>
    <w:rsid w:val="00F6791B"/>
    <w:rsid w:val="00F67B6B"/>
    <w:rsid w:val="00F67FA3"/>
    <w:rsid w:val="00F70061"/>
    <w:rsid w:val="00F701BB"/>
    <w:rsid w:val="00F7038D"/>
    <w:rsid w:val="00F7040A"/>
    <w:rsid w:val="00F70699"/>
    <w:rsid w:val="00F70746"/>
    <w:rsid w:val="00F70B67"/>
    <w:rsid w:val="00F70BA7"/>
    <w:rsid w:val="00F70CC1"/>
    <w:rsid w:val="00F70CFD"/>
    <w:rsid w:val="00F70DB3"/>
    <w:rsid w:val="00F70DBE"/>
    <w:rsid w:val="00F71124"/>
    <w:rsid w:val="00F712E9"/>
    <w:rsid w:val="00F71605"/>
    <w:rsid w:val="00F716A3"/>
    <w:rsid w:val="00F717E9"/>
    <w:rsid w:val="00F71888"/>
    <w:rsid w:val="00F719CD"/>
    <w:rsid w:val="00F71A5D"/>
    <w:rsid w:val="00F71BB8"/>
    <w:rsid w:val="00F71BF5"/>
    <w:rsid w:val="00F72584"/>
    <w:rsid w:val="00F72590"/>
    <w:rsid w:val="00F725D3"/>
    <w:rsid w:val="00F7263A"/>
    <w:rsid w:val="00F726BB"/>
    <w:rsid w:val="00F727E8"/>
    <w:rsid w:val="00F7290D"/>
    <w:rsid w:val="00F72B78"/>
    <w:rsid w:val="00F72BEF"/>
    <w:rsid w:val="00F72CAE"/>
    <w:rsid w:val="00F72D90"/>
    <w:rsid w:val="00F72DA1"/>
    <w:rsid w:val="00F7301E"/>
    <w:rsid w:val="00F7302F"/>
    <w:rsid w:val="00F7307E"/>
    <w:rsid w:val="00F73167"/>
    <w:rsid w:val="00F732EC"/>
    <w:rsid w:val="00F733DA"/>
    <w:rsid w:val="00F73650"/>
    <w:rsid w:val="00F73D08"/>
    <w:rsid w:val="00F73D0E"/>
    <w:rsid w:val="00F73FAA"/>
    <w:rsid w:val="00F74046"/>
    <w:rsid w:val="00F744F1"/>
    <w:rsid w:val="00F74557"/>
    <w:rsid w:val="00F745A4"/>
    <w:rsid w:val="00F7461C"/>
    <w:rsid w:val="00F7478D"/>
    <w:rsid w:val="00F74825"/>
    <w:rsid w:val="00F74844"/>
    <w:rsid w:val="00F749C9"/>
    <w:rsid w:val="00F74DAF"/>
    <w:rsid w:val="00F75584"/>
    <w:rsid w:val="00F755F8"/>
    <w:rsid w:val="00F75630"/>
    <w:rsid w:val="00F7586B"/>
    <w:rsid w:val="00F75953"/>
    <w:rsid w:val="00F75967"/>
    <w:rsid w:val="00F75BFA"/>
    <w:rsid w:val="00F75E8A"/>
    <w:rsid w:val="00F75F2F"/>
    <w:rsid w:val="00F75F80"/>
    <w:rsid w:val="00F75FBF"/>
    <w:rsid w:val="00F76004"/>
    <w:rsid w:val="00F76445"/>
    <w:rsid w:val="00F76692"/>
    <w:rsid w:val="00F76712"/>
    <w:rsid w:val="00F76AEA"/>
    <w:rsid w:val="00F76DFC"/>
    <w:rsid w:val="00F76ECC"/>
    <w:rsid w:val="00F77051"/>
    <w:rsid w:val="00F77095"/>
    <w:rsid w:val="00F7716E"/>
    <w:rsid w:val="00F77AC5"/>
    <w:rsid w:val="00F77BA6"/>
    <w:rsid w:val="00F77D40"/>
    <w:rsid w:val="00F77EBE"/>
    <w:rsid w:val="00F80155"/>
    <w:rsid w:val="00F80224"/>
    <w:rsid w:val="00F80399"/>
    <w:rsid w:val="00F80424"/>
    <w:rsid w:val="00F80783"/>
    <w:rsid w:val="00F80905"/>
    <w:rsid w:val="00F80943"/>
    <w:rsid w:val="00F80AD6"/>
    <w:rsid w:val="00F80CFD"/>
    <w:rsid w:val="00F80ED7"/>
    <w:rsid w:val="00F81032"/>
    <w:rsid w:val="00F8112B"/>
    <w:rsid w:val="00F81233"/>
    <w:rsid w:val="00F812C8"/>
    <w:rsid w:val="00F8132D"/>
    <w:rsid w:val="00F814F6"/>
    <w:rsid w:val="00F8160A"/>
    <w:rsid w:val="00F8188E"/>
    <w:rsid w:val="00F818AE"/>
    <w:rsid w:val="00F81986"/>
    <w:rsid w:val="00F81A88"/>
    <w:rsid w:val="00F81B40"/>
    <w:rsid w:val="00F81C2F"/>
    <w:rsid w:val="00F820C4"/>
    <w:rsid w:val="00F82148"/>
    <w:rsid w:val="00F821D5"/>
    <w:rsid w:val="00F822C3"/>
    <w:rsid w:val="00F82484"/>
    <w:rsid w:val="00F82717"/>
    <w:rsid w:val="00F8277B"/>
    <w:rsid w:val="00F82C1C"/>
    <w:rsid w:val="00F82DA7"/>
    <w:rsid w:val="00F82DCF"/>
    <w:rsid w:val="00F832E3"/>
    <w:rsid w:val="00F83337"/>
    <w:rsid w:val="00F8345F"/>
    <w:rsid w:val="00F836CB"/>
    <w:rsid w:val="00F83829"/>
    <w:rsid w:val="00F8389C"/>
    <w:rsid w:val="00F8393F"/>
    <w:rsid w:val="00F83BF8"/>
    <w:rsid w:val="00F83C06"/>
    <w:rsid w:val="00F83C94"/>
    <w:rsid w:val="00F83CF8"/>
    <w:rsid w:val="00F83E07"/>
    <w:rsid w:val="00F83EDF"/>
    <w:rsid w:val="00F84069"/>
    <w:rsid w:val="00F84165"/>
    <w:rsid w:val="00F84185"/>
    <w:rsid w:val="00F841BA"/>
    <w:rsid w:val="00F843D7"/>
    <w:rsid w:val="00F84578"/>
    <w:rsid w:val="00F845FD"/>
    <w:rsid w:val="00F8473C"/>
    <w:rsid w:val="00F84784"/>
    <w:rsid w:val="00F84874"/>
    <w:rsid w:val="00F84CF0"/>
    <w:rsid w:val="00F84D91"/>
    <w:rsid w:val="00F852C6"/>
    <w:rsid w:val="00F85536"/>
    <w:rsid w:val="00F85AA6"/>
    <w:rsid w:val="00F85C06"/>
    <w:rsid w:val="00F85C72"/>
    <w:rsid w:val="00F85F0C"/>
    <w:rsid w:val="00F8617C"/>
    <w:rsid w:val="00F8630B"/>
    <w:rsid w:val="00F863C7"/>
    <w:rsid w:val="00F8657A"/>
    <w:rsid w:val="00F8679A"/>
    <w:rsid w:val="00F86857"/>
    <w:rsid w:val="00F868C7"/>
    <w:rsid w:val="00F869EA"/>
    <w:rsid w:val="00F86E02"/>
    <w:rsid w:val="00F86E8E"/>
    <w:rsid w:val="00F86F1F"/>
    <w:rsid w:val="00F87117"/>
    <w:rsid w:val="00F8736C"/>
    <w:rsid w:val="00F875D8"/>
    <w:rsid w:val="00F875E5"/>
    <w:rsid w:val="00F877DB"/>
    <w:rsid w:val="00F879BC"/>
    <w:rsid w:val="00F87DCC"/>
    <w:rsid w:val="00F90016"/>
    <w:rsid w:val="00F90062"/>
    <w:rsid w:val="00F901D7"/>
    <w:rsid w:val="00F902D6"/>
    <w:rsid w:val="00F9030E"/>
    <w:rsid w:val="00F90347"/>
    <w:rsid w:val="00F903A8"/>
    <w:rsid w:val="00F90532"/>
    <w:rsid w:val="00F90570"/>
    <w:rsid w:val="00F90721"/>
    <w:rsid w:val="00F9077F"/>
    <w:rsid w:val="00F908B1"/>
    <w:rsid w:val="00F90A91"/>
    <w:rsid w:val="00F90ADB"/>
    <w:rsid w:val="00F90C45"/>
    <w:rsid w:val="00F90CC4"/>
    <w:rsid w:val="00F90E10"/>
    <w:rsid w:val="00F90E78"/>
    <w:rsid w:val="00F91009"/>
    <w:rsid w:val="00F911C6"/>
    <w:rsid w:val="00F91209"/>
    <w:rsid w:val="00F91615"/>
    <w:rsid w:val="00F919D7"/>
    <w:rsid w:val="00F91EEE"/>
    <w:rsid w:val="00F9201A"/>
    <w:rsid w:val="00F9221F"/>
    <w:rsid w:val="00F922E4"/>
    <w:rsid w:val="00F92424"/>
    <w:rsid w:val="00F9258E"/>
    <w:rsid w:val="00F925D4"/>
    <w:rsid w:val="00F926D8"/>
    <w:rsid w:val="00F926EC"/>
    <w:rsid w:val="00F9279E"/>
    <w:rsid w:val="00F92841"/>
    <w:rsid w:val="00F9284C"/>
    <w:rsid w:val="00F92A49"/>
    <w:rsid w:val="00F92BA7"/>
    <w:rsid w:val="00F92F1F"/>
    <w:rsid w:val="00F931C7"/>
    <w:rsid w:val="00F93559"/>
    <w:rsid w:val="00F93A99"/>
    <w:rsid w:val="00F93B39"/>
    <w:rsid w:val="00F93D72"/>
    <w:rsid w:val="00F93D8A"/>
    <w:rsid w:val="00F93E65"/>
    <w:rsid w:val="00F93F0F"/>
    <w:rsid w:val="00F94070"/>
    <w:rsid w:val="00F94088"/>
    <w:rsid w:val="00F940C5"/>
    <w:rsid w:val="00F9447A"/>
    <w:rsid w:val="00F945A8"/>
    <w:rsid w:val="00F947F9"/>
    <w:rsid w:val="00F9480B"/>
    <w:rsid w:val="00F94BE8"/>
    <w:rsid w:val="00F94DDC"/>
    <w:rsid w:val="00F94E51"/>
    <w:rsid w:val="00F9504C"/>
    <w:rsid w:val="00F950B5"/>
    <w:rsid w:val="00F9513F"/>
    <w:rsid w:val="00F95243"/>
    <w:rsid w:val="00F954B9"/>
    <w:rsid w:val="00F954EC"/>
    <w:rsid w:val="00F956A8"/>
    <w:rsid w:val="00F957AB"/>
    <w:rsid w:val="00F95B3A"/>
    <w:rsid w:val="00F95CF9"/>
    <w:rsid w:val="00F95D1E"/>
    <w:rsid w:val="00F96582"/>
    <w:rsid w:val="00F96614"/>
    <w:rsid w:val="00F966A9"/>
    <w:rsid w:val="00F96A0C"/>
    <w:rsid w:val="00F96BAB"/>
    <w:rsid w:val="00F96CD3"/>
    <w:rsid w:val="00F97396"/>
    <w:rsid w:val="00F973A5"/>
    <w:rsid w:val="00F973C2"/>
    <w:rsid w:val="00F97568"/>
    <w:rsid w:val="00F975D8"/>
    <w:rsid w:val="00F97908"/>
    <w:rsid w:val="00F97B43"/>
    <w:rsid w:val="00F97BA2"/>
    <w:rsid w:val="00F97DA5"/>
    <w:rsid w:val="00F97E1F"/>
    <w:rsid w:val="00FA01CC"/>
    <w:rsid w:val="00FA0397"/>
    <w:rsid w:val="00FA0461"/>
    <w:rsid w:val="00FA0496"/>
    <w:rsid w:val="00FA0667"/>
    <w:rsid w:val="00FA0699"/>
    <w:rsid w:val="00FA07EC"/>
    <w:rsid w:val="00FA07F8"/>
    <w:rsid w:val="00FA0850"/>
    <w:rsid w:val="00FA0946"/>
    <w:rsid w:val="00FA094E"/>
    <w:rsid w:val="00FA0B86"/>
    <w:rsid w:val="00FA0E76"/>
    <w:rsid w:val="00FA0E91"/>
    <w:rsid w:val="00FA0F6A"/>
    <w:rsid w:val="00FA105C"/>
    <w:rsid w:val="00FA12BE"/>
    <w:rsid w:val="00FA12C5"/>
    <w:rsid w:val="00FA1475"/>
    <w:rsid w:val="00FA148A"/>
    <w:rsid w:val="00FA15A8"/>
    <w:rsid w:val="00FA17EB"/>
    <w:rsid w:val="00FA1854"/>
    <w:rsid w:val="00FA185F"/>
    <w:rsid w:val="00FA1F6D"/>
    <w:rsid w:val="00FA2148"/>
    <w:rsid w:val="00FA26E1"/>
    <w:rsid w:val="00FA27C8"/>
    <w:rsid w:val="00FA2B8E"/>
    <w:rsid w:val="00FA2CE2"/>
    <w:rsid w:val="00FA2D71"/>
    <w:rsid w:val="00FA3100"/>
    <w:rsid w:val="00FA3178"/>
    <w:rsid w:val="00FA365E"/>
    <w:rsid w:val="00FA36BE"/>
    <w:rsid w:val="00FA36E2"/>
    <w:rsid w:val="00FA3741"/>
    <w:rsid w:val="00FA377C"/>
    <w:rsid w:val="00FA3A6E"/>
    <w:rsid w:val="00FA3B76"/>
    <w:rsid w:val="00FA3BA0"/>
    <w:rsid w:val="00FA3C24"/>
    <w:rsid w:val="00FA3C3D"/>
    <w:rsid w:val="00FA3D2E"/>
    <w:rsid w:val="00FA3DAE"/>
    <w:rsid w:val="00FA3E3A"/>
    <w:rsid w:val="00FA3EF3"/>
    <w:rsid w:val="00FA3F2F"/>
    <w:rsid w:val="00FA3FC6"/>
    <w:rsid w:val="00FA3FE7"/>
    <w:rsid w:val="00FA414A"/>
    <w:rsid w:val="00FA459B"/>
    <w:rsid w:val="00FA4A8C"/>
    <w:rsid w:val="00FA4CBF"/>
    <w:rsid w:val="00FA4D62"/>
    <w:rsid w:val="00FA4D66"/>
    <w:rsid w:val="00FA503A"/>
    <w:rsid w:val="00FA50D4"/>
    <w:rsid w:val="00FA5114"/>
    <w:rsid w:val="00FA54C3"/>
    <w:rsid w:val="00FA5956"/>
    <w:rsid w:val="00FA5A4E"/>
    <w:rsid w:val="00FA5B81"/>
    <w:rsid w:val="00FA5BB5"/>
    <w:rsid w:val="00FA5D49"/>
    <w:rsid w:val="00FA5D6C"/>
    <w:rsid w:val="00FA5DAB"/>
    <w:rsid w:val="00FA5E44"/>
    <w:rsid w:val="00FA5E7C"/>
    <w:rsid w:val="00FA6100"/>
    <w:rsid w:val="00FA6127"/>
    <w:rsid w:val="00FA6245"/>
    <w:rsid w:val="00FA6563"/>
    <w:rsid w:val="00FA6616"/>
    <w:rsid w:val="00FA663E"/>
    <w:rsid w:val="00FA69E0"/>
    <w:rsid w:val="00FA6A2F"/>
    <w:rsid w:val="00FA6A6F"/>
    <w:rsid w:val="00FA6A8F"/>
    <w:rsid w:val="00FA6B9E"/>
    <w:rsid w:val="00FA6D50"/>
    <w:rsid w:val="00FA7321"/>
    <w:rsid w:val="00FA7570"/>
    <w:rsid w:val="00FA787C"/>
    <w:rsid w:val="00FA7A2A"/>
    <w:rsid w:val="00FA7B96"/>
    <w:rsid w:val="00FA7DF7"/>
    <w:rsid w:val="00FA7E1F"/>
    <w:rsid w:val="00FA7ED8"/>
    <w:rsid w:val="00FB0082"/>
    <w:rsid w:val="00FB0243"/>
    <w:rsid w:val="00FB0542"/>
    <w:rsid w:val="00FB075C"/>
    <w:rsid w:val="00FB07A6"/>
    <w:rsid w:val="00FB07A7"/>
    <w:rsid w:val="00FB07E0"/>
    <w:rsid w:val="00FB07EF"/>
    <w:rsid w:val="00FB082E"/>
    <w:rsid w:val="00FB0EBC"/>
    <w:rsid w:val="00FB10AE"/>
    <w:rsid w:val="00FB1160"/>
    <w:rsid w:val="00FB11B6"/>
    <w:rsid w:val="00FB1339"/>
    <w:rsid w:val="00FB1354"/>
    <w:rsid w:val="00FB1527"/>
    <w:rsid w:val="00FB153F"/>
    <w:rsid w:val="00FB17DB"/>
    <w:rsid w:val="00FB1C4B"/>
    <w:rsid w:val="00FB2011"/>
    <w:rsid w:val="00FB21DD"/>
    <w:rsid w:val="00FB2537"/>
    <w:rsid w:val="00FB25D2"/>
    <w:rsid w:val="00FB2618"/>
    <w:rsid w:val="00FB275A"/>
    <w:rsid w:val="00FB29F5"/>
    <w:rsid w:val="00FB2ABB"/>
    <w:rsid w:val="00FB2E02"/>
    <w:rsid w:val="00FB2FF7"/>
    <w:rsid w:val="00FB31F3"/>
    <w:rsid w:val="00FB32C8"/>
    <w:rsid w:val="00FB33C7"/>
    <w:rsid w:val="00FB33CA"/>
    <w:rsid w:val="00FB33DC"/>
    <w:rsid w:val="00FB3434"/>
    <w:rsid w:val="00FB3A50"/>
    <w:rsid w:val="00FB3DE3"/>
    <w:rsid w:val="00FB3E96"/>
    <w:rsid w:val="00FB4080"/>
    <w:rsid w:val="00FB4338"/>
    <w:rsid w:val="00FB4358"/>
    <w:rsid w:val="00FB477E"/>
    <w:rsid w:val="00FB47A0"/>
    <w:rsid w:val="00FB47DA"/>
    <w:rsid w:val="00FB4927"/>
    <w:rsid w:val="00FB4A3D"/>
    <w:rsid w:val="00FB4BDF"/>
    <w:rsid w:val="00FB4C9C"/>
    <w:rsid w:val="00FB4EB9"/>
    <w:rsid w:val="00FB4F88"/>
    <w:rsid w:val="00FB52B5"/>
    <w:rsid w:val="00FB5401"/>
    <w:rsid w:val="00FB5BBD"/>
    <w:rsid w:val="00FB5D38"/>
    <w:rsid w:val="00FB5F48"/>
    <w:rsid w:val="00FB608A"/>
    <w:rsid w:val="00FB6165"/>
    <w:rsid w:val="00FB62A5"/>
    <w:rsid w:val="00FB65D8"/>
    <w:rsid w:val="00FB660A"/>
    <w:rsid w:val="00FB6744"/>
    <w:rsid w:val="00FB6D8D"/>
    <w:rsid w:val="00FB6DE8"/>
    <w:rsid w:val="00FB6E4D"/>
    <w:rsid w:val="00FB7053"/>
    <w:rsid w:val="00FB720D"/>
    <w:rsid w:val="00FB7216"/>
    <w:rsid w:val="00FB7307"/>
    <w:rsid w:val="00FB7530"/>
    <w:rsid w:val="00FB7730"/>
    <w:rsid w:val="00FB7A1B"/>
    <w:rsid w:val="00FB7D00"/>
    <w:rsid w:val="00FB7D08"/>
    <w:rsid w:val="00FB7F22"/>
    <w:rsid w:val="00FC0150"/>
    <w:rsid w:val="00FC01E9"/>
    <w:rsid w:val="00FC03AB"/>
    <w:rsid w:val="00FC0586"/>
    <w:rsid w:val="00FC075A"/>
    <w:rsid w:val="00FC07EE"/>
    <w:rsid w:val="00FC0916"/>
    <w:rsid w:val="00FC0AE2"/>
    <w:rsid w:val="00FC0E40"/>
    <w:rsid w:val="00FC0F2C"/>
    <w:rsid w:val="00FC1185"/>
    <w:rsid w:val="00FC122C"/>
    <w:rsid w:val="00FC1341"/>
    <w:rsid w:val="00FC13B5"/>
    <w:rsid w:val="00FC14F7"/>
    <w:rsid w:val="00FC16C2"/>
    <w:rsid w:val="00FC17C0"/>
    <w:rsid w:val="00FC1976"/>
    <w:rsid w:val="00FC1A2C"/>
    <w:rsid w:val="00FC1DB1"/>
    <w:rsid w:val="00FC1FE6"/>
    <w:rsid w:val="00FC2342"/>
    <w:rsid w:val="00FC27A8"/>
    <w:rsid w:val="00FC27BC"/>
    <w:rsid w:val="00FC2872"/>
    <w:rsid w:val="00FC2952"/>
    <w:rsid w:val="00FC2A4D"/>
    <w:rsid w:val="00FC2A60"/>
    <w:rsid w:val="00FC2B9F"/>
    <w:rsid w:val="00FC2C28"/>
    <w:rsid w:val="00FC2EED"/>
    <w:rsid w:val="00FC3300"/>
    <w:rsid w:val="00FC3674"/>
    <w:rsid w:val="00FC3A12"/>
    <w:rsid w:val="00FC3E06"/>
    <w:rsid w:val="00FC4193"/>
    <w:rsid w:val="00FC41FC"/>
    <w:rsid w:val="00FC447F"/>
    <w:rsid w:val="00FC44F6"/>
    <w:rsid w:val="00FC4582"/>
    <w:rsid w:val="00FC471F"/>
    <w:rsid w:val="00FC4729"/>
    <w:rsid w:val="00FC4735"/>
    <w:rsid w:val="00FC498C"/>
    <w:rsid w:val="00FC4A02"/>
    <w:rsid w:val="00FC4A47"/>
    <w:rsid w:val="00FC4A8C"/>
    <w:rsid w:val="00FC4E7D"/>
    <w:rsid w:val="00FC4F57"/>
    <w:rsid w:val="00FC5199"/>
    <w:rsid w:val="00FC5223"/>
    <w:rsid w:val="00FC5302"/>
    <w:rsid w:val="00FC53DB"/>
    <w:rsid w:val="00FC5628"/>
    <w:rsid w:val="00FC571C"/>
    <w:rsid w:val="00FC5827"/>
    <w:rsid w:val="00FC5830"/>
    <w:rsid w:val="00FC5DE1"/>
    <w:rsid w:val="00FC5ED5"/>
    <w:rsid w:val="00FC5F62"/>
    <w:rsid w:val="00FC5FC2"/>
    <w:rsid w:val="00FC609B"/>
    <w:rsid w:val="00FC6177"/>
    <w:rsid w:val="00FC61B8"/>
    <w:rsid w:val="00FC63D1"/>
    <w:rsid w:val="00FC6533"/>
    <w:rsid w:val="00FC67E7"/>
    <w:rsid w:val="00FC699A"/>
    <w:rsid w:val="00FC6B64"/>
    <w:rsid w:val="00FC70D7"/>
    <w:rsid w:val="00FC71CA"/>
    <w:rsid w:val="00FC72E7"/>
    <w:rsid w:val="00FC7528"/>
    <w:rsid w:val="00FC7562"/>
    <w:rsid w:val="00FC7644"/>
    <w:rsid w:val="00FC783E"/>
    <w:rsid w:val="00FC79D8"/>
    <w:rsid w:val="00FC7A40"/>
    <w:rsid w:val="00FC7AAB"/>
    <w:rsid w:val="00FC7AD7"/>
    <w:rsid w:val="00FC7B9B"/>
    <w:rsid w:val="00FC7BB4"/>
    <w:rsid w:val="00FC7CED"/>
    <w:rsid w:val="00FC7DD5"/>
    <w:rsid w:val="00FD0393"/>
    <w:rsid w:val="00FD0572"/>
    <w:rsid w:val="00FD0789"/>
    <w:rsid w:val="00FD0943"/>
    <w:rsid w:val="00FD0A51"/>
    <w:rsid w:val="00FD0CA6"/>
    <w:rsid w:val="00FD0D43"/>
    <w:rsid w:val="00FD0D53"/>
    <w:rsid w:val="00FD0D61"/>
    <w:rsid w:val="00FD0E79"/>
    <w:rsid w:val="00FD0FC9"/>
    <w:rsid w:val="00FD11A6"/>
    <w:rsid w:val="00FD1584"/>
    <w:rsid w:val="00FD1868"/>
    <w:rsid w:val="00FD19C1"/>
    <w:rsid w:val="00FD19F5"/>
    <w:rsid w:val="00FD1A55"/>
    <w:rsid w:val="00FD1A97"/>
    <w:rsid w:val="00FD1B85"/>
    <w:rsid w:val="00FD1C2D"/>
    <w:rsid w:val="00FD1D1F"/>
    <w:rsid w:val="00FD1E66"/>
    <w:rsid w:val="00FD1F25"/>
    <w:rsid w:val="00FD1F9E"/>
    <w:rsid w:val="00FD1FD1"/>
    <w:rsid w:val="00FD1FDB"/>
    <w:rsid w:val="00FD2006"/>
    <w:rsid w:val="00FD203E"/>
    <w:rsid w:val="00FD2233"/>
    <w:rsid w:val="00FD2245"/>
    <w:rsid w:val="00FD23A0"/>
    <w:rsid w:val="00FD2486"/>
    <w:rsid w:val="00FD253D"/>
    <w:rsid w:val="00FD2649"/>
    <w:rsid w:val="00FD2879"/>
    <w:rsid w:val="00FD2A72"/>
    <w:rsid w:val="00FD2C0E"/>
    <w:rsid w:val="00FD2D4D"/>
    <w:rsid w:val="00FD2D7B"/>
    <w:rsid w:val="00FD2E74"/>
    <w:rsid w:val="00FD3233"/>
    <w:rsid w:val="00FD349D"/>
    <w:rsid w:val="00FD37F6"/>
    <w:rsid w:val="00FD38C9"/>
    <w:rsid w:val="00FD406A"/>
    <w:rsid w:val="00FD4093"/>
    <w:rsid w:val="00FD4302"/>
    <w:rsid w:val="00FD4318"/>
    <w:rsid w:val="00FD443B"/>
    <w:rsid w:val="00FD444E"/>
    <w:rsid w:val="00FD4589"/>
    <w:rsid w:val="00FD473E"/>
    <w:rsid w:val="00FD478D"/>
    <w:rsid w:val="00FD49C3"/>
    <w:rsid w:val="00FD4CAA"/>
    <w:rsid w:val="00FD4DB6"/>
    <w:rsid w:val="00FD4E05"/>
    <w:rsid w:val="00FD50E0"/>
    <w:rsid w:val="00FD52B7"/>
    <w:rsid w:val="00FD531F"/>
    <w:rsid w:val="00FD5418"/>
    <w:rsid w:val="00FD557E"/>
    <w:rsid w:val="00FD56B0"/>
    <w:rsid w:val="00FD57D1"/>
    <w:rsid w:val="00FD5C15"/>
    <w:rsid w:val="00FD5C23"/>
    <w:rsid w:val="00FD63D0"/>
    <w:rsid w:val="00FD6660"/>
    <w:rsid w:val="00FD68FF"/>
    <w:rsid w:val="00FD6925"/>
    <w:rsid w:val="00FD69BB"/>
    <w:rsid w:val="00FD6C76"/>
    <w:rsid w:val="00FD6DC0"/>
    <w:rsid w:val="00FD6E30"/>
    <w:rsid w:val="00FD6E84"/>
    <w:rsid w:val="00FD6F29"/>
    <w:rsid w:val="00FD7219"/>
    <w:rsid w:val="00FD72BD"/>
    <w:rsid w:val="00FD732B"/>
    <w:rsid w:val="00FD737D"/>
    <w:rsid w:val="00FD745F"/>
    <w:rsid w:val="00FD74A7"/>
    <w:rsid w:val="00FD7527"/>
    <w:rsid w:val="00FD776D"/>
    <w:rsid w:val="00FD7A27"/>
    <w:rsid w:val="00FD7CFB"/>
    <w:rsid w:val="00FD7DF9"/>
    <w:rsid w:val="00FD7F7E"/>
    <w:rsid w:val="00FE0060"/>
    <w:rsid w:val="00FE028B"/>
    <w:rsid w:val="00FE02A1"/>
    <w:rsid w:val="00FE02A6"/>
    <w:rsid w:val="00FE0308"/>
    <w:rsid w:val="00FE03C3"/>
    <w:rsid w:val="00FE0450"/>
    <w:rsid w:val="00FE045F"/>
    <w:rsid w:val="00FE04AB"/>
    <w:rsid w:val="00FE04C7"/>
    <w:rsid w:val="00FE088B"/>
    <w:rsid w:val="00FE08F4"/>
    <w:rsid w:val="00FE090C"/>
    <w:rsid w:val="00FE0B11"/>
    <w:rsid w:val="00FE0B51"/>
    <w:rsid w:val="00FE0B78"/>
    <w:rsid w:val="00FE0BBF"/>
    <w:rsid w:val="00FE0BCA"/>
    <w:rsid w:val="00FE0ED4"/>
    <w:rsid w:val="00FE111E"/>
    <w:rsid w:val="00FE1289"/>
    <w:rsid w:val="00FE1483"/>
    <w:rsid w:val="00FE1587"/>
    <w:rsid w:val="00FE1697"/>
    <w:rsid w:val="00FE1850"/>
    <w:rsid w:val="00FE18BA"/>
    <w:rsid w:val="00FE190E"/>
    <w:rsid w:val="00FE1A83"/>
    <w:rsid w:val="00FE1B7E"/>
    <w:rsid w:val="00FE1BB3"/>
    <w:rsid w:val="00FE1E7B"/>
    <w:rsid w:val="00FE1EAB"/>
    <w:rsid w:val="00FE20FA"/>
    <w:rsid w:val="00FE225E"/>
    <w:rsid w:val="00FE2513"/>
    <w:rsid w:val="00FE253F"/>
    <w:rsid w:val="00FE28A6"/>
    <w:rsid w:val="00FE28E9"/>
    <w:rsid w:val="00FE2A4E"/>
    <w:rsid w:val="00FE2AF9"/>
    <w:rsid w:val="00FE2D0A"/>
    <w:rsid w:val="00FE2EDE"/>
    <w:rsid w:val="00FE30AA"/>
    <w:rsid w:val="00FE3152"/>
    <w:rsid w:val="00FE3359"/>
    <w:rsid w:val="00FE3465"/>
    <w:rsid w:val="00FE34B9"/>
    <w:rsid w:val="00FE35B3"/>
    <w:rsid w:val="00FE3730"/>
    <w:rsid w:val="00FE39AC"/>
    <w:rsid w:val="00FE3A3C"/>
    <w:rsid w:val="00FE3D84"/>
    <w:rsid w:val="00FE3E8B"/>
    <w:rsid w:val="00FE3F0E"/>
    <w:rsid w:val="00FE3F8A"/>
    <w:rsid w:val="00FE414B"/>
    <w:rsid w:val="00FE42D2"/>
    <w:rsid w:val="00FE4730"/>
    <w:rsid w:val="00FE4790"/>
    <w:rsid w:val="00FE499E"/>
    <w:rsid w:val="00FE4A27"/>
    <w:rsid w:val="00FE5207"/>
    <w:rsid w:val="00FE5341"/>
    <w:rsid w:val="00FE542C"/>
    <w:rsid w:val="00FE5457"/>
    <w:rsid w:val="00FE55F0"/>
    <w:rsid w:val="00FE561F"/>
    <w:rsid w:val="00FE57EE"/>
    <w:rsid w:val="00FE5A50"/>
    <w:rsid w:val="00FE5D7E"/>
    <w:rsid w:val="00FE6109"/>
    <w:rsid w:val="00FE622D"/>
    <w:rsid w:val="00FE6657"/>
    <w:rsid w:val="00FE6761"/>
    <w:rsid w:val="00FE67CF"/>
    <w:rsid w:val="00FE688C"/>
    <w:rsid w:val="00FE6A30"/>
    <w:rsid w:val="00FE6B2F"/>
    <w:rsid w:val="00FE6CA5"/>
    <w:rsid w:val="00FE6CCB"/>
    <w:rsid w:val="00FE6D20"/>
    <w:rsid w:val="00FE6FB9"/>
    <w:rsid w:val="00FE703F"/>
    <w:rsid w:val="00FE706F"/>
    <w:rsid w:val="00FE7191"/>
    <w:rsid w:val="00FE7447"/>
    <w:rsid w:val="00FE7549"/>
    <w:rsid w:val="00FE7ADF"/>
    <w:rsid w:val="00FE7B62"/>
    <w:rsid w:val="00FE7BCC"/>
    <w:rsid w:val="00FE7D5C"/>
    <w:rsid w:val="00FE7D66"/>
    <w:rsid w:val="00FE7F0B"/>
    <w:rsid w:val="00FF0264"/>
    <w:rsid w:val="00FF04A2"/>
    <w:rsid w:val="00FF062F"/>
    <w:rsid w:val="00FF0693"/>
    <w:rsid w:val="00FF0B9A"/>
    <w:rsid w:val="00FF0D96"/>
    <w:rsid w:val="00FF0DA1"/>
    <w:rsid w:val="00FF0DEA"/>
    <w:rsid w:val="00FF0E72"/>
    <w:rsid w:val="00FF0F34"/>
    <w:rsid w:val="00FF0F36"/>
    <w:rsid w:val="00FF0F41"/>
    <w:rsid w:val="00FF101F"/>
    <w:rsid w:val="00FF1199"/>
    <w:rsid w:val="00FF1251"/>
    <w:rsid w:val="00FF126D"/>
    <w:rsid w:val="00FF173B"/>
    <w:rsid w:val="00FF189D"/>
    <w:rsid w:val="00FF19C0"/>
    <w:rsid w:val="00FF1AE0"/>
    <w:rsid w:val="00FF1BC0"/>
    <w:rsid w:val="00FF1ED1"/>
    <w:rsid w:val="00FF1F1F"/>
    <w:rsid w:val="00FF1F8C"/>
    <w:rsid w:val="00FF2310"/>
    <w:rsid w:val="00FF2561"/>
    <w:rsid w:val="00FF263B"/>
    <w:rsid w:val="00FF27EE"/>
    <w:rsid w:val="00FF2932"/>
    <w:rsid w:val="00FF2ADD"/>
    <w:rsid w:val="00FF2E73"/>
    <w:rsid w:val="00FF3349"/>
    <w:rsid w:val="00FF348E"/>
    <w:rsid w:val="00FF376B"/>
    <w:rsid w:val="00FF3A74"/>
    <w:rsid w:val="00FF3AD2"/>
    <w:rsid w:val="00FF3C1A"/>
    <w:rsid w:val="00FF3F94"/>
    <w:rsid w:val="00FF4093"/>
    <w:rsid w:val="00FF40B2"/>
    <w:rsid w:val="00FF4388"/>
    <w:rsid w:val="00FF456B"/>
    <w:rsid w:val="00FF470E"/>
    <w:rsid w:val="00FF4772"/>
    <w:rsid w:val="00FF48D8"/>
    <w:rsid w:val="00FF4AE2"/>
    <w:rsid w:val="00FF4B11"/>
    <w:rsid w:val="00FF4DD4"/>
    <w:rsid w:val="00FF4E59"/>
    <w:rsid w:val="00FF50A8"/>
    <w:rsid w:val="00FF52D5"/>
    <w:rsid w:val="00FF571E"/>
    <w:rsid w:val="00FF59FD"/>
    <w:rsid w:val="00FF5E52"/>
    <w:rsid w:val="00FF606D"/>
    <w:rsid w:val="00FF617B"/>
    <w:rsid w:val="00FF622B"/>
    <w:rsid w:val="00FF6292"/>
    <w:rsid w:val="00FF63D5"/>
    <w:rsid w:val="00FF659E"/>
    <w:rsid w:val="00FF6BD1"/>
    <w:rsid w:val="00FF6CC0"/>
    <w:rsid w:val="00FF6D28"/>
    <w:rsid w:val="00FF7074"/>
    <w:rsid w:val="00FF70B5"/>
    <w:rsid w:val="00FF733F"/>
    <w:rsid w:val="00FF7421"/>
    <w:rsid w:val="00FF74CB"/>
    <w:rsid w:val="00FF74CE"/>
    <w:rsid w:val="00FF74D7"/>
    <w:rsid w:val="00FF7512"/>
    <w:rsid w:val="00FF7563"/>
    <w:rsid w:val="00FF761E"/>
    <w:rsid w:val="00FF7623"/>
    <w:rsid w:val="00FF7675"/>
    <w:rsid w:val="00FF76E5"/>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365169EF-9D3F-4651-8888-1A43B3491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44067"/>
    <w:pPr>
      <w:autoSpaceDE w:val="0"/>
      <w:autoSpaceDN w:val="0"/>
      <w:adjustRightInd w:val="0"/>
      <w:snapToGrid w:val="0"/>
      <w:spacing w:after="120"/>
      <w:jc w:val="both"/>
    </w:pPr>
    <w:rPr>
      <w:sz w:val="22"/>
      <w:szCs w:val="22"/>
    </w:rPr>
  </w:style>
  <w:style w:type="paragraph" w:styleId="1">
    <w:name w:val="heading 1"/>
    <w:aliases w:val="H1,h1,app heading 1,l1,Memo Heading 1,h11,h12,h13,h14,h15,h16,NMP Heading 1,Heading 1_a,heading 1,h17,h111,h121,h131,h141,h151,h161,h18,h112,h122,h132,h142,h152,h162,h19,h113,h123,h133,h143,h153,h163,Alt+1,Alt+11,Alt+12,Alt+13,제목 1(no line)"/>
    <w:basedOn w:val="a2"/>
    <w:next w:val="a2"/>
    <w:link w:val="10"/>
    <w:uiPriority w:val="9"/>
    <w:qFormat/>
    <w:rsid w:val="006A5DF3"/>
    <w:pPr>
      <w:keepNext/>
      <w:spacing w:before="120"/>
      <w:ind w:left="432" w:hanging="432"/>
      <w:outlineLvl w:val="0"/>
    </w:pPr>
    <w:rPr>
      <w:b/>
      <w:bCs/>
      <w:sz w:val="28"/>
      <w:szCs w:val="28"/>
    </w:rPr>
  </w:style>
  <w:style w:type="paragraph" w:styleId="2">
    <w:name w:val="heading 2"/>
    <w:basedOn w:val="a2"/>
    <w:next w:val="a2"/>
    <w:link w:val="20"/>
    <w:qFormat/>
    <w:rsid w:val="006A5DF3"/>
    <w:pPr>
      <w:keepNext/>
      <w:spacing w:before="120"/>
      <w:ind w:left="576" w:hanging="576"/>
      <w:outlineLvl w:val="1"/>
    </w:pPr>
    <w:rPr>
      <w:b/>
      <w:bCs/>
      <w:sz w:val="24"/>
    </w:rPr>
  </w:style>
  <w:style w:type="paragraph" w:styleId="3">
    <w:name w:val="heading 3"/>
    <w:basedOn w:val="a2"/>
    <w:next w:val="a2"/>
    <w:link w:val="30"/>
    <w:qFormat/>
    <w:rsid w:val="006A5DF3"/>
    <w:pPr>
      <w:keepNext/>
      <w:spacing w:before="120"/>
      <w:ind w:left="720" w:hanging="720"/>
      <w:outlineLvl w:val="2"/>
    </w:pPr>
    <w:rPr>
      <w:b/>
    </w:rPr>
  </w:style>
  <w:style w:type="paragraph" w:styleId="4">
    <w:name w:val="heading 4"/>
    <w:basedOn w:val="a2"/>
    <w:next w:val="a2"/>
    <w:qFormat/>
    <w:rsid w:val="006A5DF3"/>
    <w:pPr>
      <w:keepNext/>
      <w:spacing w:before="120"/>
      <w:ind w:left="720" w:hanging="720"/>
      <w:outlineLvl w:val="3"/>
    </w:pPr>
    <w:rPr>
      <w:b/>
      <w:bCs/>
      <w:szCs w:val="28"/>
    </w:rPr>
  </w:style>
  <w:style w:type="paragraph" w:styleId="5">
    <w:name w:val="heading 5"/>
    <w:basedOn w:val="a2"/>
    <w:next w:val="a2"/>
    <w:qFormat/>
    <w:rsid w:val="006A5DF3"/>
    <w:pPr>
      <w:keepNext/>
      <w:spacing w:before="120"/>
      <w:ind w:left="720" w:hanging="720"/>
      <w:outlineLvl w:val="4"/>
    </w:pPr>
    <w:rPr>
      <w:b/>
      <w:bCs/>
      <w:i/>
      <w:iCs/>
      <w:szCs w:val="26"/>
    </w:rPr>
  </w:style>
  <w:style w:type="paragraph" w:styleId="6">
    <w:name w:val="heading 6"/>
    <w:basedOn w:val="a2"/>
    <w:next w:val="a2"/>
    <w:qFormat/>
    <w:rsid w:val="006A5DF3"/>
    <w:pPr>
      <w:spacing w:before="240" w:after="60"/>
      <w:outlineLvl w:val="5"/>
    </w:pPr>
    <w:rPr>
      <w:b/>
      <w:bCs/>
    </w:rPr>
  </w:style>
  <w:style w:type="paragraph" w:styleId="7">
    <w:name w:val="heading 7"/>
    <w:basedOn w:val="a2"/>
    <w:next w:val="a2"/>
    <w:qFormat/>
    <w:rsid w:val="006A5DF3"/>
    <w:pPr>
      <w:spacing w:before="240" w:after="60"/>
      <w:outlineLvl w:val="6"/>
    </w:pPr>
    <w:rPr>
      <w:sz w:val="24"/>
      <w:szCs w:val="24"/>
    </w:rPr>
  </w:style>
  <w:style w:type="paragraph" w:styleId="8">
    <w:name w:val="heading 8"/>
    <w:aliases w:val="Table Heading"/>
    <w:basedOn w:val="a2"/>
    <w:next w:val="a2"/>
    <w:qFormat/>
    <w:rsid w:val="006A5DF3"/>
    <w:pPr>
      <w:spacing w:before="240" w:after="60"/>
      <w:outlineLvl w:val="7"/>
    </w:pPr>
    <w:rPr>
      <w:i/>
      <w:iCs/>
      <w:sz w:val="24"/>
      <w:szCs w:val="24"/>
    </w:rPr>
  </w:style>
  <w:style w:type="paragraph" w:styleId="9">
    <w:name w:val="heading 9"/>
    <w:aliases w:val="Figure Heading,FH"/>
    <w:basedOn w:val="a2"/>
    <w:next w:val="a2"/>
    <w:qFormat/>
    <w:rsid w:val="006A5DF3"/>
    <w:p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basedOn w:val="a2"/>
    <w:link w:val="a7"/>
    <w:rsid w:val="006A5DF3"/>
    <w:rPr>
      <w:sz w:val="20"/>
      <w:szCs w:val="20"/>
    </w:rPr>
  </w:style>
  <w:style w:type="character" w:customStyle="1" w:styleId="a7">
    <w:name w:val="正文文本 字符"/>
    <w:basedOn w:val="a3"/>
    <w:link w:val="a6"/>
    <w:rsid w:val="00CF195E"/>
  </w:style>
  <w:style w:type="character" w:styleId="a8">
    <w:name w:val="Hyperlink"/>
    <w:basedOn w:val="a3"/>
    <w:uiPriority w:val="99"/>
    <w:rsid w:val="006A5DF3"/>
    <w:rPr>
      <w:color w:val="0000FF"/>
      <w:u w:val="single"/>
    </w:rPr>
  </w:style>
  <w:style w:type="paragraph" w:styleId="a9">
    <w:name w:val="caption"/>
    <w:aliases w:val="cap,cap Char Char Char Char Char Char Char,Caption Char1 Char,cap Char Char1,Caption Char Char1 Char,cap Char2,cap1,cap2,cap11,Légende-figure,Légende-figure Char,Beschrifubg,Beschriftung Char,label,cap11 Char,cap11 Char Char Char,captions"/>
    <w:basedOn w:val="a2"/>
    <w:next w:val="a2"/>
    <w:link w:val="aa"/>
    <w:qFormat/>
    <w:rsid w:val="006A5DF3"/>
    <w:pPr>
      <w:jc w:val="center"/>
    </w:pPr>
    <w:rPr>
      <w:b/>
      <w:bCs/>
      <w:sz w:val="20"/>
      <w:szCs w:val="20"/>
    </w:rPr>
  </w:style>
  <w:style w:type="character" w:customStyle="1" w:styleId="aa">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
    <w:basedOn w:val="a3"/>
    <w:link w:val="a9"/>
    <w:qFormat/>
    <w:rsid w:val="00C411AF"/>
    <w:rPr>
      <w:b/>
      <w:bCs/>
    </w:rPr>
  </w:style>
  <w:style w:type="paragraph" w:styleId="ab">
    <w:name w:val="List Bullet"/>
    <w:basedOn w:val="ac"/>
    <w:rsid w:val="006A5DF3"/>
    <w:pPr>
      <w:autoSpaceDE/>
      <w:autoSpaceDN/>
      <w:adjustRightInd/>
      <w:spacing w:after="180"/>
      <w:ind w:left="568" w:hanging="284"/>
      <w:jc w:val="left"/>
    </w:pPr>
    <w:rPr>
      <w:sz w:val="20"/>
      <w:szCs w:val="20"/>
      <w:lang w:val="en-GB"/>
    </w:rPr>
  </w:style>
  <w:style w:type="paragraph" w:styleId="ac">
    <w:name w:val="List"/>
    <w:basedOn w:val="a2"/>
    <w:rsid w:val="006A5DF3"/>
    <w:pPr>
      <w:ind w:left="360" w:hanging="360"/>
    </w:pPr>
  </w:style>
  <w:style w:type="paragraph" w:styleId="21">
    <w:name w:val="Body Text 2"/>
    <w:basedOn w:val="a2"/>
    <w:rsid w:val="006A5DF3"/>
    <w:pPr>
      <w:spacing w:after="0"/>
      <w:jc w:val="left"/>
    </w:pPr>
    <w:rPr>
      <w:szCs w:val="20"/>
    </w:rPr>
  </w:style>
  <w:style w:type="paragraph" w:styleId="ad">
    <w:name w:val="Balloon Text"/>
    <w:basedOn w:val="a2"/>
    <w:link w:val="ae"/>
    <w:uiPriority w:val="99"/>
    <w:semiHidden/>
    <w:rsid w:val="006A5DF3"/>
    <w:rPr>
      <w:rFonts w:ascii="Tahoma" w:hAnsi="Tahoma" w:cs="Tahoma"/>
      <w:sz w:val="16"/>
      <w:szCs w:val="16"/>
    </w:rPr>
  </w:style>
  <w:style w:type="paragraph" w:customStyle="1" w:styleId="References">
    <w:name w:val="References"/>
    <w:basedOn w:val="a2"/>
    <w:rsid w:val="00012630"/>
    <w:pPr>
      <w:numPr>
        <w:numId w:val="1"/>
      </w:numPr>
      <w:adjustRightInd/>
      <w:spacing w:after="60"/>
    </w:pPr>
    <w:rPr>
      <w:sz w:val="20"/>
      <w:szCs w:val="16"/>
    </w:rPr>
  </w:style>
  <w:style w:type="character" w:styleId="af">
    <w:name w:val="FollowedHyperlink"/>
    <w:basedOn w:val="a3"/>
    <w:rsid w:val="006A5DF3"/>
    <w:rPr>
      <w:color w:val="800080"/>
      <w:u w:val="single"/>
    </w:rPr>
  </w:style>
  <w:style w:type="paragraph" w:styleId="af0">
    <w:name w:val="footnote text"/>
    <w:basedOn w:val="a2"/>
    <w:semiHidden/>
    <w:rsid w:val="006A5DF3"/>
    <w:rPr>
      <w:sz w:val="20"/>
      <w:szCs w:val="20"/>
    </w:rPr>
  </w:style>
  <w:style w:type="character" w:styleId="af1">
    <w:name w:val="footnote reference"/>
    <w:basedOn w:val="a3"/>
    <w:semiHidden/>
    <w:rsid w:val="006A5DF3"/>
    <w:rPr>
      <w:vertAlign w:val="superscript"/>
    </w:rPr>
  </w:style>
  <w:style w:type="table" w:styleId="af2">
    <w:name w:val="Table Grid"/>
    <w:aliases w:val="TableGrid"/>
    <w:basedOn w:val="a4"/>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2"/>
    <w:next w:val="a2"/>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2"/>
    <w:qFormat/>
    <w:rsid w:val="00CF195E"/>
    <w:pPr>
      <w:keepNext/>
      <w:jc w:val="center"/>
    </w:pPr>
  </w:style>
  <w:style w:type="paragraph" w:customStyle="1" w:styleId="Eqn">
    <w:name w:val="Eqn"/>
    <w:basedOn w:val="a2"/>
    <w:qFormat/>
    <w:rsid w:val="000D1796"/>
    <w:pPr>
      <w:tabs>
        <w:tab w:val="center" w:pos="4608"/>
        <w:tab w:val="right" w:pos="9216"/>
      </w:tabs>
    </w:pPr>
    <w:rPr>
      <w:lang w:eastAsia="ja-JP"/>
    </w:rPr>
  </w:style>
  <w:style w:type="paragraph" w:customStyle="1" w:styleId="tablecell">
    <w:name w:val="tablecell"/>
    <w:basedOn w:val="a2"/>
    <w:qFormat/>
    <w:rsid w:val="000D1796"/>
    <w:pPr>
      <w:spacing w:before="20" w:after="20"/>
      <w:jc w:val="left"/>
    </w:pPr>
  </w:style>
  <w:style w:type="paragraph" w:styleId="af3">
    <w:name w:val="header"/>
    <w:basedOn w:val="a2"/>
    <w:link w:val="af4"/>
    <w:rsid w:val="00AB3F38"/>
    <w:pPr>
      <w:tabs>
        <w:tab w:val="center" w:pos="4680"/>
        <w:tab w:val="right" w:pos="9360"/>
      </w:tabs>
    </w:pPr>
  </w:style>
  <w:style w:type="character" w:customStyle="1" w:styleId="af4">
    <w:name w:val="页眉 字符"/>
    <w:basedOn w:val="a3"/>
    <w:link w:val="af3"/>
    <w:rsid w:val="00AB3F38"/>
    <w:rPr>
      <w:sz w:val="22"/>
      <w:szCs w:val="22"/>
    </w:rPr>
  </w:style>
  <w:style w:type="paragraph" w:styleId="af5">
    <w:name w:val="footer"/>
    <w:basedOn w:val="a2"/>
    <w:link w:val="af6"/>
    <w:rsid w:val="00AB3F38"/>
    <w:pPr>
      <w:tabs>
        <w:tab w:val="center" w:pos="4680"/>
        <w:tab w:val="right" w:pos="9360"/>
      </w:tabs>
    </w:pPr>
  </w:style>
  <w:style w:type="character" w:customStyle="1" w:styleId="af6">
    <w:name w:val="页脚 字符"/>
    <w:basedOn w:val="a3"/>
    <w:link w:val="af5"/>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2"/>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7">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a2"/>
    <w:link w:val="af8"/>
    <w:uiPriority w:val="34"/>
    <w:qFormat/>
    <w:rsid w:val="00D3312C"/>
    <w:pPr>
      <w:ind w:firstLineChars="200" w:firstLine="420"/>
    </w:pPr>
    <w:rPr>
      <w:rFonts w:eastAsiaTheme="minorEastAsia"/>
    </w:rPr>
  </w:style>
  <w:style w:type="character" w:customStyle="1" w:styleId="af8">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7"/>
    <w:uiPriority w:val="34"/>
    <w:qFormat/>
    <w:locked/>
    <w:rsid w:val="00D3312C"/>
    <w:rPr>
      <w:rFonts w:eastAsiaTheme="minorEastAsia"/>
      <w:sz w:val="22"/>
      <w:szCs w:val="22"/>
    </w:rPr>
  </w:style>
  <w:style w:type="paragraph" w:customStyle="1" w:styleId="BodyText0001">
    <w:name w:val="Body Text 0001"/>
    <w:basedOn w:val="a2"/>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af9">
    <w:name w:val="annotation reference"/>
    <w:basedOn w:val="a3"/>
    <w:unhideWhenUsed/>
    <w:qFormat/>
    <w:rsid w:val="006027FC"/>
    <w:rPr>
      <w:sz w:val="16"/>
      <w:szCs w:val="16"/>
    </w:rPr>
  </w:style>
  <w:style w:type="paragraph" w:styleId="afa">
    <w:name w:val="annotation text"/>
    <w:basedOn w:val="a2"/>
    <w:link w:val="afb"/>
    <w:uiPriority w:val="99"/>
    <w:unhideWhenUsed/>
    <w:qFormat/>
    <w:rsid w:val="006027FC"/>
    <w:rPr>
      <w:sz w:val="20"/>
      <w:szCs w:val="20"/>
    </w:rPr>
  </w:style>
  <w:style w:type="character" w:customStyle="1" w:styleId="afb">
    <w:name w:val="批注文字 字符"/>
    <w:basedOn w:val="a3"/>
    <w:link w:val="afa"/>
    <w:uiPriority w:val="99"/>
    <w:qFormat/>
    <w:rsid w:val="006027FC"/>
  </w:style>
  <w:style w:type="paragraph" w:styleId="afc">
    <w:name w:val="annotation subject"/>
    <w:basedOn w:val="afa"/>
    <w:next w:val="afa"/>
    <w:link w:val="afd"/>
    <w:unhideWhenUsed/>
    <w:rsid w:val="006027FC"/>
    <w:rPr>
      <w:b/>
      <w:bCs/>
    </w:rPr>
  </w:style>
  <w:style w:type="character" w:customStyle="1" w:styleId="afd">
    <w:name w:val="批注主题 字符"/>
    <w:basedOn w:val="afb"/>
    <w:link w:val="afc"/>
    <w:rsid w:val="006027FC"/>
    <w:rPr>
      <w:b/>
      <w:bCs/>
    </w:rPr>
  </w:style>
  <w:style w:type="character" w:customStyle="1" w:styleId="20">
    <w:name w:val="标题 2 字符"/>
    <w:basedOn w:val="a3"/>
    <w:link w:val="2"/>
    <w:rsid w:val="00504C6A"/>
    <w:rPr>
      <w:b/>
      <w:bCs/>
      <w:sz w:val="24"/>
      <w:szCs w:val="22"/>
    </w:rPr>
  </w:style>
  <w:style w:type="character" w:customStyle="1" w:styleId="11">
    <w:name w:val="访问过的超链接1"/>
    <w:rsid w:val="00BE5B57"/>
    <w:rPr>
      <w:color w:val="800080"/>
      <w:u w:val="single"/>
    </w:rPr>
  </w:style>
  <w:style w:type="paragraph" w:customStyle="1" w:styleId="12">
    <w:name w:val="1"/>
    <w:next w:val="a2"/>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e">
    <w:name w:val="Document Map"/>
    <w:basedOn w:val="a2"/>
    <w:link w:val="aff"/>
    <w:rsid w:val="00BE5B57"/>
    <w:rPr>
      <w:rFonts w:ascii="宋体" w:eastAsiaTheme="minorEastAsia"/>
      <w:sz w:val="18"/>
      <w:szCs w:val="18"/>
    </w:rPr>
  </w:style>
  <w:style w:type="character" w:customStyle="1" w:styleId="aff">
    <w:name w:val="文档结构图 字符"/>
    <w:basedOn w:val="a3"/>
    <w:link w:val="afe"/>
    <w:rsid w:val="00BE5B57"/>
    <w:rPr>
      <w:rFonts w:ascii="宋体" w:eastAsiaTheme="minorEastAsia"/>
      <w:sz w:val="18"/>
      <w:szCs w:val="18"/>
    </w:rPr>
  </w:style>
  <w:style w:type="paragraph" w:styleId="aff0">
    <w:name w:val="Normal (Web)"/>
    <w:basedOn w:val="a2"/>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f1">
    <w:name w:val="Title"/>
    <w:basedOn w:val="a2"/>
    <w:next w:val="a2"/>
    <w:link w:val="aff2"/>
    <w:qFormat/>
    <w:rsid w:val="00BE5B57"/>
    <w:pPr>
      <w:spacing w:before="240" w:after="60"/>
      <w:jc w:val="center"/>
      <w:outlineLvl w:val="0"/>
    </w:pPr>
    <w:rPr>
      <w:rFonts w:ascii="Cambria" w:eastAsiaTheme="minorEastAsia" w:hAnsi="Cambria"/>
      <w:b/>
      <w:bCs/>
      <w:sz w:val="32"/>
      <w:szCs w:val="32"/>
    </w:rPr>
  </w:style>
  <w:style w:type="character" w:customStyle="1" w:styleId="aff2">
    <w:name w:val="标题 字符"/>
    <w:basedOn w:val="a3"/>
    <w:link w:val="aff1"/>
    <w:rsid w:val="00BE5B57"/>
    <w:rPr>
      <w:rFonts w:ascii="Cambria" w:eastAsiaTheme="minorEastAsia" w:hAnsi="Cambria"/>
      <w:b/>
      <w:bCs/>
      <w:sz w:val="32"/>
      <w:szCs w:val="32"/>
    </w:rPr>
  </w:style>
  <w:style w:type="character" w:styleId="aff3">
    <w:name w:val="Placeholder Text"/>
    <w:uiPriority w:val="99"/>
    <w:semiHidden/>
    <w:rsid w:val="00BE5B57"/>
    <w:rPr>
      <w:color w:val="808080"/>
    </w:rPr>
  </w:style>
  <w:style w:type="paragraph" w:customStyle="1" w:styleId="aff4">
    <w:name w:val="缺省文本"/>
    <w:basedOn w:val="a2"/>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6"/>
    <w:link w:val="3GPPNormalTextChar"/>
    <w:autoRedefine/>
    <w:qFormat/>
    <w:rsid w:val="00DA7314"/>
    <w:pPr>
      <w:numPr>
        <w:numId w:val="13"/>
      </w:numPr>
      <w:autoSpaceDE/>
      <w:autoSpaceDN/>
      <w:adjustRightInd/>
      <w:snapToGrid/>
      <w:spacing w:before="120"/>
    </w:pPr>
    <w:rPr>
      <w:rFonts w:eastAsia="MS Mincho"/>
      <w:b/>
      <w:i/>
      <w:sz w:val="22"/>
      <w:szCs w:val="22"/>
      <w:lang w:eastAsia="zh-CN"/>
    </w:rPr>
  </w:style>
  <w:style w:type="character" w:customStyle="1" w:styleId="3GPPNormalTextChar">
    <w:name w:val="3GPP Normal Text Char"/>
    <w:link w:val="3GPPNormalText"/>
    <w:qFormat/>
    <w:rsid w:val="00DA7314"/>
    <w:rPr>
      <w:rFonts w:eastAsia="MS Mincho"/>
      <w:b/>
      <w:i/>
      <w:sz w:val="22"/>
      <w:szCs w:val="22"/>
      <w:lang w:eastAsia="zh-CN"/>
    </w:rPr>
  </w:style>
  <w:style w:type="paragraph" w:customStyle="1" w:styleId="CRCoverPage">
    <w:name w:val="CR Cover Page"/>
    <w:rsid w:val="00BE5B57"/>
    <w:pPr>
      <w:spacing w:after="120"/>
    </w:pPr>
    <w:rPr>
      <w:rFonts w:ascii="Arial" w:eastAsia="MS Mincho" w:hAnsi="Arial"/>
      <w:lang w:val="en-GB"/>
    </w:rPr>
  </w:style>
  <w:style w:type="paragraph" w:styleId="aff5">
    <w:name w:val="Revision"/>
    <w:hidden/>
    <w:uiPriority w:val="99"/>
    <w:semiHidden/>
    <w:rsid w:val="00BE5B57"/>
    <w:rPr>
      <w:rFonts w:eastAsiaTheme="minorEastAsia"/>
      <w:sz w:val="22"/>
      <w:szCs w:val="22"/>
    </w:rPr>
  </w:style>
  <w:style w:type="character" w:customStyle="1" w:styleId="30">
    <w:name w:val="标题 3 字符"/>
    <w:link w:val="3"/>
    <w:rsid w:val="00BE5B57"/>
    <w:rPr>
      <w:b/>
      <w:sz w:val="22"/>
      <w:szCs w:val="22"/>
    </w:rPr>
  </w:style>
  <w:style w:type="character" w:styleId="aff6">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3"/>
    <w:rsid w:val="00BE5B57"/>
  </w:style>
  <w:style w:type="table" w:customStyle="1" w:styleId="aff7">
    <w:name w:val="表样式"/>
    <w:basedOn w:val="a4"/>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2"/>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7"/>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2"/>
    <w:link w:val="THChar"/>
    <w:qFormat/>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2"/>
    <w:rsid w:val="00BE5B57"/>
    <w:pPr>
      <w:widowControl w:val="0"/>
      <w:spacing w:afterLines="50" w:line="264" w:lineRule="auto"/>
    </w:pPr>
    <w:rPr>
      <w:rFonts w:eastAsia="Batang"/>
      <w:kern w:val="2"/>
      <w:szCs w:val="24"/>
      <w:lang w:val="en-GB" w:eastAsia="ko-KR"/>
    </w:rPr>
  </w:style>
  <w:style w:type="character" w:customStyle="1" w:styleId="ae">
    <w:name w:val="批注框文本 字符"/>
    <w:basedOn w:val="a3"/>
    <w:link w:val="ad"/>
    <w:uiPriority w:val="99"/>
    <w:semiHidden/>
    <w:rsid w:val="00BE5B57"/>
    <w:rPr>
      <w:rFonts w:ascii="Tahoma" w:hAnsi="Tahoma" w:cs="Tahoma"/>
      <w:sz w:val="16"/>
      <w:szCs w:val="16"/>
    </w:rPr>
  </w:style>
  <w:style w:type="paragraph" w:styleId="a">
    <w:name w:val="List Number"/>
    <w:basedOn w:val="a2"/>
    <w:rsid w:val="004E2866"/>
    <w:pPr>
      <w:numPr>
        <w:numId w:val="6"/>
      </w:numPr>
      <w:contextualSpacing/>
    </w:pPr>
  </w:style>
  <w:style w:type="paragraph" w:customStyle="1" w:styleId="3GPPText">
    <w:name w:val="3GPP Text"/>
    <w:basedOn w:val="a2"/>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1">
    <w:name w:val="标题3"/>
    <w:basedOn w:val="a2"/>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23"/>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2"/>
    <w:link w:val="B3Char"/>
    <w:qFormat/>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3">
    <w:name w:val="List 2"/>
    <w:basedOn w:val="a2"/>
    <w:semiHidden/>
    <w:unhideWhenUsed/>
    <w:rsid w:val="00BD0B73"/>
    <w:pPr>
      <w:ind w:leftChars="200" w:left="100" w:hangingChars="200" w:hanging="200"/>
      <w:contextualSpacing/>
    </w:pPr>
  </w:style>
  <w:style w:type="paragraph" w:styleId="32">
    <w:name w:val="List 3"/>
    <w:basedOn w:val="a2"/>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a2"/>
    <w:next w:val="a2"/>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40"/>
    <w:link w:val="B4Char"/>
    <w:qFormat/>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50"/>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40">
    <w:name w:val="List 4"/>
    <w:basedOn w:val="a2"/>
    <w:rsid w:val="00F575CC"/>
    <w:pPr>
      <w:ind w:leftChars="600" w:left="100" w:hangingChars="200" w:hanging="200"/>
      <w:contextualSpacing/>
    </w:pPr>
  </w:style>
  <w:style w:type="paragraph" w:styleId="50">
    <w:name w:val="List 5"/>
    <w:basedOn w:val="a2"/>
    <w:rsid w:val="00F575CC"/>
    <w:pPr>
      <w:ind w:leftChars="800" w:left="100" w:hangingChars="200" w:hanging="200"/>
      <w:contextualSpacing/>
    </w:pPr>
  </w:style>
  <w:style w:type="character" w:styleId="aff8">
    <w:name w:val="Emphasis"/>
    <w:basedOn w:val="a3"/>
    <w:uiPriority w:val="20"/>
    <w:qFormat/>
    <w:rsid w:val="00E43A22"/>
    <w:rPr>
      <w:i/>
      <w:iCs/>
    </w:rPr>
  </w:style>
  <w:style w:type="paragraph" w:customStyle="1" w:styleId="Comments">
    <w:name w:val="Comments"/>
    <w:basedOn w:val="a2"/>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a2"/>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 w:type="character" w:styleId="aff9">
    <w:name w:val="Strong"/>
    <w:basedOn w:val="a3"/>
    <w:uiPriority w:val="22"/>
    <w:qFormat/>
    <w:rsid w:val="005E1C79"/>
    <w:rPr>
      <w:b/>
      <w:bCs/>
    </w:rPr>
  </w:style>
  <w:style w:type="paragraph" w:customStyle="1" w:styleId="TAR">
    <w:name w:val="TAR"/>
    <w:basedOn w:val="TAL"/>
    <w:qFormat/>
    <w:rsid w:val="00E666C4"/>
    <w:pPr>
      <w:jc w:val="right"/>
    </w:pPr>
  </w:style>
  <w:style w:type="paragraph" w:customStyle="1" w:styleId="TAL">
    <w:name w:val="TAL"/>
    <w:basedOn w:val="a2"/>
    <w:link w:val="TALCar"/>
    <w:qFormat/>
    <w:rsid w:val="00E666C4"/>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TAC"/>
    <w:link w:val="TAHCar"/>
    <w:qFormat/>
    <w:rsid w:val="00E666C4"/>
    <w:rPr>
      <w:b/>
    </w:rPr>
  </w:style>
  <w:style w:type="paragraph" w:customStyle="1" w:styleId="TAC">
    <w:name w:val="TAC"/>
    <w:basedOn w:val="TAL"/>
    <w:link w:val="TACChar"/>
    <w:qFormat/>
    <w:rsid w:val="00E666C4"/>
    <w:pPr>
      <w:jc w:val="center"/>
    </w:pPr>
  </w:style>
  <w:style w:type="character" w:customStyle="1" w:styleId="TACChar">
    <w:name w:val="TAC Char"/>
    <w:link w:val="TAC"/>
    <w:qFormat/>
    <w:rsid w:val="00E666C4"/>
    <w:rPr>
      <w:rFonts w:ascii="Arial" w:eastAsia="Times New Roman" w:hAnsi="Arial"/>
      <w:sz w:val="18"/>
      <w:lang w:val="en-GB"/>
    </w:rPr>
  </w:style>
  <w:style w:type="character" w:customStyle="1" w:styleId="THChar">
    <w:name w:val="TH Char"/>
    <w:link w:val="TH"/>
    <w:qFormat/>
    <w:rsid w:val="00E666C4"/>
    <w:rPr>
      <w:rFonts w:ascii="Arial" w:eastAsiaTheme="minorEastAsia" w:hAnsi="Arial"/>
      <w:b/>
      <w:lang w:val="en-GB"/>
    </w:rPr>
  </w:style>
  <w:style w:type="character" w:customStyle="1" w:styleId="TAHCar">
    <w:name w:val="TAH Car"/>
    <w:link w:val="TAH"/>
    <w:qFormat/>
    <w:rsid w:val="00E666C4"/>
    <w:rPr>
      <w:rFonts w:ascii="Arial" w:eastAsia="Times New Roman" w:hAnsi="Arial"/>
      <w:b/>
      <w:sz w:val="18"/>
      <w:lang w:val="en-GB"/>
    </w:rPr>
  </w:style>
  <w:style w:type="character" w:customStyle="1" w:styleId="TALCar">
    <w:name w:val="TAL Car"/>
    <w:link w:val="TAL"/>
    <w:qFormat/>
    <w:rsid w:val="00E666C4"/>
    <w:rPr>
      <w:rFonts w:ascii="Arial" w:eastAsia="Times New Roman" w:hAnsi="Arial"/>
      <w:sz w:val="18"/>
      <w:lang w:val="en-GB"/>
    </w:rPr>
  </w:style>
  <w:style w:type="paragraph" w:customStyle="1" w:styleId="TAN">
    <w:name w:val="TAN"/>
    <w:basedOn w:val="TAL"/>
    <w:link w:val="TANChar"/>
    <w:qFormat/>
    <w:rsid w:val="005A6921"/>
    <w:pPr>
      <w:ind w:left="851" w:hanging="851"/>
    </w:pPr>
    <w:rPr>
      <w:rFonts w:eastAsia="宋体"/>
    </w:rPr>
  </w:style>
  <w:style w:type="character" w:customStyle="1" w:styleId="TANChar">
    <w:name w:val="TAN Char"/>
    <w:link w:val="TAN"/>
    <w:qFormat/>
    <w:rsid w:val="005A6921"/>
    <w:rPr>
      <w:rFonts w:ascii="Arial" w:hAnsi="Arial"/>
      <w:sz w:val="18"/>
      <w:lang w:val="en-GB"/>
    </w:rPr>
  </w:style>
  <w:style w:type="paragraph" w:customStyle="1" w:styleId="a0">
    <w:name w:val="插图题注"/>
    <w:basedOn w:val="a2"/>
    <w:rsid w:val="006F4998"/>
    <w:pPr>
      <w:numPr>
        <w:ilvl w:val="7"/>
        <w:numId w:val="17"/>
      </w:numPr>
    </w:pPr>
  </w:style>
  <w:style w:type="paragraph" w:customStyle="1" w:styleId="a1">
    <w:name w:val="表格题注"/>
    <w:basedOn w:val="a2"/>
    <w:rsid w:val="006F4998"/>
    <w:pPr>
      <w:numPr>
        <w:ilvl w:val="8"/>
        <w:numId w:val="17"/>
      </w:numPr>
    </w:pPr>
  </w:style>
  <w:style w:type="character" w:customStyle="1" w:styleId="NOChar">
    <w:name w:val="NO Char"/>
    <w:link w:val="NO"/>
    <w:qFormat/>
    <w:locked/>
    <w:rsid w:val="00ED7A4C"/>
  </w:style>
  <w:style w:type="paragraph" w:customStyle="1" w:styleId="NO">
    <w:name w:val="NO"/>
    <w:basedOn w:val="a2"/>
    <w:link w:val="NOChar"/>
    <w:rsid w:val="00ED7A4C"/>
    <w:pPr>
      <w:keepLines/>
      <w:overflowPunct w:val="0"/>
      <w:snapToGrid/>
      <w:spacing w:after="180"/>
      <w:ind w:left="1135" w:hanging="851"/>
      <w:jc w:val="left"/>
    </w:pPr>
    <w:rPr>
      <w:sz w:val="20"/>
      <w:szCs w:val="20"/>
    </w:rPr>
  </w:style>
  <w:style w:type="character" w:customStyle="1" w:styleId="PLChar">
    <w:name w:val="PL Char"/>
    <w:link w:val="PL"/>
    <w:qFormat/>
    <w:locked/>
    <w:rsid w:val="00CA16C6"/>
    <w:rPr>
      <w:rFonts w:ascii="Courier New" w:eastAsia="Times New Roman" w:hAnsi="Courier New" w:cs="Courier New"/>
      <w:noProof/>
      <w:sz w:val="16"/>
    </w:rPr>
  </w:style>
  <w:style w:type="paragraph" w:customStyle="1" w:styleId="PL">
    <w:name w:val="PL"/>
    <w:link w:val="PLChar"/>
    <w:qFormat/>
    <w:rsid w:val="00CA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paragraph" w:customStyle="1" w:styleId="ZT">
    <w:name w:val="ZT"/>
    <w:rsid w:val="006B621B"/>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0MaintextChar">
    <w:name w:val="0 Main text Char"/>
    <w:basedOn w:val="a3"/>
    <w:link w:val="0Maintext"/>
    <w:qFormat/>
    <w:locked/>
    <w:rsid w:val="00135EC2"/>
    <w:rPr>
      <w:rFonts w:ascii="Malgun Gothic" w:eastAsia="Malgun Gothic" w:hAnsi="Malgun Gothic" w:cs="Batang"/>
      <w:lang w:val="en-GB"/>
    </w:rPr>
  </w:style>
  <w:style w:type="paragraph" w:customStyle="1" w:styleId="0Maintext">
    <w:name w:val="0 Main text"/>
    <w:basedOn w:val="a2"/>
    <w:link w:val="0MaintextChar"/>
    <w:qFormat/>
    <w:rsid w:val="00135EC2"/>
    <w:pPr>
      <w:autoSpaceDE/>
      <w:autoSpaceDN/>
      <w:adjustRightInd/>
      <w:snapToGrid/>
      <w:spacing w:after="100" w:afterAutospacing="1" w:line="288" w:lineRule="auto"/>
      <w:ind w:firstLine="360"/>
    </w:pPr>
    <w:rPr>
      <w:rFonts w:ascii="Malgun Gothic" w:eastAsia="Malgun Gothic" w:hAnsi="Malgun Gothic" w:cs="Batang"/>
      <w:sz w:val="20"/>
      <w:szCs w:val="20"/>
      <w:lang w:val="en-GB"/>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3"/>
    <w:link w:val="1"/>
    <w:uiPriority w:val="9"/>
    <w:qFormat/>
    <w:rsid w:val="00010C22"/>
    <w:rPr>
      <w:b/>
      <w:bCs/>
      <w:sz w:val="28"/>
      <w:szCs w:val="28"/>
    </w:rPr>
  </w:style>
  <w:style w:type="paragraph" w:customStyle="1" w:styleId="StyleHeading1H1h1appheading1l1MemoHeading1h11h12h13h">
    <w:name w:val="Style Heading 1H1h1app heading 1l1Memo Heading 1h11h12h13h..."/>
    <w:basedOn w:val="1"/>
    <w:rsid w:val="00010C22"/>
    <w:pPr>
      <w:keepNext w:val="0"/>
      <w:widowControl w:val="0"/>
      <w:autoSpaceDE/>
      <w:autoSpaceDN/>
      <w:adjustRightInd/>
      <w:snapToGrid/>
      <w:spacing w:before="240" w:after="60"/>
      <w:ind w:left="420" w:hanging="420"/>
      <w:jc w:val="left"/>
    </w:pPr>
    <w:rPr>
      <w:rFonts w:ascii="Helvetica" w:eastAsia="Times New Roman" w:hAnsi="Helvetica"/>
      <w:kern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883">
      <w:bodyDiv w:val="1"/>
      <w:marLeft w:val="0"/>
      <w:marRight w:val="0"/>
      <w:marTop w:val="0"/>
      <w:marBottom w:val="0"/>
      <w:divBdr>
        <w:top w:val="none" w:sz="0" w:space="0" w:color="auto"/>
        <w:left w:val="none" w:sz="0" w:space="0" w:color="auto"/>
        <w:bottom w:val="none" w:sz="0" w:space="0" w:color="auto"/>
        <w:right w:val="none" w:sz="0" w:space="0" w:color="auto"/>
      </w:divBdr>
    </w:div>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78790292">
      <w:bodyDiv w:val="1"/>
      <w:marLeft w:val="0"/>
      <w:marRight w:val="0"/>
      <w:marTop w:val="0"/>
      <w:marBottom w:val="0"/>
      <w:divBdr>
        <w:top w:val="none" w:sz="0" w:space="0" w:color="auto"/>
        <w:left w:val="none" w:sz="0" w:space="0" w:color="auto"/>
        <w:bottom w:val="none" w:sz="0" w:space="0" w:color="auto"/>
        <w:right w:val="none" w:sz="0" w:space="0" w:color="auto"/>
      </w:divBdr>
      <w:divsChild>
        <w:div w:id="668295088">
          <w:marLeft w:val="547"/>
          <w:marRight w:val="0"/>
          <w:marTop w:val="0"/>
          <w:marBottom w:val="120"/>
          <w:divBdr>
            <w:top w:val="none" w:sz="0" w:space="0" w:color="auto"/>
            <w:left w:val="none" w:sz="0" w:space="0" w:color="auto"/>
            <w:bottom w:val="none" w:sz="0" w:space="0" w:color="auto"/>
            <w:right w:val="none" w:sz="0" w:space="0" w:color="auto"/>
          </w:divBdr>
        </w:div>
      </w:divsChild>
    </w:div>
    <w:div w:id="79644926">
      <w:bodyDiv w:val="1"/>
      <w:marLeft w:val="0"/>
      <w:marRight w:val="0"/>
      <w:marTop w:val="0"/>
      <w:marBottom w:val="0"/>
      <w:divBdr>
        <w:top w:val="none" w:sz="0" w:space="0" w:color="auto"/>
        <w:left w:val="none" w:sz="0" w:space="0" w:color="auto"/>
        <w:bottom w:val="none" w:sz="0" w:space="0" w:color="auto"/>
        <w:right w:val="none" w:sz="0" w:space="0" w:color="auto"/>
      </w:divBdr>
    </w:div>
    <w:div w:id="84083068">
      <w:bodyDiv w:val="1"/>
      <w:marLeft w:val="0"/>
      <w:marRight w:val="0"/>
      <w:marTop w:val="0"/>
      <w:marBottom w:val="0"/>
      <w:divBdr>
        <w:top w:val="none" w:sz="0" w:space="0" w:color="auto"/>
        <w:left w:val="none" w:sz="0" w:space="0" w:color="auto"/>
        <w:bottom w:val="none" w:sz="0" w:space="0" w:color="auto"/>
        <w:right w:val="none" w:sz="0" w:space="0" w:color="auto"/>
      </w:divBdr>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14645852">
      <w:bodyDiv w:val="1"/>
      <w:marLeft w:val="0"/>
      <w:marRight w:val="0"/>
      <w:marTop w:val="0"/>
      <w:marBottom w:val="0"/>
      <w:divBdr>
        <w:top w:val="none" w:sz="0" w:space="0" w:color="auto"/>
        <w:left w:val="none" w:sz="0" w:space="0" w:color="auto"/>
        <w:bottom w:val="none" w:sz="0" w:space="0" w:color="auto"/>
        <w:right w:val="none" w:sz="0" w:space="0" w:color="auto"/>
      </w:divBdr>
    </w:div>
    <w:div w:id="119495002">
      <w:bodyDiv w:val="1"/>
      <w:marLeft w:val="0"/>
      <w:marRight w:val="0"/>
      <w:marTop w:val="0"/>
      <w:marBottom w:val="0"/>
      <w:divBdr>
        <w:top w:val="none" w:sz="0" w:space="0" w:color="auto"/>
        <w:left w:val="none" w:sz="0" w:space="0" w:color="auto"/>
        <w:bottom w:val="none" w:sz="0" w:space="0" w:color="auto"/>
        <w:right w:val="none" w:sz="0" w:space="0" w:color="auto"/>
      </w:divBdr>
      <w:divsChild>
        <w:div w:id="537474072">
          <w:marLeft w:val="1267"/>
          <w:marRight w:val="0"/>
          <w:marTop w:val="0"/>
          <w:marBottom w:val="0"/>
          <w:divBdr>
            <w:top w:val="none" w:sz="0" w:space="0" w:color="auto"/>
            <w:left w:val="none" w:sz="0" w:space="0" w:color="auto"/>
            <w:bottom w:val="none" w:sz="0" w:space="0" w:color="auto"/>
            <w:right w:val="none" w:sz="0" w:space="0" w:color="auto"/>
          </w:divBdr>
        </w:div>
        <w:div w:id="1779329942">
          <w:marLeft w:val="1267"/>
          <w:marRight w:val="0"/>
          <w:marTop w:val="0"/>
          <w:marBottom w:val="0"/>
          <w:divBdr>
            <w:top w:val="none" w:sz="0" w:space="0" w:color="auto"/>
            <w:left w:val="none" w:sz="0" w:space="0" w:color="auto"/>
            <w:bottom w:val="none" w:sz="0" w:space="0" w:color="auto"/>
            <w:right w:val="none" w:sz="0" w:space="0" w:color="auto"/>
          </w:divBdr>
        </w:div>
      </w:divsChild>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0127148">
      <w:bodyDiv w:val="1"/>
      <w:marLeft w:val="0"/>
      <w:marRight w:val="0"/>
      <w:marTop w:val="0"/>
      <w:marBottom w:val="0"/>
      <w:divBdr>
        <w:top w:val="none" w:sz="0" w:space="0" w:color="auto"/>
        <w:left w:val="none" w:sz="0" w:space="0" w:color="auto"/>
        <w:bottom w:val="none" w:sz="0" w:space="0" w:color="auto"/>
        <w:right w:val="none" w:sz="0" w:space="0" w:color="auto"/>
      </w:divBdr>
      <w:divsChild>
        <w:div w:id="989332681">
          <w:marLeft w:val="446"/>
          <w:marRight w:val="0"/>
          <w:marTop w:val="0"/>
          <w:marBottom w:val="0"/>
          <w:divBdr>
            <w:top w:val="none" w:sz="0" w:space="0" w:color="auto"/>
            <w:left w:val="none" w:sz="0" w:space="0" w:color="auto"/>
            <w:bottom w:val="none" w:sz="0" w:space="0" w:color="auto"/>
            <w:right w:val="none" w:sz="0" w:space="0" w:color="auto"/>
          </w:divBdr>
        </w:div>
      </w:divsChild>
    </w:div>
    <w:div w:id="162209543">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2377127">
      <w:bodyDiv w:val="1"/>
      <w:marLeft w:val="0"/>
      <w:marRight w:val="0"/>
      <w:marTop w:val="0"/>
      <w:marBottom w:val="0"/>
      <w:divBdr>
        <w:top w:val="none" w:sz="0" w:space="0" w:color="auto"/>
        <w:left w:val="none" w:sz="0" w:space="0" w:color="auto"/>
        <w:bottom w:val="none" w:sz="0" w:space="0" w:color="auto"/>
        <w:right w:val="none" w:sz="0" w:space="0" w:color="auto"/>
      </w:divBdr>
      <w:divsChild>
        <w:div w:id="1297837938">
          <w:marLeft w:val="446"/>
          <w:marRight w:val="0"/>
          <w:marTop w:val="0"/>
          <w:marBottom w:val="0"/>
          <w:divBdr>
            <w:top w:val="none" w:sz="0" w:space="0" w:color="auto"/>
            <w:left w:val="none" w:sz="0" w:space="0" w:color="auto"/>
            <w:bottom w:val="none" w:sz="0" w:space="0" w:color="auto"/>
            <w:right w:val="none" w:sz="0" w:space="0" w:color="auto"/>
          </w:divBdr>
        </w:div>
      </w:divsChild>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82982237">
      <w:bodyDiv w:val="1"/>
      <w:marLeft w:val="0"/>
      <w:marRight w:val="0"/>
      <w:marTop w:val="0"/>
      <w:marBottom w:val="0"/>
      <w:divBdr>
        <w:top w:val="none" w:sz="0" w:space="0" w:color="auto"/>
        <w:left w:val="none" w:sz="0" w:space="0" w:color="auto"/>
        <w:bottom w:val="none" w:sz="0" w:space="0" w:color="auto"/>
        <w:right w:val="none" w:sz="0" w:space="0" w:color="auto"/>
      </w:divBdr>
    </w:div>
    <w:div w:id="205486197">
      <w:bodyDiv w:val="1"/>
      <w:marLeft w:val="0"/>
      <w:marRight w:val="0"/>
      <w:marTop w:val="0"/>
      <w:marBottom w:val="0"/>
      <w:divBdr>
        <w:top w:val="none" w:sz="0" w:space="0" w:color="auto"/>
        <w:left w:val="none" w:sz="0" w:space="0" w:color="auto"/>
        <w:bottom w:val="none" w:sz="0" w:space="0" w:color="auto"/>
        <w:right w:val="none" w:sz="0" w:space="0" w:color="auto"/>
      </w:divBdr>
      <w:divsChild>
        <w:div w:id="1631548214">
          <w:marLeft w:val="1138"/>
          <w:marRight w:val="0"/>
          <w:marTop w:val="0"/>
          <w:marBottom w:val="0"/>
          <w:divBdr>
            <w:top w:val="none" w:sz="0" w:space="0" w:color="auto"/>
            <w:left w:val="none" w:sz="0" w:space="0" w:color="auto"/>
            <w:bottom w:val="none" w:sz="0" w:space="0" w:color="auto"/>
            <w:right w:val="none" w:sz="0" w:space="0" w:color="auto"/>
          </w:divBdr>
        </w:div>
      </w:divsChild>
    </w:div>
    <w:div w:id="211430301">
      <w:bodyDiv w:val="1"/>
      <w:marLeft w:val="0"/>
      <w:marRight w:val="0"/>
      <w:marTop w:val="0"/>
      <w:marBottom w:val="0"/>
      <w:divBdr>
        <w:top w:val="none" w:sz="0" w:space="0" w:color="auto"/>
        <w:left w:val="none" w:sz="0" w:space="0" w:color="auto"/>
        <w:bottom w:val="none" w:sz="0" w:space="0" w:color="auto"/>
        <w:right w:val="none" w:sz="0" w:space="0" w:color="auto"/>
      </w:divBdr>
      <w:divsChild>
        <w:div w:id="1023215733">
          <w:marLeft w:val="1886"/>
          <w:marRight w:val="0"/>
          <w:marTop w:val="0"/>
          <w:marBottom w:val="0"/>
          <w:divBdr>
            <w:top w:val="none" w:sz="0" w:space="0" w:color="auto"/>
            <w:left w:val="none" w:sz="0" w:space="0" w:color="auto"/>
            <w:bottom w:val="none" w:sz="0" w:space="0" w:color="auto"/>
            <w:right w:val="none" w:sz="0" w:space="0" w:color="auto"/>
          </w:divBdr>
        </w:div>
      </w:divsChild>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2669198">
      <w:bodyDiv w:val="1"/>
      <w:marLeft w:val="0"/>
      <w:marRight w:val="0"/>
      <w:marTop w:val="0"/>
      <w:marBottom w:val="0"/>
      <w:divBdr>
        <w:top w:val="none" w:sz="0" w:space="0" w:color="auto"/>
        <w:left w:val="none" w:sz="0" w:space="0" w:color="auto"/>
        <w:bottom w:val="none" w:sz="0" w:space="0" w:color="auto"/>
        <w:right w:val="none" w:sz="0" w:space="0" w:color="auto"/>
      </w:divBdr>
      <w:divsChild>
        <w:div w:id="1075858688">
          <w:marLeft w:val="547"/>
          <w:marRight w:val="0"/>
          <w:marTop w:val="0"/>
          <w:marBottom w:val="120"/>
          <w:divBdr>
            <w:top w:val="none" w:sz="0" w:space="0" w:color="auto"/>
            <w:left w:val="none" w:sz="0" w:space="0" w:color="auto"/>
            <w:bottom w:val="none" w:sz="0" w:space="0" w:color="auto"/>
            <w:right w:val="none" w:sz="0" w:space="0" w:color="auto"/>
          </w:divBdr>
        </w:div>
      </w:divsChild>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499265">
      <w:bodyDiv w:val="1"/>
      <w:marLeft w:val="0"/>
      <w:marRight w:val="0"/>
      <w:marTop w:val="0"/>
      <w:marBottom w:val="0"/>
      <w:divBdr>
        <w:top w:val="none" w:sz="0" w:space="0" w:color="auto"/>
        <w:left w:val="none" w:sz="0" w:space="0" w:color="auto"/>
        <w:bottom w:val="none" w:sz="0" w:space="0" w:color="auto"/>
        <w:right w:val="none" w:sz="0" w:space="0" w:color="auto"/>
      </w:divBdr>
      <w:divsChild>
        <w:div w:id="167446772">
          <w:marLeft w:val="1166"/>
          <w:marRight w:val="0"/>
          <w:marTop w:val="0"/>
          <w:marBottom w:val="0"/>
          <w:divBdr>
            <w:top w:val="none" w:sz="0" w:space="0" w:color="auto"/>
            <w:left w:val="none" w:sz="0" w:space="0" w:color="auto"/>
            <w:bottom w:val="none" w:sz="0" w:space="0" w:color="auto"/>
            <w:right w:val="none" w:sz="0" w:space="0" w:color="auto"/>
          </w:divBdr>
        </w:div>
      </w:divsChild>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0141327">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2687302">
      <w:bodyDiv w:val="1"/>
      <w:marLeft w:val="0"/>
      <w:marRight w:val="0"/>
      <w:marTop w:val="0"/>
      <w:marBottom w:val="0"/>
      <w:divBdr>
        <w:top w:val="none" w:sz="0" w:space="0" w:color="auto"/>
        <w:left w:val="none" w:sz="0" w:space="0" w:color="auto"/>
        <w:bottom w:val="none" w:sz="0" w:space="0" w:color="auto"/>
        <w:right w:val="none" w:sz="0" w:space="0" w:color="auto"/>
      </w:divBdr>
    </w:div>
    <w:div w:id="265188743">
      <w:bodyDiv w:val="1"/>
      <w:marLeft w:val="0"/>
      <w:marRight w:val="0"/>
      <w:marTop w:val="0"/>
      <w:marBottom w:val="0"/>
      <w:divBdr>
        <w:top w:val="none" w:sz="0" w:space="0" w:color="auto"/>
        <w:left w:val="none" w:sz="0" w:space="0" w:color="auto"/>
        <w:bottom w:val="none" w:sz="0" w:space="0" w:color="auto"/>
        <w:right w:val="none" w:sz="0" w:space="0" w:color="auto"/>
      </w:divBdr>
      <w:divsChild>
        <w:div w:id="1139110727">
          <w:marLeft w:val="0"/>
          <w:marRight w:val="0"/>
          <w:marTop w:val="0"/>
          <w:marBottom w:val="120"/>
          <w:divBdr>
            <w:top w:val="none" w:sz="0" w:space="0" w:color="auto"/>
            <w:left w:val="none" w:sz="0" w:space="0" w:color="auto"/>
            <w:bottom w:val="none" w:sz="0" w:space="0" w:color="auto"/>
            <w:right w:val="none" w:sz="0" w:space="0" w:color="auto"/>
          </w:divBdr>
        </w:div>
      </w:divsChild>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11445899">
      <w:bodyDiv w:val="1"/>
      <w:marLeft w:val="0"/>
      <w:marRight w:val="0"/>
      <w:marTop w:val="0"/>
      <w:marBottom w:val="0"/>
      <w:divBdr>
        <w:top w:val="none" w:sz="0" w:space="0" w:color="auto"/>
        <w:left w:val="none" w:sz="0" w:space="0" w:color="auto"/>
        <w:bottom w:val="none" w:sz="0" w:space="0" w:color="auto"/>
        <w:right w:val="none" w:sz="0" w:space="0" w:color="auto"/>
      </w:divBdr>
    </w:div>
    <w:div w:id="311643792">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8681147">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149921">
      <w:bodyDiv w:val="1"/>
      <w:marLeft w:val="0"/>
      <w:marRight w:val="0"/>
      <w:marTop w:val="0"/>
      <w:marBottom w:val="0"/>
      <w:divBdr>
        <w:top w:val="none" w:sz="0" w:space="0" w:color="auto"/>
        <w:left w:val="none" w:sz="0" w:space="0" w:color="auto"/>
        <w:bottom w:val="none" w:sz="0" w:space="0" w:color="auto"/>
        <w:right w:val="none" w:sz="0" w:space="0" w:color="auto"/>
      </w:divBdr>
    </w:div>
    <w:div w:id="396326039">
      <w:bodyDiv w:val="1"/>
      <w:marLeft w:val="0"/>
      <w:marRight w:val="0"/>
      <w:marTop w:val="0"/>
      <w:marBottom w:val="0"/>
      <w:divBdr>
        <w:top w:val="none" w:sz="0" w:space="0" w:color="auto"/>
        <w:left w:val="none" w:sz="0" w:space="0" w:color="auto"/>
        <w:bottom w:val="none" w:sz="0" w:space="0" w:color="auto"/>
        <w:right w:val="none" w:sz="0" w:space="0" w:color="auto"/>
      </w:divBdr>
    </w:div>
    <w:div w:id="398983333">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33790735">
      <w:bodyDiv w:val="1"/>
      <w:marLeft w:val="0"/>
      <w:marRight w:val="0"/>
      <w:marTop w:val="0"/>
      <w:marBottom w:val="0"/>
      <w:divBdr>
        <w:top w:val="none" w:sz="0" w:space="0" w:color="auto"/>
        <w:left w:val="none" w:sz="0" w:space="0" w:color="auto"/>
        <w:bottom w:val="none" w:sz="0" w:space="0" w:color="auto"/>
        <w:right w:val="none" w:sz="0" w:space="0" w:color="auto"/>
      </w:divBdr>
    </w:div>
    <w:div w:id="433791729">
      <w:bodyDiv w:val="1"/>
      <w:marLeft w:val="0"/>
      <w:marRight w:val="0"/>
      <w:marTop w:val="0"/>
      <w:marBottom w:val="0"/>
      <w:divBdr>
        <w:top w:val="none" w:sz="0" w:space="0" w:color="auto"/>
        <w:left w:val="none" w:sz="0" w:space="0" w:color="auto"/>
        <w:bottom w:val="none" w:sz="0" w:space="0" w:color="auto"/>
        <w:right w:val="none" w:sz="0" w:space="0" w:color="auto"/>
      </w:divBdr>
    </w:div>
    <w:div w:id="443694762">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58182027">
      <w:bodyDiv w:val="1"/>
      <w:marLeft w:val="0"/>
      <w:marRight w:val="0"/>
      <w:marTop w:val="0"/>
      <w:marBottom w:val="0"/>
      <w:divBdr>
        <w:top w:val="none" w:sz="0" w:space="0" w:color="auto"/>
        <w:left w:val="none" w:sz="0" w:space="0" w:color="auto"/>
        <w:bottom w:val="none" w:sz="0" w:space="0" w:color="auto"/>
        <w:right w:val="none" w:sz="0" w:space="0" w:color="auto"/>
      </w:divBdr>
    </w:div>
    <w:div w:id="465582693">
      <w:bodyDiv w:val="1"/>
      <w:marLeft w:val="0"/>
      <w:marRight w:val="0"/>
      <w:marTop w:val="0"/>
      <w:marBottom w:val="0"/>
      <w:divBdr>
        <w:top w:val="none" w:sz="0" w:space="0" w:color="auto"/>
        <w:left w:val="none" w:sz="0" w:space="0" w:color="auto"/>
        <w:bottom w:val="none" w:sz="0" w:space="0" w:color="auto"/>
        <w:right w:val="none" w:sz="0" w:space="0" w:color="auto"/>
      </w:divBdr>
      <w:divsChild>
        <w:div w:id="260645229">
          <w:marLeft w:val="1800"/>
          <w:marRight w:val="0"/>
          <w:marTop w:val="0"/>
          <w:marBottom w:val="0"/>
          <w:divBdr>
            <w:top w:val="none" w:sz="0" w:space="0" w:color="auto"/>
            <w:left w:val="none" w:sz="0" w:space="0" w:color="auto"/>
            <w:bottom w:val="none" w:sz="0" w:space="0" w:color="auto"/>
            <w:right w:val="none" w:sz="0" w:space="0" w:color="auto"/>
          </w:divBdr>
        </w:div>
        <w:div w:id="748505768">
          <w:marLeft w:val="1886"/>
          <w:marRight w:val="0"/>
          <w:marTop w:val="0"/>
          <w:marBottom w:val="0"/>
          <w:divBdr>
            <w:top w:val="none" w:sz="0" w:space="0" w:color="auto"/>
            <w:left w:val="none" w:sz="0" w:space="0" w:color="auto"/>
            <w:bottom w:val="none" w:sz="0" w:space="0" w:color="auto"/>
            <w:right w:val="none" w:sz="0" w:space="0" w:color="auto"/>
          </w:divBdr>
        </w:div>
        <w:div w:id="1062561235">
          <w:marLeft w:val="1166"/>
          <w:marRight w:val="0"/>
          <w:marTop w:val="0"/>
          <w:marBottom w:val="0"/>
          <w:divBdr>
            <w:top w:val="none" w:sz="0" w:space="0" w:color="auto"/>
            <w:left w:val="none" w:sz="0" w:space="0" w:color="auto"/>
            <w:bottom w:val="none" w:sz="0" w:space="0" w:color="auto"/>
            <w:right w:val="none" w:sz="0" w:space="0" w:color="auto"/>
          </w:divBdr>
        </w:div>
        <w:div w:id="1531453949">
          <w:marLeft w:val="1166"/>
          <w:marRight w:val="0"/>
          <w:marTop w:val="0"/>
          <w:marBottom w:val="0"/>
          <w:divBdr>
            <w:top w:val="none" w:sz="0" w:space="0" w:color="auto"/>
            <w:left w:val="none" w:sz="0" w:space="0" w:color="auto"/>
            <w:bottom w:val="none" w:sz="0" w:space="0" w:color="auto"/>
            <w:right w:val="none" w:sz="0" w:space="0" w:color="auto"/>
          </w:divBdr>
        </w:div>
      </w:divsChild>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493450295">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09101560">
      <w:bodyDiv w:val="1"/>
      <w:marLeft w:val="0"/>
      <w:marRight w:val="0"/>
      <w:marTop w:val="0"/>
      <w:marBottom w:val="0"/>
      <w:divBdr>
        <w:top w:val="none" w:sz="0" w:space="0" w:color="auto"/>
        <w:left w:val="none" w:sz="0" w:space="0" w:color="auto"/>
        <w:bottom w:val="none" w:sz="0" w:space="0" w:color="auto"/>
        <w:right w:val="none" w:sz="0" w:space="0" w:color="auto"/>
      </w:divBdr>
    </w:div>
    <w:div w:id="517087678">
      <w:bodyDiv w:val="1"/>
      <w:marLeft w:val="0"/>
      <w:marRight w:val="0"/>
      <w:marTop w:val="0"/>
      <w:marBottom w:val="0"/>
      <w:divBdr>
        <w:top w:val="none" w:sz="0" w:space="0" w:color="auto"/>
        <w:left w:val="none" w:sz="0" w:space="0" w:color="auto"/>
        <w:bottom w:val="none" w:sz="0" w:space="0" w:color="auto"/>
        <w:right w:val="none" w:sz="0" w:space="0" w:color="auto"/>
      </w:divBdr>
      <w:divsChild>
        <w:div w:id="421491927">
          <w:marLeft w:val="0"/>
          <w:marRight w:val="0"/>
          <w:marTop w:val="0"/>
          <w:marBottom w:val="0"/>
          <w:divBdr>
            <w:top w:val="none" w:sz="0" w:space="0" w:color="auto"/>
            <w:left w:val="none" w:sz="0" w:space="0" w:color="auto"/>
            <w:bottom w:val="none" w:sz="0" w:space="0" w:color="auto"/>
            <w:right w:val="none" w:sz="0" w:space="0" w:color="auto"/>
          </w:divBdr>
          <w:divsChild>
            <w:div w:id="4885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128521">
      <w:bodyDiv w:val="1"/>
      <w:marLeft w:val="0"/>
      <w:marRight w:val="0"/>
      <w:marTop w:val="0"/>
      <w:marBottom w:val="0"/>
      <w:divBdr>
        <w:top w:val="none" w:sz="0" w:space="0" w:color="auto"/>
        <w:left w:val="none" w:sz="0" w:space="0" w:color="auto"/>
        <w:bottom w:val="none" w:sz="0" w:space="0" w:color="auto"/>
        <w:right w:val="none" w:sz="0" w:space="0" w:color="auto"/>
      </w:divBdr>
      <w:divsChild>
        <w:div w:id="1315836293">
          <w:marLeft w:val="1267"/>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32618055">
      <w:bodyDiv w:val="1"/>
      <w:marLeft w:val="0"/>
      <w:marRight w:val="0"/>
      <w:marTop w:val="0"/>
      <w:marBottom w:val="0"/>
      <w:divBdr>
        <w:top w:val="none" w:sz="0" w:space="0" w:color="auto"/>
        <w:left w:val="none" w:sz="0" w:space="0" w:color="auto"/>
        <w:bottom w:val="none" w:sz="0" w:space="0" w:color="auto"/>
        <w:right w:val="none" w:sz="0" w:space="0" w:color="auto"/>
      </w:divBdr>
    </w:div>
    <w:div w:id="548340040">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81529242">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4678447">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59508005">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014114">
      <w:bodyDiv w:val="1"/>
      <w:marLeft w:val="0"/>
      <w:marRight w:val="0"/>
      <w:marTop w:val="0"/>
      <w:marBottom w:val="0"/>
      <w:divBdr>
        <w:top w:val="none" w:sz="0" w:space="0" w:color="auto"/>
        <w:left w:val="none" w:sz="0" w:space="0" w:color="auto"/>
        <w:bottom w:val="none" w:sz="0" w:space="0" w:color="auto"/>
        <w:right w:val="none" w:sz="0" w:space="0" w:color="auto"/>
      </w:divBdr>
    </w:div>
    <w:div w:id="719520842">
      <w:bodyDiv w:val="1"/>
      <w:marLeft w:val="0"/>
      <w:marRight w:val="0"/>
      <w:marTop w:val="0"/>
      <w:marBottom w:val="0"/>
      <w:divBdr>
        <w:top w:val="none" w:sz="0" w:space="0" w:color="auto"/>
        <w:left w:val="none" w:sz="0" w:space="0" w:color="auto"/>
        <w:bottom w:val="none" w:sz="0" w:space="0" w:color="auto"/>
        <w:right w:val="none" w:sz="0" w:space="0" w:color="auto"/>
      </w:divBdr>
      <w:divsChild>
        <w:div w:id="1442217734">
          <w:marLeft w:val="547"/>
          <w:marRight w:val="0"/>
          <w:marTop w:val="0"/>
          <w:marBottom w:val="0"/>
          <w:divBdr>
            <w:top w:val="none" w:sz="0" w:space="0" w:color="auto"/>
            <w:left w:val="none" w:sz="0" w:space="0" w:color="auto"/>
            <w:bottom w:val="none" w:sz="0" w:space="0" w:color="auto"/>
            <w:right w:val="none" w:sz="0" w:space="0" w:color="auto"/>
          </w:divBdr>
        </w:div>
      </w:divsChild>
    </w:div>
    <w:div w:id="751001619">
      <w:bodyDiv w:val="1"/>
      <w:marLeft w:val="0"/>
      <w:marRight w:val="0"/>
      <w:marTop w:val="0"/>
      <w:marBottom w:val="0"/>
      <w:divBdr>
        <w:top w:val="none" w:sz="0" w:space="0" w:color="auto"/>
        <w:left w:val="none" w:sz="0" w:space="0" w:color="auto"/>
        <w:bottom w:val="none" w:sz="0" w:space="0" w:color="auto"/>
        <w:right w:val="none" w:sz="0" w:space="0" w:color="auto"/>
      </w:divBdr>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43198">
      <w:bodyDiv w:val="1"/>
      <w:marLeft w:val="0"/>
      <w:marRight w:val="0"/>
      <w:marTop w:val="0"/>
      <w:marBottom w:val="0"/>
      <w:divBdr>
        <w:top w:val="none" w:sz="0" w:space="0" w:color="auto"/>
        <w:left w:val="none" w:sz="0" w:space="0" w:color="auto"/>
        <w:bottom w:val="none" w:sz="0" w:space="0" w:color="auto"/>
        <w:right w:val="none" w:sz="0" w:space="0" w:color="auto"/>
      </w:divBdr>
    </w:div>
    <w:div w:id="796607329">
      <w:bodyDiv w:val="1"/>
      <w:marLeft w:val="0"/>
      <w:marRight w:val="0"/>
      <w:marTop w:val="0"/>
      <w:marBottom w:val="0"/>
      <w:divBdr>
        <w:top w:val="none" w:sz="0" w:space="0" w:color="auto"/>
        <w:left w:val="none" w:sz="0" w:space="0" w:color="auto"/>
        <w:bottom w:val="none" w:sz="0" w:space="0" w:color="auto"/>
        <w:right w:val="none" w:sz="0" w:space="0" w:color="auto"/>
      </w:divBdr>
    </w:div>
    <w:div w:id="797525637">
      <w:bodyDiv w:val="1"/>
      <w:marLeft w:val="0"/>
      <w:marRight w:val="0"/>
      <w:marTop w:val="0"/>
      <w:marBottom w:val="0"/>
      <w:divBdr>
        <w:top w:val="none" w:sz="0" w:space="0" w:color="auto"/>
        <w:left w:val="none" w:sz="0" w:space="0" w:color="auto"/>
        <w:bottom w:val="none" w:sz="0" w:space="0" w:color="auto"/>
        <w:right w:val="none" w:sz="0" w:space="0" w:color="auto"/>
      </w:divBdr>
    </w:div>
    <w:div w:id="799345650">
      <w:bodyDiv w:val="1"/>
      <w:marLeft w:val="0"/>
      <w:marRight w:val="0"/>
      <w:marTop w:val="0"/>
      <w:marBottom w:val="0"/>
      <w:divBdr>
        <w:top w:val="none" w:sz="0" w:space="0" w:color="auto"/>
        <w:left w:val="none" w:sz="0" w:space="0" w:color="auto"/>
        <w:bottom w:val="none" w:sz="0" w:space="0" w:color="auto"/>
        <w:right w:val="none" w:sz="0" w:space="0" w:color="auto"/>
      </w:divBdr>
    </w:div>
    <w:div w:id="809442639">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10951151">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29979796">
      <w:bodyDiv w:val="1"/>
      <w:marLeft w:val="0"/>
      <w:marRight w:val="0"/>
      <w:marTop w:val="0"/>
      <w:marBottom w:val="0"/>
      <w:divBdr>
        <w:top w:val="none" w:sz="0" w:space="0" w:color="auto"/>
        <w:left w:val="none" w:sz="0" w:space="0" w:color="auto"/>
        <w:bottom w:val="none" w:sz="0" w:space="0" w:color="auto"/>
        <w:right w:val="none" w:sz="0" w:space="0" w:color="auto"/>
      </w:divBdr>
    </w:div>
    <w:div w:id="838348164">
      <w:bodyDiv w:val="1"/>
      <w:marLeft w:val="0"/>
      <w:marRight w:val="0"/>
      <w:marTop w:val="0"/>
      <w:marBottom w:val="0"/>
      <w:divBdr>
        <w:top w:val="none" w:sz="0" w:space="0" w:color="auto"/>
        <w:left w:val="none" w:sz="0" w:space="0" w:color="auto"/>
        <w:bottom w:val="none" w:sz="0" w:space="0" w:color="auto"/>
        <w:right w:val="none" w:sz="0" w:space="0" w:color="auto"/>
      </w:divBdr>
      <w:divsChild>
        <w:div w:id="1337419925">
          <w:marLeft w:val="677"/>
          <w:marRight w:val="0"/>
          <w:marTop w:val="120"/>
          <w:marBottom w:val="0"/>
          <w:divBdr>
            <w:top w:val="none" w:sz="0" w:space="0" w:color="auto"/>
            <w:left w:val="none" w:sz="0" w:space="0" w:color="auto"/>
            <w:bottom w:val="none" w:sz="0" w:space="0" w:color="auto"/>
            <w:right w:val="none" w:sz="0" w:space="0" w:color="auto"/>
          </w:divBdr>
        </w:div>
      </w:divsChild>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881359022">
      <w:bodyDiv w:val="1"/>
      <w:marLeft w:val="0"/>
      <w:marRight w:val="0"/>
      <w:marTop w:val="0"/>
      <w:marBottom w:val="0"/>
      <w:divBdr>
        <w:top w:val="none" w:sz="0" w:space="0" w:color="auto"/>
        <w:left w:val="none" w:sz="0" w:space="0" w:color="auto"/>
        <w:bottom w:val="none" w:sz="0" w:space="0" w:color="auto"/>
        <w:right w:val="none" w:sz="0" w:space="0" w:color="auto"/>
      </w:divBdr>
    </w:div>
    <w:div w:id="899248531">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16007255">
      <w:bodyDiv w:val="1"/>
      <w:marLeft w:val="0"/>
      <w:marRight w:val="0"/>
      <w:marTop w:val="0"/>
      <w:marBottom w:val="0"/>
      <w:divBdr>
        <w:top w:val="none" w:sz="0" w:space="0" w:color="auto"/>
        <w:left w:val="none" w:sz="0" w:space="0" w:color="auto"/>
        <w:bottom w:val="none" w:sz="0" w:space="0" w:color="auto"/>
        <w:right w:val="none" w:sz="0" w:space="0" w:color="auto"/>
      </w:divBdr>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42169676">
      <w:bodyDiv w:val="1"/>
      <w:marLeft w:val="0"/>
      <w:marRight w:val="0"/>
      <w:marTop w:val="0"/>
      <w:marBottom w:val="0"/>
      <w:divBdr>
        <w:top w:val="none" w:sz="0" w:space="0" w:color="auto"/>
        <w:left w:val="none" w:sz="0" w:space="0" w:color="auto"/>
        <w:bottom w:val="none" w:sz="0" w:space="0" w:color="auto"/>
        <w:right w:val="none" w:sz="0" w:space="0" w:color="auto"/>
      </w:divBdr>
      <w:divsChild>
        <w:div w:id="1473327559">
          <w:marLeft w:val="446"/>
          <w:marRight w:val="0"/>
          <w:marTop w:val="0"/>
          <w:marBottom w:val="0"/>
          <w:divBdr>
            <w:top w:val="none" w:sz="0" w:space="0" w:color="auto"/>
            <w:left w:val="none" w:sz="0" w:space="0" w:color="auto"/>
            <w:bottom w:val="none" w:sz="0" w:space="0" w:color="auto"/>
            <w:right w:val="none" w:sz="0" w:space="0" w:color="auto"/>
          </w:divBdr>
        </w:div>
      </w:divsChild>
    </w:div>
    <w:div w:id="1051077687">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214584">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3359769">
      <w:bodyDiv w:val="1"/>
      <w:marLeft w:val="0"/>
      <w:marRight w:val="0"/>
      <w:marTop w:val="0"/>
      <w:marBottom w:val="0"/>
      <w:divBdr>
        <w:top w:val="none" w:sz="0" w:space="0" w:color="auto"/>
        <w:left w:val="none" w:sz="0" w:space="0" w:color="auto"/>
        <w:bottom w:val="none" w:sz="0" w:space="0" w:color="auto"/>
        <w:right w:val="none" w:sz="0" w:space="0" w:color="auto"/>
      </w:divBdr>
      <w:divsChild>
        <w:div w:id="358825426">
          <w:marLeft w:val="446"/>
          <w:marRight w:val="0"/>
          <w:marTop w:val="120"/>
          <w:marBottom w:val="0"/>
          <w:divBdr>
            <w:top w:val="none" w:sz="0" w:space="0" w:color="auto"/>
            <w:left w:val="none" w:sz="0" w:space="0" w:color="auto"/>
            <w:bottom w:val="none" w:sz="0" w:space="0" w:color="auto"/>
            <w:right w:val="none" w:sz="0" w:space="0" w:color="auto"/>
          </w:divBdr>
        </w:div>
        <w:div w:id="730033990">
          <w:marLeft w:val="446"/>
          <w:marRight w:val="0"/>
          <w:marTop w:val="120"/>
          <w:marBottom w:val="0"/>
          <w:divBdr>
            <w:top w:val="none" w:sz="0" w:space="0" w:color="auto"/>
            <w:left w:val="none" w:sz="0" w:space="0" w:color="auto"/>
            <w:bottom w:val="none" w:sz="0" w:space="0" w:color="auto"/>
            <w:right w:val="none" w:sz="0" w:space="0" w:color="auto"/>
          </w:divBdr>
        </w:div>
        <w:div w:id="819662877">
          <w:marLeft w:val="446"/>
          <w:marRight w:val="0"/>
          <w:marTop w:val="120"/>
          <w:marBottom w:val="0"/>
          <w:divBdr>
            <w:top w:val="none" w:sz="0" w:space="0" w:color="auto"/>
            <w:left w:val="none" w:sz="0" w:space="0" w:color="auto"/>
            <w:bottom w:val="none" w:sz="0" w:space="0" w:color="auto"/>
            <w:right w:val="none" w:sz="0" w:space="0" w:color="auto"/>
          </w:divBdr>
        </w:div>
        <w:div w:id="1385636718">
          <w:marLeft w:val="1166"/>
          <w:marRight w:val="0"/>
          <w:marTop w:val="120"/>
          <w:marBottom w:val="0"/>
          <w:divBdr>
            <w:top w:val="none" w:sz="0" w:space="0" w:color="auto"/>
            <w:left w:val="none" w:sz="0" w:space="0" w:color="auto"/>
            <w:bottom w:val="none" w:sz="0" w:space="0" w:color="auto"/>
            <w:right w:val="none" w:sz="0" w:space="0" w:color="auto"/>
          </w:divBdr>
        </w:div>
        <w:div w:id="2021158645">
          <w:marLeft w:val="1166"/>
          <w:marRight w:val="0"/>
          <w:marTop w:val="120"/>
          <w:marBottom w:val="0"/>
          <w:divBdr>
            <w:top w:val="none" w:sz="0" w:space="0" w:color="auto"/>
            <w:left w:val="none" w:sz="0" w:space="0" w:color="auto"/>
            <w:bottom w:val="none" w:sz="0" w:space="0" w:color="auto"/>
            <w:right w:val="none" w:sz="0" w:space="0" w:color="auto"/>
          </w:divBdr>
        </w:div>
      </w:divsChild>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098520303">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37991605">
      <w:bodyDiv w:val="1"/>
      <w:marLeft w:val="0"/>
      <w:marRight w:val="0"/>
      <w:marTop w:val="0"/>
      <w:marBottom w:val="0"/>
      <w:divBdr>
        <w:top w:val="none" w:sz="0" w:space="0" w:color="auto"/>
        <w:left w:val="none" w:sz="0" w:space="0" w:color="auto"/>
        <w:bottom w:val="none" w:sz="0" w:space="0" w:color="auto"/>
        <w:right w:val="none" w:sz="0" w:space="0" w:color="auto"/>
      </w:divBdr>
      <w:divsChild>
        <w:div w:id="104010615">
          <w:marLeft w:val="547"/>
          <w:marRight w:val="0"/>
          <w:marTop w:val="0"/>
          <w:marBottom w:val="120"/>
          <w:divBdr>
            <w:top w:val="none" w:sz="0" w:space="0" w:color="auto"/>
            <w:left w:val="none" w:sz="0" w:space="0" w:color="auto"/>
            <w:bottom w:val="none" w:sz="0" w:space="0" w:color="auto"/>
            <w:right w:val="none" w:sz="0" w:space="0" w:color="auto"/>
          </w:divBdr>
        </w:div>
        <w:div w:id="1025135304">
          <w:marLeft w:val="547"/>
          <w:marRight w:val="0"/>
          <w:marTop w:val="0"/>
          <w:marBottom w:val="120"/>
          <w:divBdr>
            <w:top w:val="none" w:sz="0" w:space="0" w:color="auto"/>
            <w:left w:val="none" w:sz="0" w:space="0" w:color="auto"/>
            <w:bottom w:val="none" w:sz="0" w:space="0" w:color="auto"/>
            <w:right w:val="none" w:sz="0" w:space="0" w:color="auto"/>
          </w:divBdr>
        </w:div>
      </w:divsChild>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35818674">
      <w:bodyDiv w:val="1"/>
      <w:marLeft w:val="0"/>
      <w:marRight w:val="0"/>
      <w:marTop w:val="0"/>
      <w:marBottom w:val="0"/>
      <w:divBdr>
        <w:top w:val="none" w:sz="0" w:space="0" w:color="auto"/>
        <w:left w:val="none" w:sz="0" w:space="0" w:color="auto"/>
        <w:bottom w:val="none" w:sz="0" w:space="0" w:color="auto"/>
        <w:right w:val="none" w:sz="0" w:space="0" w:color="auto"/>
      </w:divBdr>
      <w:divsChild>
        <w:div w:id="1209148944">
          <w:marLeft w:val="547"/>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52395669">
      <w:bodyDiv w:val="1"/>
      <w:marLeft w:val="0"/>
      <w:marRight w:val="0"/>
      <w:marTop w:val="0"/>
      <w:marBottom w:val="0"/>
      <w:divBdr>
        <w:top w:val="none" w:sz="0" w:space="0" w:color="auto"/>
        <w:left w:val="none" w:sz="0" w:space="0" w:color="auto"/>
        <w:bottom w:val="none" w:sz="0" w:space="0" w:color="auto"/>
        <w:right w:val="none" w:sz="0" w:space="0" w:color="auto"/>
      </w:divBdr>
    </w:div>
    <w:div w:id="1281762725">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4945441">
      <w:bodyDiv w:val="1"/>
      <w:marLeft w:val="0"/>
      <w:marRight w:val="0"/>
      <w:marTop w:val="0"/>
      <w:marBottom w:val="0"/>
      <w:divBdr>
        <w:top w:val="none" w:sz="0" w:space="0" w:color="auto"/>
        <w:left w:val="none" w:sz="0" w:space="0" w:color="auto"/>
        <w:bottom w:val="none" w:sz="0" w:space="0" w:color="auto"/>
        <w:right w:val="none" w:sz="0" w:space="0" w:color="auto"/>
      </w:divBdr>
    </w:div>
    <w:div w:id="1295795307">
      <w:bodyDiv w:val="1"/>
      <w:marLeft w:val="0"/>
      <w:marRight w:val="0"/>
      <w:marTop w:val="0"/>
      <w:marBottom w:val="0"/>
      <w:divBdr>
        <w:top w:val="none" w:sz="0" w:space="0" w:color="auto"/>
        <w:left w:val="none" w:sz="0" w:space="0" w:color="auto"/>
        <w:bottom w:val="none" w:sz="0" w:space="0" w:color="auto"/>
        <w:right w:val="none" w:sz="0" w:space="0" w:color="auto"/>
      </w:divBdr>
      <w:divsChild>
        <w:div w:id="842816590">
          <w:marLeft w:val="1267"/>
          <w:marRight w:val="0"/>
          <w:marTop w:val="0"/>
          <w:marBottom w:val="0"/>
          <w:divBdr>
            <w:top w:val="none" w:sz="0" w:space="0" w:color="auto"/>
            <w:left w:val="none" w:sz="0" w:space="0" w:color="auto"/>
            <w:bottom w:val="none" w:sz="0" w:space="0" w:color="auto"/>
            <w:right w:val="none" w:sz="0" w:space="0" w:color="auto"/>
          </w:divBdr>
        </w:div>
      </w:divsChild>
    </w:div>
    <w:div w:id="1298141664">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34457336">
      <w:bodyDiv w:val="1"/>
      <w:marLeft w:val="0"/>
      <w:marRight w:val="0"/>
      <w:marTop w:val="0"/>
      <w:marBottom w:val="0"/>
      <w:divBdr>
        <w:top w:val="none" w:sz="0" w:space="0" w:color="auto"/>
        <w:left w:val="none" w:sz="0" w:space="0" w:color="auto"/>
        <w:bottom w:val="none" w:sz="0" w:space="0" w:color="auto"/>
        <w:right w:val="none" w:sz="0" w:space="0" w:color="auto"/>
      </w:divBdr>
    </w:div>
    <w:div w:id="1349916032">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56605792">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61800698">
      <w:bodyDiv w:val="1"/>
      <w:marLeft w:val="0"/>
      <w:marRight w:val="0"/>
      <w:marTop w:val="0"/>
      <w:marBottom w:val="0"/>
      <w:divBdr>
        <w:top w:val="none" w:sz="0" w:space="0" w:color="auto"/>
        <w:left w:val="none" w:sz="0" w:space="0" w:color="auto"/>
        <w:bottom w:val="none" w:sz="0" w:space="0" w:color="auto"/>
        <w:right w:val="none" w:sz="0" w:space="0" w:color="auto"/>
      </w:divBdr>
      <w:divsChild>
        <w:div w:id="1535927909">
          <w:marLeft w:val="446"/>
          <w:marRight w:val="0"/>
          <w:marTop w:val="0"/>
          <w:marBottom w:val="0"/>
          <w:divBdr>
            <w:top w:val="none" w:sz="0" w:space="0" w:color="auto"/>
            <w:left w:val="none" w:sz="0" w:space="0" w:color="auto"/>
            <w:bottom w:val="none" w:sz="0" w:space="0" w:color="auto"/>
            <w:right w:val="none" w:sz="0" w:space="0" w:color="auto"/>
          </w:divBdr>
        </w:div>
      </w:divsChild>
    </w:div>
    <w:div w:id="1477837950">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393335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13371178">
      <w:bodyDiv w:val="1"/>
      <w:marLeft w:val="0"/>
      <w:marRight w:val="0"/>
      <w:marTop w:val="0"/>
      <w:marBottom w:val="0"/>
      <w:divBdr>
        <w:top w:val="none" w:sz="0" w:space="0" w:color="auto"/>
        <w:left w:val="none" w:sz="0" w:space="0" w:color="auto"/>
        <w:bottom w:val="none" w:sz="0" w:space="0" w:color="auto"/>
        <w:right w:val="none" w:sz="0" w:space="0" w:color="auto"/>
      </w:divBdr>
      <w:divsChild>
        <w:div w:id="37706437">
          <w:marLeft w:val="1166"/>
          <w:marRight w:val="0"/>
          <w:marTop w:val="0"/>
          <w:marBottom w:val="0"/>
          <w:divBdr>
            <w:top w:val="none" w:sz="0" w:space="0" w:color="auto"/>
            <w:left w:val="none" w:sz="0" w:space="0" w:color="auto"/>
            <w:bottom w:val="none" w:sz="0" w:space="0" w:color="auto"/>
            <w:right w:val="none" w:sz="0" w:space="0" w:color="auto"/>
          </w:divBdr>
        </w:div>
        <w:div w:id="565341819">
          <w:marLeft w:val="1166"/>
          <w:marRight w:val="0"/>
          <w:marTop w:val="0"/>
          <w:marBottom w:val="0"/>
          <w:divBdr>
            <w:top w:val="none" w:sz="0" w:space="0" w:color="auto"/>
            <w:left w:val="none" w:sz="0" w:space="0" w:color="auto"/>
            <w:bottom w:val="none" w:sz="0" w:space="0" w:color="auto"/>
            <w:right w:val="none" w:sz="0" w:space="0" w:color="auto"/>
          </w:divBdr>
        </w:div>
        <w:div w:id="782116680">
          <w:marLeft w:val="1886"/>
          <w:marRight w:val="0"/>
          <w:marTop w:val="0"/>
          <w:marBottom w:val="0"/>
          <w:divBdr>
            <w:top w:val="none" w:sz="0" w:space="0" w:color="auto"/>
            <w:left w:val="none" w:sz="0" w:space="0" w:color="auto"/>
            <w:bottom w:val="none" w:sz="0" w:space="0" w:color="auto"/>
            <w:right w:val="none" w:sz="0" w:space="0" w:color="auto"/>
          </w:divBdr>
        </w:div>
        <w:div w:id="837766971">
          <w:marLeft w:val="446"/>
          <w:marRight w:val="0"/>
          <w:marTop w:val="0"/>
          <w:marBottom w:val="0"/>
          <w:divBdr>
            <w:top w:val="none" w:sz="0" w:space="0" w:color="auto"/>
            <w:left w:val="none" w:sz="0" w:space="0" w:color="auto"/>
            <w:bottom w:val="none" w:sz="0" w:space="0" w:color="auto"/>
            <w:right w:val="none" w:sz="0" w:space="0" w:color="auto"/>
          </w:divBdr>
        </w:div>
        <w:div w:id="930040144">
          <w:marLeft w:val="1166"/>
          <w:marRight w:val="0"/>
          <w:marTop w:val="0"/>
          <w:marBottom w:val="0"/>
          <w:divBdr>
            <w:top w:val="none" w:sz="0" w:space="0" w:color="auto"/>
            <w:left w:val="none" w:sz="0" w:space="0" w:color="auto"/>
            <w:bottom w:val="none" w:sz="0" w:space="0" w:color="auto"/>
            <w:right w:val="none" w:sz="0" w:space="0" w:color="auto"/>
          </w:divBdr>
        </w:div>
        <w:div w:id="2033218420">
          <w:marLeft w:val="446"/>
          <w:marRight w:val="0"/>
          <w:marTop w:val="0"/>
          <w:marBottom w:val="0"/>
          <w:divBdr>
            <w:top w:val="none" w:sz="0" w:space="0" w:color="auto"/>
            <w:left w:val="none" w:sz="0" w:space="0" w:color="auto"/>
            <w:bottom w:val="none" w:sz="0" w:space="0" w:color="auto"/>
            <w:right w:val="none" w:sz="0" w:space="0" w:color="auto"/>
          </w:divBdr>
        </w:div>
        <w:div w:id="2033724658">
          <w:marLeft w:val="1166"/>
          <w:marRight w:val="0"/>
          <w:marTop w:val="0"/>
          <w:marBottom w:val="0"/>
          <w:divBdr>
            <w:top w:val="none" w:sz="0" w:space="0" w:color="auto"/>
            <w:left w:val="none" w:sz="0" w:space="0" w:color="auto"/>
            <w:bottom w:val="none" w:sz="0" w:space="0" w:color="auto"/>
            <w:right w:val="none" w:sz="0" w:space="0" w:color="auto"/>
          </w:divBdr>
        </w:div>
      </w:divsChild>
    </w:div>
    <w:div w:id="1516267171">
      <w:bodyDiv w:val="1"/>
      <w:marLeft w:val="0"/>
      <w:marRight w:val="0"/>
      <w:marTop w:val="0"/>
      <w:marBottom w:val="0"/>
      <w:divBdr>
        <w:top w:val="none" w:sz="0" w:space="0" w:color="auto"/>
        <w:left w:val="none" w:sz="0" w:space="0" w:color="auto"/>
        <w:bottom w:val="none" w:sz="0" w:space="0" w:color="auto"/>
        <w:right w:val="none" w:sz="0" w:space="0" w:color="auto"/>
      </w:divBdr>
      <w:divsChild>
        <w:div w:id="520707554">
          <w:marLeft w:val="446"/>
          <w:marRight w:val="0"/>
          <w:marTop w:val="0"/>
          <w:marBottom w:val="0"/>
          <w:divBdr>
            <w:top w:val="none" w:sz="0" w:space="0" w:color="auto"/>
            <w:left w:val="none" w:sz="0" w:space="0" w:color="auto"/>
            <w:bottom w:val="none" w:sz="0" w:space="0" w:color="auto"/>
            <w:right w:val="none" w:sz="0" w:space="0" w:color="auto"/>
          </w:divBdr>
        </w:div>
        <w:div w:id="743377256">
          <w:marLeft w:val="1267"/>
          <w:marRight w:val="0"/>
          <w:marTop w:val="0"/>
          <w:marBottom w:val="0"/>
          <w:divBdr>
            <w:top w:val="none" w:sz="0" w:space="0" w:color="auto"/>
            <w:left w:val="none" w:sz="0" w:space="0" w:color="auto"/>
            <w:bottom w:val="none" w:sz="0" w:space="0" w:color="auto"/>
            <w:right w:val="none" w:sz="0" w:space="0" w:color="auto"/>
          </w:divBdr>
        </w:div>
      </w:divsChild>
    </w:div>
    <w:div w:id="1519852208">
      <w:bodyDiv w:val="1"/>
      <w:marLeft w:val="0"/>
      <w:marRight w:val="0"/>
      <w:marTop w:val="0"/>
      <w:marBottom w:val="0"/>
      <w:divBdr>
        <w:top w:val="none" w:sz="0" w:space="0" w:color="auto"/>
        <w:left w:val="none" w:sz="0" w:space="0" w:color="auto"/>
        <w:bottom w:val="none" w:sz="0" w:space="0" w:color="auto"/>
        <w:right w:val="none" w:sz="0" w:space="0" w:color="auto"/>
      </w:divBdr>
      <w:divsChild>
        <w:div w:id="100077327">
          <w:marLeft w:val="1166"/>
          <w:marRight w:val="0"/>
          <w:marTop w:val="40"/>
          <w:marBottom w:val="0"/>
          <w:divBdr>
            <w:top w:val="none" w:sz="0" w:space="0" w:color="auto"/>
            <w:left w:val="none" w:sz="0" w:space="0" w:color="auto"/>
            <w:bottom w:val="none" w:sz="0" w:space="0" w:color="auto"/>
            <w:right w:val="none" w:sz="0" w:space="0" w:color="auto"/>
          </w:divBdr>
        </w:div>
        <w:div w:id="543911417">
          <w:marLeft w:val="1166"/>
          <w:marRight w:val="0"/>
          <w:marTop w:val="40"/>
          <w:marBottom w:val="0"/>
          <w:divBdr>
            <w:top w:val="none" w:sz="0" w:space="0" w:color="auto"/>
            <w:left w:val="none" w:sz="0" w:space="0" w:color="auto"/>
            <w:bottom w:val="none" w:sz="0" w:space="0" w:color="auto"/>
            <w:right w:val="none" w:sz="0" w:space="0" w:color="auto"/>
          </w:divBdr>
        </w:div>
        <w:div w:id="685056773">
          <w:marLeft w:val="1166"/>
          <w:marRight w:val="0"/>
          <w:marTop w:val="40"/>
          <w:marBottom w:val="0"/>
          <w:divBdr>
            <w:top w:val="none" w:sz="0" w:space="0" w:color="auto"/>
            <w:left w:val="none" w:sz="0" w:space="0" w:color="auto"/>
            <w:bottom w:val="none" w:sz="0" w:space="0" w:color="auto"/>
            <w:right w:val="none" w:sz="0" w:space="0" w:color="auto"/>
          </w:divBdr>
        </w:div>
        <w:div w:id="724791987">
          <w:marLeft w:val="1166"/>
          <w:marRight w:val="0"/>
          <w:marTop w:val="40"/>
          <w:marBottom w:val="0"/>
          <w:divBdr>
            <w:top w:val="none" w:sz="0" w:space="0" w:color="auto"/>
            <w:left w:val="none" w:sz="0" w:space="0" w:color="auto"/>
            <w:bottom w:val="none" w:sz="0" w:space="0" w:color="auto"/>
            <w:right w:val="none" w:sz="0" w:space="0" w:color="auto"/>
          </w:divBdr>
        </w:div>
        <w:div w:id="725488031">
          <w:marLeft w:val="1166"/>
          <w:marRight w:val="0"/>
          <w:marTop w:val="40"/>
          <w:marBottom w:val="0"/>
          <w:divBdr>
            <w:top w:val="none" w:sz="0" w:space="0" w:color="auto"/>
            <w:left w:val="none" w:sz="0" w:space="0" w:color="auto"/>
            <w:bottom w:val="none" w:sz="0" w:space="0" w:color="auto"/>
            <w:right w:val="none" w:sz="0" w:space="0" w:color="auto"/>
          </w:divBdr>
        </w:div>
        <w:div w:id="813840104">
          <w:marLeft w:val="1166"/>
          <w:marRight w:val="0"/>
          <w:marTop w:val="40"/>
          <w:marBottom w:val="0"/>
          <w:divBdr>
            <w:top w:val="none" w:sz="0" w:space="0" w:color="auto"/>
            <w:left w:val="none" w:sz="0" w:space="0" w:color="auto"/>
            <w:bottom w:val="none" w:sz="0" w:space="0" w:color="auto"/>
            <w:right w:val="none" w:sz="0" w:space="0" w:color="auto"/>
          </w:divBdr>
        </w:div>
        <w:div w:id="1200361535">
          <w:marLeft w:val="1166"/>
          <w:marRight w:val="0"/>
          <w:marTop w:val="40"/>
          <w:marBottom w:val="0"/>
          <w:divBdr>
            <w:top w:val="none" w:sz="0" w:space="0" w:color="auto"/>
            <w:left w:val="none" w:sz="0" w:space="0" w:color="auto"/>
            <w:bottom w:val="none" w:sz="0" w:space="0" w:color="auto"/>
            <w:right w:val="none" w:sz="0" w:space="0" w:color="auto"/>
          </w:divBdr>
        </w:div>
        <w:div w:id="1232041959">
          <w:marLeft w:val="1166"/>
          <w:marRight w:val="0"/>
          <w:marTop w:val="40"/>
          <w:marBottom w:val="0"/>
          <w:divBdr>
            <w:top w:val="none" w:sz="0" w:space="0" w:color="auto"/>
            <w:left w:val="none" w:sz="0" w:space="0" w:color="auto"/>
            <w:bottom w:val="none" w:sz="0" w:space="0" w:color="auto"/>
            <w:right w:val="none" w:sz="0" w:space="0" w:color="auto"/>
          </w:divBdr>
        </w:div>
        <w:div w:id="1245069639">
          <w:marLeft w:val="1166"/>
          <w:marRight w:val="0"/>
          <w:marTop w:val="40"/>
          <w:marBottom w:val="0"/>
          <w:divBdr>
            <w:top w:val="none" w:sz="0" w:space="0" w:color="auto"/>
            <w:left w:val="none" w:sz="0" w:space="0" w:color="auto"/>
            <w:bottom w:val="none" w:sz="0" w:space="0" w:color="auto"/>
            <w:right w:val="none" w:sz="0" w:space="0" w:color="auto"/>
          </w:divBdr>
        </w:div>
        <w:div w:id="1468206252">
          <w:marLeft w:val="1166"/>
          <w:marRight w:val="0"/>
          <w:marTop w:val="40"/>
          <w:marBottom w:val="0"/>
          <w:divBdr>
            <w:top w:val="none" w:sz="0" w:space="0" w:color="auto"/>
            <w:left w:val="none" w:sz="0" w:space="0" w:color="auto"/>
            <w:bottom w:val="none" w:sz="0" w:space="0" w:color="auto"/>
            <w:right w:val="none" w:sz="0" w:space="0" w:color="auto"/>
          </w:divBdr>
        </w:div>
        <w:div w:id="1703481897">
          <w:marLeft w:val="1166"/>
          <w:marRight w:val="0"/>
          <w:marTop w:val="40"/>
          <w:marBottom w:val="0"/>
          <w:divBdr>
            <w:top w:val="none" w:sz="0" w:space="0" w:color="auto"/>
            <w:left w:val="none" w:sz="0" w:space="0" w:color="auto"/>
            <w:bottom w:val="none" w:sz="0" w:space="0" w:color="auto"/>
            <w:right w:val="none" w:sz="0" w:space="0" w:color="auto"/>
          </w:divBdr>
        </w:div>
        <w:div w:id="1784226913">
          <w:marLeft w:val="1166"/>
          <w:marRight w:val="0"/>
          <w:marTop w:val="40"/>
          <w:marBottom w:val="0"/>
          <w:divBdr>
            <w:top w:val="none" w:sz="0" w:space="0" w:color="auto"/>
            <w:left w:val="none" w:sz="0" w:space="0" w:color="auto"/>
            <w:bottom w:val="none" w:sz="0" w:space="0" w:color="auto"/>
            <w:right w:val="none" w:sz="0" w:space="0" w:color="auto"/>
          </w:divBdr>
        </w:div>
      </w:divsChild>
    </w:div>
    <w:div w:id="1521361108">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163540">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64870941">
      <w:bodyDiv w:val="1"/>
      <w:marLeft w:val="0"/>
      <w:marRight w:val="0"/>
      <w:marTop w:val="0"/>
      <w:marBottom w:val="0"/>
      <w:divBdr>
        <w:top w:val="none" w:sz="0" w:space="0" w:color="auto"/>
        <w:left w:val="none" w:sz="0" w:space="0" w:color="auto"/>
        <w:bottom w:val="none" w:sz="0" w:space="0" w:color="auto"/>
        <w:right w:val="none" w:sz="0" w:space="0" w:color="auto"/>
      </w:divBdr>
    </w:div>
    <w:div w:id="1572543266">
      <w:bodyDiv w:val="1"/>
      <w:marLeft w:val="0"/>
      <w:marRight w:val="0"/>
      <w:marTop w:val="0"/>
      <w:marBottom w:val="0"/>
      <w:divBdr>
        <w:top w:val="none" w:sz="0" w:space="0" w:color="auto"/>
        <w:left w:val="none" w:sz="0" w:space="0" w:color="auto"/>
        <w:bottom w:val="none" w:sz="0" w:space="0" w:color="auto"/>
        <w:right w:val="none" w:sz="0" w:space="0" w:color="auto"/>
      </w:divBdr>
      <w:divsChild>
        <w:div w:id="1887180851">
          <w:marLeft w:val="677"/>
          <w:marRight w:val="0"/>
          <w:marTop w:val="120"/>
          <w:marBottom w:val="0"/>
          <w:divBdr>
            <w:top w:val="none" w:sz="0" w:space="0" w:color="auto"/>
            <w:left w:val="none" w:sz="0" w:space="0" w:color="auto"/>
            <w:bottom w:val="none" w:sz="0" w:space="0" w:color="auto"/>
            <w:right w:val="none" w:sz="0" w:space="0" w:color="auto"/>
          </w:divBdr>
        </w:div>
      </w:divsChild>
    </w:div>
    <w:div w:id="1573463207">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587422795">
      <w:bodyDiv w:val="1"/>
      <w:marLeft w:val="0"/>
      <w:marRight w:val="0"/>
      <w:marTop w:val="0"/>
      <w:marBottom w:val="0"/>
      <w:divBdr>
        <w:top w:val="none" w:sz="0" w:space="0" w:color="auto"/>
        <w:left w:val="none" w:sz="0" w:space="0" w:color="auto"/>
        <w:bottom w:val="none" w:sz="0" w:space="0" w:color="auto"/>
        <w:right w:val="none" w:sz="0" w:space="0" w:color="auto"/>
      </w:divBdr>
      <w:divsChild>
        <w:div w:id="40057632">
          <w:marLeft w:val="446"/>
          <w:marRight w:val="0"/>
          <w:marTop w:val="0"/>
          <w:marBottom w:val="0"/>
          <w:divBdr>
            <w:top w:val="none" w:sz="0" w:space="0" w:color="auto"/>
            <w:left w:val="none" w:sz="0" w:space="0" w:color="auto"/>
            <w:bottom w:val="none" w:sz="0" w:space="0" w:color="auto"/>
            <w:right w:val="none" w:sz="0" w:space="0" w:color="auto"/>
          </w:divBdr>
        </w:div>
      </w:divsChild>
    </w:div>
    <w:div w:id="1604142706">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7757164">
      <w:bodyDiv w:val="1"/>
      <w:marLeft w:val="0"/>
      <w:marRight w:val="0"/>
      <w:marTop w:val="0"/>
      <w:marBottom w:val="0"/>
      <w:divBdr>
        <w:top w:val="none" w:sz="0" w:space="0" w:color="auto"/>
        <w:left w:val="none" w:sz="0" w:space="0" w:color="auto"/>
        <w:bottom w:val="none" w:sz="0" w:space="0" w:color="auto"/>
        <w:right w:val="none" w:sz="0" w:space="0" w:color="auto"/>
      </w:divBdr>
      <w:divsChild>
        <w:div w:id="1621766450">
          <w:marLeft w:val="0"/>
          <w:marRight w:val="0"/>
          <w:marTop w:val="0"/>
          <w:marBottom w:val="120"/>
          <w:divBdr>
            <w:top w:val="none" w:sz="0" w:space="0" w:color="auto"/>
            <w:left w:val="none" w:sz="0" w:space="0" w:color="auto"/>
            <w:bottom w:val="none" w:sz="0" w:space="0" w:color="auto"/>
            <w:right w:val="none" w:sz="0" w:space="0" w:color="auto"/>
          </w:divBdr>
        </w:div>
      </w:divsChild>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18635340">
      <w:bodyDiv w:val="1"/>
      <w:marLeft w:val="0"/>
      <w:marRight w:val="0"/>
      <w:marTop w:val="0"/>
      <w:marBottom w:val="0"/>
      <w:divBdr>
        <w:top w:val="none" w:sz="0" w:space="0" w:color="auto"/>
        <w:left w:val="none" w:sz="0" w:space="0" w:color="auto"/>
        <w:bottom w:val="none" w:sz="0" w:space="0" w:color="auto"/>
        <w:right w:val="none" w:sz="0" w:space="0" w:color="auto"/>
      </w:divBdr>
    </w:div>
    <w:div w:id="1624076468">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0259483">
      <w:bodyDiv w:val="1"/>
      <w:marLeft w:val="0"/>
      <w:marRight w:val="0"/>
      <w:marTop w:val="0"/>
      <w:marBottom w:val="0"/>
      <w:divBdr>
        <w:top w:val="none" w:sz="0" w:space="0" w:color="auto"/>
        <w:left w:val="none" w:sz="0" w:space="0" w:color="auto"/>
        <w:bottom w:val="none" w:sz="0" w:space="0" w:color="auto"/>
        <w:right w:val="none" w:sz="0" w:space="0" w:color="auto"/>
      </w:divBdr>
      <w:divsChild>
        <w:div w:id="852114392">
          <w:marLeft w:val="1800"/>
          <w:marRight w:val="0"/>
          <w:marTop w:val="0"/>
          <w:marBottom w:val="0"/>
          <w:divBdr>
            <w:top w:val="none" w:sz="0" w:space="0" w:color="auto"/>
            <w:left w:val="none" w:sz="0" w:space="0" w:color="auto"/>
            <w:bottom w:val="none" w:sz="0" w:space="0" w:color="auto"/>
            <w:right w:val="none" w:sz="0" w:space="0" w:color="auto"/>
          </w:divBdr>
        </w:div>
      </w:divsChild>
    </w:div>
    <w:div w:id="1640525838">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7298118">
      <w:bodyDiv w:val="1"/>
      <w:marLeft w:val="0"/>
      <w:marRight w:val="0"/>
      <w:marTop w:val="0"/>
      <w:marBottom w:val="0"/>
      <w:divBdr>
        <w:top w:val="none" w:sz="0" w:space="0" w:color="auto"/>
        <w:left w:val="none" w:sz="0" w:space="0" w:color="auto"/>
        <w:bottom w:val="none" w:sz="0" w:space="0" w:color="auto"/>
        <w:right w:val="none" w:sz="0" w:space="0" w:color="auto"/>
      </w:divBdr>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51150257">
      <w:bodyDiv w:val="1"/>
      <w:marLeft w:val="0"/>
      <w:marRight w:val="0"/>
      <w:marTop w:val="0"/>
      <w:marBottom w:val="0"/>
      <w:divBdr>
        <w:top w:val="none" w:sz="0" w:space="0" w:color="auto"/>
        <w:left w:val="none" w:sz="0" w:space="0" w:color="auto"/>
        <w:bottom w:val="none" w:sz="0" w:space="0" w:color="auto"/>
        <w:right w:val="none" w:sz="0" w:space="0" w:color="auto"/>
      </w:divBdr>
    </w:div>
    <w:div w:id="1758095739">
      <w:bodyDiv w:val="1"/>
      <w:marLeft w:val="0"/>
      <w:marRight w:val="0"/>
      <w:marTop w:val="0"/>
      <w:marBottom w:val="0"/>
      <w:divBdr>
        <w:top w:val="none" w:sz="0" w:space="0" w:color="auto"/>
        <w:left w:val="none" w:sz="0" w:space="0" w:color="auto"/>
        <w:bottom w:val="none" w:sz="0" w:space="0" w:color="auto"/>
        <w:right w:val="none" w:sz="0" w:space="0" w:color="auto"/>
      </w:divBdr>
      <w:divsChild>
        <w:div w:id="447354757">
          <w:marLeft w:val="446"/>
          <w:marRight w:val="0"/>
          <w:marTop w:val="0"/>
          <w:marBottom w:val="0"/>
          <w:divBdr>
            <w:top w:val="none" w:sz="0" w:space="0" w:color="auto"/>
            <w:left w:val="none" w:sz="0" w:space="0" w:color="auto"/>
            <w:bottom w:val="none" w:sz="0" w:space="0" w:color="auto"/>
            <w:right w:val="none" w:sz="0" w:space="0" w:color="auto"/>
          </w:divBdr>
        </w:div>
      </w:divsChild>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60565308">
      <w:bodyDiv w:val="1"/>
      <w:marLeft w:val="0"/>
      <w:marRight w:val="0"/>
      <w:marTop w:val="0"/>
      <w:marBottom w:val="0"/>
      <w:divBdr>
        <w:top w:val="none" w:sz="0" w:space="0" w:color="auto"/>
        <w:left w:val="none" w:sz="0" w:space="0" w:color="auto"/>
        <w:bottom w:val="none" w:sz="0" w:space="0" w:color="auto"/>
        <w:right w:val="none" w:sz="0" w:space="0" w:color="auto"/>
      </w:divBdr>
      <w:divsChild>
        <w:div w:id="2072920692">
          <w:marLeft w:val="446"/>
          <w:marRight w:val="0"/>
          <w:marTop w:val="0"/>
          <w:marBottom w:val="0"/>
          <w:divBdr>
            <w:top w:val="none" w:sz="0" w:space="0" w:color="auto"/>
            <w:left w:val="none" w:sz="0" w:space="0" w:color="auto"/>
            <w:bottom w:val="none" w:sz="0" w:space="0" w:color="auto"/>
            <w:right w:val="none" w:sz="0" w:space="0" w:color="auto"/>
          </w:divBdr>
        </w:div>
      </w:divsChild>
    </w:div>
    <w:div w:id="1764959393">
      <w:bodyDiv w:val="1"/>
      <w:marLeft w:val="0"/>
      <w:marRight w:val="0"/>
      <w:marTop w:val="0"/>
      <w:marBottom w:val="0"/>
      <w:divBdr>
        <w:top w:val="none" w:sz="0" w:space="0" w:color="auto"/>
        <w:left w:val="none" w:sz="0" w:space="0" w:color="auto"/>
        <w:bottom w:val="none" w:sz="0" w:space="0" w:color="auto"/>
        <w:right w:val="none" w:sz="0" w:space="0" w:color="auto"/>
      </w:divBdr>
    </w:div>
    <w:div w:id="1765686953">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4740380">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85215761">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41571059">
      <w:bodyDiv w:val="1"/>
      <w:marLeft w:val="0"/>
      <w:marRight w:val="0"/>
      <w:marTop w:val="0"/>
      <w:marBottom w:val="0"/>
      <w:divBdr>
        <w:top w:val="none" w:sz="0" w:space="0" w:color="auto"/>
        <w:left w:val="none" w:sz="0" w:space="0" w:color="auto"/>
        <w:bottom w:val="none" w:sz="0" w:space="0" w:color="auto"/>
        <w:right w:val="none" w:sz="0" w:space="0" w:color="auto"/>
      </w:divBdr>
    </w:div>
    <w:div w:id="1953047266">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2010671225">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89884C-FF8E-4051-ACFA-D5EB82E43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6582</Words>
  <Characters>32057</Characters>
  <Application>Microsoft Office Word</Application>
  <DocSecurity>0</DocSecurity>
  <Lines>534</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Huawei</cp:lastModifiedBy>
  <cp:revision>3</cp:revision>
  <dcterms:created xsi:type="dcterms:W3CDTF">2023-05-15T02:32:00Z</dcterms:created>
  <dcterms:modified xsi:type="dcterms:W3CDTF">2023-05-15T09:42:00Z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(3)0DaHq3T4PNZOJJt29+msjH1oWx5UqptzD4w+LnuTS8NgBulCfYDUzVFnlBCZSDij8XIH2P5V
5wn8Hd6CQL3qko5zaiNh/Q/BZzgQwbCPPLKzq8goYMsgmJktKvEpzw2/yUMobYBpXnA4kj1f
s9yNyv4EDpcc8SYvDBbCX/MUqR5zk1gSQDkmVXq4NN1LKZ/gqMZGuI5fwO9PdqBAaIAlo2gd
X7jnwXYgV4kmiVVld4</vt:lpwstr>
  </property>
  <property fmtid="{D5CDD505-2E9C-101B-9397-08002B2CF9AE}" pid="3" name="_2015_ms_pID_7253431">
    <vt:lpwstr>pvDIeXM4l5Fl1WaBt/gBRMiQyX8Nr8VShf6OxHrxawcZJSps79PRzN
fS+WxmIS6tsFWssnDCOLup7DMzPq9SfVYqb3EjF+2STZ69xPnGaZDkPhKzwlGef5rxMTy0sM
tKk9lZ1h2TZ5PQNbzonj3jT4EQPf8/ajeSvdx/Hej2W4JjjkICgSSu31/zpYkTRQ706LB00W
ecXgAV5IxeJvYjPtjnL1MHFJi0N+4ZBUWQ0f</vt:lpwstr>
  </property>
  <property fmtid="{D5CDD505-2E9C-101B-9397-08002B2CF9AE}" pid="4" name="_2015_ms_pID_7253432">
    <vt:lpwstr>+xqsgF+cdkEf8oh+Uz0MR2U=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1683883053</vt:lpwstr>
  </property>
</Properties>
</file>