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2E8B77A5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</w:t>
      </w:r>
      <w:r w:rsidR="006618D8">
        <w:rPr>
          <w:rFonts w:eastAsia="SimSun"/>
          <w:b/>
          <w:szCs w:val="22"/>
          <w:lang w:eastAsia="zh-CN"/>
        </w:rPr>
        <w:t>3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</w:t>
      </w:r>
      <w:r w:rsidR="00537C56">
        <w:rPr>
          <w:rFonts w:eastAsia="SimSun"/>
          <w:b/>
          <w:szCs w:val="22"/>
        </w:rPr>
        <w:t>30</w:t>
      </w:r>
      <w:r w:rsidR="006618D8">
        <w:rPr>
          <w:rFonts w:eastAsia="SimSun"/>
          <w:b/>
          <w:szCs w:val="22"/>
        </w:rPr>
        <w:t>04616</w:t>
      </w:r>
    </w:p>
    <w:p w14:paraId="5F04922C" w14:textId="4BD03128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6618D8">
        <w:rPr>
          <w:rFonts w:eastAsia="SimSun"/>
          <w:b/>
          <w:szCs w:val="22"/>
          <w:lang w:eastAsia="zh-CN"/>
        </w:rPr>
        <w:t>May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 w:rsidR="006618D8">
        <w:rPr>
          <w:rFonts w:eastAsia="SimSun"/>
          <w:b/>
          <w:szCs w:val="22"/>
          <w:lang w:eastAsia="zh-CN"/>
        </w:rPr>
        <w:t>22nd</w:t>
      </w:r>
      <w:r w:rsidR="00296FFA" w:rsidRPr="00296FFA">
        <w:rPr>
          <w:rFonts w:eastAsia="SimSun"/>
          <w:b/>
          <w:szCs w:val="22"/>
          <w:lang w:eastAsia="zh-CN"/>
        </w:rPr>
        <w:t xml:space="preserve"> – </w:t>
      </w:r>
      <w:r w:rsidR="006618D8">
        <w:rPr>
          <w:rFonts w:eastAsia="SimSun"/>
          <w:b/>
          <w:szCs w:val="22"/>
          <w:lang w:eastAsia="zh-CN"/>
        </w:rPr>
        <w:t>26th</w:t>
      </w:r>
      <w:r w:rsidR="00296FFA" w:rsidRPr="00296FFA">
        <w:rPr>
          <w:rFonts w:eastAsia="SimSun"/>
          <w:b/>
          <w:szCs w:val="22"/>
          <w:lang w:eastAsia="zh-CN"/>
        </w:rPr>
        <w:t>, 202</w:t>
      </w:r>
      <w:r w:rsidR="006618D8">
        <w:rPr>
          <w:rFonts w:eastAsia="SimSun"/>
          <w:b/>
          <w:szCs w:val="22"/>
          <w:lang w:eastAsia="zh-CN"/>
        </w:rPr>
        <w:t>3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11F2BED2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</w:p>
    <w:bookmarkEnd w:id="0"/>
    <w:p w14:paraId="41680584" w14:textId="0EC36D2E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6618D8">
        <w:rPr>
          <w:rFonts w:ascii="Times New Roman" w:eastAsia="MS Gothic" w:hAnsi="Times New Roman"/>
          <w:noProof w:val="0"/>
          <w:sz w:val="24"/>
          <w:szCs w:val="22"/>
        </w:rPr>
        <w:t>SL-U Channel Access Mechanism Considerations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F6C9319" w:rsidR="00103BF7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41C9F61F" w14:textId="1BC5F379" w:rsidR="00FF70E1" w:rsidRDefault="00537C56" w:rsidP="00AD0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RAN1</w:t>
      </w:r>
      <w:r w:rsidR="009761D5">
        <w:rPr>
          <w:rFonts w:eastAsiaTheme="minorEastAsia"/>
          <w:lang w:eastAsia="zh-CN"/>
        </w:rPr>
        <w:t xml:space="preserve"> #</w:t>
      </w:r>
      <w:r>
        <w:rPr>
          <w:rFonts w:eastAsiaTheme="minorEastAsia"/>
          <w:lang w:eastAsia="zh-CN"/>
        </w:rPr>
        <w:t>11</w:t>
      </w:r>
      <w:r w:rsidR="009761D5">
        <w:rPr>
          <w:rFonts w:eastAsiaTheme="minorEastAsia"/>
          <w:lang w:eastAsia="zh-CN"/>
        </w:rPr>
        <w:t>0 [1]</w:t>
      </w:r>
      <w:r w:rsidR="00D66C02">
        <w:rPr>
          <w:rFonts w:eastAsiaTheme="minorEastAsia"/>
          <w:lang w:eastAsia="zh-CN"/>
        </w:rPr>
        <w:t xml:space="preserve">, </w:t>
      </w:r>
      <w:r w:rsidR="009761D5">
        <w:rPr>
          <w:rFonts w:eastAsiaTheme="minorEastAsia"/>
          <w:lang w:eastAsia="zh-CN"/>
        </w:rPr>
        <w:t>RAN1 #111 [3]</w:t>
      </w:r>
      <w:r w:rsidR="00D66C02">
        <w:rPr>
          <w:rFonts w:eastAsiaTheme="minorEastAsia"/>
          <w:lang w:eastAsia="zh-CN"/>
        </w:rPr>
        <w:t>, RAN1 #112 and RAN1 #112b-e</w:t>
      </w:r>
      <w:r>
        <w:rPr>
          <w:rFonts w:eastAsiaTheme="minorEastAsia"/>
          <w:lang w:eastAsia="zh-CN"/>
        </w:rPr>
        <w:t xml:space="preserve">, </w:t>
      </w:r>
      <w:r w:rsidR="00D66C02">
        <w:rPr>
          <w:rFonts w:eastAsiaTheme="minorEastAsia"/>
          <w:lang w:eastAsia="zh-CN"/>
        </w:rPr>
        <w:t>many</w:t>
      </w:r>
      <w:r>
        <w:rPr>
          <w:rFonts w:eastAsiaTheme="minorEastAsia"/>
          <w:lang w:eastAsia="zh-CN"/>
        </w:rPr>
        <w:t xml:space="preserve"> agreement</w:t>
      </w:r>
      <w:r w:rsidR="009761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ha</w:t>
      </w:r>
      <w:r w:rsidR="009761D5">
        <w:rPr>
          <w:rFonts w:eastAsiaTheme="minorEastAsia"/>
          <w:lang w:eastAsia="zh-CN"/>
        </w:rPr>
        <w:t>ve</w:t>
      </w:r>
      <w:r>
        <w:rPr>
          <w:rFonts w:eastAsiaTheme="minorEastAsia"/>
          <w:lang w:eastAsia="zh-CN"/>
        </w:rPr>
        <w:t xml:space="preserve"> been reached</w:t>
      </w:r>
      <w:r w:rsidR="004F5DC0">
        <w:rPr>
          <w:rFonts w:eastAsiaTheme="minorEastAsia"/>
          <w:lang w:eastAsia="zh-CN"/>
        </w:rPr>
        <w:t>,</w:t>
      </w:r>
      <w:r w:rsidR="00D66C02">
        <w:rPr>
          <w:rFonts w:eastAsiaTheme="minorEastAsia"/>
          <w:lang w:eastAsia="zh-CN"/>
        </w:rPr>
        <w:t xml:space="preserve"> concerning SL-U Channel Access Mechanism. This paper provides clarifications on some of the </w:t>
      </w:r>
      <w:r w:rsidR="00C55002">
        <w:rPr>
          <w:rFonts w:eastAsiaTheme="minorEastAsia"/>
          <w:lang w:eastAsia="zh-CN"/>
        </w:rPr>
        <w:t>remaining items left for discussion</w:t>
      </w:r>
      <w:r w:rsidR="004F5DC0">
        <w:rPr>
          <w:rFonts w:eastAsiaTheme="minorEastAsia"/>
          <w:lang w:eastAsia="zh-CN"/>
        </w:rPr>
        <w:t>.</w:t>
      </w:r>
      <w:r w:rsidR="009761D5">
        <w:rPr>
          <w:rFonts w:eastAsiaTheme="minorEastAsia"/>
          <w:lang w:eastAsia="zh-CN"/>
        </w:rPr>
        <w:t xml:space="preserve"> </w:t>
      </w:r>
    </w:p>
    <w:p w14:paraId="4C72657C" w14:textId="77777777" w:rsidR="009761D5" w:rsidRDefault="009761D5" w:rsidP="00AD05F5">
      <w:pPr>
        <w:rPr>
          <w:rFonts w:eastAsiaTheme="minorEastAsia"/>
          <w:lang w:eastAsia="zh-CN"/>
        </w:rPr>
      </w:pPr>
    </w:p>
    <w:p w14:paraId="33C3D965" w14:textId="6E94AC81" w:rsidR="006C7350" w:rsidRDefault="00C55002" w:rsidP="006C735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6137B5A" w14:textId="04277B88" w:rsidR="00C047DC" w:rsidRPr="00C047DC" w:rsidRDefault="00C047DC" w:rsidP="00C047DC">
      <w:pPr>
        <w:pStyle w:val="Heading1"/>
        <w:numPr>
          <w:ilvl w:val="0"/>
          <w:numId w:val="0"/>
        </w:numPr>
        <w:ind w:left="360"/>
        <w:rPr>
          <w:lang w:val="en-US"/>
        </w:rPr>
      </w:pPr>
      <w:r>
        <w:rPr>
          <w:lang w:val="en-US"/>
        </w:rPr>
        <w:t>2.1 Responding UE over a shared COT</w:t>
      </w:r>
    </w:p>
    <w:p w14:paraId="4BA3BD3B" w14:textId="77777777" w:rsidR="00C55002" w:rsidRPr="00C55002" w:rsidRDefault="00C55002" w:rsidP="00C55002">
      <w:pPr>
        <w:rPr>
          <w:lang w:eastAsia="ja-JP"/>
        </w:rPr>
      </w:pPr>
    </w:p>
    <w:p w14:paraId="3CF9F6CF" w14:textId="6AAA84C7" w:rsidR="00665A2E" w:rsidRDefault="00E61CBA" w:rsidP="00C047D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r w:rsidR="006C7350">
        <w:rPr>
          <w:rFonts w:eastAsiaTheme="minorEastAsia"/>
          <w:lang w:eastAsia="zh-CN"/>
        </w:rPr>
        <w:t>RAN1</w:t>
      </w:r>
      <w:r>
        <w:rPr>
          <w:rFonts w:eastAsiaTheme="minorEastAsia"/>
          <w:lang w:eastAsia="zh-CN"/>
        </w:rPr>
        <w:t xml:space="preserve"> #11</w:t>
      </w:r>
      <w:r w:rsidR="00C047DC">
        <w:rPr>
          <w:rFonts w:eastAsiaTheme="minorEastAsia"/>
          <w:lang w:eastAsia="zh-CN"/>
        </w:rPr>
        <w:t>1 [3]</w:t>
      </w:r>
      <w:r>
        <w:rPr>
          <w:rFonts w:eastAsiaTheme="minorEastAsia"/>
          <w:lang w:eastAsia="zh-CN"/>
        </w:rPr>
        <w:t xml:space="preserve">, the following agreement, concerning </w:t>
      </w:r>
      <w:r w:rsidR="00C047DC">
        <w:rPr>
          <w:rFonts w:eastAsiaTheme="minorEastAsia"/>
          <w:lang w:eastAsia="zh-CN"/>
        </w:rPr>
        <w:t>a responding UE over a shared COT</w:t>
      </w:r>
      <w:r w:rsidR="001C32E1">
        <w:rPr>
          <w:rFonts w:eastAsiaTheme="minorEastAsia"/>
          <w:lang w:eastAsia="zh-CN"/>
        </w:rPr>
        <w:t>,</w:t>
      </w:r>
      <w:r w:rsidR="00C047DC">
        <w:rPr>
          <w:rFonts w:eastAsiaTheme="minorEastAsia"/>
          <w:lang w:eastAsia="zh-CN"/>
        </w:rPr>
        <w:t xml:space="preserve"> w</w:t>
      </w:r>
      <w:r w:rsidR="004F5DC0">
        <w:rPr>
          <w:rFonts w:eastAsiaTheme="minorEastAsia"/>
          <w:lang w:eastAsia="zh-CN"/>
        </w:rPr>
        <w:t>as</w:t>
      </w:r>
      <w:r w:rsidR="00C047DC">
        <w:rPr>
          <w:rFonts w:eastAsiaTheme="minorEastAsia"/>
          <w:lang w:eastAsia="zh-CN"/>
        </w:rPr>
        <w:t xml:space="preserve"> reached</w:t>
      </w:r>
      <w:r w:rsidR="00EF58C1">
        <w:rPr>
          <w:rFonts w:eastAsiaTheme="minorEastAsia"/>
          <w:lang w:eastAsia="zh-CN"/>
        </w:rPr>
        <w:t>:</w:t>
      </w:r>
    </w:p>
    <w:p w14:paraId="30B96472" w14:textId="77777777" w:rsidR="00EF58C1" w:rsidRDefault="00EF58C1" w:rsidP="00C047DC">
      <w:pPr>
        <w:rPr>
          <w:rFonts w:eastAsiaTheme="minorEastAsia"/>
          <w:lang w:eastAsia="zh-CN"/>
        </w:rPr>
      </w:pPr>
    </w:p>
    <w:p w14:paraId="623DFD3D" w14:textId="77777777" w:rsidR="00EF58C1" w:rsidRPr="00EF58C1" w:rsidRDefault="00EF58C1" w:rsidP="00EF58C1">
      <w:pPr>
        <w:autoSpaceDE w:val="0"/>
        <w:autoSpaceDN w:val="0"/>
        <w:jc w:val="both"/>
        <w:rPr>
          <w:i/>
          <w:iCs/>
          <w:szCs w:val="20"/>
        </w:rPr>
      </w:pPr>
      <w:r w:rsidRPr="00EF58C1">
        <w:rPr>
          <w:i/>
          <w:iCs/>
          <w:szCs w:val="20"/>
          <w:highlight w:val="green"/>
        </w:rPr>
        <w:t>Agreement</w:t>
      </w:r>
    </w:p>
    <w:p w14:paraId="7F28E738" w14:textId="77777777" w:rsidR="00EF58C1" w:rsidRPr="00EF58C1" w:rsidRDefault="00EF58C1" w:rsidP="00EF58C1">
      <w:pPr>
        <w:tabs>
          <w:tab w:val="left" w:pos="720"/>
        </w:tabs>
        <w:jc w:val="both"/>
        <w:rPr>
          <w:rFonts w:eastAsia="Malgun Gothic"/>
          <w:i/>
          <w:iCs/>
          <w:szCs w:val="20"/>
          <w:lang w:eastAsia="zh-CN"/>
        </w:rPr>
      </w:pPr>
      <w:r w:rsidRPr="00EF58C1">
        <w:rPr>
          <w:rFonts w:eastAsia="Malgun Gothic"/>
          <w:i/>
          <w:iCs/>
          <w:szCs w:val="20"/>
          <w:lang w:val="en-AU" w:eastAsia="zh-CN"/>
        </w:rPr>
        <w:t>For UE-to-UE COT sharing,</w:t>
      </w:r>
    </w:p>
    <w:p w14:paraId="5F3B5C48" w14:textId="77777777" w:rsidR="00EF58C1" w:rsidRPr="00EF58C1" w:rsidRDefault="00EF58C1" w:rsidP="00EF58C1">
      <w:pPr>
        <w:numPr>
          <w:ilvl w:val="0"/>
          <w:numId w:val="22"/>
        </w:numPr>
        <w:tabs>
          <w:tab w:val="left" w:pos="72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lang w:eastAsia="zh-CN"/>
        </w:rPr>
        <w:t xml:space="preserve">When performing S-SSB transmission(s), a responding UE can utilize a COT shared by a COT initiating UE (using type 1 channel access) when the responding UE is intended to transmit S-SSB within RB set(s) corresponding to the shared </w:t>
      </w:r>
      <w:proofErr w:type="spellStart"/>
      <w:r w:rsidRPr="00EF58C1">
        <w:rPr>
          <w:rFonts w:eastAsia="Malgun Gothic"/>
          <w:i/>
          <w:iCs/>
          <w:color w:val="000000"/>
          <w:szCs w:val="20"/>
          <w:lang w:eastAsia="zh-CN"/>
        </w:rPr>
        <w:t>COT.When</w:t>
      </w:r>
      <w:proofErr w:type="spellEnd"/>
      <w:r w:rsidRPr="00EF58C1">
        <w:rPr>
          <w:rFonts w:eastAsia="Malgun Gothic"/>
          <w:i/>
          <w:iCs/>
          <w:color w:val="000000"/>
          <w:szCs w:val="20"/>
          <w:lang w:eastAsia="zh-CN"/>
        </w:rPr>
        <w:t xml:space="preserve"> performing PSFCH transmission(s), a responding UE can utilize a COT shared by a COT initiating UE at least when at least one of the responding UE’s PSFCH transmissions in a symbol/slot within RB set(s) corresponding to the shared COT is intended for the COT initiating UE.</w:t>
      </w:r>
    </w:p>
    <w:p w14:paraId="035029A0" w14:textId="77777777" w:rsidR="00EF58C1" w:rsidRPr="00EF58C1" w:rsidRDefault="00EF58C1" w:rsidP="00EF58C1">
      <w:pPr>
        <w:numPr>
          <w:ilvl w:val="1"/>
          <w:numId w:val="22"/>
        </w:numPr>
        <w:tabs>
          <w:tab w:val="left" w:pos="1440"/>
          <w:tab w:val="left" w:pos="2160"/>
        </w:tabs>
        <w:jc w:val="both"/>
        <w:rPr>
          <w:rFonts w:eastAsia="Malgun Gothic"/>
          <w:i/>
          <w:iCs/>
          <w:color w:val="000000"/>
          <w:szCs w:val="20"/>
          <w:highlight w:val="yellow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highlight w:val="yellow"/>
          <w:lang w:eastAsia="zh-CN"/>
        </w:rPr>
        <w:t>FFS: whether a responding UE can transmit PSFCH(s) to UE(s) other than the initiator</w:t>
      </w:r>
    </w:p>
    <w:p w14:paraId="35598F15" w14:textId="77777777" w:rsidR="00EF58C1" w:rsidRPr="00EF58C1" w:rsidRDefault="00EF58C1" w:rsidP="00EF58C1">
      <w:pPr>
        <w:numPr>
          <w:ilvl w:val="0"/>
          <w:numId w:val="22"/>
        </w:numPr>
        <w:tabs>
          <w:tab w:val="left" w:pos="72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lang w:eastAsia="zh-CN"/>
        </w:rPr>
        <w:t>When performing PSSCH/PSCCH transmission(s), a responding UE can utilize a COT shared by a COT initiating UE at least when the responding UE’s PSSCH/PSCCH transmission(s) within RB set(s) corresponding to the shared COT is intended for the COT initiating UE</w:t>
      </w:r>
    </w:p>
    <w:p w14:paraId="47D2D5B3" w14:textId="77777777" w:rsidR="00EF58C1" w:rsidRPr="00EF58C1" w:rsidRDefault="00EF58C1" w:rsidP="00EF58C1">
      <w:pPr>
        <w:numPr>
          <w:ilvl w:val="1"/>
          <w:numId w:val="22"/>
        </w:numPr>
        <w:tabs>
          <w:tab w:val="left" w:pos="1440"/>
          <w:tab w:val="left" w:pos="216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lang w:eastAsia="zh-CN"/>
        </w:rPr>
        <w:t>FFS whether to support the case if a responding UE transmits PSSCH/PSCCH to destination ID other than the source ID of the COT initiating transmission, where the destination ID of the responding UE’s PSSCH/PSCCH transmission(s) can be different from the source/destination IDs of COT initiating UE’s PSSCH/PSCCH transmission when sharing the COT information.</w:t>
      </w:r>
    </w:p>
    <w:p w14:paraId="7E5CFFED" w14:textId="77777777" w:rsidR="00EF58C1" w:rsidRPr="00EF58C1" w:rsidRDefault="00EF58C1" w:rsidP="00EF58C1">
      <w:pPr>
        <w:numPr>
          <w:ilvl w:val="2"/>
          <w:numId w:val="22"/>
        </w:numPr>
        <w:tabs>
          <w:tab w:val="left" w:pos="2160"/>
          <w:tab w:val="left" w:pos="288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lang w:eastAsia="zh-CN"/>
        </w:rPr>
        <w:t>FFS: how to determine / what are the restrictions to the destination ID of the responding UE’s PSSCH/PSCCH transmission(s) to utilize the COT shared by the initiating UE.</w:t>
      </w:r>
    </w:p>
    <w:p w14:paraId="50D32760" w14:textId="77777777" w:rsidR="00EF58C1" w:rsidRPr="00EF58C1" w:rsidRDefault="00EF58C1" w:rsidP="00EF58C1">
      <w:pPr>
        <w:numPr>
          <w:ilvl w:val="2"/>
          <w:numId w:val="22"/>
        </w:numPr>
        <w:tabs>
          <w:tab w:val="left" w:pos="2160"/>
          <w:tab w:val="left" w:pos="288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lang w:eastAsia="zh-CN"/>
        </w:rPr>
        <w:t xml:space="preserve">FFS whether the responding UE can utilize the COT when at least the responding UE’s PSCCH transmission in the reserved resources within the shared COT or </w:t>
      </w:r>
      <w:proofErr w:type="spellStart"/>
      <w:r w:rsidRPr="00EF58C1">
        <w:rPr>
          <w:rFonts w:eastAsia="Malgun Gothic"/>
          <w:i/>
          <w:iCs/>
          <w:color w:val="000000"/>
          <w:szCs w:val="20"/>
          <w:lang w:eastAsia="zh-CN"/>
        </w:rPr>
        <w:t>MCSt</w:t>
      </w:r>
      <w:proofErr w:type="spellEnd"/>
      <w:r w:rsidRPr="00EF58C1">
        <w:rPr>
          <w:rFonts w:eastAsia="Malgun Gothic"/>
          <w:i/>
          <w:iCs/>
          <w:color w:val="000000"/>
          <w:szCs w:val="20"/>
          <w:lang w:eastAsia="zh-CN"/>
        </w:rPr>
        <w:t xml:space="preserve"> is intended for the COT initiating UE and what are the restrictions (e.g., priority, etc.) and indication to the responding UE.</w:t>
      </w:r>
    </w:p>
    <w:p w14:paraId="4F9A6684" w14:textId="77777777" w:rsidR="00EF58C1" w:rsidRDefault="00EF58C1" w:rsidP="00EF58C1">
      <w:pPr>
        <w:numPr>
          <w:ilvl w:val="0"/>
          <w:numId w:val="22"/>
        </w:numPr>
        <w:tabs>
          <w:tab w:val="left" w:pos="72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EF58C1">
        <w:rPr>
          <w:rFonts w:eastAsia="Malgun Gothic"/>
          <w:i/>
          <w:iCs/>
          <w:color w:val="000000"/>
          <w:szCs w:val="20"/>
          <w:highlight w:val="yellow"/>
          <w:lang w:eastAsia="zh-CN"/>
        </w:rPr>
        <w:t>FFS: UE forwarding/relaying information about a COT initiated by another UE</w:t>
      </w:r>
      <w:r w:rsidRPr="00EF58C1">
        <w:rPr>
          <w:rFonts w:eastAsia="Malgun Gothic"/>
          <w:i/>
          <w:iCs/>
          <w:color w:val="000000"/>
          <w:szCs w:val="20"/>
          <w:lang w:eastAsia="zh-CN"/>
        </w:rPr>
        <w:t>.</w:t>
      </w:r>
    </w:p>
    <w:p w14:paraId="735E9A71" w14:textId="16C8F42A" w:rsidR="00722A28" w:rsidRDefault="004F5DC0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  <w:r>
        <w:rPr>
          <w:rFonts w:eastAsia="Malgun Gothic"/>
          <w:color w:val="000000"/>
          <w:szCs w:val="20"/>
          <w:lang w:eastAsia="zh-CN"/>
        </w:rPr>
        <w:lastRenderedPageBreak/>
        <w:t>We observe the following</w:t>
      </w:r>
      <w:r w:rsidR="00722A28">
        <w:rPr>
          <w:rFonts w:eastAsia="Malgun Gothic"/>
          <w:color w:val="000000"/>
          <w:szCs w:val="20"/>
          <w:lang w:eastAsia="zh-CN"/>
        </w:rPr>
        <w:t>:</w:t>
      </w:r>
    </w:p>
    <w:p w14:paraId="3C54F45F" w14:textId="22F1B7FB" w:rsidR="00722A28" w:rsidRDefault="001C32E1" w:rsidP="00722A28">
      <w:pPr>
        <w:pStyle w:val="ListParagraph"/>
        <w:numPr>
          <w:ilvl w:val="0"/>
          <w:numId w:val="34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 xml:space="preserve">The NR-U specs </w:t>
      </w:r>
      <w:r w:rsidR="00EF58C1" w:rsidRPr="00722A28">
        <w:rPr>
          <w:rFonts w:eastAsia="Malgun Gothic"/>
          <w:color w:val="000000"/>
          <w:szCs w:val="20"/>
        </w:rPr>
        <w:t>[2] preclude any type of UE</w:t>
      </w:r>
      <w:r>
        <w:rPr>
          <w:rFonts w:eastAsia="Malgun Gothic"/>
          <w:color w:val="000000"/>
          <w:szCs w:val="20"/>
        </w:rPr>
        <w:t>-</w:t>
      </w:r>
      <w:r w:rsidR="00EF58C1" w:rsidRPr="00722A28">
        <w:rPr>
          <w:rFonts w:eastAsia="Malgun Gothic"/>
          <w:color w:val="000000"/>
          <w:szCs w:val="20"/>
        </w:rPr>
        <w:t>to</w:t>
      </w:r>
      <w:r>
        <w:rPr>
          <w:rFonts w:eastAsia="Malgun Gothic"/>
          <w:color w:val="000000"/>
          <w:szCs w:val="20"/>
        </w:rPr>
        <w:t>-</w:t>
      </w:r>
      <w:r w:rsidR="00EF58C1" w:rsidRPr="00722A28">
        <w:rPr>
          <w:rFonts w:eastAsia="Malgun Gothic"/>
          <w:color w:val="000000"/>
          <w:szCs w:val="20"/>
        </w:rPr>
        <w:t xml:space="preserve">UE transmissions. </w:t>
      </w:r>
    </w:p>
    <w:p w14:paraId="1CEA3669" w14:textId="0901D0C7" w:rsidR="00722A28" w:rsidRDefault="00722A28" w:rsidP="00722A28">
      <w:pPr>
        <w:pStyle w:val="ListParagraph"/>
        <w:numPr>
          <w:ilvl w:val="0"/>
          <w:numId w:val="34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>The</w:t>
      </w:r>
      <w:r w:rsidR="00EF58C1" w:rsidRPr="00722A28">
        <w:rPr>
          <w:rFonts w:eastAsia="Malgun Gothic"/>
          <w:color w:val="000000"/>
          <w:szCs w:val="20"/>
        </w:rPr>
        <w:t xml:space="preserve"> UE</w:t>
      </w:r>
      <w:r w:rsidR="003E75FD">
        <w:rPr>
          <w:rFonts w:eastAsia="Malgun Gothic"/>
          <w:color w:val="000000"/>
          <w:szCs w:val="20"/>
        </w:rPr>
        <w:t>-</w:t>
      </w:r>
      <w:r w:rsidR="00EF58C1" w:rsidRPr="00722A28">
        <w:rPr>
          <w:rFonts w:eastAsia="Malgun Gothic"/>
          <w:color w:val="000000"/>
          <w:szCs w:val="20"/>
        </w:rPr>
        <w:t>to</w:t>
      </w:r>
      <w:r w:rsidR="003E75FD">
        <w:rPr>
          <w:rFonts w:eastAsia="Malgun Gothic"/>
          <w:color w:val="000000"/>
          <w:szCs w:val="20"/>
        </w:rPr>
        <w:t>-</w:t>
      </w:r>
      <w:r w:rsidR="00EF58C1" w:rsidRPr="00722A28">
        <w:rPr>
          <w:rFonts w:eastAsia="Malgun Gothic"/>
          <w:color w:val="000000"/>
          <w:szCs w:val="20"/>
        </w:rPr>
        <w:t xml:space="preserve">UE transmissions increase the risk of hidden node occurrence for any coexistent type of technology (other overlapping NR-U networks and/or Wi-Fi networks). </w:t>
      </w:r>
    </w:p>
    <w:p w14:paraId="15C23EA8" w14:textId="77777777" w:rsidR="00BB5D08" w:rsidRPr="00BB5D08" w:rsidRDefault="00BB5D08" w:rsidP="00BB5D08">
      <w:pPr>
        <w:tabs>
          <w:tab w:val="left" w:pos="720"/>
        </w:tabs>
        <w:ind w:left="720"/>
        <w:rPr>
          <w:rFonts w:eastAsia="Malgun Gothic"/>
          <w:color w:val="000000"/>
          <w:szCs w:val="20"/>
        </w:rPr>
      </w:pPr>
    </w:p>
    <w:p w14:paraId="379AAC46" w14:textId="75C5F940" w:rsidR="00484678" w:rsidRPr="00BB5D08" w:rsidRDefault="00BB5D08" w:rsidP="00722A28">
      <w:pPr>
        <w:tabs>
          <w:tab w:val="left" w:pos="720"/>
        </w:tabs>
        <w:rPr>
          <w:rFonts w:eastAsia="Malgun Gothic"/>
          <w:color w:val="000000"/>
        </w:rPr>
      </w:pPr>
      <w:r w:rsidRPr="00BB5D08">
        <w:rPr>
          <w:rFonts w:eastAsiaTheme="minorEastAsia"/>
          <w:color w:val="000000"/>
          <w:lang w:eastAsia="zh-CN"/>
        </w:rPr>
        <w:t>We discuss COT forwarding</w:t>
      </w:r>
      <w:r>
        <w:rPr>
          <w:rFonts w:eastAsiaTheme="minorEastAsia"/>
          <w:color w:val="000000"/>
          <w:lang w:eastAsia="zh-CN"/>
        </w:rPr>
        <w:t>/relaying</w:t>
      </w:r>
      <w:r w:rsidRPr="00BB5D08">
        <w:rPr>
          <w:rFonts w:eastAsiaTheme="minorEastAsia"/>
          <w:color w:val="000000"/>
          <w:lang w:eastAsia="zh-CN"/>
        </w:rPr>
        <w:t xml:space="preserve"> impact on potential coexistence, </w:t>
      </w:r>
      <w:r>
        <w:rPr>
          <w:rFonts w:eastAsiaTheme="minorEastAsia"/>
          <w:color w:val="000000"/>
          <w:lang w:eastAsia="zh-CN"/>
        </w:rPr>
        <w:t>based on the</w:t>
      </w:r>
      <w:r w:rsidRPr="00BB5D08">
        <w:rPr>
          <w:rFonts w:eastAsiaTheme="minorEastAsia"/>
          <w:color w:val="000000"/>
          <w:lang w:eastAsia="zh-CN"/>
        </w:rPr>
        <w:t xml:space="preserve"> visual example provided below</w:t>
      </w:r>
      <w:r w:rsidR="00722A28" w:rsidRPr="00BB5D08">
        <w:rPr>
          <w:rFonts w:eastAsia="Malgun Gothic"/>
          <w:color w:val="000000"/>
        </w:rPr>
        <w:t>:</w:t>
      </w:r>
    </w:p>
    <w:p w14:paraId="08599BD7" w14:textId="40C7F1A1" w:rsidR="00722A28" w:rsidRDefault="00722A28" w:rsidP="00722A28">
      <w:pPr>
        <w:pStyle w:val="ListParagraph"/>
        <w:numPr>
          <w:ilvl w:val="0"/>
          <w:numId w:val="35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>UE</w:t>
      </w:r>
      <w:r w:rsidR="003E75FD">
        <w:rPr>
          <w:rFonts w:eastAsia="Malgun Gothic"/>
          <w:color w:val="000000"/>
          <w:szCs w:val="20"/>
        </w:rPr>
        <w:t>01</w:t>
      </w:r>
      <w:r>
        <w:rPr>
          <w:rFonts w:eastAsia="Malgun Gothic"/>
          <w:color w:val="000000"/>
          <w:szCs w:val="20"/>
        </w:rPr>
        <w:t xml:space="preserve"> </w:t>
      </w:r>
      <w:r w:rsidR="003E75FD">
        <w:rPr>
          <w:rFonts w:eastAsia="Malgun Gothic"/>
          <w:color w:val="000000"/>
          <w:szCs w:val="20"/>
        </w:rPr>
        <w:t xml:space="preserve">could successfully execute Clear Channel Assessment (CCA) procedures against UE02, </w:t>
      </w:r>
      <w:r w:rsidR="003E75FD" w:rsidRPr="001C32E1">
        <w:rPr>
          <w:rFonts w:eastAsia="Malgun Gothic"/>
          <w:color w:val="000000"/>
          <w:szCs w:val="20"/>
          <w:highlight w:val="darkGray"/>
        </w:rPr>
        <w:t>UE03</w:t>
      </w:r>
      <w:r w:rsidR="003E75FD">
        <w:rPr>
          <w:rFonts w:eastAsia="Malgun Gothic"/>
          <w:color w:val="000000"/>
          <w:szCs w:val="20"/>
        </w:rPr>
        <w:t xml:space="preserve">, </w:t>
      </w:r>
      <w:r w:rsidR="00BB5D08">
        <w:rPr>
          <w:rFonts w:eastAsia="Malgun Gothic"/>
          <w:color w:val="000000"/>
          <w:szCs w:val="20"/>
        </w:rPr>
        <w:t xml:space="preserve">UE04 and </w:t>
      </w:r>
      <w:r w:rsidR="003E75FD">
        <w:rPr>
          <w:rFonts w:eastAsia="Malgun Gothic"/>
          <w:color w:val="000000"/>
          <w:szCs w:val="20"/>
        </w:rPr>
        <w:t>STA01</w:t>
      </w:r>
      <w:r w:rsidR="004F5DC0">
        <w:rPr>
          <w:rFonts w:eastAsia="Malgun Gothic"/>
          <w:color w:val="000000"/>
          <w:szCs w:val="20"/>
        </w:rPr>
        <w:t>.</w:t>
      </w:r>
      <w:r w:rsidR="001C32E1">
        <w:rPr>
          <w:rFonts w:eastAsia="Malgun Gothic"/>
          <w:color w:val="000000"/>
          <w:szCs w:val="20"/>
        </w:rPr>
        <w:t xml:space="preserve"> </w:t>
      </w:r>
      <w:r w:rsidR="00A6620E">
        <w:rPr>
          <w:rFonts w:eastAsia="Malgun Gothic"/>
          <w:color w:val="000000"/>
          <w:szCs w:val="20"/>
        </w:rPr>
        <w:t>UE0</w:t>
      </w:r>
      <w:r w:rsidR="001C32E1">
        <w:rPr>
          <w:rFonts w:eastAsia="Malgun Gothic"/>
          <w:color w:val="000000"/>
          <w:szCs w:val="20"/>
        </w:rPr>
        <w:t>1 may have no clearance towards STA02. In this case,</w:t>
      </w:r>
      <w:r w:rsidR="00A6620E">
        <w:rPr>
          <w:rFonts w:eastAsia="Malgun Gothic"/>
          <w:color w:val="000000"/>
          <w:szCs w:val="20"/>
        </w:rPr>
        <w:t xml:space="preserve"> UE01 </w:t>
      </w:r>
      <w:r w:rsidR="001C32E1">
        <w:rPr>
          <w:rFonts w:eastAsia="Malgun Gothic"/>
          <w:color w:val="000000"/>
          <w:szCs w:val="20"/>
        </w:rPr>
        <w:t xml:space="preserve">may </w:t>
      </w:r>
      <w:r w:rsidR="00A6620E">
        <w:rPr>
          <w:rFonts w:eastAsia="Malgun Gothic"/>
          <w:color w:val="000000"/>
          <w:szCs w:val="20"/>
        </w:rPr>
        <w:t xml:space="preserve">start its transmission (Y), </w:t>
      </w:r>
      <w:r w:rsidR="001C32E1">
        <w:rPr>
          <w:rFonts w:eastAsia="Malgun Gothic"/>
          <w:color w:val="000000"/>
          <w:szCs w:val="20"/>
        </w:rPr>
        <w:t>overlapping with</w:t>
      </w:r>
      <w:r w:rsidR="00A6620E">
        <w:rPr>
          <w:rFonts w:eastAsia="Malgun Gothic"/>
          <w:color w:val="000000"/>
          <w:szCs w:val="20"/>
        </w:rPr>
        <w:t xml:space="preserve"> transmission (X) from STA02</w:t>
      </w:r>
      <w:r w:rsidR="001C32E1">
        <w:rPr>
          <w:rFonts w:eastAsia="Malgun Gothic"/>
          <w:color w:val="000000"/>
          <w:szCs w:val="20"/>
        </w:rPr>
        <w:t>.</w:t>
      </w:r>
    </w:p>
    <w:p w14:paraId="09492790" w14:textId="5257EAEE" w:rsidR="005404CE" w:rsidRDefault="00A6620E">
      <w:pPr>
        <w:pStyle w:val="ListParagraph"/>
        <w:numPr>
          <w:ilvl w:val="0"/>
          <w:numId w:val="35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 w:rsidRPr="00A6620E">
        <w:rPr>
          <w:rFonts w:eastAsia="Malgun Gothic"/>
          <w:color w:val="000000"/>
          <w:szCs w:val="20"/>
        </w:rPr>
        <w:t xml:space="preserve">Due to </w:t>
      </w:r>
      <w:r w:rsidR="001C32E1">
        <w:rPr>
          <w:rFonts w:eastAsia="Malgun Gothic"/>
          <w:color w:val="000000"/>
          <w:szCs w:val="20"/>
        </w:rPr>
        <w:t>hidden node STA02</w:t>
      </w:r>
      <w:r w:rsidR="0075085A" w:rsidRPr="00A6620E">
        <w:rPr>
          <w:rFonts w:eastAsia="Malgun Gothic"/>
          <w:color w:val="000000"/>
          <w:szCs w:val="20"/>
        </w:rPr>
        <w:t xml:space="preserve">, </w:t>
      </w:r>
      <w:r w:rsidRPr="00A6620E">
        <w:rPr>
          <w:rFonts w:eastAsia="Malgun Gothic"/>
          <w:color w:val="000000"/>
          <w:szCs w:val="20"/>
        </w:rPr>
        <w:t xml:space="preserve">the reception of </w:t>
      </w:r>
      <w:r w:rsidR="0075085A" w:rsidRPr="00A6620E">
        <w:rPr>
          <w:rFonts w:eastAsia="Malgun Gothic"/>
          <w:color w:val="000000"/>
          <w:szCs w:val="20"/>
        </w:rPr>
        <w:t>the transmission</w:t>
      </w:r>
      <w:r w:rsidRPr="00A6620E">
        <w:rPr>
          <w:rFonts w:eastAsia="Malgun Gothic"/>
          <w:color w:val="000000"/>
          <w:szCs w:val="20"/>
        </w:rPr>
        <w:t xml:space="preserve"> (X) </w:t>
      </w:r>
      <w:r w:rsidR="001C32E1">
        <w:rPr>
          <w:rFonts w:eastAsia="Malgun Gothic"/>
          <w:color w:val="000000"/>
          <w:szCs w:val="20"/>
        </w:rPr>
        <w:t xml:space="preserve">received </w:t>
      </w:r>
      <w:r w:rsidRPr="00A6620E">
        <w:rPr>
          <w:rFonts w:eastAsia="Malgun Gothic"/>
          <w:color w:val="000000"/>
          <w:szCs w:val="20"/>
        </w:rPr>
        <w:t xml:space="preserve">at </w:t>
      </w:r>
      <w:r w:rsidR="00F7088B" w:rsidRPr="00A6620E">
        <w:rPr>
          <w:rFonts w:eastAsia="Malgun Gothic"/>
          <w:color w:val="000000"/>
          <w:szCs w:val="20"/>
        </w:rPr>
        <w:t>UE02</w:t>
      </w:r>
      <w:r>
        <w:rPr>
          <w:rFonts w:eastAsia="Malgun Gothic"/>
          <w:color w:val="000000"/>
          <w:szCs w:val="20"/>
        </w:rPr>
        <w:t xml:space="preserve"> </w:t>
      </w:r>
      <w:r w:rsidR="001C32E1">
        <w:rPr>
          <w:rFonts w:eastAsia="Malgun Gothic"/>
          <w:color w:val="000000"/>
          <w:szCs w:val="20"/>
        </w:rPr>
        <w:t>may</w:t>
      </w:r>
      <w:r>
        <w:rPr>
          <w:rFonts w:eastAsia="Malgun Gothic"/>
          <w:color w:val="000000"/>
          <w:szCs w:val="20"/>
        </w:rPr>
        <w:t xml:space="preserve"> be </w:t>
      </w:r>
      <w:r w:rsidR="001C32E1">
        <w:rPr>
          <w:rFonts w:eastAsia="Malgun Gothic"/>
          <w:color w:val="000000"/>
          <w:szCs w:val="20"/>
        </w:rPr>
        <w:t>overlapping</w:t>
      </w:r>
      <w:r>
        <w:rPr>
          <w:rFonts w:eastAsia="Malgun Gothic"/>
          <w:color w:val="000000"/>
          <w:szCs w:val="20"/>
        </w:rPr>
        <w:t xml:space="preserve"> </w:t>
      </w:r>
      <w:r w:rsidR="001C32E1">
        <w:rPr>
          <w:rFonts w:eastAsia="Malgun Gothic"/>
          <w:color w:val="000000"/>
          <w:szCs w:val="20"/>
        </w:rPr>
        <w:t>with the reception of</w:t>
      </w:r>
      <w:r>
        <w:rPr>
          <w:rFonts w:eastAsia="Malgun Gothic"/>
          <w:color w:val="000000"/>
          <w:szCs w:val="20"/>
        </w:rPr>
        <w:t xml:space="preserve"> transmission (Y)</w:t>
      </w:r>
      <w:r w:rsidR="001C32E1">
        <w:rPr>
          <w:rFonts w:eastAsia="Malgun Gothic"/>
          <w:color w:val="000000"/>
          <w:szCs w:val="20"/>
        </w:rPr>
        <w:t xml:space="preserve">, </w:t>
      </w:r>
      <w:r w:rsidR="001C32E1" w:rsidRPr="00A6620E">
        <w:rPr>
          <w:rFonts w:eastAsia="Malgun Gothic"/>
          <w:color w:val="000000"/>
          <w:szCs w:val="20"/>
        </w:rPr>
        <w:t>at UE02 and UE03</w:t>
      </w:r>
      <w:r w:rsidR="001C32E1">
        <w:rPr>
          <w:rFonts w:eastAsia="Malgun Gothic"/>
          <w:color w:val="000000"/>
          <w:szCs w:val="20"/>
        </w:rPr>
        <w:t>, resulting into a degraded Rx of transmission Y.</w:t>
      </w:r>
    </w:p>
    <w:p w14:paraId="55F2C313" w14:textId="1732F720" w:rsidR="0027276A" w:rsidRDefault="0027276A" w:rsidP="001C32E1">
      <w:pPr>
        <w:pStyle w:val="ListParagraph"/>
        <w:numPr>
          <w:ilvl w:val="0"/>
          <w:numId w:val="35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 xml:space="preserve">If UE04 is allowed to transmit </w:t>
      </w:r>
      <w:proofErr w:type="spellStart"/>
      <w:r>
        <w:rPr>
          <w:rFonts w:eastAsia="Malgun Gothic"/>
          <w:color w:val="000000"/>
          <w:szCs w:val="20"/>
        </w:rPr>
        <w:t>PSFCh</w:t>
      </w:r>
      <w:proofErr w:type="spellEnd"/>
      <w:r>
        <w:rPr>
          <w:rFonts w:eastAsia="Malgun Gothic"/>
          <w:color w:val="000000"/>
          <w:szCs w:val="20"/>
        </w:rPr>
        <w:t xml:space="preserve"> to UE03 (non-originating UE, then UE03 transmission will overlap with STA02 transmission, resulting in collisions over the air.)</w:t>
      </w:r>
    </w:p>
    <w:p w14:paraId="345800FA" w14:textId="088DB5B0" w:rsidR="00BB5D08" w:rsidRPr="00053233" w:rsidRDefault="00BB5D08" w:rsidP="00053233">
      <w:pPr>
        <w:tabs>
          <w:tab w:val="left" w:pos="720"/>
        </w:tabs>
        <w:rPr>
          <w:rFonts w:eastAsia="Malgun Gothic"/>
          <w:color w:val="000000"/>
          <w:szCs w:val="20"/>
        </w:rPr>
      </w:pPr>
    </w:p>
    <w:p w14:paraId="7DF465FA" w14:textId="22487DEB" w:rsidR="005404CE" w:rsidRDefault="005404CE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</w:p>
    <w:p w14:paraId="05608011" w14:textId="54CC6256" w:rsidR="00BB5D08" w:rsidRDefault="00BB5D08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</w:p>
    <w:p w14:paraId="7DF6DF48" w14:textId="3A797DB5" w:rsidR="00BB5D08" w:rsidRDefault="00BB5D08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66"/>
        <w:gridCol w:w="5236"/>
      </w:tblGrid>
      <w:tr w:rsidR="003E75FD" w14:paraId="2BAB35FF" w14:textId="72EF2D6E" w:rsidTr="005404CE">
        <w:tc>
          <w:tcPr>
            <w:tcW w:w="4405" w:type="dxa"/>
          </w:tcPr>
          <w:p w14:paraId="1B807F95" w14:textId="5AC30B70" w:rsidR="005404CE" w:rsidRDefault="00053233" w:rsidP="00C64201">
            <w:pPr>
              <w:tabs>
                <w:tab w:val="left" w:pos="720"/>
              </w:tabs>
              <w:jc w:val="center"/>
              <w:rPr>
                <w:rFonts w:eastAsia="Malgun Gothic"/>
                <w:color w:val="000000"/>
                <w:szCs w:val="20"/>
                <w:lang w:eastAsia="zh-CN"/>
              </w:rPr>
            </w:pPr>
            <w:r w:rsidRPr="00053233">
              <w:rPr>
                <w:rFonts w:eastAsia="Malgun Gothic"/>
                <w:color w:val="000000"/>
                <w:szCs w:val="20"/>
                <w:lang w:eastAsia="zh-CN"/>
              </w:rPr>
              <w:drawing>
                <wp:inline distT="0" distB="0" distL="0" distR="0" wp14:anchorId="247BFEE7" wp14:editId="6EDB9DC2">
                  <wp:extent cx="2440388" cy="1381352"/>
                  <wp:effectExtent l="0" t="0" r="0" b="0"/>
                  <wp:docPr id="11269108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91084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421" cy="1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7" w:type="dxa"/>
          </w:tcPr>
          <w:p w14:paraId="5CAEC92C" w14:textId="3EE6B984" w:rsidR="005404CE" w:rsidRDefault="0075085A" w:rsidP="00EF58C1">
            <w:pPr>
              <w:tabs>
                <w:tab w:val="left" w:pos="720"/>
              </w:tabs>
              <w:rPr>
                <w:rFonts w:eastAsia="Malgun Gothic"/>
                <w:color w:val="000000"/>
                <w:szCs w:val="20"/>
                <w:lang w:eastAsia="zh-CN"/>
              </w:rPr>
            </w:pPr>
            <w:r w:rsidRPr="0075085A">
              <w:rPr>
                <w:rFonts w:eastAsia="Malgun Gothic"/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3467C52F" wp14:editId="2D1C2D34">
                  <wp:extent cx="3187581" cy="1391265"/>
                  <wp:effectExtent l="0" t="0" r="635" b="6350"/>
                  <wp:docPr id="931310902" name="Picture 931310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52857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0255" cy="1401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5FD" w14:paraId="63052B39" w14:textId="77777777" w:rsidTr="005404CE">
        <w:tc>
          <w:tcPr>
            <w:tcW w:w="4405" w:type="dxa"/>
          </w:tcPr>
          <w:p w14:paraId="44527EDE" w14:textId="19C5A0AD" w:rsidR="005404CE" w:rsidRPr="005404CE" w:rsidRDefault="005404CE" w:rsidP="005404CE">
            <w:pPr>
              <w:pStyle w:val="ListParagraph"/>
              <w:numPr>
                <w:ilvl w:val="0"/>
                <w:numId w:val="33"/>
              </w:numPr>
              <w:tabs>
                <w:tab w:val="left" w:pos="720"/>
              </w:tabs>
              <w:ind w:firstLineChars="0"/>
              <w:rPr>
                <w:rFonts w:eastAsia="Malgun Gothic"/>
                <w:color w:val="000000"/>
                <w:szCs w:val="20"/>
              </w:rPr>
            </w:pPr>
            <w:r>
              <w:rPr>
                <w:rFonts w:eastAsia="Malgun Gothic"/>
                <w:color w:val="000000"/>
                <w:szCs w:val="20"/>
              </w:rPr>
              <w:t xml:space="preserve">Example of hidden node occurrence augmented by the number of </w:t>
            </w:r>
            <w:proofErr w:type="gramStart"/>
            <w:r>
              <w:rPr>
                <w:rFonts w:eastAsia="Malgun Gothic"/>
                <w:color w:val="000000"/>
                <w:szCs w:val="20"/>
              </w:rPr>
              <w:t>UE to UE</w:t>
            </w:r>
            <w:proofErr w:type="gramEnd"/>
            <w:r>
              <w:rPr>
                <w:rFonts w:eastAsia="Malgun Gothic"/>
                <w:color w:val="000000"/>
                <w:szCs w:val="20"/>
              </w:rPr>
              <w:t xml:space="preserve"> transmission opportunities</w:t>
            </w:r>
          </w:p>
        </w:tc>
        <w:tc>
          <w:tcPr>
            <w:tcW w:w="5197" w:type="dxa"/>
          </w:tcPr>
          <w:p w14:paraId="2BD9F127" w14:textId="02AFBC75" w:rsidR="005404CE" w:rsidRPr="005404CE" w:rsidRDefault="005404CE" w:rsidP="005404CE">
            <w:pPr>
              <w:pStyle w:val="ListParagraph"/>
              <w:numPr>
                <w:ilvl w:val="0"/>
                <w:numId w:val="33"/>
              </w:numPr>
              <w:tabs>
                <w:tab w:val="left" w:pos="720"/>
              </w:tabs>
              <w:ind w:firstLineChars="0"/>
              <w:rPr>
                <w:rFonts w:eastAsia="Malgun Gothic"/>
                <w:color w:val="000000"/>
                <w:szCs w:val="20"/>
              </w:rPr>
            </w:pPr>
            <w:r>
              <w:rPr>
                <w:rFonts w:eastAsia="Malgun Gothic"/>
                <w:color w:val="000000"/>
                <w:szCs w:val="20"/>
              </w:rPr>
              <w:t>Example of SL-U COT sharing</w:t>
            </w:r>
            <w:r w:rsidR="00722A28">
              <w:rPr>
                <w:rFonts w:eastAsia="Malgun Gothic"/>
                <w:color w:val="000000"/>
                <w:szCs w:val="20"/>
              </w:rPr>
              <w:t>.</w:t>
            </w:r>
          </w:p>
        </w:tc>
      </w:tr>
    </w:tbl>
    <w:p w14:paraId="28DA5BFE" w14:textId="3736DA1D" w:rsidR="005404CE" w:rsidRDefault="00722A28" w:rsidP="00722A28">
      <w:pPr>
        <w:pStyle w:val="Caption"/>
      </w:pPr>
      <w:r>
        <w:t xml:space="preserve">Figure </w:t>
      </w:r>
      <w:fldSimple w:instr=" SEQ Figure \* ARABIC ">
        <w:r w:rsidR="00BD3A4E">
          <w:rPr>
            <w:noProof/>
          </w:rPr>
          <w:t>1</w:t>
        </w:r>
      </w:fldSimple>
      <w:r>
        <w:t>. Example of augmented risk of hidden node, due to multiple UE to UE transmissions.</w:t>
      </w:r>
    </w:p>
    <w:p w14:paraId="58CE1676" w14:textId="77777777" w:rsidR="00570B0D" w:rsidRDefault="00570B0D" w:rsidP="00570B0D">
      <w:pPr>
        <w:rPr>
          <w:rFonts w:eastAsia="Malgun Gothic"/>
          <w:lang w:eastAsia="en-US"/>
        </w:rPr>
      </w:pPr>
    </w:p>
    <w:p w14:paraId="4E86BD21" w14:textId="464A9745" w:rsidR="00570B0D" w:rsidRDefault="00570B0D" w:rsidP="00570B0D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</w:t>
      </w:r>
      <w:r w:rsidRPr="00484678">
        <w:rPr>
          <w:b/>
          <w:bCs/>
          <w:lang w:eastAsia="ja-JP"/>
        </w:rPr>
        <w:t xml:space="preserve"> 1. </w:t>
      </w:r>
      <w:r>
        <w:rPr>
          <w:b/>
          <w:bCs/>
          <w:lang w:eastAsia="ja-JP"/>
        </w:rPr>
        <w:t xml:space="preserve">The </w:t>
      </w:r>
      <w:r w:rsidR="00F7088B">
        <w:rPr>
          <w:b/>
          <w:bCs/>
          <w:lang w:eastAsia="ja-JP"/>
        </w:rPr>
        <w:t>higher the number</w:t>
      </w:r>
      <w:r>
        <w:rPr>
          <w:b/>
          <w:bCs/>
          <w:lang w:eastAsia="ja-JP"/>
        </w:rPr>
        <w:t xml:space="preserve"> of UE-to-UE transmissions</w:t>
      </w:r>
      <w:r w:rsidR="00C64201">
        <w:rPr>
          <w:b/>
          <w:bCs/>
          <w:lang w:eastAsia="ja-JP"/>
        </w:rPr>
        <w:t>,</w:t>
      </w:r>
      <w:r>
        <w:rPr>
          <w:b/>
          <w:bCs/>
          <w:lang w:eastAsia="ja-JP"/>
        </w:rPr>
        <w:t xml:space="preserve"> </w:t>
      </w:r>
      <w:r w:rsidR="00F7088B">
        <w:rPr>
          <w:b/>
          <w:bCs/>
          <w:lang w:eastAsia="ja-JP"/>
        </w:rPr>
        <w:t>the higher</w:t>
      </w:r>
      <w:r>
        <w:rPr>
          <w:b/>
          <w:bCs/>
          <w:lang w:eastAsia="ja-JP"/>
        </w:rPr>
        <w:t xml:space="preserve"> the risk of hidden node occurrence.</w:t>
      </w:r>
    </w:p>
    <w:p w14:paraId="076B8271" w14:textId="77777777" w:rsidR="0027276A" w:rsidRDefault="0027276A" w:rsidP="00570B0D">
      <w:pPr>
        <w:jc w:val="both"/>
        <w:rPr>
          <w:b/>
          <w:bCs/>
          <w:lang w:eastAsia="ja-JP"/>
        </w:rPr>
      </w:pPr>
    </w:p>
    <w:p w14:paraId="1EDCA6F1" w14:textId="7E71039A" w:rsidR="0027276A" w:rsidRDefault="0027276A" w:rsidP="0027276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</w:t>
      </w:r>
      <w:r w:rsidRPr="00484678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Pr="00484678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 xml:space="preserve">COT forwarding/relaying and/or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</w:t>
      </w:r>
      <w:proofErr w:type="spellStart"/>
      <w:r>
        <w:rPr>
          <w:b/>
          <w:bCs/>
          <w:lang w:eastAsia="ja-JP"/>
        </w:rPr>
        <w:t>tranmissions</w:t>
      </w:r>
      <w:proofErr w:type="spellEnd"/>
      <w:r>
        <w:rPr>
          <w:b/>
          <w:bCs/>
          <w:lang w:eastAsia="ja-JP"/>
        </w:rPr>
        <w:t xml:space="preserve"> to a non-originating UE </w:t>
      </w:r>
      <w:r w:rsidR="00C64201">
        <w:rPr>
          <w:b/>
          <w:bCs/>
          <w:lang w:eastAsia="ja-JP"/>
        </w:rPr>
        <w:t xml:space="preserve">could </w:t>
      </w:r>
      <w:r>
        <w:rPr>
          <w:b/>
          <w:bCs/>
          <w:lang w:eastAsia="ja-JP"/>
        </w:rPr>
        <w:t>result into an increased over their collis</w:t>
      </w:r>
      <w:r w:rsidR="00C64201">
        <w:rPr>
          <w:b/>
          <w:bCs/>
          <w:lang w:eastAsia="ja-JP"/>
        </w:rPr>
        <w:t>i</w:t>
      </w:r>
      <w:r>
        <w:rPr>
          <w:b/>
          <w:bCs/>
          <w:lang w:eastAsia="ja-JP"/>
        </w:rPr>
        <w:t>on risk, augmented by the increased hidden node occurrence probability</w:t>
      </w:r>
      <w:r>
        <w:rPr>
          <w:b/>
          <w:bCs/>
          <w:lang w:eastAsia="ja-JP"/>
        </w:rPr>
        <w:t>.</w:t>
      </w:r>
    </w:p>
    <w:p w14:paraId="655D9625" w14:textId="77777777" w:rsidR="0027276A" w:rsidRDefault="0027276A" w:rsidP="0027276A">
      <w:pPr>
        <w:jc w:val="both"/>
        <w:rPr>
          <w:b/>
          <w:bCs/>
          <w:lang w:eastAsia="ja-JP"/>
        </w:rPr>
      </w:pPr>
    </w:p>
    <w:p w14:paraId="634985C9" w14:textId="089CEF57" w:rsidR="0027276A" w:rsidRDefault="0027276A" w:rsidP="0027276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3: The responding UE transmission should immediately follow the COT initiating UE transmission according with [2].</w:t>
      </w:r>
    </w:p>
    <w:p w14:paraId="41634CF7" w14:textId="77777777" w:rsidR="0027276A" w:rsidRDefault="0027276A" w:rsidP="00570B0D">
      <w:pPr>
        <w:jc w:val="both"/>
        <w:rPr>
          <w:b/>
          <w:bCs/>
          <w:lang w:eastAsia="ja-JP"/>
        </w:rPr>
      </w:pPr>
    </w:p>
    <w:p w14:paraId="721B58BB" w14:textId="77777777" w:rsidR="005404CE" w:rsidRDefault="005404CE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</w:p>
    <w:p w14:paraId="07892BF3" w14:textId="74B8D6F5" w:rsidR="00484678" w:rsidRDefault="00EF58C1" w:rsidP="00EF58C1">
      <w:pPr>
        <w:tabs>
          <w:tab w:val="left" w:pos="720"/>
        </w:tabs>
        <w:ind w:left="360"/>
        <w:rPr>
          <w:rFonts w:eastAsia="Malgun Gothic"/>
          <w:color w:val="000000"/>
          <w:szCs w:val="20"/>
          <w:lang w:eastAsia="zh-CN"/>
        </w:rPr>
      </w:pPr>
      <w:r>
        <w:rPr>
          <w:rFonts w:eastAsia="Malgun Gothic"/>
          <w:color w:val="000000"/>
          <w:szCs w:val="20"/>
          <w:lang w:eastAsia="zh-CN"/>
        </w:rPr>
        <w:lastRenderedPageBreak/>
        <w:t xml:space="preserve">In this </w:t>
      </w:r>
      <w:r w:rsidR="00484678">
        <w:rPr>
          <w:rFonts w:eastAsia="Malgun Gothic"/>
          <w:color w:val="000000"/>
          <w:szCs w:val="20"/>
          <w:lang w:eastAsia="zh-CN"/>
        </w:rPr>
        <w:t>context, the following types of transmissions should be prohibited:</w:t>
      </w:r>
    </w:p>
    <w:p w14:paraId="3AB18B81" w14:textId="77777777" w:rsidR="00484678" w:rsidRDefault="00EF58C1" w:rsidP="00484678">
      <w:pPr>
        <w:pStyle w:val="ListParagraph"/>
        <w:numPr>
          <w:ilvl w:val="0"/>
          <w:numId w:val="30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 w:rsidRPr="00484678">
        <w:rPr>
          <w:rFonts w:eastAsia="Malgun Gothic"/>
          <w:color w:val="000000"/>
          <w:szCs w:val="20"/>
        </w:rPr>
        <w:t>a UE executing COT forwarding and/or</w:t>
      </w:r>
      <w:r w:rsidR="00484678" w:rsidRPr="00484678">
        <w:rPr>
          <w:rFonts w:eastAsia="Malgun Gothic"/>
          <w:color w:val="000000"/>
          <w:szCs w:val="20"/>
        </w:rPr>
        <w:t xml:space="preserve"> </w:t>
      </w:r>
    </w:p>
    <w:p w14:paraId="18CFC3A9" w14:textId="347D4D95" w:rsidR="00EF58C1" w:rsidRDefault="00484678" w:rsidP="00484678">
      <w:pPr>
        <w:pStyle w:val="ListParagraph"/>
        <w:numPr>
          <w:ilvl w:val="0"/>
          <w:numId w:val="30"/>
        </w:numPr>
        <w:tabs>
          <w:tab w:val="left" w:pos="720"/>
        </w:tabs>
        <w:ind w:firstLineChars="0"/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 xml:space="preserve">a </w:t>
      </w:r>
      <w:r w:rsidRPr="00484678">
        <w:rPr>
          <w:rFonts w:eastAsia="Malgun Gothic"/>
          <w:color w:val="000000"/>
          <w:szCs w:val="20"/>
        </w:rPr>
        <w:t xml:space="preserve">transmitting </w:t>
      </w:r>
      <w:proofErr w:type="spellStart"/>
      <w:r w:rsidRPr="00484678">
        <w:rPr>
          <w:rFonts w:eastAsia="Malgun Gothic"/>
          <w:color w:val="000000"/>
          <w:szCs w:val="20"/>
        </w:rPr>
        <w:t>PSFCh</w:t>
      </w:r>
      <w:proofErr w:type="spellEnd"/>
      <w:r w:rsidRPr="00484678">
        <w:rPr>
          <w:rFonts w:eastAsia="Malgun Gothic"/>
          <w:color w:val="000000"/>
          <w:szCs w:val="20"/>
        </w:rPr>
        <w:t xml:space="preserve"> to a UE other than the initiator</w:t>
      </w:r>
      <w:r>
        <w:rPr>
          <w:rFonts w:eastAsia="Malgun Gothic"/>
          <w:color w:val="000000"/>
          <w:szCs w:val="20"/>
        </w:rPr>
        <w:t>.</w:t>
      </w:r>
    </w:p>
    <w:p w14:paraId="3CD93712" w14:textId="77777777" w:rsidR="00C64201" w:rsidRDefault="00C64201" w:rsidP="00C64201">
      <w:pPr>
        <w:tabs>
          <w:tab w:val="left" w:pos="720"/>
        </w:tabs>
        <w:ind w:left="844"/>
        <w:rPr>
          <w:rFonts w:eastAsia="Malgun Gothic"/>
          <w:color w:val="000000"/>
          <w:szCs w:val="20"/>
        </w:rPr>
      </w:pPr>
    </w:p>
    <w:p w14:paraId="26ADDB24" w14:textId="6D56FA9C" w:rsidR="00E621D3" w:rsidRPr="008D59C2" w:rsidRDefault="00E621D3" w:rsidP="00C64201">
      <w:pPr>
        <w:tabs>
          <w:tab w:val="left" w:pos="720"/>
        </w:tabs>
        <w:rPr>
          <w:rFonts w:eastAsia="Malgun Gothic"/>
          <w:color w:val="000000"/>
          <w:szCs w:val="20"/>
        </w:rPr>
      </w:pPr>
      <w:r>
        <w:rPr>
          <w:rFonts w:eastAsia="Malgun Gothic"/>
          <w:color w:val="000000"/>
          <w:szCs w:val="20"/>
        </w:rPr>
        <w:t xml:space="preserve">Further explanatory information could be found in section </w:t>
      </w:r>
      <w:proofErr w:type="gramStart"/>
      <w:r>
        <w:rPr>
          <w:rFonts w:eastAsia="Malgun Gothic"/>
          <w:color w:val="000000"/>
          <w:szCs w:val="20"/>
        </w:rPr>
        <w:t>2.5?</w:t>
      </w:r>
      <w:proofErr w:type="gramEnd"/>
    </w:p>
    <w:p w14:paraId="5974BA30" w14:textId="77777777" w:rsidR="00484678" w:rsidRDefault="00484678" w:rsidP="00484678">
      <w:pPr>
        <w:tabs>
          <w:tab w:val="left" w:pos="720"/>
        </w:tabs>
        <w:rPr>
          <w:rFonts w:eastAsia="Malgun Gothic"/>
          <w:color w:val="000000"/>
          <w:szCs w:val="20"/>
        </w:rPr>
      </w:pPr>
    </w:p>
    <w:p w14:paraId="19BF20CA" w14:textId="4BEE3D65" w:rsidR="00484678" w:rsidRDefault="00484678" w:rsidP="00484678">
      <w:pPr>
        <w:jc w:val="both"/>
        <w:rPr>
          <w:b/>
          <w:bCs/>
          <w:lang w:eastAsia="ja-JP"/>
        </w:rPr>
      </w:pPr>
      <w:r w:rsidRPr="00484678">
        <w:rPr>
          <w:b/>
          <w:bCs/>
          <w:lang w:eastAsia="ja-JP"/>
        </w:rPr>
        <w:t xml:space="preserve">Proposal 1.  </w:t>
      </w:r>
      <w:r>
        <w:rPr>
          <w:b/>
          <w:bCs/>
          <w:lang w:eastAsia="ja-JP"/>
        </w:rPr>
        <w:t xml:space="preserve">A responding UE can’t transmit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to </w:t>
      </w:r>
      <w:r w:rsidR="00C64201">
        <w:rPr>
          <w:b/>
          <w:bCs/>
          <w:lang w:eastAsia="ja-JP"/>
        </w:rPr>
        <w:t xml:space="preserve">a </w:t>
      </w:r>
      <w:r>
        <w:rPr>
          <w:b/>
          <w:bCs/>
          <w:lang w:eastAsia="ja-JP"/>
        </w:rPr>
        <w:t xml:space="preserve">UE(s) other than the </w:t>
      </w:r>
      <w:r w:rsidR="00C64201">
        <w:rPr>
          <w:b/>
          <w:bCs/>
          <w:lang w:eastAsia="ja-JP"/>
        </w:rPr>
        <w:t>COT initiating UE</w:t>
      </w:r>
      <w:r>
        <w:rPr>
          <w:b/>
          <w:bCs/>
          <w:lang w:eastAsia="ja-JP"/>
        </w:rPr>
        <w:t>.</w:t>
      </w:r>
    </w:p>
    <w:p w14:paraId="79DC250A" w14:textId="77777777" w:rsidR="00484678" w:rsidRDefault="00484678" w:rsidP="00484678">
      <w:pPr>
        <w:jc w:val="both"/>
        <w:rPr>
          <w:b/>
          <w:bCs/>
          <w:lang w:eastAsia="ja-JP"/>
        </w:rPr>
      </w:pPr>
    </w:p>
    <w:p w14:paraId="6763A8D4" w14:textId="08191B09" w:rsidR="00484678" w:rsidRPr="00484678" w:rsidRDefault="00484678" w:rsidP="00484678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2. UE can’t forward/relay </w:t>
      </w:r>
      <w:r w:rsidR="00C64201">
        <w:rPr>
          <w:b/>
          <w:bCs/>
          <w:lang w:eastAsia="ja-JP"/>
        </w:rPr>
        <w:t xml:space="preserve">COT sharing </w:t>
      </w:r>
      <w:r>
        <w:rPr>
          <w:b/>
          <w:bCs/>
          <w:lang w:eastAsia="ja-JP"/>
        </w:rPr>
        <w:t xml:space="preserve">information </w:t>
      </w:r>
      <w:r w:rsidR="00C64201">
        <w:rPr>
          <w:b/>
          <w:bCs/>
          <w:lang w:eastAsia="ja-JP"/>
        </w:rPr>
        <w:t>to</w:t>
      </w:r>
      <w:r>
        <w:rPr>
          <w:b/>
          <w:bCs/>
          <w:lang w:eastAsia="ja-JP"/>
        </w:rPr>
        <w:t xml:space="preserve"> a</w:t>
      </w:r>
      <w:r w:rsidR="000914E5">
        <w:rPr>
          <w:b/>
          <w:bCs/>
          <w:lang w:eastAsia="ja-JP"/>
        </w:rPr>
        <w:t xml:space="preserve"> UE</w:t>
      </w:r>
      <w:r w:rsidR="00C64201">
        <w:rPr>
          <w:b/>
          <w:bCs/>
          <w:lang w:eastAsia="ja-JP"/>
        </w:rPr>
        <w:t>, other than the COT initiating</w:t>
      </w:r>
      <w:r>
        <w:rPr>
          <w:b/>
          <w:bCs/>
          <w:lang w:eastAsia="ja-JP"/>
        </w:rPr>
        <w:t xml:space="preserve"> </w:t>
      </w:r>
      <w:proofErr w:type="gramStart"/>
      <w:r>
        <w:rPr>
          <w:b/>
          <w:bCs/>
          <w:lang w:eastAsia="ja-JP"/>
        </w:rPr>
        <w:t>UE</w:t>
      </w:r>
      <w:proofErr w:type="gramEnd"/>
      <w:r w:rsidR="0027276A">
        <w:rPr>
          <w:b/>
          <w:bCs/>
          <w:lang w:eastAsia="ja-JP"/>
        </w:rPr>
        <w:t xml:space="preserve"> </w:t>
      </w:r>
    </w:p>
    <w:p w14:paraId="122E5D59" w14:textId="77777777" w:rsidR="00484678" w:rsidRPr="00484678" w:rsidRDefault="00484678" w:rsidP="00484678">
      <w:pPr>
        <w:tabs>
          <w:tab w:val="left" w:pos="720"/>
        </w:tabs>
        <w:rPr>
          <w:rFonts w:eastAsia="Malgun Gothic"/>
          <w:color w:val="000000"/>
          <w:szCs w:val="20"/>
        </w:rPr>
      </w:pPr>
    </w:p>
    <w:p w14:paraId="1E95572C" w14:textId="77777777" w:rsidR="00EF58C1" w:rsidRDefault="00EF58C1" w:rsidP="00C047DC"/>
    <w:p w14:paraId="36636CE0" w14:textId="20AD3281" w:rsidR="00346CF4" w:rsidRPr="00C047DC" w:rsidRDefault="00346CF4" w:rsidP="00891270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2.2 SL-U EDT details</w:t>
      </w:r>
    </w:p>
    <w:p w14:paraId="1F54A6C4" w14:textId="77777777" w:rsidR="00346CF4" w:rsidRPr="00C55002" w:rsidRDefault="00346CF4" w:rsidP="00346CF4">
      <w:pPr>
        <w:rPr>
          <w:lang w:eastAsia="ja-JP"/>
        </w:rPr>
      </w:pPr>
    </w:p>
    <w:p w14:paraId="3338191D" w14:textId="77777777" w:rsidR="00346CF4" w:rsidRDefault="00346CF4" w:rsidP="00346C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Concerning the NR-U EDT applicability to UL transmissions, RAN1 #112b-e [4] agreed on:</w:t>
      </w:r>
    </w:p>
    <w:p w14:paraId="625E2045" w14:textId="77777777" w:rsidR="00346CF4" w:rsidRDefault="00346CF4" w:rsidP="00346CF4">
      <w:pPr>
        <w:rPr>
          <w:rFonts w:eastAsiaTheme="minorEastAsia"/>
          <w:lang w:eastAsia="zh-CN"/>
        </w:rPr>
      </w:pPr>
    </w:p>
    <w:p w14:paraId="5008EB81" w14:textId="77777777" w:rsidR="00346CF4" w:rsidRPr="00346CF4" w:rsidRDefault="00346CF4" w:rsidP="00346CF4">
      <w:pPr>
        <w:rPr>
          <w:bCs/>
          <w:szCs w:val="20"/>
          <w:lang w:eastAsia="x-none"/>
        </w:rPr>
      </w:pPr>
      <w:r w:rsidRPr="00346CF4">
        <w:rPr>
          <w:bCs/>
          <w:szCs w:val="20"/>
          <w:highlight w:val="green"/>
          <w:lang w:eastAsia="x-none"/>
        </w:rPr>
        <w:t>Agreement</w:t>
      </w:r>
    </w:p>
    <w:p w14:paraId="013F980C" w14:textId="77777777" w:rsidR="00346CF4" w:rsidRPr="00346CF4" w:rsidRDefault="00346CF4" w:rsidP="00346CF4">
      <w:pPr>
        <w:rPr>
          <w:bCs/>
          <w:i/>
          <w:iCs/>
          <w:szCs w:val="20"/>
          <w:lang w:eastAsia="x-none"/>
        </w:rPr>
      </w:pPr>
      <w:bookmarkStart w:id="3" w:name="_Hlk132797182"/>
      <w:r w:rsidRPr="00346CF4">
        <w:rPr>
          <w:bCs/>
          <w:i/>
          <w:iCs/>
          <w:szCs w:val="20"/>
          <w:lang w:eastAsia="x-none"/>
        </w:rPr>
        <w:t>The existing NR-U EDT procedures for uplink transmissions is taken as the baseline for SL-U in Rel-1</w:t>
      </w:r>
      <w:bookmarkEnd w:id="3"/>
      <w:r w:rsidRPr="00346CF4">
        <w:rPr>
          <w:bCs/>
          <w:i/>
          <w:iCs/>
          <w:szCs w:val="20"/>
          <w:lang w:eastAsia="x-none"/>
        </w:rPr>
        <w:t>8.</w:t>
      </w:r>
    </w:p>
    <w:p w14:paraId="7FB8B236" w14:textId="77777777" w:rsidR="00346CF4" w:rsidRDefault="00346CF4" w:rsidP="00346CF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highlight w:val="yellow"/>
        </w:rPr>
      </w:pPr>
      <w:r w:rsidRPr="00346CF4">
        <w:rPr>
          <w:i/>
          <w:iCs/>
          <w:highlight w:val="yellow"/>
        </w:rPr>
        <w:t xml:space="preserve">FFS: details for S-SSB and PSFCH transmissions (e.g., EDT determination based on </w:t>
      </w:r>
      <w:proofErr w:type="gramStart"/>
      <w:r w:rsidRPr="00346CF4">
        <w:rPr>
          <w:i/>
          <w:iCs/>
          <w:highlight w:val="yellow"/>
        </w:rPr>
        <w:t>P</w:t>
      </w:r>
      <w:r w:rsidRPr="00346CF4">
        <w:rPr>
          <w:i/>
          <w:iCs/>
          <w:highlight w:val="yellow"/>
          <w:vertAlign w:val="subscript"/>
        </w:rPr>
        <w:t>C,MAX</w:t>
      </w:r>
      <w:proofErr w:type="gramEnd"/>
      <w:r w:rsidRPr="00346CF4">
        <w:rPr>
          <w:i/>
          <w:iCs/>
          <w:highlight w:val="yellow"/>
        </w:rPr>
        <w:t xml:space="preserve"> and/or network configured EDT, value for T</w:t>
      </w:r>
      <w:r w:rsidRPr="00346CF4">
        <w:rPr>
          <w:i/>
          <w:iCs/>
          <w:highlight w:val="yellow"/>
          <w:vertAlign w:val="subscript"/>
        </w:rPr>
        <w:t>A</w:t>
      </w:r>
      <w:r w:rsidRPr="00346CF4">
        <w:rPr>
          <w:i/>
          <w:iCs/>
          <w:highlight w:val="yellow"/>
        </w:rPr>
        <w:t>), if needed</w:t>
      </w:r>
    </w:p>
    <w:p w14:paraId="61629B81" w14:textId="674EA1DB" w:rsidR="001715AA" w:rsidRDefault="001715AA" w:rsidP="001715AA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1715AA">
        <w:t>The EDT requirements</w:t>
      </w:r>
      <w:r>
        <w:t xml:space="preserve"> were specified by [2] #4.1.5. </w:t>
      </w:r>
      <w:r w:rsidR="0051082E">
        <w:t xml:space="preserve">A SL_U UE acting as a </w:t>
      </w:r>
      <w:proofErr w:type="spellStart"/>
      <w:r w:rsidR="0051082E">
        <w:t>gNB</w:t>
      </w:r>
      <w:proofErr w:type="spellEnd"/>
      <w:r w:rsidR="0051082E">
        <w:t xml:space="preserve"> (transmitting to a subordinate UE, the transmission may include S-SSB sequence) will operate under the NR-U EDT requirements mentioned above</w:t>
      </w:r>
      <w:r>
        <w:t>.</w:t>
      </w:r>
    </w:p>
    <w:p w14:paraId="258D5956" w14:textId="77777777" w:rsidR="00730283" w:rsidRDefault="00730283" w:rsidP="001715AA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</w:p>
    <w:p w14:paraId="7F8CCAD0" w14:textId="3339EDF8" w:rsidR="00730283" w:rsidRDefault="0023651E" w:rsidP="001715AA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 xml:space="preserve">For more </w:t>
      </w:r>
      <w:r w:rsidR="005B3C25">
        <w:t>explanatory information, see also [7].</w:t>
      </w:r>
    </w:p>
    <w:p w14:paraId="4B4F4B3C" w14:textId="77777777" w:rsidR="001715AA" w:rsidRDefault="001715AA" w:rsidP="001715AA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</w:p>
    <w:p w14:paraId="596A00EB" w14:textId="0C44AACA" w:rsidR="001715AA" w:rsidRPr="00484678" w:rsidRDefault="001715AA" w:rsidP="001715A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3. </w:t>
      </w:r>
      <w:r w:rsidR="0051082E">
        <w:rPr>
          <w:b/>
          <w:bCs/>
          <w:lang w:eastAsia="ja-JP"/>
        </w:rPr>
        <w:t xml:space="preserve">The existing NR-U EDT </w:t>
      </w:r>
      <w:r w:rsidR="00470E61">
        <w:rPr>
          <w:b/>
          <w:bCs/>
          <w:lang w:eastAsia="ja-JP"/>
        </w:rPr>
        <w:t>speci</w:t>
      </w:r>
      <w:r w:rsidR="00730283">
        <w:rPr>
          <w:b/>
          <w:bCs/>
          <w:lang w:eastAsia="ja-JP"/>
        </w:rPr>
        <w:t>fic</w:t>
      </w:r>
      <w:r w:rsidR="00470E61">
        <w:rPr>
          <w:b/>
          <w:bCs/>
          <w:lang w:eastAsia="ja-JP"/>
        </w:rPr>
        <w:t>ation</w:t>
      </w:r>
      <w:r w:rsidR="00F7088B">
        <w:rPr>
          <w:b/>
          <w:bCs/>
          <w:lang w:eastAsia="ja-JP"/>
        </w:rPr>
        <w:t xml:space="preserve"> </w:t>
      </w:r>
      <w:r w:rsidR="00470E61">
        <w:rPr>
          <w:b/>
          <w:bCs/>
          <w:lang w:eastAsia="ja-JP"/>
        </w:rPr>
        <w:t xml:space="preserve">is </w:t>
      </w:r>
      <w:r w:rsidR="00F7088B">
        <w:rPr>
          <w:b/>
          <w:bCs/>
          <w:lang w:eastAsia="ja-JP"/>
        </w:rPr>
        <w:t>re-</w:t>
      </w:r>
      <w:r w:rsidR="0051082E">
        <w:rPr>
          <w:b/>
          <w:bCs/>
          <w:lang w:eastAsia="ja-JP"/>
        </w:rPr>
        <w:t>used for SL-U Rel 18.</w:t>
      </w:r>
    </w:p>
    <w:p w14:paraId="151B670D" w14:textId="2E5F98A3" w:rsidR="00537C56" w:rsidRPr="00FA5548" w:rsidRDefault="00537C56" w:rsidP="00346CF4">
      <w:pPr>
        <w:rPr>
          <w:rFonts w:eastAsiaTheme="minorEastAsia"/>
          <w:lang w:val="x-none" w:eastAsia="zh-CN"/>
        </w:rPr>
      </w:pPr>
    </w:p>
    <w:p w14:paraId="1FB434E6" w14:textId="1A3CC499" w:rsidR="00891270" w:rsidRDefault="00891270" w:rsidP="00891270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2.3 Dynamic channel access employing Type A or Type B access</w:t>
      </w:r>
    </w:p>
    <w:p w14:paraId="748F83C3" w14:textId="77777777" w:rsidR="00891270" w:rsidRDefault="00891270" w:rsidP="00891270">
      <w:pPr>
        <w:rPr>
          <w:lang w:eastAsia="ja-JP"/>
        </w:rPr>
      </w:pPr>
    </w:p>
    <w:p w14:paraId="739EE366" w14:textId="227E117E" w:rsidR="00891270" w:rsidRPr="00891270" w:rsidRDefault="00891270" w:rsidP="00891270">
      <w:pPr>
        <w:rPr>
          <w:lang w:eastAsia="ja-JP"/>
        </w:rPr>
      </w:pPr>
      <w:r>
        <w:rPr>
          <w:lang w:eastAsia="ja-JP"/>
        </w:rPr>
        <w:t>The following agreement has been reached during RAN1 #112b-e [4].</w:t>
      </w:r>
    </w:p>
    <w:p w14:paraId="5F5E146C" w14:textId="77777777" w:rsidR="00891270" w:rsidRPr="00C55002" w:rsidRDefault="00891270" w:rsidP="00891270">
      <w:pPr>
        <w:rPr>
          <w:lang w:eastAsia="ja-JP"/>
        </w:rPr>
      </w:pPr>
    </w:p>
    <w:p w14:paraId="1203495F" w14:textId="77777777" w:rsidR="00891270" w:rsidRPr="00891270" w:rsidRDefault="00891270" w:rsidP="00891270">
      <w:pPr>
        <w:rPr>
          <w:bCs/>
          <w:i/>
          <w:iCs/>
          <w:szCs w:val="20"/>
          <w:lang w:eastAsia="x-none"/>
        </w:rPr>
      </w:pPr>
      <w:r w:rsidRPr="00891270">
        <w:rPr>
          <w:bCs/>
          <w:i/>
          <w:iCs/>
          <w:szCs w:val="20"/>
          <w:highlight w:val="green"/>
          <w:lang w:eastAsia="x-none"/>
        </w:rPr>
        <w:t>Agreement</w:t>
      </w:r>
    </w:p>
    <w:p w14:paraId="23228360" w14:textId="77777777" w:rsidR="00891270" w:rsidRPr="00891270" w:rsidRDefault="00891270" w:rsidP="00891270">
      <w:pPr>
        <w:rPr>
          <w:bCs/>
          <w:i/>
          <w:iCs/>
          <w:szCs w:val="20"/>
          <w:lang w:eastAsia="x-none"/>
        </w:rPr>
      </w:pPr>
      <w:r w:rsidRPr="00891270">
        <w:rPr>
          <w:bCs/>
          <w:i/>
          <w:iCs/>
          <w:szCs w:val="20"/>
          <w:lang w:eastAsia="x-none"/>
        </w:rPr>
        <w:t>For dynamic channel access mode with multi-channel case in SL-U, both NR-U DL Type A and Type B multi-channel access procedure are supported for multiple PSFCH transmissions on multiple channels.</w:t>
      </w:r>
    </w:p>
    <w:p w14:paraId="7E16C6BF" w14:textId="77777777" w:rsidR="00891270" w:rsidRPr="00891270" w:rsidRDefault="00891270" w:rsidP="00891270">
      <w:pPr>
        <w:numPr>
          <w:ilvl w:val="0"/>
          <w:numId w:val="32"/>
        </w:numPr>
        <w:rPr>
          <w:bCs/>
          <w:i/>
          <w:iCs/>
          <w:szCs w:val="20"/>
          <w:highlight w:val="yellow"/>
          <w:lang w:eastAsia="x-none"/>
        </w:rPr>
      </w:pPr>
      <w:r w:rsidRPr="00891270">
        <w:rPr>
          <w:bCs/>
          <w:i/>
          <w:iCs/>
          <w:szCs w:val="20"/>
          <w:highlight w:val="yellow"/>
          <w:lang w:eastAsia="x-none"/>
        </w:rPr>
        <w:t>FFS: It is up to UE implementation to perform either Type A or Type B multi-channel access procedure.</w:t>
      </w:r>
    </w:p>
    <w:p w14:paraId="4AD39B86" w14:textId="77777777" w:rsidR="00891270" w:rsidRPr="00891270" w:rsidRDefault="00891270" w:rsidP="00891270">
      <w:pPr>
        <w:numPr>
          <w:ilvl w:val="0"/>
          <w:numId w:val="32"/>
        </w:numPr>
        <w:rPr>
          <w:bCs/>
          <w:i/>
          <w:iCs/>
          <w:szCs w:val="20"/>
          <w:highlight w:val="yellow"/>
          <w:lang w:eastAsia="x-none"/>
        </w:rPr>
      </w:pPr>
      <w:r w:rsidRPr="00891270">
        <w:rPr>
          <w:bCs/>
          <w:i/>
          <w:iCs/>
          <w:szCs w:val="20"/>
          <w:highlight w:val="yellow"/>
          <w:lang w:eastAsia="x-none"/>
        </w:rPr>
        <w:t>FFS: whether this can initiate a shared COT</w:t>
      </w:r>
    </w:p>
    <w:p w14:paraId="3302538C" w14:textId="77777777" w:rsidR="00891270" w:rsidRDefault="00891270" w:rsidP="00891270">
      <w:pPr>
        <w:numPr>
          <w:ilvl w:val="0"/>
          <w:numId w:val="32"/>
        </w:numPr>
        <w:rPr>
          <w:bCs/>
          <w:i/>
          <w:iCs/>
          <w:szCs w:val="20"/>
          <w:highlight w:val="yellow"/>
          <w:lang w:eastAsia="x-none"/>
        </w:rPr>
      </w:pPr>
      <w:r w:rsidRPr="00891270">
        <w:rPr>
          <w:bCs/>
          <w:i/>
          <w:iCs/>
          <w:szCs w:val="20"/>
          <w:highlight w:val="yellow"/>
          <w:lang w:eastAsia="x-none"/>
        </w:rPr>
        <w:t>FFS: whether there is any special handling needed for transmission in a shared COT on one or more of the channels</w:t>
      </w:r>
    </w:p>
    <w:p w14:paraId="64085227" w14:textId="77777777" w:rsidR="00891270" w:rsidRDefault="00891270" w:rsidP="00891270">
      <w:pPr>
        <w:rPr>
          <w:bCs/>
          <w:i/>
          <w:iCs/>
          <w:szCs w:val="20"/>
          <w:highlight w:val="yellow"/>
          <w:lang w:eastAsia="x-none"/>
        </w:rPr>
      </w:pPr>
    </w:p>
    <w:p w14:paraId="1804FFFB" w14:textId="139FE421" w:rsidR="00891270" w:rsidRDefault="004D0E88" w:rsidP="00891270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lastRenderedPageBreak/>
        <w:t xml:space="preserve">Type A multi-channel access procedure is performed on each channel </w: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c</m:t>
            </m:r>
          </m:e>
          <m:sub>
            <m:r>
              <w:rPr>
                <w:rFonts w:ascii="Cambria Math" w:hAnsi="Cambria Math"/>
                <w:highlight w:val="yellow"/>
              </w:rPr>
              <m:t>i</m:t>
            </m:r>
          </m:sub>
        </m:sSub>
        <m:r>
          <w:rPr>
            <w:rFonts w:ascii="Cambria Math" w:hAnsi="Cambria Math"/>
            <w:highlight w:val="yellow"/>
          </w:rPr>
          <m:t>∈C</m:t>
        </m:r>
      </m:oMath>
      <w:r w:rsidR="006C5F7D">
        <w:rPr>
          <w:bCs/>
          <w:szCs w:val="20"/>
          <w:lang w:eastAsia="x-none"/>
        </w:rPr>
        <w:t xml:space="preserve">, </w:t>
      </w:r>
      <w:r>
        <w:rPr>
          <w:bCs/>
          <w:szCs w:val="20"/>
          <w:lang w:eastAsia="x-none"/>
        </w:rPr>
        <w:t xml:space="preserve"> the counter N ([2], clause 4.1.1) </w:t>
      </w:r>
      <w:r w:rsidR="00F7088B">
        <w:rPr>
          <w:bCs/>
          <w:szCs w:val="20"/>
          <w:lang w:eastAsia="x-none"/>
        </w:rPr>
        <w:t xml:space="preserve">being </w:t>
      </w:r>
      <w:r>
        <w:rPr>
          <w:bCs/>
          <w:szCs w:val="20"/>
          <w:lang w:eastAsia="x-none"/>
        </w:rPr>
        <w:t>determined separately for each channel c</w:t>
      </w:r>
      <w:r w:rsidRPr="004D0E88">
        <w:rPr>
          <w:bCs/>
          <w:szCs w:val="20"/>
          <w:vertAlign w:val="subscript"/>
          <w:lang w:eastAsia="x-none"/>
        </w:rPr>
        <w:t>i</w:t>
      </w:r>
      <w:r>
        <w:rPr>
          <w:bCs/>
          <w:szCs w:val="20"/>
          <w:vertAlign w:val="subscript"/>
          <w:lang w:eastAsia="x-none"/>
        </w:rPr>
        <w:t xml:space="preserve">. </w:t>
      </w:r>
      <w:r>
        <w:rPr>
          <w:bCs/>
          <w:szCs w:val="20"/>
          <w:lang w:eastAsia="x-none"/>
        </w:rPr>
        <w:t xml:space="preserve">This type of transmission is intended for use cases </w:t>
      </w:r>
      <w:r w:rsidR="00F7088B">
        <w:rPr>
          <w:bCs/>
          <w:szCs w:val="20"/>
          <w:lang w:eastAsia="x-none"/>
        </w:rPr>
        <w:t>not</w:t>
      </w:r>
      <w:r>
        <w:rPr>
          <w:bCs/>
          <w:szCs w:val="20"/>
          <w:lang w:eastAsia="x-none"/>
        </w:rPr>
        <w:t xml:space="preserve"> span</w:t>
      </w:r>
      <w:r w:rsidR="00F7088B">
        <w:rPr>
          <w:bCs/>
          <w:szCs w:val="20"/>
          <w:lang w:eastAsia="x-none"/>
        </w:rPr>
        <w:t>ning</w:t>
      </w:r>
      <w:r>
        <w:rPr>
          <w:bCs/>
          <w:szCs w:val="20"/>
          <w:lang w:eastAsia="x-none"/>
        </w:rPr>
        <w:t xml:space="preserve"> across multiple channels.</w:t>
      </w:r>
    </w:p>
    <w:p w14:paraId="1D074382" w14:textId="0C1EB636" w:rsidR="004D0E88" w:rsidRDefault="004D0E88" w:rsidP="00891270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 xml:space="preserve">Type B multi-channel access employs the selection of channel </w:t>
      </w:r>
      <w:proofErr w:type="spellStart"/>
      <w:r>
        <w:rPr>
          <w:bCs/>
          <w:szCs w:val="20"/>
          <w:lang w:eastAsia="x-none"/>
        </w:rPr>
        <w:t>c</w:t>
      </w:r>
      <w:r w:rsidRPr="004D0E88">
        <w:rPr>
          <w:bCs/>
          <w:szCs w:val="20"/>
          <w:vertAlign w:val="subscript"/>
          <w:lang w:eastAsia="x-none"/>
        </w:rPr>
        <w:t>j</w:t>
      </w:r>
      <w:proofErr w:type="spellEnd"/>
      <w:r>
        <w:rPr>
          <w:bCs/>
          <w:szCs w:val="20"/>
          <w:vertAlign w:val="subscript"/>
          <w:lang w:eastAsia="x-none"/>
        </w:rPr>
        <w:t xml:space="preserve"> </w:t>
      </w:r>
      <w:r>
        <w:rPr>
          <w:bCs/>
          <w:szCs w:val="20"/>
          <w:lang w:eastAsia="x-none"/>
        </w:rPr>
        <w:t xml:space="preserve">before each transmission </w:t>
      </w:r>
      <w:r w:rsidR="00897274">
        <w:rPr>
          <w:bCs/>
          <w:szCs w:val="20"/>
          <w:lang w:eastAsia="x-none"/>
        </w:rPr>
        <w:t xml:space="preserve">for a certain duration as described by [2] #4.6.2. This type of transmissions is applicable to the cases where </w:t>
      </w:r>
      <w:proofErr w:type="spellStart"/>
      <w:r w:rsidR="00897274">
        <w:rPr>
          <w:bCs/>
          <w:szCs w:val="20"/>
          <w:lang w:eastAsia="x-none"/>
        </w:rPr>
        <w:t>PDSCh</w:t>
      </w:r>
      <w:proofErr w:type="spellEnd"/>
      <w:r w:rsidR="00897274">
        <w:rPr>
          <w:bCs/>
          <w:szCs w:val="20"/>
          <w:lang w:eastAsia="x-none"/>
        </w:rPr>
        <w:t xml:space="preserve"> is scheduled across multiple channels.</w:t>
      </w:r>
    </w:p>
    <w:p w14:paraId="025AAFC0" w14:textId="669F1316" w:rsidR="00897274" w:rsidRDefault="00897274" w:rsidP="00891270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 xml:space="preserve">Both cases involve the support of the </w:t>
      </w:r>
      <w:proofErr w:type="spellStart"/>
      <w:r w:rsidR="00F7088B">
        <w:rPr>
          <w:bCs/>
          <w:szCs w:val="20"/>
          <w:lang w:eastAsia="x-none"/>
        </w:rPr>
        <w:t>gNB</w:t>
      </w:r>
      <w:proofErr w:type="spellEnd"/>
      <w:r>
        <w:rPr>
          <w:bCs/>
          <w:szCs w:val="20"/>
          <w:lang w:eastAsia="x-none"/>
        </w:rPr>
        <w:t xml:space="preserve"> (or the UE acting as a </w:t>
      </w:r>
      <w:proofErr w:type="spellStart"/>
      <w:r>
        <w:rPr>
          <w:bCs/>
          <w:szCs w:val="20"/>
          <w:lang w:eastAsia="x-none"/>
        </w:rPr>
        <w:t>gNB</w:t>
      </w:r>
      <w:proofErr w:type="spellEnd"/>
      <w:r>
        <w:rPr>
          <w:bCs/>
          <w:szCs w:val="20"/>
          <w:lang w:eastAsia="x-none"/>
        </w:rPr>
        <w:t xml:space="preserve"> in SL-U case).</w:t>
      </w:r>
    </w:p>
    <w:p w14:paraId="183113BF" w14:textId="77777777" w:rsidR="00897274" w:rsidRDefault="00897274" w:rsidP="00891270">
      <w:pPr>
        <w:rPr>
          <w:bCs/>
          <w:szCs w:val="20"/>
          <w:lang w:eastAsia="x-none"/>
        </w:rPr>
      </w:pPr>
    </w:p>
    <w:p w14:paraId="138144C3" w14:textId="718043A7" w:rsidR="00897274" w:rsidRDefault="00897274" w:rsidP="00897274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4</w:t>
      </w:r>
      <w:r>
        <w:rPr>
          <w:b/>
          <w:bCs/>
          <w:lang w:eastAsia="ja-JP"/>
        </w:rPr>
        <w:t>.</w:t>
      </w:r>
      <w:r w:rsidR="00947587">
        <w:rPr>
          <w:b/>
          <w:bCs/>
          <w:lang w:eastAsia="ja-JP"/>
        </w:rPr>
        <w:t xml:space="preserve"> Type A or Type B multi-channel transmission </w:t>
      </w:r>
      <w:r w:rsidR="006C5F7D">
        <w:rPr>
          <w:b/>
          <w:bCs/>
          <w:lang w:eastAsia="ja-JP"/>
        </w:rPr>
        <w:t>shall not be</w:t>
      </w:r>
      <w:r w:rsidR="00947587">
        <w:rPr>
          <w:b/>
          <w:bCs/>
          <w:lang w:eastAsia="ja-JP"/>
        </w:rPr>
        <w:t xml:space="preserve"> left out to the UE implementation.</w:t>
      </w:r>
    </w:p>
    <w:p w14:paraId="634DB6B9" w14:textId="77777777" w:rsidR="00BF60CA" w:rsidRDefault="00BF60CA" w:rsidP="00897274">
      <w:pPr>
        <w:jc w:val="both"/>
        <w:rPr>
          <w:b/>
          <w:bCs/>
          <w:lang w:eastAsia="ja-JP"/>
        </w:rPr>
      </w:pPr>
    </w:p>
    <w:p w14:paraId="2042080F" w14:textId="2E8327B5" w:rsidR="00BF60CA" w:rsidRDefault="00BF60CA" w:rsidP="00897274">
      <w:pPr>
        <w:jc w:val="both"/>
        <w:rPr>
          <w:i/>
          <w:iCs/>
          <w:lang w:eastAsia="ja-JP"/>
        </w:rPr>
      </w:pPr>
      <w:r w:rsidRPr="00BF60CA">
        <w:rPr>
          <w:lang w:eastAsia="ja-JP"/>
        </w:rPr>
        <w:t xml:space="preserve">[2] </w:t>
      </w:r>
      <w:r>
        <w:rPr>
          <w:lang w:eastAsia="ja-JP"/>
        </w:rPr>
        <w:t xml:space="preserve">allows only single channel COT sharing: section #4.1.1. discusses only about </w:t>
      </w:r>
      <w:r w:rsidRPr="00BF60CA">
        <w:rPr>
          <w:i/>
          <w:iCs/>
          <w:lang w:eastAsia="ja-JP"/>
        </w:rPr>
        <w:t>‘</w:t>
      </w:r>
      <w:r w:rsidRPr="00BF60CA">
        <w:rPr>
          <w:b/>
          <w:bCs/>
          <w:i/>
          <w:iCs/>
          <w:lang w:eastAsia="ja-JP"/>
        </w:rPr>
        <w:t>the channel</w:t>
      </w:r>
      <w:r w:rsidRPr="00BF60CA">
        <w:rPr>
          <w:i/>
          <w:iCs/>
          <w:lang w:eastAsia="ja-JP"/>
        </w:rPr>
        <w:t xml:space="preserve"> to be idle’</w:t>
      </w:r>
      <w:r w:rsidR="004042E5">
        <w:rPr>
          <w:i/>
          <w:iCs/>
          <w:lang w:eastAsia="ja-JP"/>
        </w:rPr>
        <w:t xml:space="preserve"> and not about ‘channel</w:t>
      </w:r>
      <w:r w:rsidR="004042E5" w:rsidRPr="006C5F7D">
        <w:rPr>
          <w:i/>
          <w:iCs/>
          <w:color w:val="FF0000"/>
          <w:lang w:eastAsia="ja-JP"/>
        </w:rPr>
        <w:t>s</w:t>
      </w:r>
      <w:r w:rsidR="004042E5">
        <w:rPr>
          <w:i/>
          <w:iCs/>
          <w:lang w:eastAsia="ja-JP"/>
        </w:rPr>
        <w:t xml:space="preserve"> to be idle’</w:t>
      </w:r>
      <w:r>
        <w:rPr>
          <w:i/>
          <w:iCs/>
          <w:lang w:eastAsia="ja-JP"/>
        </w:rPr>
        <w:t>.</w:t>
      </w:r>
    </w:p>
    <w:p w14:paraId="6322DB73" w14:textId="77777777" w:rsidR="00BF60CA" w:rsidRDefault="00BF60CA" w:rsidP="00897274">
      <w:pPr>
        <w:jc w:val="both"/>
        <w:rPr>
          <w:i/>
          <w:iCs/>
          <w:lang w:eastAsia="ja-JP"/>
        </w:rPr>
      </w:pPr>
    </w:p>
    <w:p w14:paraId="56AA9115" w14:textId="298E68D4" w:rsidR="00BF60CA" w:rsidRDefault="00BF60CA" w:rsidP="00BF60C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5</w:t>
      </w:r>
      <w:r>
        <w:rPr>
          <w:b/>
          <w:bCs/>
          <w:lang w:eastAsia="ja-JP"/>
        </w:rPr>
        <w:t xml:space="preserve">. </w:t>
      </w:r>
      <w:r w:rsidR="009B3BB2">
        <w:rPr>
          <w:b/>
          <w:bCs/>
          <w:lang w:eastAsia="ja-JP"/>
        </w:rPr>
        <w:t>Sharing COT over multi-channels is precluded.</w:t>
      </w:r>
    </w:p>
    <w:p w14:paraId="2BFFAD30" w14:textId="77777777" w:rsidR="009B3BB2" w:rsidRDefault="009B3BB2" w:rsidP="00BF60CA">
      <w:pPr>
        <w:jc w:val="both"/>
        <w:rPr>
          <w:b/>
          <w:bCs/>
          <w:lang w:eastAsia="ja-JP"/>
        </w:rPr>
      </w:pPr>
    </w:p>
    <w:p w14:paraId="2A22F685" w14:textId="7AD0A438" w:rsidR="009B3BB2" w:rsidRDefault="009B3BB2" w:rsidP="009B3BB2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6</w:t>
      </w:r>
      <w:r>
        <w:rPr>
          <w:b/>
          <w:bCs/>
          <w:lang w:eastAsia="ja-JP"/>
        </w:rPr>
        <w:t>. No special handling for multi-channels over a shared COT is necessary since the latter is not supported.</w:t>
      </w:r>
    </w:p>
    <w:p w14:paraId="6A2C6F38" w14:textId="77777777" w:rsidR="009B3BB2" w:rsidRDefault="009B3BB2" w:rsidP="009B3BB2">
      <w:pPr>
        <w:jc w:val="both"/>
        <w:rPr>
          <w:b/>
          <w:bCs/>
          <w:lang w:eastAsia="ja-JP"/>
        </w:rPr>
      </w:pPr>
    </w:p>
    <w:p w14:paraId="16A0EEF8" w14:textId="1C275B22" w:rsidR="004C336A" w:rsidRDefault="004C336A" w:rsidP="009B3BB2">
      <w:pPr>
        <w:jc w:val="both"/>
        <w:rPr>
          <w:lang w:eastAsia="ja-JP"/>
        </w:rPr>
      </w:pPr>
      <w:r w:rsidRPr="004C336A">
        <w:rPr>
          <w:lang w:eastAsia="ja-JP"/>
        </w:rPr>
        <w:t>Acc</w:t>
      </w:r>
      <w:r>
        <w:rPr>
          <w:lang w:eastAsia="ja-JP"/>
        </w:rPr>
        <w:t>ordingly, the above agreement should be updated as follows</w:t>
      </w:r>
      <w:r w:rsidR="004042E5">
        <w:rPr>
          <w:lang w:eastAsia="ja-JP"/>
        </w:rPr>
        <w:t>:</w:t>
      </w:r>
    </w:p>
    <w:p w14:paraId="21076F63" w14:textId="77777777" w:rsidR="004C336A" w:rsidRDefault="004C336A" w:rsidP="009B3BB2">
      <w:pPr>
        <w:jc w:val="both"/>
        <w:rPr>
          <w:lang w:eastAsia="ja-JP"/>
        </w:rPr>
      </w:pPr>
    </w:p>
    <w:p w14:paraId="3C4516BD" w14:textId="57F472FC" w:rsidR="004C336A" w:rsidRPr="004C336A" w:rsidRDefault="004C336A" w:rsidP="004C336A">
      <w:pPr>
        <w:rPr>
          <w:b/>
          <w:szCs w:val="20"/>
          <w:lang w:eastAsia="x-none"/>
        </w:rPr>
      </w:pPr>
      <w:r w:rsidRPr="004C336A">
        <w:rPr>
          <w:b/>
          <w:szCs w:val="20"/>
          <w:lang w:eastAsia="x-none"/>
        </w:rPr>
        <w:t xml:space="preserve">Proposal </w:t>
      </w:r>
      <w:r w:rsidR="00E9604B">
        <w:rPr>
          <w:b/>
          <w:szCs w:val="20"/>
          <w:lang w:eastAsia="x-none"/>
        </w:rPr>
        <w:t>3</w:t>
      </w:r>
    </w:p>
    <w:p w14:paraId="41861EF6" w14:textId="5A69D180" w:rsidR="004C336A" w:rsidRPr="006555BE" w:rsidRDefault="004C336A" w:rsidP="004C336A">
      <w:pPr>
        <w:rPr>
          <w:b/>
          <w:i/>
          <w:iCs/>
          <w:color w:val="FF0000"/>
          <w:szCs w:val="20"/>
          <w:lang w:eastAsia="x-none"/>
        </w:rPr>
      </w:pPr>
      <w:r w:rsidRPr="00C92AFC">
        <w:rPr>
          <w:b/>
          <w:i/>
          <w:iCs/>
          <w:szCs w:val="20"/>
          <w:lang w:eastAsia="x-none"/>
        </w:rPr>
        <w:t>For dynamic channel access mode</w:t>
      </w:r>
      <w:r w:rsidR="004042E5">
        <w:rPr>
          <w:b/>
          <w:i/>
          <w:iCs/>
          <w:szCs w:val="20"/>
          <w:lang w:eastAsia="x-none"/>
        </w:rPr>
        <w:t>,</w:t>
      </w:r>
      <w:r w:rsidRPr="00C92AFC">
        <w:rPr>
          <w:b/>
          <w:i/>
          <w:iCs/>
          <w:szCs w:val="20"/>
          <w:lang w:eastAsia="x-none"/>
        </w:rPr>
        <w:t xml:space="preserve"> with multi-channel </w:t>
      </w:r>
      <w:r w:rsidR="004042E5" w:rsidRPr="006555BE">
        <w:rPr>
          <w:b/>
          <w:i/>
          <w:iCs/>
          <w:color w:val="FF0000"/>
          <w:szCs w:val="20"/>
          <w:lang w:eastAsia="x-none"/>
        </w:rPr>
        <w:t xml:space="preserve">SL-U </w:t>
      </w:r>
      <w:r w:rsidRPr="00C92AFC">
        <w:rPr>
          <w:b/>
          <w:i/>
          <w:iCs/>
          <w:szCs w:val="20"/>
          <w:lang w:eastAsia="x-none"/>
        </w:rPr>
        <w:t xml:space="preserve">case, </w:t>
      </w:r>
      <w:r w:rsidR="006555BE" w:rsidRPr="006555BE">
        <w:rPr>
          <w:b/>
          <w:i/>
          <w:iCs/>
          <w:color w:val="FF0000"/>
          <w:szCs w:val="20"/>
          <w:lang w:eastAsia="x-none"/>
        </w:rPr>
        <w:t xml:space="preserve">a UE could support </w:t>
      </w:r>
      <w:r w:rsidRPr="00C92AFC">
        <w:rPr>
          <w:b/>
          <w:i/>
          <w:iCs/>
          <w:szCs w:val="20"/>
          <w:lang w:eastAsia="x-none"/>
        </w:rPr>
        <w:t>both NR-U DL Type A and Type B multi-channel access procedure</w:t>
      </w:r>
      <w:r w:rsidR="006555BE">
        <w:rPr>
          <w:b/>
          <w:i/>
          <w:iCs/>
          <w:szCs w:val="20"/>
          <w:lang w:eastAsia="x-none"/>
        </w:rPr>
        <w:t>s</w:t>
      </w:r>
      <w:r w:rsidR="003D598F">
        <w:rPr>
          <w:b/>
          <w:i/>
          <w:iCs/>
          <w:szCs w:val="20"/>
          <w:lang w:eastAsia="x-none"/>
        </w:rPr>
        <w:t>,</w:t>
      </w:r>
      <w:r w:rsidRPr="00C92AFC">
        <w:rPr>
          <w:b/>
          <w:i/>
          <w:iCs/>
          <w:szCs w:val="20"/>
          <w:lang w:eastAsia="x-none"/>
        </w:rPr>
        <w:t xml:space="preserve"> for multiple PSFCH transmissions on multiple channels</w:t>
      </w:r>
      <w:r w:rsidR="004042E5">
        <w:rPr>
          <w:b/>
          <w:i/>
          <w:iCs/>
          <w:szCs w:val="20"/>
          <w:lang w:eastAsia="x-none"/>
        </w:rPr>
        <w:t>,</w:t>
      </w:r>
      <w:r w:rsidRPr="00C92AFC">
        <w:rPr>
          <w:b/>
          <w:i/>
          <w:iCs/>
          <w:szCs w:val="20"/>
          <w:lang w:eastAsia="x-none"/>
        </w:rPr>
        <w:t xml:space="preserve"> </w:t>
      </w:r>
      <w:r w:rsidRPr="00C92AFC">
        <w:rPr>
          <w:b/>
          <w:i/>
          <w:iCs/>
          <w:color w:val="FF0000"/>
          <w:szCs w:val="20"/>
          <w:lang w:eastAsia="x-none"/>
        </w:rPr>
        <w:t>according with NR-U specifications</w:t>
      </w:r>
      <w:r w:rsidR="003D598F">
        <w:rPr>
          <w:b/>
          <w:i/>
          <w:iCs/>
          <w:color w:val="FF0000"/>
          <w:szCs w:val="20"/>
          <w:lang w:eastAsia="x-none"/>
        </w:rPr>
        <w:t xml:space="preserve"> [2] section #4.1.6</w:t>
      </w:r>
      <w:r w:rsidRPr="00C92AFC">
        <w:rPr>
          <w:b/>
          <w:i/>
          <w:iCs/>
          <w:szCs w:val="20"/>
          <w:lang w:eastAsia="x-none"/>
        </w:rPr>
        <w:t>.</w:t>
      </w:r>
      <w:r w:rsidR="006555BE">
        <w:rPr>
          <w:b/>
          <w:i/>
          <w:iCs/>
          <w:szCs w:val="20"/>
          <w:lang w:eastAsia="x-none"/>
        </w:rPr>
        <w:t xml:space="preserve"> </w:t>
      </w:r>
      <w:r w:rsidR="006555BE" w:rsidRPr="006555BE">
        <w:rPr>
          <w:b/>
          <w:i/>
          <w:iCs/>
          <w:color w:val="FF0000"/>
          <w:szCs w:val="20"/>
          <w:lang w:eastAsia="x-none"/>
        </w:rPr>
        <w:t>COT sharing for multi-channel access is precluded.</w:t>
      </w:r>
    </w:p>
    <w:p w14:paraId="515E9616" w14:textId="77777777" w:rsidR="004C336A" w:rsidRPr="004C336A" w:rsidRDefault="004C336A" w:rsidP="004C336A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t>FFS: It is up to UE implementation to perform either Type A or Type B multi-channel access procedure.</w:t>
      </w:r>
    </w:p>
    <w:p w14:paraId="34B0B836" w14:textId="03D593A8" w:rsidR="004C336A" w:rsidRPr="004C336A" w:rsidRDefault="004C336A" w:rsidP="004C336A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t>FFS: whether this can initiate a shared COT.</w:t>
      </w:r>
    </w:p>
    <w:p w14:paraId="7A97D0DF" w14:textId="6DCA4568" w:rsidR="004C336A" w:rsidRPr="004C336A" w:rsidRDefault="004C336A" w:rsidP="004C336A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t>FFS: whether there is any special handling needed for transmission in a shared COT on one or more of the channels.</w:t>
      </w:r>
    </w:p>
    <w:p w14:paraId="6C08F63B" w14:textId="645145A3" w:rsidR="00C92AFC" w:rsidRDefault="00C92AFC" w:rsidP="00C92AFC">
      <w:pPr>
        <w:pStyle w:val="Heading1"/>
        <w:numPr>
          <w:ilvl w:val="0"/>
          <w:numId w:val="0"/>
        </w:numPr>
        <w:rPr>
          <w:lang w:val="en-US"/>
        </w:rPr>
      </w:pPr>
      <w:proofErr w:type="gramStart"/>
      <w:r>
        <w:rPr>
          <w:lang w:val="en-US"/>
        </w:rPr>
        <w:t xml:space="preserve">2.4  </w:t>
      </w:r>
      <w:r w:rsidR="00C048C4">
        <w:rPr>
          <w:lang w:val="en-US"/>
        </w:rPr>
        <w:t>Type</w:t>
      </w:r>
      <w:proofErr w:type="gramEnd"/>
      <w:r w:rsidR="00C048C4">
        <w:rPr>
          <w:lang w:val="en-US"/>
        </w:rPr>
        <w:t xml:space="preserve"> 2A/2B/2C </w:t>
      </w:r>
      <w:r>
        <w:rPr>
          <w:lang w:val="en-US"/>
        </w:rPr>
        <w:t>transmissions</w:t>
      </w:r>
    </w:p>
    <w:p w14:paraId="2EDB1C63" w14:textId="77777777" w:rsidR="00C92AFC" w:rsidRDefault="00C92AFC" w:rsidP="00C92AFC">
      <w:pPr>
        <w:rPr>
          <w:lang w:eastAsia="ja-JP"/>
        </w:rPr>
      </w:pPr>
    </w:p>
    <w:p w14:paraId="26DCCB9F" w14:textId="7244C59B" w:rsidR="00C92AFC" w:rsidRDefault="00C92AFC" w:rsidP="00C92AFC">
      <w:pPr>
        <w:rPr>
          <w:lang w:eastAsia="ja-JP"/>
        </w:rPr>
      </w:pPr>
      <w:r>
        <w:rPr>
          <w:lang w:eastAsia="ja-JP"/>
        </w:rPr>
        <w:t>The following agreement has been reached during RAN1 #11</w:t>
      </w:r>
      <w:r w:rsidR="00C048C4">
        <w:rPr>
          <w:lang w:eastAsia="ja-JP"/>
        </w:rPr>
        <w:t>0</w:t>
      </w:r>
      <w:r>
        <w:rPr>
          <w:lang w:eastAsia="ja-JP"/>
        </w:rPr>
        <w:t xml:space="preserve"> [</w:t>
      </w:r>
      <w:r w:rsidR="00C048C4">
        <w:rPr>
          <w:lang w:eastAsia="ja-JP"/>
        </w:rPr>
        <w:t>6</w:t>
      </w:r>
      <w:r>
        <w:rPr>
          <w:lang w:eastAsia="ja-JP"/>
        </w:rPr>
        <w:t>]:</w:t>
      </w:r>
    </w:p>
    <w:p w14:paraId="0BF6A29E" w14:textId="77777777" w:rsidR="00C92AFC" w:rsidRDefault="00C92AFC" w:rsidP="00C92AFC">
      <w:pPr>
        <w:rPr>
          <w:lang w:eastAsia="ja-JP"/>
        </w:rPr>
      </w:pPr>
    </w:p>
    <w:p w14:paraId="409305E5" w14:textId="1FED9474" w:rsidR="00C048C4" w:rsidRPr="00C048C4" w:rsidRDefault="00C92AFC" w:rsidP="00C048C4">
      <w:pPr>
        <w:rPr>
          <w:bCs/>
          <w:i/>
          <w:iCs/>
          <w:lang w:eastAsia="x-none"/>
        </w:rPr>
      </w:pPr>
      <w:r w:rsidRPr="00C92AFC">
        <w:rPr>
          <w:bCs/>
          <w:i/>
          <w:iCs/>
          <w:highlight w:val="green"/>
          <w:lang w:eastAsia="x-none"/>
        </w:rPr>
        <w:t>Agreement</w:t>
      </w:r>
    </w:p>
    <w:p w14:paraId="635600D3" w14:textId="77777777" w:rsidR="00C048C4" w:rsidRPr="00C048C4" w:rsidRDefault="00C048C4" w:rsidP="00C048C4">
      <w:pPr>
        <w:numPr>
          <w:ilvl w:val="0"/>
          <w:numId w:val="15"/>
        </w:numPr>
        <w:autoSpaceDE w:val="0"/>
        <w:autoSpaceDN w:val="0"/>
        <w:spacing w:line="259" w:lineRule="auto"/>
        <w:ind w:left="72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Type 2A/2B/2C SL channel access procedures</w:t>
      </w:r>
    </w:p>
    <w:p w14:paraId="756A884C" w14:textId="77777777" w:rsidR="00C048C4" w:rsidRPr="00C048C4" w:rsidRDefault="00C048C4" w:rsidP="00C048C4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Type 2A channel access procedure is applicable to the following case:</w:t>
      </w:r>
    </w:p>
    <w:p w14:paraId="12FBD029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Transmission(s) by a UE following transmission(s) by another UE for a gap ≥ 25μs in a shared channel occupancy</w:t>
      </w:r>
    </w:p>
    <w:p w14:paraId="616D74CF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FFS any other transmission by a UE (e.g., other than COT sharing)</w:t>
      </w:r>
    </w:p>
    <w:p w14:paraId="3F2700B7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 xml:space="preserve">FFS whether Type 2A is used also for the case of short control </w:t>
      </w:r>
      <w:proofErr w:type="spellStart"/>
      <w:r w:rsidRPr="00C048C4">
        <w:rPr>
          <w:i/>
          <w:iCs/>
          <w:szCs w:val="20"/>
          <w:lang w:eastAsia="x-none"/>
        </w:rPr>
        <w:t>signalling</w:t>
      </w:r>
      <w:proofErr w:type="spellEnd"/>
      <w:r w:rsidRPr="00C048C4">
        <w:rPr>
          <w:i/>
          <w:iCs/>
          <w:szCs w:val="20"/>
          <w:lang w:eastAsia="x-none"/>
        </w:rPr>
        <w:t xml:space="preserve"> transmission</w:t>
      </w:r>
    </w:p>
    <w:p w14:paraId="56534C50" w14:textId="77777777" w:rsidR="00C048C4" w:rsidRPr="00C048C4" w:rsidRDefault="00C048C4" w:rsidP="00C048C4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Type 2B channel access procedure is applicable to the following case:</w:t>
      </w:r>
    </w:p>
    <w:p w14:paraId="54A37F1D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Transmission(s) by a UE following transmission(s) by another UE at least when the gap is 16μs in a shared channel occupancy</w:t>
      </w:r>
    </w:p>
    <w:p w14:paraId="1F506483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highlight w:val="yellow"/>
          <w:lang w:eastAsia="x-none"/>
        </w:rPr>
      </w:pPr>
      <w:r w:rsidRPr="00C048C4">
        <w:rPr>
          <w:i/>
          <w:iCs/>
          <w:szCs w:val="20"/>
          <w:highlight w:val="yellow"/>
          <w:lang w:eastAsia="x-none"/>
        </w:rPr>
        <w:t>FFS the case when the gap is between 16 and 25us</w:t>
      </w:r>
    </w:p>
    <w:p w14:paraId="6A2CBB6C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lastRenderedPageBreak/>
        <w:t>FFS any other transmission by a UE (e.g., other than COT sharing)</w:t>
      </w:r>
    </w:p>
    <w:p w14:paraId="511F0329" w14:textId="77777777" w:rsidR="00C048C4" w:rsidRPr="00C048C4" w:rsidRDefault="00C048C4" w:rsidP="00C048C4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Type 2C channel access procedure is applicable to the following case:</w:t>
      </w:r>
    </w:p>
    <w:p w14:paraId="2DC92F6F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Transmission(s) by a UE following transmission(s) by another UE for a gap ≤ 16μs in a shared channel occupancy and the duration of the corresponding transmission is at most 584us.</w:t>
      </w:r>
    </w:p>
    <w:p w14:paraId="1A2D929D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lang w:eastAsia="x-none"/>
        </w:rPr>
      </w:pPr>
      <w:r w:rsidRPr="00C048C4">
        <w:rPr>
          <w:i/>
          <w:iCs/>
          <w:szCs w:val="20"/>
          <w:lang w:eastAsia="x-none"/>
        </w:rPr>
        <w:t>FFS any other transmission by a UE (e.g., other than COT sharing)</w:t>
      </w:r>
    </w:p>
    <w:p w14:paraId="615E49FB" w14:textId="77777777" w:rsidR="00C048C4" w:rsidRPr="00C048C4" w:rsidRDefault="00C048C4" w:rsidP="00C048C4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i/>
          <w:iCs/>
          <w:szCs w:val="20"/>
          <w:highlight w:val="yellow"/>
          <w:lang w:eastAsia="x-none"/>
        </w:rPr>
      </w:pPr>
      <w:r w:rsidRPr="00C048C4">
        <w:rPr>
          <w:i/>
          <w:iCs/>
          <w:szCs w:val="20"/>
          <w:highlight w:val="yellow"/>
          <w:lang w:eastAsia="x-none"/>
        </w:rPr>
        <w:t xml:space="preserve">FFS whether Type 2C is used also for the case of short control </w:t>
      </w:r>
      <w:proofErr w:type="spellStart"/>
      <w:r w:rsidRPr="00C048C4">
        <w:rPr>
          <w:i/>
          <w:iCs/>
          <w:szCs w:val="20"/>
          <w:highlight w:val="yellow"/>
          <w:lang w:eastAsia="x-none"/>
        </w:rPr>
        <w:t>signalling</w:t>
      </w:r>
      <w:proofErr w:type="spellEnd"/>
      <w:r w:rsidRPr="00C048C4">
        <w:rPr>
          <w:i/>
          <w:iCs/>
          <w:szCs w:val="20"/>
          <w:highlight w:val="yellow"/>
          <w:lang w:eastAsia="x-none"/>
        </w:rPr>
        <w:t xml:space="preserve"> transmission</w:t>
      </w:r>
    </w:p>
    <w:p w14:paraId="7948FDD1" w14:textId="77777777" w:rsidR="00C048C4" w:rsidRPr="00C048C4" w:rsidRDefault="00C048C4" w:rsidP="00C048C4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i/>
          <w:iCs/>
          <w:szCs w:val="20"/>
          <w:highlight w:val="yellow"/>
          <w:lang w:eastAsia="x-none"/>
        </w:rPr>
      </w:pPr>
      <w:r w:rsidRPr="00C048C4">
        <w:rPr>
          <w:i/>
          <w:iCs/>
          <w:szCs w:val="20"/>
          <w:highlight w:val="yellow"/>
          <w:lang w:eastAsia="x-none"/>
        </w:rPr>
        <w:t>FFS under which conditions (other than the gap) UEs can apply the Type 2A/2B/2C SL channel access procedures</w:t>
      </w:r>
    </w:p>
    <w:p w14:paraId="003E40C0" w14:textId="77777777" w:rsidR="00C048C4" w:rsidRPr="00C048C4" w:rsidRDefault="00C048C4" w:rsidP="00C048C4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i/>
          <w:iCs/>
          <w:szCs w:val="20"/>
          <w:highlight w:val="yellow"/>
          <w:lang w:eastAsia="x-none"/>
        </w:rPr>
      </w:pPr>
      <w:r w:rsidRPr="00C048C4">
        <w:rPr>
          <w:i/>
          <w:iCs/>
          <w:szCs w:val="20"/>
          <w:highlight w:val="yellow"/>
          <w:lang w:eastAsia="x-none"/>
        </w:rPr>
        <w:t xml:space="preserve">FFS under which conditions Type 2B or Type 2C is applied in case of a gap of 16 </w:t>
      </w:r>
      <w:proofErr w:type="spellStart"/>
      <w:r w:rsidRPr="00C048C4">
        <w:rPr>
          <w:i/>
          <w:iCs/>
          <w:szCs w:val="20"/>
          <w:highlight w:val="yellow"/>
          <w:lang w:eastAsia="x-none"/>
        </w:rPr>
        <w:t>μs</w:t>
      </w:r>
      <w:proofErr w:type="spellEnd"/>
    </w:p>
    <w:p w14:paraId="7F0C34D9" w14:textId="77777777" w:rsidR="00C92AFC" w:rsidRPr="00891270" w:rsidRDefault="00C92AFC" w:rsidP="00C92AFC">
      <w:pPr>
        <w:rPr>
          <w:lang w:eastAsia="ja-JP"/>
        </w:rPr>
      </w:pPr>
    </w:p>
    <w:p w14:paraId="6661EEDB" w14:textId="77777777" w:rsidR="00BF60CA" w:rsidRPr="00BF60CA" w:rsidRDefault="00BF60CA" w:rsidP="00897274">
      <w:pPr>
        <w:jc w:val="both"/>
        <w:rPr>
          <w:lang w:eastAsia="ja-JP"/>
        </w:rPr>
      </w:pPr>
    </w:p>
    <w:p w14:paraId="6FD8D8C2" w14:textId="5C4287D9" w:rsidR="00897274" w:rsidRDefault="00C048C4" w:rsidP="00891270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>Duri</w:t>
      </w:r>
      <w:r w:rsidR="004042E5">
        <w:rPr>
          <w:bCs/>
          <w:szCs w:val="20"/>
          <w:lang w:eastAsia="x-none"/>
        </w:rPr>
        <w:t>n</w:t>
      </w:r>
      <w:r>
        <w:rPr>
          <w:bCs/>
          <w:szCs w:val="20"/>
          <w:lang w:eastAsia="x-none"/>
        </w:rPr>
        <w:t>g the meetings, following RAN1 #110, no consensus was reached on the conditions and limitations (marked as FFS) surrounding this Agreement. Until these conditions are discussed and agreed on (</w:t>
      </w:r>
      <w:r w:rsidR="00470E61">
        <w:rPr>
          <w:bCs/>
          <w:szCs w:val="20"/>
          <w:lang w:eastAsia="x-none"/>
        </w:rPr>
        <w:t>e.g.,</w:t>
      </w:r>
      <w:r>
        <w:rPr>
          <w:bCs/>
          <w:szCs w:val="20"/>
          <w:lang w:eastAsia="x-none"/>
        </w:rPr>
        <w:t xml:space="preserve"> FFS are eliminated), this agreement </w:t>
      </w:r>
      <w:r w:rsidR="003D598F">
        <w:rPr>
          <w:bCs/>
          <w:szCs w:val="20"/>
          <w:lang w:eastAsia="x-none"/>
        </w:rPr>
        <w:t>can’t</w:t>
      </w:r>
      <w:r w:rsidR="004042E5">
        <w:rPr>
          <w:bCs/>
          <w:szCs w:val="20"/>
          <w:lang w:eastAsia="x-none"/>
        </w:rPr>
        <w:t xml:space="preserve"> be considered </w:t>
      </w:r>
      <w:r>
        <w:rPr>
          <w:bCs/>
          <w:szCs w:val="20"/>
          <w:lang w:eastAsia="x-none"/>
        </w:rPr>
        <w:t>as valid. The contentious conditions/limitations are highlighted (yellow).</w:t>
      </w:r>
    </w:p>
    <w:p w14:paraId="226B3E3E" w14:textId="77777777" w:rsidR="00C048C4" w:rsidRDefault="00C048C4" w:rsidP="00891270">
      <w:pPr>
        <w:rPr>
          <w:bCs/>
          <w:szCs w:val="20"/>
          <w:lang w:eastAsia="x-none"/>
        </w:rPr>
      </w:pPr>
    </w:p>
    <w:p w14:paraId="5D79447B" w14:textId="3E6D5261" w:rsidR="00BD3A4E" w:rsidRDefault="00C048C4" w:rsidP="00BD3A4E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>Type 2C</w:t>
      </w:r>
      <w:r w:rsidR="003D598F">
        <w:rPr>
          <w:bCs/>
          <w:szCs w:val="20"/>
          <w:lang w:eastAsia="x-none"/>
        </w:rPr>
        <w:t xml:space="preserve"> is considered</w:t>
      </w:r>
      <w:r>
        <w:rPr>
          <w:bCs/>
          <w:szCs w:val="20"/>
          <w:lang w:eastAsia="x-none"/>
        </w:rPr>
        <w:t xml:space="preserve"> the most aggressive </w:t>
      </w:r>
      <w:r w:rsidR="00177589">
        <w:rPr>
          <w:bCs/>
          <w:szCs w:val="20"/>
          <w:lang w:eastAsia="x-none"/>
        </w:rPr>
        <w:t>type of access</w:t>
      </w:r>
      <w:r w:rsidR="003D598F">
        <w:rPr>
          <w:bCs/>
          <w:szCs w:val="20"/>
          <w:lang w:eastAsia="x-none"/>
        </w:rPr>
        <w:t xml:space="preserve"> (</w:t>
      </w:r>
      <w:r w:rsidR="004042E5">
        <w:rPr>
          <w:bCs/>
          <w:szCs w:val="20"/>
          <w:lang w:eastAsia="x-none"/>
        </w:rPr>
        <w:t>shared spectra</w:t>
      </w:r>
      <w:r w:rsidR="003D598F">
        <w:rPr>
          <w:bCs/>
          <w:szCs w:val="20"/>
          <w:lang w:eastAsia="x-none"/>
        </w:rPr>
        <w:t xml:space="preserve"> concerning)</w:t>
      </w:r>
      <w:r w:rsidR="004042E5">
        <w:rPr>
          <w:bCs/>
          <w:szCs w:val="20"/>
          <w:lang w:eastAsia="x-none"/>
        </w:rPr>
        <w:t>, since</w:t>
      </w:r>
      <w:r w:rsidR="00177589">
        <w:rPr>
          <w:bCs/>
          <w:szCs w:val="20"/>
          <w:lang w:eastAsia="x-none"/>
        </w:rPr>
        <w:t xml:space="preserve"> </w:t>
      </w:r>
      <w:r w:rsidR="004042E5">
        <w:rPr>
          <w:bCs/>
          <w:szCs w:val="20"/>
          <w:lang w:eastAsia="x-none"/>
        </w:rPr>
        <w:t>it doesn’t</w:t>
      </w:r>
      <w:r w:rsidR="00177589">
        <w:rPr>
          <w:bCs/>
          <w:szCs w:val="20"/>
          <w:lang w:eastAsia="x-none"/>
        </w:rPr>
        <w:t xml:space="preserve"> us</w:t>
      </w:r>
      <w:r w:rsidR="004042E5">
        <w:rPr>
          <w:bCs/>
          <w:szCs w:val="20"/>
          <w:lang w:eastAsia="x-none"/>
        </w:rPr>
        <w:t>e</w:t>
      </w:r>
      <w:r w:rsidR="00177589">
        <w:rPr>
          <w:bCs/>
          <w:szCs w:val="20"/>
          <w:lang w:eastAsia="x-none"/>
        </w:rPr>
        <w:t xml:space="preserve"> any channel sensing. </w:t>
      </w:r>
    </w:p>
    <w:p w14:paraId="6CD33B47" w14:textId="3E736486" w:rsidR="00177589" w:rsidRDefault="00177589" w:rsidP="00BD3A4E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 xml:space="preserve">In the NR-U case, the </w:t>
      </w:r>
      <w:proofErr w:type="spellStart"/>
      <w:r>
        <w:rPr>
          <w:bCs/>
          <w:szCs w:val="20"/>
          <w:lang w:eastAsia="x-none"/>
        </w:rPr>
        <w:t>gNB</w:t>
      </w:r>
      <w:proofErr w:type="spellEnd"/>
      <w:r>
        <w:rPr>
          <w:bCs/>
          <w:szCs w:val="20"/>
          <w:lang w:eastAsia="x-none"/>
        </w:rPr>
        <w:t xml:space="preserve"> and UE roles are clearly defined</w:t>
      </w:r>
      <w:r w:rsidR="004042E5">
        <w:rPr>
          <w:bCs/>
          <w:szCs w:val="20"/>
          <w:lang w:eastAsia="x-none"/>
        </w:rPr>
        <w:t>,</w:t>
      </w:r>
      <w:r>
        <w:rPr>
          <w:bCs/>
          <w:szCs w:val="20"/>
          <w:lang w:eastAsia="x-none"/>
        </w:rPr>
        <w:t xml:space="preserve"> but in th</w:t>
      </w:r>
      <w:r w:rsidR="00BD3A4E">
        <w:rPr>
          <w:bCs/>
          <w:szCs w:val="20"/>
          <w:lang w:eastAsia="x-none"/>
        </w:rPr>
        <w:t>e SL-U case</w:t>
      </w:r>
      <w:r w:rsidR="004042E5">
        <w:rPr>
          <w:bCs/>
          <w:szCs w:val="20"/>
          <w:lang w:eastAsia="x-none"/>
        </w:rPr>
        <w:t>,</w:t>
      </w:r>
      <w:r w:rsidR="00BD3A4E">
        <w:rPr>
          <w:bCs/>
          <w:szCs w:val="20"/>
          <w:lang w:eastAsia="x-none"/>
        </w:rPr>
        <w:t xml:space="preserve"> any UE could assume either the </w:t>
      </w:r>
      <w:proofErr w:type="spellStart"/>
      <w:r w:rsidR="00BD3A4E">
        <w:rPr>
          <w:bCs/>
          <w:szCs w:val="20"/>
          <w:lang w:eastAsia="x-none"/>
        </w:rPr>
        <w:t>gNB</w:t>
      </w:r>
      <w:proofErr w:type="spellEnd"/>
      <w:r w:rsidR="00BD3A4E">
        <w:rPr>
          <w:bCs/>
          <w:szCs w:val="20"/>
          <w:lang w:eastAsia="x-none"/>
        </w:rPr>
        <w:t xml:space="preserve"> or the UE role.</w:t>
      </w:r>
    </w:p>
    <w:p w14:paraId="4B36877B" w14:textId="4DA2A0FE" w:rsidR="00BD3A4E" w:rsidRDefault="00BD3A4E" w:rsidP="00BD3A4E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 xml:space="preserve">We </w:t>
      </w:r>
      <w:r w:rsidR="004042E5">
        <w:rPr>
          <w:bCs/>
          <w:szCs w:val="20"/>
          <w:lang w:eastAsia="x-none"/>
        </w:rPr>
        <w:t>present</w:t>
      </w:r>
      <w:r>
        <w:rPr>
          <w:bCs/>
          <w:szCs w:val="20"/>
          <w:lang w:eastAsia="x-none"/>
        </w:rPr>
        <w:t xml:space="preserve"> </w:t>
      </w:r>
      <w:r w:rsidR="00910314">
        <w:rPr>
          <w:bCs/>
          <w:szCs w:val="20"/>
          <w:lang w:eastAsia="x-none"/>
        </w:rPr>
        <w:t>a</w:t>
      </w:r>
      <w:r w:rsidR="00E30EB4">
        <w:rPr>
          <w:bCs/>
          <w:szCs w:val="20"/>
          <w:lang w:eastAsia="x-none"/>
        </w:rPr>
        <w:t xml:space="preserve"> visual possible COT sharing traffic</w:t>
      </w:r>
      <w:r w:rsidR="00910314">
        <w:rPr>
          <w:bCs/>
          <w:szCs w:val="20"/>
          <w:lang w:eastAsia="x-none"/>
        </w:rPr>
        <w:t xml:space="preserve"> </w:t>
      </w:r>
      <w:r w:rsidR="004042E5">
        <w:rPr>
          <w:bCs/>
          <w:szCs w:val="20"/>
          <w:lang w:eastAsia="x-none"/>
        </w:rPr>
        <w:t>example</w:t>
      </w:r>
      <w:r w:rsidR="00910314">
        <w:rPr>
          <w:bCs/>
          <w:szCs w:val="20"/>
          <w:lang w:eastAsia="x-none"/>
        </w:rPr>
        <w:t xml:space="preserve"> of </w:t>
      </w:r>
      <w:r>
        <w:rPr>
          <w:bCs/>
          <w:szCs w:val="20"/>
          <w:lang w:eastAsia="x-none"/>
        </w:rPr>
        <w:t xml:space="preserve">mixed SL_U Type 2B/2C traffic </w:t>
      </w:r>
      <w:r w:rsidR="00910314">
        <w:rPr>
          <w:bCs/>
          <w:szCs w:val="20"/>
          <w:lang w:eastAsia="x-none"/>
        </w:rPr>
        <w:t>(</w:t>
      </w:r>
      <w:r w:rsidR="004042E5">
        <w:rPr>
          <w:bCs/>
          <w:szCs w:val="20"/>
          <w:lang w:eastAsia="x-none"/>
        </w:rPr>
        <w:t>Figure 2</w:t>
      </w:r>
      <w:r w:rsidR="00910314">
        <w:rPr>
          <w:bCs/>
          <w:szCs w:val="20"/>
          <w:lang w:eastAsia="x-none"/>
        </w:rPr>
        <w:t>)</w:t>
      </w:r>
      <w:r>
        <w:rPr>
          <w:bCs/>
          <w:szCs w:val="20"/>
          <w:lang w:eastAsia="x-none"/>
        </w:rPr>
        <w:t>, based on the above agreement.</w:t>
      </w:r>
    </w:p>
    <w:p w14:paraId="1395BB56" w14:textId="5425DC36" w:rsidR="00FB3DD8" w:rsidRPr="00177589" w:rsidRDefault="00FB3DD8" w:rsidP="00BD3A4E">
      <w:pPr>
        <w:rPr>
          <w:bCs/>
          <w:szCs w:val="20"/>
          <w:lang w:eastAsia="x-none"/>
        </w:rPr>
      </w:pPr>
    </w:p>
    <w:p w14:paraId="0CDABA4C" w14:textId="18AF1F47" w:rsidR="00BD3A4E" w:rsidRDefault="00BD3A4E" w:rsidP="00891270">
      <w:pPr>
        <w:rPr>
          <w:bCs/>
          <w:szCs w:val="20"/>
          <w:lang w:eastAsia="x-none"/>
        </w:rPr>
      </w:pPr>
    </w:p>
    <w:p w14:paraId="2A8BF74E" w14:textId="4370AD25" w:rsidR="00BD3A4E" w:rsidRDefault="00BD3A4E" w:rsidP="00891270">
      <w:pPr>
        <w:rPr>
          <w:bCs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3A4E" w14:paraId="7E6010B3" w14:textId="77777777" w:rsidTr="00BD3A4E">
        <w:tc>
          <w:tcPr>
            <w:tcW w:w="9962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97"/>
              <w:gridCol w:w="5439"/>
            </w:tblGrid>
            <w:tr w:rsidR="00910314" w14:paraId="7AB85604" w14:textId="77777777" w:rsidTr="00BD3A4E">
              <w:tc>
                <w:tcPr>
                  <w:tcW w:w="4297" w:type="dxa"/>
                </w:tcPr>
                <w:p w14:paraId="61CB9FAD" w14:textId="7E4C5B13" w:rsidR="00BD3A4E" w:rsidRDefault="00886383" w:rsidP="00F25822">
                  <w:pPr>
                    <w:jc w:val="center"/>
                    <w:rPr>
                      <w:bCs/>
                      <w:szCs w:val="20"/>
                      <w:lang w:eastAsia="x-none"/>
                    </w:rPr>
                  </w:pPr>
                  <w:r w:rsidRPr="00886383">
                    <w:rPr>
                      <w:bCs/>
                      <w:szCs w:val="20"/>
                      <w:lang w:eastAsia="x-none"/>
                    </w:rPr>
                    <w:drawing>
                      <wp:inline distT="0" distB="0" distL="0" distR="0" wp14:anchorId="638B14B5" wp14:editId="4667533A">
                        <wp:extent cx="2528073" cy="1331035"/>
                        <wp:effectExtent l="0" t="0" r="0" b="0"/>
                        <wp:docPr id="212153723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2153723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47100" cy="13410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39" w:type="dxa"/>
                </w:tcPr>
                <w:p w14:paraId="5BB99C91" w14:textId="335F731F" w:rsidR="00BD3A4E" w:rsidRDefault="00886383" w:rsidP="00F25822">
                  <w:pPr>
                    <w:jc w:val="center"/>
                    <w:rPr>
                      <w:bCs/>
                      <w:szCs w:val="20"/>
                      <w:lang w:eastAsia="x-none"/>
                    </w:rPr>
                  </w:pPr>
                  <w:r w:rsidRPr="00886383">
                    <w:rPr>
                      <w:bCs/>
                      <w:szCs w:val="20"/>
                      <w:lang w:eastAsia="x-none"/>
                    </w:rPr>
                    <w:drawing>
                      <wp:inline distT="0" distB="0" distL="0" distR="0" wp14:anchorId="23615D46" wp14:editId="4C11AEE1">
                        <wp:extent cx="2859230" cy="1464655"/>
                        <wp:effectExtent l="0" t="0" r="0" b="0"/>
                        <wp:docPr id="77107856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71078565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4983" cy="14778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10314" w14:paraId="3D8A683E" w14:textId="77777777" w:rsidTr="00BD3A4E">
              <w:tc>
                <w:tcPr>
                  <w:tcW w:w="4297" w:type="dxa"/>
                </w:tcPr>
                <w:p w14:paraId="0CC8D483" w14:textId="23970CB3" w:rsidR="00BD3A4E" w:rsidRPr="00FB3DD8" w:rsidRDefault="00962B44" w:rsidP="003D598F">
                  <w:pPr>
                    <w:pStyle w:val="ListParagraph"/>
                    <w:numPr>
                      <w:ilvl w:val="0"/>
                      <w:numId w:val="36"/>
                    </w:numPr>
                    <w:ind w:firstLineChars="0"/>
                    <w:rPr>
                      <w:bCs/>
                      <w:szCs w:val="20"/>
                      <w:lang w:eastAsia="x-none"/>
                    </w:rPr>
                  </w:pPr>
                  <w:r>
                    <w:rPr>
                      <w:bCs/>
                      <w:szCs w:val="20"/>
                      <w:lang w:eastAsia="x-none"/>
                    </w:rPr>
                    <w:t>Example of</w:t>
                  </w:r>
                  <w:r w:rsidR="00FB3DD8">
                    <w:rPr>
                      <w:bCs/>
                      <w:szCs w:val="20"/>
                      <w:lang w:eastAsia="x-none"/>
                    </w:rPr>
                    <w:t xml:space="preserve"> SL-U UE </w:t>
                  </w:r>
                  <w:r>
                    <w:rPr>
                      <w:bCs/>
                      <w:szCs w:val="20"/>
                      <w:lang w:eastAsia="x-none"/>
                    </w:rPr>
                    <w:t>cluster.</w:t>
                  </w:r>
                </w:p>
              </w:tc>
              <w:tc>
                <w:tcPr>
                  <w:tcW w:w="5439" w:type="dxa"/>
                </w:tcPr>
                <w:p w14:paraId="0F8D5F37" w14:textId="4C4C097F" w:rsidR="00BD3A4E" w:rsidRPr="00962B44" w:rsidRDefault="00FB3DD8" w:rsidP="003D598F">
                  <w:pPr>
                    <w:pStyle w:val="ListParagraph"/>
                    <w:numPr>
                      <w:ilvl w:val="0"/>
                      <w:numId w:val="36"/>
                    </w:numPr>
                    <w:ind w:firstLineChars="0"/>
                    <w:rPr>
                      <w:bCs/>
                      <w:szCs w:val="20"/>
                      <w:lang w:eastAsia="x-none"/>
                    </w:rPr>
                  </w:pPr>
                  <w:r>
                    <w:rPr>
                      <w:bCs/>
                      <w:szCs w:val="20"/>
                      <w:lang w:eastAsia="x-none"/>
                    </w:rPr>
                    <w:t>COT Sharing traffic using Type 2B and 2C, based on the left side topology</w:t>
                  </w:r>
                </w:p>
              </w:tc>
            </w:tr>
          </w:tbl>
          <w:p w14:paraId="62F8D068" w14:textId="77777777" w:rsidR="00BD3A4E" w:rsidRDefault="00BD3A4E" w:rsidP="00891270">
            <w:pPr>
              <w:rPr>
                <w:bCs/>
                <w:szCs w:val="20"/>
                <w:lang w:eastAsia="x-none"/>
              </w:rPr>
            </w:pPr>
          </w:p>
        </w:tc>
      </w:tr>
    </w:tbl>
    <w:p w14:paraId="1F49817A" w14:textId="6C6C29F3" w:rsidR="00C048C4" w:rsidRPr="004D0E88" w:rsidRDefault="00BD3A4E" w:rsidP="00BD3A4E">
      <w:pPr>
        <w:pStyle w:val="Caption"/>
        <w:rPr>
          <w:bCs/>
          <w:szCs w:val="20"/>
          <w:lang w:eastAsia="x-none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Example of a cluster of SL-U UEs employing mixed Type 2B/2C access</w:t>
      </w:r>
      <w:r w:rsidR="00C57480">
        <w:t>.</w:t>
      </w:r>
    </w:p>
    <w:p w14:paraId="3E080880" w14:textId="77777777" w:rsidR="00E621D3" w:rsidRPr="00156CE4" w:rsidRDefault="00E621D3" w:rsidP="00156CE4">
      <w:pPr>
        <w:rPr>
          <w:lang w:eastAsia="ja-JP"/>
        </w:rPr>
      </w:pPr>
    </w:p>
    <w:p w14:paraId="082B2991" w14:textId="39E3D52C" w:rsidR="00910314" w:rsidRDefault="00910314" w:rsidP="00910314">
      <w:pPr>
        <w:rPr>
          <w:lang w:eastAsia="ja-JP"/>
        </w:rPr>
      </w:pPr>
      <w:r>
        <w:rPr>
          <w:lang w:eastAsia="ja-JP"/>
        </w:rPr>
        <w:t>We observe the following:</w:t>
      </w:r>
    </w:p>
    <w:p w14:paraId="77FD7143" w14:textId="65D67FE3" w:rsidR="00910314" w:rsidRDefault="00910314" w:rsidP="00C649D0">
      <w:pPr>
        <w:pStyle w:val="ListParagraph"/>
        <w:numPr>
          <w:ilvl w:val="0"/>
          <w:numId w:val="35"/>
        </w:numPr>
        <w:ind w:firstLineChars="0"/>
        <w:rPr>
          <w:lang w:eastAsia="ja-JP"/>
        </w:rPr>
      </w:pPr>
      <w:r>
        <w:rPr>
          <w:lang w:eastAsia="ja-JP"/>
        </w:rPr>
        <w:t>UE04 (Type 2B access) detect</w:t>
      </w:r>
      <w:r w:rsidR="00FB3DD8">
        <w:rPr>
          <w:lang w:eastAsia="ja-JP"/>
        </w:rPr>
        <w:t>s</w:t>
      </w:r>
      <w:r>
        <w:rPr>
          <w:lang w:eastAsia="ja-JP"/>
        </w:rPr>
        <w:t xml:space="preserve"> STA02’s transmission’s start and </w:t>
      </w:r>
      <w:r w:rsidR="00FB3DD8">
        <w:rPr>
          <w:lang w:eastAsia="ja-JP"/>
        </w:rPr>
        <w:t>it doesn’t transmit.</w:t>
      </w:r>
    </w:p>
    <w:p w14:paraId="2F1E096E" w14:textId="053F057B" w:rsidR="003C140D" w:rsidRPr="00910314" w:rsidRDefault="003C140D" w:rsidP="00C649D0">
      <w:pPr>
        <w:pStyle w:val="ListParagraph"/>
        <w:numPr>
          <w:ilvl w:val="0"/>
          <w:numId w:val="35"/>
        </w:numPr>
        <w:ind w:firstLineChars="0"/>
        <w:rPr>
          <w:lang w:eastAsia="ja-JP"/>
        </w:rPr>
      </w:pPr>
      <w:r>
        <w:rPr>
          <w:lang w:eastAsia="ja-JP"/>
        </w:rPr>
        <w:t xml:space="preserve">UE02 (Type 2C access) doesn’t execute any sensing and the UE02 </w:t>
      </w:r>
      <w:r w:rsidR="00F25822">
        <w:rPr>
          <w:lang w:eastAsia="ja-JP"/>
        </w:rPr>
        <w:t xml:space="preserve">transmission may </w:t>
      </w:r>
      <w:r>
        <w:rPr>
          <w:lang w:eastAsia="ja-JP"/>
        </w:rPr>
        <w:t xml:space="preserve">overlap with a STA02 transmission, started during the 16us gap preceding the UE02 </w:t>
      </w:r>
      <w:proofErr w:type="gramStart"/>
      <w:r>
        <w:rPr>
          <w:lang w:eastAsia="ja-JP"/>
        </w:rPr>
        <w:t>transmission</w:t>
      </w:r>
      <w:proofErr w:type="gramEnd"/>
    </w:p>
    <w:p w14:paraId="31549D14" w14:textId="77777777" w:rsidR="00BD3A4E" w:rsidRDefault="00BD3A4E" w:rsidP="00BD3A4E">
      <w:pPr>
        <w:rPr>
          <w:lang w:val="x-none" w:eastAsia="ja-JP"/>
        </w:rPr>
      </w:pPr>
    </w:p>
    <w:p w14:paraId="400AE770" w14:textId="355BD5CA" w:rsidR="00C649D0" w:rsidRDefault="00C649D0" w:rsidP="00C649D0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lastRenderedPageBreak/>
        <w:t xml:space="preserve">Observation </w:t>
      </w:r>
      <w:r w:rsidR="00C64201">
        <w:rPr>
          <w:b/>
          <w:bCs/>
          <w:lang w:eastAsia="ja-JP"/>
        </w:rPr>
        <w:t>7.</w:t>
      </w:r>
      <w:r>
        <w:rPr>
          <w:b/>
          <w:bCs/>
          <w:lang w:eastAsia="ja-JP"/>
        </w:rPr>
        <w:t xml:space="preserve"> The usage of Type2C traffic doesn’t support a fair traffic model against other coexistent technologies.</w:t>
      </w:r>
    </w:p>
    <w:p w14:paraId="28303A18" w14:textId="77777777" w:rsidR="00BD3A4E" w:rsidRPr="00BD3A4E" w:rsidRDefault="00BD3A4E" w:rsidP="00BD3A4E">
      <w:pPr>
        <w:rPr>
          <w:lang w:val="x-none" w:eastAsia="ja-JP"/>
        </w:rPr>
      </w:pPr>
    </w:p>
    <w:p w14:paraId="0D1F1637" w14:textId="6ED35C87" w:rsidR="00BD3A4E" w:rsidRDefault="0041426B" w:rsidP="00BD3A4E">
      <w:pPr>
        <w:rPr>
          <w:bCs/>
          <w:szCs w:val="20"/>
          <w:lang w:eastAsia="x-none"/>
        </w:rPr>
      </w:pPr>
      <w:r>
        <w:rPr>
          <w:bCs/>
          <w:szCs w:val="20"/>
          <w:lang w:eastAsia="x-none"/>
        </w:rPr>
        <w:t>Concerning</w:t>
      </w:r>
      <w:r w:rsidR="00BD3A4E">
        <w:rPr>
          <w:bCs/>
          <w:szCs w:val="20"/>
          <w:lang w:eastAsia="x-none"/>
        </w:rPr>
        <w:t xml:space="preserve"> the NR-U case, the </w:t>
      </w:r>
      <w:proofErr w:type="spellStart"/>
      <w:r w:rsidR="00BD3A4E">
        <w:rPr>
          <w:bCs/>
          <w:szCs w:val="20"/>
          <w:lang w:eastAsia="x-none"/>
        </w:rPr>
        <w:t>gNB</w:t>
      </w:r>
      <w:proofErr w:type="spellEnd"/>
      <w:r w:rsidR="00BD3A4E">
        <w:rPr>
          <w:bCs/>
          <w:szCs w:val="20"/>
          <w:lang w:eastAsia="x-none"/>
        </w:rPr>
        <w:t xml:space="preserve"> and UE roles are clearly defined but </w:t>
      </w:r>
      <w:r w:rsidR="00C649D0">
        <w:rPr>
          <w:bCs/>
          <w:szCs w:val="20"/>
          <w:lang w:eastAsia="x-none"/>
        </w:rPr>
        <w:t>(</w:t>
      </w:r>
      <w:r w:rsidR="00BD3A4E">
        <w:rPr>
          <w:bCs/>
          <w:szCs w:val="20"/>
          <w:lang w:eastAsia="x-none"/>
        </w:rPr>
        <w:t>in the SL-U case</w:t>
      </w:r>
      <w:r w:rsidR="00C649D0">
        <w:rPr>
          <w:bCs/>
          <w:szCs w:val="20"/>
          <w:lang w:eastAsia="x-none"/>
        </w:rPr>
        <w:t>)</w:t>
      </w:r>
      <w:r w:rsidR="00BD3A4E">
        <w:rPr>
          <w:bCs/>
          <w:szCs w:val="20"/>
          <w:lang w:eastAsia="x-none"/>
        </w:rPr>
        <w:t xml:space="preserve"> any UE could assume either the </w:t>
      </w:r>
      <w:proofErr w:type="spellStart"/>
      <w:r w:rsidR="00BD3A4E">
        <w:rPr>
          <w:bCs/>
          <w:szCs w:val="20"/>
          <w:lang w:eastAsia="x-none"/>
        </w:rPr>
        <w:t>gNB</w:t>
      </w:r>
      <w:proofErr w:type="spellEnd"/>
      <w:r w:rsidR="00BD3A4E">
        <w:rPr>
          <w:bCs/>
          <w:szCs w:val="20"/>
          <w:lang w:eastAsia="x-none"/>
        </w:rPr>
        <w:t xml:space="preserve"> or the UE role.</w:t>
      </w:r>
    </w:p>
    <w:p w14:paraId="6C87B49F" w14:textId="77777777" w:rsidR="005E0199" w:rsidRDefault="005E0199" w:rsidP="00BD3A4E">
      <w:pPr>
        <w:rPr>
          <w:bCs/>
          <w:szCs w:val="20"/>
          <w:lang w:eastAsia="x-none"/>
        </w:rPr>
      </w:pPr>
    </w:p>
    <w:p w14:paraId="622C06C0" w14:textId="3D918707" w:rsidR="005E0199" w:rsidRDefault="005E0199" w:rsidP="005E019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8</w:t>
      </w:r>
      <w:r>
        <w:rPr>
          <w:b/>
          <w:bCs/>
          <w:lang w:eastAsia="ja-JP"/>
        </w:rPr>
        <w:t>. The applicability of Type 2C traffic shall be limited only to one responding UE</w:t>
      </w:r>
      <w:r w:rsidR="009A55AE">
        <w:rPr>
          <w:b/>
          <w:bCs/>
          <w:lang w:eastAsia="ja-JP"/>
        </w:rPr>
        <w:t xml:space="preserve"> using one RB set</w:t>
      </w:r>
      <w:r>
        <w:rPr>
          <w:b/>
          <w:bCs/>
          <w:lang w:eastAsia="ja-JP"/>
        </w:rPr>
        <w:t xml:space="preserve">, as defined by NR-U specs. </w:t>
      </w:r>
    </w:p>
    <w:p w14:paraId="4D1672A1" w14:textId="77777777" w:rsidR="005E0199" w:rsidRDefault="005E0199" w:rsidP="005E0199">
      <w:pPr>
        <w:jc w:val="both"/>
        <w:rPr>
          <w:b/>
          <w:bCs/>
          <w:lang w:eastAsia="ja-JP"/>
        </w:rPr>
      </w:pPr>
    </w:p>
    <w:p w14:paraId="1D705C0B" w14:textId="46CB3FD8" w:rsidR="005E0199" w:rsidRDefault="005E0199" w:rsidP="005E019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9</w:t>
      </w:r>
      <w:r>
        <w:rPr>
          <w:b/>
          <w:bCs/>
          <w:lang w:eastAsia="ja-JP"/>
        </w:rPr>
        <w:t>. The extension of Type 2C traffic to multiple SL</w:t>
      </w:r>
      <w:r w:rsidR="009A55AE">
        <w:rPr>
          <w:b/>
          <w:bCs/>
          <w:lang w:eastAsia="ja-JP"/>
        </w:rPr>
        <w:t>-</w:t>
      </w:r>
      <w:r>
        <w:rPr>
          <w:b/>
          <w:bCs/>
          <w:lang w:eastAsia="ja-JP"/>
        </w:rPr>
        <w:t xml:space="preserve">U </w:t>
      </w:r>
      <w:r w:rsidR="009A55AE">
        <w:rPr>
          <w:b/>
          <w:bCs/>
          <w:lang w:eastAsia="ja-JP"/>
        </w:rPr>
        <w:t xml:space="preserve">UEs, </w:t>
      </w:r>
      <w:r>
        <w:rPr>
          <w:b/>
          <w:bCs/>
          <w:lang w:eastAsia="ja-JP"/>
        </w:rPr>
        <w:t xml:space="preserve">employing different RB sets shall not be allowed due to the increased </w:t>
      </w:r>
      <w:r w:rsidR="00093C83">
        <w:rPr>
          <w:b/>
          <w:bCs/>
          <w:lang w:eastAsia="ja-JP"/>
        </w:rPr>
        <w:t>probability of hidden node occurrence.</w:t>
      </w:r>
    </w:p>
    <w:p w14:paraId="5357F69C" w14:textId="77777777" w:rsidR="00093C83" w:rsidRDefault="00093C83" w:rsidP="005E0199">
      <w:pPr>
        <w:jc w:val="both"/>
        <w:rPr>
          <w:b/>
          <w:bCs/>
          <w:lang w:eastAsia="ja-JP"/>
        </w:rPr>
      </w:pPr>
    </w:p>
    <w:p w14:paraId="1D486CCA" w14:textId="3A4CE805" w:rsidR="00093C83" w:rsidRDefault="00093C83" w:rsidP="00093C83">
      <w:pPr>
        <w:autoSpaceDE w:val="0"/>
        <w:autoSpaceDN w:val="0"/>
        <w:spacing w:line="259" w:lineRule="auto"/>
        <w:jc w:val="both"/>
        <w:rPr>
          <w:i/>
          <w:iCs/>
          <w:szCs w:val="20"/>
          <w:lang w:eastAsia="x-none"/>
        </w:rPr>
      </w:pPr>
      <w:r w:rsidRPr="00093C83">
        <w:rPr>
          <w:lang w:eastAsia="ja-JP"/>
        </w:rPr>
        <w:t>Concerning</w:t>
      </w:r>
      <w:r>
        <w:rPr>
          <w:lang w:eastAsia="ja-JP"/>
        </w:rPr>
        <w:t xml:space="preserve"> the following </w:t>
      </w:r>
      <w:r w:rsidRPr="00093C83">
        <w:rPr>
          <w:lang w:eastAsia="ja-JP"/>
        </w:rPr>
        <w:t>‘</w:t>
      </w:r>
      <w:r w:rsidRPr="00093C83">
        <w:rPr>
          <w:i/>
          <w:iCs/>
          <w:szCs w:val="20"/>
          <w:lang w:eastAsia="x-none"/>
        </w:rPr>
        <w:t>FFS the case when the gap is between 16 and 25us’</w:t>
      </w:r>
      <w:r>
        <w:rPr>
          <w:i/>
          <w:iCs/>
          <w:szCs w:val="20"/>
          <w:lang w:eastAsia="x-none"/>
        </w:rPr>
        <w:t>:</w:t>
      </w:r>
    </w:p>
    <w:p w14:paraId="19FDECA1" w14:textId="69274D74" w:rsidR="00093C83" w:rsidRDefault="00093C83" w:rsidP="00093C83">
      <w:pPr>
        <w:pStyle w:val="ListParagraph"/>
        <w:numPr>
          <w:ilvl w:val="0"/>
          <w:numId w:val="35"/>
        </w:numPr>
        <w:autoSpaceDE w:val="0"/>
        <w:autoSpaceDN w:val="0"/>
        <w:spacing w:line="259" w:lineRule="auto"/>
        <w:ind w:firstLineChars="0"/>
        <w:jc w:val="both"/>
        <w:rPr>
          <w:szCs w:val="20"/>
          <w:lang w:eastAsia="x-none"/>
        </w:rPr>
      </w:pPr>
      <w:r w:rsidRPr="00093C83">
        <w:rPr>
          <w:szCs w:val="20"/>
          <w:lang w:eastAsia="x-none"/>
        </w:rPr>
        <w:t>[2] sections</w:t>
      </w:r>
      <w:r>
        <w:rPr>
          <w:szCs w:val="20"/>
          <w:lang w:eastAsia="x-none"/>
        </w:rPr>
        <w:t xml:space="preserve"> </w:t>
      </w:r>
      <w:r w:rsidRPr="00093C83">
        <w:rPr>
          <w:szCs w:val="20"/>
          <w:lang w:eastAsia="x-none"/>
        </w:rPr>
        <w:t xml:space="preserve">#4.1.2 and 4.2.1 define exactly the </w:t>
      </w:r>
      <w:r>
        <w:rPr>
          <w:szCs w:val="20"/>
          <w:lang w:eastAsia="x-none"/>
        </w:rPr>
        <w:t xml:space="preserve">gap duration for DL/UL Type 2B/2C (16us including the sensing slot) and Type 2A (25us consisting of duration </w:t>
      </w:r>
      <w:proofErr w:type="spellStart"/>
      <w:r>
        <w:rPr>
          <w:szCs w:val="20"/>
          <w:lang w:eastAsia="x-none"/>
        </w:rPr>
        <w:t>Tf</w:t>
      </w:r>
      <w:proofErr w:type="spellEnd"/>
      <w:r>
        <w:rPr>
          <w:szCs w:val="20"/>
          <w:lang w:eastAsia="x-none"/>
        </w:rPr>
        <w:t>=16us</w:t>
      </w:r>
      <w:r w:rsidR="009A55AE">
        <w:rPr>
          <w:szCs w:val="20"/>
          <w:lang w:eastAsia="x-none"/>
        </w:rPr>
        <w:t>,</w:t>
      </w:r>
      <w:r>
        <w:rPr>
          <w:szCs w:val="20"/>
          <w:lang w:eastAsia="x-none"/>
        </w:rPr>
        <w:t xml:space="preserve"> followed by a 9us sensing slot). </w:t>
      </w:r>
      <w:r w:rsidR="009A55AE">
        <w:rPr>
          <w:szCs w:val="20"/>
          <w:lang w:eastAsia="x-none"/>
        </w:rPr>
        <w:t>There is no support for a variable gap duration (</w:t>
      </w:r>
      <w:proofErr w:type="gramStart"/>
      <w:r w:rsidR="009A55AE">
        <w:rPr>
          <w:szCs w:val="20"/>
          <w:lang w:eastAsia="x-none"/>
        </w:rPr>
        <w:t>e.g.</w:t>
      </w:r>
      <w:proofErr w:type="gramEnd"/>
      <w:r w:rsidR="009A55AE">
        <w:rPr>
          <w:szCs w:val="20"/>
          <w:lang w:eastAsia="x-none"/>
        </w:rPr>
        <w:t xml:space="preserve"> between 16 and 25us).</w:t>
      </w:r>
    </w:p>
    <w:p w14:paraId="2B3E15CA" w14:textId="77777777" w:rsidR="00093C83" w:rsidRDefault="00093C83" w:rsidP="00093C83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</w:p>
    <w:p w14:paraId="24D4A850" w14:textId="5E85BCD3" w:rsidR="00093C83" w:rsidRDefault="00093C83" w:rsidP="00093C83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10</w:t>
      </w:r>
      <w:r>
        <w:rPr>
          <w:b/>
          <w:bCs/>
          <w:lang w:eastAsia="ja-JP"/>
        </w:rPr>
        <w:t>. SL-U shall not support and modified type 2B or 2C traffic employing gaps other than 16 (Type 2B/2C</w:t>
      </w:r>
      <w:r w:rsidR="009A55AE">
        <w:rPr>
          <w:b/>
          <w:bCs/>
          <w:lang w:eastAsia="ja-JP"/>
        </w:rPr>
        <w:t>)</w:t>
      </w:r>
      <w:r>
        <w:rPr>
          <w:b/>
          <w:bCs/>
          <w:lang w:eastAsia="ja-JP"/>
        </w:rPr>
        <w:t xml:space="preserve"> or 25us (Type 2A).</w:t>
      </w:r>
    </w:p>
    <w:p w14:paraId="674DF9FB" w14:textId="77777777" w:rsidR="00093C83" w:rsidRPr="00093C83" w:rsidRDefault="00093C83" w:rsidP="00093C83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</w:p>
    <w:p w14:paraId="720AE72C" w14:textId="4FA5EC96" w:rsidR="00093C83" w:rsidRDefault="00093C83" w:rsidP="00093C83">
      <w:pPr>
        <w:autoSpaceDE w:val="0"/>
        <w:autoSpaceDN w:val="0"/>
        <w:spacing w:line="259" w:lineRule="auto"/>
        <w:jc w:val="both"/>
        <w:rPr>
          <w:i/>
          <w:iCs/>
          <w:szCs w:val="20"/>
          <w:lang w:eastAsia="x-none"/>
        </w:rPr>
      </w:pPr>
      <w:r w:rsidRPr="00093C83">
        <w:rPr>
          <w:lang w:eastAsia="ja-JP"/>
        </w:rPr>
        <w:t>Concerning</w:t>
      </w:r>
      <w:r>
        <w:rPr>
          <w:lang w:eastAsia="ja-JP"/>
        </w:rPr>
        <w:t xml:space="preserve"> the following</w:t>
      </w:r>
      <w:r w:rsidR="0041426B">
        <w:rPr>
          <w:lang w:eastAsia="ja-JP"/>
        </w:rPr>
        <w:t xml:space="preserve"> statement:</w:t>
      </w:r>
      <w:r>
        <w:rPr>
          <w:lang w:eastAsia="ja-JP"/>
        </w:rPr>
        <w:t xml:space="preserve"> ‘</w:t>
      </w:r>
      <w:r w:rsidRPr="00093C83">
        <w:rPr>
          <w:i/>
          <w:iCs/>
          <w:szCs w:val="20"/>
          <w:lang w:eastAsia="x-none"/>
        </w:rPr>
        <w:t>FFS whether Type 2C is used also for the case of short control signaling transmission</w:t>
      </w:r>
      <w:r>
        <w:rPr>
          <w:i/>
          <w:iCs/>
          <w:szCs w:val="20"/>
          <w:lang w:eastAsia="x-none"/>
        </w:rPr>
        <w:t>’:</w:t>
      </w:r>
    </w:p>
    <w:p w14:paraId="2C941478" w14:textId="77777777" w:rsidR="00093C83" w:rsidRDefault="00093C83" w:rsidP="00093C83">
      <w:pPr>
        <w:autoSpaceDE w:val="0"/>
        <w:autoSpaceDN w:val="0"/>
        <w:spacing w:line="259" w:lineRule="auto"/>
        <w:jc w:val="both"/>
        <w:rPr>
          <w:i/>
          <w:iCs/>
          <w:szCs w:val="20"/>
          <w:lang w:eastAsia="x-none"/>
        </w:rPr>
      </w:pPr>
    </w:p>
    <w:p w14:paraId="472D520C" w14:textId="1C5CAB53" w:rsidR="00093C83" w:rsidRDefault="00093C83" w:rsidP="00093C83">
      <w:pPr>
        <w:pStyle w:val="ListParagraph"/>
        <w:numPr>
          <w:ilvl w:val="0"/>
          <w:numId w:val="35"/>
        </w:numPr>
        <w:autoSpaceDE w:val="0"/>
        <w:autoSpaceDN w:val="0"/>
        <w:spacing w:line="259" w:lineRule="auto"/>
        <w:ind w:firstLineChars="0"/>
        <w:jc w:val="both"/>
        <w:rPr>
          <w:szCs w:val="20"/>
          <w:lang w:eastAsia="x-none"/>
        </w:rPr>
      </w:pPr>
      <w:r>
        <w:rPr>
          <w:szCs w:val="20"/>
          <w:lang w:eastAsia="x-none"/>
        </w:rPr>
        <w:t>NR-U specs [2] considered either Type 1 or Type 2A type of traffic for short signaling transmissions</w:t>
      </w:r>
      <w:r w:rsidR="009A55AE">
        <w:rPr>
          <w:szCs w:val="20"/>
          <w:lang w:eastAsia="x-none"/>
        </w:rPr>
        <w:t>.</w:t>
      </w:r>
    </w:p>
    <w:p w14:paraId="428FD7B7" w14:textId="5A7CB6EA" w:rsidR="00093C83" w:rsidRDefault="00093C83" w:rsidP="00093C83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</w:p>
    <w:p w14:paraId="03C7B9E9" w14:textId="62BF23E1" w:rsidR="00093C83" w:rsidRPr="00093C83" w:rsidRDefault="00093C83" w:rsidP="00093C83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11</w:t>
      </w:r>
      <w:r>
        <w:rPr>
          <w:b/>
          <w:bCs/>
          <w:lang w:eastAsia="ja-JP"/>
        </w:rPr>
        <w:t xml:space="preserve">. </w:t>
      </w:r>
      <w:r w:rsidR="002269A8">
        <w:rPr>
          <w:b/>
          <w:bCs/>
          <w:lang w:eastAsia="ja-JP"/>
        </w:rPr>
        <w:t>Type 2C traffic shall not be used for supporting Short Control Signaling traffic.</w:t>
      </w:r>
    </w:p>
    <w:p w14:paraId="432C0468" w14:textId="7E824112" w:rsidR="00093C83" w:rsidRDefault="00093C83" w:rsidP="005E0199">
      <w:pPr>
        <w:jc w:val="both"/>
        <w:rPr>
          <w:lang w:eastAsia="ja-JP"/>
        </w:rPr>
      </w:pPr>
    </w:p>
    <w:p w14:paraId="3F779B9F" w14:textId="025E8A8E" w:rsidR="002269A8" w:rsidRPr="002269A8" w:rsidRDefault="002269A8" w:rsidP="002269A8">
      <w:pPr>
        <w:autoSpaceDE w:val="0"/>
        <w:autoSpaceDN w:val="0"/>
        <w:spacing w:line="259" w:lineRule="auto"/>
        <w:jc w:val="both"/>
        <w:rPr>
          <w:i/>
          <w:iCs/>
          <w:szCs w:val="20"/>
          <w:lang w:eastAsia="x-none"/>
        </w:rPr>
      </w:pPr>
      <w:r w:rsidRPr="00093C83">
        <w:rPr>
          <w:lang w:eastAsia="ja-JP"/>
        </w:rPr>
        <w:t>Concerning</w:t>
      </w:r>
      <w:r>
        <w:rPr>
          <w:lang w:eastAsia="ja-JP"/>
        </w:rPr>
        <w:t xml:space="preserve"> the following ‘</w:t>
      </w:r>
      <w:r w:rsidRPr="002269A8">
        <w:rPr>
          <w:i/>
          <w:iCs/>
          <w:szCs w:val="20"/>
          <w:lang w:eastAsia="x-none"/>
        </w:rPr>
        <w:t xml:space="preserve">FFS under which conditions Type 2B or Type 2C is applied in case of a gap of 16 </w:t>
      </w:r>
      <w:proofErr w:type="spellStart"/>
      <w:r w:rsidRPr="002269A8">
        <w:rPr>
          <w:i/>
          <w:iCs/>
          <w:szCs w:val="20"/>
          <w:lang w:eastAsia="x-none"/>
        </w:rPr>
        <w:t>μs</w:t>
      </w:r>
      <w:proofErr w:type="spellEnd"/>
      <w:r w:rsidRPr="002269A8">
        <w:rPr>
          <w:i/>
          <w:iCs/>
          <w:szCs w:val="20"/>
          <w:lang w:eastAsia="x-none"/>
        </w:rPr>
        <w:t>’:</w:t>
      </w:r>
    </w:p>
    <w:p w14:paraId="2B61CC8E" w14:textId="5ACD6BA4" w:rsidR="00BD3A4E" w:rsidRDefault="002269A8" w:rsidP="002269A8">
      <w:pPr>
        <w:pStyle w:val="Heading1"/>
        <w:numPr>
          <w:ilvl w:val="0"/>
          <w:numId w:val="35"/>
        </w:numPr>
        <w:rPr>
          <w:rFonts w:ascii="Times New Roman" w:hAnsi="Times New Roman"/>
          <w:b w:val="0"/>
          <w:bCs w:val="0"/>
          <w:lang w:val="en-US"/>
        </w:rPr>
      </w:pPr>
      <w:r w:rsidRPr="002269A8">
        <w:rPr>
          <w:rFonts w:ascii="Times New Roman" w:hAnsi="Times New Roman"/>
          <w:b w:val="0"/>
          <w:bCs w:val="0"/>
          <w:lang w:val="en-US"/>
        </w:rPr>
        <w:t xml:space="preserve">This </w:t>
      </w:r>
      <w:r>
        <w:rPr>
          <w:rFonts w:ascii="Times New Roman" w:hAnsi="Times New Roman"/>
          <w:b w:val="0"/>
          <w:bCs w:val="0"/>
          <w:lang w:val="en-US"/>
        </w:rPr>
        <w:t xml:space="preserve">FFS is not clear what is referring to. </w:t>
      </w:r>
    </w:p>
    <w:p w14:paraId="51F42AF6" w14:textId="77777777" w:rsidR="002269A8" w:rsidRDefault="002269A8" w:rsidP="002269A8">
      <w:pPr>
        <w:rPr>
          <w:lang w:eastAsia="ja-JP"/>
        </w:rPr>
      </w:pPr>
    </w:p>
    <w:p w14:paraId="39E1BA0A" w14:textId="561BC6D6" w:rsidR="002269A8" w:rsidRDefault="002269A8" w:rsidP="002269A8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C64201">
        <w:rPr>
          <w:b/>
          <w:bCs/>
          <w:lang w:eastAsia="ja-JP"/>
        </w:rPr>
        <w:t>12</w:t>
      </w:r>
      <w:r>
        <w:rPr>
          <w:b/>
          <w:bCs/>
          <w:lang w:eastAsia="ja-JP"/>
        </w:rPr>
        <w:t xml:space="preserve">. There are no additional conditions outside [2] </w:t>
      </w:r>
      <w:proofErr w:type="spellStart"/>
      <w:r>
        <w:rPr>
          <w:b/>
          <w:bCs/>
          <w:lang w:eastAsia="ja-JP"/>
        </w:rPr>
        <w:t>workframe</w:t>
      </w:r>
      <w:proofErr w:type="spellEnd"/>
      <w:r>
        <w:rPr>
          <w:b/>
          <w:bCs/>
          <w:lang w:eastAsia="ja-JP"/>
        </w:rPr>
        <w:t xml:space="preserve"> applicable to Type 2B or Type 2C traffic.</w:t>
      </w:r>
    </w:p>
    <w:p w14:paraId="58CC4CA8" w14:textId="77777777" w:rsidR="002269A8" w:rsidRDefault="002269A8" w:rsidP="002269A8">
      <w:pPr>
        <w:rPr>
          <w:b/>
          <w:bCs/>
          <w:lang w:eastAsia="ja-JP"/>
        </w:rPr>
      </w:pPr>
    </w:p>
    <w:p w14:paraId="60E12E97" w14:textId="196CDCAA" w:rsidR="002269A8" w:rsidRDefault="002269A8" w:rsidP="002269A8">
      <w:pPr>
        <w:rPr>
          <w:lang w:eastAsia="ja-JP"/>
        </w:rPr>
      </w:pPr>
      <w:r w:rsidRPr="002269A8">
        <w:rPr>
          <w:lang w:eastAsia="ja-JP"/>
        </w:rPr>
        <w:t xml:space="preserve">Based on </w:t>
      </w:r>
      <w:r>
        <w:rPr>
          <w:lang w:eastAsia="ja-JP"/>
        </w:rPr>
        <w:t>all observations stated in this section, we propose the following modified agreement:</w:t>
      </w:r>
    </w:p>
    <w:p w14:paraId="1AE5EBB7" w14:textId="77777777" w:rsidR="002269A8" w:rsidRPr="002269A8" w:rsidRDefault="002269A8" w:rsidP="002269A8">
      <w:pPr>
        <w:rPr>
          <w:lang w:eastAsia="ja-JP"/>
        </w:rPr>
      </w:pPr>
    </w:p>
    <w:p w14:paraId="7D16840E" w14:textId="27700148" w:rsidR="00BD3A4E" w:rsidRDefault="002269A8" w:rsidP="00BD3A4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Proposal </w:t>
      </w:r>
      <w:r w:rsidR="00E9604B">
        <w:rPr>
          <w:lang w:val="en-US"/>
        </w:rPr>
        <w:t>4</w:t>
      </w:r>
    </w:p>
    <w:p w14:paraId="0CD7D43F" w14:textId="77777777" w:rsidR="002269A8" w:rsidRPr="00C048C4" w:rsidRDefault="002269A8" w:rsidP="002269A8">
      <w:pPr>
        <w:rPr>
          <w:bCs/>
          <w:i/>
          <w:iCs/>
          <w:lang w:eastAsia="x-none"/>
        </w:rPr>
      </w:pPr>
      <w:r w:rsidRPr="00C92AFC">
        <w:rPr>
          <w:bCs/>
          <w:i/>
          <w:iCs/>
          <w:highlight w:val="green"/>
          <w:lang w:eastAsia="x-none"/>
        </w:rPr>
        <w:t>Agreement</w:t>
      </w:r>
    </w:p>
    <w:p w14:paraId="303C0F17" w14:textId="53C997BC" w:rsidR="002269A8" w:rsidRPr="00C048C4" w:rsidRDefault="002269A8" w:rsidP="002269A8">
      <w:pPr>
        <w:autoSpaceDE w:val="0"/>
        <w:autoSpaceDN w:val="0"/>
        <w:spacing w:line="259" w:lineRule="auto"/>
        <w:ind w:left="1800"/>
        <w:jc w:val="both"/>
        <w:rPr>
          <w:i/>
          <w:iCs/>
          <w:szCs w:val="20"/>
          <w:lang w:eastAsia="x-none"/>
        </w:rPr>
      </w:pPr>
      <w:r>
        <w:rPr>
          <w:i/>
          <w:iCs/>
          <w:szCs w:val="20"/>
          <w:lang w:eastAsia="x-none"/>
        </w:rPr>
        <w:t>…………………….</w:t>
      </w:r>
    </w:p>
    <w:p w14:paraId="0B1BB382" w14:textId="77777777" w:rsidR="002269A8" w:rsidRPr="004554D8" w:rsidRDefault="002269A8" w:rsidP="002269A8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>Type 2B channel access procedure is applicable to the following case:</w:t>
      </w:r>
    </w:p>
    <w:p w14:paraId="40C24703" w14:textId="1383DBCB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 xml:space="preserve">Transmission(s) by a </w:t>
      </w:r>
      <w:r w:rsidR="00087643">
        <w:rPr>
          <w:b/>
          <w:bCs/>
          <w:i/>
          <w:iCs/>
          <w:color w:val="FF0000"/>
          <w:szCs w:val="20"/>
          <w:lang w:eastAsia="x-none"/>
        </w:rPr>
        <w:t>COT</w:t>
      </w:r>
      <w:r w:rsidR="00087643"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responding</w:t>
      </w:r>
      <w:r w:rsidRPr="004554D8">
        <w:rPr>
          <w:b/>
          <w:bCs/>
          <w:i/>
          <w:iCs/>
          <w:szCs w:val="20"/>
          <w:lang w:eastAsia="x-none"/>
        </w:rPr>
        <w:t xml:space="preserve"> UE following transmission(s) by </w:t>
      </w:r>
      <w:r w:rsidRPr="004554D8">
        <w:rPr>
          <w:b/>
          <w:bCs/>
          <w:i/>
          <w:iCs/>
          <w:color w:val="FF0000"/>
          <w:szCs w:val="20"/>
          <w:lang w:eastAsia="x-none"/>
        </w:rPr>
        <w:t>a</w:t>
      </w:r>
      <w:r w:rsidR="00087643" w:rsidRPr="00087643">
        <w:rPr>
          <w:b/>
          <w:bCs/>
          <w:i/>
          <w:iCs/>
          <w:color w:val="FF0000"/>
          <w:szCs w:val="20"/>
          <w:lang w:eastAsia="x-none"/>
        </w:rPr>
        <w:t xml:space="preserve"> </w:t>
      </w:r>
      <w:r w:rsidR="00087643">
        <w:rPr>
          <w:b/>
          <w:bCs/>
          <w:i/>
          <w:iCs/>
          <w:color w:val="FF0000"/>
          <w:szCs w:val="20"/>
          <w:lang w:eastAsia="x-none"/>
        </w:rPr>
        <w:t>COT</w:t>
      </w:r>
      <w:r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initiat</w:t>
      </w:r>
      <w:r w:rsidR="009A55AE">
        <w:rPr>
          <w:b/>
          <w:bCs/>
          <w:i/>
          <w:iCs/>
          <w:color w:val="FF0000"/>
          <w:szCs w:val="20"/>
          <w:lang w:eastAsia="x-none"/>
        </w:rPr>
        <w:t>ing</w:t>
      </w:r>
      <w:r w:rsidRPr="004554D8">
        <w:rPr>
          <w:b/>
          <w:bCs/>
          <w:i/>
          <w:iCs/>
          <w:szCs w:val="20"/>
          <w:lang w:eastAsia="x-none"/>
        </w:rPr>
        <w:t xml:space="preserve"> UE</w:t>
      </w:r>
      <w:r w:rsidR="000A49AD">
        <w:rPr>
          <w:b/>
          <w:bCs/>
          <w:i/>
          <w:iCs/>
          <w:szCs w:val="20"/>
          <w:lang w:eastAsia="x-none"/>
        </w:rPr>
        <w:t>,</w:t>
      </w:r>
      <w:r w:rsidRPr="004554D8">
        <w:rPr>
          <w:b/>
          <w:bCs/>
          <w:i/>
          <w:iCs/>
          <w:szCs w:val="20"/>
          <w:lang w:eastAsia="x-none"/>
        </w:rPr>
        <w:t xml:space="preserve"> at least when the gap is 16μs in a shared channel </w:t>
      </w:r>
      <w:proofErr w:type="gramStart"/>
      <w:r w:rsidRPr="004554D8">
        <w:rPr>
          <w:b/>
          <w:bCs/>
          <w:i/>
          <w:iCs/>
          <w:szCs w:val="20"/>
          <w:lang w:eastAsia="x-none"/>
        </w:rPr>
        <w:t>occupancy</w:t>
      </w:r>
      <w:proofErr w:type="gramEnd"/>
    </w:p>
    <w:p w14:paraId="782B0E2F" w14:textId="77777777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>FFS the case when the gap is between 16 and 25us</w:t>
      </w:r>
    </w:p>
    <w:p w14:paraId="26CC27F2" w14:textId="77777777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lastRenderedPageBreak/>
        <w:t>FFS any other transmission by a UE (e.g., other than COT sharing)</w:t>
      </w:r>
    </w:p>
    <w:p w14:paraId="012546F5" w14:textId="77777777" w:rsidR="002269A8" w:rsidRPr="004554D8" w:rsidRDefault="002269A8" w:rsidP="002269A8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>Type 2C channel access procedure is applicable to the following case:</w:t>
      </w:r>
    </w:p>
    <w:p w14:paraId="0E1FE8E4" w14:textId="7151AE18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 xml:space="preserve">Transmission(s) by a </w:t>
      </w:r>
      <w:r w:rsidR="00087643">
        <w:rPr>
          <w:b/>
          <w:bCs/>
          <w:i/>
          <w:iCs/>
          <w:color w:val="FF0000"/>
          <w:szCs w:val="20"/>
          <w:lang w:eastAsia="x-none"/>
        </w:rPr>
        <w:t>COT</w:t>
      </w:r>
      <w:r w:rsidR="00087643"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responding</w:t>
      </w:r>
      <w:r w:rsidRPr="004554D8">
        <w:rPr>
          <w:b/>
          <w:bCs/>
          <w:i/>
          <w:iCs/>
          <w:szCs w:val="20"/>
          <w:lang w:eastAsia="x-none"/>
        </w:rPr>
        <w:t xml:space="preserve"> UE following transmission(s) by </w:t>
      </w:r>
      <w:r w:rsidRPr="004554D8">
        <w:rPr>
          <w:b/>
          <w:bCs/>
          <w:i/>
          <w:iCs/>
          <w:color w:val="FF0000"/>
          <w:szCs w:val="20"/>
          <w:lang w:eastAsia="x-none"/>
        </w:rPr>
        <w:t>a</w:t>
      </w:r>
      <w:r w:rsidR="00087643" w:rsidRPr="00087643">
        <w:rPr>
          <w:b/>
          <w:bCs/>
          <w:i/>
          <w:iCs/>
          <w:color w:val="FF0000"/>
          <w:szCs w:val="20"/>
          <w:lang w:eastAsia="x-none"/>
        </w:rPr>
        <w:t xml:space="preserve"> </w:t>
      </w:r>
      <w:r w:rsidR="00087643">
        <w:rPr>
          <w:b/>
          <w:bCs/>
          <w:i/>
          <w:iCs/>
          <w:color w:val="FF0000"/>
          <w:szCs w:val="20"/>
          <w:lang w:eastAsia="x-none"/>
        </w:rPr>
        <w:t>COT</w:t>
      </w:r>
      <w:r w:rsidR="00087643"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initiat</w:t>
      </w:r>
      <w:r w:rsidR="009A55AE">
        <w:rPr>
          <w:b/>
          <w:bCs/>
          <w:i/>
          <w:iCs/>
          <w:color w:val="FF0000"/>
          <w:szCs w:val="20"/>
          <w:lang w:eastAsia="x-none"/>
        </w:rPr>
        <w:t>ing</w:t>
      </w:r>
      <w:r w:rsidRPr="004554D8">
        <w:rPr>
          <w:b/>
          <w:bCs/>
          <w:i/>
          <w:iCs/>
          <w:szCs w:val="20"/>
          <w:lang w:eastAsia="x-none"/>
        </w:rPr>
        <w:t xml:space="preserve"> UE for a gap</w:t>
      </w:r>
      <w:r w:rsidR="009A55AE">
        <w:rPr>
          <w:b/>
          <w:bCs/>
          <w:i/>
          <w:iCs/>
          <w:szCs w:val="20"/>
          <w:lang w:eastAsia="x-none"/>
        </w:rPr>
        <w:t xml:space="preserve"> </w:t>
      </w:r>
      <w:r w:rsidR="004554D8" w:rsidRPr="004554D8">
        <w:rPr>
          <w:b/>
          <w:bCs/>
          <w:i/>
          <w:iCs/>
          <w:color w:val="FF0000"/>
          <w:szCs w:val="20"/>
          <w:lang w:eastAsia="x-none"/>
        </w:rPr>
        <w:t>of</w:t>
      </w:r>
      <w:r w:rsidR="004554D8"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szCs w:val="20"/>
          <w:lang w:eastAsia="x-none"/>
        </w:rPr>
        <w:t>16</w:t>
      </w:r>
      <w:r w:rsidR="009A55AE">
        <w:rPr>
          <w:b/>
          <w:bCs/>
          <w:i/>
          <w:iCs/>
          <w:szCs w:val="20"/>
          <w:lang w:eastAsia="x-none"/>
        </w:rPr>
        <w:t>u</w:t>
      </w:r>
      <w:r w:rsidRPr="004554D8">
        <w:rPr>
          <w:b/>
          <w:bCs/>
          <w:i/>
          <w:iCs/>
          <w:szCs w:val="20"/>
          <w:lang w:eastAsia="x-none"/>
        </w:rPr>
        <w:t>s</w:t>
      </w:r>
      <w:r w:rsidR="000A49AD">
        <w:rPr>
          <w:b/>
          <w:bCs/>
          <w:i/>
          <w:iCs/>
          <w:szCs w:val="20"/>
          <w:lang w:eastAsia="x-none"/>
        </w:rPr>
        <w:t>,</w:t>
      </w:r>
      <w:r w:rsidRPr="004554D8">
        <w:rPr>
          <w:b/>
          <w:bCs/>
          <w:i/>
          <w:iCs/>
          <w:szCs w:val="20"/>
          <w:lang w:eastAsia="x-none"/>
        </w:rPr>
        <w:t xml:space="preserve"> in a shared channel occupancy and the duration of the corresponding transmission is at most 584us.</w:t>
      </w:r>
    </w:p>
    <w:p w14:paraId="79363C08" w14:textId="77777777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>FFS any other transmission by a UE (e.g., other than COT sharing)</w:t>
      </w:r>
    </w:p>
    <w:p w14:paraId="30A9F602" w14:textId="77777777" w:rsidR="002269A8" w:rsidRPr="004554D8" w:rsidRDefault="002269A8" w:rsidP="002269A8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whether Type 2C is used also for the case of short control </w:t>
      </w:r>
      <w:proofErr w:type="spellStart"/>
      <w:r w:rsidRPr="004554D8">
        <w:rPr>
          <w:b/>
          <w:bCs/>
          <w:i/>
          <w:iCs/>
          <w:strike/>
          <w:szCs w:val="20"/>
          <w:lang w:eastAsia="x-none"/>
        </w:rPr>
        <w:t>signalling</w:t>
      </w:r>
      <w:proofErr w:type="spellEnd"/>
      <w:r w:rsidRPr="004554D8">
        <w:rPr>
          <w:b/>
          <w:bCs/>
          <w:i/>
          <w:iCs/>
          <w:strike/>
          <w:szCs w:val="20"/>
          <w:lang w:eastAsia="x-none"/>
        </w:rPr>
        <w:t xml:space="preserve"> transmission</w:t>
      </w:r>
    </w:p>
    <w:p w14:paraId="034F6699" w14:textId="77777777" w:rsidR="002269A8" w:rsidRPr="004554D8" w:rsidRDefault="002269A8" w:rsidP="002269A8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>FFS under which conditions (other than the gap) UEs can apply the Type 2A/2B/2C SL channel access procedures</w:t>
      </w:r>
    </w:p>
    <w:p w14:paraId="181FB415" w14:textId="77777777" w:rsidR="002269A8" w:rsidRPr="004554D8" w:rsidRDefault="002269A8" w:rsidP="002269A8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under which conditions Type 2B or Type 2C is applied in case of a gap of 16 </w:t>
      </w:r>
      <w:proofErr w:type="spellStart"/>
      <w:r w:rsidRPr="004554D8">
        <w:rPr>
          <w:b/>
          <w:bCs/>
          <w:i/>
          <w:iCs/>
          <w:strike/>
          <w:szCs w:val="20"/>
          <w:lang w:eastAsia="x-none"/>
        </w:rPr>
        <w:t>μs</w:t>
      </w:r>
      <w:proofErr w:type="spellEnd"/>
    </w:p>
    <w:p w14:paraId="045A0754" w14:textId="77777777" w:rsidR="002269A8" w:rsidRPr="002269A8" w:rsidRDefault="002269A8" w:rsidP="002269A8">
      <w:pPr>
        <w:rPr>
          <w:lang w:eastAsia="ja-JP"/>
        </w:rPr>
      </w:pPr>
    </w:p>
    <w:p w14:paraId="23F6EF02" w14:textId="61F131F6" w:rsidR="000618ED" w:rsidRDefault="00DF23F1" w:rsidP="00601652">
      <w:pPr>
        <w:pStyle w:val="Heading1"/>
      </w:pPr>
      <w:r>
        <w:t>Conclusions</w:t>
      </w:r>
    </w:p>
    <w:p w14:paraId="4AE9742F" w14:textId="17D10DEB" w:rsidR="004033EF" w:rsidRPr="00C579D1" w:rsidRDefault="00ED46A9" w:rsidP="00C73269">
      <w:pPr>
        <w:jc w:val="both"/>
        <w:rPr>
          <w:rFonts w:eastAsiaTheme="minorEastAsia"/>
          <w:lang w:eastAsia="zh-CN"/>
        </w:rPr>
      </w:pPr>
      <w:r w:rsidRPr="00C579D1">
        <w:rPr>
          <w:rFonts w:eastAsiaTheme="minorEastAsia"/>
          <w:lang w:eastAsia="zh-CN"/>
        </w:rPr>
        <w:t>W</w:t>
      </w:r>
      <w:r w:rsidR="0098448C">
        <w:rPr>
          <w:rFonts w:eastAsiaTheme="minorEastAsia"/>
          <w:lang w:eastAsia="zh-CN"/>
        </w:rPr>
        <w:t>e</w:t>
      </w:r>
      <w:r w:rsidRPr="00C579D1">
        <w:rPr>
          <w:rFonts w:eastAsiaTheme="minorEastAsia"/>
          <w:lang w:eastAsia="zh-CN"/>
        </w:rPr>
        <w:t xml:space="preserve"> discussed </w:t>
      </w:r>
      <w:proofErr w:type="gramStart"/>
      <w:r w:rsidR="00646024" w:rsidRPr="00C579D1">
        <w:rPr>
          <w:rFonts w:eastAsiaTheme="minorEastAsia"/>
          <w:lang w:eastAsia="zh-CN"/>
        </w:rPr>
        <w:t>a number of</w:t>
      </w:r>
      <w:proofErr w:type="gramEnd"/>
      <w:r w:rsidR="00646024" w:rsidRPr="00C579D1">
        <w:rPr>
          <w:rFonts w:eastAsiaTheme="minorEastAsia"/>
          <w:lang w:eastAsia="zh-CN"/>
        </w:rPr>
        <w:t xml:space="preserve"> clarifications </w:t>
      </w:r>
      <w:r w:rsidR="0098448C">
        <w:rPr>
          <w:rFonts w:eastAsiaTheme="minorEastAsia"/>
          <w:lang w:eastAsia="zh-CN"/>
        </w:rPr>
        <w:t>concerning SL-U channel access mechanism, as listed below.</w:t>
      </w:r>
    </w:p>
    <w:p w14:paraId="75117751" w14:textId="4C788FA9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541098E2" w14:textId="77777777" w:rsidR="0098448C" w:rsidRDefault="0098448C" w:rsidP="0098448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</w:t>
      </w:r>
      <w:r w:rsidRPr="00484678">
        <w:rPr>
          <w:b/>
          <w:bCs/>
          <w:lang w:eastAsia="ja-JP"/>
        </w:rPr>
        <w:t xml:space="preserve"> 1. </w:t>
      </w:r>
      <w:r>
        <w:rPr>
          <w:b/>
          <w:bCs/>
          <w:lang w:eastAsia="ja-JP"/>
        </w:rPr>
        <w:t>The multiplication of UE-to-UE transmissions multiply the risk of hidden node occurrence.</w:t>
      </w:r>
    </w:p>
    <w:p w14:paraId="1B053F3A" w14:textId="77777777" w:rsidR="00A61EE2" w:rsidRDefault="00A61EE2" w:rsidP="0098448C">
      <w:pPr>
        <w:jc w:val="both"/>
        <w:rPr>
          <w:b/>
          <w:bCs/>
          <w:lang w:eastAsia="ja-JP"/>
        </w:rPr>
      </w:pPr>
    </w:p>
    <w:p w14:paraId="61853ADF" w14:textId="77777777" w:rsidR="00A61EE2" w:rsidRDefault="00A61EE2" w:rsidP="00A61EE2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</w:t>
      </w:r>
      <w:r w:rsidRPr="00484678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Pr="00484678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 xml:space="preserve">COT forwarding/relaying and/or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</w:t>
      </w:r>
      <w:proofErr w:type="spellStart"/>
      <w:r>
        <w:rPr>
          <w:b/>
          <w:bCs/>
          <w:lang w:eastAsia="ja-JP"/>
        </w:rPr>
        <w:t>tranmissions</w:t>
      </w:r>
      <w:proofErr w:type="spellEnd"/>
      <w:r>
        <w:rPr>
          <w:b/>
          <w:bCs/>
          <w:lang w:eastAsia="ja-JP"/>
        </w:rPr>
        <w:t xml:space="preserve"> to a non-originating UE could result into an increased over their collision risk, augmented by the increased hidden node occurrence probability.</w:t>
      </w:r>
    </w:p>
    <w:p w14:paraId="4F305C05" w14:textId="77777777" w:rsidR="00A61EE2" w:rsidRDefault="00A61EE2" w:rsidP="00A61EE2">
      <w:pPr>
        <w:jc w:val="both"/>
        <w:rPr>
          <w:b/>
          <w:bCs/>
          <w:lang w:eastAsia="ja-JP"/>
        </w:rPr>
      </w:pPr>
    </w:p>
    <w:p w14:paraId="0D4711F2" w14:textId="77777777" w:rsidR="00A61EE2" w:rsidRDefault="00A61EE2" w:rsidP="00A61EE2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3: The responding UE transmission should immediately follow the COT initiating UE transmission according with [2].</w:t>
      </w:r>
    </w:p>
    <w:p w14:paraId="0794A283" w14:textId="77777777" w:rsidR="00E9604B" w:rsidRDefault="00E9604B" w:rsidP="00A61EE2">
      <w:pPr>
        <w:jc w:val="both"/>
        <w:rPr>
          <w:b/>
          <w:bCs/>
          <w:lang w:eastAsia="ja-JP"/>
        </w:rPr>
      </w:pPr>
    </w:p>
    <w:p w14:paraId="6DC6CFC4" w14:textId="6C3BB040" w:rsidR="000B4F0C" w:rsidRDefault="000B4F0C" w:rsidP="0098448C">
      <w:pPr>
        <w:jc w:val="both"/>
        <w:rPr>
          <w:b/>
          <w:bCs/>
          <w:lang w:eastAsia="ja-JP"/>
        </w:rPr>
      </w:pPr>
    </w:p>
    <w:p w14:paraId="3BD707F1" w14:textId="77777777" w:rsidR="000B4F0C" w:rsidRDefault="000B4F0C" w:rsidP="000B4F0C">
      <w:pPr>
        <w:jc w:val="both"/>
        <w:rPr>
          <w:b/>
          <w:bCs/>
          <w:lang w:eastAsia="ja-JP"/>
        </w:rPr>
      </w:pPr>
      <w:r w:rsidRPr="00484678">
        <w:rPr>
          <w:b/>
          <w:bCs/>
          <w:lang w:eastAsia="ja-JP"/>
        </w:rPr>
        <w:t xml:space="preserve">Proposal 1.  </w:t>
      </w:r>
      <w:r>
        <w:rPr>
          <w:b/>
          <w:bCs/>
          <w:lang w:eastAsia="ja-JP"/>
        </w:rPr>
        <w:t xml:space="preserve">A responding UE can’t transmit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to a UE(s) other than the COT initiating UE.</w:t>
      </w:r>
    </w:p>
    <w:p w14:paraId="43587FEB" w14:textId="77777777" w:rsidR="000B4F0C" w:rsidRDefault="000B4F0C" w:rsidP="000B4F0C">
      <w:pPr>
        <w:jc w:val="both"/>
        <w:rPr>
          <w:b/>
          <w:bCs/>
          <w:lang w:eastAsia="ja-JP"/>
        </w:rPr>
      </w:pPr>
    </w:p>
    <w:p w14:paraId="35302C45" w14:textId="77777777" w:rsidR="000B4F0C" w:rsidRPr="00484678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2. UE can’t forward/relay COT sharing information to a UE, other than the COT initiating </w:t>
      </w:r>
      <w:proofErr w:type="gramStart"/>
      <w:r>
        <w:rPr>
          <w:b/>
          <w:bCs/>
          <w:lang w:eastAsia="ja-JP"/>
        </w:rPr>
        <w:t>UE</w:t>
      </w:r>
      <w:proofErr w:type="gramEnd"/>
      <w:r>
        <w:rPr>
          <w:b/>
          <w:bCs/>
          <w:lang w:eastAsia="ja-JP"/>
        </w:rPr>
        <w:t xml:space="preserve"> </w:t>
      </w:r>
    </w:p>
    <w:p w14:paraId="11A4C990" w14:textId="77777777" w:rsidR="0098448C" w:rsidRDefault="0098448C" w:rsidP="0098448C">
      <w:pPr>
        <w:jc w:val="both"/>
        <w:rPr>
          <w:b/>
          <w:bCs/>
          <w:lang w:eastAsia="ja-JP"/>
        </w:rPr>
      </w:pPr>
    </w:p>
    <w:p w14:paraId="45040279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 3. The existing NR-U EDT specification is re-used for SL-U Rel 18.</w:t>
      </w:r>
    </w:p>
    <w:p w14:paraId="20CBA44E" w14:textId="77777777" w:rsidR="00E9604B" w:rsidRPr="00484678" w:rsidRDefault="00E9604B" w:rsidP="000B4F0C">
      <w:pPr>
        <w:jc w:val="both"/>
        <w:rPr>
          <w:b/>
          <w:bCs/>
          <w:lang w:eastAsia="ja-JP"/>
        </w:rPr>
      </w:pPr>
    </w:p>
    <w:p w14:paraId="3478400E" w14:textId="77777777" w:rsidR="0098448C" w:rsidRDefault="0098448C" w:rsidP="0098448C">
      <w:pPr>
        <w:jc w:val="both"/>
        <w:rPr>
          <w:b/>
          <w:bCs/>
          <w:lang w:eastAsia="ja-JP"/>
        </w:rPr>
      </w:pPr>
    </w:p>
    <w:p w14:paraId="4E6B6C1E" w14:textId="77777777" w:rsidR="00A61EE2" w:rsidRDefault="00A61EE2" w:rsidP="00A61EE2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4. Type A or Type B multi-channel transmission shall not be left out to the UE implementation.</w:t>
      </w:r>
    </w:p>
    <w:p w14:paraId="61301EE1" w14:textId="77777777" w:rsidR="000B4F0C" w:rsidRDefault="000B4F0C" w:rsidP="00A61EE2">
      <w:pPr>
        <w:jc w:val="both"/>
        <w:rPr>
          <w:b/>
          <w:bCs/>
          <w:lang w:eastAsia="ja-JP"/>
        </w:rPr>
      </w:pPr>
    </w:p>
    <w:p w14:paraId="280C4C0C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5. Sharing COT over multi-channels is precluded.</w:t>
      </w:r>
    </w:p>
    <w:p w14:paraId="7ACE226D" w14:textId="77777777" w:rsidR="000B4F0C" w:rsidRDefault="000B4F0C" w:rsidP="000B4F0C">
      <w:pPr>
        <w:jc w:val="both"/>
        <w:rPr>
          <w:b/>
          <w:bCs/>
          <w:lang w:eastAsia="ja-JP"/>
        </w:rPr>
      </w:pPr>
    </w:p>
    <w:p w14:paraId="510BA708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6. No special handling for multi-channels over a shared COT is necessary since the latter is not supported.</w:t>
      </w:r>
    </w:p>
    <w:p w14:paraId="50BFF652" w14:textId="77777777" w:rsidR="000B4F0C" w:rsidRDefault="000B4F0C" w:rsidP="0098448C">
      <w:pPr>
        <w:jc w:val="both"/>
        <w:rPr>
          <w:b/>
          <w:bCs/>
          <w:lang w:eastAsia="ja-JP"/>
        </w:rPr>
      </w:pPr>
    </w:p>
    <w:p w14:paraId="449062D8" w14:textId="77777777" w:rsidR="0098448C" w:rsidRDefault="0098448C" w:rsidP="0098448C">
      <w:pPr>
        <w:jc w:val="both"/>
        <w:rPr>
          <w:b/>
          <w:bCs/>
          <w:lang w:eastAsia="ja-JP"/>
        </w:rPr>
      </w:pPr>
    </w:p>
    <w:p w14:paraId="5F9022DA" w14:textId="1A100AB4" w:rsidR="000B4F0C" w:rsidRPr="004C336A" w:rsidRDefault="000B4F0C" w:rsidP="000B4F0C">
      <w:pPr>
        <w:rPr>
          <w:b/>
          <w:szCs w:val="20"/>
          <w:lang w:eastAsia="x-none"/>
        </w:rPr>
      </w:pPr>
      <w:r w:rsidRPr="004C336A">
        <w:rPr>
          <w:b/>
          <w:szCs w:val="20"/>
          <w:lang w:eastAsia="x-none"/>
        </w:rPr>
        <w:t xml:space="preserve">Proposal </w:t>
      </w:r>
      <w:r w:rsidR="00E9604B">
        <w:rPr>
          <w:b/>
          <w:szCs w:val="20"/>
          <w:lang w:eastAsia="x-none"/>
        </w:rPr>
        <w:t>4</w:t>
      </w:r>
    </w:p>
    <w:p w14:paraId="3795F5AA" w14:textId="77777777" w:rsidR="000B4F0C" w:rsidRPr="006555BE" w:rsidRDefault="000B4F0C" w:rsidP="000B4F0C">
      <w:pPr>
        <w:rPr>
          <w:b/>
          <w:i/>
          <w:iCs/>
          <w:color w:val="FF0000"/>
          <w:szCs w:val="20"/>
          <w:lang w:eastAsia="x-none"/>
        </w:rPr>
      </w:pPr>
      <w:r w:rsidRPr="00C92AFC">
        <w:rPr>
          <w:b/>
          <w:i/>
          <w:iCs/>
          <w:szCs w:val="20"/>
          <w:lang w:eastAsia="x-none"/>
        </w:rPr>
        <w:t>For dynamic channel access mode</w:t>
      </w:r>
      <w:r>
        <w:rPr>
          <w:b/>
          <w:i/>
          <w:iCs/>
          <w:szCs w:val="20"/>
          <w:lang w:eastAsia="x-none"/>
        </w:rPr>
        <w:t>,</w:t>
      </w:r>
      <w:r w:rsidRPr="00C92AFC">
        <w:rPr>
          <w:b/>
          <w:i/>
          <w:iCs/>
          <w:szCs w:val="20"/>
          <w:lang w:eastAsia="x-none"/>
        </w:rPr>
        <w:t xml:space="preserve"> with multi-channel </w:t>
      </w:r>
      <w:r w:rsidRPr="006555BE">
        <w:rPr>
          <w:b/>
          <w:i/>
          <w:iCs/>
          <w:color w:val="FF0000"/>
          <w:szCs w:val="20"/>
          <w:lang w:eastAsia="x-none"/>
        </w:rPr>
        <w:t xml:space="preserve">SL-U </w:t>
      </w:r>
      <w:r w:rsidRPr="00C92AFC">
        <w:rPr>
          <w:b/>
          <w:i/>
          <w:iCs/>
          <w:szCs w:val="20"/>
          <w:lang w:eastAsia="x-none"/>
        </w:rPr>
        <w:t xml:space="preserve">case, </w:t>
      </w:r>
      <w:r w:rsidRPr="006555BE">
        <w:rPr>
          <w:b/>
          <w:i/>
          <w:iCs/>
          <w:color w:val="FF0000"/>
          <w:szCs w:val="20"/>
          <w:lang w:eastAsia="x-none"/>
        </w:rPr>
        <w:t xml:space="preserve">a UE could support </w:t>
      </w:r>
      <w:r w:rsidRPr="00C92AFC">
        <w:rPr>
          <w:b/>
          <w:i/>
          <w:iCs/>
          <w:szCs w:val="20"/>
          <w:lang w:eastAsia="x-none"/>
        </w:rPr>
        <w:t>both NR-U DL Type A and Type B multi-channel access procedure</w:t>
      </w:r>
      <w:r>
        <w:rPr>
          <w:b/>
          <w:i/>
          <w:iCs/>
          <w:szCs w:val="20"/>
          <w:lang w:eastAsia="x-none"/>
        </w:rPr>
        <w:t>s,</w:t>
      </w:r>
      <w:r w:rsidRPr="00C92AFC">
        <w:rPr>
          <w:b/>
          <w:i/>
          <w:iCs/>
          <w:szCs w:val="20"/>
          <w:lang w:eastAsia="x-none"/>
        </w:rPr>
        <w:t xml:space="preserve"> for multiple PSFCH transmissions on multiple channels</w:t>
      </w:r>
      <w:r>
        <w:rPr>
          <w:b/>
          <w:i/>
          <w:iCs/>
          <w:szCs w:val="20"/>
          <w:lang w:eastAsia="x-none"/>
        </w:rPr>
        <w:t>,</w:t>
      </w:r>
      <w:r w:rsidRPr="00C92AFC">
        <w:rPr>
          <w:b/>
          <w:i/>
          <w:iCs/>
          <w:szCs w:val="20"/>
          <w:lang w:eastAsia="x-none"/>
        </w:rPr>
        <w:t xml:space="preserve"> </w:t>
      </w:r>
      <w:r w:rsidRPr="00C92AFC">
        <w:rPr>
          <w:b/>
          <w:i/>
          <w:iCs/>
          <w:color w:val="FF0000"/>
          <w:szCs w:val="20"/>
          <w:lang w:eastAsia="x-none"/>
        </w:rPr>
        <w:t>according with NR-U specifications</w:t>
      </w:r>
      <w:r>
        <w:rPr>
          <w:b/>
          <w:i/>
          <w:iCs/>
          <w:color w:val="FF0000"/>
          <w:szCs w:val="20"/>
          <w:lang w:eastAsia="x-none"/>
        </w:rPr>
        <w:t xml:space="preserve"> [2] section #4.1.6</w:t>
      </w:r>
      <w:r w:rsidRPr="00C92AFC">
        <w:rPr>
          <w:b/>
          <w:i/>
          <w:iCs/>
          <w:szCs w:val="20"/>
          <w:lang w:eastAsia="x-none"/>
        </w:rPr>
        <w:t>.</w:t>
      </w:r>
      <w:r>
        <w:rPr>
          <w:b/>
          <w:i/>
          <w:iCs/>
          <w:szCs w:val="20"/>
          <w:lang w:eastAsia="x-none"/>
        </w:rPr>
        <w:t xml:space="preserve"> </w:t>
      </w:r>
      <w:r w:rsidRPr="006555BE">
        <w:rPr>
          <w:b/>
          <w:i/>
          <w:iCs/>
          <w:color w:val="FF0000"/>
          <w:szCs w:val="20"/>
          <w:lang w:eastAsia="x-none"/>
        </w:rPr>
        <w:t>COT sharing for multi-channel access is precluded.</w:t>
      </w:r>
    </w:p>
    <w:p w14:paraId="0EFE525A" w14:textId="77777777" w:rsidR="000B4F0C" w:rsidRPr="004C336A" w:rsidRDefault="000B4F0C" w:rsidP="000B4F0C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lastRenderedPageBreak/>
        <w:t>FFS: It is up to UE implementation to perform either Type A or Type B multi-channel access procedure.</w:t>
      </w:r>
    </w:p>
    <w:p w14:paraId="4DAA0722" w14:textId="77777777" w:rsidR="000B4F0C" w:rsidRPr="004C336A" w:rsidRDefault="000B4F0C" w:rsidP="000B4F0C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t>FFS: whether this can initiate a shared COT.</w:t>
      </w:r>
    </w:p>
    <w:p w14:paraId="0EE08549" w14:textId="77777777" w:rsidR="000B4F0C" w:rsidRPr="004C336A" w:rsidRDefault="000B4F0C" w:rsidP="000B4F0C">
      <w:pPr>
        <w:numPr>
          <w:ilvl w:val="0"/>
          <w:numId w:val="32"/>
        </w:numPr>
        <w:rPr>
          <w:bCs/>
          <w:i/>
          <w:iCs/>
          <w:strike/>
          <w:szCs w:val="20"/>
          <w:lang w:eastAsia="x-none"/>
        </w:rPr>
      </w:pPr>
      <w:r w:rsidRPr="004C336A">
        <w:rPr>
          <w:bCs/>
          <w:i/>
          <w:iCs/>
          <w:strike/>
          <w:szCs w:val="20"/>
          <w:lang w:eastAsia="x-none"/>
        </w:rPr>
        <w:t>FFS: whether there is any special handling needed for transmission in a shared COT on one or more of the channels.</w:t>
      </w:r>
    </w:p>
    <w:p w14:paraId="44C23A51" w14:textId="77777777" w:rsidR="000B4F0C" w:rsidRDefault="000B4F0C" w:rsidP="0098448C">
      <w:pPr>
        <w:jc w:val="both"/>
        <w:rPr>
          <w:b/>
          <w:bCs/>
          <w:lang w:eastAsia="ja-JP"/>
        </w:rPr>
      </w:pPr>
    </w:p>
    <w:p w14:paraId="2ACEF012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7. The usage of Type2C traffic doesn’t support a fair traffic model against other coexistent technologies.</w:t>
      </w:r>
    </w:p>
    <w:p w14:paraId="282F5C88" w14:textId="77777777" w:rsidR="000B4F0C" w:rsidRDefault="000B4F0C" w:rsidP="000B4F0C">
      <w:pPr>
        <w:rPr>
          <w:bCs/>
          <w:szCs w:val="20"/>
          <w:lang w:eastAsia="x-none"/>
        </w:rPr>
      </w:pPr>
    </w:p>
    <w:p w14:paraId="3BFD9E08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8. The applicability of Type 2C traffic shall be limited only to one responding UE using one RB set, as defined by NR-U specs. </w:t>
      </w:r>
    </w:p>
    <w:p w14:paraId="0BA45D78" w14:textId="77777777" w:rsidR="000B4F0C" w:rsidRDefault="000B4F0C" w:rsidP="000B4F0C">
      <w:pPr>
        <w:jc w:val="both"/>
        <w:rPr>
          <w:b/>
          <w:bCs/>
          <w:lang w:eastAsia="ja-JP"/>
        </w:rPr>
      </w:pPr>
    </w:p>
    <w:p w14:paraId="3BA27FCA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9. The extension of Type 2C traffic to multiple SL-U UEs, employing different RB sets shall not be allowed due to the increased probability of hidden node occurrence.</w:t>
      </w:r>
    </w:p>
    <w:p w14:paraId="4F3E8649" w14:textId="228970E4" w:rsidR="000B4F0C" w:rsidRDefault="000B4F0C" w:rsidP="0098448C">
      <w:pPr>
        <w:rPr>
          <w:b/>
          <w:bCs/>
          <w:lang w:eastAsia="ja-JP"/>
        </w:rPr>
      </w:pPr>
    </w:p>
    <w:p w14:paraId="48986121" w14:textId="77777777" w:rsidR="000B4F0C" w:rsidRDefault="000B4F0C" w:rsidP="000B4F0C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10. SL-U shall not support and modified type 2B or 2C traffic employing gaps other than 16 (Type 2B/2C) or 25us (Type 2A).</w:t>
      </w:r>
    </w:p>
    <w:p w14:paraId="1CED729C" w14:textId="77777777" w:rsidR="000B4F0C" w:rsidRDefault="000B4F0C" w:rsidP="000B4F0C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</w:p>
    <w:p w14:paraId="5C528B2F" w14:textId="77777777" w:rsidR="000B4F0C" w:rsidRPr="00093C83" w:rsidRDefault="000B4F0C" w:rsidP="000B4F0C">
      <w:pPr>
        <w:autoSpaceDE w:val="0"/>
        <w:autoSpaceDN w:val="0"/>
        <w:spacing w:line="259" w:lineRule="auto"/>
        <w:jc w:val="both"/>
        <w:rPr>
          <w:szCs w:val="20"/>
          <w:lang w:eastAsia="x-none"/>
        </w:rPr>
      </w:pPr>
      <w:r>
        <w:rPr>
          <w:b/>
          <w:bCs/>
          <w:lang w:eastAsia="ja-JP"/>
        </w:rPr>
        <w:t>Observation 11. Type 2C traffic shall not be used for supporting Short Control Signaling traffic.</w:t>
      </w:r>
    </w:p>
    <w:p w14:paraId="1980F7EE" w14:textId="77777777" w:rsidR="000B4F0C" w:rsidRDefault="000B4F0C" w:rsidP="000B4F0C">
      <w:pPr>
        <w:rPr>
          <w:lang w:eastAsia="ja-JP"/>
        </w:rPr>
      </w:pPr>
    </w:p>
    <w:p w14:paraId="03B41FE9" w14:textId="77777777" w:rsidR="000B4F0C" w:rsidRDefault="000B4F0C" w:rsidP="000B4F0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12. There are no additional conditions outside [2] </w:t>
      </w:r>
      <w:proofErr w:type="spellStart"/>
      <w:r>
        <w:rPr>
          <w:b/>
          <w:bCs/>
          <w:lang w:eastAsia="ja-JP"/>
        </w:rPr>
        <w:t>workframe</w:t>
      </w:r>
      <w:proofErr w:type="spellEnd"/>
      <w:r>
        <w:rPr>
          <w:b/>
          <w:bCs/>
          <w:lang w:eastAsia="ja-JP"/>
        </w:rPr>
        <w:t xml:space="preserve"> applicable to Type 2B or Type 2C traffic.</w:t>
      </w:r>
    </w:p>
    <w:p w14:paraId="27B900BB" w14:textId="77777777" w:rsidR="0098448C" w:rsidRDefault="0098448C" w:rsidP="0098448C">
      <w:pPr>
        <w:rPr>
          <w:b/>
          <w:bCs/>
          <w:lang w:eastAsia="ja-JP"/>
        </w:rPr>
      </w:pPr>
    </w:p>
    <w:p w14:paraId="613E7ABC" w14:textId="4F6334BA" w:rsidR="000B4F0C" w:rsidRDefault="000B4F0C" w:rsidP="000B4F0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Proposal </w:t>
      </w:r>
      <w:r w:rsidR="00E9604B">
        <w:rPr>
          <w:lang w:val="en-US"/>
        </w:rPr>
        <w:t>5</w:t>
      </w:r>
    </w:p>
    <w:p w14:paraId="34F77882" w14:textId="77777777" w:rsidR="000B4F0C" w:rsidRPr="00C048C4" w:rsidRDefault="000B4F0C" w:rsidP="000B4F0C">
      <w:pPr>
        <w:rPr>
          <w:bCs/>
          <w:i/>
          <w:iCs/>
          <w:lang w:eastAsia="x-none"/>
        </w:rPr>
      </w:pPr>
      <w:r w:rsidRPr="00C92AFC">
        <w:rPr>
          <w:bCs/>
          <w:i/>
          <w:iCs/>
          <w:highlight w:val="green"/>
          <w:lang w:eastAsia="x-none"/>
        </w:rPr>
        <w:t>Agreement</w:t>
      </w:r>
    </w:p>
    <w:p w14:paraId="14D6D085" w14:textId="77777777" w:rsidR="000B4F0C" w:rsidRPr="00C048C4" w:rsidRDefault="000B4F0C" w:rsidP="000B4F0C">
      <w:pPr>
        <w:autoSpaceDE w:val="0"/>
        <w:autoSpaceDN w:val="0"/>
        <w:spacing w:line="259" w:lineRule="auto"/>
        <w:ind w:left="1800"/>
        <w:jc w:val="both"/>
        <w:rPr>
          <w:i/>
          <w:iCs/>
          <w:szCs w:val="20"/>
          <w:lang w:eastAsia="x-none"/>
        </w:rPr>
      </w:pPr>
      <w:r>
        <w:rPr>
          <w:i/>
          <w:iCs/>
          <w:szCs w:val="20"/>
          <w:lang w:eastAsia="x-none"/>
        </w:rPr>
        <w:t>…………………….</w:t>
      </w:r>
    </w:p>
    <w:p w14:paraId="100A4820" w14:textId="77777777" w:rsidR="000B4F0C" w:rsidRPr="004554D8" w:rsidRDefault="000B4F0C" w:rsidP="000B4F0C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>Type 2B channel access procedure is applicable to the following case:</w:t>
      </w:r>
    </w:p>
    <w:p w14:paraId="757DA3E0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 xml:space="preserve">Transmission(s) by a </w:t>
      </w:r>
      <w:r>
        <w:rPr>
          <w:b/>
          <w:bCs/>
          <w:i/>
          <w:iCs/>
          <w:color w:val="FF0000"/>
          <w:szCs w:val="20"/>
          <w:lang w:eastAsia="x-none"/>
        </w:rPr>
        <w:t>COT</w:t>
      </w:r>
      <w:r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responding</w:t>
      </w:r>
      <w:r w:rsidRPr="004554D8">
        <w:rPr>
          <w:b/>
          <w:bCs/>
          <w:i/>
          <w:iCs/>
          <w:szCs w:val="20"/>
          <w:lang w:eastAsia="x-none"/>
        </w:rPr>
        <w:t xml:space="preserve"> UE following transmission(s) by </w:t>
      </w:r>
      <w:r w:rsidRPr="004554D8">
        <w:rPr>
          <w:b/>
          <w:bCs/>
          <w:i/>
          <w:iCs/>
          <w:color w:val="FF0000"/>
          <w:szCs w:val="20"/>
          <w:lang w:eastAsia="x-none"/>
        </w:rPr>
        <w:t>a</w:t>
      </w:r>
      <w:r w:rsidRPr="00087643">
        <w:rPr>
          <w:b/>
          <w:bCs/>
          <w:i/>
          <w:iCs/>
          <w:color w:val="FF0000"/>
          <w:szCs w:val="20"/>
          <w:lang w:eastAsia="x-none"/>
        </w:rPr>
        <w:t xml:space="preserve"> </w:t>
      </w:r>
      <w:r>
        <w:rPr>
          <w:b/>
          <w:bCs/>
          <w:i/>
          <w:iCs/>
          <w:color w:val="FF0000"/>
          <w:szCs w:val="20"/>
          <w:lang w:eastAsia="x-none"/>
        </w:rPr>
        <w:t>COT</w:t>
      </w:r>
      <w:r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initiat</w:t>
      </w:r>
      <w:r>
        <w:rPr>
          <w:b/>
          <w:bCs/>
          <w:i/>
          <w:iCs/>
          <w:color w:val="FF0000"/>
          <w:szCs w:val="20"/>
          <w:lang w:eastAsia="x-none"/>
        </w:rPr>
        <w:t>ing</w:t>
      </w:r>
      <w:r w:rsidRPr="004554D8">
        <w:rPr>
          <w:b/>
          <w:bCs/>
          <w:i/>
          <w:iCs/>
          <w:szCs w:val="20"/>
          <w:lang w:eastAsia="x-none"/>
        </w:rPr>
        <w:t xml:space="preserve"> UE</w:t>
      </w:r>
      <w:r>
        <w:rPr>
          <w:b/>
          <w:bCs/>
          <w:i/>
          <w:iCs/>
          <w:szCs w:val="20"/>
          <w:lang w:eastAsia="x-none"/>
        </w:rPr>
        <w:t>,</w:t>
      </w:r>
      <w:r w:rsidRPr="004554D8">
        <w:rPr>
          <w:b/>
          <w:bCs/>
          <w:i/>
          <w:iCs/>
          <w:szCs w:val="20"/>
          <w:lang w:eastAsia="x-none"/>
        </w:rPr>
        <w:t xml:space="preserve"> at least when the gap is 16μs in a shared channel </w:t>
      </w:r>
      <w:proofErr w:type="gramStart"/>
      <w:r w:rsidRPr="004554D8">
        <w:rPr>
          <w:b/>
          <w:bCs/>
          <w:i/>
          <w:iCs/>
          <w:szCs w:val="20"/>
          <w:lang w:eastAsia="x-none"/>
        </w:rPr>
        <w:t>occupancy</w:t>
      </w:r>
      <w:proofErr w:type="gramEnd"/>
    </w:p>
    <w:p w14:paraId="7004C7AD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the case when the gap is between 16 and </w:t>
      </w:r>
      <w:proofErr w:type="gramStart"/>
      <w:r w:rsidRPr="004554D8">
        <w:rPr>
          <w:b/>
          <w:bCs/>
          <w:i/>
          <w:iCs/>
          <w:strike/>
          <w:szCs w:val="20"/>
          <w:lang w:eastAsia="x-none"/>
        </w:rPr>
        <w:t>25us</w:t>
      </w:r>
      <w:proofErr w:type="gramEnd"/>
    </w:p>
    <w:p w14:paraId="026D2912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>FFS any other transmission by a UE (e.g., other than COT sharing)</w:t>
      </w:r>
    </w:p>
    <w:p w14:paraId="30CD3656" w14:textId="77777777" w:rsidR="000B4F0C" w:rsidRPr="004554D8" w:rsidRDefault="000B4F0C" w:rsidP="000B4F0C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>Type 2C channel access procedure is applicable to the following case:</w:t>
      </w:r>
    </w:p>
    <w:p w14:paraId="4BAA4DD2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zCs w:val="20"/>
          <w:lang w:eastAsia="x-none"/>
        </w:rPr>
      </w:pPr>
      <w:r w:rsidRPr="004554D8">
        <w:rPr>
          <w:b/>
          <w:bCs/>
          <w:i/>
          <w:iCs/>
          <w:szCs w:val="20"/>
          <w:lang w:eastAsia="x-none"/>
        </w:rPr>
        <w:t xml:space="preserve">Transmission(s) by a </w:t>
      </w:r>
      <w:r>
        <w:rPr>
          <w:b/>
          <w:bCs/>
          <w:i/>
          <w:iCs/>
          <w:color w:val="FF0000"/>
          <w:szCs w:val="20"/>
          <w:lang w:eastAsia="x-none"/>
        </w:rPr>
        <w:t>COT</w:t>
      </w:r>
      <w:r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responding</w:t>
      </w:r>
      <w:r w:rsidRPr="004554D8">
        <w:rPr>
          <w:b/>
          <w:bCs/>
          <w:i/>
          <w:iCs/>
          <w:szCs w:val="20"/>
          <w:lang w:eastAsia="x-none"/>
        </w:rPr>
        <w:t xml:space="preserve"> UE following transmission(s) by </w:t>
      </w:r>
      <w:r w:rsidRPr="004554D8">
        <w:rPr>
          <w:b/>
          <w:bCs/>
          <w:i/>
          <w:iCs/>
          <w:color w:val="FF0000"/>
          <w:szCs w:val="20"/>
          <w:lang w:eastAsia="x-none"/>
        </w:rPr>
        <w:t>a</w:t>
      </w:r>
      <w:r w:rsidRPr="00087643">
        <w:rPr>
          <w:b/>
          <w:bCs/>
          <w:i/>
          <w:iCs/>
          <w:color w:val="FF0000"/>
          <w:szCs w:val="20"/>
          <w:lang w:eastAsia="x-none"/>
        </w:rPr>
        <w:t xml:space="preserve"> </w:t>
      </w:r>
      <w:r>
        <w:rPr>
          <w:b/>
          <w:bCs/>
          <w:i/>
          <w:iCs/>
          <w:color w:val="FF0000"/>
          <w:szCs w:val="20"/>
          <w:lang w:eastAsia="x-none"/>
        </w:rPr>
        <w:t>COT</w:t>
      </w:r>
      <w:r w:rsidRPr="004554D8"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initiat</w:t>
      </w:r>
      <w:r>
        <w:rPr>
          <w:b/>
          <w:bCs/>
          <w:i/>
          <w:iCs/>
          <w:color w:val="FF0000"/>
          <w:szCs w:val="20"/>
          <w:lang w:eastAsia="x-none"/>
        </w:rPr>
        <w:t>ing</w:t>
      </w:r>
      <w:r w:rsidRPr="004554D8">
        <w:rPr>
          <w:b/>
          <w:bCs/>
          <w:i/>
          <w:iCs/>
          <w:szCs w:val="20"/>
          <w:lang w:eastAsia="x-none"/>
        </w:rPr>
        <w:t xml:space="preserve"> UE for a gap</w:t>
      </w:r>
      <w:r>
        <w:rPr>
          <w:b/>
          <w:bCs/>
          <w:i/>
          <w:iCs/>
          <w:szCs w:val="20"/>
          <w:lang w:eastAsia="x-none"/>
        </w:rPr>
        <w:t xml:space="preserve"> </w:t>
      </w:r>
      <w:r w:rsidRPr="004554D8">
        <w:rPr>
          <w:b/>
          <w:bCs/>
          <w:i/>
          <w:iCs/>
          <w:color w:val="FF0000"/>
          <w:szCs w:val="20"/>
          <w:lang w:eastAsia="x-none"/>
        </w:rPr>
        <w:t>of</w:t>
      </w:r>
      <w:r w:rsidRPr="004554D8">
        <w:rPr>
          <w:b/>
          <w:bCs/>
          <w:i/>
          <w:iCs/>
          <w:szCs w:val="20"/>
          <w:lang w:eastAsia="x-none"/>
        </w:rPr>
        <w:t xml:space="preserve"> 16</w:t>
      </w:r>
      <w:r>
        <w:rPr>
          <w:b/>
          <w:bCs/>
          <w:i/>
          <w:iCs/>
          <w:szCs w:val="20"/>
          <w:lang w:eastAsia="x-none"/>
        </w:rPr>
        <w:t>u</w:t>
      </w:r>
      <w:r w:rsidRPr="004554D8">
        <w:rPr>
          <w:b/>
          <w:bCs/>
          <w:i/>
          <w:iCs/>
          <w:szCs w:val="20"/>
          <w:lang w:eastAsia="x-none"/>
        </w:rPr>
        <w:t>s</w:t>
      </w:r>
      <w:r>
        <w:rPr>
          <w:b/>
          <w:bCs/>
          <w:i/>
          <w:iCs/>
          <w:szCs w:val="20"/>
          <w:lang w:eastAsia="x-none"/>
        </w:rPr>
        <w:t>,</w:t>
      </w:r>
      <w:r w:rsidRPr="004554D8">
        <w:rPr>
          <w:b/>
          <w:bCs/>
          <w:i/>
          <w:iCs/>
          <w:szCs w:val="20"/>
          <w:lang w:eastAsia="x-none"/>
        </w:rPr>
        <w:t xml:space="preserve"> in a shared channel occupancy and the duration of the corresponding transmission is at most 584us.</w:t>
      </w:r>
    </w:p>
    <w:p w14:paraId="5F785431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>FFS any other transmission by a UE (e.g., other than COT sharing)</w:t>
      </w:r>
    </w:p>
    <w:p w14:paraId="2642D303" w14:textId="77777777" w:rsidR="000B4F0C" w:rsidRPr="004554D8" w:rsidRDefault="000B4F0C" w:rsidP="000B4F0C">
      <w:pPr>
        <w:numPr>
          <w:ilvl w:val="2"/>
          <w:numId w:val="15"/>
        </w:numPr>
        <w:autoSpaceDE w:val="0"/>
        <w:autoSpaceDN w:val="0"/>
        <w:spacing w:line="259" w:lineRule="auto"/>
        <w:ind w:left="216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whether Type 2C is used also for the case of short control </w:t>
      </w:r>
      <w:proofErr w:type="spellStart"/>
      <w:r w:rsidRPr="004554D8">
        <w:rPr>
          <w:b/>
          <w:bCs/>
          <w:i/>
          <w:iCs/>
          <w:strike/>
          <w:szCs w:val="20"/>
          <w:lang w:eastAsia="x-none"/>
        </w:rPr>
        <w:t>signalling</w:t>
      </w:r>
      <w:proofErr w:type="spellEnd"/>
      <w:r w:rsidRPr="004554D8">
        <w:rPr>
          <w:b/>
          <w:bCs/>
          <w:i/>
          <w:iCs/>
          <w:strike/>
          <w:szCs w:val="20"/>
          <w:lang w:eastAsia="x-none"/>
        </w:rPr>
        <w:t xml:space="preserve"> </w:t>
      </w:r>
      <w:proofErr w:type="gramStart"/>
      <w:r w:rsidRPr="004554D8">
        <w:rPr>
          <w:b/>
          <w:bCs/>
          <w:i/>
          <w:iCs/>
          <w:strike/>
          <w:szCs w:val="20"/>
          <w:lang w:eastAsia="x-none"/>
        </w:rPr>
        <w:t>transmission</w:t>
      </w:r>
      <w:proofErr w:type="gramEnd"/>
    </w:p>
    <w:p w14:paraId="6CA5F38D" w14:textId="77777777" w:rsidR="000B4F0C" w:rsidRPr="004554D8" w:rsidRDefault="000B4F0C" w:rsidP="000B4F0C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under which conditions (other than the gap) UEs can apply the Type 2A/2B/2C SL channel access </w:t>
      </w:r>
      <w:proofErr w:type="gramStart"/>
      <w:r w:rsidRPr="004554D8">
        <w:rPr>
          <w:b/>
          <w:bCs/>
          <w:i/>
          <w:iCs/>
          <w:strike/>
          <w:szCs w:val="20"/>
          <w:lang w:eastAsia="x-none"/>
        </w:rPr>
        <w:t>procedures</w:t>
      </w:r>
      <w:proofErr w:type="gramEnd"/>
    </w:p>
    <w:p w14:paraId="357D63C8" w14:textId="77777777" w:rsidR="000B4F0C" w:rsidRPr="004554D8" w:rsidRDefault="000B4F0C" w:rsidP="000B4F0C">
      <w:pPr>
        <w:numPr>
          <w:ilvl w:val="1"/>
          <w:numId w:val="15"/>
        </w:numPr>
        <w:autoSpaceDE w:val="0"/>
        <w:autoSpaceDN w:val="0"/>
        <w:spacing w:line="259" w:lineRule="auto"/>
        <w:ind w:left="1440"/>
        <w:jc w:val="both"/>
        <w:rPr>
          <w:b/>
          <w:bCs/>
          <w:i/>
          <w:iCs/>
          <w:strike/>
          <w:szCs w:val="20"/>
          <w:lang w:eastAsia="x-none"/>
        </w:rPr>
      </w:pPr>
      <w:r w:rsidRPr="004554D8">
        <w:rPr>
          <w:b/>
          <w:bCs/>
          <w:i/>
          <w:iCs/>
          <w:strike/>
          <w:szCs w:val="20"/>
          <w:lang w:eastAsia="x-none"/>
        </w:rPr>
        <w:t xml:space="preserve">FFS under which conditions Type 2B or Type 2C is applied in case of a gap of 16 </w:t>
      </w:r>
      <w:proofErr w:type="spellStart"/>
      <w:proofErr w:type="gramStart"/>
      <w:r w:rsidRPr="004554D8">
        <w:rPr>
          <w:b/>
          <w:bCs/>
          <w:i/>
          <w:iCs/>
          <w:strike/>
          <w:szCs w:val="20"/>
          <w:lang w:eastAsia="x-none"/>
        </w:rPr>
        <w:t>μs</w:t>
      </w:r>
      <w:proofErr w:type="spellEnd"/>
      <w:proofErr w:type="gramEnd"/>
    </w:p>
    <w:p w14:paraId="556D13F6" w14:textId="77777777" w:rsidR="00BE1181" w:rsidRDefault="00BE1181" w:rsidP="00BE1181">
      <w:pPr>
        <w:jc w:val="both"/>
        <w:rPr>
          <w:b/>
          <w:bCs/>
          <w:lang w:eastAsia="ja-JP"/>
        </w:rPr>
      </w:pPr>
    </w:p>
    <w:p w14:paraId="31A49007" w14:textId="113624ED" w:rsidR="00ED46A9" w:rsidRDefault="00ED46A9" w:rsidP="00ED46A9">
      <w:pPr>
        <w:jc w:val="both"/>
        <w:rPr>
          <w:b/>
          <w:bCs/>
          <w:lang w:eastAsia="ja-JP"/>
        </w:rPr>
      </w:pPr>
    </w:p>
    <w:p w14:paraId="1CEE004F" w14:textId="5911E222" w:rsidR="00942BD3" w:rsidRPr="00B64BDE" w:rsidRDefault="00942BD3" w:rsidP="00646024">
      <w:pPr>
        <w:pStyle w:val="Heading1"/>
        <w:numPr>
          <w:ilvl w:val="0"/>
          <w:numId w:val="0"/>
        </w:numPr>
      </w:pPr>
      <w:r w:rsidRPr="00B64BDE">
        <w:t>References</w:t>
      </w:r>
    </w:p>
    <w:p w14:paraId="69C27022" w14:textId="78FFB60C" w:rsidR="009A54A4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6292A">
        <w:rPr>
          <w:rFonts w:eastAsia="SimSun"/>
          <w:lang w:val="en-GB" w:eastAsia="zh-CN"/>
        </w:rPr>
        <w:t>1</w:t>
      </w:r>
      <w:r w:rsidRPr="002F0C43">
        <w:rPr>
          <w:rFonts w:eastAsia="SimSun"/>
          <w:lang w:val="en-GB" w:eastAsia="zh-CN"/>
        </w:rPr>
        <w:t xml:space="preserve">] </w:t>
      </w:r>
      <w:r w:rsidR="009A54A4">
        <w:rPr>
          <w:rFonts w:eastAsia="SimSun"/>
          <w:lang w:val="en-GB" w:eastAsia="zh-CN"/>
        </w:rPr>
        <w:t>R1-2208321, “3GPP TSG RAN WG1 Meeting #110. Final report’, August 2022</w:t>
      </w:r>
    </w:p>
    <w:p w14:paraId="0BE4154F" w14:textId="1714B8B0" w:rsidR="007F0D40" w:rsidRDefault="007A09B2" w:rsidP="0062193D">
      <w:pPr>
        <w:tabs>
          <w:tab w:val="left" w:pos="890"/>
        </w:tabs>
        <w:spacing w:afterLines="50" w:after="120"/>
        <w:jc w:val="both"/>
      </w:pPr>
      <w:r>
        <w:lastRenderedPageBreak/>
        <w:t>[</w:t>
      </w:r>
      <w:r w:rsidR="0046292A">
        <w:t>2</w:t>
      </w:r>
      <w:r>
        <w:t>] “3GPP TS 37.213. Physical layer procedures for shared spectrum channel access”</w:t>
      </w:r>
    </w:p>
    <w:p w14:paraId="3711B174" w14:textId="5405B061" w:rsidR="00BF6D16" w:rsidRDefault="009761D5" w:rsidP="0062193D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[3</w:t>
      </w:r>
      <w:r w:rsidRPr="002F0C43">
        <w:rPr>
          <w:rFonts w:eastAsia="SimSun"/>
          <w:lang w:val="en-GB" w:eastAsia="zh-CN"/>
        </w:rPr>
        <w:t xml:space="preserve">] </w:t>
      </w:r>
      <w:r>
        <w:rPr>
          <w:rFonts w:eastAsia="SimSun"/>
          <w:lang w:val="en-GB" w:eastAsia="zh-CN"/>
        </w:rPr>
        <w:t>“3GPP TSG RAN WG1 Meeting #111. Final minutes report v100’, November 2022</w:t>
      </w:r>
    </w:p>
    <w:p w14:paraId="7EC8C732" w14:textId="35BB55DC" w:rsidR="00D66C02" w:rsidRDefault="00D66C02" w:rsidP="0062193D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[4] “Draft minutes report of RAN1 ##12b-e v010”, May 2023</w:t>
      </w:r>
    </w:p>
    <w:p w14:paraId="2C6765A8" w14:textId="6B57BCD9" w:rsidR="00C047DC" w:rsidRDefault="00C047DC" w:rsidP="0062193D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[5] “Final Minutes Report of RAN1 #112</w:t>
      </w:r>
    </w:p>
    <w:p w14:paraId="2E0F9A8B" w14:textId="3325BA84" w:rsidR="00C048C4" w:rsidRDefault="00C048C4" w:rsidP="0062193D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[6] R1-2208321, “Final report of 3GPP TSG RAN WG1 #110 v1.</w:t>
      </w:r>
      <w:proofErr w:type="gramStart"/>
      <w:r>
        <w:rPr>
          <w:rFonts w:eastAsia="SimSun"/>
          <w:lang w:val="en-GB" w:eastAsia="zh-CN"/>
        </w:rPr>
        <w:t>0.0</w:t>
      </w:r>
      <w:r w:rsidR="008D57EA">
        <w:rPr>
          <w:rFonts w:eastAsia="SimSun"/>
          <w:lang w:val="en-GB" w:eastAsia="zh-CN"/>
        </w:rPr>
        <w:t>”</w:t>
      </w:r>
      <w:proofErr w:type="gramEnd"/>
    </w:p>
    <w:p w14:paraId="3B2D590B" w14:textId="1E2B570C" w:rsidR="008D57EA" w:rsidRDefault="008D57EA" w:rsidP="0062193D">
      <w:pPr>
        <w:tabs>
          <w:tab w:val="left" w:pos="890"/>
        </w:tabs>
        <w:spacing w:afterLines="50" w:after="120"/>
        <w:jc w:val="both"/>
      </w:pPr>
      <w:r>
        <w:rPr>
          <w:rFonts w:eastAsia="SimSun"/>
          <w:lang w:val="en-GB" w:eastAsia="zh-CN"/>
        </w:rPr>
        <w:t xml:space="preserve">[7] R1-2303002, “SL-U Channel Access Mechanism Clarifications”, </w:t>
      </w:r>
      <w:proofErr w:type="spellStart"/>
      <w:r>
        <w:rPr>
          <w:rFonts w:eastAsia="SimSun"/>
          <w:lang w:val="en-GB" w:eastAsia="zh-CN"/>
        </w:rPr>
        <w:t>CableLabs</w:t>
      </w:r>
      <w:proofErr w:type="spellEnd"/>
      <w:r>
        <w:rPr>
          <w:rFonts w:eastAsia="SimSun"/>
          <w:lang w:val="en-GB" w:eastAsia="zh-CN"/>
        </w:rPr>
        <w:t>, April 2023</w:t>
      </w:r>
    </w:p>
    <w:p w14:paraId="4E26F7B8" w14:textId="77777777" w:rsidR="009761D5" w:rsidRDefault="009761D5" w:rsidP="0062193D">
      <w:pPr>
        <w:tabs>
          <w:tab w:val="left" w:pos="890"/>
        </w:tabs>
        <w:spacing w:afterLines="50" w:after="120"/>
        <w:jc w:val="both"/>
      </w:pPr>
    </w:p>
    <w:p w14:paraId="7089FAB9" w14:textId="44C5DDE0" w:rsidR="00157F6C" w:rsidRPr="0046292A" w:rsidRDefault="00157F6C" w:rsidP="0098448C">
      <w:pPr>
        <w:spacing w:before="240" w:after="60"/>
      </w:pPr>
    </w:p>
    <w:sectPr w:rsidR="00157F6C" w:rsidRPr="0046292A" w:rsidSect="00942BD3">
      <w:footerReference w:type="even" r:id="rId15"/>
      <w:footerReference w:type="default" r:id="rId16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A434" w14:textId="77777777" w:rsidR="004F40E0" w:rsidRDefault="004F40E0">
      <w:r>
        <w:separator/>
      </w:r>
    </w:p>
  </w:endnote>
  <w:endnote w:type="continuationSeparator" w:id="0">
    <w:p w14:paraId="2358DEA0" w14:textId="77777777" w:rsidR="004F40E0" w:rsidRDefault="004F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8940661"/>
      <w:docPartObj>
        <w:docPartGallery w:val="Page Numbers (Bottom of Page)"/>
        <w:docPartUnique/>
      </w:docPartObj>
    </w:sdtPr>
    <w:sdtContent>
      <w:p w14:paraId="0BD655A5" w14:textId="79744A76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6F45D2" w14:textId="77777777" w:rsidR="00D56F33" w:rsidRDefault="00D56F33" w:rsidP="00D56F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65304045"/>
      <w:docPartObj>
        <w:docPartGallery w:val="Page Numbers (Bottom of Page)"/>
        <w:docPartUnique/>
      </w:docPartObj>
    </w:sdtPr>
    <w:sdtContent>
      <w:p w14:paraId="7BE131B6" w14:textId="7699841E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DE4A9D" w14:textId="77777777" w:rsidR="00D56F33" w:rsidRDefault="00D56F33" w:rsidP="00D56F3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56C24" w14:textId="77777777" w:rsidR="004F40E0" w:rsidRDefault="004F40E0">
      <w:r>
        <w:separator/>
      </w:r>
    </w:p>
  </w:footnote>
  <w:footnote w:type="continuationSeparator" w:id="0">
    <w:p w14:paraId="3E2C7C18" w14:textId="77777777" w:rsidR="004F40E0" w:rsidRDefault="004F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96DCEE0E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4681F"/>
    <w:multiLevelType w:val="hybridMultilevel"/>
    <w:tmpl w:val="77E64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36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642367"/>
    <w:multiLevelType w:val="hybridMultilevel"/>
    <w:tmpl w:val="A9129EB6"/>
    <w:lvl w:ilvl="0" w:tplc="040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0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00FD"/>
    <w:multiLevelType w:val="hybridMultilevel"/>
    <w:tmpl w:val="A968AD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1E971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3544ED"/>
    <w:multiLevelType w:val="hybridMultilevel"/>
    <w:tmpl w:val="E0D4E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97A50"/>
    <w:multiLevelType w:val="hybridMultilevel"/>
    <w:tmpl w:val="5AAA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92031"/>
    <w:multiLevelType w:val="hybridMultilevel"/>
    <w:tmpl w:val="E2965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596E"/>
    <w:multiLevelType w:val="hybridMultilevel"/>
    <w:tmpl w:val="88D00258"/>
    <w:lvl w:ilvl="0" w:tplc="D20480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EA568A2"/>
    <w:multiLevelType w:val="hybridMultilevel"/>
    <w:tmpl w:val="28627F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F60B01"/>
    <w:multiLevelType w:val="hybridMultilevel"/>
    <w:tmpl w:val="93DAA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B25AA"/>
    <w:multiLevelType w:val="multilevel"/>
    <w:tmpl w:val="B86A6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E0AA9"/>
    <w:multiLevelType w:val="hybridMultilevel"/>
    <w:tmpl w:val="218671C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A731D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4CD4EA2"/>
    <w:multiLevelType w:val="hybridMultilevel"/>
    <w:tmpl w:val="E2CA0DDC"/>
    <w:lvl w:ilvl="0" w:tplc="31DA037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74486"/>
    <w:multiLevelType w:val="hybridMultilevel"/>
    <w:tmpl w:val="76C258FE"/>
    <w:lvl w:ilvl="0" w:tplc="AF7CB126">
      <w:start w:val="1"/>
      <w:numFmt w:val="upperLetter"/>
      <w:lvlText w:val="%1."/>
      <w:lvlJc w:val="left"/>
      <w:pPr>
        <w:ind w:left="36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07126B"/>
    <w:multiLevelType w:val="hybridMultilevel"/>
    <w:tmpl w:val="82AC9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D100E"/>
    <w:multiLevelType w:val="hybridMultilevel"/>
    <w:tmpl w:val="4A56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274FE7"/>
    <w:multiLevelType w:val="hybridMultilevel"/>
    <w:tmpl w:val="36047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226443">
    <w:abstractNumId w:val="30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19"/>
  </w:num>
  <w:num w:numId="5" w16cid:durableId="1935280386">
    <w:abstractNumId w:val="12"/>
  </w:num>
  <w:num w:numId="6" w16cid:durableId="120196691">
    <w:abstractNumId w:val="8"/>
  </w:num>
  <w:num w:numId="7" w16cid:durableId="26875523">
    <w:abstractNumId w:val="34"/>
  </w:num>
  <w:num w:numId="8" w16cid:durableId="1964605069">
    <w:abstractNumId w:val="21"/>
  </w:num>
  <w:num w:numId="9" w16cid:durableId="1955478981">
    <w:abstractNumId w:val="29"/>
  </w:num>
  <w:num w:numId="10" w16cid:durableId="1540893841">
    <w:abstractNumId w:val="2"/>
  </w:num>
  <w:num w:numId="11" w16cid:durableId="976761781">
    <w:abstractNumId w:val="10"/>
  </w:num>
  <w:num w:numId="12" w16cid:durableId="1399355096">
    <w:abstractNumId w:val="31"/>
  </w:num>
  <w:num w:numId="13" w16cid:durableId="1847667402">
    <w:abstractNumId w:val="3"/>
  </w:num>
  <w:num w:numId="14" w16cid:durableId="699822424">
    <w:abstractNumId w:val="18"/>
  </w:num>
  <w:num w:numId="15" w16cid:durableId="716778393">
    <w:abstractNumId w:val="6"/>
  </w:num>
  <w:num w:numId="16" w16cid:durableId="577324111">
    <w:abstractNumId w:val="11"/>
  </w:num>
  <w:num w:numId="17" w16cid:durableId="41104028">
    <w:abstractNumId w:val="15"/>
  </w:num>
  <w:num w:numId="18" w16cid:durableId="974218118">
    <w:abstractNumId w:val="22"/>
  </w:num>
  <w:num w:numId="19" w16cid:durableId="1323705888">
    <w:abstractNumId w:val="25"/>
  </w:num>
  <w:num w:numId="20" w16cid:durableId="175972163">
    <w:abstractNumId w:val="4"/>
  </w:num>
  <w:num w:numId="21" w16cid:durableId="138500350">
    <w:abstractNumId w:val="16"/>
  </w:num>
  <w:num w:numId="22" w16cid:durableId="766313547">
    <w:abstractNumId w:val="35"/>
  </w:num>
  <w:num w:numId="23" w16cid:durableId="1040590486">
    <w:abstractNumId w:val="20"/>
  </w:num>
  <w:num w:numId="24" w16cid:durableId="2004773307">
    <w:abstractNumId w:val="17"/>
  </w:num>
  <w:num w:numId="25" w16cid:durableId="858155134">
    <w:abstractNumId w:val="23"/>
  </w:num>
  <w:num w:numId="26" w16cid:durableId="757752957">
    <w:abstractNumId w:val="14"/>
  </w:num>
  <w:num w:numId="27" w16cid:durableId="2007708850">
    <w:abstractNumId w:val="7"/>
  </w:num>
  <w:num w:numId="28" w16cid:durableId="574507712">
    <w:abstractNumId w:val="28"/>
  </w:num>
  <w:num w:numId="29" w16cid:durableId="52824095">
    <w:abstractNumId w:val="13"/>
  </w:num>
  <w:num w:numId="30" w16cid:durableId="224874328">
    <w:abstractNumId w:val="9"/>
  </w:num>
  <w:num w:numId="31" w16cid:durableId="1562791160">
    <w:abstractNumId w:val="33"/>
  </w:num>
  <w:num w:numId="32" w16cid:durableId="2117170893">
    <w:abstractNumId w:val="32"/>
  </w:num>
  <w:num w:numId="33" w16cid:durableId="1985423405">
    <w:abstractNumId w:val="24"/>
  </w:num>
  <w:num w:numId="34" w16cid:durableId="1944460803">
    <w:abstractNumId w:val="5"/>
  </w:num>
  <w:num w:numId="35" w16cid:durableId="1044644280">
    <w:abstractNumId w:val="26"/>
  </w:num>
  <w:num w:numId="36" w16cid:durableId="43132328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3D8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EA3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13D2"/>
    <w:rsid w:val="000525D9"/>
    <w:rsid w:val="00053233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643"/>
    <w:rsid w:val="00087D63"/>
    <w:rsid w:val="000907D0"/>
    <w:rsid w:val="000914E5"/>
    <w:rsid w:val="0009150C"/>
    <w:rsid w:val="00091C7D"/>
    <w:rsid w:val="0009228F"/>
    <w:rsid w:val="00092B86"/>
    <w:rsid w:val="00092D5F"/>
    <w:rsid w:val="000930F9"/>
    <w:rsid w:val="00093511"/>
    <w:rsid w:val="0009381B"/>
    <w:rsid w:val="00093853"/>
    <w:rsid w:val="00093C83"/>
    <w:rsid w:val="00094427"/>
    <w:rsid w:val="00094C40"/>
    <w:rsid w:val="0009561E"/>
    <w:rsid w:val="00095A76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9AD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0C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186B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B06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A36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BF0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CF3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89F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6CE4"/>
    <w:rsid w:val="00157CC9"/>
    <w:rsid w:val="00157DA5"/>
    <w:rsid w:val="00157F46"/>
    <w:rsid w:val="00157F6C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2B"/>
    <w:rsid w:val="00163175"/>
    <w:rsid w:val="0016339A"/>
    <w:rsid w:val="00163D27"/>
    <w:rsid w:val="00164B9E"/>
    <w:rsid w:val="00164C5B"/>
    <w:rsid w:val="00165791"/>
    <w:rsid w:val="00165956"/>
    <w:rsid w:val="001659C9"/>
    <w:rsid w:val="00165C7E"/>
    <w:rsid w:val="00165D86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5AA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589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1B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71"/>
    <w:rsid w:val="001C21B6"/>
    <w:rsid w:val="001C28CB"/>
    <w:rsid w:val="001C2AB5"/>
    <w:rsid w:val="001C2ABB"/>
    <w:rsid w:val="001C2D28"/>
    <w:rsid w:val="001C324E"/>
    <w:rsid w:val="001C32E1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6CB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3C3A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2F9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2A5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EA7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9A8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51E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EC9"/>
    <w:rsid w:val="00241F67"/>
    <w:rsid w:val="0024221C"/>
    <w:rsid w:val="00242BB1"/>
    <w:rsid w:val="00242C15"/>
    <w:rsid w:val="00242FF8"/>
    <w:rsid w:val="0024328E"/>
    <w:rsid w:val="0024342E"/>
    <w:rsid w:val="00243A2F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BE7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B30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76A"/>
    <w:rsid w:val="00272BAB"/>
    <w:rsid w:val="00272D60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0D3D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2C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39F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DDB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A7F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6CF4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AE6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632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7E0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426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97B"/>
    <w:rsid w:val="003B6F3D"/>
    <w:rsid w:val="003B77BC"/>
    <w:rsid w:val="003C043D"/>
    <w:rsid w:val="003C10DE"/>
    <w:rsid w:val="003C140D"/>
    <w:rsid w:val="003C1593"/>
    <w:rsid w:val="003C1B3C"/>
    <w:rsid w:val="003C20F5"/>
    <w:rsid w:val="003C214B"/>
    <w:rsid w:val="003C2214"/>
    <w:rsid w:val="003C2683"/>
    <w:rsid w:val="003C27F2"/>
    <w:rsid w:val="003C2E07"/>
    <w:rsid w:val="003C2F09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598F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5FD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2E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6B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4EF5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589"/>
    <w:rsid w:val="0045480E"/>
    <w:rsid w:val="0045524A"/>
    <w:rsid w:val="004552AD"/>
    <w:rsid w:val="00455474"/>
    <w:rsid w:val="004554D8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2A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E61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0C32"/>
    <w:rsid w:val="004810DD"/>
    <w:rsid w:val="00481631"/>
    <w:rsid w:val="004816C9"/>
    <w:rsid w:val="0048189B"/>
    <w:rsid w:val="00481A4D"/>
    <w:rsid w:val="0048246E"/>
    <w:rsid w:val="00482835"/>
    <w:rsid w:val="00482D04"/>
    <w:rsid w:val="00482ECB"/>
    <w:rsid w:val="0048338E"/>
    <w:rsid w:val="004833CC"/>
    <w:rsid w:val="00483484"/>
    <w:rsid w:val="0048356F"/>
    <w:rsid w:val="004838B1"/>
    <w:rsid w:val="00483C36"/>
    <w:rsid w:val="00483D17"/>
    <w:rsid w:val="00484678"/>
    <w:rsid w:val="0048568B"/>
    <w:rsid w:val="00485E50"/>
    <w:rsid w:val="004862E1"/>
    <w:rsid w:val="004864E4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6C29"/>
    <w:rsid w:val="00497509"/>
    <w:rsid w:val="004977E5"/>
    <w:rsid w:val="004977F7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4855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36A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0E22"/>
    <w:rsid w:val="004D0E88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4D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8B4"/>
    <w:rsid w:val="004F0BBD"/>
    <w:rsid w:val="004F1716"/>
    <w:rsid w:val="004F185C"/>
    <w:rsid w:val="004F19F8"/>
    <w:rsid w:val="004F1FD7"/>
    <w:rsid w:val="004F2976"/>
    <w:rsid w:val="004F2F62"/>
    <w:rsid w:val="004F3062"/>
    <w:rsid w:val="004F32B7"/>
    <w:rsid w:val="004F335A"/>
    <w:rsid w:val="004F396D"/>
    <w:rsid w:val="004F3F6A"/>
    <w:rsid w:val="004F40E0"/>
    <w:rsid w:val="004F4AE6"/>
    <w:rsid w:val="004F4B4C"/>
    <w:rsid w:val="004F52DC"/>
    <w:rsid w:val="004F5DC0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0A6A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82E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17B7C"/>
    <w:rsid w:val="0052054A"/>
    <w:rsid w:val="00520C8A"/>
    <w:rsid w:val="00520E64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BD6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56"/>
    <w:rsid w:val="00537C91"/>
    <w:rsid w:val="005404CE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5CA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5E69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67635"/>
    <w:rsid w:val="00570177"/>
    <w:rsid w:val="00570240"/>
    <w:rsid w:val="0057053D"/>
    <w:rsid w:val="00570695"/>
    <w:rsid w:val="00570880"/>
    <w:rsid w:val="00570944"/>
    <w:rsid w:val="00570B0D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67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AF4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3C25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BC3"/>
    <w:rsid w:val="005C4F2C"/>
    <w:rsid w:val="005C4FEC"/>
    <w:rsid w:val="005C5093"/>
    <w:rsid w:val="005C60C2"/>
    <w:rsid w:val="005C6B81"/>
    <w:rsid w:val="005C7119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03B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199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AC0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93D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5C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5FB7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024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5BE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8D8"/>
    <w:rsid w:val="00661B2B"/>
    <w:rsid w:val="00661B65"/>
    <w:rsid w:val="00661ED9"/>
    <w:rsid w:val="006636D2"/>
    <w:rsid w:val="006639A0"/>
    <w:rsid w:val="00664127"/>
    <w:rsid w:val="00664784"/>
    <w:rsid w:val="00664C12"/>
    <w:rsid w:val="006651C9"/>
    <w:rsid w:val="00665A2E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BD7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4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1F24"/>
    <w:rsid w:val="00691F91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5F7D"/>
    <w:rsid w:val="006C641E"/>
    <w:rsid w:val="006C65FB"/>
    <w:rsid w:val="006C6D84"/>
    <w:rsid w:val="006C6EFB"/>
    <w:rsid w:val="006C7350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0C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5E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A28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83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541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5A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0F79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3FEA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09B2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C9D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0D40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001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6C88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59F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383"/>
    <w:rsid w:val="0088644A"/>
    <w:rsid w:val="00886CC2"/>
    <w:rsid w:val="00887A93"/>
    <w:rsid w:val="00887A9E"/>
    <w:rsid w:val="008904AA"/>
    <w:rsid w:val="00890714"/>
    <w:rsid w:val="00890E77"/>
    <w:rsid w:val="00891162"/>
    <w:rsid w:val="00891270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6D81"/>
    <w:rsid w:val="00897274"/>
    <w:rsid w:val="008972B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870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82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AB7"/>
    <w:rsid w:val="008D4C81"/>
    <w:rsid w:val="008D4E8D"/>
    <w:rsid w:val="008D50BE"/>
    <w:rsid w:val="008D51F9"/>
    <w:rsid w:val="008D57EA"/>
    <w:rsid w:val="008D59C2"/>
    <w:rsid w:val="008D59C3"/>
    <w:rsid w:val="008D5E83"/>
    <w:rsid w:val="008D6501"/>
    <w:rsid w:val="008D73B7"/>
    <w:rsid w:val="008D7B9F"/>
    <w:rsid w:val="008D7F20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314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7B1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928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587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2B44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1041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1D5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322"/>
    <w:rsid w:val="0098448C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462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4A4"/>
    <w:rsid w:val="009A551A"/>
    <w:rsid w:val="009A55AE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BB2"/>
    <w:rsid w:val="009B3F0D"/>
    <w:rsid w:val="009B42A2"/>
    <w:rsid w:val="009B54CF"/>
    <w:rsid w:val="009B5CE4"/>
    <w:rsid w:val="009B6781"/>
    <w:rsid w:val="009B6BD6"/>
    <w:rsid w:val="009B6D03"/>
    <w:rsid w:val="009B6E4C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014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6E"/>
    <w:rsid w:val="009E6E9A"/>
    <w:rsid w:val="009E6F53"/>
    <w:rsid w:val="009F0501"/>
    <w:rsid w:val="009F129F"/>
    <w:rsid w:val="009F1436"/>
    <w:rsid w:val="009F17A8"/>
    <w:rsid w:val="009F1E68"/>
    <w:rsid w:val="009F1FFC"/>
    <w:rsid w:val="009F2188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256"/>
    <w:rsid w:val="00A01855"/>
    <w:rsid w:val="00A01EF7"/>
    <w:rsid w:val="00A0272D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2F30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0484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953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0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1EE2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0E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06B6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1A9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5DBA"/>
    <w:rsid w:val="00AA6119"/>
    <w:rsid w:val="00AA6580"/>
    <w:rsid w:val="00AA6D23"/>
    <w:rsid w:val="00AA6EC8"/>
    <w:rsid w:val="00AA7329"/>
    <w:rsid w:val="00AA7421"/>
    <w:rsid w:val="00AA75DD"/>
    <w:rsid w:val="00AA78C7"/>
    <w:rsid w:val="00AB0222"/>
    <w:rsid w:val="00AB0750"/>
    <w:rsid w:val="00AB0D63"/>
    <w:rsid w:val="00AB0EFC"/>
    <w:rsid w:val="00AB18D6"/>
    <w:rsid w:val="00AB1D46"/>
    <w:rsid w:val="00AB1EAB"/>
    <w:rsid w:val="00AB1F44"/>
    <w:rsid w:val="00AB2EB9"/>
    <w:rsid w:val="00AB2FD0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6EC5"/>
    <w:rsid w:val="00AC7062"/>
    <w:rsid w:val="00AC76EE"/>
    <w:rsid w:val="00AC7A94"/>
    <w:rsid w:val="00AD042D"/>
    <w:rsid w:val="00AD05C9"/>
    <w:rsid w:val="00AD05F5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63F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286C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53F"/>
    <w:rsid w:val="00AF36F1"/>
    <w:rsid w:val="00AF38D6"/>
    <w:rsid w:val="00AF3ACD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9AB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65E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5D08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2F1A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A4E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181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2FA0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0CA"/>
    <w:rsid w:val="00BF6353"/>
    <w:rsid w:val="00BF6CE0"/>
    <w:rsid w:val="00BF6D16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7DC"/>
    <w:rsid w:val="00C048C4"/>
    <w:rsid w:val="00C04EEA"/>
    <w:rsid w:val="00C04F96"/>
    <w:rsid w:val="00C04FEA"/>
    <w:rsid w:val="00C0542E"/>
    <w:rsid w:val="00C05D64"/>
    <w:rsid w:val="00C05FC1"/>
    <w:rsid w:val="00C06616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6F"/>
    <w:rsid w:val="00C35CC9"/>
    <w:rsid w:val="00C35DB2"/>
    <w:rsid w:val="00C367D9"/>
    <w:rsid w:val="00C36CCF"/>
    <w:rsid w:val="00C36F95"/>
    <w:rsid w:val="00C37BEE"/>
    <w:rsid w:val="00C400B6"/>
    <w:rsid w:val="00C40570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002"/>
    <w:rsid w:val="00C5530F"/>
    <w:rsid w:val="00C55FAC"/>
    <w:rsid w:val="00C56B80"/>
    <w:rsid w:val="00C57256"/>
    <w:rsid w:val="00C573D6"/>
    <w:rsid w:val="00C57480"/>
    <w:rsid w:val="00C579D1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201"/>
    <w:rsid w:val="00C643A5"/>
    <w:rsid w:val="00C64529"/>
    <w:rsid w:val="00C6453E"/>
    <w:rsid w:val="00C649D0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3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57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AFC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AE0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0EBF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2FC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AEE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B38"/>
    <w:rsid w:val="00D03C4B"/>
    <w:rsid w:val="00D03E0E"/>
    <w:rsid w:val="00D040AA"/>
    <w:rsid w:val="00D04514"/>
    <w:rsid w:val="00D0467C"/>
    <w:rsid w:val="00D04A27"/>
    <w:rsid w:val="00D04BC3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256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6F33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CCD"/>
    <w:rsid w:val="00D65FB1"/>
    <w:rsid w:val="00D66081"/>
    <w:rsid w:val="00D669D9"/>
    <w:rsid w:val="00D66C02"/>
    <w:rsid w:val="00D67074"/>
    <w:rsid w:val="00D67384"/>
    <w:rsid w:val="00D673B5"/>
    <w:rsid w:val="00D673FA"/>
    <w:rsid w:val="00D67E90"/>
    <w:rsid w:val="00D70294"/>
    <w:rsid w:val="00D7066A"/>
    <w:rsid w:val="00D70C11"/>
    <w:rsid w:val="00D71219"/>
    <w:rsid w:val="00D713C4"/>
    <w:rsid w:val="00D71411"/>
    <w:rsid w:val="00D71767"/>
    <w:rsid w:val="00D71B53"/>
    <w:rsid w:val="00D71C74"/>
    <w:rsid w:val="00D71D9F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4FF3"/>
    <w:rsid w:val="00D953BC"/>
    <w:rsid w:val="00D957F9"/>
    <w:rsid w:val="00D95D6E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1B6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7F6"/>
    <w:rsid w:val="00DF4823"/>
    <w:rsid w:val="00DF4ACE"/>
    <w:rsid w:val="00DF4BA2"/>
    <w:rsid w:val="00DF5074"/>
    <w:rsid w:val="00DF50D3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474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EB4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37E59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3C"/>
    <w:rsid w:val="00E522C5"/>
    <w:rsid w:val="00E523AF"/>
    <w:rsid w:val="00E52F9D"/>
    <w:rsid w:val="00E53491"/>
    <w:rsid w:val="00E539CE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1CBA"/>
    <w:rsid w:val="00E621D3"/>
    <w:rsid w:val="00E62BFA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56E2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2AA5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2D3B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4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94C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46A9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8C1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569E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822"/>
    <w:rsid w:val="00F259BB"/>
    <w:rsid w:val="00F2620A"/>
    <w:rsid w:val="00F26223"/>
    <w:rsid w:val="00F26B4E"/>
    <w:rsid w:val="00F26DE3"/>
    <w:rsid w:val="00F26F40"/>
    <w:rsid w:val="00F27517"/>
    <w:rsid w:val="00F27841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4AD8"/>
    <w:rsid w:val="00F45203"/>
    <w:rsid w:val="00F4569A"/>
    <w:rsid w:val="00F4587C"/>
    <w:rsid w:val="00F45DB1"/>
    <w:rsid w:val="00F46088"/>
    <w:rsid w:val="00F464A8"/>
    <w:rsid w:val="00F46CC1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6D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88B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97C01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4FD"/>
    <w:rsid w:val="00FB25EA"/>
    <w:rsid w:val="00FB391C"/>
    <w:rsid w:val="00FB3991"/>
    <w:rsid w:val="00FB3DD8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66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0E1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,リスト段落,列表段落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paragraph" w:customStyle="1" w:styleId="TAC">
    <w:name w:val="TAC"/>
    <w:basedOn w:val="Normal"/>
    <w:link w:val="TACChar"/>
    <w:qFormat/>
    <w:rsid w:val="00F27841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7841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AN">
    <w:name w:val="TAN"/>
    <w:basedOn w:val="Normal"/>
    <w:rsid w:val="00F27841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AB2FD0"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1Char1">
    <w:name w:val="B1 Char1"/>
    <w:qFormat/>
    <w:rsid w:val="00AB2FD0"/>
    <w:rPr>
      <w:lang w:eastAsia="en-US"/>
    </w:rPr>
  </w:style>
  <w:style w:type="character" w:customStyle="1" w:styleId="B2Char">
    <w:name w:val="B2 Char"/>
    <w:link w:val="B2"/>
    <w:qFormat/>
    <w:rsid w:val="00AB2FD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19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1928"/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941928"/>
    <w:rPr>
      <w:vertAlign w:val="superscript"/>
    </w:rPr>
  </w:style>
  <w:style w:type="character" w:customStyle="1" w:styleId="0MaintextChar">
    <w:name w:val="0 Main text Char"/>
    <w:link w:val="0Maintext"/>
    <w:qFormat/>
    <w:locked/>
    <w:rsid w:val="00E539C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539CE"/>
    <w:pPr>
      <w:jc w:val="both"/>
    </w:pPr>
    <w:rPr>
      <w:rFonts w:eastAsiaTheme="minorEastAsia" w:cstheme="minorBidi"/>
      <w:kern w:val="2"/>
      <w:sz w:val="21"/>
      <w:szCs w:val="22"/>
      <w:lang w:val="en-GB" w:eastAsia="en-US"/>
    </w:rPr>
  </w:style>
  <w:style w:type="paragraph" w:customStyle="1" w:styleId="B3">
    <w:name w:val="B3"/>
    <w:basedOn w:val="Normal"/>
    <w:link w:val="B3Char"/>
    <w:qFormat/>
    <w:rsid w:val="00164C5B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164C5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2514</Words>
  <Characters>14334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6</cp:revision>
  <dcterms:created xsi:type="dcterms:W3CDTF">2023-05-12T15:54:00Z</dcterms:created>
  <dcterms:modified xsi:type="dcterms:W3CDTF">2023-05-12T16:00:00Z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