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DEE60AD" w14:textId="07838664" w:rsidR="00682843" w:rsidRDefault="00AB28B9" w:rsidP="005111FC">
      <w:pPr>
        <w:tabs>
          <w:tab w:val="center" w:pos="4536"/>
          <w:tab w:val="right" w:pos="7938"/>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682843" w:rsidRPr="0015762D">
        <w:rPr>
          <w:rFonts w:ascii="Arial" w:hAnsi="Arial" w:cs="Arial"/>
          <w:b/>
          <w:bCs/>
          <w:sz w:val="28"/>
        </w:rPr>
        <w:t>3GPP TSG RAN WG1 #11</w:t>
      </w:r>
      <w:r w:rsidR="00F72999">
        <w:rPr>
          <w:rFonts w:ascii="Arial" w:hAnsi="Arial" w:cs="Arial"/>
          <w:b/>
          <w:bCs/>
          <w:sz w:val="28"/>
        </w:rPr>
        <w:t>3</w:t>
      </w:r>
      <w:r w:rsidR="00682843" w:rsidRPr="0015762D">
        <w:rPr>
          <w:rFonts w:ascii="Arial" w:hAnsi="Arial" w:cs="Arial"/>
          <w:b/>
          <w:bCs/>
          <w:sz w:val="28"/>
        </w:rPr>
        <w:tab/>
      </w:r>
      <w:r w:rsidR="00682843">
        <w:rPr>
          <w:rFonts w:ascii="Arial" w:hAnsi="Arial" w:cs="Arial"/>
          <w:b/>
          <w:bCs/>
          <w:sz w:val="28"/>
        </w:rPr>
        <w:t xml:space="preserve">                                  </w:t>
      </w:r>
      <w:r w:rsidR="005111FC">
        <w:rPr>
          <w:rFonts w:ascii="Arial" w:hAnsi="Arial" w:cs="Arial"/>
          <w:b/>
          <w:bCs/>
          <w:sz w:val="28"/>
        </w:rPr>
        <w:t xml:space="preserve">        </w:t>
      </w:r>
      <w:r w:rsidR="00682843">
        <w:rPr>
          <w:rFonts w:ascii="Arial" w:hAnsi="Arial" w:cs="Arial"/>
          <w:b/>
          <w:bCs/>
          <w:sz w:val="28"/>
        </w:rPr>
        <w:t xml:space="preserve">            </w:t>
      </w:r>
      <w:r w:rsidR="00F72999" w:rsidRPr="00F72999">
        <w:rPr>
          <w:rFonts w:ascii="Arial" w:hAnsi="Arial" w:cs="Arial"/>
          <w:b/>
          <w:bCs/>
          <w:sz w:val="28"/>
        </w:rPr>
        <w:t>R1-2304561</w:t>
      </w:r>
    </w:p>
    <w:p w14:paraId="456B1ADE" w14:textId="522F8B88" w:rsidR="005111FC" w:rsidRPr="00BB4FBC" w:rsidRDefault="005111FC" w:rsidP="005111FC">
      <w:pPr>
        <w:tabs>
          <w:tab w:val="center" w:pos="4536"/>
          <w:tab w:val="right" w:pos="7938"/>
          <w:tab w:val="right" w:pos="9639"/>
        </w:tabs>
        <w:ind w:right="2"/>
        <w:jc w:val="left"/>
        <w:rPr>
          <w:rFonts w:ascii="Arial" w:hAnsi="Arial" w:cs="Arial"/>
          <w:b/>
          <w:bCs/>
          <w:sz w:val="28"/>
          <w:highlight w:val="yellow"/>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BBE0A72" w14:textId="09CB407F" w:rsidR="0065512D" w:rsidRPr="00CF123B" w:rsidRDefault="0065512D" w:rsidP="0065512D">
      <w:pPr>
        <w:pBdr>
          <w:top w:val="single" w:sz="4" w:space="0" w:color="auto"/>
        </w:pBdr>
        <w:rPr>
          <w:b/>
          <w:bCs/>
          <w:sz w:val="16"/>
          <w:szCs w:val="16"/>
          <w:highlight w:val="yellow"/>
        </w:rPr>
      </w:pPr>
    </w:p>
    <w:p w14:paraId="5AAF9951" w14:textId="28473E3A"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w:t>
      </w:r>
      <w:r w:rsidR="00682843">
        <w:rPr>
          <w:b/>
        </w:rPr>
        <w:t>4</w:t>
      </w:r>
      <w:r w:rsidR="002217B1">
        <w:rPr>
          <w:b/>
        </w:rPr>
        <w:t>.</w:t>
      </w:r>
      <w:r w:rsidR="003148EA">
        <w:rPr>
          <w:b/>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761C0EE" w:rsidR="003C346D" w:rsidRPr="00447E0C" w:rsidRDefault="003C346D" w:rsidP="003C346D">
      <w:pPr>
        <w:spacing w:after="60"/>
        <w:ind w:left="1555" w:hanging="1555"/>
        <w:jc w:val="left"/>
        <w:rPr>
          <w:b/>
          <w:lang w:eastAsia="zh-CN"/>
        </w:rPr>
      </w:pPr>
      <w:r w:rsidRPr="00447E0C">
        <w:rPr>
          <w:b/>
        </w:rPr>
        <w:t>Title:</w:t>
      </w:r>
      <w:r w:rsidRPr="00447E0C">
        <w:rPr>
          <w:b/>
        </w:rPr>
        <w:tab/>
      </w:r>
      <w:r w:rsidR="0001135B" w:rsidRPr="0001135B">
        <w:rPr>
          <w:b/>
        </w:rPr>
        <w:t>Discussion on enhanced sidelink operation on FR2 licensed spectrum</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6566D5E" w14:textId="190EDA84" w:rsidR="00A90D25" w:rsidRDefault="000134D3" w:rsidP="007F7D0A">
      <w:pPr>
        <w:rPr>
          <w:lang w:eastAsia="zh-CN"/>
        </w:rPr>
      </w:pPr>
      <w:bookmarkStart w:id="0" w:name="_Ref494215420"/>
      <w:r>
        <w:rPr>
          <w:lang w:eastAsia="zh-CN"/>
        </w:rPr>
        <w:t xml:space="preserve">As agreed in </w:t>
      </w:r>
      <w:r>
        <w:t xml:space="preserve">Rel-18 WID on sidelink evolution, the main </w:t>
      </w:r>
      <w:r w:rsidR="009852A3">
        <w:t xml:space="preserve">topics focus on </w:t>
      </w:r>
      <w:r w:rsidR="00517669" w:rsidRPr="00517669">
        <w:t>initial beam-pairing, beam mainten</w:t>
      </w:r>
      <w:r w:rsidR="00517669">
        <w:t>ance, and beam failure recovery</w:t>
      </w:r>
      <w:r w:rsidR="009852A3" w:rsidRPr="009852A3">
        <w:t>, etc</w:t>
      </w:r>
      <w:r w:rsidR="009852A3">
        <w:t xml:space="preserve">. </w:t>
      </w:r>
      <w:r w:rsidR="00312E50">
        <w:t>This contribution will discuss these aspects, respectively.</w:t>
      </w:r>
    </w:p>
    <w:p w14:paraId="52EB79D2" w14:textId="01CCD540" w:rsidR="00416143" w:rsidRDefault="00416143" w:rsidP="00416143">
      <w:pPr>
        <w:pStyle w:val="1"/>
        <w:jc w:val="left"/>
        <w:rPr>
          <w:lang w:eastAsia="zh-CN"/>
        </w:rPr>
      </w:pPr>
      <w:r>
        <w:rPr>
          <w:lang w:eastAsia="zh-CN"/>
        </w:rPr>
        <w:t>I</w:t>
      </w:r>
      <w:r>
        <w:t>nitial beam pairing procedure</w:t>
      </w:r>
    </w:p>
    <w:tbl>
      <w:tblPr>
        <w:tblStyle w:val="ad"/>
        <w:tblW w:w="0" w:type="auto"/>
        <w:tblLook w:val="04A0" w:firstRow="1" w:lastRow="0" w:firstColumn="1" w:lastColumn="0" w:noHBand="0" w:noVBand="1"/>
      </w:tblPr>
      <w:tblGrid>
        <w:gridCol w:w="9307"/>
      </w:tblGrid>
      <w:tr w:rsidR="00A7450A" w14:paraId="302AE52B" w14:textId="77777777" w:rsidTr="00A7450A">
        <w:tc>
          <w:tcPr>
            <w:tcW w:w="9307" w:type="dxa"/>
          </w:tcPr>
          <w:p w14:paraId="77B54E2D" w14:textId="77777777" w:rsidR="00312E50" w:rsidRPr="00797036" w:rsidRDefault="00312E50" w:rsidP="00312E50">
            <w:pPr>
              <w:rPr>
                <w:rFonts w:eastAsia="Malgun Gothic"/>
                <w:b/>
                <w:iCs/>
                <w:szCs w:val="20"/>
              </w:rPr>
            </w:pPr>
            <w:r w:rsidRPr="00797036">
              <w:rPr>
                <w:rFonts w:eastAsia="Malgun Gothic"/>
                <w:b/>
                <w:iCs/>
                <w:szCs w:val="20"/>
                <w:highlight w:val="green"/>
              </w:rPr>
              <w:t>Agreement</w:t>
            </w:r>
          </w:p>
          <w:p w14:paraId="01850605" w14:textId="77777777" w:rsidR="00312E50" w:rsidRPr="004068FE" w:rsidRDefault="00312E50" w:rsidP="00312E50">
            <w:pPr>
              <w:rPr>
                <w:rFonts w:eastAsia="Malgun Gothic"/>
                <w:iCs/>
                <w:szCs w:val="20"/>
              </w:rPr>
            </w:pPr>
            <w:r w:rsidRPr="004068FE">
              <w:rPr>
                <w:rFonts w:eastAsia="Malgun Gothic"/>
                <w:iCs/>
                <w:szCs w:val="20"/>
              </w:rPr>
              <w:t>RAN1 can study the following candidate procedure where initial beam pairing is performed before sidelink unicast link establishment</w:t>
            </w:r>
            <w:r>
              <w:rPr>
                <w:rFonts w:eastAsia="Malgun Gothic"/>
                <w:iCs/>
                <w:szCs w:val="20"/>
              </w:rPr>
              <w:t>, including at least the following steps and how to determine UE2:</w:t>
            </w:r>
          </w:p>
          <w:p w14:paraId="6744900E" w14:textId="77777777" w:rsidR="00312E50" w:rsidRPr="004068FE" w:rsidRDefault="00312E50" w:rsidP="00312E50">
            <w:pPr>
              <w:numPr>
                <w:ilvl w:val="0"/>
                <w:numId w:val="24"/>
              </w:numPr>
              <w:autoSpaceDE/>
              <w:autoSpaceDN/>
              <w:adjustRightInd/>
              <w:snapToGrid/>
              <w:spacing w:before="0" w:after="0"/>
              <w:jc w:val="left"/>
              <w:rPr>
                <w:rFonts w:eastAsia="Malgun Gothic"/>
                <w:iCs/>
                <w:szCs w:val="20"/>
              </w:rPr>
            </w:pPr>
            <w:r w:rsidRPr="004068FE">
              <w:rPr>
                <w:rFonts w:eastAsia="Malgun Gothic"/>
                <w:iCs/>
                <w:szCs w:val="20"/>
              </w:rPr>
              <w:t>UE1 sends reference signals via different transmit beams</w:t>
            </w:r>
          </w:p>
          <w:p w14:paraId="4C5769AA" w14:textId="77777777" w:rsidR="00312E50" w:rsidRDefault="00312E50" w:rsidP="00312E50">
            <w:pPr>
              <w:numPr>
                <w:ilvl w:val="1"/>
                <w:numId w:val="24"/>
              </w:numPr>
              <w:autoSpaceDE/>
              <w:autoSpaceDN/>
              <w:adjustRightInd/>
              <w:snapToGrid/>
              <w:spacing w:before="0" w:after="0"/>
              <w:jc w:val="left"/>
              <w:rPr>
                <w:rFonts w:eastAsia="Malgun Gothic"/>
                <w:iCs/>
                <w:szCs w:val="20"/>
              </w:rPr>
            </w:pPr>
            <w:r>
              <w:rPr>
                <w:rFonts w:eastAsia="Malgun Gothic" w:hint="eastAsia"/>
                <w:iCs/>
                <w:szCs w:val="20"/>
              </w:rPr>
              <w:t>N</w:t>
            </w:r>
            <w:r>
              <w:rPr>
                <w:rFonts w:eastAsia="Malgun Gothic"/>
                <w:iCs/>
                <w:szCs w:val="20"/>
              </w:rPr>
              <w:t>ote: multiple reference signals transmissions (</w:t>
            </w:r>
            <w:proofErr w:type="gramStart"/>
            <w:r>
              <w:rPr>
                <w:rFonts w:eastAsia="Malgun Gothic"/>
                <w:iCs/>
                <w:szCs w:val="20"/>
              </w:rPr>
              <w:t>e.g.</w:t>
            </w:r>
            <w:proofErr w:type="gramEnd"/>
            <w:r>
              <w:rPr>
                <w:rFonts w:eastAsia="Malgun Gothic"/>
                <w:iCs/>
                <w:szCs w:val="20"/>
              </w:rPr>
              <w:t xml:space="preserve"> repetitions) from each of the beams can be studied</w:t>
            </w:r>
          </w:p>
          <w:p w14:paraId="507D785F" w14:textId="77777777" w:rsidR="00312E50" w:rsidRPr="004068FE" w:rsidRDefault="00312E50" w:rsidP="00312E50">
            <w:pPr>
              <w:numPr>
                <w:ilvl w:val="1"/>
                <w:numId w:val="24"/>
              </w:numPr>
              <w:autoSpaceDE/>
              <w:autoSpaceDN/>
              <w:adjustRightInd/>
              <w:snapToGrid/>
              <w:spacing w:before="0" w:after="0"/>
              <w:jc w:val="left"/>
              <w:rPr>
                <w:rFonts w:eastAsia="Malgun Gothic"/>
                <w:iCs/>
                <w:szCs w:val="20"/>
              </w:rPr>
            </w:pPr>
            <w:r w:rsidRPr="004068FE">
              <w:rPr>
                <w:rFonts w:eastAsia="Malgun Gothic"/>
                <w:iCs/>
                <w:szCs w:val="20"/>
              </w:rPr>
              <w:t>FFS when reference signals are sent</w:t>
            </w:r>
          </w:p>
          <w:p w14:paraId="787FB7A4" w14:textId="77777777" w:rsidR="00312E50" w:rsidRPr="004068FE" w:rsidRDefault="00312E50" w:rsidP="00312E50">
            <w:pPr>
              <w:numPr>
                <w:ilvl w:val="1"/>
                <w:numId w:val="24"/>
              </w:numPr>
              <w:autoSpaceDE/>
              <w:autoSpaceDN/>
              <w:adjustRightInd/>
              <w:snapToGrid/>
              <w:spacing w:before="0" w:after="0"/>
              <w:jc w:val="left"/>
              <w:rPr>
                <w:rFonts w:eastAsia="Malgun Gothic"/>
                <w:iCs/>
                <w:szCs w:val="20"/>
              </w:rPr>
            </w:pPr>
            <w:r w:rsidRPr="004068FE">
              <w:rPr>
                <w:rFonts w:eastAsia="Malgun Gothic"/>
                <w:iCs/>
                <w:szCs w:val="20"/>
              </w:rPr>
              <w:t>FFS applicable reference signal</w:t>
            </w:r>
          </w:p>
          <w:p w14:paraId="56B4F454" w14:textId="77777777" w:rsidR="00312E50" w:rsidRDefault="00312E50" w:rsidP="00312E50">
            <w:pPr>
              <w:numPr>
                <w:ilvl w:val="0"/>
                <w:numId w:val="24"/>
              </w:numPr>
              <w:autoSpaceDE/>
              <w:autoSpaceDN/>
              <w:adjustRightInd/>
              <w:snapToGrid/>
              <w:spacing w:before="0" w:after="0"/>
              <w:jc w:val="left"/>
              <w:rPr>
                <w:rFonts w:eastAsia="Malgun Gothic"/>
                <w:iCs/>
                <w:szCs w:val="20"/>
              </w:rPr>
            </w:pPr>
            <w:r w:rsidRPr="004068FE">
              <w:rPr>
                <w:rFonts w:eastAsia="Malgun Gothic"/>
                <w:iCs/>
                <w:szCs w:val="20"/>
              </w:rPr>
              <w:t>UE2 measures the reference signals and determines a UE1 transmit beam and/or a UE2</w:t>
            </w:r>
            <w:r>
              <w:rPr>
                <w:rFonts w:eastAsia="Malgun Gothic"/>
                <w:iCs/>
                <w:szCs w:val="20"/>
              </w:rPr>
              <w:t xml:space="preserve"> </w:t>
            </w:r>
            <w:r w:rsidRPr="004068FE">
              <w:rPr>
                <w:rFonts w:eastAsia="Malgun Gothic"/>
                <w:iCs/>
                <w:szCs w:val="20"/>
              </w:rPr>
              <w:t xml:space="preserve">receive beam </w:t>
            </w:r>
          </w:p>
          <w:p w14:paraId="770E2E20" w14:textId="77777777" w:rsidR="00312E50" w:rsidRPr="004068FE" w:rsidRDefault="00312E50" w:rsidP="00312E50">
            <w:pPr>
              <w:numPr>
                <w:ilvl w:val="1"/>
                <w:numId w:val="24"/>
              </w:numPr>
              <w:autoSpaceDE/>
              <w:autoSpaceDN/>
              <w:adjustRightInd/>
              <w:snapToGrid/>
              <w:spacing w:before="0" w:after="0"/>
              <w:jc w:val="left"/>
              <w:rPr>
                <w:rFonts w:eastAsia="Malgun Gothic"/>
                <w:iCs/>
                <w:szCs w:val="20"/>
              </w:rPr>
            </w:pPr>
            <w:proofErr w:type="gramStart"/>
            <w:r>
              <w:rPr>
                <w:rFonts w:eastAsia="Malgun Gothic"/>
                <w:iCs/>
                <w:szCs w:val="20"/>
              </w:rPr>
              <w:t>FFS:whether</w:t>
            </w:r>
            <w:proofErr w:type="gramEnd"/>
            <w:r>
              <w:rPr>
                <w:rFonts w:eastAsia="Malgun Gothic"/>
                <w:iCs/>
                <w:szCs w:val="20"/>
              </w:rPr>
              <w:t xml:space="preserve">/how to determine </w:t>
            </w:r>
            <w:r w:rsidRPr="00EE1495">
              <w:rPr>
                <w:rFonts w:eastAsia="Malgun Gothic"/>
                <w:iCs/>
                <w:szCs w:val="20"/>
              </w:rPr>
              <w:t>a UE2</w:t>
            </w:r>
            <w:r>
              <w:rPr>
                <w:rFonts w:eastAsia="Malgun Gothic"/>
                <w:iCs/>
                <w:szCs w:val="20"/>
              </w:rPr>
              <w:t xml:space="preserve"> </w:t>
            </w:r>
            <w:r w:rsidRPr="00EE1495">
              <w:rPr>
                <w:rFonts w:eastAsia="Malgun Gothic"/>
                <w:iCs/>
                <w:szCs w:val="20"/>
              </w:rPr>
              <w:t xml:space="preserve">transmit beam </w:t>
            </w:r>
          </w:p>
          <w:p w14:paraId="760C8C3D" w14:textId="77777777" w:rsidR="00312E50" w:rsidRPr="004068FE" w:rsidRDefault="00312E50" w:rsidP="00312E50">
            <w:pPr>
              <w:numPr>
                <w:ilvl w:val="0"/>
                <w:numId w:val="24"/>
              </w:numPr>
              <w:autoSpaceDE/>
              <w:autoSpaceDN/>
              <w:adjustRightInd/>
              <w:snapToGrid/>
              <w:spacing w:before="0" w:after="0"/>
              <w:jc w:val="left"/>
              <w:rPr>
                <w:rFonts w:eastAsia="Malgun Gothic"/>
                <w:iCs/>
                <w:szCs w:val="20"/>
              </w:rPr>
            </w:pPr>
            <w:r w:rsidRPr="004068FE">
              <w:rPr>
                <w:rFonts w:eastAsia="Malgun Gothic"/>
                <w:iCs/>
                <w:szCs w:val="20"/>
              </w:rPr>
              <w:t>UE2 indicates to UE1 the determined UE1</w:t>
            </w:r>
            <w:r>
              <w:rPr>
                <w:rFonts w:eastAsia="Malgun Gothic"/>
                <w:iCs/>
                <w:szCs w:val="20"/>
              </w:rPr>
              <w:t xml:space="preserve"> </w:t>
            </w:r>
            <w:r w:rsidRPr="004068FE">
              <w:rPr>
                <w:rFonts w:eastAsia="Malgun Gothic"/>
                <w:iCs/>
                <w:szCs w:val="20"/>
              </w:rPr>
              <w:t xml:space="preserve">transmit beam </w:t>
            </w:r>
          </w:p>
          <w:p w14:paraId="5A6D01DC" w14:textId="77777777" w:rsidR="00312E50" w:rsidRPr="004068FE" w:rsidRDefault="00312E50" w:rsidP="00312E50">
            <w:pPr>
              <w:numPr>
                <w:ilvl w:val="1"/>
                <w:numId w:val="24"/>
              </w:numPr>
              <w:autoSpaceDE/>
              <w:autoSpaceDN/>
              <w:adjustRightInd/>
              <w:snapToGrid/>
              <w:spacing w:before="0" w:after="0"/>
              <w:jc w:val="left"/>
              <w:rPr>
                <w:rFonts w:eastAsia="Malgun Gothic"/>
                <w:iCs/>
                <w:szCs w:val="20"/>
              </w:rPr>
            </w:pPr>
            <w:r w:rsidRPr="004068FE">
              <w:rPr>
                <w:rFonts w:eastAsia="Malgun Gothic"/>
                <w:iCs/>
                <w:szCs w:val="20"/>
              </w:rPr>
              <w:t>FFS how to indicate the determined transmit beam, including its feasibility</w:t>
            </w:r>
          </w:p>
          <w:p w14:paraId="22ED3EF3" w14:textId="77777777" w:rsidR="00312E50" w:rsidRPr="004068FE" w:rsidRDefault="00312E50" w:rsidP="00312E50">
            <w:pPr>
              <w:numPr>
                <w:ilvl w:val="0"/>
                <w:numId w:val="24"/>
              </w:numPr>
              <w:autoSpaceDE/>
              <w:autoSpaceDN/>
              <w:adjustRightInd/>
              <w:snapToGrid/>
              <w:spacing w:before="0" w:after="0"/>
              <w:jc w:val="left"/>
              <w:rPr>
                <w:rFonts w:eastAsia="Malgun Gothic"/>
                <w:iCs/>
                <w:szCs w:val="20"/>
              </w:rPr>
            </w:pPr>
            <w:r w:rsidRPr="004068FE">
              <w:rPr>
                <w:rFonts w:eastAsia="Malgun Gothic"/>
                <w:iCs/>
                <w:szCs w:val="20"/>
              </w:rPr>
              <w:t xml:space="preserve">UE1 and UE2 set up sidelink unicast link using the determined beam, following existing link establishment procedure. </w:t>
            </w:r>
          </w:p>
          <w:p w14:paraId="0294A495" w14:textId="77777777" w:rsidR="00312E50" w:rsidRPr="000B374B" w:rsidRDefault="00312E50" w:rsidP="00312E50">
            <w:pPr>
              <w:rPr>
                <w:b/>
                <w:iCs/>
                <w:color w:val="000000"/>
                <w:szCs w:val="20"/>
              </w:rPr>
            </w:pPr>
            <w:r w:rsidRPr="000B374B">
              <w:rPr>
                <w:b/>
                <w:iCs/>
                <w:color w:val="000000"/>
                <w:szCs w:val="20"/>
                <w:highlight w:val="green"/>
              </w:rPr>
              <w:t>Agreement</w:t>
            </w:r>
          </w:p>
          <w:p w14:paraId="1B7A935D" w14:textId="77777777" w:rsidR="00312E50" w:rsidRPr="000B374B" w:rsidRDefault="00312E50" w:rsidP="00312E50">
            <w:pPr>
              <w:rPr>
                <w:iCs/>
                <w:szCs w:val="20"/>
              </w:rPr>
            </w:pPr>
            <w:r w:rsidRPr="000B374B">
              <w:rPr>
                <w:iCs/>
                <w:szCs w:val="20"/>
              </w:rPr>
              <w:t xml:space="preserve">RAN1 can study the following candidate procedure where initial beam pairing is performed during sidelink unicast link establishment </w:t>
            </w:r>
          </w:p>
          <w:p w14:paraId="48742935" w14:textId="77777777" w:rsidR="00312E50" w:rsidRPr="000B374B" w:rsidRDefault="00312E50" w:rsidP="00312E50">
            <w:pPr>
              <w:pStyle w:val="af2"/>
              <w:numPr>
                <w:ilvl w:val="2"/>
                <w:numId w:val="25"/>
              </w:numPr>
              <w:autoSpaceDE/>
              <w:autoSpaceDN/>
              <w:adjustRightInd/>
              <w:snapToGrid/>
              <w:spacing w:before="0" w:after="0"/>
              <w:ind w:firstLineChars="0"/>
              <w:rPr>
                <w:iCs/>
                <w:szCs w:val="20"/>
              </w:rPr>
            </w:pPr>
            <w:r w:rsidRPr="000B374B">
              <w:rPr>
                <w:iCs/>
                <w:szCs w:val="20"/>
              </w:rPr>
              <w:t xml:space="preserve">UE1 sends PSCCH/PSSCH that carries unicast link establishment message (e.g., DCR message) via different transmit beams </w:t>
            </w:r>
          </w:p>
          <w:p w14:paraId="2B5DBF9B" w14:textId="77777777" w:rsidR="00312E50" w:rsidRPr="000B374B" w:rsidRDefault="00312E50" w:rsidP="00312E50">
            <w:pPr>
              <w:numPr>
                <w:ilvl w:val="1"/>
                <w:numId w:val="24"/>
              </w:numPr>
              <w:autoSpaceDE/>
              <w:autoSpaceDN/>
              <w:adjustRightInd/>
              <w:snapToGrid/>
              <w:spacing w:before="0" w:after="0"/>
              <w:jc w:val="left"/>
              <w:rPr>
                <w:iCs/>
                <w:szCs w:val="20"/>
              </w:rPr>
            </w:pPr>
            <w:r w:rsidRPr="000B374B">
              <w:rPr>
                <w:iCs/>
                <w:szCs w:val="20"/>
              </w:rPr>
              <w:t>Note: multiple PSCCH/PSSCH transmissions (e.g., repetitions) from each of the beams can be studied.</w:t>
            </w:r>
          </w:p>
          <w:p w14:paraId="468C5F9F" w14:textId="77777777" w:rsidR="00312E50" w:rsidRPr="000B374B" w:rsidRDefault="00312E50" w:rsidP="00312E50">
            <w:pPr>
              <w:numPr>
                <w:ilvl w:val="1"/>
                <w:numId w:val="24"/>
              </w:numPr>
              <w:autoSpaceDE/>
              <w:autoSpaceDN/>
              <w:adjustRightInd/>
              <w:snapToGrid/>
              <w:spacing w:before="0" w:after="0"/>
              <w:jc w:val="left"/>
              <w:rPr>
                <w:iCs/>
                <w:szCs w:val="20"/>
              </w:rPr>
            </w:pPr>
            <w:r w:rsidRPr="000B374B">
              <w:rPr>
                <w:iCs/>
                <w:szCs w:val="20"/>
              </w:rPr>
              <w:t>FFS: applicable reference signals which are transmitted together with unicast link establishment message.</w:t>
            </w:r>
          </w:p>
          <w:p w14:paraId="123D2717" w14:textId="77777777" w:rsidR="00312E50" w:rsidRPr="000B374B" w:rsidRDefault="00312E50" w:rsidP="00312E50">
            <w:pPr>
              <w:pStyle w:val="af2"/>
              <w:numPr>
                <w:ilvl w:val="2"/>
                <w:numId w:val="25"/>
              </w:numPr>
              <w:autoSpaceDE/>
              <w:autoSpaceDN/>
              <w:adjustRightInd/>
              <w:snapToGrid/>
              <w:spacing w:before="0" w:after="0"/>
              <w:ind w:firstLineChars="0"/>
              <w:rPr>
                <w:iCs/>
                <w:szCs w:val="20"/>
              </w:rPr>
            </w:pPr>
            <w:r w:rsidRPr="000B374B">
              <w:rPr>
                <w:iCs/>
                <w:szCs w:val="20"/>
              </w:rPr>
              <w:t xml:space="preserve">if UE2 successfully decodes one (or more) of the PSCCH/PSSCH(s) and UE2 determines to establish a unicast link with UE1, it indicates to UE1 one (or more) UE1 transmit beam(s) of PSCCH/PSSCH(s) which is successfully received </w:t>
            </w:r>
          </w:p>
          <w:p w14:paraId="4F11460A" w14:textId="77777777" w:rsidR="00312E50" w:rsidRPr="000B374B" w:rsidRDefault="00312E50" w:rsidP="00312E50">
            <w:pPr>
              <w:numPr>
                <w:ilvl w:val="1"/>
                <w:numId w:val="24"/>
              </w:numPr>
              <w:autoSpaceDE/>
              <w:autoSpaceDN/>
              <w:adjustRightInd/>
              <w:snapToGrid/>
              <w:spacing w:before="0" w:after="0"/>
              <w:jc w:val="left"/>
              <w:rPr>
                <w:iCs/>
                <w:szCs w:val="20"/>
              </w:rPr>
            </w:pPr>
            <w:r w:rsidRPr="000B374B">
              <w:rPr>
                <w:iCs/>
                <w:szCs w:val="20"/>
              </w:rPr>
              <w:t xml:space="preserve">FFS details (e.g., implicit or explicit indication) </w:t>
            </w:r>
          </w:p>
          <w:p w14:paraId="64B8DFAC" w14:textId="77777777" w:rsidR="00312E50" w:rsidRPr="000B374B" w:rsidRDefault="00312E50" w:rsidP="00312E50">
            <w:pPr>
              <w:numPr>
                <w:ilvl w:val="1"/>
                <w:numId w:val="24"/>
              </w:numPr>
              <w:autoSpaceDE/>
              <w:autoSpaceDN/>
              <w:adjustRightInd/>
              <w:snapToGrid/>
              <w:spacing w:before="0" w:after="0"/>
              <w:jc w:val="left"/>
              <w:rPr>
                <w:iCs/>
                <w:szCs w:val="20"/>
              </w:rPr>
            </w:pPr>
            <w:r w:rsidRPr="000B374B">
              <w:rPr>
                <w:iCs/>
                <w:szCs w:val="20"/>
              </w:rPr>
              <w:t>FFS: how to map between each PSCCH/PSSCH and UE1 transmit beam</w:t>
            </w:r>
          </w:p>
          <w:p w14:paraId="2369B4DC" w14:textId="77777777" w:rsidR="00312E50" w:rsidRPr="000B374B" w:rsidRDefault="00312E50" w:rsidP="00312E50">
            <w:pPr>
              <w:numPr>
                <w:ilvl w:val="1"/>
                <w:numId w:val="24"/>
              </w:numPr>
              <w:autoSpaceDE/>
              <w:autoSpaceDN/>
              <w:adjustRightInd/>
              <w:snapToGrid/>
              <w:spacing w:before="0" w:after="0"/>
              <w:jc w:val="left"/>
              <w:rPr>
                <w:iCs/>
                <w:szCs w:val="20"/>
              </w:rPr>
            </w:pPr>
            <w:r w:rsidRPr="000B374B">
              <w:rPr>
                <w:iCs/>
                <w:szCs w:val="20"/>
              </w:rPr>
              <w:t>FFS: how UE2 determines UE1 transmit beam(s) and/or UE2 transmit/receive beam(s)</w:t>
            </w:r>
          </w:p>
          <w:p w14:paraId="294C1A90" w14:textId="77777777" w:rsidR="00312E50" w:rsidRPr="000B374B" w:rsidRDefault="00312E50" w:rsidP="00312E50">
            <w:pPr>
              <w:pStyle w:val="af2"/>
              <w:numPr>
                <w:ilvl w:val="2"/>
                <w:numId w:val="25"/>
              </w:numPr>
              <w:autoSpaceDE/>
              <w:autoSpaceDN/>
              <w:adjustRightInd/>
              <w:snapToGrid/>
              <w:spacing w:before="0" w:after="0"/>
              <w:ind w:firstLineChars="0"/>
              <w:rPr>
                <w:iCs/>
                <w:szCs w:val="20"/>
              </w:rPr>
            </w:pPr>
            <w:r w:rsidRPr="000B374B">
              <w:rPr>
                <w:iCs/>
                <w:szCs w:val="20"/>
              </w:rPr>
              <w:t xml:space="preserve">UE1 uses one of the indicated </w:t>
            </w:r>
            <w:proofErr w:type="gramStart"/>
            <w:r w:rsidRPr="000B374B">
              <w:rPr>
                <w:iCs/>
                <w:szCs w:val="20"/>
              </w:rPr>
              <w:t>beam</w:t>
            </w:r>
            <w:proofErr w:type="gramEnd"/>
            <w:r w:rsidRPr="000B374B">
              <w:rPr>
                <w:iCs/>
                <w:szCs w:val="20"/>
              </w:rPr>
              <w:t>(s) to finish the remaining sidelink unicast link establishment procedure with UE2</w:t>
            </w:r>
          </w:p>
          <w:p w14:paraId="384CCDAE" w14:textId="77777777" w:rsidR="00C90280" w:rsidRDefault="00312E50" w:rsidP="00F83CF6">
            <w:pPr>
              <w:numPr>
                <w:ilvl w:val="1"/>
                <w:numId w:val="24"/>
              </w:numPr>
              <w:autoSpaceDE/>
              <w:autoSpaceDN/>
              <w:adjustRightInd/>
              <w:snapToGrid/>
              <w:spacing w:before="0" w:after="0"/>
              <w:jc w:val="left"/>
              <w:rPr>
                <w:iCs/>
                <w:szCs w:val="20"/>
              </w:rPr>
            </w:pPr>
            <w:r w:rsidRPr="00C90280">
              <w:rPr>
                <w:iCs/>
                <w:szCs w:val="20"/>
              </w:rPr>
              <w:t xml:space="preserve">FFS: how UE1 determines one of the indicated </w:t>
            </w:r>
            <w:proofErr w:type="gramStart"/>
            <w:r w:rsidRPr="00C90280">
              <w:rPr>
                <w:iCs/>
                <w:szCs w:val="20"/>
              </w:rPr>
              <w:t>beam</w:t>
            </w:r>
            <w:proofErr w:type="gramEnd"/>
            <w:r w:rsidRPr="00C90280">
              <w:rPr>
                <w:iCs/>
                <w:szCs w:val="20"/>
              </w:rPr>
              <w:t xml:space="preserve">(s) </w:t>
            </w:r>
          </w:p>
          <w:p w14:paraId="623072E9" w14:textId="60F1D387" w:rsidR="00312E50" w:rsidRPr="00C90280" w:rsidRDefault="00312E50" w:rsidP="00F83CF6">
            <w:pPr>
              <w:numPr>
                <w:ilvl w:val="1"/>
                <w:numId w:val="24"/>
              </w:numPr>
              <w:autoSpaceDE/>
              <w:autoSpaceDN/>
              <w:adjustRightInd/>
              <w:snapToGrid/>
              <w:spacing w:before="0" w:after="0"/>
              <w:jc w:val="left"/>
              <w:rPr>
                <w:iCs/>
                <w:szCs w:val="20"/>
              </w:rPr>
            </w:pPr>
            <w:r w:rsidRPr="00C90280">
              <w:rPr>
                <w:iCs/>
                <w:szCs w:val="20"/>
              </w:rPr>
              <w:lastRenderedPageBreak/>
              <w:t>FFS: use of additional reference signal or additional messages or additional measurement for efficient beam pairing.</w:t>
            </w:r>
          </w:p>
          <w:p w14:paraId="4399C287" w14:textId="77777777" w:rsidR="00310366" w:rsidRPr="000B374B" w:rsidRDefault="00310366" w:rsidP="00310366">
            <w:pPr>
              <w:rPr>
                <w:b/>
                <w:iCs/>
                <w:color w:val="000000"/>
              </w:rPr>
            </w:pPr>
            <w:r w:rsidRPr="000B374B">
              <w:rPr>
                <w:b/>
                <w:iCs/>
                <w:color w:val="000000"/>
                <w:highlight w:val="green"/>
              </w:rPr>
              <w:t>Agreement</w:t>
            </w:r>
          </w:p>
          <w:p w14:paraId="7CC88EF4" w14:textId="77777777" w:rsidR="00310366" w:rsidRPr="008107E2" w:rsidRDefault="00310366" w:rsidP="00310366">
            <w:pPr>
              <w:rPr>
                <w:iCs/>
                <w:color w:val="000000"/>
              </w:rPr>
            </w:pPr>
            <w:r w:rsidRPr="008107E2">
              <w:rPr>
                <w:iCs/>
                <w:color w:val="000000"/>
              </w:rPr>
              <w:t>RAN1 can study the following candidate procedure where initial beam pairing starts after sidelink unicast link establishment between UE1 and UE2</w:t>
            </w:r>
            <w:r>
              <w:rPr>
                <w:iCs/>
                <w:color w:val="000000"/>
              </w:rPr>
              <w:t xml:space="preserve">, including studying whether and in which cases </w:t>
            </w:r>
            <w:r w:rsidRPr="008107E2">
              <w:rPr>
                <w:iCs/>
                <w:color w:val="000000"/>
              </w:rPr>
              <w:t>initial beam pairing after sidelink unicast link establishment</w:t>
            </w:r>
            <w:r>
              <w:rPr>
                <w:iCs/>
                <w:color w:val="000000"/>
              </w:rPr>
              <w:t xml:space="preserve"> is feasible</w:t>
            </w:r>
            <w:r w:rsidRPr="008107E2">
              <w:rPr>
                <w:iCs/>
                <w:color w:val="000000"/>
              </w:rPr>
              <w:t xml:space="preserve">. </w:t>
            </w:r>
          </w:p>
          <w:p w14:paraId="352125A5" w14:textId="77777777" w:rsidR="00310366" w:rsidRPr="008107E2" w:rsidRDefault="00310366" w:rsidP="00310366">
            <w:pPr>
              <w:numPr>
                <w:ilvl w:val="0"/>
                <w:numId w:val="24"/>
              </w:numPr>
              <w:autoSpaceDE/>
              <w:autoSpaceDN/>
              <w:adjustRightInd/>
              <w:snapToGrid/>
              <w:spacing w:before="0" w:after="0"/>
              <w:rPr>
                <w:rFonts w:eastAsia="Calibri"/>
                <w:iCs/>
                <w:color w:val="000000"/>
              </w:rPr>
            </w:pPr>
            <w:r w:rsidRPr="008107E2">
              <w:rPr>
                <w:rFonts w:eastAsia="Calibri"/>
                <w:iCs/>
                <w:color w:val="000000"/>
              </w:rPr>
              <w:t>UE1 and UE2 set up sidelink unicast link,</w:t>
            </w:r>
            <w:r w:rsidRPr="008107E2">
              <w:rPr>
                <w:b/>
                <w:bCs/>
                <w:color w:val="000000"/>
                <w:szCs w:val="28"/>
                <w:lang w:eastAsia="ko-KR"/>
              </w:rPr>
              <w:t xml:space="preserve"> </w:t>
            </w:r>
            <w:r w:rsidRPr="008107E2">
              <w:rPr>
                <w:iCs/>
                <w:color w:val="000000"/>
                <w:szCs w:val="28"/>
                <w:lang w:eastAsia="ko-KR"/>
              </w:rPr>
              <w:t>following existing link establishment procedure</w:t>
            </w:r>
          </w:p>
          <w:p w14:paraId="53AE0049" w14:textId="77777777" w:rsidR="00310366" w:rsidRPr="008107E2" w:rsidRDefault="00310366" w:rsidP="00310366">
            <w:pPr>
              <w:numPr>
                <w:ilvl w:val="1"/>
                <w:numId w:val="24"/>
              </w:numPr>
              <w:autoSpaceDE/>
              <w:autoSpaceDN/>
              <w:adjustRightInd/>
              <w:snapToGrid/>
              <w:spacing w:before="0" w:after="0"/>
              <w:jc w:val="left"/>
              <w:rPr>
                <w:rFonts w:eastAsia="Calibri"/>
                <w:iCs/>
                <w:color w:val="000000"/>
              </w:rPr>
            </w:pPr>
            <w:r w:rsidRPr="008107E2">
              <w:rPr>
                <w:rFonts w:eastAsia="Calibri"/>
                <w:iCs/>
                <w:color w:val="000000"/>
              </w:rPr>
              <w:t>FFS the beams used for unicast link establishment.</w:t>
            </w:r>
          </w:p>
          <w:p w14:paraId="554DC616" w14:textId="77777777" w:rsidR="00310366" w:rsidRPr="008107E2" w:rsidRDefault="00310366" w:rsidP="00310366">
            <w:pPr>
              <w:numPr>
                <w:ilvl w:val="0"/>
                <w:numId w:val="24"/>
              </w:numPr>
              <w:autoSpaceDE/>
              <w:autoSpaceDN/>
              <w:adjustRightInd/>
              <w:snapToGrid/>
              <w:spacing w:before="0" w:after="0"/>
              <w:rPr>
                <w:rFonts w:eastAsia="Calibri"/>
                <w:iCs/>
                <w:color w:val="000000"/>
              </w:rPr>
            </w:pPr>
            <w:r w:rsidRPr="008107E2">
              <w:rPr>
                <w:rFonts w:eastAsia="Calibri"/>
                <w:iCs/>
                <w:color w:val="000000"/>
              </w:rPr>
              <w:t>UE1 and</w:t>
            </w:r>
            <w:r>
              <w:rPr>
                <w:rFonts w:eastAsia="Calibri"/>
                <w:iCs/>
                <w:color w:val="000000"/>
              </w:rPr>
              <w:t>/or</w:t>
            </w:r>
            <w:r w:rsidRPr="008107E2">
              <w:rPr>
                <w:rFonts w:eastAsia="Calibri"/>
                <w:iCs/>
                <w:color w:val="000000"/>
              </w:rPr>
              <w:t xml:space="preserve"> UE2 configure the resources for beam sweeping and/or beam reporting</w:t>
            </w:r>
          </w:p>
          <w:p w14:paraId="23B52478" w14:textId="77777777" w:rsidR="00310366" w:rsidRPr="008107E2" w:rsidRDefault="00310366" w:rsidP="00310366">
            <w:pPr>
              <w:numPr>
                <w:ilvl w:val="1"/>
                <w:numId w:val="24"/>
              </w:numPr>
              <w:autoSpaceDE/>
              <w:autoSpaceDN/>
              <w:adjustRightInd/>
              <w:snapToGrid/>
              <w:spacing w:before="0" w:after="0"/>
              <w:rPr>
                <w:rFonts w:eastAsia="Calibri"/>
                <w:iCs/>
                <w:color w:val="000000"/>
              </w:rPr>
            </w:pPr>
            <w:r w:rsidRPr="008107E2">
              <w:rPr>
                <w:rFonts w:eastAsia="Calibri"/>
                <w:iCs/>
                <w:color w:val="000000"/>
              </w:rPr>
              <w:t>FFS details of resources configuration</w:t>
            </w:r>
          </w:p>
          <w:p w14:paraId="7744C756" w14:textId="77777777" w:rsidR="00310366" w:rsidRPr="008107E2" w:rsidRDefault="00310366" w:rsidP="00310366">
            <w:pPr>
              <w:numPr>
                <w:ilvl w:val="0"/>
                <w:numId w:val="24"/>
              </w:numPr>
              <w:tabs>
                <w:tab w:val="left" w:pos="720"/>
              </w:tabs>
              <w:autoSpaceDE/>
              <w:autoSpaceDN/>
              <w:adjustRightInd/>
              <w:snapToGrid/>
              <w:spacing w:before="0" w:after="0"/>
              <w:rPr>
                <w:rFonts w:eastAsia="Calibri"/>
                <w:iCs/>
                <w:color w:val="000000"/>
              </w:rPr>
            </w:pPr>
            <w:r w:rsidRPr="008107E2">
              <w:rPr>
                <w:rFonts w:eastAsia="Calibri"/>
                <w:iCs/>
                <w:color w:val="000000"/>
              </w:rPr>
              <w:t>UE1 and/or UE2 use the configured resources to transmit reference signals and determine a pair of transmit beam and receive beam based on beam sweeping.</w:t>
            </w:r>
          </w:p>
          <w:p w14:paraId="24A033D7" w14:textId="77777777" w:rsidR="00310366" w:rsidRPr="008107E2" w:rsidRDefault="00310366" w:rsidP="00310366">
            <w:pPr>
              <w:numPr>
                <w:ilvl w:val="1"/>
                <w:numId w:val="24"/>
              </w:numPr>
              <w:tabs>
                <w:tab w:val="left" w:pos="720"/>
              </w:tabs>
              <w:autoSpaceDE/>
              <w:autoSpaceDN/>
              <w:adjustRightInd/>
              <w:snapToGrid/>
              <w:spacing w:before="0" w:after="0"/>
              <w:rPr>
                <w:rFonts w:eastAsia="Calibri"/>
                <w:iCs/>
                <w:color w:val="000000"/>
              </w:rPr>
            </w:pPr>
            <w:r w:rsidRPr="008107E2">
              <w:rPr>
                <w:rFonts w:eastAsia="Calibri"/>
                <w:iCs/>
                <w:color w:val="000000"/>
              </w:rPr>
              <w:t>FFS applicable reference signal(s)</w:t>
            </w:r>
          </w:p>
          <w:p w14:paraId="021E10D7" w14:textId="77777777" w:rsidR="00C90280" w:rsidRDefault="00310366" w:rsidP="002A7BB1">
            <w:pPr>
              <w:numPr>
                <w:ilvl w:val="1"/>
                <w:numId w:val="24"/>
              </w:numPr>
              <w:tabs>
                <w:tab w:val="left" w:pos="720"/>
              </w:tabs>
              <w:autoSpaceDE/>
              <w:autoSpaceDN/>
              <w:adjustRightInd/>
              <w:snapToGrid/>
              <w:spacing w:before="0" w:after="0"/>
              <w:rPr>
                <w:rFonts w:eastAsia="Calibri"/>
                <w:iCs/>
                <w:color w:val="000000"/>
              </w:rPr>
            </w:pPr>
            <w:r w:rsidRPr="00C90280">
              <w:rPr>
                <w:rFonts w:eastAsia="Calibri"/>
                <w:iCs/>
                <w:color w:val="000000"/>
              </w:rPr>
              <w:t>FFS whether/how to indicate the determined beams between UE1 and UE2</w:t>
            </w:r>
          </w:p>
          <w:p w14:paraId="7DF7F91D" w14:textId="68683DF7" w:rsidR="00A7450A" w:rsidRPr="00C90280" w:rsidRDefault="00310366" w:rsidP="002A7BB1">
            <w:pPr>
              <w:numPr>
                <w:ilvl w:val="1"/>
                <w:numId w:val="24"/>
              </w:numPr>
              <w:tabs>
                <w:tab w:val="left" w:pos="720"/>
              </w:tabs>
              <w:autoSpaceDE/>
              <w:autoSpaceDN/>
              <w:adjustRightInd/>
              <w:snapToGrid/>
              <w:spacing w:before="0" w:after="0"/>
              <w:rPr>
                <w:rFonts w:eastAsia="Calibri"/>
                <w:iCs/>
                <w:color w:val="000000"/>
              </w:rPr>
            </w:pPr>
            <w:r w:rsidRPr="00C90280">
              <w:rPr>
                <w:rFonts w:eastAsia="Calibri"/>
                <w:iCs/>
                <w:color w:val="000000"/>
              </w:rPr>
              <w:t>FFS difference between initial beam pairing (after sidelink unicast link establishment) and beam maintenance</w:t>
            </w:r>
          </w:p>
          <w:p w14:paraId="6E1F4FCD" w14:textId="77777777" w:rsidR="00431FE1" w:rsidRPr="000B374B" w:rsidRDefault="00431FE1" w:rsidP="00431FE1">
            <w:pPr>
              <w:rPr>
                <w:b/>
                <w:iCs/>
                <w:color w:val="000000"/>
                <w:szCs w:val="20"/>
              </w:rPr>
            </w:pPr>
            <w:r w:rsidRPr="000B374B">
              <w:rPr>
                <w:b/>
                <w:iCs/>
                <w:color w:val="000000"/>
                <w:szCs w:val="20"/>
                <w:highlight w:val="green"/>
              </w:rPr>
              <w:t>Agreement</w:t>
            </w:r>
          </w:p>
          <w:p w14:paraId="42455127" w14:textId="77777777" w:rsidR="00431FE1" w:rsidRPr="002B34FB" w:rsidRDefault="00431FE1" w:rsidP="00431FE1">
            <w:pPr>
              <w:rPr>
                <w:rFonts w:eastAsia="宋体"/>
                <w:b/>
                <w:bCs/>
                <w:color w:val="000000"/>
                <w:szCs w:val="20"/>
              </w:rPr>
            </w:pPr>
            <w:r w:rsidRPr="002B34FB">
              <w:rPr>
                <w:iCs/>
                <w:color w:val="000000"/>
                <w:szCs w:val="20"/>
              </w:rPr>
              <w:t xml:space="preserve">To study the feasibility of </w:t>
            </w:r>
            <w:r>
              <w:rPr>
                <w:iCs/>
                <w:color w:val="000000"/>
                <w:szCs w:val="20"/>
              </w:rPr>
              <w:t>adapting</w:t>
            </w:r>
            <w:r w:rsidRPr="002B34FB">
              <w:rPr>
                <w:iCs/>
                <w:color w:val="000000"/>
                <w:szCs w:val="20"/>
              </w:rPr>
              <w:t xml:space="preserve"> S-SSB for initial beam pairing between UE1 and UE2, at least the following can be considered.</w:t>
            </w:r>
          </w:p>
          <w:p w14:paraId="78470B5F" w14:textId="77777777" w:rsidR="00431FE1" w:rsidRPr="002B34FB" w:rsidRDefault="00431FE1" w:rsidP="00431FE1">
            <w:pPr>
              <w:pStyle w:val="af2"/>
              <w:numPr>
                <w:ilvl w:val="0"/>
                <w:numId w:val="24"/>
              </w:numPr>
              <w:autoSpaceDE/>
              <w:autoSpaceDN/>
              <w:adjustRightInd/>
              <w:snapToGrid/>
              <w:spacing w:before="0" w:after="0"/>
              <w:ind w:firstLineChars="0"/>
              <w:rPr>
                <w:iCs/>
                <w:color w:val="000000"/>
                <w:szCs w:val="20"/>
              </w:rPr>
            </w:pPr>
            <w:r w:rsidRPr="002B34FB">
              <w:rPr>
                <w:iCs/>
                <w:color w:val="000000"/>
                <w:szCs w:val="20"/>
              </w:rPr>
              <w:t xml:space="preserve">Whether/how to enable UE2 to identify UE1 (e.g., source ID) </w:t>
            </w:r>
            <w:r>
              <w:rPr>
                <w:iCs/>
                <w:color w:val="000000"/>
                <w:szCs w:val="20"/>
              </w:rPr>
              <w:t>from</w:t>
            </w:r>
            <w:r w:rsidRPr="002B34FB">
              <w:rPr>
                <w:iCs/>
                <w:color w:val="000000"/>
                <w:szCs w:val="20"/>
              </w:rPr>
              <w:t xml:space="preserve"> UE1’s S-SSB transmission</w:t>
            </w:r>
            <w:r w:rsidRPr="002B34FB">
              <w:rPr>
                <w:iCs/>
                <w:color w:val="FF0000"/>
                <w:szCs w:val="20"/>
              </w:rPr>
              <w:t xml:space="preserve">, </w:t>
            </w:r>
            <w:r w:rsidRPr="002B34FB">
              <w:rPr>
                <w:iCs/>
                <w:color w:val="000000"/>
                <w:szCs w:val="20"/>
              </w:rPr>
              <w:t xml:space="preserve">to enable UE1 to identify the corresponding beam measurement/reporting from UE2  </w:t>
            </w:r>
          </w:p>
          <w:p w14:paraId="588C4348" w14:textId="77777777" w:rsidR="00431FE1" w:rsidRPr="002B34FB" w:rsidRDefault="00431FE1" w:rsidP="00431FE1">
            <w:pPr>
              <w:pStyle w:val="af2"/>
              <w:numPr>
                <w:ilvl w:val="0"/>
                <w:numId w:val="24"/>
              </w:numPr>
              <w:autoSpaceDE/>
              <w:autoSpaceDN/>
              <w:adjustRightInd/>
              <w:snapToGrid/>
              <w:spacing w:before="0" w:after="0"/>
              <w:ind w:firstLineChars="0"/>
              <w:rPr>
                <w:iCs/>
                <w:color w:val="000000"/>
                <w:szCs w:val="20"/>
              </w:rPr>
            </w:pPr>
            <w:r w:rsidRPr="002B34FB">
              <w:rPr>
                <w:iCs/>
                <w:color w:val="000000"/>
                <w:szCs w:val="20"/>
              </w:rPr>
              <w:t>Mapping between S-SSB transmission/resource and beam related information</w:t>
            </w:r>
          </w:p>
          <w:p w14:paraId="17FE0018" w14:textId="77777777" w:rsidR="00431FE1" w:rsidRPr="002B34FB" w:rsidRDefault="00431FE1" w:rsidP="00431FE1">
            <w:pPr>
              <w:pStyle w:val="af2"/>
              <w:numPr>
                <w:ilvl w:val="0"/>
                <w:numId w:val="24"/>
              </w:numPr>
              <w:autoSpaceDE/>
              <w:autoSpaceDN/>
              <w:adjustRightInd/>
              <w:snapToGrid/>
              <w:spacing w:before="0" w:after="0"/>
              <w:ind w:firstLineChars="0"/>
              <w:rPr>
                <w:iCs/>
                <w:color w:val="000000"/>
                <w:szCs w:val="20"/>
              </w:rPr>
            </w:pPr>
            <w:r w:rsidRPr="002B34FB">
              <w:rPr>
                <w:iCs/>
                <w:color w:val="000000"/>
                <w:szCs w:val="20"/>
              </w:rPr>
              <w:t>Allocation of beam reporting resources respectively associated with different S-SSB transmit beams</w:t>
            </w:r>
          </w:p>
          <w:p w14:paraId="06565185" w14:textId="77777777" w:rsidR="00431FE1" w:rsidRPr="002B34FB" w:rsidRDefault="00431FE1" w:rsidP="00431FE1">
            <w:pPr>
              <w:pStyle w:val="af2"/>
              <w:numPr>
                <w:ilvl w:val="0"/>
                <w:numId w:val="24"/>
              </w:numPr>
              <w:autoSpaceDE/>
              <w:autoSpaceDN/>
              <w:adjustRightInd/>
              <w:snapToGrid/>
              <w:spacing w:before="0" w:after="0"/>
              <w:ind w:firstLineChars="0"/>
              <w:rPr>
                <w:iCs/>
                <w:color w:val="000000"/>
                <w:szCs w:val="20"/>
              </w:rPr>
            </w:pPr>
            <w:r w:rsidRPr="002B34FB">
              <w:rPr>
                <w:iCs/>
                <w:color w:val="000000"/>
                <w:szCs w:val="20"/>
              </w:rPr>
              <w:t>Structure and contents of S-SSB</w:t>
            </w:r>
          </w:p>
          <w:p w14:paraId="388202A8" w14:textId="77777777" w:rsidR="00431FE1" w:rsidRPr="002B34FB" w:rsidRDefault="00431FE1" w:rsidP="00431FE1">
            <w:pPr>
              <w:pStyle w:val="af2"/>
              <w:numPr>
                <w:ilvl w:val="0"/>
                <w:numId w:val="24"/>
              </w:numPr>
              <w:autoSpaceDE/>
              <w:autoSpaceDN/>
              <w:adjustRightInd/>
              <w:snapToGrid/>
              <w:spacing w:before="0" w:after="0"/>
              <w:ind w:firstLineChars="0"/>
              <w:rPr>
                <w:iCs/>
                <w:color w:val="000000"/>
                <w:szCs w:val="20"/>
              </w:rPr>
            </w:pPr>
            <w:r w:rsidRPr="002B34FB">
              <w:rPr>
                <w:iCs/>
                <w:color w:val="000000"/>
                <w:szCs w:val="20"/>
              </w:rPr>
              <w:t xml:space="preserve">Triggering </w:t>
            </w:r>
            <w:r>
              <w:rPr>
                <w:iCs/>
                <w:color w:val="000000"/>
                <w:szCs w:val="20"/>
              </w:rPr>
              <w:t xml:space="preserve">and/or activation </w:t>
            </w:r>
            <w:r w:rsidRPr="002B34FB">
              <w:rPr>
                <w:iCs/>
                <w:color w:val="000000"/>
                <w:szCs w:val="20"/>
              </w:rPr>
              <w:t>of S-SSB transmission</w:t>
            </w:r>
            <w:r>
              <w:rPr>
                <w:iCs/>
                <w:color w:val="000000"/>
                <w:szCs w:val="20"/>
              </w:rPr>
              <w:t>, if needed</w:t>
            </w:r>
          </w:p>
          <w:p w14:paraId="6EACA85E" w14:textId="77777777" w:rsidR="00431FE1" w:rsidRPr="002B34FB" w:rsidRDefault="00431FE1" w:rsidP="00431FE1">
            <w:pPr>
              <w:pStyle w:val="af2"/>
              <w:numPr>
                <w:ilvl w:val="0"/>
                <w:numId w:val="24"/>
              </w:numPr>
              <w:autoSpaceDE/>
              <w:autoSpaceDN/>
              <w:adjustRightInd/>
              <w:snapToGrid/>
              <w:spacing w:before="0" w:after="0"/>
              <w:ind w:firstLineChars="0"/>
              <w:rPr>
                <w:iCs/>
                <w:color w:val="000000"/>
                <w:szCs w:val="20"/>
              </w:rPr>
            </w:pPr>
            <w:r w:rsidRPr="002B34FB">
              <w:rPr>
                <w:iCs/>
                <w:color w:val="000000"/>
                <w:szCs w:val="20"/>
              </w:rPr>
              <w:t xml:space="preserve">Mechanism </w:t>
            </w:r>
            <w:r>
              <w:rPr>
                <w:iCs/>
                <w:color w:val="000000"/>
                <w:szCs w:val="20"/>
              </w:rPr>
              <w:t>for</w:t>
            </w:r>
            <w:r w:rsidRPr="002B34FB">
              <w:rPr>
                <w:iCs/>
                <w:color w:val="000000"/>
                <w:szCs w:val="20"/>
              </w:rPr>
              <w:t xml:space="preserve"> S-SSB monitoring and reporting/responding</w:t>
            </w:r>
          </w:p>
          <w:p w14:paraId="4F699498" w14:textId="77777777" w:rsidR="00C90280" w:rsidRDefault="00431FE1" w:rsidP="00114A41">
            <w:pPr>
              <w:pStyle w:val="af2"/>
              <w:numPr>
                <w:ilvl w:val="0"/>
                <w:numId w:val="24"/>
              </w:numPr>
              <w:autoSpaceDE/>
              <w:autoSpaceDN/>
              <w:adjustRightInd/>
              <w:snapToGrid/>
              <w:spacing w:before="0" w:after="0"/>
              <w:ind w:firstLineChars="0"/>
              <w:rPr>
                <w:iCs/>
                <w:color w:val="000000"/>
                <w:szCs w:val="20"/>
              </w:rPr>
            </w:pPr>
            <w:r w:rsidRPr="00C90280">
              <w:rPr>
                <w:iCs/>
                <w:color w:val="000000"/>
                <w:szCs w:val="20"/>
              </w:rPr>
              <w:t>Mechanism to mitigate/avoid the interference between overlapped S-SSB transmissions from different UEs, including S-SSB transmission resources</w:t>
            </w:r>
          </w:p>
          <w:p w14:paraId="0378D283" w14:textId="7E27941A" w:rsidR="00431FE1" w:rsidRPr="00C90280" w:rsidRDefault="00431FE1" w:rsidP="00114A41">
            <w:pPr>
              <w:pStyle w:val="af2"/>
              <w:numPr>
                <w:ilvl w:val="0"/>
                <w:numId w:val="24"/>
              </w:numPr>
              <w:autoSpaceDE/>
              <w:autoSpaceDN/>
              <w:adjustRightInd/>
              <w:snapToGrid/>
              <w:spacing w:before="0" w:after="0"/>
              <w:ind w:firstLineChars="0"/>
              <w:rPr>
                <w:iCs/>
                <w:color w:val="000000"/>
                <w:szCs w:val="20"/>
              </w:rPr>
            </w:pPr>
            <w:r w:rsidRPr="00C90280">
              <w:rPr>
                <w:rFonts w:hint="eastAsia"/>
                <w:iCs/>
                <w:color w:val="000000"/>
                <w:szCs w:val="20"/>
              </w:rPr>
              <w:t>Potential impact to</w:t>
            </w:r>
            <w:r w:rsidRPr="00C90280">
              <w:rPr>
                <w:iCs/>
                <w:color w:val="000000"/>
                <w:szCs w:val="20"/>
              </w:rPr>
              <w:t>/from</w:t>
            </w:r>
            <w:r w:rsidRPr="00C90280">
              <w:rPr>
                <w:rFonts w:hint="eastAsia"/>
                <w:iCs/>
                <w:color w:val="000000"/>
                <w:szCs w:val="20"/>
              </w:rPr>
              <w:t xml:space="preserve"> other UEs</w:t>
            </w:r>
            <w:r w:rsidRPr="00C90280">
              <w:rPr>
                <w:iCs/>
                <w:color w:val="000000"/>
                <w:szCs w:val="20"/>
              </w:rPr>
              <w:t>, and whether/how to avoid or mitigate this impact</w:t>
            </w:r>
          </w:p>
          <w:p w14:paraId="4D309074" w14:textId="77777777" w:rsidR="00431FE1" w:rsidRPr="000B374B" w:rsidRDefault="00431FE1" w:rsidP="00431FE1">
            <w:pPr>
              <w:rPr>
                <w:b/>
                <w:iCs/>
                <w:color w:val="000000"/>
                <w:szCs w:val="20"/>
              </w:rPr>
            </w:pPr>
            <w:r w:rsidRPr="000B374B">
              <w:rPr>
                <w:b/>
                <w:iCs/>
                <w:color w:val="000000"/>
                <w:szCs w:val="20"/>
                <w:highlight w:val="green"/>
              </w:rPr>
              <w:t>Agreement</w:t>
            </w:r>
          </w:p>
          <w:p w14:paraId="5B229A11" w14:textId="77777777" w:rsidR="00431FE1" w:rsidRPr="00E3460C" w:rsidRDefault="00431FE1" w:rsidP="00431FE1">
            <w:pPr>
              <w:rPr>
                <w:iCs/>
                <w:color w:val="000000"/>
                <w:szCs w:val="20"/>
              </w:rPr>
            </w:pPr>
            <w:r w:rsidRPr="00E3460C">
              <w:rPr>
                <w:iCs/>
                <w:color w:val="000000"/>
                <w:szCs w:val="20"/>
              </w:rPr>
              <w:t>To study the feasibility of reusing SL CSI-RS for initial beam pairing, at least the following enhancements can be considered. </w:t>
            </w:r>
          </w:p>
          <w:p w14:paraId="597D558A" w14:textId="77777777" w:rsidR="00431FE1" w:rsidRPr="00752E3F" w:rsidRDefault="00431FE1" w:rsidP="00431FE1">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SL CSI-RS transmission with or without sidelink data transmission in the same slot</w:t>
            </w:r>
          </w:p>
          <w:p w14:paraId="38478765" w14:textId="77777777" w:rsidR="00431FE1" w:rsidRPr="00752E3F" w:rsidRDefault="00431FE1" w:rsidP="00431FE1">
            <w:pPr>
              <w:pStyle w:val="af2"/>
              <w:numPr>
                <w:ilvl w:val="1"/>
                <w:numId w:val="24"/>
              </w:numPr>
              <w:autoSpaceDE/>
              <w:autoSpaceDN/>
              <w:adjustRightInd/>
              <w:snapToGrid/>
              <w:spacing w:before="0" w:after="0"/>
              <w:ind w:firstLineChars="0"/>
              <w:rPr>
                <w:iCs/>
                <w:color w:val="000000"/>
                <w:szCs w:val="20"/>
              </w:rPr>
            </w:pPr>
            <w:r w:rsidRPr="00752E3F">
              <w:rPr>
                <w:iCs/>
                <w:color w:val="000000"/>
                <w:szCs w:val="20"/>
              </w:rPr>
              <w:t>FFS: slot structure</w:t>
            </w:r>
          </w:p>
          <w:p w14:paraId="2B21F5A0" w14:textId="77777777" w:rsidR="00431FE1" w:rsidRPr="00752E3F" w:rsidRDefault="00431FE1" w:rsidP="00431FE1">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Mapping between SL CSI-RS transmission/resource and beam related information</w:t>
            </w:r>
          </w:p>
          <w:p w14:paraId="50D8BCFC" w14:textId="77777777" w:rsidR="00431FE1" w:rsidRPr="00752E3F" w:rsidRDefault="00431FE1" w:rsidP="00431FE1">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Periodic SL CSI-RS transmission, semi-persistent SL CSI-RS transmission, or aperiodic SL CSI-RS transmission, with or without SCI indication </w:t>
            </w:r>
          </w:p>
          <w:p w14:paraId="25D702CA" w14:textId="77777777" w:rsidR="00431FE1" w:rsidRPr="00752E3F" w:rsidRDefault="00431FE1" w:rsidP="00431FE1">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Allocation of SL CSI-RS beam sweeping resources and if applicable, their associated beam reporting resources</w:t>
            </w:r>
          </w:p>
          <w:p w14:paraId="4492C0CC" w14:textId="77777777" w:rsidR="00431FE1" w:rsidRPr="00C90280" w:rsidRDefault="00431FE1" w:rsidP="00431FE1">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 xml:space="preserve">Study the possibility to apply SL CSI-RS for initial beam pairing before, during or after unicast link </w:t>
            </w:r>
            <w:r w:rsidRPr="00C90280">
              <w:rPr>
                <w:iCs/>
                <w:color w:val="000000"/>
                <w:szCs w:val="20"/>
              </w:rPr>
              <w:t>establishment</w:t>
            </w:r>
          </w:p>
          <w:p w14:paraId="4CFB1B8A" w14:textId="77777777" w:rsidR="00431FE1" w:rsidRPr="00C90280" w:rsidRDefault="00431FE1" w:rsidP="00431FE1">
            <w:pPr>
              <w:pStyle w:val="af2"/>
              <w:numPr>
                <w:ilvl w:val="1"/>
                <w:numId w:val="24"/>
              </w:numPr>
              <w:autoSpaceDE/>
              <w:autoSpaceDN/>
              <w:adjustRightInd/>
              <w:snapToGrid/>
              <w:spacing w:before="0" w:after="0"/>
              <w:ind w:firstLineChars="0"/>
              <w:rPr>
                <w:iCs/>
                <w:color w:val="000000"/>
                <w:szCs w:val="20"/>
              </w:rPr>
            </w:pPr>
            <w:r w:rsidRPr="00C90280">
              <w:rPr>
                <w:iCs/>
                <w:color w:val="000000"/>
                <w:szCs w:val="20"/>
              </w:rPr>
              <w:t>FFS: How to provide SL CSI-RS resource configuration</w:t>
            </w:r>
          </w:p>
          <w:p w14:paraId="6BD10726" w14:textId="77777777" w:rsidR="00C90280" w:rsidRPr="00C90280" w:rsidRDefault="00431FE1" w:rsidP="00C90280">
            <w:pPr>
              <w:pStyle w:val="af2"/>
              <w:numPr>
                <w:ilvl w:val="0"/>
                <w:numId w:val="24"/>
              </w:numPr>
              <w:autoSpaceDE/>
              <w:autoSpaceDN/>
              <w:adjustRightInd/>
              <w:snapToGrid/>
              <w:spacing w:before="0" w:after="0"/>
              <w:ind w:firstLineChars="0"/>
              <w:rPr>
                <w:iCs/>
                <w:color w:val="000000"/>
                <w:szCs w:val="20"/>
              </w:rPr>
            </w:pPr>
            <w:r w:rsidRPr="00C90280">
              <w:rPr>
                <w:iCs/>
                <w:color w:val="000000"/>
                <w:szCs w:val="20"/>
              </w:rPr>
              <w:t>Whether or how to mitigate/avoid the interference between overlapped SL CSI-RS transmissions from different UEs</w:t>
            </w:r>
          </w:p>
          <w:p w14:paraId="3A858ACE" w14:textId="7466C23C" w:rsidR="00C90280" w:rsidRPr="00C90280" w:rsidRDefault="00431FE1" w:rsidP="00C90280">
            <w:pPr>
              <w:pStyle w:val="af2"/>
              <w:numPr>
                <w:ilvl w:val="0"/>
                <w:numId w:val="24"/>
              </w:numPr>
              <w:autoSpaceDE/>
              <w:autoSpaceDN/>
              <w:adjustRightInd/>
              <w:snapToGrid/>
              <w:spacing w:before="0" w:after="0"/>
              <w:ind w:firstLineChars="0"/>
              <w:rPr>
                <w:b/>
                <w:iCs/>
                <w:color w:val="000000"/>
                <w:szCs w:val="20"/>
              </w:rPr>
            </w:pPr>
            <w:r w:rsidRPr="00C90280">
              <w:rPr>
                <w:iCs/>
                <w:color w:val="000000"/>
                <w:szCs w:val="20"/>
              </w:rPr>
              <w:t>SL CSI-RS transmission with or without repetition on transmit beams</w:t>
            </w:r>
          </w:p>
        </w:tc>
      </w:tr>
    </w:tbl>
    <w:p w14:paraId="45C25018" w14:textId="785EFD26" w:rsidR="00595A7E" w:rsidRDefault="000134D3" w:rsidP="00D85EC1">
      <w:pPr>
        <w:rPr>
          <w:rFonts w:cs="Times"/>
          <w:szCs w:val="20"/>
          <w:lang w:eastAsia="zh-CN"/>
        </w:rPr>
      </w:pPr>
      <w:r>
        <w:rPr>
          <w:rFonts w:cs="Times"/>
          <w:szCs w:val="20"/>
          <w:lang w:eastAsia="zh-CN"/>
        </w:rPr>
        <w:lastRenderedPageBreak/>
        <w:t xml:space="preserve">Initial beam pairing </w:t>
      </w:r>
      <w:r w:rsidR="0095783E">
        <w:rPr>
          <w:rFonts w:cs="Times"/>
          <w:szCs w:val="20"/>
          <w:lang w:eastAsia="zh-CN"/>
        </w:rPr>
        <w:t xml:space="preserve">means a coarse beam(s) determination, which is not </w:t>
      </w:r>
      <w:r w:rsidR="008000AB">
        <w:rPr>
          <w:rFonts w:cs="Times"/>
          <w:szCs w:val="20"/>
          <w:lang w:eastAsia="zh-CN"/>
        </w:rPr>
        <w:t>necessarily</w:t>
      </w:r>
      <w:r w:rsidR="0095783E">
        <w:rPr>
          <w:rFonts w:cs="Times"/>
          <w:szCs w:val="20"/>
          <w:lang w:eastAsia="zh-CN"/>
        </w:rPr>
        <w:t xml:space="preserve"> confined before unicast link establishment. Even after link establishment, such </w:t>
      </w:r>
      <w:r w:rsidR="004B590D">
        <w:rPr>
          <w:rFonts w:cs="Times"/>
          <w:szCs w:val="20"/>
          <w:lang w:eastAsia="zh-CN"/>
        </w:rPr>
        <w:t xml:space="preserve">a </w:t>
      </w:r>
      <w:r w:rsidR="0095783E">
        <w:rPr>
          <w:rFonts w:cs="Times"/>
          <w:szCs w:val="20"/>
          <w:lang w:eastAsia="zh-CN"/>
        </w:rPr>
        <w:t xml:space="preserve">coarse procedure is still beneficial especially considering the overhead brought by fined beam management, e.g., via SL CSI-RS. For low mobility and </w:t>
      </w:r>
      <w:r w:rsidR="0095783E">
        <w:rPr>
          <w:rFonts w:cs="Times"/>
          <w:szCs w:val="20"/>
          <w:lang w:eastAsia="zh-CN"/>
        </w:rPr>
        <w:lastRenderedPageBreak/>
        <w:t>latency non-sensitive scenario</w:t>
      </w:r>
      <w:r w:rsidR="004B590D">
        <w:rPr>
          <w:rFonts w:cs="Times"/>
          <w:szCs w:val="20"/>
          <w:lang w:eastAsia="zh-CN"/>
        </w:rPr>
        <w:t>s</w:t>
      </w:r>
      <w:r w:rsidR="0095783E">
        <w:rPr>
          <w:rFonts w:cs="Times"/>
          <w:szCs w:val="20"/>
          <w:lang w:eastAsia="zh-CN"/>
        </w:rPr>
        <w:t>, rough beam pairing could be sufficient.</w:t>
      </w:r>
      <w:r w:rsidR="008000AB">
        <w:rPr>
          <w:rFonts w:cs="Times"/>
          <w:szCs w:val="20"/>
          <w:lang w:eastAsia="zh-CN"/>
        </w:rPr>
        <w:t xml:space="preserve"> </w:t>
      </w:r>
      <w:r w:rsidR="00C531B1">
        <w:rPr>
          <w:rFonts w:cs="Times" w:hint="eastAsia"/>
          <w:szCs w:val="20"/>
          <w:lang w:eastAsia="zh-CN"/>
        </w:rPr>
        <w:t>Howeve</w:t>
      </w:r>
      <w:r w:rsidR="00C531B1">
        <w:rPr>
          <w:rFonts w:cs="Times"/>
          <w:szCs w:val="20"/>
          <w:lang w:eastAsia="zh-CN"/>
        </w:rPr>
        <w:t>r, the initial beam paring during unicast link establishment is questionable. Once we have a complete beam pairing mechanism before unicast link establishment</w:t>
      </w:r>
      <w:r w:rsidR="007F7D0A">
        <w:rPr>
          <w:rFonts w:cs="Times"/>
          <w:szCs w:val="20"/>
          <w:lang w:eastAsia="zh-CN"/>
        </w:rPr>
        <w:t xml:space="preserve">, it is </w:t>
      </w:r>
      <w:r w:rsidR="008000AB">
        <w:rPr>
          <w:rFonts w:cs="Times"/>
          <w:szCs w:val="20"/>
          <w:lang w:eastAsia="zh-CN"/>
        </w:rPr>
        <w:t>unnecessary</w:t>
      </w:r>
      <w:r w:rsidR="007F7D0A">
        <w:rPr>
          <w:rFonts w:cs="Times"/>
          <w:szCs w:val="20"/>
          <w:lang w:eastAsia="zh-CN"/>
        </w:rPr>
        <w:t xml:space="preserve"> to do the same thing during unicast link establishment.</w:t>
      </w:r>
    </w:p>
    <w:p w14:paraId="6D600DB9" w14:textId="73CF6E7A" w:rsidR="00C531B1" w:rsidRDefault="00C531B1" w:rsidP="00C531B1">
      <w:pPr>
        <w:rPr>
          <w:rFonts w:cs="Times"/>
          <w:szCs w:val="20"/>
          <w:lang w:eastAsia="zh-CN"/>
        </w:rPr>
      </w:pPr>
      <w:r>
        <w:rPr>
          <w:rFonts w:cs="Times"/>
          <w:szCs w:val="20"/>
        </w:rPr>
        <w:t xml:space="preserve">In Uu beam </w:t>
      </w:r>
      <w:r>
        <w:rPr>
          <w:rFonts w:cs="Times" w:hint="eastAsia"/>
          <w:szCs w:val="20"/>
          <w:lang w:eastAsia="zh-CN"/>
        </w:rPr>
        <w:t>manag</w:t>
      </w:r>
      <w:r>
        <w:rPr>
          <w:rFonts w:cs="Times"/>
          <w:szCs w:val="20"/>
          <w:lang w:eastAsia="zh-CN"/>
        </w:rPr>
        <w:t>ement, initial beam pairing is done during RACH procedure where SSB is used as the measured reference signal. However, there is no PRACH-like channel in sidelink. For legacy S-</w:t>
      </w:r>
      <w:r>
        <w:rPr>
          <w:rFonts w:cs="Times" w:hint="eastAsia"/>
          <w:szCs w:val="20"/>
          <w:lang w:eastAsia="zh-CN"/>
        </w:rPr>
        <w:t>SSB</w:t>
      </w:r>
      <w:r>
        <w:rPr>
          <w:rFonts w:cs="Times"/>
          <w:szCs w:val="20"/>
          <w:lang w:eastAsia="zh-CN"/>
        </w:rPr>
        <w:t xml:space="preserve">, it is transmitted in </w:t>
      </w:r>
      <w:r w:rsidR="008808CF">
        <w:rPr>
          <w:rFonts w:cs="Times"/>
          <w:szCs w:val="20"/>
          <w:lang w:eastAsia="zh-CN"/>
        </w:rPr>
        <w:t>an</w:t>
      </w:r>
      <w:r>
        <w:rPr>
          <w:rFonts w:cs="Times"/>
          <w:szCs w:val="20"/>
          <w:lang w:eastAsia="zh-CN"/>
        </w:rPr>
        <w:t xml:space="preserve"> SFN-like way where no UE-specific or beam-specific information is carried. Besides, the S-SSB’s bandwidth is not broadband limiting its ability on beam measuring. Thus, legacy S-SSB is not appropriate for beam management. </w:t>
      </w:r>
      <w:r w:rsidR="007F7D0A">
        <w:rPr>
          <w:rFonts w:cs="Times"/>
          <w:szCs w:val="20"/>
          <w:lang w:eastAsia="zh-CN"/>
        </w:rPr>
        <w:t>At least SSB-index and UE-</w:t>
      </w:r>
      <w:r w:rsidR="007F7D0A">
        <w:rPr>
          <w:rFonts w:cs="Times" w:hint="eastAsia"/>
          <w:szCs w:val="20"/>
          <w:lang w:eastAsia="zh-CN"/>
        </w:rPr>
        <w:t>ID</w:t>
      </w:r>
      <w:r w:rsidR="007F7D0A">
        <w:rPr>
          <w:rFonts w:cs="Times"/>
          <w:szCs w:val="20"/>
          <w:lang w:eastAsia="zh-CN"/>
        </w:rPr>
        <w:t xml:space="preserve"> </w:t>
      </w:r>
      <w:r w:rsidR="007F7D0A">
        <w:rPr>
          <w:rFonts w:cs="Times" w:hint="eastAsia"/>
          <w:szCs w:val="20"/>
          <w:lang w:eastAsia="zh-CN"/>
        </w:rPr>
        <w:t>s</w:t>
      </w:r>
      <w:r w:rsidR="007F7D0A">
        <w:rPr>
          <w:rFonts w:cs="Times"/>
          <w:szCs w:val="20"/>
          <w:lang w:eastAsia="zh-CN"/>
        </w:rPr>
        <w:t>hould be introduced for S-SSB for beam training.</w:t>
      </w:r>
    </w:p>
    <w:p w14:paraId="69A801F5" w14:textId="1E72DB47" w:rsidR="00C531B1" w:rsidRDefault="007F7D0A" w:rsidP="00D85EC1">
      <w:pPr>
        <w:rPr>
          <w:rFonts w:cs="Times"/>
          <w:szCs w:val="20"/>
        </w:rPr>
      </w:pPr>
      <w:r>
        <w:rPr>
          <w:rFonts w:cs="Times"/>
          <w:szCs w:val="20"/>
          <w:lang w:eastAsia="zh-CN"/>
        </w:rPr>
        <w:t xml:space="preserve">Regarding the feasibility of SL CSI-RS for initial beam pairing, compared with S-SSB its advantages are obvious like </w:t>
      </w:r>
      <w:r w:rsidR="006D5C61">
        <w:rPr>
          <w:rFonts w:cs="Times"/>
          <w:szCs w:val="20"/>
          <w:lang w:eastAsia="zh-CN"/>
        </w:rPr>
        <w:t>a greater</w:t>
      </w:r>
      <w:r>
        <w:rPr>
          <w:rFonts w:cs="Times"/>
          <w:szCs w:val="20"/>
          <w:lang w:eastAsia="zh-CN"/>
        </w:rPr>
        <w:t xml:space="preserve"> number of resources and configurable bandwidth. </w:t>
      </w:r>
      <w:r>
        <w:rPr>
          <w:rFonts w:cs="Times" w:hint="eastAsia"/>
          <w:szCs w:val="20"/>
          <w:lang w:eastAsia="zh-CN"/>
        </w:rPr>
        <w:t>However,</w:t>
      </w:r>
      <w:r>
        <w:rPr>
          <w:rFonts w:cs="Times"/>
          <w:szCs w:val="20"/>
          <w:lang w:eastAsia="zh-CN"/>
        </w:rPr>
        <w:t xml:space="preserve"> the related specification efforts could be foreseeably larger than S-SSB. Therefore, we suggest to prioritize the study of S-SSB for initial beam pairing and set SL CSI-RS as</w:t>
      </w:r>
      <w:r w:rsidR="006D5C61">
        <w:rPr>
          <w:rFonts w:cs="Times"/>
          <w:szCs w:val="20"/>
          <w:lang w:eastAsia="zh-CN"/>
        </w:rPr>
        <w:t xml:space="preserve"> a</w:t>
      </w:r>
      <w:r>
        <w:rPr>
          <w:rFonts w:cs="Times"/>
          <w:szCs w:val="20"/>
          <w:lang w:eastAsia="zh-CN"/>
        </w:rPr>
        <w:t xml:space="preserve"> second priority.</w:t>
      </w:r>
    </w:p>
    <w:p w14:paraId="72608C82" w14:textId="4B7DFAFC" w:rsidR="004B5A20" w:rsidRDefault="00580F71" w:rsidP="00580F71">
      <w:pPr>
        <w:jc w:val="center"/>
      </w:pPr>
      <w:r>
        <w:object w:dxaOrig="10041" w:dyaOrig="1960" w14:anchorId="79B30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77.3pt" o:ole="">
            <v:imagedata r:id="rId8" o:title=""/>
          </v:shape>
          <o:OLEObject Type="Embed" ProgID="Visio.Drawing.15" ShapeID="_x0000_i1025" DrawAspect="Content" ObjectID="_1745672641" r:id="rId9"/>
        </w:object>
      </w:r>
    </w:p>
    <w:p w14:paraId="6207EF33" w14:textId="31069026" w:rsidR="00580F71" w:rsidRDefault="00580F71" w:rsidP="00580F71">
      <w:pPr>
        <w:jc w:val="center"/>
        <w:rPr>
          <w:lang w:eastAsia="zh-CN"/>
        </w:rPr>
      </w:pPr>
      <w:r>
        <w:rPr>
          <w:rFonts w:hint="eastAsia"/>
          <w:lang w:eastAsia="zh-CN"/>
        </w:rPr>
        <w:t>F</w:t>
      </w:r>
      <w:r>
        <w:rPr>
          <w:lang w:eastAsia="zh-CN"/>
        </w:rPr>
        <w:t>igure.1</w:t>
      </w:r>
      <w:r w:rsidR="00386AD1">
        <w:rPr>
          <w:lang w:eastAsia="zh-CN"/>
        </w:rPr>
        <w:t xml:space="preserve"> Illustration of S-SSB for beam management</w:t>
      </w:r>
    </w:p>
    <w:p w14:paraId="66A4883C" w14:textId="7F606900" w:rsidR="004B5A20" w:rsidRDefault="004B5A20" w:rsidP="004B5A20">
      <w:pPr>
        <w:rPr>
          <w:b/>
          <w:i/>
          <w:lang w:val="en-GB" w:eastAsia="zh-CN"/>
        </w:rPr>
      </w:pPr>
      <w:r w:rsidRPr="004B5A20">
        <w:rPr>
          <w:b/>
          <w:i/>
          <w:lang w:val="en-GB" w:eastAsia="zh-CN"/>
        </w:rPr>
        <w:t>Proposal-</w:t>
      </w:r>
      <w:r w:rsidR="00386AD1">
        <w:rPr>
          <w:b/>
          <w:i/>
          <w:lang w:val="en-GB" w:eastAsia="zh-CN"/>
        </w:rPr>
        <w:t>1</w:t>
      </w:r>
      <w:r w:rsidRPr="004B5A20">
        <w:rPr>
          <w:b/>
          <w:i/>
          <w:lang w:val="en-GB" w:eastAsia="zh-CN"/>
        </w:rPr>
        <w:t>: Initial beam pairing procedure can be executed before or after unicast link establishment.</w:t>
      </w:r>
    </w:p>
    <w:p w14:paraId="30A92474" w14:textId="7EC89925" w:rsidR="00C531B1" w:rsidRPr="004B5A20" w:rsidRDefault="00C531B1" w:rsidP="004B5A20">
      <w:pPr>
        <w:rPr>
          <w:b/>
          <w:i/>
          <w:lang w:val="en-GB" w:eastAsia="zh-CN"/>
        </w:rPr>
      </w:pPr>
      <w:r w:rsidRPr="004B5A20">
        <w:rPr>
          <w:b/>
          <w:i/>
          <w:lang w:val="en-GB" w:eastAsia="zh-CN"/>
        </w:rPr>
        <w:t>Proposal-</w:t>
      </w:r>
      <w:r>
        <w:rPr>
          <w:b/>
          <w:i/>
          <w:lang w:val="en-GB" w:eastAsia="zh-CN"/>
        </w:rPr>
        <w:t>2</w:t>
      </w:r>
      <w:r w:rsidRPr="004B5A20">
        <w:rPr>
          <w:b/>
          <w:i/>
          <w:lang w:val="en-GB" w:eastAsia="zh-CN"/>
        </w:rPr>
        <w:t>:</w:t>
      </w:r>
      <w:r>
        <w:rPr>
          <w:b/>
          <w:i/>
          <w:lang w:val="en-GB" w:eastAsia="zh-CN"/>
        </w:rPr>
        <w:t xml:space="preserve"> Don’t support init</w:t>
      </w:r>
      <w:r w:rsidRPr="004B5A20">
        <w:rPr>
          <w:b/>
          <w:i/>
          <w:lang w:val="en-GB" w:eastAsia="zh-CN"/>
        </w:rPr>
        <w:t xml:space="preserve">ial beam pairing procedure </w:t>
      </w:r>
      <w:r>
        <w:rPr>
          <w:b/>
          <w:i/>
          <w:lang w:val="en-GB" w:eastAsia="zh-CN"/>
        </w:rPr>
        <w:t xml:space="preserve">during </w:t>
      </w:r>
      <w:r w:rsidRPr="004B5A20">
        <w:rPr>
          <w:b/>
          <w:i/>
          <w:lang w:val="en-GB" w:eastAsia="zh-CN"/>
        </w:rPr>
        <w:t>unicast link establishment.</w:t>
      </w:r>
    </w:p>
    <w:p w14:paraId="61AFDBC5" w14:textId="6412CDBD" w:rsidR="008650F8" w:rsidRDefault="004B5A20" w:rsidP="004B5A20">
      <w:pPr>
        <w:rPr>
          <w:b/>
          <w:i/>
          <w:lang w:val="en-GB" w:eastAsia="zh-CN"/>
        </w:rPr>
      </w:pPr>
      <w:r w:rsidRPr="004B5A20">
        <w:rPr>
          <w:b/>
          <w:i/>
          <w:lang w:val="en-GB" w:eastAsia="zh-CN"/>
        </w:rPr>
        <w:t>Proposal-</w:t>
      </w:r>
      <w:r w:rsidR="007F7D0A">
        <w:rPr>
          <w:b/>
          <w:i/>
          <w:lang w:val="en-GB" w:eastAsia="zh-CN"/>
        </w:rPr>
        <w:t>3</w:t>
      </w:r>
      <w:r w:rsidRPr="004B5A20">
        <w:rPr>
          <w:b/>
          <w:i/>
          <w:lang w:val="en-GB" w:eastAsia="zh-CN"/>
        </w:rPr>
        <w:t xml:space="preserve">: </w:t>
      </w:r>
      <w:r w:rsidR="007F7D0A">
        <w:rPr>
          <w:rFonts w:hint="eastAsia"/>
          <w:b/>
          <w:i/>
          <w:lang w:val="en-GB" w:eastAsia="zh-CN"/>
        </w:rPr>
        <w:t>Prioritize</w:t>
      </w:r>
      <w:r w:rsidR="007F7D0A">
        <w:rPr>
          <w:b/>
          <w:i/>
          <w:lang w:val="en-GB" w:eastAsia="zh-CN"/>
        </w:rPr>
        <w:t xml:space="preserve"> </w:t>
      </w:r>
      <w:r w:rsidR="007F7D0A">
        <w:rPr>
          <w:rFonts w:hint="eastAsia"/>
          <w:b/>
          <w:i/>
          <w:lang w:val="en-GB" w:eastAsia="zh-CN"/>
        </w:rPr>
        <w:t>the</w:t>
      </w:r>
      <w:r w:rsidR="007F7D0A">
        <w:rPr>
          <w:b/>
          <w:i/>
          <w:lang w:val="en-GB" w:eastAsia="zh-CN"/>
        </w:rPr>
        <w:t xml:space="preserve"> study of S-SSB for initial beam pairing.</w:t>
      </w:r>
    </w:p>
    <w:p w14:paraId="1EA5251F" w14:textId="51EBD3EE" w:rsidR="00BA2461" w:rsidRDefault="00F3479F" w:rsidP="00BA2461">
      <w:pPr>
        <w:pStyle w:val="1"/>
        <w:rPr>
          <w:lang w:eastAsia="zh-CN"/>
        </w:rPr>
      </w:pPr>
      <w:r>
        <w:t>Beam maintenance</w:t>
      </w:r>
    </w:p>
    <w:tbl>
      <w:tblPr>
        <w:tblStyle w:val="ad"/>
        <w:tblW w:w="0" w:type="auto"/>
        <w:tblLook w:val="04A0" w:firstRow="1" w:lastRow="0" w:firstColumn="1" w:lastColumn="0" w:noHBand="0" w:noVBand="1"/>
      </w:tblPr>
      <w:tblGrid>
        <w:gridCol w:w="9307"/>
      </w:tblGrid>
      <w:tr w:rsidR="004F7E80" w14:paraId="525BA0EB" w14:textId="77777777" w:rsidTr="004F7E80">
        <w:tc>
          <w:tcPr>
            <w:tcW w:w="9307" w:type="dxa"/>
          </w:tcPr>
          <w:p w14:paraId="6AC1F08E" w14:textId="77777777" w:rsidR="00FC4341" w:rsidRPr="00797036" w:rsidRDefault="00FC4341" w:rsidP="00FC4341">
            <w:pPr>
              <w:rPr>
                <w:rFonts w:eastAsia="Malgun Gothic"/>
                <w:b/>
                <w:iCs/>
                <w:szCs w:val="20"/>
              </w:rPr>
            </w:pPr>
            <w:r w:rsidRPr="00797036">
              <w:rPr>
                <w:rFonts w:eastAsia="Malgun Gothic"/>
                <w:b/>
                <w:iCs/>
                <w:szCs w:val="20"/>
                <w:highlight w:val="green"/>
              </w:rPr>
              <w:t>Agreement</w:t>
            </w:r>
          </w:p>
          <w:p w14:paraId="2D3657DF" w14:textId="77777777" w:rsidR="00FC4341" w:rsidRPr="007463C9" w:rsidRDefault="00FC4341" w:rsidP="00FC4341">
            <w:pPr>
              <w:rPr>
                <w:szCs w:val="20"/>
              </w:rPr>
            </w:pPr>
            <w:r w:rsidRPr="007463C9">
              <w:rPr>
                <w:iCs/>
                <w:szCs w:val="20"/>
              </w:rPr>
              <w:t>The container(s) of sidelink beam reporting for beam maintenance is at least selected from the following options:</w:t>
            </w:r>
          </w:p>
          <w:p w14:paraId="18D5C926" w14:textId="77777777" w:rsidR="00FC4341" w:rsidRPr="007463C9" w:rsidRDefault="00FC4341" w:rsidP="00FC4341">
            <w:pPr>
              <w:numPr>
                <w:ilvl w:val="0"/>
                <w:numId w:val="26"/>
              </w:numPr>
              <w:autoSpaceDE/>
              <w:autoSpaceDN/>
              <w:adjustRightInd/>
              <w:snapToGrid/>
              <w:spacing w:before="0" w:after="0"/>
              <w:jc w:val="left"/>
              <w:rPr>
                <w:bCs/>
                <w:iCs/>
              </w:rPr>
            </w:pPr>
            <w:r w:rsidRPr="007463C9">
              <w:rPr>
                <w:bCs/>
                <w:iCs/>
              </w:rPr>
              <w:t>Option 1: SL PHY layer signal (e.g., PSFCH, SCI)</w:t>
            </w:r>
          </w:p>
          <w:p w14:paraId="5C92870D" w14:textId="77777777" w:rsidR="00FC4341" w:rsidRPr="007463C9" w:rsidRDefault="00FC4341" w:rsidP="00FC4341">
            <w:pPr>
              <w:numPr>
                <w:ilvl w:val="0"/>
                <w:numId w:val="26"/>
              </w:numPr>
              <w:autoSpaceDE/>
              <w:autoSpaceDN/>
              <w:adjustRightInd/>
              <w:snapToGrid/>
              <w:spacing w:before="0" w:after="0"/>
              <w:jc w:val="left"/>
              <w:rPr>
                <w:bCs/>
                <w:iCs/>
              </w:rPr>
            </w:pPr>
            <w:r w:rsidRPr="007463C9">
              <w:rPr>
                <w:bCs/>
                <w:iCs/>
              </w:rPr>
              <w:t>Option 2: SL MAC CE</w:t>
            </w:r>
          </w:p>
          <w:p w14:paraId="31B43E2C" w14:textId="7C53EC2A" w:rsidR="00FC4341" w:rsidRDefault="00FC4341" w:rsidP="00FC4341">
            <w:pPr>
              <w:rPr>
                <w:rFonts w:eastAsia="Malgun Gothic"/>
                <w:b/>
                <w:iCs/>
                <w:szCs w:val="20"/>
                <w:highlight w:val="green"/>
              </w:rPr>
            </w:pPr>
            <w:r w:rsidRPr="007463C9">
              <w:rPr>
                <w:bCs/>
                <w:iCs/>
              </w:rPr>
              <w:t>FFS: PC5-RRC, Signaling over Uu link (e.g., UCI)</w:t>
            </w:r>
          </w:p>
          <w:p w14:paraId="4EA00517" w14:textId="137CB18E" w:rsidR="004F7E80" w:rsidRPr="00797036" w:rsidRDefault="004F7E80" w:rsidP="004F7E80">
            <w:pPr>
              <w:rPr>
                <w:rFonts w:eastAsia="Malgun Gothic"/>
                <w:b/>
                <w:iCs/>
                <w:szCs w:val="20"/>
              </w:rPr>
            </w:pPr>
            <w:r w:rsidRPr="00797036">
              <w:rPr>
                <w:rFonts w:eastAsia="Malgun Gothic"/>
                <w:b/>
                <w:iCs/>
                <w:szCs w:val="20"/>
                <w:highlight w:val="green"/>
              </w:rPr>
              <w:t>Agreement</w:t>
            </w:r>
          </w:p>
          <w:p w14:paraId="6BF011BA" w14:textId="77777777" w:rsidR="004F7E80" w:rsidRPr="007463C9" w:rsidRDefault="004F7E80" w:rsidP="004F7E80">
            <w:pPr>
              <w:rPr>
                <w:szCs w:val="20"/>
                <w:lang w:eastAsia="zh-CN"/>
              </w:rPr>
            </w:pPr>
            <w:r w:rsidRPr="007463C9">
              <w:rPr>
                <w:iCs/>
                <w:szCs w:val="20"/>
              </w:rPr>
              <w:t>Consider one or more of the following items as sidelink beam reporting contents for beam maintenance: </w:t>
            </w:r>
          </w:p>
          <w:p w14:paraId="73E50C9F" w14:textId="77777777" w:rsidR="004F7E80" w:rsidRPr="007463C9" w:rsidRDefault="004F7E80" w:rsidP="004F7E80">
            <w:pPr>
              <w:numPr>
                <w:ilvl w:val="0"/>
                <w:numId w:val="26"/>
              </w:numPr>
              <w:autoSpaceDE/>
              <w:autoSpaceDN/>
              <w:adjustRightInd/>
              <w:snapToGrid/>
              <w:spacing w:before="0" w:after="0"/>
              <w:jc w:val="left"/>
              <w:rPr>
                <w:bCs/>
                <w:iCs/>
              </w:rPr>
            </w:pPr>
            <w:r w:rsidRPr="007463C9">
              <w:rPr>
                <w:bCs/>
                <w:iCs/>
              </w:rPr>
              <w:t>Beam indication (e.g., CRI)</w:t>
            </w:r>
          </w:p>
          <w:p w14:paraId="352219F0" w14:textId="77777777" w:rsidR="004F7E80" w:rsidRPr="007463C9" w:rsidRDefault="004F7E80" w:rsidP="004F7E80">
            <w:pPr>
              <w:numPr>
                <w:ilvl w:val="0"/>
                <w:numId w:val="26"/>
              </w:numPr>
              <w:autoSpaceDE/>
              <w:autoSpaceDN/>
              <w:adjustRightInd/>
              <w:snapToGrid/>
              <w:spacing w:before="0" w:after="0"/>
              <w:jc w:val="left"/>
              <w:rPr>
                <w:bCs/>
                <w:iCs/>
              </w:rPr>
            </w:pPr>
            <w:r w:rsidRPr="007463C9">
              <w:rPr>
                <w:bCs/>
                <w:iCs/>
              </w:rPr>
              <w:t>L1-RSRP</w:t>
            </w:r>
          </w:p>
          <w:p w14:paraId="7849CE7F" w14:textId="77777777" w:rsidR="004F7E80" w:rsidRPr="007463C9" w:rsidRDefault="004F7E80" w:rsidP="004F7E80">
            <w:pPr>
              <w:numPr>
                <w:ilvl w:val="0"/>
                <w:numId w:val="26"/>
              </w:numPr>
              <w:autoSpaceDE/>
              <w:autoSpaceDN/>
              <w:adjustRightInd/>
              <w:snapToGrid/>
              <w:spacing w:before="0" w:after="0"/>
              <w:jc w:val="left"/>
              <w:rPr>
                <w:bCs/>
                <w:iCs/>
              </w:rPr>
            </w:pPr>
            <w:r w:rsidRPr="007463C9">
              <w:rPr>
                <w:bCs/>
                <w:iCs/>
              </w:rPr>
              <w:t xml:space="preserve">FFS: L1-SINR or other reporting contents if </w:t>
            </w:r>
            <w:proofErr w:type="gramStart"/>
            <w:r w:rsidRPr="007463C9">
              <w:rPr>
                <w:bCs/>
                <w:iCs/>
              </w:rPr>
              <w:t>necessary</w:t>
            </w:r>
            <w:proofErr w:type="gramEnd"/>
            <w:r w:rsidRPr="007463C9">
              <w:rPr>
                <w:bCs/>
                <w:iCs/>
              </w:rPr>
              <w:t xml:space="preserve"> enhancement is identified. </w:t>
            </w:r>
          </w:p>
          <w:p w14:paraId="227A8C0D" w14:textId="58B7E3A1" w:rsidR="004F7E80" w:rsidRPr="004F7E80" w:rsidRDefault="004F7E80" w:rsidP="007F7D0A">
            <w:pPr>
              <w:numPr>
                <w:ilvl w:val="0"/>
                <w:numId w:val="26"/>
              </w:numPr>
              <w:autoSpaceDE/>
              <w:autoSpaceDN/>
              <w:adjustRightInd/>
              <w:snapToGrid/>
              <w:spacing w:before="0" w:after="0"/>
              <w:jc w:val="left"/>
              <w:rPr>
                <w:rFonts w:cs="Times"/>
                <w:iCs/>
                <w:szCs w:val="20"/>
                <w:lang w:eastAsia="zh-CN"/>
              </w:rPr>
            </w:pPr>
            <w:r w:rsidRPr="004F7E80">
              <w:rPr>
                <w:bCs/>
                <w:iCs/>
              </w:rPr>
              <w:t>Note: This does not preclude performing beam maintenance without any beam reporting</w:t>
            </w:r>
          </w:p>
        </w:tc>
      </w:tr>
    </w:tbl>
    <w:p w14:paraId="461568B2" w14:textId="75EB38F3" w:rsidR="004F7E80" w:rsidRDefault="00FC4341" w:rsidP="004F4B0C">
      <w:pPr>
        <w:rPr>
          <w:rFonts w:cs="Times"/>
          <w:iCs/>
          <w:szCs w:val="20"/>
          <w:lang w:eastAsia="zh-CN"/>
        </w:rPr>
      </w:pPr>
      <w:r>
        <w:rPr>
          <w:rFonts w:cs="Times" w:hint="eastAsia"/>
          <w:iCs/>
          <w:szCs w:val="20"/>
          <w:lang w:eastAsia="zh-CN"/>
        </w:rPr>
        <w:t xml:space="preserve">As </w:t>
      </w:r>
      <w:r>
        <w:rPr>
          <w:rFonts w:cs="Times"/>
          <w:iCs/>
          <w:szCs w:val="20"/>
          <w:lang w:eastAsia="zh-CN"/>
        </w:rPr>
        <w:t xml:space="preserve">a starting point, </w:t>
      </w:r>
      <w:r w:rsidR="000103F0">
        <w:rPr>
          <w:rFonts w:cs="Times"/>
          <w:iCs/>
          <w:szCs w:val="20"/>
          <w:lang w:eastAsia="zh-CN"/>
        </w:rPr>
        <w:t xml:space="preserve">beam indication together with associated </w:t>
      </w:r>
      <w:r>
        <w:rPr>
          <w:rFonts w:cs="Times"/>
          <w:iCs/>
          <w:szCs w:val="20"/>
          <w:lang w:eastAsia="zh-CN"/>
        </w:rPr>
        <w:t xml:space="preserve">L1-RSRP are sufficient for sidelink beam reporting. It is not necessary to introduce </w:t>
      </w:r>
      <w:r>
        <w:rPr>
          <w:rFonts w:cs="Times" w:hint="eastAsia"/>
          <w:iCs/>
          <w:szCs w:val="20"/>
          <w:lang w:eastAsia="zh-CN"/>
        </w:rPr>
        <w:t>L</w:t>
      </w:r>
      <w:r>
        <w:rPr>
          <w:rFonts w:cs="Times"/>
          <w:iCs/>
          <w:szCs w:val="20"/>
          <w:lang w:eastAsia="zh-CN"/>
        </w:rPr>
        <w:t xml:space="preserve">1-SINR at least in Rel-18. Specifically, </w:t>
      </w:r>
      <w:r w:rsidR="000103F0">
        <w:rPr>
          <w:rFonts w:cs="Times"/>
          <w:iCs/>
          <w:szCs w:val="20"/>
          <w:lang w:eastAsia="zh-CN"/>
        </w:rPr>
        <w:t>beam indication</w:t>
      </w:r>
      <w:r>
        <w:rPr>
          <w:rFonts w:cs="Times"/>
          <w:iCs/>
          <w:szCs w:val="20"/>
          <w:lang w:eastAsia="zh-CN"/>
        </w:rPr>
        <w:t xml:space="preserve"> could be </w:t>
      </w:r>
      <w:r w:rsidR="000103F0">
        <w:rPr>
          <w:rFonts w:cs="Times"/>
          <w:iCs/>
          <w:szCs w:val="20"/>
          <w:lang w:eastAsia="zh-CN"/>
        </w:rPr>
        <w:t xml:space="preserve">SL SSBRI as well as </w:t>
      </w:r>
      <w:r w:rsidR="006D5C61">
        <w:rPr>
          <w:rFonts w:cs="Times"/>
          <w:iCs/>
          <w:szCs w:val="20"/>
          <w:lang w:eastAsia="zh-CN"/>
        </w:rPr>
        <w:t xml:space="preserve">SL </w:t>
      </w:r>
      <w:r w:rsidR="000103F0">
        <w:rPr>
          <w:rFonts w:cs="Times"/>
          <w:iCs/>
          <w:szCs w:val="20"/>
          <w:lang w:eastAsia="zh-CN"/>
        </w:rPr>
        <w:t>CRI.</w:t>
      </w:r>
    </w:p>
    <w:p w14:paraId="0B636632" w14:textId="24731A58" w:rsidR="00FC4341" w:rsidRPr="000103F0" w:rsidRDefault="000103F0" w:rsidP="004F4B0C">
      <w:pPr>
        <w:rPr>
          <w:rFonts w:cs="Times"/>
          <w:iCs/>
          <w:szCs w:val="20"/>
          <w:lang w:eastAsia="zh-CN"/>
        </w:rPr>
      </w:pPr>
      <w:r>
        <w:rPr>
          <w:rFonts w:cs="Times"/>
          <w:iCs/>
          <w:szCs w:val="20"/>
          <w:lang w:eastAsia="zh-CN"/>
        </w:rPr>
        <w:t xml:space="preserve">For </w:t>
      </w:r>
      <w:r>
        <w:rPr>
          <w:rFonts w:cs="Times" w:hint="eastAsia"/>
          <w:iCs/>
          <w:szCs w:val="20"/>
          <w:lang w:eastAsia="zh-CN"/>
        </w:rPr>
        <w:t>t</w:t>
      </w:r>
      <w:r>
        <w:rPr>
          <w:rFonts w:cs="Times"/>
          <w:iCs/>
          <w:szCs w:val="20"/>
          <w:lang w:eastAsia="zh-CN"/>
        </w:rPr>
        <w:t xml:space="preserve">he </w:t>
      </w:r>
      <w:r w:rsidRPr="007463C9">
        <w:rPr>
          <w:iCs/>
          <w:szCs w:val="20"/>
        </w:rPr>
        <w:t>container(s) of sidelink beam reporting</w:t>
      </w:r>
      <w:r>
        <w:rPr>
          <w:iCs/>
          <w:szCs w:val="20"/>
        </w:rPr>
        <w:t xml:space="preserve">, we slightly prefer using PSFCH or SCI. For high mobility scenario, beam training should be done as fast as possible. MAC-CE based solution obviously </w:t>
      </w:r>
      <w:r w:rsidR="006D5C61">
        <w:rPr>
          <w:iCs/>
          <w:szCs w:val="20"/>
        </w:rPr>
        <w:t>cannot</w:t>
      </w:r>
      <w:r>
        <w:rPr>
          <w:iCs/>
          <w:szCs w:val="20"/>
        </w:rPr>
        <w:t xml:space="preserve"> </w:t>
      </w:r>
      <w:r w:rsidR="006D5C61">
        <w:rPr>
          <w:iCs/>
          <w:szCs w:val="20"/>
        </w:rPr>
        <w:t>fulfill</w:t>
      </w:r>
      <w:r>
        <w:rPr>
          <w:iCs/>
          <w:szCs w:val="20"/>
        </w:rPr>
        <w:t xml:space="preserve"> this requirement.</w:t>
      </w:r>
    </w:p>
    <w:p w14:paraId="4400AA5B" w14:textId="13CF9204" w:rsidR="00FC4341" w:rsidRDefault="000103F0" w:rsidP="004F4B0C">
      <w:pPr>
        <w:rPr>
          <w:b/>
          <w:i/>
          <w:lang w:val="en-GB" w:eastAsia="zh-CN"/>
        </w:rPr>
      </w:pPr>
      <w:r w:rsidRPr="004B5A20">
        <w:rPr>
          <w:b/>
          <w:i/>
          <w:lang w:val="en-GB" w:eastAsia="zh-CN"/>
        </w:rPr>
        <w:t>Proposal-</w:t>
      </w:r>
      <w:r w:rsidR="007F7D0A">
        <w:rPr>
          <w:b/>
          <w:i/>
          <w:lang w:val="en-GB" w:eastAsia="zh-CN"/>
        </w:rPr>
        <w:t>4</w:t>
      </w:r>
      <w:r w:rsidRPr="004B5A20">
        <w:rPr>
          <w:b/>
          <w:i/>
          <w:lang w:val="en-GB" w:eastAsia="zh-CN"/>
        </w:rPr>
        <w:t>:</w:t>
      </w:r>
      <w:r>
        <w:rPr>
          <w:b/>
          <w:i/>
          <w:lang w:val="en-GB" w:eastAsia="zh-CN"/>
        </w:rPr>
        <w:t xml:space="preserve"> Don’t use L1-SINR for beam reporting.</w:t>
      </w:r>
    </w:p>
    <w:p w14:paraId="664702D7" w14:textId="23B772A2" w:rsidR="000103F0" w:rsidRDefault="000103F0" w:rsidP="004F4B0C">
      <w:pPr>
        <w:rPr>
          <w:rFonts w:cs="Times"/>
          <w:iCs/>
          <w:szCs w:val="20"/>
          <w:lang w:eastAsia="zh-CN"/>
        </w:rPr>
      </w:pPr>
      <w:r w:rsidRPr="004B5A20">
        <w:rPr>
          <w:b/>
          <w:i/>
          <w:lang w:val="en-GB" w:eastAsia="zh-CN"/>
        </w:rPr>
        <w:t>Proposal-</w:t>
      </w:r>
      <w:r w:rsidR="007F7D0A">
        <w:rPr>
          <w:b/>
          <w:i/>
          <w:lang w:val="en-GB" w:eastAsia="zh-CN"/>
        </w:rPr>
        <w:t>5</w:t>
      </w:r>
      <w:r w:rsidRPr="004B5A20">
        <w:rPr>
          <w:b/>
          <w:i/>
          <w:lang w:val="en-GB" w:eastAsia="zh-CN"/>
        </w:rPr>
        <w:t>:</w:t>
      </w:r>
      <w:r>
        <w:rPr>
          <w:b/>
          <w:i/>
          <w:lang w:val="en-GB" w:eastAsia="zh-CN"/>
        </w:rPr>
        <w:t xml:space="preserve"> Support to use PSFCH and/or SCI to carry sidelink beam reporting.</w:t>
      </w:r>
    </w:p>
    <w:tbl>
      <w:tblPr>
        <w:tblStyle w:val="ad"/>
        <w:tblW w:w="0" w:type="auto"/>
        <w:tblLook w:val="04A0" w:firstRow="1" w:lastRow="0" w:firstColumn="1" w:lastColumn="0" w:noHBand="0" w:noVBand="1"/>
      </w:tblPr>
      <w:tblGrid>
        <w:gridCol w:w="9307"/>
      </w:tblGrid>
      <w:tr w:rsidR="004F7E80" w14:paraId="3D676A23" w14:textId="77777777" w:rsidTr="004F7E80">
        <w:tc>
          <w:tcPr>
            <w:tcW w:w="9307" w:type="dxa"/>
          </w:tcPr>
          <w:p w14:paraId="14681A0B" w14:textId="77777777" w:rsidR="00971A09" w:rsidRPr="00797036" w:rsidRDefault="00971A09" w:rsidP="00971A09">
            <w:pPr>
              <w:rPr>
                <w:rFonts w:eastAsia="Malgun Gothic"/>
                <w:b/>
                <w:iCs/>
                <w:szCs w:val="20"/>
              </w:rPr>
            </w:pPr>
            <w:r w:rsidRPr="00797036">
              <w:rPr>
                <w:rFonts w:eastAsia="Malgun Gothic"/>
                <w:b/>
                <w:iCs/>
                <w:szCs w:val="20"/>
                <w:highlight w:val="green"/>
              </w:rPr>
              <w:lastRenderedPageBreak/>
              <w:t>Agreement</w:t>
            </w:r>
          </w:p>
          <w:p w14:paraId="78BBD4AF" w14:textId="77777777" w:rsidR="00971A09" w:rsidRPr="00856494" w:rsidRDefault="00971A09" w:rsidP="00971A09">
            <w:pPr>
              <w:rPr>
                <w:szCs w:val="20"/>
              </w:rPr>
            </w:pPr>
            <w:r w:rsidRPr="00856494">
              <w:rPr>
                <w:iCs/>
                <w:szCs w:val="20"/>
              </w:rPr>
              <w:t>Consider using sidelink CSI-RS as a starting point for beam maintenance.</w:t>
            </w:r>
          </w:p>
          <w:p w14:paraId="58DB42B8" w14:textId="77777777" w:rsidR="00971A09" w:rsidRPr="00856494" w:rsidRDefault="00971A09" w:rsidP="00971A09">
            <w:pPr>
              <w:numPr>
                <w:ilvl w:val="0"/>
                <w:numId w:val="26"/>
              </w:numPr>
              <w:autoSpaceDE/>
              <w:autoSpaceDN/>
              <w:adjustRightInd/>
              <w:snapToGrid/>
              <w:spacing w:before="0" w:after="0"/>
              <w:jc w:val="left"/>
              <w:rPr>
                <w:iCs/>
                <w:szCs w:val="20"/>
              </w:rPr>
            </w:pPr>
            <w:r w:rsidRPr="00856494">
              <w:rPr>
                <w:iCs/>
                <w:szCs w:val="20"/>
              </w:rPr>
              <w:t>FFS: whether/how to enhance existing aperiodic and non-standalone SL CSI-RS</w:t>
            </w:r>
          </w:p>
          <w:p w14:paraId="6E9B8480" w14:textId="77777777" w:rsidR="00971A09" w:rsidRPr="00856494" w:rsidRDefault="00971A09" w:rsidP="00971A09">
            <w:pPr>
              <w:numPr>
                <w:ilvl w:val="0"/>
                <w:numId w:val="26"/>
              </w:numPr>
              <w:autoSpaceDE/>
              <w:autoSpaceDN/>
              <w:adjustRightInd/>
              <w:snapToGrid/>
              <w:spacing w:before="0" w:after="0"/>
              <w:jc w:val="left"/>
              <w:rPr>
                <w:iCs/>
                <w:szCs w:val="20"/>
              </w:rPr>
            </w:pPr>
            <w:r w:rsidRPr="00856494">
              <w:rPr>
                <w:iCs/>
                <w:szCs w:val="20"/>
              </w:rPr>
              <w:t>FFS: periodic and/or semi-persistent SL CSI-RS transmissions </w:t>
            </w:r>
          </w:p>
          <w:p w14:paraId="5F3725C6" w14:textId="77777777" w:rsidR="00971A09" w:rsidRPr="00856494" w:rsidRDefault="00971A09" w:rsidP="00971A09">
            <w:pPr>
              <w:numPr>
                <w:ilvl w:val="0"/>
                <w:numId w:val="26"/>
              </w:numPr>
              <w:autoSpaceDE/>
              <w:autoSpaceDN/>
              <w:adjustRightInd/>
              <w:snapToGrid/>
              <w:spacing w:before="0" w:after="0"/>
              <w:jc w:val="left"/>
              <w:rPr>
                <w:iCs/>
                <w:szCs w:val="20"/>
              </w:rPr>
            </w:pPr>
            <w:r w:rsidRPr="00856494">
              <w:rPr>
                <w:iCs/>
                <w:szCs w:val="20"/>
              </w:rPr>
              <w:t>FFS: standalone SL CSI-RS transmissions</w:t>
            </w:r>
          </w:p>
          <w:p w14:paraId="61B0FFC2" w14:textId="77777777" w:rsidR="00971A09" w:rsidRPr="00856494" w:rsidRDefault="00971A09" w:rsidP="00971A09">
            <w:pPr>
              <w:numPr>
                <w:ilvl w:val="1"/>
                <w:numId w:val="24"/>
              </w:numPr>
              <w:autoSpaceDE/>
              <w:autoSpaceDN/>
              <w:adjustRightInd/>
              <w:snapToGrid/>
              <w:spacing w:before="0" w:after="0"/>
              <w:jc w:val="left"/>
              <w:rPr>
                <w:iCs/>
                <w:szCs w:val="20"/>
              </w:rPr>
            </w:pPr>
            <w:r w:rsidRPr="00856494">
              <w:rPr>
                <w:iCs/>
                <w:szCs w:val="20"/>
              </w:rPr>
              <w:t>Note: standalone SL CSI-RS transmission means at least no accompanying sidelink data (SL MAC SDU) transmissions in the same slot. FFS: accompanying SCI(s) or SL MAC CE transmissions or PSFCH.</w:t>
            </w:r>
          </w:p>
          <w:p w14:paraId="5E50A5B8" w14:textId="77777777" w:rsidR="00971A09" w:rsidRPr="00856494" w:rsidRDefault="00971A09" w:rsidP="00971A09">
            <w:pPr>
              <w:numPr>
                <w:ilvl w:val="0"/>
                <w:numId w:val="26"/>
              </w:numPr>
              <w:autoSpaceDE/>
              <w:autoSpaceDN/>
              <w:adjustRightInd/>
              <w:snapToGrid/>
              <w:spacing w:before="0" w:after="0"/>
              <w:jc w:val="left"/>
              <w:rPr>
                <w:iCs/>
                <w:szCs w:val="20"/>
              </w:rPr>
            </w:pPr>
            <w:r w:rsidRPr="00856494">
              <w:rPr>
                <w:iCs/>
                <w:szCs w:val="20"/>
              </w:rPr>
              <w:t>FFS: one or multiple SL CSI-RS transmissions within one slot</w:t>
            </w:r>
          </w:p>
          <w:p w14:paraId="0057A527" w14:textId="3F97C5EE" w:rsidR="004F7E80" w:rsidRPr="007F7D0A" w:rsidRDefault="00971A09" w:rsidP="007F7D0A">
            <w:pPr>
              <w:numPr>
                <w:ilvl w:val="0"/>
                <w:numId w:val="26"/>
              </w:numPr>
              <w:autoSpaceDE/>
              <w:autoSpaceDN/>
              <w:adjustRightInd/>
              <w:snapToGrid/>
              <w:spacing w:before="0" w:after="0"/>
              <w:jc w:val="left"/>
              <w:rPr>
                <w:iCs/>
                <w:szCs w:val="20"/>
              </w:rPr>
            </w:pPr>
            <w:r w:rsidRPr="00856494">
              <w:rPr>
                <w:iCs/>
                <w:szCs w:val="20"/>
              </w:rPr>
              <w:t>FFS: SL CSI-RS transmissions with or without repetition on transmit beams</w:t>
            </w:r>
          </w:p>
        </w:tc>
      </w:tr>
    </w:tbl>
    <w:p w14:paraId="3FE1850B" w14:textId="77777777" w:rsidR="00FC4341" w:rsidRPr="004F4B0C" w:rsidRDefault="00FC4341" w:rsidP="00FC4341">
      <w:pPr>
        <w:rPr>
          <w:rFonts w:cs="Times"/>
          <w:iCs/>
          <w:szCs w:val="20"/>
          <w:lang w:eastAsia="zh-CN"/>
        </w:rPr>
      </w:pPr>
      <w:r w:rsidRPr="004F4B0C">
        <w:rPr>
          <w:rFonts w:cs="Times"/>
          <w:iCs/>
          <w:szCs w:val="20"/>
          <w:lang w:eastAsia="zh-CN"/>
        </w:rPr>
        <w:t xml:space="preserve">In R15/16, </w:t>
      </w:r>
      <w:r>
        <w:rPr>
          <w:rFonts w:cs="Times" w:hint="eastAsia"/>
          <w:iCs/>
          <w:szCs w:val="20"/>
          <w:lang w:eastAsia="zh-CN"/>
        </w:rPr>
        <w:t>there</w:t>
      </w:r>
      <w:r>
        <w:rPr>
          <w:rFonts w:cs="Times"/>
          <w:iCs/>
          <w:szCs w:val="20"/>
          <w:lang w:eastAsia="zh-CN"/>
        </w:rPr>
        <w:t xml:space="preserve"> exist </w:t>
      </w:r>
      <w:r w:rsidRPr="004F4B0C">
        <w:rPr>
          <w:rFonts w:cs="Times"/>
          <w:iCs/>
          <w:szCs w:val="20"/>
          <w:lang w:eastAsia="zh-CN"/>
        </w:rPr>
        <w:t>two limitations</w:t>
      </w:r>
      <w:r>
        <w:rPr>
          <w:rFonts w:cs="Times"/>
          <w:iCs/>
          <w:szCs w:val="20"/>
          <w:lang w:eastAsia="zh-CN"/>
        </w:rPr>
        <w:t xml:space="preserve"> for sidelink transmission</w:t>
      </w:r>
      <w:r w:rsidRPr="004F4B0C">
        <w:rPr>
          <w:rFonts w:cs="Times"/>
          <w:iCs/>
          <w:szCs w:val="20"/>
          <w:lang w:eastAsia="zh-CN"/>
        </w:rPr>
        <w:t>:</w:t>
      </w:r>
    </w:p>
    <w:p w14:paraId="49B9DAA7" w14:textId="77777777" w:rsidR="00FC4341" w:rsidRPr="004F4B0C" w:rsidRDefault="00FC4341" w:rsidP="00FC4341">
      <w:pPr>
        <w:rPr>
          <w:rFonts w:cs="Times"/>
          <w:iCs/>
          <w:szCs w:val="20"/>
          <w:lang w:eastAsia="zh-CN"/>
        </w:rPr>
      </w:pPr>
      <w:r w:rsidRPr="004F4B0C">
        <w:rPr>
          <w:rFonts w:cs="Times"/>
          <w:b/>
          <w:iCs/>
          <w:szCs w:val="20"/>
          <w:lang w:eastAsia="zh-CN"/>
        </w:rPr>
        <w:t>Constraint-1:</w:t>
      </w:r>
      <w:r w:rsidRPr="004F4B0C">
        <w:rPr>
          <w:rFonts w:cs="Times"/>
          <w:iCs/>
          <w:szCs w:val="20"/>
          <w:lang w:eastAsia="zh-CN"/>
        </w:rPr>
        <w:t xml:space="preserve"> Except </w:t>
      </w:r>
      <w:r>
        <w:rPr>
          <w:rFonts w:cs="Times"/>
          <w:iCs/>
          <w:szCs w:val="20"/>
          <w:lang w:eastAsia="zh-CN"/>
        </w:rPr>
        <w:t xml:space="preserve">for </w:t>
      </w:r>
      <w:r w:rsidRPr="004F4B0C">
        <w:rPr>
          <w:rFonts w:cs="Times"/>
          <w:iCs/>
          <w:szCs w:val="20"/>
          <w:lang w:eastAsia="zh-CN"/>
        </w:rPr>
        <w:t>S-SSB, there is no periodic</w:t>
      </w:r>
      <w:r>
        <w:rPr>
          <w:rFonts w:cs="Times" w:hint="eastAsia"/>
          <w:iCs/>
          <w:szCs w:val="20"/>
          <w:lang w:eastAsia="zh-CN"/>
        </w:rPr>
        <w:t>/semi</w:t>
      </w:r>
      <w:r>
        <w:rPr>
          <w:rFonts w:cs="Times"/>
          <w:iCs/>
          <w:szCs w:val="20"/>
          <w:lang w:eastAsia="zh-CN"/>
        </w:rPr>
        <w:t>-persistent</w:t>
      </w:r>
      <w:r w:rsidRPr="004F4B0C">
        <w:rPr>
          <w:rFonts w:cs="Times"/>
          <w:iCs/>
          <w:szCs w:val="20"/>
          <w:lang w:eastAsia="zh-CN"/>
        </w:rPr>
        <w:t xml:space="preserve"> reference signal transmission</w:t>
      </w:r>
    </w:p>
    <w:p w14:paraId="7A060278" w14:textId="77777777" w:rsidR="00FC4341" w:rsidRPr="004F4B0C" w:rsidRDefault="00FC4341" w:rsidP="00FC4341">
      <w:pPr>
        <w:rPr>
          <w:rFonts w:cs="Times"/>
          <w:iCs/>
          <w:szCs w:val="20"/>
          <w:lang w:eastAsia="zh-CN"/>
        </w:rPr>
      </w:pPr>
      <w:r>
        <w:rPr>
          <w:rFonts w:cs="Times"/>
          <w:b/>
          <w:iCs/>
          <w:szCs w:val="20"/>
          <w:lang w:eastAsia="zh-CN"/>
        </w:rPr>
        <w:t>Constraint-2</w:t>
      </w:r>
      <w:r w:rsidRPr="004F4B0C">
        <w:rPr>
          <w:rFonts w:cs="Times"/>
          <w:b/>
          <w:iCs/>
          <w:szCs w:val="20"/>
          <w:lang w:eastAsia="zh-CN"/>
        </w:rPr>
        <w:t>:</w:t>
      </w:r>
      <w:r w:rsidRPr="004F4B0C">
        <w:rPr>
          <w:rFonts w:cs="Times"/>
          <w:iCs/>
          <w:szCs w:val="20"/>
          <w:lang w:eastAsia="zh-CN"/>
        </w:rPr>
        <w:t xml:space="preserve"> Except </w:t>
      </w:r>
      <w:r>
        <w:rPr>
          <w:rFonts w:cs="Times"/>
          <w:iCs/>
          <w:szCs w:val="20"/>
          <w:lang w:eastAsia="zh-CN"/>
        </w:rPr>
        <w:t xml:space="preserve">for </w:t>
      </w:r>
      <w:r w:rsidRPr="004F4B0C">
        <w:rPr>
          <w:rFonts w:cs="Times"/>
          <w:iCs/>
          <w:szCs w:val="20"/>
          <w:lang w:eastAsia="zh-CN"/>
        </w:rPr>
        <w:t>S-SSB, the transmission of standalone RS is not allowed.</w:t>
      </w:r>
    </w:p>
    <w:p w14:paraId="5399B293" w14:textId="77777777" w:rsidR="00FC4341" w:rsidRDefault="00FC4341" w:rsidP="00FC4341">
      <w:pPr>
        <w:rPr>
          <w:rFonts w:cs="Times"/>
          <w:iCs/>
          <w:szCs w:val="20"/>
          <w:lang w:eastAsia="zh-CN"/>
        </w:rPr>
      </w:pPr>
      <w:r w:rsidRPr="004F4B0C">
        <w:rPr>
          <w:rFonts w:cs="Times"/>
          <w:iCs/>
          <w:szCs w:val="20"/>
          <w:lang w:eastAsia="zh-CN"/>
        </w:rPr>
        <w:t>However, in ord</w:t>
      </w:r>
      <w:r>
        <w:rPr>
          <w:rFonts w:cs="Times"/>
          <w:iCs/>
          <w:szCs w:val="20"/>
          <w:lang w:eastAsia="zh-CN"/>
        </w:rPr>
        <w:t>er to monitor the quality of directional</w:t>
      </w:r>
      <w:r w:rsidRPr="004F4B0C">
        <w:rPr>
          <w:rFonts w:cs="Times"/>
          <w:iCs/>
          <w:szCs w:val="20"/>
          <w:lang w:eastAsia="zh-CN"/>
        </w:rPr>
        <w:t xml:space="preserve"> channel at any time like</w:t>
      </w:r>
      <w:r>
        <w:rPr>
          <w:rFonts w:cs="Times"/>
          <w:iCs/>
          <w:szCs w:val="20"/>
          <w:lang w:eastAsia="zh-CN"/>
        </w:rPr>
        <w:t xml:space="preserve"> Uu’s</w:t>
      </w:r>
      <w:r w:rsidRPr="004F4B0C">
        <w:rPr>
          <w:rFonts w:cs="Times"/>
          <w:iCs/>
          <w:szCs w:val="20"/>
          <w:lang w:eastAsia="zh-CN"/>
        </w:rPr>
        <w:t>, it is nece</w:t>
      </w:r>
      <w:r>
        <w:rPr>
          <w:rFonts w:cs="Times"/>
          <w:iCs/>
          <w:szCs w:val="20"/>
          <w:lang w:eastAsia="zh-CN"/>
        </w:rPr>
        <w:t xml:space="preserve">ssary to introduce periodic or </w:t>
      </w:r>
      <w:r>
        <w:rPr>
          <w:rFonts w:cs="Times" w:hint="eastAsia"/>
          <w:iCs/>
          <w:szCs w:val="20"/>
          <w:lang w:eastAsia="zh-CN"/>
        </w:rPr>
        <w:t>semi</w:t>
      </w:r>
      <w:r>
        <w:rPr>
          <w:rFonts w:cs="Times"/>
          <w:iCs/>
          <w:szCs w:val="20"/>
          <w:lang w:eastAsia="zh-CN"/>
        </w:rPr>
        <w:t>-persistent</w:t>
      </w:r>
      <w:r w:rsidRPr="004F4B0C">
        <w:rPr>
          <w:rFonts w:cs="Times"/>
          <w:iCs/>
          <w:szCs w:val="20"/>
          <w:lang w:eastAsia="zh-CN"/>
        </w:rPr>
        <w:t xml:space="preserve"> </w:t>
      </w:r>
      <w:r>
        <w:rPr>
          <w:rFonts w:cs="Times"/>
          <w:iCs/>
          <w:szCs w:val="20"/>
          <w:lang w:eastAsia="zh-CN"/>
        </w:rPr>
        <w:t>SL CSI-RS in sidelink FR2</w:t>
      </w:r>
      <w:r w:rsidRPr="004F4B0C">
        <w:rPr>
          <w:rFonts w:cs="Times"/>
          <w:iCs/>
          <w:szCs w:val="20"/>
          <w:lang w:eastAsia="zh-CN"/>
        </w:rPr>
        <w:t>. Meanwhile, this introduct</w:t>
      </w:r>
      <w:r>
        <w:rPr>
          <w:rFonts w:cs="Times"/>
          <w:iCs/>
          <w:szCs w:val="20"/>
          <w:lang w:eastAsia="zh-CN"/>
        </w:rPr>
        <w:t>ion naturally means breaking both of the two constraints</w:t>
      </w:r>
      <w:r w:rsidRPr="004F4B0C">
        <w:rPr>
          <w:rFonts w:cs="Times"/>
          <w:iCs/>
          <w:szCs w:val="20"/>
          <w:lang w:eastAsia="zh-CN"/>
        </w:rPr>
        <w:t xml:space="preserve">, </w:t>
      </w:r>
      <w:r>
        <w:rPr>
          <w:rFonts w:cs="Times"/>
          <w:iCs/>
          <w:szCs w:val="20"/>
          <w:lang w:eastAsia="zh-CN"/>
        </w:rPr>
        <w:t>since standalone SL CSI-RS is probably unavoidable</w:t>
      </w:r>
      <w:r w:rsidRPr="004F4B0C">
        <w:rPr>
          <w:rFonts w:cs="Times"/>
          <w:iCs/>
          <w:szCs w:val="20"/>
          <w:lang w:eastAsia="zh-CN"/>
        </w:rPr>
        <w:t xml:space="preserve"> for beam management.</w:t>
      </w:r>
    </w:p>
    <w:p w14:paraId="4A648A58" w14:textId="77777777" w:rsidR="00FC4341" w:rsidRDefault="00FC4341" w:rsidP="00FC4341">
      <w:r>
        <w:object w:dxaOrig="15780" w:dyaOrig="7531" w14:anchorId="23599CCF">
          <v:shape id="_x0000_i1026" type="#_x0000_t75" style="width:465.55pt;height:222.2pt" o:ole="">
            <v:imagedata r:id="rId10" o:title=""/>
          </v:shape>
          <o:OLEObject Type="Embed" ProgID="Visio.Drawing.15" ShapeID="_x0000_i1026" DrawAspect="Content" ObjectID="_1745672642" r:id="rId11"/>
        </w:object>
      </w:r>
    </w:p>
    <w:p w14:paraId="0E1C1CC0" w14:textId="77777777" w:rsidR="00FC4341" w:rsidRDefault="00FC4341" w:rsidP="00FC4341">
      <w:pPr>
        <w:jc w:val="center"/>
        <w:rPr>
          <w:lang w:eastAsia="zh-CN"/>
        </w:rPr>
      </w:pPr>
      <w:r>
        <w:rPr>
          <w:rFonts w:hint="eastAsia"/>
          <w:lang w:eastAsia="zh-CN"/>
        </w:rPr>
        <w:t>F</w:t>
      </w:r>
      <w:r>
        <w:rPr>
          <w:lang w:eastAsia="zh-CN"/>
        </w:rPr>
        <w:t>igure.2 Illustration of slot structure for SL-CSI-RS</w:t>
      </w:r>
    </w:p>
    <w:p w14:paraId="6787AFDD" w14:textId="01320A03" w:rsidR="00FC4341" w:rsidRDefault="00FC4341" w:rsidP="00FC4341">
      <w:pPr>
        <w:rPr>
          <w:b/>
          <w:i/>
          <w:lang w:val="en-GB" w:eastAsia="zh-CN"/>
        </w:rPr>
      </w:pPr>
      <w:r w:rsidRPr="004B5A20">
        <w:rPr>
          <w:b/>
          <w:i/>
          <w:lang w:val="en-GB" w:eastAsia="zh-CN"/>
        </w:rPr>
        <w:t>Proposal-</w:t>
      </w:r>
      <w:r w:rsidR="007F7D0A">
        <w:rPr>
          <w:b/>
          <w:i/>
          <w:lang w:val="en-GB" w:eastAsia="zh-CN"/>
        </w:rPr>
        <w:t>6</w:t>
      </w:r>
      <w:r w:rsidRPr="004B5A20">
        <w:rPr>
          <w:b/>
          <w:i/>
          <w:lang w:val="en-GB" w:eastAsia="zh-CN"/>
        </w:rPr>
        <w:t>:</w:t>
      </w:r>
      <w:r>
        <w:rPr>
          <w:b/>
          <w:i/>
          <w:lang w:val="en-GB" w:eastAsia="zh-CN"/>
        </w:rPr>
        <w:t xml:space="preserve"> Periodic/Semi-persistent CSI-RS should be supported for sidelink beam maintenance</w:t>
      </w:r>
      <w:r w:rsidRPr="004B5A20">
        <w:rPr>
          <w:b/>
          <w:i/>
          <w:lang w:val="en-GB" w:eastAsia="zh-CN"/>
        </w:rPr>
        <w:t>.</w:t>
      </w:r>
    </w:p>
    <w:p w14:paraId="5B72A160" w14:textId="3BFF5FEA" w:rsidR="00FC4341" w:rsidRDefault="00FC4341" w:rsidP="00FC4341">
      <w:pPr>
        <w:rPr>
          <w:b/>
          <w:i/>
          <w:lang w:val="en-GB" w:eastAsia="zh-CN"/>
        </w:rPr>
      </w:pPr>
      <w:r>
        <w:rPr>
          <w:b/>
          <w:i/>
          <w:lang w:val="en-GB" w:eastAsia="zh-CN"/>
        </w:rPr>
        <w:t>Proposal-</w:t>
      </w:r>
      <w:r w:rsidR="007F7D0A">
        <w:rPr>
          <w:b/>
          <w:i/>
          <w:lang w:val="en-GB" w:eastAsia="zh-CN"/>
        </w:rPr>
        <w:t>7</w:t>
      </w:r>
      <w:r w:rsidRPr="004B5A20">
        <w:rPr>
          <w:b/>
          <w:i/>
          <w:lang w:val="en-GB" w:eastAsia="zh-CN"/>
        </w:rPr>
        <w:t>:</w:t>
      </w:r>
      <w:r>
        <w:rPr>
          <w:b/>
          <w:i/>
          <w:lang w:val="en-GB" w:eastAsia="zh-CN"/>
        </w:rPr>
        <w:t xml:space="preserve"> </w:t>
      </w:r>
      <w:r>
        <w:rPr>
          <w:rFonts w:hint="eastAsia"/>
          <w:b/>
          <w:i/>
          <w:lang w:val="en-GB" w:eastAsia="zh-CN"/>
        </w:rPr>
        <w:t>Standalone</w:t>
      </w:r>
      <w:r>
        <w:rPr>
          <w:b/>
          <w:i/>
          <w:lang w:val="en-GB" w:eastAsia="zh-CN"/>
        </w:rPr>
        <w:t xml:space="preserve"> </w:t>
      </w:r>
      <w:r>
        <w:rPr>
          <w:rFonts w:hint="eastAsia"/>
          <w:b/>
          <w:i/>
          <w:lang w:val="en-GB" w:eastAsia="zh-CN"/>
        </w:rPr>
        <w:t>CSI-RS</w:t>
      </w:r>
      <w:r>
        <w:rPr>
          <w:b/>
          <w:i/>
          <w:lang w:val="en-GB" w:eastAsia="zh-CN"/>
        </w:rPr>
        <w:t xml:space="preserve"> </w:t>
      </w:r>
      <w:r>
        <w:rPr>
          <w:rFonts w:hint="eastAsia"/>
          <w:b/>
          <w:i/>
          <w:lang w:val="en-GB" w:eastAsia="zh-CN"/>
        </w:rPr>
        <w:t>for</w:t>
      </w:r>
      <w:r>
        <w:rPr>
          <w:b/>
          <w:i/>
          <w:lang w:val="en-GB" w:eastAsia="zh-CN"/>
        </w:rPr>
        <w:t xml:space="preserve"> beam maintenance should be supported for sidelink FR2.</w:t>
      </w:r>
    </w:p>
    <w:p w14:paraId="57A5D5E3" w14:textId="77777777" w:rsidR="00FC4341" w:rsidRPr="00F4142D" w:rsidRDefault="00FC4341" w:rsidP="00FC4341">
      <w:pPr>
        <w:rPr>
          <w:rFonts w:cs="Times"/>
          <w:iCs/>
          <w:szCs w:val="20"/>
          <w:lang w:eastAsia="zh-CN"/>
        </w:rPr>
      </w:pPr>
      <w:r w:rsidRPr="004F4B0C">
        <w:rPr>
          <w:rFonts w:cs="Times"/>
          <w:iCs/>
          <w:szCs w:val="20"/>
          <w:lang w:eastAsia="zh-CN"/>
        </w:rPr>
        <w:t xml:space="preserve">Under the beam management architecture of </w:t>
      </w:r>
      <w:r w:rsidRPr="00A87728">
        <w:rPr>
          <w:rFonts w:cs="Times"/>
          <w:i/>
          <w:iCs/>
          <w:szCs w:val="20"/>
          <w:lang w:eastAsia="zh-CN"/>
        </w:rPr>
        <w:t>Rel-15</w:t>
      </w:r>
      <w:r w:rsidRPr="004F4B0C">
        <w:rPr>
          <w:rFonts w:cs="Times"/>
          <w:iCs/>
          <w:szCs w:val="20"/>
          <w:lang w:eastAsia="zh-CN"/>
        </w:rPr>
        <w:t>, each type</w:t>
      </w:r>
      <w:r>
        <w:rPr>
          <w:rFonts w:cs="Times"/>
          <w:iCs/>
          <w:szCs w:val="20"/>
          <w:lang w:eastAsia="zh-CN"/>
        </w:rPr>
        <w:t xml:space="preserve"> or resource</w:t>
      </w:r>
      <w:r w:rsidRPr="004F4B0C">
        <w:rPr>
          <w:rFonts w:cs="Times"/>
          <w:iCs/>
          <w:szCs w:val="20"/>
          <w:lang w:eastAsia="zh-CN"/>
        </w:rPr>
        <w:t xml:space="preserve"> of uplink and downlink transmission such as CORESET/PUSCH/PUCCH/CSI-RS/SRS can be configured with its corresponding beam direction. It can be said that flexibility reached its peak in the R15. However, it is discovered </w:t>
      </w:r>
      <w:r>
        <w:rPr>
          <w:rFonts w:cs="Times"/>
          <w:iCs/>
          <w:szCs w:val="20"/>
          <w:lang w:eastAsia="zh-CN"/>
        </w:rPr>
        <w:t xml:space="preserve">that </w:t>
      </w:r>
      <w:r w:rsidRPr="004F4B0C">
        <w:rPr>
          <w:rFonts w:cs="Times"/>
          <w:iCs/>
          <w:szCs w:val="20"/>
          <w:lang w:eastAsia="zh-CN"/>
        </w:rPr>
        <w:t xml:space="preserve">this flexibility is actually redundant, and beams of different types or different resources can actually use the same beam in most cases. Therefore, a large proportion of </w:t>
      </w:r>
      <w:r>
        <w:rPr>
          <w:rFonts w:cs="Times"/>
          <w:iCs/>
          <w:szCs w:val="20"/>
          <w:lang w:eastAsia="zh-CN"/>
        </w:rPr>
        <w:t xml:space="preserve">spec-effort on </w:t>
      </w:r>
      <w:r w:rsidRPr="004F4B0C">
        <w:rPr>
          <w:rFonts w:cs="Times"/>
          <w:iCs/>
          <w:szCs w:val="20"/>
          <w:lang w:eastAsia="zh-CN"/>
        </w:rPr>
        <w:t>the beam management enhancements of R16 and R17 are to</w:t>
      </w:r>
      <w:r>
        <w:rPr>
          <w:rFonts w:cs="Times"/>
          <w:iCs/>
          <w:szCs w:val="20"/>
          <w:lang w:eastAsia="zh-CN"/>
        </w:rPr>
        <w:t xml:space="preserve"> simplify the complexity of </w:t>
      </w:r>
      <w:r w:rsidRPr="004F4B0C">
        <w:rPr>
          <w:rFonts w:cs="Times"/>
          <w:iCs/>
          <w:szCs w:val="20"/>
          <w:lang w:eastAsia="zh-CN"/>
        </w:rPr>
        <w:t>beam management architecture. We believe that the Rel-17 unified TCI framework should be a baseline for sidelink beam management, which can configure the beam direction</w:t>
      </w:r>
      <w:r>
        <w:rPr>
          <w:rFonts w:cs="Times"/>
          <w:iCs/>
          <w:szCs w:val="20"/>
          <w:lang w:eastAsia="zh-CN"/>
        </w:rPr>
        <w:t>s</w:t>
      </w:r>
      <w:r w:rsidRPr="004F4B0C">
        <w:rPr>
          <w:rFonts w:cs="Times"/>
          <w:iCs/>
          <w:szCs w:val="20"/>
          <w:lang w:eastAsia="zh-CN"/>
        </w:rPr>
        <w:t xml:space="preserve"> for sidelink's bidirectional transmission at once, while also configuring the same beam for many different types of channels.</w:t>
      </w:r>
      <w:r>
        <w:rPr>
          <w:rFonts w:cs="Times"/>
          <w:iCs/>
          <w:szCs w:val="20"/>
          <w:lang w:eastAsia="zh-CN"/>
        </w:rPr>
        <w:t xml:space="preserve"> Meanwhile, </w:t>
      </w:r>
      <w:r>
        <w:rPr>
          <w:rFonts w:cs="Times" w:hint="eastAsia"/>
          <w:iCs/>
          <w:szCs w:val="20"/>
          <w:lang w:eastAsia="zh-CN"/>
        </w:rPr>
        <w:t>at</w:t>
      </w:r>
      <w:r>
        <w:rPr>
          <w:rFonts w:cs="Times"/>
          <w:iCs/>
          <w:szCs w:val="20"/>
          <w:lang w:eastAsia="zh-CN"/>
        </w:rPr>
        <w:t xml:space="preserve"> least QCL type-D could </w:t>
      </w:r>
      <w:r w:rsidRPr="00004498">
        <w:rPr>
          <w:rFonts w:cs="Times"/>
          <w:iCs/>
          <w:szCs w:val="20"/>
          <w:lang w:eastAsia="zh-CN"/>
        </w:rPr>
        <w:t>all be considered for sidelink FR2.</w:t>
      </w:r>
    </w:p>
    <w:p w14:paraId="100B4287" w14:textId="1FC79A8E" w:rsidR="00FC4341" w:rsidRDefault="00FC4341" w:rsidP="00FC4341">
      <w:pPr>
        <w:rPr>
          <w:b/>
          <w:i/>
          <w:lang w:val="en-GB" w:eastAsia="zh-CN"/>
        </w:rPr>
      </w:pPr>
      <w:r>
        <w:rPr>
          <w:b/>
          <w:i/>
          <w:lang w:val="en-GB" w:eastAsia="zh-CN"/>
        </w:rPr>
        <w:t>Proposal-</w:t>
      </w:r>
      <w:r w:rsidR="007F7D0A">
        <w:rPr>
          <w:b/>
          <w:i/>
          <w:lang w:val="en-GB" w:eastAsia="zh-CN"/>
        </w:rPr>
        <w:t>8</w:t>
      </w:r>
      <w:r w:rsidRPr="004B5A20">
        <w:rPr>
          <w:b/>
          <w:i/>
          <w:lang w:val="en-GB" w:eastAsia="zh-CN"/>
        </w:rPr>
        <w:t>:</w:t>
      </w:r>
      <w:r>
        <w:rPr>
          <w:b/>
          <w:i/>
          <w:lang w:val="en-GB" w:eastAsia="zh-CN"/>
        </w:rPr>
        <w:t xml:space="preserve"> Rel-17 unified TCI framework should be a baseline for sidelink beam management.</w:t>
      </w:r>
    </w:p>
    <w:p w14:paraId="1B03FF73" w14:textId="3B71A9B0" w:rsidR="00FC4341" w:rsidRPr="006E6F11" w:rsidRDefault="00FC4341" w:rsidP="00FC4341">
      <w:pPr>
        <w:rPr>
          <w:b/>
          <w:i/>
          <w:lang w:val="en-GB" w:eastAsia="zh-CN"/>
        </w:rPr>
      </w:pPr>
      <w:r>
        <w:rPr>
          <w:b/>
          <w:i/>
          <w:lang w:val="en-GB" w:eastAsia="zh-CN"/>
        </w:rPr>
        <w:lastRenderedPageBreak/>
        <w:t>Proposal-</w:t>
      </w:r>
      <w:r w:rsidR="007F7D0A">
        <w:rPr>
          <w:b/>
          <w:i/>
          <w:lang w:val="en-GB" w:eastAsia="zh-CN"/>
        </w:rPr>
        <w:t>9</w:t>
      </w:r>
      <w:r>
        <w:rPr>
          <w:b/>
          <w:i/>
          <w:lang w:val="en-GB" w:eastAsia="zh-CN"/>
        </w:rPr>
        <w:t>: At least QCL type D should be considered for sidelink FR2.</w:t>
      </w:r>
    </w:p>
    <w:p w14:paraId="244C4C45" w14:textId="77777777" w:rsidR="00FC4341" w:rsidRDefault="00FC4341" w:rsidP="004F4B0C">
      <w:pPr>
        <w:rPr>
          <w:rFonts w:cs="Times"/>
          <w:iCs/>
          <w:szCs w:val="20"/>
          <w:lang w:eastAsia="zh-CN"/>
        </w:rPr>
      </w:pPr>
    </w:p>
    <w:tbl>
      <w:tblPr>
        <w:tblStyle w:val="ad"/>
        <w:tblW w:w="0" w:type="auto"/>
        <w:tblLook w:val="04A0" w:firstRow="1" w:lastRow="0" w:firstColumn="1" w:lastColumn="0" w:noHBand="0" w:noVBand="1"/>
      </w:tblPr>
      <w:tblGrid>
        <w:gridCol w:w="9307"/>
      </w:tblGrid>
      <w:tr w:rsidR="004F7E80" w14:paraId="79D32060" w14:textId="77777777" w:rsidTr="004F7E80">
        <w:tc>
          <w:tcPr>
            <w:tcW w:w="9307" w:type="dxa"/>
          </w:tcPr>
          <w:p w14:paraId="5480AC66" w14:textId="77777777" w:rsidR="004F7E80" w:rsidRPr="000B374B" w:rsidRDefault="004F7E80" w:rsidP="004F7E80">
            <w:pPr>
              <w:rPr>
                <w:b/>
                <w:iCs/>
                <w:color w:val="000000"/>
                <w:szCs w:val="20"/>
              </w:rPr>
            </w:pPr>
            <w:r w:rsidRPr="000B374B">
              <w:rPr>
                <w:b/>
                <w:iCs/>
                <w:color w:val="000000"/>
                <w:szCs w:val="20"/>
                <w:highlight w:val="green"/>
              </w:rPr>
              <w:t>Agreement</w:t>
            </w:r>
          </w:p>
          <w:p w14:paraId="6762A93B" w14:textId="77777777" w:rsidR="004F7E80" w:rsidRPr="00E3460C" w:rsidRDefault="004F7E80" w:rsidP="004F7E80">
            <w:pPr>
              <w:rPr>
                <w:iCs/>
                <w:color w:val="000000"/>
                <w:szCs w:val="20"/>
              </w:rPr>
            </w:pPr>
            <w:r w:rsidRPr="00E3460C">
              <w:rPr>
                <w:iCs/>
                <w:color w:val="000000"/>
                <w:szCs w:val="20"/>
              </w:rPr>
              <w:t>Consider the following two options for determining PSFCH transmit/receive beam for a single PSFCH transmission/reception in a slot.  </w:t>
            </w:r>
          </w:p>
          <w:p w14:paraId="4F033704" w14:textId="77777777" w:rsidR="004F7E80" w:rsidRPr="00752E3F" w:rsidRDefault="004F7E80" w:rsidP="004F7E80">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Option 1: PSFCH transmit beam is derived from the corresponding PSCCH/PSSCH receive beam; PSFCH receive beam is derived from the corresponding PSCCH/PSSCH transmit beam.</w:t>
            </w:r>
          </w:p>
          <w:p w14:paraId="49627496" w14:textId="77777777" w:rsidR="004F7E80" w:rsidRPr="00752E3F" w:rsidRDefault="004F7E80" w:rsidP="004F7E80">
            <w:pPr>
              <w:pStyle w:val="af2"/>
              <w:numPr>
                <w:ilvl w:val="1"/>
                <w:numId w:val="24"/>
              </w:numPr>
              <w:autoSpaceDE/>
              <w:autoSpaceDN/>
              <w:adjustRightInd/>
              <w:snapToGrid/>
              <w:spacing w:before="0" w:after="0"/>
              <w:ind w:firstLineChars="0"/>
              <w:rPr>
                <w:iCs/>
                <w:color w:val="000000"/>
                <w:szCs w:val="20"/>
              </w:rPr>
            </w:pPr>
            <w:r w:rsidRPr="00752E3F">
              <w:rPr>
                <w:iCs/>
                <w:color w:val="000000"/>
                <w:szCs w:val="20"/>
              </w:rPr>
              <w:t>Note this is based on sidelink beam correspondence</w:t>
            </w:r>
          </w:p>
          <w:p w14:paraId="611F7A0E" w14:textId="77777777" w:rsidR="004F7E80" w:rsidRPr="00752E3F" w:rsidRDefault="004F7E80" w:rsidP="004F7E80">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Option 2: PSFCH transmit beam is derived from the PSCCH/PSSCH transmit beam for reverse data transmission; PSFCH receive beam is derived from the PSCCH/PSSCH receive beam for reverse data transmission.  </w:t>
            </w:r>
          </w:p>
          <w:p w14:paraId="0F9A4394" w14:textId="77777777" w:rsidR="004F7E80" w:rsidRPr="00752E3F" w:rsidRDefault="004F7E80" w:rsidP="004F7E80">
            <w:pPr>
              <w:pStyle w:val="af2"/>
              <w:numPr>
                <w:ilvl w:val="1"/>
                <w:numId w:val="24"/>
              </w:numPr>
              <w:autoSpaceDE/>
              <w:autoSpaceDN/>
              <w:adjustRightInd/>
              <w:snapToGrid/>
              <w:spacing w:before="0" w:after="0"/>
              <w:ind w:firstLineChars="0"/>
              <w:rPr>
                <w:iCs/>
                <w:color w:val="000000"/>
                <w:szCs w:val="20"/>
              </w:rPr>
            </w:pPr>
            <w:r w:rsidRPr="00752E3F">
              <w:rPr>
                <w:iCs/>
                <w:color w:val="000000"/>
                <w:szCs w:val="20"/>
              </w:rPr>
              <w:t>Note this is based on beam training for reverse data transmission</w:t>
            </w:r>
          </w:p>
          <w:p w14:paraId="2C1F4C19" w14:textId="77777777" w:rsidR="004F7E80" w:rsidRPr="00752E3F" w:rsidRDefault="004F7E80" w:rsidP="004F7E80">
            <w:pPr>
              <w:pStyle w:val="af2"/>
              <w:numPr>
                <w:ilvl w:val="1"/>
                <w:numId w:val="24"/>
              </w:numPr>
              <w:autoSpaceDE/>
              <w:autoSpaceDN/>
              <w:adjustRightInd/>
              <w:snapToGrid/>
              <w:spacing w:before="0" w:after="0"/>
              <w:ind w:firstLineChars="0"/>
              <w:rPr>
                <w:iCs/>
                <w:color w:val="000000"/>
                <w:szCs w:val="20"/>
              </w:rPr>
            </w:pPr>
            <w:r w:rsidRPr="00752E3F">
              <w:rPr>
                <w:iCs/>
                <w:color w:val="000000"/>
                <w:szCs w:val="20"/>
              </w:rPr>
              <w:t>Note: The PSFCH transmit/receive beam can be the same as PSCCH/PSSCH transmit/receive beam used for the reverse data transmission.</w:t>
            </w:r>
          </w:p>
          <w:p w14:paraId="76280EF7" w14:textId="5B14ED1D" w:rsidR="004F7E80" w:rsidRPr="007F7D0A" w:rsidRDefault="004F7E80" w:rsidP="007F7D0A">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FFS: support both options or down select one option.</w:t>
            </w:r>
          </w:p>
        </w:tc>
      </w:tr>
    </w:tbl>
    <w:p w14:paraId="6D93B5C4" w14:textId="108703AC" w:rsidR="009D4AE7" w:rsidRDefault="00C164B6" w:rsidP="0020453C">
      <w:pPr>
        <w:rPr>
          <w:rFonts w:cs="Times"/>
          <w:iCs/>
          <w:szCs w:val="20"/>
          <w:lang w:eastAsia="zh-CN"/>
        </w:rPr>
      </w:pPr>
      <w:r>
        <w:rPr>
          <w:rFonts w:cs="Times" w:hint="eastAsia"/>
          <w:iCs/>
          <w:szCs w:val="20"/>
          <w:lang w:eastAsia="zh-CN"/>
        </w:rPr>
        <w:t>B</w:t>
      </w:r>
      <w:r>
        <w:rPr>
          <w:rFonts w:cs="Times"/>
          <w:iCs/>
          <w:szCs w:val="20"/>
          <w:lang w:eastAsia="zh-CN"/>
        </w:rPr>
        <w:t>eam correspondence is signaled as a UE’s capability in Uu link.</w:t>
      </w:r>
      <w:r w:rsidR="0087619B">
        <w:rPr>
          <w:rFonts w:cs="Times"/>
          <w:iCs/>
          <w:szCs w:val="20"/>
          <w:lang w:eastAsia="zh-CN"/>
        </w:rPr>
        <w:t xml:space="preserve"> Similar assumption can also be used for sidelink FR2. </w:t>
      </w:r>
      <w:r w:rsidR="009D4AE7">
        <w:rPr>
          <w:rFonts w:cs="Times"/>
          <w:iCs/>
          <w:szCs w:val="20"/>
          <w:lang w:eastAsia="zh-CN"/>
        </w:rPr>
        <w:t xml:space="preserve">Option-1 is suitable for UE supporting beam correspondence, and UE without this capability can use option-2.  Thus, we recommend to support both solutions. </w:t>
      </w:r>
    </w:p>
    <w:p w14:paraId="1582F2A6" w14:textId="3AB827CE" w:rsidR="0001135B" w:rsidRDefault="00C66941" w:rsidP="0001135B">
      <w:pPr>
        <w:rPr>
          <w:b/>
          <w:i/>
          <w:lang w:val="en-GB" w:eastAsia="zh-CN"/>
        </w:rPr>
      </w:pPr>
      <w:r>
        <w:rPr>
          <w:b/>
          <w:i/>
          <w:lang w:val="en-GB" w:eastAsia="zh-CN"/>
        </w:rPr>
        <w:t>Proposal-</w:t>
      </w:r>
      <w:r w:rsidR="007F7D0A">
        <w:rPr>
          <w:b/>
          <w:i/>
          <w:lang w:val="en-GB" w:eastAsia="zh-CN"/>
        </w:rPr>
        <w:t>10</w:t>
      </w:r>
      <w:r w:rsidR="0001135B" w:rsidRPr="004B5A20">
        <w:rPr>
          <w:b/>
          <w:i/>
          <w:lang w:val="en-GB" w:eastAsia="zh-CN"/>
        </w:rPr>
        <w:t>:</w:t>
      </w:r>
      <w:r w:rsidR="0001135B">
        <w:rPr>
          <w:b/>
          <w:i/>
          <w:lang w:val="en-GB" w:eastAsia="zh-CN"/>
        </w:rPr>
        <w:t xml:space="preserve"> Both b</w:t>
      </w:r>
      <w:r w:rsidR="0087619B">
        <w:rPr>
          <w:b/>
          <w:i/>
          <w:lang w:val="en-GB" w:eastAsia="zh-CN"/>
        </w:rPr>
        <w:t>eam-correspondence and non-beam-</w:t>
      </w:r>
      <w:r w:rsidR="0001135B">
        <w:rPr>
          <w:b/>
          <w:i/>
          <w:lang w:val="en-GB" w:eastAsia="zh-CN"/>
        </w:rPr>
        <w:t xml:space="preserve">correspondence </w:t>
      </w:r>
      <w:r w:rsidR="0001135B">
        <w:rPr>
          <w:rFonts w:hint="eastAsia"/>
          <w:b/>
          <w:i/>
          <w:lang w:val="en-GB" w:eastAsia="zh-CN"/>
        </w:rPr>
        <w:t>cases</w:t>
      </w:r>
      <w:r w:rsidR="0001135B">
        <w:rPr>
          <w:b/>
          <w:i/>
          <w:lang w:val="en-GB" w:eastAsia="zh-CN"/>
        </w:rPr>
        <w:t xml:space="preserve"> should be considered for sidelink FR2.</w:t>
      </w:r>
    </w:p>
    <w:p w14:paraId="14E245B1" w14:textId="77777777" w:rsidR="00C164B6" w:rsidRPr="0001135B" w:rsidRDefault="00C164B6" w:rsidP="0020453C">
      <w:pPr>
        <w:rPr>
          <w:rFonts w:cs="Times"/>
          <w:iCs/>
          <w:szCs w:val="20"/>
          <w:lang w:val="en-GB" w:eastAsia="zh-CN"/>
        </w:rPr>
      </w:pPr>
    </w:p>
    <w:p w14:paraId="7A0C43EC" w14:textId="63277807" w:rsidR="00F3479F" w:rsidRDefault="00F3479F" w:rsidP="00F3479F">
      <w:pPr>
        <w:pStyle w:val="1"/>
        <w:rPr>
          <w:lang w:eastAsia="zh-CN"/>
        </w:rPr>
      </w:pPr>
      <w:r>
        <w:t>Beam failure recovery</w:t>
      </w:r>
    </w:p>
    <w:tbl>
      <w:tblPr>
        <w:tblStyle w:val="ad"/>
        <w:tblW w:w="0" w:type="auto"/>
        <w:tblLook w:val="04A0" w:firstRow="1" w:lastRow="0" w:firstColumn="1" w:lastColumn="0" w:noHBand="0" w:noVBand="1"/>
      </w:tblPr>
      <w:tblGrid>
        <w:gridCol w:w="9307"/>
      </w:tblGrid>
      <w:tr w:rsidR="00A7450A" w14:paraId="42522C6D" w14:textId="77777777" w:rsidTr="00A7450A">
        <w:tc>
          <w:tcPr>
            <w:tcW w:w="9307" w:type="dxa"/>
          </w:tcPr>
          <w:p w14:paraId="657F2C09" w14:textId="77777777" w:rsidR="00A7450A" w:rsidRPr="000B374B" w:rsidRDefault="00A7450A" w:rsidP="00A7450A">
            <w:pPr>
              <w:rPr>
                <w:b/>
                <w:iCs/>
                <w:color w:val="000000"/>
                <w:szCs w:val="20"/>
              </w:rPr>
            </w:pPr>
            <w:r w:rsidRPr="000B374B">
              <w:rPr>
                <w:b/>
                <w:iCs/>
                <w:color w:val="000000"/>
                <w:szCs w:val="20"/>
                <w:highlight w:val="green"/>
              </w:rPr>
              <w:t>Agreement</w:t>
            </w:r>
          </w:p>
          <w:p w14:paraId="5AC93853" w14:textId="77777777" w:rsidR="00A7450A" w:rsidRPr="00E3460C" w:rsidRDefault="00A7450A" w:rsidP="00A7450A">
            <w:pPr>
              <w:rPr>
                <w:iCs/>
                <w:color w:val="000000"/>
                <w:szCs w:val="20"/>
              </w:rPr>
            </w:pPr>
            <w:r w:rsidRPr="00E3460C">
              <w:rPr>
                <w:iCs/>
                <w:color w:val="000000"/>
                <w:szCs w:val="20"/>
              </w:rPr>
              <w:t>RAN1 is to study sidelink Beam Failure Recovery (BFR) mechanism at least for the scheme where SL BFI is triggered based on the measurement of reference signal for BFD (if supported), including</w:t>
            </w:r>
          </w:p>
          <w:p w14:paraId="7482A6EF" w14:textId="77777777" w:rsidR="00A7450A" w:rsidRPr="00752E3F" w:rsidRDefault="00A7450A" w:rsidP="00A7450A">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candidate beam(s) identification</w:t>
            </w:r>
          </w:p>
          <w:p w14:paraId="534B1669" w14:textId="77777777" w:rsidR="00A7450A" w:rsidRPr="00752E3F" w:rsidRDefault="00A7450A" w:rsidP="00A7450A">
            <w:pPr>
              <w:pStyle w:val="af2"/>
              <w:numPr>
                <w:ilvl w:val="1"/>
                <w:numId w:val="24"/>
              </w:numPr>
              <w:autoSpaceDE/>
              <w:autoSpaceDN/>
              <w:adjustRightInd/>
              <w:snapToGrid/>
              <w:spacing w:before="0" w:after="0"/>
              <w:ind w:firstLineChars="0"/>
              <w:rPr>
                <w:iCs/>
                <w:color w:val="000000"/>
                <w:szCs w:val="20"/>
              </w:rPr>
            </w:pPr>
            <w:r w:rsidRPr="00752E3F">
              <w:rPr>
                <w:iCs/>
                <w:color w:val="000000"/>
                <w:szCs w:val="20"/>
              </w:rPr>
              <w:t>FFS details on reference signals for candidate beam identification, including structure, procedure, timing.</w:t>
            </w:r>
          </w:p>
          <w:p w14:paraId="02A79017" w14:textId="77777777" w:rsidR="00A7450A" w:rsidRPr="00752E3F" w:rsidRDefault="00A7450A" w:rsidP="00A7450A">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sidelink BFR request (BFRQ), including resources, transmit and/or receive beams, container, timing, etc. </w:t>
            </w:r>
          </w:p>
          <w:p w14:paraId="714F82F1" w14:textId="77777777" w:rsidR="00A7450A" w:rsidRPr="00752E3F" w:rsidRDefault="00A7450A" w:rsidP="00A7450A">
            <w:pPr>
              <w:pStyle w:val="af2"/>
              <w:numPr>
                <w:ilvl w:val="0"/>
                <w:numId w:val="24"/>
              </w:numPr>
              <w:autoSpaceDE/>
              <w:autoSpaceDN/>
              <w:adjustRightInd/>
              <w:snapToGrid/>
              <w:spacing w:before="0" w:after="0"/>
              <w:ind w:firstLineChars="0"/>
              <w:rPr>
                <w:iCs/>
                <w:color w:val="000000"/>
                <w:szCs w:val="20"/>
              </w:rPr>
            </w:pPr>
            <w:r>
              <w:rPr>
                <w:iCs/>
                <w:color w:val="000000"/>
                <w:szCs w:val="20"/>
              </w:rPr>
              <w:t>s</w:t>
            </w:r>
            <w:r w:rsidRPr="00752E3F">
              <w:rPr>
                <w:iCs/>
                <w:color w:val="000000"/>
                <w:szCs w:val="20"/>
              </w:rPr>
              <w:t>idelink BFR response (BFRR), including container, procedure, timing, etc.</w:t>
            </w:r>
          </w:p>
          <w:p w14:paraId="7150C2E8" w14:textId="498CEEDE" w:rsidR="00A7450A" w:rsidRPr="007F7D0A" w:rsidRDefault="00A7450A" w:rsidP="007F7D0A">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FFS applicability to the scheme where SL BFI is triggered based on SL HARQ feedback (if supported).</w:t>
            </w:r>
          </w:p>
        </w:tc>
      </w:tr>
    </w:tbl>
    <w:p w14:paraId="08C3DA88" w14:textId="4313E37F" w:rsidR="00F3479F" w:rsidRDefault="00A7450A" w:rsidP="00F3479F">
      <w:pPr>
        <w:rPr>
          <w:rFonts w:cs="Times"/>
          <w:szCs w:val="20"/>
        </w:rPr>
      </w:pPr>
      <w:r>
        <w:object w:dxaOrig="15071" w:dyaOrig="4101" w14:anchorId="32CF7236">
          <v:shape id="_x0000_i1027" type="#_x0000_t75" style="width:465.5pt;height:127pt" o:ole="">
            <v:imagedata r:id="rId12" o:title=""/>
          </v:shape>
          <o:OLEObject Type="Embed" ProgID="Visio.Drawing.15" ShapeID="_x0000_i1027" DrawAspect="Content" ObjectID="_1745672643" r:id="rId13"/>
        </w:object>
      </w:r>
    </w:p>
    <w:p w14:paraId="1B51BC2A" w14:textId="4D078512" w:rsidR="00F3479F" w:rsidRPr="00C66941" w:rsidRDefault="00C66941" w:rsidP="00C66941">
      <w:pPr>
        <w:jc w:val="center"/>
        <w:rPr>
          <w:lang w:eastAsia="zh-CN"/>
        </w:rPr>
      </w:pPr>
      <w:r>
        <w:rPr>
          <w:rFonts w:hint="eastAsia"/>
          <w:lang w:eastAsia="zh-CN"/>
        </w:rPr>
        <w:t>F</w:t>
      </w:r>
      <w:r>
        <w:rPr>
          <w:lang w:eastAsia="zh-CN"/>
        </w:rPr>
        <w:t>igure.3 Illustration of SL BFR procedure</w:t>
      </w:r>
    </w:p>
    <w:p w14:paraId="29AC523A" w14:textId="5ED1FC77" w:rsidR="00F3479F" w:rsidRDefault="00004498" w:rsidP="00F3479F">
      <w:pPr>
        <w:rPr>
          <w:rFonts w:cs="Times"/>
          <w:iCs/>
          <w:szCs w:val="20"/>
          <w:lang w:eastAsia="zh-CN"/>
        </w:rPr>
      </w:pPr>
      <w:r>
        <w:rPr>
          <w:rFonts w:cs="Times" w:hint="eastAsia"/>
          <w:iCs/>
          <w:szCs w:val="20"/>
          <w:lang w:eastAsia="zh-CN"/>
        </w:rPr>
        <w:t>I</w:t>
      </w:r>
      <w:r>
        <w:rPr>
          <w:rFonts w:cs="Times"/>
          <w:iCs/>
          <w:szCs w:val="20"/>
          <w:lang w:eastAsia="zh-CN"/>
        </w:rPr>
        <w:t>n Uu BFR procedure, periodic BFD-RS</w:t>
      </w:r>
      <w:r w:rsidR="00384D72">
        <w:rPr>
          <w:rFonts w:cs="Times"/>
          <w:iCs/>
          <w:szCs w:val="20"/>
          <w:lang w:eastAsia="zh-CN"/>
        </w:rPr>
        <w:t xml:space="preserve"> (q</w:t>
      </w:r>
      <w:r w:rsidR="00384D72" w:rsidRPr="00384D72">
        <w:rPr>
          <w:rFonts w:cs="Times"/>
          <w:iCs/>
          <w:szCs w:val="20"/>
          <w:vertAlign w:val="subscript"/>
          <w:lang w:eastAsia="zh-CN"/>
        </w:rPr>
        <w:t>0</w:t>
      </w:r>
      <w:r w:rsidR="00384D72">
        <w:rPr>
          <w:rFonts w:cs="Times"/>
          <w:iCs/>
          <w:szCs w:val="20"/>
          <w:lang w:eastAsia="zh-CN"/>
        </w:rPr>
        <w:t>)</w:t>
      </w:r>
      <w:r>
        <w:rPr>
          <w:rFonts w:cs="Times"/>
          <w:iCs/>
          <w:szCs w:val="20"/>
          <w:lang w:eastAsia="zh-CN"/>
        </w:rPr>
        <w:t xml:space="preserve"> and candidate-RS</w:t>
      </w:r>
      <w:r w:rsidR="00384D72">
        <w:rPr>
          <w:rFonts w:cs="Times"/>
          <w:iCs/>
          <w:szCs w:val="20"/>
          <w:lang w:eastAsia="zh-CN"/>
        </w:rPr>
        <w:t xml:space="preserve"> (q</w:t>
      </w:r>
      <w:r w:rsidR="00384D72">
        <w:rPr>
          <w:rFonts w:cs="Times"/>
          <w:iCs/>
          <w:szCs w:val="20"/>
          <w:vertAlign w:val="subscript"/>
          <w:lang w:eastAsia="zh-CN"/>
        </w:rPr>
        <w:t>1</w:t>
      </w:r>
      <w:r w:rsidR="00384D72">
        <w:rPr>
          <w:rFonts w:cs="Times"/>
          <w:iCs/>
          <w:szCs w:val="20"/>
          <w:lang w:eastAsia="zh-CN"/>
        </w:rPr>
        <w:t>)</w:t>
      </w:r>
      <w:r>
        <w:rPr>
          <w:rFonts w:cs="Times"/>
          <w:iCs/>
          <w:szCs w:val="20"/>
          <w:lang w:eastAsia="zh-CN"/>
        </w:rPr>
        <w:t xml:space="preserve"> are supported for beam quality monitoring and new beam identification, respectively. </w:t>
      </w:r>
      <w:r w:rsidR="00384D72">
        <w:rPr>
          <w:rFonts w:cs="Times"/>
          <w:iCs/>
          <w:szCs w:val="20"/>
          <w:lang w:eastAsia="zh-CN"/>
        </w:rPr>
        <w:t xml:space="preserve">Similar to Uu’s case, we can also introduce the </w:t>
      </w:r>
      <w:r w:rsidR="00384D72">
        <w:rPr>
          <w:rFonts w:cs="Times"/>
          <w:iCs/>
          <w:szCs w:val="20"/>
          <w:lang w:eastAsia="zh-CN"/>
        </w:rPr>
        <w:lastRenderedPageBreak/>
        <w:t xml:space="preserve">concept </w:t>
      </w:r>
      <w:r w:rsidR="0042620E">
        <w:rPr>
          <w:rFonts w:cs="Times"/>
          <w:iCs/>
          <w:szCs w:val="20"/>
          <w:lang w:eastAsia="zh-CN"/>
        </w:rPr>
        <w:t>of q</w:t>
      </w:r>
      <w:r w:rsidR="0042620E" w:rsidRPr="0042620E">
        <w:rPr>
          <w:rFonts w:cs="Times"/>
          <w:iCs/>
          <w:szCs w:val="20"/>
          <w:vertAlign w:val="subscript"/>
          <w:lang w:eastAsia="zh-CN"/>
        </w:rPr>
        <w:t>0</w:t>
      </w:r>
      <w:r w:rsidR="00384D72">
        <w:rPr>
          <w:rFonts w:cs="Times"/>
          <w:iCs/>
          <w:szCs w:val="20"/>
          <w:lang w:eastAsia="zh-CN"/>
        </w:rPr>
        <w:t xml:space="preserve"> and q</w:t>
      </w:r>
      <w:r w:rsidR="00384D72">
        <w:rPr>
          <w:rFonts w:cs="Times"/>
          <w:iCs/>
          <w:szCs w:val="20"/>
          <w:vertAlign w:val="subscript"/>
          <w:lang w:eastAsia="zh-CN"/>
        </w:rPr>
        <w:t xml:space="preserve">1 </w:t>
      </w:r>
      <w:r w:rsidR="00384D72" w:rsidRPr="00384D72">
        <w:rPr>
          <w:rFonts w:cs="Times"/>
          <w:iCs/>
          <w:szCs w:val="20"/>
          <w:lang w:eastAsia="zh-CN"/>
        </w:rPr>
        <w:t>for</w:t>
      </w:r>
      <w:r w:rsidR="00384D72">
        <w:rPr>
          <w:rFonts w:cs="Times"/>
          <w:iCs/>
          <w:szCs w:val="20"/>
          <w:lang w:eastAsia="zh-CN"/>
        </w:rPr>
        <w:t xml:space="preserve"> sidelink beam failure recovery. </w:t>
      </w:r>
      <w:r w:rsidR="00C3375F">
        <w:rPr>
          <w:rFonts w:cs="Times"/>
          <w:iCs/>
          <w:szCs w:val="20"/>
          <w:lang w:eastAsia="zh-CN"/>
        </w:rPr>
        <w:t>Beam failure instance can inherit the definition of Uu’s, i.g., based on the monitoring result of q</w:t>
      </w:r>
      <w:r w:rsidR="00C3375F" w:rsidRPr="00384D72">
        <w:rPr>
          <w:rFonts w:cs="Times"/>
          <w:iCs/>
          <w:szCs w:val="20"/>
          <w:vertAlign w:val="subscript"/>
          <w:lang w:eastAsia="zh-CN"/>
        </w:rPr>
        <w:t>0</w:t>
      </w:r>
      <w:r w:rsidR="00C3375F">
        <w:rPr>
          <w:rFonts w:cs="Times"/>
          <w:iCs/>
          <w:szCs w:val="20"/>
          <w:lang w:eastAsia="zh-CN"/>
        </w:rPr>
        <w:t>. However, besides q</w:t>
      </w:r>
      <w:r w:rsidR="00C3375F" w:rsidRPr="00384D72">
        <w:rPr>
          <w:rFonts w:cs="Times"/>
          <w:iCs/>
          <w:szCs w:val="20"/>
          <w:vertAlign w:val="subscript"/>
          <w:lang w:eastAsia="zh-CN"/>
        </w:rPr>
        <w:t>0</w:t>
      </w:r>
      <w:r w:rsidR="00C3375F">
        <w:rPr>
          <w:rFonts w:cs="Times"/>
          <w:iCs/>
          <w:szCs w:val="20"/>
          <w:lang w:eastAsia="zh-CN"/>
        </w:rPr>
        <w:t xml:space="preserve"> there are more options for determining the beam quality. For instance, HACK-ACK information, CSI report and CBR values can also be considered, which also directly or indirectly reflect beam quality.</w:t>
      </w:r>
    </w:p>
    <w:p w14:paraId="374ACACA" w14:textId="45DBCC86" w:rsidR="004B5A20" w:rsidRPr="004B5A20" w:rsidRDefault="00C66941" w:rsidP="004B5A20">
      <w:pPr>
        <w:rPr>
          <w:b/>
          <w:i/>
          <w:lang w:val="en-GB" w:eastAsia="zh-CN"/>
        </w:rPr>
      </w:pPr>
      <w:r>
        <w:rPr>
          <w:b/>
          <w:i/>
          <w:lang w:val="en-GB" w:eastAsia="zh-CN"/>
        </w:rPr>
        <w:t>Proposal-</w:t>
      </w:r>
      <w:r w:rsidR="007F7D0A">
        <w:rPr>
          <w:b/>
          <w:i/>
          <w:lang w:val="en-GB" w:eastAsia="zh-CN"/>
        </w:rPr>
        <w:t>11</w:t>
      </w:r>
      <w:r w:rsidR="004B5A20" w:rsidRPr="004B5A20">
        <w:rPr>
          <w:b/>
          <w:i/>
          <w:lang w:val="en-GB" w:eastAsia="zh-CN"/>
        </w:rPr>
        <w:t>: The definition of beam failure instance can be determined via a down-selection among the following parameters:</w:t>
      </w:r>
    </w:p>
    <w:p w14:paraId="4B52681F" w14:textId="71784168" w:rsidR="004B5A20" w:rsidRPr="004B5A20" w:rsidRDefault="004B5A20" w:rsidP="004B5A20">
      <w:pPr>
        <w:pStyle w:val="af2"/>
        <w:numPr>
          <w:ilvl w:val="0"/>
          <w:numId w:val="21"/>
        </w:numPr>
        <w:ind w:firstLineChars="0"/>
        <w:rPr>
          <w:b/>
          <w:i/>
          <w:lang w:val="en-GB" w:eastAsia="zh-CN"/>
        </w:rPr>
      </w:pPr>
      <w:r w:rsidRPr="004B5A20">
        <w:rPr>
          <w:b/>
          <w:i/>
          <w:lang w:val="en-GB" w:eastAsia="zh-CN"/>
        </w:rPr>
        <w:t>CSI-RS measurement</w:t>
      </w:r>
    </w:p>
    <w:p w14:paraId="337144B4" w14:textId="1F3F59D9" w:rsidR="004B5A20" w:rsidRPr="004B5A20" w:rsidRDefault="004B5A20" w:rsidP="004B5A20">
      <w:pPr>
        <w:pStyle w:val="af2"/>
        <w:numPr>
          <w:ilvl w:val="0"/>
          <w:numId w:val="21"/>
        </w:numPr>
        <w:ind w:firstLineChars="0"/>
        <w:rPr>
          <w:b/>
          <w:i/>
          <w:lang w:val="en-GB" w:eastAsia="zh-CN"/>
        </w:rPr>
      </w:pPr>
      <w:r w:rsidRPr="004B5A20">
        <w:rPr>
          <w:b/>
          <w:i/>
          <w:lang w:val="en-GB" w:eastAsia="zh-CN"/>
        </w:rPr>
        <w:t>HACK-ACK</w:t>
      </w:r>
    </w:p>
    <w:p w14:paraId="1B658642" w14:textId="5C669FD0" w:rsidR="004B5A20" w:rsidRPr="004B5A20" w:rsidRDefault="004B5A20" w:rsidP="004B5A20">
      <w:pPr>
        <w:pStyle w:val="af2"/>
        <w:numPr>
          <w:ilvl w:val="0"/>
          <w:numId w:val="21"/>
        </w:numPr>
        <w:ind w:firstLineChars="0"/>
        <w:rPr>
          <w:b/>
          <w:i/>
          <w:lang w:val="en-GB" w:eastAsia="zh-CN"/>
        </w:rPr>
      </w:pPr>
      <w:r w:rsidRPr="004B5A20">
        <w:rPr>
          <w:b/>
          <w:i/>
          <w:lang w:val="en-GB" w:eastAsia="zh-CN"/>
        </w:rPr>
        <w:t>CSI report</w:t>
      </w:r>
    </w:p>
    <w:p w14:paraId="3FD3E89F" w14:textId="1A7DD7EE" w:rsidR="004B5A20" w:rsidRPr="004B5A20" w:rsidRDefault="004B5A20" w:rsidP="00C3375F">
      <w:pPr>
        <w:pStyle w:val="af2"/>
        <w:numPr>
          <w:ilvl w:val="0"/>
          <w:numId w:val="21"/>
        </w:numPr>
        <w:ind w:firstLineChars="0"/>
        <w:rPr>
          <w:b/>
          <w:i/>
          <w:lang w:val="en-GB" w:eastAsia="zh-CN"/>
        </w:rPr>
      </w:pPr>
      <w:r w:rsidRPr="004B5A20">
        <w:rPr>
          <w:b/>
          <w:i/>
          <w:lang w:val="en-GB" w:eastAsia="zh-CN"/>
        </w:rPr>
        <w:t>CBR value</w:t>
      </w:r>
    </w:p>
    <w:p w14:paraId="0FCBFF85" w14:textId="3E6DD64B" w:rsidR="00C66941" w:rsidRPr="00C3375F" w:rsidRDefault="00C66941" w:rsidP="004B5A20">
      <w:pPr>
        <w:rPr>
          <w:rFonts w:cs="Times"/>
          <w:iCs/>
          <w:szCs w:val="20"/>
          <w:lang w:eastAsia="zh-CN"/>
        </w:rPr>
      </w:pPr>
      <w:r>
        <w:rPr>
          <w:rFonts w:cs="Times" w:hint="eastAsia"/>
          <w:iCs/>
          <w:szCs w:val="20"/>
          <w:lang w:eastAsia="zh-CN"/>
        </w:rPr>
        <w:t>In</w:t>
      </w:r>
      <w:r>
        <w:rPr>
          <w:rFonts w:cs="Times"/>
          <w:iCs/>
          <w:szCs w:val="20"/>
          <w:lang w:eastAsia="zh-CN"/>
        </w:rPr>
        <w:t xml:space="preserve"> Uu </w:t>
      </w:r>
      <w:r>
        <w:rPr>
          <w:rFonts w:cs="Times" w:hint="eastAsia"/>
          <w:iCs/>
          <w:szCs w:val="20"/>
          <w:lang w:eastAsia="zh-CN"/>
        </w:rPr>
        <w:t>link</w:t>
      </w:r>
      <w:r>
        <w:rPr>
          <w:rFonts w:cs="Times"/>
          <w:iCs/>
          <w:szCs w:val="20"/>
          <w:lang w:eastAsia="zh-CN"/>
        </w:rPr>
        <w:t>, UE always follows the instruction of gNB’s signaling and transits BF information to gNB if BF event occurs. Unlike Uu’s case, t</w:t>
      </w:r>
      <w:r w:rsidR="00C164B6" w:rsidRPr="00C3375F">
        <w:rPr>
          <w:rFonts w:cs="Times"/>
          <w:iCs/>
          <w:szCs w:val="20"/>
          <w:lang w:eastAsia="zh-CN"/>
        </w:rPr>
        <w:t xml:space="preserve">he subject </w:t>
      </w:r>
      <w:r>
        <w:rPr>
          <w:rFonts w:cs="Times"/>
          <w:iCs/>
          <w:szCs w:val="20"/>
          <w:lang w:eastAsia="zh-CN"/>
        </w:rPr>
        <w:t xml:space="preserve">importance </w:t>
      </w:r>
      <w:r w:rsidR="00C164B6" w:rsidRPr="00C3375F">
        <w:rPr>
          <w:rFonts w:cs="Times"/>
          <w:iCs/>
          <w:szCs w:val="20"/>
          <w:lang w:eastAsia="zh-CN"/>
        </w:rPr>
        <w:t>of Tx-UE and Rx-UE</w:t>
      </w:r>
      <w:r>
        <w:rPr>
          <w:rFonts w:cs="Times"/>
          <w:iCs/>
          <w:szCs w:val="20"/>
          <w:lang w:eastAsia="zh-CN"/>
        </w:rPr>
        <w:t xml:space="preserve"> is more equivalent. Thus, beam failure monitoring/declaration can be done at Tx-UE or Rx-UE. The relevant details could be further investigated.</w:t>
      </w:r>
    </w:p>
    <w:p w14:paraId="10BC99E8" w14:textId="472D49C8" w:rsidR="00A7450A" w:rsidRDefault="00C66941" w:rsidP="004B5A20">
      <w:pPr>
        <w:rPr>
          <w:rFonts w:cs="Times"/>
          <w:iCs/>
          <w:szCs w:val="20"/>
          <w:lang w:val="en-GB" w:eastAsia="zh-CN"/>
        </w:rPr>
      </w:pPr>
      <w:r>
        <w:rPr>
          <w:b/>
          <w:i/>
          <w:lang w:val="en-GB" w:eastAsia="zh-CN"/>
        </w:rPr>
        <w:t>Proposal-</w:t>
      </w:r>
      <w:r w:rsidR="007F7D0A">
        <w:rPr>
          <w:b/>
          <w:i/>
          <w:lang w:val="en-GB" w:eastAsia="zh-CN"/>
        </w:rPr>
        <w:t>12</w:t>
      </w:r>
      <w:r w:rsidR="004B5A20" w:rsidRPr="004B5A20">
        <w:rPr>
          <w:b/>
          <w:i/>
          <w:lang w:val="en-GB" w:eastAsia="zh-CN"/>
        </w:rPr>
        <w:t>: The declaration of beam failure event could be Tx-UE or Rx-UE, and further investigations are expected.</w:t>
      </w:r>
    </w:p>
    <w:p w14:paraId="0F07210F" w14:textId="77777777" w:rsidR="00A7450A" w:rsidRPr="00476E7F" w:rsidRDefault="00A7450A" w:rsidP="004B5A20">
      <w:pPr>
        <w:rPr>
          <w:rFonts w:cs="Times"/>
          <w:iCs/>
          <w:szCs w:val="20"/>
          <w:lang w:val="en-GB" w:eastAsia="zh-CN"/>
        </w:rPr>
      </w:pPr>
    </w:p>
    <w:p w14:paraId="43CABA12" w14:textId="6B97ECD1" w:rsidR="00476E7F" w:rsidRDefault="00476E7F" w:rsidP="00476E7F">
      <w:pPr>
        <w:pStyle w:val="1"/>
        <w:rPr>
          <w:lang w:eastAsia="zh-CN"/>
        </w:rPr>
      </w:pPr>
      <w:r>
        <w:t>Miscellaneous</w:t>
      </w:r>
    </w:p>
    <w:p w14:paraId="0825AE28" w14:textId="6B5FFAB7" w:rsidR="00E66DA1" w:rsidRPr="003D7D9B" w:rsidRDefault="003D7D9B" w:rsidP="0044293A">
      <w:pPr>
        <w:rPr>
          <w:rFonts w:cs="Times"/>
          <w:iCs/>
          <w:szCs w:val="20"/>
          <w:lang w:eastAsia="zh-CN"/>
        </w:rPr>
      </w:pPr>
      <w:r w:rsidRPr="003D7D9B">
        <w:rPr>
          <w:rFonts w:cs="Times"/>
          <w:iCs/>
          <w:szCs w:val="20"/>
          <w:lang w:eastAsia="zh-CN"/>
        </w:rPr>
        <w:t xml:space="preserve">Directional transmission is </w:t>
      </w:r>
      <w:r w:rsidR="008A3816">
        <w:rPr>
          <w:rFonts w:cs="Times"/>
          <w:iCs/>
          <w:szCs w:val="20"/>
          <w:lang w:eastAsia="zh-CN"/>
        </w:rPr>
        <w:t>regarded</w:t>
      </w:r>
      <w:r w:rsidRPr="003D7D9B">
        <w:rPr>
          <w:rFonts w:cs="Times"/>
          <w:iCs/>
          <w:szCs w:val="20"/>
          <w:lang w:eastAsia="zh-CN"/>
        </w:rPr>
        <w:t xml:space="preserve"> </w:t>
      </w:r>
      <w:r w:rsidR="008A3816">
        <w:rPr>
          <w:rFonts w:cs="Times"/>
          <w:iCs/>
          <w:szCs w:val="20"/>
          <w:lang w:eastAsia="zh-CN"/>
        </w:rPr>
        <w:t>as</w:t>
      </w:r>
      <w:r w:rsidRPr="003D7D9B">
        <w:rPr>
          <w:rFonts w:cs="Times"/>
          <w:iCs/>
          <w:szCs w:val="20"/>
          <w:lang w:eastAsia="zh-CN"/>
        </w:rPr>
        <w:t xml:space="preserve"> a fundamental </w:t>
      </w:r>
      <w:r w:rsidR="008A3816" w:rsidRPr="003D7D9B">
        <w:rPr>
          <w:rFonts w:cs="Times"/>
          <w:iCs/>
          <w:szCs w:val="20"/>
          <w:lang w:eastAsia="zh-CN"/>
        </w:rPr>
        <w:t>feature</w:t>
      </w:r>
      <w:r w:rsidRPr="003D7D9B">
        <w:rPr>
          <w:rFonts w:cs="Times"/>
          <w:iCs/>
          <w:szCs w:val="20"/>
          <w:lang w:eastAsia="zh-CN"/>
        </w:rPr>
        <w:t xml:space="preserve"> in SL FR2. </w:t>
      </w:r>
      <w:r w:rsidR="008A3816">
        <w:rPr>
          <w:rFonts w:cs="Times"/>
          <w:iCs/>
          <w:szCs w:val="20"/>
          <w:lang w:eastAsia="zh-CN"/>
        </w:rPr>
        <w:t>Its impact is not only for the aspects list</w:t>
      </w:r>
      <w:r w:rsidR="00D34147">
        <w:rPr>
          <w:rFonts w:cs="Times"/>
          <w:iCs/>
          <w:szCs w:val="20"/>
          <w:lang w:eastAsia="zh-CN"/>
        </w:rPr>
        <w:t>ed</w:t>
      </w:r>
      <w:r w:rsidR="008A3816">
        <w:rPr>
          <w:rFonts w:cs="Times"/>
          <w:iCs/>
          <w:szCs w:val="20"/>
          <w:lang w:eastAsia="zh-CN"/>
        </w:rPr>
        <w:t xml:space="preserve"> above. </w:t>
      </w:r>
      <w:r w:rsidR="008A3816" w:rsidRPr="008A3816">
        <w:rPr>
          <w:rFonts w:cs="Times"/>
          <w:iCs/>
          <w:szCs w:val="20"/>
          <w:lang w:eastAsia="zh-CN"/>
        </w:rPr>
        <w:t xml:space="preserve">Resource (re-)selection </w:t>
      </w:r>
      <w:r w:rsidR="008808CF">
        <w:rPr>
          <w:rFonts w:cs="Times"/>
          <w:iCs/>
          <w:szCs w:val="20"/>
          <w:lang w:eastAsia="zh-CN"/>
        </w:rPr>
        <w:t xml:space="preserve">considering </w:t>
      </w:r>
      <w:r w:rsidR="008A3816" w:rsidRPr="008A3816">
        <w:rPr>
          <w:rFonts w:cs="Times"/>
          <w:iCs/>
          <w:szCs w:val="20"/>
          <w:lang w:eastAsia="zh-CN"/>
        </w:rPr>
        <w:t>directional feature is a potential enhancement. Besides, directional CBR measurement could be considered in sidelink FR</w:t>
      </w:r>
      <w:r w:rsidR="008A3816">
        <w:rPr>
          <w:rFonts w:cs="Times"/>
          <w:iCs/>
          <w:szCs w:val="20"/>
          <w:lang w:eastAsia="zh-CN"/>
        </w:rPr>
        <w:t>2.</w:t>
      </w:r>
    </w:p>
    <w:p w14:paraId="6F033FB9" w14:textId="2AA6387E" w:rsidR="00D912EE" w:rsidRDefault="00FE2953" w:rsidP="0044293A">
      <w:pPr>
        <w:rPr>
          <w:b/>
          <w:i/>
          <w:lang w:eastAsia="zh-CN"/>
        </w:rPr>
      </w:pPr>
      <w:r>
        <w:rPr>
          <w:b/>
          <w:i/>
          <w:lang w:val="en-GB" w:eastAsia="zh-CN"/>
        </w:rPr>
        <w:t>Proposal-</w:t>
      </w:r>
      <w:r w:rsidR="007F7D0A">
        <w:rPr>
          <w:b/>
          <w:i/>
          <w:lang w:val="en-GB" w:eastAsia="zh-CN"/>
        </w:rPr>
        <w:t>13</w:t>
      </w:r>
      <w:r w:rsidR="00F557AB" w:rsidRPr="004B5A20">
        <w:rPr>
          <w:b/>
          <w:i/>
          <w:lang w:val="en-GB" w:eastAsia="zh-CN"/>
        </w:rPr>
        <w:t>:</w:t>
      </w:r>
      <w:r w:rsidR="00F557AB">
        <w:rPr>
          <w:b/>
          <w:i/>
          <w:lang w:val="en-GB" w:eastAsia="zh-CN"/>
        </w:rPr>
        <w:t xml:space="preserve"> Resource (re-)selection </w:t>
      </w:r>
      <w:r w:rsidR="00595A7E">
        <w:rPr>
          <w:b/>
          <w:i/>
          <w:lang w:val="en-GB" w:eastAsia="zh-CN"/>
        </w:rPr>
        <w:t xml:space="preserve">should be </w:t>
      </w:r>
      <w:r w:rsidR="00384D72">
        <w:rPr>
          <w:b/>
          <w:i/>
          <w:lang w:val="en-GB" w:eastAsia="zh-CN"/>
        </w:rPr>
        <w:t>re-evaluated counting</w:t>
      </w:r>
      <w:r w:rsidR="008A3816">
        <w:rPr>
          <w:b/>
          <w:i/>
          <w:lang w:val="en-GB" w:eastAsia="zh-CN"/>
        </w:rPr>
        <w:t xml:space="preserve"> the</w:t>
      </w:r>
      <w:r w:rsidR="00384D72">
        <w:rPr>
          <w:b/>
          <w:i/>
          <w:lang w:val="en-GB" w:eastAsia="zh-CN"/>
        </w:rPr>
        <w:t xml:space="preserve"> directional feature.</w:t>
      </w:r>
    </w:p>
    <w:p w14:paraId="559ACE3C" w14:textId="45D20753" w:rsidR="00D912EE" w:rsidRDefault="00FE2953" w:rsidP="00D912EE">
      <w:pPr>
        <w:rPr>
          <w:b/>
          <w:i/>
          <w:lang w:val="en-GB" w:eastAsia="zh-CN"/>
        </w:rPr>
      </w:pPr>
      <w:r>
        <w:rPr>
          <w:b/>
          <w:i/>
          <w:lang w:val="en-GB" w:eastAsia="zh-CN"/>
        </w:rPr>
        <w:t>Proposal-</w:t>
      </w:r>
      <w:r w:rsidR="007F7D0A">
        <w:rPr>
          <w:b/>
          <w:i/>
          <w:lang w:val="en-GB" w:eastAsia="zh-CN"/>
        </w:rPr>
        <w:t>14</w:t>
      </w:r>
      <w:r w:rsidR="00D912EE" w:rsidRPr="004B5A20">
        <w:rPr>
          <w:b/>
          <w:i/>
          <w:lang w:val="en-GB" w:eastAsia="zh-CN"/>
        </w:rPr>
        <w:t>:</w:t>
      </w:r>
      <w:r w:rsidR="00D912EE">
        <w:rPr>
          <w:b/>
          <w:i/>
          <w:lang w:val="en-GB" w:eastAsia="zh-CN"/>
        </w:rPr>
        <w:t xml:space="preserve"> </w:t>
      </w:r>
      <w:r w:rsidR="008A3816">
        <w:rPr>
          <w:b/>
          <w:i/>
          <w:lang w:val="en-GB" w:eastAsia="zh-CN"/>
        </w:rPr>
        <w:t>Directional</w:t>
      </w:r>
      <w:r w:rsidR="00CC6090">
        <w:rPr>
          <w:b/>
          <w:i/>
          <w:lang w:val="en-GB" w:eastAsia="zh-CN"/>
        </w:rPr>
        <w:t xml:space="preserve"> CBR measurement could be</w:t>
      </w:r>
      <w:r w:rsidR="00254FCB">
        <w:rPr>
          <w:b/>
          <w:i/>
          <w:lang w:val="en-GB" w:eastAsia="zh-CN"/>
        </w:rPr>
        <w:t xml:space="preserve"> considered in sidelink FR2</w:t>
      </w:r>
      <w:r w:rsidR="00D912EE">
        <w:rPr>
          <w:b/>
          <w:i/>
          <w:lang w:val="en-GB" w:eastAsia="zh-CN"/>
        </w:rPr>
        <w:t>.</w:t>
      </w:r>
    </w:p>
    <w:p w14:paraId="1084E6E6" w14:textId="77777777" w:rsidR="00D912EE" w:rsidRPr="00D912EE" w:rsidRDefault="00D912EE" w:rsidP="0044293A">
      <w:pPr>
        <w:rPr>
          <w:b/>
          <w:i/>
          <w:lang w:val="en-GB" w:eastAsia="zh-CN"/>
        </w:rPr>
      </w:pPr>
    </w:p>
    <w:p w14:paraId="0523DC84" w14:textId="77777777" w:rsidR="000E4A81" w:rsidRDefault="000E4A81" w:rsidP="00E015EC">
      <w:pPr>
        <w:pStyle w:val="1"/>
      </w:pPr>
      <w:r>
        <w:t>Conclusion</w:t>
      </w:r>
    </w:p>
    <w:p w14:paraId="4BCF5F09" w14:textId="6741E0D6"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FF1CA7">
        <w:rPr>
          <w:lang w:eastAsia="zh-CN"/>
        </w:rPr>
        <w:t xml:space="preserve">SL FR2 </w:t>
      </w:r>
      <w:r w:rsidR="009B76BD">
        <w:rPr>
          <w:lang w:eastAsia="zh-CN"/>
        </w:rPr>
        <w:t>in Rel-18</w:t>
      </w:r>
      <w:r w:rsidR="001F16C1">
        <w:rPr>
          <w:lang w:eastAsia="zh-CN"/>
        </w:rPr>
        <w:t>. The followings are our proposals</w:t>
      </w:r>
      <w:r w:rsidRPr="006D643E">
        <w:rPr>
          <w:lang w:eastAsia="zh-CN"/>
        </w:rPr>
        <w:t>:</w:t>
      </w:r>
    </w:p>
    <w:bookmarkEnd w:id="0"/>
    <w:p w14:paraId="5A7C091F" w14:textId="77777777" w:rsidR="006D5C61" w:rsidRDefault="006D5C61" w:rsidP="006D5C61">
      <w:pPr>
        <w:rPr>
          <w:b/>
          <w:i/>
          <w:lang w:val="en-GB" w:eastAsia="zh-CN"/>
        </w:rPr>
      </w:pPr>
      <w:r w:rsidRPr="004B5A20">
        <w:rPr>
          <w:b/>
          <w:i/>
          <w:lang w:val="en-GB" w:eastAsia="zh-CN"/>
        </w:rPr>
        <w:t>Proposal-</w:t>
      </w:r>
      <w:r>
        <w:rPr>
          <w:b/>
          <w:i/>
          <w:lang w:val="en-GB" w:eastAsia="zh-CN"/>
        </w:rPr>
        <w:t>1</w:t>
      </w:r>
      <w:r w:rsidRPr="004B5A20">
        <w:rPr>
          <w:b/>
          <w:i/>
          <w:lang w:val="en-GB" w:eastAsia="zh-CN"/>
        </w:rPr>
        <w:t>: Initial beam pairing procedure can be executed before or after unicast link establishment.</w:t>
      </w:r>
    </w:p>
    <w:p w14:paraId="6376DF5F" w14:textId="77777777" w:rsidR="006D5C61" w:rsidRPr="004B5A20" w:rsidRDefault="006D5C61" w:rsidP="006D5C61">
      <w:pPr>
        <w:rPr>
          <w:b/>
          <w:i/>
          <w:lang w:val="en-GB" w:eastAsia="zh-CN"/>
        </w:rPr>
      </w:pPr>
      <w:r w:rsidRPr="004B5A20">
        <w:rPr>
          <w:b/>
          <w:i/>
          <w:lang w:val="en-GB" w:eastAsia="zh-CN"/>
        </w:rPr>
        <w:t>Proposal-</w:t>
      </w:r>
      <w:r>
        <w:rPr>
          <w:b/>
          <w:i/>
          <w:lang w:val="en-GB" w:eastAsia="zh-CN"/>
        </w:rPr>
        <w:t>2</w:t>
      </w:r>
      <w:r w:rsidRPr="004B5A20">
        <w:rPr>
          <w:b/>
          <w:i/>
          <w:lang w:val="en-GB" w:eastAsia="zh-CN"/>
        </w:rPr>
        <w:t>:</w:t>
      </w:r>
      <w:r>
        <w:rPr>
          <w:b/>
          <w:i/>
          <w:lang w:val="en-GB" w:eastAsia="zh-CN"/>
        </w:rPr>
        <w:t xml:space="preserve"> Don’t support init</w:t>
      </w:r>
      <w:r w:rsidRPr="004B5A20">
        <w:rPr>
          <w:b/>
          <w:i/>
          <w:lang w:val="en-GB" w:eastAsia="zh-CN"/>
        </w:rPr>
        <w:t xml:space="preserve">ial beam pairing procedure </w:t>
      </w:r>
      <w:r>
        <w:rPr>
          <w:b/>
          <w:i/>
          <w:lang w:val="en-GB" w:eastAsia="zh-CN"/>
        </w:rPr>
        <w:t xml:space="preserve">during </w:t>
      </w:r>
      <w:r w:rsidRPr="004B5A20">
        <w:rPr>
          <w:b/>
          <w:i/>
          <w:lang w:val="en-GB" w:eastAsia="zh-CN"/>
        </w:rPr>
        <w:t>unicast link establishment.</w:t>
      </w:r>
    </w:p>
    <w:p w14:paraId="24965767" w14:textId="77777777" w:rsidR="006D5C61" w:rsidRPr="000103F0" w:rsidRDefault="006D5C61" w:rsidP="006D5C61">
      <w:pPr>
        <w:rPr>
          <w:rFonts w:cs="Times"/>
          <w:iCs/>
          <w:szCs w:val="20"/>
          <w:lang w:eastAsia="zh-CN"/>
        </w:rPr>
      </w:pPr>
      <w:r w:rsidRPr="004B5A20">
        <w:rPr>
          <w:b/>
          <w:i/>
          <w:lang w:val="en-GB" w:eastAsia="zh-CN"/>
        </w:rPr>
        <w:t>Proposal-</w:t>
      </w:r>
      <w:r>
        <w:rPr>
          <w:b/>
          <w:i/>
          <w:lang w:val="en-GB" w:eastAsia="zh-CN"/>
        </w:rPr>
        <w:t>3</w:t>
      </w:r>
      <w:r w:rsidRPr="004B5A20">
        <w:rPr>
          <w:b/>
          <w:i/>
          <w:lang w:val="en-GB" w:eastAsia="zh-CN"/>
        </w:rPr>
        <w:t xml:space="preserve">: </w:t>
      </w:r>
      <w:r>
        <w:rPr>
          <w:rFonts w:hint="eastAsia"/>
          <w:b/>
          <w:i/>
          <w:lang w:val="en-GB" w:eastAsia="zh-CN"/>
        </w:rPr>
        <w:t>Prioritize</w:t>
      </w:r>
      <w:r>
        <w:rPr>
          <w:b/>
          <w:i/>
          <w:lang w:val="en-GB" w:eastAsia="zh-CN"/>
        </w:rPr>
        <w:t xml:space="preserve"> </w:t>
      </w:r>
      <w:r>
        <w:rPr>
          <w:rFonts w:hint="eastAsia"/>
          <w:b/>
          <w:i/>
          <w:lang w:val="en-GB" w:eastAsia="zh-CN"/>
        </w:rPr>
        <w:t>the</w:t>
      </w:r>
      <w:r>
        <w:rPr>
          <w:b/>
          <w:i/>
          <w:lang w:val="en-GB" w:eastAsia="zh-CN"/>
        </w:rPr>
        <w:t xml:space="preserve"> study of S-SSB for initial beam pairing.</w:t>
      </w:r>
    </w:p>
    <w:p w14:paraId="36A3CBD5" w14:textId="77777777" w:rsidR="006D5C61" w:rsidRDefault="006D5C61" w:rsidP="006D5C61">
      <w:pPr>
        <w:rPr>
          <w:b/>
          <w:i/>
          <w:lang w:val="en-GB" w:eastAsia="zh-CN"/>
        </w:rPr>
      </w:pPr>
      <w:r w:rsidRPr="004B5A20">
        <w:rPr>
          <w:b/>
          <w:i/>
          <w:lang w:val="en-GB" w:eastAsia="zh-CN"/>
        </w:rPr>
        <w:t>Proposal-</w:t>
      </w:r>
      <w:r>
        <w:rPr>
          <w:b/>
          <w:i/>
          <w:lang w:val="en-GB" w:eastAsia="zh-CN"/>
        </w:rPr>
        <w:t>4</w:t>
      </w:r>
      <w:r w:rsidRPr="004B5A20">
        <w:rPr>
          <w:b/>
          <w:i/>
          <w:lang w:val="en-GB" w:eastAsia="zh-CN"/>
        </w:rPr>
        <w:t>:</w:t>
      </w:r>
      <w:r>
        <w:rPr>
          <w:b/>
          <w:i/>
          <w:lang w:val="en-GB" w:eastAsia="zh-CN"/>
        </w:rPr>
        <w:t xml:space="preserve"> Don’t use L1-SINR for beam reporting.</w:t>
      </w:r>
    </w:p>
    <w:p w14:paraId="44CF73CF" w14:textId="77777777" w:rsidR="006D5C61" w:rsidRDefault="006D5C61" w:rsidP="006D5C61">
      <w:pPr>
        <w:rPr>
          <w:rFonts w:cs="Times"/>
          <w:iCs/>
          <w:szCs w:val="20"/>
          <w:lang w:eastAsia="zh-CN"/>
        </w:rPr>
      </w:pPr>
      <w:r w:rsidRPr="004B5A20">
        <w:rPr>
          <w:b/>
          <w:i/>
          <w:lang w:val="en-GB" w:eastAsia="zh-CN"/>
        </w:rPr>
        <w:t>Proposal-</w:t>
      </w:r>
      <w:r>
        <w:rPr>
          <w:b/>
          <w:i/>
          <w:lang w:val="en-GB" w:eastAsia="zh-CN"/>
        </w:rPr>
        <w:t>5</w:t>
      </w:r>
      <w:r w:rsidRPr="004B5A20">
        <w:rPr>
          <w:b/>
          <w:i/>
          <w:lang w:val="en-GB" w:eastAsia="zh-CN"/>
        </w:rPr>
        <w:t>:</w:t>
      </w:r>
      <w:r>
        <w:rPr>
          <w:b/>
          <w:i/>
          <w:lang w:val="en-GB" w:eastAsia="zh-CN"/>
        </w:rPr>
        <w:t xml:space="preserve"> Support to use PSFCH and/or SCI to carry sidelink beam reporting.</w:t>
      </w:r>
    </w:p>
    <w:p w14:paraId="03598AAF" w14:textId="77777777" w:rsidR="006D5C61" w:rsidRDefault="006D5C61" w:rsidP="006D5C61">
      <w:pPr>
        <w:rPr>
          <w:b/>
          <w:i/>
          <w:lang w:val="en-GB" w:eastAsia="zh-CN"/>
        </w:rPr>
      </w:pPr>
      <w:r w:rsidRPr="004B5A20">
        <w:rPr>
          <w:b/>
          <w:i/>
          <w:lang w:val="en-GB" w:eastAsia="zh-CN"/>
        </w:rPr>
        <w:t>Proposal-</w:t>
      </w:r>
      <w:r>
        <w:rPr>
          <w:b/>
          <w:i/>
          <w:lang w:val="en-GB" w:eastAsia="zh-CN"/>
        </w:rPr>
        <w:t>6</w:t>
      </w:r>
      <w:r w:rsidRPr="004B5A20">
        <w:rPr>
          <w:b/>
          <w:i/>
          <w:lang w:val="en-GB" w:eastAsia="zh-CN"/>
        </w:rPr>
        <w:t>:</w:t>
      </w:r>
      <w:r>
        <w:rPr>
          <w:b/>
          <w:i/>
          <w:lang w:val="en-GB" w:eastAsia="zh-CN"/>
        </w:rPr>
        <w:t xml:space="preserve"> Periodic/Semi-persistent CSI-RS should be supported for sidelink beam maintenance</w:t>
      </w:r>
      <w:r w:rsidRPr="004B5A20">
        <w:rPr>
          <w:b/>
          <w:i/>
          <w:lang w:val="en-GB" w:eastAsia="zh-CN"/>
        </w:rPr>
        <w:t>.</w:t>
      </w:r>
    </w:p>
    <w:p w14:paraId="69BF3A8D" w14:textId="77777777" w:rsidR="006D5C61" w:rsidRPr="00F4142D" w:rsidRDefault="006D5C61" w:rsidP="006D5C61">
      <w:pPr>
        <w:rPr>
          <w:rFonts w:cs="Times"/>
          <w:iCs/>
          <w:szCs w:val="20"/>
          <w:lang w:eastAsia="zh-CN"/>
        </w:rPr>
      </w:pPr>
      <w:r>
        <w:rPr>
          <w:b/>
          <w:i/>
          <w:lang w:val="en-GB" w:eastAsia="zh-CN"/>
        </w:rPr>
        <w:t>Proposal-7</w:t>
      </w:r>
      <w:r w:rsidRPr="004B5A20">
        <w:rPr>
          <w:b/>
          <w:i/>
          <w:lang w:val="en-GB" w:eastAsia="zh-CN"/>
        </w:rPr>
        <w:t>:</w:t>
      </w:r>
      <w:r>
        <w:rPr>
          <w:b/>
          <w:i/>
          <w:lang w:val="en-GB" w:eastAsia="zh-CN"/>
        </w:rPr>
        <w:t xml:space="preserve"> </w:t>
      </w:r>
      <w:r>
        <w:rPr>
          <w:rFonts w:hint="eastAsia"/>
          <w:b/>
          <w:i/>
          <w:lang w:val="en-GB" w:eastAsia="zh-CN"/>
        </w:rPr>
        <w:t>Standalone</w:t>
      </w:r>
      <w:r>
        <w:rPr>
          <w:b/>
          <w:i/>
          <w:lang w:val="en-GB" w:eastAsia="zh-CN"/>
        </w:rPr>
        <w:t xml:space="preserve"> </w:t>
      </w:r>
      <w:r>
        <w:rPr>
          <w:rFonts w:hint="eastAsia"/>
          <w:b/>
          <w:i/>
          <w:lang w:val="en-GB" w:eastAsia="zh-CN"/>
        </w:rPr>
        <w:t>CSI-RS</w:t>
      </w:r>
      <w:r>
        <w:rPr>
          <w:b/>
          <w:i/>
          <w:lang w:val="en-GB" w:eastAsia="zh-CN"/>
        </w:rPr>
        <w:t xml:space="preserve"> </w:t>
      </w:r>
      <w:r>
        <w:rPr>
          <w:rFonts w:hint="eastAsia"/>
          <w:b/>
          <w:i/>
          <w:lang w:val="en-GB" w:eastAsia="zh-CN"/>
        </w:rPr>
        <w:t>for</w:t>
      </w:r>
      <w:r>
        <w:rPr>
          <w:b/>
          <w:i/>
          <w:lang w:val="en-GB" w:eastAsia="zh-CN"/>
        </w:rPr>
        <w:t xml:space="preserve"> beam maintenance should be supported for sidelink FR2.</w:t>
      </w:r>
    </w:p>
    <w:p w14:paraId="68361D65" w14:textId="77777777" w:rsidR="006D5C61" w:rsidRDefault="006D5C61" w:rsidP="006D5C61">
      <w:pPr>
        <w:rPr>
          <w:b/>
          <w:i/>
          <w:lang w:val="en-GB" w:eastAsia="zh-CN"/>
        </w:rPr>
      </w:pPr>
      <w:r>
        <w:rPr>
          <w:b/>
          <w:i/>
          <w:lang w:val="en-GB" w:eastAsia="zh-CN"/>
        </w:rPr>
        <w:t>Proposal-8</w:t>
      </w:r>
      <w:r w:rsidRPr="004B5A20">
        <w:rPr>
          <w:b/>
          <w:i/>
          <w:lang w:val="en-GB" w:eastAsia="zh-CN"/>
        </w:rPr>
        <w:t>:</w:t>
      </w:r>
      <w:r>
        <w:rPr>
          <w:b/>
          <w:i/>
          <w:lang w:val="en-GB" w:eastAsia="zh-CN"/>
        </w:rPr>
        <w:t xml:space="preserve"> Rel-17 unified TCI framework should be a baseline for sidelink beam management.</w:t>
      </w:r>
    </w:p>
    <w:p w14:paraId="7F12944A" w14:textId="77777777" w:rsidR="006D5C61" w:rsidRPr="006E6F11" w:rsidRDefault="006D5C61" w:rsidP="006D5C61">
      <w:pPr>
        <w:rPr>
          <w:b/>
          <w:i/>
          <w:lang w:val="en-GB" w:eastAsia="zh-CN"/>
        </w:rPr>
      </w:pPr>
      <w:r>
        <w:rPr>
          <w:b/>
          <w:i/>
          <w:lang w:val="en-GB" w:eastAsia="zh-CN"/>
        </w:rPr>
        <w:t>Proposal-9: At least QCL type D should be considered for sidelink FR2.</w:t>
      </w:r>
    </w:p>
    <w:p w14:paraId="42B0AF12" w14:textId="77777777" w:rsidR="006D5C61" w:rsidRDefault="006D5C61" w:rsidP="006D5C61">
      <w:pPr>
        <w:rPr>
          <w:b/>
          <w:i/>
          <w:lang w:val="en-GB" w:eastAsia="zh-CN"/>
        </w:rPr>
      </w:pPr>
      <w:r>
        <w:rPr>
          <w:b/>
          <w:i/>
          <w:lang w:val="en-GB" w:eastAsia="zh-CN"/>
        </w:rPr>
        <w:t>Proposal-10</w:t>
      </w:r>
      <w:r w:rsidRPr="004B5A20">
        <w:rPr>
          <w:b/>
          <w:i/>
          <w:lang w:val="en-GB" w:eastAsia="zh-CN"/>
        </w:rPr>
        <w:t>:</w:t>
      </w:r>
      <w:r>
        <w:rPr>
          <w:b/>
          <w:i/>
          <w:lang w:val="en-GB" w:eastAsia="zh-CN"/>
        </w:rPr>
        <w:t xml:space="preserve"> Both beam-correspondence and non-beam-correspondence </w:t>
      </w:r>
      <w:r>
        <w:rPr>
          <w:rFonts w:hint="eastAsia"/>
          <w:b/>
          <w:i/>
          <w:lang w:val="en-GB" w:eastAsia="zh-CN"/>
        </w:rPr>
        <w:t>cases</w:t>
      </w:r>
      <w:r>
        <w:rPr>
          <w:b/>
          <w:i/>
          <w:lang w:val="en-GB" w:eastAsia="zh-CN"/>
        </w:rPr>
        <w:t xml:space="preserve"> should be considered for sidelink FR2.</w:t>
      </w:r>
    </w:p>
    <w:p w14:paraId="584AD479" w14:textId="77777777" w:rsidR="006D5C61" w:rsidRPr="004B5A20" w:rsidRDefault="006D5C61" w:rsidP="006D5C61">
      <w:pPr>
        <w:rPr>
          <w:b/>
          <w:i/>
          <w:lang w:val="en-GB" w:eastAsia="zh-CN"/>
        </w:rPr>
      </w:pPr>
      <w:r>
        <w:rPr>
          <w:b/>
          <w:i/>
          <w:lang w:val="en-GB" w:eastAsia="zh-CN"/>
        </w:rPr>
        <w:t>Proposal-11</w:t>
      </w:r>
      <w:r w:rsidRPr="004B5A20">
        <w:rPr>
          <w:b/>
          <w:i/>
          <w:lang w:val="en-GB" w:eastAsia="zh-CN"/>
        </w:rPr>
        <w:t>: The definition of beam failure instance can be determined via a down-selection among the following parameters:</w:t>
      </w:r>
    </w:p>
    <w:p w14:paraId="49C60BEF" w14:textId="77777777" w:rsidR="006D5C61" w:rsidRPr="004B5A20" w:rsidRDefault="006D5C61" w:rsidP="006D5C61">
      <w:pPr>
        <w:pStyle w:val="af2"/>
        <w:numPr>
          <w:ilvl w:val="0"/>
          <w:numId w:val="21"/>
        </w:numPr>
        <w:ind w:firstLineChars="0"/>
        <w:rPr>
          <w:b/>
          <w:i/>
          <w:lang w:val="en-GB" w:eastAsia="zh-CN"/>
        </w:rPr>
      </w:pPr>
      <w:r w:rsidRPr="004B5A20">
        <w:rPr>
          <w:b/>
          <w:i/>
          <w:lang w:val="en-GB" w:eastAsia="zh-CN"/>
        </w:rPr>
        <w:t>CSI-RS measurement</w:t>
      </w:r>
    </w:p>
    <w:p w14:paraId="4DC4B1D4" w14:textId="77777777" w:rsidR="006D5C61" w:rsidRPr="004B5A20" w:rsidRDefault="006D5C61" w:rsidP="006D5C61">
      <w:pPr>
        <w:pStyle w:val="af2"/>
        <w:numPr>
          <w:ilvl w:val="0"/>
          <w:numId w:val="21"/>
        </w:numPr>
        <w:ind w:firstLineChars="0"/>
        <w:rPr>
          <w:b/>
          <w:i/>
          <w:lang w:val="en-GB" w:eastAsia="zh-CN"/>
        </w:rPr>
      </w:pPr>
      <w:r w:rsidRPr="004B5A20">
        <w:rPr>
          <w:b/>
          <w:i/>
          <w:lang w:val="en-GB" w:eastAsia="zh-CN"/>
        </w:rPr>
        <w:t>HACK-ACK</w:t>
      </w:r>
    </w:p>
    <w:p w14:paraId="0DE70256" w14:textId="77777777" w:rsidR="006D5C61" w:rsidRPr="004B5A20" w:rsidRDefault="006D5C61" w:rsidP="006D5C61">
      <w:pPr>
        <w:pStyle w:val="af2"/>
        <w:numPr>
          <w:ilvl w:val="0"/>
          <w:numId w:val="21"/>
        </w:numPr>
        <w:ind w:firstLineChars="0"/>
        <w:rPr>
          <w:b/>
          <w:i/>
          <w:lang w:val="en-GB" w:eastAsia="zh-CN"/>
        </w:rPr>
      </w:pPr>
      <w:r w:rsidRPr="004B5A20">
        <w:rPr>
          <w:b/>
          <w:i/>
          <w:lang w:val="en-GB" w:eastAsia="zh-CN"/>
        </w:rPr>
        <w:lastRenderedPageBreak/>
        <w:t>CSI report</w:t>
      </w:r>
    </w:p>
    <w:p w14:paraId="72515B6E" w14:textId="77777777" w:rsidR="006D5C61" w:rsidRPr="004B5A20" w:rsidRDefault="006D5C61" w:rsidP="006D5C61">
      <w:pPr>
        <w:pStyle w:val="af2"/>
        <w:numPr>
          <w:ilvl w:val="0"/>
          <w:numId w:val="21"/>
        </w:numPr>
        <w:ind w:firstLineChars="0"/>
        <w:rPr>
          <w:b/>
          <w:i/>
          <w:lang w:val="en-GB" w:eastAsia="zh-CN"/>
        </w:rPr>
      </w:pPr>
      <w:r w:rsidRPr="004B5A20">
        <w:rPr>
          <w:b/>
          <w:i/>
          <w:lang w:val="en-GB" w:eastAsia="zh-CN"/>
        </w:rPr>
        <w:t>CBR value</w:t>
      </w:r>
    </w:p>
    <w:p w14:paraId="702004FB" w14:textId="77777777" w:rsidR="006D5C61" w:rsidRPr="004B5A20" w:rsidRDefault="006D5C61" w:rsidP="006D5C61">
      <w:pPr>
        <w:rPr>
          <w:b/>
          <w:i/>
          <w:lang w:val="en-GB" w:eastAsia="zh-CN"/>
        </w:rPr>
      </w:pPr>
      <w:r>
        <w:rPr>
          <w:b/>
          <w:i/>
          <w:lang w:val="en-GB" w:eastAsia="zh-CN"/>
        </w:rPr>
        <w:t>Proposal-12</w:t>
      </w:r>
      <w:r w:rsidRPr="004B5A20">
        <w:rPr>
          <w:b/>
          <w:i/>
          <w:lang w:val="en-GB" w:eastAsia="zh-CN"/>
        </w:rPr>
        <w:t>: The declaration of beam failure event could be Tx-UE or Rx-UE, and further investigations are expected.</w:t>
      </w:r>
    </w:p>
    <w:p w14:paraId="766BF443" w14:textId="77777777" w:rsidR="006D5C61" w:rsidRDefault="006D5C61" w:rsidP="006D5C61">
      <w:pPr>
        <w:rPr>
          <w:b/>
          <w:i/>
          <w:lang w:eastAsia="zh-CN"/>
        </w:rPr>
      </w:pPr>
      <w:r>
        <w:rPr>
          <w:b/>
          <w:i/>
          <w:lang w:val="en-GB" w:eastAsia="zh-CN"/>
        </w:rPr>
        <w:t>Proposal-13</w:t>
      </w:r>
      <w:r w:rsidRPr="004B5A20">
        <w:rPr>
          <w:b/>
          <w:i/>
          <w:lang w:val="en-GB" w:eastAsia="zh-CN"/>
        </w:rPr>
        <w:t>:</w:t>
      </w:r>
      <w:r>
        <w:rPr>
          <w:b/>
          <w:i/>
          <w:lang w:val="en-GB" w:eastAsia="zh-CN"/>
        </w:rPr>
        <w:t xml:space="preserve"> Resource (re-)selection should be re-evaluated counting the directional feature.</w:t>
      </w:r>
    </w:p>
    <w:p w14:paraId="26869837" w14:textId="77777777" w:rsidR="006D5C61" w:rsidRDefault="006D5C61" w:rsidP="006D5C61">
      <w:pPr>
        <w:rPr>
          <w:b/>
          <w:i/>
          <w:lang w:val="en-GB" w:eastAsia="zh-CN"/>
        </w:rPr>
      </w:pPr>
      <w:r>
        <w:rPr>
          <w:b/>
          <w:i/>
          <w:lang w:val="en-GB" w:eastAsia="zh-CN"/>
        </w:rPr>
        <w:t>Proposal-14</w:t>
      </w:r>
      <w:r w:rsidRPr="004B5A20">
        <w:rPr>
          <w:b/>
          <w:i/>
          <w:lang w:val="en-GB" w:eastAsia="zh-CN"/>
        </w:rPr>
        <w:t>:</w:t>
      </w:r>
      <w:r>
        <w:rPr>
          <w:b/>
          <w:i/>
          <w:lang w:val="en-GB" w:eastAsia="zh-CN"/>
        </w:rPr>
        <w:t xml:space="preserve"> Directional CBR measurement could be considered in sidelink FR2.</w:t>
      </w:r>
    </w:p>
    <w:p w14:paraId="1A7C29A0" w14:textId="77777777" w:rsidR="006D5C61" w:rsidRPr="00E36E96" w:rsidRDefault="006D5C61" w:rsidP="006D5C61">
      <w:pPr>
        <w:rPr>
          <w:b/>
          <w:i/>
          <w:lang w:val="en-GB" w:eastAsia="zh-CN"/>
        </w:rPr>
      </w:pPr>
    </w:p>
    <w:p w14:paraId="670B33DB" w14:textId="0688087F" w:rsidR="000C7D63" w:rsidRDefault="000C7D63" w:rsidP="000C7D63">
      <w:pPr>
        <w:pStyle w:val="1"/>
      </w:pPr>
      <w:r>
        <w:t>References</w:t>
      </w:r>
    </w:p>
    <w:p w14:paraId="0E0D5889" w14:textId="3F0987CA" w:rsidR="00552B12" w:rsidRPr="000C7D63" w:rsidRDefault="00204852" w:rsidP="000C7D63">
      <w:pPr>
        <w:rPr>
          <w:lang w:eastAsia="zh-CN"/>
        </w:rPr>
      </w:pPr>
      <w:r>
        <w:rPr>
          <w:rFonts w:hint="eastAsia"/>
          <w:lang w:eastAsia="zh-CN"/>
        </w:rPr>
        <w:t xml:space="preserve"> </w:t>
      </w:r>
      <w:r w:rsidR="00552B12">
        <w:rPr>
          <w:rFonts w:hint="eastAsia"/>
          <w:lang w:eastAsia="zh-CN"/>
        </w:rPr>
        <w:t>[</w:t>
      </w:r>
      <w:r>
        <w:rPr>
          <w:lang w:eastAsia="zh-CN"/>
        </w:rPr>
        <w:t>1</w:t>
      </w:r>
      <w:r w:rsidR="005675FA">
        <w:rPr>
          <w:lang w:eastAsia="zh-CN"/>
        </w:rPr>
        <w:t xml:space="preserve">] </w:t>
      </w:r>
      <w:r w:rsidR="00EF44FF">
        <w:rPr>
          <w:lang w:eastAsia="zh-CN"/>
        </w:rPr>
        <w:t>Report of 3GPP TSG RAN WG1 #112</w:t>
      </w:r>
    </w:p>
    <w:p w14:paraId="6047F7FB" w14:textId="77777777" w:rsidR="00BF2887" w:rsidRPr="00EF44FF" w:rsidRDefault="00BF2887" w:rsidP="007423A8">
      <w:pPr>
        <w:tabs>
          <w:tab w:val="left" w:pos="1985"/>
        </w:tabs>
        <w:spacing w:after="0"/>
        <w:rPr>
          <w:lang w:eastAsia="zh-CN"/>
        </w:rPr>
      </w:pPr>
    </w:p>
    <w:sectPr w:rsidR="00BF2887" w:rsidRPr="00EF44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B408A" w14:textId="77777777" w:rsidR="00EE4A92" w:rsidRDefault="00EE4A92">
      <w:r>
        <w:separator/>
      </w:r>
    </w:p>
  </w:endnote>
  <w:endnote w:type="continuationSeparator" w:id="0">
    <w:p w14:paraId="4436A828" w14:textId="77777777" w:rsidR="00EE4A92" w:rsidRDefault="00EE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22959" w14:textId="77777777" w:rsidR="00EE4A92" w:rsidRDefault="00EE4A92">
      <w:r>
        <w:separator/>
      </w:r>
    </w:p>
  </w:footnote>
  <w:footnote w:type="continuationSeparator" w:id="0">
    <w:p w14:paraId="43CFCC69" w14:textId="77777777" w:rsidR="00EE4A92" w:rsidRDefault="00EE4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60D"/>
    <w:multiLevelType w:val="hybridMultilevel"/>
    <w:tmpl w:val="C1C66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7359C"/>
    <w:multiLevelType w:val="hybridMultilevel"/>
    <w:tmpl w:val="CCB823F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80148A"/>
    <w:multiLevelType w:val="hybridMultilevel"/>
    <w:tmpl w:val="773CC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4A40D8"/>
    <w:multiLevelType w:val="hybridMultilevel"/>
    <w:tmpl w:val="AC6E8B18"/>
    <w:lvl w:ilvl="0" w:tplc="FD820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4"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19"/>
  </w:num>
  <w:num w:numId="4">
    <w:abstractNumId w:val="21"/>
  </w:num>
  <w:num w:numId="5">
    <w:abstractNumId w:val="12"/>
  </w:num>
  <w:num w:numId="6">
    <w:abstractNumId w:val="10"/>
  </w:num>
  <w:num w:numId="7">
    <w:abstractNumId w:val="22"/>
  </w:num>
  <w:num w:numId="8">
    <w:abstractNumId w:val="7"/>
  </w:num>
  <w:num w:numId="9">
    <w:abstractNumId w:val="11"/>
  </w:num>
  <w:num w:numId="10">
    <w:abstractNumId w:val="3"/>
  </w:num>
  <w:num w:numId="11">
    <w:abstractNumId w:val="11"/>
  </w:num>
  <w:num w:numId="12">
    <w:abstractNumId w:val="9"/>
  </w:num>
  <w:num w:numId="13">
    <w:abstractNumId w:val="15"/>
  </w:num>
  <w:num w:numId="14">
    <w:abstractNumId w:val="18"/>
  </w:num>
  <w:num w:numId="15">
    <w:abstractNumId w:val="4"/>
  </w:num>
  <w:num w:numId="16">
    <w:abstractNumId w:val="8"/>
  </w:num>
  <w:num w:numId="17">
    <w:abstractNumId w:val="0"/>
  </w:num>
  <w:num w:numId="18">
    <w:abstractNumId w:val="14"/>
  </w:num>
  <w:num w:numId="19">
    <w:abstractNumId w:val="17"/>
  </w:num>
  <w:num w:numId="20">
    <w:abstractNumId w:val="2"/>
  </w:num>
  <w:num w:numId="21">
    <w:abstractNumId w:val="1"/>
  </w:num>
  <w:num w:numId="22">
    <w:abstractNumId w:val="16"/>
  </w:num>
  <w:num w:numId="23">
    <w:abstractNumId w:val="5"/>
  </w:num>
  <w:num w:numId="24">
    <w:abstractNumId w:val="23"/>
  </w:num>
  <w:num w:numId="25">
    <w:abstractNumId w:val="13"/>
  </w:num>
  <w:num w:numId="2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498"/>
    <w:rsid w:val="0000458E"/>
    <w:rsid w:val="00004849"/>
    <w:rsid w:val="00004E70"/>
    <w:rsid w:val="00004ED9"/>
    <w:rsid w:val="00005A60"/>
    <w:rsid w:val="00005DBA"/>
    <w:rsid w:val="00006847"/>
    <w:rsid w:val="00006D4A"/>
    <w:rsid w:val="00006D5A"/>
    <w:rsid w:val="000072B6"/>
    <w:rsid w:val="000075CE"/>
    <w:rsid w:val="00007791"/>
    <w:rsid w:val="00007813"/>
    <w:rsid w:val="000078BB"/>
    <w:rsid w:val="00007A41"/>
    <w:rsid w:val="00007F52"/>
    <w:rsid w:val="00007F78"/>
    <w:rsid w:val="000103F0"/>
    <w:rsid w:val="000104EA"/>
    <w:rsid w:val="0001074C"/>
    <w:rsid w:val="00010958"/>
    <w:rsid w:val="000109E6"/>
    <w:rsid w:val="00010A04"/>
    <w:rsid w:val="0001135B"/>
    <w:rsid w:val="00011943"/>
    <w:rsid w:val="00011C60"/>
    <w:rsid w:val="00011F67"/>
    <w:rsid w:val="00012028"/>
    <w:rsid w:val="000126BF"/>
    <w:rsid w:val="00012862"/>
    <w:rsid w:val="000128E6"/>
    <w:rsid w:val="000133CB"/>
    <w:rsid w:val="000134D3"/>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0C"/>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6"/>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A0A"/>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9C"/>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0FA"/>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7E9"/>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08"/>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2C"/>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1AC"/>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97FEA"/>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A82"/>
    <w:rsid w:val="001B0C81"/>
    <w:rsid w:val="001B0D51"/>
    <w:rsid w:val="001B1373"/>
    <w:rsid w:val="001B166B"/>
    <w:rsid w:val="001B16B9"/>
    <w:rsid w:val="001B19F0"/>
    <w:rsid w:val="001B1A51"/>
    <w:rsid w:val="001B1D49"/>
    <w:rsid w:val="001B22B3"/>
    <w:rsid w:val="001B2387"/>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6C1"/>
    <w:rsid w:val="001F1B51"/>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D3"/>
    <w:rsid w:val="001F68FC"/>
    <w:rsid w:val="001F692F"/>
    <w:rsid w:val="001F6BFE"/>
    <w:rsid w:val="001F7121"/>
    <w:rsid w:val="001F7302"/>
    <w:rsid w:val="001F77CE"/>
    <w:rsid w:val="001F7DBD"/>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852"/>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D72"/>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4FCB"/>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6D9F"/>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72E"/>
    <w:rsid w:val="00290B3D"/>
    <w:rsid w:val="00290D06"/>
    <w:rsid w:val="00291385"/>
    <w:rsid w:val="00291410"/>
    <w:rsid w:val="00291422"/>
    <w:rsid w:val="00291AB3"/>
    <w:rsid w:val="00291C45"/>
    <w:rsid w:val="00292012"/>
    <w:rsid w:val="00292016"/>
    <w:rsid w:val="0029216C"/>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05B"/>
    <w:rsid w:val="002B1A69"/>
    <w:rsid w:val="002B1DD3"/>
    <w:rsid w:val="002B1E54"/>
    <w:rsid w:val="002B2017"/>
    <w:rsid w:val="002B22A2"/>
    <w:rsid w:val="002B2512"/>
    <w:rsid w:val="002B2723"/>
    <w:rsid w:val="002B284D"/>
    <w:rsid w:val="002B2999"/>
    <w:rsid w:val="002B299A"/>
    <w:rsid w:val="002B2BB6"/>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366"/>
    <w:rsid w:val="00310A21"/>
    <w:rsid w:val="003110C1"/>
    <w:rsid w:val="00311126"/>
    <w:rsid w:val="00311161"/>
    <w:rsid w:val="00311674"/>
    <w:rsid w:val="00311680"/>
    <w:rsid w:val="00311B4B"/>
    <w:rsid w:val="00312400"/>
    <w:rsid w:val="00312657"/>
    <w:rsid w:val="00312739"/>
    <w:rsid w:val="00312D10"/>
    <w:rsid w:val="00312E5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74"/>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61"/>
    <w:rsid w:val="00351C82"/>
    <w:rsid w:val="00352480"/>
    <w:rsid w:val="00352D9C"/>
    <w:rsid w:val="00352DA4"/>
    <w:rsid w:val="003530D2"/>
    <w:rsid w:val="0035331A"/>
    <w:rsid w:val="003534E1"/>
    <w:rsid w:val="0035371C"/>
    <w:rsid w:val="00353832"/>
    <w:rsid w:val="003538E3"/>
    <w:rsid w:val="003539F1"/>
    <w:rsid w:val="003545D6"/>
    <w:rsid w:val="003548D8"/>
    <w:rsid w:val="00354A47"/>
    <w:rsid w:val="0035536F"/>
    <w:rsid w:val="0035542A"/>
    <w:rsid w:val="0035542F"/>
    <w:rsid w:val="003554CA"/>
    <w:rsid w:val="0035580D"/>
    <w:rsid w:val="003559B5"/>
    <w:rsid w:val="00355CF0"/>
    <w:rsid w:val="00355E31"/>
    <w:rsid w:val="003563F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D72"/>
    <w:rsid w:val="00384F9E"/>
    <w:rsid w:val="003852FB"/>
    <w:rsid w:val="00385429"/>
    <w:rsid w:val="00385842"/>
    <w:rsid w:val="00385885"/>
    <w:rsid w:val="00385B05"/>
    <w:rsid w:val="00385DED"/>
    <w:rsid w:val="003862F4"/>
    <w:rsid w:val="00386382"/>
    <w:rsid w:val="003865EF"/>
    <w:rsid w:val="00386637"/>
    <w:rsid w:val="00386AD1"/>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1F8"/>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847"/>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AC"/>
    <w:rsid w:val="003D67F2"/>
    <w:rsid w:val="003D7320"/>
    <w:rsid w:val="003D74B4"/>
    <w:rsid w:val="003D77F9"/>
    <w:rsid w:val="003D7ABA"/>
    <w:rsid w:val="003D7D52"/>
    <w:rsid w:val="003D7D9B"/>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0E3"/>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05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2EB1"/>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143"/>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2B3D"/>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0E"/>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1FE1"/>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250"/>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94B"/>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6E7F"/>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2D0"/>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5EC9"/>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90D"/>
    <w:rsid w:val="004B5A20"/>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B0C"/>
    <w:rsid w:val="004F4C79"/>
    <w:rsid w:val="004F4FFB"/>
    <w:rsid w:val="004F5479"/>
    <w:rsid w:val="004F5727"/>
    <w:rsid w:val="004F5EFE"/>
    <w:rsid w:val="004F697C"/>
    <w:rsid w:val="004F6C8F"/>
    <w:rsid w:val="004F70D8"/>
    <w:rsid w:val="004F71F9"/>
    <w:rsid w:val="004F7528"/>
    <w:rsid w:val="004F7BCA"/>
    <w:rsid w:val="004F7D89"/>
    <w:rsid w:val="004F7E80"/>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1FC"/>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6C75"/>
    <w:rsid w:val="005173A7"/>
    <w:rsid w:val="0051744F"/>
    <w:rsid w:val="00517669"/>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5FA"/>
    <w:rsid w:val="00567A9F"/>
    <w:rsid w:val="00567B4B"/>
    <w:rsid w:val="00570032"/>
    <w:rsid w:val="005700FE"/>
    <w:rsid w:val="005704AC"/>
    <w:rsid w:val="005707CA"/>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26D"/>
    <w:rsid w:val="00575332"/>
    <w:rsid w:val="00575589"/>
    <w:rsid w:val="0057562C"/>
    <w:rsid w:val="0057579E"/>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71"/>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A7E"/>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429"/>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733"/>
    <w:rsid w:val="005C38F1"/>
    <w:rsid w:val="005C3D68"/>
    <w:rsid w:val="005C3FB6"/>
    <w:rsid w:val="005C40F4"/>
    <w:rsid w:val="005C416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154"/>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57"/>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AFB"/>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09A"/>
    <w:rsid w:val="00670304"/>
    <w:rsid w:val="006704F8"/>
    <w:rsid w:val="00670AF2"/>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843"/>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CA9"/>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C6A"/>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61"/>
    <w:rsid w:val="006D5C98"/>
    <w:rsid w:val="006D62BC"/>
    <w:rsid w:val="006D63FE"/>
    <w:rsid w:val="006D643E"/>
    <w:rsid w:val="006D6450"/>
    <w:rsid w:val="006D6790"/>
    <w:rsid w:val="006D6939"/>
    <w:rsid w:val="006D6A04"/>
    <w:rsid w:val="006D716B"/>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6F1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D54"/>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A34"/>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A0F"/>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5B4"/>
    <w:rsid w:val="007457B4"/>
    <w:rsid w:val="00745819"/>
    <w:rsid w:val="00745F2B"/>
    <w:rsid w:val="0074638D"/>
    <w:rsid w:val="00746426"/>
    <w:rsid w:val="00746484"/>
    <w:rsid w:val="007464DB"/>
    <w:rsid w:val="00746811"/>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2AFC"/>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45"/>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E75"/>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9C2"/>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2B"/>
    <w:rsid w:val="007D08E6"/>
    <w:rsid w:val="007D0F8C"/>
    <w:rsid w:val="007D1161"/>
    <w:rsid w:val="007D12E4"/>
    <w:rsid w:val="007D12FD"/>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3E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D0A"/>
    <w:rsid w:val="007F7E89"/>
    <w:rsid w:val="007F7FDE"/>
    <w:rsid w:val="008000AB"/>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A64"/>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3C0"/>
    <w:rsid w:val="008504A6"/>
    <w:rsid w:val="00850593"/>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8"/>
    <w:rsid w:val="008650FC"/>
    <w:rsid w:val="0086512A"/>
    <w:rsid w:val="0086576E"/>
    <w:rsid w:val="00865F73"/>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19B"/>
    <w:rsid w:val="00876257"/>
    <w:rsid w:val="00876537"/>
    <w:rsid w:val="00876540"/>
    <w:rsid w:val="00876760"/>
    <w:rsid w:val="008778F9"/>
    <w:rsid w:val="0088024B"/>
    <w:rsid w:val="008808CF"/>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284"/>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0F86"/>
    <w:rsid w:val="008A12FE"/>
    <w:rsid w:val="008A1443"/>
    <w:rsid w:val="008A1B62"/>
    <w:rsid w:val="008A1BFC"/>
    <w:rsid w:val="008A1D92"/>
    <w:rsid w:val="008A1E2C"/>
    <w:rsid w:val="008A20CF"/>
    <w:rsid w:val="008A22E3"/>
    <w:rsid w:val="008A23D5"/>
    <w:rsid w:val="008A28B6"/>
    <w:rsid w:val="008A2BB1"/>
    <w:rsid w:val="008A3466"/>
    <w:rsid w:val="008A3816"/>
    <w:rsid w:val="008A389F"/>
    <w:rsid w:val="008A38A0"/>
    <w:rsid w:val="008A3D02"/>
    <w:rsid w:val="008A4205"/>
    <w:rsid w:val="008A4244"/>
    <w:rsid w:val="008A439D"/>
    <w:rsid w:val="008A43B9"/>
    <w:rsid w:val="008A4403"/>
    <w:rsid w:val="008A46B1"/>
    <w:rsid w:val="008A4CE0"/>
    <w:rsid w:val="008A4D9D"/>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3FE"/>
    <w:rsid w:val="008B589A"/>
    <w:rsid w:val="008B5A5F"/>
    <w:rsid w:val="008B5AB0"/>
    <w:rsid w:val="008B6054"/>
    <w:rsid w:val="008B62CC"/>
    <w:rsid w:val="008B64FE"/>
    <w:rsid w:val="008B666B"/>
    <w:rsid w:val="008B68AD"/>
    <w:rsid w:val="008B6FBC"/>
    <w:rsid w:val="008B73DF"/>
    <w:rsid w:val="008B7609"/>
    <w:rsid w:val="008B794A"/>
    <w:rsid w:val="008B7B08"/>
    <w:rsid w:val="008C02AD"/>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AF6"/>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DE4"/>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4D01"/>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3B3"/>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9D2"/>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544"/>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83E"/>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509"/>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09"/>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2A3"/>
    <w:rsid w:val="009856C8"/>
    <w:rsid w:val="00985892"/>
    <w:rsid w:val="00985E22"/>
    <w:rsid w:val="00985F28"/>
    <w:rsid w:val="00985F70"/>
    <w:rsid w:val="0098608B"/>
    <w:rsid w:val="00986149"/>
    <w:rsid w:val="00986176"/>
    <w:rsid w:val="00986579"/>
    <w:rsid w:val="009868A1"/>
    <w:rsid w:val="0098693D"/>
    <w:rsid w:val="00986E7F"/>
    <w:rsid w:val="0098710F"/>
    <w:rsid w:val="0098712C"/>
    <w:rsid w:val="009874BB"/>
    <w:rsid w:val="00987536"/>
    <w:rsid w:val="00987564"/>
    <w:rsid w:val="00987740"/>
    <w:rsid w:val="009878B0"/>
    <w:rsid w:val="00990BD5"/>
    <w:rsid w:val="00990E88"/>
    <w:rsid w:val="00990E8D"/>
    <w:rsid w:val="00990F18"/>
    <w:rsid w:val="00991378"/>
    <w:rsid w:val="009913B4"/>
    <w:rsid w:val="009913C4"/>
    <w:rsid w:val="0099196F"/>
    <w:rsid w:val="00991D15"/>
    <w:rsid w:val="0099254D"/>
    <w:rsid w:val="00992A2F"/>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917"/>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AE7"/>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303"/>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5E0"/>
    <w:rsid w:val="00A10678"/>
    <w:rsid w:val="00A108EE"/>
    <w:rsid w:val="00A10943"/>
    <w:rsid w:val="00A10B5A"/>
    <w:rsid w:val="00A10BB8"/>
    <w:rsid w:val="00A10D59"/>
    <w:rsid w:val="00A10F29"/>
    <w:rsid w:val="00A110E3"/>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31C"/>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3D6"/>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D04"/>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AAF"/>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50A"/>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28"/>
    <w:rsid w:val="00A87797"/>
    <w:rsid w:val="00A87977"/>
    <w:rsid w:val="00A87C72"/>
    <w:rsid w:val="00A87E7B"/>
    <w:rsid w:val="00A909BB"/>
    <w:rsid w:val="00A90B97"/>
    <w:rsid w:val="00A90D25"/>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733"/>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C18"/>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419"/>
    <w:rsid w:val="00B205D3"/>
    <w:rsid w:val="00B207DD"/>
    <w:rsid w:val="00B2096D"/>
    <w:rsid w:val="00B20D9B"/>
    <w:rsid w:val="00B21290"/>
    <w:rsid w:val="00B21850"/>
    <w:rsid w:val="00B218E6"/>
    <w:rsid w:val="00B21A3A"/>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7D2"/>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903"/>
    <w:rsid w:val="00B56CFC"/>
    <w:rsid w:val="00B5710A"/>
    <w:rsid w:val="00B57391"/>
    <w:rsid w:val="00B574D2"/>
    <w:rsid w:val="00B574DA"/>
    <w:rsid w:val="00B57777"/>
    <w:rsid w:val="00B577A7"/>
    <w:rsid w:val="00B57834"/>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D6"/>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4E3"/>
    <w:rsid w:val="00B905C1"/>
    <w:rsid w:val="00B90D10"/>
    <w:rsid w:val="00B90FE5"/>
    <w:rsid w:val="00B91543"/>
    <w:rsid w:val="00B919AD"/>
    <w:rsid w:val="00B91A2B"/>
    <w:rsid w:val="00B91C54"/>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461"/>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2C72"/>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E88"/>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65"/>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09B"/>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2FD6"/>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4B6"/>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75F"/>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1B1"/>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41"/>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280"/>
    <w:rsid w:val="00C90519"/>
    <w:rsid w:val="00C9068C"/>
    <w:rsid w:val="00C90E49"/>
    <w:rsid w:val="00C90E88"/>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DA0"/>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39"/>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90"/>
    <w:rsid w:val="00CC60C4"/>
    <w:rsid w:val="00CC64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4EF"/>
    <w:rsid w:val="00D01525"/>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AA3"/>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147"/>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1CAC"/>
    <w:rsid w:val="00D420BF"/>
    <w:rsid w:val="00D42410"/>
    <w:rsid w:val="00D42521"/>
    <w:rsid w:val="00D42ABC"/>
    <w:rsid w:val="00D42D68"/>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58"/>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0E3"/>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EC1"/>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2E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295"/>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7DE"/>
    <w:rsid w:val="00DC3E7D"/>
    <w:rsid w:val="00DC4157"/>
    <w:rsid w:val="00DC41A4"/>
    <w:rsid w:val="00DC4264"/>
    <w:rsid w:val="00DC4267"/>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0C"/>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E2"/>
    <w:rsid w:val="00E073F1"/>
    <w:rsid w:val="00E0755C"/>
    <w:rsid w:val="00E075C8"/>
    <w:rsid w:val="00E07877"/>
    <w:rsid w:val="00E07C85"/>
    <w:rsid w:val="00E07EA3"/>
    <w:rsid w:val="00E07F4D"/>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9C"/>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6E96"/>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27"/>
    <w:rsid w:val="00E5577C"/>
    <w:rsid w:val="00E55A4B"/>
    <w:rsid w:val="00E55C0D"/>
    <w:rsid w:val="00E5604D"/>
    <w:rsid w:val="00E564E4"/>
    <w:rsid w:val="00E5680D"/>
    <w:rsid w:val="00E56DD6"/>
    <w:rsid w:val="00E5733D"/>
    <w:rsid w:val="00E579CE"/>
    <w:rsid w:val="00E57A89"/>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372"/>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A7FE5"/>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EA8"/>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A92"/>
    <w:rsid w:val="00EE4B3C"/>
    <w:rsid w:val="00EE4B6D"/>
    <w:rsid w:val="00EE534D"/>
    <w:rsid w:val="00EE5560"/>
    <w:rsid w:val="00EE561B"/>
    <w:rsid w:val="00EE5714"/>
    <w:rsid w:val="00EE58A4"/>
    <w:rsid w:val="00EE6372"/>
    <w:rsid w:val="00EE643A"/>
    <w:rsid w:val="00EE673C"/>
    <w:rsid w:val="00EE6745"/>
    <w:rsid w:val="00EE6756"/>
    <w:rsid w:val="00EE6794"/>
    <w:rsid w:val="00EE6D5E"/>
    <w:rsid w:val="00EE6F1E"/>
    <w:rsid w:val="00EE74ED"/>
    <w:rsid w:val="00EE770E"/>
    <w:rsid w:val="00EE780E"/>
    <w:rsid w:val="00EF0348"/>
    <w:rsid w:val="00EF04F2"/>
    <w:rsid w:val="00EF0DA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4FF"/>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0BE"/>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7BD"/>
    <w:rsid w:val="00F31819"/>
    <w:rsid w:val="00F31B22"/>
    <w:rsid w:val="00F31B49"/>
    <w:rsid w:val="00F32A08"/>
    <w:rsid w:val="00F32CA4"/>
    <w:rsid w:val="00F32F56"/>
    <w:rsid w:val="00F3347D"/>
    <w:rsid w:val="00F335B4"/>
    <w:rsid w:val="00F336DE"/>
    <w:rsid w:val="00F33D4F"/>
    <w:rsid w:val="00F33EDB"/>
    <w:rsid w:val="00F33FA8"/>
    <w:rsid w:val="00F34591"/>
    <w:rsid w:val="00F346A0"/>
    <w:rsid w:val="00F3479F"/>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42D"/>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E33"/>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0A"/>
    <w:rsid w:val="00F54CCC"/>
    <w:rsid w:val="00F54F1A"/>
    <w:rsid w:val="00F5502A"/>
    <w:rsid w:val="00F55043"/>
    <w:rsid w:val="00F557AB"/>
    <w:rsid w:val="00F55BDE"/>
    <w:rsid w:val="00F560DD"/>
    <w:rsid w:val="00F561AC"/>
    <w:rsid w:val="00F56231"/>
    <w:rsid w:val="00F56C21"/>
    <w:rsid w:val="00F56DCF"/>
    <w:rsid w:val="00F57034"/>
    <w:rsid w:val="00F57860"/>
    <w:rsid w:val="00F579F5"/>
    <w:rsid w:val="00F57D76"/>
    <w:rsid w:val="00F57FF6"/>
    <w:rsid w:val="00F60885"/>
    <w:rsid w:val="00F60BE9"/>
    <w:rsid w:val="00F60D2D"/>
    <w:rsid w:val="00F60D3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999"/>
    <w:rsid w:val="00F72A10"/>
    <w:rsid w:val="00F72C94"/>
    <w:rsid w:val="00F72EFD"/>
    <w:rsid w:val="00F7302F"/>
    <w:rsid w:val="00F732EC"/>
    <w:rsid w:val="00F73388"/>
    <w:rsid w:val="00F73504"/>
    <w:rsid w:val="00F73D08"/>
    <w:rsid w:val="00F74D34"/>
    <w:rsid w:val="00F753CA"/>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7F7"/>
    <w:rsid w:val="00F94814"/>
    <w:rsid w:val="00F94890"/>
    <w:rsid w:val="00F950B5"/>
    <w:rsid w:val="00F9513F"/>
    <w:rsid w:val="00F95339"/>
    <w:rsid w:val="00F95DAB"/>
    <w:rsid w:val="00F95F80"/>
    <w:rsid w:val="00F9644B"/>
    <w:rsid w:val="00F96F7D"/>
    <w:rsid w:val="00F970F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B2"/>
    <w:rsid w:val="00FB7F07"/>
    <w:rsid w:val="00FB7F75"/>
    <w:rsid w:val="00FB7F92"/>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341"/>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6DA7"/>
    <w:rsid w:val="00FC705A"/>
    <w:rsid w:val="00FC70B2"/>
    <w:rsid w:val="00FC70D7"/>
    <w:rsid w:val="00FC734A"/>
    <w:rsid w:val="00FC73C3"/>
    <w:rsid w:val="00FC7528"/>
    <w:rsid w:val="00FC76D0"/>
    <w:rsid w:val="00FC783A"/>
    <w:rsid w:val="00FC7AB9"/>
    <w:rsid w:val="00FC7B7B"/>
    <w:rsid w:val="00FC7B87"/>
    <w:rsid w:val="00FD04CA"/>
    <w:rsid w:val="00FD0572"/>
    <w:rsid w:val="00FD061B"/>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DE4"/>
    <w:rsid w:val="00FE1EAB"/>
    <w:rsid w:val="00FE2302"/>
    <w:rsid w:val="00FE2361"/>
    <w:rsid w:val="00FE2953"/>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1CA7"/>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uiPriority w:val="99"/>
    <w:qFormat/>
    <w:rsid w:val="00B80BC7"/>
    <w:pPr>
      <w:widowControl/>
      <w:spacing w:after="0"/>
      <w:ind w:left="720" w:hanging="360"/>
      <w:jc w:val="left"/>
    </w:pPr>
    <w:rPr>
      <w:szCs w:val="24"/>
      <w:lang w:val="en-GB"/>
    </w:rPr>
  </w:style>
  <w:style w:type="paragraph" w:customStyle="1" w:styleId="bullet2">
    <w:name w:val="bullet2"/>
    <w:basedOn w:val="text"/>
    <w:link w:val="bullet2Char"/>
    <w:uiPriority w:val="99"/>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uiPriority w:val="99"/>
    <w:qFormat/>
    <w:rsid w:val="002B026A"/>
    <w:rPr>
      <w:rFonts w:ascii="Calibri" w:eastAsia="宋体" w:hAnsi="Calibri"/>
      <w:kern w:val="2"/>
      <w:sz w:val="24"/>
      <w:szCs w:val="24"/>
      <w:lang w:val="en-GB"/>
    </w:rPr>
  </w:style>
  <w:style w:type="paragraph" w:customStyle="1" w:styleId="bullet3">
    <w:name w:val="bullet3"/>
    <w:basedOn w:val="text"/>
    <w:uiPriority w:val="99"/>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uiPriority w:val="99"/>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 w:type="character" w:customStyle="1" w:styleId="bullet2Char">
    <w:name w:val="bullet2 Char"/>
    <w:link w:val="bullet2"/>
    <w:uiPriority w:val="99"/>
    <w:qFormat/>
    <w:rsid w:val="00FD061B"/>
    <w:rPr>
      <w:rFonts w:ascii="Times" w:eastAsia="宋体"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4303D-9CDF-4B14-8933-D90B78B8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7</Pages>
  <Words>2396</Words>
  <Characters>13658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62</cp:revision>
  <cp:lastPrinted>2015-03-27T14:25:00Z</cp:lastPrinted>
  <dcterms:created xsi:type="dcterms:W3CDTF">2023-04-03T17:05:00Z</dcterms:created>
  <dcterms:modified xsi:type="dcterms:W3CDTF">2023-05-15T08:17:00Z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