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70114D7" w14:textId="726F8D1D" w:rsidR="005D0521" w:rsidRPr="00AB2664" w:rsidRDefault="005D0521" w:rsidP="005D0521">
      <w:pPr>
        <w:tabs>
          <w:tab w:val="center" w:pos="4536"/>
          <w:tab w:val="right" w:pos="7938"/>
          <w:tab w:val="right" w:pos="9639"/>
        </w:tabs>
        <w:ind w:right="2"/>
        <w:rPr>
          <w:rFonts w:ascii="Arial" w:hAnsi="Arial" w:cs="Arial"/>
          <w:b/>
          <w:bCs/>
          <w:sz w:val="28"/>
        </w:rPr>
      </w:pPr>
      <w:r w:rsidRPr="00AB2664">
        <w:rPr>
          <w:rFonts w:ascii="Arial" w:hAnsi="Arial" w:cs="Arial"/>
          <w:b/>
          <w:bCs/>
          <w:sz w:val="28"/>
        </w:rPr>
        <w:t>3GPP TSG RAN WG1 #1</w:t>
      </w:r>
      <w:r w:rsidR="00CC0557" w:rsidRPr="00AB2664">
        <w:rPr>
          <w:rFonts w:ascii="Arial" w:hAnsi="Arial" w:cs="Arial"/>
          <w:b/>
          <w:bCs/>
          <w:sz w:val="28"/>
        </w:rPr>
        <w:t>1</w:t>
      </w:r>
      <w:r w:rsidR="00AB2664">
        <w:rPr>
          <w:rFonts w:ascii="Arial" w:hAnsi="Arial" w:cs="Arial"/>
          <w:b/>
          <w:bCs/>
          <w:sz w:val="28"/>
        </w:rPr>
        <w:t>3</w:t>
      </w:r>
      <w:r w:rsidRPr="00AB2664">
        <w:rPr>
          <w:rFonts w:ascii="Arial" w:hAnsi="Arial" w:cs="Arial"/>
          <w:b/>
          <w:bCs/>
          <w:sz w:val="28"/>
        </w:rPr>
        <w:tab/>
      </w:r>
      <w:r w:rsidRPr="00AB2664">
        <w:rPr>
          <w:rFonts w:ascii="Arial" w:hAnsi="Arial" w:cs="Arial"/>
          <w:b/>
          <w:bCs/>
          <w:sz w:val="28"/>
        </w:rPr>
        <w:tab/>
      </w:r>
      <w:r w:rsidR="00AB2664" w:rsidRPr="00AB2664">
        <w:rPr>
          <w:rFonts w:ascii="Arial" w:hAnsi="Arial" w:cs="Arial"/>
          <w:b/>
          <w:bCs/>
          <w:sz w:val="28"/>
        </w:rPr>
        <w:t>R1-2304542</w:t>
      </w:r>
    </w:p>
    <w:p w14:paraId="7E8B2945" w14:textId="77777777" w:rsidR="00AB2664" w:rsidRPr="009513AC" w:rsidRDefault="00AB2664" w:rsidP="00AB266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AAF9951" w14:textId="50ADDBA6"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B32CA3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w:t>
      </w:r>
      <w:r w:rsidR="006D5065">
        <w:rPr>
          <w:rFonts w:hint="eastAsia"/>
          <w:b/>
          <w:lang w:eastAsia="zh-CN"/>
        </w:rPr>
        <w:t>1.1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773FFFD8" w:rsidR="003C346D" w:rsidRPr="00447E0C" w:rsidRDefault="003C346D" w:rsidP="003C346D">
      <w:pPr>
        <w:spacing w:after="60"/>
        <w:ind w:left="1555" w:hanging="1555"/>
        <w:jc w:val="left"/>
        <w:rPr>
          <w:b/>
          <w:lang w:eastAsia="zh-CN"/>
        </w:rPr>
      </w:pPr>
      <w:r w:rsidRPr="00447E0C">
        <w:rPr>
          <w:b/>
        </w:rPr>
        <w:t>Title:</w:t>
      </w:r>
      <w:r w:rsidRPr="00447E0C">
        <w:rPr>
          <w:b/>
        </w:rPr>
        <w:tab/>
      </w:r>
      <w:r w:rsidR="005077DC">
        <w:rPr>
          <w:b/>
        </w:rPr>
        <w:t>D</w:t>
      </w:r>
      <w:r w:rsidR="005077DC">
        <w:rPr>
          <w:rFonts w:hint="eastAsia"/>
          <w:b/>
          <w:lang w:eastAsia="zh-CN"/>
        </w:rPr>
        <w:t>iscussion</w:t>
      </w:r>
      <w:r w:rsidR="005077DC">
        <w:rPr>
          <w:b/>
          <w:lang w:eastAsia="zh-CN"/>
        </w:rPr>
        <w:t xml:space="preserve"> </w:t>
      </w:r>
      <w:r w:rsidR="005077DC">
        <w:rPr>
          <w:rFonts w:hint="eastAsia"/>
          <w:b/>
          <w:lang w:eastAsia="zh-CN"/>
        </w:rPr>
        <w:t>on</w:t>
      </w:r>
      <w:r w:rsidR="005077DC">
        <w:rPr>
          <w:b/>
          <w:lang w:eastAsia="zh-CN"/>
        </w:rPr>
        <w:t xml:space="preserve"> </w:t>
      </w:r>
      <w:r w:rsidR="005077DC">
        <w:rPr>
          <w:rFonts w:hint="eastAsia"/>
          <w:b/>
          <w:lang w:eastAsia="zh-CN"/>
        </w:rPr>
        <w:t>u</w:t>
      </w:r>
      <w:r w:rsidR="006D5065" w:rsidRPr="006D5065">
        <w:rPr>
          <w:b/>
        </w:rPr>
        <w:t>nified TCI framework extension for multi-TRP</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C4201A4" w14:textId="56F2C26C" w:rsidR="00323FE3" w:rsidRPr="00A75D1F" w:rsidRDefault="00323FE3" w:rsidP="00323FE3">
      <w:pPr>
        <w:rPr>
          <w:lang w:eastAsia="zh-CN"/>
        </w:rPr>
      </w:pPr>
      <w:bookmarkStart w:id="0" w:name="_Ref494215420"/>
      <w:r>
        <w:rPr>
          <w:lang w:eastAsia="zh-CN"/>
        </w:rPr>
        <w:t>I</w:t>
      </w:r>
      <w:r>
        <w:rPr>
          <w:rFonts w:hint="eastAsia"/>
          <w:lang w:eastAsia="zh-CN"/>
        </w:rPr>
        <w:t>n</w:t>
      </w:r>
      <w:r>
        <w:rPr>
          <w:lang w:eastAsia="zh-CN"/>
        </w:rPr>
        <w:t xml:space="preserve"> RAN #94 meeting</w:t>
      </w:r>
      <w:r w:rsidR="005077DC">
        <w:rPr>
          <w:rFonts w:hint="eastAsia"/>
          <w:lang w:eastAsia="zh-CN"/>
        </w:rPr>
        <w:t>,</w:t>
      </w:r>
      <w:r w:rsidR="005077DC">
        <w:rPr>
          <w:lang w:eastAsia="zh-CN"/>
        </w:rPr>
        <w:t xml:space="preserve"> </w:t>
      </w:r>
      <w:r>
        <w:rPr>
          <w:rFonts w:hint="eastAsia"/>
          <w:lang w:eastAsia="zh-CN"/>
        </w:rPr>
        <w:t>the</w:t>
      </w:r>
      <w:r>
        <w:rPr>
          <w:lang w:eastAsia="zh-CN"/>
        </w:rPr>
        <w:t xml:space="preserve"> </w:t>
      </w:r>
      <w:r>
        <w:rPr>
          <w:rFonts w:hint="eastAsia"/>
          <w:lang w:eastAsia="zh-CN"/>
        </w:rPr>
        <w:t>following</w:t>
      </w:r>
      <w:r>
        <w:rPr>
          <w:lang w:eastAsia="zh-CN"/>
        </w:rPr>
        <w:t xml:space="preserve"> </w:t>
      </w:r>
      <w:r>
        <w:rPr>
          <w:rFonts w:hint="eastAsia"/>
          <w:lang w:eastAsia="zh-CN"/>
        </w:rPr>
        <w:t>objectives</w:t>
      </w:r>
      <w:r>
        <w:rPr>
          <w:lang w:eastAsia="zh-CN"/>
        </w:rPr>
        <w:t xml:space="preserve"> </w:t>
      </w:r>
      <w:r>
        <w:rPr>
          <w:rFonts w:hint="eastAsia"/>
          <w:lang w:eastAsia="zh-CN"/>
        </w:rPr>
        <w:t>on</w:t>
      </w:r>
      <w:r>
        <w:rPr>
          <w:lang w:eastAsia="zh-CN"/>
        </w:rPr>
        <w:t xml:space="preserve"> </w:t>
      </w:r>
      <w:r>
        <w:rPr>
          <w:rFonts w:hint="eastAsia"/>
          <w:lang w:eastAsia="zh-CN"/>
        </w:rPr>
        <w:t>unified</w:t>
      </w:r>
      <w:r>
        <w:rPr>
          <w:lang w:eastAsia="zh-CN"/>
        </w:rPr>
        <w:t xml:space="preserve"> TCI </w:t>
      </w:r>
      <w:r>
        <w:rPr>
          <w:rFonts w:hint="eastAsia"/>
          <w:lang w:eastAsia="zh-CN"/>
        </w:rPr>
        <w:t>framework</w:t>
      </w:r>
      <w:r>
        <w:rPr>
          <w:lang w:eastAsia="zh-CN"/>
        </w:rPr>
        <w:t xml:space="preserve"> </w:t>
      </w:r>
      <w:r>
        <w:rPr>
          <w:rFonts w:hint="eastAsia"/>
          <w:lang w:eastAsia="zh-CN"/>
        </w:rPr>
        <w:t>for</w:t>
      </w:r>
      <w:r>
        <w:rPr>
          <w:lang w:eastAsia="zh-CN"/>
        </w:rPr>
        <w:t xml:space="preserve"> </w:t>
      </w:r>
      <w:r>
        <w:rPr>
          <w:rFonts w:hint="eastAsia"/>
          <w:lang w:eastAsia="zh-CN"/>
        </w:rPr>
        <w:t>m</w:t>
      </w:r>
      <w:r w:rsidR="00EF4EFB">
        <w:rPr>
          <w:lang w:eastAsia="zh-CN"/>
        </w:rPr>
        <w:t>ulti</w:t>
      </w:r>
      <w:r>
        <w:rPr>
          <w:rFonts w:hint="eastAsia"/>
          <w:lang w:eastAsia="zh-CN"/>
        </w:rPr>
        <w:t>-</w:t>
      </w:r>
      <w:r>
        <w:rPr>
          <w:lang w:eastAsia="zh-CN"/>
        </w:rPr>
        <w:t xml:space="preserve">TRP </w:t>
      </w:r>
      <w:r>
        <w:rPr>
          <w:rFonts w:hint="eastAsia"/>
          <w:lang w:eastAsia="zh-CN"/>
        </w:rPr>
        <w:t>have</w:t>
      </w:r>
      <w:r>
        <w:rPr>
          <w:lang w:eastAsia="zh-CN"/>
        </w:rPr>
        <w:t xml:space="preserve"> </w:t>
      </w:r>
      <w:r>
        <w:rPr>
          <w:rFonts w:hint="eastAsia"/>
          <w:lang w:eastAsia="zh-CN"/>
        </w:rPr>
        <w:t>been</w:t>
      </w:r>
      <w:r>
        <w:rPr>
          <w:lang w:eastAsia="zh-CN"/>
        </w:rPr>
        <w:t xml:space="preserve"> </w:t>
      </w:r>
      <w:r>
        <w:rPr>
          <w:rFonts w:hint="eastAsia"/>
          <w:lang w:eastAsia="zh-CN"/>
        </w:rPr>
        <w:t>agreed</w:t>
      </w:r>
      <w:r>
        <w:rPr>
          <w:lang w:eastAsia="zh-CN"/>
        </w:rPr>
        <w:t xml:space="preserve"> </w:t>
      </w:r>
      <w:r w:rsidRPr="00131A7A">
        <w:rPr>
          <w:lang w:eastAsia="zh-CN"/>
        </w:rPr>
        <w:t>[1]</w:t>
      </w:r>
      <w:r w:rsidRPr="00131A7A">
        <w:rPr>
          <w:rFonts w:hint="eastAsia"/>
          <w:lang w:eastAsia="zh-CN"/>
        </w:rPr>
        <w:t>.</w:t>
      </w:r>
    </w:p>
    <w:tbl>
      <w:tblPr>
        <w:tblStyle w:val="ad"/>
        <w:tblW w:w="0" w:type="auto"/>
        <w:tblLook w:val="04A0" w:firstRow="1" w:lastRow="0" w:firstColumn="1" w:lastColumn="0" w:noHBand="0" w:noVBand="1"/>
      </w:tblPr>
      <w:tblGrid>
        <w:gridCol w:w="9307"/>
      </w:tblGrid>
      <w:tr w:rsidR="00323FE3" w14:paraId="6C7CB0DA" w14:textId="77777777" w:rsidTr="00AA09B3">
        <w:tc>
          <w:tcPr>
            <w:tcW w:w="13944" w:type="dxa"/>
          </w:tcPr>
          <w:p w14:paraId="5B45A8FF" w14:textId="77777777" w:rsidR="00323FE3" w:rsidRPr="00B67863" w:rsidRDefault="00323FE3" w:rsidP="0016678F">
            <w:pPr>
              <w:pStyle w:val="af2"/>
              <w:numPr>
                <w:ilvl w:val="0"/>
                <w:numId w:val="15"/>
              </w:numPr>
              <w:shd w:val="clear" w:color="auto" w:fill="FFFF00"/>
              <w:ind w:firstLineChars="0"/>
              <w:rPr>
                <w:sz w:val="18"/>
                <w:lang w:eastAsia="zh-CN"/>
              </w:rPr>
            </w:pPr>
            <w:r w:rsidRPr="00B67863">
              <w:rPr>
                <w:sz w:val="18"/>
                <w:lang w:eastAsia="zh-CN"/>
              </w:rPr>
              <w:t>Specify extension of Rel-17 Unified TCI framework for indication of multiple DL and UL TCI states focusing on multi-TRP use case, using Rel-17 unified TCI framework.</w:t>
            </w:r>
          </w:p>
          <w:p w14:paraId="1A71363A" w14:textId="77777777" w:rsidR="00323FE3" w:rsidRPr="00B67863" w:rsidRDefault="00323FE3" w:rsidP="00B739C6">
            <w:pPr>
              <w:numPr>
                <w:ilvl w:val="0"/>
                <w:numId w:val="16"/>
              </w:numPr>
              <w:overflowPunct w:val="0"/>
              <w:spacing w:beforeLines="50" w:after="0"/>
              <w:textAlignment w:val="baseline"/>
              <w:rPr>
                <w:bCs/>
                <w:sz w:val="18"/>
              </w:rPr>
            </w:pPr>
            <w:r w:rsidRPr="00B67863">
              <w:rPr>
                <w:bCs/>
                <w:sz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439FEA7" w14:textId="77777777" w:rsidR="00323FE3" w:rsidRPr="00B67863" w:rsidRDefault="00323FE3" w:rsidP="00B739C6">
            <w:pPr>
              <w:numPr>
                <w:ilvl w:val="1"/>
                <w:numId w:val="10"/>
              </w:numPr>
              <w:overflowPunct w:val="0"/>
              <w:spacing w:beforeLines="50" w:after="0"/>
              <w:textAlignment w:val="baseline"/>
              <w:rPr>
                <w:bCs/>
                <w:sz w:val="18"/>
              </w:rPr>
            </w:pPr>
            <w:r w:rsidRPr="00B67863">
              <w:rPr>
                <w:bCs/>
                <w:sz w:val="18"/>
              </w:rPr>
              <w:t>UL precoding indication for PUSCH, where no new codebook is introduced for multi-panel simultaneous transmission</w:t>
            </w:r>
          </w:p>
          <w:p w14:paraId="3FEB0D42" w14:textId="77777777" w:rsidR="00323FE3" w:rsidRPr="00B67863" w:rsidRDefault="00323FE3" w:rsidP="00B739C6">
            <w:pPr>
              <w:numPr>
                <w:ilvl w:val="2"/>
                <w:numId w:val="12"/>
              </w:numPr>
              <w:tabs>
                <w:tab w:val="left" w:pos="1418"/>
              </w:tabs>
              <w:overflowPunct w:val="0"/>
              <w:spacing w:beforeLines="50" w:after="0"/>
              <w:textAlignment w:val="baseline"/>
              <w:rPr>
                <w:bCs/>
                <w:sz w:val="18"/>
              </w:rPr>
            </w:pPr>
            <w:r w:rsidRPr="00B67863">
              <w:rPr>
                <w:bCs/>
                <w:sz w:val="18"/>
              </w:rPr>
              <w:t>The total number of layers is up to four across all panels and total number of codewords is up to two across all panels, considering single DCI and multi-DCI based multi-TRP operation.</w:t>
            </w:r>
          </w:p>
          <w:p w14:paraId="3768667B" w14:textId="77777777" w:rsidR="00323FE3" w:rsidRPr="00B67863" w:rsidRDefault="00323FE3" w:rsidP="00B739C6">
            <w:pPr>
              <w:numPr>
                <w:ilvl w:val="1"/>
                <w:numId w:val="11"/>
              </w:numPr>
              <w:overflowPunct w:val="0"/>
              <w:spacing w:beforeLines="50" w:after="0"/>
              <w:textAlignment w:val="baseline"/>
              <w:rPr>
                <w:bCs/>
                <w:sz w:val="18"/>
              </w:rPr>
            </w:pPr>
            <w:r w:rsidRPr="00B67863">
              <w:rPr>
                <w:bCs/>
                <w:sz w:val="18"/>
              </w:rPr>
              <w:t>UL beam indication for PUCCH/PUSCH, where unified TCI framework extension in objective 2 is assumed, considering single DCI and multi-DCI based multi-TRP operation</w:t>
            </w:r>
          </w:p>
          <w:p w14:paraId="3B305DCB" w14:textId="4DD6D7C4" w:rsidR="00323FE3" w:rsidRPr="00B67863" w:rsidRDefault="00323FE3" w:rsidP="00B739C6">
            <w:pPr>
              <w:numPr>
                <w:ilvl w:val="2"/>
                <w:numId w:val="13"/>
              </w:numPr>
              <w:overflowPunct w:val="0"/>
              <w:spacing w:beforeLines="50" w:after="0"/>
              <w:textAlignment w:val="baseline"/>
              <w:rPr>
                <w:bCs/>
                <w:sz w:val="18"/>
              </w:rPr>
            </w:pPr>
            <w:r w:rsidRPr="00B67863">
              <w:rPr>
                <w:bCs/>
                <w:sz w:val="18"/>
              </w:rPr>
              <w:t>For the case of multi-DCI based mu</w:t>
            </w:r>
            <w:r w:rsidR="007133B4">
              <w:rPr>
                <w:bCs/>
                <w:sz w:val="18"/>
              </w:rPr>
              <w:t>l</w:t>
            </w:r>
            <w:r w:rsidRPr="00B67863">
              <w:rPr>
                <w:bCs/>
                <w:sz w:val="18"/>
              </w:rPr>
              <w:t>lti-TRP operation, only PUSCH+PUSCH, or PUCCH+PUCCH is transmitted across two panels in a same CC.</w:t>
            </w:r>
          </w:p>
          <w:p w14:paraId="498AF7CF" w14:textId="77777777" w:rsidR="00323FE3" w:rsidRPr="00B67863" w:rsidRDefault="00323FE3" w:rsidP="00B739C6">
            <w:pPr>
              <w:numPr>
                <w:ilvl w:val="0"/>
                <w:numId w:val="16"/>
              </w:numPr>
              <w:overflowPunct w:val="0"/>
              <w:spacing w:beforeLines="50" w:after="0"/>
              <w:textAlignment w:val="baseline"/>
              <w:rPr>
                <w:bCs/>
                <w:sz w:val="18"/>
              </w:rPr>
            </w:pPr>
            <w:r w:rsidRPr="00B67863">
              <w:rPr>
                <w:bCs/>
                <w:sz w:val="18"/>
              </w:rPr>
              <w:t xml:space="preserve">Study, and if justified, specify the following </w:t>
            </w:r>
          </w:p>
          <w:p w14:paraId="7351897A" w14:textId="77777777" w:rsidR="00323FE3" w:rsidRPr="00B67863" w:rsidRDefault="00323FE3" w:rsidP="00B739C6">
            <w:pPr>
              <w:numPr>
                <w:ilvl w:val="1"/>
                <w:numId w:val="14"/>
              </w:numPr>
              <w:overflowPunct w:val="0"/>
              <w:spacing w:beforeLines="50" w:after="0"/>
              <w:textAlignment w:val="baseline"/>
              <w:rPr>
                <w:bCs/>
                <w:sz w:val="18"/>
              </w:rPr>
            </w:pPr>
            <w:r w:rsidRPr="00B67863">
              <w:rPr>
                <w:bCs/>
                <w:sz w:val="18"/>
              </w:rPr>
              <w:t xml:space="preserve">Two TAs for UL multi-DCI for multi-TRP operation </w:t>
            </w:r>
          </w:p>
          <w:p w14:paraId="1A13FFE3" w14:textId="77777777" w:rsidR="00323FE3" w:rsidRPr="00B67863" w:rsidRDefault="00323FE3" w:rsidP="00B739C6">
            <w:pPr>
              <w:numPr>
                <w:ilvl w:val="1"/>
                <w:numId w:val="14"/>
              </w:numPr>
              <w:overflowPunct w:val="0"/>
              <w:spacing w:beforeLines="50" w:after="0"/>
              <w:textAlignment w:val="baseline"/>
              <w:rPr>
                <w:bCs/>
                <w:sz w:val="18"/>
              </w:rPr>
            </w:pPr>
            <w:r w:rsidRPr="00B67863">
              <w:rPr>
                <w:bCs/>
                <w:sz w:val="18"/>
              </w:rPr>
              <w:t>Power control for UL single DCI for multi-TRP operation where unified TCI framework extension in objective 2 is assumed.</w:t>
            </w:r>
          </w:p>
          <w:p w14:paraId="0C4C76F8" w14:textId="77777777" w:rsidR="00323FE3" w:rsidRDefault="00323FE3" w:rsidP="00AA09B3">
            <w:pPr>
              <w:pStyle w:val="af2"/>
              <w:ind w:left="420" w:firstLineChars="0" w:firstLine="0"/>
              <w:rPr>
                <w:lang w:eastAsia="zh-CN"/>
              </w:rPr>
            </w:pPr>
            <w:r w:rsidRPr="00B67863">
              <w:rPr>
                <w:bCs/>
                <w:sz w:val="18"/>
              </w:rPr>
              <w:t>For the case of simultaneous UL transmission from multiple panels, the operation will only be limited to the objective 6 scenarios.</w:t>
            </w:r>
          </w:p>
        </w:tc>
      </w:tr>
    </w:tbl>
    <w:p w14:paraId="29D39399" w14:textId="1FDD75A0" w:rsidR="00CF3181" w:rsidRDefault="00186D25" w:rsidP="00C90E88">
      <w:pPr>
        <w:rPr>
          <w:lang w:eastAsia="zh-CN"/>
        </w:rPr>
      </w:pPr>
      <w:r w:rsidRPr="0016678F">
        <w:rPr>
          <w:lang w:eastAsia="zh-CN"/>
        </w:rPr>
        <w:t>Further, during th</w:t>
      </w:r>
      <w:r w:rsidRPr="007F5BD4">
        <w:rPr>
          <w:lang w:eastAsia="zh-CN"/>
        </w:rPr>
        <w:t>e RAN1#109</w:t>
      </w:r>
      <w:r w:rsidR="00197F4A" w:rsidRPr="007F5BD4">
        <w:rPr>
          <w:lang w:eastAsia="zh-CN"/>
        </w:rPr>
        <w:t>-</w:t>
      </w:r>
      <w:r w:rsidRPr="007F5BD4">
        <w:rPr>
          <w:lang w:eastAsia="zh-CN"/>
        </w:rPr>
        <w:t>e</w:t>
      </w:r>
      <w:r w:rsidR="009E1CB5" w:rsidRPr="007F5BD4">
        <w:rPr>
          <w:lang w:eastAsia="zh-CN"/>
        </w:rPr>
        <w:t>~</w:t>
      </w:r>
      <w:r w:rsidR="00323FE3" w:rsidRPr="007F5BD4">
        <w:rPr>
          <w:lang w:eastAsia="zh-CN"/>
        </w:rPr>
        <w:t>RAN1#11</w:t>
      </w:r>
      <w:r w:rsidR="0016678F" w:rsidRPr="007F5BD4">
        <w:rPr>
          <w:lang w:eastAsia="zh-CN"/>
        </w:rPr>
        <w:t>2</w:t>
      </w:r>
      <w:r w:rsidR="00AB2664">
        <w:rPr>
          <w:lang w:eastAsia="zh-CN"/>
        </w:rPr>
        <w:t>b-e</w:t>
      </w:r>
      <w:r w:rsidR="00323FE3" w:rsidRPr="007F5BD4">
        <w:rPr>
          <w:lang w:eastAsia="zh-CN"/>
        </w:rPr>
        <w:t xml:space="preserve"> meeting</w:t>
      </w:r>
      <w:r w:rsidR="00323FE3" w:rsidRPr="007F5BD4">
        <w:rPr>
          <w:rFonts w:hint="eastAsia"/>
          <w:lang w:eastAsia="zh-CN"/>
        </w:rPr>
        <w:t>s</w:t>
      </w:r>
      <w:r w:rsidR="00323FE3" w:rsidRPr="007F5BD4">
        <w:rPr>
          <w:lang w:eastAsia="zh-CN"/>
        </w:rPr>
        <w:t xml:space="preserve">, some agreements </w:t>
      </w:r>
      <w:r w:rsidR="00323FE3" w:rsidRPr="007F5BD4">
        <w:rPr>
          <w:rFonts w:hint="eastAsia"/>
          <w:lang w:eastAsia="zh-CN"/>
        </w:rPr>
        <w:t>were</w:t>
      </w:r>
      <w:r w:rsidR="00FC74F0" w:rsidRPr="007F5BD4">
        <w:rPr>
          <w:lang w:eastAsia="zh-CN"/>
        </w:rPr>
        <w:t xml:space="preserve"> achieved </w:t>
      </w:r>
      <w:r w:rsidR="00131A7A" w:rsidRPr="007F5BD4">
        <w:rPr>
          <w:lang w:eastAsia="zh-CN"/>
        </w:rPr>
        <w:t>[2]-[</w:t>
      </w:r>
      <w:r w:rsidR="007F5BD4" w:rsidRPr="007F5BD4">
        <w:rPr>
          <w:lang w:eastAsia="zh-CN"/>
        </w:rPr>
        <w:t>7</w:t>
      </w:r>
      <w:r w:rsidR="00323FE3" w:rsidRPr="007F5BD4">
        <w:rPr>
          <w:lang w:eastAsia="zh-CN"/>
        </w:rPr>
        <w:t>].</w:t>
      </w:r>
      <w:r w:rsidR="00323FE3" w:rsidRPr="0016678F">
        <w:rPr>
          <w:lang w:eastAsia="zh-CN"/>
        </w:rPr>
        <w:t xml:space="preserve"> In this contribution, we provide some discussion on the unified TCI framework extension for indication of multiple DL/UL TCI states </w:t>
      </w:r>
      <w:r w:rsidR="00323FE3" w:rsidRPr="0016678F">
        <w:rPr>
          <w:rFonts w:hint="eastAsia"/>
          <w:lang w:eastAsia="zh-CN"/>
        </w:rPr>
        <w:t>and</w:t>
      </w:r>
      <w:r w:rsidR="00323FE3" w:rsidRPr="0016678F">
        <w:rPr>
          <w:lang w:eastAsia="zh-CN"/>
        </w:rPr>
        <w:t xml:space="preserve"> power control for UL </w:t>
      </w:r>
      <w:r w:rsidR="0016678F">
        <w:rPr>
          <w:lang w:eastAsia="zh-CN"/>
        </w:rPr>
        <w:t>MTRP transmission</w:t>
      </w:r>
      <w:r w:rsidR="00323FE3" w:rsidRPr="0016678F">
        <w:rPr>
          <w:lang w:eastAsia="zh-CN"/>
        </w:rPr>
        <w:t>.</w:t>
      </w:r>
      <w:r w:rsidR="00323FE3" w:rsidRPr="009C0DA1">
        <w:rPr>
          <w:lang w:eastAsia="zh-CN"/>
        </w:rPr>
        <w:t xml:space="preserve"> </w:t>
      </w:r>
    </w:p>
    <w:p w14:paraId="24053961" w14:textId="77777777" w:rsidR="00131A7A" w:rsidRPr="00323FE3" w:rsidRDefault="00131A7A" w:rsidP="00C90E88">
      <w:pPr>
        <w:rPr>
          <w:lang w:eastAsia="zh-CN"/>
        </w:rPr>
      </w:pPr>
    </w:p>
    <w:p w14:paraId="0BB20B58" w14:textId="250AF113" w:rsidR="00FC5D69" w:rsidRPr="00E36E32" w:rsidRDefault="000E4A81" w:rsidP="00E36E32">
      <w:pPr>
        <w:pStyle w:val="1"/>
        <w:rPr>
          <w:lang w:eastAsia="zh-CN"/>
        </w:rPr>
      </w:pPr>
      <w:r>
        <w:rPr>
          <w:lang w:eastAsia="zh-CN"/>
        </w:rPr>
        <w:t>Discussion</w:t>
      </w:r>
    </w:p>
    <w:p w14:paraId="688937ED" w14:textId="0083F90B" w:rsidR="007337DD" w:rsidRDefault="006D5065" w:rsidP="006D5065">
      <w:pPr>
        <w:pStyle w:val="2"/>
        <w:rPr>
          <w:lang w:eastAsia="zh-CN"/>
        </w:rPr>
      </w:pPr>
      <w:r w:rsidRPr="00E26A61">
        <w:rPr>
          <w:rFonts w:hint="eastAsia"/>
          <w:lang w:eastAsia="zh-CN"/>
        </w:rPr>
        <w:t>T</w:t>
      </w:r>
      <w:r w:rsidRPr="00E26A61">
        <w:rPr>
          <w:lang w:eastAsia="zh-CN"/>
        </w:rPr>
        <w:t xml:space="preserve">CI state update </w:t>
      </w:r>
      <w:r w:rsidR="005077DC">
        <w:rPr>
          <w:lang w:eastAsia="zh-CN"/>
        </w:rPr>
        <w:t>for CA operation</w:t>
      </w:r>
    </w:p>
    <w:p w14:paraId="35FAFE28" w14:textId="2B4375A6" w:rsidR="00E26A61" w:rsidRPr="00E26A61" w:rsidRDefault="003A5306" w:rsidP="00E26A61">
      <w:pPr>
        <w:rPr>
          <w:lang w:eastAsia="zh-CN"/>
        </w:rPr>
      </w:pPr>
      <w:r>
        <w:rPr>
          <w:rFonts w:hint="eastAsia"/>
          <w:lang w:eastAsia="zh-CN"/>
        </w:rPr>
        <w:t>I</w:t>
      </w:r>
      <w:r>
        <w:rPr>
          <w:lang w:eastAsia="zh-CN"/>
        </w:rPr>
        <w:t xml:space="preserve">n Rel-16 and Rel-17, simultaneous TCI </w:t>
      </w:r>
      <w:r>
        <w:rPr>
          <w:rFonts w:hint="eastAsia"/>
          <w:lang w:eastAsia="zh-CN"/>
        </w:rPr>
        <w:t>state</w:t>
      </w:r>
      <w:r>
        <w:rPr>
          <w:lang w:eastAsia="zh-CN"/>
        </w:rPr>
        <w:t xml:space="preserve"> </w:t>
      </w:r>
      <w:r>
        <w:rPr>
          <w:rFonts w:hint="eastAsia"/>
          <w:lang w:eastAsia="zh-CN"/>
        </w:rPr>
        <w:t>update</w:t>
      </w:r>
      <w:r>
        <w:rPr>
          <w:lang w:eastAsia="zh-CN"/>
        </w:rPr>
        <w:t xml:space="preserve"> in CA </w:t>
      </w:r>
      <w:r>
        <w:rPr>
          <w:rFonts w:hint="eastAsia"/>
          <w:lang w:eastAsia="zh-CN"/>
        </w:rPr>
        <w:t>have</w:t>
      </w:r>
      <w:r>
        <w:rPr>
          <w:lang w:eastAsia="zh-CN"/>
        </w:rPr>
        <w:t xml:space="preserve"> </w:t>
      </w:r>
      <w:r>
        <w:rPr>
          <w:rFonts w:hint="eastAsia"/>
          <w:lang w:eastAsia="zh-CN"/>
        </w:rPr>
        <w:t>been</w:t>
      </w:r>
      <w:r>
        <w:rPr>
          <w:lang w:eastAsia="zh-CN"/>
        </w:rPr>
        <w:t xml:space="preserve"> </w:t>
      </w:r>
      <w:r>
        <w:rPr>
          <w:rFonts w:hint="eastAsia"/>
          <w:lang w:eastAsia="zh-CN"/>
        </w:rPr>
        <w:t>supported</w:t>
      </w:r>
      <w:r>
        <w:rPr>
          <w:lang w:eastAsia="zh-CN"/>
        </w:rPr>
        <w:t xml:space="preserve">, it is natural to extend the operation in Rel-18 unified TCI state framework. </w:t>
      </w:r>
      <w:r w:rsidR="00E26A61">
        <w:rPr>
          <w:rFonts w:hint="eastAsia"/>
          <w:lang w:eastAsia="zh-CN"/>
        </w:rPr>
        <w:t>I</w:t>
      </w:r>
      <w:r w:rsidR="00E26A61">
        <w:rPr>
          <w:lang w:eastAsia="zh-CN"/>
        </w:rPr>
        <w:t xml:space="preserve">n RAN1#112b-e, an agreement for CA operation in unified </w:t>
      </w:r>
      <w:r w:rsidR="00F821D9">
        <w:rPr>
          <w:lang w:eastAsia="zh-CN"/>
        </w:rPr>
        <w:t xml:space="preserve">TCI </w:t>
      </w:r>
      <w:r w:rsidR="00E26A61">
        <w:rPr>
          <w:lang w:eastAsia="zh-CN"/>
        </w:rPr>
        <w:t>framework was obtained:</w:t>
      </w:r>
    </w:p>
    <w:tbl>
      <w:tblPr>
        <w:tblStyle w:val="ad"/>
        <w:tblW w:w="0" w:type="auto"/>
        <w:tblLook w:val="04A0" w:firstRow="1" w:lastRow="0" w:firstColumn="1" w:lastColumn="0" w:noHBand="0" w:noVBand="1"/>
      </w:tblPr>
      <w:tblGrid>
        <w:gridCol w:w="9307"/>
      </w:tblGrid>
      <w:tr w:rsidR="00E26A61" w14:paraId="23D62D55" w14:textId="77777777" w:rsidTr="00E26A61">
        <w:tc>
          <w:tcPr>
            <w:tcW w:w="9307" w:type="dxa"/>
          </w:tcPr>
          <w:p w14:paraId="2C669AB6" w14:textId="77777777" w:rsidR="00E26A61" w:rsidRPr="001176EE" w:rsidRDefault="00E26A61" w:rsidP="00E26A61">
            <w:pPr>
              <w:rPr>
                <w:sz w:val="18"/>
                <w:szCs w:val="18"/>
                <w:lang w:eastAsia="zh-CN"/>
              </w:rPr>
            </w:pPr>
            <w:r w:rsidRPr="001176EE">
              <w:rPr>
                <w:b/>
                <w:bCs/>
                <w:sz w:val="18"/>
                <w:szCs w:val="18"/>
                <w:highlight w:val="green"/>
                <w:lang w:val="en-GB" w:eastAsia="zh-CN"/>
              </w:rPr>
              <w:t>Agreement</w:t>
            </w:r>
          </w:p>
          <w:p w14:paraId="774A0537" w14:textId="77777777" w:rsidR="00E26A61" w:rsidRPr="001176EE" w:rsidRDefault="00E26A61" w:rsidP="00E26A61">
            <w:pPr>
              <w:rPr>
                <w:sz w:val="18"/>
                <w:szCs w:val="18"/>
                <w:lang w:eastAsia="zh-CN"/>
              </w:rPr>
            </w:pPr>
            <w:r w:rsidRPr="001176EE">
              <w:rPr>
                <w:sz w:val="18"/>
                <w:szCs w:val="18"/>
                <w:lang w:val="en-GB" w:eastAsia="zh-CN"/>
              </w:rPr>
              <w:t>On unified TCI framework extension, support the following cases for CA operation:</w:t>
            </w:r>
          </w:p>
          <w:p w14:paraId="6DB70BA9" w14:textId="77777777" w:rsidR="009F3C2E" w:rsidRPr="001176EE" w:rsidRDefault="004570BF" w:rsidP="00E26A61">
            <w:pPr>
              <w:numPr>
                <w:ilvl w:val="0"/>
                <w:numId w:val="48"/>
              </w:numPr>
              <w:rPr>
                <w:sz w:val="18"/>
                <w:szCs w:val="18"/>
                <w:lang w:eastAsia="zh-CN"/>
              </w:rPr>
            </w:pPr>
            <w:r w:rsidRPr="001176EE">
              <w:rPr>
                <w:sz w:val="18"/>
                <w:szCs w:val="18"/>
                <w:lang w:val="en-GB" w:eastAsia="zh-CN"/>
              </w:rPr>
              <w:t>A set of CCs configured for common TCI state ID activation/update can include CC(s) operating in S-DCI based MTRP</w:t>
            </w:r>
          </w:p>
          <w:p w14:paraId="224735D4" w14:textId="77777777" w:rsidR="009F3C2E" w:rsidRPr="001176EE" w:rsidRDefault="004570BF" w:rsidP="00E26A61">
            <w:pPr>
              <w:numPr>
                <w:ilvl w:val="0"/>
                <w:numId w:val="48"/>
              </w:numPr>
              <w:rPr>
                <w:sz w:val="18"/>
                <w:szCs w:val="18"/>
                <w:lang w:eastAsia="zh-CN"/>
              </w:rPr>
            </w:pPr>
            <w:r w:rsidRPr="001176EE">
              <w:rPr>
                <w:sz w:val="18"/>
                <w:szCs w:val="18"/>
                <w:lang w:val="en-GB" w:eastAsia="zh-CN"/>
              </w:rPr>
              <w:t xml:space="preserve">A set of CCs configured for common TCI state ID activation/update can include CC(s) operating in M-DCI based </w:t>
            </w:r>
            <w:r w:rsidRPr="001176EE">
              <w:rPr>
                <w:sz w:val="18"/>
                <w:szCs w:val="18"/>
                <w:lang w:val="en-GB" w:eastAsia="zh-CN"/>
              </w:rPr>
              <w:lastRenderedPageBreak/>
              <w:t>MTRP</w:t>
            </w:r>
          </w:p>
          <w:p w14:paraId="20E8BAFE" w14:textId="77777777" w:rsidR="009F3C2E" w:rsidRPr="001176EE" w:rsidRDefault="004570BF" w:rsidP="00E26A61">
            <w:pPr>
              <w:numPr>
                <w:ilvl w:val="0"/>
                <w:numId w:val="48"/>
              </w:numPr>
              <w:rPr>
                <w:sz w:val="18"/>
                <w:szCs w:val="18"/>
                <w:lang w:eastAsia="zh-CN"/>
              </w:rPr>
            </w:pPr>
            <w:r w:rsidRPr="001176EE">
              <w:rPr>
                <w:sz w:val="18"/>
                <w:szCs w:val="18"/>
                <w:lang w:val="en-GB" w:eastAsia="zh-CN"/>
              </w:rPr>
              <w:t>FFS: A set of CCs configured for common TCI state ID activation/update can include CC(s) operating in STRP and CC(s) operating in S-DCI based MTRP</w:t>
            </w:r>
          </w:p>
          <w:p w14:paraId="1B5A65DC" w14:textId="77777777" w:rsidR="009F3C2E" w:rsidRPr="001176EE" w:rsidRDefault="004570BF" w:rsidP="00E26A61">
            <w:pPr>
              <w:numPr>
                <w:ilvl w:val="1"/>
                <w:numId w:val="48"/>
              </w:numPr>
              <w:rPr>
                <w:sz w:val="18"/>
                <w:szCs w:val="18"/>
                <w:lang w:eastAsia="zh-CN"/>
              </w:rPr>
            </w:pPr>
            <w:r w:rsidRPr="001176EE">
              <w:rPr>
                <w:sz w:val="18"/>
                <w:szCs w:val="18"/>
                <w:lang w:val="en-GB" w:eastAsia="zh-CN"/>
              </w:rPr>
              <w:t>FFS: How to support common TCI state ID activation/update for this case</w:t>
            </w:r>
          </w:p>
          <w:p w14:paraId="76027C9D" w14:textId="77777777" w:rsidR="009F3C2E" w:rsidRPr="001176EE" w:rsidRDefault="004570BF" w:rsidP="00E26A61">
            <w:pPr>
              <w:numPr>
                <w:ilvl w:val="0"/>
                <w:numId w:val="48"/>
              </w:numPr>
              <w:rPr>
                <w:sz w:val="18"/>
                <w:szCs w:val="18"/>
                <w:lang w:eastAsia="zh-CN"/>
              </w:rPr>
            </w:pPr>
            <w:r w:rsidRPr="001176EE">
              <w:rPr>
                <w:sz w:val="18"/>
                <w:szCs w:val="18"/>
                <w:lang w:val="en-GB" w:eastAsia="zh-CN"/>
              </w:rPr>
              <w:t>FFS: A set of CCs configured for common TCI state ID activation/update can include CC(s) operating in STRP and CC(s) operating in M-DCI based MTRP</w:t>
            </w:r>
          </w:p>
          <w:p w14:paraId="58738F1E" w14:textId="77777777" w:rsidR="009F3C2E" w:rsidRPr="001176EE" w:rsidRDefault="004570BF" w:rsidP="00E26A61">
            <w:pPr>
              <w:numPr>
                <w:ilvl w:val="1"/>
                <w:numId w:val="48"/>
              </w:numPr>
              <w:rPr>
                <w:sz w:val="18"/>
                <w:szCs w:val="18"/>
                <w:lang w:eastAsia="zh-CN"/>
              </w:rPr>
            </w:pPr>
            <w:r w:rsidRPr="001176EE">
              <w:rPr>
                <w:sz w:val="18"/>
                <w:szCs w:val="18"/>
                <w:lang w:val="en-GB" w:eastAsia="zh-CN"/>
              </w:rPr>
              <w:t>FFS: How to support common TCI state ID activation/update for this case</w:t>
            </w:r>
          </w:p>
          <w:p w14:paraId="644643F1" w14:textId="77777777" w:rsidR="009F3C2E" w:rsidRPr="001176EE" w:rsidRDefault="004570BF" w:rsidP="00E26A61">
            <w:pPr>
              <w:numPr>
                <w:ilvl w:val="0"/>
                <w:numId w:val="48"/>
              </w:numPr>
              <w:rPr>
                <w:sz w:val="18"/>
                <w:szCs w:val="18"/>
                <w:lang w:eastAsia="zh-CN"/>
              </w:rPr>
            </w:pPr>
            <w:r w:rsidRPr="001176EE">
              <w:rPr>
                <w:sz w:val="18"/>
                <w:szCs w:val="18"/>
                <w:lang w:val="en-GB" w:eastAsia="zh-CN"/>
              </w:rPr>
              <w:t>FFS: A set of CCs configured for common TCI state ID activation/update can include CC(s) operating in S-DCI based MTRP and CC(s) operating in M-DCI based MTRP</w:t>
            </w:r>
          </w:p>
          <w:p w14:paraId="76A970C7" w14:textId="77777777" w:rsidR="009F3C2E" w:rsidRPr="001176EE" w:rsidRDefault="004570BF" w:rsidP="00E26A61">
            <w:pPr>
              <w:numPr>
                <w:ilvl w:val="1"/>
                <w:numId w:val="48"/>
              </w:numPr>
              <w:rPr>
                <w:sz w:val="18"/>
                <w:szCs w:val="18"/>
                <w:lang w:eastAsia="zh-CN"/>
              </w:rPr>
            </w:pPr>
            <w:r w:rsidRPr="001176EE">
              <w:rPr>
                <w:sz w:val="18"/>
                <w:szCs w:val="18"/>
                <w:lang w:val="en-GB" w:eastAsia="zh-CN"/>
              </w:rPr>
              <w:t>FFS: How to support common TCI state ID activation/update for this case</w:t>
            </w:r>
          </w:p>
          <w:p w14:paraId="5D5888A3" w14:textId="77777777" w:rsidR="009F3C2E" w:rsidRPr="001176EE" w:rsidRDefault="004570BF" w:rsidP="00E26A61">
            <w:pPr>
              <w:numPr>
                <w:ilvl w:val="0"/>
                <w:numId w:val="48"/>
              </w:numPr>
              <w:rPr>
                <w:sz w:val="18"/>
                <w:szCs w:val="18"/>
                <w:lang w:eastAsia="zh-CN"/>
              </w:rPr>
            </w:pPr>
            <w:r w:rsidRPr="001176EE">
              <w:rPr>
                <w:sz w:val="18"/>
                <w:szCs w:val="18"/>
                <w:lang w:val="en-GB" w:eastAsia="zh-CN"/>
              </w:rPr>
              <w:t>FFS: A set of CCs configured for common TCI state ID activation/update can include CC(s) operating in STRP, CC(s) operating in S-DCI based MTRP, and CC(s) operating in M-DCI based MTRP</w:t>
            </w:r>
          </w:p>
          <w:p w14:paraId="6C12AF26" w14:textId="253F2E1E" w:rsidR="00E26A61" w:rsidRPr="00E26A61" w:rsidRDefault="004570BF" w:rsidP="007F5BD4">
            <w:pPr>
              <w:numPr>
                <w:ilvl w:val="1"/>
                <w:numId w:val="48"/>
              </w:numPr>
              <w:rPr>
                <w:lang w:eastAsia="zh-CN"/>
              </w:rPr>
            </w:pPr>
            <w:r w:rsidRPr="001176EE">
              <w:rPr>
                <w:sz w:val="18"/>
                <w:szCs w:val="18"/>
                <w:lang w:val="en-GB" w:eastAsia="zh-CN"/>
              </w:rPr>
              <w:t>FFS: How to support common TCI state ID activation/update for this case</w:t>
            </w:r>
          </w:p>
        </w:tc>
      </w:tr>
    </w:tbl>
    <w:p w14:paraId="460600B8" w14:textId="550D8BA6" w:rsidR="00FA6B41" w:rsidRDefault="00FA6B41" w:rsidP="00787080">
      <w:pPr>
        <w:rPr>
          <w:lang w:eastAsia="zh-CN"/>
        </w:rPr>
      </w:pPr>
      <w:r>
        <w:rPr>
          <w:rFonts w:hint="eastAsia"/>
          <w:lang w:eastAsia="zh-CN"/>
        </w:rPr>
        <w:lastRenderedPageBreak/>
        <w:t>I</w:t>
      </w:r>
      <w:r>
        <w:rPr>
          <w:lang w:eastAsia="zh-CN"/>
        </w:rPr>
        <w:t>n Rel-18 the, RRC configured CC list that is used for simultaneous TCI</w:t>
      </w:r>
      <w:r w:rsidR="00A2247A">
        <w:rPr>
          <w:lang w:eastAsia="zh-CN"/>
        </w:rPr>
        <w:t xml:space="preserve"> update</w:t>
      </w:r>
      <w:r>
        <w:rPr>
          <w:lang w:eastAsia="zh-CN"/>
        </w:rPr>
        <w:t xml:space="preserve"> should also be supported, besides, considering that the switching of MTRP/STRP scheme can be achieved via RRC indicator or TCI selection field in DCI,  </w:t>
      </w:r>
      <w:r>
        <w:rPr>
          <w:rFonts w:hint="eastAsia"/>
          <w:lang w:eastAsia="zh-CN"/>
        </w:rPr>
        <w:t>i</w:t>
      </w:r>
      <w:r>
        <w:rPr>
          <w:lang w:eastAsia="zh-CN"/>
        </w:rPr>
        <w:t>t is</w:t>
      </w:r>
      <w:r w:rsidR="006B7260">
        <w:rPr>
          <w:lang w:eastAsia="zh-CN"/>
        </w:rPr>
        <w:t xml:space="preserve"> possible that </w:t>
      </w:r>
      <w:r w:rsidRPr="00FA6B41">
        <w:rPr>
          <w:lang w:eastAsia="zh-CN"/>
        </w:rPr>
        <w:t>a mix of STRP CC(s) and MTRP CC(s)</w:t>
      </w:r>
      <w:r w:rsidR="006B7260">
        <w:rPr>
          <w:lang w:eastAsia="zh-CN"/>
        </w:rPr>
        <w:t xml:space="preserve"> are included in a CC list.</w:t>
      </w:r>
    </w:p>
    <w:p w14:paraId="03B3351A" w14:textId="47B13A5D" w:rsidR="00383DFF" w:rsidRPr="001176EE" w:rsidRDefault="00383DFF" w:rsidP="00787080">
      <w:pPr>
        <w:rPr>
          <w:lang w:eastAsia="zh-CN"/>
        </w:rPr>
      </w:pPr>
      <w:r>
        <w:rPr>
          <w:lang w:eastAsia="zh-CN"/>
        </w:rPr>
        <w:t>For the 3</w:t>
      </w:r>
      <w:r w:rsidRPr="006B7260">
        <w:rPr>
          <w:vertAlign w:val="superscript"/>
          <w:lang w:eastAsia="zh-CN"/>
        </w:rPr>
        <w:t>rd</w:t>
      </w:r>
      <w:r>
        <w:rPr>
          <w:lang w:eastAsia="zh-CN"/>
        </w:rPr>
        <w:t xml:space="preserve"> and 4</w:t>
      </w:r>
      <w:r w:rsidRPr="006B7260">
        <w:rPr>
          <w:vertAlign w:val="superscript"/>
          <w:lang w:eastAsia="zh-CN"/>
        </w:rPr>
        <w:t>th</w:t>
      </w:r>
      <w:r>
        <w:rPr>
          <w:lang w:eastAsia="zh-CN"/>
        </w:rPr>
        <w:t xml:space="preserve"> FFS, the first point we need to discuss is whether a mix of s-DCI based MTRP CC(s) and m-DCI based MTRP CC(s) are included in a CC list should be supported. A</w:t>
      </w:r>
      <w:r w:rsidRPr="00E70529">
        <w:rPr>
          <w:lang w:eastAsia="zh-CN"/>
        </w:rPr>
        <w:t xml:space="preserve">t least for CA, </w:t>
      </w:r>
      <w:r>
        <w:rPr>
          <w:lang w:eastAsia="zh-CN"/>
        </w:rPr>
        <w:t>the CCs in a list are regarded as experiencing</w:t>
      </w:r>
      <w:r w:rsidRPr="00E70529">
        <w:rPr>
          <w:lang w:eastAsia="zh-CN"/>
        </w:rPr>
        <w:t xml:space="preserve"> simila</w:t>
      </w:r>
      <w:r>
        <w:rPr>
          <w:lang w:eastAsia="zh-CN"/>
        </w:rPr>
        <w:t xml:space="preserve">r </w:t>
      </w:r>
      <w:r w:rsidRPr="002D7C4E">
        <w:rPr>
          <w:lang w:eastAsia="zh-CN"/>
        </w:rPr>
        <w:t>channel propagation scenario</w:t>
      </w:r>
      <w:r w:rsidRPr="002D7C4E">
        <w:rPr>
          <w:rFonts w:hint="eastAsia"/>
          <w:lang w:eastAsia="zh-CN"/>
        </w:rPr>
        <w:t>,</w:t>
      </w:r>
      <w:r>
        <w:rPr>
          <w:lang w:eastAsia="zh-CN"/>
        </w:rPr>
        <w:t xml:space="preserve"> </w:t>
      </w:r>
      <w:r>
        <w:rPr>
          <w:rFonts w:hint="eastAsia"/>
          <w:lang w:eastAsia="zh-CN"/>
        </w:rPr>
        <w:t>and</w:t>
      </w:r>
      <w:r>
        <w:rPr>
          <w:lang w:eastAsia="zh-CN"/>
        </w:rPr>
        <w:t xml:space="preserve"> </w:t>
      </w:r>
      <w:r w:rsidRPr="00E70529">
        <w:rPr>
          <w:lang w:eastAsia="zh-CN"/>
        </w:rPr>
        <w:t>it</w:t>
      </w:r>
      <w:r>
        <w:rPr>
          <w:lang w:eastAsia="zh-CN"/>
        </w:rPr>
        <w:t xml:space="preserve"> is not proper to assume</w:t>
      </w:r>
      <w:r w:rsidRPr="00E70529">
        <w:rPr>
          <w:lang w:eastAsia="zh-CN"/>
        </w:rPr>
        <w:t xml:space="preserve"> that a TRP has an ideal back-haul in CC</w:t>
      </w:r>
      <w:r>
        <w:rPr>
          <w:rFonts w:hint="eastAsia"/>
          <w:lang w:eastAsia="zh-CN"/>
        </w:rPr>
        <w:t>-a</w:t>
      </w:r>
      <w:r w:rsidRPr="00E70529">
        <w:rPr>
          <w:lang w:eastAsia="zh-CN"/>
        </w:rPr>
        <w:t xml:space="preserve"> </w:t>
      </w:r>
      <w:r>
        <w:rPr>
          <w:lang w:eastAsia="zh-CN"/>
        </w:rPr>
        <w:t>and has non-ideal backhaul in CC</w:t>
      </w:r>
      <w:r>
        <w:rPr>
          <w:rFonts w:hint="eastAsia"/>
          <w:lang w:eastAsia="zh-CN"/>
        </w:rPr>
        <w:t>-b</w:t>
      </w:r>
      <w:r>
        <w:rPr>
          <w:lang w:eastAsia="zh-CN"/>
        </w:rPr>
        <w:t xml:space="preserve"> while CC</w:t>
      </w:r>
      <w:r>
        <w:rPr>
          <w:rFonts w:hint="eastAsia"/>
          <w:lang w:eastAsia="zh-CN"/>
        </w:rPr>
        <w:t>-a</w:t>
      </w:r>
      <w:r>
        <w:rPr>
          <w:lang w:eastAsia="zh-CN"/>
        </w:rPr>
        <w:t xml:space="preserve"> and CC</w:t>
      </w:r>
      <w:r>
        <w:rPr>
          <w:rFonts w:hint="eastAsia"/>
          <w:lang w:eastAsia="zh-CN"/>
        </w:rPr>
        <w:t>-b</w:t>
      </w:r>
      <w:r>
        <w:rPr>
          <w:lang w:eastAsia="zh-CN"/>
        </w:rPr>
        <w:t xml:space="preserve"> are included in the same CC list.</w:t>
      </w:r>
    </w:p>
    <w:p w14:paraId="09125761" w14:textId="050523DE" w:rsidR="006C2837" w:rsidRPr="00EA2A97" w:rsidRDefault="006C2837" w:rsidP="006C2837">
      <w:pPr>
        <w:rPr>
          <w:b/>
          <w:i/>
          <w:lang w:eastAsia="zh-CN"/>
        </w:rPr>
      </w:pPr>
      <w:r w:rsidRPr="00EA2A97">
        <w:rPr>
          <w:b/>
          <w:i/>
          <w:lang w:eastAsia="zh-CN"/>
        </w:rPr>
        <w:t xml:space="preserve">Proposal </w:t>
      </w:r>
      <w:r w:rsidR="00B50E06">
        <w:rPr>
          <w:b/>
          <w:i/>
          <w:lang w:eastAsia="zh-CN"/>
        </w:rPr>
        <w:t>1</w:t>
      </w:r>
      <w:r w:rsidRPr="00EA2A97">
        <w:rPr>
          <w:b/>
          <w:i/>
          <w:lang w:eastAsia="zh-CN"/>
        </w:rPr>
        <w:t xml:space="preserve">: </w:t>
      </w:r>
      <w:r>
        <w:rPr>
          <w:b/>
          <w:i/>
          <w:lang w:eastAsia="zh-CN"/>
        </w:rPr>
        <w:t>S</w:t>
      </w:r>
      <w:r w:rsidRPr="00EA2A97">
        <w:rPr>
          <w:b/>
          <w:i/>
          <w:lang w:eastAsia="zh-CN"/>
        </w:rPr>
        <w:t xml:space="preserve">upport </w:t>
      </w:r>
      <w:r w:rsidR="00383DFF">
        <w:rPr>
          <w:b/>
          <w:i/>
          <w:lang w:eastAsia="zh-CN"/>
        </w:rPr>
        <w:t xml:space="preserve">a </w:t>
      </w:r>
      <w:r>
        <w:rPr>
          <w:b/>
          <w:i/>
          <w:lang w:eastAsia="zh-CN"/>
        </w:rPr>
        <w:t>mix of S</w:t>
      </w:r>
      <w:r w:rsidRPr="00EA2A97">
        <w:rPr>
          <w:b/>
          <w:i/>
          <w:lang w:eastAsia="zh-CN"/>
        </w:rPr>
        <w:t>TRP CC(s)</w:t>
      </w:r>
      <w:r>
        <w:rPr>
          <w:b/>
          <w:i/>
          <w:lang w:eastAsia="zh-CN"/>
        </w:rPr>
        <w:t xml:space="preserve"> and </w:t>
      </w:r>
      <w:r w:rsidRPr="00EA2A97">
        <w:rPr>
          <w:b/>
          <w:i/>
          <w:lang w:eastAsia="zh-CN"/>
        </w:rPr>
        <w:t>MTRP CC(s) are included in a CC list</w:t>
      </w:r>
      <w:r w:rsidR="000425B5">
        <w:rPr>
          <w:b/>
          <w:i/>
          <w:lang w:eastAsia="zh-CN"/>
        </w:rPr>
        <w:t xml:space="preserve"> in both s-DCI and m-DCI based transmission</w:t>
      </w:r>
      <w:r w:rsidRPr="00EA2A97">
        <w:rPr>
          <w:b/>
          <w:i/>
          <w:lang w:eastAsia="zh-CN"/>
        </w:rPr>
        <w:t>.</w:t>
      </w:r>
    </w:p>
    <w:p w14:paraId="219A1BAF" w14:textId="2D69505B" w:rsidR="000425B5" w:rsidRDefault="006C2837" w:rsidP="00787080">
      <w:pPr>
        <w:rPr>
          <w:lang w:eastAsia="zh-CN"/>
        </w:rPr>
      </w:pPr>
      <w:r>
        <w:rPr>
          <w:rFonts w:hint="eastAsia"/>
          <w:lang w:eastAsia="zh-CN"/>
        </w:rPr>
        <w:t>F</w:t>
      </w:r>
      <w:r>
        <w:rPr>
          <w:lang w:eastAsia="zh-CN"/>
        </w:rPr>
        <w:t>or the 1</w:t>
      </w:r>
      <w:r w:rsidRPr="006C2837">
        <w:rPr>
          <w:vertAlign w:val="superscript"/>
          <w:lang w:eastAsia="zh-CN"/>
        </w:rPr>
        <w:t>st</w:t>
      </w:r>
      <w:r>
        <w:rPr>
          <w:lang w:eastAsia="zh-CN"/>
        </w:rPr>
        <w:t xml:space="preserve"> and 2</w:t>
      </w:r>
      <w:r w:rsidRPr="006C2837">
        <w:rPr>
          <w:vertAlign w:val="superscript"/>
          <w:lang w:eastAsia="zh-CN"/>
        </w:rPr>
        <w:t>nd</w:t>
      </w:r>
      <w:r>
        <w:rPr>
          <w:lang w:eastAsia="zh-CN"/>
        </w:rPr>
        <w:t xml:space="preserve"> FFS, if the mixed grouping of STRP CC(s) and MTRP CC(s) in a CC list is supported, how to support common TCI state update should be discussed further.</w:t>
      </w:r>
    </w:p>
    <w:p w14:paraId="4DE91A05" w14:textId="54F7A9C7" w:rsidR="004F3A16" w:rsidRDefault="00162D56" w:rsidP="00787080">
      <w:pPr>
        <w:rPr>
          <w:lang w:eastAsia="zh-CN"/>
        </w:rPr>
      </w:pPr>
      <w:r>
        <w:rPr>
          <w:lang w:eastAsia="zh-CN"/>
        </w:rPr>
        <w:t>For s-DCI</w:t>
      </w:r>
      <w:r w:rsidR="00FB566A">
        <w:rPr>
          <w:lang w:eastAsia="zh-CN"/>
        </w:rPr>
        <w:t xml:space="preserve"> based transmission</w:t>
      </w:r>
      <w:r w:rsidR="00DB4404">
        <w:rPr>
          <w:lang w:eastAsia="zh-CN"/>
        </w:rPr>
        <w:t>,</w:t>
      </w:r>
      <w:r w:rsidR="00FB566A">
        <w:rPr>
          <w:lang w:eastAsia="zh-CN"/>
        </w:rPr>
        <w:t xml:space="preserve"> for instance, if</w:t>
      </w:r>
      <w:r w:rsidR="00DF0AAD">
        <w:rPr>
          <w:lang w:eastAsia="zh-CN"/>
        </w:rPr>
        <w:t xml:space="preserve"> </w:t>
      </w:r>
      <w:r w:rsidR="00DF0AAD" w:rsidRPr="002D7C4E">
        <w:rPr>
          <w:lang w:eastAsia="zh-CN"/>
        </w:rPr>
        <w:t>MTRP CCs {</w:t>
      </w:r>
      <w:r w:rsidR="00DF0AAD">
        <w:rPr>
          <w:lang w:eastAsia="zh-CN"/>
        </w:rPr>
        <w:t xml:space="preserve">CC0, CC1} and STRP CCs {CC2, CC3} are configured in a CC list, </w:t>
      </w:r>
      <w:r w:rsidR="00FB566A">
        <w:rPr>
          <w:lang w:eastAsia="zh-CN"/>
        </w:rPr>
        <w:t>and</w:t>
      </w:r>
      <w:r w:rsidR="00DF0AAD">
        <w:rPr>
          <w:lang w:eastAsia="zh-CN"/>
        </w:rPr>
        <w:t xml:space="preserve"> the TCI state(s) of CC 0 is (are) updated, e.g., {joint TCI state 1 (for </w:t>
      </w:r>
      <w:r w:rsidR="00383DFF">
        <w:rPr>
          <w:lang w:eastAsia="zh-CN"/>
        </w:rPr>
        <w:t>the first TRP</w:t>
      </w:r>
      <w:r w:rsidR="00DF0AAD">
        <w:rPr>
          <w:lang w:eastAsia="zh-CN"/>
        </w:rPr>
        <w:t xml:space="preserve">), joint TCI state 2(for </w:t>
      </w:r>
      <w:r w:rsidR="00383DFF">
        <w:rPr>
          <w:lang w:eastAsia="zh-CN"/>
        </w:rPr>
        <w:t>the second TRP</w:t>
      </w:r>
      <w:r w:rsidR="00DF0AAD">
        <w:rPr>
          <w:lang w:eastAsia="zh-CN"/>
        </w:rPr>
        <w:t>)} are</w:t>
      </w:r>
      <w:r w:rsidR="006B6E8A">
        <w:rPr>
          <w:lang w:eastAsia="zh-CN"/>
        </w:rPr>
        <w:t xml:space="preserve"> updated by {joint TCI state 7, - }</w:t>
      </w:r>
      <w:r w:rsidR="00DF0AAD">
        <w:rPr>
          <w:lang w:eastAsia="zh-CN"/>
        </w:rPr>
        <w:t xml:space="preserve">, then, </w:t>
      </w:r>
      <w:r w:rsidR="00DF0AAD" w:rsidRPr="00DF0AAD">
        <w:rPr>
          <w:lang w:eastAsia="zh-CN"/>
        </w:rPr>
        <w:t xml:space="preserve">the CCs in the same CC list </w:t>
      </w:r>
      <w:r w:rsidR="00C72D26">
        <w:rPr>
          <w:lang w:eastAsia="zh-CN"/>
        </w:rPr>
        <w:t>c</w:t>
      </w:r>
      <w:r w:rsidR="00DF0AAD" w:rsidRPr="00DF0AAD">
        <w:rPr>
          <w:lang w:eastAsia="zh-CN"/>
        </w:rPr>
        <w:t>ould update their TCI state(s) correspond to the TRP</w:t>
      </w:r>
      <w:r w:rsidR="00400E51">
        <w:rPr>
          <w:lang w:eastAsia="zh-CN"/>
        </w:rPr>
        <w:t>(s)</w:t>
      </w:r>
      <w:r w:rsidR="00C72D26">
        <w:rPr>
          <w:lang w:eastAsia="zh-CN"/>
        </w:rPr>
        <w:t xml:space="preserve"> with the same order</w:t>
      </w:r>
      <w:r w:rsidR="00FB566A">
        <w:rPr>
          <w:rFonts w:hint="eastAsia"/>
          <w:lang w:eastAsia="zh-CN"/>
        </w:rPr>
        <w:t>,</w:t>
      </w:r>
      <w:r w:rsidR="00FB566A">
        <w:rPr>
          <w:lang w:eastAsia="zh-CN"/>
        </w:rPr>
        <w:t xml:space="preserve"> as is shown in Figure 1.</w:t>
      </w:r>
    </w:p>
    <w:p w14:paraId="7CDD5EFF" w14:textId="77777777" w:rsidR="001F1CC1" w:rsidRDefault="004F3A16" w:rsidP="004F3A16">
      <w:pPr>
        <w:jc w:val="center"/>
        <w:rPr>
          <w:lang w:eastAsia="zh-CN"/>
        </w:rPr>
      </w:pPr>
      <w:r>
        <w:rPr>
          <w:noProof/>
          <w:lang w:eastAsia="zh-CN"/>
        </w:rPr>
        <w:drawing>
          <wp:inline distT="0" distB="0" distL="0" distR="0" wp14:anchorId="0E67CC48" wp14:editId="6CE71110">
            <wp:extent cx="4120587" cy="1364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51034" cy="1374774"/>
                    </a:xfrm>
                    <a:prstGeom prst="rect">
                      <a:avLst/>
                    </a:prstGeom>
                    <a:noFill/>
                  </pic:spPr>
                </pic:pic>
              </a:graphicData>
            </a:graphic>
          </wp:inline>
        </w:drawing>
      </w:r>
    </w:p>
    <w:tbl>
      <w:tblPr>
        <w:tblStyle w:val="ad"/>
        <w:tblW w:w="0" w:type="auto"/>
        <w:jc w:val="center"/>
        <w:tblLook w:val="04A0" w:firstRow="1" w:lastRow="0" w:firstColumn="1" w:lastColumn="0" w:noHBand="0" w:noVBand="1"/>
      </w:tblPr>
      <w:tblGrid>
        <w:gridCol w:w="1007"/>
        <w:gridCol w:w="3524"/>
        <w:gridCol w:w="1985"/>
      </w:tblGrid>
      <w:tr w:rsidR="001F1CC1" w14:paraId="18970945" w14:textId="77777777" w:rsidTr="008A7E24">
        <w:trPr>
          <w:trHeight w:val="442"/>
          <w:jc w:val="center"/>
        </w:trPr>
        <w:tc>
          <w:tcPr>
            <w:tcW w:w="1007" w:type="dxa"/>
          </w:tcPr>
          <w:p w14:paraId="53926707" w14:textId="77777777" w:rsidR="001F1CC1" w:rsidRDefault="001F1CC1" w:rsidP="008A7E24">
            <w:pPr>
              <w:rPr>
                <w:lang w:eastAsia="zh-CN"/>
              </w:rPr>
            </w:pPr>
          </w:p>
        </w:tc>
        <w:tc>
          <w:tcPr>
            <w:tcW w:w="3524" w:type="dxa"/>
          </w:tcPr>
          <w:p w14:paraId="32876444" w14:textId="3AEE2F36" w:rsidR="001F1CC1" w:rsidRPr="001176EE" w:rsidRDefault="00383DFF" w:rsidP="00FC3CDA">
            <w:pPr>
              <w:jc w:val="center"/>
              <w:rPr>
                <w:lang w:eastAsia="zh-CN"/>
              </w:rPr>
            </w:pPr>
            <w:r w:rsidRPr="001176EE">
              <w:rPr>
                <w:lang w:eastAsia="zh-CN"/>
              </w:rPr>
              <w:t xml:space="preserve">The first </w:t>
            </w:r>
            <w:r w:rsidR="001F1CC1" w:rsidRPr="001176EE">
              <w:rPr>
                <w:lang w:eastAsia="zh-CN"/>
              </w:rPr>
              <w:t>TRP</w:t>
            </w:r>
          </w:p>
        </w:tc>
        <w:tc>
          <w:tcPr>
            <w:tcW w:w="1985" w:type="dxa"/>
          </w:tcPr>
          <w:p w14:paraId="0F1E4DB0" w14:textId="5E95FBD7" w:rsidR="001F1CC1" w:rsidRPr="001176EE" w:rsidRDefault="00383DFF" w:rsidP="00FC3CDA">
            <w:pPr>
              <w:jc w:val="center"/>
              <w:rPr>
                <w:lang w:eastAsia="zh-CN"/>
              </w:rPr>
            </w:pPr>
            <w:r w:rsidRPr="001176EE">
              <w:rPr>
                <w:lang w:eastAsia="zh-CN"/>
              </w:rPr>
              <w:t xml:space="preserve">The second </w:t>
            </w:r>
            <w:r w:rsidR="001F1CC1" w:rsidRPr="001176EE">
              <w:rPr>
                <w:rFonts w:hint="eastAsia"/>
                <w:lang w:eastAsia="zh-CN"/>
              </w:rPr>
              <w:t>T</w:t>
            </w:r>
            <w:r w:rsidR="001F1CC1" w:rsidRPr="001176EE">
              <w:rPr>
                <w:lang w:eastAsia="zh-CN"/>
              </w:rPr>
              <w:t>RP</w:t>
            </w:r>
          </w:p>
        </w:tc>
      </w:tr>
      <w:tr w:rsidR="001F1CC1" w14:paraId="1583A19D" w14:textId="77777777" w:rsidTr="008A7E24">
        <w:trPr>
          <w:trHeight w:val="442"/>
          <w:jc w:val="center"/>
        </w:trPr>
        <w:tc>
          <w:tcPr>
            <w:tcW w:w="1007" w:type="dxa"/>
          </w:tcPr>
          <w:p w14:paraId="754B559C" w14:textId="77777777" w:rsidR="001F1CC1" w:rsidRDefault="001F1CC1" w:rsidP="00FC3CDA">
            <w:pPr>
              <w:jc w:val="center"/>
              <w:rPr>
                <w:lang w:eastAsia="zh-CN"/>
              </w:rPr>
            </w:pPr>
            <w:r>
              <w:rPr>
                <w:rFonts w:hint="eastAsia"/>
                <w:lang w:eastAsia="zh-CN"/>
              </w:rPr>
              <w:t>C</w:t>
            </w:r>
            <w:r>
              <w:rPr>
                <w:lang w:eastAsia="zh-CN"/>
              </w:rPr>
              <w:t>C0</w:t>
            </w:r>
          </w:p>
        </w:tc>
        <w:tc>
          <w:tcPr>
            <w:tcW w:w="3524" w:type="dxa"/>
          </w:tcPr>
          <w:p w14:paraId="66202EB1" w14:textId="6480ED5C" w:rsidR="001F1CC1" w:rsidRDefault="001F1CC1" w:rsidP="00FC3CDA">
            <w:pPr>
              <w:jc w:val="center"/>
              <w:rPr>
                <w:lang w:eastAsia="zh-CN"/>
              </w:rPr>
            </w:pPr>
            <w:r>
              <w:rPr>
                <w:rFonts w:hint="eastAsia"/>
                <w:lang w:eastAsia="zh-CN"/>
              </w:rPr>
              <w:t>joint</w:t>
            </w:r>
            <w:r>
              <w:rPr>
                <w:lang w:eastAsia="zh-CN"/>
              </w:rPr>
              <w:t xml:space="preserve"> </w:t>
            </w:r>
            <w:r>
              <w:rPr>
                <w:rFonts w:hint="eastAsia"/>
                <w:lang w:eastAsia="zh-CN"/>
              </w:rPr>
              <w:t>T</w:t>
            </w:r>
            <w:r>
              <w:rPr>
                <w:lang w:eastAsia="zh-CN"/>
              </w:rPr>
              <w:t xml:space="preserve">CI </w:t>
            </w:r>
            <w:r>
              <w:rPr>
                <w:rFonts w:hint="eastAsia"/>
                <w:lang w:eastAsia="zh-CN"/>
              </w:rPr>
              <w:t>state</w:t>
            </w:r>
            <w:r>
              <w:rPr>
                <w:lang w:eastAsia="zh-CN"/>
              </w:rPr>
              <w:t xml:space="preserve"> 1</w:t>
            </w:r>
            <w:r w:rsidR="00BB0213" w:rsidRPr="008A7E24">
              <w:rPr>
                <w:rFonts w:hint="eastAsia"/>
                <w:color w:val="4F81BD" w:themeColor="accent1"/>
                <w:lang w:eastAsia="zh-CN"/>
              </w:rPr>
              <w:t>→</w:t>
            </w:r>
            <w:r w:rsidR="00BB0213" w:rsidRPr="008A7E24">
              <w:rPr>
                <w:color w:val="4F81BD" w:themeColor="accent1"/>
                <w:lang w:eastAsia="zh-CN"/>
              </w:rPr>
              <w:t>joint TCI state 7</w:t>
            </w:r>
          </w:p>
        </w:tc>
        <w:tc>
          <w:tcPr>
            <w:tcW w:w="1985" w:type="dxa"/>
          </w:tcPr>
          <w:p w14:paraId="7BAC213A" w14:textId="77777777" w:rsidR="001F1CC1" w:rsidRPr="008A7E24" w:rsidRDefault="001F1CC1" w:rsidP="00FC3CDA">
            <w:pPr>
              <w:jc w:val="center"/>
              <w:rPr>
                <w:color w:val="4F81BD" w:themeColor="accent1"/>
                <w:lang w:eastAsia="zh-CN"/>
              </w:rPr>
            </w:pPr>
            <w:r w:rsidRPr="002D7C4E">
              <w:rPr>
                <w:lang w:eastAsia="zh-CN"/>
              </w:rPr>
              <w:t xml:space="preserve"> </w:t>
            </w:r>
            <w:r w:rsidRPr="002D7C4E">
              <w:rPr>
                <w:rFonts w:hint="eastAsia"/>
                <w:lang w:eastAsia="zh-CN"/>
              </w:rPr>
              <w:t>joint</w:t>
            </w:r>
            <w:r w:rsidRPr="002D7C4E">
              <w:rPr>
                <w:lang w:eastAsia="zh-CN"/>
              </w:rPr>
              <w:t xml:space="preserve"> </w:t>
            </w:r>
            <w:r w:rsidRPr="002D7C4E">
              <w:rPr>
                <w:rFonts w:hint="eastAsia"/>
                <w:lang w:eastAsia="zh-CN"/>
              </w:rPr>
              <w:t>T</w:t>
            </w:r>
            <w:r w:rsidRPr="002D7C4E">
              <w:rPr>
                <w:lang w:eastAsia="zh-CN"/>
              </w:rPr>
              <w:t xml:space="preserve">CI </w:t>
            </w:r>
            <w:r w:rsidRPr="002D7C4E">
              <w:rPr>
                <w:rFonts w:hint="eastAsia"/>
                <w:lang w:eastAsia="zh-CN"/>
              </w:rPr>
              <w:t>state</w:t>
            </w:r>
            <w:r w:rsidRPr="002D7C4E">
              <w:rPr>
                <w:lang w:eastAsia="zh-CN"/>
              </w:rPr>
              <w:t xml:space="preserve"> 2</w:t>
            </w:r>
          </w:p>
        </w:tc>
      </w:tr>
      <w:tr w:rsidR="001F1CC1" w14:paraId="4E23F2A2" w14:textId="77777777" w:rsidTr="008A7E24">
        <w:trPr>
          <w:trHeight w:val="450"/>
          <w:jc w:val="center"/>
        </w:trPr>
        <w:tc>
          <w:tcPr>
            <w:tcW w:w="1007" w:type="dxa"/>
          </w:tcPr>
          <w:p w14:paraId="75DBBB1B" w14:textId="77777777" w:rsidR="001F1CC1" w:rsidRDefault="001F1CC1" w:rsidP="00FC3CDA">
            <w:pPr>
              <w:jc w:val="center"/>
              <w:rPr>
                <w:lang w:eastAsia="zh-CN"/>
              </w:rPr>
            </w:pPr>
            <w:r>
              <w:rPr>
                <w:rFonts w:hint="eastAsia"/>
                <w:lang w:eastAsia="zh-CN"/>
              </w:rPr>
              <w:t>C</w:t>
            </w:r>
            <w:r>
              <w:rPr>
                <w:lang w:eastAsia="zh-CN"/>
              </w:rPr>
              <w:t>C1</w:t>
            </w:r>
          </w:p>
        </w:tc>
        <w:tc>
          <w:tcPr>
            <w:tcW w:w="3524" w:type="dxa"/>
          </w:tcPr>
          <w:p w14:paraId="09A5E80F" w14:textId="36CAF655" w:rsidR="001F1CC1" w:rsidRDefault="001F1CC1" w:rsidP="00FC3CDA">
            <w:pPr>
              <w:jc w:val="center"/>
              <w:rPr>
                <w:lang w:eastAsia="zh-CN"/>
              </w:rPr>
            </w:pPr>
            <w:r>
              <w:rPr>
                <w:rFonts w:hint="eastAsia"/>
                <w:lang w:eastAsia="zh-CN"/>
              </w:rPr>
              <w:t>joint</w:t>
            </w:r>
            <w:r>
              <w:rPr>
                <w:lang w:eastAsia="zh-CN"/>
              </w:rPr>
              <w:t xml:space="preserve"> </w:t>
            </w:r>
            <w:r>
              <w:rPr>
                <w:rFonts w:hint="eastAsia"/>
                <w:lang w:eastAsia="zh-CN"/>
              </w:rPr>
              <w:t>T</w:t>
            </w:r>
            <w:r>
              <w:rPr>
                <w:lang w:eastAsia="zh-CN"/>
              </w:rPr>
              <w:t xml:space="preserve">CI </w:t>
            </w:r>
            <w:r>
              <w:rPr>
                <w:rFonts w:hint="eastAsia"/>
                <w:lang w:eastAsia="zh-CN"/>
              </w:rPr>
              <w:t>state</w:t>
            </w:r>
            <w:r>
              <w:rPr>
                <w:lang w:eastAsia="zh-CN"/>
              </w:rPr>
              <w:t xml:space="preserve"> </w:t>
            </w:r>
            <w:r>
              <w:rPr>
                <w:rFonts w:hint="eastAsia"/>
                <w:lang w:eastAsia="zh-CN"/>
              </w:rPr>
              <w:t>3</w:t>
            </w:r>
            <w:r w:rsidR="00BB0213" w:rsidRPr="008A7E24">
              <w:rPr>
                <w:rFonts w:hint="eastAsia"/>
                <w:color w:val="4F81BD" w:themeColor="accent1"/>
                <w:lang w:eastAsia="zh-CN"/>
              </w:rPr>
              <w:t>→</w:t>
            </w:r>
            <w:r w:rsidR="00BB0213" w:rsidRPr="008A7E24">
              <w:rPr>
                <w:color w:val="4F81BD" w:themeColor="accent1"/>
                <w:lang w:eastAsia="zh-CN"/>
              </w:rPr>
              <w:t>joint TCI state 7</w:t>
            </w:r>
          </w:p>
        </w:tc>
        <w:tc>
          <w:tcPr>
            <w:tcW w:w="1985" w:type="dxa"/>
          </w:tcPr>
          <w:p w14:paraId="3CC434A2" w14:textId="77777777" w:rsidR="001F1CC1" w:rsidRDefault="001F1CC1" w:rsidP="00FC3CDA">
            <w:pPr>
              <w:jc w:val="center"/>
              <w:rPr>
                <w:lang w:eastAsia="zh-CN"/>
              </w:rPr>
            </w:pPr>
            <w:r>
              <w:rPr>
                <w:rFonts w:hint="eastAsia"/>
                <w:lang w:eastAsia="zh-CN"/>
              </w:rPr>
              <w:t>joint</w:t>
            </w:r>
            <w:r>
              <w:rPr>
                <w:lang w:eastAsia="zh-CN"/>
              </w:rPr>
              <w:t xml:space="preserve"> </w:t>
            </w:r>
            <w:r>
              <w:rPr>
                <w:rFonts w:hint="eastAsia"/>
                <w:lang w:eastAsia="zh-CN"/>
              </w:rPr>
              <w:t>T</w:t>
            </w:r>
            <w:r>
              <w:rPr>
                <w:lang w:eastAsia="zh-CN"/>
              </w:rPr>
              <w:t xml:space="preserve">CI </w:t>
            </w:r>
            <w:r>
              <w:rPr>
                <w:rFonts w:hint="eastAsia"/>
                <w:lang w:eastAsia="zh-CN"/>
              </w:rPr>
              <w:t>state</w:t>
            </w:r>
            <w:r>
              <w:rPr>
                <w:lang w:eastAsia="zh-CN"/>
              </w:rPr>
              <w:t xml:space="preserve"> 4</w:t>
            </w:r>
          </w:p>
        </w:tc>
      </w:tr>
      <w:tr w:rsidR="001F1CC1" w14:paraId="32D49A5A" w14:textId="77777777" w:rsidTr="008A7E24">
        <w:trPr>
          <w:trHeight w:val="442"/>
          <w:jc w:val="center"/>
        </w:trPr>
        <w:tc>
          <w:tcPr>
            <w:tcW w:w="1007" w:type="dxa"/>
          </w:tcPr>
          <w:p w14:paraId="54200B24" w14:textId="77777777" w:rsidR="001F1CC1" w:rsidRDefault="001F1CC1" w:rsidP="00FC3CDA">
            <w:pPr>
              <w:jc w:val="center"/>
              <w:rPr>
                <w:lang w:eastAsia="zh-CN"/>
              </w:rPr>
            </w:pPr>
            <w:r>
              <w:rPr>
                <w:rFonts w:hint="eastAsia"/>
                <w:lang w:eastAsia="zh-CN"/>
              </w:rPr>
              <w:t>C</w:t>
            </w:r>
            <w:r>
              <w:rPr>
                <w:lang w:eastAsia="zh-CN"/>
              </w:rPr>
              <w:t>C2</w:t>
            </w:r>
          </w:p>
        </w:tc>
        <w:tc>
          <w:tcPr>
            <w:tcW w:w="3524" w:type="dxa"/>
          </w:tcPr>
          <w:p w14:paraId="6C583932" w14:textId="2358DD91" w:rsidR="001F1CC1" w:rsidRDefault="001F1CC1" w:rsidP="00FC3CDA">
            <w:pPr>
              <w:jc w:val="center"/>
              <w:rPr>
                <w:lang w:eastAsia="zh-CN"/>
              </w:rPr>
            </w:pPr>
            <w:r>
              <w:rPr>
                <w:rFonts w:hint="eastAsia"/>
                <w:lang w:eastAsia="zh-CN"/>
              </w:rPr>
              <w:t>joint</w:t>
            </w:r>
            <w:r>
              <w:rPr>
                <w:lang w:eastAsia="zh-CN"/>
              </w:rPr>
              <w:t xml:space="preserve"> </w:t>
            </w:r>
            <w:r>
              <w:rPr>
                <w:rFonts w:hint="eastAsia"/>
                <w:lang w:eastAsia="zh-CN"/>
              </w:rPr>
              <w:t>T</w:t>
            </w:r>
            <w:r>
              <w:rPr>
                <w:lang w:eastAsia="zh-CN"/>
              </w:rPr>
              <w:t xml:space="preserve">CI </w:t>
            </w:r>
            <w:r>
              <w:rPr>
                <w:rFonts w:hint="eastAsia"/>
                <w:lang w:eastAsia="zh-CN"/>
              </w:rPr>
              <w:t>state</w:t>
            </w:r>
            <w:r>
              <w:rPr>
                <w:lang w:eastAsia="zh-CN"/>
              </w:rPr>
              <w:t xml:space="preserve"> 5</w:t>
            </w:r>
            <w:r w:rsidR="00BB0213" w:rsidRPr="008A7E24">
              <w:rPr>
                <w:rFonts w:hint="eastAsia"/>
                <w:color w:val="4F81BD" w:themeColor="accent1"/>
                <w:lang w:eastAsia="zh-CN"/>
              </w:rPr>
              <w:t>→</w:t>
            </w:r>
            <w:r w:rsidR="00BB0213" w:rsidRPr="008A7E24">
              <w:rPr>
                <w:color w:val="4F81BD" w:themeColor="accent1"/>
                <w:lang w:eastAsia="zh-CN"/>
              </w:rPr>
              <w:t>joint TCI state 7</w:t>
            </w:r>
          </w:p>
        </w:tc>
        <w:tc>
          <w:tcPr>
            <w:tcW w:w="1985" w:type="dxa"/>
          </w:tcPr>
          <w:p w14:paraId="0F971A32" w14:textId="77777777" w:rsidR="001F1CC1" w:rsidRDefault="001F1CC1" w:rsidP="00FC3CDA">
            <w:pPr>
              <w:jc w:val="center"/>
              <w:rPr>
                <w:lang w:eastAsia="zh-CN"/>
              </w:rPr>
            </w:pPr>
          </w:p>
        </w:tc>
      </w:tr>
      <w:tr w:rsidR="001F1CC1" w14:paraId="1E5C91D6" w14:textId="77777777" w:rsidTr="008A7E24">
        <w:trPr>
          <w:trHeight w:val="442"/>
          <w:jc w:val="center"/>
        </w:trPr>
        <w:tc>
          <w:tcPr>
            <w:tcW w:w="1007" w:type="dxa"/>
          </w:tcPr>
          <w:p w14:paraId="21322C4A" w14:textId="77777777" w:rsidR="001F1CC1" w:rsidRDefault="001F1CC1" w:rsidP="00FC3CDA">
            <w:pPr>
              <w:jc w:val="center"/>
              <w:rPr>
                <w:lang w:eastAsia="zh-CN"/>
              </w:rPr>
            </w:pPr>
            <w:r>
              <w:rPr>
                <w:rFonts w:hint="eastAsia"/>
                <w:lang w:eastAsia="zh-CN"/>
              </w:rPr>
              <w:t>C</w:t>
            </w:r>
            <w:r>
              <w:rPr>
                <w:lang w:eastAsia="zh-CN"/>
              </w:rPr>
              <w:t>C3</w:t>
            </w:r>
          </w:p>
        </w:tc>
        <w:tc>
          <w:tcPr>
            <w:tcW w:w="3524" w:type="dxa"/>
          </w:tcPr>
          <w:p w14:paraId="1CD9D233" w14:textId="77777777" w:rsidR="001F1CC1" w:rsidRDefault="001F1CC1" w:rsidP="00FC3CDA">
            <w:pPr>
              <w:jc w:val="center"/>
              <w:rPr>
                <w:lang w:eastAsia="zh-CN"/>
              </w:rPr>
            </w:pPr>
          </w:p>
        </w:tc>
        <w:tc>
          <w:tcPr>
            <w:tcW w:w="1985" w:type="dxa"/>
          </w:tcPr>
          <w:p w14:paraId="6B61B4A8" w14:textId="37B41E7A" w:rsidR="001F1CC1" w:rsidRDefault="001F1CC1" w:rsidP="00FC3CDA">
            <w:pPr>
              <w:jc w:val="center"/>
              <w:rPr>
                <w:lang w:eastAsia="zh-CN"/>
              </w:rPr>
            </w:pPr>
            <w:r>
              <w:rPr>
                <w:rFonts w:hint="eastAsia"/>
                <w:lang w:eastAsia="zh-CN"/>
              </w:rPr>
              <w:t>joint</w:t>
            </w:r>
            <w:r>
              <w:rPr>
                <w:lang w:eastAsia="zh-CN"/>
              </w:rPr>
              <w:t xml:space="preserve"> </w:t>
            </w:r>
            <w:r>
              <w:rPr>
                <w:rFonts w:hint="eastAsia"/>
                <w:lang w:eastAsia="zh-CN"/>
              </w:rPr>
              <w:t>T</w:t>
            </w:r>
            <w:r>
              <w:rPr>
                <w:lang w:eastAsia="zh-CN"/>
              </w:rPr>
              <w:t xml:space="preserve">CI </w:t>
            </w:r>
            <w:r>
              <w:rPr>
                <w:rFonts w:hint="eastAsia"/>
                <w:lang w:eastAsia="zh-CN"/>
              </w:rPr>
              <w:t>state</w:t>
            </w:r>
            <w:r>
              <w:rPr>
                <w:lang w:eastAsia="zh-CN"/>
              </w:rPr>
              <w:t xml:space="preserve"> 6</w:t>
            </w:r>
          </w:p>
        </w:tc>
      </w:tr>
    </w:tbl>
    <w:p w14:paraId="10EEF23E" w14:textId="1401EF96" w:rsidR="00A23080" w:rsidRDefault="00944CDF" w:rsidP="002D7C4E">
      <w:pPr>
        <w:jc w:val="center"/>
        <w:rPr>
          <w:lang w:eastAsia="zh-CN"/>
        </w:rPr>
      </w:pPr>
      <w:r>
        <w:rPr>
          <w:lang w:eastAsia="zh-CN"/>
        </w:rPr>
        <w:lastRenderedPageBreak/>
        <w:t>Fig</w:t>
      </w:r>
      <w:r w:rsidR="00DF0AAD">
        <w:rPr>
          <w:lang w:eastAsia="zh-CN"/>
        </w:rPr>
        <w:t>ure 1</w:t>
      </w:r>
      <w:r>
        <w:rPr>
          <w:lang w:eastAsia="zh-CN"/>
        </w:rPr>
        <w:t xml:space="preserve">. A mix </w:t>
      </w:r>
      <w:r w:rsidR="001F1CC1">
        <w:rPr>
          <w:rFonts w:hint="eastAsia"/>
          <w:lang w:eastAsia="zh-CN"/>
        </w:rPr>
        <w:t>grouping</w:t>
      </w:r>
      <w:r w:rsidR="001F1CC1">
        <w:rPr>
          <w:lang w:eastAsia="zh-CN"/>
        </w:rPr>
        <w:t xml:space="preserve"> </w:t>
      </w:r>
      <w:r>
        <w:rPr>
          <w:lang w:eastAsia="zh-CN"/>
        </w:rPr>
        <w:t xml:space="preserve">of STRP CC(s) and MTRP CC(s) </w:t>
      </w:r>
    </w:p>
    <w:p w14:paraId="09E72D48" w14:textId="24D28DEE" w:rsidR="00126A12" w:rsidRDefault="008312AB" w:rsidP="00787080">
      <w:pPr>
        <w:rPr>
          <w:lang w:eastAsia="zh-CN"/>
        </w:rPr>
      </w:pPr>
      <w:r>
        <w:rPr>
          <w:lang w:eastAsia="zh-CN"/>
        </w:rPr>
        <w:t>For</w:t>
      </w:r>
      <w:r w:rsidR="00162D56">
        <w:rPr>
          <w:lang w:eastAsia="zh-CN"/>
        </w:rPr>
        <w:t xml:space="preserve"> m-DCI</w:t>
      </w:r>
      <w:r>
        <w:rPr>
          <w:lang w:eastAsia="zh-CN"/>
        </w:rPr>
        <w:t>,</w:t>
      </w:r>
      <w:r w:rsidR="00162D56">
        <w:rPr>
          <w:lang w:eastAsia="zh-CN"/>
        </w:rPr>
        <w:t xml:space="preserve"> the same principle as that of s-DCI based transmission could be reused, </w:t>
      </w:r>
      <w:r>
        <w:rPr>
          <w:lang w:eastAsia="zh-CN"/>
        </w:rPr>
        <w:t>if</w:t>
      </w:r>
      <w:r w:rsidR="00DB4404">
        <w:rPr>
          <w:lang w:eastAsia="zh-CN"/>
        </w:rPr>
        <w:t xml:space="preserve"> a</w:t>
      </w:r>
      <w:r>
        <w:rPr>
          <w:lang w:eastAsia="zh-CN"/>
        </w:rPr>
        <w:t xml:space="preserve"> TCI state specific to </w:t>
      </w:r>
      <w:r w:rsidR="00A2247A">
        <w:rPr>
          <w:rFonts w:hint="eastAsia"/>
          <w:i/>
          <w:lang w:eastAsia="zh-CN"/>
        </w:rPr>
        <w:t>c</w:t>
      </w:r>
      <w:r w:rsidRPr="008312AB">
        <w:rPr>
          <w:i/>
          <w:lang w:eastAsia="zh-CN"/>
        </w:rPr>
        <w:t>oresetPoolI</w:t>
      </w:r>
      <w:r>
        <w:rPr>
          <w:i/>
          <w:lang w:eastAsia="zh-CN"/>
        </w:rPr>
        <w:t>n</w:t>
      </w:r>
      <w:r w:rsidRPr="008312AB">
        <w:rPr>
          <w:i/>
          <w:lang w:eastAsia="zh-CN"/>
        </w:rPr>
        <w:t>d</w:t>
      </w:r>
      <w:r>
        <w:rPr>
          <w:i/>
          <w:lang w:eastAsia="zh-CN"/>
        </w:rPr>
        <w:t>e</w:t>
      </w:r>
      <w:r w:rsidRPr="008312AB">
        <w:rPr>
          <w:i/>
          <w:lang w:eastAsia="zh-CN"/>
        </w:rPr>
        <w:t>x</w:t>
      </w:r>
      <w:r>
        <w:rPr>
          <w:lang w:eastAsia="zh-CN"/>
        </w:rPr>
        <w:t xml:space="preserve"> is activated</w:t>
      </w:r>
      <w:r w:rsidR="00DB4404">
        <w:rPr>
          <w:lang w:eastAsia="zh-CN"/>
        </w:rPr>
        <w:t>/updated</w:t>
      </w:r>
      <w:r>
        <w:rPr>
          <w:lang w:eastAsia="zh-CN"/>
        </w:rPr>
        <w:t xml:space="preserve"> in a CC, the</w:t>
      </w:r>
      <w:r>
        <w:rPr>
          <w:rFonts w:hint="eastAsia"/>
          <w:lang w:eastAsia="zh-CN"/>
        </w:rPr>
        <w:t>n</w:t>
      </w:r>
      <w:r>
        <w:rPr>
          <w:lang w:eastAsia="zh-CN"/>
        </w:rPr>
        <w:t xml:space="preserve">, all of the TCI states that specific to the same </w:t>
      </w:r>
      <w:r w:rsidR="00A2247A">
        <w:rPr>
          <w:rFonts w:hint="eastAsia"/>
          <w:i/>
          <w:lang w:eastAsia="zh-CN"/>
        </w:rPr>
        <w:t>c</w:t>
      </w:r>
      <w:r w:rsidRPr="008312AB">
        <w:rPr>
          <w:i/>
          <w:lang w:eastAsia="zh-CN"/>
        </w:rPr>
        <w:t>oresetPoolI</w:t>
      </w:r>
      <w:r>
        <w:rPr>
          <w:i/>
          <w:lang w:eastAsia="zh-CN"/>
        </w:rPr>
        <w:t>nde</w:t>
      </w:r>
      <w:r w:rsidRPr="008312AB">
        <w:rPr>
          <w:i/>
          <w:lang w:eastAsia="zh-CN"/>
        </w:rPr>
        <w:t>x</w:t>
      </w:r>
      <w:r>
        <w:rPr>
          <w:i/>
          <w:lang w:eastAsia="zh-CN"/>
        </w:rPr>
        <w:t xml:space="preserve"> </w:t>
      </w:r>
      <w:r w:rsidRPr="008312AB">
        <w:rPr>
          <w:lang w:eastAsia="zh-CN"/>
        </w:rPr>
        <w:t>value</w:t>
      </w:r>
      <w:r>
        <w:rPr>
          <w:lang w:eastAsia="zh-CN"/>
        </w:rPr>
        <w:t xml:space="preserve"> for the CCs in the same CC list should be updated simultaneously.</w:t>
      </w:r>
    </w:p>
    <w:p w14:paraId="12C8F85E" w14:textId="5DDAA157" w:rsidR="00DB4404" w:rsidRDefault="00DB4404" w:rsidP="00787080">
      <w:pPr>
        <w:rPr>
          <w:b/>
          <w:i/>
          <w:lang w:eastAsia="zh-CN"/>
        </w:rPr>
      </w:pPr>
      <w:r w:rsidRPr="00DB4404">
        <w:rPr>
          <w:b/>
          <w:i/>
          <w:lang w:eastAsia="zh-CN"/>
        </w:rPr>
        <w:t>Proposal</w:t>
      </w:r>
      <w:r w:rsidR="00B50E06">
        <w:rPr>
          <w:b/>
          <w:i/>
          <w:lang w:eastAsia="zh-CN"/>
        </w:rPr>
        <w:t xml:space="preserve"> 2</w:t>
      </w:r>
      <w:r w:rsidR="00383DFF">
        <w:rPr>
          <w:b/>
          <w:i/>
          <w:lang w:eastAsia="zh-CN"/>
        </w:rPr>
        <w:t xml:space="preserve">: </w:t>
      </w:r>
      <w:r w:rsidRPr="001176EE">
        <w:rPr>
          <w:b/>
          <w:i/>
          <w:lang w:eastAsia="zh-CN"/>
        </w:rPr>
        <w:t xml:space="preserve">For both s-DCI based and m-DCI based transmission, if TCI state(s) is (are) activated/updated in a CC correspond to one of or both of TRP, then, the CCs in the same CC list </w:t>
      </w:r>
      <w:r w:rsidR="00C72D26" w:rsidRPr="001176EE">
        <w:rPr>
          <w:b/>
          <w:i/>
          <w:lang w:eastAsia="zh-CN"/>
        </w:rPr>
        <w:t xml:space="preserve">could </w:t>
      </w:r>
      <w:r w:rsidRPr="001176EE">
        <w:rPr>
          <w:b/>
          <w:i/>
          <w:lang w:eastAsia="zh-CN"/>
        </w:rPr>
        <w:t>update their TCI state(s) correspond to the</w:t>
      </w:r>
      <w:r w:rsidR="00C72D26" w:rsidRPr="001176EE">
        <w:rPr>
          <w:b/>
          <w:i/>
          <w:lang w:eastAsia="zh-CN"/>
        </w:rPr>
        <w:t xml:space="preserve"> TRP</w:t>
      </w:r>
      <w:r w:rsidR="00400E51">
        <w:rPr>
          <w:b/>
          <w:i/>
          <w:lang w:eastAsia="zh-CN"/>
        </w:rPr>
        <w:t>(s)</w:t>
      </w:r>
      <w:r w:rsidR="00C72D26" w:rsidRPr="001176EE">
        <w:rPr>
          <w:b/>
          <w:i/>
          <w:lang w:eastAsia="zh-CN"/>
        </w:rPr>
        <w:t xml:space="preserve"> with the same order</w:t>
      </w:r>
      <w:r w:rsidRPr="001176EE">
        <w:rPr>
          <w:b/>
          <w:i/>
          <w:lang w:eastAsia="zh-CN"/>
        </w:rPr>
        <w:t>.</w:t>
      </w:r>
    </w:p>
    <w:p w14:paraId="056412A9" w14:textId="6B899E52" w:rsidR="00E37F4F" w:rsidRPr="008A7E24" w:rsidRDefault="00EB660C" w:rsidP="00787080">
      <w:pPr>
        <w:rPr>
          <w:lang w:eastAsia="zh-CN"/>
        </w:rPr>
      </w:pPr>
      <w:r>
        <w:rPr>
          <w:lang w:eastAsia="zh-CN"/>
        </w:rPr>
        <w:t xml:space="preserve">The common TCI state update scheme </w:t>
      </w:r>
      <w:r w:rsidR="000410DF">
        <w:rPr>
          <w:lang w:eastAsia="zh-CN"/>
        </w:rPr>
        <w:t xml:space="preserve">mentioned above </w:t>
      </w:r>
      <w:r>
        <w:rPr>
          <w:lang w:eastAsia="zh-CN"/>
        </w:rPr>
        <w:t xml:space="preserve">are based on the assumption that the association between </w:t>
      </w:r>
      <w:r w:rsidR="000410DF">
        <w:rPr>
          <w:lang w:eastAsia="zh-CN"/>
        </w:rPr>
        <w:t>each of the indicated TCI state in a CC and the TRP is known as a prior.</w:t>
      </w:r>
      <w:r w:rsidR="00E37F4F">
        <w:rPr>
          <w:lang w:eastAsia="zh-CN"/>
        </w:rPr>
        <w:t xml:space="preserve"> However, for the CC(s) always operate(s) in STRP scheme, e.g., CC2 and CC3, the association with current indicated TCI state and the TRP is unknown, so, the problem that e</w:t>
      </w:r>
      <w:r w:rsidR="00E37F4F" w:rsidRPr="00E37F4F">
        <w:rPr>
          <w:lang w:eastAsia="zh-CN"/>
        </w:rPr>
        <w:t xml:space="preserve">ach indicated TCI state for a CC in a CC list corresponds to </w:t>
      </w:r>
      <w:r w:rsidR="00E37F4F">
        <w:rPr>
          <w:lang w:eastAsia="zh-CN"/>
        </w:rPr>
        <w:t>which</w:t>
      </w:r>
      <w:r w:rsidR="00E37F4F" w:rsidRPr="00E37F4F">
        <w:rPr>
          <w:lang w:eastAsia="zh-CN"/>
        </w:rPr>
        <w:t xml:space="preserve"> TRP</w:t>
      </w:r>
      <w:r w:rsidR="00E37F4F">
        <w:rPr>
          <w:lang w:eastAsia="zh-CN"/>
        </w:rPr>
        <w:t xml:space="preserve"> needs to be handled.</w:t>
      </w:r>
    </w:p>
    <w:p w14:paraId="00259DD7" w14:textId="59F4B453" w:rsidR="00FC3CDA" w:rsidRPr="00DB4404" w:rsidRDefault="00FC3CDA" w:rsidP="00787080">
      <w:pPr>
        <w:rPr>
          <w:b/>
          <w:i/>
          <w:lang w:eastAsia="zh-CN"/>
        </w:rPr>
      </w:pPr>
      <w:r>
        <w:rPr>
          <w:b/>
          <w:i/>
          <w:lang w:eastAsia="zh-CN"/>
        </w:rPr>
        <w:t>Proposal</w:t>
      </w:r>
      <w:r w:rsidR="00B50E06">
        <w:rPr>
          <w:b/>
          <w:i/>
          <w:lang w:eastAsia="zh-CN"/>
        </w:rPr>
        <w:t xml:space="preserve"> 3</w:t>
      </w:r>
      <w:r>
        <w:rPr>
          <w:b/>
          <w:i/>
          <w:lang w:eastAsia="zh-CN"/>
        </w:rPr>
        <w:t xml:space="preserve">: </w:t>
      </w:r>
      <w:r w:rsidR="00FB566A">
        <w:rPr>
          <w:b/>
          <w:i/>
          <w:lang w:eastAsia="zh-CN"/>
        </w:rPr>
        <w:t>How to determine each indicated</w:t>
      </w:r>
      <w:r>
        <w:rPr>
          <w:b/>
          <w:i/>
          <w:lang w:eastAsia="zh-CN"/>
        </w:rPr>
        <w:t xml:space="preserve"> TCI state for a CC in a CC list corresponds to the fir</w:t>
      </w:r>
      <w:r w:rsidR="00E37F4F">
        <w:rPr>
          <w:b/>
          <w:i/>
          <w:lang w:eastAsia="zh-CN"/>
        </w:rPr>
        <w:t>st or</w:t>
      </w:r>
      <w:r>
        <w:rPr>
          <w:b/>
          <w:i/>
          <w:lang w:eastAsia="zh-CN"/>
        </w:rPr>
        <w:t xml:space="preserve"> s</w:t>
      </w:r>
      <w:r w:rsidR="00E37F4F">
        <w:rPr>
          <w:b/>
          <w:i/>
          <w:lang w:eastAsia="zh-CN"/>
        </w:rPr>
        <w:t>econd TRP needs to be discussed.</w:t>
      </w:r>
    </w:p>
    <w:p w14:paraId="7D68E4AA" w14:textId="038C0A6B" w:rsidR="006D5065" w:rsidRDefault="006D5065" w:rsidP="006D5065">
      <w:pPr>
        <w:pStyle w:val="2"/>
        <w:rPr>
          <w:lang w:eastAsia="zh-CN"/>
        </w:rPr>
      </w:pPr>
      <w:r>
        <w:rPr>
          <w:rFonts w:hint="eastAsia"/>
          <w:lang w:eastAsia="zh-CN"/>
        </w:rPr>
        <w:t>M</w:t>
      </w:r>
      <w:r>
        <w:rPr>
          <w:lang w:eastAsia="zh-CN"/>
        </w:rPr>
        <w:t>apping between indicated TCI states and channels/signals</w:t>
      </w:r>
    </w:p>
    <w:p w14:paraId="228FBC9C" w14:textId="6C753DC6" w:rsidR="006D5065" w:rsidRPr="00DE128A" w:rsidRDefault="006D5065" w:rsidP="006D5065">
      <w:pPr>
        <w:pStyle w:val="3"/>
        <w:rPr>
          <w:lang w:eastAsia="zh-CN"/>
        </w:rPr>
      </w:pPr>
      <w:r w:rsidRPr="00DE128A">
        <w:rPr>
          <w:rFonts w:hint="eastAsia"/>
          <w:lang w:eastAsia="zh-CN"/>
        </w:rPr>
        <w:t>P</w:t>
      </w:r>
      <w:r w:rsidRPr="00DE128A">
        <w:rPr>
          <w:lang w:eastAsia="zh-CN"/>
        </w:rPr>
        <w:t>DSCH</w:t>
      </w:r>
    </w:p>
    <w:p w14:paraId="23042065" w14:textId="1F630796" w:rsidR="0033377E" w:rsidRPr="002D7C4E" w:rsidRDefault="00CE0548" w:rsidP="00CE0548">
      <w:pPr>
        <w:rPr>
          <w:lang w:val="en-GB" w:eastAsia="zh-CN"/>
        </w:rPr>
      </w:pPr>
      <w:r>
        <w:rPr>
          <w:rFonts w:hint="eastAsia"/>
          <w:lang w:val="en-GB" w:eastAsia="zh-CN"/>
        </w:rPr>
        <w:t>For</w:t>
      </w:r>
      <w:r>
        <w:rPr>
          <w:lang w:val="en-GB" w:eastAsia="zh-CN"/>
        </w:rPr>
        <w:t xml:space="preserve"> </w:t>
      </w:r>
      <w:r>
        <w:rPr>
          <w:rFonts w:hint="eastAsia"/>
          <w:lang w:val="en-GB" w:eastAsia="zh-CN"/>
        </w:rPr>
        <w:t>m-</w:t>
      </w:r>
      <w:r>
        <w:rPr>
          <w:lang w:val="en-GB" w:eastAsia="zh-CN"/>
        </w:rPr>
        <w:t xml:space="preserve">DCI </w:t>
      </w:r>
      <w:r>
        <w:rPr>
          <w:rFonts w:hint="eastAsia"/>
          <w:lang w:val="en-GB" w:eastAsia="zh-CN"/>
        </w:rPr>
        <w:t>based</w:t>
      </w:r>
      <w:r w:rsidR="009446BD">
        <w:rPr>
          <w:lang w:val="en-GB" w:eastAsia="zh-CN"/>
        </w:rPr>
        <w:t xml:space="preserve"> PDSCH</w:t>
      </w:r>
      <w:r>
        <w:rPr>
          <w:lang w:val="en-GB" w:eastAsia="zh-CN"/>
        </w:rPr>
        <w:t xml:space="preserve"> MTRP</w:t>
      </w:r>
      <w:r w:rsidR="009446BD">
        <w:rPr>
          <w:lang w:val="en-GB" w:eastAsia="zh-CN"/>
        </w:rPr>
        <w:t xml:space="preserve"> scheme</w:t>
      </w:r>
      <w:r w:rsidR="004E396E">
        <w:rPr>
          <w:rFonts w:hint="eastAsia"/>
          <w:lang w:val="en-GB" w:eastAsia="zh-CN"/>
        </w:rPr>
        <w:t>,</w:t>
      </w:r>
      <w:r w:rsidR="004E396E">
        <w:rPr>
          <w:lang w:val="en-GB" w:eastAsia="zh-CN"/>
        </w:rPr>
        <w:t xml:space="preserve"> </w:t>
      </w:r>
      <w:r>
        <w:rPr>
          <w:rFonts w:hint="eastAsia"/>
          <w:lang w:val="en-GB" w:eastAsia="zh-CN"/>
        </w:rPr>
        <w:t>it</w:t>
      </w:r>
      <w:r>
        <w:rPr>
          <w:lang w:val="en-GB" w:eastAsia="zh-CN"/>
        </w:rPr>
        <w:t xml:space="preserve"> </w:t>
      </w:r>
      <w:r>
        <w:rPr>
          <w:rFonts w:hint="eastAsia"/>
          <w:lang w:val="en-GB" w:eastAsia="zh-CN"/>
        </w:rPr>
        <w:t>has</w:t>
      </w:r>
      <w:r>
        <w:rPr>
          <w:lang w:val="en-GB" w:eastAsia="zh-CN"/>
        </w:rPr>
        <w:t xml:space="preserve"> </w:t>
      </w:r>
      <w:r>
        <w:rPr>
          <w:rFonts w:hint="eastAsia"/>
          <w:lang w:val="en-GB" w:eastAsia="zh-CN"/>
        </w:rPr>
        <w:t>been</w:t>
      </w:r>
      <w:r>
        <w:rPr>
          <w:lang w:val="en-GB" w:eastAsia="zh-CN"/>
        </w:rPr>
        <w:t xml:space="preserve"> </w:t>
      </w:r>
      <w:r>
        <w:rPr>
          <w:rFonts w:hint="eastAsia"/>
          <w:lang w:val="en-GB" w:eastAsia="zh-CN"/>
        </w:rPr>
        <w:t>agreed</w:t>
      </w:r>
      <w:r>
        <w:rPr>
          <w:lang w:val="en-GB" w:eastAsia="zh-CN"/>
        </w:rPr>
        <w:t xml:space="preserve"> </w:t>
      </w:r>
      <w:r>
        <w:rPr>
          <w:rFonts w:hint="eastAsia"/>
          <w:lang w:val="en-GB" w:eastAsia="zh-CN"/>
        </w:rPr>
        <w:t>that</w:t>
      </w:r>
      <w:r>
        <w:rPr>
          <w:lang w:val="en-GB" w:eastAsia="zh-CN"/>
        </w:rPr>
        <w:t xml:space="preserve"> </w:t>
      </w:r>
      <w:r>
        <w:rPr>
          <w:rFonts w:hint="eastAsia"/>
          <w:lang w:val="en-GB" w:eastAsia="zh-CN"/>
        </w:rPr>
        <w:t>t</w:t>
      </w:r>
      <w:r w:rsidRPr="00FB3570">
        <w:rPr>
          <w:lang w:val="en-GB" w:eastAsia="zh-CN"/>
        </w:rPr>
        <w:t xml:space="preserve">he UE shall apply the indicated joint/DL TCI state specific to a </w:t>
      </w:r>
      <w:r w:rsidRPr="00FB3570">
        <w:rPr>
          <w:i/>
          <w:lang w:val="en-GB" w:eastAsia="zh-CN"/>
        </w:rPr>
        <w:t>coresetPoolIndex</w:t>
      </w:r>
      <w:r w:rsidRPr="00FB3570">
        <w:rPr>
          <w:lang w:val="en-GB" w:eastAsia="zh-CN"/>
        </w:rPr>
        <w:t xml:space="preserve"> value to PDSCH scheduled/activated by PDCCH on a CORESET that is associated with the same </w:t>
      </w:r>
      <w:r w:rsidRPr="00FB3570">
        <w:rPr>
          <w:i/>
          <w:lang w:val="en-GB" w:eastAsia="zh-CN"/>
        </w:rPr>
        <w:t xml:space="preserve">coresetPoolIndex </w:t>
      </w:r>
      <w:r w:rsidRPr="00FB3570">
        <w:rPr>
          <w:lang w:val="en-GB" w:eastAsia="zh-CN"/>
        </w:rPr>
        <w:t>value</w:t>
      </w:r>
      <w:r>
        <w:rPr>
          <w:rFonts w:hint="eastAsia"/>
          <w:lang w:val="en-GB" w:eastAsia="zh-CN"/>
        </w:rPr>
        <w:t>.</w:t>
      </w:r>
    </w:p>
    <w:p w14:paraId="3EC4E484" w14:textId="19F522D0" w:rsidR="0033377E" w:rsidRPr="00B1488C" w:rsidRDefault="0033377E" w:rsidP="002D7C4E">
      <w:pPr>
        <w:rPr>
          <w:color w:val="000000"/>
          <w:kern w:val="24"/>
          <w:lang w:val="en-GB" w:eastAsia="zh-CN"/>
        </w:rPr>
      </w:pPr>
      <w:r w:rsidRPr="00B1488C">
        <w:rPr>
          <w:lang w:eastAsia="zh-CN"/>
        </w:rPr>
        <w:t xml:space="preserve">Besides, </w:t>
      </w:r>
      <w:r w:rsidR="00FC3CDA">
        <w:rPr>
          <w:lang w:eastAsia="zh-CN"/>
        </w:rPr>
        <w:t xml:space="preserve">for m-DCI, </w:t>
      </w:r>
      <w:r w:rsidRPr="00B1488C">
        <w:rPr>
          <w:rFonts w:eastAsia="Batang"/>
          <w:color w:val="000000"/>
          <w:kern w:val="24"/>
          <w:lang w:val="en-GB" w:eastAsia="zh-CN"/>
        </w:rPr>
        <w:t>th</w:t>
      </w:r>
      <w:r w:rsidRPr="002D7C4E">
        <w:rPr>
          <w:rFonts w:eastAsia="Batang"/>
          <w:color w:val="000000"/>
          <w:kern w:val="24"/>
          <w:lang w:val="en-GB" w:eastAsia="zh-CN"/>
        </w:rPr>
        <w:t xml:space="preserve">e </w:t>
      </w:r>
      <w:r w:rsidRPr="008A7E24">
        <w:rPr>
          <w:rFonts w:eastAsia="Batang"/>
          <w:color w:val="000000"/>
          <w:kern w:val="24"/>
          <w:lang w:val="en-GB" w:eastAsia="zh-CN"/>
        </w:rPr>
        <w:t>case that scheduling offset is less than a threshold</w:t>
      </w:r>
      <w:r w:rsidRPr="002D7C4E">
        <w:rPr>
          <w:rFonts w:eastAsia="Batang"/>
          <w:color w:val="000000"/>
          <w:kern w:val="24"/>
          <w:lang w:val="en-GB" w:eastAsia="zh-CN"/>
        </w:rPr>
        <w:t xml:space="preserve"> also needs to be considered as well. </w:t>
      </w:r>
      <w:r w:rsidRPr="002D7C4E">
        <w:rPr>
          <w:rFonts w:hint="eastAsia"/>
          <w:color w:val="000000"/>
          <w:kern w:val="24"/>
          <w:lang w:val="en-GB" w:eastAsia="zh-CN"/>
        </w:rPr>
        <w:t>I</w:t>
      </w:r>
      <w:r w:rsidRPr="002D7C4E">
        <w:rPr>
          <w:color w:val="000000"/>
          <w:kern w:val="24"/>
          <w:lang w:val="en-GB" w:eastAsia="zh-CN"/>
        </w:rPr>
        <w:t>n order to reduce the specification impact, the le</w:t>
      </w:r>
      <w:r w:rsidR="00157F3A">
        <w:rPr>
          <w:color w:val="000000"/>
          <w:kern w:val="24"/>
          <w:lang w:val="en-GB" w:eastAsia="zh-CN"/>
        </w:rPr>
        <w:t>gacy behaviour should be reused</w:t>
      </w:r>
      <w:r w:rsidRPr="002D7C4E">
        <w:rPr>
          <w:color w:val="000000"/>
          <w:kern w:val="24"/>
          <w:lang w:val="en-GB" w:eastAsia="zh-CN"/>
        </w:rPr>
        <w:t>, which can be summarized as below:</w:t>
      </w:r>
      <w:r w:rsidR="00FC3CDA" w:rsidRPr="00B1488C">
        <w:rPr>
          <w:rFonts w:hint="eastAsia"/>
          <w:color w:val="000000"/>
          <w:kern w:val="24"/>
          <w:lang w:val="en-GB" w:eastAsia="zh-CN"/>
        </w:rPr>
        <w:t xml:space="preserve"> </w:t>
      </w:r>
    </w:p>
    <w:p w14:paraId="227F6529" w14:textId="511D6113" w:rsidR="0033377E" w:rsidRPr="00B1488C" w:rsidRDefault="0033377E" w:rsidP="0033377E">
      <w:pPr>
        <w:rPr>
          <w:b/>
          <w:i/>
          <w:color w:val="000000"/>
          <w:kern w:val="24"/>
          <w:lang w:eastAsia="zh-CN"/>
        </w:rPr>
      </w:pPr>
      <w:r w:rsidRPr="00B1488C">
        <w:rPr>
          <w:rFonts w:hint="eastAsia"/>
          <w:b/>
          <w:i/>
          <w:color w:val="000000"/>
          <w:kern w:val="24"/>
          <w:lang w:val="en-GB" w:eastAsia="zh-CN"/>
        </w:rPr>
        <w:t>P</w:t>
      </w:r>
      <w:r w:rsidR="00B50E06">
        <w:rPr>
          <w:b/>
          <w:i/>
          <w:color w:val="000000"/>
          <w:kern w:val="24"/>
          <w:lang w:val="en-GB" w:eastAsia="zh-CN"/>
        </w:rPr>
        <w:t>roposal 4</w:t>
      </w:r>
      <w:r w:rsidRPr="00B1488C">
        <w:rPr>
          <w:b/>
          <w:i/>
          <w:color w:val="000000"/>
          <w:kern w:val="24"/>
          <w:lang w:val="en-GB" w:eastAsia="zh-CN"/>
        </w:rPr>
        <w:t>: For</w:t>
      </w:r>
      <w:r w:rsidR="00157F3A">
        <w:rPr>
          <w:b/>
          <w:i/>
          <w:color w:val="000000"/>
          <w:kern w:val="24"/>
          <w:lang w:val="en-GB" w:eastAsia="zh-CN"/>
        </w:rPr>
        <w:t xml:space="preserve"> m-DCI based, for</w:t>
      </w:r>
      <w:r w:rsidRPr="00B1488C">
        <w:rPr>
          <w:b/>
          <w:i/>
          <w:color w:val="000000"/>
          <w:kern w:val="24"/>
          <w:lang w:val="en-GB" w:eastAsia="zh-CN"/>
        </w:rPr>
        <w:t xml:space="preserve"> the case that the scheduling offset </w:t>
      </w:r>
      <w:r w:rsidRPr="00B1488C">
        <w:rPr>
          <w:rFonts w:eastAsia="Batang"/>
          <w:b/>
          <w:i/>
          <w:color w:val="000000"/>
          <w:kern w:val="24"/>
          <w:lang w:val="en-GB" w:eastAsia="zh-CN"/>
        </w:rPr>
        <w:t>is less than a threshold,</w:t>
      </w:r>
      <w:r w:rsidRPr="00B1488C">
        <w:rPr>
          <w:b/>
          <w:i/>
          <w:color w:val="000000"/>
          <w:kern w:val="24"/>
          <w:lang w:val="en-GB" w:eastAsia="zh-CN"/>
        </w:rPr>
        <w:t xml:space="preserve"> i</w:t>
      </w:r>
      <w:r w:rsidR="00890BB2">
        <w:rPr>
          <w:rFonts w:eastAsia="Batang"/>
          <w:b/>
          <w:i/>
          <w:kern w:val="24"/>
          <w:lang w:val="en-GB" w:eastAsia="zh-CN"/>
        </w:rPr>
        <w:t>f</w:t>
      </w:r>
      <w:r w:rsidRPr="00B1488C">
        <w:rPr>
          <w:rFonts w:eastAsia="Batang"/>
          <w:b/>
          <w:i/>
          <w:kern w:val="24"/>
          <w:lang w:val="en-GB" w:eastAsia="zh-CN"/>
        </w:rPr>
        <w:t xml:space="preserve"> the</w:t>
      </w:r>
      <w:r w:rsidR="00157F3A">
        <w:rPr>
          <w:rFonts w:eastAsia="Batang"/>
          <w:b/>
          <w:i/>
          <w:kern w:val="24"/>
          <w:lang w:val="en-GB" w:eastAsia="zh-CN"/>
        </w:rPr>
        <w:t xml:space="preserve"> indicated TCI state is</w:t>
      </w:r>
      <w:r w:rsidRPr="00B1488C">
        <w:rPr>
          <w:rFonts w:eastAsia="Batang"/>
          <w:b/>
          <w:i/>
          <w:kern w:val="24"/>
          <w:lang w:val="en-GB" w:eastAsia="zh-CN"/>
        </w:rPr>
        <w:t xml:space="preserve"> associated with the PCI of the serving </w:t>
      </w:r>
      <w:r w:rsidR="00157F3A">
        <w:rPr>
          <w:rFonts w:eastAsia="Batang"/>
          <w:b/>
          <w:i/>
          <w:kern w:val="24"/>
          <w:lang w:val="en-GB" w:eastAsia="zh-CN"/>
        </w:rPr>
        <w:t>cell, the indicated TCI state is</w:t>
      </w:r>
      <w:r w:rsidRPr="00B1488C">
        <w:rPr>
          <w:rFonts w:eastAsia="Batang"/>
          <w:b/>
          <w:i/>
          <w:kern w:val="24"/>
          <w:lang w:val="en-GB" w:eastAsia="zh-CN"/>
        </w:rPr>
        <w:t xml:space="preserve"> applied to PDSCH reception.</w:t>
      </w:r>
    </w:p>
    <w:p w14:paraId="2AFE9692" w14:textId="74808769" w:rsidR="0033377E" w:rsidRPr="008A7E24" w:rsidRDefault="0033377E" w:rsidP="00CE0548">
      <w:pPr>
        <w:rPr>
          <w:b/>
          <w:i/>
          <w:lang w:eastAsia="zh-CN"/>
        </w:rPr>
      </w:pPr>
      <w:r w:rsidRPr="00B1488C">
        <w:rPr>
          <w:rFonts w:hint="eastAsia"/>
          <w:b/>
          <w:i/>
          <w:color w:val="000000"/>
          <w:kern w:val="24"/>
          <w:lang w:val="en-GB" w:eastAsia="zh-CN"/>
        </w:rPr>
        <w:t>P</w:t>
      </w:r>
      <w:r w:rsidR="00B50E06">
        <w:rPr>
          <w:b/>
          <w:i/>
          <w:color w:val="000000"/>
          <w:kern w:val="24"/>
          <w:lang w:val="en-GB" w:eastAsia="zh-CN"/>
        </w:rPr>
        <w:t>roposal 5</w:t>
      </w:r>
      <w:r w:rsidRPr="00B1488C">
        <w:rPr>
          <w:b/>
          <w:i/>
          <w:color w:val="000000"/>
          <w:kern w:val="24"/>
          <w:lang w:val="en-GB" w:eastAsia="zh-CN"/>
        </w:rPr>
        <w:t>: For the case that the scheduling offset</w:t>
      </w:r>
      <w:r w:rsidRPr="00B1488C">
        <w:rPr>
          <w:rFonts w:eastAsia="Batang"/>
          <w:b/>
          <w:i/>
          <w:color w:val="000000"/>
          <w:kern w:val="24"/>
          <w:lang w:val="en-GB" w:eastAsia="zh-CN"/>
        </w:rPr>
        <w:t xml:space="preserve"> is less than a threshold</w:t>
      </w:r>
      <w:r w:rsidRPr="00B1488C">
        <w:rPr>
          <w:rFonts w:eastAsia="Batang"/>
          <w:b/>
          <w:i/>
          <w:kern w:val="24"/>
          <w:lang w:val="en-GB" w:eastAsia="zh-CN"/>
        </w:rPr>
        <w:t>,</w:t>
      </w:r>
      <w:r w:rsidRPr="00B1488C">
        <w:rPr>
          <w:b/>
          <w:i/>
          <w:kern w:val="24"/>
          <w:lang w:val="en-GB" w:eastAsia="zh-CN"/>
        </w:rPr>
        <w:t xml:space="preserve"> i</w:t>
      </w:r>
      <w:r w:rsidR="00157F3A">
        <w:rPr>
          <w:rFonts w:eastAsia="Batang"/>
          <w:b/>
          <w:i/>
          <w:kern w:val="24"/>
          <w:lang w:val="en-GB" w:eastAsia="zh-CN"/>
        </w:rPr>
        <w:t xml:space="preserve">f the </w:t>
      </w:r>
      <w:r w:rsidRPr="00B1488C">
        <w:rPr>
          <w:rFonts w:eastAsia="Batang"/>
          <w:b/>
          <w:i/>
          <w:kern w:val="24"/>
          <w:lang w:val="en-GB" w:eastAsia="zh-CN"/>
        </w:rPr>
        <w:t xml:space="preserve">indicated TCI states is associated </w:t>
      </w:r>
      <w:r w:rsidRPr="002D7C4E">
        <w:rPr>
          <w:rFonts w:eastAsia="Batang"/>
          <w:b/>
          <w:i/>
          <w:kern w:val="24"/>
          <w:lang w:val="en-GB" w:eastAsia="zh-CN"/>
        </w:rPr>
        <w:t>with a PCI different from the serving cell,</w:t>
      </w:r>
      <w:r w:rsidRPr="002D7C4E">
        <w:rPr>
          <w:rFonts w:eastAsia="Batang"/>
          <w:b/>
          <w:i/>
          <w:color w:val="000000"/>
          <w:kern w:val="24"/>
          <w:lang w:val="en-GB" w:eastAsia="zh-CN"/>
        </w:rPr>
        <w:t xml:space="preserve"> the TCI state for PDSCH reception follows the TCI state that applied to the </w:t>
      </w:r>
      <w:r w:rsidRPr="008A7E24">
        <w:rPr>
          <w:rFonts w:eastAsia="Batang"/>
          <w:b/>
          <w:i/>
          <w:color w:val="000000"/>
          <w:kern w:val="24"/>
          <w:lang w:val="en-GB" w:eastAsia="zh-CN"/>
        </w:rPr>
        <w:t>CORESET with lowest ID</w:t>
      </w:r>
      <w:r w:rsidR="00FC3CDA">
        <w:rPr>
          <w:rFonts w:eastAsia="Batang"/>
          <w:b/>
          <w:i/>
          <w:color w:val="000000"/>
          <w:kern w:val="24"/>
          <w:lang w:val="en-GB" w:eastAsia="zh-CN"/>
        </w:rPr>
        <w:t xml:space="preserve"> </w:t>
      </w:r>
      <w:r w:rsidRPr="008A7E24">
        <w:rPr>
          <w:rFonts w:eastAsia="Batang"/>
          <w:b/>
          <w:i/>
          <w:color w:val="000000"/>
          <w:kern w:val="24"/>
          <w:lang w:val="en-GB" w:eastAsia="zh-CN"/>
        </w:rPr>
        <w:t>i</w:t>
      </w:r>
      <w:r w:rsidRPr="002D7C4E">
        <w:rPr>
          <w:rFonts w:eastAsia="Batang"/>
          <w:b/>
          <w:i/>
          <w:color w:val="000000"/>
          <w:kern w:val="24"/>
          <w:lang w:val="en-GB" w:eastAsia="zh-CN"/>
        </w:rPr>
        <w:t>n</w:t>
      </w:r>
      <w:r w:rsidRPr="00B1488C">
        <w:rPr>
          <w:rFonts w:eastAsia="Batang"/>
          <w:b/>
          <w:i/>
          <w:color w:val="000000"/>
          <w:kern w:val="24"/>
          <w:lang w:val="en-GB" w:eastAsia="zh-CN"/>
        </w:rPr>
        <w:t xml:space="preserve"> the latest slot.</w:t>
      </w:r>
    </w:p>
    <w:p w14:paraId="68CFC76C" w14:textId="785D7CBE" w:rsidR="00CE0548" w:rsidRPr="0042387B" w:rsidRDefault="00CE0548" w:rsidP="0042387B">
      <w:pPr>
        <w:rPr>
          <w:lang w:val="en-GB" w:eastAsia="zh-CN"/>
        </w:rPr>
      </w:pPr>
      <w:r>
        <w:rPr>
          <w:lang w:val="en-GB" w:eastAsia="zh-CN"/>
        </w:rPr>
        <w:t xml:space="preserve">For s-DCI based PDSCH reception, </w:t>
      </w:r>
      <w:r>
        <w:rPr>
          <w:rFonts w:hint="eastAsia"/>
          <w:lang w:val="en-GB" w:eastAsia="zh-CN"/>
        </w:rPr>
        <w:t>the</w:t>
      </w:r>
      <w:r>
        <w:rPr>
          <w:lang w:val="en-GB" w:eastAsia="zh-CN"/>
        </w:rPr>
        <w:t xml:space="preserve"> </w:t>
      </w:r>
      <w:r>
        <w:rPr>
          <w:rFonts w:hint="eastAsia"/>
          <w:lang w:val="en-GB" w:eastAsia="zh-CN"/>
        </w:rPr>
        <w:t>following</w:t>
      </w:r>
      <w:r>
        <w:rPr>
          <w:lang w:val="en-GB" w:eastAsia="zh-CN"/>
        </w:rPr>
        <w:t xml:space="preserve"> </w:t>
      </w:r>
      <w:r>
        <w:rPr>
          <w:rFonts w:hint="eastAsia"/>
          <w:lang w:val="en-GB" w:eastAsia="zh-CN"/>
        </w:rPr>
        <w:t>agreements</w:t>
      </w:r>
      <w:r>
        <w:rPr>
          <w:lang w:val="en-GB" w:eastAsia="zh-CN"/>
        </w:rPr>
        <w:t xml:space="preserve"> </w:t>
      </w:r>
      <w:r>
        <w:rPr>
          <w:rFonts w:hint="eastAsia"/>
          <w:lang w:val="en-GB" w:eastAsia="zh-CN"/>
        </w:rPr>
        <w:t>were</w:t>
      </w:r>
      <w:r>
        <w:rPr>
          <w:lang w:val="en-GB" w:eastAsia="zh-CN"/>
        </w:rPr>
        <w:t xml:space="preserve"> </w:t>
      </w:r>
      <w:r>
        <w:rPr>
          <w:rFonts w:hint="eastAsia"/>
          <w:lang w:val="en-GB" w:eastAsia="zh-CN"/>
        </w:rPr>
        <w:t>achieved</w:t>
      </w:r>
      <w:r>
        <w:rPr>
          <w:lang w:val="en-GB" w:eastAsia="zh-CN"/>
        </w:rPr>
        <w:t xml:space="preserve"> </w:t>
      </w:r>
      <w:r>
        <w:rPr>
          <w:rFonts w:hint="eastAsia"/>
          <w:lang w:val="en-GB" w:eastAsia="zh-CN"/>
        </w:rPr>
        <w:t>in</w:t>
      </w:r>
      <w:r w:rsidR="00C06736">
        <w:rPr>
          <w:lang w:val="en-GB" w:eastAsia="zh-CN"/>
        </w:rPr>
        <w:t xml:space="preserve"> RAN1#112</w:t>
      </w:r>
      <w:r w:rsidR="006B42B2">
        <w:rPr>
          <w:lang w:val="en-GB" w:eastAsia="zh-CN"/>
        </w:rPr>
        <w:t>:</w:t>
      </w:r>
    </w:p>
    <w:tbl>
      <w:tblPr>
        <w:tblStyle w:val="ad"/>
        <w:tblW w:w="0" w:type="auto"/>
        <w:tblLook w:val="04A0" w:firstRow="1" w:lastRow="0" w:firstColumn="1" w:lastColumn="0" w:noHBand="0" w:noVBand="1"/>
      </w:tblPr>
      <w:tblGrid>
        <w:gridCol w:w="9307"/>
      </w:tblGrid>
      <w:tr w:rsidR="00FB3570" w14:paraId="7E27C198" w14:textId="77777777" w:rsidTr="00FB3570">
        <w:tc>
          <w:tcPr>
            <w:tcW w:w="9307" w:type="dxa"/>
          </w:tcPr>
          <w:p w14:paraId="071D40EF" w14:textId="77777777" w:rsidR="00C55684" w:rsidRPr="00B67863" w:rsidRDefault="00C55684" w:rsidP="00C55684">
            <w:pPr>
              <w:spacing w:after="0"/>
              <w:rPr>
                <w:color w:val="000000"/>
                <w:sz w:val="18"/>
                <w:szCs w:val="18"/>
                <w:highlight w:val="green"/>
                <w:lang w:eastAsia="zh-CN"/>
              </w:rPr>
            </w:pPr>
            <w:r w:rsidRPr="00B67863">
              <w:rPr>
                <w:b/>
                <w:bCs/>
                <w:color w:val="000000"/>
                <w:sz w:val="18"/>
                <w:szCs w:val="18"/>
                <w:highlight w:val="green"/>
              </w:rPr>
              <w:t>Agreement</w:t>
            </w:r>
          </w:p>
          <w:p w14:paraId="0850B4A5" w14:textId="77777777" w:rsidR="00C55684" w:rsidRPr="00B67863" w:rsidRDefault="00C55684" w:rsidP="00C55684">
            <w:pPr>
              <w:spacing w:after="0"/>
              <w:rPr>
                <w:color w:val="000000"/>
                <w:sz w:val="18"/>
                <w:szCs w:val="18"/>
              </w:rPr>
            </w:pPr>
            <w:r w:rsidRPr="00B67863">
              <w:rPr>
                <w:color w:val="000000"/>
                <w:sz w:val="18"/>
                <w:szCs w:val="18"/>
                <w:lang w:eastAsia="zh-CN"/>
              </w:rPr>
              <w:t xml:space="preserve">On unified TCI framework extension for S-DCI based MTRP, a 2-bit [TCI selection field] can be configured by RRC to be present </w:t>
            </w:r>
            <w:r w:rsidRPr="00B67863">
              <w:rPr>
                <w:color w:val="000000"/>
                <w:sz w:val="18"/>
                <w:szCs w:val="18"/>
              </w:rPr>
              <w:t>in a DCI format 1_1/1_2 that schedules/activates PDSCH reception (including dynamic PDSCH and SPS PDSCH) according to the followings:</w:t>
            </w:r>
          </w:p>
          <w:p w14:paraId="1B2ECAAD" w14:textId="77777777" w:rsidR="00C55684" w:rsidRPr="00B67863" w:rsidRDefault="00C55684" w:rsidP="00C55684">
            <w:pPr>
              <w:pStyle w:val="af2"/>
              <w:numPr>
                <w:ilvl w:val="0"/>
                <w:numId w:val="35"/>
              </w:numPr>
              <w:tabs>
                <w:tab w:val="left" w:pos="314"/>
                <w:tab w:val="left" w:pos="720"/>
              </w:tabs>
              <w:suppressAutoHyphens/>
              <w:autoSpaceDE/>
              <w:autoSpaceDN/>
              <w:adjustRightInd/>
              <w:spacing w:before="0" w:after="0"/>
              <w:ind w:firstLineChars="0"/>
              <w:contextualSpacing/>
              <w:jc w:val="left"/>
              <w:rPr>
                <w:color w:val="000000"/>
                <w:sz w:val="18"/>
                <w:szCs w:val="18"/>
              </w:rPr>
            </w:pPr>
            <w:r w:rsidRPr="00B67863">
              <w:rPr>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6D22132E" w14:textId="77777777" w:rsidR="00C55684" w:rsidRPr="00B67863" w:rsidRDefault="00C55684" w:rsidP="00C55684">
            <w:pPr>
              <w:pStyle w:val="af2"/>
              <w:numPr>
                <w:ilvl w:val="0"/>
                <w:numId w:val="35"/>
              </w:numPr>
              <w:tabs>
                <w:tab w:val="left" w:pos="314"/>
                <w:tab w:val="left" w:pos="720"/>
              </w:tabs>
              <w:suppressAutoHyphens/>
              <w:autoSpaceDE/>
              <w:autoSpaceDN/>
              <w:adjustRightInd/>
              <w:spacing w:before="0" w:after="0"/>
              <w:ind w:firstLineChars="0"/>
              <w:contextualSpacing/>
              <w:jc w:val="left"/>
              <w:rPr>
                <w:color w:val="000000"/>
                <w:sz w:val="18"/>
                <w:szCs w:val="18"/>
              </w:rPr>
            </w:pPr>
            <w:r w:rsidRPr="00B67863">
              <w:rPr>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F46BEBA" w14:textId="77777777" w:rsidR="00C55684" w:rsidRPr="00B67863" w:rsidRDefault="00C55684" w:rsidP="00C55684">
            <w:pPr>
              <w:pStyle w:val="af2"/>
              <w:numPr>
                <w:ilvl w:val="0"/>
                <w:numId w:val="35"/>
              </w:numPr>
              <w:tabs>
                <w:tab w:val="left" w:pos="314"/>
                <w:tab w:val="left" w:pos="720"/>
              </w:tabs>
              <w:suppressAutoHyphens/>
              <w:autoSpaceDE/>
              <w:autoSpaceDN/>
              <w:adjustRightInd/>
              <w:spacing w:before="0" w:after="0"/>
              <w:ind w:firstLineChars="0"/>
              <w:contextualSpacing/>
              <w:jc w:val="left"/>
              <w:rPr>
                <w:color w:val="000000"/>
                <w:sz w:val="18"/>
                <w:szCs w:val="18"/>
              </w:rPr>
            </w:pPr>
            <w:r w:rsidRPr="00B67863">
              <w:rPr>
                <w:color w:val="000000"/>
                <w:sz w:val="18"/>
                <w:szCs w:val="18"/>
              </w:rPr>
              <w:t>If the DCI format 1_1/1_2 indicates codepoint "10" for the [TCI selection field], the UE shall apply both indicated joint/DL TCI states to the PDSCH reception scheduled/activated by the DCI format 1_1/1_2</w:t>
            </w:r>
          </w:p>
          <w:p w14:paraId="680FB884" w14:textId="77777777" w:rsidR="00C55684" w:rsidRPr="00B67863" w:rsidRDefault="00C55684" w:rsidP="00C55684">
            <w:pPr>
              <w:pStyle w:val="af2"/>
              <w:numPr>
                <w:ilvl w:val="0"/>
                <w:numId w:val="35"/>
              </w:numPr>
              <w:tabs>
                <w:tab w:val="left" w:pos="314"/>
                <w:tab w:val="left" w:pos="720"/>
              </w:tabs>
              <w:suppressAutoHyphens/>
              <w:autoSpaceDE/>
              <w:autoSpaceDN/>
              <w:adjustRightInd/>
              <w:spacing w:before="0" w:after="0"/>
              <w:ind w:firstLineChars="0"/>
              <w:contextualSpacing/>
              <w:jc w:val="left"/>
              <w:rPr>
                <w:color w:val="000000"/>
                <w:sz w:val="18"/>
                <w:szCs w:val="18"/>
              </w:rPr>
            </w:pPr>
            <w:r w:rsidRPr="00B67863">
              <w:rPr>
                <w:color w:val="000000"/>
                <w:sz w:val="18"/>
                <w:szCs w:val="18"/>
              </w:rPr>
              <w:t>FFS: Whether and how to use the codepoint "11" of the [TCI selection field]</w:t>
            </w:r>
          </w:p>
          <w:p w14:paraId="3E267CB7" w14:textId="77777777" w:rsidR="00C55684" w:rsidRPr="00B67863" w:rsidRDefault="00C55684" w:rsidP="00C55684">
            <w:pPr>
              <w:spacing w:after="0"/>
              <w:rPr>
                <w:sz w:val="18"/>
                <w:szCs w:val="18"/>
              </w:rPr>
            </w:pPr>
            <w:r w:rsidRPr="00B67863">
              <w:rPr>
                <w:sz w:val="18"/>
                <w:szCs w:val="18"/>
              </w:rPr>
              <w:t xml:space="preserve">If the UE is in FR1, or the UE supports the capability of two default beams for S-DCI based MTRP in FR2 regardless of threshold, above apply to PDSCH reception(s) scheduled/activated by the DCI format 1_1/1_2. </w:t>
            </w:r>
          </w:p>
          <w:p w14:paraId="658B4D5F" w14:textId="77777777" w:rsidR="00C55684" w:rsidRPr="00B67863" w:rsidRDefault="00C55684" w:rsidP="00C55684">
            <w:pPr>
              <w:pStyle w:val="af2"/>
              <w:numPr>
                <w:ilvl w:val="0"/>
                <w:numId w:val="35"/>
              </w:numPr>
              <w:tabs>
                <w:tab w:val="left" w:pos="314"/>
                <w:tab w:val="left" w:pos="720"/>
              </w:tabs>
              <w:suppressAutoHyphens/>
              <w:autoSpaceDE/>
              <w:autoSpaceDN/>
              <w:adjustRightInd/>
              <w:spacing w:before="0" w:after="0"/>
              <w:ind w:firstLineChars="0"/>
              <w:contextualSpacing/>
              <w:jc w:val="left"/>
              <w:rPr>
                <w:color w:val="000000"/>
                <w:sz w:val="18"/>
                <w:szCs w:val="18"/>
              </w:rPr>
            </w:pPr>
            <w:r w:rsidRPr="00B67863">
              <w:rPr>
                <w:color w:val="000000"/>
                <w:sz w:val="18"/>
                <w:szCs w:val="18"/>
              </w:rPr>
              <w:t>Note: If the UE supports the capability of two default beams for S-DCI based MTRP in FR2, UE uses both indicated joint/DL TCI states to buffer the received signal before a threshold.</w:t>
            </w:r>
          </w:p>
          <w:p w14:paraId="2C242DFF" w14:textId="77777777" w:rsidR="00C55684" w:rsidRPr="00B67863" w:rsidRDefault="00C55684" w:rsidP="00C55684">
            <w:pPr>
              <w:spacing w:after="0"/>
              <w:rPr>
                <w:sz w:val="18"/>
                <w:szCs w:val="18"/>
              </w:rPr>
            </w:pPr>
            <w:r w:rsidRPr="00B67863">
              <w:rPr>
                <w:sz w:val="18"/>
                <w:szCs w:val="18"/>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03056C7A" w14:textId="77777777" w:rsidR="00C55684" w:rsidRPr="00B67863" w:rsidRDefault="00C55684" w:rsidP="00C55684">
            <w:pPr>
              <w:pStyle w:val="af2"/>
              <w:numPr>
                <w:ilvl w:val="0"/>
                <w:numId w:val="35"/>
              </w:numPr>
              <w:tabs>
                <w:tab w:val="left" w:pos="314"/>
                <w:tab w:val="left" w:pos="720"/>
              </w:tabs>
              <w:suppressAutoHyphens/>
              <w:autoSpaceDE/>
              <w:autoSpaceDN/>
              <w:adjustRightInd/>
              <w:spacing w:before="0" w:after="0"/>
              <w:ind w:firstLineChars="0"/>
              <w:contextualSpacing/>
              <w:jc w:val="left"/>
              <w:rPr>
                <w:color w:val="000000"/>
                <w:sz w:val="18"/>
                <w:szCs w:val="18"/>
              </w:rPr>
            </w:pPr>
            <w:r w:rsidRPr="00B67863">
              <w:rPr>
                <w:color w:val="000000"/>
                <w:sz w:val="18"/>
                <w:szCs w:val="18"/>
              </w:rPr>
              <w:t xml:space="preserve">FFS: How to apply the indicated joint/DL TCI state(s) to the scheduled/activated PDSCH reception if the offset between the reception of the scheduling DCI format 1_1/1_2 and the scheduled/activated PDSCH reception is less </w:t>
            </w:r>
            <w:r w:rsidRPr="00B67863">
              <w:rPr>
                <w:color w:val="000000"/>
                <w:sz w:val="18"/>
                <w:szCs w:val="18"/>
              </w:rPr>
              <w:lastRenderedPageBreak/>
              <w:t>than a threshold in FR2</w:t>
            </w:r>
          </w:p>
          <w:p w14:paraId="021F39D3" w14:textId="77777777" w:rsidR="00C55684" w:rsidRPr="00B67863" w:rsidRDefault="00C55684" w:rsidP="00C55684">
            <w:pPr>
              <w:spacing w:after="0"/>
              <w:rPr>
                <w:sz w:val="18"/>
                <w:szCs w:val="18"/>
              </w:rPr>
            </w:pPr>
            <w:r w:rsidRPr="00B67863">
              <w:rPr>
                <w:sz w:val="18"/>
                <w:szCs w:val="18"/>
              </w:rPr>
              <w:t xml:space="preserve">FFS: Detail of the capability of two default beams for S-DCI based MTRP </w:t>
            </w:r>
          </w:p>
          <w:p w14:paraId="7A53DBE4" w14:textId="0689DB56" w:rsidR="00E55851" w:rsidRPr="00C55684" w:rsidRDefault="00C55684" w:rsidP="00C55684">
            <w:pPr>
              <w:spacing w:after="0"/>
              <w:rPr>
                <w:sz w:val="18"/>
                <w:szCs w:val="18"/>
              </w:rPr>
            </w:pPr>
            <w:r w:rsidRPr="00B67863">
              <w:rPr>
                <w:sz w:val="18"/>
                <w:szCs w:val="18"/>
              </w:rPr>
              <w:t>FFS: The threshold value</w:t>
            </w:r>
          </w:p>
        </w:tc>
      </w:tr>
    </w:tbl>
    <w:p w14:paraId="46BCB7A9" w14:textId="5CA53543" w:rsidR="006D41B0" w:rsidRPr="00B1488C" w:rsidRDefault="00964D06" w:rsidP="00285238">
      <w:pPr>
        <w:rPr>
          <w:lang w:eastAsia="zh-CN"/>
        </w:rPr>
      </w:pPr>
      <w:r>
        <w:rPr>
          <w:lang w:eastAsia="zh-CN"/>
        </w:rPr>
        <w:lastRenderedPageBreak/>
        <w:t>F</w:t>
      </w:r>
      <w:r>
        <w:rPr>
          <w:rFonts w:hint="eastAsia"/>
          <w:lang w:eastAsia="zh-CN"/>
        </w:rPr>
        <w:t>or</w:t>
      </w:r>
      <w:r>
        <w:rPr>
          <w:lang w:eastAsia="zh-CN"/>
        </w:rPr>
        <w:t xml:space="preserve"> </w:t>
      </w:r>
      <w:r>
        <w:rPr>
          <w:rFonts w:hint="eastAsia"/>
          <w:lang w:eastAsia="zh-CN"/>
        </w:rPr>
        <w:t>the</w:t>
      </w:r>
      <w:r>
        <w:rPr>
          <w:lang w:eastAsia="zh-CN"/>
        </w:rPr>
        <w:t xml:space="preserve"> 1</w:t>
      </w:r>
      <w:r w:rsidRPr="008A7E24">
        <w:rPr>
          <w:vertAlign w:val="superscript"/>
          <w:lang w:eastAsia="zh-CN"/>
        </w:rPr>
        <w:t>st</w:t>
      </w:r>
      <w:r>
        <w:rPr>
          <w:lang w:eastAsia="zh-CN"/>
        </w:rPr>
        <w:t xml:space="preserve">  FFS, </w:t>
      </w:r>
      <w:r w:rsidR="006E1D58" w:rsidRPr="00B1488C">
        <w:rPr>
          <w:lang w:eastAsia="zh-CN"/>
        </w:rPr>
        <w:t xml:space="preserve">In terms of detailed design of the </w:t>
      </w:r>
      <w:r>
        <w:rPr>
          <w:lang w:eastAsia="zh-CN"/>
        </w:rPr>
        <w:t>TCI selection</w:t>
      </w:r>
      <w:r w:rsidR="006E1D58" w:rsidRPr="00B1488C">
        <w:rPr>
          <w:lang w:eastAsia="zh-CN"/>
        </w:rPr>
        <w:t xml:space="preserve"> field,</w:t>
      </w:r>
      <w:r w:rsidR="006B42B2" w:rsidRPr="00B1488C">
        <w:rPr>
          <w:lang w:eastAsia="zh-CN"/>
        </w:rPr>
        <w:t xml:space="preserve"> 2 bits-length field was</w:t>
      </w:r>
      <w:r w:rsidR="0083244B" w:rsidRPr="00B1488C">
        <w:rPr>
          <w:lang w:eastAsia="zh-CN"/>
        </w:rPr>
        <w:t xml:space="preserve"> introduced, e.g., “00”, “01”, “10” stand for the UE shall apply the 1</w:t>
      </w:r>
      <w:r w:rsidR="0083244B" w:rsidRPr="00B1488C">
        <w:rPr>
          <w:vertAlign w:val="superscript"/>
          <w:lang w:eastAsia="zh-CN"/>
        </w:rPr>
        <w:t>st</w:t>
      </w:r>
      <w:r w:rsidR="0083244B" w:rsidRPr="00B1488C">
        <w:rPr>
          <w:lang w:eastAsia="zh-CN"/>
        </w:rPr>
        <w:t>, 2</w:t>
      </w:r>
      <w:r w:rsidR="0083244B" w:rsidRPr="00B1488C">
        <w:rPr>
          <w:vertAlign w:val="superscript"/>
          <w:lang w:eastAsia="zh-CN"/>
        </w:rPr>
        <w:t>nd</w:t>
      </w:r>
      <w:r w:rsidR="0083244B" w:rsidRPr="00B1488C">
        <w:rPr>
          <w:rFonts w:hint="eastAsia"/>
          <w:lang w:eastAsia="zh-CN"/>
        </w:rPr>
        <w:t>,</w:t>
      </w:r>
      <w:r w:rsidR="0083244B" w:rsidRPr="00B1488C">
        <w:rPr>
          <w:lang w:eastAsia="zh-CN"/>
        </w:rPr>
        <w:t xml:space="preserve"> or both indicated TCI states, respectively</w:t>
      </w:r>
      <w:r w:rsidR="00DB7B60" w:rsidRPr="00B1488C">
        <w:rPr>
          <w:lang w:eastAsia="zh-CN"/>
        </w:rPr>
        <w:t>, if the UE does not support two default beams</w:t>
      </w:r>
      <w:r w:rsidR="0083244B" w:rsidRPr="00B1488C">
        <w:rPr>
          <w:lang w:eastAsia="zh-CN"/>
        </w:rPr>
        <w:t xml:space="preserve">. </w:t>
      </w:r>
      <w:r w:rsidR="00285238" w:rsidRPr="00B1488C">
        <w:rPr>
          <w:lang w:eastAsia="zh-CN"/>
        </w:rPr>
        <w:t>Besides, in the 1</w:t>
      </w:r>
      <w:r w:rsidR="00285238" w:rsidRPr="00B1488C">
        <w:rPr>
          <w:vertAlign w:val="superscript"/>
          <w:lang w:eastAsia="zh-CN"/>
        </w:rPr>
        <w:t>st</w:t>
      </w:r>
      <w:r w:rsidR="00285238" w:rsidRPr="00B1488C">
        <w:rPr>
          <w:lang w:eastAsia="zh-CN"/>
        </w:rPr>
        <w:t xml:space="preserve"> FFS, whether or how to use</w:t>
      </w:r>
      <w:r w:rsidR="00832A6D" w:rsidRPr="00B1488C">
        <w:rPr>
          <w:lang w:eastAsia="zh-CN"/>
        </w:rPr>
        <w:t xml:space="preserve"> </w:t>
      </w:r>
      <w:r w:rsidR="006D41B0" w:rsidRPr="00B1488C">
        <w:rPr>
          <w:lang w:eastAsia="zh-CN"/>
        </w:rPr>
        <w:t xml:space="preserve">“11” </w:t>
      </w:r>
      <w:r w:rsidR="00285238" w:rsidRPr="00B1488C">
        <w:rPr>
          <w:lang w:eastAsia="zh-CN"/>
        </w:rPr>
        <w:t xml:space="preserve">codepoints </w:t>
      </w:r>
      <w:r w:rsidR="00832A6D" w:rsidRPr="00B1488C">
        <w:rPr>
          <w:lang w:eastAsia="zh-CN"/>
        </w:rPr>
        <w:t>to indicate the association between indicated TCI state(s) and PDSCH reception</w:t>
      </w:r>
      <w:r w:rsidR="006D41B0" w:rsidRPr="00B1488C">
        <w:rPr>
          <w:lang w:eastAsia="zh-CN"/>
        </w:rPr>
        <w:t xml:space="preserve"> in different transmission scheme</w:t>
      </w:r>
      <w:r w:rsidR="00285238" w:rsidRPr="00B1488C">
        <w:rPr>
          <w:lang w:eastAsia="zh-CN"/>
        </w:rPr>
        <w:t xml:space="preserve"> should be considered</w:t>
      </w:r>
      <w:r w:rsidR="00832A6D" w:rsidRPr="00B1488C">
        <w:rPr>
          <w:lang w:eastAsia="zh-CN"/>
        </w:rPr>
        <w:t xml:space="preserve">. </w:t>
      </w:r>
      <w:r w:rsidR="005126C3" w:rsidRPr="00B1488C">
        <w:rPr>
          <w:lang w:eastAsia="zh-CN"/>
        </w:rPr>
        <w:t>We think for PDSCH TDM/SDM/FDM the indicated TCI states can be applied with {1</w:t>
      </w:r>
      <w:r w:rsidR="005126C3" w:rsidRPr="00B1488C">
        <w:rPr>
          <w:vertAlign w:val="superscript"/>
          <w:lang w:eastAsia="zh-CN"/>
        </w:rPr>
        <w:t>st</w:t>
      </w:r>
      <w:r w:rsidR="005126C3" w:rsidRPr="00B1488C">
        <w:rPr>
          <w:lang w:eastAsia="zh-CN"/>
        </w:rPr>
        <w:t>, 2</w:t>
      </w:r>
      <w:r w:rsidR="005126C3" w:rsidRPr="00B1488C">
        <w:rPr>
          <w:vertAlign w:val="superscript"/>
          <w:lang w:eastAsia="zh-CN"/>
        </w:rPr>
        <w:t>nd</w:t>
      </w:r>
      <w:r w:rsidR="005126C3" w:rsidRPr="00B1488C">
        <w:rPr>
          <w:lang w:eastAsia="zh-CN"/>
        </w:rPr>
        <w:t>} and {2</w:t>
      </w:r>
      <w:r w:rsidR="005126C3" w:rsidRPr="00B1488C">
        <w:rPr>
          <w:vertAlign w:val="superscript"/>
          <w:lang w:eastAsia="zh-CN"/>
        </w:rPr>
        <w:t>nd</w:t>
      </w:r>
      <w:r w:rsidR="005126C3" w:rsidRPr="00B1488C">
        <w:rPr>
          <w:lang w:eastAsia="zh-CN"/>
        </w:rPr>
        <w:t xml:space="preserve"> ,1</w:t>
      </w:r>
      <w:r w:rsidR="005126C3" w:rsidRPr="00B1488C">
        <w:rPr>
          <w:vertAlign w:val="superscript"/>
          <w:lang w:eastAsia="zh-CN"/>
        </w:rPr>
        <w:t>st</w:t>
      </w:r>
      <w:r w:rsidR="005126C3" w:rsidRPr="00B1488C">
        <w:rPr>
          <w:lang w:eastAsia="zh-CN"/>
        </w:rPr>
        <w:t>} order, so the codepoint “10” and “11” could be used for mapping order swapping</w:t>
      </w:r>
      <w:r w:rsidR="005126C3" w:rsidRPr="00B1488C">
        <w:rPr>
          <w:rFonts w:hint="eastAsia"/>
          <w:lang w:eastAsia="zh-CN"/>
        </w:rPr>
        <w:t>.</w:t>
      </w:r>
      <w:r w:rsidR="005126C3" w:rsidRPr="00B1488C">
        <w:rPr>
          <w:lang w:eastAsia="zh-CN"/>
        </w:rPr>
        <w:t xml:space="preserve"> </w:t>
      </w:r>
    </w:p>
    <w:p w14:paraId="5F1559BB" w14:textId="48F93EC4" w:rsidR="00306CE1" w:rsidRPr="00B1488C" w:rsidRDefault="00935F11" w:rsidP="00DE128A">
      <w:pPr>
        <w:rPr>
          <w:b/>
          <w:i/>
          <w:lang w:eastAsia="zh-CN"/>
        </w:rPr>
      </w:pPr>
      <w:bookmarkStart w:id="1" w:name="OLE_LINK2"/>
      <w:r w:rsidRPr="00B1488C">
        <w:rPr>
          <w:b/>
          <w:i/>
          <w:lang w:eastAsia="zh-CN"/>
        </w:rPr>
        <w:t xml:space="preserve">Proposal </w:t>
      </w:r>
      <w:r w:rsidR="00B50E06">
        <w:rPr>
          <w:b/>
          <w:i/>
          <w:lang w:eastAsia="zh-CN"/>
        </w:rPr>
        <w:t>6</w:t>
      </w:r>
      <w:r w:rsidR="00285238" w:rsidRPr="00B1488C">
        <w:rPr>
          <w:b/>
          <w:i/>
          <w:lang w:eastAsia="zh-CN"/>
        </w:rPr>
        <w:t>:</w:t>
      </w:r>
      <w:r w:rsidR="005126C3" w:rsidRPr="00B1488C">
        <w:rPr>
          <w:b/>
          <w:i/>
          <w:lang w:eastAsia="zh-CN"/>
        </w:rPr>
        <w:t xml:space="preserve"> The codepoint “10” and “11” could be used for mapping order swapping for PDSCH SDM/TDM/FDM scheme.</w:t>
      </w:r>
      <w:bookmarkEnd w:id="1"/>
    </w:p>
    <w:p w14:paraId="13EC4AD4" w14:textId="12698158" w:rsidR="00BC5D12" w:rsidRPr="00B1488C" w:rsidRDefault="00A8031A" w:rsidP="00C16F31">
      <w:pPr>
        <w:jc w:val="left"/>
        <w:rPr>
          <w:color w:val="000000"/>
          <w:kern w:val="24"/>
          <w:lang w:val="en-GB" w:eastAsia="zh-CN"/>
        </w:rPr>
      </w:pPr>
      <w:r w:rsidRPr="00B1488C">
        <w:rPr>
          <w:color w:val="000000"/>
          <w:kern w:val="24"/>
          <w:lang w:val="en-GB" w:eastAsia="zh-CN"/>
        </w:rPr>
        <w:t>When</w:t>
      </w:r>
      <w:r w:rsidR="00CE67C4" w:rsidRPr="00B1488C">
        <w:rPr>
          <w:lang w:eastAsia="zh-CN"/>
        </w:rPr>
        <w:t xml:space="preserve"> </w:t>
      </w:r>
      <w:r w:rsidR="00CE67C4" w:rsidRPr="00B1488C">
        <w:rPr>
          <w:rFonts w:eastAsia="Batang"/>
          <w:color w:val="000000"/>
          <w:kern w:val="24"/>
          <w:lang w:val="en-GB" w:eastAsia="zh-CN"/>
        </w:rPr>
        <w:t>PDSCH is scheduled/activated by DCI format 1</w:t>
      </w:r>
      <w:r w:rsidR="00981083" w:rsidRPr="00B1488C">
        <w:rPr>
          <w:color w:val="000000"/>
          <w:kern w:val="24"/>
          <w:lang w:val="en-GB" w:eastAsia="zh-CN"/>
        </w:rPr>
        <w:t>_</w:t>
      </w:r>
      <w:r w:rsidR="00CE67C4" w:rsidRPr="00B1488C">
        <w:rPr>
          <w:rFonts w:eastAsia="Batang"/>
          <w:color w:val="000000"/>
          <w:kern w:val="24"/>
          <w:lang w:val="en-GB" w:eastAsia="zh-CN"/>
        </w:rPr>
        <w:t>0</w:t>
      </w:r>
      <w:r w:rsidR="00306CE1" w:rsidRPr="00B1488C">
        <w:rPr>
          <w:color w:val="000000"/>
          <w:kern w:val="24"/>
          <w:lang w:val="en-GB" w:eastAsia="zh-CN"/>
        </w:rPr>
        <w:t>/1</w:t>
      </w:r>
      <w:r w:rsidR="00981083" w:rsidRPr="00B1488C">
        <w:rPr>
          <w:color w:val="000000"/>
          <w:kern w:val="24"/>
          <w:lang w:val="en-GB" w:eastAsia="zh-CN"/>
        </w:rPr>
        <w:t>_</w:t>
      </w:r>
      <w:r w:rsidR="00306CE1" w:rsidRPr="00B1488C">
        <w:rPr>
          <w:color w:val="000000"/>
          <w:kern w:val="24"/>
          <w:lang w:val="en-GB" w:eastAsia="zh-CN"/>
        </w:rPr>
        <w:t>1/1</w:t>
      </w:r>
      <w:r w:rsidR="00981083" w:rsidRPr="00B1488C">
        <w:rPr>
          <w:color w:val="000000"/>
          <w:kern w:val="24"/>
          <w:lang w:val="en-GB" w:eastAsia="zh-CN"/>
        </w:rPr>
        <w:t>_</w:t>
      </w:r>
      <w:r w:rsidR="00306CE1" w:rsidRPr="00B1488C">
        <w:rPr>
          <w:color w:val="000000"/>
          <w:kern w:val="24"/>
          <w:lang w:val="en-GB" w:eastAsia="zh-CN"/>
        </w:rPr>
        <w:t>2</w:t>
      </w:r>
      <w:r w:rsidR="00CE67C4" w:rsidRPr="00B1488C">
        <w:rPr>
          <w:rFonts w:eastAsia="Batang"/>
          <w:color w:val="000000"/>
          <w:kern w:val="24"/>
          <w:lang w:val="en-GB" w:eastAsia="zh-CN"/>
        </w:rPr>
        <w:t xml:space="preserve">, </w:t>
      </w:r>
      <w:r w:rsidR="004E396E" w:rsidRPr="00B1488C">
        <w:rPr>
          <w:color w:val="000000"/>
          <w:kern w:val="24"/>
          <w:lang w:val="en-GB" w:eastAsia="zh-CN"/>
        </w:rPr>
        <w:t xml:space="preserve">and </w:t>
      </w:r>
      <w:r w:rsidR="00CE67C4" w:rsidRPr="00B1488C">
        <w:rPr>
          <w:rFonts w:eastAsia="Batang"/>
          <w:color w:val="000000"/>
          <w:kern w:val="24"/>
          <w:lang w:val="en-GB" w:eastAsia="zh-CN"/>
        </w:rPr>
        <w:t>the TCI field</w:t>
      </w:r>
      <w:r w:rsidRPr="00B1488C">
        <w:rPr>
          <w:rFonts w:eastAsia="Batang"/>
          <w:color w:val="000000"/>
          <w:kern w:val="24"/>
          <w:lang w:val="en-GB" w:eastAsia="zh-CN"/>
        </w:rPr>
        <w:t xml:space="preserve"> </w:t>
      </w:r>
      <w:r w:rsidR="00E925A7" w:rsidRPr="00B1488C">
        <w:rPr>
          <w:rFonts w:eastAsia="Batang"/>
          <w:color w:val="000000"/>
          <w:kern w:val="24"/>
          <w:lang w:val="en-GB" w:eastAsia="zh-CN"/>
        </w:rPr>
        <w:t>does</w:t>
      </w:r>
      <w:r w:rsidR="00306CE1" w:rsidRPr="00B1488C">
        <w:rPr>
          <w:rFonts w:eastAsia="Batang"/>
          <w:color w:val="000000"/>
          <w:kern w:val="24"/>
          <w:lang w:val="en-GB" w:eastAsia="zh-CN"/>
        </w:rPr>
        <w:t xml:space="preserve"> not exist</w:t>
      </w:r>
      <w:r w:rsidR="00E925A7" w:rsidRPr="00B1488C">
        <w:rPr>
          <w:rFonts w:eastAsia="Batang"/>
          <w:color w:val="000000"/>
          <w:kern w:val="24"/>
          <w:lang w:val="en-GB" w:eastAsia="zh-CN"/>
        </w:rPr>
        <w:t>, a fixed rule should be introduced to determine the TCI state(s)</w:t>
      </w:r>
      <w:r w:rsidRPr="00B1488C">
        <w:rPr>
          <w:rFonts w:eastAsia="Batang"/>
          <w:color w:val="000000"/>
          <w:kern w:val="24"/>
          <w:lang w:val="en-GB" w:eastAsia="zh-CN"/>
        </w:rPr>
        <w:t>.</w:t>
      </w:r>
      <w:r w:rsidR="00CE67C4" w:rsidRPr="00B1488C">
        <w:rPr>
          <w:rFonts w:eastAsia="Batang"/>
          <w:color w:val="000000"/>
          <w:kern w:val="24"/>
          <w:lang w:val="en-GB" w:eastAsia="zh-CN"/>
        </w:rPr>
        <w:t xml:space="preserve"> </w:t>
      </w:r>
      <w:r w:rsidR="001C5ABF" w:rsidRPr="00B1488C">
        <w:rPr>
          <w:rFonts w:eastAsia="Batang"/>
          <w:color w:val="000000"/>
          <w:kern w:val="24"/>
          <w:lang w:val="en-GB" w:eastAsia="zh-CN"/>
        </w:rPr>
        <w:t>I</w:t>
      </w:r>
      <w:r w:rsidR="00BC5D12" w:rsidRPr="00B1488C">
        <w:rPr>
          <w:rFonts w:eastAsia="Batang"/>
          <w:color w:val="000000"/>
          <w:kern w:val="24"/>
          <w:lang w:val="en-GB" w:eastAsia="zh-CN"/>
        </w:rPr>
        <w:t xml:space="preserve">f UE is configured with both </w:t>
      </w:r>
      <w:r w:rsidR="00BC5D12" w:rsidRPr="00B1488C">
        <w:rPr>
          <w:rFonts w:eastAsia="Batang"/>
          <w:i/>
          <w:color w:val="000000"/>
          <w:kern w:val="24"/>
          <w:lang w:val="en-GB" w:eastAsia="zh-CN"/>
        </w:rPr>
        <w:t>sfnSchemePdcch</w:t>
      </w:r>
      <w:r w:rsidR="00BC5D12" w:rsidRPr="00B1488C">
        <w:rPr>
          <w:rFonts w:eastAsia="Batang"/>
          <w:color w:val="000000"/>
          <w:kern w:val="24"/>
          <w:lang w:val="en-GB" w:eastAsia="zh-CN"/>
        </w:rPr>
        <w:t xml:space="preserve"> and </w:t>
      </w:r>
      <w:bookmarkStart w:id="2" w:name="OLE_LINK11"/>
      <w:r w:rsidR="00BC5D12" w:rsidRPr="00B1488C">
        <w:rPr>
          <w:rFonts w:eastAsia="Batang"/>
          <w:i/>
          <w:color w:val="000000"/>
          <w:kern w:val="24"/>
          <w:lang w:val="en-GB" w:eastAsia="zh-CN"/>
        </w:rPr>
        <w:t>sfnSchemePdsch</w:t>
      </w:r>
      <w:bookmarkEnd w:id="2"/>
      <w:r w:rsidR="00BC5D12" w:rsidRPr="00B1488C">
        <w:rPr>
          <w:rFonts w:eastAsia="Batang"/>
          <w:color w:val="000000"/>
          <w:kern w:val="24"/>
          <w:lang w:val="en-GB" w:eastAsia="zh-CN"/>
        </w:rPr>
        <w:t xml:space="preserve">, </w:t>
      </w:r>
      <w:r w:rsidRPr="00B1488C">
        <w:rPr>
          <w:rFonts w:eastAsia="Batang"/>
          <w:color w:val="000000"/>
          <w:kern w:val="24"/>
          <w:lang w:val="en-GB" w:eastAsia="zh-CN"/>
        </w:rPr>
        <w:t xml:space="preserve">the indicated joint/DL TCI state(s) for PDSCH reception should refer to the TCI state(s) that is (are) applied to PDCCH. </w:t>
      </w:r>
      <w:r w:rsidR="006C4160" w:rsidRPr="00B1488C">
        <w:rPr>
          <w:rFonts w:eastAsia="Batang"/>
          <w:kern w:val="24"/>
          <w:lang w:val="en-GB" w:eastAsia="zh-CN"/>
        </w:rPr>
        <w:t xml:space="preserve">Otherwise, if </w:t>
      </w:r>
      <w:r w:rsidR="006C4160" w:rsidRPr="00B1488C">
        <w:rPr>
          <w:rFonts w:eastAsia="Batang"/>
          <w:i/>
          <w:kern w:val="24"/>
          <w:lang w:val="en-GB" w:eastAsia="zh-CN"/>
        </w:rPr>
        <w:t xml:space="preserve">sfnSchemePdsch </w:t>
      </w:r>
      <w:r w:rsidR="006C4160" w:rsidRPr="00B1488C">
        <w:rPr>
          <w:rFonts w:eastAsia="Batang"/>
          <w:kern w:val="24"/>
          <w:lang w:val="en-GB" w:eastAsia="zh-CN"/>
        </w:rPr>
        <w:t>is not configured, the UE could assume</w:t>
      </w:r>
      <w:r w:rsidR="006C4160" w:rsidRPr="00B1488C">
        <w:rPr>
          <w:rFonts w:eastAsia="Batang"/>
          <w:color w:val="000000"/>
          <w:kern w:val="24"/>
          <w:lang w:val="en-GB" w:eastAsia="zh-CN"/>
        </w:rPr>
        <w:t xml:space="preserve"> that the TCI state for the PDSCH is identical to the first TCI state which is applied for the CORESET used for the PDCCH transmission</w:t>
      </w:r>
      <w:r w:rsidRPr="00B1488C">
        <w:rPr>
          <w:rFonts w:eastAsia="Batang"/>
          <w:color w:val="000000"/>
          <w:kern w:val="24"/>
          <w:lang w:val="en-GB" w:eastAsia="zh-CN"/>
        </w:rPr>
        <w:t xml:space="preserve"> which is </w:t>
      </w:r>
      <w:r w:rsidR="004E5F06" w:rsidRPr="00B1488C">
        <w:rPr>
          <w:rFonts w:eastAsia="Batang"/>
          <w:color w:val="000000"/>
          <w:kern w:val="24"/>
          <w:lang w:val="en-GB" w:eastAsia="zh-CN"/>
        </w:rPr>
        <w:t xml:space="preserve">consistent with the current </w:t>
      </w:r>
      <w:r w:rsidRPr="00B1488C">
        <w:rPr>
          <w:rFonts w:eastAsia="Batang"/>
          <w:color w:val="000000"/>
          <w:kern w:val="24"/>
          <w:lang w:val="en-GB" w:eastAsia="zh-CN"/>
        </w:rPr>
        <w:t>specification</w:t>
      </w:r>
      <w:r w:rsidRPr="00B1488C">
        <w:rPr>
          <w:rFonts w:eastAsia="Batang"/>
          <w:kern w:val="24"/>
          <w:lang w:val="en-GB" w:eastAsia="zh-CN"/>
        </w:rPr>
        <w:t>.</w:t>
      </w:r>
    </w:p>
    <w:p w14:paraId="37EADE7F" w14:textId="1CE9CB42" w:rsidR="00BE2910" w:rsidRPr="00B1488C" w:rsidRDefault="00225DF3" w:rsidP="00E63251">
      <w:pPr>
        <w:rPr>
          <w:rFonts w:eastAsia="Batang"/>
          <w:b/>
          <w:i/>
          <w:color w:val="000000"/>
          <w:kern w:val="24"/>
          <w:lang w:val="en-GB" w:eastAsia="zh-CN"/>
        </w:rPr>
      </w:pPr>
      <w:r w:rsidRPr="00B1488C">
        <w:rPr>
          <w:rFonts w:eastAsia="Batang"/>
          <w:b/>
          <w:i/>
          <w:color w:val="000000"/>
          <w:kern w:val="24"/>
          <w:lang w:val="en-GB" w:eastAsia="zh-CN"/>
        </w:rPr>
        <w:t xml:space="preserve">Proposal </w:t>
      </w:r>
      <w:r w:rsidR="00B50E06">
        <w:rPr>
          <w:rFonts w:eastAsia="Batang"/>
          <w:b/>
          <w:i/>
          <w:color w:val="000000"/>
          <w:kern w:val="24"/>
          <w:lang w:val="en-GB" w:eastAsia="zh-CN"/>
        </w:rPr>
        <w:t>7</w:t>
      </w:r>
      <w:r w:rsidR="00BE2910" w:rsidRPr="00B1488C">
        <w:rPr>
          <w:rFonts w:eastAsia="Batang"/>
          <w:b/>
          <w:i/>
          <w:color w:val="000000"/>
          <w:kern w:val="24"/>
          <w:lang w:val="en-GB" w:eastAsia="zh-CN"/>
        </w:rPr>
        <w:t xml:space="preserve">: </w:t>
      </w:r>
      <w:r w:rsidR="001C5ABF" w:rsidRPr="00B1488C">
        <w:rPr>
          <w:rFonts w:eastAsia="Batang"/>
          <w:b/>
          <w:i/>
          <w:color w:val="000000"/>
          <w:kern w:val="24"/>
          <w:lang w:val="en-GB" w:eastAsia="zh-CN"/>
        </w:rPr>
        <w:t>When</w:t>
      </w:r>
      <w:r w:rsidR="006C2DC6" w:rsidRPr="00B1488C">
        <w:rPr>
          <w:rFonts w:eastAsia="Batang"/>
          <w:b/>
          <w:i/>
          <w:color w:val="000000"/>
          <w:kern w:val="24"/>
          <w:lang w:val="en-GB" w:eastAsia="zh-CN"/>
        </w:rPr>
        <w:t xml:space="preserve"> </w:t>
      </w:r>
      <w:r w:rsidR="00A8031A" w:rsidRPr="00B1488C">
        <w:rPr>
          <w:rFonts w:eastAsia="Batang"/>
          <w:b/>
          <w:i/>
          <w:color w:val="000000"/>
          <w:kern w:val="24"/>
          <w:lang w:val="en-GB" w:eastAsia="zh-CN"/>
        </w:rPr>
        <w:t>the</w:t>
      </w:r>
      <w:r w:rsidR="006C2DC6" w:rsidRPr="00B1488C">
        <w:rPr>
          <w:rFonts w:eastAsia="Batang"/>
          <w:b/>
          <w:i/>
          <w:color w:val="000000"/>
          <w:kern w:val="24"/>
          <w:lang w:val="en-GB" w:eastAsia="zh-CN"/>
        </w:rPr>
        <w:t xml:space="preserve"> TCI field is not present, the indicated joint/DL TCI state(s) to PDSCH reception can be determined as</w:t>
      </w:r>
      <w:r w:rsidR="00A8031A" w:rsidRPr="00B1488C">
        <w:rPr>
          <w:rFonts w:eastAsia="Batang"/>
          <w:b/>
          <w:i/>
          <w:color w:val="000000"/>
          <w:kern w:val="24"/>
          <w:lang w:val="en-GB" w:eastAsia="zh-CN"/>
        </w:rPr>
        <w:t>:</w:t>
      </w:r>
    </w:p>
    <w:p w14:paraId="05C149BA" w14:textId="5590436A" w:rsidR="006C2DC6" w:rsidRPr="00B1488C" w:rsidRDefault="006C2DC6" w:rsidP="001F6BF1">
      <w:pPr>
        <w:pStyle w:val="af2"/>
        <w:numPr>
          <w:ilvl w:val="0"/>
          <w:numId w:val="26"/>
        </w:numPr>
        <w:ind w:firstLineChars="0"/>
        <w:rPr>
          <w:rFonts w:eastAsia="Batang"/>
          <w:b/>
          <w:i/>
          <w:color w:val="000000"/>
          <w:kern w:val="24"/>
          <w:lang w:val="en-GB" w:eastAsia="zh-CN"/>
        </w:rPr>
      </w:pPr>
      <w:r w:rsidRPr="00B1488C">
        <w:rPr>
          <w:rFonts w:eastAsia="Batang"/>
          <w:b/>
          <w:i/>
          <w:color w:val="000000"/>
          <w:kern w:val="24"/>
          <w:lang w:val="en-GB" w:eastAsia="zh-CN"/>
        </w:rPr>
        <w:t xml:space="preserve">If UE is configured with both sfnSchemePdcch and sfnSchemePdsch, the TCI state(s) applied </w:t>
      </w:r>
      <w:r w:rsidR="001C5ABF" w:rsidRPr="00B1488C">
        <w:rPr>
          <w:rFonts w:eastAsia="Batang"/>
          <w:b/>
          <w:i/>
          <w:color w:val="000000"/>
          <w:kern w:val="24"/>
          <w:lang w:val="en-GB" w:eastAsia="zh-CN"/>
        </w:rPr>
        <w:t>to PDSCH</w:t>
      </w:r>
      <w:r w:rsidRPr="00B1488C">
        <w:rPr>
          <w:rFonts w:eastAsia="Batang"/>
          <w:b/>
          <w:i/>
          <w:color w:val="000000"/>
          <w:kern w:val="24"/>
          <w:lang w:val="en-GB" w:eastAsia="zh-CN"/>
        </w:rPr>
        <w:t xml:space="preserve"> is identical to the TCI state(s) whichever is applied for the </w:t>
      </w:r>
      <w:r w:rsidR="001C5ABF" w:rsidRPr="00B1488C">
        <w:rPr>
          <w:rFonts w:eastAsia="Batang"/>
          <w:b/>
          <w:i/>
          <w:color w:val="000000"/>
          <w:kern w:val="24"/>
          <w:lang w:val="en-GB" w:eastAsia="zh-CN"/>
        </w:rPr>
        <w:t>PDCCH</w:t>
      </w:r>
      <w:r w:rsidRPr="00B1488C">
        <w:rPr>
          <w:rFonts w:eastAsia="Batang"/>
          <w:b/>
          <w:i/>
          <w:color w:val="000000"/>
          <w:kern w:val="24"/>
          <w:lang w:val="en-GB" w:eastAsia="zh-CN"/>
        </w:rPr>
        <w:t>.</w:t>
      </w:r>
    </w:p>
    <w:p w14:paraId="37FF8D44" w14:textId="4E8AF471" w:rsidR="00131A7A" w:rsidRDefault="006C2DC6" w:rsidP="008A7E24">
      <w:pPr>
        <w:pStyle w:val="af2"/>
        <w:numPr>
          <w:ilvl w:val="0"/>
          <w:numId w:val="26"/>
        </w:numPr>
        <w:ind w:firstLineChars="0"/>
        <w:rPr>
          <w:b/>
          <w:shd w:val="pct15" w:color="auto" w:fill="FFFFFF"/>
          <w:lang w:eastAsia="zh-CN"/>
        </w:rPr>
      </w:pPr>
      <w:r w:rsidRPr="00B1488C">
        <w:rPr>
          <w:rFonts w:eastAsia="Batang"/>
          <w:b/>
          <w:i/>
          <w:color w:val="000000"/>
          <w:kern w:val="24"/>
          <w:lang w:val="en-GB" w:eastAsia="zh-CN"/>
        </w:rPr>
        <w:t>Otherwise, if sfnSchemePdsch is not configured, the TCI state for the PDSCH is identical to the first TCI state which is applied for the PDCCH transmission.</w:t>
      </w:r>
    </w:p>
    <w:p w14:paraId="17723834" w14:textId="5A5232F0" w:rsidR="002D7C4E" w:rsidRPr="002D7C4E" w:rsidRDefault="00964D06" w:rsidP="008A7E24">
      <w:r>
        <w:t>For the 2</w:t>
      </w:r>
      <w:r w:rsidRPr="008A7E24">
        <w:rPr>
          <w:vertAlign w:val="superscript"/>
        </w:rPr>
        <w:t>nd</w:t>
      </w:r>
      <w:r>
        <w:t xml:space="preserve"> FFS, i</w:t>
      </w:r>
      <w:r w:rsidR="002D7C4E" w:rsidRPr="002D7C4E">
        <w:t>f the UE doesn’t support the capability of two default beams for S-DCI based MTRP in FR2</w:t>
      </w:r>
      <w:r w:rsidR="002D7C4E">
        <w:t xml:space="preserve"> and </w:t>
      </w:r>
      <w:r w:rsidR="00AC6B9D" w:rsidRPr="002D7C4E">
        <w:t>the offset between the reception of the scheduling DCI format 1_1/1_2 and the scheduled/activated PDSCH reception is less than a threshold in FR2</w:t>
      </w:r>
      <w:r w:rsidR="002D7C4E">
        <w:t xml:space="preserve">, a simple solution should be considered </w:t>
      </w:r>
      <w:r w:rsidR="002D7C4E" w:rsidRPr="002D7C4E">
        <w:t xml:space="preserve">that the UE always applies the </w:t>
      </w:r>
      <w:r w:rsidR="002D7C4E">
        <w:t>first</w:t>
      </w:r>
      <w:r w:rsidR="002D7C4E" w:rsidRPr="002D7C4E">
        <w:t xml:space="preserve"> indicated joint/D</w:t>
      </w:r>
      <w:r w:rsidR="002D7C4E">
        <w:t xml:space="preserve">L TCI state current applied for PDSCH reception. </w:t>
      </w:r>
    </w:p>
    <w:p w14:paraId="61AFA0AC" w14:textId="31ED07E4" w:rsidR="00AC6B9D" w:rsidRPr="008A7E24" w:rsidRDefault="002D7C4E" w:rsidP="008A7E24">
      <w:pPr>
        <w:rPr>
          <w:b/>
          <w:i/>
        </w:rPr>
      </w:pPr>
      <w:r w:rsidRPr="008A7E24">
        <w:rPr>
          <w:b/>
          <w:i/>
        </w:rPr>
        <w:t xml:space="preserve">Proposal </w:t>
      </w:r>
      <w:r w:rsidR="00B50E06">
        <w:rPr>
          <w:b/>
          <w:i/>
        </w:rPr>
        <w:t>8</w:t>
      </w:r>
      <w:r w:rsidRPr="008A7E24">
        <w:rPr>
          <w:b/>
          <w:i/>
        </w:rPr>
        <w:t>: If the UE doesn’t support the capability of two default beams for S-DCI based MTRP in FR2 and the offset between the reception of the scheduling DCI format 1_1/1_2 and the scheduled/activated PDSCH reception is less than a threshold in FR2, the UE should always apply the first indicated joint/DL TCI state for PDSCH reception.</w:t>
      </w:r>
    </w:p>
    <w:p w14:paraId="70E6CF67" w14:textId="77777777" w:rsidR="00AC6B9D" w:rsidRPr="002D3792" w:rsidRDefault="00AC6B9D" w:rsidP="006D5065">
      <w:pPr>
        <w:rPr>
          <w:b/>
          <w:shd w:val="pct15" w:color="auto" w:fill="FFFFFF"/>
          <w:lang w:eastAsia="zh-CN"/>
        </w:rPr>
      </w:pPr>
    </w:p>
    <w:p w14:paraId="63624498" w14:textId="759AA968" w:rsidR="006D5065" w:rsidRPr="002F1EE8" w:rsidRDefault="006D5065" w:rsidP="006D5065">
      <w:pPr>
        <w:pStyle w:val="3"/>
        <w:rPr>
          <w:lang w:eastAsia="zh-CN"/>
        </w:rPr>
      </w:pPr>
      <w:r w:rsidRPr="002F1EE8">
        <w:rPr>
          <w:lang w:eastAsia="zh-CN"/>
        </w:rPr>
        <w:t>PUCCH</w:t>
      </w:r>
    </w:p>
    <w:p w14:paraId="738F696F" w14:textId="31AEC83E" w:rsidR="006E1D58" w:rsidRPr="006E1D58" w:rsidRDefault="006E1D58" w:rsidP="006E1D58">
      <w:pPr>
        <w:rPr>
          <w:lang w:val="en-GB" w:eastAsia="zh-CN"/>
        </w:rPr>
      </w:pPr>
      <w:r w:rsidRPr="006E1D58">
        <w:rPr>
          <w:lang w:val="en-GB" w:eastAsia="zh-CN"/>
        </w:rPr>
        <w:t>For s-DCI based</w:t>
      </w:r>
      <w:r>
        <w:rPr>
          <w:lang w:val="en-GB" w:eastAsia="zh-CN"/>
        </w:rPr>
        <w:t xml:space="preserve"> PUCCH transmission</w:t>
      </w:r>
      <w:r w:rsidRPr="006E1D58">
        <w:rPr>
          <w:lang w:val="en-GB" w:eastAsia="zh-CN"/>
        </w:rPr>
        <w:t>,</w:t>
      </w:r>
      <w:r>
        <w:rPr>
          <w:lang w:val="en-GB" w:eastAsia="zh-CN"/>
        </w:rPr>
        <w:t xml:space="preserve"> </w:t>
      </w:r>
      <w:r w:rsidR="00474B48">
        <w:rPr>
          <w:lang w:val="en-GB" w:eastAsia="zh-CN"/>
        </w:rPr>
        <w:t>it</w:t>
      </w:r>
      <w:r w:rsidRPr="006E1D58">
        <w:rPr>
          <w:lang w:val="en-GB" w:eastAsia="zh-CN"/>
        </w:rPr>
        <w:t xml:space="preserve"> has been a</w:t>
      </w:r>
      <w:r w:rsidR="00474B48">
        <w:rPr>
          <w:lang w:val="en-GB" w:eastAsia="zh-CN"/>
        </w:rPr>
        <w:t xml:space="preserve">greed that </w:t>
      </w:r>
      <w:r w:rsidR="005D200E">
        <w:rPr>
          <w:lang w:val="en-GB" w:eastAsia="zh-CN"/>
        </w:rPr>
        <w:t>the mapping between indicated TCI state(s) and PUCCH resource/group is informed</w:t>
      </w:r>
      <w:r w:rsidR="00474B48">
        <w:rPr>
          <w:lang w:val="en-GB" w:eastAsia="zh-CN"/>
        </w:rPr>
        <w:t xml:space="preserve"> via RRC configuration</w:t>
      </w:r>
      <w:r w:rsidR="000F0414">
        <w:rPr>
          <w:lang w:val="en-GB" w:eastAsia="zh-CN"/>
        </w:rPr>
        <w:t>:</w:t>
      </w:r>
    </w:p>
    <w:tbl>
      <w:tblPr>
        <w:tblStyle w:val="ad"/>
        <w:tblW w:w="9351" w:type="dxa"/>
        <w:tblLook w:val="04A0" w:firstRow="1" w:lastRow="0" w:firstColumn="1" w:lastColumn="0" w:noHBand="0" w:noVBand="1"/>
      </w:tblPr>
      <w:tblGrid>
        <w:gridCol w:w="9351"/>
      </w:tblGrid>
      <w:tr w:rsidR="006E1D58" w14:paraId="1758DC64" w14:textId="77777777" w:rsidTr="004971EE">
        <w:tc>
          <w:tcPr>
            <w:tcW w:w="9351" w:type="dxa"/>
          </w:tcPr>
          <w:p w14:paraId="5FCCAB21" w14:textId="77777777" w:rsidR="006E1D58" w:rsidRPr="001176EE" w:rsidRDefault="006E1D58" w:rsidP="004971EE">
            <w:pPr>
              <w:widowControl/>
              <w:rPr>
                <w:bCs/>
                <w:sz w:val="18"/>
                <w:szCs w:val="18"/>
              </w:rPr>
            </w:pPr>
            <w:r w:rsidRPr="001176EE">
              <w:rPr>
                <w:b/>
                <w:bCs/>
                <w:sz w:val="18"/>
                <w:szCs w:val="18"/>
                <w:highlight w:val="green"/>
                <w:lang w:val="en-GB"/>
              </w:rPr>
              <w:t>Agreement</w:t>
            </w:r>
          </w:p>
          <w:p w14:paraId="49CDE8BB" w14:textId="77777777" w:rsidR="006E1D58" w:rsidRPr="001176EE" w:rsidRDefault="006E1D58" w:rsidP="004971EE">
            <w:pPr>
              <w:widowControl/>
              <w:rPr>
                <w:bCs/>
                <w:sz w:val="18"/>
                <w:szCs w:val="18"/>
              </w:rPr>
            </w:pPr>
            <w:r w:rsidRPr="001176EE">
              <w:rPr>
                <w:bCs/>
                <w:sz w:val="18"/>
                <w:szCs w:val="18"/>
                <w:lang w:val="en-GB"/>
              </w:rPr>
              <w:t>On unified TCI framework extension for S-DCI based MTRP, use RRC configuration to inform that the UE shall apply the first one, the second one, or both of the indicated joint/UL TCI states to a PUCCH resource/group</w:t>
            </w:r>
          </w:p>
          <w:p w14:paraId="7B661C4E" w14:textId="77777777" w:rsidR="006E1D58" w:rsidRPr="00DE7D12" w:rsidRDefault="006E1D58" w:rsidP="001F6BF1">
            <w:pPr>
              <w:widowControl/>
              <w:numPr>
                <w:ilvl w:val="0"/>
                <w:numId w:val="22"/>
              </w:numPr>
              <w:autoSpaceDE/>
              <w:autoSpaceDN/>
              <w:adjustRightInd/>
              <w:snapToGrid/>
              <w:spacing w:before="0" w:after="160" w:line="259" w:lineRule="auto"/>
              <w:jc w:val="left"/>
              <w:rPr>
                <w:rFonts w:ascii="Times" w:hAnsi="Times" w:cs="Times"/>
                <w:bCs/>
                <w:sz w:val="18"/>
                <w:szCs w:val="18"/>
              </w:rPr>
            </w:pPr>
            <w:r w:rsidRPr="001176EE">
              <w:rPr>
                <w:bCs/>
                <w:sz w:val="18"/>
                <w:szCs w:val="18"/>
                <w:lang w:val="en-GB"/>
              </w:rPr>
              <w:t>Note: Detail of the RRC configuration is left to RAN2 design</w:t>
            </w:r>
          </w:p>
        </w:tc>
      </w:tr>
    </w:tbl>
    <w:p w14:paraId="0E1D7AF2" w14:textId="14AEC4AD" w:rsidR="00A001D7" w:rsidRDefault="00B47CA3" w:rsidP="00B47CA3">
      <w:pPr>
        <w:rPr>
          <w:lang w:val="en-GB" w:eastAsia="zh-CN"/>
        </w:rPr>
      </w:pPr>
      <w:r>
        <w:rPr>
          <w:lang w:val="en-GB" w:eastAsia="zh-CN"/>
        </w:rPr>
        <w:t xml:space="preserve">For </w:t>
      </w:r>
      <w:r w:rsidRPr="00F02CB5">
        <w:rPr>
          <w:lang w:val="en-GB" w:eastAsia="zh-CN"/>
        </w:rPr>
        <w:t>m-DCI based MTRP</w:t>
      </w:r>
      <w:r w:rsidR="00B21378" w:rsidRPr="00F02CB5">
        <w:rPr>
          <w:lang w:val="en-GB" w:eastAsia="zh-CN"/>
        </w:rPr>
        <w:t>, the association between indicated TCI states and PUCCH</w:t>
      </w:r>
      <w:r w:rsidR="005D200E">
        <w:rPr>
          <w:lang w:val="en-GB" w:eastAsia="zh-CN"/>
        </w:rPr>
        <w:t xml:space="preserve"> transmission</w:t>
      </w:r>
      <w:r w:rsidR="00474B48">
        <w:rPr>
          <w:lang w:val="en-GB" w:eastAsia="zh-CN"/>
        </w:rPr>
        <w:t xml:space="preserve"> also</w:t>
      </w:r>
      <w:r w:rsidR="00B21378" w:rsidRPr="00F02CB5">
        <w:rPr>
          <w:lang w:val="en-GB" w:eastAsia="zh-CN"/>
        </w:rPr>
        <w:t xml:space="preserve"> needs to be determined. </w:t>
      </w:r>
      <w:r w:rsidR="00A001D7">
        <w:rPr>
          <w:lang w:val="en-GB" w:eastAsia="zh-CN"/>
        </w:rPr>
        <w:t>A</w:t>
      </w:r>
      <w:r w:rsidR="00A001D7">
        <w:rPr>
          <w:rFonts w:hint="eastAsia"/>
          <w:lang w:val="en-GB" w:eastAsia="zh-CN"/>
        </w:rPr>
        <w:t>ccording</w:t>
      </w:r>
      <w:r w:rsidR="00A001D7">
        <w:rPr>
          <w:lang w:val="en-GB" w:eastAsia="zh-CN"/>
        </w:rPr>
        <w:t xml:space="preserve"> </w:t>
      </w:r>
      <w:r w:rsidR="00A001D7">
        <w:rPr>
          <w:rFonts w:hint="eastAsia"/>
          <w:lang w:val="en-GB" w:eastAsia="zh-CN"/>
        </w:rPr>
        <w:t>to</w:t>
      </w:r>
      <w:r w:rsidR="00A001D7">
        <w:rPr>
          <w:lang w:val="en-GB" w:eastAsia="zh-CN"/>
        </w:rPr>
        <w:t xml:space="preserve"> </w:t>
      </w:r>
      <w:r w:rsidR="00A001D7">
        <w:rPr>
          <w:rFonts w:hint="eastAsia"/>
          <w:lang w:val="en-GB" w:eastAsia="zh-CN"/>
        </w:rPr>
        <w:t>the</w:t>
      </w:r>
      <w:r w:rsidR="00A001D7">
        <w:rPr>
          <w:lang w:val="en-GB" w:eastAsia="zh-CN"/>
        </w:rPr>
        <w:t xml:space="preserve"> </w:t>
      </w:r>
      <w:r w:rsidR="00A001D7">
        <w:rPr>
          <w:rFonts w:hint="eastAsia"/>
          <w:lang w:val="en-GB" w:eastAsia="zh-CN"/>
        </w:rPr>
        <w:t>discussion</w:t>
      </w:r>
      <w:r w:rsidR="00A001D7">
        <w:rPr>
          <w:lang w:val="en-GB" w:eastAsia="zh-CN"/>
        </w:rPr>
        <w:t xml:space="preserve"> </w:t>
      </w:r>
      <w:r w:rsidR="00A001D7">
        <w:rPr>
          <w:rFonts w:hint="eastAsia"/>
          <w:lang w:val="en-GB" w:eastAsia="zh-CN"/>
        </w:rPr>
        <w:t>in</w:t>
      </w:r>
      <w:r w:rsidR="00A001D7">
        <w:rPr>
          <w:lang w:val="en-GB" w:eastAsia="zh-CN"/>
        </w:rPr>
        <w:t xml:space="preserve"> RAN1#112</w:t>
      </w:r>
      <w:r w:rsidR="004565DA">
        <w:rPr>
          <w:lang w:val="en-GB" w:eastAsia="zh-CN"/>
        </w:rPr>
        <w:t xml:space="preserve"> </w:t>
      </w:r>
      <w:r w:rsidR="004565DA">
        <w:rPr>
          <w:rFonts w:hint="eastAsia"/>
          <w:lang w:val="en-GB" w:eastAsia="zh-CN"/>
        </w:rPr>
        <w:t>and</w:t>
      </w:r>
      <w:r w:rsidR="004565DA">
        <w:rPr>
          <w:lang w:val="en-GB" w:eastAsia="zh-CN"/>
        </w:rPr>
        <w:t xml:space="preserve"> RAN1#112</w:t>
      </w:r>
      <w:r w:rsidR="004565DA">
        <w:rPr>
          <w:rFonts w:hint="eastAsia"/>
          <w:lang w:val="en-GB" w:eastAsia="zh-CN"/>
        </w:rPr>
        <w:t>b-e,</w:t>
      </w:r>
      <w:r w:rsidR="004565DA">
        <w:rPr>
          <w:lang w:val="en-GB" w:eastAsia="zh-CN"/>
        </w:rPr>
        <w:t xml:space="preserve"> the following agreements were achieved:</w:t>
      </w:r>
    </w:p>
    <w:tbl>
      <w:tblPr>
        <w:tblStyle w:val="ad"/>
        <w:tblW w:w="0" w:type="auto"/>
        <w:tblLook w:val="04A0" w:firstRow="1" w:lastRow="0" w:firstColumn="1" w:lastColumn="0" w:noHBand="0" w:noVBand="1"/>
      </w:tblPr>
      <w:tblGrid>
        <w:gridCol w:w="9307"/>
      </w:tblGrid>
      <w:tr w:rsidR="00A001D7" w14:paraId="5A8DE1B7" w14:textId="77777777" w:rsidTr="00A001D7">
        <w:tc>
          <w:tcPr>
            <w:tcW w:w="9307" w:type="dxa"/>
          </w:tcPr>
          <w:p w14:paraId="6C6BB02F" w14:textId="2F3A12B8" w:rsidR="001C2E54" w:rsidRPr="002A2E57" w:rsidRDefault="001C2E54" w:rsidP="001C2E54">
            <w:pPr>
              <w:spacing w:after="0"/>
              <w:rPr>
                <w:rFonts w:eastAsia="Batang"/>
                <w:color w:val="000000"/>
                <w:sz w:val="18"/>
                <w:szCs w:val="18"/>
                <w:highlight w:val="green"/>
                <w:lang w:eastAsia="zh-CN"/>
              </w:rPr>
            </w:pPr>
            <w:r w:rsidRPr="002A2E57">
              <w:rPr>
                <w:rFonts w:hint="eastAsia"/>
                <w:b/>
                <w:bCs/>
                <w:color w:val="000000"/>
                <w:sz w:val="18"/>
                <w:szCs w:val="18"/>
                <w:highlight w:val="green"/>
              </w:rPr>
              <w:t>Ag</w:t>
            </w:r>
            <w:r w:rsidRPr="002A2E57">
              <w:rPr>
                <w:b/>
                <w:bCs/>
                <w:color w:val="000000"/>
                <w:sz w:val="18"/>
                <w:szCs w:val="18"/>
                <w:highlight w:val="green"/>
              </w:rPr>
              <w:t>reement</w:t>
            </w:r>
            <w:r>
              <w:rPr>
                <w:b/>
                <w:bCs/>
                <w:color w:val="000000"/>
                <w:sz w:val="18"/>
                <w:szCs w:val="18"/>
                <w:highlight w:val="green"/>
              </w:rPr>
              <w:t xml:space="preserve"> (RAN1#112b-e)</w:t>
            </w:r>
          </w:p>
          <w:p w14:paraId="7A52D97B" w14:textId="77777777" w:rsidR="001C2E54" w:rsidRPr="002A2E57" w:rsidRDefault="001C2E54" w:rsidP="001C2E54">
            <w:pPr>
              <w:spacing w:after="0"/>
              <w:rPr>
                <w:color w:val="000000"/>
                <w:sz w:val="18"/>
                <w:szCs w:val="18"/>
                <w:lang w:eastAsia="zh-CN"/>
              </w:rPr>
            </w:pPr>
            <w:r w:rsidRPr="002A2E57">
              <w:rPr>
                <w:color w:val="000000"/>
                <w:sz w:val="18"/>
                <w:szCs w:val="18"/>
                <w:lang w:eastAsia="zh-CN"/>
              </w:rPr>
              <w:lastRenderedPageBreak/>
              <w:t>On unified TCI framework extension for M-DCI based MTRP, support at least Opt2 for PUCCH transmission, and Opt1 is not supported</w:t>
            </w:r>
          </w:p>
          <w:p w14:paraId="03FF18EB" w14:textId="576E3ECA" w:rsidR="001C2E54" w:rsidRDefault="001C2E54" w:rsidP="001C2E54">
            <w:pPr>
              <w:spacing w:after="0"/>
              <w:rPr>
                <w:b/>
                <w:bCs/>
                <w:color w:val="000000"/>
                <w:sz w:val="18"/>
                <w:szCs w:val="18"/>
                <w:highlight w:val="green"/>
              </w:rPr>
            </w:pPr>
            <w:r w:rsidRPr="002A2E57">
              <w:rPr>
                <w:color w:val="000000"/>
                <w:sz w:val="18"/>
                <w:szCs w:val="18"/>
              </w:rPr>
              <w:t xml:space="preserve">Note: </w:t>
            </w:r>
            <w:r w:rsidRPr="002A2E57">
              <w:rPr>
                <w:color w:val="000000"/>
                <w:sz w:val="18"/>
                <w:szCs w:val="18"/>
                <w:lang w:eastAsia="zh-CN"/>
              </w:rPr>
              <w:t>Opt3 and Opt4 are not precluded</w:t>
            </w:r>
          </w:p>
          <w:p w14:paraId="1CA54C6D" w14:textId="5E21F2B4" w:rsidR="00A001D7" w:rsidRPr="00F90924" w:rsidRDefault="00A001D7" w:rsidP="00A001D7">
            <w:pPr>
              <w:spacing w:after="0"/>
              <w:rPr>
                <w:color w:val="000000"/>
                <w:sz w:val="18"/>
                <w:szCs w:val="18"/>
                <w:highlight w:val="green"/>
                <w:lang w:eastAsia="zh-CN"/>
              </w:rPr>
            </w:pPr>
            <w:r w:rsidRPr="00F90924">
              <w:rPr>
                <w:b/>
                <w:bCs/>
                <w:color w:val="000000"/>
                <w:sz w:val="18"/>
                <w:szCs w:val="18"/>
                <w:highlight w:val="green"/>
              </w:rPr>
              <w:t>Agreement</w:t>
            </w:r>
            <w:r w:rsidR="001C2E54">
              <w:rPr>
                <w:b/>
                <w:bCs/>
                <w:color w:val="000000"/>
                <w:sz w:val="18"/>
                <w:szCs w:val="18"/>
                <w:highlight w:val="green"/>
              </w:rPr>
              <w:t xml:space="preserve"> (RAN1#112)</w:t>
            </w:r>
          </w:p>
          <w:p w14:paraId="0C71B616" w14:textId="77777777" w:rsidR="00A001D7" w:rsidRPr="00F90924" w:rsidRDefault="00A001D7" w:rsidP="00A001D7">
            <w:pPr>
              <w:tabs>
                <w:tab w:val="left" w:pos="0"/>
              </w:tabs>
              <w:spacing w:after="0"/>
              <w:rPr>
                <w:color w:val="000000"/>
                <w:sz w:val="18"/>
                <w:szCs w:val="18"/>
              </w:rPr>
            </w:pPr>
            <w:r w:rsidRPr="00F90924">
              <w:rPr>
                <w:color w:val="000000"/>
                <w:sz w:val="18"/>
                <w:szCs w:val="18"/>
                <w:lang w:eastAsia="zh-CN"/>
              </w:rPr>
              <w:t>On unified TCI framework extension for M-DCI based MTRP</w:t>
            </w:r>
            <w:r w:rsidRPr="00F90924">
              <w:rPr>
                <w:color w:val="000000"/>
                <w:sz w:val="18"/>
                <w:szCs w:val="18"/>
              </w:rPr>
              <w:t xml:space="preserve">, </w:t>
            </w:r>
            <w:r w:rsidRPr="00F90924">
              <w:rPr>
                <w:color w:val="FF0000"/>
                <w:sz w:val="18"/>
                <w:szCs w:val="18"/>
              </w:rPr>
              <w:t>down-select from the following options</w:t>
            </w:r>
            <w:r w:rsidRPr="00F90924">
              <w:rPr>
                <w:color w:val="000000"/>
                <w:sz w:val="18"/>
                <w:szCs w:val="18"/>
              </w:rPr>
              <w:t xml:space="preserve"> for PUCCH transmission:</w:t>
            </w:r>
          </w:p>
          <w:p w14:paraId="01631E39" w14:textId="77777777" w:rsidR="00A001D7" w:rsidRPr="00F90924" w:rsidRDefault="00A001D7" w:rsidP="00A001D7">
            <w:pPr>
              <w:pStyle w:val="af2"/>
              <w:numPr>
                <w:ilvl w:val="0"/>
                <w:numId w:val="34"/>
              </w:numPr>
              <w:tabs>
                <w:tab w:val="left" w:pos="314"/>
              </w:tabs>
              <w:suppressAutoHyphens/>
              <w:autoSpaceDE/>
              <w:autoSpaceDN/>
              <w:adjustRightInd/>
              <w:spacing w:before="0" w:after="0"/>
              <w:ind w:left="314" w:firstLineChars="0" w:hanging="142"/>
              <w:contextualSpacing/>
              <w:jc w:val="left"/>
              <w:rPr>
                <w:color w:val="000000"/>
                <w:sz w:val="18"/>
                <w:szCs w:val="18"/>
                <w:lang w:eastAsia="ko-KR"/>
              </w:rPr>
            </w:pPr>
            <w:r w:rsidRPr="00F90924">
              <w:rPr>
                <w:color w:val="000000"/>
                <w:sz w:val="18"/>
                <w:szCs w:val="18"/>
              </w:rPr>
              <w:t xml:space="preserve">Opt1: A </w:t>
            </w:r>
            <w:r w:rsidRPr="00F90924">
              <w:rPr>
                <w:i/>
                <w:iCs/>
                <w:color w:val="000000"/>
                <w:sz w:val="18"/>
                <w:szCs w:val="18"/>
              </w:rPr>
              <w:t xml:space="preserve">coresetPoolIndex </w:t>
            </w:r>
            <w:r w:rsidRPr="00F90924">
              <w:rPr>
                <w:color w:val="000000"/>
                <w:sz w:val="18"/>
                <w:szCs w:val="18"/>
              </w:rPr>
              <w:t xml:space="preserve">value can be </w:t>
            </w:r>
            <w:r w:rsidRPr="00F90924">
              <w:rPr>
                <w:color w:val="000000"/>
                <w:sz w:val="18"/>
                <w:szCs w:val="18"/>
                <w:lang w:eastAsia="ko-KR"/>
              </w:rPr>
              <w:t xml:space="preserve">provided </w:t>
            </w:r>
            <w:r w:rsidRPr="00F90924">
              <w:rPr>
                <w:color w:val="000000"/>
                <w:sz w:val="18"/>
                <w:szCs w:val="18"/>
              </w:rPr>
              <w:t xml:space="preserve">per PUCCH resource/resource group, and the UE shall apply the indicated joint/UL TCI state specific to the </w:t>
            </w:r>
            <w:r w:rsidRPr="00F90924">
              <w:rPr>
                <w:i/>
                <w:iCs/>
                <w:color w:val="000000"/>
                <w:sz w:val="18"/>
                <w:szCs w:val="18"/>
              </w:rPr>
              <w:t>coresetPoolIndex</w:t>
            </w:r>
            <w:r w:rsidRPr="00F90924">
              <w:rPr>
                <w:color w:val="000000"/>
                <w:sz w:val="18"/>
                <w:szCs w:val="18"/>
              </w:rPr>
              <w:t xml:space="preserve"> value to the corresponding PUCCH transmission</w:t>
            </w:r>
          </w:p>
          <w:p w14:paraId="528B14F9" w14:textId="77777777" w:rsidR="00A001D7" w:rsidRPr="00F90924" w:rsidRDefault="00A001D7" w:rsidP="00A001D7">
            <w:pPr>
              <w:pStyle w:val="af2"/>
              <w:numPr>
                <w:ilvl w:val="0"/>
                <w:numId w:val="34"/>
              </w:numPr>
              <w:tabs>
                <w:tab w:val="left" w:pos="314"/>
              </w:tabs>
              <w:suppressAutoHyphens/>
              <w:autoSpaceDE/>
              <w:autoSpaceDN/>
              <w:adjustRightInd/>
              <w:spacing w:before="0" w:after="0"/>
              <w:ind w:left="314" w:firstLineChars="0" w:hanging="142"/>
              <w:contextualSpacing/>
              <w:jc w:val="left"/>
              <w:rPr>
                <w:color w:val="000000"/>
                <w:sz w:val="18"/>
                <w:szCs w:val="18"/>
              </w:rPr>
            </w:pPr>
            <w:r w:rsidRPr="00F90924">
              <w:rPr>
                <w:color w:val="000000"/>
                <w:sz w:val="18"/>
                <w:szCs w:val="18"/>
                <w:lang w:eastAsia="ko-KR"/>
              </w:rPr>
              <w:t xml:space="preserve">Opt2: An RRC configuration can be provided </w:t>
            </w:r>
            <w:r w:rsidRPr="00F90924">
              <w:rPr>
                <w:color w:val="000000"/>
                <w:sz w:val="18"/>
                <w:szCs w:val="18"/>
              </w:rPr>
              <w:t>per PUCCH resource/resource group</w:t>
            </w:r>
            <w:r w:rsidRPr="00F90924">
              <w:rPr>
                <w:color w:val="000000"/>
                <w:sz w:val="18"/>
                <w:szCs w:val="18"/>
                <w:lang w:eastAsia="ko-KR"/>
              </w:rPr>
              <w:t xml:space="preserve"> to inform that the UE shall apply the first or the second indicated joint/UL TCI state</w:t>
            </w:r>
            <w:r w:rsidRPr="00F90924">
              <w:rPr>
                <w:color w:val="000000"/>
                <w:sz w:val="18"/>
                <w:szCs w:val="18"/>
              </w:rPr>
              <w:t xml:space="preserve"> to the corresponding PUCCH transmission</w:t>
            </w:r>
            <w:r w:rsidRPr="00F90924">
              <w:rPr>
                <w:color w:val="000000"/>
                <w:sz w:val="18"/>
                <w:szCs w:val="18"/>
                <w:lang w:eastAsia="zh-CN"/>
              </w:rPr>
              <w:t>, where</w:t>
            </w:r>
            <w:r w:rsidRPr="00F90924">
              <w:rPr>
                <w:color w:val="000000"/>
                <w:sz w:val="18"/>
                <w:szCs w:val="18"/>
              </w:rPr>
              <w:t xml:space="preserve"> the first and the second indicated joint/DL TCI states correspond to the indicated joint/UL TCI states specific to </w:t>
            </w:r>
            <w:r w:rsidRPr="00F90924">
              <w:rPr>
                <w:i/>
                <w:iCs/>
                <w:color w:val="000000"/>
                <w:sz w:val="18"/>
                <w:szCs w:val="18"/>
              </w:rPr>
              <w:t>coresetPoolIndex</w:t>
            </w:r>
            <w:r w:rsidRPr="00F90924">
              <w:rPr>
                <w:color w:val="000000"/>
                <w:sz w:val="18"/>
                <w:szCs w:val="18"/>
              </w:rPr>
              <w:t xml:space="preserve"> value 0 and value 1, respectively.</w:t>
            </w:r>
          </w:p>
          <w:p w14:paraId="3CB06B00" w14:textId="77777777" w:rsidR="00A001D7" w:rsidRPr="00F90924" w:rsidRDefault="00A001D7" w:rsidP="00A001D7">
            <w:pPr>
              <w:pStyle w:val="af2"/>
              <w:numPr>
                <w:ilvl w:val="0"/>
                <w:numId w:val="34"/>
              </w:numPr>
              <w:tabs>
                <w:tab w:val="left" w:pos="314"/>
              </w:tabs>
              <w:suppressAutoHyphens/>
              <w:autoSpaceDE/>
              <w:autoSpaceDN/>
              <w:adjustRightInd/>
              <w:spacing w:before="0" w:after="0"/>
              <w:ind w:left="314" w:firstLineChars="0" w:hanging="142"/>
              <w:contextualSpacing/>
              <w:jc w:val="left"/>
              <w:rPr>
                <w:color w:val="FF0000"/>
                <w:sz w:val="18"/>
                <w:szCs w:val="18"/>
              </w:rPr>
            </w:pPr>
            <w:r w:rsidRPr="00F90924">
              <w:rPr>
                <w:color w:val="000000"/>
                <w:sz w:val="18"/>
                <w:szCs w:val="18"/>
              </w:rPr>
              <w:t>Opt3: For a PUCCH transmission triggered by PDCCH</w:t>
            </w:r>
            <w:r w:rsidRPr="00F90924" w:rsidDel="00DB7F4B">
              <w:rPr>
                <w:color w:val="000000"/>
                <w:sz w:val="18"/>
                <w:szCs w:val="18"/>
              </w:rPr>
              <w:t xml:space="preserve"> </w:t>
            </w:r>
            <w:r w:rsidRPr="00F90924">
              <w:rPr>
                <w:color w:val="000000"/>
                <w:sz w:val="18"/>
                <w:szCs w:val="18"/>
              </w:rPr>
              <w:t xml:space="preserve">on a CORESET when </w:t>
            </w:r>
            <w:r w:rsidRPr="00F90924">
              <w:rPr>
                <w:rFonts w:eastAsia="等线"/>
                <w:color w:val="000000"/>
                <w:sz w:val="18"/>
                <w:szCs w:val="18"/>
                <w:lang w:eastAsia="zh-CN"/>
              </w:rPr>
              <w:t xml:space="preserve">the UCI in the PUCCH transmission carries HARQ-ACK information only, </w:t>
            </w:r>
            <w:r w:rsidRPr="00F90924">
              <w:rPr>
                <w:color w:val="000000"/>
                <w:sz w:val="18"/>
                <w:szCs w:val="18"/>
                <w:lang w:eastAsia="zh-CN"/>
              </w:rPr>
              <w:t>t</w:t>
            </w:r>
            <w:r w:rsidRPr="00F90924">
              <w:rPr>
                <w:color w:val="000000"/>
                <w:sz w:val="18"/>
                <w:szCs w:val="18"/>
              </w:rPr>
              <w:t xml:space="preserve">he UE shall apply the indicated joint/UL TCI state specific to a </w:t>
            </w:r>
            <w:r w:rsidRPr="00F90924">
              <w:rPr>
                <w:i/>
                <w:iCs/>
                <w:color w:val="000000"/>
                <w:sz w:val="18"/>
                <w:szCs w:val="18"/>
              </w:rPr>
              <w:t xml:space="preserve">coresetPoolIndex </w:t>
            </w:r>
            <w:r w:rsidRPr="00F90924">
              <w:rPr>
                <w:color w:val="000000"/>
                <w:sz w:val="18"/>
                <w:szCs w:val="18"/>
              </w:rPr>
              <w:t xml:space="preserve">value to the PUCCH transmission, where the </w:t>
            </w:r>
            <w:r w:rsidRPr="00F90924">
              <w:rPr>
                <w:i/>
                <w:iCs/>
                <w:color w:val="000000"/>
                <w:sz w:val="18"/>
                <w:szCs w:val="18"/>
              </w:rPr>
              <w:t xml:space="preserve">coresetPoolIndex </w:t>
            </w:r>
            <w:r w:rsidRPr="00F90924">
              <w:rPr>
                <w:color w:val="000000"/>
                <w:sz w:val="18"/>
                <w:szCs w:val="18"/>
              </w:rPr>
              <w:t xml:space="preserve">value is determined from the one associated with the CORESET. </w:t>
            </w:r>
            <w:r w:rsidRPr="00F90924">
              <w:rPr>
                <w:color w:val="FF0000"/>
                <w:sz w:val="18"/>
                <w:szCs w:val="18"/>
              </w:rPr>
              <w:t>Otherwise, either Opt1 or Opt2 is adopted.</w:t>
            </w:r>
          </w:p>
          <w:p w14:paraId="5705BC6F" w14:textId="77777777" w:rsidR="00A001D7" w:rsidRPr="00F90924" w:rsidRDefault="00A001D7" w:rsidP="00A001D7">
            <w:pPr>
              <w:numPr>
                <w:ilvl w:val="1"/>
                <w:numId w:val="28"/>
              </w:numPr>
              <w:autoSpaceDE/>
              <w:autoSpaceDN/>
              <w:adjustRightInd/>
              <w:snapToGrid/>
              <w:spacing w:before="0" w:after="0"/>
              <w:rPr>
                <w:color w:val="000000"/>
                <w:sz w:val="18"/>
                <w:szCs w:val="18"/>
              </w:rPr>
            </w:pPr>
            <w:r w:rsidRPr="00F90924">
              <w:rPr>
                <w:color w:val="000000"/>
                <w:sz w:val="18"/>
                <w:szCs w:val="18"/>
              </w:rPr>
              <w:t xml:space="preserve">FFS: </w:t>
            </w:r>
            <w:r w:rsidRPr="00F90924">
              <w:rPr>
                <w:color w:val="000000"/>
                <w:sz w:val="18"/>
                <w:szCs w:val="18"/>
                <w:lang w:val="en-CA" w:eastAsia="zh-CN"/>
              </w:rPr>
              <w:t>Whether</w:t>
            </w:r>
            <w:r w:rsidRPr="00F90924">
              <w:rPr>
                <w:color w:val="000000"/>
                <w:sz w:val="18"/>
                <w:szCs w:val="18"/>
              </w:rPr>
              <w:t xml:space="preserve"> Opt3 applies only when the </w:t>
            </w:r>
            <w:r w:rsidRPr="00F90924">
              <w:rPr>
                <w:rFonts w:eastAsia="等线"/>
                <w:color w:val="000000"/>
                <w:sz w:val="18"/>
                <w:szCs w:val="18"/>
                <w:lang w:eastAsia="zh-CN"/>
              </w:rPr>
              <w:t xml:space="preserve">UE is not provided with </w:t>
            </w:r>
            <w:r w:rsidRPr="00F90924">
              <w:rPr>
                <w:rFonts w:eastAsia="等线"/>
                <w:i/>
                <w:iCs/>
                <w:color w:val="000000"/>
                <w:sz w:val="18"/>
                <w:szCs w:val="18"/>
                <w:lang w:eastAsia="zh-CN"/>
              </w:rPr>
              <w:t>ackNackFeedbackMode</w:t>
            </w:r>
            <w:r w:rsidRPr="00F90924">
              <w:rPr>
                <w:rFonts w:eastAsia="等线"/>
                <w:color w:val="000000"/>
                <w:sz w:val="18"/>
                <w:szCs w:val="18"/>
                <w:lang w:eastAsia="zh-CN"/>
              </w:rPr>
              <w:t xml:space="preserve"> = </w:t>
            </w:r>
            <w:r w:rsidRPr="00F90924">
              <w:rPr>
                <w:rFonts w:eastAsia="等线"/>
                <w:i/>
                <w:iCs/>
                <w:color w:val="000000"/>
                <w:sz w:val="18"/>
                <w:szCs w:val="18"/>
                <w:lang w:eastAsia="zh-CN"/>
              </w:rPr>
              <w:t>joint</w:t>
            </w:r>
          </w:p>
          <w:p w14:paraId="121ADB93" w14:textId="77777777" w:rsidR="00A001D7" w:rsidRPr="00F90924" w:rsidRDefault="00A001D7" w:rsidP="00A001D7">
            <w:pPr>
              <w:pStyle w:val="af2"/>
              <w:numPr>
                <w:ilvl w:val="0"/>
                <w:numId w:val="34"/>
              </w:numPr>
              <w:tabs>
                <w:tab w:val="left" w:pos="314"/>
              </w:tabs>
              <w:suppressAutoHyphens/>
              <w:autoSpaceDE/>
              <w:autoSpaceDN/>
              <w:adjustRightInd/>
              <w:spacing w:before="0" w:after="0"/>
              <w:ind w:left="314" w:firstLineChars="0" w:hanging="142"/>
              <w:contextualSpacing/>
              <w:jc w:val="left"/>
              <w:rPr>
                <w:rFonts w:eastAsia="Malgun Gothic"/>
                <w:color w:val="FF0000"/>
                <w:sz w:val="18"/>
                <w:szCs w:val="18"/>
                <w:lang w:eastAsia="ko-KR"/>
              </w:rPr>
            </w:pPr>
            <w:r w:rsidRPr="00F90924">
              <w:rPr>
                <w:color w:val="000000"/>
                <w:sz w:val="18"/>
                <w:szCs w:val="18"/>
              </w:rPr>
              <w:t xml:space="preserve">Opt4: </w:t>
            </w:r>
            <w:r w:rsidRPr="00F90924">
              <w:rPr>
                <w:rFonts w:eastAsia="等线"/>
                <w:color w:val="000000"/>
                <w:sz w:val="18"/>
                <w:szCs w:val="18"/>
                <w:lang w:eastAsia="zh-CN"/>
              </w:rPr>
              <w:t>For</w:t>
            </w:r>
            <w:r w:rsidRPr="00F90924">
              <w:rPr>
                <w:color w:val="000000"/>
                <w:sz w:val="18"/>
                <w:szCs w:val="18"/>
              </w:rPr>
              <w:t xml:space="preserve"> a PUCCH transmission with a</w:t>
            </w:r>
            <w:r w:rsidRPr="00F90924">
              <w:rPr>
                <w:rFonts w:eastAsia="PMingLiU"/>
                <w:color w:val="000000"/>
                <w:sz w:val="18"/>
                <w:szCs w:val="18"/>
                <w:lang w:eastAsia="zh-TW"/>
              </w:rPr>
              <w:t>n LRR trigged for ei</w:t>
            </w:r>
            <w:r w:rsidRPr="00F90924">
              <w:rPr>
                <w:color w:val="000000"/>
                <w:sz w:val="18"/>
                <w:szCs w:val="18"/>
              </w:rPr>
              <w:t>ther the first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0,0</m:t>
                  </m:r>
                </m:sub>
              </m:sSub>
            </m:oMath>
            <w:r w:rsidRPr="00F90924">
              <w:rPr>
                <w:color w:val="000000"/>
                <w:sz w:val="18"/>
                <w:szCs w:val="18"/>
              </w:rPr>
              <w:t>) or the second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0,1</m:t>
                  </m:r>
                </m:sub>
              </m:sSub>
            </m:oMath>
            <w:r w:rsidRPr="00F90924">
              <w:rPr>
                <w:color w:val="000000"/>
                <w:sz w:val="18"/>
                <w:szCs w:val="18"/>
              </w:rPr>
              <w:t xml:space="preserve">) when the UE is provided only one </w:t>
            </w:r>
            <w:r w:rsidRPr="00F90924">
              <w:rPr>
                <w:color w:val="FF0000"/>
                <w:sz w:val="18"/>
                <w:szCs w:val="18"/>
              </w:rPr>
              <w:t>or two</w:t>
            </w:r>
            <w:r w:rsidRPr="00F90924">
              <w:rPr>
                <w:color w:val="000000"/>
                <w:sz w:val="18"/>
                <w:szCs w:val="18"/>
              </w:rPr>
              <w:t xml:space="preserve"> </w:t>
            </w:r>
            <w:r w:rsidRPr="00F90924">
              <w:rPr>
                <w:i/>
                <w:iCs/>
                <w:color w:val="000000"/>
                <w:sz w:val="18"/>
                <w:szCs w:val="18"/>
              </w:rPr>
              <w:t>schedulingRequestID-BFR</w:t>
            </w:r>
            <w:r w:rsidRPr="00F90924">
              <w:rPr>
                <w:color w:val="000000"/>
                <w:sz w:val="18"/>
                <w:szCs w:val="18"/>
              </w:rPr>
              <w:t xml:space="preserve"> configuration, the UE shall apply the indicated joint/UL TCI state specific to a </w:t>
            </w:r>
            <w:r w:rsidRPr="00F90924">
              <w:rPr>
                <w:i/>
                <w:iCs/>
                <w:color w:val="000000"/>
                <w:sz w:val="18"/>
                <w:szCs w:val="18"/>
              </w:rPr>
              <w:t>coresetPoolIndex</w:t>
            </w:r>
            <w:r w:rsidRPr="00F90924">
              <w:rPr>
                <w:color w:val="000000"/>
                <w:sz w:val="18"/>
                <w:szCs w:val="18"/>
              </w:rPr>
              <w:t xml:space="preserve"> value to the PUCCH transmission, where the </w:t>
            </w:r>
            <w:r w:rsidRPr="00F90924">
              <w:rPr>
                <w:i/>
                <w:iCs/>
                <w:color w:val="000000"/>
                <w:sz w:val="18"/>
                <w:szCs w:val="18"/>
              </w:rPr>
              <w:t>coresetPoolIndex</w:t>
            </w:r>
            <w:r w:rsidRPr="00F90924">
              <w:rPr>
                <w:color w:val="000000"/>
                <w:sz w:val="18"/>
                <w:szCs w:val="18"/>
              </w:rPr>
              <w:t xml:space="preserve"> value is 1 when the LRR is</w:t>
            </w:r>
            <w:r w:rsidRPr="00F90924">
              <w:rPr>
                <w:rFonts w:eastAsia="PMingLiU"/>
                <w:color w:val="000000"/>
                <w:sz w:val="18"/>
                <w:szCs w:val="18"/>
                <w:lang w:eastAsia="zh-TW"/>
              </w:rPr>
              <w:t xml:space="preserve"> trigged</w:t>
            </w:r>
            <w:r w:rsidRPr="00F90924">
              <w:rPr>
                <w:color w:val="000000"/>
                <w:sz w:val="18"/>
                <w:szCs w:val="18"/>
              </w:rPr>
              <w:t xml:space="preserve"> for the first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0,0</m:t>
                  </m:r>
                </m:sub>
              </m:sSub>
            </m:oMath>
            <w:r w:rsidRPr="00F90924">
              <w:rPr>
                <w:color w:val="000000"/>
                <w:sz w:val="18"/>
                <w:szCs w:val="18"/>
              </w:rPr>
              <w:t xml:space="preserve">) and the </w:t>
            </w:r>
            <w:r w:rsidRPr="00F90924">
              <w:rPr>
                <w:i/>
                <w:iCs/>
                <w:color w:val="000000"/>
                <w:sz w:val="18"/>
                <w:szCs w:val="18"/>
              </w:rPr>
              <w:t>coresetPoolIndex</w:t>
            </w:r>
            <w:r w:rsidRPr="00F90924">
              <w:rPr>
                <w:color w:val="000000"/>
                <w:sz w:val="18"/>
                <w:szCs w:val="18"/>
              </w:rPr>
              <w:t xml:space="preserve"> value is 0 when the LRR is</w:t>
            </w:r>
            <w:r w:rsidRPr="00F90924">
              <w:rPr>
                <w:rFonts w:eastAsia="PMingLiU"/>
                <w:color w:val="000000"/>
                <w:sz w:val="18"/>
                <w:szCs w:val="18"/>
                <w:lang w:eastAsia="zh-TW"/>
              </w:rPr>
              <w:t xml:space="preserve"> trigged</w:t>
            </w:r>
            <w:r w:rsidRPr="00F90924">
              <w:rPr>
                <w:color w:val="000000"/>
                <w:sz w:val="18"/>
                <w:szCs w:val="18"/>
              </w:rPr>
              <w:t xml:space="preserve"> for the second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0,1</m:t>
                  </m:r>
                </m:sub>
              </m:sSub>
            </m:oMath>
            <w:r w:rsidRPr="00F90924">
              <w:rPr>
                <w:color w:val="000000"/>
                <w:sz w:val="18"/>
                <w:szCs w:val="18"/>
              </w:rPr>
              <w:t xml:space="preserve">). </w:t>
            </w:r>
            <w:r w:rsidRPr="00F90924">
              <w:rPr>
                <w:color w:val="FF0000"/>
                <w:sz w:val="18"/>
                <w:szCs w:val="18"/>
              </w:rPr>
              <w:t>Otherwise, either Opt1 or Opt2 is adopted.</w:t>
            </w:r>
          </w:p>
          <w:p w14:paraId="58F41D27" w14:textId="77777777" w:rsidR="00A001D7" w:rsidRDefault="00A001D7" w:rsidP="00A001D7">
            <w:pPr>
              <w:tabs>
                <w:tab w:val="left" w:pos="314"/>
                <w:tab w:val="left" w:pos="720"/>
              </w:tabs>
              <w:spacing w:after="0"/>
              <w:rPr>
                <w:color w:val="FF0000"/>
                <w:sz w:val="18"/>
                <w:szCs w:val="18"/>
              </w:rPr>
            </w:pPr>
            <w:r w:rsidRPr="00F90924">
              <w:rPr>
                <w:color w:val="FF0000"/>
                <w:sz w:val="18"/>
                <w:szCs w:val="18"/>
              </w:rPr>
              <w:t>Note: Either Opt1 or Opt2 must be supported</w:t>
            </w:r>
          </w:p>
          <w:p w14:paraId="0A68338A" w14:textId="5768C865" w:rsidR="001C2E54" w:rsidRPr="00A001D7" w:rsidRDefault="001C2E54" w:rsidP="001C2E54">
            <w:pPr>
              <w:tabs>
                <w:tab w:val="left" w:pos="314"/>
                <w:tab w:val="left" w:pos="720"/>
              </w:tabs>
              <w:spacing w:after="0"/>
              <w:rPr>
                <w:color w:val="FF0000"/>
                <w:sz w:val="18"/>
                <w:szCs w:val="18"/>
              </w:rPr>
            </w:pPr>
          </w:p>
        </w:tc>
      </w:tr>
    </w:tbl>
    <w:p w14:paraId="31FB187F" w14:textId="103C0AED" w:rsidR="00E36AC4" w:rsidRPr="000B26A6" w:rsidRDefault="00FE73C9" w:rsidP="00B47CA3">
      <w:pPr>
        <w:rPr>
          <w:lang w:val="en-GB" w:eastAsia="zh-CN"/>
        </w:rPr>
      </w:pPr>
      <w:r>
        <w:rPr>
          <w:lang w:val="en-GB" w:eastAsia="zh-CN"/>
        </w:rPr>
        <w:lastRenderedPageBreak/>
        <w:t>Since there are multiple types of P</w:t>
      </w:r>
      <w:r w:rsidR="000F0414">
        <w:rPr>
          <w:lang w:val="en-GB" w:eastAsia="zh-CN"/>
        </w:rPr>
        <w:t xml:space="preserve">UCCH resource, a </w:t>
      </w:r>
      <w:r w:rsidR="000F0414">
        <w:rPr>
          <w:rFonts w:hint="eastAsia"/>
          <w:lang w:val="en-GB" w:eastAsia="zh-CN"/>
        </w:rPr>
        <w:t>unified</w:t>
      </w:r>
      <w:r>
        <w:rPr>
          <w:lang w:val="en-GB" w:eastAsia="zh-CN"/>
        </w:rPr>
        <w:t xml:space="preserve"> and simple solution is expected to indicate the mapping between the indicated TCI state and PUCCH transmission, if the mapping rule for different types of PUCCH are different, the discussion wil</w:t>
      </w:r>
      <w:r w:rsidR="00E37BFE">
        <w:rPr>
          <w:lang w:val="en-GB" w:eastAsia="zh-CN"/>
        </w:rPr>
        <w:t>l become complicated</w:t>
      </w:r>
      <w:r w:rsidR="00211715">
        <w:rPr>
          <w:lang w:val="en-GB" w:eastAsia="zh-CN"/>
        </w:rPr>
        <w:t xml:space="preserve">. </w:t>
      </w:r>
      <w:r w:rsidR="00157F3A" w:rsidRPr="00157F3A">
        <w:rPr>
          <w:lang w:val="en-GB" w:eastAsia="zh-CN"/>
        </w:rPr>
        <w:t>Opt2 can be applied to all the cases including the PUCCH carrying HARQ-ACK/BFR that are mentioned in Opt3 and Opt4</w:t>
      </w:r>
      <w:r w:rsidR="00157F3A">
        <w:rPr>
          <w:lang w:val="en-GB" w:eastAsia="zh-CN"/>
        </w:rPr>
        <w:t xml:space="preserve">. </w:t>
      </w:r>
      <w:r w:rsidR="001C2E54">
        <w:rPr>
          <w:lang w:val="en-GB" w:eastAsia="zh-CN"/>
        </w:rPr>
        <w:t>According to the agreement achieved in last meeting</w:t>
      </w:r>
      <w:r w:rsidR="001D371A">
        <w:rPr>
          <w:rFonts w:hint="eastAsia"/>
          <w:lang w:val="en-GB" w:eastAsia="zh-CN"/>
        </w:rPr>
        <w:t>,</w:t>
      </w:r>
      <w:r w:rsidR="001C2E54">
        <w:rPr>
          <w:lang w:val="en-GB" w:eastAsia="zh-CN"/>
        </w:rPr>
        <w:t xml:space="preserve"> we prefer to only support opt 2 for TCI selection in </w:t>
      </w:r>
      <w:r w:rsidR="00A132DB">
        <w:rPr>
          <w:lang w:val="en-GB" w:eastAsia="zh-CN"/>
        </w:rPr>
        <w:t>m</w:t>
      </w:r>
      <w:r w:rsidR="001C2E54">
        <w:rPr>
          <w:lang w:val="en-GB" w:eastAsia="zh-CN"/>
        </w:rPr>
        <w:t>-DCI based PUCCH MTRP transmission.</w:t>
      </w:r>
    </w:p>
    <w:p w14:paraId="7EFB8158" w14:textId="2C086E5C" w:rsidR="00D7711A" w:rsidRPr="00B500B8" w:rsidRDefault="009E6C57" w:rsidP="005D200E">
      <w:pPr>
        <w:rPr>
          <w:b/>
          <w:i/>
          <w:lang w:val="en-GB" w:eastAsia="zh-CN"/>
        </w:rPr>
      </w:pPr>
      <w:r w:rsidRPr="00F02CB5">
        <w:rPr>
          <w:b/>
          <w:i/>
          <w:lang w:val="en-GB" w:eastAsia="zh-CN"/>
        </w:rPr>
        <w:t xml:space="preserve">Proposal </w:t>
      </w:r>
      <w:r w:rsidR="00B50E06">
        <w:rPr>
          <w:b/>
          <w:i/>
          <w:lang w:val="en-GB" w:eastAsia="zh-CN"/>
        </w:rPr>
        <w:t>9</w:t>
      </w:r>
      <w:r w:rsidR="005D200E">
        <w:rPr>
          <w:b/>
          <w:i/>
          <w:lang w:val="en-GB" w:eastAsia="zh-CN"/>
        </w:rPr>
        <w:t xml:space="preserve">: </w:t>
      </w:r>
      <w:r w:rsidR="001D371A">
        <w:rPr>
          <w:b/>
          <w:i/>
          <w:lang w:val="en-GB" w:eastAsia="zh-CN"/>
        </w:rPr>
        <w:t xml:space="preserve">For </w:t>
      </w:r>
      <w:r w:rsidR="00A132DB">
        <w:rPr>
          <w:b/>
          <w:i/>
          <w:lang w:val="en-GB" w:eastAsia="zh-CN"/>
        </w:rPr>
        <w:t>m</w:t>
      </w:r>
      <w:r w:rsidR="000B26A6">
        <w:rPr>
          <w:b/>
          <w:i/>
          <w:lang w:val="en-GB" w:eastAsia="zh-CN"/>
        </w:rPr>
        <w:t xml:space="preserve">-DCI based PUCCH transmission, </w:t>
      </w:r>
      <w:r w:rsidR="001C2E54">
        <w:rPr>
          <w:b/>
          <w:i/>
          <w:lang w:val="en-GB" w:eastAsia="zh-CN"/>
        </w:rPr>
        <w:t>only support opt2.</w:t>
      </w:r>
    </w:p>
    <w:p w14:paraId="0DF43DF3" w14:textId="6DF94F11" w:rsidR="00DE7D12" w:rsidRPr="001D371A" w:rsidRDefault="00DE7D12" w:rsidP="00B47CA3">
      <w:pPr>
        <w:rPr>
          <w:b/>
          <w:i/>
          <w:lang w:val="en-GB" w:eastAsia="zh-CN"/>
        </w:rPr>
      </w:pPr>
    </w:p>
    <w:p w14:paraId="290A30B3" w14:textId="022DE82F" w:rsidR="00B524E0" w:rsidRPr="002F1EE8" w:rsidRDefault="006D5065" w:rsidP="00B524E0">
      <w:pPr>
        <w:pStyle w:val="3"/>
        <w:rPr>
          <w:lang w:eastAsia="zh-CN"/>
        </w:rPr>
      </w:pPr>
      <w:r w:rsidRPr="002F1EE8">
        <w:rPr>
          <w:rFonts w:hint="eastAsia"/>
          <w:lang w:eastAsia="zh-CN"/>
        </w:rPr>
        <w:t>P</w:t>
      </w:r>
      <w:r w:rsidRPr="002F1EE8">
        <w:rPr>
          <w:lang w:eastAsia="zh-CN"/>
        </w:rPr>
        <w:t>USCH</w:t>
      </w:r>
    </w:p>
    <w:tbl>
      <w:tblPr>
        <w:tblStyle w:val="ad"/>
        <w:tblW w:w="0" w:type="auto"/>
        <w:tblLook w:val="04A0" w:firstRow="1" w:lastRow="0" w:firstColumn="1" w:lastColumn="0" w:noHBand="0" w:noVBand="1"/>
      </w:tblPr>
      <w:tblGrid>
        <w:gridCol w:w="9307"/>
      </w:tblGrid>
      <w:tr w:rsidR="005104D5" w14:paraId="1357F171" w14:textId="77777777" w:rsidTr="005104D5">
        <w:tc>
          <w:tcPr>
            <w:tcW w:w="9307" w:type="dxa"/>
          </w:tcPr>
          <w:p w14:paraId="37850473" w14:textId="77777777" w:rsidR="007F5739" w:rsidRPr="00B67863" w:rsidRDefault="007F5739" w:rsidP="007F5739">
            <w:pPr>
              <w:spacing w:after="0"/>
              <w:rPr>
                <w:color w:val="000000"/>
                <w:sz w:val="18"/>
                <w:highlight w:val="green"/>
                <w:lang w:eastAsia="zh-CN"/>
              </w:rPr>
            </w:pPr>
            <w:r w:rsidRPr="00B67863">
              <w:rPr>
                <w:b/>
                <w:bCs/>
                <w:color w:val="000000"/>
                <w:sz w:val="18"/>
                <w:highlight w:val="green"/>
              </w:rPr>
              <w:t>Agreement</w:t>
            </w:r>
          </w:p>
          <w:p w14:paraId="05086FEB" w14:textId="77777777" w:rsidR="007F5739" w:rsidRPr="00B67863" w:rsidRDefault="007F5739" w:rsidP="007F5739">
            <w:pPr>
              <w:spacing w:after="0"/>
              <w:rPr>
                <w:color w:val="000000"/>
                <w:sz w:val="18"/>
                <w:lang w:eastAsia="zh-CN"/>
              </w:rPr>
            </w:pPr>
            <w:r w:rsidRPr="00B67863">
              <w:rPr>
                <w:color w:val="000000"/>
                <w:sz w:val="18"/>
                <w:lang w:eastAsia="zh-CN"/>
              </w:rPr>
              <w:t xml:space="preserve">On unified TCI framework extension for S-DCI based MTRP, </w:t>
            </w:r>
            <w:r w:rsidRPr="00B67863">
              <w:rPr>
                <w:rFonts w:eastAsia="宋体"/>
                <w:sz w:val="18"/>
                <w:lang w:eastAsia="zh-CN"/>
              </w:rPr>
              <w:t xml:space="preserve">when two SRS resource sets for CB/NCB are configured, support the followings for PUSCH transmission </w:t>
            </w:r>
            <w:r w:rsidRPr="00B67863">
              <w:rPr>
                <w:color w:val="000000"/>
                <w:sz w:val="18"/>
                <w:lang w:eastAsia="zh-CN"/>
              </w:rPr>
              <w:t>scheduled/activated by a DCI format 0_1/0_2 (including DG and Type2 CG):</w:t>
            </w:r>
          </w:p>
          <w:p w14:paraId="2FBA506E" w14:textId="77777777" w:rsidR="007F5739" w:rsidRPr="00B67863" w:rsidRDefault="007F5739" w:rsidP="007F5739">
            <w:pPr>
              <w:pStyle w:val="af2"/>
              <w:numPr>
                <w:ilvl w:val="0"/>
                <w:numId w:val="35"/>
              </w:numPr>
              <w:tabs>
                <w:tab w:val="left" w:pos="314"/>
                <w:tab w:val="left" w:pos="720"/>
              </w:tabs>
              <w:suppressAutoHyphens/>
              <w:autoSpaceDE/>
              <w:autoSpaceDN/>
              <w:adjustRightInd/>
              <w:spacing w:before="0" w:after="0"/>
              <w:ind w:firstLineChars="0"/>
              <w:contextualSpacing/>
              <w:jc w:val="left"/>
              <w:rPr>
                <w:color w:val="000000"/>
                <w:sz w:val="18"/>
              </w:rPr>
            </w:pPr>
            <w:r w:rsidRPr="00B67863">
              <w:rPr>
                <w:color w:val="000000"/>
                <w:sz w:val="18"/>
              </w:rPr>
              <w:t>If the DCI format 0_1/0_2 indicates codepoint "00" for the existing SRS resource set indicator, the UE shall apply the first indicated joint/UL TCI state to all PUSCH antenna port(s) of corresponding PUSCH transmission occasions(s)</w:t>
            </w:r>
          </w:p>
          <w:p w14:paraId="19AC5F6F" w14:textId="77777777" w:rsidR="007F5739" w:rsidRPr="00B67863" w:rsidRDefault="007F5739" w:rsidP="007F5739">
            <w:pPr>
              <w:pStyle w:val="af2"/>
              <w:numPr>
                <w:ilvl w:val="0"/>
                <w:numId w:val="35"/>
              </w:numPr>
              <w:tabs>
                <w:tab w:val="left" w:pos="314"/>
                <w:tab w:val="left" w:pos="720"/>
              </w:tabs>
              <w:suppressAutoHyphens/>
              <w:autoSpaceDE/>
              <w:autoSpaceDN/>
              <w:adjustRightInd/>
              <w:spacing w:before="0" w:after="0"/>
              <w:ind w:firstLineChars="0"/>
              <w:contextualSpacing/>
              <w:jc w:val="left"/>
              <w:rPr>
                <w:color w:val="000000"/>
                <w:sz w:val="18"/>
              </w:rPr>
            </w:pPr>
            <w:r w:rsidRPr="00B67863">
              <w:rPr>
                <w:color w:val="000000"/>
                <w:sz w:val="18"/>
              </w:rPr>
              <w:t>If the DCI format 0_1/0_2 indicates codepoint "01" for the existing SRS resource set indicator, the UE shall apply the second indicated joint/UL TCI state to all PUSCH antenna port(s) of corresponding PUSCH transmission occasions(s)</w:t>
            </w:r>
          </w:p>
          <w:p w14:paraId="04D5E624" w14:textId="77777777" w:rsidR="007F5739" w:rsidRPr="00B67863" w:rsidRDefault="007F5739" w:rsidP="007F5739">
            <w:pPr>
              <w:pStyle w:val="af2"/>
              <w:numPr>
                <w:ilvl w:val="0"/>
                <w:numId w:val="35"/>
              </w:numPr>
              <w:tabs>
                <w:tab w:val="left" w:pos="314"/>
                <w:tab w:val="left" w:pos="720"/>
              </w:tabs>
              <w:suppressAutoHyphens/>
              <w:autoSpaceDE/>
              <w:autoSpaceDN/>
              <w:adjustRightInd/>
              <w:spacing w:before="0" w:after="0"/>
              <w:ind w:firstLineChars="0"/>
              <w:contextualSpacing/>
              <w:jc w:val="left"/>
              <w:rPr>
                <w:color w:val="000000"/>
                <w:sz w:val="18"/>
              </w:rPr>
            </w:pPr>
            <w:r w:rsidRPr="00B67863">
              <w:rPr>
                <w:color w:val="000000"/>
                <w:sz w:val="18"/>
              </w:rPr>
              <w:t>If the DCI format 0_1/0_2 indicates codepoint "10" or “11” for the existing SRS resource set indicator:</w:t>
            </w:r>
          </w:p>
          <w:p w14:paraId="1CEAAB21" w14:textId="77777777" w:rsidR="007F5739" w:rsidRPr="00B67863" w:rsidRDefault="007F5739" w:rsidP="007F5739">
            <w:pPr>
              <w:pStyle w:val="af2"/>
              <w:numPr>
                <w:ilvl w:val="1"/>
                <w:numId w:val="35"/>
              </w:numPr>
              <w:tabs>
                <w:tab w:val="left" w:pos="314"/>
                <w:tab w:val="left" w:pos="720"/>
              </w:tabs>
              <w:suppressAutoHyphens/>
              <w:autoSpaceDE/>
              <w:autoSpaceDN/>
              <w:adjustRightInd/>
              <w:spacing w:before="0" w:after="0"/>
              <w:ind w:firstLineChars="0"/>
              <w:contextualSpacing/>
              <w:jc w:val="left"/>
              <w:rPr>
                <w:color w:val="000000"/>
                <w:sz w:val="18"/>
              </w:rPr>
            </w:pPr>
            <w:r w:rsidRPr="00B67863">
              <w:rPr>
                <w:color w:val="000000"/>
                <w:sz w:val="18"/>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71B3BF5E" w14:textId="77777777" w:rsidR="007F5739" w:rsidRPr="00B67863" w:rsidRDefault="007F5739" w:rsidP="007F5739">
            <w:pPr>
              <w:pStyle w:val="af2"/>
              <w:numPr>
                <w:ilvl w:val="1"/>
                <w:numId w:val="35"/>
              </w:numPr>
              <w:tabs>
                <w:tab w:val="left" w:pos="314"/>
                <w:tab w:val="left" w:pos="720"/>
              </w:tabs>
              <w:suppressAutoHyphens/>
              <w:autoSpaceDE/>
              <w:autoSpaceDN/>
              <w:adjustRightInd/>
              <w:spacing w:before="0" w:after="0"/>
              <w:ind w:firstLineChars="0"/>
              <w:contextualSpacing/>
              <w:jc w:val="left"/>
              <w:rPr>
                <w:color w:val="000000"/>
                <w:sz w:val="18"/>
              </w:rPr>
            </w:pPr>
            <w:r w:rsidRPr="00B67863">
              <w:rPr>
                <w:color w:val="000000"/>
                <w:sz w:val="18"/>
              </w:rPr>
              <w:t>FFS: SDM and SFN based PUSCH Tx schemes</w:t>
            </w:r>
          </w:p>
          <w:p w14:paraId="6602C54C" w14:textId="22027BE1" w:rsidR="005104D5" w:rsidRPr="007F5739" w:rsidRDefault="007F5739" w:rsidP="007F5739">
            <w:pPr>
              <w:spacing w:after="0"/>
              <w:rPr>
                <w:color w:val="000000"/>
                <w:sz w:val="18"/>
                <w:szCs w:val="18"/>
                <w:lang w:eastAsia="zh-CN"/>
              </w:rPr>
            </w:pPr>
            <w:r w:rsidRPr="00B67863">
              <w:rPr>
                <w:color w:val="000000"/>
                <w:sz w:val="18"/>
              </w:rPr>
              <w:t xml:space="preserve">FFS: </w:t>
            </w:r>
            <w:r w:rsidRPr="00B67863">
              <w:rPr>
                <w:color w:val="000000"/>
                <w:sz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tc>
      </w:tr>
    </w:tbl>
    <w:p w14:paraId="656FE95E" w14:textId="2ACFF1DC" w:rsidR="00F52060" w:rsidRDefault="005D200E">
      <w:pPr>
        <w:rPr>
          <w:lang w:eastAsia="zh-CN"/>
        </w:rPr>
      </w:pPr>
      <w:r>
        <w:rPr>
          <w:lang w:eastAsia="zh-CN"/>
        </w:rPr>
        <w:t>For s-DCI based</w:t>
      </w:r>
      <w:r w:rsidR="004565DA">
        <w:rPr>
          <w:lang w:eastAsia="zh-CN"/>
        </w:rPr>
        <w:t xml:space="preserve"> </w:t>
      </w:r>
      <w:r w:rsidR="004565DA" w:rsidRPr="004565DA">
        <w:rPr>
          <w:lang w:eastAsia="zh-CN"/>
        </w:rPr>
        <w:t>PUSCH transmission scheduled/activated by a DCI format 0_1/0_2 (including DG and Type2 CG)</w:t>
      </w:r>
      <w:r>
        <w:rPr>
          <w:lang w:eastAsia="zh-CN"/>
        </w:rPr>
        <w:t xml:space="preserve">, </w:t>
      </w:r>
      <w:r w:rsidR="00F52060" w:rsidRPr="00F52060">
        <w:rPr>
          <w:lang w:eastAsia="zh-CN"/>
        </w:rPr>
        <w:t>the “SRS resource set indicator field”</w:t>
      </w:r>
      <w:r w:rsidR="00F52060">
        <w:rPr>
          <w:lang w:eastAsia="zh-CN"/>
        </w:rPr>
        <w:t xml:space="preserve"> is introduced in format 0_1/0_2 to indicate </w:t>
      </w:r>
      <w:r>
        <w:rPr>
          <w:lang w:eastAsia="zh-CN"/>
        </w:rPr>
        <w:t>how to apply the indicated TCI state(s) to the PUSCH transmission</w:t>
      </w:r>
      <w:r w:rsidR="00F52060" w:rsidRPr="00747F77">
        <w:rPr>
          <w:lang w:eastAsia="zh-CN"/>
        </w:rPr>
        <w:t>.</w:t>
      </w:r>
      <w:r w:rsidR="00F52060">
        <w:rPr>
          <w:lang w:eastAsia="zh-CN"/>
        </w:rPr>
        <w:t xml:space="preserve"> </w:t>
      </w:r>
      <w:r w:rsidR="004B0D06">
        <w:rPr>
          <w:lang w:eastAsia="zh-CN"/>
        </w:rPr>
        <w:t>According to the agreement, the codepoint</w:t>
      </w:r>
      <w:r w:rsidR="00534AA6">
        <w:rPr>
          <w:lang w:eastAsia="zh-CN"/>
        </w:rPr>
        <w:t>s</w:t>
      </w:r>
      <w:r w:rsidR="004B0D06">
        <w:rPr>
          <w:lang w:eastAsia="zh-CN"/>
        </w:rPr>
        <w:t xml:space="preserve"> “00, 01”</w:t>
      </w:r>
      <w:r w:rsidR="00534AA6">
        <w:rPr>
          <w:lang w:eastAsia="zh-CN"/>
        </w:rPr>
        <w:t xml:space="preserve"> </w:t>
      </w:r>
      <w:r w:rsidR="00534AA6">
        <w:rPr>
          <w:lang w:eastAsia="zh-CN"/>
        </w:rPr>
        <w:lastRenderedPageBreak/>
        <w:t>or</w:t>
      </w:r>
      <w:r w:rsidR="004B0D06">
        <w:rPr>
          <w:lang w:eastAsia="zh-CN"/>
        </w:rPr>
        <w:t xml:space="preserve"> “10, 11” denote one of</w:t>
      </w:r>
      <w:r w:rsidR="00534AA6">
        <w:rPr>
          <w:lang w:eastAsia="zh-CN"/>
        </w:rPr>
        <w:t xml:space="preserve"> or both of indicated TCI states</w:t>
      </w:r>
      <w:r w:rsidR="004B0D06">
        <w:rPr>
          <w:lang w:eastAsia="zh-CN"/>
        </w:rPr>
        <w:t xml:space="preserve"> is (are) applied to the PUSCH transmission</w:t>
      </w:r>
      <w:r w:rsidR="00534AA6">
        <w:rPr>
          <w:lang w:eastAsia="zh-CN"/>
        </w:rPr>
        <w:t>, respectively</w:t>
      </w:r>
      <w:r w:rsidR="004B0D06">
        <w:rPr>
          <w:lang w:eastAsia="zh-CN"/>
        </w:rPr>
        <w:t xml:space="preserve">. </w:t>
      </w:r>
      <w:r w:rsidR="00BA2083">
        <w:rPr>
          <w:lang w:eastAsia="zh-CN"/>
        </w:rPr>
        <w:t>In last meeting</w:t>
      </w:r>
      <w:r w:rsidR="00534AA6">
        <w:rPr>
          <w:lang w:eastAsia="zh-CN"/>
        </w:rPr>
        <w:t xml:space="preserve">, an FFS was left that is whether and how to use </w:t>
      </w:r>
      <w:r w:rsidR="00BA2083">
        <w:rPr>
          <w:lang w:eastAsia="zh-CN"/>
        </w:rPr>
        <w:t xml:space="preserve">“10” and </w:t>
      </w:r>
      <w:r w:rsidR="00534AA6">
        <w:rPr>
          <w:lang w:eastAsia="zh-CN"/>
        </w:rPr>
        <w:t>“11” for SDM and SFN PUSCH scheme.</w:t>
      </w:r>
      <w:r w:rsidR="004B0D06">
        <w:rPr>
          <w:lang w:eastAsia="zh-CN"/>
        </w:rPr>
        <w:t xml:space="preserve"> </w:t>
      </w:r>
      <w:r w:rsidR="00534AA6">
        <w:rPr>
          <w:lang w:eastAsia="zh-CN"/>
        </w:rPr>
        <w:t xml:space="preserve">In terms of SDM </w:t>
      </w:r>
      <w:r w:rsidR="00EC7DE9">
        <w:rPr>
          <w:lang w:eastAsia="zh-CN"/>
        </w:rPr>
        <w:t xml:space="preserve">and SFN based </w:t>
      </w:r>
      <w:r w:rsidR="00534AA6">
        <w:rPr>
          <w:lang w:eastAsia="zh-CN"/>
        </w:rPr>
        <w:t xml:space="preserve">PUSCH transmission, </w:t>
      </w:r>
      <w:r w:rsidR="00EC7DE9">
        <w:rPr>
          <w:lang w:eastAsia="zh-CN"/>
        </w:rPr>
        <w:t xml:space="preserve">one or </w:t>
      </w:r>
      <w:r w:rsidR="00534AA6">
        <w:rPr>
          <w:lang w:eastAsia="zh-CN"/>
        </w:rPr>
        <w:t>two TCI state</w:t>
      </w:r>
      <w:r w:rsidR="00EC7DE9">
        <w:rPr>
          <w:lang w:eastAsia="zh-CN"/>
        </w:rPr>
        <w:t>(</w:t>
      </w:r>
      <w:r w:rsidR="00534AA6">
        <w:rPr>
          <w:lang w:eastAsia="zh-CN"/>
        </w:rPr>
        <w:t>s</w:t>
      </w:r>
      <w:r w:rsidR="00EC7DE9">
        <w:rPr>
          <w:lang w:eastAsia="zh-CN"/>
        </w:rPr>
        <w:t>)</w:t>
      </w:r>
      <w:r w:rsidR="00534AA6">
        <w:rPr>
          <w:lang w:eastAsia="zh-CN"/>
        </w:rPr>
        <w:t xml:space="preserve"> </w:t>
      </w:r>
      <w:r w:rsidR="00EC7DE9">
        <w:rPr>
          <w:lang w:eastAsia="zh-CN"/>
        </w:rPr>
        <w:t>is (</w:t>
      </w:r>
      <w:r w:rsidR="00534AA6">
        <w:rPr>
          <w:lang w:eastAsia="zh-CN"/>
        </w:rPr>
        <w:t>are</w:t>
      </w:r>
      <w:r w:rsidR="00EC7DE9">
        <w:rPr>
          <w:lang w:eastAsia="zh-CN"/>
        </w:rPr>
        <w:t>) applied</w:t>
      </w:r>
      <w:r w:rsidR="00AF2F23">
        <w:rPr>
          <w:lang w:eastAsia="zh-CN"/>
        </w:rPr>
        <w:t>. T</w:t>
      </w:r>
      <w:r w:rsidR="00E21C28">
        <w:rPr>
          <w:lang w:eastAsia="zh-CN"/>
        </w:rPr>
        <w:t>he</w:t>
      </w:r>
      <w:r w:rsidR="00AF2F23">
        <w:rPr>
          <w:lang w:eastAsia="zh-CN"/>
        </w:rPr>
        <w:t xml:space="preserve"> </w:t>
      </w:r>
      <w:r w:rsidR="00AF2F23" w:rsidRPr="00AF2F23">
        <w:rPr>
          <w:lang w:eastAsia="zh-CN"/>
        </w:rPr>
        <w:t xml:space="preserve">PUSCH antenna port(s) corresponding to the </w:t>
      </w:r>
      <w:r w:rsidR="00E21C28">
        <w:rPr>
          <w:lang w:eastAsia="zh-CN"/>
        </w:rPr>
        <w:t xml:space="preserve">SRS port(s) </w:t>
      </w:r>
      <w:r w:rsidR="00E02C62">
        <w:rPr>
          <w:rFonts w:hint="eastAsia"/>
          <w:lang w:eastAsia="zh-CN"/>
        </w:rPr>
        <w:t>is</w:t>
      </w:r>
      <w:r w:rsidR="00E02C62">
        <w:rPr>
          <w:lang w:eastAsia="zh-CN"/>
        </w:rPr>
        <w:t xml:space="preserve"> </w:t>
      </w:r>
      <w:r w:rsidR="00E02C62">
        <w:rPr>
          <w:rFonts w:hint="eastAsia"/>
          <w:lang w:eastAsia="zh-CN"/>
        </w:rPr>
        <w:t>associated</w:t>
      </w:r>
      <w:r w:rsidR="00E02C62">
        <w:rPr>
          <w:lang w:eastAsia="zh-CN"/>
        </w:rPr>
        <w:t xml:space="preserve"> </w:t>
      </w:r>
      <w:r w:rsidR="00E02C62">
        <w:rPr>
          <w:rFonts w:hint="eastAsia"/>
          <w:lang w:eastAsia="zh-CN"/>
        </w:rPr>
        <w:t>with</w:t>
      </w:r>
      <w:r w:rsidR="00E21C28">
        <w:rPr>
          <w:lang w:eastAsia="zh-CN"/>
        </w:rPr>
        <w:t xml:space="preserve"> the</w:t>
      </w:r>
      <w:r w:rsidR="00E02C62">
        <w:rPr>
          <w:lang w:eastAsia="zh-CN"/>
        </w:rPr>
        <w:t xml:space="preserve"> </w:t>
      </w:r>
      <w:r w:rsidR="00E02C62">
        <w:rPr>
          <w:rFonts w:hint="eastAsia"/>
          <w:lang w:eastAsia="zh-CN"/>
        </w:rPr>
        <w:t>indicated</w:t>
      </w:r>
      <w:r w:rsidR="00E21C28">
        <w:rPr>
          <w:lang w:eastAsia="zh-CN"/>
        </w:rPr>
        <w:t xml:space="preserve"> SRS resource in the first/second SRS resource set.</w:t>
      </w:r>
      <w:r w:rsidR="00BA2083">
        <w:rPr>
          <w:lang w:eastAsia="zh-CN"/>
        </w:rPr>
        <w:t xml:space="preserve"> </w:t>
      </w:r>
      <w:r w:rsidR="00405084">
        <w:rPr>
          <w:lang w:eastAsia="zh-CN"/>
        </w:rPr>
        <w:t>T</w:t>
      </w:r>
      <w:r w:rsidR="00E21C28">
        <w:rPr>
          <w:lang w:eastAsia="zh-CN"/>
        </w:rPr>
        <w:t xml:space="preserve">he codepoint </w:t>
      </w:r>
      <w:bookmarkStart w:id="3" w:name="OLE_LINK4"/>
      <w:bookmarkStart w:id="4" w:name="OLE_LINK10"/>
      <w:r w:rsidR="00E21C28">
        <w:rPr>
          <w:lang w:eastAsia="zh-CN"/>
        </w:rPr>
        <w:t>“10” could indicate</w:t>
      </w:r>
      <w:r w:rsidR="00BA2083">
        <w:rPr>
          <w:lang w:eastAsia="zh-CN"/>
        </w:rPr>
        <w:t xml:space="preserve"> the association between </w:t>
      </w:r>
      <w:r w:rsidR="00E21C28">
        <w:rPr>
          <w:lang w:eastAsia="zh-CN"/>
        </w:rPr>
        <w:t>indicated TCI state</w:t>
      </w:r>
      <w:r w:rsidR="00BA2083">
        <w:rPr>
          <w:lang w:eastAsia="zh-CN"/>
        </w:rPr>
        <w:t>s and</w:t>
      </w:r>
      <w:r w:rsidR="00E21C28">
        <w:rPr>
          <w:lang w:eastAsia="zh-CN"/>
        </w:rPr>
        <w:t xml:space="preserve"> </w:t>
      </w:r>
      <w:r w:rsidR="00BA2083">
        <w:rPr>
          <w:lang w:eastAsia="zh-CN"/>
        </w:rPr>
        <w:t>SRS resource sets in different order</w:t>
      </w:r>
      <w:r w:rsidR="00405084">
        <w:rPr>
          <w:lang w:eastAsia="zh-CN"/>
        </w:rPr>
        <w:t xml:space="preserve"> and</w:t>
      </w:r>
      <w:bookmarkEnd w:id="3"/>
      <w:bookmarkEnd w:id="4"/>
      <w:r w:rsidR="00E02C62">
        <w:rPr>
          <w:lang w:eastAsia="zh-CN"/>
        </w:rPr>
        <w:t xml:space="preserve"> the codepoint “11” could be reserved.</w:t>
      </w:r>
    </w:p>
    <w:p w14:paraId="467F54F7" w14:textId="5A7E785E" w:rsidR="00244D1F" w:rsidRDefault="00BA2083" w:rsidP="006D5065">
      <w:pPr>
        <w:rPr>
          <w:b/>
          <w:i/>
          <w:lang w:eastAsia="zh-CN"/>
        </w:rPr>
      </w:pPr>
      <w:r w:rsidRPr="004B0D06">
        <w:rPr>
          <w:b/>
          <w:i/>
          <w:lang w:eastAsia="zh-CN"/>
        </w:rPr>
        <w:t xml:space="preserve">Proposal </w:t>
      </w:r>
      <w:r w:rsidR="00B50E06">
        <w:rPr>
          <w:b/>
          <w:i/>
          <w:lang w:eastAsia="zh-CN"/>
        </w:rPr>
        <w:t>10</w:t>
      </w:r>
      <w:r>
        <w:rPr>
          <w:b/>
          <w:i/>
          <w:lang w:eastAsia="zh-CN"/>
        </w:rPr>
        <w:t xml:space="preserve">: </w:t>
      </w:r>
      <w:r>
        <w:rPr>
          <w:rFonts w:hint="eastAsia"/>
          <w:b/>
          <w:i/>
          <w:lang w:eastAsia="zh-CN"/>
        </w:rPr>
        <w:t>For SDM</w:t>
      </w:r>
      <w:r w:rsidR="006324B8">
        <w:rPr>
          <w:b/>
          <w:i/>
          <w:lang w:eastAsia="zh-CN"/>
        </w:rPr>
        <w:t xml:space="preserve"> and SFN</w:t>
      </w:r>
      <w:r>
        <w:rPr>
          <w:rFonts w:hint="eastAsia"/>
          <w:b/>
          <w:i/>
          <w:lang w:eastAsia="zh-CN"/>
        </w:rPr>
        <w:t xml:space="preserve"> based PUSCH </w:t>
      </w:r>
      <w:r w:rsidRPr="00BA2083">
        <w:rPr>
          <w:rFonts w:hint="eastAsia"/>
          <w:b/>
          <w:i/>
          <w:lang w:eastAsia="zh-CN"/>
        </w:rPr>
        <w:t xml:space="preserve">scheme, </w:t>
      </w:r>
      <w:r>
        <w:rPr>
          <w:b/>
          <w:i/>
          <w:lang w:eastAsia="zh-CN"/>
        </w:rPr>
        <w:t xml:space="preserve">the codepoint “10” denotes </w:t>
      </w:r>
      <w:r>
        <w:rPr>
          <w:rFonts w:hint="eastAsia"/>
          <w:b/>
          <w:i/>
          <w:lang w:eastAsia="zh-CN"/>
        </w:rPr>
        <w:t xml:space="preserve">the first indicated TCI state </w:t>
      </w:r>
      <w:r>
        <w:rPr>
          <w:b/>
          <w:i/>
          <w:lang w:eastAsia="zh-CN"/>
        </w:rPr>
        <w:t>is associated with</w:t>
      </w:r>
      <w:r w:rsidRPr="00BA2083">
        <w:rPr>
          <w:rFonts w:hint="eastAsia"/>
          <w:b/>
          <w:i/>
          <w:lang w:eastAsia="zh-CN"/>
        </w:rPr>
        <w:t xml:space="preserve"> the PUSCH antenna port(s) corresponding to the SRS port(s) of the indicated SRS resource in </w:t>
      </w:r>
      <w:r>
        <w:rPr>
          <w:rFonts w:hint="eastAsia"/>
          <w:b/>
          <w:i/>
          <w:lang w:eastAsia="zh-CN"/>
        </w:rPr>
        <w:t>the first SRS resource set,</w:t>
      </w:r>
      <w:r>
        <w:rPr>
          <w:b/>
          <w:i/>
          <w:lang w:eastAsia="zh-CN"/>
        </w:rPr>
        <w:t xml:space="preserve"> </w:t>
      </w:r>
      <w:r w:rsidRPr="00BA2083">
        <w:rPr>
          <w:rFonts w:hint="eastAsia"/>
          <w:b/>
          <w:i/>
          <w:lang w:eastAsia="zh-CN"/>
        </w:rPr>
        <w:t>the second</w:t>
      </w:r>
      <w:r>
        <w:rPr>
          <w:b/>
          <w:i/>
          <w:lang w:eastAsia="zh-CN"/>
        </w:rPr>
        <w:t xml:space="preserve"> TCI state is associated with</w:t>
      </w:r>
      <w:r w:rsidRPr="00BA2083">
        <w:rPr>
          <w:b/>
          <w:i/>
          <w:lang w:eastAsia="zh-CN"/>
        </w:rPr>
        <w:t xml:space="preserve"> the PUSCH antenna port(s) corresponding to the SRS port(s) of the indicated SRS resource in the second SRS resource set</w:t>
      </w:r>
      <w:r w:rsidR="006324B8">
        <w:rPr>
          <w:rFonts w:hint="eastAsia"/>
          <w:b/>
          <w:i/>
          <w:lang w:eastAsia="zh-CN"/>
        </w:rPr>
        <w:t>,</w:t>
      </w:r>
      <w:r w:rsidR="006324B8">
        <w:rPr>
          <w:b/>
          <w:i/>
          <w:lang w:eastAsia="zh-CN"/>
        </w:rPr>
        <w:t xml:space="preserve"> and codepoint “11” could be reserved.</w:t>
      </w:r>
    </w:p>
    <w:p w14:paraId="4D15A35D" w14:textId="145EB2CB" w:rsidR="005D200E" w:rsidRPr="004B0D06" w:rsidRDefault="00534AA6" w:rsidP="008236F6">
      <w:pPr>
        <w:rPr>
          <w:lang w:eastAsia="zh-CN"/>
        </w:rPr>
      </w:pPr>
      <w:r>
        <w:rPr>
          <w:lang w:eastAsia="zh-CN"/>
        </w:rPr>
        <w:t>Besides, f</w:t>
      </w:r>
      <w:r w:rsidR="00375CCE" w:rsidRPr="004B0D06">
        <w:rPr>
          <w:lang w:eastAsia="zh-CN"/>
        </w:rPr>
        <w:t>or the 2</w:t>
      </w:r>
      <w:r w:rsidR="00375CCE" w:rsidRPr="004B0D06">
        <w:rPr>
          <w:vertAlign w:val="superscript"/>
          <w:lang w:eastAsia="zh-CN"/>
        </w:rPr>
        <w:t>nd</w:t>
      </w:r>
      <w:r w:rsidR="00375CCE" w:rsidRPr="004B0D06">
        <w:rPr>
          <w:lang w:eastAsia="zh-CN"/>
        </w:rPr>
        <w:t xml:space="preserve"> FFS in agreement, we think the beam misalignment between</w:t>
      </w:r>
      <w:r w:rsidR="004B0D06">
        <w:rPr>
          <w:lang w:eastAsia="zh-CN"/>
        </w:rPr>
        <w:t xml:space="preserve"> the</w:t>
      </w:r>
      <w:r w:rsidR="00375CCE" w:rsidRPr="004B0D06">
        <w:rPr>
          <w:lang w:eastAsia="zh-CN"/>
        </w:rPr>
        <w:t xml:space="preserve"> indicated TCI state(s) for PUSCH transmission and the spatial filter(s) for SRS should be avoided by gNB implement.</w:t>
      </w:r>
    </w:p>
    <w:p w14:paraId="725FBEE2" w14:textId="40DC89C9" w:rsidR="00375CCE" w:rsidRDefault="00375CCE" w:rsidP="008236F6">
      <w:pPr>
        <w:rPr>
          <w:b/>
          <w:i/>
          <w:lang w:eastAsia="zh-CN"/>
        </w:rPr>
      </w:pPr>
      <w:r w:rsidRPr="004B0D06">
        <w:rPr>
          <w:b/>
          <w:i/>
          <w:lang w:eastAsia="zh-CN"/>
        </w:rPr>
        <w:t xml:space="preserve">Proposal </w:t>
      </w:r>
      <w:r w:rsidR="00B50E06">
        <w:rPr>
          <w:b/>
          <w:i/>
          <w:lang w:eastAsia="zh-CN"/>
        </w:rPr>
        <w:t>11</w:t>
      </w:r>
      <w:r w:rsidRPr="004B0D06">
        <w:rPr>
          <w:b/>
          <w:i/>
          <w:lang w:eastAsia="zh-CN"/>
        </w:rPr>
        <w:t xml:space="preserve">: </w:t>
      </w:r>
      <w:r w:rsidR="004B0D06">
        <w:rPr>
          <w:b/>
          <w:i/>
          <w:lang w:eastAsia="zh-CN"/>
        </w:rPr>
        <w:t>T</w:t>
      </w:r>
      <w:r w:rsidRPr="004B0D06">
        <w:rPr>
          <w:b/>
          <w:i/>
          <w:lang w:eastAsia="zh-CN"/>
        </w:rPr>
        <w:t xml:space="preserve">he </w:t>
      </w:r>
      <w:r w:rsidR="00AF2F23">
        <w:rPr>
          <w:b/>
          <w:i/>
          <w:lang w:eastAsia="zh-CN"/>
        </w:rPr>
        <w:t xml:space="preserve">case that </w:t>
      </w:r>
      <w:r w:rsidR="00AF2F23" w:rsidRPr="00AF2F23">
        <w:rPr>
          <w:b/>
          <w:i/>
          <w:lang w:eastAsia="zh-CN"/>
        </w:rPr>
        <w:t>the spatial Tx filter(s) determined from the indicated joint/UL TCI state(s) applied to a PUSCH transmission is different from the spatial Tx filter(s) used for the SRS transmission corresponding to the SRS resource(s) indicated to the PUSCH transmission</w:t>
      </w:r>
      <w:r w:rsidRPr="004B0D06">
        <w:rPr>
          <w:b/>
          <w:i/>
          <w:lang w:eastAsia="zh-CN"/>
        </w:rPr>
        <w:t xml:space="preserve"> should be avoided by gNB implement</w:t>
      </w:r>
      <w:r w:rsidR="00850060">
        <w:rPr>
          <w:rFonts w:hint="eastAsia"/>
          <w:b/>
          <w:i/>
          <w:lang w:eastAsia="zh-CN"/>
        </w:rPr>
        <w:t>.</w:t>
      </w:r>
    </w:p>
    <w:p w14:paraId="5A07919C" w14:textId="77777777" w:rsidR="004945B0" w:rsidRPr="00B500B8" w:rsidRDefault="004945B0" w:rsidP="006D5065">
      <w:pPr>
        <w:rPr>
          <w:b/>
          <w:i/>
          <w:lang w:val="en-GB" w:eastAsia="zh-CN"/>
        </w:rPr>
      </w:pPr>
      <w:bookmarkStart w:id="5" w:name="OLE_LINK1"/>
    </w:p>
    <w:bookmarkEnd w:id="5"/>
    <w:p w14:paraId="5F76EE2D" w14:textId="49E59FC6" w:rsidR="006F0973" w:rsidRDefault="006F0973" w:rsidP="00DE7D12">
      <w:pPr>
        <w:pStyle w:val="3"/>
        <w:rPr>
          <w:lang w:eastAsia="zh-CN"/>
        </w:rPr>
      </w:pPr>
      <w:r>
        <w:rPr>
          <w:rFonts w:hint="eastAsia"/>
          <w:lang w:eastAsia="zh-CN"/>
        </w:rPr>
        <w:t>S</w:t>
      </w:r>
      <w:r>
        <w:rPr>
          <w:lang w:eastAsia="zh-CN"/>
        </w:rPr>
        <w:t>RS</w:t>
      </w:r>
    </w:p>
    <w:p w14:paraId="25901D86" w14:textId="587610E8" w:rsidR="006F0973" w:rsidRDefault="006F0973" w:rsidP="006F0973">
      <w:pPr>
        <w:rPr>
          <w:lang w:val="en-GB" w:eastAsia="zh-CN"/>
        </w:rPr>
      </w:pPr>
      <w:r>
        <w:rPr>
          <w:lang w:val="en-GB" w:eastAsia="zh-CN"/>
        </w:rPr>
        <w:t>F</w:t>
      </w:r>
      <w:r>
        <w:rPr>
          <w:rFonts w:hint="eastAsia"/>
          <w:lang w:val="en-GB" w:eastAsia="zh-CN"/>
        </w:rPr>
        <w:t>or</w:t>
      </w:r>
      <w:r>
        <w:rPr>
          <w:lang w:val="en-GB" w:eastAsia="zh-CN"/>
        </w:rPr>
        <w:t xml:space="preserve"> S-DCI</w:t>
      </w:r>
      <w:r w:rsidR="00BB5C7C">
        <w:rPr>
          <w:rFonts w:hint="eastAsia"/>
          <w:lang w:val="en-GB" w:eastAsia="zh-CN"/>
        </w:rPr>
        <w:t>,</w:t>
      </w:r>
      <w:r w:rsidR="00214E46">
        <w:rPr>
          <w:rFonts w:hint="eastAsia"/>
          <w:lang w:val="en-GB" w:eastAsia="zh-CN"/>
        </w:rPr>
        <w:t xml:space="preserve"> if</w:t>
      </w:r>
      <w:r w:rsidR="00214E46">
        <w:rPr>
          <w:lang w:val="en-GB" w:eastAsia="zh-CN"/>
        </w:rPr>
        <w:t xml:space="preserve"> </w:t>
      </w:r>
      <w:r w:rsidR="00214E46">
        <w:rPr>
          <w:rFonts w:hint="eastAsia"/>
          <w:lang w:val="en-GB" w:eastAsia="zh-CN"/>
        </w:rPr>
        <w:t>the</w:t>
      </w:r>
      <w:r w:rsidR="00214E46" w:rsidRPr="00214E46">
        <w:rPr>
          <w:lang w:val="en-GB" w:eastAsia="zh-CN"/>
        </w:rPr>
        <w:t xml:space="preserve"> SRS resource set configured with</w:t>
      </w:r>
      <w:r w:rsidR="00214E46" w:rsidRPr="00214E46">
        <w:rPr>
          <w:i/>
          <w:lang w:val="en-GB" w:eastAsia="zh-CN"/>
        </w:rPr>
        <w:t xml:space="preserve"> followUnifiedTCIstateSRS = “enable”</w:t>
      </w:r>
      <w:r w:rsidR="00214E46" w:rsidRPr="00214E46">
        <w:rPr>
          <w:lang w:val="en-GB" w:eastAsia="zh-CN"/>
        </w:rPr>
        <w:t xml:space="preserve">, </w:t>
      </w:r>
      <w:r w:rsidR="00214E46">
        <w:rPr>
          <w:rFonts w:hint="eastAsia"/>
          <w:lang w:val="en-GB" w:eastAsia="zh-CN"/>
        </w:rPr>
        <w:t>an</w:t>
      </w:r>
      <w:r w:rsidR="00214E46" w:rsidRPr="00214E46">
        <w:rPr>
          <w:lang w:val="en-GB" w:eastAsia="zh-CN"/>
        </w:rPr>
        <w:t xml:space="preserve"> RRC configuration</w:t>
      </w:r>
      <w:r w:rsidR="00214E46">
        <w:rPr>
          <w:lang w:val="en-GB" w:eastAsia="zh-CN"/>
        </w:rPr>
        <w:t xml:space="preserve"> </w:t>
      </w:r>
      <w:r w:rsidR="00214E46">
        <w:rPr>
          <w:rFonts w:hint="eastAsia"/>
          <w:lang w:val="en-GB" w:eastAsia="zh-CN"/>
        </w:rPr>
        <w:t>should</w:t>
      </w:r>
      <w:r w:rsidR="00214E46">
        <w:rPr>
          <w:lang w:val="en-GB" w:eastAsia="zh-CN"/>
        </w:rPr>
        <w:t xml:space="preserve"> </w:t>
      </w:r>
      <w:r w:rsidR="00214E46">
        <w:rPr>
          <w:rFonts w:hint="eastAsia"/>
          <w:lang w:val="en-GB" w:eastAsia="zh-CN"/>
        </w:rPr>
        <w:t>be</w:t>
      </w:r>
      <w:r w:rsidR="00214E46">
        <w:rPr>
          <w:lang w:val="en-GB" w:eastAsia="zh-CN"/>
        </w:rPr>
        <w:t xml:space="preserve"> </w:t>
      </w:r>
      <w:r w:rsidR="00214E46">
        <w:rPr>
          <w:rFonts w:hint="eastAsia"/>
          <w:lang w:val="en-GB" w:eastAsia="zh-CN"/>
        </w:rPr>
        <w:t>provided</w:t>
      </w:r>
      <w:r w:rsidR="00214E46" w:rsidRPr="00214E46">
        <w:rPr>
          <w:lang w:val="en-GB" w:eastAsia="zh-CN"/>
        </w:rPr>
        <w:t xml:space="preserve"> in the SRS resource set to inform that the UE shall apply </w:t>
      </w:r>
      <w:r w:rsidR="00214E46">
        <w:rPr>
          <w:rFonts w:hint="eastAsia"/>
          <w:lang w:val="en-GB" w:eastAsia="zh-CN"/>
        </w:rPr>
        <w:t>which</w:t>
      </w:r>
      <w:r w:rsidR="00214E46">
        <w:rPr>
          <w:lang w:val="en-GB" w:eastAsia="zh-CN"/>
        </w:rPr>
        <w:t xml:space="preserve"> </w:t>
      </w:r>
      <w:r w:rsidR="00214E46">
        <w:rPr>
          <w:rFonts w:hint="eastAsia"/>
          <w:lang w:val="en-GB" w:eastAsia="zh-CN"/>
        </w:rPr>
        <w:t>of</w:t>
      </w:r>
      <w:r w:rsidR="00214E46">
        <w:rPr>
          <w:lang w:val="en-GB" w:eastAsia="zh-CN"/>
        </w:rPr>
        <w:t xml:space="preserve"> </w:t>
      </w:r>
      <w:r w:rsidR="00214E46">
        <w:rPr>
          <w:rFonts w:hint="eastAsia"/>
          <w:lang w:val="en-GB" w:eastAsia="zh-CN"/>
        </w:rPr>
        <w:t>the</w:t>
      </w:r>
      <w:r w:rsidR="00214E46" w:rsidRPr="00214E46">
        <w:rPr>
          <w:lang w:val="en-GB" w:eastAsia="zh-CN"/>
        </w:rPr>
        <w:t xml:space="preserve"> indicated joint/DL TCI state to </w:t>
      </w:r>
      <w:r w:rsidR="008C64B3">
        <w:rPr>
          <w:lang w:val="en-GB" w:eastAsia="zh-CN"/>
        </w:rPr>
        <w:t>the SRS</w:t>
      </w:r>
      <w:r w:rsidR="00214E46" w:rsidRPr="00214E46">
        <w:rPr>
          <w:lang w:val="en-GB" w:eastAsia="zh-CN"/>
        </w:rPr>
        <w:t xml:space="preserve"> resource set.</w:t>
      </w:r>
    </w:p>
    <w:p w14:paraId="4BFCA557" w14:textId="50BE08E5" w:rsidR="00214E46" w:rsidRPr="00BB2AAD" w:rsidRDefault="00214E46" w:rsidP="006F0973">
      <w:pPr>
        <w:rPr>
          <w:b/>
          <w:i/>
          <w:lang w:val="en-GB" w:eastAsia="zh-CN"/>
        </w:rPr>
      </w:pPr>
      <w:r w:rsidRPr="00BB2AAD">
        <w:rPr>
          <w:b/>
          <w:i/>
          <w:lang w:val="en-GB" w:eastAsia="zh-CN"/>
        </w:rPr>
        <w:t>P</w:t>
      </w:r>
      <w:r w:rsidRPr="00BB2AAD">
        <w:rPr>
          <w:rFonts w:hint="eastAsia"/>
          <w:b/>
          <w:i/>
          <w:lang w:val="en-GB" w:eastAsia="zh-CN"/>
        </w:rPr>
        <w:t>roposal</w:t>
      </w:r>
      <w:r w:rsidRPr="00BB2AAD">
        <w:rPr>
          <w:b/>
          <w:i/>
          <w:lang w:val="en-GB" w:eastAsia="zh-CN"/>
        </w:rPr>
        <w:t xml:space="preserve"> </w:t>
      </w:r>
      <w:r w:rsidR="00B50E06">
        <w:rPr>
          <w:b/>
          <w:i/>
          <w:lang w:val="en-GB" w:eastAsia="zh-CN"/>
        </w:rPr>
        <w:t>12</w:t>
      </w:r>
      <w:r w:rsidR="0000283A">
        <w:rPr>
          <w:b/>
          <w:i/>
          <w:lang w:val="en-GB" w:eastAsia="zh-CN"/>
        </w:rPr>
        <w:t>:</w:t>
      </w:r>
      <w:r w:rsidR="00AC6B9D" w:rsidRPr="00AC6B9D">
        <w:rPr>
          <w:lang w:val="en-GB" w:eastAsia="zh-CN"/>
        </w:rPr>
        <w:t xml:space="preserve"> </w:t>
      </w:r>
      <w:r w:rsidR="00AC6B9D" w:rsidRPr="008A7E24">
        <w:rPr>
          <w:b/>
          <w:i/>
          <w:lang w:val="en-GB" w:eastAsia="zh-CN"/>
        </w:rPr>
        <w:t>For S-DCI</w:t>
      </w:r>
      <w:r w:rsidR="00BC3AB7" w:rsidRPr="008A7E24">
        <w:rPr>
          <w:b/>
          <w:i/>
          <w:lang w:val="en-GB" w:eastAsia="zh-CN"/>
        </w:rPr>
        <w:t xml:space="preserve"> based transmission</w:t>
      </w:r>
      <w:r w:rsidR="00AC6B9D" w:rsidRPr="008A7E24">
        <w:rPr>
          <w:b/>
          <w:i/>
          <w:lang w:val="en-GB" w:eastAsia="zh-CN"/>
        </w:rPr>
        <w:t>,</w:t>
      </w:r>
      <w:r w:rsidR="0000283A" w:rsidRPr="00BC3AB7">
        <w:rPr>
          <w:b/>
          <w:i/>
          <w:lang w:val="en-GB" w:eastAsia="zh-CN"/>
        </w:rPr>
        <w:t xml:space="preserve"> </w:t>
      </w:r>
      <w:r w:rsidR="00BC3AB7">
        <w:rPr>
          <w:rFonts w:hint="eastAsia"/>
          <w:b/>
          <w:i/>
          <w:lang w:val="en-GB" w:eastAsia="zh-CN"/>
        </w:rPr>
        <w:t>f</w:t>
      </w:r>
      <w:r w:rsidR="0000283A">
        <w:rPr>
          <w:b/>
          <w:i/>
          <w:lang w:val="en-GB" w:eastAsia="zh-CN"/>
        </w:rPr>
        <w:t>or the SRS that follows</w:t>
      </w:r>
      <w:r w:rsidRPr="00BB2AAD">
        <w:rPr>
          <w:b/>
          <w:i/>
          <w:lang w:val="en-GB" w:eastAsia="zh-CN"/>
        </w:rPr>
        <w:t xml:space="preserve"> unified TCI state, </w:t>
      </w:r>
      <w:r w:rsidRPr="00BB2AAD">
        <w:rPr>
          <w:rFonts w:hint="eastAsia"/>
          <w:b/>
          <w:i/>
          <w:lang w:val="en-GB" w:eastAsia="zh-CN"/>
        </w:rPr>
        <w:t>an</w:t>
      </w:r>
      <w:r w:rsidRPr="00BB2AAD">
        <w:rPr>
          <w:b/>
          <w:i/>
          <w:lang w:val="en-GB" w:eastAsia="zh-CN"/>
        </w:rPr>
        <w:t xml:space="preserve"> RRC configuration </w:t>
      </w:r>
      <w:r w:rsidRPr="00BB2AAD">
        <w:rPr>
          <w:rFonts w:hint="eastAsia"/>
          <w:b/>
          <w:i/>
          <w:lang w:val="en-GB" w:eastAsia="zh-CN"/>
        </w:rPr>
        <w:t>should</w:t>
      </w:r>
      <w:r w:rsidRPr="00BB2AAD">
        <w:rPr>
          <w:b/>
          <w:i/>
          <w:lang w:val="en-GB" w:eastAsia="zh-CN"/>
        </w:rPr>
        <w:t xml:space="preserve"> </w:t>
      </w:r>
      <w:r w:rsidRPr="00BB2AAD">
        <w:rPr>
          <w:rFonts w:hint="eastAsia"/>
          <w:b/>
          <w:i/>
          <w:lang w:val="en-GB" w:eastAsia="zh-CN"/>
        </w:rPr>
        <w:t>be</w:t>
      </w:r>
      <w:r w:rsidRPr="00BB2AAD">
        <w:rPr>
          <w:b/>
          <w:i/>
          <w:lang w:val="en-GB" w:eastAsia="zh-CN"/>
        </w:rPr>
        <w:t xml:space="preserve"> </w:t>
      </w:r>
      <w:r w:rsidRPr="00BB2AAD">
        <w:rPr>
          <w:rFonts w:hint="eastAsia"/>
          <w:b/>
          <w:i/>
          <w:lang w:val="en-GB" w:eastAsia="zh-CN"/>
        </w:rPr>
        <w:t>provided</w:t>
      </w:r>
      <w:r w:rsidRPr="00BB2AAD">
        <w:rPr>
          <w:b/>
          <w:i/>
          <w:lang w:val="en-GB" w:eastAsia="zh-CN"/>
        </w:rPr>
        <w:t xml:space="preserve"> in the SRS resource set to inform that the UE shall apply </w:t>
      </w:r>
      <w:r w:rsidRPr="00BB2AAD">
        <w:rPr>
          <w:rFonts w:hint="eastAsia"/>
          <w:b/>
          <w:i/>
          <w:lang w:val="en-GB" w:eastAsia="zh-CN"/>
        </w:rPr>
        <w:t>which</w:t>
      </w:r>
      <w:r w:rsidRPr="00BB2AAD">
        <w:rPr>
          <w:b/>
          <w:i/>
          <w:lang w:val="en-GB" w:eastAsia="zh-CN"/>
        </w:rPr>
        <w:t xml:space="preserve"> </w:t>
      </w:r>
      <w:r w:rsidRPr="00BB2AAD">
        <w:rPr>
          <w:rFonts w:hint="eastAsia"/>
          <w:b/>
          <w:i/>
          <w:lang w:val="en-GB" w:eastAsia="zh-CN"/>
        </w:rPr>
        <w:t>of</w:t>
      </w:r>
      <w:r w:rsidRPr="00BB2AAD">
        <w:rPr>
          <w:b/>
          <w:i/>
          <w:lang w:val="en-GB" w:eastAsia="zh-CN"/>
        </w:rPr>
        <w:t xml:space="preserve"> </w:t>
      </w:r>
      <w:r w:rsidRPr="00BB2AAD">
        <w:rPr>
          <w:rFonts w:hint="eastAsia"/>
          <w:b/>
          <w:i/>
          <w:lang w:val="en-GB" w:eastAsia="zh-CN"/>
        </w:rPr>
        <w:t>the</w:t>
      </w:r>
      <w:r w:rsidRPr="00BB2AAD">
        <w:rPr>
          <w:b/>
          <w:i/>
          <w:lang w:val="en-GB" w:eastAsia="zh-CN"/>
        </w:rPr>
        <w:t xml:space="preserve"> i</w:t>
      </w:r>
      <w:r w:rsidR="008C64B3" w:rsidRPr="00BB2AAD">
        <w:rPr>
          <w:b/>
          <w:i/>
          <w:lang w:val="en-GB" w:eastAsia="zh-CN"/>
        </w:rPr>
        <w:t>ndicated joint/DL TCI state to the SRS</w:t>
      </w:r>
      <w:r w:rsidRPr="00BB2AAD">
        <w:rPr>
          <w:b/>
          <w:i/>
          <w:lang w:val="en-GB" w:eastAsia="zh-CN"/>
        </w:rPr>
        <w:t xml:space="preserve"> resource set.</w:t>
      </w:r>
    </w:p>
    <w:p w14:paraId="652C340C" w14:textId="352054B0" w:rsidR="006F0973" w:rsidRDefault="006F0973" w:rsidP="006F0973">
      <w:pPr>
        <w:rPr>
          <w:lang w:val="en-GB" w:eastAsia="zh-CN"/>
        </w:rPr>
      </w:pPr>
      <w:r>
        <w:rPr>
          <w:lang w:val="en-GB" w:eastAsia="zh-CN"/>
        </w:rPr>
        <w:t>F</w:t>
      </w:r>
      <w:r>
        <w:rPr>
          <w:rFonts w:hint="eastAsia"/>
          <w:lang w:val="en-GB" w:eastAsia="zh-CN"/>
        </w:rPr>
        <w:t>or</w:t>
      </w:r>
      <w:r>
        <w:rPr>
          <w:lang w:val="en-GB" w:eastAsia="zh-CN"/>
        </w:rPr>
        <w:t xml:space="preserve"> M-DCI</w:t>
      </w:r>
      <w:r w:rsidR="00BB5C7C">
        <w:rPr>
          <w:lang w:val="en-GB" w:eastAsia="zh-CN"/>
        </w:rPr>
        <w:t>, i</w:t>
      </w:r>
      <w:r>
        <w:rPr>
          <w:lang w:val="en-GB" w:eastAsia="zh-CN"/>
        </w:rPr>
        <w:t>n Rel-17, for m-DCI based MTRP PUSCH, one</w:t>
      </w:r>
      <w:r w:rsidR="006D6799">
        <w:rPr>
          <w:lang w:val="en-GB" w:eastAsia="zh-CN"/>
        </w:rPr>
        <w:t xml:space="preserve"> </w:t>
      </w:r>
      <w:r>
        <w:rPr>
          <w:lang w:val="en-GB" w:eastAsia="zh-CN"/>
        </w:rPr>
        <w:t>SRS set</w:t>
      </w:r>
      <w:r w:rsidR="006D6799">
        <w:rPr>
          <w:lang w:val="en-GB" w:eastAsia="zh-CN"/>
        </w:rPr>
        <w:t xml:space="preserve"> </w:t>
      </w:r>
      <w:r w:rsidR="00BC3AB7">
        <w:rPr>
          <w:rFonts w:hint="eastAsia"/>
          <w:lang w:val="en-GB" w:eastAsia="zh-CN"/>
        </w:rPr>
        <w:t>is</w:t>
      </w:r>
      <w:r w:rsidR="00BC3AB7">
        <w:rPr>
          <w:lang w:val="en-GB" w:eastAsia="zh-CN"/>
        </w:rPr>
        <w:t xml:space="preserve"> </w:t>
      </w:r>
      <w:r w:rsidR="00BC3AB7">
        <w:rPr>
          <w:rFonts w:hint="eastAsia"/>
          <w:lang w:val="en-GB" w:eastAsia="zh-CN"/>
        </w:rPr>
        <w:t>supported</w:t>
      </w:r>
      <w:r>
        <w:rPr>
          <w:lang w:val="en-GB" w:eastAsia="zh-CN"/>
        </w:rPr>
        <w:t xml:space="preserve"> for transmission, however, in Rel-18 unified TCI framework, to achieve a unified solution</w:t>
      </w:r>
      <w:r w:rsidR="003C7F5D">
        <w:rPr>
          <w:lang w:val="en-GB" w:eastAsia="zh-CN"/>
        </w:rPr>
        <w:t>,</w:t>
      </w:r>
      <w:r>
        <w:rPr>
          <w:lang w:val="en-GB" w:eastAsia="zh-CN"/>
        </w:rPr>
        <w:t xml:space="preserve"> refer to the existing agreement in AI 9.1.4.1, we suggest to only support the configuration of two SRS resource sets for MTRP transmission.</w:t>
      </w:r>
      <w:r w:rsidR="003C7F5D">
        <w:rPr>
          <w:lang w:val="en-GB" w:eastAsia="zh-CN"/>
        </w:rPr>
        <w:t xml:space="preserve"> Besides, the association between SRS resource set and indicated TCI state can be reused:</w:t>
      </w:r>
    </w:p>
    <w:tbl>
      <w:tblPr>
        <w:tblStyle w:val="ad"/>
        <w:tblW w:w="0" w:type="auto"/>
        <w:tblLook w:val="04A0" w:firstRow="1" w:lastRow="0" w:firstColumn="1" w:lastColumn="0" w:noHBand="0" w:noVBand="1"/>
      </w:tblPr>
      <w:tblGrid>
        <w:gridCol w:w="9307"/>
      </w:tblGrid>
      <w:tr w:rsidR="006F0973" w14:paraId="3BC79DFC" w14:textId="77777777" w:rsidTr="00FC3CDA">
        <w:tc>
          <w:tcPr>
            <w:tcW w:w="9307" w:type="dxa"/>
          </w:tcPr>
          <w:p w14:paraId="6BD5ADC9" w14:textId="77777777" w:rsidR="006F0973" w:rsidRPr="00B67863" w:rsidRDefault="006F0973" w:rsidP="00FC3CDA">
            <w:pPr>
              <w:rPr>
                <w:rFonts w:cs="Times"/>
                <w:b/>
                <w:bCs/>
                <w:sz w:val="18"/>
                <w:szCs w:val="18"/>
                <w:highlight w:val="green"/>
                <w:lang w:val="en-CA" w:eastAsia="zh-CN"/>
              </w:rPr>
            </w:pPr>
            <w:r w:rsidRPr="00B67863">
              <w:rPr>
                <w:rFonts w:cs="Times"/>
                <w:b/>
                <w:bCs/>
                <w:sz w:val="18"/>
                <w:szCs w:val="18"/>
                <w:highlight w:val="green"/>
                <w:lang w:val="en-CA" w:eastAsia="zh-CN"/>
              </w:rPr>
              <w:t>Agreement</w:t>
            </w:r>
          </w:p>
          <w:p w14:paraId="7F78FAC4" w14:textId="77777777" w:rsidR="006F0973" w:rsidRPr="00B67863" w:rsidRDefault="006F0973" w:rsidP="00FC3CDA">
            <w:pPr>
              <w:rPr>
                <w:rFonts w:cs="Times"/>
                <w:bCs/>
                <w:sz w:val="18"/>
                <w:szCs w:val="18"/>
                <w:lang w:eastAsia="zh-CN"/>
              </w:rPr>
            </w:pPr>
            <w:r w:rsidRPr="00B67863">
              <w:rPr>
                <w:rFonts w:cs="Times"/>
                <w:bCs/>
                <w:sz w:val="18"/>
                <w:szCs w:val="18"/>
                <w:lang w:eastAsia="zh-CN"/>
              </w:rPr>
              <w:t>Regarding the TPMI/SRI indication for multi-DCI based STxMP PUSCH+PUSCH:</w:t>
            </w:r>
          </w:p>
          <w:p w14:paraId="5F39300E" w14:textId="77777777" w:rsidR="006F0973" w:rsidRPr="00B67863" w:rsidRDefault="006F0973" w:rsidP="006F0973">
            <w:pPr>
              <w:pStyle w:val="af2"/>
              <w:numPr>
                <w:ilvl w:val="0"/>
                <w:numId w:val="42"/>
              </w:numPr>
              <w:autoSpaceDE/>
              <w:autoSpaceDN/>
              <w:adjustRightInd/>
              <w:snapToGrid/>
              <w:spacing w:before="0" w:after="0"/>
              <w:ind w:firstLineChars="0"/>
              <w:rPr>
                <w:rFonts w:cs="Times"/>
                <w:bCs/>
                <w:sz w:val="18"/>
                <w:szCs w:val="18"/>
                <w:lang w:eastAsia="zh-CN"/>
              </w:rPr>
            </w:pPr>
            <w:r w:rsidRPr="00B67863">
              <w:rPr>
                <w:rFonts w:cs="Times"/>
                <w:bCs/>
                <w:sz w:val="18"/>
                <w:szCs w:val="18"/>
                <w:lang w:eastAsia="zh-CN"/>
              </w:rPr>
              <w:t>Configure two SRS resource sets for CB or NCB.</w:t>
            </w:r>
          </w:p>
          <w:p w14:paraId="2FF576DB" w14:textId="77777777" w:rsidR="006F0973" w:rsidRPr="00B67863" w:rsidRDefault="006F0973" w:rsidP="006F0973">
            <w:pPr>
              <w:pStyle w:val="af2"/>
              <w:numPr>
                <w:ilvl w:val="1"/>
                <w:numId w:val="42"/>
              </w:numPr>
              <w:autoSpaceDE/>
              <w:autoSpaceDN/>
              <w:adjustRightInd/>
              <w:snapToGrid/>
              <w:spacing w:before="0" w:after="0"/>
              <w:ind w:firstLineChars="0"/>
              <w:rPr>
                <w:rFonts w:cs="Times"/>
                <w:bCs/>
                <w:sz w:val="18"/>
                <w:szCs w:val="18"/>
                <w:lang w:eastAsia="zh-CN"/>
              </w:rPr>
            </w:pPr>
            <w:r w:rsidRPr="00B67863">
              <w:rPr>
                <w:rFonts w:cs="Times"/>
                <w:bCs/>
                <w:sz w:val="18"/>
                <w:szCs w:val="18"/>
                <w:lang w:eastAsia="zh-CN"/>
              </w:rPr>
              <w:t>FFS: Whether/how to associate coresetPoolIndex with SRS resource set implicitly or explicitly.</w:t>
            </w:r>
          </w:p>
          <w:p w14:paraId="76DD8D5E" w14:textId="77777777" w:rsidR="006F0973" w:rsidRPr="00B67863" w:rsidRDefault="006F0973" w:rsidP="006F0973">
            <w:pPr>
              <w:pStyle w:val="af2"/>
              <w:numPr>
                <w:ilvl w:val="1"/>
                <w:numId w:val="42"/>
              </w:numPr>
              <w:autoSpaceDE/>
              <w:autoSpaceDN/>
              <w:adjustRightInd/>
              <w:snapToGrid/>
              <w:spacing w:before="0" w:after="0"/>
              <w:ind w:firstLineChars="0"/>
              <w:rPr>
                <w:rFonts w:cs="Times"/>
                <w:bCs/>
                <w:sz w:val="18"/>
                <w:szCs w:val="18"/>
                <w:lang w:eastAsia="zh-CN"/>
              </w:rPr>
            </w:pPr>
            <w:r w:rsidRPr="00B67863">
              <w:rPr>
                <w:rFonts w:cs="Times"/>
                <w:bCs/>
                <w:sz w:val="18"/>
                <w:szCs w:val="18"/>
                <w:lang w:eastAsia="zh-CN"/>
              </w:rPr>
              <w:t>FFS: the maximal number of configured/indicated SRS resources in each set for NCB/CB</w:t>
            </w:r>
          </w:p>
          <w:p w14:paraId="2C8538E0" w14:textId="77777777" w:rsidR="006F0973" w:rsidRPr="00B67863" w:rsidRDefault="006F0973" w:rsidP="006F0973">
            <w:pPr>
              <w:pStyle w:val="af2"/>
              <w:numPr>
                <w:ilvl w:val="1"/>
                <w:numId w:val="42"/>
              </w:numPr>
              <w:autoSpaceDE/>
              <w:autoSpaceDN/>
              <w:adjustRightInd/>
              <w:snapToGrid/>
              <w:spacing w:before="0" w:after="0"/>
              <w:ind w:firstLineChars="0"/>
              <w:rPr>
                <w:rFonts w:cs="Times"/>
                <w:bCs/>
                <w:sz w:val="18"/>
                <w:szCs w:val="18"/>
                <w:lang w:eastAsia="zh-CN"/>
              </w:rPr>
            </w:pPr>
            <w:r w:rsidRPr="00B67863">
              <w:rPr>
                <w:rFonts w:cs="Times"/>
                <w:bCs/>
                <w:sz w:val="18"/>
                <w:szCs w:val="18"/>
                <w:lang w:eastAsia="zh-CN"/>
              </w:rPr>
              <w:t>FFS: the maximal number of SRS ports in each set for CB.</w:t>
            </w:r>
          </w:p>
          <w:p w14:paraId="0DE3A83E" w14:textId="77777777" w:rsidR="006F0973" w:rsidRPr="00B67863" w:rsidRDefault="006F0973" w:rsidP="006F0973">
            <w:pPr>
              <w:pStyle w:val="af2"/>
              <w:numPr>
                <w:ilvl w:val="0"/>
                <w:numId w:val="42"/>
              </w:numPr>
              <w:autoSpaceDE/>
              <w:autoSpaceDN/>
              <w:adjustRightInd/>
              <w:snapToGrid/>
              <w:spacing w:before="0" w:after="0"/>
              <w:ind w:firstLineChars="0"/>
              <w:rPr>
                <w:rFonts w:cs="Times"/>
                <w:bCs/>
                <w:sz w:val="18"/>
                <w:szCs w:val="18"/>
                <w:lang w:eastAsia="zh-CN"/>
              </w:rPr>
            </w:pPr>
            <w:r w:rsidRPr="00B67863">
              <w:rPr>
                <w:rFonts w:cs="Times"/>
                <w:bCs/>
                <w:sz w:val="18"/>
                <w:szCs w:val="18"/>
                <w:lang w:eastAsia="zh-CN"/>
              </w:rPr>
              <w:t>FFS: Separate codebooks and separate maxRanks are configured for different SRS resource sets.</w:t>
            </w:r>
          </w:p>
          <w:p w14:paraId="71BA1535" w14:textId="77777777" w:rsidR="006F0973" w:rsidRPr="00B67863" w:rsidRDefault="006F0973" w:rsidP="006F0973">
            <w:pPr>
              <w:pStyle w:val="af2"/>
              <w:numPr>
                <w:ilvl w:val="0"/>
                <w:numId w:val="42"/>
              </w:numPr>
              <w:autoSpaceDE/>
              <w:autoSpaceDN/>
              <w:adjustRightInd/>
              <w:snapToGrid/>
              <w:spacing w:before="0" w:after="0"/>
              <w:ind w:firstLineChars="0"/>
              <w:rPr>
                <w:rFonts w:cs="Times"/>
                <w:bCs/>
                <w:sz w:val="18"/>
                <w:szCs w:val="18"/>
                <w:lang w:eastAsia="zh-CN"/>
              </w:rPr>
            </w:pPr>
            <w:r w:rsidRPr="00B67863">
              <w:rPr>
                <w:rFonts w:cs="Times"/>
                <w:bCs/>
                <w:sz w:val="18"/>
                <w:szCs w:val="18"/>
                <w:lang w:eastAsia="zh-CN"/>
              </w:rPr>
              <w:t>For type 1 CG-PUSCH (if supported), FFS how to associate the PUSCH with one TRP</w:t>
            </w:r>
          </w:p>
          <w:p w14:paraId="0ACC856C" w14:textId="77777777" w:rsidR="006F0973" w:rsidRPr="00B67863" w:rsidRDefault="006F0973" w:rsidP="006F0973">
            <w:pPr>
              <w:pStyle w:val="af2"/>
              <w:numPr>
                <w:ilvl w:val="1"/>
                <w:numId w:val="42"/>
              </w:numPr>
              <w:autoSpaceDE/>
              <w:autoSpaceDN/>
              <w:adjustRightInd/>
              <w:snapToGrid/>
              <w:spacing w:before="0" w:after="0"/>
              <w:ind w:firstLineChars="0"/>
              <w:rPr>
                <w:rFonts w:cs="Times"/>
                <w:bCs/>
                <w:sz w:val="18"/>
                <w:szCs w:val="18"/>
                <w:lang w:eastAsia="zh-CN"/>
              </w:rPr>
            </w:pPr>
            <w:r w:rsidRPr="00B67863">
              <w:rPr>
                <w:rFonts w:cs="Times"/>
                <w:bCs/>
                <w:sz w:val="18"/>
                <w:szCs w:val="18"/>
                <w:lang w:eastAsia="zh-CN"/>
              </w:rPr>
              <w:t>e.g., configure a coresetPoolIndex value in a type 1 CG-PUSCH</w:t>
            </w:r>
          </w:p>
          <w:p w14:paraId="63273AC0" w14:textId="77777777" w:rsidR="006F0973" w:rsidRPr="00B67863" w:rsidRDefault="006F0973" w:rsidP="006F0973">
            <w:pPr>
              <w:pStyle w:val="af2"/>
              <w:numPr>
                <w:ilvl w:val="1"/>
                <w:numId w:val="42"/>
              </w:numPr>
              <w:autoSpaceDE/>
              <w:autoSpaceDN/>
              <w:adjustRightInd/>
              <w:snapToGrid/>
              <w:spacing w:before="0" w:after="0"/>
              <w:ind w:firstLineChars="0"/>
              <w:rPr>
                <w:rFonts w:cs="Times"/>
                <w:bCs/>
                <w:sz w:val="18"/>
                <w:szCs w:val="18"/>
                <w:lang w:eastAsia="zh-CN"/>
              </w:rPr>
            </w:pPr>
            <w:r w:rsidRPr="00B67863">
              <w:rPr>
                <w:rFonts w:cs="Times"/>
                <w:bCs/>
                <w:sz w:val="18"/>
                <w:szCs w:val="18"/>
                <w:lang w:eastAsia="zh-CN"/>
              </w:rPr>
              <w:t>e.g., use a single CG to configure two type 1 CG PUSCHs for STxMP PUSCH+PUSCH</w:t>
            </w:r>
          </w:p>
          <w:p w14:paraId="7305D2A1" w14:textId="77777777" w:rsidR="006F0973" w:rsidRPr="00B67863" w:rsidRDefault="006F0973" w:rsidP="00FC3CDA">
            <w:pPr>
              <w:spacing w:after="0"/>
              <w:rPr>
                <w:rFonts w:eastAsia="Batang"/>
                <w:b/>
                <w:bCs/>
                <w:sz w:val="18"/>
                <w:szCs w:val="18"/>
                <w:highlight w:val="green"/>
                <w:lang w:val="en-CA"/>
              </w:rPr>
            </w:pPr>
            <w:r w:rsidRPr="00B67863">
              <w:rPr>
                <w:b/>
                <w:bCs/>
                <w:sz w:val="18"/>
                <w:szCs w:val="18"/>
                <w:highlight w:val="green"/>
                <w:lang w:val="en-CA" w:eastAsia="zh-CN"/>
              </w:rPr>
              <w:t>Agreement</w:t>
            </w:r>
          </w:p>
          <w:p w14:paraId="416E667F" w14:textId="77777777" w:rsidR="006F0973" w:rsidRPr="00B67863" w:rsidRDefault="006F0973" w:rsidP="006F0973">
            <w:pPr>
              <w:pStyle w:val="af2"/>
              <w:widowControl/>
              <w:numPr>
                <w:ilvl w:val="0"/>
                <w:numId w:val="28"/>
              </w:numPr>
              <w:autoSpaceDE/>
              <w:autoSpaceDN/>
              <w:adjustRightInd/>
              <w:snapToGrid/>
              <w:spacing w:before="0" w:after="0"/>
              <w:ind w:left="720" w:firstLineChars="0" w:hanging="357"/>
              <w:rPr>
                <w:rFonts w:eastAsia="宋体"/>
                <w:sz w:val="18"/>
                <w:szCs w:val="18"/>
                <w:lang w:val="en-CA"/>
              </w:rPr>
            </w:pPr>
            <w:r w:rsidRPr="00B67863">
              <w:rPr>
                <w:rFonts w:eastAsia="宋体"/>
                <w:sz w:val="18"/>
                <w:szCs w:val="18"/>
                <w:lang w:val="en-CA"/>
              </w:rPr>
              <w:t xml:space="preserve">For multi-DCI based STxMP, to schedule a PUSCH for STxMP PUSCH+PUSCH transmission, </w:t>
            </w:r>
          </w:p>
          <w:p w14:paraId="435EE14A" w14:textId="77777777" w:rsidR="006F0973" w:rsidRPr="00B67863" w:rsidRDefault="006F0973" w:rsidP="006F0973">
            <w:pPr>
              <w:pStyle w:val="af2"/>
              <w:widowControl/>
              <w:numPr>
                <w:ilvl w:val="1"/>
                <w:numId w:val="28"/>
              </w:numPr>
              <w:autoSpaceDE/>
              <w:autoSpaceDN/>
              <w:adjustRightInd/>
              <w:snapToGrid/>
              <w:spacing w:before="0" w:after="0"/>
              <w:ind w:left="1440" w:firstLineChars="0" w:hanging="357"/>
              <w:rPr>
                <w:rFonts w:eastAsia="宋体"/>
                <w:sz w:val="18"/>
                <w:szCs w:val="18"/>
                <w:lang w:val="en-CA"/>
              </w:rPr>
            </w:pPr>
            <w:r w:rsidRPr="00B67863">
              <w:rPr>
                <w:rFonts w:eastAsia="宋体"/>
                <w:sz w:val="18"/>
                <w:szCs w:val="18"/>
                <w:lang w:val="en-CA"/>
              </w:rPr>
              <w:t xml:space="preserve">Alt1: The first SRS resource set is associated with </w:t>
            </w:r>
            <w:r w:rsidRPr="00B67863">
              <w:rPr>
                <w:rFonts w:eastAsia="宋体"/>
                <w:i/>
                <w:sz w:val="18"/>
                <w:szCs w:val="18"/>
                <w:lang w:val="en-CA"/>
              </w:rPr>
              <w:t>coresetPoolIndex</w:t>
            </w:r>
            <w:r w:rsidRPr="00B67863">
              <w:rPr>
                <w:rFonts w:eastAsia="宋体"/>
                <w:sz w:val="18"/>
                <w:szCs w:val="18"/>
                <w:lang w:val="en-CA"/>
              </w:rPr>
              <w:t xml:space="preserve"> value 0 and the other SRS resource set is associated with </w:t>
            </w:r>
            <w:r w:rsidRPr="00B67863">
              <w:rPr>
                <w:rFonts w:eastAsia="宋体"/>
                <w:i/>
                <w:sz w:val="18"/>
                <w:szCs w:val="18"/>
                <w:lang w:val="en-CA"/>
              </w:rPr>
              <w:t xml:space="preserve">coresetPoolIndex </w:t>
            </w:r>
            <w:r w:rsidRPr="00B67863">
              <w:rPr>
                <w:rFonts w:eastAsia="宋体"/>
                <w:sz w:val="18"/>
                <w:szCs w:val="18"/>
                <w:lang w:val="en-CA"/>
              </w:rPr>
              <w:t>value 1</w:t>
            </w:r>
          </w:p>
          <w:p w14:paraId="29F5B4D7" w14:textId="77777777" w:rsidR="006F0973" w:rsidRPr="00B67863" w:rsidRDefault="006F0973" w:rsidP="006F0973">
            <w:pPr>
              <w:pStyle w:val="af2"/>
              <w:widowControl/>
              <w:numPr>
                <w:ilvl w:val="2"/>
                <w:numId w:val="28"/>
              </w:numPr>
              <w:autoSpaceDE/>
              <w:autoSpaceDN/>
              <w:adjustRightInd/>
              <w:snapToGrid/>
              <w:spacing w:before="0" w:after="0"/>
              <w:ind w:left="2160" w:firstLineChars="0" w:hanging="357"/>
              <w:rPr>
                <w:rFonts w:eastAsia="宋体"/>
                <w:sz w:val="18"/>
                <w:szCs w:val="18"/>
                <w:lang w:val="en-CA"/>
              </w:rPr>
            </w:pPr>
            <w:r w:rsidRPr="00B67863">
              <w:rPr>
                <w:rFonts w:eastAsia="宋体"/>
                <w:sz w:val="18"/>
                <w:szCs w:val="18"/>
                <w:lang w:val="en-CA"/>
              </w:rPr>
              <w:t xml:space="preserve">The PUSCH is associated with SRS resource set with the same value of </w:t>
            </w:r>
            <w:r w:rsidRPr="00B67863">
              <w:rPr>
                <w:rFonts w:eastAsia="宋体"/>
                <w:i/>
                <w:sz w:val="18"/>
                <w:szCs w:val="18"/>
                <w:lang w:val="en-CA"/>
              </w:rPr>
              <w:t>coresetPoolIndex</w:t>
            </w:r>
            <w:r w:rsidRPr="00B67863">
              <w:rPr>
                <w:rFonts w:eastAsia="宋体"/>
                <w:sz w:val="18"/>
                <w:szCs w:val="18"/>
                <w:lang w:val="en-CA"/>
              </w:rPr>
              <w:t xml:space="preserve"> </w:t>
            </w:r>
          </w:p>
          <w:p w14:paraId="52277798" w14:textId="77777777" w:rsidR="006F0973" w:rsidRPr="00B67863" w:rsidRDefault="006F0973" w:rsidP="006F0973">
            <w:pPr>
              <w:pStyle w:val="af2"/>
              <w:widowControl/>
              <w:numPr>
                <w:ilvl w:val="2"/>
                <w:numId w:val="28"/>
              </w:numPr>
              <w:autoSpaceDE/>
              <w:autoSpaceDN/>
              <w:adjustRightInd/>
              <w:snapToGrid/>
              <w:spacing w:before="0" w:after="0"/>
              <w:ind w:left="2160" w:firstLineChars="0" w:hanging="357"/>
              <w:rPr>
                <w:rFonts w:eastAsia="宋体"/>
                <w:sz w:val="18"/>
                <w:szCs w:val="18"/>
                <w:lang w:val="en-CA"/>
              </w:rPr>
            </w:pPr>
            <w:r w:rsidRPr="00B67863">
              <w:rPr>
                <w:rFonts w:eastAsia="宋体"/>
                <w:sz w:val="18"/>
                <w:szCs w:val="18"/>
                <w:lang w:val="en-CA"/>
              </w:rPr>
              <w:t>FFS: Which is the first SRS resource set, e.g., the set with lower set ID.</w:t>
            </w:r>
          </w:p>
          <w:p w14:paraId="4F23D3BD" w14:textId="77777777" w:rsidR="006F0973" w:rsidRPr="00B67863" w:rsidRDefault="006F0973" w:rsidP="006F0973">
            <w:pPr>
              <w:pStyle w:val="af2"/>
              <w:widowControl/>
              <w:numPr>
                <w:ilvl w:val="0"/>
                <w:numId w:val="28"/>
              </w:numPr>
              <w:autoSpaceDE/>
              <w:autoSpaceDN/>
              <w:adjustRightInd/>
              <w:snapToGrid/>
              <w:spacing w:before="0" w:after="0"/>
              <w:ind w:left="720" w:firstLineChars="0" w:hanging="357"/>
              <w:rPr>
                <w:rFonts w:eastAsia="宋体"/>
                <w:sz w:val="18"/>
                <w:szCs w:val="18"/>
              </w:rPr>
            </w:pPr>
            <w:r w:rsidRPr="00B67863">
              <w:rPr>
                <w:rFonts w:eastAsia="宋体"/>
                <w:sz w:val="18"/>
                <w:szCs w:val="18"/>
              </w:rPr>
              <w:t>Regarding how to interpret the SRI/TPMI field in DCI:</w:t>
            </w:r>
          </w:p>
          <w:p w14:paraId="2C7EEB7A" w14:textId="77777777" w:rsidR="006F0973" w:rsidRPr="00B67863" w:rsidRDefault="006F0973" w:rsidP="006F0973">
            <w:pPr>
              <w:pStyle w:val="af2"/>
              <w:widowControl/>
              <w:numPr>
                <w:ilvl w:val="1"/>
                <w:numId w:val="28"/>
              </w:numPr>
              <w:autoSpaceDE/>
              <w:autoSpaceDN/>
              <w:adjustRightInd/>
              <w:snapToGrid/>
              <w:spacing w:before="0" w:after="0"/>
              <w:ind w:left="1440" w:firstLineChars="0" w:hanging="357"/>
              <w:rPr>
                <w:rFonts w:eastAsia="宋体"/>
                <w:sz w:val="18"/>
                <w:szCs w:val="18"/>
              </w:rPr>
            </w:pPr>
            <w:r w:rsidRPr="00B67863">
              <w:rPr>
                <w:rFonts w:eastAsia="宋体"/>
                <w:sz w:val="18"/>
                <w:szCs w:val="18"/>
              </w:rPr>
              <w:t xml:space="preserve">For DG-PUSCH, the indicated SRI/TPMI field corresponds to the SRS resource set associated with same </w:t>
            </w:r>
            <w:r w:rsidRPr="00B67863">
              <w:rPr>
                <w:rFonts w:eastAsia="宋体"/>
                <w:i/>
                <w:sz w:val="18"/>
                <w:szCs w:val="18"/>
              </w:rPr>
              <w:t>coresetPoolIndex</w:t>
            </w:r>
            <w:r w:rsidRPr="00B67863">
              <w:rPr>
                <w:rFonts w:eastAsia="宋体"/>
                <w:sz w:val="18"/>
                <w:szCs w:val="18"/>
              </w:rPr>
              <w:t xml:space="preserve"> value of the CORESET where scheduling DCI format 0_1 or 0_2 is received</w:t>
            </w:r>
          </w:p>
          <w:p w14:paraId="1C1C7DCA" w14:textId="77777777" w:rsidR="006F0973" w:rsidRPr="00B67863" w:rsidRDefault="006F0973" w:rsidP="006F0973">
            <w:pPr>
              <w:pStyle w:val="af2"/>
              <w:widowControl/>
              <w:numPr>
                <w:ilvl w:val="1"/>
                <w:numId w:val="28"/>
              </w:numPr>
              <w:autoSpaceDE/>
              <w:autoSpaceDN/>
              <w:adjustRightInd/>
              <w:snapToGrid/>
              <w:spacing w:before="0" w:after="0"/>
              <w:ind w:left="1440" w:firstLineChars="0" w:hanging="357"/>
              <w:rPr>
                <w:rFonts w:eastAsia="宋体"/>
                <w:sz w:val="18"/>
                <w:szCs w:val="18"/>
              </w:rPr>
            </w:pPr>
            <w:r w:rsidRPr="00B67863">
              <w:rPr>
                <w:rFonts w:eastAsia="宋体"/>
                <w:sz w:val="18"/>
                <w:szCs w:val="18"/>
              </w:rPr>
              <w:t xml:space="preserve">For Type 2 CG-PUSCH, the indicated SRI/TPMI field corresponds to the SRS resource set associated with same </w:t>
            </w:r>
            <w:r w:rsidRPr="00B67863">
              <w:rPr>
                <w:rFonts w:eastAsia="宋体"/>
                <w:i/>
                <w:sz w:val="18"/>
                <w:szCs w:val="18"/>
              </w:rPr>
              <w:t>coresetPoolIndex</w:t>
            </w:r>
            <w:r w:rsidRPr="00B67863">
              <w:rPr>
                <w:rFonts w:eastAsia="宋体"/>
                <w:sz w:val="18"/>
                <w:szCs w:val="18"/>
              </w:rPr>
              <w:t xml:space="preserve"> value of the CORESET where activation DCI is received. </w:t>
            </w:r>
          </w:p>
          <w:p w14:paraId="0C127964" w14:textId="77777777" w:rsidR="006F0973" w:rsidRPr="003D7BA8" w:rsidRDefault="006F0973" w:rsidP="006F0973">
            <w:pPr>
              <w:pStyle w:val="af2"/>
              <w:numPr>
                <w:ilvl w:val="0"/>
                <w:numId w:val="28"/>
              </w:numPr>
              <w:ind w:firstLineChars="0"/>
              <w:rPr>
                <w:lang w:val="en-GB" w:eastAsia="zh-CN"/>
              </w:rPr>
            </w:pPr>
            <w:r w:rsidRPr="00B67863">
              <w:rPr>
                <w:rFonts w:eastAsia="宋体"/>
                <w:sz w:val="18"/>
                <w:szCs w:val="18"/>
              </w:rPr>
              <w:t xml:space="preserve">For Type 1 CG-PUSCH, one </w:t>
            </w:r>
            <w:r w:rsidRPr="00B67863">
              <w:rPr>
                <w:rFonts w:eastAsia="宋体"/>
                <w:i/>
                <w:sz w:val="18"/>
                <w:szCs w:val="18"/>
              </w:rPr>
              <w:t>SRS_resource_set_index</w:t>
            </w:r>
            <w:r w:rsidRPr="00B67863">
              <w:rPr>
                <w:rFonts w:eastAsia="宋体"/>
                <w:sz w:val="18"/>
                <w:szCs w:val="18"/>
              </w:rPr>
              <w:t xml:space="preserve"> value is configured in RRC in </w:t>
            </w:r>
            <w:r w:rsidRPr="00B67863">
              <w:rPr>
                <w:rFonts w:eastAsia="宋体"/>
                <w:i/>
                <w:sz w:val="18"/>
                <w:szCs w:val="18"/>
              </w:rPr>
              <w:t>ConfiguredGrantConfig</w:t>
            </w:r>
            <w:r w:rsidRPr="00B67863">
              <w:rPr>
                <w:rFonts w:eastAsia="宋体"/>
                <w:sz w:val="18"/>
                <w:szCs w:val="18"/>
              </w:rPr>
              <w:t xml:space="preserve"> and the </w:t>
            </w:r>
            <w:r w:rsidRPr="00B67863">
              <w:rPr>
                <w:rFonts w:eastAsia="宋体"/>
                <w:i/>
                <w:sz w:val="18"/>
                <w:szCs w:val="18"/>
              </w:rPr>
              <w:t>srs-</w:t>
            </w:r>
            <w:r w:rsidRPr="00B67863">
              <w:rPr>
                <w:rFonts w:eastAsia="宋体"/>
                <w:i/>
                <w:sz w:val="18"/>
                <w:szCs w:val="18"/>
              </w:rPr>
              <w:lastRenderedPageBreak/>
              <w:t xml:space="preserve">ResourceIndicator/precodingAndNumberOfLayers </w:t>
            </w:r>
            <w:r w:rsidRPr="00B67863">
              <w:rPr>
                <w:rFonts w:eastAsia="宋体"/>
                <w:sz w:val="18"/>
                <w:szCs w:val="18"/>
              </w:rPr>
              <w:t>correspond to the SRS resource set</w:t>
            </w:r>
          </w:p>
        </w:tc>
      </w:tr>
    </w:tbl>
    <w:p w14:paraId="7404B046" w14:textId="05A7D147" w:rsidR="006F0973" w:rsidRDefault="006F0973" w:rsidP="006F0973">
      <w:pPr>
        <w:rPr>
          <w:lang w:val="en-GB" w:eastAsia="zh-CN"/>
        </w:rPr>
      </w:pPr>
      <w:r w:rsidRPr="00B500B8">
        <w:rPr>
          <w:b/>
          <w:i/>
          <w:lang w:val="en-GB" w:eastAsia="zh-CN"/>
        </w:rPr>
        <w:lastRenderedPageBreak/>
        <w:t>Proposal</w:t>
      </w:r>
      <w:r>
        <w:rPr>
          <w:b/>
          <w:i/>
          <w:lang w:val="en-GB" w:eastAsia="zh-CN"/>
        </w:rPr>
        <w:t xml:space="preserve"> </w:t>
      </w:r>
      <w:r w:rsidR="00B50E06">
        <w:rPr>
          <w:b/>
          <w:i/>
          <w:lang w:val="en-GB" w:eastAsia="zh-CN"/>
        </w:rPr>
        <w:t>13</w:t>
      </w:r>
      <w:r w:rsidRPr="00B500B8">
        <w:rPr>
          <w:b/>
          <w:i/>
          <w:lang w:val="en-GB" w:eastAsia="zh-CN"/>
        </w:rPr>
        <w:t xml:space="preserve">: </w:t>
      </w:r>
      <w:r w:rsidR="000379A5">
        <w:rPr>
          <w:b/>
          <w:i/>
          <w:lang w:val="en-GB" w:eastAsia="zh-CN"/>
        </w:rPr>
        <w:t>F</w:t>
      </w:r>
      <w:r w:rsidRPr="00B500B8">
        <w:rPr>
          <w:rFonts w:hint="eastAsia"/>
          <w:b/>
          <w:i/>
          <w:lang w:val="en-GB" w:eastAsia="zh-CN"/>
        </w:rPr>
        <w:t>or</w:t>
      </w:r>
      <w:r w:rsidRPr="00B500B8">
        <w:rPr>
          <w:b/>
          <w:i/>
          <w:lang w:val="en-GB" w:eastAsia="zh-CN"/>
        </w:rPr>
        <w:t xml:space="preserve"> m-DCI based MTRP transmission in Rel-18 unified framework</w:t>
      </w:r>
      <w:r>
        <w:rPr>
          <w:b/>
          <w:i/>
          <w:lang w:val="en-GB" w:eastAsia="zh-CN"/>
        </w:rPr>
        <w:t>, o</w:t>
      </w:r>
      <w:r w:rsidRPr="00B500B8">
        <w:rPr>
          <w:b/>
          <w:i/>
          <w:lang w:val="en-GB" w:eastAsia="zh-CN"/>
        </w:rPr>
        <w:t xml:space="preserve">nly support the configuration of two SRS </w:t>
      </w:r>
      <w:r>
        <w:rPr>
          <w:b/>
          <w:i/>
          <w:lang w:val="en-GB" w:eastAsia="zh-CN"/>
        </w:rPr>
        <w:t xml:space="preserve">resource </w:t>
      </w:r>
      <w:r w:rsidRPr="00B500B8">
        <w:rPr>
          <w:rFonts w:hint="eastAsia"/>
          <w:b/>
          <w:i/>
          <w:lang w:val="en-GB" w:eastAsia="zh-CN"/>
        </w:rPr>
        <w:t>set</w:t>
      </w:r>
      <w:r>
        <w:rPr>
          <w:b/>
          <w:i/>
          <w:lang w:val="en-GB" w:eastAsia="zh-CN"/>
        </w:rPr>
        <w:t>s</w:t>
      </w:r>
      <w:r w:rsidRPr="00B500B8">
        <w:rPr>
          <w:rFonts w:hint="eastAsia"/>
          <w:b/>
          <w:i/>
          <w:lang w:val="en-GB" w:eastAsia="zh-CN"/>
        </w:rPr>
        <w:t>.</w:t>
      </w:r>
    </w:p>
    <w:p w14:paraId="395D6757" w14:textId="2DB7264F" w:rsidR="006F0973" w:rsidRPr="00A132DB" w:rsidRDefault="00A132DB" w:rsidP="00A132DB">
      <w:pPr>
        <w:rPr>
          <w:lang w:val="en-GB" w:eastAsia="zh-CN"/>
        </w:rPr>
      </w:pPr>
      <w:r w:rsidRPr="00B500B8">
        <w:rPr>
          <w:b/>
          <w:i/>
          <w:lang w:val="en-GB" w:eastAsia="zh-CN"/>
        </w:rPr>
        <w:t>Proposal</w:t>
      </w:r>
      <w:r>
        <w:rPr>
          <w:b/>
          <w:i/>
          <w:lang w:val="en-GB" w:eastAsia="zh-CN"/>
        </w:rPr>
        <w:t xml:space="preserve"> </w:t>
      </w:r>
      <w:r w:rsidR="00B50E06">
        <w:rPr>
          <w:b/>
          <w:i/>
          <w:lang w:val="en-GB" w:eastAsia="zh-CN"/>
        </w:rPr>
        <w:t>14</w:t>
      </w:r>
      <w:r w:rsidRPr="00B500B8">
        <w:rPr>
          <w:b/>
          <w:i/>
          <w:lang w:val="en-GB" w:eastAsia="zh-CN"/>
        </w:rPr>
        <w:t>:</w:t>
      </w:r>
      <w:r w:rsidR="000379A5">
        <w:rPr>
          <w:b/>
          <w:i/>
          <w:lang w:val="en-GB" w:eastAsia="zh-CN"/>
        </w:rPr>
        <w:t xml:space="preserve"> F</w:t>
      </w:r>
      <w:r>
        <w:rPr>
          <w:b/>
          <w:i/>
          <w:lang w:val="en-GB" w:eastAsia="zh-CN"/>
        </w:rPr>
        <w:t>or m-DCI based MTRP</w:t>
      </w:r>
      <w:r w:rsidR="003C7F5D">
        <w:rPr>
          <w:b/>
          <w:i/>
          <w:lang w:val="en-GB" w:eastAsia="zh-CN"/>
        </w:rPr>
        <w:t xml:space="preserve"> transmission</w:t>
      </w:r>
      <w:r>
        <w:rPr>
          <w:b/>
          <w:i/>
          <w:lang w:val="en-GB" w:eastAsia="zh-CN"/>
        </w:rPr>
        <w:t xml:space="preserve">, </w:t>
      </w:r>
      <w:r w:rsidRPr="004026E1">
        <w:rPr>
          <w:b/>
          <w:i/>
          <w:lang w:eastAsia="zh-CN"/>
        </w:rPr>
        <w:t xml:space="preserve">two SRS resource sets are configured, each SRS resource set is associated with a </w:t>
      </w:r>
      <w:r w:rsidR="00DB6041">
        <w:rPr>
          <w:rFonts w:hint="eastAsia"/>
          <w:b/>
          <w:i/>
          <w:lang w:eastAsia="zh-CN"/>
        </w:rPr>
        <w:t>coreset</w:t>
      </w:r>
      <w:r w:rsidRPr="004026E1">
        <w:rPr>
          <w:b/>
          <w:i/>
          <w:lang w:eastAsia="zh-CN"/>
        </w:rPr>
        <w:t>PoolIndex</w:t>
      </w:r>
      <w:r w:rsidR="003C7F5D">
        <w:rPr>
          <w:b/>
          <w:i/>
          <w:lang w:eastAsia="zh-CN"/>
        </w:rPr>
        <w:t xml:space="preserve">, and </w:t>
      </w:r>
      <w:r w:rsidR="003C7F5D" w:rsidRPr="003C7F5D">
        <w:rPr>
          <w:b/>
          <w:i/>
          <w:lang w:eastAsia="zh-CN"/>
        </w:rPr>
        <w:t xml:space="preserve">the </w:t>
      </w:r>
      <w:r w:rsidR="003C7F5D">
        <w:rPr>
          <w:b/>
          <w:i/>
          <w:lang w:eastAsia="zh-CN"/>
        </w:rPr>
        <w:t>SRS resource set</w:t>
      </w:r>
      <w:r w:rsidR="003C7F5D" w:rsidRPr="003C7F5D">
        <w:rPr>
          <w:b/>
          <w:i/>
          <w:lang w:eastAsia="zh-CN"/>
        </w:rPr>
        <w:t xml:space="preserve"> shall </w:t>
      </w:r>
      <w:r w:rsidR="003C7F5D">
        <w:rPr>
          <w:b/>
          <w:i/>
          <w:lang w:eastAsia="zh-CN"/>
        </w:rPr>
        <w:t>associate with</w:t>
      </w:r>
      <w:r w:rsidR="003C7F5D" w:rsidRPr="003C7F5D">
        <w:rPr>
          <w:b/>
          <w:i/>
          <w:lang w:eastAsia="zh-CN"/>
        </w:rPr>
        <w:t xml:space="preserve"> the indicated joint/UL TCI state specific to </w:t>
      </w:r>
      <w:r w:rsidR="003C7F5D">
        <w:rPr>
          <w:b/>
          <w:i/>
          <w:lang w:eastAsia="zh-CN"/>
        </w:rPr>
        <w:t xml:space="preserve">the same </w:t>
      </w:r>
      <w:r w:rsidR="003C7F5D" w:rsidRPr="003C7F5D">
        <w:rPr>
          <w:b/>
          <w:i/>
          <w:lang w:eastAsia="zh-CN"/>
        </w:rPr>
        <w:t>coresetPoolIndex value</w:t>
      </w:r>
      <w:r w:rsidR="003C7F5D">
        <w:rPr>
          <w:b/>
          <w:i/>
          <w:lang w:eastAsia="zh-CN"/>
        </w:rPr>
        <w:t>.</w:t>
      </w:r>
    </w:p>
    <w:p w14:paraId="461CE12E" w14:textId="42FF83FA" w:rsidR="00DE7D12" w:rsidRPr="002F1EE8" w:rsidRDefault="00041857" w:rsidP="00DE7D12">
      <w:pPr>
        <w:pStyle w:val="3"/>
        <w:rPr>
          <w:lang w:eastAsia="zh-CN"/>
        </w:rPr>
      </w:pPr>
      <w:r w:rsidRPr="002F1EE8">
        <w:rPr>
          <w:lang w:eastAsia="zh-CN"/>
        </w:rPr>
        <w:t>CSI-RS</w:t>
      </w:r>
    </w:p>
    <w:p w14:paraId="4ECB3B14" w14:textId="77777777" w:rsidR="005D0EF7" w:rsidRDefault="00672C9D" w:rsidP="0049623E">
      <w:pPr>
        <w:rPr>
          <w:lang w:eastAsia="zh-CN"/>
        </w:rPr>
      </w:pPr>
      <w:bookmarkStart w:id="6" w:name="OLE_LINK7"/>
      <w:r w:rsidRPr="00DE7D12">
        <w:rPr>
          <w:lang w:eastAsia="zh-CN"/>
        </w:rPr>
        <w:t>W</w:t>
      </w:r>
      <w:r w:rsidR="008D7746" w:rsidRPr="00DE7D12">
        <w:rPr>
          <w:lang w:eastAsia="zh-CN"/>
        </w:rPr>
        <w:t>ith regards to the</w:t>
      </w:r>
      <w:r w:rsidR="0067126C" w:rsidRPr="00DE7D12">
        <w:rPr>
          <w:lang w:eastAsia="zh-CN"/>
        </w:rPr>
        <w:t xml:space="preserve"> CSI-RS</w:t>
      </w:r>
      <w:r w:rsidR="00606367">
        <w:rPr>
          <w:lang w:eastAsia="zh-CN"/>
        </w:rPr>
        <w:t xml:space="preserve"> </w:t>
      </w:r>
      <w:r w:rsidR="00ED6E0A">
        <w:rPr>
          <w:lang w:eastAsia="zh-CN"/>
        </w:rPr>
        <w:t>sharing the indicated TCI state</w:t>
      </w:r>
      <w:r w:rsidR="0067126C" w:rsidRPr="00DE7D12">
        <w:rPr>
          <w:lang w:eastAsia="zh-CN"/>
        </w:rPr>
        <w:t xml:space="preserve">, the </w:t>
      </w:r>
      <w:r w:rsidRPr="00DE7D12">
        <w:rPr>
          <w:lang w:eastAsia="zh-CN"/>
        </w:rPr>
        <w:t>mapping</w:t>
      </w:r>
      <w:r w:rsidR="0067126C" w:rsidRPr="00DE7D12">
        <w:rPr>
          <w:lang w:eastAsia="zh-CN"/>
        </w:rPr>
        <w:t xml:space="preserve"> between the </w:t>
      </w:r>
      <w:r w:rsidRPr="00DE7D12">
        <w:rPr>
          <w:lang w:eastAsia="zh-CN"/>
        </w:rPr>
        <w:t>signals and indicated TCI state(s)</w:t>
      </w:r>
      <w:r w:rsidR="009632BB" w:rsidRPr="00DE7D12">
        <w:rPr>
          <w:lang w:eastAsia="zh-CN"/>
        </w:rPr>
        <w:t xml:space="preserve"> should be determined</w:t>
      </w:r>
      <w:r w:rsidR="00B24F80" w:rsidRPr="00DE7D12">
        <w:rPr>
          <w:lang w:eastAsia="zh-CN"/>
        </w:rPr>
        <w:t xml:space="preserve">. </w:t>
      </w:r>
    </w:p>
    <w:p w14:paraId="5D3AEDE0" w14:textId="5249F0D5" w:rsidR="007F5739" w:rsidRDefault="001C5759" w:rsidP="0049623E">
      <w:pPr>
        <w:rPr>
          <w:lang w:eastAsia="zh-CN"/>
        </w:rPr>
      </w:pPr>
      <w:r>
        <w:rPr>
          <w:lang w:eastAsia="zh-CN"/>
        </w:rPr>
        <w:t xml:space="preserve">For s-DCI based </w:t>
      </w:r>
      <w:r w:rsidR="00C646E7">
        <w:rPr>
          <w:lang w:eastAsia="zh-CN"/>
        </w:rPr>
        <w:t>transmission</w:t>
      </w:r>
      <w:r>
        <w:rPr>
          <w:lang w:eastAsia="zh-CN"/>
        </w:rPr>
        <w:t>, t</w:t>
      </w:r>
      <w:r w:rsidR="00041857">
        <w:rPr>
          <w:lang w:eastAsia="zh-CN"/>
        </w:rPr>
        <w:t xml:space="preserve">he </w:t>
      </w:r>
      <w:r w:rsidR="00C646E7">
        <w:rPr>
          <w:lang w:eastAsia="zh-CN"/>
        </w:rPr>
        <w:t xml:space="preserve">following </w:t>
      </w:r>
      <w:r w:rsidR="00675588">
        <w:rPr>
          <w:lang w:eastAsia="zh-CN"/>
        </w:rPr>
        <w:t>agreement was achieved in the last meeting:</w:t>
      </w:r>
    </w:p>
    <w:tbl>
      <w:tblPr>
        <w:tblStyle w:val="ad"/>
        <w:tblW w:w="0" w:type="auto"/>
        <w:tblLook w:val="04A0" w:firstRow="1" w:lastRow="0" w:firstColumn="1" w:lastColumn="0" w:noHBand="0" w:noVBand="1"/>
      </w:tblPr>
      <w:tblGrid>
        <w:gridCol w:w="9307"/>
      </w:tblGrid>
      <w:tr w:rsidR="007F5739" w14:paraId="50835EFC" w14:textId="77777777" w:rsidTr="007F5739">
        <w:tc>
          <w:tcPr>
            <w:tcW w:w="9307" w:type="dxa"/>
          </w:tcPr>
          <w:p w14:paraId="10990AC5" w14:textId="77777777" w:rsidR="00675588" w:rsidRPr="002A2E57" w:rsidRDefault="00675588" w:rsidP="00675588">
            <w:pPr>
              <w:spacing w:after="0"/>
              <w:rPr>
                <w:rFonts w:eastAsia="Batang"/>
                <w:color w:val="000000"/>
                <w:sz w:val="18"/>
                <w:szCs w:val="18"/>
                <w:highlight w:val="green"/>
                <w:lang w:eastAsia="zh-CN"/>
              </w:rPr>
            </w:pPr>
            <w:r w:rsidRPr="002A2E57">
              <w:rPr>
                <w:rFonts w:hint="eastAsia"/>
                <w:b/>
                <w:bCs/>
                <w:color w:val="000000"/>
                <w:sz w:val="18"/>
                <w:szCs w:val="18"/>
                <w:highlight w:val="green"/>
              </w:rPr>
              <w:t>Ag</w:t>
            </w:r>
            <w:r w:rsidRPr="002A2E57">
              <w:rPr>
                <w:b/>
                <w:bCs/>
                <w:color w:val="000000"/>
                <w:sz w:val="18"/>
                <w:szCs w:val="18"/>
                <w:highlight w:val="green"/>
              </w:rPr>
              <w:t>reement</w:t>
            </w:r>
          </w:p>
          <w:p w14:paraId="5A3ED4BF" w14:textId="77777777" w:rsidR="00675588" w:rsidRPr="001C2E54" w:rsidRDefault="00675588" w:rsidP="00675588">
            <w:pPr>
              <w:tabs>
                <w:tab w:val="left" w:pos="0"/>
              </w:tabs>
              <w:spacing w:after="0"/>
              <w:rPr>
                <w:sz w:val="18"/>
                <w:szCs w:val="16"/>
              </w:rPr>
            </w:pPr>
            <w:r w:rsidRPr="009C7647">
              <w:rPr>
                <w:color w:val="000000"/>
                <w:sz w:val="18"/>
                <w:szCs w:val="16"/>
                <w:lang w:eastAsia="zh-CN"/>
              </w:rPr>
              <w:t xml:space="preserve">On unified TCI framework extension for S-DCI based MTRP, </w:t>
            </w:r>
            <w:r w:rsidRPr="009C7647">
              <w:rPr>
                <w:color w:val="000000"/>
                <w:sz w:val="18"/>
                <w:szCs w:val="16"/>
              </w:rPr>
              <w:t xml:space="preserve">an </w:t>
            </w:r>
            <w:r w:rsidRPr="00BC3AB7">
              <w:rPr>
                <w:color w:val="000000"/>
                <w:sz w:val="18"/>
                <w:szCs w:val="16"/>
              </w:rPr>
              <w:t>RRC configuration</w:t>
            </w:r>
            <w:r w:rsidRPr="009C7647">
              <w:rPr>
                <w:color w:val="000000"/>
                <w:sz w:val="18"/>
                <w:szCs w:val="16"/>
              </w:rPr>
              <w:t xml:space="preserve"> can be provided in </w:t>
            </w:r>
            <w:r w:rsidRPr="009C7647">
              <w:rPr>
                <w:i/>
                <w:iCs/>
                <w:color w:val="000000"/>
                <w:sz w:val="18"/>
                <w:szCs w:val="16"/>
              </w:rPr>
              <w:t>CSI-AssociatedReportConfigInfo</w:t>
            </w:r>
            <w:r w:rsidRPr="009C7647">
              <w:rPr>
                <w:color w:val="000000"/>
                <w:sz w:val="18"/>
                <w:szCs w:val="16"/>
              </w:rPr>
              <w:t xml:space="preserve"> of </w:t>
            </w:r>
            <w:r w:rsidRPr="009C7647">
              <w:rPr>
                <w:i/>
                <w:iCs/>
                <w:color w:val="000000"/>
                <w:sz w:val="18"/>
                <w:szCs w:val="16"/>
              </w:rPr>
              <w:t>CSI-AperiodicTrigger State</w:t>
            </w:r>
            <w:r w:rsidRPr="009C7647">
              <w:rPr>
                <w:color w:val="000000"/>
                <w:sz w:val="18"/>
                <w:szCs w:val="16"/>
              </w:rPr>
              <w:t xml:space="preserve"> for each CSI-RS resource set or for each CSI-RS resource in each </w:t>
            </w:r>
            <w:r w:rsidRPr="001C2E54">
              <w:rPr>
                <w:sz w:val="18"/>
                <w:szCs w:val="16"/>
              </w:rPr>
              <w:t xml:space="preserve">aperiodic CSI-RS resource set </w:t>
            </w:r>
            <w:r w:rsidRPr="00BC3AB7">
              <w:rPr>
                <w:sz w:val="18"/>
                <w:szCs w:val="16"/>
              </w:rPr>
              <w:t>to inform that the UE shall apply the first or the second indicated joint/DL TCI state</w:t>
            </w:r>
            <w:r w:rsidRPr="001C2E54">
              <w:rPr>
                <w:sz w:val="18"/>
                <w:szCs w:val="16"/>
              </w:rPr>
              <w:t xml:space="preserve"> to the CSI-RS resource</w:t>
            </w:r>
            <w:r w:rsidRPr="001C2E54">
              <w:rPr>
                <w:sz w:val="18"/>
                <w:szCs w:val="16"/>
                <w:lang w:eastAsia="zh-CN"/>
              </w:rPr>
              <w:t xml:space="preserve"> if </w:t>
            </w:r>
            <w:r w:rsidRPr="001C2E54">
              <w:rPr>
                <w:sz w:val="18"/>
                <w:szCs w:val="16"/>
              </w:rPr>
              <w:t>the aperiodic CSI-RS resource set for CSI/BM is configured to follow unified TCI state</w:t>
            </w:r>
          </w:p>
          <w:p w14:paraId="37749188" w14:textId="77777777" w:rsidR="00675588" w:rsidRPr="001C2E54" w:rsidRDefault="00675588" w:rsidP="00675588">
            <w:pPr>
              <w:pStyle w:val="af2"/>
              <w:numPr>
                <w:ilvl w:val="0"/>
                <w:numId w:val="36"/>
              </w:numPr>
              <w:suppressAutoHyphens/>
              <w:autoSpaceDE/>
              <w:autoSpaceDN/>
              <w:adjustRightInd/>
              <w:snapToGrid/>
              <w:spacing w:before="0" w:after="0"/>
              <w:ind w:left="464" w:firstLineChars="0" w:hanging="244"/>
              <w:contextualSpacing/>
              <w:jc w:val="left"/>
              <w:rPr>
                <w:sz w:val="18"/>
                <w:szCs w:val="16"/>
              </w:rPr>
            </w:pPr>
            <w:r w:rsidRPr="001C2E54">
              <w:rPr>
                <w:sz w:val="18"/>
                <w:szCs w:val="16"/>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0DFFE8B3" w14:textId="77777777" w:rsidR="00675588" w:rsidRPr="009C7647" w:rsidRDefault="00675588" w:rsidP="00675588">
            <w:pPr>
              <w:pStyle w:val="af2"/>
              <w:numPr>
                <w:ilvl w:val="0"/>
                <w:numId w:val="36"/>
              </w:numPr>
              <w:suppressAutoHyphens/>
              <w:autoSpaceDE/>
              <w:autoSpaceDN/>
              <w:adjustRightInd/>
              <w:snapToGrid/>
              <w:spacing w:before="0" w:after="0"/>
              <w:ind w:left="464" w:firstLineChars="0" w:hanging="244"/>
              <w:contextualSpacing/>
              <w:jc w:val="left"/>
              <w:rPr>
                <w:color w:val="000000"/>
                <w:sz w:val="18"/>
                <w:szCs w:val="16"/>
              </w:rPr>
            </w:pPr>
            <w:r w:rsidRPr="009C7647">
              <w:rPr>
                <w:color w:val="000000"/>
                <w:sz w:val="18"/>
                <w:szCs w:val="16"/>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67A8C466" w14:textId="2D8EC9C9" w:rsidR="007F5739" w:rsidRPr="00B67863" w:rsidRDefault="00675588" w:rsidP="00675588">
            <w:pPr>
              <w:pStyle w:val="af2"/>
              <w:numPr>
                <w:ilvl w:val="0"/>
                <w:numId w:val="36"/>
              </w:numPr>
              <w:tabs>
                <w:tab w:val="left" w:pos="0"/>
              </w:tabs>
              <w:suppressAutoHyphens/>
              <w:autoSpaceDE/>
              <w:autoSpaceDN/>
              <w:adjustRightInd/>
              <w:snapToGrid/>
              <w:spacing w:before="0" w:after="0"/>
              <w:ind w:left="312" w:firstLineChars="0" w:hanging="142"/>
              <w:contextualSpacing/>
              <w:jc w:val="left"/>
              <w:rPr>
                <w:b/>
                <w:bCs/>
                <w:color w:val="000000" w:themeColor="text1"/>
                <w:lang w:val="en-GB"/>
              </w:rPr>
            </w:pPr>
            <w:r w:rsidRPr="009C7647">
              <w:rPr>
                <w:color w:val="000000"/>
                <w:sz w:val="18"/>
                <w:szCs w:val="16"/>
              </w:rPr>
              <w:t>‘per CSI-RS resource set’ or ‘per CSI-RS resource’ is up to UE capability</w:t>
            </w:r>
          </w:p>
        </w:tc>
      </w:tr>
    </w:tbl>
    <w:p w14:paraId="00C43537" w14:textId="57D05EDD" w:rsidR="00203315" w:rsidRDefault="00AB2B5F" w:rsidP="0049623E">
      <w:pPr>
        <w:rPr>
          <w:lang w:val="en-GB" w:eastAsia="zh-CN"/>
        </w:rPr>
      </w:pPr>
      <w:r>
        <w:rPr>
          <w:lang w:val="en-GB" w:eastAsia="zh-CN"/>
        </w:rPr>
        <w:t>I</w:t>
      </w:r>
      <w:r w:rsidR="00782320">
        <w:rPr>
          <w:lang w:val="en-GB" w:eastAsia="zh-CN"/>
        </w:rPr>
        <w:t xml:space="preserve">f </w:t>
      </w:r>
      <w:r w:rsidR="0025532E" w:rsidRPr="0025532E">
        <w:rPr>
          <w:lang w:val="en-GB" w:eastAsia="zh-CN"/>
        </w:rPr>
        <w:t xml:space="preserve">an aperiodic CSI-RS resource set </w:t>
      </w:r>
      <w:r w:rsidR="0025532E">
        <w:rPr>
          <w:lang w:val="en-GB" w:eastAsia="zh-CN"/>
        </w:rPr>
        <w:t xml:space="preserve">that follows unified TCI state </w:t>
      </w:r>
      <w:r>
        <w:rPr>
          <w:lang w:val="en-GB" w:eastAsia="zh-CN"/>
        </w:rPr>
        <w:t xml:space="preserve">is </w:t>
      </w:r>
      <w:r w:rsidR="0025532E" w:rsidRPr="0025532E">
        <w:rPr>
          <w:lang w:val="en-GB" w:eastAsia="zh-CN"/>
        </w:rPr>
        <w:t>configured with two Resource Groups for NCJT CSI</w:t>
      </w:r>
      <w:r w:rsidR="0025532E">
        <w:rPr>
          <w:lang w:val="en-GB" w:eastAsia="zh-CN"/>
        </w:rPr>
        <w:t xml:space="preserve"> measurement, </w:t>
      </w:r>
      <w:r>
        <w:rPr>
          <w:lang w:val="en-GB" w:eastAsia="zh-CN"/>
        </w:rPr>
        <w:t>the fixed rule mentioned in FFS can be supported to avoid misunderstanding if the RRC configuration is not</w:t>
      </w:r>
      <w:r>
        <w:rPr>
          <w:rFonts w:hint="eastAsia"/>
          <w:lang w:val="en-GB" w:eastAsia="zh-CN"/>
        </w:rPr>
        <w:t xml:space="preserve"> </w:t>
      </w:r>
      <w:r>
        <w:rPr>
          <w:lang w:val="en-GB" w:eastAsia="zh-CN"/>
        </w:rPr>
        <w:t>provided.</w:t>
      </w:r>
    </w:p>
    <w:p w14:paraId="2A64B4D0" w14:textId="12B849F2" w:rsidR="0025532E" w:rsidRPr="000F1B80" w:rsidRDefault="00AB2B5F" w:rsidP="0025532E">
      <w:pPr>
        <w:rPr>
          <w:b/>
          <w:i/>
          <w:lang w:val="en-GB" w:eastAsia="zh-CN"/>
        </w:rPr>
      </w:pPr>
      <w:r w:rsidRPr="000F1B80">
        <w:rPr>
          <w:b/>
          <w:i/>
          <w:lang w:val="en-GB" w:eastAsia="zh-CN"/>
        </w:rPr>
        <w:t xml:space="preserve">Proposal </w:t>
      </w:r>
      <w:r w:rsidR="00B50E06">
        <w:rPr>
          <w:b/>
          <w:i/>
          <w:lang w:val="en-GB" w:eastAsia="zh-CN"/>
        </w:rPr>
        <w:t>15</w:t>
      </w:r>
      <w:r w:rsidRPr="000F1B80">
        <w:rPr>
          <w:b/>
          <w:i/>
          <w:lang w:val="en-GB" w:eastAsia="zh-CN"/>
        </w:rPr>
        <w:t>: If an aperiodic CSI-RS resource set that follows unified TCI state is configured with two Resource Groups for NCJT CSI measurement and the</w:t>
      </w:r>
      <w:r w:rsidRPr="00BC3AB7">
        <w:rPr>
          <w:b/>
          <w:i/>
          <w:lang w:val="en-GB" w:eastAsia="zh-CN"/>
        </w:rPr>
        <w:t xml:space="preserve"> RRC configuration for TCI selection</w:t>
      </w:r>
      <w:r w:rsidR="000F1B80" w:rsidRPr="000F1B80">
        <w:rPr>
          <w:b/>
          <w:i/>
          <w:lang w:val="en-GB" w:eastAsia="zh-CN"/>
        </w:rPr>
        <w:t xml:space="preserve"> is not provided, a</w:t>
      </w:r>
      <w:r w:rsidRPr="000F1B80">
        <w:rPr>
          <w:b/>
          <w:i/>
          <w:lang w:val="en-GB" w:eastAsia="zh-CN"/>
        </w:rPr>
        <w:t xml:space="preserve"> fixed rule</w:t>
      </w:r>
      <w:r w:rsidR="000F1B80" w:rsidRPr="000F1B80">
        <w:rPr>
          <w:b/>
          <w:i/>
          <w:lang w:val="en-GB" w:eastAsia="zh-CN"/>
        </w:rPr>
        <w:t xml:space="preserve"> can be introduced to determine the mapping between CSI-RS resource </w:t>
      </w:r>
      <w:r w:rsidR="00C77CF5">
        <w:rPr>
          <w:rFonts w:hint="eastAsia"/>
          <w:b/>
          <w:i/>
          <w:lang w:val="en-GB" w:eastAsia="zh-CN"/>
        </w:rPr>
        <w:t>group</w:t>
      </w:r>
      <w:r w:rsidR="000F1B80" w:rsidRPr="000F1B80">
        <w:rPr>
          <w:b/>
          <w:i/>
          <w:lang w:val="en-GB" w:eastAsia="zh-CN"/>
        </w:rPr>
        <w:t xml:space="preserve"> and indicated TCI state, i.e., UE shall apply the first indicated joint/DL TCI state to the CSI-RS resource(s) in Group 1 and the second indicated joint/DL TCI state to the CSI-RS resource(s) in Group 2.</w:t>
      </w:r>
    </w:p>
    <w:p w14:paraId="6FE358B4" w14:textId="5A0EB1B4" w:rsidR="00DB305F" w:rsidRPr="00DB305F" w:rsidRDefault="00DB305F" w:rsidP="0049623E">
      <w:pPr>
        <w:rPr>
          <w:lang w:eastAsia="zh-CN"/>
        </w:rPr>
      </w:pPr>
      <w:r w:rsidRPr="00DB305F">
        <w:rPr>
          <w:lang w:val="en-GB" w:eastAsia="zh-CN"/>
        </w:rPr>
        <w:t xml:space="preserve">For m-DCI based transmission, </w:t>
      </w:r>
      <w:r w:rsidR="00675588">
        <w:rPr>
          <w:lang w:val="en-GB" w:eastAsia="zh-CN"/>
        </w:rPr>
        <w:t xml:space="preserve">for the </w:t>
      </w:r>
      <w:r w:rsidRPr="00DB305F">
        <w:rPr>
          <w:lang w:val="en-GB" w:eastAsia="zh-CN"/>
        </w:rPr>
        <w:t>AP CSI-RS</w:t>
      </w:r>
      <w:r w:rsidRPr="00DB305F">
        <w:rPr>
          <w:lang w:eastAsia="zh-CN"/>
        </w:rPr>
        <w:t xml:space="preserve"> </w:t>
      </w:r>
      <w:r w:rsidR="00675588">
        <w:rPr>
          <w:lang w:eastAsia="zh-CN"/>
        </w:rPr>
        <w:t xml:space="preserve">that </w:t>
      </w:r>
      <w:r w:rsidRPr="00DB305F">
        <w:rPr>
          <w:lang w:val="en-GB" w:eastAsia="zh-CN"/>
        </w:rPr>
        <w:t>sharing the indicated TCI state</w:t>
      </w:r>
      <w:r w:rsidRPr="00DB305F">
        <w:rPr>
          <w:lang w:eastAsia="zh-CN"/>
        </w:rPr>
        <w:t xml:space="preserve"> that is triggered by PDCCH, the indicated TCI state applied to the AP CSI-RS follows the TCI state of the CORESET carrying the triggering DCI.</w:t>
      </w:r>
    </w:p>
    <w:p w14:paraId="3751E730" w14:textId="7F9F7D37" w:rsidR="0057260C" w:rsidRPr="0042387B" w:rsidRDefault="00701072">
      <w:pPr>
        <w:rPr>
          <w:b/>
          <w:i/>
          <w:lang w:val="en-GB" w:eastAsia="zh-CN"/>
        </w:rPr>
      </w:pPr>
      <w:r w:rsidRPr="00DE7D12">
        <w:rPr>
          <w:b/>
          <w:i/>
          <w:lang w:val="en-GB" w:eastAsia="zh-CN"/>
        </w:rPr>
        <w:t xml:space="preserve">Proposal </w:t>
      </w:r>
      <w:r w:rsidR="00B50E06">
        <w:rPr>
          <w:b/>
          <w:i/>
          <w:lang w:val="en-GB" w:eastAsia="zh-CN"/>
        </w:rPr>
        <w:t>16</w:t>
      </w:r>
      <w:r w:rsidRPr="00DE7D12">
        <w:rPr>
          <w:b/>
          <w:i/>
          <w:lang w:val="en-GB" w:eastAsia="zh-CN"/>
        </w:rPr>
        <w:t>:</w:t>
      </w:r>
      <w:r w:rsidR="00B24F80" w:rsidRPr="00DE7D12">
        <w:rPr>
          <w:b/>
          <w:i/>
          <w:lang w:val="en-GB" w:eastAsia="zh-CN"/>
        </w:rPr>
        <w:t xml:space="preserve"> </w:t>
      </w:r>
      <w:r w:rsidR="002D4FCE">
        <w:rPr>
          <w:b/>
          <w:i/>
          <w:lang w:val="en-GB" w:eastAsia="zh-CN"/>
        </w:rPr>
        <w:t>For</w:t>
      </w:r>
      <w:r w:rsidR="001C5759">
        <w:rPr>
          <w:b/>
          <w:i/>
          <w:lang w:val="en-GB" w:eastAsia="zh-CN"/>
        </w:rPr>
        <w:t xml:space="preserve"> m-DCI based transmission, </w:t>
      </w:r>
      <w:r w:rsidR="001C5759">
        <w:rPr>
          <w:b/>
          <w:i/>
          <w:lang w:eastAsia="zh-CN"/>
        </w:rPr>
        <w:t>the indicated TCI state</w:t>
      </w:r>
      <w:r w:rsidR="00F26F3F" w:rsidRPr="001C5759">
        <w:rPr>
          <w:b/>
          <w:i/>
          <w:lang w:eastAsia="zh-CN"/>
        </w:rPr>
        <w:t xml:space="preserve"> applied to the </w:t>
      </w:r>
      <w:r w:rsidR="001C5759">
        <w:rPr>
          <w:b/>
          <w:i/>
          <w:lang w:eastAsia="zh-CN"/>
        </w:rPr>
        <w:t>AP CSI-RS</w:t>
      </w:r>
      <w:r w:rsidR="00F26F3F" w:rsidRPr="001C5759">
        <w:rPr>
          <w:b/>
          <w:i/>
          <w:lang w:eastAsia="zh-CN"/>
        </w:rPr>
        <w:t xml:space="preserve"> </w:t>
      </w:r>
      <w:r w:rsidR="00ED6E0A" w:rsidRPr="001C5759">
        <w:rPr>
          <w:b/>
          <w:i/>
          <w:lang w:eastAsia="zh-CN"/>
        </w:rPr>
        <w:t>follow</w:t>
      </w:r>
      <w:r w:rsidR="001C5759">
        <w:rPr>
          <w:b/>
          <w:i/>
          <w:lang w:eastAsia="zh-CN"/>
        </w:rPr>
        <w:t>s</w:t>
      </w:r>
      <w:r w:rsidR="00ED6E0A" w:rsidRPr="001C5759">
        <w:rPr>
          <w:b/>
          <w:i/>
          <w:lang w:eastAsia="zh-CN"/>
        </w:rPr>
        <w:t xml:space="preserve"> the TCI state of the CORESET carrying the triggering DCI.</w:t>
      </w:r>
      <w:bookmarkEnd w:id="6"/>
    </w:p>
    <w:p w14:paraId="73850FF9" w14:textId="3A063486" w:rsidR="00883DED" w:rsidRPr="001176EE" w:rsidRDefault="006D5065" w:rsidP="00883DED">
      <w:pPr>
        <w:pStyle w:val="2"/>
        <w:rPr>
          <w:highlight w:val="yellow"/>
        </w:rPr>
      </w:pPr>
      <w:r w:rsidRPr="001176EE">
        <w:rPr>
          <w:highlight w:val="yellow"/>
        </w:rPr>
        <w:t>UL PC for UL MTRP</w:t>
      </w:r>
      <w:r w:rsidR="00883DED" w:rsidRPr="001176EE">
        <w:rPr>
          <w:highlight w:val="yellow"/>
        </w:rPr>
        <w:t xml:space="preserve"> operation</w:t>
      </w:r>
    </w:p>
    <w:tbl>
      <w:tblPr>
        <w:tblStyle w:val="ad"/>
        <w:tblW w:w="0" w:type="auto"/>
        <w:tblLook w:val="04A0" w:firstRow="1" w:lastRow="0" w:firstColumn="1" w:lastColumn="0" w:noHBand="0" w:noVBand="1"/>
      </w:tblPr>
      <w:tblGrid>
        <w:gridCol w:w="9307"/>
      </w:tblGrid>
      <w:tr w:rsidR="005B6A5F" w:rsidRPr="008D58AF" w14:paraId="1EDC0464" w14:textId="77777777" w:rsidTr="00AA09B3">
        <w:tc>
          <w:tcPr>
            <w:tcW w:w="9307" w:type="dxa"/>
          </w:tcPr>
          <w:p w14:paraId="6F31313A" w14:textId="77777777" w:rsidR="00A83C49" w:rsidRPr="00B67863" w:rsidRDefault="00A83C49" w:rsidP="00A83C49">
            <w:pPr>
              <w:spacing w:after="0"/>
              <w:rPr>
                <w:color w:val="000000"/>
                <w:sz w:val="18"/>
                <w:szCs w:val="18"/>
                <w:highlight w:val="green"/>
                <w:lang w:eastAsia="zh-CN"/>
              </w:rPr>
            </w:pPr>
            <w:r w:rsidRPr="00B67863">
              <w:rPr>
                <w:b/>
                <w:bCs/>
                <w:color w:val="000000"/>
                <w:sz w:val="18"/>
                <w:szCs w:val="18"/>
                <w:highlight w:val="green"/>
              </w:rPr>
              <w:t>Agreement</w:t>
            </w:r>
          </w:p>
          <w:p w14:paraId="4D3A6BFD" w14:textId="77777777" w:rsidR="00A83C49" w:rsidRPr="00B67863" w:rsidRDefault="00A83C49" w:rsidP="00A83C49">
            <w:pPr>
              <w:spacing w:after="0"/>
              <w:ind w:firstLine="2"/>
              <w:rPr>
                <w:sz w:val="18"/>
                <w:szCs w:val="18"/>
                <w:lang w:eastAsia="zh-CN"/>
              </w:rPr>
            </w:pPr>
            <w:r w:rsidRPr="00B67863">
              <w:rPr>
                <w:sz w:val="18"/>
                <w:szCs w:val="18"/>
                <w:lang w:eastAsia="zh-CN"/>
              </w:rPr>
              <w:t xml:space="preserve">On unified TCI framework extension, if an indicated joint/UL TCI state(s) applies to a </w:t>
            </w:r>
            <w:bookmarkStart w:id="7" w:name="OLE_LINK5"/>
            <w:bookmarkStart w:id="8" w:name="OLE_LINK6"/>
            <w:r w:rsidRPr="00B67863">
              <w:rPr>
                <w:sz w:val="18"/>
                <w:szCs w:val="18"/>
                <w:lang w:eastAsia="zh-CN"/>
              </w:rPr>
              <w:t>PUSCH/PUCCH/SRS transmission</w:t>
            </w:r>
            <w:bookmarkEnd w:id="7"/>
            <w:bookmarkEnd w:id="8"/>
            <w:r w:rsidRPr="00B67863">
              <w:rPr>
                <w:sz w:val="18"/>
                <w:szCs w:val="18"/>
                <w:lang w:eastAsia="zh-CN"/>
              </w:rPr>
              <w:t xml:space="preserve"> occasion(s) or antenna port(s), the UE shall determine UL Tx power for the PUSCH/PUCCH/SRS transmission occasion(s) or antenna port(s) based on the UL PC parameter setting for PUSCH/PUCCH/SRS, if any, and the PL-RS included in the indicated joint/UL TCI state</w:t>
            </w:r>
          </w:p>
          <w:p w14:paraId="554DB4BB" w14:textId="77777777" w:rsidR="00A83C49" w:rsidRPr="00B67863" w:rsidRDefault="00A83C49" w:rsidP="00A83C49">
            <w:pPr>
              <w:pStyle w:val="af2"/>
              <w:numPr>
                <w:ilvl w:val="0"/>
                <w:numId w:val="35"/>
              </w:numPr>
              <w:suppressAutoHyphens/>
              <w:autoSpaceDE/>
              <w:autoSpaceDN/>
              <w:adjustRightInd/>
              <w:snapToGrid/>
              <w:spacing w:before="0" w:after="0"/>
              <w:ind w:firstLineChars="0"/>
              <w:contextualSpacing/>
              <w:jc w:val="left"/>
              <w:rPr>
                <w:sz w:val="18"/>
                <w:szCs w:val="18"/>
                <w:lang w:eastAsia="ko-KR"/>
              </w:rPr>
            </w:pPr>
            <w:r w:rsidRPr="00B67863">
              <w:rPr>
                <w:sz w:val="18"/>
                <w:szCs w:val="18"/>
              </w:rPr>
              <w:t xml:space="preserve">FFS: For STxMP, the maximum Tx power when </w:t>
            </w:r>
            <w:r w:rsidRPr="00B67863">
              <w:rPr>
                <w:sz w:val="18"/>
                <w:szCs w:val="18"/>
                <w:lang w:eastAsia="zh-CN"/>
              </w:rPr>
              <w:t xml:space="preserve">the UE determines UL Tx power </w:t>
            </w:r>
            <w:r w:rsidRPr="00B67863">
              <w:rPr>
                <w:sz w:val="18"/>
                <w:szCs w:val="18"/>
              </w:rPr>
              <w:t xml:space="preserve">for the PUSCH/PUCCH </w:t>
            </w:r>
            <w:r w:rsidRPr="00B67863">
              <w:rPr>
                <w:sz w:val="18"/>
                <w:szCs w:val="18"/>
                <w:lang w:eastAsia="zh-CN"/>
              </w:rPr>
              <w:t>transmission occasion(s) or antenna port(s)</w:t>
            </w:r>
            <w:r w:rsidRPr="00B67863">
              <w:rPr>
                <w:sz w:val="18"/>
                <w:szCs w:val="18"/>
              </w:rPr>
              <w:t xml:space="preserve"> (discussed </w:t>
            </w:r>
            <w:r w:rsidRPr="00B67863">
              <w:rPr>
                <w:rFonts w:eastAsia="Malgun Gothic"/>
                <w:sz w:val="18"/>
                <w:szCs w:val="18"/>
                <w:lang w:eastAsia="zh-CN"/>
              </w:rPr>
              <w:t>after receiving RAN4 reply on UE power limitation for STxMP in FR2</w:t>
            </w:r>
            <w:r w:rsidRPr="00B67863">
              <w:rPr>
                <w:sz w:val="18"/>
                <w:szCs w:val="18"/>
              </w:rPr>
              <w:t>)</w:t>
            </w:r>
          </w:p>
          <w:p w14:paraId="06F2776B" w14:textId="1D946270" w:rsidR="00A83C49" w:rsidRPr="00A83C49" w:rsidRDefault="00A83C49" w:rsidP="00AA09B3">
            <w:pPr>
              <w:pStyle w:val="af2"/>
              <w:numPr>
                <w:ilvl w:val="0"/>
                <w:numId w:val="35"/>
              </w:numPr>
              <w:suppressAutoHyphens/>
              <w:autoSpaceDE/>
              <w:autoSpaceDN/>
              <w:adjustRightInd/>
              <w:snapToGrid/>
              <w:spacing w:before="0" w:after="0"/>
              <w:ind w:firstLineChars="0"/>
              <w:contextualSpacing/>
              <w:jc w:val="left"/>
              <w:rPr>
                <w:szCs w:val="18"/>
              </w:rPr>
            </w:pPr>
            <w:r w:rsidRPr="00B67863">
              <w:rPr>
                <w:sz w:val="18"/>
                <w:szCs w:val="18"/>
              </w:rPr>
              <w:t xml:space="preserve">FFS: Default UL PC parameter setting(s) </w:t>
            </w:r>
            <w:r w:rsidRPr="00B67863">
              <w:rPr>
                <w:color w:val="000000"/>
                <w:sz w:val="18"/>
                <w:szCs w:val="18"/>
              </w:rPr>
              <w:t xml:space="preserve">if one or both of indicated joint/UL TCI states applied to PUSCH/PUCCH/SRS </w:t>
            </w:r>
            <w:r w:rsidRPr="00B67863">
              <w:rPr>
                <w:sz w:val="18"/>
                <w:szCs w:val="18"/>
                <w:lang w:eastAsia="zh-CN"/>
              </w:rPr>
              <w:t>transmission occasion(s) or antenna port(s)</w:t>
            </w:r>
            <w:r w:rsidRPr="00B67863">
              <w:rPr>
                <w:color w:val="000000"/>
                <w:sz w:val="18"/>
                <w:szCs w:val="18"/>
              </w:rPr>
              <w:t xml:space="preserve"> does/do not include the UL PC parameter setting(s) for PUCCH/PUSCH/SRS</w:t>
            </w:r>
          </w:p>
        </w:tc>
      </w:tr>
    </w:tbl>
    <w:p w14:paraId="4C5D034E" w14:textId="58AD8641" w:rsidR="00215A4F" w:rsidRPr="003146B2" w:rsidRDefault="00215A4F" w:rsidP="00B500B8">
      <w:pPr>
        <w:rPr>
          <w:lang w:eastAsia="zh-CN"/>
        </w:rPr>
      </w:pPr>
      <w:r>
        <w:rPr>
          <w:lang w:eastAsia="zh-CN"/>
        </w:rPr>
        <w:t>B</w:t>
      </w:r>
      <w:r>
        <w:rPr>
          <w:rFonts w:hint="eastAsia"/>
          <w:lang w:eastAsia="zh-CN"/>
        </w:rPr>
        <w:t>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agreement</w:t>
      </w:r>
      <w:r>
        <w:rPr>
          <w:lang w:eastAsia="zh-CN"/>
        </w:rPr>
        <w:t xml:space="preserve"> </w:t>
      </w:r>
      <w:r>
        <w:rPr>
          <w:rFonts w:hint="eastAsia"/>
          <w:lang w:eastAsia="zh-CN"/>
        </w:rPr>
        <w:t>in</w:t>
      </w:r>
      <w:r>
        <w:rPr>
          <w:lang w:eastAsia="zh-CN"/>
        </w:rPr>
        <w:t xml:space="preserve"> RAN1#1</w:t>
      </w:r>
      <w:r w:rsidR="00A83C49">
        <w:rPr>
          <w:rFonts w:hint="eastAsia"/>
          <w:lang w:eastAsia="zh-CN"/>
        </w:rPr>
        <w:t>12</w:t>
      </w:r>
      <w:r>
        <w:rPr>
          <w:lang w:eastAsia="zh-CN"/>
        </w:rPr>
        <w:t xml:space="preserve"> </w:t>
      </w:r>
      <w:r>
        <w:rPr>
          <w:rFonts w:hint="eastAsia"/>
          <w:lang w:eastAsia="zh-CN"/>
        </w:rPr>
        <w:t>meeting,</w:t>
      </w:r>
      <w:r>
        <w:rPr>
          <w:lang w:eastAsia="zh-CN"/>
        </w:rPr>
        <w:t xml:space="preserve"> </w:t>
      </w:r>
      <w:r>
        <w:rPr>
          <w:rFonts w:hint="eastAsia"/>
          <w:lang w:eastAsia="zh-CN"/>
        </w:rPr>
        <w:t>the</w:t>
      </w:r>
      <w:r>
        <w:rPr>
          <w:lang w:eastAsia="zh-CN"/>
        </w:rPr>
        <w:t xml:space="preserve"> </w:t>
      </w:r>
      <w:r>
        <w:rPr>
          <w:rFonts w:hint="eastAsia"/>
          <w:lang w:eastAsia="zh-CN"/>
        </w:rPr>
        <w:t>group</w:t>
      </w:r>
      <w:r>
        <w:rPr>
          <w:lang w:eastAsia="zh-CN"/>
        </w:rPr>
        <w:t xml:space="preserve"> </w:t>
      </w:r>
      <w:r>
        <w:rPr>
          <w:rFonts w:hint="eastAsia"/>
          <w:lang w:eastAsia="zh-CN"/>
        </w:rPr>
        <w:t>arrived</w:t>
      </w:r>
      <w:r>
        <w:rPr>
          <w:lang w:eastAsia="zh-CN"/>
        </w:rPr>
        <w:t xml:space="preserve"> </w:t>
      </w:r>
      <w:r>
        <w:rPr>
          <w:rFonts w:hint="eastAsia"/>
          <w:lang w:eastAsia="zh-CN"/>
        </w:rPr>
        <w:t>at</w:t>
      </w:r>
      <w:r>
        <w:rPr>
          <w:lang w:eastAsia="zh-CN"/>
        </w:rPr>
        <w:t xml:space="preserve"> </w:t>
      </w:r>
      <w:r>
        <w:rPr>
          <w:rFonts w:hint="eastAsia"/>
          <w:lang w:eastAsia="zh-CN"/>
        </w:rPr>
        <w:t>the</w:t>
      </w:r>
      <w:r w:rsidR="00A83C49">
        <w:rPr>
          <w:lang w:eastAsia="zh-CN"/>
        </w:rPr>
        <w:t xml:space="preserve"> conclusion: </w:t>
      </w:r>
      <w:r w:rsidR="00A83C49" w:rsidRPr="00A83C49">
        <w:rPr>
          <w:szCs w:val="18"/>
          <w:lang w:eastAsia="zh-CN"/>
        </w:rPr>
        <w:t>for PUSCH/PUCCH/SRS</w:t>
      </w:r>
      <w:r w:rsidRPr="00B016D8">
        <w:rPr>
          <w:lang w:eastAsia="zh-CN"/>
        </w:rPr>
        <w:t>,</w:t>
      </w:r>
      <w:r w:rsidRPr="00A668A6">
        <w:rPr>
          <w:lang w:eastAsia="zh-CN"/>
        </w:rPr>
        <w:t xml:space="preserve"> </w:t>
      </w:r>
      <w:r w:rsidR="00A83C49">
        <w:rPr>
          <w:lang w:eastAsia="zh-CN"/>
        </w:rPr>
        <w:t xml:space="preserve">the corresponding </w:t>
      </w:r>
      <w:r>
        <w:rPr>
          <w:lang w:eastAsia="zh-CN"/>
        </w:rPr>
        <w:t xml:space="preserve">UL </w:t>
      </w:r>
      <w:r w:rsidRPr="00A668A6">
        <w:rPr>
          <w:lang w:eastAsia="zh-CN"/>
        </w:rPr>
        <w:t>power control parameter</w:t>
      </w:r>
      <w:r>
        <w:rPr>
          <w:lang w:eastAsia="zh-CN"/>
        </w:rPr>
        <w:t xml:space="preserve"> setting {p0, alpha, closed loop </w:t>
      </w:r>
      <w:r>
        <w:rPr>
          <w:lang w:eastAsia="zh-CN"/>
        </w:rPr>
        <w:lastRenderedPageBreak/>
        <w:t>index}</w:t>
      </w:r>
      <w:r w:rsidRPr="00A668A6">
        <w:rPr>
          <w:lang w:eastAsia="zh-CN"/>
        </w:rPr>
        <w:t xml:space="preserve"> </w:t>
      </w:r>
      <w:r>
        <w:rPr>
          <w:lang w:eastAsia="zh-CN"/>
        </w:rPr>
        <w:t>and a PL-RS</w:t>
      </w:r>
      <w:r w:rsidR="00A83C49">
        <w:rPr>
          <w:lang w:eastAsia="zh-CN"/>
        </w:rPr>
        <w:t xml:space="preserve"> can be determined based on the </w:t>
      </w:r>
      <w:r w:rsidRPr="00A668A6">
        <w:rPr>
          <w:lang w:eastAsia="zh-CN"/>
        </w:rPr>
        <w:t>indicated joint/UL TCI</w:t>
      </w:r>
      <w:r>
        <w:rPr>
          <w:lang w:eastAsia="zh-CN"/>
        </w:rPr>
        <w:t xml:space="preserve"> </w:t>
      </w:r>
      <w:r>
        <w:rPr>
          <w:rFonts w:hint="eastAsia"/>
          <w:lang w:eastAsia="zh-CN"/>
        </w:rPr>
        <w:t>state</w:t>
      </w:r>
      <w:r w:rsidR="00A83C49">
        <w:rPr>
          <w:lang w:eastAsia="zh-CN"/>
        </w:rPr>
        <w:t xml:space="preserve">(s) which is (are) applied to the </w:t>
      </w:r>
      <w:r w:rsidR="00A83C49" w:rsidRPr="00A83C49">
        <w:rPr>
          <w:szCs w:val="18"/>
          <w:lang w:eastAsia="zh-CN"/>
        </w:rPr>
        <w:t>PUSCH/PUCCH/SRS transmission</w:t>
      </w:r>
      <w:r>
        <w:rPr>
          <w:lang w:eastAsia="zh-CN"/>
        </w:rPr>
        <w:t>. However</w:t>
      </w:r>
      <w:r>
        <w:rPr>
          <w:rFonts w:hint="eastAsia"/>
          <w:lang w:eastAsia="zh-CN"/>
        </w:rPr>
        <w:t>,</w:t>
      </w:r>
      <w:r>
        <w:rPr>
          <w:lang w:eastAsia="zh-CN"/>
        </w:rPr>
        <w:t xml:space="preserve"> if the power control parameter settings are not configured in the indicated TCI states, two default PC parameter settings </w:t>
      </w:r>
      <w:r w:rsidRPr="00F240F0">
        <w:rPr>
          <w:lang w:eastAsia="zh-CN"/>
        </w:rPr>
        <w:t xml:space="preserve">can be configured in </w:t>
      </w:r>
      <w:r w:rsidRPr="00215A4F">
        <w:rPr>
          <w:i/>
          <w:lang w:eastAsia="zh-CN"/>
        </w:rPr>
        <w:t>BWP-UplinkDedicated</w:t>
      </w:r>
      <w:r>
        <w:rPr>
          <w:lang w:eastAsia="zh-CN"/>
        </w:rPr>
        <w:t>, where each default PC parameter setting is used for downlink path</w:t>
      </w:r>
      <w:r w:rsidR="00474B48">
        <w:rPr>
          <w:lang w:eastAsia="zh-CN"/>
        </w:rPr>
        <w:t>-</w:t>
      </w:r>
      <w:r>
        <w:rPr>
          <w:lang w:eastAsia="zh-CN"/>
        </w:rPr>
        <w:t>loss estimation for a TRP</w:t>
      </w:r>
      <w:r w:rsidRPr="00215A4F">
        <w:rPr>
          <w:i/>
          <w:lang w:eastAsia="zh-CN"/>
        </w:rPr>
        <w:t>.</w:t>
      </w:r>
      <w:r w:rsidR="003146B2">
        <w:rPr>
          <w:i/>
          <w:lang w:eastAsia="zh-CN"/>
        </w:rPr>
        <w:t xml:space="preserve"> </w:t>
      </w:r>
    </w:p>
    <w:p w14:paraId="0E76ECF9" w14:textId="327A21C8" w:rsidR="00C72D26" w:rsidRPr="00B500B8" w:rsidRDefault="00215A4F" w:rsidP="00B500B8">
      <w:pPr>
        <w:rPr>
          <w:b/>
          <w:i/>
          <w:lang w:val="en-GB" w:eastAsia="zh-CN"/>
        </w:rPr>
      </w:pPr>
      <w:r w:rsidRPr="00B500B8">
        <w:rPr>
          <w:b/>
          <w:i/>
          <w:lang w:val="en-GB" w:eastAsia="zh-CN"/>
        </w:rPr>
        <w:t xml:space="preserve">Proposal </w:t>
      </w:r>
      <w:r w:rsidR="00DF6CCA">
        <w:rPr>
          <w:b/>
          <w:i/>
          <w:lang w:val="en-GB" w:eastAsia="zh-CN"/>
        </w:rPr>
        <w:t>17</w:t>
      </w:r>
      <w:r w:rsidRPr="00B500B8">
        <w:rPr>
          <w:b/>
          <w:i/>
          <w:lang w:val="en-GB" w:eastAsia="zh-CN"/>
        </w:rPr>
        <w:t>: If the power control parameter</w:t>
      </w:r>
      <w:r w:rsidRPr="00B500B8">
        <w:rPr>
          <w:rFonts w:hint="eastAsia"/>
          <w:b/>
          <w:i/>
          <w:lang w:val="en-GB" w:eastAsia="zh-CN"/>
        </w:rPr>
        <w:t>s</w:t>
      </w:r>
      <w:r w:rsidRPr="00B500B8">
        <w:rPr>
          <w:b/>
          <w:i/>
          <w:lang w:val="en-GB" w:eastAsia="zh-CN"/>
        </w:rPr>
        <w:t xml:space="preserve"> are not configured with indicated TCI state(s), two default power control parameter sets can be configured in BWP-UplinkDedicated.</w:t>
      </w:r>
    </w:p>
    <w:p w14:paraId="50BB0337" w14:textId="77777777" w:rsidR="004026E1" w:rsidRPr="00215A4F" w:rsidRDefault="004026E1" w:rsidP="006D5065">
      <w:pPr>
        <w:rPr>
          <w:b/>
          <w:i/>
          <w:lang w:val="en-GB" w:eastAsia="zh-CN"/>
        </w:rPr>
      </w:pPr>
    </w:p>
    <w:p w14:paraId="26913933" w14:textId="2A30EF21" w:rsidR="00DE7D12" w:rsidRPr="00DE128A" w:rsidRDefault="00BA5889" w:rsidP="00BA5889">
      <w:pPr>
        <w:pStyle w:val="3"/>
        <w:rPr>
          <w:lang w:eastAsia="zh-CN"/>
        </w:rPr>
      </w:pPr>
      <w:r w:rsidRPr="00DE128A">
        <w:rPr>
          <w:lang w:eastAsia="zh-CN"/>
        </w:rPr>
        <w:t>Power control</w:t>
      </w:r>
      <w:r w:rsidR="00C72D26">
        <w:rPr>
          <w:lang w:eastAsia="zh-CN"/>
        </w:rPr>
        <w:t xml:space="preserve"> of STxMP</w:t>
      </w:r>
    </w:p>
    <w:p w14:paraId="12E101F1" w14:textId="66F474A3" w:rsidR="009749FF" w:rsidRPr="009749FF" w:rsidRDefault="009749FF" w:rsidP="009749FF">
      <w:pPr>
        <w:spacing w:before="0"/>
        <w:rPr>
          <w:lang w:eastAsia="zh-CN"/>
        </w:rPr>
      </w:pPr>
      <w:r w:rsidRPr="009749FF">
        <w:rPr>
          <w:lang w:eastAsia="zh-CN"/>
        </w:rPr>
        <w:t>For Rel-17 unified TCI framework, UL power control parameter setting (including PLRS, P0, alpha, closed loop index) can be configured in the indicated TCI state. In Rel-18 STxMP, the Rel-17 power control mechanism can be reuse for panel-specific power control. When multiple unified TCI states are indicated for multi-TRP respectively, the power control parameters corresponding to each SRS resource set can be determined by the indicated TCI state corresponding to the same TRP as the SRS resource set. Besides, closed-loop power control in Rel-17 can be reused for STxMP, e.g. two TPC fields for Rel-17 UL mTRP.</w:t>
      </w:r>
    </w:p>
    <w:p w14:paraId="5D143930" w14:textId="0399F6D9" w:rsidR="009749FF" w:rsidRPr="009749FF" w:rsidRDefault="009749FF" w:rsidP="009749FF">
      <w:pPr>
        <w:autoSpaceDE/>
        <w:autoSpaceDN/>
        <w:adjustRightInd/>
        <w:snapToGrid/>
        <w:spacing w:before="0"/>
        <w:rPr>
          <w:rFonts w:eastAsia="宋体"/>
          <w:b/>
          <w:i/>
          <w:szCs w:val="20"/>
          <w:lang w:eastAsia="zh-CN"/>
        </w:rPr>
      </w:pPr>
      <w:r w:rsidRPr="00B500B8">
        <w:rPr>
          <w:b/>
          <w:i/>
          <w:lang w:val="en-GB" w:eastAsia="zh-CN"/>
        </w:rPr>
        <w:t xml:space="preserve">Proposal </w:t>
      </w:r>
      <w:r w:rsidR="00DF6CCA">
        <w:rPr>
          <w:b/>
          <w:i/>
          <w:lang w:val="en-GB" w:eastAsia="zh-CN"/>
        </w:rPr>
        <w:t>18</w:t>
      </w:r>
      <w:r>
        <w:rPr>
          <w:b/>
          <w:i/>
          <w:lang w:val="en-GB" w:eastAsia="zh-CN"/>
        </w:rPr>
        <w:t xml:space="preserve">: </w:t>
      </w:r>
      <w:r w:rsidRPr="009749FF">
        <w:rPr>
          <w:rFonts w:eastAsia="宋体"/>
          <w:b/>
          <w:i/>
          <w:szCs w:val="20"/>
          <w:lang w:eastAsia="zh-CN"/>
        </w:rPr>
        <w:t xml:space="preserve">For power control of STxMP, support panel-specific power control mechanism including closed-loop power control </w:t>
      </w:r>
      <w:r w:rsidRPr="009749FF">
        <w:rPr>
          <w:rFonts w:eastAsia="宋体" w:hint="eastAsia"/>
          <w:b/>
          <w:i/>
          <w:szCs w:val="20"/>
          <w:lang w:eastAsia="zh-CN"/>
        </w:rPr>
        <w:t>a</w:t>
      </w:r>
      <w:r w:rsidRPr="009749FF">
        <w:rPr>
          <w:rFonts w:eastAsia="宋体"/>
          <w:b/>
          <w:i/>
          <w:szCs w:val="20"/>
          <w:lang w:eastAsia="zh-CN"/>
        </w:rPr>
        <w:t>nd open-loop power control determined by indicated unified TCI states.</w:t>
      </w:r>
    </w:p>
    <w:p w14:paraId="6BE2E0F1" w14:textId="2AB01887" w:rsidR="009749FF" w:rsidRPr="009749FF" w:rsidRDefault="009749FF" w:rsidP="009749FF">
      <w:pPr>
        <w:spacing w:before="0"/>
        <w:rPr>
          <w:lang w:eastAsia="zh-CN"/>
        </w:rPr>
      </w:pPr>
      <w:r w:rsidRPr="009749FF">
        <w:rPr>
          <w:rFonts w:hint="eastAsia"/>
          <w:lang w:eastAsia="zh-CN"/>
        </w:rPr>
        <w:t>I</w:t>
      </w:r>
      <w:r w:rsidRPr="009749FF">
        <w:rPr>
          <w:lang w:eastAsia="zh-CN"/>
        </w:rPr>
        <w:t xml:space="preserve">n Rel-15/Rel-16/Rel-17, the transmission power is calculated according to the same power control formulations </w:t>
      </w:r>
      <w:r>
        <w:rPr>
          <w:lang w:eastAsia="zh-CN"/>
        </w:rPr>
        <w:t>in clause 7 of TS 38.213</w:t>
      </w:r>
      <w:r w:rsidRPr="009749FF">
        <w:rPr>
          <w:lang w:eastAsia="zh-CN"/>
        </w:rPr>
        <w:t xml:space="preserve">, which would not exceed the maximum allowed transmission power. However, as shown in Figure </w:t>
      </w:r>
      <w:r>
        <w:rPr>
          <w:lang w:eastAsia="zh-CN"/>
        </w:rPr>
        <w:t>1</w:t>
      </w:r>
      <w:r w:rsidRPr="009749FF">
        <w:rPr>
          <w:lang w:eastAsia="zh-CN"/>
        </w:rPr>
        <w:t>, when STxMP PUSCHs from different UE panels are transmitted, the transmission power of each PUSCH can be achieved independently as the legacy scheme. However, there is possibility that the sum power of the two PUSCHs may exceed the maximum allowed transmission power for one UE. Thus, enhancement on power control for STxMP PUSCH should be considered.</w:t>
      </w:r>
    </w:p>
    <w:p w14:paraId="79DC7D13" w14:textId="77777777" w:rsidR="009749FF" w:rsidRPr="009749FF" w:rsidRDefault="009749FF" w:rsidP="009749FF">
      <w:pPr>
        <w:spacing w:before="0"/>
        <w:jc w:val="center"/>
        <w:rPr>
          <w:b/>
          <w:i/>
          <w:lang w:eastAsia="zh-CN"/>
        </w:rPr>
      </w:pPr>
      <w:r w:rsidRPr="009749FF">
        <w:object w:dxaOrig="5131" w:dyaOrig="2870" w14:anchorId="7D7C2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35pt;height:114.85pt" o:ole="">
            <v:imagedata r:id="rId9" o:title=""/>
          </v:shape>
          <o:OLEObject Type="Embed" ProgID="Visio.Drawing.15" ShapeID="_x0000_i1025" DrawAspect="Content" ObjectID="_1745678253" r:id="rId10"/>
        </w:object>
      </w:r>
    </w:p>
    <w:p w14:paraId="1AB7481A" w14:textId="18455278" w:rsidR="009749FF" w:rsidRPr="009749FF" w:rsidRDefault="009749FF" w:rsidP="009749FF">
      <w:pPr>
        <w:spacing w:before="0"/>
        <w:jc w:val="center"/>
        <w:rPr>
          <w:lang w:eastAsia="zh-CN"/>
        </w:rPr>
      </w:pPr>
      <w:r w:rsidRPr="009749FF">
        <w:rPr>
          <w:rFonts w:hint="eastAsia"/>
          <w:lang w:eastAsia="zh-CN"/>
        </w:rPr>
        <w:t>F</w:t>
      </w:r>
      <w:r w:rsidRPr="009749FF">
        <w:rPr>
          <w:lang w:eastAsia="zh-CN"/>
        </w:rPr>
        <w:t xml:space="preserve">igure </w:t>
      </w:r>
      <w:r>
        <w:rPr>
          <w:lang w:eastAsia="zh-CN"/>
        </w:rPr>
        <w:t>1.</w:t>
      </w:r>
      <w:r w:rsidRPr="009749FF">
        <w:rPr>
          <w:lang w:eastAsia="zh-CN"/>
        </w:rPr>
        <w:t xml:space="preserve"> One illustration of two PUSCHs for different TRPs</w:t>
      </w:r>
    </w:p>
    <w:p w14:paraId="6AAE5A32" w14:textId="449F8FDD" w:rsidR="009749FF" w:rsidRPr="009749FF" w:rsidRDefault="009749FF" w:rsidP="009749FF">
      <w:pPr>
        <w:autoSpaceDE/>
        <w:autoSpaceDN/>
        <w:adjustRightInd/>
        <w:snapToGrid/>
        <w:spacing w:beforeLines="50" w:afterLines="50"/>
        <w:rPr>
          <w:rFonts w:eastAsia="宋体"/>
          <w:i/>
          <w:szCs w:val="20"/>
          <w:lang w:eastAsia="zh-CN"/>
        </w:rPr>
      </w:pPr>
      <w:bookmarkStart w:id="9" w:name="OLE_LINK8"/>
      <w:bookmarkStart w:id="10" w:name="OLE_LINK9"/>
      <w:r w:rsidRPr="009749FF">
        <w:rPr>
          <w:rFonts w:eastAsia="宋体"/>
          <w:b/>
          <w:i/>
          <w:szCs w:val="20"/>
          <w:lang w:eastAsia="zh-CN"/>
        </w:rPr>
        <w:t xml:space="preserve">Proposal </w:t>
      </w:r>
      <w:r w:rsidR="00DF6CCA">
        <w:rPr>
          <w:rFonts w:eastAsia="宋体"/>
          <w:b/>
          <w:i/>
          <w:szCs w:val="20"/>
          <w:lang w:eastAsia="zh-CN"/>
        </w:rPr>
        <w:t>19</w:t>
      </w:r>
      <w:r w:rsidRPr="009749FF">
        <w:rPr>
          <w:rFonts w:eastAsia="宋体"/>
          <w:b/>
          <w:i/>
          <w:szCs w:val="20"/>
          <w:lang w:eastAsia="zh-CN"/>
        </w:rPr>
        <w:t xml:space="preserve">: For STxMP scheme, when the total transmission power of PUSCHs from different UE panels exceeds the maximum allowed transmission power per UE, power control enhancement should be considered. </w:t>
      </w:r>
    </w:p>
    <w:bookmarkEnd w:id="9"/>
    <w:bookmarkEnd w:id="10"/>
    <w:p w14:paraId="1760B2AE" w14:textId="43AF4248" w:rsidR="00131A7A" w:rsidRPr="00131A7A" w:rsidRDefault="00131A7A" w:rsidP="00DD574E">
      <w:pPr>
        <w:rPr>
          <w:b/>
          <w:i/>
          <w:lang w:val="en-GB" w:eastAsia="zh-CN"/>
        </w:rPr>
      </w:pPr>
    </w:p>
    <w:p w14:paraId="4DAE861D" w14:textId="61648A6B" w:rsidR="00DD574E" w:rsidRPr="00F02CB5" w:rsidRDefault="00DD574E" w:rsidP="00DD574E">
      <w:pPr>
        <w:pStyle w:val="3"/>
        <w:rPr>
          <w:lang w:eastAsia="zh-CN"/>
        </w:rPr>
      </w:pPr>
      <w:r w:rsidRPr="00F02CB5">
        <w:rPr>
          <w:rFonts w:hint="eastAsia"/>
          <w:lang w:eastAsia="zh-CN"/>
        </w:rPr>
        <w:t>P</w:t>
      </w:r>
      <w:r w:rsidRPr="00F02CB5">
        <w:rPr>
          <w:lang w:eastAsia="zh-CN"/>
        </w:rPr>
        <w:t>HR report</w:t>
      </w:r>
    </w:p>
    <w:p w14:paraId="0C05095B" w14:textId="06A7A157" w:rsidR="004040E5" w:rsidRPr="00F02CB5" w:rsidRDefault="004040E5" w:rsidP="00BA5889">
      <w:pPr>
        <w:rPr>
          <w:lang w:val="en-GB" w:eastAsia="zh-CN"/>
        </w:rPr>
      </w:pPr>
      <w:r w:rsidRPr="00F02CB5">
        <w:rPr>
          <w:lang w:val="en-GB" w:eastAsia="zh-CN"/>
        </w:rPr>
        <w:t xml:space="preserve">PHR </w:t>
      </w:r>
      <w:r w:rsidR="00383C71" w:rsidRPr="00F02CB5">
        <w:rPr>
          <w:lang w:val="en-GB" w:eastAsia="zh-CN"/>
        </w:rPr>
        <w:t>report can be regarded as two parts: PHR trigger</w:t>
      </w:r>
      <w:r w:rsidR="004E0506" w:rsidRPr="00F02CB5">
        <w:rPr>
          <w:lang w:val="en-GB" w:eastAsia="zh-CN"/>
        </w:rPr>
        <w:t>ing</w:t>
      </w:r>
      <w:r w:rsidR="008248AA" w:rsidRPr="00F02CB5">
        <w:rPr>
          <w:lang w:val="en-GB" w:eastAsia="zh-CN"/>
        </w:rPr>
        <w:t xml:space="preserve"> and PHR reporting. In terms of </w:t>
      </w:r>
      <w:r w:rsidR="00383C71" w:rsidRPr="00F02CB5">
        <w:rPr>
          <w:lang w:val="en-GB" w:eastAsia="zh-CN"/>
        </w:rPr>
        <w:t>PHR trigger</w:t>
      </w:r>
      <w:r w:rsidR="004E0506" w:rsidRPr="00F02CB5">
        <w:rPr>
          <w:lang w:val="en-GB" w:eastAsia="zh-CN"/>
        </w:rPr>
        <w:t>ing</w:t>
      </w:r>
      <w:r w:rsidR="00746708" w:rsidRPr="00F02CB5">
        <w:rPr>
          <w:lang w:val="en-GB" w:eastAsia="zh-CN"/>
        </w:rPr>
        <w:t xml:space="preserve"> in Rel-17,</w:t>
      </w:r>
      <w:r w:rsidR="004E0506" w:rsidRPr="00F02CB5">
        <w:rPr>
          <w:lang w:val="en-GB" w:eastAsia="zh-CN"/>
        </w:rPr>
        <w:t xml:space="preserve"> </w:t>
      </w:r>
      <w:r w:rsidR="004D0173">
        <w:rPr>
          <w:rFonts w:hint="eastAsia"/>
          <w:lang w:val="en-GB" w:eastAsia="zh-CN"/>
        </w:rPr>
        <w:t>i</w:t>
      </w:r>
      <w:r w:rsidR="004E0506" w:rsidRPr="00F02CB5">
        <w:rPr>
          <w:lang w:val="en-GB" w:eastAsia="zh-CN"/>
        </w:rPr>
        <w:t xml:space="preserve">f the </w:t>
      </w:r>
      <w:r w:rsidR="004E0506" w:rsidRPr="00F02CB5">
        <w:rPr>
          <w:i/>
          <w:lang w:val="en-GB" w:eastAsia="zh-CN"/>
        </w:rPr>
        <w:t xml:space="preserve">phr-ProhibitTimer </w:t>
      </w:r>
      <w:r w:rsidR="004E0506" w:rsidRPr="00F02CB5">
        <w:rPr>
          <w:lang w:val="en-GB" w:eastAsia="zh-CN"/>
        </w:rPr>
        <w:t>expires and (or) the path loss has changed more than p</w:t>
      </w:r>
      <w:r w:rsidR="004E0506" w:rsidRPr="00F02CB5">
        <w:rPr>
          <w:i/>
          <w:lang w:val="en-GB" w:eastAsia="zh-CN"/>
        </w:rPr>
        <w:t>hr-Tx-PowerFactorChange</w:t>
      </w:r>
      <w:r w:rsidR="004E0506" w:rsidRPr="00F02CB5">
        <w:rPr>
          <w:lang w:val="en-GB" w:eastAsia="zh-CN"/>
        </w:rPr>
        <w:t xml:space="preserve"> dB for at least one RS used as pathloss reference for one activated Serving Cell, the PHR is triggered.</w:t>
      </w:r>
      <w:r w:rsidR="004E0506" w:rsidRPr="00F02CB5">
        <w:rPr>
          <w:rFonts w:hint="eastAsia"/>
          <w:lang w:val="en-GB" w:eastAsia="zh-CN"/>
        </w:rPr>
        <w:t xml:space="preserve"> </w:t>
      </w:r>
      <w:r w:rsidR="008248AA" w:rsidRPr="00F02CB5">
        <w:rPr>
          <w:lang w:val="en-GB" w:eastAsia="zh-CN"/>
        </w:rPr>
        <w:t xml:space="preserve">The </w:t>
      </w:r>
      <w:r w:rsidR="000177BE" w:rsidRPr="00F02CB5">
        <w:rPr>
          <w:lang w:val="en-GB" w:eastAsia="zh-CN"/>
        </w:rPr>
        <w:t xml:space="preserve">joint </w:t>
      </w:r>
      <w:r w:rsidR="008248AA" w:rsidRPr="00F02CB5">
        <w:rPr>
          <w:lang w:val="en-GB" w:eastAsia="zh-CN"/>
        </w:rPr>
        <w:t xml:space="preserve">trigger condition mentioned above is corresponded to Rel-17 MTRP PUSCH repetition. </w:t>
      </w:r>
      <w:r w:rsidRPr="00F02CB5">
        <w:rPr>
          <w:lang w:val="en-GB" w:eastAsia="zh-CN"/>
        </w:rPr>
        <w:t>H</w:t>
      </w:r>
      <w:r w:rsidRPr="00F02CB5">
        <w:rPr>
          <w:rFonts w:hint="eastAsia"/>
          <w:lang w:val="en-GB" w:eastAsia="zh-CN"/>
        </w:rPr>
        <w:t>owever,</w:t>
      </w:r>
      <w:r w:rsidRPr="00F02CB5">
        <w:rPr>
          <w:lang w:val="en-GB" w:eastAsia="zh-CN"/>
        </w:rPr>
        <w:t xml:space="preserve"> in </w:t>
      </w:r>
      <w:r w:rsidR="008248AA" w:rsidRPr="00F02CB5">
        <w:rPr>
          <w:lang w:val="en-GB" w:eastAsia="zh-CN"/>
        </w:rPr>
        <w:t xml:space="preserve">Rel-18 </w:t>
      </w:r>
      <w:r w:rsidRPr="00F02CB5">
        <w:rPr>
          <w:lang w:val="en-GB" w:eastAsia="zh-CN"/>
        </w:rPr>
        <w:t>STxMP transmission, two panels will transmit in a servi</w:t>
      </w:r>
      <w:r w:rsidR="008248AA" w:rsidRPr="00F02CB5">
        <w:rPr>
          <w:lang w:val="en-GB" w:eastAsia="zh-CN"/>
        </w:rPr>
        <w:t>ng cell simultaneous</w:t>
      </w:r>
      <w:r w:rsidR="001E00BF" w:rsidRPr="00F02CB5">
        <w:rPr>
          <w:lang w:val="en-GB" w:eastAsia="zh-CN"/>
        </w:rPr>
        <w:t>ly, corresponding to differe</w:t>
      </w:r>
      <w:r w:rsidR="00746708" w:rsidRPr="00F02CB5">
        <w:rPr>
          <w:lang w:val="en-GB" w:eastAsia="zh-CN"/>
        </w:rPr>
        <w:t xml:space="preserve">nt TRPs. For s-DCI based STxMP, </w:t>
      </w:r>
      <w:r w:rsidR="000A24A6" w:rsidRPr="00F02CB5">
        <w:rPr>
          <w:lang w:val="en-GB" w:eastAsia="zh-CN"/>
        </w:rPr>
        <w:t xml:space="preserve">the joint triggering condition in Rel-17 could be reused to reduce the impact of specification. </w:t>
      </w:r>
      <w:r w:rsidR="00746708" w:rsidRPr="00F02CB5">
        <w:rPr>
          <w:lang w:val="en-GB" w:eastAsia="zh-CN"/>
        </w:rPr>
        <w:t>For</w:t>
      </w:r>
      <w:r w:rsidR="001E00BF" w:rsidRPr="00F02CB5">
        <w:rPr>
          <w:lang w:val="en-GB" w:eastAsia="zh-CN"/>
        </w:rPr>
        <w:t xml:space="preserve"> m-DCI based STxMP,</w:t>
      </w:r>
      <w:r w:rsidR="000A24A6" w:rsidRPr="00F02CB5">
        <w:rPr>
          <w:lang w:val="en-GB" w:eastAsia="zh-CN"/>
        </w:rPr>
        <w:t xml:space="preserve"> the</w:t>
      </w:r>
      <w:r w:rsidR="001E00BF" w:rsidRPr="00F02CB5">
        <w:rPr>
          <w:lang w:val="en-GB" w:eastAsia="zh-CN"/>
        </w:rPr>
        <w:t xml:space="preserve"> </w:t>
      </w:r>
      <w:r w:rsidR="000A24A6" w:rsidRPr="00F02CB5">
        <w:rPr>
          <w:lang w:val="en-GB" w:eastAsia="zh-CN"/>
        </w:rPr>
        <w:t xml:space="preserve">triggering condition in Rel-17 </w:t>
      </w:r>
      <w:r w:rsidR="00024BDF">
        <w:rPr>
          <w:lang w:val="en-GB" w:eastAsia="zh-CN"/>
        </w:rPr>
        <w:t xml:space="preserve">could be reused as well, </w:t>
      </w:r>
      <w:r w:rsidR="00024BDF">
        <w:rPr>
          <w:rFonts w:hint="eastAsia"/>
          <w:lang w:val="en-GB" w:eastAsia="zh-CN"/>
        </w:rPr>
        <w:t>alternatively</w:t>
      </w:r>
      <w:r w:rsidR="000A24A6" w:rsidRPr="00F02CB5">
        <w:rPr>
          <w:lang w:val="en-GB" w:eastAsia="zh-CN"/>
        </w:rPr>
        <w:t>,</w:t>
      </w:r>
      <w:r w:rsidR="00024BDF">
        <w:rPr>
          <w:lang w:val="en-GB" w:eastAsia="zh-CN"/>
        </w:rPr>
        <w:t xml:space="preserve"> </w:t>
      </w:r>
      <w:r w:rsidR="00024BDF">
        <w:rPr>
          <w:rFonts w:hint="eastAsia"/>
          <w:lang w:val="en-GB" w:eastAsia="zh-CN"/>
        </w:rPr>
        <w:t>since</w:t>
      </w:r>
      <w:r w:rsidR="000A24A6" w:rsidRPr="00F02CB5">
        <w:rPr>
          <w:lang w:val="en-GB" w:eastAsia="zh-CN"/>
        </w:rPr>
        <w:t xml:space="preserve"> </w:t>
      </w:r>
      <w:r w:rsidR="001E00BF" w:rsidRPr="00F02CB5">
        <w:rPr>
          <w:lang w:val="en-GB" w:eastAsia="zh-CN"/>
        </w:rPr>
        <w:t>the powe</w:t>
      </w:r>
      <w:r w:rsidR="00746708" w:rsidRPr="00F02CB5">
        <w:rPr>
          <w:lang w:val="en-GB" w:eastAsia="zh-CN"/>
        </w:rPr>
        <w:t>r reduction</w:t>
      </w:r>
      <w:r w:rsidR="001E00BF" w:rsidRPr="00F02CB5">
        <w:rPr>
          <w:lang w:val="en-GB" w:eastAsia="zh-CN"/>
        </w:rPr>
        <w:t xml:space="preserve"> should be perform</w:t>
      </w:r>
      <w:r w:rsidR="00024BDF">
        <w:rPr>
          <w:lang w:val="en-GB" w:eastAsia="zh-CN"/>
        </w:rPr>
        <w:t xml:space="preserve">ed on two panels separately, </w:t>
      </w:r>
      <w:r w:rsidR="001E00BF" w:rsidRPr="00F02CB5">
        <w:rPr>
          <w:lang w:val="en-GB" w:eastAsia="zh-CN"/>
        </w:rPr>
        <w:t>it is</w:t>
      </w:r>
      <w:r w:rsidR="000A24A6" w:rsidRPr="00F02CB5">
        <w:rPr>
          <w:lang w:val="en-GB" w:eastAsia="zh-CN"/>
        </w:rPr>
        <w:t xml:space="preserve"> also</w:t>
      </w:r>
      <w:r w:rsidR="00024BDF">
        <w:rPr>
          <w:lang w:val="en-GB" w:eastAsia="zh-CN"/>
        </w:rPr>
        <w:t xml:space="preserve"> </w:t>
      </w:r>
      <w:r w:rsidR="004713E6">
        <w:rPr>
          <w:lang w:val="en-GB" w:eastAsia="zh-CN"/>
        </w:rPr>
        <w:t>reasonable</w:t>
      </w:r>
      <w:r w:rsidR="001E00BF" w:rsidRPr="00F02CB5">
        <w:rPr>
          <w:lang w:val="en-GB" w:eastAsia="zh-CN"/>
        </w:rPr>
        <w:t xml:space="preserve"> to consider a separate triggering condition to achieve efficient PHR reporting. </w:t>
      </w:r>
    </w:p>
    <w:p w14:paraId="57268FE0" w14:textId="1E900789" w:rsidR="00017BC7" w:rsidRDefault="008248AA" w:rsidP="00BA5889">
      <w:pPr>
        <w:rPr>
          <w:b/>
          <w:i/>
          <w:lang w:val="en-GB" w:eastAsia="zh-CN"/>
        </w:rPr>
      </w:pPr>
      <w:r w:rsidRPr="00F02CB5">
        <w:rPr>
          <w:b/>
          <w:i/>
          <w:lang w:val="en-GB" w:eastAsia="zh-CN"/>
        </w:rPr>
        <w:lastRenderedPageBreak/>
        <w:t>Propo</w:t>
      </w:r>
      <w:r w:rsidR="00E33A1C">
        <w:rPr>
          <w:b/>
          <w:i/>
          <w:lang w:val="en-GB" w:eastAsia="zh-CN"/>
        </w:rPr>
        <w:t xml:space="preserve">sal </w:t>
      </w:r>
      <w:r w:rsidR="00B50E06">
        <w:rPr>
          <w:b/>
          <w:i/>
          <w:lang w:val="en-GB" w:eastAsia="zh-CN"/>
        </w:rPr>
        <w:t>20</w:t>
      </w:r>
      <w:r w:rsidR="004462F9" w:rsidRPr="00F02CB5">
        <w:rPr>
          <w:b/>
          <w:i/>
          <w:lang w:val="en-GB" w:eastAsia="zh-CN"/>
        </w:rPr>
        <w:t>:</w:t>
      </w:r>
      <w:r w:rsidR="004462F9" w:rsidRPr="00F02CB5">
        <w:rPr>
          <w:rFonts w:hint="eastAsia"/>
          <w:b/>
          <w:i/>
          <w:lang w:val="en-GB" w:eastAsia="zh-CN"/>
        </w:rPr>
        <w:t xml:space="preserve"> </w:t>
      </w:r>
      <w:r w:rsidR="004462F9" w:rsidRPr="00F02CB5">
        <w:rPr>
          <w:b/>
          <w:i/>
          <w:lang w:val="en-GB" w:eastAsia="zh-CN"/>
        </w:rPr>
        <w:t>For s-DCI based transmission, the joint triggering cond</w:t>
      </w:r>
      <w:r w:rsidR="001E00BF" w:rsidRPr="00F02CB5">
        <w:rPr>
          <w:b/>
          <w:i/>
          <w:lang w:val="en-GB" w:eastAsia="zh-CN"/>
        </w:rPr>
        <w:t>ition i</w:t>
      </w:r>
      <w:r w:rsidR="005F6CA7" w:rsidRPr="00F02CB5">
        <w:rPr>
          <w:b/>
          <w:i/>
          <w:lang w:val="en-GB" w:eastAsia="zh-CN"/>
        </w:rPr>
        <w:t>n Rel-17 could be reused</w:t>
      </w:r>
      <w:r w:rsidR="00C72D26">
        <w:rPr>
          <w:b/>
          <w:i/>
          <w:lang w:val="en-GB" w:eastAsia="zh-CN"/>
        </w:rPr>
        <w:t xml:space="preserve">; </w:t>
      </w:r>
      <w:r w:rsidR="001E00BF" w:rsidRPr="00F02CB5">
        <w:rPr>
          <w:b/>
          <w:i/>
          <w:lang w:val="en-GB" w:eastAsia="zh-CN"/>
        </w:rPr>
        <w:t xml:space="preserve"> for</w:t>
      </w:r>
      <w:r w:rsidRPr="00F02CB5">
        <w:rPr>
          <w:b/>
          <w:i/>
          <w:lang w:val="en-GB" w:eastAsia="zh-CN"/>
        </w:rPr>
        <w:t xml:space="preserve"> m-DCI based STxMP transmission, </w:t>
      </w:r>
      <w:r w:rsidR="004462F9" w:rsidRPr="00F02CB5">
        <w:rPr>
          <w:b/>
          <w:i/>
          <w:lang w:val="en-GB" w:eastAsia="zh-CN"/>
        </w:rPr>
        <w:t>a separate triggerin</w:t>
      </w:r>
      <w:r w:rsidR="001E00BF" w:rsidRPr="00F02CB5">
        <w:rPr>
          <w:b/>
          <w:i/>
          <w:lang w:val="en-GB" w:eastAsia="zh-CN"/>
        </w:rPr>
        <w:t>g condition could be considered</w:t>
      </w:r>
      <w:r w:rsidR="005F6CA7" w:rsidRPr="00F02CB5">
        <w:rPr>
          <w:b/>
          <w:i/>
          <w:lang w:val="en-GB" w:eastAsia="zh-CN"/>
        </w:rPr>
        <w:t xml:space="preserve"> as well</w:t>
      </w:r>
      <w:r w:rsidR="001E00BF" w:rsidRPr="00F02CB5">
        <w:rPr>
          <w:b/>
          <w:i/>
          <w:lang w:val="en-GB" w:eastAsia="zh-CN"/>
        </w:rPr>
        <w:t>.</w:t>
      </w:r>
    </w:p>
    <w:p w14:paraId="63C335DD" w14:textId="60957620" w:rsidR="00383C71" w:rsidRDefault="00945999" w:rsidP="00BA5889">
      <w:pPr>
        <w:rPr>
          <w:lang w:val="en-GB" w:eastAsia="zh-CN"/>
        </w:rPr>
      </w:pPr>
      <w:r w:rsidRPr="00707611">
        <w:rPr>
          <w:lang w:eastAsia="zh-CN"/>
        </w:rPr>
        <w:t>When the triggering condition is met, two PH values are calculated and reported. Whether the PH value is actual or virtual depends on the transmission scheme, i.e. STRP transmission or STxMP transmission.</w:t>
      </w:r>
      <w:r>
        <w:rPr>
          <w:lang w:eastAsia="zh-CN"/>
        </w:rPr>
        <w:t xml:space="preserve"> </w:t>
      </w:r>
      <w:r w:rsidR="001E00BF">
        <w:rPr>
          <w:lang w:val="en-GB" w:eastAsia="zh-CN"/>
        </w:rPr>
        <w:t>In terms of</w:t>
      </w:r>
      <w:r w:rsidR="00383C71">
        <w:rPr>
          <w:lang w:val="en-GB" w:eastAsia="zh-CN"/>
        </w:rPr>
        <w:t xml:space="preserve"> PHR report determination, the PHR reporting is determined as follows in Rel-17</w:t>
      </w:r>
      <w:r w:rsidR="00783388">
        <w:rPr>
          <w:lang w:val="en-GB" w:eastAsia="zh-CN"/>
        </w:rPr>
        <w:t>.</w:t>
      </w:r>
    </w:p>
    <w:tbl>
      <w:tblPr>
        <w:tblStyle w:val="ad"/>
        <w:tblW w:w="0" w:type="auto"/>
        <w:tblLook w:val="04A0" w:firstRow="1" w:lastRow="0" w:firstColumn="1" w:lastColumn="0" w:noHBand="0" w:noVBand="1"/>
      </w:tblPr>
      <w:tblGrid>
        <w:gridCol w:w="9307"/>
      </w:tblGrid>
      <w:tr w:rsidR="00383C71" w14:paraId="1A46DAC8" w14:textId="77777777" w:rsidTr="00383C71">
        <w:tc>
          <w:tcPr>
            <w:tcW w:w="9307" w:type="dxa"/>
          </w:tcPr>
          <w:p w14:paraId="19177594" w14:textId="35F0211C" w:rsidR="00783388" w:rsidRPr="00B67863" w:rsidRDefault="00783388" w:rsidP="00783388">
            <w:pPr>
              <w:rPr>
                <w:sz w:val="18"/>
                <w:lang w:val="en-GB" w:eastAsia="zh-CN"/>
              </w:rPr>
            </w:pPr>
            <w:r w:rsidRPr="00B67863">
              <w:rPr>
                <w:sz w:val="18"/>
                <w:lang w:val="en-GB" w:eastAsia="zh-CN"/>
              </w:rPr>
              <w:t>When PHR MAC-CE is reported in slot n, for a CC that is configured with mTRP PUSCH repetition, second PHR value is determined as:</w:t>
            </w:r>
          </w:p>
          <w:p w14:paraId="34066CE2" w14:textId="77777777" w:rsidR="00783388" w:rsidRPr="00B67863" w:rsidRDefault="00783388" w:rsidP="001F6BF1">
            <w:pPr>
              <w:pStyle w:val="af2"/>
              <w:numPr>
                <w:ilvl w:val="0"/>
                <w:numId w:val="25"/>
              </w:numPr>
              <w:ind w:firstLineChars="0"/>
              <w:rPr>
                <w:sz w:val="18"/>
                <w:lang w:val="en-GB" w:eastAsia="zh-CN"/>
              </w:rPr>
            </w:pPr>
            <w:r w:rsidRPr="00B67863">
              <w:rPr>
                <w:sz w:val="18"/>
                <w:lang w:val="en-GB" w:eastAsia="zh-CN"/>
              </w:rPr>
              <w:t>If the first PHR value is actual PHR (based on Rel. 15/16) corresponding to a repetition among mTRP PUSCH repetitions associated with a given TRP, the second PHR value, is actual only when a repetition associated with the other TRP is transmitted in slot n. Otherwise, it is virtual.</w:t>
            </w:r>
          </w:p>
          <w:p w14:paraId="758BE3D4" w14:textId="77777777" w:rsidR="00783388" w:rsidRPr="00B67863" w:rsidRDefault="00783388" w:rsidP="001F6BF1">
            <w:pPr>
              <w:pStyle w:val="af2"/>
              <w:numPr>
                <w:ilvl w:val="0"/>
                <w:numId w:val="25"/>
              </w:numPr>
              <w:ind w:firstLineChars="0"/>
              <w:rPr>
                <w:sz w:val="18"/>
                <w:lang w:val="en-GB" w:eastAsia="zh-CN"/>
              </w:rPr>
            </w:pPr>
            <w:r w:rsidRPr="00B67863">
              <w:rPr>
                <w:sz w:val="18"/>
                <w:lang w:val="en-GB" w:eastAsia="zh-CN"/>
              </w:rPr>
              <w:t>If there are multiple repetitions associated with the other TRP in slot n, the earliest one in slot n is selected.</w:t>
            </w:r>
          </w:p>
          <w:p w14:paraId="12B03208" w14:textId="77777777" w:rsidR="00783388" w:rsidRPr="00B67863" w:rsidRDefault="00783388" w:rsidP="001F6BF1">
            <w:pPr>
              <w:pStyle w:val="af2"/>
              <w:numPr>
                <w:ilvl w:val="0"/>
                <w:numId w:val="25"/>
              </w:numPr>
              <w:ind w:firstLineChars="0"/>
              <w:rPr>
                <w:sz w:val="18"/>
                <w:lang w:val="en-GB" w:eastAsia="zh-CN"/>
              </w:rPr>
            </w:pPr>
            <w:r w:rsidRPr="00B67863">
              <w:rPr>
                <w:sz w:val="18"/>
                <w:lang w:val="en-GB" w:eastAsia="zh-CN"/>
              </w:rPr>
              <w:t>If the first PHR value is actual PHR (based on Rel. 15/16) but not corresponding to a repetition among mTRP PUSCH repetitions (corresponds to sTRP PUSCH), a second PHR value is reported as virtual PHR.</w:t>
            </w:r>
          </w:p>
          <w:p w14:paraId="793FA917" w14:textId="0C7C13AF" w:rsidR="00383C71" w:rsidRPr="004A6142" w:rsidRDefault="00783388" w:rsidP="001F6BF1">
            <w:pPr>
              <w:pStyle w:val="af2"/>
              <w:numPr>
                <w:ilvl w:val="0"/>
                <w:numId w:val="25"/>
              </w:numPr>
              <w:ind w:firstLineChars="0"/>
              <w:rPr>
                <w:lang w:val="en-GB" w:eastAsia="zh-CN"/>
              </w:rPr>
            </w:pPr>
            <w:r w:rsidRPr="00B67863">
              <w:rPr>
                <w:sz w:val="18"/>
                <w:lang w:val="en-GB" w:eastAsia="zh-CN"/>
              </w:rPr>
              <w:t>If the first PHR value is virtual, a second PHR value is reported as virtual PHR.</w:t>
            </w:r>
          </w:p>
        </w:tc>
      </w:tr>
    </w:tbl>
    <w:p w14:paraId="42A44C84" w14:textId="61D9B227" w:rsidR="00BA7DC3" w:rsidRPr="00B500B8" w:rsidRDefault="00FF3E76" w:rsidP="00BA5889">
      <w:pPr>
        <w:rPr>
          <w:lang w:val="en-GB" w:eastAsia="zh-CN"/>
        </w:rPr>
      </w:pPr>
      <w:r w:rsidRPr="00285D19">
        <w:rPr>
          <w:rFonts w:hint="eastAsia"/>
          <w:lang w:val="en-GB" w:eastAsia="zh-CN"/>
        </w:rPr>
        <w:t>I</w:t>
      </w:r>
      <w:r w:rsidRPr="00285D19">
        <w:rPr>
          <w:lang w:val="en-GB" w:eastAsia="zh-CN"/>
        </w:rPr>
        <w:t xml:space="preserve">n STxMP case, </w:t>
      </w:r>
      <w:r w:rsidRPr="002758FF">
        <w:rPr>
          <w:lang w:val="en-GB" w:eastAsia="zh-CN"/>
        </w:rPr>
        <w:t>for</w:t>
      </w:r>
      <w:r w:rsidRPr="007E6E3B">
        <w:rPr>
          <w:rFonts w:hint="eastAsia"/>
          <w:lang w:val="en-GB" w:eastAsia="zh-CN"/>
        </w:rPr>
        <w:t xml:space="preserve"> </w:t>
      </w:r>
      <w:r w:rsidRPr="007E6E3B">
        <w:rPr>
          <w:lang w:val="en-GB" w:eastAsia="zh-CN"/>
        </w:rPr>
        <w:t>s-DCI based and</w:t>
      </w:r>
      <w:r w:rsidRPr="00306CE1">
        <w:rPr>
          <w:rFonts w:hint="eastAsia"/>
          <w:lang w:val="en-GB" w:eastAsia="zh-CN"/>
        </w:rPr>
        <w:t xml:space="preserve"> </w:t>
      </w:r>
      <w:r w:rsidRPr="00306CE1">
        <w:rPr>
          <w:lang w:val="en-GB" w:eastAsia="zh-CN"/>
        </w:rPr>
        <w:t xml:space="preserve">m-DCI based transmission, the design of PHR reporting in Rel-17 could be reused to STxMP as much as possible. </w:t>
      </w:r>
      <w:r w:rsidR="00B35B38" w:rsidRPr="00B500B8">
        <w:rPr>
          <w:lang w:eastAsia="zh-CN"/>
        </w:rPr>
        <w:t xml:space="preserve">For m-DCI based STxMP, it is reasonable to consider the separate PHR reporting per panel, especially for non-ideal backhaul case, where PHR reporting for each panel can be triggered, calculated and transmitted respectively.  </w:t>
      </w:r>
    </w:p>
    <w:p w14:paraId="66D3ED2E" w14:textId="4E7633EC" w:rsidR="00FF3E76" w:rsidRPr="00B500B8" w:rsidRDefault="00E33A1C" w:rsidP="006D5065">
      <w:pPr>
        <w:rPr>
          <w:b/>
          <w:i/>
          <w:lang w:val="en-GB" w:eastAsia="zh-CN"/>
        </w:rPr>
      </w:pPr>
      <w:r>
        <w:rPr>
          <w:b/>
          <w:i/>
          <w:lang w:val="en-GB" w:eastAsia="zh-CN"/>
        </w:rPr>
        <w:t xml:space="preserve">Proposal </w:t>
      </w:r>
      <w:r w:rsidR="00B50E06">
        <w:rPr>
          <w:b/>
          <w:i/>
          <w:lang w:val="en-GB" w:eastAsia="zh-CN"/>
        </w:rPr>
        <w:t>21</w:t>
      </w:r>
      <w:r w:rsidR="00783388" w:rsidRPr="00B500B8">
        <w:rPr>
          <w:b/>
          <w:i/>
          <w:lang w:val="en-GB" w:eastAsia="zh-CN"/>
        </w:rPr>
        <w:t>:</w:t>
      </w:r>
      <w:r w:rsidR="008248AA" w:rsidRPr="00B500B8">
        <w:rPr>
          <w:b/>
          <w:i/>
          <w:lang w:val="en-GB" w:eastAsia="zh-CN"/>
        </w:rPr>
        <w:t xml:space="preserve"> </w:t>
      </w:r>
    </w:p>
    <w:p w14:paraId="0C9FDBA8" w14:textId="139A3362" w:rsidR="00DE7D12" w:rsidRPr="00285D19" w:rsidRDefault="008248AA" w:rsidP="001F6BF1">
      <w:pPr>
        <w:pStyle w:val="af2"/>
        <w:numPr>
          <w:ilvl w:val="0"/>
          <w:numId w:val="30"/>
        </w:numPr>
        <w:ind w:firstLineChars="0"/>
        <w:rPr>
          <w:b/>
          <w:i/>
          <w:lang w:val="en-GB" w:eastAsia="zh-CN"/>
        </w:rPr>
      </w:pPr>
      <w:r w:rsidRPr="00B500B8">
        <w:rPr>
          <w:b/>
          <w:i/>
          <w:lang w:val="en-GB" w:eastAsia="zh-CN"/>
        </w:rPr>
        <w:t>For</w:t>
      </w:r>
      <w:r w:rsidR="00783388" w:rsidRPr="00B500B8">
        <w:rPr>
          <w:b/>
          <w:i/>
          <w:lang w:val="en-GB" w:eastAsia="zh-CN"/>
        </w:rPr>
        <w:t xml:space="preserve"> s-DCI based STxMP transmission, the design of PHR reporting in Rel-17 could be reused to STxMP as much as possible.</w:t>
      </w:r>
    </w:p>
    <w:p w14:paraId="442632A7" w14:textId="7CE86BF2" w:rsidR="00FF3E76" w:rsidRPr="00B500B8" w:rsidRDefault="00FF3E76" w:rsidP="001F6BF1">
      <w:pPr>
        <w:pStyle w:val="boldbullet1"/>
        <w:numPr>
          <w:ilvl w:val="0"/>
          <w:numId w:val="30"/>
        </w:numPr>
        <w:rPr>
          <w:i/>
          <w:sz w:val="22"/>
          <w:szCs w:val="20"/>
        </w:rPr>
      </w:pPr>
      <w:r w:rsidRPr="00B500B8">
        <w:rPr>
          <w:i/>
          <w:sz w:val="22"/>
          <w:szCs w:val="20"/>
        </w:rPr>
        <w:t>For m-DCI based STxMP, support separate PHR reporting.</w:t>
      </w:r>
    </w:p>
    <w:p w14:paraId="70042BBC" w14:textId="77777777" w:rsidR="00BD5972" w:rsidRPr="00B500B8" w:rsidRDefault="00BD5972" w:rsidP="006D5065">
      <w:pPr>
        <w:rPr>
          <w:b/>
          <w:i/>
          <w:lang w:eastAsia="zh-CN"/>
        </w:rPr>
      </w:pPr>
    </w:p>
    <w:p w14:paraId="2755A8DC" w14:textId="3BE0D9B9" w:rsidR="00757BBD" w:rsidRPr="00F15064" w:rsidRDefault="00757BBD" w:rsidP="0042387B">
      <w:pPr>
        <w:pStyle w:val="2"/>
        <w:rPr>
          <w:lang w:eastAsia="zh-CN"/>
        </w:rPr>
      </w:pPr>
      <w:r w:rsidRPr="00F15064">
        <w:rPr>
          <w:rFonts w:hint="eastAsia"/>
          <w:lang w:eastAsia="zh-CN"/>
        </w:rPr>
        <w:t>B</w:t>
      </w:r>
      <w:r w:rsidRPr="00F15064">
        <w:rPr>
          <w:lang w:eastAsia="zh-CN"/>
        </w:rPr>
        <w:t>FR</w:t>
      </w:r>
      <w:r w:rsidR="00720346" w:rsidRPr="00F15064">
        <w:rPr>
          <w:lang w:eastAsia="zh-CN"/>
        </w:rPr>
        <w:t xml:space="preserve"> Aspect</w:t>
      </w:r>
    </w:p>
    <w:p w14:paraId="4925EF4C" w14:textId="1FB34F08" w:rsidR="008C4BBE" w:rsidRDefault="00073812" w:rsidP="00720346">
      <w:pPr>
        <w:rPr>
          <w:lang w:eastAsia="zh-CN"/>
        </w:rPr>
      </w:pPr>
      <w:r>
        <w:rPr>
          <w:lang w:eastAsia="zh-CN"/>
        </w:rPr>
        <w:t>The BFR</w:t>
      </w:r>
      <w:r w:rsidR="00BD5972">
        <w:rPr>
          <w:lang w:eastAsia="zh-CN"/>
        </w:rPr>
        <w:t xml:space="preserve"> procedure</w:t>
      </w:r>
      <w:r>
        <w:rPr>
          <w:lang w:eastAsia="zh-CN"/>
        </w:rPr>
        <w:t xml:space="preserve"> has been introduced since in</w:t>
      </w:r>
      <w:r w:rsidR="00F3704A">
        <w:rPr>
          <w:lang w:eastAsia="zh-CN"/>
        </w:rPr>
        <w:t xml:space="preserve"> Rel-15 to recover the communication link between gNB and UE. In Rel-15, </w:t>
      </w:r>
      <w:r w:rsidR="00D12514">
        <w:rPr>
          <w:lang w:eastAsia="zh-CN"/>
        </w:rPr>
        <w:t>the UE can be provided a configuration for PRACH transmission to carry BFR</w:t>
      </w:r>
      <w:r w:rsidR="00E97C01">
        <w:rPr>
          <w:lang w:eastAsia="zh-CN"/>
        </w:rPr>
        <w:t>Q</w:t>
      </w:r>
      <w:r w:rsidR="00D12514">
        <w:rPr>
          <w:lang w:eastAsia="zh-CN"/>
        </w:rPr>
        <w:t xml:space="preserve"> information for the PCell</w:t>
      </w:r>
      <w:r w:rsidR="00687BF5">
        <w:rPr>
          <w:lang w:eastAsia="zh-CN"/>
        </w:rPr>
        <w:t>.</w:t>
      </w:r>
      <w:r w:rsidR="00687BF5">
        <w:rPr>
          <w:rFonts w:hint="eastAsia"/>
          <w:lang w:eastAsia="zh-CN"/>
        </w:rPr>
        <w:t xml:space="preserve"> </w:t>
      </w:r>
      <w:r w:rsidR="001D38E7">
        <w:rPr>
          <w:lang w:eastAsia="zh-CN"/>
        </w:rPr>
        <w:t>Then,</w:t>
      </w:r>
      <w:r w:rsidR="00D12514">
        <w:rPr>
          <w:lang w:eastAsia="zh-CN"/>
        </w:rPr>
        <w:t xml:space="preserve"> in order to support MTRP </w:t>
      </w:r>
      <w:r w:rsidR="00687BF5">
        <w:rPr>
          <w:lang w:eastAsia="zh-CN"/>
        </w:rPr>
        <w:t>transmission, the MTRP based BFR</w:t>
      </w:r>
      <w:r w:rsidR="00D12514">
        <w:rPr>
          <w:lang w:eastAsia="zh-CN"/>
        </w:rPr>
        <w:t xml:space="preserve"> is introduced </w:t>
      </w:r>
      <w:r w:rsidR="00397A47">
        <w:rPr>
          <w:lang w:eastAsia="zh-CN"/>
        </w:rPr>
        <w:t>in Rel-17.</w:t>
      </w:r>
      <w:r w:rsidR="00687BF5">
        <w:rPr>
          <w:lang w:eastAsia="zh-CN"/>
        </w:rPr>
        <w:t xml:space="preserve"> A</w:t>
      </w:r>
      <w:r w:rsidR="00687BF5">
        <w:rPr>
          <w:rFonts w:hint="eastAsia"/>
          <w:lang w:eastAsia="zh-CN"/>
        </w:rPr>
        <w:t>s</w:t>
      </w:r>
      <w:r w:rsidR="00687BF5">
        <w:rPr>
          <w:lang w:eastAsia="zh-CN"/>
        </w:rPr>
        <w:t xml:space="preserve"> </w:t>
      </w:r>
      <w:r w:rsidR="00687BF5">
        <w:rPr>
          <w:rFonts w:hint="eastAsia"/>
          <w:lang w:eastAsia="zh-CN"/>
        </w:rPr>
        <w:t>for</w:t>
      </w:r>
      <w:r w:rsidR="00F3704A">
        <w:rPr>
          <w:lang w:eastAsia="zh-CN"/>
        </w:rPr>
        <w:t xml:space="preserve"> Rel-18,</w:t>
      </w:r>
      <w:r w:rsidR="00687BF5">
        <w:rPr>
          <w:lang w:eastAsia="zh-CN"/>
        </w:rPr>
        <w:t xml:space="preserve"> </w:t>
      </w:r>
      <w:r w:rsidR="00687BF5">
        <w:rPr>
          <w:rFonts w:hint="eastAsia"/>
          <w:lang w:eastAsia="zh-CN"/>
        </w:rPr>
        <w:t>in</w:t>
      </w:r>
      <w:r w:rsidR="001D38E7">
        <w:rPr>
          <w:lang w:eastAsia="zh-CN"/>
        </w:rPr>
        <w:t xml:space="preserve"> MTRP transmission, </w:t>
      </w:r>
      <w:r w:rsidR="0084517F">
        <w:rPr>
          <w:lang w:eastAsia="zh-CN"/>
        </w:rPr>
        <w:t xml:space="preserve">the TRP-specific BFR has been </w:t>
      </w:r>
      <w:r w:rsidR="00452E24">
        <w:rPr>
          <w:lang w:eastAsia="zh-CN"/>
        </w:rPr>
        <w:t xml:space="preserve">discussed </w:t>
      </w:r>
      <w:r w:rsidR="001D38E7">
        <w:rPr>
          <w:lang w:eastAsia="zh-CN"/>
        </w:rPr>
        <w:t xml:space="preserve">in </w:t>
      </w:r>
      <w:r w:rsidR="001D38E7">
        <w:rPr>
          <w:rFonts w:hint="eastAsia"/>
          <w:lang w:eastAsia="zh-CN"/>
        </w:rPr>
        <w:t>R</w:t>
      </w:r>
      <w:r w:rsidR="001D38E7">
        <w:rPr>
          <w:lang w:eastAsia="zh-CN"/>
        </w:rPr>
        <w:t>AN 1#110b-e</w:t>
      </w:r>
      <w:r w:rsidR="0084517F">
        <w:rPr>
          <w:lang w:eastAsia="zh-CN"/>
        </w:rPr>
        <w:t>.</w:t>
      </w:r>
      <w:r w:rsidR="00F3704A">
        <w:rPr>
          <w:rFonts w:hint="eastAsia"/>
          <w:lang w:eastAsia="zh-CN"/>
        </w:rPr>
        <w:t>B</w:t>
      </w:r>
      <w:r w:rsidR="00F3704A">
        <w:rPr>
          <w:lang w:eastAsia="zh-CN"/>
        </w:rPr>
        <w:t>ased on all of the above, how to perform the TRP-specific BFR and further reduce the cost of signaling is an issue worth discussing.</w:t>
      </w:r>
      <w:r w:rsidR="00F3704A">
        <w:rPr>
          <w:rFonts w:hint="eastAsia"/>
          <w:lang w:eastAsia="zh-CN"/>
        </w:rPr>
        <w:t xml:space="preserve"> </w:t>
      </w:r>
      <w:r w:rsidR="00D728CC">
        <w:rPr>
          <w:lang w:eastAsia="zh-CN"/>
        </w:rPr>
        <w:t>For unified TCI framework, when CC list is configured, a common TCI state ID can be used to provide common QCL information and/or common UL TX spatial filter across the configured CCs</w:t>
      </w:r>
      <w:r w:rsidR="008C4BBE">
        <w:rPr>
          <w:lang w:eastAsia="zh-CN"/>
        </w:rPr>
        <w:t>, which can be used to reduce signaling overhead for TRP-specific BFR. For example, if CC list is configured, BFD RS set can be configured on the reference CC and the beam failure declaration is applied to all CCs in the CC list. While the new beam in BFR MAC</w:t>
      </w:r>
      <w:r w:rsidR="008C4BBE">
        <w:rPr>
          <w:rFonts w:hint="eastAsia"/>
          <w:lang w:eastAsia="zh-CN"/>
        </w:rPr>
        <w:t xml:space="preserve"> CE can be </w:t>
      </w:r>
      <w:r w:rsidR="008C4BBE">
        <w:rPr>
          <w:lang w:eastAsia="zh-CN"/>
        </w:rPr>
        <w:t>used for the common TCI state update for the CC list.</w:t>
      </w:r>
    </w:p>
    <w:p w14:paraId="160ACEE5" w14:textId="27B2CBB0" w:rsidR="0057260C" w:rsidRDefault="0057260C" w:rsidP="0057260C">
      <w:pPr>
        <w:rPr>
          <w:b/>
          <w:bCs/>
          <w:i/>
          <w:iCs/>
        </w:rPr>
      </w:pPr>
      <w:r>
        <w:rPr>
          <w:rFonts w:hint="eastAsia"/>
          <w:b/>
          <w:bCs/>
          <w:i/>
          <w:iCs/>
        </w:rPr>
        <w:t xml:space="preserve">Proposal </w:t>
      </w:r>
      <w:r w:rsidR="00B50E06">
        <w:rPr>
          <w:b/>
          <w:bCs/>
          <w:i/>
          <w:iCs/>
        </w:rPr>
        <w:t>22</w:t>
      </w:r>
      <w:r>
        <w:rPr>
          <w:rFonts w:hint="eastAsia"/>
          <w:b/>
          <w:bCs/>
          <w:i/>
          <w:iCs/>
        </w:rPr>
        <w:t xml:space="preserve">: </w:t>
      </w:r>
      <w:r>
        <w:rPr>
          <w:b/>
          <w:bCs/>
          <w:i/>
          <w:iCs/>
        </w:rPr>
        <w:t>C</w:t>
      </w:r>
      <w:r>
        <w:rPr>
          <w:rFonts w:hint="eastAsia"/>
          <w:b/>
          <w:bCs/>
          <w:i/>
          <w:iCs/>
        </w:rPr>
        <w:t>onsider the overhead reduction of TRP-specific BFR procedure in CA case.</w:t>
      </w:r>
    </w:p>
    <w:p w14:paraId="25D5F744" w14:textId="3B7C4C15" w:rsidR="00D21072" w:rsidRDefault="008A3DD2" w:rsidP="0057260C">
      <w:pPr>
        <w:rPr>
          <w:bCs/>
          <w:iCs/>
          <w:lang w:eastAsia="zh-CN"/>
        </w:rPr>
      </w:pPr>
      <w:r>
        <w:rPr>
          <w:b/>
          <w:bCs/>
          <w:i/>
          <w:iCs/>
        </w:rPr>
        <w:t xml:space="preserve"> </w:t>
      </w:r>
      <w:r>
        <w:rPr>
          <w:bCs/>
          <w:iCs/>
        </w:rPr>
        <w:t>I</w:t>
      </w:r>
      <w:r>
        <w:rPr>
          <w:rFonts w:hint="eastAsia"/>
          <w:bCs/>
          <w:iCs/>
          <w:lang w:eastAsia="zh-CN"/>
        </w:rPr>
        <w:t>n</w:t>
      </w:r>
      <w:r>
        <w:rPr>
          <w:bCs/>
          <w:iCs/>
        </w:rPr>
        <w:t xml:space="preserve"> R</w:t>
      </w:r>
      <w:r>
        <w:rPr>
          <w:rFonts w:hint="eastAsia"/>
          <w:bCs/>
          <w:iCs/>
          <w:lang w:eastAsia="zh-CN"/>
        </w:rPr>
        <w:t>el-16,</w:t>
      </w:r>
      <w:r w:rsidR="00D21072">
        <w:rPr>
          <w:bCs/>
          <w:iCs/>
          <w:lang w:eastAsia="zh-CN"/>
        </w:rPr>
        <w:t xml:space="preserve"> if the BFD-RS sets are</w:t>
      </w:r>
      <w:r>
        <w:rPr>
          <w:bCs/>
          <w:iCs/>
          <w:lang w:eastAsia="zh-CN"/>
        </w:rPr>
        <w:t xml:space="preserve"> not </w:t>
      </w:r>
      <w:r w:rsidR="00D21072">
        <w:rPr>
          <w:bCs/>
          <w:iCs/>
          <w:lang w:eastAsia="zh-CN"/>
        </w:rPr>
        <w:t xml:space="preserve">configured in RRC explicitly in </w:t>
      </w:r>
      <w:r w:rsidR="00A132DB">
        <w:rPr>
          <w:bCs/>
          <w:iCs/>
          <w:lang w:eastAsia="zh-CN"/>
        </w:rPr>
        <w:t>m</w:t>
      </w:r>
      <w:r w:rsidR="00D21072">
        <w:rPr>
          <w:bCs/>
          <w:iCs/>
          <w:lang w:eastAsia="zh-CN"/>
        </w:rPr>
        <w:t>-</w:t>
      </w:r>
      <w:r>
        <w:rPr>
          <w:bCs/>
          <w:iCs/>
          <w:lang w:eastAsia="zh-CN"/>
        </w:rPr>
        <w:t>DCI based MTRP,</w:t>
      </w:r>
      <w:r w:rsidR="00D21072">
        <w:rPr>
          <w:bCs/>
          <w:iCs/>
          <w:lang w:eastAsia="zh-CN"/>
        </w:rPr>
        <w:t xml:space="preserve"> the BFD-RS sets can be implicitly determined</w:t>
      </w:r>
      <w:r w:rsidR="001B24ED">
        <w:rPr>
          <w:bCs/>
          <w:iCs/>
          <w:lang w:eastAsia="zh-CN"/>
        </w:rPr>
        <w:t>.</w:t>
      </w:r>
      <w:r w:rsidR="00D21072">
        <w:rPr>
          <w:bCs/>
          <w:iCs/>
          <w:lang w:eastAsia="zh-CN"/>
        </w:rPr>
        <w:t xml:space="preserve"> However, for S-DCI based MTRP transmission, the BFD-RS set should be determined in explicit way. Considering the enhancement in Rel-18, the implicit BFD-RS determi</w:t>
      </w:r>
      <w:r w:rsidR="00D969F2">
        <w:rPr>
          <w:bCs/>
          <w:iCs/>
          <w:lang w:eastAsia="zh-CN"/>
        </w:rPr>
        <w:t xml:space="preserve">nation should be </w:t>
      </w:r>
      <w:r w:rsidR="00F15064">
        <w:rPr>
          <w:bCs/>
          <w:iCs/>
          <w:lang w:eastAsia="zh-CN"/>
        </w:rPr>
        <w:t xml:space="preserve">considered, similar to the implicit BFD-RS determination scheme in Rel-16, the RSs in TCI states could be considered as the candidate for the </w:t>
      </w:r>
      <w:r w:rsidR="00711724">
        <w:rPr>
          <w:bCs/>
          <w:iCs/>
          <w:lang w:eastAsia="zh-CN"/>
        </w:rPr>
        <w:t>BFD-RS</w:t>
      </w:r>
      <w:bookmarkStart w:id="11" w:name="_GoBack"/>
      <w:bookmarkEnd w:id="11"/>
      <w:r w:rsidR="00212853">
        <w:rPr>
          <w:bCs/>
          <w:iCs/>
          <w:lang w:eastAsia="zh-CN"/>
        </w:rPr>
        <w:t>.</w:t>
      </w:r>
    </w:p>
    <w:p w14:paraId="0DAAA6BA" w14:textId="5FC24348" w:rsidR="003146B2" w:rsidRPr="003146B2" w:rsidRDefault="003146B2" w:rsidP="0057260C">
      <w:pPr>
        <w:rPr>
          <w:bCs/>
          <w:iCs/>
          <w:lang w:eastAsia="zh-CN"/>
        </w:rPr>
      </w:pPr>
      <w:r w:rsidRPr="00D969F2">
        <w:rPr>
          <w:b/>
          <w:bCs/>
          <w:i/>
          <w:iCs/>
          <w:lang w:eastAsia="zh-CN"/>
        </w:rPr>
        <w:t xml:space="preserve">Proposal </w:t>
      </w:r>
      <w:r w:rsidR="00B50E06">
        <w:rPr>
          <w:b/>
          <w:bCs/>
          <w:i/>
          <w:iCs/>
          <w:lang w:eastAsia="zh-CN"/>
        </w:rPr>
        <w:t>23</w:t>
      </w:r>
      <w:r w:rsidRPr="00D969F2">
        <w:rPr>
          <w:b/>
          <w:bCs/>
          <w:i/>
          <w:iCs/>
          <w:lang w:eastAsia="zh-CN"/>
        </w:rPr>
        <w:t xml:space="preserve">: </w:t>
      </w:r>
      <w:r w:rsidR="00D21072" w:rsidRPr="00D969F2">
        <w:rPr>
          <w:b/>
          <w:bCs/>
          <w:i/>
          <w:iCs/>
          <w:lang w:eastAsia="zh-CN"/>
        </w:rPr>
        <w:t>If the UE is not explicitly provided the first BFD-RS set and the second BFD-RS set for TRP-specific BFR and if both first and second indicated joint/DL TCI states are configured by RRC to be applied to CORESETs for PDCCH rece</w:t>
      </w:r>
      <w:r w:rsidR="00D21072" w:rsidRPr="00CC668C">
        <w:rPr>
          <w:b/>
          <w:bCs/>
          <w:i/>
          <w:iCs/>
          <w:lang w:eastAsia="zh-CN"/>
        </w:rPr>
        <w:t>ption, the UE det</w:t>
      </w:r>
      <w:r w:rsidR="00D21072" w:rsidRPr="00D969F2">
        <w:rPr>
          <w:b/>
          <w:bCs/>
          <w:i/>
          <w:iCs/>
          <w:lang w:eastAsia="zh-CN"/>
        </w:rPr>
        <w:t>ermines the BFD-RS for the first and second BFD-RS sets from the first and second indicated joint/DL TCI states, respectively.</w:t>
      </w:r>
      <w:r w:rsidRPr="00D969F2">
        <w:rPr>
          <w:b/>
          <w:bCs/>
          <w:i/>
          <w:iCs/>
          <w:lang w:eastAsia="zh-CN"/>
        </w:rPr>
        <w:t xml:space="preserve"> </w:t>
      </w:r>
    </w:p>
    <w:p w14:paraId="3B428D4B" w14:textId="77777777" w:rsidR="00720346" w:rsidRPr="0057260C" w:rsidRDefault="00720346" w:rsidP="00720346">
      <w:pPr>
        <w:rPr>
          <w:lang w:eastAsia="zh-CN"/>
        </w:rPr>
      </w:pPr>
    </w:p>
    <w:p w14:paraId="117F8A6B" w14:textId="1838A66A" w:rsidR="00DE2516" w:rsidRDefault="000E4A81" w:rsidP="000C7D63">
      <w:pPr>
        <w:pStyle w:val="1"/>
      </w:pPr>
      <w:r>
        <w:lastRenderedPageBreak/>
        <w:t>Conclusion</w:t>
      </w:r>
      <w:bookmarkEnd w:id="0"/>
    </w:p>
    <w:p w14:paraId="5054F4FE" w14:textId="329D0EA3" w:rsidR="00680948" w:rsidRDefault="006D55F1" w:rsidP="00680948">
      <w:pPr>
        <w:rPr>
          <w:lang w:val="en-GB"/>
        </w:rPr>
      </w:pPr>
      <w:r w:rsidRPr="006D55F1">
        <w:rPr>
          <w:lang w:val="en-GB"/>
        </w:rPr>
        <w:t xml:space="preserve">In this contribution, extension of unified TCI framework for MTRP operation was discussed. Based on the discussion in the previous sections, we made the following </w:t>
      </w:r>
      <w:r w:rsidRPr="0016678F">
        <w:rPr>
          <w:lang w:val="en-GB"/>
        </w:rPr>
        <w:t>proposals:</w:t>
      </w:r>
    </w:p>
    <w:p w14:paraId="304F8DFD" w14:textId="071763E7" w:rsidR="00B50E06" w:rsidRPr="00EA2A97" w:rsidRDefault="00B50E06" w:rsidP="00B50E06">
      <w:pPr>
        <w:rPr>
          <w:b/>
          <w:i/>
          <w:lang w:eastAsia="zh-CN"/>
        </w:rPr>
      </w:pPr>
      <w:r w:rsidRPr="00EA2A97">
        <w:rPr>
          <w:b/>
          <w:i/>
          <w:lang w:eastAsia="zh-CN"/>
        </w:rPr>
        <w:t xml:space="preserve">Proposal </w:t>
      </w:r>
      <w:r>
        <w:rPr>
          <w:b/>
          <w:i/>
          <w:lang w:eastAsia="zh-CN"/>
        </w:rPr>
        <w:t>1</w:t>
      </w:r>
      <w:r w:rsidRPr="00EA2A97">
        <w:rPr>
          <w:b/>
          <w:i/>
          <w:lang w:eastAsia="zh-CN"/>
        </w:rPr>
        <w:t xml:space="preserve">: </w:t>
      </w:r>
      <w:r w:rsidR="00383DFF">
        <w:rPr>
          <w:b/>
          <w:i/>
          <w:lang w:eastAsia="zh-CN"/>
        </w:rPr>
        <w:t>S</w:t>
      </w:r>
      <w:r w:rsidR="00383DFF" w:rsidRPr="00EA2A97">
        <w:rPr>
          <w:b/>
          <w:i/>
          <w:lang w:eastAsia="zh-CN"/>
        </w:rPr>
        <w:t xml:space="preserve">upport </w:t>
      </w:r>
      <w:r w:rsidR="00383DFF">
        <w:rPr>
          <w:b/>
          <w:i/>
          <w:lang w:eastAsia="zh-CN"/>
        </w:rPr>
        <w:t>a mix of S</w:t>
      </w:r>
      <w:r w:rsidR="00383DFF" w:rsidRPr="00EA2A97">
        <w:rPr>
          <w:b/>
          <w:i/>
          <w:lang w:eastAsia="zh-CN"/>
        </w:rPr>
        <w:t>TRP CC(s)</w:t>
      </w:r>
      <w:r w:rsidR="00383DFF">
        <w:rPr>
          <w:b/>
          <w:i/>
          <w:lang w:eastAsia="zh-CN"/>
        </w:rPr>
        <w:t xml:space="preserve"> and </w:t>
      </w:r>
      <w:r w:rsidR="00383DFF" w:rsidRPr="00EA2A97">
        <w:rPr>
          <w:b/>
          <w:i/>
          <w:lang w:eastAsia="zh-CN"/>
        </w:rPr>
        <w:t>MTRP CC(s) are included in a CC list</w:t>
      </w:r>
      <w:r w:rsidR="00383DFF">
        <w:rPr>
          <w:b/>
          <w:i/>
          <w:lang w:eastAsia="zh-CN"/>
        </w:rPr>
        <w:t xml:space="preserve"> in both s-DCI and m-DCI based transmission</w:t>
      </w:r>
      <w:r w:rsidR="00383DFF" w:rsidRPr="00EA2A97">
        <w:rPr>
          <w:b/>
          <w:i/>
          <w:lang w:eastAsia="zh-CN"/>
        </w:rPr>
        <w:t>.</w:t>
      </w:r>
    </w:p>
    <w:p w14:paraId="7706F10F" w14:textId="280E5001" w:rsidR="00B50E06" w:rsidRDefault="00B50E06" w:rsidP="00B50E06">
      <w:pPr>
        <w:rPr>
          <w:b/>
          <w:i/>
          <w:lang w:eastAsia="zh-CN"/>
        </w:rPr>
      </w:pPr>
      <w:r w:rsidRPr="00DB4404">
        <w:rPr>
          <w:b/>
          <w:i/>
          <w:lang w:eastAsia="zh-CN"/>
        </w:rPr>
        <w:t>Proposal</w:t>
      </w:r>
      <w:r w:rsidR="006C5BF7">
        <w:rPr>
          <w:b/>
          <w:i/>
          <w:lang w:eastAsia="zh-CN"/>
        </w:rPr>
        <w:t xml:space="preserve"> </w:t>
      </w:r>
      <w:r>
        <w:rPr>
          <w:b/>
          <w:i/>
          <w:lang w:eastAsia="zh-CN"/>
        </w:rPr>
        <w:t>2</w:t>
      </w:r>
      <w:r w:rsidRPr="00DB4404">
        <w:rPr>
          <w:b/>
          <w:i/>
          <w:lang w:eastAsia="zh-CN"/>
        </w:rPr>
        <w:t xml:space="preserve">: </w:t>
      </w:r>
      <w:r w:rsidR="001176EE" w:rsidRPr="00C576DB">
        <w:rPr>
          <w:b/>
          <w:i/>
          <w:lang w:eastAsia="zh-CN"/>
        </w:rPr>
        <w:t>For both s-DCI based and m-DCI based transmission, if TCI state(s) is (are) activated/updated in a CC correspond to one of or both of TRP, then, the CCs in the same CC list could update their TCI state(s) correspond to the TRP</w:t>
      </w:r>
      <w:r w:rsidR="006C5BF7">
        <w:rPr>
          <w:b/>
          <w:i/>
          <w:lang w:eastAsia="zh-CN"/>
        </w:rPr>
        <w:t>(s)</w:t>
      </w:r>
      <w:r w:rsidR="001176EE" w:rsidRPr="00C576DB">
        <w:rPr>
          <w:b/>
          <w:i/>
          <w:lang w:eastAsia="zh-CN"/>
        </w:rPr>
        <w:t xml:space="preserve"> with the same order.</w:t>
      </w:r>
    </w:p>
    <w:p w14:paraId="605AB798" w14:textId="77777777" w:rsidR="00B50E06" w:rsidRPr="00DB4404" w:rsidRDefault="00B50E06" w:rsidP="00B50E06">
      <w:pPr>
        <w:rPr>
          <w:b/>
          <w:i/>
          <w:lang w:eastAsia="zh-CN"/>
        </w:rPr>
      </w:pPr>
      <w:r>
        <w:rPr>
          <w:b/>
          <w:i/>
          <w:lang w:eastAsia="zh-CN"/>
        </w:rPr>
        <w:t>Proposal 3: How to determine each indicated TCI state for a CC in a CC list corresponds to the first or second TRP needs to be discussed.</w:t>
      </w:r>
    </w:p>
    <w:p w14:paraId="134238D5" w14:textId="77777777" w:rsidR="00B50E06" w:rsidRPr="00B1488C" w:rsidRDefault="00B50E06" w:rsidP="00B50E06">
      <w:pPr>
        <w:rPr>
          <w:b/>
          <w:i/>
          <w:color w:val="000000"/>
          <w:kern w:val="24"/>
          <w:lang w:eastAsia="zh-CN"/>
        </w:rPr>
      </w:pPr>
      <w:r w:rsidRPr="00B1488C">
        <w:rPr>
          <w:rFonts w:hint="eastAsia"/>
          <w:b/>
          <w:i/>
          <w:color w:val="000000"/>
          <w:kern w:val="24"/>
          <w:lang w:val="en-GB" w:eastAsia="zh-CN"/>
        </w:rPr>
        <w:t>P</w:t>
      </w:r>
      <w:r>
        <w:rPr>
          <w:b/>
          <w:i/>
          <w:color w:val="000000"/>
          <w:kern w:val="24"/>
          <w:lang w:val="en-GB" w:eastAsia="zh-CN"/>
        </w:rPr>
        <w:t>roposal 4</w:t>
      </w:r>
      <w:r w:rsidRPr="00B1488C">
        <w:rPr>
          <w:b/>
          <w:i/>
          <w:color w:val="000000"/>
          <w:kern w:val="24"/>
          <w:lang w:val="en-GB" w:eastAsia="zh-CN"/>
        </w:rPr>
        <w:t>: For</w:t>
      </w:r>
      <w:r>
        <w:rPr>
          <w:b/>
          <w:i/>
          <w:color w:val="000000"/>
          <w:kern w:val="24"/>
          <w:lang w:val="en-GB" w:eastAsia="zh-CN"/>
        </w:rPr>
        <w:t xml:space="preserve"> m-DCI based, for</w:t>
      </w:r>
      <w:r w:rsidRPr="00B1488C">
        <w:rPr>
          <w:b/>
          <w:i/>
          <w:color w:val="000000"/>
          <w:kern w:val="24"/>
          <w:lang w:val="en-GB" w:eastAsia="zh-CN"/>
        </w:rPr>
        <w:t xml:space="preserve"> the case that the scheduling offset </w:t>
      </w:r>
      <w:r w:rsidRPr="00B1488C">
        <w:rPr>
          <w:rFonts w:eastAsia="Batang"/>
          <w:b/>
          <w:i/>
          <w:color w:val="000000"/>
          <w:kern w:val="24"/>
          <w:lang w:val="en-GB" w:eastAsia="zh-CN"/>
        </w:rPr>
        <w:t>is less than a threshold,</w:t>
      </w:r>
      <w:r w:rsidRPr="00B1488C">
        <w:rPr>
          <w:b/>
          <w:i/>
          <w:color w:val="000000"/>
          <w:kern w:val="24"/>
          <w:lang w:val="en-GB" w:eastAsia="zh-CN"/>
        </w:rPr>
        <w:t xml:space="preserve"> i</w:t>
      </w:r>
      <w:r w:rsidRPr="00B1488C">
        <w:rPr>
          <w:rFonts w:eastAsia="Batang"/>
          <w:b/>
          <w:i/>
          <w:kern w:val="24"/>
          <w:lang w:val="en-GB" w:eastAsia="zh-CN"/>
        </w:rPr>
        <w:t>f all of the</w:t>
      </w:r>
      <w:r>
        <w:rPr>
          <w:rFonts w:eastAsia="Batang"/>
          <w:b/>
          <w:i/>
          <w:kern w:val="24"/>
          <w:lang w:val="en-GB" w:eastAsia="zh-CN"/>
        </w:rPr>
        <w:t xml:space="preserve"> indicated TCI state is</w:t>
      </w:r>
      <w:r w:rsidRPr="00B1488C">
        <w:rPr>
          <w:rFonts w:eastAsia="Batang"/>
          <w:b/>
          <w:i/>
          <w:kern w:val="24"/>
          <w:lang w:val="en-GB" w:eastAsia="zh-CN"/>
        </w:rPr>
        <w:t xml:space="preserve"> associated with the PCI of the serving </w:t>
      </w:r>
      <w:r>
        <w:rPr>
          <w:rFonts w:eastAsia="Batang"/>
          <w:b/>
          <w:i/>
          <w:kern w:val="24"/>
          <w:lang w:val="en-GB" w:eastAsia="zh-CN"/>
        </w:rPr>
        <w:t>cell, the indicated TCI state is</w:t>
      </w:r>
      <w:r w:rsidRPr="00B1488C">
        <w:rPr>
          <w:rFonts w:eastAsia="Batang"/>
          <w:b/>
          <w:i/>
          <w:kern w:val="24"/>
          <w:lang w:val="en-GB" w:eastAsia="zh-CN"/>
        </w:rPr>
        <w:t xml:space="preserve"> applied to PDSCH reception.</w:t>
      </w:r>
    </w:p>
    <w:p w14:paraId="6E8B0B75" w14:textId="77777777" w:rsidR="00B50E06" w:rsidRPr="0081101A" w:rsidRDefault="00B50E06" w:rsidP="00B50E06">
      <w:pPr>
        <w:rPr>
          <w:b/>
          <w:i/>
          <w:lang w:eastAsia="zh-CN"/>
        </w:rPr>
      </w:pPr>
      <w:r w:rsidRPr="00B1488C">
        <w:rPr>
          <w:rFonts w:hint="eastAsia"/>
          <w:b/>
          <w:i/>
          <w:color w:val="000000"/>
          <w:kern w:val="24"/>
          <w:lang w:val="en-GB" w:eastAsia="zh-CN"/>
        </w:rPr>
        <w:t>P</w:t>
      </w:r>
      <w:r>
        <w:rPr>
          <w:b/>
          <w:i/>
          <w:color w:val="000000"/>
          <w:kern w:val="24"/>
          <w:lang w:val="en-GB" w:eastAsia="zh-CN"/>
        </w:rPr>
        <w:t>roposal 5</w:t>
      </w:r>
      <w:r w:rsidRPr="00B1488C">
        <w:rPr>
          <w:b/>
          <w:i/>
          <w:color w:val="000000"/>
          <w:kern w:val="24"/>
          <w:lang w:val="en-GB" w:eastAsia="zh-CN"/>
        </w:rPr>
        <w:t>: For the case that the scheduling offset</w:t>
      </w:r>
      <w:r w:rsidRPr="00B1488C">
        <w:rPr>
          <w:rFonts w:eastAsia="Batang"/>
          <w:b/>
          <w:i/>
          <w:color w:val="000000"/>
          <w:kern w:val="24"/>
          <w:lang w:val="en-GB" w:eastAsia="zh-CN"/>
        </w:rPr>
        <w:t xml:space="preserve"> is less than a threshold</w:t>
      </w:r>
      <w:r w:rsidRPr="00B1488C">
        <w:rPr>
          <w:rFonts w:eastAsia="Batang"/>
          <w:b/>
          <w:i/>
          <w:kern w:val="24"/>
          <w:lang w:val="en-GB" w:eastAsia="zh-CN"/>
        </w:rPr>
        <w:t>,</w:t>
      </w:r>
      <w:r w:rsidRPr="00B1488C">
        <w:rPr>
          <w:b/>
          <w:i/>
          <w:kern w:val="24"/>
          <w:lang w:val="en-GB" w:eastAsia="zh-CN"/>
        </w:rPr>
        <w:t xml:space="preserve"> i</w:t>
      </w:r>
      <w:r>
        <w:rPr>
          <w:rFonts w:eastAsia="Batang"/>
          <w:b/>
          <w:i/>
          <w:kern w:val="24"/>
          <w:lang w:val="en-GB" w:eastAsia="zh-CN"/>
        </w:rPr>
        <w:t xml:space="preserve">f the </w:t>
      </w:r>
      <w:r w:rsidRPr="00B1488C">
        <w:rPr>
          <w:rFonts w:eastAsia="Batang"/>
          <w:b/>
          <w:i/>
          <w:kern w:val="24"/>
          <w:lang w:val="en-GB" w:eastAsia="zh-CN"/>
        </w:rPr>
        <w:t xml:space="preserve">indicated TCI states is associated </w:t>
      </w:r>
      <w:r w:rsidRPr="002D7C4E">
        <w:rPr>
          <w:rFonts w:eastAsia="Batang"/>
          <w:b/>
          <w:i/>
          <w:kern w:val="24"/>
          <w:lang w:val="en-GB" w:eastAsia="zh-CN"/>
        </w:rPr>
        <w:t>with a PCI different from the serving cell,</w:t>
      </w:r>
      <w:r w:rsidRPr="002D7C4E">
        <w:rPr>
          <w:rFonts w:eastAsia="Batang"/>
          <w:b/>
          <w:i/>
          <w:color w:val="000000"/>
          <w:kern w:val="24"/>
          <w:lang w:val="en-GB" w:eastAsia="zh-CN"/>
        </w:rPr>
        <w:t xml:space="preserve"> the TCI state for PDSCH reception follows the TCI state that applied to the </w:t>
      </w:r>
      <w:r w:rsidRPr="0081101A">
        <w:rPr>
          <w:rFonts w:eastAsia="Batang"/>
          <w:b/>
          <w:i/>
          <w:color w:val="000000"/>
          <w:kern w:val="24"/>
          <w:lang w:val="en-GB" w:eastAsia="zh-CN"/>
        </w:rPr>
        <w:t>CORESET with lowest ID</w:t>
      </w:r>
      <w:r>
        <w:rPr>
          <w:rFonts w:eastAsia="Batang"/>
          <w:b/>
          <w:i/>
          <w:color w:val="000000"/>
          <w:kern w:val="24"/>
          <w:lang w:val="en-GB" w:eastAsia="zh-CN"/>
        </w:rPr>
        <w:t xml:space="preserve"> </w:t>
      </w:r>
      <w:r w:rsidRPr="0081101A">
        <w:rPr>
          <w:rFonts w:eastAsia="Batang"/>
          <w:b/>
          <w:i/>
          <w:color w:val="000000"/>
          <w:kern w:val="24"/>
          <w:lang w:val="en-GB" w:eastAsia="zh-CN"/>
        </w:rPr>
        <w:t>i</w:t>
      </w:r>
      <w:r w:rsidRPr="002D7C4E">
        <w:rPr>
          <w:rFonts w:eastAsia="Batang"/>
          <w:b/>
          <w:i/>
          <w:color w:val="000000"/>
          <w:kern w:val="24"/>
          <w:lang w:val="en-GB" w:eastAsia="zh-CN"/>
        </w:rPr>
        <w:t>n</w:t>
      </w:r>
      <w:r w:rsidRPr="00B1488C">
        <w:rPr>
          <w:rFonts w:eastAsia="Batang"/>
          <w:b/>
          <w:i/>
          <w:color w:val="000000"/>
          <w:kern w:val="24"/>
          <w:lang w:val="en-GB" w:eastAsia="zh-CN"/>
        </w:rPr>
        <w:t xml:space="preserve"> the latest slot.</w:t>
      </w:r>
    </w:p>
    <w:p w14:paraId="09469E1D" w14:textId="77777777" w:rsidR="00B50E06" w:rsidRPr="00B1488C" w:rsidRDefault="00B50E06" w:rsidP="00B50E06">
      <w:pPr>
        <w:rPr>
          <w:b/>
          <w:i/>
          <w:lang w:eastAsia="zh-CN"/>
        </w:rPr>
      </w:pPr>
      <w:r w:rsidRPr="00B1488C">
        <w:rPr>
          <w:b/>
          <w:i/>
          <w:lang w:eastAsia="zh-CN"/>
        </w:rPr>
        <w:t xml:space="preserve">Proposal </w:t>
      </w:r>
      <w:r>
        <w:rPr>
          <w:b/>
          <w:i/>
          <w:lang w:eastAsia="zh-CN"/>
        </w:rPr>
        <w:t>6</w:t>
      </w:r>
      <w:r w:rsidRPr="00B1488C">
        <w:rPr>
          <w:b/>
          <w:i/>
          <w:lang w:eastAsia="zh-CN"/>
        </w:rPr>
        <w:t>: The codepoint “10” and “11” could be used for mapping order swapping for PDSCH SDM/TDM/FDM scheme.</w:t>
      </w:r>
    </w:p>
    <w:p w14:paraId="752C7B99" w14:textId="77777777" w:rsidR="00B50E06" w:rsidRPr="00B1488C" w:rsidRDefault="00B50E06" w:rsidP="00B50E06">
      <w:pPr>
        <w:rPr>
          <w:rFonts w:eastAsia="Batang"/>
          <w:b/>
          <w:i/>
          <w:color w:val="000000"/>
          <w:kern w:val="24"/>
          <w:lang w:val="en-GB" w:eastAsia="zh-CN"/>
        </w:rPr>
      </w:pPr>
      <w:r w:rsidRPr="00B1488C">
        <w:rPr>
          <w:rFonts w:eastAsia="Batang"/>
          <w:b/>
          <w:i/>
          <w:color w:val="000000"/>
          <w:kern w:val="24"/>
          <w:lang w:val="en-GB" w:eastAsia="zh-CN"/>
        </w:rPr>
        <w:t xml:space="preserve">Proposal </w:t>
      </w:r>
      <w:r>
        <w:rPr>
          <w:rFonts w:eastAsia="Batang"/>
          <w:b/>
          <w:i/>
          <w:color w:val="000000"/>
          <w:kern w:val="24"/>
          <w:lang w:val="en-GB" w:eastAsia="zh-CN"/>
        </w:rPr>
        <w:t>7</w:t>
      </w:r>
      <w:r w:rsidRPr="00B1488C">
        <w:rPr>
          <w:rFonts w:eastAsia="Batang"/>
          <w:b/>
          <w:i/>
          <w:color w:val="000000"/>
          <w:kern w:val="24"/>
          <w:lang w:val="en-GB" w:eastAsia="zh-CN"/>
        </w:rPr>
        <w:t>: When the TCI field is not present, the indicated joint/DL TCI state(s) to PDSCH reception can be determined as:</w:t>
      </w:r>
    </w:p>
    <w:p w14:paraId="468E9E35" w14:textId="77777777" w:rsidR="00B50E06" w:rsidRPr="00B1488C" w:rsidRDefault="00B50E06" w:rsidP="00B50E06">
      <w:pPr>
        <w:pStyle w:val="af2"/>
        <w:numPr>
          <w:ilvl w:val="0"/>
          <w:numId w:val="26"/>
        </w:numPr>
        <w:ind w:firstLineChars="0"/>
        <w:rPr>
          <w:rFonts w:eastAsia="Batang"/>
          <w:b/>
          <w:i/>
          <w:color w:val="000000"/>
          <w:kern w:val="24"/>
          <w:lang w:val="en-GB" w:eastAsia="zh-CN"/>
        </w:rPr>
      </w:pPr>
      <w:r w:rsidRPr="00B1488C">
        <w:rPr>
          <w:rFonts w:eastAsia="Batang"/>
          <w:b/>
          <w:i/>
          <w:color w:val="000000"/>
          <w:kern w:val="24"/>
          <w:lang w:val="en-GB" w:eastAsia="zh-CN"/>
        </w:rPr>
        <w:t>If UE is configured with both sfnSchemePdcch and sfnSchemePdsch, the TCI state(s) applied to PDSCH is identical to the TCI state(s) whichever is applied for the PDCCH.</w:t>
      </w:r>
    </w:p>
    <w:p w14:paraId="68583A62" w14:textId="77777777" w:rsidR="00B50E06" w:rsidRDefault="00B50E06" w:rsidP="00B50E06">
      <w:pPr>
        <w:pStyle w:val="af2"/>
        <w:numPr>
          <w:ilvl w:val="0"/>
          <w:numId w:val="26"/>
        </w:numPr>
        <w:ind w:firstLineChars="0"/>
        <w:rPr>
          <w:b/>
          <w:shd w:val="pct15" w:color="auto" w:fill="FFFFFF"/>
          <w:lang w:eastAsia="zh-CN"/>
        </w:rPr>
      </w:pPr>
      <w:r w:rsidRPr="00B1488C">
        <w:rPr>
          <w:rFonts w:eastAsia="Batang"/>
          <w:b/>
          <w:i/>
          <w:color w:val="000000"/>
          <w:kern w:val="24"/>
          <w:lang w:val="en-GB" w:eastAsia="zh-CN"/>
        </w:rPr>
        <w:t>Otherwise, if sfnSchemePdsch is not configured, the TCI state for the PDSCH is identical to the first TCI state which is applied for the PDCCH transmission.</w:t>
      </w:r>
    </w:p>
    <w:p w14:paraId="1BC4A75B" w14:textId="77777777" w:rsidR="00B50E06" w:rsidRPr="0081101A" w:rsidRDefault="00B50E06" w:rsidP="00B50E06">
      <w:pPr>
        <w:rPr>
          <w:b/>
          <w:i/>
        </w:rPr>
      </w:pPr>
      <w:r w:rsidRPr="0081101A">
        <w:rPr>
          <w:b/>
          <w:i/>
        </w:rPr>
        <w:t xml:space="preserve">Proposal </w:t>
      </w:r>
      <w:r>
        <w:rPr>
          <w:b/>
          <w:i/>
        </w:rPr>
        <w:t>8</w:t>
      </w:r>
      <w:r w:rsidRPr="0081101A">
        <w:rPr>
          <w:b/>
          <w:i/>
        </w:rPr>
        <w:t>: If the UE doesn’t support the capability of two default beams for S-DCI based MTRP in FR2 and the offset between the reception of the scheduling DCI format 1_1/1_2 and the scheduled/activated PDSCH reception is less than a threshold in FR2, the UE should always apply the first indicated joint/DL TCI state for PDSCH reception.</w:t>
      </w:r>
    </w:p>
    <w:p w14:paraId="62551B28" w14:textId="77777777" w:rsidR="00B50E06" w:rsidRPr="00B500B8" w:rsidRDefault="00B50E06" w:rsidP="00B50E06">
      <w:pPr>
        <w:rPr>
          <w:b/>
          <w:i/>
          <w:lang w:val="en-GB" w:eastAsia="zh-CN"/>
        </w:rPr>
      </w:pPr>
      <w:r w:rsidRPr="00F02CB5">
        <w:rPr>
          <w:b/>
          <w:i/>
          <w:lang w:val="en-GB" w:eastAsia="zh-CN"/>
        </w:rPr>
        <w:t xml:space="preserve">Proposal </w:t>
      </w:r>
      <w:r>
        <w:rPr>
          <w:b/>
          <w:i/>
          <w:lang w:val="en-GB" w:eastAsia="zh-CN"/>
        </w:rPr>
        <w:t>9: for m-DCI based PUCCH transmission, only support opt2.</w:t>
      </w:r>
    </w:p>
    <w:p w14:paraId="75FFCA35" w14:textId="77777777" w:rsidR="00B50E06" w:rsidRDefault="00B50E06" w:rsidP="00B50E06">
      <w:pPr>
        <w:rPr>
          <w:b/>
          <w:i/>
          <w:lang w:eastAsia="zh-CN"/>
        </w:rPr>
      </w:pPr>
      <w:r w:rsidRPr="004B0D06">
        <w:rPr>
          <w:b/>
          <w:i/>
          <w:lang w:eastAsia="zh-CN"/>
        </w:rPr>
        <w:t xml:space="preserve">Proposal </w:t>
      </w:r>
      <w:r>
        <w:rPr>
          <w:b/>
          <w:i/>
          <w:lang w:eastAsia="zh-CN"/>
        </w:rPr>
        <w:t xml:space="preserve">10: </w:t>
      </w:r>
      <w:r>
        <w:rPr>
          <w:rFonts w:hint="eastAsia"/>
          <w:b/>
          <w:i/>
          <w:lang w:eastAsia="zh-CN"/>
        </w:rPr>
        <w:t>For SDM</w:t>
      </w:r>
      <w:r>
        <w:rPr>
          <w:b/>
          <w:i/>
          <w:lang w:eastAsia="zh-CN"/>
        </w:rPr>
        <w:t xml:space="preserve"> and SFN</w:t>
      </w:r>
      <w:r>
        <w:rPr>
          <w:rFonts w:hint="eastAsia"/>
          <w:b/>
          <w:i/>
          <w:lang w:eastAsia="zh-CN"/>
        </w:rPr>
        <w:t xml:space="preserve"> based PUSCH </w:t>
      </w:r>
      <w:r w:rsidRPr="00BA2083">
        <w:rPr>
          <w:rFonts w:hint="eastAsia"/>
          <w:b/>
          <w:i/>
          <w:lang w:eastAsia="zh-CN"/>
        </w:rPr>
        <w:t xml:space="preserve">scheme, </w:t>
      </w:r>
      <w:r>
        <w:rPr>
          <w:b/>
          <w:i/>
          <w:lang w:eastAsia="zh-CN"/>
        </w:rPr>
        <w:t xml:space="preserve">the codepoint “10” denotes </w:t>
      </w:r>
      <w:r>
        <w:rPr>
          <w:rFonts w:hint="eastAsia"/>
          <w:b/>
          <w:i/>
          <w:lang w:eastAsia="zh-CN"/>
        </w:rPr>
        <w:t xml:space="preserve">the first indicated TCI state </w:t>
      </w:r>
      <w:r>
        <w:rPr>
          <w:b/>
          <w:i/>
          <w:lang w:eastAsia="zh-CN"/>
        </w:rPr>
        <w:t>is associated with</w:t>
      </w:r>
      <w:r w:rsidRPr="00BA2083">
        <w:rPr>
          <w:rFonts w:hint="eastAsia"/>
          <w:b/>
          <w:i/>
          <w:lang w:eastAsia="zh-CN"/>
        </w:rPr>
        <w:t xml:space="preserve"> the PUSCH antenna port(s) corresponding to the SRS port(s) of the indicated SRS resource in </w:t>
      </w:r>
      <w:r>
        <w:rPr>
          <w:rFonts w:hint="eastAsia"/>
          <w:b/>
          <w:i/>
          <w:lang w:eastAsia="zh-CN"/>
        </w:rPr>
        <w:t>the first SRS resource set,</w:t>
      </w:r>
      <w:r>
        <w:rPr>
          <w:b/>
          <w:i/>
          <w:lang w:eastAsia="zh-CN"/>
        </w:rPr>
        <w:t xml:space="preserve"> </w:t>
      </w:r>
      <w:r w:rsidRPr="00BA2083">
        <w:rPr>
          <w:rFonts w:hint="eastAsia"/>
          <w:b/>
          <w:i/>
          <w:lang w:eastAsia="zh-CN"/>
        </w:rPr>
        <w:t>the second</w:t>
      </w:r>
      <w:r>
        <w:rPr>
          <w:b/>
          <w:i/>
          <w:lang w:eastAsia="zh-CN"/>
        </w:rPr>
        <w:t xml:space="preserve"> TCI state is associated with</w:t>
      </w:r>
      <w:r w:rsidRPr="00BA2083">
        <w:rPr>
          <w:b/>
          <w:i/>
          <w:lang w:eastAsia="zh-CN"/>
        </w:rPr>
        <w:t xml:space="preserve"> the PUSCH antenna port(s) corresponding to the SRS port(s) of the indicated SRS resource in the second SRS resource set</w:t>
      </w:r>
      <w:r>
        <w:rPr>
          <w:rFonts w:hint="eastAsia"/>
          <w:b/>
          <w:i/>
          <w:lang w:eastAsia="zh-CN"/>
        </w:rPr>
        <w:t>,</w:t>
      </w:r>
      <w:r>
        <w:rPr>
          <w:b/>
          <w:i/>
          <w:lang w:eastAsia="zh-CN"/>
        </w:rPr>
        <w:t xml:space="preserve"> and codepoint “11” could be reserved.</w:t>
      </w:r>
    </w:p>
    <w:p w14:paraId="70FD5D0B" w14:textId="77777777" w:rsidR="00B50E06" w:rsidRDefault="00B50E06" w:rsidP="00B50E06">
      <w:pPr>
        <w:rPr>
          <w:b/>
          <w:i/>
          <w:lang w:eastAsia="zh-CN"/>
        </w:rPr>
      </w:pPr>
      <w:r w:rsidRPr="004B0D06">
        <w:rPr>
          <w:b/>
          <w:i/>
          <w:lang w:eastAsia="zh-CN"/>
        </w:rPr>
        <w:t xml:space="preserve">Proposal </w:t>
      </w:r>
      <w:r>
        <w:rPr>
          <w:b/>
          <w:i/>
          <w:lang w:eastAsia="zh-CN"/>
        </w:rPr>
        <w:t>11</w:t>
      </w:r>
      <w:r w:rsidRPr="004B0D06">
        <w:rPr>
          <w:b/>
          <w:i/>
          <w:lang w:eastAsia="zh-CN"/>
        </w:rPr>
        <w:t xml:space="preserve">: </w:t>
      </w:r>
      <w:r>
        <w:rPr>
          <w:b/>
          <w:i/>
          <w:lang w:eastAsia="zh-CN"/>
        </w:rPr>
        <w:t>T</w:t>
      </w:r>
      <w:r w:rsidRPr="004B0D06">
        <w:rPr>
          <w:b/>
          <w:i/>
          <w:lang w:eastAsia="zh-CN"/>
        </w:rPr>
        <w:t xml:space="preserve">he </w:t>
      </w:r>
      <w:r>
        <w:rPr>
          <w:b/>
          <w:i/>
          <w:lang w:eastAsia="zh-CN"/>
        </w:rPr>
        <w:t xml:space="preserve">case that </w:t>
      </w:r>
      <w:r w:rsidRPr="00AF2F23">
        <w:rPr>
          <w:b/>
          <w:i/>
          <w:lang w:eastAsia="zh-CN"/>
        </w:rPr>
        <w:t>the spatial Tx filter(s) determined from the indicated joint/UL TCI state(s) applied to a PUSCH transmission is different from the spatial Tx filter(s) used for the SRS transmission corresponding to the SRS resource(s) indicated to the PUSCH transmission</w:t>
      </w:r>
      <w:r w:rsidRPr="004B0D06">
        <w:rPr>
          <w:b/>
          <w:i/>
          <w:lang w:eastAsia="zh-CN"/>
        </w:rPr>
        <w:t xml:space="preserve"> should be avoided by gNB implement</w:t>
      </w:r>
      <w:r>
        <w:rPr>
          <w:rFonts w:hint="eastAsia"/>
          <w:b/>
          <w:i/>
          <w:lang w:eastAsia="zh-CN"/>
        </w:rPr>
        <w:t>.</w:t>
      </w:r>
    </w:p>
    <w:p w14:paraId="2F431611" w14:textId="77777777" w:rsidR="00B50E06" w:rsidRPr="00BB2AAD" w:rsidRDefault="00B50E06" w:rsidP="00B50E06">
      <w:pPr>
        <w:rPr>
          <w:b/>
          <w:i/>
          <w:lang w:val="en-GB" w:eastAsia="zh-CN"/>
        </w:rPr>
      </w:pPr>
      <w:r w:rsidRPr="00BB2AAD">
        <w:rPr>
          <w:b/>
          <w:i/>
          <w:lang w:val="en-GB" w:eastAsia="zh-CN"/>
        </w:rPr>
        <w:t>P</w:t>
      </w:r>
      <w:r w:rsidRPr="00BB2AAD">
        <w:rPr>
          <w:rFonts w:hint="eastAsia"/>
          <w:b/>
          <w:i/>
          <w:lang w:val="en-GB" w:eastAsia="zh-CN"/>
        </w:rPr>
        <w:t>roposal</w:t>
      </w:r>
      <w:r w:rsidRPr="00BB2AAD">
        <w:rPr>
          <w:b/>
          <w:i/>
          <w:lang w:val="en-GB" w:eastAsia="zh-CN"/>
        </w:rPr>
        <w:t xml:space="preserve"> </w:t>
      </w:r>
      <w:r>
        <w:rPr>
          <w:b/>
          <w:i/>
          <w:lang w:val="en-GB" w:eastAsia="zh-CN"/>
        </w:rPr>
        <w:t>12:</w:t>
      </w:r>
      <w:r w:rsidRPr="00AC6B9D">
        <w:rPr>
          <w:lang w:val="en-GB" w:eastAsia="zh-CN"/>
        </w:rPr>
        <w:t xml:space="preserve"> </w:t>
      </w:r>
      <w:r w:rsidRPr="0081101A">
        <w:rPr>
          <w:b/>
          <w:i/>
          <w:lang w:val="en-GB" w:eastAsia="zh-CN"/>
        </w:rPr>
        <w:t>F</w:t>
      </w:r>
      <w:r w:rsidRPr="0081101A">
        <w:rPr>
          <w:rFonts w:hint="eastAsia"/>
          <w:b/>
          <w:i/>
          <w:lang w:val="en-GB" w:eastAsia="zh-CN"/>
        </w:rPr>
        <w:t>or</w:t>
      </w:r>
      <w:r w:rsidRPr="0081101A">
        <w:rPr>
          <w:b/>
          <w:i/>
          <w:lang w:val="en-GB" w:eastAsia="zh-CN"/>
        </w:rPr>
        <w:t xml:space="preserve"> S-DCI </w:t>
      </w:r>
      <w:r w:rsidRPr="0081101A">
        <w:rPr>
          <w:rFonts w:hint="eastAsia"/>
          <w:b/>
          <w:i/>
          <w:lang w:val="en-GB" w:eastAsia="zh-CN"/>
        </w:rPr>
        <w:t>based</w:t>
      </w:r>
      <w:r w:rsidRPr="0081101A">
        <w:rPr>
          <w:b/>
          <w:i/>
          <w:lang w:val="en-GB" w:eastAsia="zh-CN"/>
        </w:rPr>
        <w:t xml:space="preserve"> </w:t>
      </w:r>
      <w:r w:rsidRPr="0081101A">
        <w:rPr>
          <w:rFonts w:hint="eastAsia"/>
          <w:b/>
          <w:i/>
          <w:lang w:val="en-GB" w:eastAsia="zh-CN"/>
        </w:rPr>
        <w:t>transmission,</w:t>
      </w:r>
      <w:r w:rsidRPr="00BC3AB7">
        <w:rPr>
          <w:b/>
          <w:i/>
          <w:lang w:val="en-GB" w:eastAsia="zh-CN"/>
        </w:rPr>
        <w:t xml:space="preserve"> </w:t>
      </w:r>
      <w:r>
        <w:rPr>
          <w:rFonts w:hint="eastAsia"/>
          <w:b/>
          <w:i/>
          <w:lang w:val="en-GB" w:eastAsia="zh-CN"/>
        </w:rPr>
        <w:t>f</w:t>
      </w:r>
      <w:r>
        <w:rPr>
          <w:b/>
          <w:i/>
          <w:lang w:val="en-GB" w:eastAsia="zh-CN"/>
        </w:rPr>
        <w:t>or the SRS that follows</w:t>
      </w:r>
      <w:r w:rsidRPr="00BB2AAD">
        <w:rPr>
          <w:b/>
          <w:i/>
          <w:lang w:val="en-GB" w:eastAsia="zh-CN"/>
        </w:rPr>
        <w:t xml:space="preserve"> unified TCI state, </w:t>
      </w:r>
      <w:r w:rsidRPr="00BB2AAD">
        <w:rPr>
          <w:rFonts w:hint="eastAsia"/>
          <w:b/>
          <w:i/>
          <w:lang w:val="en-GB" w:eastAsia="zh-CN"/>
        </w:rPr>
        <w:t>an</w:t>
      </w:r>
      <w:r w:rsidRPr="00BB2AAD">
        <w:rPr>
          <w:b/>
          <w:i/>
          <w:lang w:val="en-GB" w:eastAsia="zh-CN"/>
        </w:rPr>
        <w:t xml:space="preserve"> RRC configuration </w:t>
      </w:r>
      <w:r w:rsidRPr="00BB2AAD">
        <w:rPr>
          <w:rFonts w:hint="eastAsia"/>
          <w:b/>
          <w:i/>
          <w:lang w:val="en-GB" w:eastAsia="zh-CN"/>
        </w:rPr>
        <w:t>should</w:t>
      </w:r>
      <w:r w:rsidRPr="00BB2AAD">
        <w:rPr>
          <w:b/>
          <w:i/>
          <w:lang w:val="en-GB" w:eastAsia="zh-CN"/>
        </w:rPr>
        <w:t xml:space="preserve"> </w:t>
      </w:r>
      <w:r w:rsidRPr="00BB2AAD">
        <w:rPr>
          <w:rFonts w:hint="eastAsia"/>
          <w:b/>
          <w:i/>
          <w:lang w:val="en-GB" w:eastAsia="zh-CN"/>
        </w:rPr>
        <w:t>be</w:t>
      </w:r>
      <w:r w:rsidRPr="00BB2AAD">
        <w:rPr>
          <w:b/>
          <w:i/>
          <w:lang w:val="en-GB" w:eastAsia="zh-CN"/>
        </w:rPr>
        <w:t xml:space="preserve"> </w:t>
      </w:r>
      <w:r w:rsidRPr="00BB2AAD">
        <w:rPr>
          <w:rFonts w:hint="eastAsia"/>
          <w:b/>
          <w:i/>
          <w:lang w:val="en-GB" w:eastAsia="zh-CN"/>
        </w:rPr>
        <w:t>provided</w:t>
      </w:r>
      <w:r w:rsidRPr="00BB2AAD">
        <w:rPr>
          <w:b/>
          <w:i/>
          <w:lang w:val="en-GB" w:eastAsia="zh-CN"/>
        </w:rPr>
        <w:t xml:space="preserve"> in the SRS resource set to inform that the UE shall apply </w:t>
      </w:r>
      <w:r w:rsidRPr="00BB2AAD">
        <w:rPr>
          <w:rFonts w:hint="eastAsia"/>
          <w:b/>
          <w:i/>
          <w:lang w:val="en-GB" w:eastAsia="zh-CN"/>
        </w:rPr>
        <w:t>which</w:t>
      </w:r>
      <w:r w:rsidRPr="00BB2AAD">
        <w:rPr>
          <w:b/>
          <w:i/>
          <w:lang w:val="en-GB" w:eastAsia="zh-CN"/>
        </w:rPr>
        <w:t xml:space="preserve"> </w:t>
      </w:r>
      <w:r w:rsidRPr="00BB2AAD">
        <w:rPr>
          <w:rFonts w:hint="eastAsia"/>
          <w:b/>
          <w:i/>
          <w:lang w:val="en-GB" w:eastAsia="zh-CN"/>
        </w:rPr>
        <w:t>of</w:t>
      </w:r>
      <w:r w:rsidRPr="00BB2AAD">
        <w:rPr>
          <w:b/>
          <w:i/>
          <w:lang w:val="en-GB" w:eastAsia="zh-CN"/>
        </w:rPr>
        <w:t xml:space="preserve"> </w:t>
      </w:r>
      <w:r w:rsidRPr="00BB2AAD">
        <w:rPr>
          <w:rFonts w:hint="eastAsia"/>
          <w:b/>
          <w:i/>
          <w:lang w:val="en-GB" w:eastAsia="zh-CN"/>
        </w:rPr>
        <w:t>the</w:t>
      </w:r>
      <w:r w:rsidRPr="00BB2AAD">
        <w:rPr>
          <w:b/>
          <w:i/>
          <w:lang w:val="en-GB" w:eastAsia="zh-CN"/>
        </w:rPr>
        <w:t xml:space="preserve"> indicated joint/DL TCI state to the SRS resource set.</w:t>
      </w:r>
    </w:p>
    <w:p w14:paraId="3BB2618B" w14:textId="77777777" w:rsidR="00B50E06" w:rsidRDefault="00B50E06" w:rsidP="00B50E06">
      <w:pPr>
        <w:rPr>
          <w:lang w:val="en-GB" w:eastAsia="zh-CN"/>
        </w:rPr>
      </w:pPr>
      <w:r w:rsidRPr="00B500B8">
        <w:rPr>
          <w:b/>
          <w:i/>
          <w:lang w:val="en-GB" w:eastAsia="zh-CN"/>
        </w:rPr>
        <w:t>Proposal</w:t>
      </w:r>
      <w:r>
        <w:rPr>
          <w:b/>
          <w:i/>
          <w:lang w:val="en-GB" w:eastAsia="zh-CN"/>
        </w:rPr>
        <w:t xml:space="preserve"> 13</w:t>
      </w:r>
      <w:r w:rsidRPr="00B500B8">
        <w:rPr>
          <w:b/>
          <w:i/>
          <w:lang w:val="en-GB" w:eastAsia="zh-CN"/>
        </w:rPr>
        <w:t xml:space="preserve">: </w:t>
      </w:r>
      <w:r>
        <w:rPr>
          <w:b/>
          <w:i/>
          <w:lang w:val="en-GB" w:eastAsia="zh-CN"/>
        </w:rPr>
        <w:t>F</w:t>
      </w:r>
      <w:r w:rsidRPr="00B500B8">
        <w:rPr>
          <w:rFonts w:hint="eastAsia"/>
          <w:b/>
          <w:i/>
          <w:lang w:val="en-GB" w:eastAsia="zh-CN"/>
        </w:rPr>
        <w:t>or</w:t>
      </w:r>
      <w:r w:rsidRPr="00B500B8">
        <w:rPr>
          <w:b/>
          <w:i/>
          <w:lang w:val="en-GB" w:eastAsia="zh-CN"/>
        </w:rPr>
        <w:t xml:space="preserve"> m-DCI based MTRP transmission in Rel-18 unified framework</w:t>
      </w:r>
      <w:r>
        <w:rPr>
          <w:b/>
          <w:i/>
          <w:lang w:val="en-GB" w:eastAsia="zh-CN"/>
        </w:rPr>
        <w:t>, o</w:t>
      </w:r>
      <w:r w:rsidRPr="00B500B8">
        <w:rPr>
          <w:b/>
          <w:i/>
          <w:lang w:val="en-GB" w:eastAsia="zh-CN"/>
        </w:rPr>
        <w:t xml:space="preserve">nly support the configuration of two SRS </w:t>
      </w:r>
      <w:r>
        <w:rPr>
          <w:b/>
          <w:i/>
          <w:lang w:val="en-GB" w:eastAsia="zh-CN"/>
        </w:rPr>
        <w:t xml:space="preserve">resource </w:t>
      </w:r>
      <w:r w:rsidRPr="00B500B8">
        <w:rPr>
          <w:rFonts w:hint="eastAsia"/>
          <w:b/>
          <w:i/>
          <w:lang w:val="en-GB" w:eastAsia="zh-CN"/>
        </w:rPr>
        <w:t>set</w:t>
      </w:r>
      <w:r>
        <w:rPr>
          <w:b/>
          <w:i/>
          <w:lang w:val="en-GB" w:eastAsia="zh-CN"/>
        </w:rPr>
        <w:t>s</w:t>
      </w:r>
      <w:r w:rsidRPr="00B500B8">
        <w:rPr>
          <w:rFonts w:hint="eastAsia"/>
          <w:b/>
          <w:i/>
          <w:lang w:val="en-GB" w:eastAsia="zh-CN"/>
        </w:rPr>
        <w:t>.</w:t>
      </w:r>
    </w:p>
    <w:p w14:paraId="4554E365" w14:textId="0318FD3C" w:rsidR="00B50E06" w:rsidRPr="00A132DB" w:rsidRDefault="00B50E06" w:rsidP="00B50E06">
      <w:pPr>
        <w:rPr>
          <w:lang w:val="en-GB" w:eastAsia="zh-CN"/>
        </w:rPr>
      </w:pPr>
      <w:r w:rsidRPr="00B500B8">
        <w:rPr>
          <w:b/>
          <w:i/>
          <w:lang w:val="en-GB" w:eastAsia="zh-CN"/>
        </w:rPr>
        <w:t>Proposal</w:t>
      </w:r>
      <w:r>
        <w:rPr>
          <w:b/>
          <w:i/>
          <w:lang w:val="en-GB" w:eastAsia="zh-CN"/>
        </w:rPr>
        <w:t xml:space="preserve"> 14</w:t>
      </w:r>
      <w:r w:rsidRPr="00B500B8">
        <w:rPr>
          <w:b/>
          <w:i/>
          <w:lang w:val="en-GB" w:eastAsia="zh-CN"/>
        </w:rPr>
        <w:t>:</w:t>
      </w:r>
      <w:r>
        <w:rPr>
          <w:b/>
          <w:i/>
          <w:lang w:val="en-GB" w:eastAsia="zh-CN"/>
        </w:rPr>
        <w:t xml:space="preserve"> For m-DCI based MTRP transmission, </w:t>
      </w:r>
      <w:r w:rsidRPr="004026E1">
        <w:rPr>
          <w:b/>
          <w:i/>
          <w:lang w:eastAsia="zh-CN"/>
        </w:rPr>
        <w:t xml:space="preserve">two SRS resource sets are configured, each SRS resource </w:t>
      </w:r>
      <w:r w:rsidR="00DB6041">
        <w:rPr>
          <w:b/>
          <w:i/>
          <w:lang w:eastAsia="zh-CN"/>
        </w:rPr>
        <w:t xml:space="preserve">set is associated with a </w:t>
      </w:r>
      <w:r w:rsidR="00DB6041">
        <w:rPr>
          <w:rFonts w:hint="eastAsia"/>
          <w:b/>
          <w:i/>
          <w:lang w:eastAsia="zh-CN"/>
        </w:rPr>
        <w:t>coreset</w:t>
      </w:r>
      <w:r w:rsidRPr="004026E1">
        <w:rPr>
          <w:b/>
          <w:i/>
          <w:lang w:eastAsia="zh-CN"/>
        </w:rPr>
        <w:t>PoolIndex</w:t>
      </w:r>
      <w:r>
        <w:rPr>
          <w:b/>
          <w:i/>
          <w:lang w:eastAsia="zh-CN"/>
        </w:rPr>
        <w:t xml:space="preserve">, and </w:t>
      </w:r>
      <w:r w:rsidRPr="003C7F5D">
        <w:rPr>
          <w:b/>
          <w:i/>
          <w:lang w:eastAsia="zh-CN"/>
        </w:rPr>
        <w:t xml:space="preserve">the </w:t>
      </w:r>
      <w:r>
        <w:rPr>
          <w:b/>
          <w:i/>
          <w:lang w:eastAsia="zh-CN"/>
        </w:rPr>
        <w:t>SRS resource set</w:t>
      </w:r>
      <w:r w:rsidRPr="003C7F5D">
        <w:rPr>
          <w:b/>
          <w:i/>
          <w:lang w:eastAsia="zh-CN"/>
        </w:rPr>
        <w:t xml:space="preserve"> shall </w:t>
      </w:r>
      <w:r>
        <w:rPr>
          <w:b/>
          <w:i/>
          <w:lang w:eastAsia="zh-CN"/>
        </w:rPr>
        <w:t>associate with</w:t>
      </w:r>
      <w:r w:rsidRPr="003C7F5D">
        <w:rPr>
          <w:b/>
          <w:i/>
          <w:lang w:eastAsia="zh-CN"/>
        </w:rPr>
        <w:t xml:space="preserve"> the indicated joint/UL TCI state specific to </w:t>
      </w:r>
      <w:r>
        <w:rPr>
          <w:b/>
          <w:i/>
          <w:lang w:eastAsia="zh-CN"/>
        </w:rPr>
        <w:t xml:space="preserve">the same </w:t>
      </w:r>
      <w:r w:rsidRPr="003C7F5D">
        <w:rPr>
          <w:b/>
          <w:i/>
          <w:lang w:eastAsia="zh-CN"/>
        </w:rPr>
        <w:t>coresetPoolIndex value</w:t>
      </w:r>
      <w:r>
        <w:rPr>
          <w:b/>
          <w:i/>
          <w:lang w:eastAsia="zh-CN"/>
        </w:rPr>
        <w:t>.</w:t>
      </w:r>
    </w:p>
    <w:p w14:paraId="64A4619F" w14:textId="77267109" w:rsidR="00B50E06" w:rsidRPr="000F1B80" w:rsidRDefault="00B50E06" w:rsidP="00B50E06">
      <w:pPr>
        <w:rPr>
          <w:b/>
          <w:i/>
          <w:lang w:val="en-GB" w:eastAsia="zh-CN"/>
        </w:rPr>
      </w:pPr>
      <w:r w:rsidRPr="000F1B80">
        <w:rPr>
          <w:b/>
          <w:i/>
          <w:lang w:val="en-GB" w:eastAsia="zh-CN"/>
        </w:rPr>
        <w:lastRenderedPageBreak/>
        <w:t xml:space="preserve">Proposal </w:t>
      </w:r>
      <w:r>
        <w:rPr>
          <w:b/>
          <w:i/>
          <w:lang w:val="en-GB" w:eastAsia="zh-CN"/>
        </w:rPr>
        <w:t>15</w:t>
      </w:r>
      <w:r w:rsidRPr="000F1B80">
        <w:rPr>
          <w:b/>
          <w:i/>
          <w:lang w:val="en-GB" w:eastAsia="zh-CN"/>
        </w:rPr>
        <w:t>: If an aperiodic CSI-RS resource set that follows unified TCI state is configured with two Resource Groups for NCJT CSI measurement and the</w:t>
      </w:r>
      <w:r w:rsidRPr="00BC3AB7">
        <w:rPr>
          <w:b/>
          <w:i/>
          <w:lang w:val="en-GB" w:eastAsia="zh-CN"/>
        </w:rPr>
        <w:t xml:space="preserve"> RRC configuration for TCI selection</w:t>
      </w:r>
      <w:r w:rsidRPr="000F1B80">
        <w:rPr>
          <w:b/>
          <w:i/>
          <w:lang w:val="en-GB" w:eastAsia="zh-CN"/>
        </w:rPr>
        <w:t xml:space="preserve"> is not provided, a fixed rule can be introduced to determine the mapping between CSI-RS resource</w:t>
      </w:r>
      <w:r w:rsidR="00C77CF5">
        <w:rPr>
          <w:b/>
          <w:i/>
          <w:lang w:val="en-GB" w:eastAsia="zh-CN"/>
        </w:rPr>
        <w:t xml:space="preserve"> </w:t>
      </w:r>
      <w:r w:rsidR="00C77CF5">
        <w:rPr>
          <w:rFonts w:hint="eastAsia"/>
          <w:b/>
          <w:i/>
          <w:lang w:val="en-GB" w:eastAsia="zh-CN"/>
        </w:rPr>
        <w:t>group</w:t>
      </w:r>
      <w:r w:rsidRPr="000F1B80">
        <w:rPr>
          <w:b/>
          <w:i/>
          <w:lang w:val="en-GB" w:eastAsia="zh-CN"/>
        </w:rPr>
        <w:t xml:space="preserve"> and indicated TCI state, i.e., UE shall apply the first indicated joint/DL TCI state to the CSI-RS resource(s) in Group 1 and the second indicated joint/DL TCI state to the CSI-RS resource(s) in Group 2.</w:t>
      </w:r>
    </w:p>
    <w:p w14:paraId="1141F8FD" w14:textId="77777777" w:rsidR="00B50E06" w:rsidRPr="0042387B" w:rsidRDefault="00B50E06" w:rsidP="00B50E06">
      <w:pPr>
        <w:rPr>
          <w:b/>
          <w:i/>
          <w:lang w:val="en-GB" w:eastAsia="zh-CN"/>
        </w:rPr>
      </w:pPr>
      <w:r w:rsidRPr="00DE7D12">
        <w:rPr>
          <w:b/>
          <w:i/>
          <w:lang w:val="en-GB" w:eastAsia="zh-CN"/>
        </w:rPr>
        <w:t xml:space="preserve">Proposal </w:t>
      </w:r>
      <w:r>
        <w:rPr>
          <w:b/>
          <w:i/>
          <w:lang w:val="en-GB" w:eastAsia="zh-CN"/>
        </w:rPr>
        <w:t>16</w:t>
      </w:r>
      <w:r w:rsidRPr="00DE7D12">
        <w:rPr>
          <w:b/>
          <w:i/>
          <w:lang w:val="en-GB" w:eastAsia="zh-CN"/>
        </w:rPr>
        <w:t xml:space="preserve">: </w:t>
      </w:r>
      <w:r>
        <w:rPr>
          <w:b/>
          <w:i/>
          <w:lang w:val="en-GB" w:eastAsia="zh-CN"/>
        </w:rPr>
        <w:t xml:space="preserve">For m-DCI based transmission, </w:t>
      </w:r>
      <w:r>
        <w:rPr>
          <w:b/>
          <w:i/>
          <w:lang w:eastAsia="zh-CN"/>
        </w:rPr>
        <w:t>the indicated TCI state</w:t>
      </w:r>
      <w:r w:rsidRPr="001C5759">
        <w:rPr>
          <w:b/>
          <w:i/>
          <w:lang w:eastAsia="zh-CN"/>
        </w:rPr>
        <w:t xml:space="preserve"> applied to the </w:t>
      </w:r>
      <w:r>
        <w:rPr>
          <w:b/>
          <w:i/>
          <w:lang w:eastAsia="zh-CN"/>
        </w:rPr>
        <w:t>AP CSI-RS</w:t>
      </w:r>
      <w:r w:rsidRPr="001C5759">
        <w:rPr>
          <w:b/>
          <w:i/>
          <w:lang w:eastAsia="zh-CN"/>
        </w:rPr>
        <w:t xml:space="preserve"> follow</w:t>
      </w:r>
      <w:r>
        <w:rPr>
          <w:b/>
          <w:i/>
          <w:lang w:eastAsia="zh-CN"/>
        </w:rPr>
        <w:t>s</w:t>
      </w:r>
      <w:r w:rsidRPr="001C5759">
        <w:rPr>
          <w:b/>
          <w:i/>
          <w:lang w:eastAsia="zh-CN"/>
        </w:rPr>
        <w:t xml:space="preserve"> the TCI state of the CORESET carrying the triggering DCI.</w:t>
      </w:r>
    </w:p>
    <w:p w14:paraId="2AF9CECA" w14:textId="456A5346" w:rsidR="00B50E06" w:rsidRPr="00B500B8" w:rsidRDefault="00B50E06" w:rsidP="00B50E06">
      <w:pPr>
        <w:rPr>
          <w:b/>
          <w:i/>
          <w:lang w:val="en-GB" w:eastAsia="zh-CN"/>
        </w:rPr>
      </w:pPr>
      <w:r>
        <w:rPr>
          <w:b/>
          <w:i/>
          <w:lang w:val="en-GB" w:eastAsia="zh-CN"/>
        </w:rPr>
        <w:t>P</w:t>
      </w:r>
      <w:r w:rsidRPr="00B500B8">
        <w:rPr>
          <w:b/>
          <w:i/>
          <w:lang w:val="en-GB" w:eastAsia="zh-CN"/>
        </w:rPr>
        <w:t xml:space="preserve">roposal </w:t>
      </w:r>
      <w:r>
        <w:rPr>
          <w:b/>
          <w:i/>
          <w:lang w:val="en-GB" w:eastAsia="zh-CN"/>
        </w:rPr>
        <w:t>17</w:t>
      </w:r>
      <w:r w:rsidRPr="00B500B8">
        <w:rPr>
          <w:b/>
          <w:i/>
          <w:lang w:val="en-GB" w:eastAsia="zh-CN"/>
        </w:rPr>
        <w:t>: If the power control parameter</w:t>
      </w:r>
      <w:r w:rsidRPr="00B500B8">
        <w:rPr>
          <w:rFonts w:hint="eastAsia"/>
          <w:b/>
          <w:i/>
          <w:lang w:val="en-GB" w:eastAsia="zh-CN"/>
        </w:rPr>
        <w:t>s</w:t>
      </w:r>
      <w:r w:rsidRPr="00B500B8">
        <w:rPr>
          <w:b/>
          <w:i/>
          <w:lang w:val="en-GB" w:eastAsia="zh-CN"/>
        </w:rPr>
        <w:t xml:space="preserve"> are not configured with indicated TCI state(s), two default power control parameter sets can be configured in BWP-UplinkDedicated.</w:t>
      </w:r>
    </w:p>
    <w:p w14:paraId="365E69BD" w14:textId="77777777" w:rsidR="00B50E06" w:rsidRPr="009749FF" w:rsidRDefault="00B50E06" w:rsidP="00B50E06">
      <w:pPr>
        <w:autoSpaceDE/>
        <w:autoSpaceDN/>
        <w:adjustRightInd/>
        <w:snapToGrid/>
        <w:spacing w:before="0"/>
        <w:rPr>
          <w:rFonts w:eastAsia="宋体"/>
          <w:b/>
          <w:i/>
          <w:szCs w:val="20"/>
          <w:lang w:eastAsia="zh-CN"/>
        </w:rPr>
      </w:pPr>
      <w:r w:rsidRPr="00B500B8">
        <w:rPr>
          <w:b/>
          <w:i/>
          <w:lang w:val="en-GB" w:eastAsia="zh-CN"/>
        </w:rPr>
        <w:t xml:space="preserve">Proposal </w:t>
      </w:r>
      <w:r>
        <w:rPr>
          <w:b/>
          <w:i/>
          <w:lang w:val="en-GB" w:eastAsia="zh-CN"/>
        </w:rPr>
        <w:t xml:space="preserve">18: </w:t>
      </w:r>
      <w:r w:rsidRPr="009749FF">
        <w:rPr>
          <w:rFonts w:eastAsia="宋体"/>
          <w:b/>
          <w:i/>
          <w:szCs w:val="20"/>
          <w:lang w:eastAsia="zh-CN"/>
        </w:rPr>
        <w:t xml:space="preserve">For power control of STxMP, support panel-specific power control mechanism including closed-loop power control </w:t>
      </w:r>
      <w:r w:rsidRPr="009749FF">
        <w:rPr>
          <w:rFonts w:eastAsia="宋体" w:hint="eastAsia"/>
          <w:b/>
          <w:i/>
          <w:szCs w:val="20"/>
          <w:lang w:eastAsia="zh-CN"/>
        </w:rPr>
        <w:t>a</w:t>
      </w:r>
      <w:r w:rsidRPr="009749FF">
        <w:rPr>
          <w:rFonts w:eastAsia="宋体"/>
          <w:b/>
          <w:i/>
          <w:szCs w:val="20"/>
          <w:lang w:eastAsia="zh-CN"/>
        </w:rPr>
        <w:t>nd open-loop power control determined by indicated unified TCI states.</w:t>
      </w:r>
    </w:p>
    <w:p w14:paraId="5F0B51F2" w14:textId="77777777" w:rsidR="00B50E06" w:rsidRPr="009749FF" w:rsidRDefault="00B50E06" w:rsidP="00B50E06">
      <w:pPr>
        <w:autoSpaceDE/>
        <w:autoSpaceDN/>
        <w:adjustRightInd/>
        <w:snapToGrid/>
        <w:spacing w:beforeLines="50" w:afterLines="50"/>
        <w:rPr>
          <w:rFonts w:eastAsia="宋体"/>
          <w:i/>
          <w:szCs w:val="20"/>
          <w:lang w:eastAsia="zh-CN"/>
        </w:rPr>
      </w:pPr>
      <w:r w:rsidRPr="009749FF">
        <w:rPr>
          <w:rFonts w:eastAsia="宋体"/>
          <w:b/>
          <w:i/>
          <w:szCs w:val="20"/>
          <w:lang w:eastAsia="zh-CN"/>
        </w:rPr>
        <w:t xml:space="preserve">Proposal </w:t>
      </w:r>
      <w:r>
        <w:rPr>
          <w:rFonts w:eastAsia="宋体"/>
          <w:b/>
          <w:i/>
          <w:szCs w:val="20"/>
          <w:lang w:eastAsia="zh-CN"/>
        </w:rPr>
        <w:t>19</w:t>
      </w:r>
      <w:r w:rsidRPr="009749FF">
        <w:rPr>
          <w:rFonts w:eastAsia="宋体"/>
          <w:b/>
          <w:i/>
          <w:szCs w:val="20"/>
          <w:lang w:eastAsia="zh-CN"/>
        </w:rPr>
        <w:t xml:space="preserve">: For STxMP scheme, when the total transmission power of PUSCHs from different UE panels exceeds the maximum allowed transmission power per UE, power control enhancement should be considered. </w:t>
      </w:r>
    </w:p>
    <w:p w14:paraId="5053AC65" w14:textId="24A9C31B" w:rsidR="00B50E06" w:rsidRDefault="00B50E06" w:rsidP="00B50E06">
      <w:pPr>
        <w:rPr>
          <w:b/>
          <w:i/>
          <w:lang w:val="en-GB" w:eastAsia="zh-CN"/>
        </w:rPr>
      </w:pPr>
      <w:r w:rsidRPr="00F02CB5">
        <w:rPr>
          <w:b/>
          <w:i/>
          <w:lang w:val="en-GB" w:eastAsia="zh-CN"/>
        </w:rPr>
        <w:t>Propo</w:t>
      </w:r>
      <w:r>
        <w:rPr>
          <w:b/>
          <w:i/>
          <w:lang w:val="en-GB" w:eastAsia="zh-CN"/>
        </w:rPr>
        <w:t>sal 20</w:t>
      </w:r>
      <w:r w:rsidRPr="00F02CB5">
        <w:rPr>
          <w:b/>
          <w:i/>
          <w:lang w:val="en-GB" w:eastAsia="zh-CN"/>
        </w:rPr>
        <w:t>:</w:t>
      </w:r>
      <w:r w:rsidRPr="00F02CB5">
        <w:rPr>
          <w:rFonts w:hint="eastAsia"/>
          <w:b/>
          <w:i/>
          <w:lang w:val="en-GB" w:eastAsia="zh-CN"/>
        </w:rPr>
        <w:t xml:space="preserve"> </w:t>
      </w:r>
      <w:r w:rsidRPr="00F02CB5">
        <w:rPr>
          <w:b/>
          <w:i/>
          <w:lang w:val="en-GB" w:eastAsia="zh-CN"/>
        </w:rPr>
        <w:t>For s-DCI based transmission, the joint triggering condition in Rel-17 could be reused</w:t>
      </w:r>
      <w:r w:rsidR="00C72D26">
        <w:rPr>
          <w:b/>
          <w:i/>
          <w:lang w:val="en-GB" w:eastAsia="zh-CN"/>
        </w:rPr>
        <w:t xml:space="preserve">; </w:t>
      </w:r>
      <w:r w:rsidRPr="00F02CB5">
        <w:rPr>
          <w:b/>
          <w:i/>
          <w:lang w:val="en-GB" w:eastAsia="zh-CN"/>
        </w:rPr>
        <w:t xml:space="preserve"> for m-DCI based STxMP transmission, a separate triggering condition could be considered as well.</w:t>
      </w:r>
    </w:p>
    <w:p w14:paraId="350985B8" w14:textId="77777777" w:rsidR="00B50E06" w:rsidRPr="00B500B8" w:rsidRDefault="00B50E06" w:rsidP="00B50E06">
      <w:pPr>
        <w:rPr>
          <w:b/>
          <w:i/>
          <w:lang w:val="en-GB" w:eastAsia="zh-CN"/>
        </w:rPr>
      </w:pPr>
      <w:r>
        <w:rPr>
          <w:b/>
          <w:i/>
          <w:lang w:val="en-GB" w:eastAsia="zh-CN"/>
        </w:rPr>
        <w:t>Proposal 21</w:t>
      </w:r>
      <w:r w:rsidRPr="00B500B8">
        <w:rPr>
          <w:b/>
          <w:i/>
          <w:lang w:val="en-GB" w:eastAsia="zh-CN"/>
        </w:rPr>
        <w:t xml:space="preserve">: </w:t>
      </w:r>
    </w:p>
    <w:p w14:paraId="495BB451" w14:textId="77777777" w:rsidR="00B50E06" w:rsidRPr="00285D19" w:rsidRDefault="00B50E06" w:rsidP="00B50E06">
      <w:pPr>
        <w:pStyle w:val="af2"/>
        <w:numPr>
          <w:ilvl w:val="0"/>
          <w:numId w:val="30"/>
        </w:numPr>
        <w:ind w:firstLineChars="0"/>
        <w:rPr>
          <w:b/>
          <w:i/>
          <w:lang w:val="en-GB" w:eastAsia="zh-CN"/>
        </w:rPr>
      </w:pPr>
      <w:r w:rsidRPr="00B500B8">
        <w:rPr>
          <w:b/>
          <w:i/>
          <w:lang w:val="en-GB" w:eastAsia="zh-CN"/>
        </w:rPr>
        <w:t>For s-DCI based STxMP transmission, the design of PHR reporting in Rel-17 could be reused to STxMP as much as possible.</w:t>
      </w:r>
    </w:p>
    <w:p w14:paraId="5E216469" w14:textId="77777777" w:rsidR="00B50E06" w:rsidRPr="00B500B8" w:rsidRDefault="00B50E06" w:rsidP="00B50E06">
      <w:pPr>
        <w:pStyle w:val="boldbullet1"/>
        <w:numPr>
          <w:ilvl w:val="0"/>
          <w:numId w:val="30"/>
        </w:numPr>
        <w:rPr>
          <w:i/>
          <w:sz w:val="22"/>
          <w:szCs w:val="20"/>
        </w:rPr>
      </w:pPr>
      <w:r w:rsidRPr="00B500B8">
        <w:rPr>
          <w:i/>
          <w:sz w:val="22"/>
          <w:szCs w:val="20"/>
        </w:rPr>
        <w:t>For m-DCI based STxMP, support separate PHR reporting.</w:t>
      </w:r>
    </w:p>
    <w:p w14:paraId="4215F9F2" w14:textId="77777777" w:rsidR="00B50E06" w:rsidRDefault="00B50E06" w:rsidP="00B50E06">
      <w:pPr>
        <w:rPr>
          <w:b/>
          <w:bCs/>
          <w:i/>
          <w:iCs/>
        </w:rPr>
      </w:pPr>
      <w:r>
        <w:rPr>
          <w:rFonts w:hint="eastAsia"/>
          <w:b/>
          <w:bCs/>
          <w:i/>
          <w:iCs/>
        </w:rPr>
        <w:t xml:space="preserve">Proposal </w:t>
      </w:r>
      <w:r>
        <w:rPr>
          <w:b/>
          <w:bCs/>
          <w:i/>
          <w:iCs/>
        </w:rPr>
        <w:t>22</w:t>
      </w:r>
      <w:r>
        <w:rPr>
          <w:rFonts w:hint="eastAsia"/>
          <w:b/>
          <w:bCs/>
          <w:i/>
          <w:iCs/>
        </w:rPr>
        <w:t xml:space="preserve">: </w:t>
      </w:r>
      <w:r>
        <w:rPr>
          <w:b/>
          <w:bCs/>
          <w:i/>
          <w:iCs/>
        </w:rPr>
        <w:t>C</w:t>
      </w:r>
      <w:r>
        <w:rPr>
          <w:rFonts w:hint="eastAsia"/>
          <w:b/>
          <w:bCs/>
          <w:i/>
          <w:iCs/>
        </w:rPr>
        <w:t>onsider the overhead reduction of TRP-specific BFR procedure in CA case.</w:t>
      </w:r>
    </w:p>
    <w:p w14:paraId="60227EAC" w14:textId="77777777" w:rsidR="00B50E06" w:rsidRPr="003146B2" w:rsidRDefault="00B50E06" w:rsidP="00B50E06">
      <w:pPr>
        <w:rPr>
          <w:bCs/>
          <w:iCs/>
          <w:lang w:eastAsia="zh-CN"/>
        </w:rPr>
      </w:pPr>
      <w:r w:rsidRPr="00D969F2">
        <w:rPr>
          <w:b/>
          <w:bCs/>
          <w:i/>
          <w:iCs/>
          <w:lang w:eastAsia="zh-CN"/>
        </w:rPr>
        <w:t xml:space="preserve">Proposal </w:t>
      </w:r>
      <w:r>
        <w:rPr>
          <w:b/>
          <w:bCs/>
          <w:i/>
          <w:iCs/>
          <w:lang w:eastAsia="zh-CN"/>
        </w:rPr>
        <w:t>23</w:t>
      </w:r>
      <w:r w:rsidRPr="00D969F2">
        <w:rPr>
          <w:b/>
          <w:bCs/>
          <w:i/>
          <w:iCs/>
          <w:lang w:eastAsia="zh-CN"/>
        </w:rPr>
        <w:t>: If the UE is not explicitly provided the first BFD-RS set and the second BFD-RS set for TRP-specific BFR and if both first and second indicated joint/DL TCI states are configured by RRC to be applied to CORESETs for PDCCH rece</w:t>
      </w:r>
      <w:r w:rsidRPr="00CC668C">
        <w:rPr>
          <w:b/>
          <w:bCs/>
          <w:i/>
          <w:iCs/>
          <w:lang w:eastAsia="zh-CN"/>
        </w:rPr>
        <w:t>ption, the UE det</w:t>
      </w:r>
      <w:r w:rsidRPr="00D969F2">
        <w:rPr>
          <w:b/>
          <w:bCs/>
          <w:i/>
          <w:iCs/>
          <w:lang w:eastAsia="zh-CN"/>
        </w:rPr>
        <w:t xml:space="preserve">ermines the BFD-RS for the first and second BFD-RS sets from the first and second indicated joint/DL TCI states, respectively. </w:t>
      </w:r>
    </w:p>
    <w:p w14:paraId="4E475C01" w14:textId="77777777" w:rsidR="006D55F1" w:rsidRPr="00E33A1C" w:rsidRDefault="006D55F1" w:rsidP="00680948">
      <w:pPr>
        <w:rPr>
          <w:lang w:val="en-GB"/>
        </w:rPr>
      </w:pPr>
    </w:p>
    <w:p w14:paraId="670B33DB" w14:textId="0688087F" w:rsidR="000C7D63" w:rsidRDefault="000C7D63" w:rsidP="000C7D63">
      <w:pPr>
        <w:pStyle w:val="1"/>
      </w:pPr>
      <w:r>
        <w:t>References</w:t>
      </w:r>
    </w:p>
    <w:p w14:paraId="193B17E5" w14:textId="77777777" w:rsidR="00323FE3" w:rsidRDefault="00323FE3" w:rsidP="00B739C6">
      <w:pPr>
        <w:pStyle w:val="af2"/>
        <w:numPr>
          <w:ilvl w:val="0"/>
          <w:numId w:val="17"/>
        </w:numPr>
        <w:spacing w:before="0"/>
        <w:ind w:firstLineChars="0"/>
      </w:pPr>
      <w:r w:rsidRPr="000C7D63">
        <w:rPr>
          <w:lang w:eastAsia="zh-CN"/>
        </w:rPr>
        <w:t>RP-213598</w:t>
      </w:r>
      <w:r>
        <w:rPr>
          <w:lang w:eastAsia="zh-CN"/>
        </w:rPr>
        <w:t xml:space="preserve">, </w:t>
      </w:r>
      <w:r w:rsidRPr="000C7D63">
        <w:rPr>
          <w:lang w:eastAsia="zh-CN"/>
        </w:rPr>
        <w:t>New WID: MIMO Evolution for Downlink and Uplink</w:t>
      </w:r>
      <w:r>
        <w:rPr>
          <w:lang w:eastAsia="zh-CN"/>
        </w:rPr>
        <w:t xml:space="preserve">, RAN#94, </w:t>
      </w:r>
      <w:r w:rsidRPr="000C7D63">
        <w:rPr>
          <w:lang w:eastAsia="zh-CN"/>
        </w:rPr>
        <w:t>Samsung (Moderator)</w:t>
      </w:r>
    </w:p>
    <w:p w14:paraId="0B106F41" w14:textId="77777777" w:rsidR="00323FE3" w:rsidRPr="00DB3734" w:rsidRDefault="00323FE3" w:rsidP="00B739C6">
      <w:pPr>
        <w:pStyle w:val="af2"/>
        <w:numPr>
          <w:ilvl w:val="0"/>
          <w:numId w:val="17"/>
        </w:numPr>
        <w:spacing w:before="0"/>
        <w:ind w:firstLineChars="0"/>
      </w:pPr>
      <w:r w:rsidRPr="00A668A6">
        <w:t>3GPP RAN1, RAN1#109-e, Chairman Notes</w:t>
      </w:r>
      <w:r w:rsidRPr="00DB3734">
        <w:t>.</w:t>
      </w:r>
    </w:p>
    <w:p w14:paraId="6D1BF264" w14:textId="74B02575" w:rsidR="00323FE3" w:rsidRDefault="00323FE3" w:rsidP="00B739C6">
      <w:pPr>
        <w:pStyle w:val="af2"/>
        <w:numPr>
          <w:ilvl w:val="0"/>
          <w:numId w:val="17"/>
        </w:numPr>
        <w:spacing w:before="0"/>
        <w:ind w:firstLineChars="0"/>
      </w:pPr>
      <w:r>
        <w:t>3GPP RAN1, RAN1#110</w:t>
      </w:r>
      <w:r w:rsidRPr="00A668A6">
        <w:t>, Chairman Notes</w:t>
      </w:r>
      <w:r w:rsidRPr="00DB3734">
        <w:t>.</w:t>
      </w:r>
    </w:p>
    <w:p w14:paraId="3E0854CD" w14:textId="2A628BCD" w:rsidR="009A48BF" w:rsidRDefault="009A48BF" w:rsidP="00B739C6">
      <w:pPr>
        <w:pStyle w:val="af2"/>
        <w:numPr>
          <w:ilvl w:val="0"/>
          <w:numId w:val="17"/>
        </w:numPr>
        <w:spacing w:before="0"/>
        <w:ind w:firstLineChars="0"/>
      </w:pPr>
      <w:r>
        <w:t>3GPP RAN1, RAN1#110</w:t>
      </w:r>
      <w:r>
        <w:rPr>
          <w:rFonts w:hint="eastAsia"/>
          <w:lang w:eastAsia="zh-CN"/>
        </w:rPr>
        <w:t>b-e</w:t>
      </w:r>
      <w:r w:rsidRPr="00A668A6">
        <w:t>, Chairman Notes</w:t>
      </w:r>
      <w:r w:rsidRPr="00DB3734">
        <w:t>.</w:t>
      </w:r>
    </w:p>
    <w:p w14:paraId="2199FCEF" w14:textId="2DB19D9E" w:rsidR="00131A7A" w:rsidRDefault="00131A7A" w:rsidP="00131A7A">
      <w:pPr>
        <w:pStyle w:val="af2"/>
        <w:numPr>
          <w:ilvl w:val="0"/>
          <w:numId w:val="17"/>
        </w:numPr>
        <w:spacing w:before="0"/>
        <w:ind w:firstLineChars="0"/>
      </w:pPr>
      <w:r>
        <w:t>3GPP RAN1, RAN1#111</w:t>
      </w:r>
      <w:r w:rsidRPr="00A668A6">
        <w:t>, Chairman Notes</w:t>
      </w:r>
      <w:r w:rsidRPr="00DB3734">
        <w:t>.</w:t>
      </w:r>
    </w:p>
    <w:p w14:paraId="32AE2740" w14:textId="194880F9" w:rsidR="0016678F" w:rsidRDefault="0016678F" w:rsidP="0016678F">
      <w:pPr>
        <w:pStyle w:val="af2"/>
        <w:numPr>
          <w:ilvl w:val="0"/>
          <w:numId w:val="17"/>
        </w:numPr>
        <w:spacing w:before="0"/>
        <w:ind w:firstLineChars="0"/>
      </w:pPr>
      <w:r>
        <w:t>3GPP RAN1, RAN1#112</w:t>
      </w:r>
      <w:r w:rsidRPr="00A668A6">
        <w:t>, Chairman Notes</w:t>
      </w:r>
      <w:r w:rsidRPr="00DB3734">
        <w:t>.</w:t>
      </w:r>
    </w:p>
    <w:p w14:paraId="0D8892B2" w14:textId="2ECB3BE8" w:rsidR="00971452" w:rsidRDefault="00971452" w:rsidP="0016678F">
      <w:pPr>
        <w:pStyle w:val="af2"/>
        <w:numPr>
          <w:ilvl w:val="0"/>
          <w:numId w:val="17"/>
        </w:numPr>
        <w:spacing w:before="0"/>
        <w:ind w:firstLineChars="0"/>
      </w:pPr>
      <w:r>
        <w:t>3GPP RAN1, RAN1#112</w:t>
      </w:r>
      <w:r>
        <w:rPr>
          <w:rFonts w:hint="eastAsia"/>
          <w:lang w:eastAsia="zh-CN"/>
        </w:rPr>
        <w:t>b-e</w:t>
      </w:r>
      <w:r w:rsidRPr="00A668A6">
        <w:t>, Chairman Notes</w:t>
      </w:r>
      <w:r w:rsidRPr="00DB3734">
        <w:t>.</w:t>
      </w:r>
    </w:p>
    <w:p w14:paraId="3AE9A357" w14:textId="5F509D44" w:rsidR="00A341BE" w:rsidRPr="00DB3734" w:rsidRDefault="00A341BE" w:rsidP="0016678F">
      <w:pPr>
        <w:pStyle w:val="af2"/>
        <w:spacing w:before="0"/>
        <w:ind w:left="420" w:firstLineChars="0" w:firstLine="0"/>
      </w:pPr>
    </w:p>
    <w:p w14:paraId="2499DEE2" w14:textId="77777777" w:rsidR="009A48BF" w:rsidRPr="00DB3734" w:rsidRDefault="009A48BF" w:rsidP="009A48BF">
      <w:pPr>
        <w:pStyle w:val="af2"/>
        <w:spacing w:before="0"/>
        <w:ind w:left="420" w:firstLineChars="0" w:firstLine="0"/>
      </w:pPr>
    </w:p>
    <w:p w14:paraId="6047F7FB" w14:textId="77777777" w:rsidR="00BF2887" w:rsidRPr="00323FE3" w:rsidRDefault="00BF2887" w:rsidP="007423A8">
      <w:pPr>
        <w:tabs>
          <w:tab w:val="left" w:pos="1985"/>
        </w:tabs>
        <w:spacing w:after="0"/>
        <w:rPr>
          <w:lang w:eastAsia="zh-CN"/>
        </w:rPr>
      </w:pPr>
    </w:p>
    <w:sectPr w:rsidR="00BF2887" w:rsidRPr="00323FE3"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D3B9" w16cex:dateUtc="2023-05-15T07:52:00Z"/>
  <w16cex:commentExtensible w16cex:durableId="280CD512" w16cex:dateUtc="2023-05-15T07:58:00Z"/>
  <w16cex:commentExtensible w16cex:durableId="280CD686" w16cex:dateUtc="2023-05-15T08:04:00Z"/>
  <w16cex:commentExtensible w16cex:durableId="280CD7C8" w16cex:dateUtc="2023-05-15T08:09:00Z"/>
  <w16cex:commentExtensible w16cex:durableId="280CD84E" w16cex:dateUtc="2023-05-15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E079B3" w16cid:durableId="280CD15D"/>
  <w16cid:commentId w16cid:paraId="531836A0" w16cid:durableId="280CD15E"/>
  <w16cid:commentId w16cid:paraId="1E07325B" w16cid:durableId="280CD3B9"/>
  <w16cid:commentId w16cid:paraId="1FA32544" w16cid:durableId="280CD15F"/>
  <w16cid:commentId w16cid:paraId="04C0E65F" w16cid:durableId="280CD160"/>
  <w16cid:commentId w16cid:paraId="78664B61" w16cid:durableId="280CD161"/>
  <w16cid:commentId w16cid:paraId="46B55B0A" w16cid:durableId="280CD512"/>
  <w16cid:commentId w16cid:paraId="4AF65635" w16cid:durableId="280CD162"/>
  <w16cid:commentId w16cid:paraId="3A2910B6" w16cid:durableId="280CD163"/>
  <w16cid:commentId w16cid:paraId="36A90F42" w16cid:durableId="280CD164"/>
  <w16cid:commentId w16cid:paraId="3CAA6590" w16cid:durableId="280CD165"/>
  <w16cid:commentId w16cid:paraId="39AE4CCE" w16cid:durableId="280CD166"/>
  <w16cid:commentId w16cid:paraId="5D868C76" w16cid:durableId="280CD167"/>
  <w16cid:commentId w16cid:paraId="2A967F0B" w16cid:durableId="280CD686"/>
  <w16cid:commentId w16cid:paraId="0FE2E28B" w16cid:durableId="280CD168"/>
  <w16cid:commentId w16cid:paraId="77F40192" w16cid:durableId="280CD169"/>
  <w16cid:commentId w16cid:paraId="585B2BC6" w16cid:durableId="280CD16A"/>
  <w16cid:commentId w16cid:paraId="72EB6490" w16cid:durableId="280CD16B"/>
  <w16cid:commentId w16cid:paraId="44F42D0C" w16cid:durableId="280CD16C"/>
  <w16cid:commentId w16cid:paraId="0988150F" w16cid:durableId="280CD16D"/>
  <w16cid:commentId w16cid:paraId="6A7BF020" w16cid:durableId="280CD7C8"/>
  <w16cid:commentId w16cid:paraId="108EF499" w16cid:durableId="280CD16E"/>
  <w16cid:commentId w16cid:paraId="139E1739" w16cid:durableId="280CD16F"/>
  <w16cid:commentId w16cid:paraId="0E85C44C" w16cid:durableId="280CD84E"/>
  <w16cid:commentId w16cid:paraId="0965BB49" w16cid:durableId="280CD170"/>
  <w16cid:commentId w16cid:paraId="2A01E340" w16cid:durableId="280CD171"/>
  <w16cid:commentId w16cid:paraId="6AB4F9B7" w16cid:durableId="280CD172"/>
  <w16cid:commentId w16cid:paraId="2338CDD5" w16cid:durableId="280CD173"/>
  <w16cid:commentId w16cid:paraId="61A9557A" w16cid:durableId="280CD174"/>
  <w16cid:commentId w16cid:paraId="4C7EDCCB" w16cid:durableId="280CD175"/>
  <w16cid:commentId w16cid:paraId="39E9478A" w16cid:durableId="280CD176"/>
  <w16cid:commentId w16cid:paraId="26626A72" w16cid:durableId="280CD177"/>
  <w16cid:commentId w16cid:paraId="289A68B7" w16cid:durableId="280CD17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45C64" w14:textId="77777777" w:rsidR="00340862" w:rsidRDefault="00340862">
      <w:r>
        <w:separator/>
      </w:r>
    </w:p>
  </w:endnote>
  <w:endnote w:type="continuationSeparator" w:id="0">
    <w:p w14:paraId="5B4466AD" w14:textId="77777777" w:rsidR="00340862" w:rsidRDefault="00340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63FF8" w14:textId="77777777" w:rsidR="00340862" w:rsidRDefault="00340862">
      <w:r>
        <w:separator/>
      </w:r>
    </w:p>
  </w:footnote>
  <w:footnote w:type="continuationSeparator" w:id="0">
    <w:p w14:paraId="3FB4982F" w14:textId="77777777" w:rsidR="00340862" w:rsidRDefault="00340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67FB4"/>
    <w:multiLevelType w:val="hybridMultilevel"/>
    <w:tmpl w:val="05A60482"/>
    <w:lvl w:ilvl="0" w:tplc="9C3AF6E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BD7613"/>
    <w:multiLevelType w:val="hybridMultilevel"/>
    <w:tmpl w:val="F1B669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C4746A"/>
    <w:multiLevelType w:val="hybridMultilevel"/>
    <w:tmpl w:val="D5803C86"/>
    <w:lvl w:ilvl="0" w:tplc="04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1E06FB"/>
    <w:multiLevelType w:val="hybridMultilevel"/>
    <w:tmpl w:val="52CCB330"/>
    <w:lvl w:ilvl="0" w:tplc="61D0F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8D754D"/>
    <w:multiLevelType w:val="hybridMultilevel"/>
    <w:tmpl w:val="BE76610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DF6ADC"/>
    <w:multiLevelType w:val="hybridMultilevel"/>
    <w:tmpl w:val="8DB0208C"/>
    <w:lvl w:ilvl="0" w:tplc="ECDE81EA">
      <w:numFmt w:val="bullet"/>
      <w:suff w:val="space"/>
      <w:lvlText w:val="-"/>
      <w:lvlJc w:val="left"/>
      <w:pPr>
        <w:ind w:left="113" w:hanging="113"/>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3C598F"/>
    <w:multiLevelType w:val="hybridMultilevel"/>
    <w:tmpl w:val="1408F0E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hybridMultilevel"/>
    <w:tmpl w:val="74123384"/>
    <w:lvl w:ilvl="0" w:tplc="95E60C82">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1B2E19"/>
    <w:multiLevelType w:val="hybridMultilevel"/>
    <w:tmpl w:val="50CE5A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9B2F7D"/>
    <w:multiLevelType w:val="hybridMultilevel"/>
    <w:tmpl w:val="FDFE8932"/>
    <w:lvl w:ilvl="0" w:tplc="B706F3C4">
      <w:start w:val="1"/>
      <w:numFmt w:val="bullet"/>
      <w:lvlText w:val="-"/>
      <w:lvlJc w:val="left"/>
      <w:pPr>
        <w:tabs>
          <w:tab w:val="num" w:pos="720"/>
        </w:tabs>
        <w:ind w:left="720" w:hanging="360"/>
      </w:pPr>
      <w:rPr>
        <w:rFonts w:ascii="Times New Roman" w:hAnsi="Times New Roman" w:hint="default"/>
      </w:rPr>
    </w:lvl>
    <w:lvl w:ilvl="1" w:tplc="65921A06">
      <w:start w:val="78"/>
      <w:numFmt w:val="bullet"/>
      <w:lvlText w:val="o"/>
      <w:lvlJc w:val="left"/>
      <w:pPr>
        <w:tabs>
          <w:tab w:val="num" w:pos="1440"/>
        </w:tabs>
        <w:ind w:left="1440" w:hanging="360"/>
      </w:pPr>
      <w:rPr>
        <w:rFonts w:ascii="Courier New" w:hAnsi="Courier New" w:hint="default"/>
      </w:rPr>
    </w:lvl>
    <w:lvl w:ilvl="2" w:tplc="DD8E20A4" w:tentative="1">
      <w:start w:val="1"/>
      <w:numFmt w:val="bullet"/>
      <w:lvlText w:val="-"/>
      <w:lvlJc w:val="left"/>
      <w:pPr>
        <w:tabs>
          <w:tab w:val="num" w:pos="2160"/>
        </w:tabs>
        <w:ind w:left="2160" w:hanging="360"/>
      </w:pPr>
      <w:rPr>
        <w:rFonts w:ascii="Times New Roman" w:hAnsi="Times New Roman" w:hint="default"/>
      </w:rPr>
    </w:lvl>
    <w:lvl w:ilvl="3" w:tplc="B972CA0E" w:tentative="1">
      <w:start w:val="1"/>
      <w:numFmt w:val="bullet"/>
      <w:lvlText w:val="-"/>
      <w:lvlJc w:val="left"/>
      <w:pPr>
        <w:tabs>
          <w:tab w:val="num" w:pos="2880"/>
        </w:tabs>
        <w:ind w:left="2880" w:hanging="360"/>
      </w:pPr>
      <w:rPr>
        <w:rFonts w:ascii="Times New Roman" w:hAnsi="Times New Roman" w:hint="default"/>
      </w:rPr>
    </w:lvl>
    <w:lvl w:ilvl="4" w:tplc="14A20A5C" w:tentative="1">
      <w:start w:val="1"/>
      <w:numFmt w:val="bullet"/>
      <w:lvlText w:val="-"/>
      <w:lvlJc w:val="left"/>
      <w:pPr>
        <w:tabs>
          <w:tab w:val="num" w:pos="3600"/>
        </w:tabs>
        <w:ind w:left="3600" w:hanging="360"/>
      </w:pPr>
      <w:rPr>
        <w:rFonts w:ascii="Times New Roman" w:hAnsi="Times New Roman" w:hint="default"/>
      </w:rPr>
    </w:lvl>
    <w:lvl w:ilvl="5" w:tplc="B6042CD4" w:tentative="1">
      <w:start w:val="1"/>
      <w:numFmt w:val="bullet"/>
      <w:lvlText w:val="-"/>
      <w:lvlJc w:val="left"/>
      <w:pPr>
        <w:tabs>
          <w:tab w:val="num" w:pos="4320"/>
        </w:tabs>
        <w:ind w:left="4320" w:hanging="360"/>
      </w:pPr>
      <w:rPr>
        <w:rFonts w:ascii="Times New Roman" w:hAnsi="Times New Roman" w:hint="default"/>
      </w:rPr>
    </w:lvl>
    <w:lvl w:ilvl="6" w:tplc="4FA015EA" w:tentative="1">
      <w:start w:val="1"/>
      <w:numFmt w:val="bullet"/>
      <w:lvlText w:val="-"/>
      <w:lvlJc w:val="left"/>
      <w:pPr>
        <w:tabs>
          <w:tab w:val="num" w:pos="5040"/>
        </w:tabs>
        <w:ind w:left="5040" w:hanging="360"/>
      </w:pPr>
      <w:rPr>
        <w:rFonts w:ascii="Times New Roman" w:hAnsi="Times New Roman" w:hint="default"/>
      </w:rPr>
    </w:lvl>
    <w:lvl w:ilvl="7" w:tplc="1BA28AF2" w:tentative="1">
      <w:start w:val="1"/>
      <w:numFmt w:val="bullet"/>
      <w:lvlText w:val="-"/>
      <w:lvlJc w:val="left"/>
      <w:pPr>
        <w:tabs>
          <w:tab w:val="num" w:pos="5760"/>
        </w:tabs>
        <w:ind w:left="5760" w:hanging="360"/>
      </w:pPr>
      <w:rPr>
        <w:rFonts w:ascii="Times New Roman" w:hAnsi="Times New Roman" w:hint="default"/>
      </w:rPr>
    </w:lvl>
    <w:lvl w:ilvl="8" w:tplc="E93C4FD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E2F7C9B"/>
    <w:multiLevelType w:val="hybridMultilevel"/>
    <w:tmpl w:val="2A08EF1A"/>
    <w:lvl w:ilvl="0" w:tplc="597C414A">
      <w:start w:val="1"/>
      <w:numFmt w:val="bullet"/>
      <w:lvlText w:val=""/>
      <w:lvlJc w:val="left"/>
      <w:pPr>
        <w:tabs>
          <w:tab w:val="num" w:pos="720"/>
        </w:tabs>
        <w:ind w:left="720" w:hanging="360"/>
      </w:pPr>
      <w:rPr>
        <w:rFonts w:ascii="Wingdings" w:hAnsi="Wingdings" w:hint="default"/>
      </w:rPr>
    </w:lvl>
    <w:lvl w:ilvl="1" w:tplc="3BFEE316" w:tentative="1">
      <w:start w:val="1"/>
      <w:numFmt w:val="bullet"/>
      <w:lvlText w:val=""/>
      <w:lvlJc w:val="left"/>
      <w:pPr>
        <w:tabs>
          <w:tab w:val="num" w:pos="1440"/>
        </w:tabs>
        <w:ind w:left="1440" w:hanging="360"/>
      </w:pPr>
      <w:rPr>
        <w:rFonts w:ascii="Wingdings" w:hAnsi="Wingdings" w:hint="default"/>
      </w:rPr>
    </w:lvl>
    <w:lvl w:ilvl="2" w:tplc="40F42916" w:tentative="1">
      <w:start w:val="1"/>
      <w:numFmt w:val="bullet"/>
      <w:lvlText w:val=""/>
      <w:lvlJc w:val="left"/>
      <w:pPr>
        <w:tabs>
          <w:tab w:val="num" w:pos="2160"/>
        </w:tabs>
        <w:ind w:left="2160" w:hanging="360"/>
      </w:pPr>
      <w:rPr>
        <w:rFonts w:ascii="Wingdings" w:hAnsi="Wingdings" w:hint="default"/>
      </w:rPr>
    </w:lvl>
    <w:lvl w:ilvl="3" w:tplc="B498CC42" w:tentative="1">
      <w:start w:val="1"/>
      <w:numFmt w:val="bullet"/>
      <w:lvlText w:val=""/>
      <w:lvlJc w:val="left"/>
      <w:pPr>
        <w:tabs>
          <w:tab w:val="num" w:pos="2880"/>
        </w:tabs>
        <w:ind w:left="2880" w:hanging="360"/>
      </w:pPr>
      <w:rPr>
        <w:rFonts w:ascii="Wingdings" w:hAnsi="Wingdings" w:hint="default"/>
      </w:rPr>
    </w:lvl>
    <w:lvl w:ilvl="4" w:tplc="7F9E690C" w:tentative="1">
      <w:start w:val="1"/>
      <w:numFmt w:val="bullet"/>
      <w:lvlText w:val=""/>
      <w:lvlJc w:val="left"/>
      <w:pPr>
        <w:tabs>
          <w:tab w:val="num" w:pos="3600"/>
        </w:tabs>
        <w:ind w:left="3600" w:hanging="360"/>
      </w:pPr>
      <w:rPr>
        <w:rFonts w:ascii="Wingdings" w:hAnsi="Wingdings" w:hint="default"/>
      </w:rPr>
    </w:lvl>
    <w:lvl w:ilvl="5" w:tplc="726AB9FA" w:tentative="1">
      <w:start w:val="1"/>
      <w:numFmt w:val="bullet"/>
      <w:lvlText w:val=""/>
      <w:lvlJc w:val="left"/>
      <w:pPr>
        <w:tabs>
          <w:tab w:val="num" w:pos="4320"/>
        </w:tabs>
        <w:ind w:left="4320" w:hanging="360"/>
      </w:pPr>
      <w:rPr>
        <w:rFonts w:ascii="Wingdings" w:hAnsi="Wingdings" w:hint="default"/>
      </w:rPr>
    </w:lvl>
    <w:lvl w:ilvl="6" w:tplc="452285FA" w:tentative="1">
      <w:start w:val="1"/>
      <w:numFmt w:val="bullet"/>
      <w:lvlText w:val=""/>
      <w:lvlJc w:val="left"/>
      <w:pPr>
        <w:tabs>
          <w:tab w:val="num" w:pos="5040"/>
        </w:tabs>
        <w:ind w:left="5040" w:hanging="360"/>
      </w:pPr>
      <w:rPr>
        <w:rFonts w:ascii="Wingdings" w:hAnsi="Wingdings" w:hint="default"/>
      </w:rPr>
    </w:lvl>
    <w:lvl w:ilvl="7" w:tplc="5A7EFB8A" w:tentative="1">
      <w:start w:val="1"/>
      <w:numFmt w:val="bullet"/>
      <w:lvlText w:val=""/>
      <w:lvlJc w:val="left"/>
      <w:pPr>
        <w:tabs>
          <w:tab w:val="num" w:pos="5760"/>
        </w:tabs>
        <w:ind w:left="5760" w:hanging="360"/>
      </w:pPr>
      <w:rPr>
        <w:rFonts w:ascii="Wingdings" w:hAnsi="Wingdings" w:hint="default"/>
      </w:rPr>
    </w:lvl>
    <w:lvl w:ilvl="8" w:tplc="9D7ADBD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385C4B"/>
    <w:multiLevelType w:val="hybridMultilevel"/>
    <w:tmpl w:val="EB56DC78"/>
    <w:lvl w:ilvl="0" w:tplc="6AD84834">
      <w:start w:val="1"/>
      <w:numFmt w:val="bullet"/>
      <w:lvlText w:val=""/>
      <w:lvlJc w:val="left"/>
      <w:pPr>
        <w:tabs>
          <w:tab w:val="num" w:pos="720"/>
        </w:tabs>
        <w:ind w:left="720" w:hanging="360"/>
      </w:pPr>
      <w:rPr>
        <w:rFonts w:ascii="Wingdings" w:hAnsi="Wingdings" w:hint="default"/>
      </w:rPr>
    </w:lvl>
    <w:lvl w:ilvl="1" w:tplc="3F76E384">
      <w:start w:val="242"/>
      <w:numFmt w:val="bullet"/>
      <w:lvlText w:val="o"/>
      <w:lvlJc w:val="left"/>
      <w:pPr>
        <w:tabs>
          <w:tab w:val="num" w:pos="1440"/>
        </w:tabs>
        <w:ind w:left="1440" w:hanging="360"/>
      </w:pPr>
      <w:rPr>
        <w:rFonts w:ascii="Courier New" w:hAnsi="Courier New" w:hint="default"/>
      </w:rPr>
    </w:lvl>
    <w:lvl w:ilvl="2" w:tplc="CDB4F5E6" w:tentative="1">
      <w:start w:val="1"/>
      <w:numFmt w:val="bullet"/>
      <w:lvlText w:val=""/>
      <w:lvlJc w:val="left"/>
      <w:pPr>
        <w:tabs>
          <w:tab w:val="num" w:pos="2160"/>
        </w:tabs>
        <w:ind w:left="2160" w:hanging="360"/>
      </w:pPr>
      <w:rPr>
        <w:rFonts w:ascii="Wingdings" w:hAnsi="Wingdings" w:hint="default"/>
      </w:rPr>
    </w:lvl>
    <w:lvl w:ilvl="3" w:tplc="3EB2C5AA" w:tentative="1">
      <w:start w:val="1"/>
      <w:numFmt w:val="bullet"/>
      <w:lvlText w:val=""/>
      <w:lvlJc w:val="left"/>
      <w:pPr>
        <w:tabs>
          <w:tab w:val="num" w:pos="2880"/>
        </w:tabs>
        <w:ind w:left="2880" w:hanging="360"/>
      </w:pPr>
      <w:rPr>
        <w:rFonts w:ascii="Wingdings" w:hAnsi="Wingdings" w:hint="default"/>
      </w:rPr>
    </w:lvl>
    <w:lvl w:ilvl="4" w:tplc="8B80136E" w:tentative="1">
      <w:start w:val="1"/>
      <w:numFmt w:val="bullet"/>
      <w:lvlText w:val=""/>
      <w:lvlJc w:val="left"/>
      <w:pPr>
        <w:tabs>
          <w:tab w:val="num" w:pos="3600"/>
        </w:tabs>
        <w:ind w:left="3600" w:hanging="360"/>
      </w:pPr>
      <w:rPr>
        <w:rFonts w:ascii="Wingdings" w:hAnsi="Wingdings" w:hint="default"/>
      </w:rPr>
    </w:lvl>
    <w:lvl w:ilvl="5" w:tplc="BF9EB5E6" w:tentative="1">
      <w:start w:val="1"/>
      <w:numFmt w:val="bullet"/>
      <w:lvlText w:val=""/>
      <w:lvlJc w:val="left"/>
      <w:pPr>
        <w:tabs>
          <w:tab w:val="num" w:pos="4320"/>
        </w:tabs>
        <w:ind w:left="4320" w:hanging="360"/>
      </w:pPr>
      <w:rPr>
        <w:rFonts w:ascii="Wingdings" w:hAnsi="Wingdings" w:hint="default"/>
      </w:rPr>
    </w:lvl>
    <w:lvl w:ilvl="6" w:tplc="CA525B60" w:tentative="1">
      <w:start w:val="1"/>
      <w:numFmt w:val="bullet"/>
      <w:lvlText w:val=""/>
      <w:lvlJc w:val="left"/>
      <w:pPr>
        <w:tabs>
          <w:tab w:val="num" w:pos="5040"/>
        </w:tabs>
        <w:ind w:left="5040" w:hanging="360"/>
      </w:pPr>
      <w:rPr>
        <w:rFonts w:ascii="Wingdings" w:hAnsi="Wingdings" w:hint="default"/>
      </w:rPr>
    </w:lvl>
    <w:lvl w:ilvl="7" w:tplc="C6CE7192" w:tentative="1">
      <w:start w:val="1"/>
      <w:numFmt w:val="bullet"/>
      <w:lvlText w:val=""/>
      <w:lvlJc w:val="left"/>
      <w:pPr>
        <w:tabs>
          <w:tab w:val="num" w:pos="5760"/>
        </w:tabs>
        <w:ind w:left="5760" w:hanging="360"/>
      </w:pPr>
      <w:rPr>
        <w:rFonts w:ascii="Wingdings" w:hAnsi="Wingdings" w:hint="default"/>
      </w:rPr>
    </w:lvl>
    <w:lvl w:ilvl="8" w:tplc="5B7E774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814F16"/>
    <w:multiLevelType w:val="hybridMultilevel"/>
    <w:tmpl w:val="A01853E4"/>
    <w:lvl w:ilvl="0" w:tplc="BDEEDBC4">
      <w:start w:val="1"/>
      <w:numFmt w:val="bullet"/>
      <w:lvlText w:val=""/>
      <w:lvlJc w:val="left"/>
      <w:pPr>
        <w:tabs>
          <w:tab w:val="num" w:pos="720"/>
        </w:tabs>
        <w:ind w:left="720" w:hanging="360"/>
      </w:pPr>
      <w:rPr>
        <w:rFonts w:ascii="Symbol" w:hAnsi="Symbol" w:hint="default"/>
      </w:rPr>
    </w:lvl>
    <w:lvl w:ilvl="1" w:tplc="A57C2840" w:tentative="1">
      <w:start w:val="1"/>
      <w:numFmt w:val="bullet"/>
      <w:lvlText w:val=""/>
      <w:lvlJc w:val="left"/>
      <w:pPr>
        <w:tabs>
          <w:tab w:val="num" w:pos="1440"/>
        </w:tabs>
        <w:ind w:left="1440" w:hanging="360"/>
      </w:pPr>
      <w:rPr>
        <w:rFonts w:ascii="Symbol" w:hAnsi="Symbol" w:hint="default"/>
      </w:rPr>
    </w:lvl>
    <w:lvl w:ilvl="2" w:tplc="8348F5CC" w:tentative="1">
      <w:start w:val="1"/>
      <w:numFmt w:val="bullet"/>
      <w:lvlText w:val=""/>
      <w:lvlJc w:val="left"/>
      <w:pPr>
        <w:tabs>
          <w:tab w:val="num" w:pos="2160"/>
        </w:tabs>
        <w:ind w:left="2160" w:hanging="360"/>
      </w:pPr>
      <w:rPr>
        <w:rFonts w:ascii="Symbol" w:hAnsi="Symbol" w:hint="default"/>
      </w:rPr>
    </w:lvl>
    <w:lvl w:ilvl="3" w:tplc="27EE1BE2" w:tentative="1">
      <w:start w:val="1"/>
      <w:numFmt w:val="bullet"/>
      <w:lvlText w:val=""/>
      <w:lvlJc w:val="left"/>
      <w:pPr>
        <w:tabs>
          <w:tab w:val="num" w:pos="2880"/>
        </w:tabs>
        <w:ind w:left="2880" w:hanging="360"/>
      </w:pPr>
      <w:rPr>
        <w:rFonts w:ascii="Symbol" w:hAnsi="Symbol" w:hint="default"/>
      </w:rPr>
    </w:lvl>
    <w:lvl w:ilvl="4" w:tplc="288E4E74" w:tentative="1">
      <w:start w:val="1"/>
      <w:numFmt w:val="bullet"/>
      <w:lvlText w:val=""/>
      <w:lvlJc w:val="left"/>
      <w:pPr>
        <w:tabs>
          <w:tab w:val="num" w:pos="3600"/>
        </w:tabs>
        <w:ind w:left="3600" w:hanging="360"/>
      </w:pPr>
      <w:rPr>
        <w:rFonts w:ascii="Symbol" w:hAnsi="Symbol" w:hint="default"/>
      </w:rPr>
    </w:lvl>
    <w:lvl w:ilvl="5" w:tplc="100A93B4" w:tentative="1">
      <w:start w:val="1"/>
      <w:numFmt w:val="bullet"/>
      <w:lvlText w:val=""/>
      <w:lvlJc w:val="left"/>
      <w:pPr>
        <w:tabs>
          <w:tab w:val="num" w:pos="4320"/>
        </w:tabs>
        <w:ind w:left="4320" w:hanging="360"/>
      </w:pPr>
      <w:rPr>
        <w:rFonts w:ascii="Symbol" w:hAnsi="Symbol" w:hint="default"/>
      </w:rPr>
    </w:lvl>
    <w:lvl w:ilvl="6" w:tplc="0AEEC8AA" w:tentative="1">
      <w:start w:val="1"/>
      <w:numFmt w:val="bullet"/>
      <w:lvlText w:val=""/>
      <w:lvlJc w:val="left"/>
      <w:pPr>
        <w:tabs>
          <w:tab w:val="num" w:pos="5040"/>
        </w:tabs>
        <w:ind w:left="5040" w:hanging="360"/>
      </w:pPr>
      <w:rPr>
        <w:rFonts w:ascii="Symbol" w:hAnsi="Symbol" w:hint="default"/>
      </w:rPr>
    </w:lvl>
    <w:lvl w:ilvl="7" w:tplc="C54CA13A" w:tentative="1">
      <w:start w:val="1"/>
      <w:numFmt w:val="bullet"/>
      <w:lvlText w:val=""/>
      <w:lvlJc w:val="left"/>
      <w:pPr>
        <w:tabs>
          <w:tab w:val="num" w:pos="5760"/>
        </w:tabs>
        <w:ind w:left="5760" w:hanging="360"/>
      </w:pPr>
      <w:rPr>
        <w:rFonts w:ascii="Symbol" w:hAnsi="Symbol" w:hint="default"/>
      </w:rPr>
    </w:lvl>
    <w:lvl w:ilvl="8" w:tplc="DD54654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2965369"/>
    <w:multiLevelType w:val="hybridMultilevel"/>
    <w:tmpl w:val="4920D1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063573"/>
    <w:multiLevelType w:val="hybridMultilevel"/>
    <w:tmpl w:val="8740295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0C2B72"/>
    <w:multiLevelType w:val="hybridMultilevel"/>
    <w:tmpl w:val="A57C2C6A"/>
    <w:lvl w:ilvl="0" w:tplc="D86415FE">
      <w:start w:val="1"/>
      <w:numFmt w:val="bullet"/>
      <w:lvlText w:val=""/>
      <w:lvlJc w:val="left"/>
      <w:pPr>
        <w:ind w:left="700" w:hanging="480"/>
      </w:pPr>
      <w:rPr>
        <w:rFonts w:ascii="Wingdings" w:hAnsi="Wingdings" w:hint="default"/>
      </w:rPr>
    </w:lvl>
    <w:lvl w:ilvl="1" w:tplc="0E846144">
      <w:start w:val="1"/>
      <w:numFmt w:val="bullet"/>
      <w:lvlText w:val="。"/>
      <w:lvlJc w:val="left"/>
      <w:pPr>
        <w:ind w:left="1180" w:hanging="480"/>
      </w:pPr>
      <w:rPr>
        <w:rFonts w:ascii="PMingLiU" w:eastAsia="PMingLiU" w:hAnsi="PMingLiU" w:hint="eastAsia"/>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20625A4"/>
    <w:multiLevelType w:val="hybridMultilevel"/>
    <w:tmpl w:val="7C1A7356"/>
    <w:lvl w:ilvl="0" w:tplc="5C6C2CFC">
      <w:numFmt w:val="bullet"/>
      <w:lvlText w:val="-"/>
      <w:lvlJc w:val="left"/>
      <w:pPr>
        <w:ind w:left="477" w:hanging="420"/>
      </w:pPr>
      <w:rPr>
        <w:rFonts w:ascii="Times New Roman" w:eastAsia="Times New Roman" w:hAnsi="Times New Roman"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DA002A"/>
    <w:multiLevelType w:val="hybridMultilevel"/>
    <w:tmpl w:val="D2D827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4A52EC"/>
    <w:multiLevelType w:val="hybridMultilevel"/>
    <w:tmpl w:val="C0A4FE46"/>
    <w:lvl w:ilvl="0" w:tplc="0409000F">
      <w:start w:val="1"/>
      <w:numFmt w:val="decimal"/>
      <w:lvlText w:val="%1."/>
      <w:lvlJc w:val="left"/>
      <w:pPr>
        <w:ind w:left="42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4F512167"/>
    <w:multiLevelType w:val="hybridMultilevel"/>
    <w:tmpl w:val="459259C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7605BD"/>
    <w:multiLevelType w:val="hybridMultilevel"/>
    <w:tmpl w:val="C3F2D258"/>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3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566F1E25"/>
    <w:multiLevelType w:val="hybridMultilevel"/>
    <w:tmpl w:val="7AF8E958"/>
    <w:lvl w:ilvl="0" w:tplc="7E40CF0C">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5BB27C3F"/>
    <w:multiLevelType w:val="hybridMultilevel"/>
    <w:tmpl w:val="A51A7516"/>
    <w:lvl w:ilvl="0" w:tplc="55AC1432">
      <w:start w:val="1"/>
      <w:numFmt w:val="bullet"/>
      <w:lvlText w:val=""/>
      <w:lvlJc w:val="left"/>
      <w:pPr>
        <w:tabs>
          <w:tab w:val="num" w:pos="720"/>
        </w:tabs>
        <w:ind w:left="720" w:hanging="360"/>
      </w:pPr>
      <w:rPr>
        <w:rFonts w:ascii="Wingdings" w:hAnsi="Wingdings" w:hint="default"/>
      </w:rPr>
    </w:lvl>
    <w:lvl w:ilvl="1" w:tplc="30F22D90" w:tentative="1">
      <w:start w:val="1"/>
      <w:numFmt w:val="bullet"/>
      <w:lvlText w:val=""/>
      <w:lvlJc w:val="left"/>
      <w:pPr>
        <w:tabs>
          <w:tab w:val="num" w:pos="1440"/>
        </w:tabs>
        <w:ind w:left="1440" w:hanging="360"/>
      </w:pPr>
      <w:rPr>
        <w:rFonts w:ascii="Wingdings" w:hAnsi="Wingdings" w:hint="default"/>
      </w:rPr>
    </w:lvl>
    <w:lvl w:ilvl="2" w:tplc="665432FE" w:tentative="1">
      <w:start w:val="1"/>
      <w:numFmt w:val="bullet"/>
      <w:lvlText w:val=""/>
      <w:lvlJc w:val="left"/>
      <w:pPr>
        <w:tabs>
          <w:tab w:val="num" w:pos="2160"/>
        </w:tabs>
        <w:ind w:left="2160" w:hanging="360"/>
      </w:pPr>
      <w:rPr>
        <w:rFonts w:ascii="Wingdings" w:hAnsi="Wingdings" w:hint="default"/>
      </w:rPr>
    </w:lvl>
    <w:lvl w:ilvl="3" w:tplc="C4C07D02" w:tentative="1">
      <w:start w:val="1"/>
      <w:numFmt w:val="bullet"/>
      <w:lvlText w:val=""/>
      <w:lvlJc w:val="left"/>
      <w:pPr>
        <w:tabs>
          <w:tab w:val="num" w:pos="2880"/>
        </w:tabs>
        <w:ind w:left="2880" w:hanging="360"/>
      </w:pPr>
      <w:rPr>
        <w:rFonts w:ascii="Wingdings" w:hAnsi="Wingdings" w:hint="default"/>
      </w:rPr>
    </w:lvl>
    <w:lvl w:ilvl="4" w:tplc="1266215A" w:tentative="1">
      <w:start w:val="1"/>
      <w:numFmt w:val="bullet"/>
      <w:lvlText w:val=""/>
      <w:lvlJc w:val="left"/>
      <w:pPr>
        <w:tabs>
          <w:tab w:val="num" w:pos="3600"/>
        </w:tabs>
        <w:ind w:left="3600" w:hanging="360"/>
      </w:pPr>
      <w:rPr>
        <w:rFonts w:ascii="Wingdings" w:hAnsi="Wingdings" w:hint="default"/>
      </w:rPr>
    </w:lvl>
    <w:lvl w:ilvl="5" w:tplc="F9061BFC" w:tentative="1">
      <w:start w:val="1"/>
      <w:numFmt w:val="bullet"/>
      <w:lvlText w:val=""/>
      <w:lvlJc w:val="left"/>
      <w:pPr>
        <w:tabs>
          <w:tab w:val="num" w:pos="4320"/>
        </w:tabs>
        <w:ind w:left="4320" w:hanging="360"/>
      </w:pPr>
      <w:rPr>
        <w:rFonts w:ascii="Wingdings" w:hAnsi="Wingdings" w:hint="default"/>
      </w:rPr>
    </w:lvl>
    <w:lvl w:ilvl="6" w:tplc="F7B695DA" w:tentative="1">
      <w:start w:val="1"/>
      <w:numFmt w:val="bullet"/>
      <w:lvlText w:val=""/>
      <w:lvlJc w:val="left"/>
      <w:pPr>
        <w:tabs>
          <w:tab w:val="num" w:pos="5040"/>
        </w:tabs>
        <w:ind w:left="5040" w:hanging="360"/>
      </w:pPr>
      <w:rPr>
        <w:rFonts w:ascii="Wingdings" w:hAnsi="Wingdings" w:hint="default"/>
      </w:rPr>
    </w:lvl>
    <w:lvl w:ilvl="7" w:tplc="2F6CB142" w:tentative="1">
      <w:start w:val="1"/>
      <w:numFmt w:val="bullet"/>
      <w:lvlText w:val=""/>
      <w:lvlJc w:val="left"/>
      <w:pPr>
        <w:tabs>
          <w:tab w:val="num" w:pos="5760"/>
        </w:tabs>
        <w:ind w:left="5760" w:hanging="360"/>
      </w:pPr>
      <w:rPr>
        <w:rFonts w:ascii="Wingdings" w:hAnsi="Wingdings" w:hint="default"/>
      </w:rPr>
    </w:lvl>
    <w:lvl w:ilvl="8" w:tplc="B284F01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951F9F"/>
    <w:multiLevelType w:val="hybridMultilevel"/>
    <w:tmpl w:val="6B52B8E4"/>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12615B"/>
    <w:multiLevelType w:val="hybridMultilevel"/>
    <w:tmpl w:val="55A4F5C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25279A"/>
    <w:multiLevelType w:val="hybridMultilevel"/>
    <w:tmpl w:val="A720FA6C"/>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CD1E9EC4">
      <w:start w:val="7"/>
      <w:numFmt w:val="bullet"/>
      <w:lvlText w:val=""/>
      <w:lvlJc w:val="left"/>
      <w:pPr>
        <w:ind w:left="785" w:hanging="360"/>
      </w:pPr>
      <w:rPr>
        <w:rFonts w:ascii="Wingdings" w:eastAsia="宋体" w:hAnsi="Wingdings" w:cs="Times New Roman" w:hint="default"/>
      </w:rPr>
    </w:lvl>
    <w:lvl w:ilvl="4" w:tplc="04090003">
      <w:start w:val="1"/>
      <w:numFmt w:val="bullet"/>
      <w:lvlText w:val=""/>
      <w:lvlJc w:val="left"/>
      <w:pPr>
        <w:ind w:left="127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94E2A4B"/>
    <w:multiLevelType w:val="hybridMultilevel"/>
    <w:tmpl w:val="97B0E280"/>
    <w:lvl w:ilvl="0" w:tplc="EAD473E2">
      <w:start w:val="1"/>
      <w:numFmt w:val="bullet"/>
      <w:lvlText w:val=""/>
      <w:lvlJc w:val="left"/>
      <w:pPr>
        <w:tabs>
          <w:tab w:val="num" w:pos="720"/>
        </w:tabs>
        <w:ind w:left="720" w:hanging="360"/>
      </w:pPr>
      <w:rPr>
        <w:rFonts w:ascii="Wingdings" w:hAnsi="Wingdings" w:hint="default"/>
      </w:rPr>
    </w:lvl>
    <w:lvl w:ilvl="1" w:tplc="430A6884" w:tentative="1">
      <w:start w:val="1"/>
      <w:numFmt w:val="bullet"/>
      <w:lvlText w:val=""/>
      <w:lvlJc w:val="left"/>
      <w:pPr>
        <w:tabs>
          <w:tab w:val="num" w:pos="1440"/>
        </w:tabs>
        <w:ind w:left="1440" w:hanging="360"/>
      </w:pPr>
      <w:rPr>
        <w:rFonts w:ascii="Wingdings" w:hAnsi="Wingdings" w:hint="default"/>
      </w:rPr>
    </w:lvl>
    <w:lvl w:ilvl="2" w:tplc="2D30077C" w:tentative="1">
      <w:start w:val="1"/>
      <w:numFmt w:val="bullet"/>
      <w:lvlText w:val=""/>
      <w:lvlJc w:val="left"/>
      <w:pPr>
        <w:tabs>
          <w:tab w:val="num" w:pos="2160"/>
        </w:tabs>
        <w:ind w:left="2160" w:hanging="360"/>
      </w:pPr>
      <w:rPr>
        <w:rFonts w:ascii="Wingdings" w:hAnsi="Wingdings" w:hint="default"/>
      </w:rPr>
    </w:lvl>
    <w:lvl w:ilvl="3" w:tplc="9B66014A" w:tentative="1">
      <w:start w:val="1"/>
      <w:numFmt w:val="bullet"/>
      <w:lvlText w:val=""/>
      <w:lvlJc w:val="left"/>
      <w:pPr>
        <w:tabs>
          <w:tab w:val="num" w:pos="2880"/>
        </w:tabs>
        <w:ind w:left="2880" w:hanging="360"/>
      </w:pPr>
      <w:rPr>
        <w:rFonts w:ascii="Wingdings" w:hAnsi="Wingdings" w:hint="default"/>
      </w:rPr>
    </w:lvl>
    <w:lvl w:ilvl="4" w:tplc="E2C0A196" w:tentative="1">
      <w:start w:val="1"/>
      <w:numFmt w:val="bullet"/>
      <w:lvlText w:val=""/>
      <w:lvlJc w:val="left"/>
      <w:pPr>
        <w:tabs>
          <w:tab w:val="num" w:pos="3600"/>
        </w:tabs>
        <w:ind w:left="3600" w:hanging="360"/>
      </w:pPr>
      <w:rPr>
        <w:rFonts w:ascii="Wingdings" w:hAnsi="Wingdings" w:hint="default"/>
      </w:rPr>
    </w:lvl>
    <w:lvl w:ilvl="5" w:tplc="5E7EA01E" w:tentative="1">
      <w:start w:val="1"/>
      <w:numFmt w:val="bullet"/>
      <w:lvlText w:val=""/>
      <w:lvlJc w:val="left"/>
      <w:pPr>
        <w:tabs>
          <w:tab w:val="num" w:pos="4320"/>
        </w:tabs>
        <w:ind w:left="4320" w:hanging="360"/>
      </w:pPr>
      <w:rPr>
        <w:rFonts w:ascii="Wingdings" w:hAnsi="Wingdings" w:hint="default"/>
      </w:rPr>
    </w:lvl>
    <w:lvl w:ilvl="6" w:tplc="2D14BD92" w:tentative="1">
      <w:start w:val="1"/>
      <w:numFmt w:val="bullet"/>
      <w:lvlText w:val=""/>
      <w:lvlJc w:val="left"/>
      <w:pPr>
        <w:tabs>
          <w:tab w:val="num" w:pos="5040"/>
        </w:tabs>
        <w:ind w:left="5040" w:hanging="360"/>
      </w:pPr>
      <w:rPr>
        <w:rFonts w:ascii="Wingdings" w:hAnsi="Wingdings" w:hint="default"/>
      </w:rPr>
    </w:lvl>
    <w:lvl w:ilvl="7" w:tplc="1AA69AAC" w:tentative="1">
      <w:start w:val="1"/>
      <w:numFmt w:val="bullet"/>
      <w:lvlText w:val=""/>
      <w:lvlJc w:val="left"/>
      <w:pPr>
        <w:tabs>
          <w:tab w:val="num" w:pos="5760"/>
        </w:tabs>
        <w:ind w:left="5760" w:hanging="360"/>
      </w:pPr>
      <w:rPr>
        <w:rFonts w:ascii="Wingdings" w:hAnsi="Wingdings" w:hint="default"/>
      </w:rPr>
    </w:lvl>
    <w:lvl w:ilvl="8" w:tplc="2BAA876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DA176BF"/>
    <w:multiLevelType w:val="hybridMultilevel"/>
    <w:tmpl w:val="807CB44E"/>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103C7"/>
    <w:multiLevelType w:val="multilevel"/>
    <w:tmpl w:val="A51231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AD054A2"/>
    <w:multiLevelType w:val="hybridMultilevel"/>
    <w:tmpl w:val="04CEA89A"/>
    <w:lvl w:ilvl="0" w:tplc="C81459EC">
      <w:start w:val="1"/>
      <w:numFmt w:val="bullet"/>
      <w:lvlText w:val=""/>
      <w:lvlJc w:val="left"/>
      <w:pPr>
        <w:tabs>
          <w:tab w:val="num" w:pos="720"/>
        </w:tabs>
        <w:ind w:left="720" w:hanging="360"/>
      </w:pPr>
      <w:rPr>
        <w:rFonts w:ascii="Wingdings" w:hAnsi="Wingdings" w:hint="default"/>
      </w:rPr>
    </w:lvl>
    <w:lvl w:ilvl="1" w:tplc="2740050C" w:tentative="1">
      <w:start w:val="1"/>
      <w:numFmt w:val="bullet"/>
      <w:lvlText w:val=""/>
      <w:lvlJc w:val="left"/>
      <w:pPr>
        <w:tabs>
          <w:tab w:val="num" w:pos="1440"/>
        </w:tabs>
        <w:ind w:left="1440" w:hanging="360"/>
      </w:pPr>
      <w:rPr>
        <w:rFonts w:ascii="Wingdings" w:hAnsi="Wingdings" w:hint="default"/>
      </w:rPr>
    </w:lvl>
    <w:lvl w:ilvl="2" w:tplc="F7F298B8" w:tentative="1">
      <w:start w:val="1"/>
      <w:numFmt w:val="bullet"/>
      <w:lvlText w:val=""/>
      <w:lvlJc w:val="left"/>
      <w:pPr>
        <w:tabs>
          <w:tab w:val="num" w:pos="2160"/>
        </w:tabs>
        <w:ind w:left="2160" w:hanging="360"/>
      </w:pPr>
      <w:rPr>
        <w:rFonts w:ascii="Wingdings" w:hAnsi="Wingdings" w:hint="default"/>
      </w:rPr>
    </w:lvl>
    <w:lvl w:ilvl="3" w:tplc="41E8EAEE" w:tentative="1">
      <w:start w:val="1"/>
      <w:numFmt w:val="bullet"/>
      <w:lvlText w:val=""/>
      <w:lvlJc w:val="left"/>
      <w:pPr>
        <w:tabs>
          <w:tab w:val="num" w:pos="2880"/>
        </w:tabs>
        <w:ind w:left="2880" w:hanging="360"/>
      </w:pPr>
      <w:rPr>
        <w:rFonts w:ascii="Wingdings" w:hAnsi="Wingdings" w:hint="default"/>
      </w:rPr>
    </w:lvl>
    <w:lvl w:ilvl="4" w:tplc="48C6284E" w:tentative="1">
      <w:start w:val="1"/>
      <w:numFmt w:val="bullet"/>
      <w:lvlText w:val=""/>
      <w:lvlJc w:val="left"/>
      <w:pPr>
        <w:tabs>
          <w:tab w:val="num" w:pos="3600"/>
        </w:tabs>
        <w:ind w:left="3600" w:hanging="360"/>
      </w:pPr>
      <w:rPr>
        <w:rFonts w:ascii="Wingdings" w:hAnsi="Wingdings" w:hint="default"/>
      </w:rPr>
    </w:lvl>
    <w:lvl w:ilvl="5" w:tplc="A6D85E3C" w:tentative="1">
      <w:start w:val="1"/>
      <w:numFmt w:val="bullet"/>
      <w:lvlText w:val=""/>
      <w:lvlJc w:val="left"/>
      <w:pPr>
        <w:tabs>
          <w:tab w:val="num" w:pos="4320"/>
        </w:tabs>
        <w:ind w:left="4320" w:hanging="360"/>
      </w:pPr>
      <w:rPr>
        <w:rFonts w:ascii="Wingdings" w:hAnsi="Wingdings" w:hint="default"/>
      </w:rPr>
    </w:lvl>
    <w:lvl w:ilvl="6" w:tplc="BB4E19DA" w:tentative="1">
      <w:start w:val="1"/>
      <w:numFmt w:val="bullet"/>
      <w:lvlText w:val=""/>
      <w:lvlJc w:val="left"/>
      <w:pPr>
        <w:tabs>
          <w:tab w:val="num" w:pos="5040"/>
        </w:tabs>
        <w:ind w:left="5040" w:hanging="360"/>
      </w:pPr>
      <w:rPr>
        <w:rFonts w:ascii="Wingdings" w:hAnsi="Wingdings" w:hint="default"/>
      </w:rPr>
    </w:lvl>
    <w:lvl w:ilvl="7" w:tplc="08A630F6" w:tentative="1">
      <w:start w:val="1"/>
      <w:numFmt w:val="bullet"/>
      <w:lvlText w:val=""/>
      <w:lvlJc w:val="left"/>
      <w:pPr>
        <w:tabs>
          <w:tab w:val="num" w:pos="5760"/>
        </w:tabs>
        <w:ind w:left="5760" w:hanging="360"/>
      </w:pPr>
      <w:rPr>
        <w:rFonts w:ascii="Wingdings" w:hAnsi="Wingdings" w:hint="default"/>
      </w:rPr>
    </w:lvl>
    <w:lvl w:ilvl="8" w:tplc="BC0CA88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B46E55"/>
    <w:multiLevelType w:val="hybridMultilevel"/>
    <w:tmpl w:val="02F49C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B96540"/>
    <w:multiLevelType w:val="hybridMultilevel"/>
    <w:tmpl w:val="1F3EEA50"/>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47"/>
  </w:num>
  <w:num w:numId="3">
    <w:abstractNumId w:val="40"/>
  </w:num>
  <w:num w:numId="4">
    <w:abstractNumId w:val="41"/>
  </w:num>
  <w:num w:numId="5">
    <w:abstractNumId w:val="31"/>
  </w:num>
  <w:num w:numId="6">
    <w:abstractNumId w:val="24"/>
  </w:num>
  <w:num w:numId="7">
    <w:abstractNumId w:val="43"/>
  </w:num>
  <w:num w:numId="8">
    <w:abstractNumId w:val="21"/>
  </w:num>
  <w:num w:numId="9">
    <w:abstractNumId w:val="15"/>
  </w:num>
  <w:num w:numId="10">
    <w:abstractNumId w:val="38"/>
  </w:num>
  <w:num w:numId="11">
    <w:abstractNumId w:val="22"/>
  </w:num>
  <w:num w:numId="12">
    <w:abstractNumId w:val="3"/>
  </w:num>
  <w:num w:numId="13">
    <w:abstractNumId w:val="36"/>
  </w:num>
  <w:num w:numId="14">
    <w:abstractNumId w:val="26"/>
  </w:num>
  <w:num w:numId="15">
    <w:abstractNumId w:val="32"/>
  </w:num>
  <w:num w:numId="16">
    <w:abstractNumId w:val="0"/>
  </w:num>
  <w:num w:numId="17">
    <w:abstractNumId w:val="34"/>
  </w:num>
  <w:num w:numId="18">
    <w:abstractNumId w:val="45"/>
  </w:num>
  <w:num w:numId="19">
    <w:abstractNumId w:val="33"/>
  </w:num>
  <w:num w:numId="20">
    <w:abstractNumId w:val="14"/>
  </w:num>
  <w:num w:numId="21">
    <w:abstractNumId w:val="13"/>
  </w:num>
  <w:num w:numId="22">
    <w:abstractNumId w:val="37"/>
  </w:num>
  <w:num w:numId="23">
    <w:abstractNumId w:val="29"/>
  </w:num>
  <w:num w:numId="24">
    <w:abstractNumId w:val="39"/>
  </w:num>
  <w:num w:numId="25">
    <w:abstractNumId w:val="48"/>
  </w:num>
  <w:num w:numId="26">
    <w:abstractNumId w:val="35"/>
  </w:num>
  <w:num w:numId="27">
    <w:abstractNumId w:val="49"/>
  </w:num>
  <w:num w:numId="28">
    <w:abstractNumId w:val="44"/>
  </w:num>
  <w:num w:numId="29">
    <w:abstractNumId w:val="18"/>
  </w:num>
  <w:num w:numId="30">
    <w:abstractNumId w:val="16"/>
  </w:num>
  <w:num w:numId="31">
    <w:abstractNumId w:val="25"/>
  </w:num>
  <w:num w:numId="32">
    <w:abstractNumId w:val="23"/>
  </w:num>
  <w:num w:numId="33">
    <w:abstractNumId w:val="10"/>
  </w:num>
  <w:num w:numId="34">
    <w:abstractNumId w:val="27"/>
  </w:num>
  <w:num w:numId="35">
    <w:abstractNumId w:val="9"/>
  </w:num>
  <w:num w:numId="36">
    <w:abstractNumId w:val="19"/>
  </w:num>
  <w:num w:numId="37">
    <w:abstractNumId w:val="8"/>
  </w:num>
  <w:num w:numId="38">
    <w:abstractNumId w:val="30"/>
  </w:num>
  <w:num w:numId="39">
    <w:abstractNumId w:val="1"/>
  </w:num>
  <w:num w:numId="40">
    <w:abstractNumId w:val="46"/>
  </w:num>
  <w:num w:numId="41">
    <w:abstractNumId w:val="17"/>
  </w:num>
  <w:num w:numId="42">
    <w:abstractNumId w:val="42"/>
  </w:num>
  <w:num w:numId="43">
    <w:abstractNumId w:val="5"/>
  </w:num>
  <w:num w:numId="44">
    <w:abstractNumId w:val="11"/>
  </w:num>
  <w:num w:numId="45">
    <w:abstractNumId w:val="7"/>
  </w:num>
  <w:num w:numId="46">
    <w:abstractNumId w:val="28"/>
  </w:num>
  <w:num w:numId="47">
    <w:abstractNumId w:val="4"/>
  </w:num>
  <w:num w:numId="48">
    <w:abstractNumId w:val="12"/>
  </w:num>
  <w:num w:numId="49">
    <w:abstractNumId w:val="6"/>
  </w:num>
  <w:num w:numId="50">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CA" w:vendorID="64" w:dllVersion="4096"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83"/>
    <w:rsid w:val="00000B95"/>
    <w:rsid w:val="00000D04"/>
    <w:rsid w:val="00000DB2"/>
    <w:rsid w:val="000027CE"/>
    <w:rsid w:val="0000283A"/>
    <w:rsid w:val="00002893"/>
    <w:rsid w:val="000033A3"/>
    <w:rsid w:val="00003410"/>
    <w:rsid w:val="00003605"/>
    <w:rsid w:val="00003776"/>
    <w:rsid w:val="00003C56"/>
    <w:rsid w:val="00003C89"/>
    <w:rsid w:val="00003D0F"/>
    <w:rsid w:val="00003DF4"/>
    <w:rsid w:val="00003EC2"/>
    <w:rsid w:val="000040A9"/>
    <w:rsid w:val="0000413A"/>
    <w:rsid w:val="0000458E"/>
    <w:rsid w:val="00004849"/>
    <w:rsid w:val="00004D80"/>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3B"/>
    <w:rsid w:val="0001074C"/>
    <w:rsid w:val="00010958"/>
    <w:rsid w:val="000109E6"/>
    <w:rsid w:val="00010A04"/>
    <w:rsid w:val="00011943"/>
    <w:rsid w:val="00011C60"/>
    <w:rsid w:val="00011F67"/>
    <w:rsid w:val="00012028"/>
    <w:rsid w:val="000126BF"/>
    <w:rsid w:val="00012862"/>
    <w:rsid w:val="000128E6"/>
    <w:rsid w:val="00012F2E"/>
    <w:rsid w:val="000133CB"/>
    <w:rsid w:val="00013A54"/>
    <w:rsid w:val="00013EEE"/>
    <w:rsid w:val="00014035"/>
    <w:rsid w:val="00014650"/>
    <w:rsid w:val="00014738"/>
    <w:rsid w:val="0001496B"/>
    <w:rsid w:val="00014B22"/>
    <w:rsid w:val="00014D9C"/>
    <w:rsid w:val="00014FBF"/>
    <w:rsid w:val="00015195"/>
    <w:rsid w:val="00015377"/>
    <w:rsid w:val="000154B2"/>
    <w:rsid w:val="00015D73"/>
    <w:rsid w:val="00015EFB"/>
    <w:rsid w:val="00016594"/>
    <w:rsid w:val="000165D2"/>
    <w:rsid w:val="000165E2"/>
    <w:rsid w:val="00016AB0"/>
    <w:rsid w:val="00016B1C"/>
    <w:rsid w:val="00016F8D"/>
    <w:rsid w:val="000172BE"/>
    <w:rsid w:val="000177BE"/>
    <w:rsid w:val="00017BC7"/>
    <w:rsid w:val="00017D8A"/>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BDF"/>
    <w:rsid w:val="00024C03"/>
    <w:rsid w:val="00024CB6"/>
    <w:rsid w:val="00024D09"/>
    <w:rsid w:val="00025070"/>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1C6"/>
    <w:rsid w:val="00036787"/>
    <w:rsid w:val="00036C2C"/>
    <w:rsid w:val="00036DFB"/>
    <w:rsid w:val="00037189"/>
    <w:rsid w:val="000374A0"/>
    <w:rsid w:val="000374D6"/>
    <w:rsid w:val="000379A5"/>
    <w:rsid w:val="00037BB2"/>
    <w:rsid w:val="00037E5E"/>
    <w:rsid w:val="0004006A"/>
    <w:rsid w:val="0004013F"/>
    <w:rsid w:val="0004023E"/>
    <w:rsid w:val="0004024B"/>
    <w:rsid w:val="00040429"/>
    <w:rsid w:val="00040B3D"/>
    <w:rsid w:val="00040C88"/>
    <w:rsid w:val="00040E19"/>
    <w:rsid w:val="000410BA"/>
    <w:rsid w:val="000410DF"/>
    <w:rsid w:val="000415FA"/>
    <w:rsid w:val="000417D1"/>
    <w:rsid w:val="00041857"/>
    <w:rsid w:val="000419E8"/>
    <w:rsid w:val="00041AD2"/>
    <w:rsid w:val="00041C57"/>
    <w:rsid w:val="000425B5"/>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B6B"/>
    <w:rsid w:val="00054E0C"/>
    <w:rsid w:val="00055197"/>
    <w:rsid w:val="00055269"/>
    <w:rsid w:val="0005541D"/>
    <w:rsid w:val="0005567D"/>
    <w:rsid w:val="000556E6"/>
    <w:rsid w:val="00055BEE"/>
    <w:rsid w:val="00055D85"/>
    <w:rsid w:val="000565C8"/>
    <w:rsid w:val="000567BB"/>
    <w:rsid w:val="0005697E"/>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271"/>
    <w:rsid w:val="0007337C"/>
    <w:rsid w:val="000735B3"/>
    <w:rsid w:val="000736C1"/>
    <w:rsid w:val="00073747"/>
    <w:rsid w:val="00073797"/>
    <w:rsid w:val="00073812"/>
    <w:rsid w:val="00073DEC"/>
    <w:rsid w:val="000741F8"/>
    <w:rsid w:val="00074516"/>
    <w:rsid w:val="000745AA"/>
    <w:rsid w:val="0007465B"/>
    <w:rsid w:val="00074E86"/>
    <w:rsid w:val="00075412"/>
    <w:rsid w:val="000756BD"/>
    <w:rsid w:val="00075708"/>
    <w:rsid w:val="00075F12"/>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30"/>
    <w:rsid w:val="00086CD3"/>
    <w:rsid w:val="00087913"/>
    <w:rsid w:val="00087B56"/>
    <w:rsid w:val="00087C88"/>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862"/>
    <w:rsid w:val="00097C99"/>
    <w:rsid w:val="00097F7E"/>
    <w:rsid w:val="000A00F1"/>
    <w:rsid w:val="000A0A60"/>
    <w:rsid w:val="000A0C64"/>
    <w:rsid w:val="000A0DF8"/>
    <w:rsid w:val="000A0E38"/>
    <w:rsid w:val="000A0F14"/>
    <w:rsid w:val="000A12AF"/>
    <w:rsid w:val="000A1441"/>
    <w:rsid w:val="000A162E"/>
    <w:rsid w:val="000A1797"/>
    <w:rsid w:val="000A1901"/>
    <w:rsid w:val="000A1A06"/>
    <w:rsid w:val="000A1B60"/>
    <w:rsid w:val="000A21B4"/>
    <w:rsid w:val="000A22DB"/>
    <w:rsid w:val="000A249B"/>
    <w:rsid w:val="000A24A6"/>
    <w:rsid w:val="000A2750"/>
    <w:rsid w:val="000A2CC7"/>
    <w:rsid w:val="000A2ED6"/>
    <w:rsid w:val="000A33E3"/>
    <w:rsid w:val="000A3B1A"/>
    <w:rsid w:val="000A4205"/>
    <w:rsid w:val="000A4A19"/>
    <w:rsid w:val="000A4A9B"/>
    <w:rsid w:val="000A4CF0"/>
    <w:rsid w:val="000A4FDE"/>
    <w:rsid w:val="000A5DC5"/>
    <w:rsid w:val="000A5EAB"/>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20C"/>
    <w:rsid w:val="000B173F"/>
    <w:rsid w:val="000B1A1F"/>
    <w:rsid w:val="000B21D4"/>
    <w:rsid w:val="000B24A6"/>
    <w:rsid w:val="000B268D"/>
    <w:rsid w:val="000B26A6"/>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68B"/>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0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451"/>
    <w:rsid w:val="000C5500"/>
    <w:rsid w:val="000C5581"/>
    <w:rsid w:val="000C5B5A"/>
    <w:rsid w:val="000C5F91"/>
    <w:rsid w:val="000C6025"/>
    <w:rsid w:val="000C6127"/>
    <w:rsid w:val="000C6CD7"/>
    <w:rsid w:val="000C6CE0"/>
    <w:rsid w:val="000C6D25"/>
    <w:rsid w:val="000C7256"/>
    <w:rsid w:val="000C7377"/>
    <w:rsid w:val="000C7B82"/>
    <w:rsid w:val="000C7D63"/>
    <w:rsid w:val="000C7E45"/>
    <w:rsid w:val="000D0565"/>
    <w:rsid w:val="000D05F9"/>
    <w:rsid w:val="000D0646"/>
    <w:rsid w:val="000D083F"/>
    <w:rsid w:val="000D0A3A"/>
    <w:rsid w:val="000D0A75"/>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EF8"/>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ED7"/>
    <w:rsid w:val="000D7F90"/>
    <w:rsid w:val="000E0469"/>
    <w:rsid w:val="000E07D6"/>
    <w:rsid w:val="000E08BD"/>
    <w:rsid w:val="000E1380"/>
    <w:rsid w:val="000E156A"/>
    <w:rsid w:val="000E18DF"/>
    <w:rsid w:val="000E194D"/>
    <w:rsid w:val="000E1D08"/>
    <w:rsid w:val="000E1EF6"/>
    <w:rsid w:val="000E209D"/>
    <w:rsid w:val="000E2A78"/>
    <w:rsid w:val="000E340C"/>
    <w:rsid w:val="000E416F"/>
    <w:rsid w:val="000E4737"/>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414"/>
    <w:rsid w:val="000F0B0D"/>
    <w:rsid w:val="000F15BC"/>
    <w:rsid w:val="000F15F2"/>
    <w:rsid w:val="000F180A"/>
    <w:rsid w:val="000F1B80"/>
    <w:rsid w:val="000F1C92"/>
    <w:rsid w:val="000F1D05"/>
    <w:rsid w:val="000F1E8E"/>
    <w:rsid w:val="000F1F2C"/>
    <w:rsid w:val="000F24EC"/>
    <w:rsid w:val="000F255F"/>
    <w:rsid w:val="000F2A4D"/>
    <w:rsid w:val="000F2EEE"/>
    <w:rsid w:val="000F2F36"/>
    <w:rsid w:val="000F3410"/>
    <w:rsid w:val="000F34B3"/>
    <w:rsid w:val="000F3697"/>
    <w:rsid w:val="000F3749"/>
    <w:rsid w:val="000F467C"/>
    <w:rsid w:val="000F4808"/>
    <w:rsid w:val="000F49E0"/>
    <w:rsid w:val="000F4EA2"/>
    <w:rsid w:val="000F4F2A"/>
    <w:rsid w:val="000F5131"/>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CC1"/>
    <w:rsid w:val="00107E1C"/>
    <w:rsid w:val="001100C6"/>
    <w:rsid w:val="00110243"/>
    <w:rsid w:val="00110402"/>
    <w:rsid w:val="0011072B"/>
    <w:rsid w:val="001109D9"/>
    <w:rsid w:val="00110D7C"/>
    <w:rsid w:val="00110E70"/>
    <w:rsid w:val="00110F73"/>
    <w:rsid w:val="0011102F"/>
    <w:rsid w:val="001112C4"/>
    <w:rsid w:val="00111444"/>
    <w:rsid w:val="0011146D"/>
    <w:rsid w:val="00111523"/>
    <w:rsid w:val="00111723"/>
    <w:rsid w:val="0011175B"/>
    <w:rsid w:val="001117FC"/>
    <w:rsid w:val="00111992"/>
    <w:rsid w:val="00111C89"/>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6EE"/>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A0B"/>
    <w:rsid w:val="00122EF9"/>
    <w:rsid w:val="00123069"/>
    <w:rsid w:val="001230AF"/>
    <w:rsid w:val="0012333F"/>
    <w:rsid w:val="001236CC"/>
    <w:rsid w:val="00124327"/>
    <w:rsid w:val="00124D84"/>
    <w:rsid w:val="001250DD"/>
    <w:rsid w:val="001251B3"/>
    <w:rsid w:val="00125589"/>
    <w:rsid w:val="00125733"/>
    <w:rsid w:val="001259EE"/>
    <w:rsid w:val="00125B25"/>
    <w:rsid w:val="00125E9F"/>
    <w:rsid w:val="00126263"/>
    <w:rsid w:val="001263AA"/>
    <w:rsid w:val="001264D4"/>
    <w:rsid w:val="00126A12"/>
    <w:rsid w:val="001278E6"/>
    <w:rsid w:val="00127910"/>
    <w:rsid w:val="00127E95"/>
    <w:rsid w:val="001302CC"/>
    <w:rsid w:val="00130757"/>
    <w:rsid w:val="00130779"/>
    <w:rsid w:val="001307A1"/>
    <w:rsid w:val="00130B6A"/>
    <w:rsid w:val="00130CA4"/>
    <w:rsid w:val="00130FA9"/>
    <w:rsid w:val="0013199F"/>
    <w:rsid w:val="00131A7A"/>
    <w:rsid w:val="00131BB0"/>
    <w:rsid w:val="00131C56"/>
    <w:rsid w:val="00131C59"/>
    <w:rsid w:val="001321D3"/>
    <w:rsid w:val="001324FC"/>
    <w:rsid w:val="00132702"/>
    <w:rsid w:val="00132753"/>
    <w:rsid w:val="00133599"/>
    <w:rsid w:val="001335F2"/>
    <w:rsid w:val="0013375D"/>
    <w:rsid w:val="0013395D"/>
    <w:rsid w:val="00133BF7"/>
    <w:rsid w:val="00134469"/>
    <w:rsid w:val="001344F8"/>
    <w:rsid w:val="0013466D"/>
    <w:rsid w:val="00134B12"/>
    <w:rsid w:val="00134B88"/>
    <w:rsid w:val="00134C5C"/>
    <w:rsid w:val="00134E00"/>
    <w:rsid w:val="001351E3"/>
    <w:rsid w:val="001353B2"/>
    <w:rsid w:val="001354AE"/>
    <w:rsid w:val="0013550E"/>
    <w:rsid w:val="00135B47"/>
    <w:rsid w:val="00135BB7"/>
    <w:rsid w:val="0013609E"/>
    <w:rsid w:val="001367BB"/>
    <w:rsid w:val="00136A23"/>
    <w:rsid w:val="00136B99"/>
    <w:rsid w:val="00136EBA"/>
    <w:rsid w:val="00136F73"/>
    <w:rsid w:val="00136F91"/>
    <w:rsid w:val="001377A9"/>
    <w:rsid w:val="00137AA9"/>
    <w:rsid w:val="001404CA"/>
    <w:rsid w:val="0014063E"/>
    <w:rsid w:val="0014087D"/>
    <w:rsid w:val="00140F74"/>
    <w:rsid w:val="00141191"/>
    <w:rsid w:val="0014122F"/>
    <w:rsid w:val="0014145E"/>
    <w:rsid w:val="0014159C"/>
    <w:rsid w:val="00142058"/>
    <w:rsid w:val="001420E4"/>
    <w:rsid w:val="0014225B"/>
    <w:rsid w:val="00142307"/>
    <w:rsid w:val="00142374"/>
    <w:rsid w:val="0014244E"/>
    <w:rsid w:val="00142531"/>
    <w:rsid w:val="00142665"/>
    <w:rsid w:val="00142F99"/>
    <w:rsid w:val="001435BB"/>
    <w:rsid w:val="0014384A"/>
    <w:rsid w:val="001439C0"/>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42"/>
    <w:rsid w:val="00147554"/>
    <w:rsid w:val="00147870"/>
    <w:rsid w:val="00147B8A"/>
    <w:rsid w:val="00147BBE"/>
    <w:rsid w:val="00147DB2"/>
    <w:rsid w:val="00147F22"/>
    <w:rsid w:val="001508B8"/>
    <w:rsid w:val="001510E5"/>
    <w:rsid w:val="001512B1"/>
    <w:rsid w:val="00151618"/>
    <w:rsid w:val="00151619"/>
    <w:rsid w:val="0015163E"/>
    <w:rsid w:val="001516FC"/>
    <w:rsid w:val="00151EF6"/>
    <w:rsid w:val="0015276F"/>
    <w:rsid w:val="00152835"/>
    <w:rsid w:val="00152994"/>
    <w:rsid w:val="001529BB"/>
    <w:rsid w:val="00152D11"/>
    <w:rsid w:val="00152DB5"/>
    <w:rsid w:val="00152E14"/>
    <w:rsid w:val="0015344C"/>
    <w:rsid w:val="0015374F"/>
    <w:rsid w:val="0015392E"/>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7C6"/>
    <w:rsid w:val="00156CA6"/>
    <w:rsid w:val="00156D2C"/>
    <w:rsid w:val="0015762D"/>
    <w:rsid w:val="001577D8"/>
    <w:rsid w:val="00157800"/>
    <w:rsid w:val="00157B05"/>
    <w:rsid w:val="00157E24"/>
    <w:rsid w:val="00157E6A"/>
    <w:rsid w:val="00157F39"/>
    <w:rsid w:val="00157F3A"/>
    <w:rsid w:val="00157FC3"/>
    <w:rsid w:val="001602CB"/>
    <w:rsid w:val="0016034C"/>
    <w:rsid w:val="00160542"/>
    <w:rsid w:val="0016058E"/>
    <w:rsid w:val="00160739"/>
    <w:rsid w:val="00160823"/>
    <w:rsid w:val="00161137"/>
    <w:rsid w:val="001612C9"/>
    <w:rsid w:val="001617B6"/>
    <w:rsid w:val="00161AAD"/>
    <w:rsid w:val="0016271E"/>
    <w:rsid w:val="00162D56"/>
    <w:rsid w:val="00162D7A"/>
    <w:rsid w:val="00162F77"/>
    <w:rsid w:val="001630F6"/>
    <w:rsid w:val="001631D7"/>
    <w:rsid w:val="0016338A"/>
    <w:rsid w:val="00163E5F"/>
    <w:rsid w:val="001640BD"/>
    <w:rsid w:val="00164AB3"/>
    <w:rsid w:val="00164C97"/>
    <w:rsid w:val="00164DAB"/>
    <w:rsid w:val="00164DB1"/>
    <w:rsid w:val="00164DE0"/>
    <w:rsid w:val="00165051"/>
    <w:rsid w:val="00165335"/>
    <w:rsid w:val="0016562A"/>
    <w:rsid w:val="001657D1"/>
    <w:rsid w:val="00165BBB"/>
    <w:rsid w:val="0016613F"/>
    <w:rsid w:val="00166215"/>
    <w:rsid w:val="00166454"/>
    <w:rsid w:val="001664BF"/>
    <w:rsid w:val="00166591"/>
    <w:rsid w:val="0016678F"/>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8A1"/>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AB5"/>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AB7"/>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6D25"/>
    <w:rsid w:val="00187252"/>
    <w:rsid w:val="00187512"/>
    <w:rsid w:val="00187884"/>
    <w:rsid w:val="00187A7B"/>
    <w:rsid w:val="00187BA9"/>
    <w:rsid w:val="0019055E"/>
    <w:rsid w:val="001909F5"/>
    <w:rsid w:val="00190D60"/>
    <w:rsid w:val="00190E3D"/>
    <w:rsid w:val="00190F18"/>
    <w:rsid w:val="00190F5A"/>
    <w:rsid w:val="0019139B"/>
    <w:rsid w:val="0019149F"/>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57B"/>
    <w:rsid w:val="00196699"/>
    <w:rsid w:val="001967CF"/>
    <w:rsid w:val="0019685A"/>
    <w:rsid w:val="00197213"/>
    <w:rsid w:val="00197223"/>
    <w:rsid w:val="001974A3"/>
    <w:rsid w:val="00197B53"/>
    <w:rsid w:val="00197F4A"/>
    <w:rsid w:val="001A0733"/>
    <w:rsid w:val="001A07D2"/>
    <w:rsid w:val="001A095B"/>
    <w:rsid w:val="001A1445"/>
    <w:rsid w:val="001A180D"/>
    <w:rsid w:val="001A1BAC"/>
    <w:rsid w:val="001A1DA2"/>
    <w:rsid w:val="001A20AC"/>
    <w:rsid w:val="001A22F1"/>
    <w:rsid w:val="001A23CB"/>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6CB"/>
    <w:rsid w:val="001A673E"/>
    <w:rsid w:val="001A69EB"/>
    <w:rsid w:val="001A7102"/>
    <w:rsid w:val="001A7157"/>
    <w:rsid w:val="001A745C"/>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1F7D"/>
    <w:rsid w:val="001B22B3"/>
    <w:rsid w:val="001B24ED"/>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29"/>
    <w:rsid w:val="001C2C9C"/>
    <w:rsid w:val="001C2E54"/>
    <w:rsid w:val="001C2F53"/>
    <w:rsid w:val="001C38A2"/>
    <w:rsid w:val="001C3985"/>
    <w:rsid w:val="001C3B8A"/>
    <w:rsid w:val="001C3DA3"/>
    <w:rsid w:val="001C3EE9"/>
    <w:rsid w:val="001C3FA4"/>
    <w:rsid w:val="001C40F9"/>
    <w:rsid w:val="001C4585"/>
    <w:rsid w:val="001C458B"/>
    <w:rsid w:val="001C4602"/>
    <w:rsid w:val="001C4C56"/>
    <w:rsid w:val="001C4E83"/>
    <w:rsid w:val="001C5018"/>
    <w:rsid w:val="001C5759"/>
    <w:rsid w:val="001C593D"/>
    <w:rsid w:val="001C599F"/>
    <w:rsid w:val="001C5ABF"/>
    <w:rsid w:val="001C5B3C"/>
    <w:rsid w:val="001C5C6A"/>
    <w:rsid w:val="001C5CE3"/>
    <w:rsid w:val="001C5D4F"/>
    <w:rsid w:val="001C5D82"/>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31F"/>
    <w:rsid w:val="001D08AC"/>
    <w:rsid w:val="001D0CDA"/>
    <w:rsid w:val="001D0D18"/>
    <w:rsid w:val="001D0D42"/>
    <w:rsid w:val="001D1171"/>
    <w:rsid w:val="001D157B"/>
    <w:rsid w:val="001D1A17"/>
    <w:rsid w:val="001D1C4F"/>
    <w:rsid w:val="001D2360"/>
    <w:rsid w:val="001D2743"/>
    <w:rsid w:val="001D2B00"/>
    <w:rsid w:val="001D2BAA"/>
    <w:rsid w:val="001D2E60"/>
    <w:rsid w:val="001D3109"/>
    <w:rsid w:val="001D3194"/>
    <w:rsid w:val="001D3207"/>
    <w:rsid w:val="001D332E"/>
    <w:rsid w:val="001D363C"/>
    <w:rsid w:val="001D371A"/>
    <w:rsid w:val="001D38E7"/>
    <w:rsid w:val="001D3B09"/>
    <w:rsid w:val="001D3D13"/>
    <w:rsid w:val="001D43B1"/>
    <w:rsid w:val="001D4965"/>
    <w:rsid w:val="001D49E4"/>
    <w:rsid w:val="001D4DCD"/>
    <w:rsid w:val="001D4DDD"/>
    <w:rsid w:val="001D4F5C"/>
    <w:rsid w:val="001D5033"/>
    <w:rsid w:val="001D53B2"/>
    <w:rsid w:val="001D540A"/>
    <w:rsid w:val="001D542D"/>
    <w:rsid w:val="001D579F"/>
    <w:rsid w:val="001D59A1"/>
    <w:rsid w:val="001D5C88"/>
    <w:rsid w:val="001D5D67"/>
    <w:rsid w:val="001D6175"/>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0BF"/>
    <w:rsid w:val="001E0336"/>
    <w:rsid w:val="001E05C3"/>
    <w:rsid w:val="001E06EF"/>
    <w:rsid w:val="001E075C"/>
    <w:rsid w:val="001E078D"/>
    <w:rsid w:val="001E0A1F"/>
    <w:rsid w:val="001E0AD3"/>
    <w:rsid w:val="001E0F8C"/>
    <w:rsid w:val="001E1210"/>
    <w:rsid w:val="001E1528"/>
    <w:rsid w:val="001E1980"/>
    <w:rsid w:val="001E19F9"/>
    <w:rsid w:val="001E1C7E"/>
    <w:rsid w:val="001E1D40"/>
    <w:rsid w:val="001E1D49"/>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0CCD"/>
    <w:rsid w:val="001F1194"/>
    <w:rsid w:val="001F1308"/>
    <w:rsid w:val="001F13F3"/>
    <w:rsid w:val="001F142D"/>
    <w:rsid w:val="001F14F1"/>
    <w:rsid w:val="001F1525"/>
    <w:rsid w:val="001F1604"/>
    <w:rsid w:val="001F1C07"/>
    <w:rsid w:val="001F1CC1"/>
    <w:rsid w:val="001F1E87"/>
    <w:rsid w:val="001F1EB6"/>
    <w:rsid w:val="001F22B1"/>
    <w:rsid w:val="001F2519"/>
    <w:rsid w:val="001F25AF"/>
    <w:rsid w:val="001F265A"/>
    <w:rsid w:val="001F2E23"/>
    <w:rsid w:val="001F2ED7"/>
    <w:rsid w:val="001F341F"/>
    <w:rsid w:val="001F3530"/>
    <w:rsid w:val="001F3571"/>
    <w:rsid w:val="001F35B6"/>
    <w:rsid w:val="001F35BC"/>
    <w:rsid w:val="001F3911"/>
    <w:rsid w:val="001F3BF4"/>
    <w:rsid w:val="001F3C62"/>
    <w:rsid w:val="001F3F1A"/>
    <w:rsid w:val="001F439C"/>
    <w:rsid w:val="001F4A9A"/>
    <w:rsid w:val="001F4CBD"/>
    <w:rsid w:val="001F4FE5"/>
    <w:rsid w:val="001F5545"/>
    <w:rsid w:val="001F5777"/>
    <w:rsid w:val="001F5937"/>
    <w:rsid w:val="001F59E3"/>
    <w:rsid w:val="001F59ED"/>
    <w:rsid w:val="001F5A5C"/>
    <w:rsid w:val="001F6162"/>
    <w:rsid w:val="001F63DF"/>
    <w:rsid w:val="001F65A1"/>
    <w:rsid w:val="001F6661"/>
    <w:rsid w:val="001F68FC"/>
    <w:rsid w:val="001F692F"/>
    <w:rsid w:val="001F6BF1"/>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15"/>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4E9"/>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15"/>
    <w:rsid w:val="00211726"/>
    <w:rsid w:val="00211845"/>
    <w:rsid w:val="0021271D"/>
    <w:rsid w:val="00212853"/>
    <w:rsid w:val="002128DA"/>
    <w:rsid w:val="00212CB6"/>
    <w:rsid w:val="00212E37"/>
    <w:rsid w:val="00212FDA"/>
    <w:rsid w:val="00213698"/>
    <w:rsid w:val="002137B2"/>
    <w:rsid w:val="00213CC4"/>
    <w:rsid w:val="002140FF"/>
    <w:rsid w:val="0021421D"/>
    <w:rsid w:val="002147FA"/>
    <w:rsid w:val="00214DAF"/>
    <w:rsid w:val="00214E46"/>
    <w:rsid w:val="00215203"/>
    <w:rsid w:val="002155E6"/>
    <w:rsid w:val="00215A4F"/>
    <w:rsid w:val="00215F8E"/>
    <w:rsid w:val="00216194"/>
    <w:rsid w:val="002170DB"/>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1E3"/>
    <w:rsid w:val="00224706"/>
    <w:rsid w:val="002248FE"/>
    <w:rsid w:val="00224952"/>
    <w:rsid w:val="002249CC"/>
    <w:rsid w:val="00224DD2"/>
    <w:rsid w:val="00224EC7"/>
    <w:rsid w:val="0022535F"/>
    <w:rsid w:val="002253B8"/>
    <w:rsid w:val="00225488"/>
    <w:rsid w:val="00225A6A"/>
    <w:rsid w:val="00225AC7"/>
    <w:rsid w:val="00225ACC"/>
    <w:rsid w:val="00225DF3"/>
    <w:rsid w:val="0022601D"/>
    <w:rsid w:val="00226253"/>
    <w:rsid w:val="00226644"/>
    <w:rsid w:val="0022693C"/>
    <w:rsid w:val="00226E88"/>
    <w:rsid w:val="00226F57"/>
    <w:rsid w:val="00227078"/>
    <w:rsid w:val="002273D2"/>
    <w:rsid w:val="002274A6"/>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AEE"/>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D1F"/>
    <w:rsid w:val="00244F33"/>
    <w:rsid w:val="002451C5"/>
    <w:rsid w:val="002453D1"/>
    <w:rsid w:val="00245497"/>
    <w:rsid w:val="002454B5"/>
    <w:rsid w:val="002457C5"/>
    <w:rsid w:val="00245A11"/>
    <w:rsid w:val="00245C86"/>
    <w:rsid w:val="00245D73"/>
    <w:rsid w:val="00245E57"/>
    <w:rsid w:val="00245EC4"/>
    <w:rsid w:val="00245F1F"/>
    <w:rsid w:val="0024663B"/>
    <w:rsid w:val="0024670D"/>
    <w:rsid w:val="00246982"/>
    <w:rsid w:val="00246AFC"/>
    <w:rsid w:val="00246C5B"/>
    <w:rsid w:val="00246CE5"/>
    <w:rsid w:val="00246DB7"/>
    <w:rsid w:val="00246DD1"/>
    <w:rsid w:val="00247103"/>
    <w:rsid w:val="00247611"/>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694"/>
    <w:rsid w:val="00253706"/>
    <w:rsid w:val="00253A8D"/>
    <w:rsid w:val="00253D18"/>
    <w:rsid w:val="00253D25"/>
    <w:rsid w:val="00253DA2"/>
    <w:rsid w:val="00253F54"/>
    <w:rsid w:val="00254468"/>
    <w:rsid w:val="002546F4"/>
    <w:rsid w:val="002547FE"/>
    <w:rsid w:val="002548D1"/>
    <w:rsid w:val="00254FC9"/>
    <w:rsid w:val="002551D0"/>
    <w:rsid w:val="0025532E"/>
    <w:rsid w:val="00255374"/>
    <w:rsid w:val="00256BCB"/>
    <w:rsid w:val="0025710C"/>
    <w:rsid w:val="00257BF4"/>
    <w:rsid w:val="00260003"/>
    <w:rsid w:val="0026007A"/>
    <w:rsid w:val="0026030E"/>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9F5"/>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1C1"/>
    <w:rsid w:val="0026654D"/>
    <w:rsid w:val="002666B0"/>
    <w:rsid w:val="0026675B"/>
    <w:rsid w:val="00266B13"/>
    <w:rsid w:val="00267000"/>
    <w:rsid w:val="00267007"/>
    <w:rsid w:val="002672AD"/>
    <w:rsid w:val="0026779C"/>
    <w:rsid w:val="00267854"/>
    <w:rsid w:val="00267901"/>
    <w:rsid w:val="00270284"/>
    <w:rsid w:val="002702FB"/>
    <w:rsid w:val="00270470"/>
    <w:rsid w:val="00270728"/>
    <w:rsid w:val="00270741"/>
    <w:rsid w:val="0027081F"/>
    <w:rsid w:val="00270AB5"/>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8FF"/>
    <w:rsid w:val="00275BDF"/>
    <w:rsid w:val="00275CB9"/>
    <w:rsid w:val="00275D47"/>
    <w:rsid w:val="00275E68"/>
    <w:rsid w:val="0027622E"/>
    <w:rsid w:val="002763A9"/>
    <w:rsid w:val="00276825"/>
    <w:rsid w:val="00276A12"/>
    <w:rsid w:val="00276A35"/>
    <w:rsid w:val="00276C4C"/>
    <w:rsid w:val="002770D6"/>
    <w:rsid w:val="002774A7"/>
    <w:rsid w:val="002777BF"/>
    <w:rsid w:val="00277835"/>
    <w:rsid w:val="002779E8"/>
    <w:rsid w:val="00277C0F"/>
    <w:rsid w:val="002800E4"/>
    <w:rsid w:val="00280365"/>
    <w:rsid w:val="00280481"/>
    <w:rsid w:val="0028048C"/>
    <w:rsid w:val="00280608"/>
    <w:rsid w:val="002809AB"/>
    <w:rsid w:val="00280AB1"/>
    <w:rsid w:val="002811CE"/>
    <w:rsid w:val="002811FE"/>
    <w:rsid w:val="002815A3"/>
    <w:rsid w:val="00281751"/>
    <w:rsid w:val="002819CE"/>
    <w:rsid w:val="00281A3C"/>
    <w:rsid w:val="00281A4B"/>
    <w:rsid w:val="00281C2B"/>
    <w:rsid w:val="00281C4F"/>
    <w:rsid w:val="00282378"/>
    <w:rsid w:val="00282397"/>
    <w:rsid w:val="0028240B"/>
    <w:rsid w:val="00282463"/>
    <w:rsid w:val="00282554"/>
    <w:rsid w:val="00282772"/>
    <w:rsid w:val="00284BAE"/>
    <w:rsid w:val="00284F84"/>
    <w:rsid w:val="00285135"/>
    <w:rsid w:val="00285238"/>
    <w:rsid w:val="0028527A"/>
    <w:rsid w:val="00285673"/>
    <w:rsid w:val="002859AF"/>
    <w:rsid w:val="00285D19"/>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351"/>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974"/>
    <w:rsid w:val="00296CB7"/>
    <w:rsid w:val="00296D1F"/>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3B14"/>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1F27"/>
    <w:rsid w:val="002B2017"/>
    <w:rsid w:val="002B22A2"/>
    <w:rsid w:val="002B2512"/>
    <w:rsid w:val="002B2723"/>
    <w:rsid w:val="002B284D"/>
    <w:rsid w:val="002B2999"/>
    <w:rsid w:val="002B299A"/>
    <w:rsid w:val="002B303A"/>
    <w:rsid w:val="002B340F"/>
    <w:rsid w:val="002B3483"/>
    <w:rsid w:val="002B3D83"/>
    <w:rsid w:val="002B48D5"/>
    <w:rsid w:val="002B4C3B"/>
    <w:rsid w:val="002B4D30"/>
    <w:rsid w:val="002B4DBF"/>
    <w:rsid w:val="002B538E"/>
    <w:rsid w:val="002B557D"/>
    <w:rsid w:val="002B56F5"/>
    <w:rsid w:val="002B58A0"/>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1F3B"/>
    <w:rsid w:val="002C20F2"/>
    <w:rsid w:val="002C21FD"/>
    <w:rsid w:val="002C2405"/>
    <w:rsid w:val="002C2410"/>
    <w:rsid w:val="002C2C62"/>
    <w:rsid w:val="002C2F40"/>
    <w:rsid w:val="002C2FCA"/>
    <w:rsid w:val="002C3800"/>
    <w:rsid w:val="002C382F"/>
    <w:rsid w:val="002C38B2"/>
    <w:rsid w:val="002C38D8"/>
    <w:rsid w:val="002C3F9C"/>
    <w:rsid w:val="002C47EF"/>
    <w:rsid w:val="002C4D41"/>
    <w:rsid w:val="002C4D90"/>
    <w:rsid w:val="002C545E"/>
    <w:rsid w:val="002C5731"/>
    <w:rsid w:val="002C5AFA"/>
    <w:rsid w:val="002C5EFF"/>
    <w:rsid w:val="002C62CF"/>
    <w:rsid w:val="002C6703"/>
    <w:rsid w:val="002C684B"/>
    <w:rsid w:val="002C73DE"/>
    <w:rsid w:val="002C7544"/>
    <w:rsid w:val="002D022C"/>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792"/>
    <w:rsid w:val="002D37F1"/>
    <w:rsid w:val="002D3A43"/>
    <w:rsid w:val="002D3B89"/>
    <w:rsid w:val="002D3BBC"/>
    <w:rsid w:val="002D3CC0"/>
    <w:rsid w:val="002D3FB8"/>
    <w:rsid w:val="002D438A"/>
    <w:rsid w:val="002D4670"/>
    <w:rsid w:val="002D468B"/>
    <w:rsid w:val="002D486C"/>
    <w:rsid w:val="002D489A"/>
    <w:rsid w:val="002D4A48"/>
    <w:rsid w:val="002D4B3D"/>
    <w:rsid w:val="002D4D6B"/>
    <w:rsid w:val="002D4DAE"/>
    <w:rsid w:val="002D4FC5"/>
    <w:rsid w:val="002D4FCE"/>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C4E"/>
    <w:rsid w:val="002D7F17"/>
    <w:rsid w:val="002E0319"/>
    <w:rsid w:val="002E0D2E"/>
    <w:rsid w:val="002E0E19"/>
    <w:rsid w:val="002E105A"/>
    <w:rsid w:val="002E1319"/>
    <w:rsid w:val="002E1513"/>
    <w:rsid w:val="002E179B"/>
    <w:rsid w:val="002E1C9E"/>
    <w:rsid w:val="002E1DBE"/>
    <w:rsid w:val="002E1E0B"/>
    <w:rsid w:val="002E257B"/>
    <w:rsid w:val="002E2C82"/>
    <w:rsid w:val="002E2D7D"/>
    <w:rsid w:val="002E3633"/>
    <w:rsid w:val="002E3954"/>
    <w:rsid w:val="002E3C16"/>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9A3"/>
    <w:rsid w:val="002F0B83"/>
    <w:rsid w:val="002F0C28"/>
    <w:rsid w:val="002F1CB2"/>
    <w:rsid w:val="002F1E8A"/>
    <w:rsid w:val="002F1EE8"/>
    <w:rsid w:val="002F1F6D"/>
    <w:rsid w:val="002F1F7E"/>
    <w:rsid w:val="002F2344"/>
    <w:rsid w:val="002F234D"/>
    <w:rsid w:val="002F2728"/>
    <w:rsid w:val="002F2AFF"/>
    <w:rsid w:val="002F2F1F"/>
    <w:rsid w:val="002F3052"/>
    <w:rsid w:val="002F3449"/>
    <w:rsid w:val="002F37E8"/>
    <w:rsid w:val="002F3926"/>
    <w:rsid w:val="002F3CDE"/>
    <w:rsid w:val="002F444F"/>
    <w:rsid w:val="002F4666"/>
    <w:rsid w:val="002F47F2"/>
    <w:rsid w:val="002F49D0"/>
    <w:rsid w:val="002F4A74"/>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CE1"/>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D10"/>
    <w:rsid w:val="00312FF5"/>
    <w:rsid w:val="003132D3"/>
    <w:rsid w:val="00313813"/>
    <w:rsid w:val="00313DBC"/>
    <w:rsid w:val="00314100"/>
    <w:rsid w:val="003146B2"/>
    <w:rsid w:val="003147EB"/>
    <w:rsid w:val="00314DC8"/>
    <w:rsid w:val="0031536E"/>
    <w:rsid w:val="003153DE"/>
    <w:rsid w:val="00315418"/>
    <w:rsid w:val="003156E3"/>
    <w:rsid w:val="00315810"/>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3FE3"/>
    <w:rsid w:val="0032461A"/>
    <w:rsid w:val="00324B87"/>
    <w:rsid w:val="00324DF6"/>
    <w:rsid w:val="003259F3"/>
    <w:rsid w:val="00325ACC"/>
    <w:rsid w:val="00325B7E"/>
    <w:rsid w:val="00325BBF"/>
    <w:rsid w:val="00326882"/>
    <w:rsid w:val="003268C1"/>
    <w:rsid w:val="00326957"/>
    <w:rsid w:val="00326AE2"/>
    <w:rsid w:val="00326F23"/>
    <w:rsid w:val="00326F47"/>
    <w:rsid w:val="0032717D"/>
    <w:rsid w:val="00327721"/>
    <w:rsid w:val="0032779F"/>
    <w:rsid w:val="0033055C"/>
    <w:rsid w:val="00330917"/>
    <w:rsid w:val="00330A29"/>
    <w:rsid w:val="00331420"/>
    <w:rsid w:val="0033152C"/>
    <w:rsid w:val="0033171D"/>
    <w:rsid w:val="00331FC3"/>
    <w:rsid w:val="00332177"/>
    <w:rsid w:val="00332C87"/>
    <w:rsid w:val="00332CA2"/>
    <w:rsid w:val="00332D7F"/>
    <w:rsid w:val="00332E91"/>
    <w:rsid w:val="003332CA"/>
    <w:rsid w:val="003336B3"/>
    <w:rsid w:val="0033377E"/>
    <w:rsid w:val="003338D4"/>
    <w:rsid w:val="003341FB"/>
    <w:rsid w:val="0033474A"/>
    <w:rsid w:val="00334845"/>
    <w:rsid w:val="003349A0"/>
    <w:rsid w:val="00334BF8"/>
    <w:rsid w:val="003352DF"/>
    <w:rsid w:val="00335773"/>
    <w:rsid w:val="00335783"/>
    <w:rsid w:val="003357B5"/>
    <w:rsid w:val="00335823"/>
    <w:rsid w:val="00335B2F"/>
    <w:rsid w:val="00335B75"/>
    <w:rsid w:val="00335D8C"/>
    <w:rsid w:val="00335E6A"/>
    <w:rsid w:val="00336072"/>
    <w:rsid w:val="003363A1"/>
    <w:rsid w:val="003369AB"/>
    <w:rsid w:val="00336D0A"/>
    <w:rsid w:val="00336ED8"/>
    <w:rsid w:val="00337184"/>
    <w:rsid w:val="003376F7"/>
    <w:rsid w:val="003378DD"/>
    <w:rsid w:val="00337955"/>
    <w:rsid w:val="00337EBE"/>
    <w:rsid w:val="00337F85"/>
    <w:rsid w:val="00340862"/>
    <w:rsid w:val="0034179E"/>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88C"/>
    <w:rsid w:val="00345991"/>
    <w:rsid w:val="00345A19"/>
    <w:rsid w:val="00345A74"/>
    <w:rsid w:val="00345E6A"/>
    <w:rsid w:val="003461CF"/>
    <w:rsid w:val="00346374"/>
    <w:rsid w:val="0034638C"/>
    <w:rsid w:val="003466D1"/>
    <w:rsid w:val="00346A24"/>
    <w:rsid w:val="00346F0B"/>
    <w:rsid w:val="00346F7F"/>
    <w:rsid w:val="003479D4"/>
    <w:rsid w:val="00350108"/>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B24"/>
    <w:rsid w:val="00352D9C"/>
    <w:rsid w:val="00352DA4"/>
    <w:rsid w:val="003530D2"/>
    <w:rsid w:val="0035331A"/>
    <w:rsid w:val="003534E1"/>
    <w:rsid w:val="0035357F"/>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750"/>
    <w:rsid w:val="00362C20"/>
    <w:rsid w:val="00363075"/>
    <w:rsid w:val="0036317C"/>
    <w:rsid w:val="00363397"/>
    <w:rsid w:val="003634E6"/>
    <w:rsid w:val="003636CD"/>
    <w:rsid w:val="003637D3"/>
    <w:rsid w:val="003642B2"/>
    <w:rsid w:val="003645F8"/>
    <w:rsid w:val="0036487C"/>
    <w:rsid w:val="00364B5F"/>
    <w:rsid w:val="00364BBD"/>
    <w:rsid w:val="00364FC3"/>
    <w:rsid w:val="00364FE8"/>
    <w:rsid w:val="0036535E"/>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616"/>
    <w:rsid w:val="003749C4"/>
    <w:rsid w:val="00374B14"/>
    <w:rsid w:val="0037535B"/>
    <w:rsid w:val="003754A1"/>
    <w:rsid w:val="0037552D"/>
    <w:rsid w:val="003756DB"/>
    <w:rsid w:val="00375BE3"/>
    <w:rsid w:val="00375CCE"/>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B34"/>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71"/>
    <w:rsid w:val="00383C8D"/>
    <w:rsid w:val="00383DFF"/>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E74"/>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0E53"/>
    <w:rsid w:val="003911C0"/>
    <w:rsid w:val="0039164C"/>
    <w:rsid w:val="0039179E"/>
    <w:rsid w:val="00391914"/>
    <w:rsid w:val="003919F3"/>
    <w:rsid w:val="00391AB0"/>
    <w:rsid w:val="00391B66"/>
    <w:rsid w:val="00391DD4"/>
    <w:rsid w:val="003923E7"/>
    <w:rsid w:val="003925F0"/>
    <w:rsid w:val="00392AD2"/>
    <w:rsid w:val="00392CE0"/>
    <w:rsid w:val="00392DE0"/>
    <w:rsid w:val="00392F33"/>
    <w:rsid w:val="00392FCD"/>
    <w:rsid w:val="0039311C"/>
    <w:rsid w:val="00393400"/>
    <w:rsid w:val="003934CF"/>
    <w:rsid w:val="00393C7A"/>
    <w:rsid w:val="00393D0B"/>
    <w:rsid w:val="003940CE"/>
    <w:rsid w:val="00394362"/>
    <w:rsid w:val="003945BF"/>
    <w:rsid w:val="00394CD6"/>
    <w:rsid w:val="003955C3"/>
    <w:rsid w:val="00395797"/>
    <w:rsid w:val="00395805"/>
    <w:rsid w:val="00395AC0"/>
    <w:rsid w:val="00395E66"/>
    <w:rsid w:val="00396234"/>
    <w:rsid w:val="00396350"/>
    <w:rsid w:val="003963D2"/>
    <w:rsid w:val="003963EE"/>
    <w:rsid w:val="00396737"/>
    <w:rsid w:val="00396998"/>
    <w:rsid w:val="00396C1C"/>
    <w:rsid w:val="00396F0D"/>
    <w:rsid w:val="00397A47"/>
    <w:rsid w:val="00397C1D"/>
    <w:rsid w:val="00397D9E"/>
    <w:rsid w:val="00397FBB"/>
    <w:rsid w:val="00397FC3"/>
    <w:rsid w:val="003A05BC"/>
    <w:rsid w:val="003A0747"/>
    <w:rsid w:val="003A07D6"/>
    <w:rsid w:val="003A08EA"/>
    <w:rsid w:val="003A1303"/>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06"/>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258"/>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508"/>
    <w:rsid w:val="003C6876"/>
    <w:rsid w:val="003C6C53"/>
    <w:rsid w:val="003C7209"/>
    <w:rsid w:val="003C727A"/>
    <w:rsid w:val="003C72B6"/>
    <w:rsid w:val="003C73F1"/>
    <w:rsid w:val="003C7478"/>
    <w:rsid w:val="003C7614"/>
    <w:rsid w:val="003C7734"/>
    <w:rsid w:val="003C7AD7"/>
    <w:rsid w:val="003C7F5D"/>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BF"/>
    <w:rsid w:val="003D647F"/>
    <w:rsid w:val="003D6508"/>
    <w:rsid w:val="003D6525"/>
    <w:rsid w:val="003D66D2"/>
    <w:rsid w:val="003D67F2"/>
    <w:rsid w:val="003D7320"/>
    <w:rsid w:val="003D74B4"/>
    <w:rsid w:val="003D77F9"/>
    <w:rsid w:val="003D7960"/>
    <w:rsid w:val="003D7ABA"/>
    <w:rsid w:val="003D7BA8"/>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C15"/>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6D3C"/>
    <w:rsid w:val="003F719A"/>
    <w:rsid w:val="003F769E"/>
    <w:rsid w:val="003F76D0"/>
    <w:rsid w:val="003F788D"/>
    <w:rsid w:val="003F7A89"/>
    <w:rsid w:val="003F7D14"/>
    <w:rsid w:val="00400025"/>
    <w:rsid w:val="0040017E"/>
    <w:rsid w:val="00400628"/>
    <w:rsid w:val="00400722"/>
    <w:rsid w:val="00400B6D"/>
    <w:rsid w:val="00400E51"/>
    <w:rsid w:val="00400F72"/>
    <w:rsid w:val="00401025"/>
    <w:rsid w:val="0040126E"/>
    <w:rsid w:val="00401998"/>
    <w:rsid w:val="0040209C"/>
    <w:rsid w:val="004020D4"/>
    <w:rsid w:val="004021B6"/>
    <w:rsid w:val="004026E1"/>
    <w:rsid w:val="00402D95"/>
    <w:rsid w:val="0040329C"/>
    <w:rsid w:val="00403701"/>
    <w:rsid w:val="004037BF"/>
    <w:rsid w:val="004037DB"/>
    <w:rsid w:val="00403BB9"/>
    <w:rsid w:val="00403C0D"/>
    <w:rsid w:val="004040E5"/>
    <w:rsid w:val="004041B9"/>
    <w:rsid w:val="004042C7"/>
    <w:rsid w:val="00404609"/>
    <w:rsid w:val="004047C4"/>
    <w:rsid w:val="00404FAC"/>
    <w:rsid w:val="00405013"/>
    <w:rsid w:val="0040502F"/>
    <w:rsid w:val="00405084"/>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EB3"/>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364"/>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2D55"/>
    <w:rsid w:val="0042331A"/>
    <w:rsid w:val="00423641"/>
    <w:rsid w:val="0042387B"/>
    <w:rsid w:val="00423F0C"/>
    <w:rsid w:val="00423F1E"/>
    <w:rsid w:val="00423F27"/>
    <w:rsid w:val="00423FE9"/>
    <w:rsid w:val="00424372"/>
    <w:rsid w:val="00424640"/>
    <w:rsid w:val="004249F4"/>
    <w:rsid w:val="00424E53"/>
    <w:rsid w:val="00425269"/>
    <w:rsid w:val="0042545A"/>
    <w:rsid w:val="00425781"/>
    <w:rsid w:val="004259E7"/>
    <w:rsid w:val="00425BE2"/>
    <w:rsid w:val="00425C14"/>
    <w:rsid w:val="00425DA7"/>
    <w:rsid w:val="004261C8"/>
    <w:rsid w:val="00426266"/>
    <w:rsid w:val="004263B1"/>
    <w:rsid w:val="0042653B"/>
    <w:rsid w:val="004268E8"/>
    <w:rsid w:val="00426EBE"/>
    <w:rsid w:val="00426F10"/>
    <w:rsid w:val="00427011"/>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BE"/>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EA4"/>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2F9"/>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480"/>
    <w:rsid w:val="0045261E"/>
    <w:rsid w:val="00452C1D"/>
    <w:rsid w:val="00452E24"/>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0AC"/>
    <w:rsid w:val="00455113"/>
    <w:rsid w:val="00455D7F"/>
    <w:rsid w:val="00456035"/>
    <w:rsid w:val="0045623E"/>
    <w:rsid w:val="00456421"/>
    <w:rsid w:val="004565DA"/>
    <w:rsid w:val="00456962"/>
    <w:rsid w:val="00456DAB"/>
    <w:rsid w:val="00456FE1"/>
    <w:rsid w:val="004570BF"/>
    <w:rsid w:val="00457160"/>
    <w:rsid w:val="004571F4"/>
    <w:rsid w:val="00457307"/>
    <w:rsid w:val="004576CA"/>
    <w:rsid w:val="00457982"/>
    <w:rsid w:val="00457A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AE8"/>
    <w:rsid w:val="00463E1A"/>
    <w:rsid w:val="00463F5C"/>
    <w:rsid w:val="00463FD9"/>
    <w:rsid w:val="004641E0"/>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3E6"/>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4B48"/>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338"/>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702"/>
    <w:rsid w:val="004929FE"/>
    <w:rsid w:val="00492DF8"/>
    <w:rsid w:val="00492FAA"/>
    <w:rsid w:val="00493055"/>
    <w:rsid w:val="004932E0"/>
    <w:rsid w:val="004935EC"/>
    <w:rsid w:val="00493E0C"/>
    <w:rsid w:val="00493E47"/>
    <w:rsid w:val="00494242"/>
    <w:rsid w:val="004945B0"/>
    <w:rsid w:val="00494887"/>
    <w:rsid w:val="00494A3D"/>
    <w:rsid w:val="00494DD3"/>
    <w:rsid w:val="00494E8E"/>
    <w:rsid w:val="004955BC"/>
    <w:rsid w:val="004959BA"/>
    <w:rsid w:val="00495C3F"/>
    <w:rsid w:val="00495D63"/>
    <w:rsid w:val="0049623E"/>
    <w:rsid w:val="0049648F"/>
    <w:rsid w:val="00496606"/>
    <w:rsid w:val="0049681A"/>
    <w:rsid w:val="004968F3"/>
    <w:rsid w:val="00496991"/>
    <w:rsid w:val="00496D26"/>
    <w:rsid w:val="00496DB7"/>
    <w:rsid w:val="00496F05"/>
    <w:rsid w:val="004971EE"/>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BB0"/>
    <w:rsid w:val="004A5DF3"/>
    <w:rsid w:val="004A5EBA"/>
    <w:rsid w:val="004A6134"/>
    <w:rsid w:val="004A6135"/>
    <w:rsid w:val="004A6142"/>
    <w:rsid w:val="004A631D"/>
    <w:rsid w:val="004A6328"/>
    <w:rsid w:val="004A6EE7"/>
    <w:rsid w:val="004A7092"/>
    <w:rsid w:val="004A773F"/>
    <w:rsid w:val="004A778A"/>
    <w:rsid w:val="004A7DAF"/>
    <w:rsid w:val="004B059B"/>
    <w:rsid w:val="004B0619"/>
    <w:rsid w:val="004B0AE4"/>
    <w:rsid w:val="004B0BD4"/>
    <w:rsid w:val="004B0C87"/>
    <w:rsid w:val="004B0D06"/>
    <w:rsid w:val="004B12E1"/>
    <w:rsid w:val="004B179A"/>
    <w:rsid w:val="004B1A09"/>
    <w:rsid w:val="004B1BFF"/>
    <w:rsid w:val="004B1F0C"/>
    <w:rsid w:val="004B2435"/>
    <w:rsid w:val="004B276F"/>
    <w:rsid w:val="004B27F2"/>
    <w:rsid w:val="004B2A8D"/>
    <w:rsid w:val="004B2DD1"/>
    <w:rsid w:val="004B3F0A"/>
    <w:rsid w:val="004B407B"/>
    <w:rsid w:val="004B411E"/>
    <w:rsid w:val="004B46E7"/>
    <w:rsid w:val="004B49B7"/>
    <w:rsid w:val="004B49E6"/>
    <w:rsid w:val="004B4D69"/>
    <w:rsid w:val="004B529E"/>
    <w:rsid w:val="004B54AF"/>
    <w:rsid w:val="004B5618"/>
    <w:rsid w:val="004B56D9"/>
    <w:rsid w:val="004B5FC7"/>
    <w:rsid w:val="004B6373"/>
    <w:rsid w:val="004B682C"/>
    <w:rsid w:val="004B6CC9"/>
    <w:rsid w:val="004B733F"/>
    <w:rsid w:val="004B79FF"/>
    <w:rsid w:val="004C01A8"/>
    <w:rsid w:val="004C07ED"/>
    <w:rsid w:val="004C0809"/>
    <w:rsid w:val="004C0EAC"/>
    <w:rsid w:val="004C0F58"/>
    <w:rsid w:val="004C108F"/>
    <w:rsid w:val="004C10E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D22"/>
    <w:rsid w:val="004C4196"/>
    <w:rsid w:val="004C4FC7"/>
    <w:rsid w:val="004C5027"/>
    <w:rsid w:val="004C5319"/>
    <w:rsid w:val="004C541E"/>
    <w:rsid w:val="004C61B9"/>
    <w:rsid w:val="004C621F"/>
    <w:rsid w:val="004C6349"/>
    <w:rsid w:val="004C6B53"/>
    <w:rsid w:val="004C6DD1"/>
    <w:rsid w:val="004C6F0F"/>
    <w:rsid w:val="004C7015"/>
    <w:rsid w:val="004C77CB"/>
    <w:rsid w:val="004C78EF"/>
    <w:rsid w:val="004C7948"/>
    <w:rsid w:val="004C7BB8"/>
    <w:rsid w:val="004C7C54"/>
    <w:rsid w:val="004C7C60"/>
    <w:rsid w:val="004D0173"/>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506"/>
    <w:rsid w:val="004E0768"/>
    <w:rsid w:val="004E12CD"/>
    <w:rsid w:val="004E1A31"/>
    <w:rsid w:val="004E1C88"/>
    <w:rsid w:val="004E2300"/>
    <w:rsid w:val="004E24DC"/>
    <w:rsid w:val="004E27A1"/>
    <w:rsid w:val="004E29C4"/>
    <w:rsid w:val="004E2C56"/>
    <w:rsid w:val="004E2D7D"/>
    <w:rsid w:val="004E2DE0"/>
    <w:rsid w:val="004E3076"/>
    <w:rsid w:val="004E32E7"/>
    <w:rsid w:val="004E3920"/>
    <w:rsid w:val="004E396E"/>
    <w:rsid w:val="004E3E38"/>
    <w:rsid w:val="004E3ED7"/>
    <w:rsid w:val="004E4060"/>
    <w:rsid w:val="004E409A"/>
    <w:rsid w:val="004E49DB"/>
    <w:rsid w:val="004E4B93"/>
    <w:rsid w:val="004E5DD2"/>
    <w:rsid w:val="004E5F06"/>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A8"/>
    <w:rsid w:val="004F25B8"/>
    <w:rsid w:val="004F284E"/>
    <w:rsid w:val="004F2AF1"/>
    <w:rsid w:val="004F2CC4"/>
    <w:rsid w:val="004F2E09"/>
    <w:rsid w:val="004F2F7E"/>
    <w:rsid w:val="004F3195"/>
    <w:rsid w:val="004F3263"/>
    <w:rsid w:val="004F3276"/>
    <w:rsid w:val="004F32B5"/>
    <w:rsid w:val="004F35CD"/>
    <w:rsid w:val="004F365E"/>
    <w:rsid w:val="004F3A16"/>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CFB"/>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DC"/>
    <w:rsid w:val="00507E6C"/>
    <w:rsid w:val="005100F5"/>
    <w:rsid w:val="005101E5"/>
    <w:rsid w:val="005104D5"/>
    <w:rsid w:val="0051065C"/>
    <w:rsid w:val="00510C58"/>
    <w:rsid w:val="00511361"/>
    <w:rsid w:val="00511401"/>
    <w:rsid w:val="00511CB1"/>
    <w:rsid w:val="00511E0F"/>
    <w:rsid w:val="00511F15"/>
    <w:rsid w:val="005123EF"/>
    <w:rsid w:val="005126C3"/>
    <w:rsid w:val="00512AC9"/>
    <w:rsid w:val="00512F0D"/>
    <w:rsid w:val="00512F6E"/>
    <w:rsid w:val="00513104"/>
    <w:rsid w:val="0051318C"/>
    <w:rsid w:val="00513252"/>
    <w:rsid w:val="00513744"/>
    <w:rsid w:val="00513BA5"/>
    <w:rsid w:val="005142CD"/>
    <w:rsid w:val="00514313"/>
    <w:rsid w:val="005143C9"/>
    <w:rsid w:val="005143DF"/>
    <w:rsid w:val="005143E2"/>
    <w:rsid w:val="005145E2"/>
    <w:rsid w:val="00514635"/>
    <w:rsid w:val="00514D7C"/>
    <w:rsid w:val="00514D83"/>
    <w:rsid w:val="00514F1D"/>
    <w:rsid w:val="00514F72"/>
    <w:rsid w:val="0051502A"/>
    <w:rsid w:val="005150EC"/>
    <w:rsid w:val="00515279"/>
    <w:rsid w:val="005152FA"/>
    <w:rsid w:val="005157A9"/>
    <w:rsid w:val="005158A7"/>
    <w:rsid w:val="00515CF8"/>
    <w:rsid w:val="0051630D"/>
    <w:rsid w:val="005163F4"/>
    <w:rsid w:val="00516817"/>
    <w:rsid w:val="005173A7"/>
    <w:rsid w:val="00517680"/>
    <w:rsid w:val="005177E1"/>
    <w:rsid w:val="00517A0D"/>
    <w:rsid w:val="00517B54"/>
    <w:rsid w:val="0052008F"/>
    <w:rsid w:val="00520476"/>
    <w:rsid w:val="00520912"/>
    <w:rsid w:val="00520B08"/>
    <w:rsid w:val="00520C0A"/>
    <w:rsid w:val="00520C99"/>
    <w:rsid w:val="00520D90"/>
    <w:rsid w:val="00520F10"/>
    <w:rsid w:val="005210D3"/>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6ECD"/>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2F97"/>
    <w:rsid w:val="00533124"/>
    <w:rsid w:val="00533244"/>
    <w:rsid w:val="00533620"/>
    <w:rsid w:val="00533737"/>
    <w:rsid w:val="00534A9E"/>
    <w:rsid w:val="00534AA6"/>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906"/>
    <w:rsid w:val="00544ABA"/>
    <w:rsid w:val="00544B73"/>
    <w:rsid w:val="00544E14"/>
    <w:rsid w:val="00545234"/>
    <w:rsid w:val="00545535"/>
    <w:rsid w:val="005456C4"/>
    <w:rsid w:val="00545856"/>
    <w:rsid w:val="0054593A"/>
    <w:rsid w:val="00545BF8"/>
    <w:rsid w:val="00545F4C"/>
    <w:rsid w:val="00545F9E"/>
    <w:rsid w:val="0054622E"/>
    <w:rsid w:val="005467FB"/>
    <w:rsid w:val="00546A0E"/>
    <w:rsid w:val="00546A44"/>
    <w:rsid w:val="00546A61"/>
    <w:rsid w:val="00546AE9"/>
    <w:rsid w:val="005474ED"/>
    <w:rsid w:val="00547720"/>
    <w:rsid w:val="00547897"/>
    <w:rsid w:val="00547989"/>
    <w:rsid w:val="00547BA6"/>
    <w:rsid w:val="00547E3B"/>
    <w:rsid w:val="005500A6"/>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3FBB"/>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44"/>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4F25"/>
    <w:rsid w:val="00565434"/>
    <w:rsid w:val="00565664"/>
    <w:rsid w:val="005656ED"/>
    <w:rsid w:val="00565762"/>
    <w:rsid w:val="00565887"/>
    <w:rsid w:val="00565AAE"/>
    <w:rsid w:val="00565DD7"/>
    <w:rsid w:val="0056605E"/>
    <w:rsid w:val="00566544"/>
    <w:rsid w:val="00566546"/>
    <w:rsid w:val="00566608"/>
    <w:rsid w:val="00566706"/>
    <w:rsid w:val="00566C83"/>
    <w:rsid w:val="00566EED"/>
    <w:rsid w:val="00566F79"/>
    <w:rsid w:val="00567385"/>
    <w:rsid w:val="00567A9F"/>
    <w:rsid w:val="00567B4B"/>
    <w:rsid w:val="00570032"/>
    <w:rsid w:val="005700FE"/>
    <w:rsid w:val="005704AC"/>
    <w:rsid w:val="00570CF6"/>
    <w:rsid w:val="00570DDB"/>
    <w:rsid w:val="00570E24"/>
    <w:rsid w:val="00571168"/>
    <w:rsid w:val="005717F5"/>
    <w:rsid w:val="00571D36"/>
    <w:rsid w:val="00571FCC"/>
    <w:rsid w:val="00572391"/>
    <w:rsid w:val="005725B2"/>
    <w:rsid w:val="0057260C"/>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9A2"/>
    <w:rsid w:val="00580B2B"/>
    <w:rsid w:val="00580CE7"/>
    <w:rsid w:val="00580E48"/>
    <w:rsid w:val="00580F0A"/>
    <w:rsid w:val="00580F9E"/>
    <w:rsid w:val="00581246"/>
    <w:rsid w:val="00581396"/>
    <w:rsid w:val="00581BDE"/>
    <w:rsid w:val="00581CB0"/>
    <w:rsid w:val="00581E3E"/>
    <w:rsid w:val="0058244D"/>
    <w:rsid w:val="005826B1"/>
    <w:rsid w:val="00582755"/>
    <w:rsid w:val="005827DE"/>
    <w:rsid w:val="00582C3A"/>
    <w:rsid w:val="00582E1A"/>
    <w:rsid w:val="00582FF7"/>
    <w:rsid w:val="00583147"/>
    <w:rsid w:val="00583574"/>
    <w:rsid w:val="0058358F"/>
    <w:rsid w:val="005836F2"/>
    <w:rsid w:val="0058379F"/>
    <w:rsid w:val="005839CE"/>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6C28"/>
    <w:rsid w:val="005874AB"/>
    <w:rsid w:val="00587502"/>
    <w:rsid w:val="00587ABD"/>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1F7D"/>
    <w:rsid w:val="0059240E"/>
    <w:rsid w:val="00592712"/>
    <w:rsid w:val="00592B03"/>
    <w:rsid w:val="00593917"/>
    <w:rsid w:val="00593AB9"/>
    <w:rsid w:val="00593DDC"/>
    <w:rsid w:val="00593E18"/>
    <w:rsid w:val="005940C1"/>
    <w:rsid w:val="00594878"/>
    <w:rsid w:val="00594941"/>
    <w:rsid w:val="005949F3"/>
    <w:rsid w:val="00594AB2"/>
    <w:rsid w:val="00594ABB"/>
    <w:rsid w:val="00594D1C"/>
    <w:rsid w:val="00594E36"/>
    <w:rsid w:val="00594F0A"/>
    <w:rsid w:val="0059525E"/>
    <w:rsid w:val="00595263"/>
    <w:rsid w:val="00595272"/>
    <w:rsid w:val="00595411"/>
    <w:rsid w:val="005956E9"/>
    <w:rsid w:val="0059571F"/>
    <w:rsid w:val="00595887"/>
    <w:rsid w:val="00595AF6"/>
    <w:rsid w:val="00595D53"/>
    <w:rsid w:val="005961F7"/>
    <w:rsid w:val="00596557"/>
    <w:rsid w:val="005966CA"/>
    <w:rsid w:val="00596B9C"/>
    <w:rsid w:val="00596CC9"/>
    <w:rsid w:val="00596CFA"/>
    <w:rsid w:val="005971A4"/>
    <w:rsid w:val="0059750C"/>
    <w:rsid w:val="005976CD"/>
    <w:rsid w:val="005977B9"/>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5E0"/>
    <w:rsid w:val="005B5ADC"/>
    <w:rsid w:val="005B5D56"/>
    <w:rsid w:val="005B6421"/>
    <w:rsid w:val="005B65C7"/>
    <w:rsid w:val="005B6A5F"/>
    <w:rsid w:val="005B6CDA"/>
    <w:rsid w:val="005B7010"/>
    <w:rsid w:val="005B7120"/>
    <w:rsid w:val="005B73F5"/>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C75"/>
    <w:rsid w:val="005C7DEC"/>
    <w:rsid w:val="005C7F5B"/>
    <w:rsid w:val="005D0179"/>
    <w:rsid w:val="005D02DA"/>
    <w:rsid w:val="005D0521"/>
    <w:rsid w:val="005D0620"/>
    <w:rsid w:val="005D0E4F"/>
    <w:rsid w:val="005D0EF7"/>
    <w:rsid w:val="005D1076"/>
    <w:rsid w:val="005D11B3"/>
    <w:rsid w:val="005D1499"/>
    <w:rsid w:val="005D14FF"/>
    <w:rsid w:val="005D1A4B"/>
    <w:rsid w:val="005D1E32"/>
    <w:rsid w:val="005D200E"/>
    <w:rsid w:val="005D206B"/>
    <w:rsid w:val="005D22B7"/>
    <w:rsid w:val="005D2343"/>
    <w:rsid w:val="005D2BDE"/>
    <w:rsid w:val="005D2EBC"/>
    <w:rsid w:val="005D3121"/>
    <w:rsid w:val="005D3169"/>
    <w:rsid w:val="005D34B2"/>
    <w:rsid w:val="005D351D"/>
    <w:rsid w:val="005D37C5"/>
    <w:rsid w:val="005D3CD9"/>
    <w:rsid w:val="005D3D76"/>
    <w:rsid w:val="005D3DC2"/>
    <w:rsid w:val="005D4201"/>
    <w:rsid w:val="005D4355"/>
    <w:rsid w:val="005D4578"/>
    <w:rsid w:val="005D480B"/>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BF"/>
    <w:rsid w:val="005E18C1"/>
    <w:rsid w:val="005E19DC"/>
    <w:rsid w:val="005E1C68"/>
    <w:rsid w:val="005E234A"/>
    <w:rsid w:val="005E236E"/>
    <w:rsid w:val="005E2371"/>
    <w:rsid w:val="005E265F"/>
    <w:rsid w:val="005E2C89"/>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4BD"/>
    <w:rsid w:val="005E7748"/>
    <w:rsid w:val="005E775D"/>
    <w:rsid w:val="005E7D52"/>
    <w:rsid w:val="005F05E5"/>
    <w:rsid w:val="005F0808"/>
    <w:rsid w:val="005F08A8"/>
    <w:rsid w:val="005F0A43"/>
    <w:rsid w:val="005F0A6C"/>
    <w:rsid w:val="005F0D2C"/>
    <w:rsid w:val="005F17F6"/>
    <w:rsid w:val="005F22ED"/>
    <w:rsid w:val="005F243E"/>
    <w:rsid w:val="005F24EC"/>
    <w:rsid w:val="005F2534"/>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6CA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367"/>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639"/>
    <w:rsid w:val="006159A1"/>
    <w:rsid w:val="00615E23"/>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CC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5B93"/>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4B8"/>
    <w:rsid w:val="00632A2C"/>
    <w:rsid w:val="006330CD"/>
    <w:rsid w:val="00633298"/>
    <w:rsid w:val="006332D1"/>
    <w:rsid w:val="006335D8"/>
    <w:rsid w:val="00633A85"/>
    <w:rsid w:val="00633E1E"/>
    <w:rsid w:val="00633E73"/>
    <w:rsid w:val="00634400"/>
    <w:rsid w:val="00634496"/>
    <w:rsid w:val="00634516"/>
    <w:rsid w:val="006345BE"/>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5588"/>
    <w:rsid w:val="00645A7B"/>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193"/>
    <w:rsid w:val="006502B7"/>
    <w:rsid w:val="006504B8"/>
    <w:rsid w:val="006508ED"/>
    <w:rsid w:val="00650A06"/>
    <w:rsid w:val="0065120D"/>
    <w:rsid w:val="00651557"/>
    <w:rsid w:val="00651586"/>
    <w:rsid w:val="006515BE"/>
    <w:rsid w:val="00651A08"/>
    <w:rsid w:val="00651CA4"/>
    <w:rsid w:val="00651CF0"/>
    <w:rsid w:val="00651E7D"/>
    <w:rsid w:val="006526EA"/>
    <w:rsid w:val="00652756"/>
    <w:rsid w:val="006529A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70"/>
    <w:rsid w:val="0065569D"/>
    <w:rsid w:val="0065573D"/>
    <w:rsid w:val="0065583F"/>
    <w:rsid w:val="00655B63"/>
    <w:rsid w:val="00656032"/>
    <w:rsid w:val="00656257"/>
    <w:rsid w:val="006570C9"/>
    <w:rsid w:val="0065710C"/>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99B"/>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6C"/>
    <w:rsid w:val="006712C9"/>
    <w:rsid w:val="00671354"/>
    <w:rsid w:val="006713D1"/>
    <w:rsid w:val="006716DA"/>
    <w:rsid w:val="00671F43"/>
    <w:rsid w:val="006723D4"/>
    <w:rsid w:val="0067254F"/>
    <w:rsid w:val="0067272C"/>
    <w:rsid w:val="00672783"/>
    <w:rsid w:val="006728ED"/>
    <w:rsid w:val="00672A83"/>
    <w:rsid w:val="00672C9D"/>
    <w:rsid w:val="00673155"/>
    <w:rsid w:val="006732B1"/>
    <w:rsid w:val="00673394"/>
    <w:rsid w:val="0067344C"/>
    <w:rsid w:val="00673BB4"/>
    <w:rsid w:val="00673C6E"/>
    <w:rsid w:val="0067446F"/>
    <w:rsid w:val="006746A4"/>
    <w:rsid w:val="006749CD"/>
    <w:rsid w:val="00674C71"/>
    <w:rsid w:val="00674CDD"/>
    <w:rsid w:val="0067511C"/>
    <w:rsid w:val="006753DA"/>
    <w:rsid w:val="00675515"/>
    <w:rsid w:val="00675543"/>
    <w:rsid w:val="00675558"/>
    <w:rsid w:val="00675588"/>
    <w:rsid w:val="00675611"/>
    <w:rsid w:val="00675692"/>
    <w:rsid w:val="006756B9"/>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948"/>
    <w:rsid w:val="00680B34"/>
    <w:rsid w:val="00681211"/>
    <w:rsid w:val="00681301"/>
    <w:rsid w:val="0068146E"/>
    <w:rsid w:val="006818C5"/>
    <w:rsid w:val="00681B36"/>
    <w:rsid w:val="006821EF"/>
    <w:rsid w:val="006827B4"/>
    <w:rsid w:val="00682E14"/>
    <w:rsid w:val="00682FBE"/>
    <w:rsid w:val="006836AA"/>
    <w:rsid w:val="006838CC"/>
    <w:rsid w:val="00683B2D"/>
    <w:rsid w:val="00683CBA"/>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87BF5"/>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EFE"/>
    <w:rsid w:val="006A5F57"/>
    <w:rsid w:val="006A6C98"/>
    <w:rsid w:val="006A6E17"/>
    <w:rsid w:val="006A6F06"/>
    <w:rsid w:val="006A7215"/>
    <w:rsid w:val="006A7602"/>
    <w:rsid w:val="006A7B68"/>
    <w:rsid w:val="006A7BE9"/>
    <w:rsid w:val="006A7FE0"/>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2B2"/>
    <w:rsid w:val="006B4761"/>
    <w:rsid w:val="006B4BED"/>
    <w:rsid w:val="006B4ECF"/>
    <w:rsid w:val="006B555A"/>
    <w:rsid w:val="006B58B9"/>
    <w:rsid w:val="006B600A"/>
    <w:rsid w:val="006B6635"/>
    <w:rsid w:val="006B6B61"/>
    <w:rsid w:val="006B6C5F"/>
    <w:rsid w:val="006B6E8A"/>
    <w:rsid w:val="006B7091"/>
    <w:rsid w:val="006B7260"/>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837"/>
    <w:rsid w:val="006C2BB5"/>
    <w:rsid w:val="006C2BEE"/>
    <w:rsid w:val="006C2DC6"/>
    <w:rsid w:val="006C35BC"/>
    <w:rsid w:val="006C3AA5"/>
    <w:rsid w:val="006C3AD8"/>
    <w:rsid w:val="006C3D8B"/>
    <w:rsid w:val="006C4160"/>
    <w:rsid w:val="006C42DB"/>
    <w:rsid w:val="006C4438"/>
    <w:rsid w:val="006C4516"/>
    <w:rsid w:val="006C453A"/>
    <w:rsid w:val="006C455E"/>
    <w:rsid w:val="006C4C3E"/>
    <w:rsid w:val="006C5152"/>
    <w:rsid w:val="006C51C8"/>
    <w:rsid w:val="006C52E5"/>
    <w:rsid w:val="006C587C"/>
    <w:rsid w:val="006C5958"/>
    <w:rsid w:val="006C5B4F"/>
    <w:rsid w:val="006C5BC4"/>
    <w:rsid w:val="006C5BF7"/>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A32"/>
    <w:rsid w:val="006D3BE1"/>
    <w:rsid w:val="006D3CF6"/>
    <w:rsid w:val="006D41B0"/>
    <w:rsid w:val="006D41DB"/>
    <w:rsid w:val="006D4604"/>
    <w:rsid w:val="006D48FC"/>
    <w:rsid w:val="006D490D"/>
    <w:rsid w:val="006D4D02"/>
    <w:rsid w:val="006D4E8B"/>
    <w:rsid w:val="006D4E9C"/>
    <w:rsid w:val="006D5065"/>
    <w:rsid w:val="006D522D"/>
    <w:rsid w:val="006D55F1"/>
    <w:rsid w:val="006D5854"/>
    <w:rsid w:val="006D5AB8"/>
    <w:rsid w:val="006D5C98"/>
    <w:rsid w:val="006D62BC"/>
    <w:rsid w:val="006D63FE"/>
    <w:rsid w:val="006D643E"/>
    <w:rsid w:val="006D6450"/>
    <w:rsid w:val="006D6790"/>
    <w:rsid w:val="006D6799"/>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D58"/>
    <w:rsid w:val="006E1F17"/>
    <w:rsid w:val="006E1FE5"/>
    <w:rsid w:val="006E2529"/>
    <w:rsid w:val="006E2666"/>
    <w:rsid w:val="006E2748"/>
    <w:rsid w:val="006E279D"/>
    <w:rsid w:val="006E28A7"/>
    <w:rsid w:val="006E2F79"/>
    <w:rsid w:val="006E3417"/>
    <w:rsid w:val="006E3DA9"/>
    <w:rsid w:val="006E45E5"/>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973"/>
    <w:rsid w:val="006F0D33"/>
    <w:rsid w:val="006F0F1B"/>
    <w:rsid w:val="006F1064"/>
    <w:rsid w:val="006F1437"/>
    <w:rsid w:val="006F1520"/>
    <w:rsid w:val="006F1550"/>
    <w:rsid w:val="006F15E2"/>
    <w:rsid w:val="006F1664"/>
    <w:rsid w:val="006F1D80"/>
    <w:rsid w:val="006F1EB7"/>
    <w:rsid w:val="006F208D"/>
    <w:rsid w:val="006F266F"/>
    <w:rsid w:val="006F29A2"/>
    <w:rsid w:val="006F343B"/>
    <w:rsid w:val="006F39F9"/>
    <w:rsid w:val="006F3BC8"/>
    <w:rsid w:val="006F4321"/>
    <w:rsid w:val="006F4895"/>
    <w:rsid w:val="006F4BB0"/>
    <w:rsid w:val="006F4E24"/>
    <w:rsid w:val="006F4F23"/>
    <w:rsid w:val="006F5231"/>
    <w:rsid w:val="006F52E5"/>
    <w:rsid w:val="006F5622"/>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072"/>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4AC"/>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235"/>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724"/>
    <w:rsid w:val="00711882"/>
    <w:rsid w:val="00711945"/>
    <w:rsid w:val="00711AC7"/>
    <w:rsid w:val="007126A9"/>
    <w:rsid w:val="007126AC"/>
    <w:rsid w:val="0071270A"/>
    <w:rsid w:val="00712B8D"/>
    <w:rsid w:val="00712C42"/>
    <w:rsid w:val="007131DC"/>
    <w:rsid w:val="007133B4"/>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46"/>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7DD"/>
    <w:rsid w:val="00733C9D"/>
    <w:rsid w:val="007341EC"/>
    <w:rsid w:val="00734662"/>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358"/>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708"/>
    <w:rsid w:val="0074682A"/>
    <w:rsid w:val="00746D22"/>
    <w:rsid w:val="00746FE4"/>
    <w:rsid w:val="0074704F"/>
    <w:rsid w:val="00747516"/>
    <w:rsid w:val="007475AE"/>
    <w:rsid w:val="007476D6"/>
    <w:rsid w:val="007479D1"/>
    <w:rsid w:val="00747AA4"/>
    <w:rsid w:val="00747BAD"/>
    <w:rsid w:val="00747F48"/>
    <w:rsid w:val="00747F4C"/>
    <w:rsid w:val="00747F77"/>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DF5"/>
    <w:rsid w:val="00754E7A"/>
    <w:rsid w:val="00754ED3"/>
    <w:rsid w:val="00754F57"/>
    <w:rsid w:val="0075540C"/>
    <w:rsid w:val="00755AE3"/>
    <w:rsid w:val="00755DB1"/>
    <w:rsid w:val="007560DF"/>
    <w:rsid w:val="0075613E"/>
    <w:rsid w:val="0075654A"/>
    <w:rsid w:val="00756661"/>
    <w:rsid w:val="00756958"/>
    <w:rsid w:val="00756B5D"/>
    <w:rsid w:val="007574FC"/>
    <w:rsid w:val="007575A3"/>
    <w:rsid w:val="0075790B"/>
    <w:rsid w:val="00757971"/>
    <w:rsid w:val="00757A65"/>
    <w:rsid w:val="00757BBD"/>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13D"/>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F8A"/>
    <w:rsid w:val="007731FD"/>
    <w:rsid w:val="00773316"/>
    <w:rsid w:val="007739C6"/>
    <w:rsid w:val="00773D1D"/>
    <w:rsid w:val="00773F5C"/>
    <w:rsid w:val="00774045"/>
    <w:rsid w:val="00774246"/>
    <w:rsid w:val="007746B1"/>
    <w:rsid w:val="00774889"/>
    <w:rsid w:val="007749B5"/>
    <w:rsid w:val="00774EBB"/>
    <w:rsid w:val="00774FF5"/>
    <w:rsid w:val="007750B3"/>
    <w:rsid w:val="007753B5"/>
    <w:rsid w:val="0077549E"/>
    <w:rsid w:val="0077565C"/>
    <w:rsid w:val="007756A1"/>
    <w:rsid w:val="00775F76"/>
    <w:rsid w:val="007764F4"/>
    <w:rsid w:val="007766DA"/>
    <w:rsid w:val="00776729"/>
    <w:rsid w:val="00776AEA"/>
    <w:rsid w:val="00776E37"/>
    <w:rsid w:val="007772D7"/>
    <w:rsid w:val="0077781E"/>
    <w:rsid w:val="00777860"/>
    <w:rsid w:val="007778A3"/>
    <w:rsid w:val="00777AE2"/>
    <w:rsid w:val="00777BA0"/>
    <w:rsid w:val="00777C62"/>
    <w:rsid w:val="00780146"/>
    <w:rsid w:val="007802AC"/>
    <w:rsid w:val="007803BD"/>
    <w:rsid w:val="00780520"/>
    <w:rsid w:val="00780CC3"/>
    <w:rsid w:val="00780F73"/>
    <w:rsid w:val="0078104F"/>
    <w:rsid w:val="007811DC"/>
    <w:rsid w:val="00781526"/>
    <w:rsid w:val="0078199D"/>
    <w:rsid w:val="007820FA"/>
    <w:rsid w:val="00782320"/>
    <w:rsid w:val="0078237B"/>
    <w:rsid w:val="00782644"/>
    <w:rsid w:val="00782789"/>
    <w:rsid w:val="0078285F"/>
    <w:rsid w:val="007829A0"/>
    <w:rsid w:val="00782A33"/>
    <w:rsid w:val="00782AE2"/>
    <w:rsid w:val="00782C05"/>
    <w:rsid w:val="00782C97"/>
    <w:rsid w:val="00783207"/>
    <w:rsid w:val="00783259"/>
    <w:rsid w:val="00783388"/>
    <w:rsid w:val="007835E8"/>
    <w:rsid w:val="00783659"/>
    <w:rsid w:val="007837B5"/>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080"/>
    <w:rsid w:val="0078732D"/>
    <w:rsid w:val="007875BB"/>
    <w:rsid w:val="0078760A"/>
    <w:rsid w:val="00787E42"/>
    <w:rsid w:val="0079016D"/>
    <w:rsid w:val="00790CC5"/>
    <w:rsid w:val="00790E42"/>
    <w:rsid w:val="00791185"/>
    <w:rsid w:val="00791266"/>
    <w:rsid w:val="007914C2"/>
    <w:rsid w:val="0079162F"/>
    <w:rsid w:val="00791742"/>
    <w:rsid w:val="00791E20"/>
    <w:rsid w:val="00792657"/>
    <w:rsid w:val="007928C7"/>
    <w:rsid w:val="0079327E"/>
    <w:rsid w:val="0079375D"/>
    <w:rsid w:val="007937C2"/>
    <w:rsid w:val="007938AD"/>
    <w:rsid w:val="00793A3B"/>
    <w:rsid w:val="007942CD"/>
    <w:rsid w:val="00794300"/>
    <w:rsid w:val="00794371"/>
    <w:rsid w:val="007943CF"/>
    <w:rsid w:val="0079456F"/>
    <w:rsid w:val="00794767"/>
    <w:rsid w:val="00794924"/>
    <w:rsid w:val="007949E3"/>
    <w:rsid w:val="00794C61"/>
    <w:rsid w:val="007951F3"/>
    <w:rsid w:val="00795509"/>
    <w:rsid w:val="00795597"/>
    <w:rsid w:val="00795A6B"/>
    <w:rsid w:val="00795A91"/>
    <w:rsid w:val="00795C6B"/>
    <w:rsid w:val="00795F1C"/>
    <w:rsid w:val="00796296"/>
    <w:rsid w:val="007964E3"/>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0AB"/>
    <w:rsid w:val="007A4229"/>
    <w:rsid w:val="007A42C0"/>
    <w:rsid w:val="007A43A2"/>
    <w:rsid w:val="007A4464"/>
    <w:rsid w:val="007A45DF"/>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0F7C"/>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30E"/>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D4D"/>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C7F7F"/>
    <w:rsid w:val="007D08E6"/>
    <w:rsid w:val="007D0F8C"/>
    <w:rsid w:val="007D12E4"/>
    <w:rsid w:val="007D229A"/>
    <w:rsid w:val="007D24F3"/>
    <w:rsid w:val="007D2B32"/>
    <w:rsid w:val="007D2DA2"/>
    <w:rsid w:val="007D2E0D"/>
    <w:rsid w:val="007D2F44"/>
    <w:rsid w:val="007D2F4D"/>
    <w:rsid w:val="007D31CF"/>
    <w:rsid w:val="007D34C5"/>
    <w:rsid w:val="007D3DBF"/>
    <w:rsid w:val="007D3EB5"/>
    <w:rsid w:val="007D405F"/>
    <w:rsid w:val="007D4178"/>
    <w:rsid w:val="007D47AE"/>
    <w:rsid w:val="007D4D33"/>
    <w:rsid w:val="007D4E33"/>
    <w:rsid w:val="007D4F13"/>
    <w:rsid w:val="007D51DD"/>
    <w:rsid w:val="007D5248"/>
    <w:rsid w:val="007D5257"/>
    <w:rsid w:val="007D53F1"/>
    <w:rsid w:val="007D57C5"/>
    <w:rsid w:val="007D6134"/>
    <w:rsid w:val="007D6499"/>
    <w:rsid w:val="007D6D91"/>
    <w:rsid w:val="007D6EA6"/>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103"/>
    <w:rsid w:val="007E5790"/>
    <w:rsid w:val="007E5816"/>
    <w:rsid w:val="007E585E"/>
    <w:rsid w:val="007E5F3F"/>
    <w:rsid w:val="007E655B"/>
    <w:rsid w:val="007E6CDB"/>
    <w:rsid w:val="007E6E3B"/>
    <w:rsid w:val="007E7067"/>
    <w:rsid w:val="007E714D"/>
    <w:rsid w:val="007E7717"/>
    <w:rsid w:val="007E7724"/>
    <w:rsid w:val="007E775F"/>
    <w:rsid w:val="007E781D"/>
    <w:rsid w:val="007E7DDF"/>
    <w:rsid w:val="007F00BC"/>
    <w:rsid w:val="007F05B8"/>
    <w:rsid w:val="007F0D8D"/>
    <w:rsid w:val="007F11C8"/>
    <w:rsid w:val="007F13F0"/>
    <w:rsid w:val="007F14C6"/>
    <w:rsid w:val="007F1A74"/>
    <w:rsid w:val="007F1CFB"/>
    <w:rsid w:val="007F1F29"/>
    <w:rsid w:val="007F2073"/>
    <w:rsid w:val="007F211A"/>
    <w:rsid w:val="007F213A"/>
    <w:rsid w:val="007F220B"/>
    <w:rsid w:val="007F2229"/>
    <w:rsid w:val="007F27DD"/>
    <w:rsid w:val="007F288B"/>
    <w:rsid w:val="007F2DF1"/>
    <w:rsid w:val="007F30A8"/>
    <w:rsid w:val="007F3E03"/>
    <w:rsid w:val="007F416C"/>
    <w:rsid w:val="007F420D"/>
    <w:rsid w:val="007F45DF"/>
    <w:rsid w:val="007F46C1"/>
    <w:rsid w:val="007F4C43"/>
    <w:rsid w:val="007F4D88"/>
    <w:rsid w:val="007F50E5"/>
    <w:rsid w:val="007F51B9"/>
    <w:rsid w:val="007F5224"/>
    <w:rsid w:val="007F5739"/>
    <w:rsid w:val="007F5B5D"/>
    <w:rsid w:val="007F5BD4"/>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466"/>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42"/>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879"/>
    <w:rsid w:val="0082098B"/>
    <w:rsid w:val="00820F07"/>
    <w:rsid w:val="00821B8E"/>
    <w:rsid w:val="008221B3"/>
    <w:rsid w:val="0082248E"/>
    <w:rsid w:val="00822508"/>
    <w:rsid w:val="00822565"/>
    <w:rsid w:val="0082281A"/>
    <w:rsid w:val="008228EA"/>
    <w:rsid w:val="008236F6"/>
    <w:rsid w:val="008238BD"/>
    <w:rsid w:val="0082482C"/>
    <w:rsid w:val="008248AA"/>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32A"/>
    <w:rsid w:val="00830721"/>
    <w:rsid w:val="00830DC3"/>
    <w:rsid w:val="0083100A"/>
    <w:rsid w:val="008312AB"/>
    <w:rsid w:val="0083142D"/>
    <w:rsid w:val="00831555"/>
    <w:rsid w:val="008319F4"/>
    <w:rsid w:val="00831C95"/>
    <w:rsid w:val="00831F52"/>
    <w:rsid w:val="00832154"/>
    <w:rsid w:val="00832256"/>
    <w:rsid w:val="00832299"/>
    <w:rsid w:val="0083244B"/>
    <w:rsid w:val="0083266D"/>
    <w:rsid w:val="008329CD"/>
    <w:rsid w:val="00832A6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17F"/>
    <w:rsid w:val="008458E0"/>
    <w:rsid w:val="00845C12"/>
    <w:rsid w:val="00845C74"/>
    <w:rsid w:val="00845D5B"/>
    <w:rsid w:val="008462EB"/>
    <w:rsid w:val="008464BD"/>
    <w:rsid w:val="00846829"/>
    <w:rsid w:val="008469D9"/>
    <w:rsid w:val="00846DA3"/>
    <w:rsid w:val="00846DC0"/>
    <w:rsid w:val="00846DD8"/>
    <w:rsid w:val="00846EE3"/>
    <w:rsid w:val="00846F74"/>
    <w:rsid w:val="00846F84"/>
    <w:rsid w:val="008474A7"/>
    <w:rsid w:val="00847541"/>
    <w:rsid w:val="008475BC"/>
    <w:rsid w:val="0084761F"/>
    <w:rsid w:val="008476F6"/>
    <w:rsid w:val="00847701"/>
    <w:rsid w:val="00847AFB"/>
    <w:rsid w:val="00847CD5"/>
    <w:rsid w:val="00847D11"/>
    <w:rsid w:val="00847EF6"/>
    <w:rsid w:val="00847FB1"/>
    <w:rsid w:val="00850060"/>
    <w:rsid w:val="008504A6"/>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55A"/>
    <w:rsid w:val="00855914"/>
    <w:rsid w:val="00855CAD"/>
    <w:rsid w:val="00855CDE"/>
    <w:rsid w:val="00855ECA"/>
    <w:rsid w:val="0085619F"/>
    <w:rsid w:val="00856539"/>
    <w:rsid w:val="00856833"/>
    <w:rsid w:val="00856840"/>
    <w:rsid w:val="00856ABF"/>
    <w:rsid w:val="0085703F"/>
    <w:rsid w:val="00857102"/>
    <w:rsid w:val="008571E3"/>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22"/>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1B7"/>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754"/>
    <w:rsid w:val="00872D3F"/>
    <w:rsid w:val="008730AE"/>
    <w:rsid w:val="0087333D"/>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8FD"/>
    <w:rsid w:val="0088090C"/>
    <w:rsid w:val="00880A29"/>
    <w:rsid w:val="00880D5B"/>
    <w:rsid w:val="00880F30"/>
    <w:rsid w:val="00881B5E"/>
    <w:rsid w:val="008823E2"/>
    <w:rsid w:val="0088276C"/>
    <w:rsid w:val="0088278E"/>
    <w:rsid w:val="00882A77"/>
    <w:rsid w:val="00882C18"/>
    <w:rsid w:val="008833E8"/>
    <w:rsid w:val="008838D5"/>
    <w:rsid w:val="00883B58"/>
    <w:rsid w:val="00883BD9"/>
    <w:rsid w:val="00883D88"/>
    <w:rsid w:val="00883DAB"/>
    <w:rsid w:val="00883DED"/>
    <w:rsid w:val="00883F6D"/>
    <w:rsid w:val="0088414D"/>
    <w:rsid w:val="00884268"/>
    <w:rsid w:val="00884B2C"/>
    <w:rsid w:val="00884B5E"/>
    <w:rsid w:val="008850D6"/>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BB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8D5"/>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3DD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24"/>
    <w:rsid w:val="008A7E32"/>
    <w:rsid w:val="008A7F98"/>
    <w:rsid w:val="008B0187"/>
    <w:rsid w:val="008B032B"/>
    <w:rsid w:val="008B043F"/>
    <w:rsid w:val="008B0808"/>
    <w:rsid w:val="008B0AEC"/>
    <w:rsid w:val="008B120E"/>
    <w:rsid w:val="008B1A9A"/>
    <w:rsid w:val="008B1B1F"/>
    <w:rsid w:val="008B1E53"/>
    <w:rsid w:val="008B1E5B"/>
    <w:rsid w:val="008B22CD"/>
    <w:rsid w:val="008B2666"/>
    <w:rsid w:val="008B272F"/>
    <w:rsid w:val="008B291D"/>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51"/>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BBE"/>
    <w:rsid w:val="008C4C7E"/>
    <w:rsid w:val="008C4EE5"/>
    <w:rsid w:val="008C4EFB"/>
    <w:rsid w:val="008C51F8"/>
    <w:rsid w:val="008C5669"/>
    <w:rsid w:val="008C5C46"/>
    <w:rsid w:val="008C5D07"/>
    <w:rsid w:val="008C5D68"/>
    <w:rsid w:val="008C5E30"/>
    <w:rsid w:val="008C5FCD"/>
    <w:rsid w:val="008C6184"/>
    <w:rsid w:val="008C64B3"/>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8AF"/>
    <w:rsid w:val="008D5CDA"/>
    <w:rsid w:val="008D5ED2"/>
    <w:rsid w:val="008D60BC"/>
    <w:rsid w:val="008D65E9"/>
    <w:rsid w:val="008D6A04"/>
    <w:rsid w:val="008D6D7B"/>
    <w:rsid w:val="008D717A"/>
    <w:rsid w:val="008D7746"/>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D0"/>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5E9"/>
    <w:rsid w:val="008F0A38"/>
    <w:rsid w:val="008F0BF5"/>
    <w:rsid w:val="008F0E0A"/>
    <w:rsid w:val="008F0F84"/>
    <w:rsid w:val="008F1014"/>
    <w:rsid w:val="008F11C9"/>
    <w:rsid w:val="008F1850"/>
    <w:rsid w:val="008F18C2"/>
    <w:rsid w:val="008F1C99"/>
    <w:rsid w:val="008F23D8"/>
    <w:rsid w:val="008F277C"/>
    <w:rsid w:val="008F2957"/>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159"/>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2FC0"/>
    <w:rsid w:val="0090325F"/>
    <w:rsid w:val="00903336"/>
    <w:rsid w:val="00903802"/>
    <w:rsid w:val="00903F33"/>
    <w:rsid w:val="009044A6"/>
    <w:rsid w:val="00904587"/>
    <w:rsid w:val="00904735"/>
    <w:rsid w:val="00904D38"/>
    <w:rsid w:val="009050A2"/>
    <w:rsid w:val="009051CA"/>
    <w:rsid w:val="0090531A"/>
    <w:rsid w:val="00905591"/>
    <w:rsid w:val="00905779"/>
    <w:rsid w:val="00905DBD"/>
    <w:rsid w:val="00905E10"/>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68"/>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0B7"/>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4A"/>
    <w:rsid w:val="00925BA8"/>
    <w:rsid w:val="009265F8"/>
    <w:rsid w:val="00926A59"/>
    <w:rsid w:val="00926C5D"/>
    <w:rsid w:val="00926D85"/>
    <w:rsid w:val="00926DA7"/>
    <w:rsid w:val="00926EED"/>
    <w:rsid w:val="00927110"/>
    <w:rsid w:val="0092789F"/>
    <w:rsid w:val="009278AD"/>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11"/>
    <w:rsid w:val="00935F9E"/>
    <w:rsid w:val="0093680B"/>
    <w:rsid w:val="0093696E"/>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782"/>
    <w:rsid w:val="009418C2"/>
    <w:rsid w:val="00941AC1"/>
    <w:rsid w:val="00941F7C"/>
    <w:rsid w:val="0094205F"/>
    <w:rsid w:val="00942B47"/>
    <w:rsid w:val="00942C80"/>
    <w:rsid w:val="00943197"/>
    <w:rsid w:val="00943469"/>
    <w:rsid w:val="009435F2"/>
    <w:rsid w:val="00943C23"/>
    <w:rsid w:val="00943F2C"/>
    <w:rsid w:val="009440A4"/>
    <w:rsid w:val="009443EA"/>
    <w:rsid w:val="009446BD"/>
    <w:rsid w:val="00944CDF"/>
    <w:rsid w:val="00944D11"/>
    <w:rsid w:val="00945180"/>
    <w:rsid w:val="0094590C"/>
    <w:rsid w:val="00945999"/>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75"/>
    <w:rsid w:val="0096018E"/>
    <w:rsid w:val="00960382"/>
    <w:rsid w:val="00960464"/>
    <w:rsid w:val="009604E1"/>
    <w:rsid w:val="00960A5B"/>
    <w:rsid w:val="00960B91"/>
    <w:rsid w:val="00960E4A"/>
    <w:rsid w:val="0096107C"/>
    <w:rsid w:val="00961281"/>
    <w:rsid w:val="00961288"/>
    <w:rsid w:val="00961E72"/>
    <w:rsid w:val="00961FDC"/>
    <w:rsid w:val="009626B9"/>
    <w:rsid w:val="009627E8"/>
    <w:rsid w:val="00962A01"/>
    <w:rsid w:val="00962B73"/>
    <w:rsid w:val="009631FE"/>
    <w:rsid w:val="009632BB"/>
    <w:rsid w:val="00963639"/>
    <w:rsid w:val="00963C42"/>
    <w:rsid w:val="00964439"/>
    <w:rsid w:val="0096450F"/>
    <w:rsid w:val="00964D06"/>
    <w:rsid w:val="009651E9"/>
    <w:rsid w:val="00965412"/>
    <w:rsid w:val="00965774"/>
    <w:rsid w:val="009657F1"/>
    <w:rsid w:val="00965A4A"/>
    <w:rsid w:val="00965C4A"/>
    <w:rsid w:val="00965CEB"/>
    <w:rsid w:val="0096608A"/>
    <w:rsid w:val="0096621C"/>
    <w:rsid w:val="0096625D"/>
    <w:rsid w:val="00966917"/>
    <w:rsid w:val="0096696A"/>
    <w:rsid w:val="00966AA9"/>
    <w:rsid w:val="00966BBC"/>
    <w:rsid w:val="00966F8E"/>
    <w:rsid w:val="00967460"/>
    <w:rsid w:val="00967645"/>
    <w:rsid w:val="00967969"/>
    <w:rsid w:val="009679B9"/>
    <w:rsid w:val="00967B13"/>
    <w:rsid w:val="00967D35"/>
    <w:rsid w:val="009700DC"/>
    <w:rsid w:val="009701F4"/>
    <w:rsid w:val="009703FD"/>
    <w:rsid w:val="009709F8"/>
    <w:rsid w:val="00970EDC"/>
    <w:rsid w:val="00971331"/>
    <w:rsid w:val="0097133A"/>
    <w:rsid w:val="00971452"/>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9FF"/>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207"/>
    <w:rsid w:val="0098092F"/>
    <w:rsid w:val="009809CE"/>
    <w:rsid w:val="00980F20"/>
    <w:rsid w:val="00981083"/>
    <w:rsid w:val="0098194F"/>
    <w:rsid w:val="00981A96"/>
    <w:rsid w:val="00981ACB"/>
    <w:rsid w:val="00981C99"/>
    <w:rsid w:val="009822D8"/>
    <w:rsid w:val="009826C8"/>
    <w:rsid w:val="00982BA6"/>
    <w:rsid w:val="00983593"/>
    <w:rsid w:val="009836E4"/>
    <w:rsid w:val="00983994"/>
    <w:rsid w:val="00983E12"/>
    <w:rsid w:val="009840EC"/>
    <w:rsid w:val="0098412F"/>
    <w:rsid w:val="00984748"/>
    <w:rsid w:val="00984A8E"/>
    <w:rsid w:val="00984CD7"/>
    <w:rsid w:val="00984F18"/>
    <w:rsid w:val="009856C8"/>
    <w:rsid w:val="00985892"/>
    <w:rsid w:val="00985E22"/>
    <w:rsid w:val="00985F28"/>
    <w:rsid w:val="00985F70"/>
    <w:rsid w:val="0098608B"/>
    <w:rsid w:val="00986149"/>
    <w:rsid w:val="00986176"/>
    <w:rsid w:val="00986579"/>
    <w:rsid w:val="009868A1"/>
    <w:rsid w:val="0098693D"/>
    <w:rsid w:val="00986E7F"/>
    <w:rsid w:val="00987454"/>
    <w:rsid w:val="00987536"/>
    <w:rsid w:val="00987564"/>
    <w:rsid w:val="00987740"/>
    <w:rsid w:val="009878B0"/>
    <w:rsid w:val="00990BD5"/>
    <w:rsid w:val="00990E8D"/>
    <w:rsid w:val="00990F18"/>
    <w:rsid w:val="00991378"/>
    <w:rsid w:val="009913B4"/>
    <w:rsid w:val="009913C4"/>
    <w:rsid w:val="0099196F"/>
    <w:rsid w:val="00991D15"/>
    <w:rsid w:val="0099254D"/>
    <w:rsid w:val="00992A2B"/>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703"/>
    <w:rsid w:val="00996876"/>
    <w:rsid w:val="00996C72"/>
    <w:rsid w:val="00996F28"/>
    <w:rsid w:val="00996FFA"/>
    <w:rsid w:val="00997309"/>
    <w:rsid w:val="009973F1"/>
    <w:rsid w:val="009973F3"/>
    <w:rsid w:val="00997663"/>
    <w:rsid w:val="009978A4"/>
    <w:rsid w:val="00997BF6"/>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8BF"/>
    <w:rsid w:val="009A4A12"/>
    <w:rsid w:val="009A4CA4"/>
    <w:rsid w:val="009A4D22"/>
    <w:rsid w:val="009A4DA1"/>
    <w:rsid w:val="009A52FC"/>
    <w:rsid w:val="009A6033"/>
    <w:rsid w:val="009A60CC"/>
    <w:rsid w:val="009A65FD"/>
    <w:rsid w:val="009A6A6B"/>
    <w:rsid w:val="009A6B08"/>
    <w:rsid w:val="009A6BDD"/>
    <w:rsid w:val="009A6DA0"/>
    <w:rsid w:val="009A6FE5"/>
    <w:rsid w:val="009A7177"/>
    <w:rsid w:val="009A745C"/>
    <w:rsid w:val="009A7D66"/>
    <w:rsid w:val="009A7ED8"/>
    <w:rsid w:val="009B081F"/>
    <w:rsid w:val="009B08E9"/>
    <w:rsid w:val="009B0C64"/>
    <w:rsid w:val="009B0E89"/>
    <w:rsid w:val="009B0FDC"/>
    <w:rsid w:val="009B109D"/>
    <w:rsid w:val="009B12A1"/>
    <w:rsid w:val="009B1375"/>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5ECB"/>
    <w:rsid w:val="009B6013"/>
    <w:rsid w:val="009B60CE"/>
    <w:rsid w:val="009B689D"/>
    <w:rsid w:val="009B7204"/>
    <w:rsid w:val="009B7937"/>
    <w:rsid w:val="009B7B5F"/>
    <w:rsid w:val="009B7B98"/>
    <w:rsid w:val="009B7DA4"/>
    <w:rsid w:val="009C0074"/>
    <w:rsid w:val="009C0360"/>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0DB"/>
    <w:rsid w:val="009C534D"/>
    <w:rsid w:val="009C5CCA"/>
    <w:rsid w:val="009C5DE1"/>
    <w:rsid w:val="009C62DA"/>
    <w:rsid w:val="009C6C69"/>
    <w:rsid w:val="009C6D03"/>
    <w:rsid w:val="009C6F8D"/>
    <w:rsid w:val="009C7286"/>
    <w:rsid w:val="009C7320"/>
    <w:rsid w:val="009C7340"/>
    <w:rsid w:val="009C7B83"/>
    <w:rsid w:val="009D00C8"/>
    <w:rsid w:val="009D025E"/>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4D4"/>
    <w:rsid w:val="009D7518"/>
    <w:rsid w:val="009D758D"/>
    <w:rsid w:val="009D77D9"/>
    <w:rsid w:val="009D7896"/>
    <w:rsid w:val="009D7C57"/>
    <w:rsid w:val="009E0110"/>
    <w:rsid w:val="009E058F"/>
    <w:rsid w:val="009E07C6"/>
    <w:rsid w:val="009E0A9E"/>
    <w:rsid w:val="009E110D"/>
    <w:rsid w:val="009E19A2"/>
    <w:rsid w:val="009E1C0B"/>
    <w:rsid w:val="009E1CB5"/>
    <w:rsid w:val="009E1EC2"/>
    <w:rsid w:val="009E2151"/>
    <w:rsid w:val="009E2629"/>
    <w:rsid w:val="009E2671"/>
    <w:rsid w:val="009E2807"/>
    <w:rsid w:val="009E2974"/>
    <w:rsid w:val="009E2AE4"/>
    <w:rsid w:val="009E2D34"/>
    <w:rsid w:val="009E30CA"/>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C57"/>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C2E"/>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C9A"/>
    <w:rsid w:val="009F7E9D"/>
    <w:rsid w:val="00A001D7"/>
    <w:rsid w:val="00A003C2"/>
    <w:rsid w:val="00A005B0"/>
    <w:rsid w:val="00A00E87"/>
    <w:rsid w:val="00A00EE2"/>
    <w:rsid w:val="00A0105F"/>
    <w:rsid w:val="00A010B3"/>
    <w:rsid w:val="00A01771"/>
    <w:rsid w:val="00A01F17"/>
    <w:rsid w:val="00A01F40"/>
    <w:rsid w:val="00A0200A"/>
    <w:rsid w:val="00A02106"/>
    <w:rsid w:val="00A022A3"/>
    <w:rsid w:val="00A022A5"/>
    <w:rsid w:val="00A02432"/>
    <w:rsid w:val="00A024A7"/>
    <w:rsid w:val="00A02634"/>
    <w:rsid w:val="00A02AA7"/>
    <w:rsid w:val="00A02D73"/>
    <w:rsid w:val="00A0323D"/>
    <w:rsid w:val="00A034E9"/>
    <w:rsid w:val="00A0362E"/>
    <w:rsid w:val="00A03882"/>
    <w:rsid w:val="00A03A22"/>
    <w:rsid w:val="00A03B34"/>
    <w:rsid w:val="00A03E6E"/>
    <w:rsid w:val="00A04616"/>
    <w:rsid w:val="00A04634"/>
    <w:rsid w:val="00A0498A"/>
    <w:rsid w:val="00A04AD1"/>
    <w:rsid w:val="00A04DE8"/>
    <w:rsid w:val="00A04E7E"/>
    <w:rsid w:val="00A0536E"/>
    <w:rsid w:val="00A0556D"/>
    <w:rsid w:val="00A05720"/>
    <w:rsid w:val="00A05E91"/>
    <w:rsid w:val="00A05F4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68F"/>
    <w:rsid w:val="00A12DF4"/>
    <w:rsid w:val="00A12DF7"/>
    <w:rsid w:val="00A130D7"/>
    <w:rsid w:val="00A131F6"/>
    <w:rsid w:val="00A13225"/>
    <w:rsid w:val="00A132DB"/>
    <w:rsid w:val="00A133C3"/>
    <w:rsid w:val="00A13687"/>
    <w:rsid w:val="00A137E4"/>
    <w:rsid w:val="00A1399F"/>
    <w:rsid w:val="00A13A57"/>
    <w:rsid w:val="00A13B00"/>
    <w:rsid w:val="00A13F2A"/>
    <w:rsid w:val="00A14163"/>
    <w:rsid w:val="00A1420F"/>
    <w:rsid w:val="00A14304"/>
    <w:rsid w:val="00A143E9"/>
    <w:rsid w:val="00A144CB"/>
    <w:rsid w:val="00A14813"/>
    <w:rsid w:val="00A14E3D"/>
    <w:rsid w:val="00A1566A"/>
    <w:rsid w:val="00A15DB8"/>
    <w:rsid w:val="00A1601C"/>
    <w:rsid w:val="00A16025"/>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47A"/>
    <w:rsid w:val="00A2257B"/>
    <w:rsid w:val="00A226EC"/>
    <w:rsid w:val="00A22909"/>
    <w:rsid w:val="00A229AD"/>
    <w:rsid w:val="00A22CFA"/>
    <w:rsid w:val="00A22DF7"/>
    <w:rsid w:val="00A22E3F"/>
    <w:rsid w:val="00A23080"/>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B98"/>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1BE"/>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78"/>
    <w:rsid w:val="00A43BBB"/>
    <w:rsid w:val="00A44729"/>
    <w:rsid w:val="00A448C2"/>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559"/>
    <w:rsid w:val="00A5565B"/>
    <w:rsid w:val="00A55697"/>
    <w:rsid w:val="00A557CB"/>
    <w:rsid w:val="00A55CFE"/>
    <w:rsid w:val="00A561DD"/>
    <w:rsid w:val="00A5660E"/>
    <w:rsid w:val="00A5684D"/>
    <w:rsid w:val="00A5697F"/>
    <w:rsid w:val="00A569D4"/>
    <w:rsid w:val="00A56A36"/>
    <w:rsid w:val="00A570E0"/>
    <w:rsid w:val="00A5729D"/>
    <w:rsid w:val="00A576CE"/>
    <w:rsid w:val="00A57717"/>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528"/>
    <w:rsid w:val="00A62576"/>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6F88"/>
    <w:rsid w:val="00A6707D"/>
    <w:rsid w:val="00A67544"/>
    <w:rsid w:val="00A675E4"/>
    <w:rsid w:val="00A67856"/>
    <w:rsid w:val="00A678E2"/>
    <w:rsid w:val="00A67B39"/>
    <w:rsid w:val="00A67C8B"/>
    <w:rsid w:val="00A67EC9"/>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31A"/>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C49"/>
    <w:rsid w:val="00A83DF6"/>
    <w:rsid w:val="00A83E3D"/>
    <w:rsid w:val="00A84130"/>
    <w:rsid w:val="00A84217"/>
    <w:rsid w:val="00A84411"/>
    <w:rsid w:val="00A8443A"/>
    <w:rsid w:val="00A8479C"/>
    <w:rsid w:val="00A84E52"/>
    <w:rsid w:val="00A8521C"/>
    <w:rsid w:val="00A8557B"/>
    <w:rsid w:val="00A856E8"/>
    <w:rsid w:val="00A857CF"/>
    <w:rsid w:val="00A85A05"/>
    <w:rsid w:val="00A85CAD"/>
    <w:rsid w:val="00A85D06"/>
    <w:rsid w:val="00A85D79"/>
    <w:rsid w:val="00A85ED5"/>
    <w:rsid w:val="00A86365"/>
    <w:rsid w:val="00A8639E"/>
    <w:rsid w:val="00A86D5D"/>
    <w:rsid w:val="00A86D63"/>
    <w:rsid w:val="00A86E57"/>
    <w:rsid w:val="00A87797"/>
    <w:rsid w:val="00A87977"/>
    <w:rsid w:val="00A87C72"/>
    <w:rsid w:val="00A87E7B"/>
    <w:rsid w:val="00A87F6C"/>
    <w:rsid w:val="00A909BB"/>
    <w:rsid w:val="00A90B97"/>
    <w:rsid w:val="00A90DE9"/>
    <w:rsid w:val="00A90E72"/>
    <w:rsid w:val="00A910F9"/>
    <w:rsid w:val="00A915B9"/>
    <w:rsid w:val="00A919E4"/>
    <w:rsid w:val="00A91B52"/>
    <w:rsid w:val="00A91DC1"/>
    <w:rsid w:val="00A91DEC"/>
    <w:rsid w:val="00A91F9D"/>
    <w:rsid w:val="00A922A2"/>
    <w:rsid w:val="00A931F8"/>
    <w:rsid w:val="00A9327B"/>
    <w:rsid w:val="00A93A98"/>
    <w:rsid w:val="00A93B69"/>
    <w:rsid w:val="00A942F6"/>
    <w:rsid w:val="00A94633"/>
    <w:rsid w:val="00A948D6"/>
    <w:rsid w:val="00A94B3C"/>
    <w:rsid w:val="00A94D6A"/>
    <w:rsid w:val="00A94F4D"/>
    <w:rsid w:val="00A9566B"/>
    <w:rsid w:val="00A95BAC"/>
    <w:rsid w:val="00A95BED"/>
    <w:rsid w:val="00A95CC6"/>
    <w:rsid w:val="00A95CE8"/>
    <w:rsid w:val="00A95E71"/>
    <w:rsid w:val="00A95E89"/>
    <w:rsid w:val="00A95F65"/>
    <w:rsid w:val="00A960C9"/>
    <w:rsid w:val="00A96259"/>
    <w:rsid w:val="00A963C7"/>
    <w:rsid w:val="00A96CA4"/>
    <w:rsid w:val="00A96DFE"/>
    <w:rsid w:val="00A96FD2"/>
    <w:rsid w:val="00A97A15"/>
    <w:rsid w:val="00A97CC5"/>
    <w:rsid w:val="00AA016B"/>
    <w:rsid w:val="00AA09B3"/>
    <w:rsid w:val="00AA0A51"/>
    <w:rsid w:val="00AA0DF1"/>
    <w:rsid w:val="00AA0ECE"/>
    <w:rsid w:val="00AA0FC2"/>
    <w:rsid w:val="00AA0FCE"/>
    <w:rsid w:val="00AA1491"/>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664"/>
    <w:rsid w:val="00AB2724"/>
    <w:rsid w:val="00AB28B9"/>
    <w:rsid w:val="00AB292B"/>
    <w:rsid w:val="00AB2B2D"/>
    <w:rsid w:val="00AB2B5F"/>
    <w:rsid w:val="00AB2D10"/>
    <w:rsid w:val="00AB2EE5"/>
    <w:rsid w:val="00AB2F85"/>
    <w:rsid w:val="00AB3113"/>
    <w:rsid w:val="00AB3178"/>
    <w:rsid w:val="00AB348A"/>
    <w:rsid w:val="00AB359A"/>
    <w:rsid w:val="00AB3C99"/>
    <w:rsid w:val="00AB3F38"/>
    <w:rsid w:val="00AB43EC"/>
    <w:rsid w:val="00AB470E"/>
    <w:rsid w:val="00AB4710"/>
    <w:rsid w:val="00AB4833"/>
    <w:rsid w:val="00AB48F1"/>
    <w:rsid w:val="00AB4921"/>
    <w:rsid w:val="00AB4BF4"/>
    <w:rsid w:val="00AB4C00"/>
    <w:rsid w:val="00AB4E4F"/>
    <w:rsid w:val="00AB4F8A"/>
    <w:rsid w:val="00AB52BD"/>
    <w:rsid w:val="00AB55A8"/>
    <w:rsid w:val="00AB56D4"/>
    <w:rsid w:val="00AB58E6"/>
    <w:rsid w:val="00AB5973"/>
    <w:rsid w:val="00AB5ADF"/>
    <w:rsid w:val="00AB5DFE"/>
    <w:rsid w:val="00AB5E57"/>
    <w:rsid w:val="00AB6237"/>
    <w:rsid w:val="00AB63C7"/>
    <w:rsid w:val="00AB64DD"/>
    <w:rsid w:val="00AB665D"/>
    <w:rsid w:val="00AB69C1"/>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AF3"/>
    <w:rsid w:val="00AC2EC3"/>
    <w:rsid w:val="00AC32FC"/>
    <w:rsid w:val="00AC3E0A"/>
    <w:rsid w:val="00AC4903"/>
    <w:rsid w:val="00AC4B2C"/>
    <w:rsid w:val="00AC4F67"/>
    <w:rsid w:val="00AC5243"/>
    <w:rsid w:val="00AC5548"/>
    <w:rsid w:val="00AC5E23"/>
    <w:rsid w:val="00AC6065"/>
    <w:rsid w:val="00AC63D7"/>
    <w:rsid w:val="00AC67A6"/>
    <w:rsid w:val="00AC6B0F"/>
    <w:rsid w:val="00AC6B9D"/>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544"/>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AD0"/>
    <w:rsid w:val="00AF1B79"/>
    <w:rsid w:val="00AF1C11"/>
    <w:rsid w:val="00AF25D5"/>
    <w:rsid w:val="00AF2F23"/>
    <w:rsid w:val="00AF3313"/>
    <w:rsid w:val="00AF3522"/>
    <w:rsid w:val="00AF35AE"/>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19"/>
    <w:rsid w:val="00B01F39"/>
    <w:rsid w:val="00B01FFA"/>
    <w:rsid w:val="00B0205C"/>
    <w:rsid w:val="00B021DB"/>
    <w:rsid w:val="00B02579"/>
    <w:rsid w:val="00B026C1"/>
    <w:rsid w:val="00B02827"/>
    <w:rsid w:val="00B02B9C"/>
    <w:rsid w:val="00B0353B"/>
    <w:rsid w:val="00B03701"/>
    <w:rsid w:val="00B03804"/>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87"/>
    <w:rsid w:val="00B126FC"/>
    <w:rsid w:val="00B12FCC"/>
    <w:rsid w:val="00B1335A"/>
    <w:rsid w:val="00B13372"/>
    <w:rsid w:val="00B1354B"/>
    <w:rsid w:val="00B13D74"/>
    <w:rsid w:val="00B14088"/>
    <w:rsid w:val="00B142AF"/>
    <w:rsid w:val="00B14543"/>
    <w:rsid w:val="00B14802"/>
    <w:rsid w:val="00B14860"/>
    <w:rsid w:val="00B1488C"/>
    <w:rsid w:val="00B1498D"/>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378"/>
    <w:rsid w:val="00B21850"/>
    <w:rsid w:val="00B218E6"/>
    <w:rsid w:val="00B21B6F"/>
    <w:rsid w:val="00B21C92"/>
    <w:rsid w:val="00B22137"/>
    <w:rsid w:val="00B22191"/>
    <w:rsid w:val="00B22294"/>
    <w:rsid w:val="00B22430"/>
    <w:rsid w:val="00B2281F"/>
    <w:rsid w:val="00B22C0D"/>
    <w:rsid w:val="00B22F5C"/>
    <w:rsid w:val="00B23619"/>
    <w:rsid w:val="00B23633"/>
    <w:rsid w:val="00B236FF"/>
    <w:rsid w:val="00B239DD"/>
    <w:rsid w:val="00B23AF4"/>
    <w:rsid w:val="00B23C15"/>
    <w:rsid w:val="00B23C47"/>
    <w:rsid w:val="00B24737"/>
    <w:rsid w:val="00B24F0F"/>
    <w:rsid w:val="00B24F80"/>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21C"/>
    <w:rsid w:val="00B3262E"/>
    <w:rsid w:val="00B326FF"/>
    <w:rsid w:val="00B32DF4"/>
    <w:rsid w:val="00B33665"/>
    <w:rsid w:val="00B337A2"/>
    <w:rsid w:val="00B33819"/>
    <w:rsid w:val="00B3389B"/>
    <w:rsid w:val="00B3397C"/>
    <w:rsid w:val="00B33A96"/>
    <w:rsid w:val="00B33F16"/>
    <w:rsid w:val="00B340AA"/>
    <w:rsid w:val="00B3429F"/>
    <w:rsid w:val="00B34658"/>
    <w:rsid w:val="00B3465D"/>
    <w:rsid w:val="00B34A9F"/>
    <w:rsid w:val="00B34B80"/>
    <w:rsid w:val="00B35B38"/>
    <w:rsid w:val="00B35C82"/>
    <w:rsid w:val="00B35CDA"/>
    <w:rsid w:val="00B35D87"/>
    <w:rsid w:val="00B36179"/>
    <w:rsid w:val="00B36294"/>
    <w:rsid w:val="00B36664"/>
    <w:rsid w:val="00B36FB5"/>
    <w:rsid w:val="00B3707B"/>
    <w:rsid w:val="00B374D3"/>
    <w:rsid w:val="00B375C3"/>
    <w:rsid w:val="00B378CF"/>
    <w:rsid w:val="00B37A60"/>
    <w:rsid w:val="00B37D12"/>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337"/>
    <w:rsid w:val="00B44773"/>
    <w:rsid w:val="00B44A7D"/>
    <w:rsid w:val="00B44D54"/>
    <w:rsid w:val="00B44F99"/>
    <w:rsid w:val="00B453B6"/>
    <w:rsid w:val="00B4570F"/>
    <w:rsid w:val="00B45876"/>
    <w:rsid w:val="00B458A1"/>
    <w:rsid w:val="00B45B16"/>
    <w:rsid w:val="00B45E83"/>
    <w:rsid w:val="00B45E96"/>
    <w:rsid w:val="00B46A38"/>
    <w:rsid w:val="00B46CBC"/>
    <w:rsid w:val="00B4716F"/>
    <w:rsid w:val="00B47235"/>
    <w:rsid w:val="00B47CA3"/>
    <w:rsid w:val="00B47FFD"/>
    <w:rsid w:val="00B500B8"/>
    <w:rsid w:val="00B505EB"/>
    <w:rsid w:val="00B50B58"/>
    <w:rsid w:val="00B50E06"/>
    <w:rsid w:val="00B50EB7"/>
    <w:rsid w:val="00B511CE"/>
    <w:rsid w:val="00B512F8"/>
    <w:rsid w:val="00B51542"/>
    <w:rsid w:val="00B51D1D"/>
    <w:rsid w:val="00B524E0"/>
    <w:rsid w:val="00B52559"/>
    <w:rsid w:val="00B5262A"/>
    <w:rsid w:val="00B52A47"/>
    <w:rsid w:val="00B52FA9"/>
    <w:rsid w:val="00B5310E"/>
    <w:rsid w:val="00B5351B"/>
    <w:rsid w:val="00B536EA"/>
    <w:rsid w:val="00B5386A"/>
    <w:rsid w:val="00B53E6C"/>
    <w:rsid w:val="00B542BA"/>
    <w:rsid w:val="00B545F2"/>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08AB"/>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314"/>
    <w:rsid w:val="00B6648C"/>
    <w:rsid w:val="00B6649B"/>
    <w:rsid w:val="00B6674B"/>
    <w:rsid w:val="00B6674F"/>
    <w:rsid w:val="00B66BC2"/>
    <w:rsid w:val="00B66C00"/>
    <w:rsid w:val="00B66C53"/>
    <w:rsid w:val="00B67675"/>
    <w:rsid w:val="00B676FC"/>
    <w:rsid w:val="00B67863"/>
    <w:rsid w:val="00B67A7C"/>
    <w:rsid w:val="00B67B0E"/>
    <w:rsid w:val="00B67F98"/>
    <w:rsid w:val="00B7008C"/>
    <w:rsid w:val="00B70204"/>
    <w:rsid w:val="00B709B0"/>
    <w:rsid w:val="00B70F05"/>
    <w:rsid w:val="00B711CE"/>
    <w:rsid w:val="00B7136E"/>
    <w:rsid w:val="00B71480"/>
    <w:rsid w:val="00B7170C"/>
    <w:rsid w:val="00B7181D"/>
    <w:rsid w:val="00B71888"/>
    <w:rsid w:val="00B71C47"/>
    <w:rsid w:val="00B71C4E"/>
    <w:rsid w:val="00B71DC8"/>
    <w:rsid w:val="00B71F58"/>
    <w:rsid w:val="00B72018"/>
    <w:rsid w:val="00B725C2"/>
    <w:rsid w:val="00B72660"/>
    <w:rsid w:val="00B72E8A"/>
    <w:rsid w:val="00B73671"/>
    <w:rsid w:val="00B739C6"/>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04F"/>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80E"/>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43"/>
    <w:rsid w:val="00B93FBF"/>
    <w:rsid w:val="00B942E1"/>
    <w:rsid w:val="00B943D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346"/>
    <w:rsid w:val="00B976A6"/>
    <w:rsid w:val="00B97819"/>
    <w:rsid w:val="00B97A69"/>
    <w:rsid w:val="00B97E72"/>
    <w:rsid w:val="00B97EDC"/>
    <w:rsid w:val="00BA00DD"/>
    <w:rsid w:val="00BA0542"/>
    <w:rsid w:val="00BA0632"/>
    <w:rsid w:val="00BA0743"/>
    <w:rsid w:val="00BA0AAA"/>
    <w:rsid w:val="00BA0BE9"/>
    <w:rsid w:val="00BA0DFB"/>
    <w:rsid w:val="00BA107D"/>
    <w:rsid w:val="00BA1439"/>
    <w:rsid w:val="00BA1954"/>
    <w:rsid w:val="00BA2083"/>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57D0"/>
    <w:rsid w:val="00BA5889"/>
    <w:rsid w:val="00BA6553"/>
    <w:rsid w:val="00BA66B1"/>
    <w:rsid w:val="00BA66E4"/>
    <w:rsid w:val="00BA6CA0"/>
    <w:rsid w:val="00BA6E34"/>
    <w:rsid w:val="00BA6EF6"/>
    <w:rsid w:val="00BA7241"/>
    <w:rsid w:val="00BA734F"/>
    <w:rsid w:val="00BA7D43"/>
    <w:rsid w:val="00BA7DC3"/>
    <w:rsid w:val="00BB021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AAD"/>
    <w:rsid w:val="00BB2FD3"/>
    <w:rsid w:val="00BB2FDF"/>
    <w:rsid w:val="00BB2FFF"/>
    <w:rsid w:val="00BB335C"/>
    <w:rsid w:val="00BB3A0F"/>
    <w:rsid w:val="00BB4207"/>
    <w:rsid w:val="00BB4929"/>
    <w:rsid w:val="00BB4D92"/>
    <w:rsid w:val="00BB4FBC"/>
    <w:rsid w:val="00BB4FE3"/>
    <w:rsid w:val="00BB51DE"/>
    <w:rsid w:val="00BB531B"/>
    <w:rsid w:val="00BB55BB"/>
    <w:rsid w:val="00BB5C7C"/>
    <w:rsid w:val="00BB5FCB"/>
    <w:rsid w:val="00BB604B"/>
    <w:rsid w:val="00BB62E9"/>
    <w:rsid w:val="00BB6A7D"/>
    <w:rsid w:val="00BB70DA"/>
    <w:rsid w:val="00BB7201"/>
    <w:rsid w:val="00BB789B"/>
    <w:rsid w:val="00BB798A"/>
    <w:rsid w:val="00BB7B53"/>
    <w:rsid w:val="00BB7BF3"/>
    <w:rsid w:val="00BC00BF"/>
    <w:rsid w:val="00BC00EC"/>
    <w:rsid w:val="00BC0248"/>
    <w:rsid w:val="00BC0313"/>
    <w:rsid w:val="00BC04A7"/>
    <w:rsid w:val="00BC0677"/>
    <w:rsid w:val="00BC08C5"/>
    <w:rsid w:val="00BC0E90"/>
    <w:rsid w:val="00BC12FB"/>
    <w:rsid w:val="00BC1720"/>
    <w:rsid w:val="00BC1A96"/>
    <w:rsid w:val="00BC1C3C"/>
    <w:rsid w:val="00BC1D12"/>
    <w:rsid w:val="00BC228A"/>
    <w:rsid w:val="00BC2C70"/>
    <w:rsid w:val="00BC307F"/>
    <w:rsid w:val="00BC3159"/>
    <w:rsid w:val="00BC3257"/>
    <w:rsid w:val="00BC337B"/>
    <w:rsid w:val="00BC398E"/>
    <w:rsid w:val="00BC39DB"/>
    <w:rsid w:val="00BC3A32"/>
    <w:rsid w:val="00BC3AB7"/>
    <w:rsid w:val="00BC4020"/>
    <w:rsid w:val="00BC410E"/>
    <w:rsid w:val="00BC46EF"/>
    <w:rsid w:val="00BC4740"/>
    <w:rsid w:val="00BC4876"/>
    <w:rsid w:val="00BC5D12"/>
    <w:rsid w:val="00BC66B3"/>
    <w:rsid w:val="00BC66B9"/>
    <w:rsid w:val="00BC67CB"/>
    <w:rsid w:val="00BC6A5F"/>
    <w:rsid w:val="00BC6FD6"/>
    <w:rsid w:val="00BC7284"/>
    <w:rsid w:val="00BC740D"/>
    <w:rsid w:val="00BC799D"/>
    <w:rsid w:val="00BC7C94"/>
    <w:rsid w:val="00BD008E"/>
    <w:rsid w:val="00BD0582"/>
    <w:rsid w:val="00BD09B1"/>
    <w:rsid w:val="00BD0B6F"/>
    <w:rsid w:val="00BD0BFC"/>
    <w:rsid w:val="00BD12B3"/>
    <w:rsid w:val="00BD16F6"/>
    <w:rsid w:val="00BD1781"/>
    <w:rsid w:val="00BD17CD"/>
    <w:rsid w:val="00BD17F5"/>
    <w:rsid w:val="00BD1D5F"/>
    <w:rsid w:val="00BD2205"/>
    <w:rsid w:val="00BD25DD"/>
    <w:rsid w:val="00BD28F1"/>
    <w:rsid w:val="00BD2AD9"/>
    <w:rsid w:val="00BD2B45"/>
    <w:rsid w:val="00BD2E89"/>
    <w:rsid w:val="00BD2F3B"/>
    <w:rsid w:val="00BD3297"/>
    <w:rsid w:val="00BD329D"/>
    <w:rsid w:val="00BD3372"/>
    <w:rsid w:val="00BD3430"/>
    <w:rsid w:val="00BD3F4B"/>
    <w:rsid w:val="00BD3F8C"/>
    <w:rsid w:val="00BD4456"/>
    <w:rsid w:val="00BD4FC8"/>
    <w:rsid w:val="00BD50AA"/>
    <w:rsid w:val="00BD5135"/>
    <w:rsid w:val="00BD5294"/>
    <w:rsid w:val="00BD5972"/>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7AA"/>
    <w:rsid w:val="00BE2910"/>
    <w:rsid w:val="00BE2B4F"/>
    <w:rsid w:val="00BE2F35"/>
    <w:rsid w:val="00BE2F39"/>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53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64C"/>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3AD"/>
    <w:rsid w:val="00C064AA"/>
    <w:rsid w:val="00C0660B"/>
    <w:rsid w:val="00C06736"/>
    <w:rsid w:val="00C06933"/>
    <w:rsid w:val="00C06BA7"/>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6F31"/>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8F4"/>
    <w:rsid w:val="00C32B82"/>
    <w:rsid w:val="00C32CE6"/>
    <w:rsid w:val="00C33691"/>
    <w:rsid w:val="00C33990"/>
    <w:rsid w:val="00C33DE7"/>
    <w:rsid w:val="00C3400F"/>
    <w:rsid w:val="00C34289"/>
    <w:rsid w:val="00C349BA"/>
    <w:rsid w:val="00C34B61"/>
    <w:rsid w:val="00C34B64"/>
    <w:rsid w:val="00C34C36"/>
    <w:rsid w:val="00C34EA0"/>
    <w:rsid w:val="00C352B3"/>
    <w:rsid w:val="00C35345"/>
    <w:rsid w:val="00C35365"/>
    <w:rsid w:val="00C355A4"/>
    <w:rsid w:val="00C35AEC"/>
    <w:rsid w:val="00C35D3B"/>
    <w:rsid w:val="00C36089"/>
    <w:rsid w:val="00C3654C"/>
    <w:rsid w:val="00C36BF5"/>
    <w:rsid w:val="00C36DBC"/>
    <w:rsid w:val="00C36DC8"/>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211"/>
    <w:rsid w:val="00C43315"/>
    <w:rsid w:val="00C43B11"/>
    <w:rsid w:val="00C43BF1"/>
    <w:rsid w:val="00C43D34"/>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8F"/>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6A5"/>
    <w:rsid w:val="00C54A1C"/>
    <w:rsid w:val="00C54B6F"/>
    <w:rsid w:val="00C54D71"/>
    <w:rsid w:val="00C55318"/>
    <w:rsid w:val="00C555FC"/>
    <w:rsid w:val="00C55684"/>
    <w:rsid w:val="00C563F5"/>
    <w:rsid w:val="00C566AF"/>
    <w:rsid w:val="00C56D58"/>
    <w:rsid w:val="00C570F7"/>
    <w:rsid w:val="00C5752A"/>
    <w:rsid w:val="00C575E3"/>
    <w:rsid w:val="00C579B1"/>
    <w:rsid w:val="00C57BC9"/>
    <w:rsid w:val="00C57CB2"/>
    <w:rsid w:val="00C57D8E"/>
    <w:rsid w:val="00C57F54"/>
    <w:rsid w:val="00C60B3C"/>
    <w:rsid w:val="00C60B73"/>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6E7"/>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D26"/>
    <w:rsid w:val="00C72F91"/>
    <w:rsid w:val="00C7324F"/>
    <w:rsid w:val="00C735D1"/>
    <w:rsid w:val="00C7364D"/>
    <w:rsid w:val="00C73DD1"/>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77CF5"/>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3FD"/>
    <w:rsid w:val="00C93479"/>
    <w:rsid w:val="00C9356F"/>
    <w:rsid w:val="00C9369D"/>
    <w:rsid w:val="00C93A5C"/>
    <w:rsid w:val="00C93A7C"/>
    <w:rsid w:val="00C94235"/>
    <w:rsid w:val="00C9428F"/>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0E27"/>
    <w:rsid w:val="00CA133C"/>
    <w:rsid w:val="00CA156B"/>
    <w:rsid w:val="00CA1A11"/>
    <w:rsid w:val="00CA1B18"/>
    <w:rsid w:val="00CA2241"/>
    <w:rsid w:val="00CA276D"/>
    <w:rsid w:val="00CA2829"/>
    <w:rsid w:val="00CA2E36"/>
    <w:rsid w:val="00CA31C2"/>
    <w:rsid w:val="00CA34EE"/>
    <w:rsid w:val="00CA3509"/>
    <w:rsid w:val="00CA38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6FA"/>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26F"/>
    <w:rsid w:val="00CC0439"/>
    <w:rsid w:val="00CC0557"/>
    <w:rsid w:val="00CC0913"/>
    <w:rsid w:val="00CC0B8A"/>
    <w:rsid w:val="00CC0C4A"/>
    <w:rsid w:val="00CC10AE"/>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68C"/>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3F5"/>
    <w:rsid w:val="00CD5512"/>
    <w:rsid w:val="00CD6B54"/>
    <w:rsid w:val="00CD6E3D"/>
    <w:rsid w:val="00CD6FBD"/>
    <w:rsid w:val="00CD71AB"/>
    <w:rsid w:val="00CD746A"/>
    <w:rsid w:val="00CD7567"/>
    <w:rsid w:val="00CD77F2"/>
    <w:rsid w:val="00CE0085"/>
    <w:rsid w:val="00CE0109"/>
    <w:rsid w:val="00CE0548"/>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7C4"/>
    <w:rsid w:val="00CE69F4"/>
    <w:rsid w:val="00CE6E2C"/>
    <w:rsid w:val="00CE6F70"/>
    <w:rsid w:val="00CE6FF9"/>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B49"/>
    <w:rsid w:val="00CF2C05"/>
    <w:rsid w:val="00CF2EB4"/>
    <w:rsid w:val="00CF30F9"/>
    <w:rsid w:val="00CF3181"/>
    <w:rsid w:val="00CF353B"/>
    <w:rsid w:val="00CF3789"/>
    <w:rsid w:val="00CF4247"/>
    <w:rsid w:val="00CF448E"/>
    <w:rsid w:val="00CF44CE"/>
    <w:rsid w:val="00CF4AA6"/>
    <w:rsid w:val="00CF4ED7"/>
    <w:rsid w:val="00CF5263"/>
    <w:rsid w:val="00CF60B5"/>
    <w:rsid w:val="00CF6265"/>
    <w:rsid w:val="00CF6292"/>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4CB"/>
    <w:rsid w:val="00D03534"/>
    <w:rsid w:val="00D035D4"/>
    <w:rsid w:val="00D036F6"/>
    <w:rsid w:val="00D03727"/>
    <w:rsid w:val="00D0378A"/>
    <w:rsid w:val="00D03C18"/>
    <w:rsid w:val="00D03F8E"/>
    <w:rsid w:val="00D0433C"/>
    <w:rsid w:val="00D04692"/>
    <w:rsid w:val="00D04848"/>
    <w:rsid w:val="00D05045"/>
    <w:rsid w:val="00D05132"/>
    <w:rsid w:val="00D053C6"/>
    <w:rsid w:val="00D05E2B"/>
    <w:rsid w:val="00D05EA9"/>
    <w:rsid w:val="00D060CC"/>
    <w:rsid w:val="00D061ED"/>
    <w:rsid w:val="00D0630A"/>
    <w:rsid w:val="00D063F1"/>
    <w:rsid w:val="00D064D3"/>
    <w:rsid w:val="00D0676F"/>
    <w:rsid w:val="00D06D6D"/>
    <w:rsid w:val="00D06FDB"/>
    <w:rsid w:val="00D071F8"/>
    <w:rsid w:val="00D07252"/>
    <w:rsid w:val="00D074F4"/>
    <w:rsid w:val="00D0754B"/>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74"/>
    <w:rsid w:val="00D12293"/>
    <w:rsid w:val="00D12365"/>
    <w:rsid w:val="00D12393"/>
    <w:rsid w:val="00D1241E"/>
    <w:rsid w:val="00D12514"/>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D53"/>
    <w:rsid w:val="00D17EBA"/>
    <w:rsid w:val="00D17FDF"/>
    <w:rsid w:val="00D20004"/>
    <w:rsid w:val="00D20243"/>
    <w:rsid w:val="00D2084D"/>
    <w:rsid w:val="00D20B8B"/>
    <w:rsid w:val="00D20D28"/>
    <w:rsid w:val="00D20F6C"/>
    <w:rsid w:val="00D21072"/>
    <w:rsid w:val="00D212E6"/>
    <w:rsid w:val="00D21550"/>
    <w:rsid w:val="00D2162C"/>
    <w:rsid w:val="00D2192B"/>
    <w:rsid w:val="00D21A3C"/>
    <w:rsid w:val="00D22342"/>
    <w:rsid w:val="00D22ABA"/>
    <w:rsid w:val="00D22C56"/>
    <w:rsid w:val="00D22CEE"/>
    <w:rsid w:val="00D230E4"/>
    <w:rsid w:val="00D233F1"/>
    <w:rsid w:val="00D23791"/>
    <w:rsid w:val="00D23E4B"/>
    <w:rsid w:val="00D23E7D"/>
    <w:rsid w:val="00D2490B"/>
    <w:rsid w:val="00D24B4C"/>
    <w:rsid w:val="00D24E25"/>
    <w:rsid w:val="00D25233"/>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BFA"/>
    <w:rsid w:val="00D45D55"/>
    <w:rsid w:val="00D45DF3"/>
    <w:rsid w:val="00D4607B"/>
    <w:rsid w:val="00D46174"/>
    <w:rsid w:val="00D462F7"/>
    <w:rsid w:val="00D46349"/>
    <w:rsid w:val="00D46B05"/>
    <w:rsid w:val="00D46B22"/>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DCC"/>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51B"/>
    <w:rsid w:val="00D6168A"/>
    <w:rsid w:val="00D616A5"/>
    <w:rsid w:val="00D61EF8"/>
    <w:rsid w:val="00D61FF0"/>
    <w:rsid w:val="00D6211D"/>
    <w:rsid w:val="00D625B0"/>
    <w:rsid w:val="00D626CD"/>
    <w:rsid w:val="00D62C97"/>
    <w:rsid w:val="00D62DF0"/>
    <w:rsid w:val="00D6343E"/>
    <w:rsid w:val="00D63517"/>
    <w:rsid w:val="00D6366E"/>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8CC"/>
    <w:rsid w:val="00D72E92"/>
    <w:rsid w:val="00D72F28"/>
    <w:rsid w:val="00D7328A"/>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11A"/>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025"/>
    <w:rsid w:val="00D8515D"/>
    <w:rsid w:val="00D85183"/>
    <w:rsid w:val="00D8533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1D"/>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9F2"/>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636"/>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DDA"/>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05F"/>
    <w:rsid w:val="00DB3153"/>
    <w:rsid w:val="00DB317A"/>
    <w:rsid w:val="00DB3649"/>
    <w:rsid w:val="00DB3757"/>
    <w:rsid w:val="00DB388E"/>
    <w:rsid w:val="00DB3912"/>
    <w:rsid w:val="00DB3B82"/>
    <w:rsid w:val="00DB3BBE"/>
    <w:rsid w:val="00DB3C1C"/>
    <w:rsid w:val="00DB40B9"/>
    <w:rsid w:val="00DB4404"/>
    <w:rsid w:val="00DB45B5"/>
    <w:rsid w:val="00DB485D"/>
    <w:rsid w:val="00DB4CAE"/>
    <w:rsid w:val="00DB4F7F"/>
    <w:rsid w:val="00DB50DE"/>
    <w:rsid w:val="00DB5484"/>
    <w:rsid w:val="00DB56E3"/>
    <w:rsid w:val="00DB5BE8"/>
    <w:rsid w:val="00DB5BE9"/>
    <w:rsid w:val="00DB6041"/>
    <w:rsid w:val="00DB640E"/>
    <w:rsid w:val="00DB662E"/>
    <w:rsid w:val="00DB6795"/>
    <w:rsid w:val="00DB6869"/>
    <w:rsid w:val="00DB6D4E"/>
    <w:rsid w:val="00DB6F41"/>
    <w:rsid w:val="00DB701B"/>
    <w:rsid w:val="00DB74CA"/>
    <w:rsid w:val="00DB7B60"/>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5B5"/>
    <w:rsid w:val="00DC78FF"/>
    <w:rsid w:val="00DC7E88"/>
    <w:rsid w:val="00DC7F9F"/>
    <w:rsid w:val="00DC7FD0"/>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086"/>
    <w:rsid w:val="00DD382D"/>
    <w:rsid w:val="00DD384F"/>
    <w:rsid w:val="00DD3C04"/>
    <w:rsid w:val="00DD3C3A"/>
    <w:rsid w:val="00DD3C43"/>
    <w:rsid w:val="00DD3EF5"/>
    <w:rsid w:val="00DD4528"/>
    <w:rsid w:val="00DD482D"/>
    <w:rsid w:val="00DD500A"/>
    <w:rsid w:val="00DD519C"/>
    <w:rsid w:val="00DD53FA"/>
    <w:rsid w:val="00DD574E"/>
    <w:rsid w:val="00DD5A3E"/>
    <w:rsid w:val="00DD5C88"/>
    <w:rsid w:val="00DD5F42"/>
    <w:rsid w:val="00DD617B"/>
    <w:rsid w:val="00DD6298"/>
    <w:rsid w:val="00DD640E"/>
    <w:rsid w:val="00DD6A37"/>
    <w:rsid w:val="00DD70EC"/>
    <w:rsid w:val="00DD7134"/>
    <w:rsid w:val="00DD7261"/>
    <w:rsid w:val="00DD74B8"/>
    <w:rsid w:val="00DD7E09"/>
    <w:rsid w:val="00DE015C"/>
    <w:rsid w:val="00DE0463"/>
    <w:rsid w:val="00DE046B"/>
    <w:rsid w:val="00DE0761"/>
    <w:rsid w:val="00DE0C69"/>
    <w:rsid w:val="00DE0D8F"/>
    <w:rsid w:val="00DE0DE3"/>
    <w:rsid w:val="00DE0E43"/>
    <w:rsid w:val="00DE0E59"/>
    <w:rsid w:val="00DE0F6C"/>
    <w:rsid w:val="00DE128A"/>
    <w:rsid w:val="00DE1963"/>
    <w:rsid w:val="00DE1BCE"/>
    <w:rsid w:val="00DE2020"/>
    <w:rsid w:val="00DE219B"/>
    <w:rsid w:val="00DE22A8"/>
    <w:rsid w:val="00DE22DA"/>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8DB"/>
    <w:rsid w:val="00DE7AFE"/>
    <w:rsid w:val="00DE7C00"/>
    <w:rsid w:val="00DE7D12"/>
    <w:rsid w:val="00DF03E9"/>
    <w:rsid w:val="00DF03ED"/>
    <w:rsid w:val="00DF04EE"/>
    <w:rsid w:val="00DF0AAD"/>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197"/>
    <w:rsid w:val="00DF54D1"/>
    <w:rsid w:val="00DF55CB"/>
    <w:rsid w:val="00DF58FE"/>
    <w:rsid w:val="00DF5E6F"/>
    <w:rsid w:val="00DF62F8"/>
    <w:rsid w:val="00DF6458"/>
    <w:rsid w:val="00DF64B7"/>
    <w:rsid w:val="00DF6527"/>
    <w:rsid w:val="00DF669D"/>
    <w:rsid w:val="00DF6976"/>
    <w:rsid w:val="00DF6C52"/>
    <w:rsid w:val="00DF6C8B"/>
    <w:rsid w:val="00DF6CCA"/>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8FA"/>
    <w:rsid w:val="00E01C05"/>
    <w:rsid w:val="00E01DAA"/>
    <w:rsid w:val="00E01F06"/>
    <w:rsid w:val="00E01F2E"/>
    <w:rsid w:val="00E021C5"/>
    <w:rsid w:val="00E023E5"/>
    <w:rsid w:val="00E02432"/>
    <w:rsid w:val="00E02838"/>
    <w:rsid w:val="00E02C62"/>
    <w:rsid w:val="00E03016"/>
    <w:rsid w:val="00E0305E"/>
    <w:rsid w:val="00E033D3"/>
    <w:rsid w:val="00E033FB"/>
    <w:rsid w:val="00E03427"/>
    <w:rsid w:val="00E038FC"/>
    <w:rsid w:val="00E03BCB"/>
    <w:rsid w:val="00E03E8A"/>
    <w:rsid w:val="00E04022"/>
    <w:rsid w:val="00E040A1"/>
    <w:rsid w:val="00E0443D"/>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1D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4A1"/>
    <w:rsid w:val="00E158CD"/>
    <w:rsid w:val="00E15C1E"/>
    <w:rsid w:val="00E15CC0"/>
    <w:rsid w:val="00E15E18"/>
    <w:rsid w:val="00E163D4"/>
    <w:rsid w:val="00E165B9"/>
    <w:rsid w:val="00E16623"/>
    <w:rsid w:val="00E16DBC"/>
    <w:rsid w:val="00E17572"/>
    <w:rsid w:val="00E17619"/>
    <w:rsid w:val="00E17805"/>
    <w:rsid w:val="00E2006B"/>
    <w:rsid w:val="00E20123"/>
    <w:rsid w:val="00E201B1"/>
    <w:rsid w:val="00E202CC"/>
    <w:rsid w:val="00E20F79"/>
    <w:rsid w:val="00E210C4"/>
    <w:rsid w:val="00E21144"/>
    <w:rsid w:val="00E21278"/>
    <w:rsid w:val="00E212E4"/>
    <w:rsid w:val="00E214AF"/>
    <w:rsid w:val="00E214BF"/>
    <w:rsid w:val="00E2166F"/>
    <w:rsid w:val="00E21C28"/>
    <w:rsid w:val="00E21EE9"/>
    <w:rsid w:val="00E2272C"/>
    <w:rsid w:val="00E22911"/>
    <w:rsid w:val="00E22CCD"/>
    <w:rsid w:val="00E22F07"/>
    <w:rsid w:val="00E2303E"/>
    <w:rsid w:val="00E23154"/>
    <w:rsid w:val="00E233BE"/>
    <w:rsid w:val="00E23455"/>
    <w:rsid w:val="00E239E7"/>
    <w:rsid w:val="00E23A11"/>
    <w:rsid w:val="00E23B10"/>
    <w:rsid w:val="00E23D8A"/>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A61"/>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464"/>
    <w:rsid w:val="00E3271D"/>
    <w:rsid w:val="00E32AC5"/>
    <w:rsid w:val="00E32D62"/>
    <w:rsid w:val="00E339DC"/>
    <w:rsid w:val="00E33A1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AC4"/>
    <w:rsid w:val="00E36BEB"/>
    <w:rsid w:val="00E36E32"/>
    <w:rsid w:val="00E3735D"/>
    <w:rsid w:val="00E373A2"/>
    <w:rsid w:val="00E37602"/>
    <w:rsid w:val="00E37665"/>
    <w:rsid w:val="00E37BFE"/>
    <w:rsid w:val="00E37E69"/>
    <w:rsid w:val="00E37E84"/>
    <w:rsid w:val="00E37F4F"/>
    <w:rsid w:val="00E405A7"/>
    <w:rsid w:val="00E40847"/>
    <w:rsid w:val="00E40AD5"/>
    <w:rsid w:val="00E40B47"/>
    <w:rsid w:val="00E40D91"/>
    <w:rsid w:val="00E40E0F"/>
    <w:rsid w:val="00E41A44"/>
    <w:rsid w:val="00E41A78"/>
    <w:rsid w:val="00E41E2C"/>
    <w:rsid w:val="00E42024"/>
    <w:rsid w:val="00E42040"/>
    <w:rsid w:val="00E42601"/>
    <w:rsid w:val="00E429ED"/>
    <w:rsid w:val="00E434B3"/>
    <w:rsid w:val="00E435B1"/>
    <w:rsid w:val="00E436B8"/>
    <w:rsid w:val="00E43716"/>
    <w:rsid w:val="00E43DEF"/>
    <w:rsid w:val="00E43F37"/>
    <w:rsid w:val="00E4445D"/>
    <w:rsid w:val="00E444C6"/>
    <w:rsid w:val="00E44593"/>
    <w:rsid w:val="00E44B67"/>
    <w:rsid w:val="00E44FA9"/>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9DE"/>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789"/>
    <w:rsid w:val="00E55851"/>
    <w:rsid w:val="00E55A4B"/>
    <w:rsid w:val="00E55C0D"/>
    <w:rsid w:val="00E5604D"/>
    <w:rsid w:val="00E564E4"/>
    <w:rsid w:val="00E5680D"/>
    <w:rsid w:val="00E56DD6"/>
    <w:rsid w:val="00E5733D"/>
    <w:rsid w:val="00E579CE"/>
    <w:rsid w:val="00E57AFC"/>
    <w:rsid w:val="00E57B3A"/>
    <w:rsid w:val="00E57CF6"/>
    <w:rsid w:val="00E60103"/>
    <w:rsid w:val="00E60367"/>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25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529"/>
    <w:rsid w:val="00E706C4"/>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7FC"/>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13E"/>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72C"/>
    <w:rsid w:val="00E86939"/>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25A7"/>
    <w:rsid w:val="00E93043"/>
    <w:rsid w:val="00E9381A"/>
    <w:rsid w:val="00E93C5B"/>
    <w:rsid w:val="00E9431E"/>
    <w:rsid w:val="00E94557"/>
    <w:rsid w:val="00E947A6"/>
    <w:rsid w:val="00E94BFA"/>
    <w:rsid w:val="00E94C7D"/>
    <w:rsid w:val="00E951F8"/>
    <w:rsid w:val="00E957E3"/>
    <w:rsid w:val="00E95849"/>
    <w:rsid w:val="00E958F3"/>
    <w:rsid w:val="00E95BA6"/>
    <w:rsid w:val="00E95BEF"/>
    <w:rsid w:val="00E96452"/>
    <w:rsid w:val="00E966DB"/>
    <w:rsid w:val="00E96C3C"/>
    <w:rsid w:val="00E974AD"/>
    <w:rsid w:val="00E9751B"/>
    <w:rsid w:val="00E97648"/>
    <w:rsid w:val="00E97775"/>
    <w:rsid w:val="00E97C01"/>
    <w:rsid w:val="00EA022A"/>
    <w:rsid w:val="00EA02E6"/>
    <w:rsid w:val="00EA0E4A"/>
    <w:rsid w:val="00EA147B"/>
    <w:rsid w:val="00EA1A54"/>
    <w:rsid w:val="00EA1B7A"/>
    <w:rsid w:val="00EA2226"/>
    <w:rsid w:val="00EA23DA"/>
    <w:rsid w:val="00EA25F7"/>
    <w:rsid w:val="00EA26FC"/>
    <w:rsid w:val="00EA28A3"/>
    <w:rsid w:val="00EA2A97"/>
    <w:rsid w:val="00EA2D9D"/>
    <w:rsid w:val="00EA2FDA"/>
    <w:rsid w:val="00EA322B"/>
    <w:rsid w:val="00EA3B5A"/>
    <w:rsid w:val="00EA3E5B"/>
    <w:rsid w:val="00EA410E"/>
    <w:rsid w:val="00EA41D0"/>
    <w:rsid w:val="00EA4686"/>
    <w:rsid w:val="00EA4CED"/>
    <w:rsid w:val="00EA4FD1"/>
    <w:rsid w:val="00EA53C2"/>
    <w:rsid w:val="00EA5695"/>
    <w:rsid w:val="00EA5B0A"/>
    <w:rsid w:val="00EA5B0D"/>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6B4"/>
    <w:rsid w:val="00EB2703"/>
    <w:rsid w:val="00EB2ABA"/>
    <w:rsid w:val="00EB2B53"/>
    <w:rsid w:val="00EB2CF1"/>
    <w:rsid w:val="00EB3037"/>
    <w:rsid w:val="00EB35D2"/>
    <w:rsid w:val="00EB3B30"/>
    <w:rsid w:val="00EB3DAC"/>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60C"/>
    <w:rsid w:val="00EB6BC4"/>
    <w:rsid w:val="00EB6DA7"/>
    <w:rsid w:val="00EB70B0"/>
    <w:rsid w:val="00EB73DC"/>
    <w:rsid w:val="00EB7554"/>
    <w:rsid w:val="00EB7633"/>
    <w:rsid w:val="00EB7736"/>
    <w:rsid w:val="00EB7A25"/>
    <w:rsid w:val="00EB7CA8"/>
    <w:rsid w:val="00EB7D31"/>
    <w:rsid w:val="00EC0091"/>
    <w:rsid w:val="00EC00F6"/>
    <w:rsid w:val="00EC020A"/>
    <w:rsid w:val="00EC0DF4"/>
    <w:rsid w:val="00EC100B"/>
    <w:rsid w:val="00EC12A2"/>
    <w:rsid w:val="00EC16C7"/>
    <w:rsid w:val="00EC1837"/>
    <w:rsid w:val="00EC1855"/>
    <w:rsid w:val="00EC247E"/>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69"/>
    <w:rsid w:val="00EC64BA"/>
    <w:rsid w:val="00EC6577"/>
    <w:rsid w:val="00EC6847"/>
    <w:rsid w:val="00EC6A1D"/>
    <w:rsid w:val="00EC6F98"/>
    <w:rsid w:val="00EC716D"/>
    <w:rsid w:val="00EC7401"/>
    <w:rsid w:val="00EC7455"/>
    <w:rsid w:val="00EC7508"/>
    <w:rsid w:val="00EC7DB6"/>
    <w:rsid w:val="00EC7DE9"/>
    <w:rsid w:val="00ED0624"/>
    <w:rsid w:val="00ED0706"/>
    <w:rsid w:val="00ED09B2"/>
    <w:rsid w:val="00ED0D5D"/>
    <w:rsid w:val="00ED1596"/>
    <w:rsid w:val="00ED162F"/>
    <w:rsid w:val="00ED1A46"/>
    <w:rsid w:val="00ED1B8C"/>
    <w:rsid w:val="00ED1F37"/>
    <w:rsid w:val="00ED1FC0"/>
    <w:rsid w:val="00ED1FC4"/>
    <w:rsid w:val="00ED21C8"/>
    <w:rsid w:val="00ED2828"/>
    <w:rsid w:val="00ED286F"/>
    <w:rsid w:val="00ED2AFE"/>
    <w:rsid w:val="00ED2E52"/>
    <w:rsid w:val="00ED2EEE"/>
    <w:rsid w:val="00ED2F7B"/>
    <w:rsid w:val="00ED3024"/>
    <w:rsid w:val="00ED34B1"/>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E0A"/>
    <w:rsid w:val="00ED6FF5"/>
    <w:rsid w:val="00ED7164"/>
    <w:rsid w:val="00ED71C5"/>
    <w:rsid w:val="00ED770B"/>
    <w:rsid w:val="00ED7CB8"/>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637"/>
    <w:rsid w:val="00EE5714"/>
    <w:rsid w:val="00EE58A4"/>
    <w:rsid w:val="00EE5D3F"/>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86D"/>
    <w:rsid w:val="00EF1A1E"/>
    <w:rsid w:val="00EF1F9C"/>
    <w:rsid w:val="00EF20F4"/>
    <w:rsid w:val="00EF27E0"/>
    <w:rsid w:val="00EF28DD"/>
    <w:rsid w:val="00EF2E01"/>
    <w:rsid w:val="00EF30A3"/>
    <w:rsid w:val="00EF3107"/>
    <w:rsid w:val="00EF3DFA"/>
    <w:rsid w:val="00EF4170"/>
    <w:rsid w:val="00EF4366"/>
    <w:rsid w:val="00EF4CD6"/>
    <w:rsid w:val="00EF4EFB"/>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AF6"/>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CB5"/>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13D"/>
    <w:rsid w:val="00F0628D"/>
    <w:rsid w:val="00F064D7"/>
    <w:rsid w:val="00F06532"/>
    <w:rsid w:val="00F06651"/>
    <w:rsid w:val="00F067F7"/>
    <w:rsid w:val="00F06C7E"/>
    <w:rsid w:val="00F06E8D"/>
    <w:rsid w:val="00F07DE6"/>
    <w:rsid w:val="00F10377"/>
    <w:rsid w:val="00F10525"/>
    <w:rsid w:val="00F1056C"/>
    <w:rsid w:val="00F107F1"/>
    <w:rsid w:val="00F1093F"/>
    <w:rsid w:val="00F10BC0"/>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064"/>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0F0"/>
    <w:rsid w:val="00F2467D"/>
    <w:rsid w:val="00F24788"/>
    <w:rsid w:val="00F256A9"/>
    <w:rsid w:val="00F25F67"/>
    <w:rsid w:val="00F2640F"/>
    <w:rsid w:val="00F264CA"/>
    <w:rsid w:val="00F26519"/>
    <w:rsid w:val="00F268C3"/>
    <w:rsid w:val="00F26C14"/>
    <w:rsid w:val="00F26E30"/>
    <w:rsid w:val="00F26F3F"/>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04A"/>
    <w:rsid w:val="00F37259"/>
    <w:rsid w:val="00F37293"/>
    <w:rsid w:val="00F375D1"/>
    <w:rsid w:val="00F401A9"/>
    <w:rsid w:val="00F405A4"/>
    <w:rsid w:val="00F41767"/>
    <w:rsid w:val="00F417AA"/>
    <w:rsid w:val="00F419C5"/>
    <w:rsid w:val="00F41B0B"/>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B3F"/>
    <w:rsid w:val="00F44D32"/>
    <w:rsid w:val="00F44D95"/>
    <w:rsid w:val="00F44EC5"/>
    <w:rsid w:val="00F44EFB"/>
    <w:rsid w:val="00F45BCD"/>
    <w:rsid w:val="00F45C02"/>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06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21F"/>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CAD"/>
    <w:rsid w:val="00F63E88"/>
    <w:rsid w:val="00F641FC"/>
    <w:rsid w:val="00F647F7"/>
    <w:rsid w:val="00F64829"/>
    <w:rsid w:val="00F64AA8"/>
    <w:rsid w:val="00F64EB0"/>
    <w:rsid w:val="00F65742"/>
    <w:rsid w:val="00F6583C"/>
    <w:rsid w:val="00F6589A"/>
    <w:rsid w:val="00F6605D"/>
    <w:rsid w:val="00F662F6"/>
    <w:rsid w:val="00F66532"/>
    <w:rsid w:val="00F66811"/>
    <w:rsid w:val="00F66BDE"/>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8A"/>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781"/>
    <w:rsid w:val="00F77813"/>
    <w:rsid w:val="00F77851"/>
    <w:rsid w:val="00F77BC7"/>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1D9"/>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34D"/>
    <w:rsid w:val="00F85536"/>
    <w:rsid w:val="00F85597"/>
    <w:rsid w:val="00F858A0"/>
    <w:rsid w:val="00F85996"/>
    <w:rsid w:val="00F86044"/>
    <w:rsid w:val="00F8639F"/>
    <w:rsid w:val="00F8657A"/>
    <w:rsid w:val="00F865CF"/>
    <w:rsid w:val="00F8679A"/>
    <w:rsid w:val="00F8693D"/>
    <w:rsid w:val="00F86BD6"/>
    <w:rsid w:val="00F86DBA"/>
    <w:rsid w:val="00F87117"/>
    <w:rsid w:val="00F871A0"/>
    <w:rsid w:val="00F87244"/>
    <w:rsid w:val="00F8732B"/>
    <w:rsid w:val="00F8736C"/>
    <w:rsid w:val="00F90043"/>
    <w:rsid w:val="00F90086"/>
    <w:rsid w:val="00F9019F"/>
    <w:rsid w:val="00F9030E"/>
    <w:rsid w:val="00F9062D"/>
    <w:rsid w:val="00F90640"/>
    <w:rsid w:val="00F90ADB"/>
    <w:rsid w:val="00F90C07"/>
    <w:rsid w:val="00F90CA2"/>
    <w:rsid w:val="00F90E21"/>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90"/>
    <w:rsid w:val="00F950B5"/>
    <w:rsid w:val="00F9513F"/>
    <w:rsid w:val="00F95339"/>
    <w:rsid w:val="00F95430"/>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64"/>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011"/>
    <w:rsid w:val="00FA62B7"/>
    <w:rsid w:val="00FA6B41"/>
    <w:rsid w:val="00FA7111"/>
    <w:rsid w:val="00FA73CA"/>
    <w:rsid w:val="00FA74B4"/>
    <w:rsid w:val="00FA7578"/>
    <w:rsid w:val="00FA7C5E"/>
    <w:rsid w:val="00FA7CA0"/>
    <w:rsid w:val="00FA7CAF"/>
    <w:rsid w:val="00FA7DA3"/>
    <w:rsid w:val="00FA7EDB"/>
    <w:rsid w:val="00FB0005"/>
    <w:rsid w:val="00FB003E"/>
    <w:rsid w:val="00FB0051"/>
    <w:rsid w:val="00FB0082"/>
    <w:rsid w:val="00FB0243"/>
    <w:rsid w:val="00FB040E"/>
    <w:rsid w:val="00FB0725"/>
    <w:rsid w:val="00FB0EA5"/>
    <w:rsid w:val="00FB0FB6"/>
    <w:rsid w:val="00FB127E"/>
    <w:rsid w:val="00FB1527"/>
    <w:rsid w:val="00FB1791"/>
    <w:rsid w:val="00FB1921"/>
    <w:rsid w:val="00FB1F9D"/>
    <w:rsid w:val="00FB2537"/>
    <w:rsid w:val="00FB2AB5"/>
    <w:rsid w:val="00FB2B22"/>
    <w:rsid w:val="00FB2DFB"/>
    <w:rsid w:val="00FB2EE8"/>
    <w:rsid w:val="00FB2F89"/>
    <w:rsid w:val="00FB30D3"/>
    <w:rsid w:val="00FB33DC"/>
    <w:rsid w:val="00FB3570"/>
    <w:rsid w:val="00FB3B2B"/>
    <w:rsid w:val="00FB4338"/>
    <w:rsid w:val="00FB454F"/>
    <w:rsid w:val="00FB477E"/>
    <w:rsid w:val="00FB4C9C"/>
    <w:rsid w:val="00FB4E66"/>
    <w:rsid w:val="00FB566A"/>
    <w:rsid w:val="00FB5D6D"/>
    <w:rsid w:val="00FB5DAF"/>
    <w:rsid w:val="00FB5F3F"/>
    <w:rsid w:val="00FB6077"/>
    <w:rsid w:val="00FB6165"/>
    <w:rsid w:val="00FB61F8"/>
    <w:rsid w:val="00FB62B4"/>
    <w:rsid w:val="00FB64D6"/>
    <w:rsid w:val="00FB77F4"/>
    <w:rsid w:val="00FB7BB2"/>
    <w:rsid w:val="00FB7F07"/>
    <w:rsid w:val="00FB7F75"/>
    <w:rsid w:val="00FC0077"/>
    <w:rsid w:val="00FC0150"/>
    <w:rsid w:val="00FC03AB"/>
    <w:rsid w:val="00FC0A83"/>
    <w:rsid w:val="00FC0BED"/>
    <w:rsid w:val="00FC1041"/>
    <w:rsid w:val="00FC105D"/>
    <w:rsid w:val="00FC1199"/>
    <w:rsid w:val="00FC1DE1"/>
    <w:rsid w:val="00FC1F11"/>
    <w:rsid w:val="00FC29F5"/>
    <w:rsid w:val="00FC2A5E"/>
    <w:rsid w:val="00FC2C46"/>
    <w:rsid w:val="00FC2D7A"/>
    <w:rsid w:val="00FC2E4F"/>
    <w:rsid w:val="00FC30B5"/>
    <w:rsid w:val="00FC33C6"/>
    <w:rsid w:val="00FC3C97"/>
    <w:rsid w:val="00FC3CDA"/>
    <w:rsid w:val="00FC3F09"/>
    <w:rsid w:val="00FC4729"/>
    <w:rsid w:val="00FC47B1"/>
    <w:rsid w:val="00FC4A8C"/>
    <w:rsid w:val="00FC4ABA"/>
    <w:rsid w:val="00FC4FBC"/>
    <w:rsid w:val="00FC5111"/>
    <w:rsid w:val="00FC5365"/>
    <w:rsid w:val="00FC53DB"/>
    <w:rsid w:val="00FC5D69"/>
    <w:rsid w:val="00FC5FC2"/>
    <w:rsid w:val="00FC6177"/>
    <w:rsid w:val="00FC63D1"/>
    <w:rsid w:val="00FC644E"/>
    <w:rsid w:val="00FC6A34"/>
    <w:rsid w:val="00FC6CEE"/>
    <w:rsid w:val="00FC705A"/>
    <w:rsid w:val="00FC70B2"/>
    <w:rsid w:val="00FC70D7"/>
    <w:rsid w:val="00FC734A"/>
    <w:rsid w:val="00FC73C3"/>
    <w:rsid w:val="00FC74F0"/>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8CD"/>
    <w:rsid w:val="00FD4C09"/>
    <w:rsid w:val="00FD4D67"/>
    <w:rsid w:val="00FD5032"/>
    <w:rsid w:val="00FD5A9D"/>
    <w:rsid w:val="00FD626F"/>
    <w:rsid w:val="00FD6C57"/>
    <w:rsid w:val="00FD74B3"/>
    <w:rsid w:val="00FD75D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3C9"/>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3E76"/>
    <w:rsid w:val="00FF412D"/>
    <w:rsid w:val="00FF4384"/>
    <w:rsid w:val="00FF4AE2"/>
    <w:rsid w:val="00FF4B89"/>
    <w:rsid w:val="00FF4CCC"/>
    <w:rsid w:val="00FF50A8"/>
    <w:rsid w:val="00FF571E"/>
    <w:rsid w:val="00FF5C78"/>
    <w:rsid w:val="00FF5FDA"/>
    <w:rsid w:val="00FF607A"/>
    <w:rsid w:val="00FF6108"/>
    <w:rsid w:val="00FF65BE"/>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D77350CF-064D-40A2-BE64-0F017A085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5637"/>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0"/>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boldbullet1">
    <w:name w:val="boldbullet1"/>
    <w:basedOn w:val="bullet1"/>
    <w:link w:val="boldbullet10"/>
    <w:qFormat/>
    <w:rsid w:val="000A4FDE"/>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0A4FDE"/>
    <w:rPr>
      <w:rFonts w:eastAsia="宋体"/>
      <w:b/>
      <w:szCs w:val="24"/>
    </w:rPr>
  </w:style>
  <w:style w:type="paragraph" w:customStyle="1" w:styleId="proposal0">
    <w:name w:val="proposal"/>
    <w:basedOn w:val="a3"/>
    <w:next w:val="a"/>
    <w:link w:val="proposalChar"/>
    <w:qFormat/>
    <w:rsid w:val="000A4FDE"/>
    <w:pPr>
      <w:autoSpaceDE/>
      <w:autoSpaceDN/>
      <w:adjustRightInd/>
      <w:snapToGrid/>
      <w:spacing w:beforeLines="50" w:afterLines="50"/>
      <w:ind w:left="1134" w:hanging="1134"/>
    </w:pPr>
    <w:rPr>
      <w:rFonts w:eastAsia="宋体"/>
      <w:b/>
      <w:lang w:eastAsia="zh-CN"/>
    </w:rPr>
  </w:style>
  <w:style w:type="character" w:customStyle="1" w:styleId="proposalChar">
    <w:name w:val="proposal Char"/>
    <w:link w:val="proposal0"/>
    <w:rsid w:val="000A4FDE"/>
    <w:rPr>
      <w:rFonts w:eastAsia="宋体"/>
      <w:b/>
    </w:rPr>
  </w:style>
  <w:style w:type="character" w:customStyle="1" w:styleId="bullet20">
    <w:name w:val="bullet2 字符"/>
    <w:basedOn w:val="a0"/>
    <w:link w:val="bullet2"/>
    <w:rsid w:val="009230B7"/>
    <w:rPr>
      <w:rFonts w:ascii="Times" w:eastAsia="宋体" w:hAnsi="Times"/>
      <w:kern w:val="2"/>
      <w:sz w:val="24"/>
      <w:szCs w:val="24"/>
      <w:lang w:val="en-GB"/>
    </w:rPr>
  </w:style>
  <w:style w:type="paragraph" w:customStyle="1" w:styleId="boldbullet2">
    <w:name w:val="boldbullet2"/>
    <w:basedOn w:val="bullet2"/>
    <w:link w:val="boldbullet20"/>
    <w:qFormat/>
    <w:rsid w:val="009230B7"/>
    <w:pPr>
      <w:spacing w:before="0" w:after="120"/>
      <w:ind w:left="0" w:firstLine="0"/>
      <w:jc w:val="both"/>
    </w:pPr>
    <w:rPr>
      <w:b/>
    </w:rPr>
  </w:style>
  <w:style w:type="character" w:customStyle="1" w:styleId="boldbullet20">
    <w:name w:val="boldbullet2 字符"/>
    <w:basedOn w:val="bullet20"/>
    <w:link w:val="boldbullet2"/>
    <w:rsid w:val="009230B7"/>
    <w:rPr>
      <w:rFonts w:ascii="Times" w:eastAsia="宋体" w:hAnsi="Times"/>
      <w:b/>
      <w:kern w:val="2"/>
      <w:sz w:val="24"/>
      <w:szCs w:val="24"/>
      <w:lang w:val="en-GB"/>
    </w:rPr>
  </w:style>
  <w:style w:type="character" w:customStyle="1" w:styleId="14">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8850D6"/>
    <w:rPr>
      <w:sz w:val="22"/>
      <w:szCs w:val="22"/>
      <w:lang w:eastAsia="en-US"/>
    </w:rPr>
  </w:style>
  <w:style w:type="character" w:styleId="aff1">
    <w:name w:val="Emphasis"/>
    <w:basedOn w:val="a0"/>
    <w:uiPriority w:val="20"/>
    <w:qFormat/>
    <w:rsid w:val="00D21072"/>
    <w:rPr>
      <w:i/>
      <w:iCs/>
    </w:rPr>
  </w:style>
  <w:style w:type="paragraph" w:customStyle="1" w:styleId="Default">
    <w:name w:val="Default"/>
    <w:rsid w:val="006B6E8A"/>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51137">
      <w:bodyDiv w:val="1"/>
      <w:marLeft w:val="0"/>
      <w:marRight w:val="0"/>
      <w:marTop w:val="0"/>
      <w:marBottom w:val="0"/>
      <w:divBdr>
        <w:top w:val="none" w:sz="0" w:space="0" w:color="auto"/>
        <w:left w:val="none" w:sz="0" w:space="0" w:color="auto"/>
        <w:bottom w:val="none" w:sz="0" w:space="0" w:color="auto"/>
        <w:right w:val="none" w:sz="0" w:space="0" w:color="auto"/>
      </w:divBdr>
      <w:divsChild>
        <w:div w:id="1457675998">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7834989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35433590">
      <w:bodyDiv w:val="1"/>
      <w:marLeft w:val="0"/>
      <w:marRight w:val="0"/>
      <w:marTop w:val="0"/>
      <w:marBottom w:val="0"/>
      <w:divBdr>
        <w:top w:val="none" w:sz="0" w:space="0" w:color="auto"/>
        <w:left w:val="none" w:sz="0" w:space="0" w:color="auto"/>
        <w:bottom w:val="none" w:sz="0" w:space="0" w:color="auto"/>
        <w:right w:val="none" w:sz="0" w:space="0" w:color="auto"/>
      </w:divBdr>
      <w:divsChild>
        <w:div w:id="7978980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65622763">
      <w:bodyDiv w:val="1"/>
      <w:marLeft w:val="0"/>
      <w:marRight w:val="0"/>
      <w:marTop w:val="0"/>
      <w:marBottom w:val="0"/>
      <w:divBdr>
        <w:top w:val="none" w:sz="0" w:space="0" w:color="auto"/>
        <w:left w:val="none" w:sz="0" w:space="0" w:color="auto"/>
        <w:bottom w:val="none" w:sz="0" w:space="0" w:color="auto"/>
        <w:right w:val="none" w:sz="0" w:space="0" w:color="auto"/>
      </w:divBdr>
      <w:divsChild>
        <w:div w:id="135605248">
          <w:marLeft w:val="547"/>
          <w:marRight w:val="0"/>
          <w:marTop w:val="20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809026">
      <w:bodyDiv w:val="1"/>
      <w:marLeft w:val="0"/>
      <w:marRight w:val="0"/>
      <w:marTop w:val="0"/>
      <w:marBottom w:val="0"/>
      <w:divBdr>
        <w:top w:val="none" w:sz="0" w:space="0" w:color="auto"/>
        <w:left w:val="none" w:sz="0" w:space="0" w:color="auto"/>
        <w:bottom w:val="none" w:sz="0" w:space="0" w:color="auto"/>
        <w:right w:val="none" w:sz="0" w:space="0" w:color="auto"/>
      </w:divBdr>
      <w:divsChild>
        <w:div w:id="921833308">
          <w:marLeft w:val="547"/>
          <w:marRight w:val="0"/>
          <w:marTop w:val="0"/>
          <w:marBottom w:val="0"/>
          <w:divBdr>
            <w:top w:val="none" w:sz="0" w:space="0" w:color="auto"/>
            <w:left w:val="none" w:sz="0" w:space="0" w:color="auto"/>
            <w:bottom w:val="none" w:sz="0" w:space="0" w:color="auto"/>
            <w:right w:val="none" w:sz="0" w:space="0" w:color="auto"/>
          </w:divBdr>
        </w:div>
        <w:div w:id="1002004968">
          <w:marLeft w:val="547"/>
          <w:marRight w:val="0"/>
          <w:marTop w:val="0"/>
          <w:marBottom w:val="0"/>
          <w:divBdr>
            <w:top w:val="none" w:sz="0" w:space="0" w:color="auto"/>
            <w:left w:val="none" w:sz="0" w:space="0" w:color="auto"/>
            <w:bottom w:val="none" w:sz="0" w:space="0" w:color="auto"/>
            <w:right w:val="none" w:sz="0" w:space="0" w:color="auto"/>
          </w:divBdr>
        </w:div>
        <w:div w:id="1979919077">
          <w:marLeft w:val="547"/>
          <w:marRight w:val="0"/>
          <w:marTop w:val="0"/>
          <w:marBottom w:val="16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1220545">
      <w:bodyDiv w:val="1"/>
      <w:marLeft w:val="0"/>
      <w:marRight w:val="0"/>
      <w:marTop w:val="0"/>
      <w:marBottom w:val="0"/>
      <w:divBdr>
        <w:top w:val="none" w:sz="0" w:space="0" w:color="auto"/>
        <w:left w:val="none" w:sz="0" w:space="0" w:color="auto"/>
        <w:bottom w:val="none" w:sz="0" w:space="0" w:color="auto"/>
        <w:right w:val="none" w:sz="0" w:space="0" w:color="auto"/>
      </w:divBdr>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69517652">
      <w:bodyDiv w:val="1"/>
      <w:marLeft w:val="0"/>
      <w:marRight w:val="0"/>
      <w:marTop w:val="0"/>
      <w:marBottom w:val="0"/>
      <w:divBdr>
        <w:top w:val="none" w:sz="0" w:space="0" w:color="auto"/>
        <w:left w:val="none" w:sz="0" w:space="0" w:color="auto"/>
        <w:bottom w:val="none" w:sz="0" w:space="0" w:color="auto"/>
        <w:right w:val="none" w:sz="0" w:space="0" w:color="auto"/>
      </w:divBdr>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2766395">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2910321">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43586296">
      <w:bodyDiv w:val="1"/>
      <w:marLeft w:val="0"/>
      <w:marRight w:val="0"/>
      <w:marTop w:val="0"/>
      <w:marBottom w:val="0"/>
      <w:divBdr>
        <w:top w:val="none" w:sz="0" w:space="0" w:color="auto"/>
        <w:left w:val="none" w:sz="0" w:space="0" w:color="auto"/>
        <w:bottom w:val="none" w:sz="0" w:space="0" w:color="auto"/>
        <w:right w:val="none" w:sz="0" w:space="0" w:color="auto"/>
      </w:divBdr>
    </w:div>
    <w:div w:id="650719110">
      <w:bodyDiv w:val="1"/>
      <w:marLeft w:val="0"/>
      <w:marRight w:val="0"/>
      <w:marTop w:val="0"/>
      <w:marBottom w:val="0"/>
      <w:divBdr>
        <w:top w:val="none" w:sz="0" w:space="0" w:color="auto"/>
        <w:left w:val="none" w:sz="0" w:space="0" w:color="auto"/>
        <w:bottom w:val="none" w:sz="0" w:space="0" w:color="auto"/>
        <w:right w:val="none" w:sz="0" w:space="0" w:color="auto"/>
      </w:divBdr>
      <w:divsChild>
        <w:div w:id="474493683">
          <w:marLeft w:val="547"/>
          <w:marRight w:val="0"/>
          <w:marTop w:val="0"/>
          <w:marBottom w:val="0"/>
          <w:divBdr>
            <w:top w:val="none" w:sz="0" w:space="0" w:color="auto"/>
            <w:left w:val="none" w:sz="0" w:space="0" w:color="auto"/>
            <w:bottom w:val="none" w:sz="0" w:space="0" w:color="auto"/>
            <w:right w:val="none" w:sz="0" w:space="0" w:color="auto"/>
          </w:divBdr>
        </w:div>
        <w:div w:id="1251430286">
          <w:marLeft w:val="547"/>
          <w:marRight w:val="0"/>
          <w:marTop w:val="0"/>
          <w:marBottom w:val="0"/>
          <w:divBdr>
            <w:top w:val="none" w:sz="0" w:space="0" w:color="auto"/>
            <w:left w:val="none" w:sz="0" w:space="0" w:color="auto"/>
            <w:bottom w:val="none" w:sz="0" w:space="0" w:color="auto"/>
            <w:right w:val="none" w:sz="0" w:space="0" w:color="auto"/>
          </w:divBdr>
        </w:div>
        <w:div w:id="1336225062">
          <w:marLeft w:val="1166"/>
          <w:marRight w:val="0"/>
          <w:marTop w:val="0"/>
          <w:marBottom w:val="0"/>
          <w:divBdr>
            <w:top w:val="none" w:sz="0" w:space="0" w:color="auto"/>
            <w:left w:val="none" w:sz="0" w:space="0" w:color="auto"/>
            <w:bottom w:val="none" w:sz="0" w:space="0" w:color="auto"/>
            <w:right w:val="none" w:sz="0" w:space="0" w:color="auto"/>
          </w:divBdr>
        </w:div>
      </w:divsChild>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534627">
      <w:bodyDiv w:val="1"/>
      <w:marLeft w:val="0"/>
      <w:marRight w:val="0"/>
      <w:marTop w:val="0"/>
      <w:marBottom w:val="0"/>
      <w:divBdr>
        <w:top w:val="none" w:sz="0" w:space="0" w:color="auto"/>
        <w:left w:val="none" w:sz="0" w:space="0" w:color="auto"/>
        <w:bottom w:val="none" w:sz="0" w:space="0" w:color="auto"/>
        <w:right w:val="none" w:sz="0" w:space="0" w:color="auto"/>
      </w:divBdr>
      <w:divsChild>
        <w:div w:id="1238899298">
          <w:marLeft w:val="547"/>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5417403">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3345972">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4636329">
      <w:bodyDiv w:val="1"/>
      <w:marLeft w:val="0"/>
      <w:marRight w:val="0"/>
      <w:marTop w:val="0"/>
      <w:marBottom w:val="0"/>
      <w:divBdr>
        <w:top w:val="none" w:sz="0" w:space="0" w:color="auto"/>
        <w:left w:val="none" w:sz="0" w:space="0" w:color="auto"/>
        <w:bottom w:val="none" w:sz="0" w:space="0" w:color="auto"/>
        <w:right w:val="none" w:sz="0" w:space="0" w:color="auto"/>
      </w:divBdr>
      <w:divsChild>
        <w:div w:id="462501870">
          <w:marLeft w:val="1166"/>
          <w:marRight w:val="0"/>
          <w:marTop w:val="0"/>
          <w:marBottom w:val="0"/>
          <w:divBdr>
            <w:top w:val="none" w:sz="0" w:space="0" w:color="auto"/>
            <w:left w:val="none" w:sz="0" w:space="0" w:color="auto"/>
            <w:bottom w:val="none" w:sz="0" w:space="0" w:color="auto"/>
            <w:right w:val="none" w:sz="0" w:space="0" w:color="auto"/>
          </w:divBdr>
        </w:div>
        <w:div w:id="933783607">
          <w:marLeft w:val="547"/>
          <w:marRight w:val="0"/>
          <w:marTop w:val="0"/>
          <w:marBottom w:val="0"/>
          <w:divBdr>
            <w:top w:val="none" w:sz="0" w:space="0" w:color="auto"/>
            <w:left w:val="none" w:sz="0" w:space="0" w:color="auto"/>
            <w:bottom w:val="none" w:sz="0" w:space="0" w:color="auto"/>
            <w:right w:val="none" w:sz="0" w:space="0" w:color="auto"/>
          </w:divBdr>
        </w:div>
        <w:div w:id="1197541277">
          <w:marLeft w:val="547"/>
          <w:marRight w:val="0"/>
          <w:marTop w:val="0"/>
          <w:marBottom w:val="0"/>
          <w:divBdr>
            <w:top w:val="none" w:sz="0" w:space="0" w:color="auto"/>
            <w:left w:val="none" w:sz="0" w:space="0" w:color="auto"/>
            <w:bottom w:val="none" w:sz="0" w:space="0" w:color="auto"/>
            <w:right w:val="none" w:sz="0" w:space="0" w:color="auto"/>
          </w:divBdr>
        </w:div>
      </w:divsChild>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9741610">
      <w:bodyDiv w:val="1"/>
      <w:marLeft w:val="0"/>
      <w:marRight w:val="0"/>
      <w:marTop w:val="0"/>
      <w:marBottom w:val="0"/>
      <w:divBdr>
        <w:top w:val="none" w:sz="0" w:space="0" w:color="auto"/>
        <w:left w:val="none" w:sz="0" w:space="0" w:color="auto"/>
        <w:bottom w:val="none" w:sz="0" w:space="0" w:color="auto"/>
        <w:right w:val="none" w:sz="0" w:space="0" w:color="auto"/>
      </w:divBdr>
      <w:divsChild>
        <w:div w:id="1892957036">
          <w:marLeft w:val="1166"/>
          <w:marRight w:val="0"/>
          <w:marTop w:val="0"/>
          <w:marBottom w:val="0"/>
          <w:divBdr>
            <w:top w:val="none" w:sz="0" w:space="0" w:color="auto"/>
            <w:left w:val="none" w:sz="0" w:space="0" w:color="auto"/>
            <w:bottom w:val="none" w:sz="0" w:space="0" w:color="auto"/>
            <w:right w:val="none" w:sz="0" w:space="0" w:color="auto"/>
          </w:divBdr>
        </w:div>
        <w:div w:id="1930577797">
          <w:marLeft w:val="547"/>
          <w:marRight w:val="0"/>
          <w:marTop w:val="0"/>
          <w:marBottom w:val="0"/>
          <w:divBdr>
            <w:top w:val="none" w:sz="0" w:space="0" w:color="auto"/>
            <w:left w:val="none" w:sz="0" w:space="0" w:color="auto"/>
            <w:bottom w:val="none" w:sz="0" w:space="0" w:color="auto"/>
            <w:right w:val="none" w:sz="0" w:space="0" w:color="auto"/>
          </w:divBdr>
        </w:div>
      </w:divsChild>
    </w:div>
    <w:div w:id="1108040662">
      <w:bodyDiv w:val="1"/>
      <w:marLeft w:val="0"/>
      <w:marRight w:val="0"/>
      <w:marTop w:val="0"/>
      <w:marBottom w:val="0"/>
      <w:divBdr>
        <w:top w:val="none" w:sz="0" w:space="0" w:color="auto"/>
        <w:left w:val="none" w:sz="0" w:space="0" w:color="auto"/>
        <w:bottom w:val="none" w:sz="0" w:space="0" w:color="auto"/>
        <w:right w:val="none" w:sz="0" w:space="0" w:color="auto"/>
      </w:divBdr>
      <w:divsChild>
        <w:div w:id="191656719">
          <w:marLeft w:val="547"/>
          <w:marRight w:val="0"/>
          <w:marTop w:val="0"/>
          <w:marBottom w:val="0"/>
          <w:divBdr>
            <w:top w:val="none" w:sz="0" w:space="0" w:color="auto"/>
            <w:left w:val="none" w:sz="0" w:space="0" w:color="auto"/>
            <w:bottom w:val="none" w:sz="0" w:space="0" w:color="auto"/>
            <w:right w:val="none" w:sz="0" w:space="0" w:color="auto"/>
          </w:divBdr>
        </w:div>
        <w:div w:id="340088676">
          <w:marLeft w:val="547"/>
          <w:marRight w:val="0"/>
          <w:marTop w:val="0"/>
          <w:marBottom w:val="0"/>
          <w:divBdr>
            <w:top w:val="none" w:sz="0" w:space="0" w:color="auto"/>
            <w:left w:val="none" w:sz="0" w:space="0" w:color="auto"/>
            <w:bottom w:val="none" w:sz="0" w:space="0" w:color="auto"/>
            <w:right w:val="none" w:sz="0" w:space="0" w:color="auto"/>
          </w:divBdr>
        </w:div>
        <w:div w:id="510074019">
          <w:marLeft w:val="547"/>
          <w:marRight w:val="0"/>
          <w:marTop w:val="0"/>
          <w:marBottom w:val="0"/>
          <w:divBdr>
            <w:top w:val="none" w:sz="0" w:space="0" w:color="auto"/>
            <w:left w:val="none" w:sz="0" w:space="0" w:color="auto"/>
            <w:bottom w:val="none" w:sz="0" w:space="0" w:color="auto"/>
            <w:right w:val="none" w:sz="0" w:space="0" w:color="auto"/>
          </w:divBdr>
        </w:div>
        <w:div w:id="2140830919">
          <w:marLeft w:val="547"/>
          <w:marRight w:val="0"/>
          <w:marTop w:val="0"/>
          <w:marBottom w:val="0"/>
          <w:divBdr>
            <w:top w:val="none" w:sz="0" w:space="0" w:color="auto"/>
            <w:left w:val="none" w:sz="0" w:space="0" w:color="auto"/>
            <w:bottom w:val="none" w:sz="0" w:space="0" w:color="auto"/>
            <w:right w:val="none" w:sz="0" w:space="0" w:color="auto"/>
          </w:divBdr>
        </w:div>
      </w:divsChild>
    </w:div>
    <w:div w:id="1117407979">
      <w:bodyDiv w:val="1"/>
      <w:marLeft w:val="0"/>
      <w:marRight w:val="0"/>
      <w:marTop w:val="0"/>
      <w:marBottom w:val="0"/>
      <w:divBdr>
        <w:top w:val="none" w:sz="0" w:space="0" w:color="auto"/>
        <w:left w:val="none" w:sz="0" w:space="0" w:color="auto"/>
        <w:bottom w:val="none" w:sz="0" w:space="0" w:color="auto"/>
        <w:right w:val="none" w:sz="0" w:space="0" w:color="auto"/>
      </w:divBdr>
      <w:divsChild>
        <w:div w:id="140079754">
          <w:marLeft w:val="547"/>
          <w:marRight w:val="0"/>
          <w:marTop w:val="0"/>
          <w:marBottom w:val="0"/>
          <w:divBdr>
            <w:top w:val="none" w:sz="0" w:space="0" w:color="auto"/>
            <w:left w:val="none" w:sz="0" w:space="0" w:color="auto"/>
            <w:bottom w:val="none" w:sz="0" w:space="0" w:color="auto"/>
            <w:right w:val="none" w:sz="0" w:space="0" w:color="auto"/>
          </w:divBdr>
        </w:div>
        <w:div w:id="334723075">
          <w:marLeft w:val="547"/>
          <w:marRight w:val="0"/>
          <w:marTop w:val="0"/>
          <w:marBottom w:val="0"/>
          <w:divBdr>
            <w:top w:val="none" w:sz="0" w:space="0" w:color="auto"/>
            <w:left w:val="none" w:sz="0" w:space="0" w:color="auto"/>
            <w:bottom w:val="none" w:sz="0" w:space="0" w:color="auto"/>
            <w:right w:val="none" w:sz="0" w:space="0" w:color="auto"/>
          </w:divBdr>
        </w:div>
        <w:div w:id="1128940268">
          <w:marLeft w:val="1166"/>
          <w:marRight w:val="0"/>
          <w:marTop w:val="0"/>
          <w:marBottom w:val="0"/>
          <w:divBdr>
            <w:top w:val="none" w:sz="0" w:space="0" w:color="auto"/>
            <w:left w:val="none" w:sz="0" w:space="0" w:color="auto"/>
            <w:bottom w:val="none" w:sz="0" w:space="0" w:color="auto"/>
            <w:right w:val="none" w:sz="0" w:space="0" w:color="auto"/>
          </w:divBdr>
        </w:div>
        <w:div w:id="1199970994">
          <w:marLeft w:val="547"/>
          <w:marRight w:val="0"/>
          <w:marTop w:val="0"/>
          <w:marBottom w:val="0"/>
          <w:divBdr>
            <w:top w:val="none" w:sz="0" w:space="0" w:color="auto"/>
            <w:left w:val="none" w:sz="0" w:space="0" w:color="auto"/>
            <w:bottom w:val="none" w:sz="0" w:space="0" w:color="auto"/>
            <w:right w:val="none" w:sz="0" w:space="0" w:color="auto"/>
          </w:divBdr>
        </w:div>
        <w:div w:id="1490636129">
          <w:marLeft w:val="547"/>
          <w:marRight w:val="0"/>
          <w:marTop w:val="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64662532">
      <w:bodyDiv w:val="1"/>
      <w:marLeft w:val="0"/>
      <w:marRight w:val="0"/>
      <w:marTop w:val="0"/>
      <w:marBottom w:val="0"/>
      <w:divBdr>
        <w:top w:val="none" w:sz="0" w:space="0" w:color="auto"/>
        <w:left w:val="none" w:sz="0" w:space="0" w:color="auto"/>
        <w:bottom w:val="none" w:sz="0" w:space="0" w:color="auto"/>
        <w:right w:val="none" w:sz="0" w:space="0" w:color="auto"/>
      </w:divBdr>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17937647">
      <w:bodyDiv w:val="1"/>
      <w:marLeft w:val="0"/>
      <w:marRight w:val="0"/>
      <w:marTop w:val="0"/>
      <w:marBottom w:val="0"/>
      <w:divBdr>
        <w:top w:val="none" w:sz="0" w:space="0" w:color="auto"/>
        <w:left w:val="none" w:sz="0" w:space="0" w:color="auto"/>
        <w:bottom w:val="none" w:sz="0" w:space="0" w:color="auto"/>
        <w:right w:val="none" w:sz="0" w:space="0" w:color="auto"/>
      </w:divBdr>
    </w:div>
    <w:div w:id="1230384782">
      <w:bodyDiv w:val="1"/>
      <w:marLeft w:val="0"/>
      <w:marRight w:val="0"/>
      <w:marTop w:val="0"/>
      <w:marBottom w:val="0"/>
      <w:divBdr>
        <w:top w:val="none" w:sz="0" w:space="0" w:color="auto"/>
        <w:left w:val="none" w:sz="0" w:space="0" w:color="auto"/>
        <w:bottom w:val="none" w:sz="0" w:space="0" w:color="auto"/>
        <w:right w:val="none" w:sz="0" w:space="0" w:color="auto"/>
      </w:divBdr>
      <w:divsChild>
        <w:div w:id="647246630">
          <w:marLeft w:val="547"/>
          <w:marRight w:val="0"/>
          <w:marTop w:val="0"/>
          <w:marBottom w:val="0"/>
          <w:divBdr>
            <w:top w:val="none" w:sz="0" w:space="0" w:color="auto"/>
            <w:left w:val="none" w:sz="0" w:space="0" w:color="auto"/>
            <w:bottom w:val="none" w:sz="0" w:space="0" w:color="auto"/>
            <w:right w:val="none" w:sz="0" w:space="0" w:color="auto"/>
          </w:divBdr>
        </w:div>
        <w:div w:id="788084151">
          <w:marLeft w:val="547"/>
          <w:marRight w:val="0"/>
          <w:marTop w:val="0"/>
          <w:marBottom w:val="160"/>
          <w:divBdr>
            <w:top w:val="none" w:sz="0" w:space="0" w:color="auto"/>
            <w:left w:val="none" w:sz="0" w:space="0" w:color="auto"/>
            <w:bottom w:val="none" w:sz="0" w:space="0" w:color="auto"/>
            <w:right w:val="none" w:sz="0" w:space="0" w:color="auto"/>
          </w:divBdr>
        </w:div>
        <w:div w:id="1757944420">
          <w:marLeft w:val="547"/>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78508445">
      <w:bodyDiv w:val="1"/>
      <w:marLeft w:val="0"/>
      <w:marRight w:val="0"/>
      <w:marTop w:val="0"/>
      <w:marBottom w:val="0"/>
      <w:divBdr>
        <w:top w:val="none" w:sz="0" w:space="0" w:color="auto"/>
        <w:left w:val="none" w:sz="0" w:space="0" w:color="auto"/>
        <w:bottom w:val="none" w:sz="0" w:space="0" w:color="auto"/>
        <w:right w:val="none" w:sz="0" w:space="0" w:color="auto"/>
      </w:divBdr>
      <w:divsChild>
        <w:div w:id="311714662">
          <w:marLeft w:val="547"/>
          <w:marRight w:val="0"/>
          <w:marTop w:val="0"/>
          <w:marBottom w:val="0"/>
          <w:divBdr>
            <w:top w:val="none" w:sz="0" w:space="0" w:color="auto"/>
            <w:left w:val="none" w:sz="0" w:space="0" w:color="auto"/>
            <w:bottom w:val="none" w:sz="0" w:space="0" w:color="auto"/>
            <w:right w:val="none" w:sz="0" w:space="0" w:color="auto"/>
          </w:divBdr>
        </w:div>
        <w:div w:id="2082673135">
          <w:marLeft w:val="547"/>
          <w:marRight w:val="0"/>
          <w:marTop w:val="0"/>
          <w:marBottom w:val="0"/>
          <w:divBdr>
            <w:top w:val="none" w:sz="0" w:space="0" w:color="auto"/>
            <w:left w:val="none" w:sz="0" w:space="0" w:color="auto"/>
            <w:bottom w:val="none" w:sz="0" w:space="0" w:color="auto"/>
            <w:right w:val="none" w:sz="0" w:space="0" w:color="auto"/>
          </w:divBdr>
        </w:div>
        <w:div w:id="1414862106">
          <w:marLeft w:val="547"/>
          <w:marRight w:val="0"/>
          <w:marTop w:val="0"/>
          <w:marBottom w:val="0"/>
          <w:divBdr>
            <w:top w:val="none" w:sz="0" w:space="0" w:color="auto"/>
            <w:left w:val="none" w:sz="0" w:space="0" w:color="auto"/>
            <w:bottom w:val="none" w:sz="0" w:space="0" w:color="auto"/>
            <w:right w:val="none" w:sz="0" w:space="0" w:color="auto"/>
          </w:divBdr>
        </w:div>
        <w:div w:id="2065637738">
          <w:marLeft w:val="1166"/>
          <w:marRight w:val="0"/>
          <w:marTop w:val="0"/>
          <w:marBottom w:val="0"/>
          <w:divBdr>
            <w:top w:val="none" w:sz="0" w:space="0" w:color="auto"/>
            <w:left w:val="none" w:sz="0" w:space="0" w:color="auto"/>
            <w:bottom w:val="none" w:sz="0" w:space="0" w:color="auto"/>
            <w:right w:val="none" w:sz="0" w:space="0" w:color="auto"/>
          </w:divBdr>
        </w:div>
        <w:div w:id="1905097216">
          <w:marLeft w:val="547"/>
          <w:marRight w:val="0"/>
          <w:marTop w:val="0"/>
          <w:marBottom w:val="0"/>
          <w:divBdr>
            <w:top w:val="none" w:sz="0" w:space="0" w:color="auto"/>
            <w:left w:val="none" w:sz="0" w:space="0" w:color="auto"/>
            <w:bottom w:val="none" w:sz="0" w:space="0" w:color="auto"/>
            <w:right w:val="none" w:sz="0" w:space="0" w:color="auto"/>
          </w:divBdr>
        </w:div>
        <w:div w:id="1064529720">
          <w:marLeft w:val="1166"/>
          <w:marRight w:val="0"/>
          <w:marTop w:val="0"/>
          <w:marBottom w:val="0"/>
          <w:divBdr>
            <w:top w:val="none" w:sz="0" w:space="0" w:color="auto"/>
            <w:left w:val="none" w:sz="0" w:space="0" w:color="auto"/>
            <w:bottom w:val="none" w:sz="0" w:space="0" w:color="auto"/>
            <w:right w:val="none" w:sz="0" w:space="0" w:color="auto"/>
          </w:divBdr>
        </w:div>
        <w:div w:id="619914924">
          <w:marLeft w:val="547"/>
          <w:marRight w:val="0"/>
          <w:marTop w:val="0"/>
          <w:marBottom w:val="0"/>
          <w:divBdr>
            <w:top w:val="none" w:sz="0" w:space="0" w:color="auto"/>
            <w:left w:val="none" w:sz="0" w:space="0" w:color="auto"/>
            <w:bottom w:val="none" w:sz="0" w:space="0" w:color="auto"/>
            <w:right w:val="none" w:sz="0" w:space="0" w:color="auto"/>
          </w:divBdr>
        </w:div>
        <w:div w:id="1350595961">
          <w:marLeft w:val="1166"/>
          <w:marRight w:val="0"/>
          <w:marTop w:val="0"/>
          <w:marBottom w:val="0"/>
          <w:divBdr>
            <w:top w:val="none" w:sz="0" w:space="0" w:color="auto"/>
            <w:left w:val="none" w:sz="0" w:space="0" w:color="auto"/>
            <w:bottom w:val="none" w:sz="0" w:space="0" w:color="auto"/>
            <w:right w:val="none" w:sz="0" w:space="0" w:color="auto"/>
          </w:divBdr>
        </w:div>
        <w:div w:id="1882553723">
          <w:marLeft w:val="547"/>
          <w:marRight w:val="0"/>
          <w:marTop w:val="0"/>
          <w:marBottom w:val="0"/>
          <w:divBdr>
            <w:top w:val="none" w:sz="0" w:space="0" w:color="auto"/>
            <w:left w:val="none" w:sz="0" w:space="0" w:color="auto"/>
            <w:bottom w:val="none" w:sz="0" w:space="0" w:color="auto"/>
            <w:right w:val="none" w:sz="0" w:space="0" w:color="auto"/>
          </w:divBdr>
        </w:div>
        <w:div w:id="1120610002">
          <w:marLeft w:val="1166"/>
          <w:marRight w:val="0"/>
          <w:marTop w:val="0"/>
          <w:marBottom w:val="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36844818">
      <w:bodyDiv w:val="1"/>
      <w:marLeft w:val="0"/>
      <w:marRight w:val="0"/>
      <w:marTop w:val="0"/>
      <w:marBottom w:val="0"/>
      <w:divBdr>
        <w:top w:val="none" w:sz="0" w:space="0" w:color="auto"/>
        <w:left w:val="none" w:sz="0" w:space="0" w:color="auto"/>
        <w:bottom w:val="none" w:sz="0" w:space="0" w:color="auto"/>
        <w:right w:val="none" w:sz="0" w:space="0" w:color="auto"/>
      </w:divBdr>
      <w:divsChild>
        <w:div w:id="1655183908">
          <w:marLeft w:val="547"/>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0427109">
      <w:bodyDiv w:val="1"/>
      <w:marLeft w:val="0"/>
      <w:marRight w:val="0"/>
      <w:marTop w:val="0"/>
      <w:marBottom w:val="0"/>
      <w:divBdr>
        <w:top w:val="none" w:sz="0" w:space="0" w:color="auto"/>
        <w:left w:val="none" w:sz="0" w:space="0" w:color="auto"/>
        <w:bottom w:val="none" w:sz="0" w:space="0" w:color="auto"/>
        <w:right w:val="none" w:sz="0" w:space="0" w:color="auto"/>
      </w:divBdr>
      <w:divsChild>
        <w:div w:id="1240676632">
          <w:marLeft w:val="547"/>
          <w:marRight w:val="0"/>
          <w:marTop w:val="0"/>
          <w:marBottom w:val="0"/>
          <w:divBdr>
            <w:top w:val="none" w:sz="0" w:space="0" w:color="auto"/>
            <w:left w:val="none" w:sz="0" w:space="0" w:color="auto"/>
            <w:bottom w:val="none" w:sz="0" w:space="0" w:color="auto"/>
            <w:right w:val="none" w:sz="0" w:space="0" w:color="auto"/>
          </w:divBdr>
        </w:div>
        <w:div w:id="1866871334">
          <w:marLeft w:val="1166"/>
          <w:marRight w:val="0"/>
          <w:marTop w:val="0"/>
          <w:marBottom w:val="0"/>
          <w:divBdr>
            <w:top w:val="none" w:sz="0" w:space="0" w:color="auto"/>
            <w:left w:val="none" w:sz="0" w:space="0" w:color="auto"/>
            <w:bottom w:val="none" w:sz="0" w:space="0" w:color="auto"/>
            <w:right w:val="none" w:sz="0" w:space="0" w:color="auto"/>
          </w:divBdr>
        </w:div>
        <w:div w:id="2020815499">
          <w:marLeft w:val="547"/>
          <w:marRight w:val="0"/>
          <w:marTop w:val="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69823848">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9863974">
      <w:bodyDiv w:val="1"/>
      <w:marLeft w:val="0"/>
      <w:marRight w:val="0"/>
      <w:marTop w:val="0"/>
      <w:marBottom w:val="0"/>
      <w:divBdr>
        <w:top w:val="none" w:sz="0" w:space="0" w:color="auto"/>
        <w:left w:val="none" w:sz="0" w:space="0" w:color="auto"/>
        <w:bottom w:val="none" w:sz="0" w:space="0" w:color="auto"/>
        <w:right w:val="none" w:sz="0" w:space="0" w:color="auto"/>
      </w:divBdr>
      <w:divsChild>
        <w:div w:id="878904418">
          <w:marLeft w:val="547"/>
          <w:marRight w:val="0"/>
          <w:marTop w:val="0"/>
          <w:marBottom w:val="0"/>
          <w:divBdr>
            <w:top w:val="none" w:sz="0" w:space="0" w:color="auto"/>
            <w:left w:val="none" w:sz="0" w:space="0" w:color="auto"/>
            <w:bottom w:val="none" w:sz="0" w:space="0" w:color="auto"/>
            <w:right w:val="none" w:sz="0" w:space="0" w:color="auto"/>
          </w:divBdr>
        </w:div>
        <w:div w:id="1220246246">
          <w:marLeft w:val="547"/>
          <w:marRight w:val="0"/>
          <w:marTop w:val="0"/>
          <w:marBottom w:val="0"/>
          <w:divBdr>
            <w:top w:val="none" w:sz="0" w:space="0" w:color="auto"/>
            <w:left w:val="none" w:sz="0" w:space="0" w:color="auto"/>
            <w:bottom w:val="none" w:sz="0" w:space="0" w:color="auto"/>
            <w:right w:val="none" w:sz="0" w:space="0" w:color="auto"/>
          </w:divBdr>
        </w:div>
        <w:div w:id="1360274817">
          <w:marLeft w:val="547"/>
          <w:marRight w:val="0"/>
          <w:marTop w:val="0"/>
          <w:marBottom w:val="0"/>
          <w:divBdr>
            <w:top w:val="none" w:sz="0" w:space="0" w:color="auto"/>
            <w:left w:val="none" w:sz="0" w:space="0" w:color="auto"/>
            <w:bottom w:val="none" w:sz="0" w:space="0" w:color="auto"/>
            <w:right w:val="none" w:sz="0" w:space="0" w:color="auto"/>
          </w:divBdr>
        </w:div>
        <w:div w:id="1886140288">
          <w:marLeft w:val="547"/>
          <w:marRight w:val="0"/>
          <w:marTop w:val="0"/>
          <w:marBottom w:val="0"/>
          <w:divBdr>
            <w:top w:val="none" w:sz="0" w:space="0" w:color="auto"/>
            <w:left w:val="none" w:sz="0" w:space="0" w:color="auto"/>
            <w:bottom w:val="none" w:sz="0" w:space="0" w:color="auto"/>
            <w:right w:val="none" w:sz="0" w:space="0" w:color="auto"/>
          </w:divBdr>
        </w:div>
      </w:divsChild>
    </w:div>
    <w:div w:id="1760712127">
      <w:bodyDiv w:val="1"/>
      <w:marLeft w:val="0"/>
      <w:marRight w:val="0"/>
      <w:marTop w:val="0"/>
      <w:marBottom w:val="0"/>
      <w:divBdr>
        <w:top w:val="none" w:sz="0" w:space="0" w:color="auto"/>
        <w:left w:val="none" w:sz="0" w:space="0" w:color="auto"/>
        <w:bottom w:val="none" w:sz="0" w:space="0" w:color="auto"/>
        <w:right w:val="none" w:sz="0" w:space="0" w:color="auto"/>
      </w:divBdr>
      <w:divsChild>
        <w:div w:id="175268693">
          <w:marLeft w:val="547"/>
          <w:marRight w:val="0"/>
          <w:marTop w:val="0"/>
          <w:marBottom w:val="0"/>
          <w:divBdr>
            <w:top w:val="none" w:sz="0" w:space="0" w:color="auto"/>
            <w:left w:val="none" w:sz="0" w:space="0" w:color="auto"/>
            <w:bottom w:val="none" w:sz="0" w:space="0" w:color="auto"/>
            <w:right w:val="none" w:sz="0" w:space="0" w:color="auto"/>
          </w:divBdr>
        </w:div>
        <w:div w:id="737678057">
          <w:marLeft w:val="547"/>
          <w:marRight w:val="0"/>
          <w:marTop w:val="0"/>
          <w:marBottom w:val="0"/>
          <w:divBdr>
            <w:top w:val="none" w:sz="0" w:space="0" w:color="auto"/>
            <w:left w:val="none" w:sz="0" w:space="0" w:color="auto"/>
            <w:bottom w:val="none" w:sz="0" w:space="0" w:color="auto"/>
            <w:right w:val="none" w:sz="0" w:space="0" w:color="auto"/>
          </w:divBdr>
        </w:div>
      </w:divsChild>
    </w:div>
    <w:div w:id="1802184940">
      <w:bodyDiv w:val="1"/>
      <w:marLeft w:val="0"/>
      <w:marRight w:val="0"/>
      <w:marTop w:val="0"/>
      <w:marBottom w:val="0"/>
      <w:divBdr>
        <w:top w:val="none" w:sz="0" w:space="0" w:color="auto"/>
        <w:left w:val="none" w:sz="0" w:space="0" w:color="auto"/>
        <w:bottom w:val="none" w:sz="0" w:space="0" w:color="auto"/>
        <w:right w:val="none" w:sz="0" w:space="0" w:color="auto"/>
      </w:divBdr>
    </w:div>
    <w:div w:id="1832870098">
      <w:bodyDiv w:val="1"/>
      <w:marLeft w:val="0"/>
      <w:marRight w:val="0"/>
      <w:marTop w:val="0"/>
      <w:marBottom w:val="0"/>
      <w:divBdr>
        <w:top w:val="none" w:sz="0" w:space="0" w:color="auto"/>
        <w:left w:val="none" w:sz="0" w:space="0" w:color="auto"/>
        <w:bottom w:val="none" w:sz="0" w:space="0" w:color="auto"/>
        <w:right w:val="none" w:sz="0" w:space="0" w:color="auto"/>
      </w:divBdr>
      <w:divsChild>
        <w:div w:id="175658037">
          <w:marLeft w:val="547"/>
          <w:marRight w:val="0"/>
          <w:marTop w:val="0"/>
          <w:marBottom w:val="0"/>
          <w:divBdr>
            <w:top w:val="none" w:sz="0" w:space="0" w:color="auto"/>
            <w:left w:val="none" w:sz="0" w:space="0" w:color="auto"/>
            <w:bottom w:val="none" w:sz="0" w:space="0" w:color="auto"/>
            <w:right w:val="none" w:sz="0" w:space="0" w:color="auto"/>
          </w:divBdr>
        </w:div>
        <w:div w:id="1783844371">
          <w:marLeft w:val="547"/>
          <w:marRight w:val="0"/>
          <w:marTop w:val="0"/>
          <w:marBottom w:val="0"/>
          <w:divBdr>
            <w:top w:val="none" w:sz="0" w:space="0" w:color="auto"/>
            <w:left w:val="none" w:sz="0" w:space="0" w:color="auto"/>
            <w:bottom w:val="none" w:sz="0" w:space="0" w:color="auto"/>
            <w:right w:val="none" w:sz="0" w:space="0" w:color="auto"/>
          </w:divBdr>
        </w:div>
        <w:div w:id="1796825898">
          <w:marLeft w:val="547"/>
          <w:marRight w:val="0"/>
          <w:marTop w:val="0"/>
          <w:marBottom w:val="0"/>
          <w:divBdr>
            <w:top w:val="none" w:sz="0" w:space="0" w:color="auto"/>
            <w:left w:val="none" w:sz="0" w:space="0" w:color="auto"/>
            <w:bottom w:val="none" w:sz="0" w:space="0" w:color="auto"/>
            <w:right w:val="none" w:sz="0" w:space="0" w:color="auto"/>
          </w:divBdr>
        </w:div>
      </w:divsChild>
    </w:div>
    <w:div w:id="184065161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36222909">
      <w:bodyDiv w:val="1"/>
      <w:marLeft w:val="0"/>
      <w:marRight w:val="0"/>
      <w:marTop w:val="0"/>
      <w:marBottom w:val="0"/>
      <w:divBdr>
        <w:top w:val="none" w:sz="0" w:space="0" w:color="auto"/>
        <w:left w:val="none" w:sz="0" w:space="0" w:color="auto"/>
        <w:bottom w:val="none" w:sz="0" w:space="0" w:color="auto"/>
        <w:right w:val="none" w:sz="0" w:space="0" w:color="auto"/>
      </w:divBdr>
      <w:divsChild>
        <w:div w:id="1005861340">
          <w:marLeft w:val="547"/>
          <w:marRight w:val="0"/>
          <w:marTop w:val="0"/>
          <w:marBottom w:val="0"/>
          <w:divBdr>
            <w:top w:val="none" w:sz="0" w:space="0" w:color="auto"/>
            <w:left w:val="none" w:sz="0" w:space="0" w:color="auto"/>
            <w:bottom w:val="none" w:sz="0" w:space="0" w:color="auto"/>
            <w:right w:val="none" w:sz="0" w:space="0" w:color="auto"/>
          </w:divBdr>
        </w:div>
        <w:div w:id="1872641831">
          <w:marLeft w:val="547"/>
          <w:marRight w:val="0"/>
          <w:marTop w:val="0"/>
          <w:marBottom w:val="0"/>
          <w:divBdr>
            <w:top w:val="none" w:sz="0" w:space="0" w:color="auto"/>
            <w:left w:val="none" w:sz="0" w:space="0" w:color="auto"/>
            <w:bottom w:val="none" w:sz="0" w:space="0" w:color="auto"/>
            <w:right w:val="none" w:sz="0" w:space="0" w:color="auto"/>
          </w:divBdr>
        </w:div>
        <w:div w:id="1102458700">
          <w:marLeft w:val="547"/>
          <w:marRight w:val="0"/>
          <w:marTop w:val="0"/>
          <w:marBottom w:val="0"/>
          <w:divBdr>
            <w:top w:val="none" w:sz="0" w:space="0" w:color="auto"/>
            <w:left w:val="none" w:sz="0" w:space="0" w:color="auto"/>
            <w:bottom w:val="none" w:sz="0" w:space="0" w:color="auto"/>
            <w:right w:val="none" w:sz="0" w:space="0" w:color="auto"/>
          </w:divBdr>
        </w:div>
        <w:div w:id="1642078505">
          <w:marLeft w:val="1166"/>
          <w:marRight w:val="0"/>
          <w:marTop w:val="0"/>
          <w:marBottom w:val="0"/>
          <w:divBdr>
            <w:top w:val="none" w:sz="0" w:space="0" w:color="auto"/>
            <w:left w:val="none" w:sz="0" w:space="0" w:color="auto"/>
            <w:bottom w:val="none" w:sz="0" w:space="0" w:color="auto"/>
            <w:right w:val="none" w:sz="0" w:space="0" w:color="auto"/>
          </w:divBdr>
        </w:div>
        <w:div w:id="1374234362">
          <w:marLeft w:val="547"/>
          <w:marRight w:val="0"/>
          <w:marTop w:val="0"/>
          <w:marBottom w:val="0"/>
          <w:divBdr>
            <w:top w:val="none" w:sz="0" w:space="0" w:color="auto"/>
            <w:left w:val="none" w:sz="0" w:space="0" w:color="auto"/>
            <w:bottom w:val="none" w:sz="0" w:space="0" w:color="auto"/>
            <w:right w:val="none" w:sz="0" w:space="0" w:color="auto"/>
          </w:divBdr>
        </w:div>
        <w:div w:id="755250255">
          <w:marLeft w:val="1166"/>
          <w:marRight w:val="0"/>
          <w:marTop w:val="0"/>
          <w:marBottom w:val="0"/>
          <w:divBdr>
            <w:top w:val="none" w:sz="0" w:space="0" w:color="auto"/>
            <w:left w:val="none" w:sz="0" w:space="0" w:color="auto"/>
            <w:bottom w:val="none" w:sz="0" w:space="0" w:color="auto"/>
            <w:right w:val="none" w:sz="0" w:space="0" w:color="auto"/>
          </w:divBdr>
        </w:div>
        <w:div w:id="1186754466">
          <w:marLeft w:val="547"/>
          <w:marRight w:val="0"/>
          <w:marTop w:val="0"/>
          <w:marBottom w:val="0"/>
          <w:divBdr>
            <w:top w:val="none" w:sz="0" w:space="0" w:color="auto"/>
            <w:left w:val="none" w:sz="0" w:space="0" w:color="auto"/>
            <w:bottom w:val="none" w:sz="0" w:space="0" w:color="auto"/>
            <w:right w:val="none" w:sz="0" w:space="0" w:color="auto"/>
          </w:divBdr>
        </w:div>
        <w:div w:id="956062519">
          <w:marLeft w:val="1166"/>
          <w:marRight w:val="0"/>
          <w:marTop w:val="0"/>
          <w:marBottom w:val="0"/>
          <w:divBdr>
            <w:top w:val="none" w:sz="0" w:space="0" w:color="auto"/>
            <w:left w:val="none" w:sz="0" w:space="0" w:color="auto"/>
            <w:bottom w:val="none" w:sz="0" w:space="0" w:color="auto"/>
            <w:right w:val="none" w:sz="0" w:space="0" w:color="auto"/>
          </w:divBdr>
        </w:div>
        <w:div w:id="90666790">
          <w:marLeft w:val="547"/>
          <w:marRight w:val="0"/>
          <w:marTop w:val="0"/>
          <w:marBottom w:val="0"/>
          <w:divBdr>
            <w:top w:val="none" w:sz="0" w:space="0" w:color="auto"/>
            <w:left w:val="none" w:sz="0" w:space="0" w:color="auto"/>
            <w:bottom w:val="none" w:sz="0" w:space="0" w:color="auto"/>
            <w:right w:val="none" w:sz="0" w:space="0" w:color="auto"/>
          </w:divBdr>
        </w:div>
        <w:div w:id="1272275271">
          <w:marLeft w:val="1166"/>
          <w:marRight w:val="0"/>
          <w:marTop w:val="0"/>
          <w:marBottom w:val="0"/>
          <w:divBdr>
            <w:top w:val="none" w:sz="0" w:space="0" w:color="auto"/>
            <w:left w:val="none" w:sz="0" w:space="0" w:color="auto"/>
            <w:bottom w:val="none" w:sz="0" w:space="0" w:color="auto"/>
            <w:right w:val="none" w:sz="0" w:space="0" w:color="auto"/>
          </w:divBdr>
        </w:div>
      </w:divsChild>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 w:id="2110155168">
      <w:bodyDiv w:val="1"/>
      <w:marLeft w:val="0"/>
      <w:marRight w:val="0"/>
      <w:marTop w:val="0"/>
      <w:marBottom w:val="0"/>
      <w:divBdr>
        <w:top w:val="none" w:sz="0" w:space="0" w:color="auto"/>
        <w:left w:val="none" w:sz="0" w:space="0" w:color="auto"/>
        <w:bottom w:val="none" w:sz="0" w:space="0" w:color="auto"/>
        <w:right w:val="none" w:sz="0" w:space="0" w:color="auto"/>
      </w:divBdr>
      <w:divsChild>
        <w:div w:id="280692955">
          <w:marLeft w:val="547"/>
          <w:marRight w:val="0"/>
          <w:marTop w:val="0"/>
          <w:marBottom w:val="0"/>
          <w:divBdr>
            <w:top w:val="none" w:sz="0" w:space="0" w:color="auto"/>
            <w:left w:val="none" w:sz="0" w:space="0" w:color="auto"/>
            <w:bottom w:val="none" w:sz="0" w:space="0" w:color="auto"/>
            <w:right w:val="none" w:sz="0" w:space="0" w:color="auto"/>
          </w:divBdr>
        </w:div>
        <w:div w:id="1420521972">
          <w:marLeft w:val="547"/>
          <w:marRight w:val="0"/>
          <w:marTop w:val="0"/>
          <w:marBottom w:val="0"/>
          <w:divBdr>
            <w:top w:val="none" w:sz="0" w:space="0" w:color="auto"/>
            <w:left w:val="none" w:sz="0" w:space="0" w:color="auto"/>
            <w:bottom w:val="none" w:sz="0" w:space="0" w:color="auto"/>
            <w:right w:val="none" w:sz="0" w:space="0" w:color="auto"/>
          </w:divBdr>
        </w:div>
        <w:div w:id="1262838998">
          <w:marLeft w:val="547"/>
          <w:marRight w:val="0"/>
          <w:marTop w:val="0"/>
          <w:marBottom w:val="0"/>
          <w:divBdr>
            <w:top w:val="none" w:sz="0" w:space="0" w:color="auto"/>
            <w:left w:val="none" w:sz="0" w:space="0" w:color="auto"/>
            <w:bottom w:val="none" w:sz="0" w:space="0" w:color="auto"/>
            <w:right w:val="none" w:sz="0" w:space="0" w:color="auto"/>
          </w:divBdr>
        </w:div>
        <w:div w:id="968508095">
          <w:marLeft w:val="1166"/>
          <w:marRight w:val="0"/>
          <w:marTop w:val="0"/>
          <w:marBottom w:val="0"/>
          <w:divBdr>
            <w:top w:val="none" w:sz="0" w:space="0" w:color="auto"/>
            <w:left w:val="none" w:sz="0" w:space="0" w:color="auto"/>
            <w:bottom w:val="none" w:sz="0" w:space="0" w:color="auto"/>
            <w:right w:val="none" w:sz="0" w:space="0" w:color="auto"/>
          </w:divBdr>
        </w:div>
        <w:div w:id="133108895">
          <w:marLeft w:val="547"/>
          <w:marRight w:val="0"/>
          <w:marTop w:val="0"/>
          <w:marBottom w:val="0"/>
          <w:divBdr>
            <w:top w:val="none" w:sz="0" w:space="0" w:color="auto"/>
            <w:left w:val="none" w:sz="0" w:space="0" w:color="auto"/>
            <w:bottom w:val="none" w:sz="0" w:space="0" w:color="auto"/>
            <w:right w:val="none" w:sz="0" w:space="0" w:color="auto"/>
          </w:divBdr>
        </w:div>
        <w:div w:id="1510827119">
          <w:marLeft w:val="1166"/>
          <w:marRight w:val="0"/>
          <w:marTop w:val="0"/>
          <w:marBottom w:val="0"/>
          <w:divBdr>
            <w:top w:val="none" w:sz="0" w:space="0" w:color="auto"/>
            <w:left w:val="none" w:sz="0" w:space="0" w:color="auto"/>
            <w:bottom w:val="none" w:sz="0" w:space="0" w:color="auto"/>
            <w:right w:val="none" w:sz="0" w:space="0" w:color="auto"/>
          </w:divBdr>
        </w:div>
        <w:div w:id="1403527525">
          <w:marLeft w:val="547"/>
          <w:marRight w:val="0"/>
          <w:marTop w:val="0"/>
          <w:marBottom w:val="0"/>
          <w:divBdr>
            <w:top w:val="none" w:sz="0" w:space="0" w:color="auto"/>
            <w:left w:val="none" w:sz="0" w:space="0" w:color="auto"/>
            <w:bottom w:val="none" w:sz="0" w:space="0" w:color="auto"/>
            <w:right w:val="none" w:sz="0" w:space="0" w:color="auto"/>
          </w:divBdr>
        </w:div>
        <w:div w:id="1705867973">
          <w:marLeft w:val="1166"/>
          <w:marRight w:val="0"/>
          <w:marTop w:val="0"/>
          <w:marBottom w:val="0"/>
          <w:divBdr>
            <w:top w:val="none" w:sz="0" w:space="0" w:color="auto"/>
            <w:left w:val="none" w:sz="0" w:space="0" w:color="auto"/>
            <w:bottom w:val="none" w:sz="0" w:space="0" w:color="auto"/>
            <w:right w:val="none" w:sz="0" w:space="0" w:color="auto"/>
          </w:divBdr>
        </w:div>
        <w:div w:id="628972083">
          <w:marLeft w:val="547"/>
          <w:marRight w:val="0"/>
          <w:marTop w:val="0"/>
          <w:marBottom w:val="0"/>
          <w:divBdr>
            <w:top w:val="none" w:sz="0" w:space="0" w:color="auto"/>
            <w:left w:val="none" w:sz="0" w:space="0" w:color="auto"/>
            <w:bottom w:val="none" w:sz="0" w:space="0" w:color="auto"/>
            <w:right w:val="none" w:sz="0" w:space="0" w:color="auto"/>
          </w:divBdr>
        </w:div>
        <w:div w:id="174483947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9E316-552F-4B5A-A164-F4DE742C2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5799</Words>
  <Characters>33060</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Qiyishu Li</cp:lastModifiedBy>
  <cp:revision>3</cp:revision>
  <cp:lastPrinted>2015-03-27T14:25:00Z</cp:lastPrinted>
  <dcterms:created xsi:type="dcterms:W3CDTF">2023-05-15T09:43:00Z</dcterms:created>
  <dcterms:modified xsi:type="dcterms:W3CDTF">2023-05-15T09:47:00Z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