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3917C0BF" w:rsidR="00F110CD" w:rsidRPr="00A1678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de-DE"/>
        </w:rPr>
      </w:pPr>
      <w:bookmarkStart w:id="0" w:name="_Hlk37418177"/>
      <w:r w:rsidRPr="52EF4E77">
        <w:rPr>
          <w:sz w:val="24"/>
          <w:szCs w:val="24"/>
        </w:rPr>
        <w:t>3GPP TSG RA</w:t>
      </w:r>
      <w:r w:rsidR="00BA1872" w:rsidRPr="52EF4E77">
        <w:rPr>
          <w:sz w:val="24"/>
          <w:szCs w:val="24"/>
        </w:rPr>
        <w:t xml:space="preserve">N WG1 </w:t>
      </w:r>
      <w:r w:rsidR="00B65452" w:rsidRPr="52EF4E77">
        <w:rPr>
          <w:sz w:val="24"/>
          <w:szCs w:val="24"/>
        </w:rPr>
        <w:t>#</w:t>
      </w:r>
      <w:r w:rsidR="00191E79" w:rsidRPr="52EF4E77">
        <w:rPr>
          <w:sz w:val="24"/>
          <w:szCs w:val="24"/>
        </w:rPr>
        <w:t>1</w:t>
      </w:r>
      <w:r w:rsidR="006A60AC" w:rsidRPr="52EF4E77">
        <w:rPr>
          <w:sz w:val="24"/>
          <w:szCs w:val="24"/>
        </w:rPr>
        <w:t>1</w:t>
      </w:r>
      <w:r w:rsidR="00A604F0" w:rsidRPr="52EF4E77">
        <w:rPr>
          <w:sz w:val="24"/>
          <w:szCs w:val="24"/>
        </w:rPr>
        <w:t>3</w:t>
      </w:r>
      <w:r w:rsidR="001348FE">
        <w:tab/>
      </w:r>
      <w:r w:rsidR="00E20A79" w:rsidRPr="52EF4E77">
        <w:rPr>
          <w:sz w:val="24"/>
          <w:szCs w:val="24"/>
        </w:rPr>
        <w:t>R1-2304436</w:t>
      </w:r>
    </w:p>
    <w:p w14:paraId="30E02940" w14:textId="5F0F5002" w:rsidR="00CA26CE" w:rsidRDefault="00A604F0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Incheon, Korea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22</w:t>
      </w:r>
      <w:r w:rsidRPr="00A604F0">
        <w:rPr>
          <w:bCs/>
          <w:noProof w:val="0"/>
          <w:sz w:val="24"/>
          <w:szCs w:val="24"/>
          <w:vertAlign w:val="superscript"/>
        </w:rPr>
        <w:t>nd</w:t>
      </w:r>
      <w:r>
        <w:rPr>
          <w:bCs/>
          <w:noProof w:val="0"/>
          <w:sz w:val="24"/>
          <w:szCs w:val="24"/>
        </w:rPr>
        <w:t xml:space="preserve"> </w:t>
      </w:r>
      <w:r w:rsidR="00516E00">
        <w:rPr>
          <w:bCs/>
          <w:noProof w:val="0"/>
          <w:sz w:val="24"/>
          <w:szCs w:val="24"/>
        </w:rPr>
        <w:t xml:space="preserve">– </w:t>
      </w:r>
      <w:r w:rsidR="00F56433">
        <w:rPr>
          <w:bCs/>
          <w:noProof w:val="0"/>
          <w:sz w:val="24"/>
          <w:szCs w:val="24"/>
        </w:rPr>
        <w:t>26</w:t>
      </w:r>
      <w:r w:rsidR="00F56433" w:rsidRPr="00F56433">
        <w:rPr>
          <w:bCs/>
          <w:noProof w:val="0"/>
          <w:sz w:val="24"/>
          <w:szCs w:val="24"/>
          <w:vertAlign w:val="superscript"/>
        </w:rPr>
        <w:t>th</w:t>
      </w:r>
      <w:r w:rsidR="00F56433"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May</w:t>
      </w:r>
      <w:r w:rsidR="00516E00">
        <w:rPr>
          <w:bCs/>
          <w:noProof w:val="0"/>
          <w:sz w:val="24"/>
          <w:szCs w:val="24"/>
        </w:rPr>
        <w:t>,</w:t>
      </w:r>
      <w:proofErr w:type="gramEnd"/>
      <w:r w:rsidR="00516E00">
        <w:rPr>
          <w:bCs/>
          <w:noProof w:val="0"/>
          <w:sz w:val="24"/>
          <w:szCs w:val="24"/>
        </w:rPr>
        <w:t xml:space="preserve"> </w:t>
      </w:r>
      <w:r w:rsidR="002778BD" w:rsidRP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sz w:val="24"/>
          <w:szCs w:val="24"/>
          <w:lang w:val="en-GB" w:eastAsia="ja-JP"/>
        </w:rPr>
      </w:pPr>
    </w:p>
    <w:p w14:paraId="30E02941" w14:textId="45A1E4FF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>
        <w:tab/>
      </w:r>
      <w:r>
        <w:tab/>
      </w:r>
      <w:r w:rsidR="009C58E8" w:rsidRPr="52EF4E77">
        <w:rPr>
          <w:rFonts w:cs="Arial"/>
          <w:b/>
          <w:sz w:val="24"/>
          <w:szCs w:val="24"/>
        </w:rPr>
        <w:t>9.14.1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577F26BE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>
        <w:tab/>
      </w:r>
      <w:r w:rsidR="009C58E8" w:rsidRPr="52EF4E77">
        <w:rPr>
          <w:rFonts w:ascii="Arial" w:hAnsi="Arial" w:cs="Arial"/>
          <w:b/>
          <w:sz w:val="24"/>
          <w:szCs w:val="24"/>
        </w:rPr>
        <w:t>Further discussion on self-evaluation methodology for 3GPP submission of IMT-2020 Satellite Radio Interface Technology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>
        <w:tab/>
      </w:r>
      <w:r w:rsidR="00220615"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46FB3A42" w:rsidR="00056BDE" w:rsidRPr="00056BDE" w:rsidRDefault="44230F46" w:rsidP="00A0354D">
      <w:pPr>
        <w:jc w:val="both"/>
      </w:pPr>
      <w:r>
        <w:t>I</w:t>
      </w:r>
      <w:r w:rsidR="3F2D0792">
        <w:t>n RAN1#112-bis</w:t>
      </w:r>
      <w:r w:rsidR="307C865A">
        <w:t xml:space="preserve"> meeting</w:t>
      </w:r>
      <w:r w:rsidR="72B82996">
        <w:t xml:space="preserve"> [</w:t>
      </w:r>
      <w:r w:rsidR="00E94582">
        <w:t>1</w:t>
      </w:r>
      <w:r w:rsidR="72B82996">
        <w:t>]</w:t>
      </w:r>
      <w:r w:rsidR="307C865A">
        <w:t xml:space="preserve">, </w:t>
      </w:r>
      <w:r w:rsidR="67A863D9">
        <w:t>several initial agreements have been made about the requirements and evaluation methodo</w:t>
      </w:r>
      <w:r w:rsidR="2759EE8F">
        <w:t>log</w:t>
      </w:r>
      <w:r w:rsidR="05CE72D7">
        <w:t>ies</w:t>
      </w:r>
      <w:r w:rsidR="67A863D9">
        <w:t xml:space="preserve"> for IMT-2020 Satellite</w:t>
      </w:r>
      <w:r w:rsidR="0EE25B79">
        <w:t xml:space="preserve">. </w:t>
      </w:r>
      <w:r w:rsidR="208D4DA9">
        <w:t>The requirements mainly focused on the following aspects:</w:t>
      </w:r>
    </w:p>
    <w:p w14:paraId="1F66CECD" w14:textId="07D687F3" w:rsidR="71296CA6" w:rsidRDefault="208D4DA9" w:rsidP="00A0354D">
      <w:pPr>
        <w:pStyle w:val="ListParagraph"/>
        <w:numPr>
          <w:ilvl w:val="1"/>
          <w:numId w:val="42"/>
        </w:numPr>
        <w:spacing w:line="259" w:lineRule="auto"/>
        <w:jc w:val="both"/>
        <w:rPr>
          <w:rFonts w:eastAsia="Times New Roman"/>
          <w:color w:val="000000" w:themeColor="text1"/>
          <w:sz w:val="20"/>
          <w:szCs w:val="20"/>
          <w:lang w:val="en-US"/>
        </w:rPr>
      </w:pPr>
      <w:r w:rsidRPr="52EF4E77">
        <w:rPr>
          <w:rFonts w:eastAsia="Times New Roman"/>
          <w:color w:val="000000" w:themeColor="text1"/>
          <w:sz w:val="20"/>
          <w:szCs w:val="20"/>
          <w:lang w:val="en-US"/>
        </w:rPr>
        <w:t>Peak data rate</w:t>
      </w:r>
    </w:p>
    <w:p w14:paraId="5E74E735" w14:textId="5E929D08" w:rsidR="71296CA6" w:rsidRDefault="208D4DA9" w:rsidP="00A0354D">
      <w:pPr>
        <w:pStyle w:val="ListParagraph"/>
        <w:numPr>
          <w:ilvl w:val="1"/>
          <w:numId w:val="42"/>
        </w:numPr>
        <w:spacing w:line="259" w:lineRule="auto"/>
        <w:jc w:val="both"/>
        <w:rPr>
          <w:rFonts w:eastAsia="Times New Roman"/>
          <w:color w:val="000000" w:themeColor="text1"/>
          <w:sz w:val="20"/>
          <w:szCs w:val="20"/>
          <w:lang w:val="en-US"/>
        </w:rPr>
      </w:pPr>
      <w:r w:rsidRPr="52EF4E77">
        <w:rPr>
          <w:rFonts w:eastAsia="Times New Roman"/>
          <w:color w:val="000000" w:themeColor="text1"/>
          <w:sz w:val="20"/>
          <w:szCs w:val="20"/>
          <w:lang w:val="en-US"/>
        </w:rPr>
        <w:t>Peak spectral efficiency</w:t>
      </w:r>
    </w:p>
    <w:p w14:paraId="5122533A" w14:textId="2E890987" w:rsidR="71296CA6" w:rsidRDefault="208D4DA9" w:rsidP="00A0354D">
      <w:pPr>
        <w:pStyle w:val="ListParagraph"/>
        <w:numPr>
          <w:ilvl w:val="1"/>
          <w:numId w:val="42"/>
        </w:numPr>
        <w:spacing w:line="259" w:lineRule="auto"/>
        <w:jc w:val="both"/>
        <w:rPr>
          <w:rFonts w:eastAsia="Times New Roman"/>
          <w:color w:val="000000" w:themeColor="text1"/>
          <w:sz w:val="20"/>
          <w:szCs w:val="20"/>
          <w:lang w:val="en-US"/>
        </w:rPr>
      </w:pPr>
      <w:r w:rsidRPr="52EF4E77">
        <w:rPr>
          <w:rFonts w:eastAsia="Times New Roman"/>
          <w:color w:val="000000" w:themeColor="text1"/>
          <w:sz w:val="20"/>
          <w:szCs w:val="20"/>
          <w:lang w:val="en-US"/>
        </w:rPr>
        <w:t>User experienced data rate</w:t>
      </w:r>
    </w:p>
    <w:p w14:paraId="49BA1F93" w14:textId="5F480F54" w:rsidR="71296CA6" w:rsidRDefault="208D4DA9" w:rsidP="00A0354D">
      <w:pPr>
        <w:pStyle w:val="ListParagraph"/>
        <w:numPr>
          <w:ilvl w:val="1"/>
          <w:numId w:val="42"/>
        </w:numPr>
        <w:spacing w:line="259" w:lineRule="auto"/>
        <w:jc w:val="both"/>
        <w:rPr>
          <w:rFonts w:eastAsia="Times New Roman"/>
          <w:color w:val="000000" w:themeColor="text1"/>
          <w:sz w:val="20"/>
          <w:szCs w:val="20"/>
          <w:lang w:val="en-US"/>
        </w:rPr>
      </w:pPr>
      <w:r w:rsidRPr="52EF4E77">
        <w:rPr>
          <w:rFonts w:eastAsia="Times New Roman"/>
          <w:color w:val="000000" w:themeColor="text1"/>
          <w:sz w:val="20"/>
          <w:szCs w:val="20"/>
          <w:lang w:val="en-US"/>
        </w:rPr>
        <w:t>5</w:t>
      </w:r>
      <w:r w:rsidRPr="52EF4E77">
        <w:rPr>
          <w:rFonts w:eastAsia="Times New Roman"/>
          <w:color w:val="000000" w:themeColor="text1"/>
          <w:sz w:val="20"/>
          <w:szCs w:val="20"/>
          <w:vertAlign w:val="superscript"/>
          <w:lang w:val="en-US"/>
        </w:rPr>
        <w:t>th</w:t>
      </w:r>
      <w:r w:rsidRPr="52EF4E77">
        <w:rPr>
          <w:rFonts w:eastAsia="Times New Roman"/>
          <w:color w:val="000000" w:themeColor="text1"/>
          <w:sz w:val="20"/>
          <w:szCs w:val="20"/>
          <w:lang w:val="en-US"/>
        </w:rPr>
        <w:t xml:space="preserve"> percentile user spectral efficiency</w:t>
      </w:r>
    </w:p>
    <w:p w14:paraId="2A7D892D" w14:textId="409FAB79" w:rsidR="71296CA6" w:rsidRDefault="208D4DA9" w:rsidP="00A0354D">
      <w:pPr>
        <w:pStyle w:val="ListParagraph"/>
        <w:numPr>
          <w:ilvl w:val="1"/>
          <w:numId w:val="42"/>
        </w:numPr>
        <w:spacing w:line="259" w:lineRule="auto"/>
        <w:jc w:val="both"/>
        <w:rPr>
          <w:rFonts w:eastAsia="Times New Roman"/>
          <w:color w:val="000000" w:themeColor="text1"/>
          <w:sz w:val="20"/>
          <w:szCs w:val="20"/>
          <w:lang w:val="en-US"/>
        </w:rPr>
      </w:pPr>
      <w:r w:rsidRPr="52EF4E77">
        <w:rPr>
          <w:rFonts w:eastAsia="Times New Roman"/>
          <w:color w:val="000000" w:themeColor="text1"/>
          <w:sz w:val="20"/>
          <w:szCs w:val="20"/>
          <w:lang w:val="en-US"/>
        </w:rPr>
        <w:t>Average spectral efficiency</w:t>
      </w:r>
    </w:p>
    <w:p w14:paraId="7F8ACA9D" w14:textId="2DA0E18C" w:rsidR="71296CA6" w:rsidRDefault="208D4DA9" w:rsidP="00A0354D">
      <w:pPr>
        <w:pStyle w:val="ListParagraph"/>
        <w:numPr>
          <w:ilvl w:val="1"/>
          <w:numId w:val="42"/>
        </w:numPr>
        <w:spacing w:line="259" w:lineRule="auto"/>
        <w:jc w:val="both"/>
        <w:rPr>
          <w:rFonts w:eastAsia="Times New Roman"/>
          <w:color w:val="000000" w:themeColor="text1"/>
          <w:sz w:val="20"/>
          <w:szCs w:val="20"/>
          <w:lang w:val="en-US"/>
        </w:rPr>
      </w:pPr>
      <w:r w:rsidRPr="52EF4E77">
        <w:rPr>
          <w:rFonts w:eastAsia="Times New Roman"/>
          <w:color w:val="000000" w:themeColor="text1"/>
          <w:sz w:val="20"/>
          <w:szCs w:val="20"/>
          <w:lang w:val="en-US"/>
        </w:rPr>
        <w:t>Area traffic capacity</w:t>
      </w:r>
    </w:p>
    <w:p w14:paraId="15D6543C" w14:textId="533AAC31" w:rsidR="71296CA6" w:rsidRDefault="208D4DA9" w:rsidP="00A0354D">
      <w:pPr>
        <w:pStyle w:val="ListParagraph"/>
        <w:numPr>
          <w:ilvl w:val="1"/>
          <w:numId w:val="42"/>
        </w:numPr>
        <w:spacing w:line="259" w:lineRule="auto"/>
        <w:jc w:val="both"/>
        <w:rPr>
          <w:rFonts w:eastAsia="Times New Roman"/>
          <w:color w:val="000000" w:themeColor="text1"/>
          <w:sz w:val="20"/>
          <w:szCs w:val="20"/>
          <w:lang w:val="en-US"/>
        </w:rPr>
      </w:pPr>
      <w:r w:rsidRPr="52EF4E77">
        <w:rPr>
          <w:rFonts w:eastAsia="Times New Roman"/>
          <w:color w:val="000000" w:themeColor="text1"/>
          <w:sz w:val="20"/>
          <w:szCs w:val="20"/>
          <w:lang w:val="en-US"/>
        </w:rPr>
        <w:t>Latency, including user plane latency and control plane latency</w:t>
      </w:r>
    </w:p>
    <w:p w14:paraId="6CAE9830" w14:textId="0C6651CD" w:rsidR="71296CA6" w:rsidRDefault="208D4DA9" w:rsidP="00A0354D">
      <w:pPr>
        <w:pStyle w:val="ListParagraph"/>
        <w:numPr>
          <w:ilvl w:val="1"/>
          <w:numId w:val="42"/>
        </w:numPr>
        <w:spacing w:line="259" w:lineRule="auto"/>
        <w:jc w:val="both"/>
        <w:rPr>
          <w:rFonts w:eastAsia="Times New Roman"/>
          <w:color w:val="000000" w:themeColor="text1"/>
          <w:sz w:val="20"/>
          <w:szCs w:val="20"/>
          <w:lang w:val="en-US"/>
        </w:rPr>
      </w:pPr>
      <w:r w:rsidRPr="52EF4E77">
        <w:rPr>
          <w:rFonts w:eastAsia="Times New Roman"/>
          <w:color w:val="000000" w:themeColor="text1"/>
          <w:sz w:val="20"/>
          <w:szCs w:val="20"/>
          <w:lang w:val="en-US"/>
        </w:rPr>
        <w:t>Energy efficiency, including both network and device</w:t>
      </w:r>
    </w:p>
    <w:p w14:paraId="0A159683" w14:textId="4B165172" w:rsidR="71296CA6" w:rsidRDefault="208D4DA9" w:rsidP="00A0354D">
      <w:pPr>
        <w:pStyle w:val="ListParagraph"/>
        <w:numPr>
          <w:ilvl w:val="1"/>
          <w:numId w:val="42"/>
        </w:numPr>
        <w:spacing w:line="259" w:lineRule="auto"/>
        <w:jc w:val="both"/>
        <w:rPr>
          <w:rFonts w:eastAsia="Times New Roman"/>
          <w:color w:val="000000" w:themeColor="text1"/>
          <w:sz w:val="20"/>
          <w:szCs w:val="20"/>
          <w:lang w:val="en-US"/>
        </w:rPr>
      </w:pPr>
      <w:r w:rsidRPr="52EF4E77">
        <w:rPr>
          <w:rFonts w:eastAsia="Times New Roman"/>
          <w:color w:val="000000" w:themeColor="text1"/>
          <w:sz w:val="20"/>
          <w:szCs w:val="20"/>
          <w:lang w:val="en-US"/>
        </w:rPr>
        <w:t>Mobility</w:t>
      </w:r>
    </w:p>
    <w:p w14:paraId="3634BFE3" w14:textId="3027141D" w:rsidR="71296CA6" w:rsidRDefault="208D4DA9" w:rsidP="00A0354D">
      <w:pPr>
        <w:pStyle w:val="ListParagraph"/>
        <w:numPr>
          <w:ilvl w:val="1"/>
          <w:numId w:val="42"/>
        </w:numPr>
        <w:spacing w:line="259" w:lineRule="auto"/>
        <w:jc w:val="both"/>
        <w:rPr>
          <w:rFonts w:eastAsia="Times New Roman"/>
          <w:color w:val="000000" w:themeColor="text1"/>
          <w:sz w:val="20"/>
          <w:szCs w:val="20"/>
          <w:lang w:val="en-US"/>
        </w:rPr>
      </w:pPr>
      <w:r w:rsidRPr="52EF4E77">
        <w:rPr>
          <w:rFonts w:eastAsia="Times New Roman"/>
          <w:color w:val="000000" w:themeColor="text1"/>
          <w:sz w:val="20"/>
          <w:szCs w:val="20"/>
          <w:lang w:val="en-US"/>
        </w:rPr>
        <w:t>Mobility interruption time</w:t>
      </w:r>
    </w:p>
    <w:p w14:paraId="534CA24E" w14:textId="434C4C5C" w:rsidR="71296CA6" w:rsidRDefault="208D4DA9" w:rsidP="00A0354D">
      <w:pPr>
        <w:pStyle w:val="ListParagraph"/>
        <w:numPr>
          <w:ilvl w:val="1"/>
          <w:numId w:val="42"/>
        </w:numPr>
        <w:spacing w:line="259" w:lineRule="auto"/>
        <w:jc w:val="both"/>
        <w:rPr>
          <w:lang w:val="en-US"/>
        </w:rPr>
      </w:pPr>
      <w:r w:rsidRPr="52EF4E77">
        <w:rPr>
          <w:rFonts w:eastAsia="Times New Roman"/>
          <w:color w:val="000000" w:themeColor="text1"/>
          <w:sz w:val="20"/>
          <w:szCs w:val="20"/>
          <w:lang w:val="en-US"/>
        </w:rPr>
        <w:t>Connection density</w:t>
      </w:r>
    </w:p>
    <w:p w14:paraId="218D12EA" w14:textId="4673BAB0" w:rsidR="71296CA6" w:rsidRDefault="208D4DA9" w:rsidP="00A0354D">
      <w:pPr>
        <w:pStyle w:val="ListParagraph"/>
        <w:numPr>
          <w:ilvl w:val="1"/>
          <w:numId w:val="42"/>
        </w:numPr>
        <w:spacing w:line="259" w:lineRule="auto"/>
        <w:jc w:val="both"/>
        <w:rPr>
          <w:lang w:val="en-GB"/>
        </w:rPr>
      </w:pPr>
      <w:r w:rsidRPr="52EF4E77">
        <w:rPr>
          <w:color w:val="000000" w:themeColor="text1"/>
          <w:sz w:val="19"/>
          <w:szCs w:val="19"/>
          <w:lang w:val="en-US"/>
        </w:rPr>
        <w:t>Reliability</w:t>
      </w:r>
    </w:p>
    <w:p w14:paraId="2C23F305" w14:textId="77777777" w:rsidR="00950A48" w:rsidRDefault="00950A48" w:rsidP="00A0354D">
      <w:pPr>
        <w:spacing w:after="0" w:line="259" w:lineRule="auto"/>
        <w:jc w:val="both"/>
        <w:rPr>
          <w:color w:val="000000" w:themeColor="text1"/>
          <w:sz w:val="19"/>
          <w:szCs w:val="19"/>
        </w:rPr>
      </w:pPr>
    </w:p>
    <w:p w14:paraId="44B0CC09" w14:textId="17A3ADD8" w:rsidR="71296CA6" w:rsidRDefault="208D4DA9" w:rsidP="00A0354D">
      <w:pPr>
        <w:spacing w:after="0" w:line="259" w:lineRule="auto"/>
        <w:jc w:val="both"/>
        <w:rPr>
          <w:color w:val="000000" w:themeColor="text1"/>
          <w:sz w:val="19"/>
          <w:szCs w:val="19"/>
        </w:rPr>
      </w:pPr>
      <w:r w:rsidRPr="52EF4E77">
        <w:rPr>
          <w:color w:val="000000" w:themeColor="text1"/>
          <w:sz w:val="19"/>
          <w:szCs w:val="19"/>
        </w:rPr>
        <w:t xml:space="preserve">One </w:t>
      </w:r>
      <w:r w:rsidR="57B4704B" w:rsidRPr="52EF4E77">
        <w:rPr>
          <w:color w:val="000000" w:themeColor="text1"/>
          <w:sz w:val="19"/>
          <w:szCs w:val="19"/>
        </w:rPr>
        <w:t>important aspect that has been left untouched</w:t>
      </w:r>
      <w:r w:rsidR="162808B4" w:rsidRPr="52EF4E77">
        <w:rPr>
          <w:color w:val="000000" w:themeColor="text1"/>
          <w:sz w:val="19"/>
          <w:szCs w:val="19"/>
        </w:rPr>
        <w:t xml:space="preserve"> which has direct impact on most of the above aspects</w:t>
      </w:r>
      <w:r w:rsidR="57B4704B" w:rsidRPr="52EF4E77">
        <w:rPr>
          <w:color w:val="000000" w:themeColor="text1"/>
          <w:sz w:val="19"/>
          <w:szCs w:val="19"/>
        </w:rPr>
        <w:t xml:space="preserve"> is the satellite beam coverage </w:t>
      </w:r>
      <w:r w:rsidR="72788870" w:rsidRPr="52EF4E77">
        <w:rPr>
          <w:color w:val="000000" w:themeColor="text1"/>
          <w:sz w:val="19"/>
          <w:szCs w:val="19"/>
        </w:rPr>
        <w:t>pattern</w:t>
      </w:r>
      <w:r w:rsidR="206E364E" w:rsidRPr="52EF4E77">
        <w:rPr>
          <w:color w:val="000000" w:themeColor="text1"/>
          <w:sz w:val="19"/>
          <w:szCs w:val="19"/>
        </w:rPr>
        <w:t xml:space="preserve"> [</w:t>
      </w:r>
      <w:r w:rsidR="00AC4D9B">
        <w:rPr>
          <w:color w:val="000000" w:themeColor="text1"/>
          <w:sz w:val="19"/>
          <w:szCs w:val="19"/>
        </w:rPr>
        <w:t>2</w:t>
      </w:r>
      <w:r w:rsidR="206E364E" w:rsidRPr="52EF4E77">
        <w:rPr>
          <w:color w:val="000000" w:themeColor="text1"/>
          <w:sz w:val="19"/>
          <w:szCs w:val="19"/>
        </w:rPr>
        <w:t>-</w:t>
      </w:r>
      <w:r w:rsidR="206E364E" w:rsidRPr="52EF4E77">
        <w:rPr>
          <w:rFonts w:eastAsia="Times New Roman"/>
          <w:lang w:val="en-GB"/>
        </w:rPr>
        <w:t>Table 5.1-1</w:t>
      </w:r>
      <w:r w:rsidR="206E364E" w:rsidRPr="52EF4E77">
        <w:rPr>
          <w:color w:val="000000" w:themeColor="text1"/>
          <w:sz w:val="19"/>
          <w:szCs w:val="19"/>
        </w:rPr>
        <w:t>]</w:t>
      </w:r>
      <w:r w:rsidR="57B4704B" w:rsidRPr="52EF4E77">
        <w:rPr>
          <w:color w:val="000000" w:themeColor="text1"/>
          <w:sz w:val="19"/>
          <w:szCs w:val="19"/>
        </w:rPr>
        <w:t>:</w:t>
      </w:r>
    </w:p>
    <w:p w14:paraId="7D50F97A" w14:textId="77777777" w:rsidR="00950A48" w:rsidRDefault="00950A48" w:rsidP="00A0354D">
      <w:pPr>
        <w:spacing w:after="0" w:line="259" w:lineRule="auto"/>
        <w:jc w:val="both"/>
        <w:rPr>
          <w:color w:val="000000" w:themeColor="text1"/>
          <w:sz w:val="19"/>
          <w:szCs w:val="19"/>
        </w:rPr>
      </w:pPr>
    </w:p>
    <w:p w14:paraId="79FB0CC2" w14:textId="0DFD3B44" w:rsidR="721EC330" w:rsidRDefault="57B4704B" w:rsidP="00A0354D">
      <w:pPr>
        <w:pStyle w:val="ListParagraph"/>
        <w:numPr>
          <w:ilvl w:val="0"/>
          <w:numId w:val="32"/>
        </w:numPr>
        <w:spacing w:line="259" w:lineRule="auto"/>
        <w:jc w:val="both"/>
        <w:rPr>
          <w:color w:val="000000" w:themeColor="text1"/>
          <w:sz w:val="19"/>
          <w:szCs w:val="19"/>
          <w:lang w:val="en-GB"/>
        </w:rPr>
      </w:pPr>
      <w:proofErr w:type="spellStart"/>
      <w:r w:rsidRPr="52EF4E77">
        <w:rPr>
          <w:color w:val="000000" w:themeColor="text1"/>
          <w:sz w:val="19"/>
          <w:szCs w:val="19"/>
        </w:rPr>
        <w:t>Semi-Static</w:t>
      </w:r>
      <w:proofErr w:type="spellEnd"/>
      <w:r w:rsidRPr="52EF4E77">
        <w:rPr>
          <w:color w:val="000000" w:themeColor="text1"/>
          <w:sz w:val="19"/>
          <w:szCs w:val="19"/>
        </w:rPr>
        <w:t xml:space="preserve"> Earth </w:t>
      </w:r>
      <w:proofErr w:type="spellStart"/>
      <w:r w:rsidRPr="52EF4E77">
        <w:rPr>
          <w:color w:val="000000" w:themeColor="text1"/>
          <w:sz w:val="19"/>
          <w:szCs w:val="19"/>
        </w:rPr>
        <w:t>Fixed</w:t>
      </w:r>
      <w:proofErr w:type="spellEnd"/>
      <w:r w:rsidRPr="52EF4E77">
        <w:rPr>
          <w:color w:val="000000" w:themeColor="text1"/>
          <w:sz w:val="19"/>
          <w:szCs w:val="19"/>
        </w:rPr>
        <w:t xml:space="preserve"> Cell (EFC)</w:t>
      </w:r>
    </w:p>
    <w:p w14:paraId="32AF16E6" w14:textId="560CBFCB" w:rsidR="721EC330" w:rsidRDefault="57B4704B" w:rsidP="00A0354D">
      <w:pPr>
        <w:pStyle w:val="ListParagraph"/>
        <w:numPr>
          <w:ilvl w:val="0"/>
          <w:numId w:val="32"/>
        </w:numPr>
        <w:spacing w:line="259" w:lineRule="auto"/>
        <w:jc w:val="both"/>
        <w:rPr>
          <w:color w:val="000000" w:themeColor="text1"/>
          <w:sz w:val="19"/>
          <w:szCs w:val="19"/>
          <w:lang w:val="en-GB"/>
        </w:rPr>
      </w:pPr>
      <w:r w:rsidRPr="52EF4E77">
        <w:rPr>
          <w:color w:val="000000" w:themeColor="text1"/>
          <w:sz w:val="19"/>
          <w:szCs w:val="19"/>
        </w:rPr>
        <w:t xml:space="preserve">Earth </w:t>
      </w:r>
      <w:proofErr w:type="spellStart"/>
      <w:r w:rsidRPr="52EF4E77">
        <w:rPr>
          <w:color w:val="000000" w:themeColor="text1"/>
          <w:sz w:val="19"/>
          <w:szCs w:val="19"/>
        </w:rPr>
        <w:t>Moving</w:t>
      </w:r>
      <w:proofErr w:type="spellEnd"/>
      <w:r w:rsidRPr="52EF4E77">
        <w:rPr>
          <w:color w:val="000000" w:themeColor="text1"/>
          <w:sz w:val="19"/>
          <w:szCs w:val="19"/>
        </w:rPr>
        <w:t xml:space="preserve"> Cell (EMC)</w:t>
      </w:r>
    </w:p>
    <w:p w14:paraId="0DBBEDAC" w14:textId="77777777" w:rsidR="00950A48" w:rsidRDefault="00950A48" w:rsidP="0837B821">
      <w:pPr>
        <w:spacing w:line="259" w:lineRule="auto"/>
        <w:jc w:val="both"/>
        <w:rPr>
          <w:color w:val="000000" w:themeColor="text1"/>
          <w:sz w:val="19"/>
          <w:szCs w:val="19"/>
        </w:rPr>
      </w:pPr>
    </w:p>
    <w:p w14:paraId="37D9C1AC" w14:textId="18FF2A13" w:rsidR="2CD17094" w:rsidRDefault="4C9D78BD" w:rsidP="52EF4E77">
      <w:pPr>
        <w:spacing w:line="259" w:lineRule="auto"/>
        <w:jc w:val="both"/>
      </w:pPr>
      <w:r w:rsidRPr="52EF4E77">
        <w:rPr>
          <w:color w:val="000000" w:themeColor="text1"/>
          <w:sz w:val="19"/>
          <w:szCs w:val="19"/>
        </w:rPr>
        <w:t>I</w:t>
      </w:r>
      <w:r w:rsidR="57B4704B" w:rsidRPr="52EF4E77">
        <w:rPr>
          <w:color w:val="000000" w:themeColor="text1"/>
          <w:sz w:val="19"/>
          <w:szCs w:val="19"/>
        </w:rPr>
        <w:t xml:space="preserve">n the EFC, </w:t>
      </w:r>
      <w:r w:rsidR="00783498">
        <w:rPr>
          <w:color w:val="000000" w:themeColor="text1"/>
          <w:sz w:val="19"/>
          <w:szCs w:val="19"/>
        </w:rPr>
        <w:t>when</w:t>
      </w:r>
      <w:r w:rsidR="00783498" w:rsidRPr="0837B821">
        <w:rPr>
          <w:color w:val="000000" w:themeColor="text1"/>
          <w:sz w:val="19"/>
          <w:szCs w:val="19"/>
        </w:rPr>
        <w:t xml:space="preserve"> </w:t>
      </w:r>
      <w:r w:rsidR="2027A31B" w:rsidRPr="52EF4E77">
        <w:rPr>
          <w:color w:val="000000" w:themeColor="text1"/>
          <w:sz w:val="19"/>
          <w:szCs w:val="19"/>
        </w:rPr>
        <w:t xml:space="preserve">the satellite is moving </w:t>
      </w:r>
      <w:r w:rsidR="57B4704B" w:rsidRPr="52EF4E77">
        <w:rPr>
          <w:color w:val="000000" w:themeColor="text1"/>
          <w:sz w:val="19"/>
          <w:szCs w:val="19"/>
        </w:rPr>
        <w:t xml:space="preserve">the </w:t>
      </w:r>
      <w:r w:rsidR="1C3ECB1D" w:rsidRPr="17D0F3A2">
        <w:rPr>
          <w:color w:val="000000" w:themeColor="text1"/>
          <w:sz w:val="19"/>
          <w:szCs w:val="19"/>
        </w:rPr>
        <w:t xml:space="preserve">satellite </w:t>
      </w:r>
      <w:r w:rsidR="57B4704B" w:rsidRPr="52EF4E77">
        <w:rPr>
          <w:color w:val="000000" w:themeColor="text1"/>
          <w:sz w:val="19"/>
          <w:szCs w:val="19"/>
        </w:rPr>
        <w:t xml:space="preserve">beam coverage is held </w:t>
      </w:r>
      <w:r w:rsidR="523D4ECA" w:rsidRPr="52EF4E77">
        <w:rPr>
          <w:color w:val="000000" w:themeColor="text1"/>
          <w:sz w:val="19"/>
          <w:szCs w:val="19"/>
        </w:rPr>
        <w:t>semi-</w:t>
      </w:r>
      <w:r w:rsidR="57B4704B" w:rsidRPr="52EF4E77">
        <w:rPr>
          <w:color w:val="000000" w:themeColor="text1"/>
          <w:sz w:val="19"/>
          <w:szCs w:val="19"/>
        </w:rPr>
        <w:t>static over a specific</w:t>
      </w:r>
      <w:r w:rsidR="0B70A82D" w:rsidRPr="52EF4E77">
        <w:rPr>
          <w:color w:val="000000" w:themeColor="text1"/>
          <w:sz w:val="19"/>
          <w:szCs w:val="19"/>
        </w:rPr>
        <w:t xml:space="preserve"> geographical</w:t>
      </w:r>
      <w:r w:rsidR="57B4704B" w:rsidRPr="52EF4E77">
        <w:rPr>
          <w:color w:val="000000" w:themeColor="text1"/>
          <w:sz w:val="19"/>
          <w:szCs w:val="19"/>
        </w:rPr>
        <w:t xml:space="preserve"> area for a prede</w:t>
      </w:r>
      <w:r w:rsidR="3D532B02" w:rsidRPr="52EF4E77">
        <w:rPr>
          <w:color w:val="000000" w:themeColor="text1"/>
          <w:sz w:val="19"/>
          <w:szCs w:val="19"/>
        </w:rPr>
        <w:t>fined</w:t>
      </w:r>
      <w:r w:rsidR="57B4704B" w:rsidRPr="52EF4E77">
        <w:rPr>
          <w:color w:val="000000" w:themeColor="text1"/>
          <w:sz w:val="19"/>
          <w:szCs w:val="19"/>
        </w:rPr>
        <w:t xml:space="preserve"> </w:t>
      </w:r>
      <w:r w:rsidR="00783498">
        <w:rPr>
          <w:color w:val="000000" w:themeColor="text1"/>
          <w:sz w:val="19"/>
          <w:szCs w:val="19"/>
        </w:rPr>
        <w:t>coverage</w:t>
      </w:r>
      <w:r w:rsidR="57B4704B" w:rsidRPr="52EF4E77">
        <w:rPr>
          <w:color w:val="000000" w:themeColor="text1"/>
          <w:sz w:val="19"/>
          <w:szCs w:val="19"/>
        </w:rPr>
        <w:t xml:space="preserve"> time</w:t>
      </w:r>
      <w:r w:rsidR="55A7C0D9" w:rsidRPr="52EF4E77">
        <w:rPr>
          <w:color w:val="000000" w:themeColor="text1"/>
          <w:sz w:val="19"/>
          <w:szCs w:val="19"/>
        </w:rPr>
        <w:t xml:space="preserve"> (</w:t>
      </w:r>
      <w:r w:rsidR="10568BD6" w:rsidRPr="52EF4E77">
        <w:rPr>
          <w:color w:val="000000" w:themeColor="text1"/>
          <w:sz w:val="19"/>
          <w:szCs w:val="19"/>
        </w:rPr>
        <w:t xml:space="preserve">or </w:t>
      </w:r>
      <w:r w:rsidR="00A44F6F">
        <w:rPr>
          <w:color w:val="000000" w:themeColor="text1"/>
          <w:sz w:val="19"/>
          <w:szCs w:val="19"/>
        </w:rPr>
        <w:t xml:space="preserve">alternatively defined </w:t>
      </w:r>
      <w:r w:rsidR="00E22D9F">
        <w:rPr>
          <w:color w:val="000000" w:themeColor="text1"/>
          <w:sz w:val="19"/>
          <w:szCs w:val="19"/>
        </w:rPr>
        <w:t xml:space="preserve">by the </w:t>
      </w:r>
      <w:r w:rsidR="55A7C0D9" w:rsidRPr="52EF4E77">
        <w:rPr>
          <w:color w:val="000000" w:themeColor="text1"/>
          <w:sz w:val="19"/>
          <w:szCs w:val="19"/>
        </w:rPr>
        <w:t>minimum elevation angle with respect to cell reference point</w:t>
      </w:r>
      <w:r w:rsidR="00E22D9F">
        <w:rPr>
          <w:color w:val="000000" w:themeColor="text1"/>
          <w:sz w:val="19"/>
          <w:szCs w:val="19"/>
        </w:rPr>
        <w:t>, which causes a given service time for a</w:t>
      </w:r>
      <w:r w:rsidR="00826F4F">
        <w:rPr>
          <w:color w:val="000000" w:themeColor="text1"/>
          <w:sz w:val="19"/>
          <w:szCs w:val="19"/>
        </w:rPr>
        <w:t>n EFC</w:t>
      </w:r>
      <w:r w:rsidR="55A7C0D9" w:rsidRPr="52EF4E77">
        <w:rPr>
          <w:color w:val="000000" w:themeColor="text1"/>
          <w:sz w:val="19"/>
          <w:szCs w:val="19"/>
        </w:rPr>
        <w:t>)</w:t>
      </w:r>
      <w:r w:rsidR="52C20229" w:rsidRPr="52EF4E77">
        <w:rPr>
          <w:color w:val="000000" w:themeColor="text1"/>
          <w:sz w:val="19"/>
          <w:szCs w:val="19"/>
        </w:rPr>
        <w:t>,</w:t>
      </w:r>
      <w:r w:rsidR="57B4704B" w:rsidRPr="52EF4E77">
        <w:rPr>
          <w:color w:val="000000" w:themeColor="text1"/>
          <w:sz w:val="19"/>
          <w:szCs w:val="19"/>
        </w:rPr>
        <w:t xml:space="preserve"> </w:t>
      </w:r>
      <w:r w:rsidR="13C191A2" w:rsidRPr="52EF4E77">
        <w:rPr>
          <w:color w:val="000000" w:themeColor="text1"/>
          <w:sz w:val="19"/>
          <w:szCs w:val="19"/>
        </w:rPr>
        <w:t>before being switched to cover and provide another geographical area</w:t>
      </w:r>
      <w:r w:rsidR="6730044F" w:rsidRPr="52EF4E77">
        <w:rPr>
          <w:color w:val="000000" w:themeColor="text1"/>
          <w:sz w:val="19"/>
          <w:szCs w:val="19"/>
        </w:rPr>
        <w:t xml:space="preserve"> with service</w:t>
      </w:r>
      <w:r w:rsidR="13C191A2" w:rsidRPr="52EF4E77">
        <w:rPr>
          <w:color w:val="000000" w:themeColor="text1"/>
          <w:sz w:val="19"/>
          <w:szCs w:val="19"/>
        </w:rPr>
        <w:t>.</w:t>
      </w:r>
      <w:r w:rsidR="531AA161" w:rsidRPr="52EF4E77">
        <w:rPr>
          <w:color w:val="000000" w:themeColor="text1"/>
          <w:sz w:val="19"/>
          <w:szCs w:val="19"/>
        </w:rPr>
        <w:t xml:space="preserve"> </w:t>
      </w:r>
      <w:r w:rsidR="44A64896" w:rsidRPr="52EF4E77">
        <w:rPr>
          <w:color w:val="000000" w:themeColor="text1"/>
          <w:sz w:val="19"/>
          <w:szCs w:val="19"/>
        </w:rPr>
        <w:t xml:space="preserve">This can be achieved with NTN platforms generating steerable </w:t>
      </w:r>
      <w:r w:rsidR="413657EB" w:rsidRPr="17D0F3A2">
        <w:rPr>
          <w:color w:val="000000" w:themeColor="text1"/>
          <w:sz w:val="19"/>
          <w:szCs w:val="19"/>
        </w:rPr>
        <w:t xml:space="preserve">satellite </w:t>
      </w:r>
      <w:r w:rsidR="44A64896" w:rsidRPr="52EF4E77">
        <w:rPr>
          <w:color w:val="000000" w:themeColor="text1"/>
          <w:sz w:val="19"/>
          <w:szCs w:val="19"/>
        </w:rPr>
        <w:t xml:space="preserve">beams which footprint is fixed on the ground. </w:t>
      </w:r>
      <w:r w:rsidR="531AA161" w:rsidRPr="52EF4E77">
        <w:rPr>
          <w:color w:val="000000" w:themeColor="text1"/>
          <w:sz w:val="19"/>
          <w:szCs w:val="19"/>
        </w:rPr>
        <w:t xml:space="preserve">On </w:t>
      </w:r>
      <w:r w:rsidR="03A3A49E" w:rsidRPr="52EF4E77">
        <w:rPr>
          <w:color w:val="000000" w:themeColor="text1"/>
          <w:sz w:val="19"/>
          <w:szCs w:val="19"/>
        </w:rPr>
        <w:t>the contrary</w:t>
      </w:r>
      <w:r w:rsidR="531AA161" w:rsidRPr="52EF4E77">
        <w:rPr>
          <w:color w:val="000000" w:themeColor="text1"/>
          <w:sz w:val="19"/>
          <w:szCs w:val="19"/>
        </w:rPr>
        <w:t xml:space="preserve">, </w:t>
      </w:r>
      <w:r w:rsidR="5CB6FDB0" w:rsidRPr="52EF4E77">
        <w:rPr>
          <w:color w:val="000000" w:themeColor="text1"/>
          <w:sz w:val="19"/>
          <w:szCs w:val="19"/>
        </w:rPr>
        <w:t xml:space="preserve">in </w:t>
      </w:r>
      <w:r w:rsidR="531AA161" w:rsidRPr="52EF4E77">
        <w:rPr>
          <w:color w:val="000000" w:themeColor="text1"/>
          <w:sz w:val="19"/>
          <w:szCs w:val="19"/>
        </w:rPr>
        <w:t xml:space="preserve">EMC </w:t>
      </w:r>
      <w:r w:rsidR="40BDA5A2" w:rsidRPr="52EF4E77">
        <w:rPr>
          <w:color w:val="000000" w:themeColor="text1"/>
          <w:sz w:val="19"/>
          <w:szCs w:val="19"/>
        </w:rPr>
        <w:t xml:space="preserve">the </w:t>
      </w:r>
      <w:r w:rsidR="419909C3" w:rsidRPr="17D0F3A2">
        <w:rPr>
          <w:color w:val="000000" w:themeColor="text1"/>
          <w:sz w:val="19"/>
          <w:szCs w:val="19"/>
        </w:rPr>
        <w:t xml:space="preserve">satellite </w:t>
      </w:r>
      <w:r w:rsidR="40BDA5A2" w:rsidRPr="0837B821">
        <w:rPr>
          <w:color w:val="000000" w:themeColor="text1"/>
          <w:sz w:val="19"/>
          <w:szCs w:val="19"/>
        </w:rPr>
        <w:t>beam</w:t>
      </w:r>
      <w:r w:rsidR="00D33CC7">
        <w:rPr>
          <w:color w:val="000000" w:themeColor="text1"/>
          <w:sz w:val="19"/>
          <w:szCs w:val="19"/>
        </w:rPr>
        <w:t>s</w:t>
      </w:r>
      <w:r w:rsidR="40BDA5A2" w:rsidRPr="52EF4E77">
        <w:rPr>
          <w:color w:val="000000" w:themeColor="text1"/>
          <w:sz w:val="19"/>
          <w:szCs w:val="19"/>
        </w:rPr>
        <w:t xml:space="preserve"> coverage </w:t>
      </w:r>
      <w:r w:rsidR="00D33CC7">
        <w:rPr>
          <w:color w:val="000000" w:themeColor="text1"/>
          <w:sz w:val="19"/>
          <w:szCs w:val="19"/>
        </w:rPr>
        <w:t>is</w:t>
      </w:r>
      <w:r w:rsidR="40BDA5A2" w:rsidRPr="52EF4E77">
        <w:rPr>
          <w:color w:val="000000" w:themeColor="text1"/>
          <w:sz w:val="19"/>
          <w:szCs w:val="19"/>
        </w:rPr>
        <w:t xml:space="preserve"> moving (scanning) </w:t>
      </w:r>
      <w:r w:rsidR="00D33CC7">
        <w:rPr>
          <w:color w:val="000000" w:themeColor="text1"/>
          <w:sz w:val="19"/>
          <w:szCs w:val="19"/>
        </w:rPr>
        <w:t>on</w:t>
      </w:r>
      <w:r w:rsidR="00D33CC7" w:rsidRPr="0837B821">
        <w:rPr>
          <w:color w:val="000000" w:themeColor="text1"/>
          <w:sz w:val="19"/>
          <w:szCs w:val="19"/>
        </w:rPr>
        <w:t xml:space="preserve"> </w:t>
      </w:r>
      <w:r w:rsidR="00D33CC7">
        <w:rPr>
          <w:color w:val="000000" w:themeColor="text1"/>
          <w:sz w:val="19"/>
          <w:szCs w:val="19"/>
        </w:rPr>
        <w:t>E</w:t>
      </w:r>
      <w:r w:rsidR="40BDA5A2" w:rsidRPr="0837B821">
        <w:rPr>
          <w:color w:val="000000" w:themeColor="text1"/>
          <w:sz w:val="19"/>
          <w:szCs w:val="19"/>
        </w:rPr>
        <w:t>arth</w:t>
      </w:r>
      <w:r w:rsidR="00D33CC7">
        <w:rPr>
          <w:color w:val="000000" w:themeColor="text1"/>
          <w:sz w:val="19"/>
          <w:szCs w:val="19"/>
        </w:rPr>
        <w:t>’s</w:t>
      </w:r>
      <w:r w:rsidR="40BDA5A2" w:rsidRPr="52EF4E77">
        <w:rPr>
          <w:color w:val="000000" w:themeColor="text1"/>
          <w:sz w:val="19"/>
          <w:szCs w:val="19"/>
        </w:rPr>
        <w:t xml:space="preserve"> surface with the movement of the satellite itself. </w:t>
      </w:r>
      <w:r w:rsidR="2427ED91" w:rsidRPr="52EF4E77">
        <w:rPr>
          <w:color w:val="000000" w:themeColor="text1"/>
          <w:sz w:val="19"/>
          <w:szCs w:val="19"/>
        </w:rPr>
        <w:t>Due to these fundamental differences between EFC and EMC</w:t>
      </w:r>
      <w:r w:rsidR="00D33CC7">
        <w:rPr>
          <w:color w:val="000000" w:themeColor="text1"/>
          <w:sz w:val="19"/>
          <w:szCs w:val="19"/>
        </w:rPr>
        <w:t>,</w:t>
      </w:r>
      <w:r w:rsidR="2427ED91" w:rsidRPr="52EF4E77">
        <w:rPr>
          <w:color w:val="000000" w:themeColor="text1"/>
          <w:sz w:val="19"/>
          <w:szCs w:val="19"/>
        </w:rPr>
        <w:t xml:space="preserve"> it is important to </w:t>
      </w:r>
      <w:r w:rsidR="005C639E">
        <w:rPr>
          <w:color w:val="000000" w:themeColor="text1"/>
          <w:sz w:val="19"/>
          <w:szCs w:val="19"/>
        </w:rPr>
        <w:t xml:space="preserve">discuss </w:t>
      </w:r>
      <w:r w:rsidR="2427ED91" w:rsidRPr="52EF4E77">
        <w:rPr>
          <w:color w:val="000000" w:themeColor="text1"/>
          <w:sz w:val="19"/>
          <w:szCs w:val="19"/>
        </w:rPr>
        <w:t xml:space="preserve">their </w:t>
      </w:r>
      <w:r w:rsidR="48607E03" w:rsidRPr="52EF4E77">
        <w:rPr>
          <w:color w:val="000000" w:themeColor="text1"/>
          <w:sz w:val="19"/>
          <w:szCs w:val="19"/>
        </w:rPr>
        <w:t xml:space="preserve">aspects </w:t>
      </w:r>
      <w:r w:rsidR="001A20E9">
        <w:rPr>
          <w:color w:val="000000" w:themeColor="text1"/>
          <w:sz w:val="19"/>
          <w:szCs w:val="19"/>
        </w:rPr>
        <w:t xml:space="preserve">and how they can be </w:t>
      </w:r>
      <w:proofErr w:type="gramStart"/>
      <w:r w:rsidR="001A20E9">
        <w:rPr>
          <w:color w:val="000000" w:themeColor="text1"/>
          <w:sz w:val="19"/>
          <w:szCs w:val="19"/>
        </w:rPr>
        <w:t xml:space="preserve">taken into </w:t>
      </w:r>
      <w:r w:rsidR="2427ED91" w:rsidRPr="52EF4E77">
        <w:rPr>
          <w:color w:val="000000" w:themeColor="text1"/>
          <w:sz w:val="19"/>
          <w:szCs w:val="19"/>
        </w:rPr>
        <w:t>account</w:t>
      </w:r>
      <w:proofErr w:type="gramEnd"/>
      <w:r w:rsidR="2427ED91" w:rsidRPr="52EF4E77">
        <w:rPr>
          <w:color w:val="000000" w:themeColor="text1"/>
          <w:sz w:val="19"/>
          <w:szCs w:val="19"/>
        </w:rPr>
        <w:t xml:space="preserve"> </w:t>
      </w:r>
      <w:r w:rsidR="798F1FBB" w:rsidRPr="52EF4E77">
        <w:rPr>
          <w:color w:val="000000" w:themeColor="text1"/>
          <w:sz w:val="19"/>
          <w:szCs w:val="19"/>
        </w:rPr>
        <w:t xml:space="preserve">as part of the </w:t>
      </w:r>
      <w:r w:rsidR="798F1FBB">
        <w:t>requirements and evaluation methodologies for IMT-2020 Satellite.</w:t>
      </w:r>
    </w:p>
    <w:p w14:paraId="71230483" w14:textId="72F9C930" w:rsidR="00305297" w:rsidRDefault="007820D0" w:rsidP="00F73CA9">
      <w:pPr>
        <w:pStyle w:val="Heading1"/>
        <w:jc w:val="both"/>
      </w:pPr>
      <w:bookmarkStart w:id="1" w:name="_Hlk510705081"/>
      <w:r>
        <w:t>Discussion</w:t>
      </w:r>
    </w:p>
    <w:p w14:paraId="736580DF" w14:textId="03D0A5B9" w:rsidR="375AA6C4" w:rsidRDefault="375AA6C4" w:rsidP="00F73CA9">
      <w:pPr>
        <w:jc w:val="both"/>
      </w:pPr>
      <w:r>
        <w:t xml:space="preserve">Considering the </w:t>
      </w:r>
      <w:r w:rsidR="3A47C58E">
        <w:t xml:space="preserve">satellite </w:t>
      </w:r>
      <w:r>
        <w:t xml:space="preserve">beam coverage </w:t>
      </w:r>
      <w:r w:rsidR="6D760CD0">
        <w:t>pattern</w:t>
      </w:r>
      <w:r>
        <w:t xml:space="preserve"> impact on the IMT-2020 satellite evaluation can be </w:t>
      </w:r>
      <w:r w:rsidR="428B09FE">
        <w:t>seen as in the following:</w:t>
      </w:r>
    </w:p>
    <w:p w14:paraId="2805555C" w14:textId="25882848" w:rsidR="428B09FE" w:rsidRDefault="004C3805" w:rsidP="00F73CA9">
      <w:pPr>
        <w:pStyle w:val="Heading2"/>
        <w:rPr>
          <w:rFonts w:eastAsia="Times New Roman"/>
        </w:rPr>
      </w:pPr>
      <w:r w:rsidRPr="00F73CA9">
        <w:t xml:space="preserve">Service coverage time and its impact on </w:t>
      </w:r>
      <w:r w:rsidR="00072C57" w:rsidRPr="00F73CA9">
        <w:t>u</w:t>
      </w:r>
      <w:r w:rsidR="428B09FE" w:rsidRPr="00F73CA9">
        <w:t>ser</w:t>
      </w:r>
      <w:r w:rsidR="00162A70" w:rsidRPr="00F73CA9">
        <w:t>/</w:t>
      </w:r>
      <w:r w:rsidR="428B09FE" w:rsidRPr="00F73CA9">
        <w:t xml:space="preserve">control </w:t>
      </w:r>
      <w:r w:rsidR="428B09FE" w:rsidRPr="0837B821">
        <w:rPr>
          <w:rFonts w:eastAsia="Times New Roman"/>
        </w:rPr>
        <w:t>plane latenc</w:t>
      </w:r>
      <w:r w:rsidR="59683E6C" w:rsidRPr="0837B821">
        <w:rPr>
          <w:rFonts w:eastAsia="Times New Roman"/>
        </w:rPr>
        <w:t>y</w:t>
      </w:r>
      <w:r w:rsidR="00162A70">
        <w:rPr>
          <w:rFonts w:eastAsia="Times New Roman"/>
        </w:rPr>
        <w:t xml:space="preserve"> and </w:t>
      </w:r>
      <w:r w:rsidR="00B74155">
        <w:rPr>
          <w:rFonts w:eastAsia="Times New Roman"/>
        </w:rPr>
        <w:t>h</w:t>
      </w:r>
      <w:r w:rsidR="00162A70">
        <w:rPr>
          <w:rFonts w:eastAsia="Times New Roman"/>
        </w:rPr>
        <w:t>andover rate</w:t>
      </w:r>
      <w:r w:rsidR="00A92795">
        <w:rPr>
          <w:rFonts w:eastAsia="Times New Roman"/>
        </w:rPr>
        <w:t xml:space="preserve"> </w:t>
      </w:r>
    </w:p>
    <w:p w14:paraId="1DBA6358" w14:textId="16454028" w:rsidR="25E41320" w:rsidRDefault="25E41320" w:rsidP="003413D3">
      <w:pPr>
        <w:jc w:val="both"/>
        <w:rPr>
          <w:lang w:val="en-GB"/>
        </w:rPr>
      </w:pPr>
      <w:r w:rsidRPr="52EF4E77">
        <w:rPr>
          <w:lang w:val="en-GB"/>
        </w:rPr>
        <w:t xml:space="preserve">Given the fact that the service coverage time in EFC is longer </w:t>
      </w:r>
      <w:r w:rsidR="00E44F47">
        <w:rPr>
          <w:lang w:val="en-GB"/>
        </w:rPr>
        <w:t>compared to</w:t>
      </w:r>
      <w:r w:rsidR="00E44F47" w:rsidRPr="52EF4E77">
        <w:rPr>
          <w:lang w:val="en-GB"/>
        </w:rPr>
        <w:t xml:space="preserve"> </w:t>
      </w:r>
      <w:r w:rsidRPr="52EF4E77">
        <w:rPr>
          <w:lang w:val="en-GB"/>
        </w:rPr>
        <w:t>EMC, this will be reflected in longer user and control plane latencies w</w:t>
      </w:r>
      <w:r w:rsidR="2A31648B" w:rsidRPr="52EF4E77">
        <w:rPr>
          <w:lang w:val="en-GB"/>
        </w:rPr>
        <w:t xml:space="preserve">hen the satellite starts </w:t>
      </w:r>
      <w:r w:rsidR="00861AF3">
        <w:rPr>
          <w:lang w:val="en-GB"/>
        </w:rPr>
        <w:t>providing services</w:t>
      </w:r>
      <w:r w:rsidR="2A31648B" w:rsidRPr="52EF4E77">
        <w:rPr>
          <w:lang w:val="en-GB"/>
        </w:rPr>
        <w:t xml:space="preserve"> </w:t>
      </w:r>
      <w:r w:rsidR="56CC581E" w:rsidRPr="52EF4E77">
        <w:rPr>
          <w:lang w:val="en-GB"/>
        </w:rPr>
        <w:t>onc</w:t>
      </w:r>
      <w:r w:rsidR="2A31648B" w:rsidRPr="52EF4E77">
        <w:rPr>
          <w:lang w:val="en-GB"/>
        </w:rPr>
        <w:t>e</w:t>
      </w:r>
      <w:r w:rsidR="56CC581E" w:rsidRPr="52EF4E77">
        <w:rPr>
          <w:lang w:val="en-GB"/>
        </w:rPr>
        <w:t xml:space="preserve"> </w:t>
      </w:r>
      <w:r w:rsidR="00861AF3">
        <w:rPr>
          <w:lang w:val="en-GB"/>
        </w:rPr>
        <w:t xml:space="preserve">it </w:t>
      </w:r>
      <w:r w:rsidR="56CC581E" w:rsidRPr="52EF4E77">
        <w:rPr>
          <w:lang w:val="en-GB"/>
        </w:rPr>
        <w:t xml:space="preserve">raises above </w:t>
      </w:r>
      <w:r w:rsidR="00861AF3">
        <w:rPr>
          <w:lang w:val="en-GB"/>
        </w:rPr>
        <w:t>a</w:t>
      </w:r>
      <w:r w:rsidR="2A31648B" w:rsidRPr="52EF4E77">
        <w:rPr>
          <w:lang w:val="en-GB"/>
        </w:rPr>
        <w:t xml:space="preserve"> minimum elevation angle </w:t>
      </w:r>
      <w:r w:rsidR="00A536C4">
        <w:rPr>
          <w:lang w:val="en-GB"/>
        </w:rPr>
        <w:t xml:space="preserve">and the </w:t>
      </w:r>
      <w:r w:rsidR="00A536C4">
        <w:rPr>
          <w:lang w:val="en-GB"/>
        </w:rPr>
        <w:lastRenderedPageBreak/>
        <w:t>latency will change dynamically until to the</w:t>
      </w:r>
      <w:r w:rsidR="2A31648B" w:rsidRPr="52EF4E77">
        <w:rPr>
          <w:lang w:val="en-GB"/>
        </w:rPr>
        <w:t xml:space="preserve"> </w:t>
      </w:r>
      <w:r w:rsidR="03528A73" w:rsidRPr="52EF4E77">
        <w:rPr>
          <w:lang w:val="en-GB"/>
        </w:rPr>
        <w:t xml:space="preserve">time </w:t>
      </w:r>
      <w:r w:rsidR="00A536C4">
        <w:rPr>
          <w:lang w:val="en-GB"/>
        </w:rPr>
        <w:t>the satellite</w:t>
      </w:r>
      <w:r w:rsidR="00A536C4">
        <w:rPr>
          <w:lang w:val="en-GB"/>
        </w:rPr>
        <w:t xml:space="preserve"> </w:t>
      </w:r>
      <w:r w:rsidR="00A536C4">
        <w:rPr>
          <w:lang w:val="en-GB"/>
        </w:rPr>
        <w:t>moves</w:t>
      </w:r>
      <w:r w:rsidR="2A31648B" w:rsidRPr="52EF4E77">
        <w:rPr>
          <w:lang w:val="en-GB"/>
        </w:rPr>
        <w:t xml:space="preserve"> belo</w:t>
      </w:r>
      <w:r w:rsidR="3EFFC78C" w:rsidRPr="52EF4E77">
        <w:rPr>
          <w:lang w:val="en-GB"/>
        </w:rPr>
        <w:t xml:space="preserve">w that minimum elevation </w:t>
      </w:r>
      <w:r w:rsidR="00B91F17">
        <w:rPr>
          <w:lang w:val="en-GB"/>
        </w:rPr>
        <w:t xml:space="preserve">angle </w:t>
      </w:r>
      <w:r w:rsidR="3EFFC78C" w:rsidRPr="52EF4E77">
        <w:rPr>
          <w:lang w:val="en-GB"/>
        </w:rPr>
        <w:t>threshold.</w:t>
      </w:r>
      <w:r w:rsidR="690BBCC7" w:rsidRPr="52EF4E77">
        <w:rPr>
          <w:lang w:val="en-GB"/>
        </w:rPr>
        <w:t xml:space="preserve"> </w:t>
      </w:r>
      <w:r w:rsidR="690BBCC7" w:rsidRPr="0837B821">
        <w:rPr>
          <w:lang w:val="en-GB"/>
        </w:rPr>
        <w:t>Th</w:t>
      </w:r>
      <w:r w:rsidR="00BC5AE1">
        <w:rPr>
          <w:lang w:val="en-GB"/>
        </w:rPr>
        <w:t>ese</w:t>
      </w:r>
      <w:r w:rsidR="690BBCC7" w:rsidRPr="52EF4E77">
        <w:rPr>
          <w:lang w:val="en-GB"/>
        </w:rPr>
        <w:t xml:space="preserve"> latency levels could be </w:t>
      </w:r>
      <w:r w:rsidR="00F87DAE">
        <w:rPr>
          <w:lang w:val="en-GB"/>
        </w:rPr>
        <w:t>minimized</w:t>
      </w:r>
      <w:r w:rsidR="690BBCC7" w:rsidRPr="52EF4E77">
        <w:rPr>
          <w:lang w:val="en-GB"/>
        </w:rPr>
        <w:t xml:space="preserve"> on the </w:t>
      </w:r>
      <w:r w:rsidR="003413D3" w:rsidRPr="00E67A69">
        <w:rPr>
          <w:lang w:val="en-GB"/>
        </w:rPr>
        <w:t>cost</w:t>
      </w:r>
      <w:r w:rsidR="003413D3">
        <w:rPr>
          <w:lang w:val="en-GB"/>
        </w:rPr>
        <w:t>-of-service</w:t>
      </w:r>
      <w:r w:rsidR="690BBCC7" w:rsidRPr="52EF4E77">
        <w:rPr>
          <w:lang w:val="en-GB"/>
        </w:rPr>
        <w:t xml:space="preserve"> time by increasing the minimum elevation a</w:t>
      </w:r>
      <w:r w:rsidR="18E425D3" w:rsidRPr="52EF4E77">
        <w:rPr>
          <w:lang w:val="en-GB"/>
        </w:rPr>
        <w:t xml:space="preserve">ngle, as shown in </w:t>
      </w:r>
      <w:r w:rsidR="00857DAD">
        <w:rPr>
          <w:lang w:val="en-GB"/>
        </w:rPr>
        <w:fldChar w:fldCharType="begin"/>
      </w:r>
      <w:r w:rsidR="00857DAD">
        <w:rPr>
          <w:lang w:val="en-GB"/>
        </w:rPr>
        <w:instrText xml:space="preserve"> REF _Ref134514600 \h </w:instrText>
      </w:r>
      <w:r w:rsidR="00B91F17">
        <w:rPr>
          <w:lang w:val="en-GB"/>
        </w:rPr>
        <w:instrText xml:space="preserve"> \* MERGEFORMAT </w:instrText>
      </w:r>
      <w:r w:rsidR="00857DAD">
        <w:rPr>
          <w:lang w:val="en-GB"/>
        </w:rPr>
      </w:r>
      <w:r w:rsidR="00857DAD">
        <w:rPr>
          <w:lang w:val="en-GB"/>
        </w:rPr>
        <w:fldChar w:fldCharType="separate"/>
      </w:r>
      <w:r w:rsidR="00857DAD">
        <w:t xml:space="preserve">Figure </w:t>
      </w:r>
      <w:r w:rsidR="00857DAD">
        <w:rPr>
          <w:noProof/>
        </w:rPr>
        <w:t>1</w:t>
      </w:r>
      <w:r w:rsidR="00857DAD">
        <w:rPr>
          <w:lang w:val="en-GB"/>
        </w:rPr>
        <w:fldChar w:fldCharType="end"/>
      </w:r>
      <w:r w:rsidR="18E425D3" w:rsidRPr="0837B821">
        <w:rPr>
          <w:lang w:val="en-GB"/>
        </w:rPr>
        <w:t>.</w:t>
      </w:r>
    </w:p>
    <w:p w14:paraId="0992F844" w14:textId="77777777" w:rsidR="00857DAD" w:rsidRDefault="00857DAD" w:rsidP="0837B821">
      <w:pPr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752FB" w14:paraId="513B4221" w14:textId="77777777" w:rsidTr="005B77B2">
        <w:tc>
          <w:tcPr>
            <w:tcW w:w="9629" w:type="dxa"/>
          </w:tcPr>
          <w:p w14:paraId="15469E80" w14:textId="495906B4" w:rsidR="00D752FB" w:rsidRDefault="00D752FB" w:rsidP="00CB3FC5">
            <w:pPr>
              <w:pStyle w:val="Caption"/>
              <w:jc w:val="center"/>
            </w:pPr>
            <w:r>
              <w:rPr>
                <w:noProof/>
              </w:rPr>
              <w:drawing>
                <wp:inline distT="0" distB="0" distL="0" distR="0" wp14:anchorId="77630FD6" wp14:editId="7C741221">
                  <wp:extent cx="5400000" cy="1447619"/>
                  <wp:effectExtent l="0" t="0" r="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0000" cy="1447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752FB" w14:paraId="5D955EB1" w14:textId="77777777" w:rsidTr="005B77B2">
        <w:tc>
          <w:tcPr>
            <w:tcW w:w="9629" w:type="dxa"/>
          </w:tcPr>
          <w:p w14:paraId="6964DD94" w14:textId="7A521748" w:rsidR="00D752FB" w:rsidRPr="00D752FB" w:rsidRDefault="00D752FB" w:rsidP="00D752FB">
            <w:pPr>
              <w:jc w:val="center"/>
              <w:rPr>
                <w:lang w:val="en-GB"/>
              </w:rPr>
            </w:pPr>
            <w:bookmarkStart w:id="2" w:name="_Ref134514600"/>
            <w:r>
              <w:t xml:space="preserve">Figure </w:t>
            </w:r>
            <w:fldSimple w:instr=" SEQ Figure \* ARABIC ">
              <w:r w:rsidR="00E82B97">
                <w:rPr>
                  <w:noProof/>
                </w:rPr>
                <w:t>1</w:t>
              </w:r>
            </w:fldSimple>
            <w:bookmarkEnd w:id="2"/>
            <w:r>
              <w:t>: EFC scenario examples with different service time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 xml:space="preserve">&gt; 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>
              <w:t>)</w:t>
            </w:r>
          </w:p>
        </w:tc>
      </w:tr>
    </w:tbl>
    <w:p w14:paraId="2FE27EB2" w14:textId="0C38E125" w:rsidR="52EF4E77" w:rsidRDefault="00A81C35" w:rsidP="008E47F6">
      <w:pPr>
        <w:jc w:val="both"/>
      </w:pPr>
      <w:r>
        <w:t xml:space="preserve">While on contrary, </w:t>
      </w:r>
      <w:r w:rsidR="009F165B">
        <w:t xml:space="preserve">the latency levels are </w:t>
      </w:r>
      <w:r w:rsidR="00303FD6">
        <w:t xml:space="preserve">smaller in EMC </w:t>
      </w:r>
      <w:r w:rsidR="007A7CE7">
        <w:t>compared to EFC</w:t>
      </w:r>
      <w:r w:rsidR="00942F47">
        <w:t xml:space="preserve">, the handover rate </w:t>
      </w:r>
      <w:r w:rsidR="005141B4">
        <w:t xml:space="preserve">is </w:t>
      </w:r>
      <w:r w:rsidR="001119C7">
        <w:t xml:space="preserve">much </w:t>
      </w:r>
      <w:r w:rsidR="005141B4">
        <w:t xml:space="preserve">higher </w:t>
      </w:r>
      <w:r w:rsidR="007F4B21">
        <w:t xml:space="preserve">as the cells coverage moves </w:t>
      </w:r>
      <w:r w:rsidR="00FA6C8B">
        <w:t xml:space="preserve">fade faster </w:t>
      </w:r>
      <w:r w:rsidR="007F4B21">
        <w:t>with satellite movemen</w:t>
      </w:r>
      <w:r w:rsidR="00FA6C8B">
        <w:t xml:space="preserve">t. </w:t>
      </w:r>
      <w:r w:rsidR="00D772B8">
        <w:t xml:space="preserve">Given that said and for a fair comparison </w:t>
      </w:r>
      <w:r w:rsidR="00A65364">
        <w:t xml:space="preserve">the </w:t>
      </w:r>
      <w:r w:rsidR="00A65364">
        <w:rPr>
          <w:lang w:val="en-GB"/>
        </w:rPr>
        <w:t xml:space="preserve">EFC minimum elevation angle α </w:t>
      </w:r>
      <w:proofErr w:type="gramStart"/>
      <w:r w:rsidR="00A65364">
        <w:rPr>
          <w:lang w:val="en-GB"/>
        </w:rPr>
        <w:t>has to</w:t>
      </w:r>
      <w:proofErr w:type="gramEnd"/>
      <w:r w:rsidR="00A65364">
        <w:rPr>
          <w:lang w:val="en-GB"/>
        </w:rPr>
        <w:t xml:space="preserve"> be disclosed within the list of evaluation parameters for IMT-2020 Satellite.</w:t>
      </w:r>
    </w:p>
    <w:p w14:paraId="4B690241" w14:textId="58F07E79" w:rsidR="00C03146" w:rsidRPr="00F15E0F" w:rsidRDefault="00466345" w:rsidP="00D9420E">
      <w:pPr>
        <w:jc w:val="both"/>
        <w:rPr>
          <w:b/>
          <w:lang w:val="en-GB"/>
        </w:rPr>
      </w:pPr>
      <w:r w:rsidRPr="00D3515C">
        <w:rPr>
          <w:b/>
          <w:bCs/>
          <w:lang w:val="en-GB"/>
        </w:rPr>
        <w:t>Proposal</w:t>
      </w:r>
      <w:r w:rsidR="00D3515C">
        <w:rPr>
          <w:b/>
          <w:bCs/>
          <w:lang w:val="en-GB"/>
        </w:rPr>
        <w:t xml:space="preserve"> 1</w:t>
      </w:r>
      <w:r w:rsidRPr="00CD3FA1">
        <w:rPr>
          <w:b/>
          <w:lang w:val="en-GB"/>
        </w:rPr>
        <w:t>:</w:t>
      </w:r>
      <w:r w:rsidR="00F51369" w:rsidRPr="00CD3FA1">
        <w:rPr>
          <w:b/>
          <w:lang w:val="en-GB"/>
        </w:rPr>
        <w:t xml:space="preserve"> </w:t>
      </w:r>
      <w:r w:rsidR="00620ED7" w:rsidRPr="00CD3FA1">
        <w:rPr>
          <w:b/>
          <w:lang w:val="en-GB"/>
        </w:rPr>
        <w:t>EFC</w:t>
      </w:r>
      <w:r w:rsidR="00F51369" w:rsidRPr="00CD3FA1">
        <w:rPr>
          <w:b/>
          <w:lang w:val="en-GB"/>
        </w:rPr>
        <w:t xml:space="preserve"> minimum elevation angle</w:t>
      </w:r>
      <w:r w:rsidR="002A4E66" w:rsidRPr="00CD3FA1">
        <w:rPr>
          <w:b/>
          <w:lang w:val="en-GB"/>
        </w:rPr>
        <w:t xml:space="preserve"> α</w:t>
      </w:r>
      <w:r w:rsidR="00F51369" w:rsidRPr="00CD3FA1">
        <w:rPr>
          <w:b/>
          <w:lang w:val="en-GB"/>
        </w:rPr>
        <w:t xml:space="preserve"> </w:t>
      </w:r>
      <w:proofErr w:type="gramStart"/>
      <w:r w:rsidR="00620ED7" w:rsidRPr="00CD3FA1">
        <w:rPr>
          <w:b/>
          <w:lang w:val="en-GB"/>
        </w:rPr>
        <w:t>has to</w:t>
      </w:r>
      <w:proofErr w:type="gramEnd"/>
      <w:r w:rsidR="00620ED7" w:rsidRPr="00CD3FA1">
        <w:rPr>
          <w:b/>
          <w:lang w:val="en-GB"/>
        </w:rPr>
        <w:t xml:space="preserve"> be </w:t>
      </w:r>
      <w:r w:rsidR="00FC502B" w:rsidRPr="00CD3FA1">
        <w:rPr>
          <w:b/>
          <w:lang w:val="en-GB"/>
        </w:rPr>
        <w:t>disclosed within</w:t>
      </w:r>
      <w:r w:rsidR="00620ED7" w:rsidRPr="00CD3FA1">
        <w:rPr>
          <w:b/>
          <w:lang w:val="en-GB"/>
        </w:rPr>
        <w:t xml:space="preserve"> </w:t>
      </w:r>
      <w:r w:rsidR="00FC502B" w:rsidRPr="00CD3FA1">
        <w:rPr>
          <w:b/>
          <w:lang w:val="en-GB"/>
        </w:rPr>
        <w:t>the</w:t>
      </w:r>
      <w:r w:rsidR="00620ED7" w:rsidRPr="00CD3FA1">
        <w:rPr>
          <w:b/>
          <w:lang w:val="en-GB"/>
        </w:rPr>
        <w:t xml:space="preserve"> list of </w:t>
      </w:r>
      <w:r w:rsidR="00C03146" w:rsidRPr="00CD3FA1">
        <w:rPr>
          <w:b/>
          <w:lang w:val="en-GB"/>
        </w:rPr>
        <w:t xml:space="preserve">evaluation </w:t>
      </w:r>
      <w:r w:rsidR="001F3FE7" w:rsidRPr="00CD3FA1">
        <w:rPr>
          <w:b/>
          <w:lang w:val="en-GB"/>
        </w:rPr>
        <w:t xml:space="preserve">parameters </w:t>
      </w:r>
      <w:r w:rsidR="00C03146" w:rsidRPr="00CD3FA1">
        <w:rPr>
          <w:b/>
          <w:lang w:val="en-GB"/>
        </w:rPr>
        <w:t>for IMT-2020 Satellite</w:t>
      </w:r>
      <w:r w:rsidR="00F15E0F" w:rsidRPr="00CD3FA1">
        <w:rPr>
          <w:b/>
          <w:bCs/>
          <w:lang w:val="en-GB"/>
        </w:rPr>
        <w:t xml:space="preserve"> when EFC is used</w:t>
      </w:r>
      <w:r w:rsidR="00C03146" w:rsidRPr="00CD3FA1">
        <w:rPr>
          <w:b/>
          <w:lang w:val="en-GB"/>
        </w:rPr>
        <w:t>.</w:t>
      </w:r>
    </w:p>
    <w:p w14:paraId="2CCBDBE1" w14:textId="7DEEBF4C" w:rsidR="002040B2" w:rsidRDefault="002040B2" w:rsidP="00D9420E">
      <w:pPr>
        <w:pStyle w:val="CommentText"/>
        <w:jc w:val="both"/>
      </w:pPr>
      <w:r>
        <w:rPr>
          <w:rStyle w:val="CommentReference"/>
        </w:rPr>
        <w:t/>
      </w:r>
      <w:r w:rsidR="00B074E2">
        <w:t xml:space="preserve">The two different deployments EFC and EMC have each their advantages and drawbacks. </w:t>
      </w:r>
      <w:r w:rsidR="00011166">
        <w:t>However:</w:t>
      </w:r>
    </w:p>
    <w:p w14:paraId="40446529" w14:textId="03ECA096" w:rsidR="00011166" w:rsidRDefault="00011166" w:rsidP="00D9420E">
      <w:pPr>
        <w:pStyle w:val="CommentText"/>
        <w:numPr>
          <w:ilvl w:val="0"/>
          <w:numId w:val="46"/>
        </w:numPr>
        <w:jc w:val="both"/>
      </w:pPr>
      <w:r>
        <w:t xml:space="preserve">EMC </w:t>
      </w:r>
      <w:r w:rsidR="00D9420E">
        <w:t xml:space="preserve">will in general have a </w:t>
      </w:r>
      <w:r>
        <w:t>better l</w:t>
      </w:r>
      <w:r w:rsidR="005A2CF3">
        <w:t>i</w:t>
      </w:r>
      <w:r>
        <w:t>n</w:t>
      </w:r>
      <w:r w:rsidR="00CD3FA1">
        <w:t xml:space="preserve">k </w:t>
      </w:r>
      <w:r>
        <w:t>budge</w:t>
      </w:r>
      <w:r w:rsidR="00032BD9">
        <w:t xml:space="preserve">t </w:t>
      </w:r>
      <w:r w:rsidR="005A2CF3">
        <w:t xml:space="preserve">due to the smaller </w:t>
      </w:r>
      <w:r w:rsidR="001E1103">
        <w:t>propagation</w:t>
      </w:r>
      <w:r w:rsidR="005A2CF3">
        <w:t xml:space="preserve"> distances, </w:t>
      </w:r>
      <w:r w:rsidR="00032BD9">
        <w:t xml:space="preserve">as the elevation angles are </w:t>
      </w:r>
      <w:r w:rsidR="00376FD6">
        <w:t xml:space="preserve">equal </w:t>
      </w:r>
      <w:r w:rsidR="00545425">
        <w:t xml:space="preserve">to </w:t>
      </w:r>
      <w:r w:rsidR="00376FD6">
        <w:t xml:space="preserve">or </w:t>
      </w:r>
      <w:r w:rsidR="00032BD9">
        <w:t>larger</w:t>
      </w:r>
      <w:r w:rsidR="00545425">
        <w:t xml:space="preserve"> than the case of </w:t>
      </w:r>
      <w:r w:rsidR="00A343AD">
        <w:t>EFC.</w:t>
      </w:r>
    </w:p>
    <w:p w14:paraId="710B7016" w14:textId="68C2D004" w:rsidR="00A343AD" w:rsidRDefault="00D12198" w:rsidP="00D9420E">
      <w:pPr>
        <w:pStyle w:val="CommentText"/>
        <w:numPr>
          <w:ilvl w:val="0"/>
          <w:numId w:val="46"/>
        </w:numPr>
        <w:jc w:val="both"/>
      </w:pPr>
      <w:r>
        <w:t>EMC will lead to more mobility events. However</w:t>
      </w:r>
      <w:r w:rsidR="00B7419D">
        <w:t>,</w:t>
      </w:r>
      <w:r>
        <w:t xml:space="preserve"> as shown in [</w:t>
      </w:r>
      <w:r w:rsidR="007548B3">
        <w:t>5</w:t>
      </w:r>
      <w:r>
        <w:t>] this can be solved with the correct settings.</w:t>
      </w:r>
    </w:p>
    <w:p w14:paraId="5DDE512B" w14:textId="1A64B61C" w:rsidR="00371EBD" w:rsidRDefault="00E27B1E" w:rsidP="00D9420E">
      <w:pPr>
        <w:pStyle w:val="CommentText"/>
        <w:jc w:val="both"/>
      </w:pPr>
      <w:r>
        <w:t>Therefore,</w:t>
      </w:r>
      <w:r w:rsidR="00556FCB">
        <w:t xml:space="preserve"> we propose to focus first on EMC deployments</w:t>
      </w:r>
    </w:p>
    <w:p w14:paraId="1D0D77AE" w14:textId="1D30BB94" w:rsidR="00591416" w:rsidRPr="00E27B50" w:rsidRDefault="00371EBD" w:rsidP="00D9420E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D3515C">
        <w:rPr>
          <w:b/>
          <w:bCs/>
        </w:rPr>
        <w:t>2</w:t>
      </w:r>
      <w:r w:rsidR="00556FCB">
        <w:rPr>
          <w:b/>
          <w:bCs/>
        </w:rPr>
        <w:t>: The</w:t>
      </w:r>
      <w:r w:rsidR="00CC342E">
        <w:rPr>
          <w:b/>
          <w:bCs/>
        </w:rPr>
        <w:t xml:space="preserve"> IMT</w:t>
      </w:r>
      <w:r w:rsidR="00277859">
        <w:rPr>
          <w:b/>
          <w:bCs/>
        </w:rPr>
        <w:t xml:space="preserve">-2020 Satellite work should focus first on EMC. EFC can be considered with </w:t>
      </w:r>
      <w:r w:rsidR="00003C11">
        <w:rPr>
          <w:b/>
          <w:bCs/>
        </w:rPr>
        <w:t xml:space="preserve">a lower </w:t>
      </w:r>
      <w:r w:rsidR="624ED219" w:rsidRPr="239B110A">
        <w:rPr>
          <w:b/>
          <w:bCs/>
        </w:rPr>
        <w:t>priority</w:t>
      </w:r>
      <w:r w:rsidR="004225C1">
        <w:rPr>
          <w:b/>
          <w:bCs/>
        </w:rPr>
        <w:t>.</w:t>
      </w:r>
    </w:p>
    <w:p w14:paraId="51878C47" w14:textId="0CB5CAB4" w:rsidR="59683E6C" w:rsidRDefault="59683E6C" w:rsidP="00E27B50">
      <w:pPr>
        <w:pStyle w:val="Heading2"/>
      </w:pPr>
      <w:r w:rsidRPr="52EF4E77">
        <w:t xml:space="preserve">Feeder link switch </w:t>
      </w:r>
    </w:p>
    <w:p w14:paraId="071481B3" w14:textId="13E393A7" w:rsidR="00955D7C" w:rsidRDefault="00B62D92" w:rsidP="00E27B50">
      <w:pPr>
        <w:jc w:val="both"/>
      </w:pPr>
      <w:r>
        <w:t>A</w:t>
      </w:r>
      <w:r w:rsidR="00883AA0" w:rsidRPr="00B923D6">
        <w:t>n</w:t>
      </w:r>
      <w:r w:rsidR="00926B98" w:rsidRPr="00B923D6">
        <w:t xml:space="preserve"> NTN GW connects directly to one or several satellites via </w:t>
      </w:r>
      <w:r w:rsidR="004712A3">
        <w:t>Satellite Radio Interface (</w:t>
      </w:r>
      <w:r w:rsidR="00926B98" w:rsidRPr="00B923D6">
        <w:t>SRI</w:t>
      </w:r>
      <w:r w:rsidR="004712A3">
        <w:t>)</w:t>
      </w:r>
      <w:r w:rsidR="00926B98">
        <w:t xml:space="preserve"> [</w:t>
      </w:r>
      <w:r w:rsidR="00AC4D9B">
        <w:t>3</w:t>
      </w:r>
      <w:r w:rsidR="00926B98">
        <w:t>]</w:t>
      </w:r>
      <w:r w:rsidR="00AD6402">
        <w:t>.</w:t>
      </w:r>
      <w:r w:rsidR="00287319">
        <w:t xml:space="preserve"> Moreover, a </w:t>
      </w:r>
      <w:r w:rsidR="00287319" w:rsidRPr="00287319">
        <w:t>feeder link switch over can be performed using two distinct radio resources simultaneously to ensure a switch over</w:t>
      </w:r>
      <w:r w:rsidR="00720DDB">
        <w:t xml:space="preserve"> without packet loss</w:t>
      </w:r>
      <w:r w:rsidR="00D5214A">
        <w:t xml:space="preserve"> or at least with minimizing the risk of packet loss</w:t>
      </w:r>
      <w:r w:rsidR="00287319" w:rsidRPr="00287319">
        <w:t>. This procedure is network originated.</w:t>
      </w:r>
      <w:r w:rsidR="00EC6101">
        <w:t xml:space="preserve"> </w:t>
      </w:r>
    </w:p>
    <w:p w14:paraId="254BBC7B" w14:textId="07487288" w:rsidR="00892E21" w:rsidRDefault="00892E21" w:rsidP="00E27B50">
      <w:pPr>
        <w:jc w:val="both"/>
      </w:pPr>
      <w:r>
        <w:t xml:space="preserve">While in EFC, it is safe to consider </w:t>
      </w:r>
      <w:proofErr w:type="gramStart"/>
      <w:r>
        <w:t xml:space="preserve">that </w:t>
      </w:r>
      <w:r w:rsidR="00C30B59">
        <w:t xml:space="preserve"> </w:t>
      </w:r>
      <w:r w:rsidR="1846AF26">
        <w:t>the</w:t>
      </w:r>
      <w:proofErr w:type="gramEnd"/>
      <w:r w:rsidR="1846AF26">
        <w:t xml:space="preserve"> </w:t>
      </w:r>
      <w:r w:rsidR="00C30B59">
        <w:t xml:space="preserve">same </w:t>
      </w:r>
      <w:r>
        <w:t xml:space="preserve">feeder link </w:t>
      </w:r>
      <w:r w:rsidR="00303B17">
        <w:t xml:space="preserve">is maintained </w:t>
      </w:r>
      <w:r w:rsidR="00C30B59">
        <w:t xml:space="preserve">over all service time and the feeder link </w:t>
      </w:r>
      <w:r>
        <w:t>switch will happen</w:t>
      </w:r>
      <w:r w:rsidR="00C30B59">
        <w:t xml:space="preserve"> only</w:t>
      </w:r>
      <w:r>
        <w:t xml:space="preserve"> </w:t>
      </w:r>
      <w:r w:rsidR="00ED7A64">
        <w:t xml:space="preserve">during the </w:t>
      </w:r>
      <w:r w:rsidR="11B2A7F2">
        <w:t>satellite</w:t>
      </w:r>
      <w:r w:rsidR="683DEACF">
        <w:t xml:space="preserve"> beam </w:t>
      </w:r>
      <w:r w:rsidR="00ED7A64">
        <w:t xml:space="preserve">coverage </w:t>
      </w:r>
      <w:r w:rsidR="001B46D2">
        <w:t>switch</w:t>
      </w:r>
      <w:r w:rsidR="00C30B59">
        <w:t xml:space="preserve">. This is not the case in EMC, </w:t>
      </w:r>
      <w:r w:rsidR="00555A41">
        <w:t xml:space="preserve">in which </w:t>
      </w:r>
      <w:r w:rsidR="49AF9EE5">
        <w:t>feeder link</w:t>
      </w:r>
      <w:r w:rsidR="00555A41">
        <w:t xml:space="preserve"> change may happen at any </w:t>
      </w:r>
      <w:r w:rsidR="208B67A1">
        <w:t>moment</w:t>
      </w:r>
      <w:r w:rsidR="00555A41">
        <w:t xml:space="preserve"> </w:t>
      </w:r>
      <w:proofErr w:type="gramStart"/>
      <w:r w:rsidR="3E084720">
        <w:t>a</w:t>
      </w:r>
      <w:r w:rsidR="00E411ED">
        <w:t xml:space="preserve"> new better</w:t>
      </w:r>
      <w:proofErr w:type="gramEnd"/>
      <w:r w:rsidR="00E411ED">
        <w:t xml:space="preserve"> </w:t>
      </w:r>
      <w:r w:rsidR="007544DC">
        <w:t xml:space="preserve">gateway </w:t>
      </w:r>
      <w:r w:rsidR="005E03E7">
        <w:t>(</w:t>
      </w:r>
      <w:r w:rsidR="3381FE79">
        <w:t>feeder link</w:t>
      </w:r>
      <w:r w:rsidR="005E03E7">
        <w:t xml:space="preserve">) is better to be connected for in the course of satellite movement. </w:t>
      </w:r>
      <w:r w:rsidR="0095160C">
        <w:t>In such a case of EMC</w:t>
      </w:r>
      <w:r w:rsidR="003E549E">
        <w:t xml:space="preserve"> and transparent payload</w:t>
      </w:r>
      <w:r w:rsidR="0095160C">
        <w:t xml:space="preserve">, </w:t>
      </w:r>
      <w:r w:rsidR="003E549E">
        <w:t xml:space="preserve">changing the </w:t>
      </w:r>
      <w:r w:rsidR="12B06BBA">
        <w:t>feeder link</w:t>
      </w:r>
      <w:r w:rsidR="003E549E">
        <w:t xml:space="preserve"> means </w:t>
      </w:r>
      <w:r w:rsidR="0086112D">
        <w:t xml:space="preserve">the change of </w:t>
      </w:r>
      <w:proofErr w:type="spellStart"/>
      <w:r w:rsidR="0086112D">
        <w:t>gNB</w:t>
      </w:r>
      <w:proofErr w:type="spellEnd"/>
      <w:r w:rsidR="0086112D">
        <w:t xml:space="preserve"> that the user </w:t>
      </w:r>
      <w:proofErr w:type="gramStart"/>
      <w:r w:rsidR="0086112D">
        <w:t>is connected with</w:t>
      </w:r>
      <w:proofErr w:type="gramEnd"/>
      <w:r w:rsidR="000E0B5F">
        <w:t xml:space="preserve">. </w:t>
      </w:r>
      <w:r w:rsidR="00F434A6">
        <w:t>Such change could be seen as</w:t>
      </w:r>
      <w:r w:rsidR="00821F1B">
        <w:t>:</w:t>
      </w:r>
    </w:p>
    <w:p w14:paraId="6CA4032D" w14:textId="312AE1C8" w:rsidR="00821F1B" w:rsidRDefault="00821F1B" w:rsidP="00E27B50">
      <w:pPr>
        <w:pStyle w:val="ListParagraph"/>
        <w:numPr>
          <w:ilvl w:val="0"/>
          <w:numId w:val="31"/>
        </w:numPr>
        <w:spacing w:line="259" w:lineRule="auto"/>
        <w:rPr>
          <w:color w:val="000000" w:themeColor="text1"/>
          <w:sz w:val="19"/>
          <w:szCs w:val="19"/>
          <w:lang w:val="en-GB"/>
        </w:rPr>
      </w:pPr>
      <w:r w:rsidRPr="00677E73">
        <w:rPr>
          <w:b/>
          <w:color w:val="000000" w:themeColor="text1"/>
          <w:sz w:val="19"/>
          <w:szCs w:val="19"/>
          <w:lang w:val="en-GB"/>
        </w:rPr>
        <w:t>Hard switch</w:t>
      </w:r>
      <w:r>
        <w:rPr>
          <w:color w:val="000000" w:themeColor="text1"/>
          <w:sz w:val="19"/>
          <w:szCs w:val="19"/>
          <w:lang w:val="en-GB"/>
        </w:rPr>
        <w:t>:</w:t>
      </w:r>
    </w:p>
    <w:p w14:paraId="26A77161" w14:textId="1A059114" w:rsidR="00821F1B" w:rsidRDefault="00CE7801" w:rsidP="00E27B50">
      <w:pPr>
        <w:pStyle w:val="ListParagraph"/>
        <w:spacing w:line="259" w:lineRule="auto"/>
        <w:rPr>
          <w:color w:val="000000" w:themeColor="text1"/>
          <w:sz w:val="19"/>
          <w:szCs w:val="19"/>
          <w:lang w:val="en-GB"/>
        </w:rPr>
      </w:pPr>
      <w:r>
        <w:rPr>
          <w:color w:val="000000" w:themeColor="text1"/>
          <w:sz w:val="19"/>
          <w:szCs w:val="19"/>
          <w:lang w:val="en-GB"/>
        </w:rPr>
        <w:t>The user will lose c</w:t>
      </w:r>
      <w:r w:rsidR="009203CD">
        <w:rPr>
          <w:color w:val="000000" w:themeColor="text1"/>
          <w:sz w:val="19"/>
          <w:szCs w:val="19"/>
          <w:lang w:val="en-GB"/>
        </w:rPr>
        <w:t xml:space="preserve">onnection </w:t>
      </w:r>
      <w:r>
        <w:rPr>
          <w:color w:val="000000" w:themeColor="text1"/>
          <w:sz w:val="19"/>
          <w:szCs w:val="19"/>
          <w:lang w:val="en-GB"/>
        </w:rPr>
        <w:t xml:space="preserve">(interruption time) during the </w:t>
      </w:r>
      <w:r w:rsidR="0448499C">
        <w:rPr>
          <w:color w:val="000000" w:themeColor="text1"/>
          <w:sz w:val="19"/>
          <w:szCs w:val="19"/>
          <w:lang w:val="en-GB"/>
        </w:rPr>
        <w:t>feeder link</w:t>
      </w:r>
      <w:r w:rsidR="00410E2E">
        <w:rPr>
          <w:color w:val="000000" w:themeColor="text1"/>
          <w:sz w:val="19"/>
          <w:szCs w:val="19"/>
          <w:lang w:val="en-GB"/>
        </w:rPr>
        <w:t xml:space="preserve"> switch and maybe cell reselection</w:t>
      </w:r>
      <w:r w:rsidR="00AA5010">
        <w:rPr>
          <w:color w:val="000000" w:themeColor="text1"/>
          <w:sz w:val="19"/>
          <w:szCs w:val="19"/>
          <w:lang w:val="en-GB"/>
        </w:rPr>
        <w:t>/re</w:t>
      </w:r>
      <w:r w:rsidR="00AA4D6F">
        <w:rPr>
          <w:color w:val="000000" w:themeColor="text1"/>
          <w:sz w:val="19"/>
          <w:szCs w:val="19"/>
          <w:lang w:val="en-GB"/>
        </w:rPr>
        <w:t>-est</w:t>
      </w:r>
      <w:r w:rsidR="00B23EAB">
        <w:rPr>
          <w:color w:val="000000" w:themeColor="text1"/>
          <w:sz w:val="19"/>
          <w:szCs w:val="19"/>
          <w:lang w:val="en-GB"/>
        </w:rPr>
        <w:t>ablishment</w:t>
      </w:r>
      <w:r w:rsidR="00410E2E">
        <w:rPr>
          <w:color w:val="000000" w:themeColor="text1"/>
          <w:sz w:val="19"/>
          <w:szCs w:val="19"/>
          <w:lang w:val="en-GB"/>
        </w:rPr>
        <w:t xml:space="preserve"> will be triggered.</w:t>
      </w:r>
      <w:r w:rsidR="00B23EAB">
        <w:rPr>
          <w:color w:val="000000" w:themeColor="text1"/>
          <w:sz w:val="19"/>
          <w:szCs w:val="19"/>
          <w:lang w:val="en-GB"/>
        </w:rPr>
        <w:t xml:space="preserve"> </w:t>
      </w:r>
      <w:r w:rsidR="00064D8F">
        <w:rPr>
          <w:color w:val="000000" w:themeColor="text1"/>
          <w:sz w:val="19"/>
          <w:szCs w:val="19"/>
          <w:lang w:val="en-GB"/>
        </w:rPr>
        <w:fldChar w:fldCharType="begin"/>
      </w:r>
      <w:r w:rsidR="00064D8F">
        <w:rPr>
          <w:color w:val="000000" w:themeColor="text1"/>
          <w:sz w:val="19"/>
          <w:szCs w:val="19"/>
          <w:lang w:val="en-GB"/>
        </w:rPr>
        <w:instrText xml:space="preserve"> REF _Ref134516590 \h  \* MERGEFORMAT </w:instrText>
      </w:r>
      <w:r w:rsidR="00064D8F">
        <w:rPr>
          <w:color w:val="000000" w:themeColor="text1"/>
          <w:sz w:val="19"/>
          <w:szCs w:val="19"/>
          <w:lang w:val="en-GB"/>
        </w:rPr>
      </w:r>
      <w:r w:rsidR="00064D8F">
        <w:rPr>
          <w:color w:val="000000" w:themeColor="text1"/>
          <w:sz w:val="19"/>
          <w:szCs w:val="19"/>
          <w:lang w:val="en-GB"/>
        </w:rPr>
        <w:fldChar w:fldCharType="separate"/>
      </w:r>
      <w:r w:rsidR="00064D8F" w:rsidRPr="00064D8F">
        <w:rPr>
          <w:color w:val="000000" w:themeColor="text1"/>
          <w:sz w:val="19"/>
          <w:szCs w:val="19"/>
          <w:lang w:val="en-GB"/>
        </w:rPr>
        <w:t>Figure 2</w:t>
      </w:r>
      <w:r w:rsidR="00064D8F">
        <w:rPr>
          <w:color w:val="000000" w:themeColor="text1"/>
          <w:sz w:val="19"/>
          <w:szCs w:val="19"/>
          <w:lang w:val="en-GB"/>
        </w:rPr>
        <w:fldChar w:fldCharType="end"/>
      </w:r>
      <w:r w:rsidR="00064D8F">
        <w:rPr>
          <w:color w:val="000000" w:themeColor="text1"/>
          <w:sz w:val="19"/>
          <w:szCs w:val="19"/>
          <w:lang w:val="en-GB"/>
        </w:rPr>
        <w:t xml:space="preserve">, </w:t>
      </w:r>
      <w:r w:rsidR="00B23EAB">
        <w:rPr>
          <w:color w:val="000000" w:themeColor="text1"/>
          <w:sz w:val="19"/>
          <w:szCs w:val="19"/>
          <w:lang w:val="en-GB"/>
        </w:rPr>
        <w:t>shows such scenario: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9"/>
      </w:tblGrid>
      <w:tr w:rsidR="00064D8F" w14:paraId="159CCEDE" w14:textId="77777777" w:rsidTr="00064D8F">
        <w:tc>
          <w:tcPr>
            <w:tcW w:w="9629" w:type="dxa"/>
          </w:tcPr>
          <w:p w14:paraId="5002C718" w14:textId="05400D61" w:rsidR="00064D8F" w:rsidRDefault="00064D8F" w:rsidP="00064D8F">
            <w:pPr>
              <w:pStyle w:val="ListParagraph"/>
              <w:spacing w:line="259" w:lineRule="auto"/>
              <w:ind w:left="0"/>
              <w:jc w:val="center"/>
              <w:rPr>
                <w:color w:val="000000" w:themeColor="text1"/>
                <w:sz w:val="19"/>
                <w:szCs w:val="19"/>
                <w:lang w:val="en-GB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54DFE42" wp14:editId="097DA9FB">
                  <wp:extent cx="4320000" cy="1786890"/>
                  <wp:effectExtent l="0" t="0" r="4445" b="381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0" cy="178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D8F" w14:paraId="401281E5" w14:textId="77777777" w:rsidTr="00064D8F">
        <w:tc>
          <w:tcPr>
            <w:tcW w:w="9629" w:type="dxa"/>
          </w:tcPr>
          <w:p w14:paraId="3BB8EABF" w14:textId="47F4C834" w:rsidR="00064D8F" w:rsidRDefault="00064D8F" w:rsidP="00BB67BD">
            <w:pPr>
              <w:jc w:val="center"/>
              <w:rPr>
                <w:color w:val="000000" w:themeColor="text1"/>
                <w:sz w:val="19"/>
                <w:szCs w:val="19"/>
                <w:lang w:val="en-GB"/>
              </w:rPr>
            </w:pPr>
            <w:bookmarkStart w:id="3" w:name="_Ref134516590"/>
            <w:r>
              <w:t xml:space="preserve">Figure </w:t>
            </w:r>
            <w:fldSimple w:instr=" SEQ Figure \* ARABIC ">
              <w:r w:rsidR="00E82B97">
                <w:rPr>
                  <w:noProof/>
                </w:rPr>
                <w:t>2</w:t>
              </w:r>
            </w:fldSimple>
            <w:bookmarkEnd w:id="3"/>
            <w:r>
              <w:t xml:space="preserve">: </w:t>
            </w:r>
            <w:r w:rsidR="00BB67BD">
              <w:t>F</w:t>
            </w:r>
            <w:r w:rsidR="00BB67BD" w:rsidRPr="00BB67BD">
              <w:t>eeder link hard-switch for a transparent case</w:t>
            </w:r>
            <w:r w:rsidR="0068251B">
              <w:t xml:space="preserve"> [</w:t>
            </w:r>
            <w:r w:rsidR="00AC4D9B">
              <w:t>3</w:t>
            </w:r>
            <w:r w:rsidR="0068251B">
              <w:t>]</w:t>
            </w:r>
          </w:p>
        </w:tc>
      </w:tr>
    </w:tbl>
    <w:p w14:paraId="08D90919" w14:textId="77777777" w:rsidR="00064D8F" w:rsidRDefault="00064D8F" w:rsidP="00064D8F">
      <w:pPr>
        <w:pStyle w:val="ListParagraph"/>
        <w:spacing w:line="259" w:lineRule="auto"/>
        <w:ind w:left="1440"/>
        <w:rPr>
          <w:color w:val="000000" w:themeColor="text1"/>
          <w:sz w:val="19"/>
          <w:szCs w:val="19"/>
          <w:lang w:val="en-GB"/>
        </w:rPr>
      </w:pPr>
    </w:p>
    <w:p w14:paraId="75E9D515" w14:textId="22B4B038" w:rsidR="00821F1B" w:rsidRPr="00821F1B" w:rsidRDefault="00821F1B" w:rsidP="00E27B50">
      <w:pPr>
        <w:pStyle w:val="ListParagraph"/>
        <w:numPr>
          <w:ilvl w:val="0"/>
          <w:numId w:val="31"/>
        </w:numPr>
        <w:spacing w:line="259" w:lineRule="auto"/>
        <w:jc w:val="both"/>
        <w:rPr>
          <w:color w:val="000000" w:themeColor="text1"/>
          <w:sz w:val="19"/>
          <w:szCs w:val="19"/>
          <w:lang w:val="en-GB"/>
        </w:rPr>
      </w:pPr>
      <w:r w:rsidRPr="00677E73">
        <w:rPr>
          <w:b/>
          <w:color w:val="000000" w:themeColor="text1"/>
          <w:sz w:val="19"/>
          <w:szCs w:val="19"/>
          <w:lang w:val="en-GB"/>
        </w:rPr>
        <w:t>Soft switch</w:t>
      </w:r>
      <w:r>
        <w:rPr>
          <w:color w:val="000000" w:themeColor="text1"/>
          <w:sz w:val="19"/>
          <w:szCs w:val="19"/>
          <w:lang w:val="en-GB"/>
        </w:rPr>
        <w:t>:</w:t>
      </w:r>
    </w:p>
    <w:p w14:paraId="04ACABEE" w14:textId="6E3241B4" w:rsidR="00502076" w:rsidRDefault="00357D19" w:rsidP="00E27B50">
      <w:pPr>
        <w:ind w:left="852"/>
        <w:jc w:val="both"/>
      </w:pPr>
      <w:r>
        <w:t xml:space="preserve">On contrary to feeder link hard switch, </w:t>
      </w:r>
      <w:r w:rsidR="0081082F">
        <w:t>in</w:t>
      </w:r>
      <w:r>
        <w:t xml:space="preserve"> soft</w:t>
      </w:r>
      <w:r w:rsidR="00233CE2">
        <w:t xml:space="preserve"> switch</w:t>
      </w:r>
      <w:r w:rsidR="0081082F">
        <w:t xml:space="preserve"> the </w:t>
      </w:r>
      <w:r w:rsidR="001928E1">
        <w:t xml:space="preserve">satellite </w:t>
      </w:r>
      <w:r w:rsidR="00707D2B">
        <w:t>maintains</w:t>
      </w:r>
      <w:r w:rsidR="001928E1">
        <w:t xml:space="preserve"> two </w:t>
      </w:r>
      <w:r w:rsidR="329FBAB7">
        <w:t>feeder links</w:t>
      </w:r>
      <w:r w:rsidR="001928E1">
        <w:t xml:space="preserve"> </w:t>
      </w:r>
      <w:r w:rsidR="00A82426">
        <w:t xml:space="preserve">which will overlap for short time, enough to let the </w:t>
      </w:r>
      <w:r w:rsidR="004902B2">
        <w:t>network</w:t>
      </w:r>
      <w:r w:rsidR="00A82426">
        <w:t xml:space="preserve"> to</w:t>
      </w:r>
      <w:r w:rsidR="004902B2">
        <w:t xml:space="preserve"> handover the user from </w:t>
      </w:r>
      <w:r w:rsidR="000E37A8">
        <w:t>f</w:t>
      </w:r>
      <w:r w:rsidR="004902B2">
        <w:t>eeder</w:t>
      </w:r>
      <w:r w:rsidR="000E37A8">
        <w:t xml:space="preserve"> </w:t>
      </w:r>
      <w:r w:rsidR="004902B2">
        <w:t>li</w:t>
      </w:r>
      <w:r w:rsidR="000E37A8">
        <w:t xml:space="preserve">nk of </w:t>
      </w:r>
      <w:r w:rsidR="004902B2">
        <w:t xml:space="preserve">gNB1 to </w:t>
      </w:r>
      <w:r w:rsidR="000E37A8">
        <w:t xml:space="preserve">feeder link of </w:t>
      </w:r>
      <w:r w:rsidR="004902B2">
        <w:t>gNB2</w:t>
      </w:r>
      <w:r w:rsidR="00502076">
        <w:t>, as shown in</w:t>
      </w:r>
      <w:r w:rsidR="00E82B97">
        <w:t xml:space="preserve"> </w:t>
      </w:r>
      <w:r>
        <w:fldChar w:fldCharType="begin"/>
      </w:r>
      <w:r>
        <w:instrText xml:space="preserve"> REF _Ref134516884 \h </w:instrText>
      </w:r>
      <w:r w:rsidR="00963544">
        <w:instrText xml:space="preserve"> \* MERGEFORMAT </w:instrText>
      </w:r>
      <w:r>
        <w:fldChar w:fldCharType="separate"/>
      </w:r>
      <w:r w:rsidR="00E82B97">
        <w:t>Figure 3</w:t>
      </w:r>
      <w:r>
        <w:fldChar w:fldCharType="end"/>
      </w:r>
      <w:r w:rsidR="00502076">
        <w:t>.</w:t>
      </w:r>
    </w:p>
    <w:p w14:paraId="246402B9" w14:textId="77777777" w:rsidR="00E82B97" w:rsidRPr="00926B98" w:rsidRDefault="004902B2" w:rsidP="00693DA7">
      <w:pPr>
        <w:ind w:left="1560"/>
      </w:pPr>
      <w:r>
        <w:t xml:space="preserve"> </w:t>
      </w:r>
    </w:p>
    <w:tbl>
      <w:tblPr>
        <w:tblStyle w:val="TableGrid"/>
        <w:tblW w:w="0" w:type="auto"/>
        <w:tblInd w:w="15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79"/>
      </w:tblGrid>
      <w:tr w:rsidR="00E82B97" w14:paraId="13657C58" w14:textId="77777777" w:rsidTr="00E82B97">
        <w:tc>
          <w:tcPr>
            <w:tcW w:w="9629" w:type="dxa"/>
          </w:tcPr>
          <w:p w14:paraId="5FFD4C50" w14:textId="1430EC23" w:rsidR="00E82B97" w:rsidRDefault="00E82B97" w:rsidP="00E82B9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3DFC5B8" wp14:editId="223C6F18">
                  <wp:extent cx="4320000" cy="1268796"/>
                  <wp:effectExtent l="0" t="0" r="4445" b="762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0" cy="1268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2B97" w14:paraId="7A516D77" w14:textId="77777777" w:rsidTr="00E82B97">
        <w:tc>
          <w:tcPr>
            <w:tcW w:w="9629" w:type="dxa"/>
          </w:tcPr>
          <w:p w14:paraId="3760094C" w14:textId="4F55DC1F" w:rsidR="00E82B97" w:rsidRDefault="00E82B97" w:rsidP="00E82B97">
            <w:pPr>
              <w:jc w:val="center"/>
            </w:pPr>
            <w:bookmarkStart w:id="4" w:name="_Ref134516884"/>
            <w:r>
              <w:t xml:space="preserve">Figure </w:t>
            </w:r>
            <w:fldSimple w:instr=" SEQ Figure \* ARABIC ">
              <w:r>
                <w:t>3</w:t>
              </w:r>
            </w:fldSimple>
            <w:bookmarkEnd w:id="4"/>
            <w:r>
              <w:t xml:space="preserve">: </w:t>
            </w:r>
            <w:r w:rsidRPr="006D35BE">
              <w:t xml:space="preserve">feeder link </w:t>
            </w:r>
            <w:r w:rsidR="00883AA0" w:rsidRPr="006D35BE">
              <w:t>soft switch</w:t>
            </w:r>
            <w:r w:rsidR="009442D1">
              <w:t xml:space="preserve"> [</w:t>
            </w:r>
            <w:r w:rsidR="00AC4D9B">
              <w:t>3</w:t>
            </w:r>
            <w:r w:rsidR="009442D1">
              <w:t>]</w:t>
            </w:r>
          </w:p>
        </w:tc>
      </w:tr>
    </w:tbl>
    <w:p w14:paraId="5124BE94" w14:textId="1C7771CF" w:rsidR="008C0647" w:rsidRPr="004225C1" w:rsidRDefault="00457195" w:rsidP="004225C1">
      <w:pPr>
        <w:spacing w:line="259" w:lineRule="auto"/>
        <w:jc w:val="both"/>
        <w:rPr>
          <w:color w:val="000000" w:themeColor="text1"/>
          <w:lang w:val="en-GB"/>
        </w:rPr>
      </w:pPr>
      <w:r w:rsidRPr="004B6628">
        <w:rPr>
          <w:lang w:val="en-GB"/>
        </w:rPr>
        <w:t xml:space="preserve">Given that </w:t>
      </w:r>
      <w:r w:rsidR="00BE6700" w:rsidRPr="004B6628">
        <w:rPr>
          <w:lang w:val="en-GB"/>
        </w:rPr>
        <w:t xml:space="preserve">resources of </w:t>
      </w:r>
      <w:r w:rsidRPr="004B6628">
        <w:rPr>
          <w:lang w:val="en-GB"/>
        </w:rPr>
        <w:t xml:space="preserve">both </w:t>
      </w:r>
      <w:r w:rsidR="00D71F8E" w:rsidRPr="004B6628">
        <w:rPr>
          <w:lang w:val="en-GB"/>
        </w:rPr>
        <w:t xml:space="preserve">gNB1 and gNB2 are now </w:t>
      </w:r>
      <w:r w:rsidR="00BE6700" w:rsidRPr="004B6628">
        <w:rPr>
          <w:lang w:val="en-GB"/>
        </w:rPr>
        <w:t xml:space="preserve">transmitted from the same </w:t>
      </w:r>
      <w:r w:rsidR="00DA04EB" w:rsidRPr="004B6628">
        <w:rPr>
          <w:lang w:val="en-GB"/>
        </w:rPr>
        <w:t xml:space="preserve">Tx </w:t>
      </w:r>
      <w:r w:rsidR="00BE6700" w:rsidRPr="004B6628">
        <w:rPr>
          <w:lang w:val="en-GB"/>
        </w:rPr>
        <w:t>point</w:t>
      </w:r>
      <w:r w:rsidR="00286C5F" w:rsidRPr="004B6628">
        <w:rPr>
          <w:lang w:val="en-GB"/>
        </w:rPr>
        <w:t xml:space="preserve"> and because the measured RSRP/RSRQ does reflect the full propagation path to the base station, but only the service link propagation</w:t>
      </w:r>
      <w:r w:rsidR="00DA04EB" w:rsidRPr="004B6628">
        <w:rPr>
          <w:lang w:val="en-GB"/>
        </w:rPr>
        <w:t xml:space="preserve">, the user terminal will not be able to </w:t>
      </w:r>
      <w:r w:rsidR="00CF2A4A" w:rsidRPr="004B6628">
        <w:rPr>
          <w:lang w:val="en-GB"/>
        </w:rPr>
        <w:t xml:space="preserve">depend on measurements to </w:t>
      </w:r>
      <w:r w:rsidR="00264161" w:rsidRPr="004B6628">
        <w:rPr>
          <w:lang w:val="en-GB"/>
        </w:rPr>
        <w:t xml:space="preserve">trigger </w:t>
      </w:r>
      <w:r w:rsidR="00271303" w:rsidRPr="004B6628">
        <w:rPr>
          <w:lang w:val="en-GB"/>
        </w:rPr>
        <w:t>measurements reporting for handover</w:t>
      </w:r>
      <w:r w:rsidR="00731BB7" w:rsidRPr="004B6628">
        <w:rPr>
          <w:lang w:val="en-GB"/>
        </w:rPr>
        <w:t xml:space="preserve"> [</w:t>
      </w:r>
      <w:r w:rsidR="003D31A3" w:rsidRPr="004B6628">
        <w:rPr>
          <w:lang w:val="en-GB"/>
        </w:rPr>
        <w:t>4</w:t>
      </w:r>
      <w:r w:rsidR="00731BB7" w:rsidRPr="004B6628">
        <w:rPr>
          <w:lang w:val="en-GB"/>
        </w:rPr>
        <w:t>]</w:t>
      </w:r>
      <w:r w:rsidR="00575488" w:rsidRPr="004B6628">
        <w:rPr>
          <w:lang w:val="en-GB"/>
        </w:rPr>
        <w:t xml:space="preserve">. </w:t>
      </w:r>
      <w:r w:rsidR="4ECFC55A" w:rsidRPr="004B6628">
        <w:rPr>
          <w:lang w:val="en-GB"/>
        </w:rPr>
        <w:t xml:space="preserve">The most straightforward solution is </w:t>
      </w:r>
      <w:r w:rsidR="00E24224" w:rsidRPr="004B6628">
        <w:rPr>
          <w:lang w:val="en-GB"/>
        </w:rPr>
        <w:t>that</w:t>
      </w:r>
      <w:r w:rsidR="006065BF" w:rsidRPr="004B6628">
        <w:rPr>
          <w:lang w:val="en-GB"/>
        </w:rPr>
        <w:t xml:space="preserve"> </w:t>
      </w:r>
      <w:r w:rsidR="006065BF" w:rsidRPr="004B6628">
        <w:rPr>
          <w:color w:val="000000" w:themeColor="text1"/>
          <w:lang w:val="en-GB"/>
        </w:rPr>
        <w:t xml:space="preserve">the UE handover can be triggered by the serving </w:t>
      </w:r>
      <w:proofErr w:type="spellStart"/>
      <w:r w:rsidR="006065BF" w:rsidRPr="004B6628">
        <w:rPr>
          <w:color w:val="000000" w:themeColor="text1"/>
          <w:lang w:val="en-GB"/>
        </w:rPr>
        <w:t>gNB</w:t>
      </w:r>
      <w:proofErr w:type="spellEnd"/>
      <w:r w:rsidR="006065BF" w:rsidRPr="004B6628">
        <w:rPr>
          <w:color w:val="000000" w:themeColor="text1"/>
          <w:lang w:val="en-GB"/>
        </w:rPr>
        <w:t xml:space="preserve"> on </w:t>
      </w:r>
      <w:r w:rsidR="008042E0" w:rsidRPr="004B6628">
        <w:rPr>
          <w:color w:val="000000" w:themeColor="text1"/>
          <w:lang w:val="en-GB"/>
        </w:rPr>
        <w:t>E</w:t>
      </w:r>
      <w:r w:rsidR="006065BF" w:rsidRPr="004B6628">
        <w:rPr>
          <w:color w:val="000000" w:themeColor="text1"/>
          <w:lang w:val="en-GB"/>
        </w:rPr>
        <w:t xml:space="preserve">arth when it determines that a feeder link switch involving a </w:t>
      </w:r>
      <w:proofErr w:type="spellStart"/>
      <w:r w:rsidR="006065BF" w:rsidRPr="004B6628">
        <w:rPr>
          <w:color w:val="000000" w:themeColor="text1"/>
          <w:lang w:val="en-GB"/>
        </w:rPr>
        <w:t>gNB</w:t>
      </w:r>
      <w:proofErr w:type="spellEnd"/>
      <w:r w:rsidR="006065BF" w:rsidRPr="004B6628">
        <w:rPr>
          <w:color w:val="000000" w:themeColor="text1"/>
          <w:lang w:val="en-GB"/>
        </w:rPr>
        <w:t xml:space="preserve"> switch is about to occur.</w:t>
      </w:r>
      <w:r w:rsidR="00F75797" w:rsidRPr="004B6628">
        <w:rPr>
          <w:color w:val="000000" w:themeColor="text1"/>
          <w:lang w:val="en-GB"/>
        </w:rPr>
        <w:t xml:space="preserve"> </w:t>
      </w:r>
      <w:r w:rsidR="003B2857" w:rsidRPr="004B6628">
        <w:rPr>
          <w:color w:val="000000" w:themeColor="text1"/>
          <w:lang w:val="en-GB"/>
        </w:rPr>
        <w:t>As the network</w:t>
      </w:r>
      <w:r w:rsidR="00667519" w:rsidRPr="004B6628">
        <w:rPr>
          <w:color w:val="000000" w:themeColor="text1"/>
          <w:lang w:val="en-GB"/>
        </w:rPr>
        <w:t xml:space="preserve"> has all the knowledge the network can </w:t>
      </w:r>
      <w:r w:rsidR="000D421C" w:rsidRPr="004B6628">
        <w:rPr>
          <w:color w:val="000000" w:themeColor="text1"/>
          <w:lang w:val="en-GB"/>
        </w:rPr>
        <w:t>trigger these handovers without UE measurements.</w:t>
      </w:r>
    </w:p>
    <w:p w14:paraId="25354457" w14:textId="163291EB" w:rsidR="0048206F" w:rsidRPr="004225C1" w:rsidRDefault="009C6AFD" w:rsidP="009C6AFD">
      <w:pPr>
        <w:jc w:val="both"/>
        <w:rPr>
          <w:b/>
          <w:bCs/>
          <w:lang w:val="en-GB"/>
        </w:rPr>
      </w:pPr>
      <w:r w:rsidRPr="004225C1">
        <w:rPr>
          <w:b/>
          <w:bCs/>
          <w:lang w:val="en-GB"/>
        </w:rPr>
        <w:t xml:space="preserve">Proposal 3: </w:t>
      </w:r>
      <w:r w:rsidR="00B87B0D" w:rsidRPr="004225C1">
        <w:rPr>
          <w:b/>
          <w:bCs/>
          <w:lang w:val="en-GB"/>
        </w:rPr>
        <w:t xml:space="preserve">The baseline scenario for system level simulations should be </w:t>
      </w:r>
      <w:r w:rsidR="0048206F" w:rsidRPr="004225C1">
        <w:rPr>
          <w:b/>
          <w:bCs/>
          <w:lang w:val="en-GB"/>
        </w:rPr>
        <w:t>considering a single NTN gateway</w:t>
      </w:r>
      <w:r w:rsidR="00E23CE5" w:rsidRPr="004225C1">
        <w:rPr>
          <w:b/>
          <w:bCs/>
          <w:lang w:val="en-GB"/>
        </w:rPr>
        <w:t xml:space="preserve"> such that no feeder link switch </w:t>
      </w:r>
      <w:r w:rsidR="00F60E1F" w:rsidRPr="004225C1">
        <w:rPr>
          <w:b/>
          <w:bCs/>
          <w:lang w:val="en-GB"/>
        </w:rPr>
        <w:t>needs</w:t>
      </w:r>
      <w:r w:rsidR="00E23CE5" w:rsidRPr="004225C1">
        <w:rPr>
          <w:b/>
          <w:bCs/>
          <w:lang w:val="en-GB"/>
        </w:rPr>
        <w:t xml:space="preserve"> to be modelled (while </w:t>
      </w:r>
      <w:r w:rsidR="00003538" w:rsidRPr="004225C1">
        <w:rPr>
          <w:b/>
          <w:bCs/>
          <w:lang w:val="en-GB"/>
        </w:rPr>
        <w:t>intra-satellite handovers may still be evaluated)</w:t>
      </w:r>
      <w:r w:rsidR="00B5288B">
        <w:rPr>
          <w:b/>
          <w:bCs/>
          <w:lang w:val="en-GB"/>
        </w:rPr>
        <w:t>.</w:t>
      </w:r>
    </w:p>
    <w:p w14:paraId="7BCFE788" w14:textId="4A0D37E8" w:rsidR="009C6AFD" w:rsidRDefault="00E23CE5" w:rsidP="009C6AFD">
      <w:pPr>
        <w:jc w:val="both"/>
        <w:rPr>
          <w:b/>
          <w:bCs/>
          <w:lang w:val="en-GB"/>
        </w:rPr>
      </w:pPr>
      <w:r w:rsidRPr="004225C1">
        <w:rPr>
          <w:b/>
          <w:bCs/>
          <w:lang w:val="en-GB"/>
        </w:rPr>
        <w:t xml:space="preserve">Proposal </w:t>
      </w:r>
      <w:r w:rsidR="004225C1" w:rsidRPr="004225C1">
        <w:rPr>
          <w:b/>
          <w:bCs/>
          <w:lang w:val="en-GB"/>
        </w:rPr>
        <w:t>4</w:t>
      </w:r>
      <w:r w:rsidRPr="004225C1">
        <w:rPr>
          <w:b/>
          <w:bCs/>
          <w:lang w:val="en-GB"/>
        </w:rPr>
        <w:t xml:space="preserve">: </w:t>
      </w:r>
      <w:r w:rsidR="009C6AFD" w:rsidRPr="004225C1">
        <w:rPr>
          <w:b/>
          <w:bCs/>
          <w:lang w:val="en-GB"/>
        </w:rPr>
        <w:t>For simulating more than one Gateway, the feeder</w:t>
      </w:r>
      <w:r w:rsidR="009C6AFD" w:rsidRPr="004225C1">
        <w:rPr>
          <w:b/>
          <w:lang w:val="en-GB"/>
        </w:rPr>
        <w:t xml:space="preserve"> link switch assumption of soft/hard from [3] should be disclosed in case of EMC with transparent payload within the list of evaluation parameters for IMT-2020 Satellite.</w:t>
      </w:r>
    </w:p>
    <w:p w14:paraId="538B2A73" w14:textId="565FDD22" w:rsidR="00EE35E0" w:rsidRPr="00155885" w:rsidRDefault="00EC2AC1" w:rsidP="00A84DA7">
      <w:pPr>
        <w:jc w:val="both"/>
        <w:rPr>
          <w:b/>
          <w:lang w:val="en-GB"/>
        </w:rPr>
      </w:pPr>
      <w:r w:rsidRPr="00EC2AC1">
        <w:rPr>
          <w:b/>
          <w:iCs/>
          <w:lang w:val="en-GB"/>
        </w:rPr>
        <w:t>Observation 1</w:t>
      </w:r>
      <w:r w:rsidR="385AD0D5" w:rsidRPr="1C145DD3">
        <w:rPr>
          <w:b/>
          <w:bCs/>
          <w:lang w:val="en-GB"/>
        </w:rPr>
        <w:t xml:space="preserve">: </w:t>
      </w:r>
      <w:r w:rsidR="385AD0D5" w:rsidRPr="33E587DF">
        <w:rPr>
          <w:b/>
          <w:bCs/>
          <w:lang w:val="en-GB"/>
        </w:rPr>
        <w:t>Feeder link</w:t>
      </w:r>
      <w:r w:rsidR="385AD0D5" w:rsidRPr="41C7A7EB">
        <w:rPr>
          <w:b/>
          <w:bCs/>
          <w:lang w:val="en-GB"/>
        </w:rPr>
        <w:t xml:space="preserve"> delay </w:t>
      </w:r>
      <w:r w:rsidR="385AD0D5" w:rsidRPr="0941A933">
        <w:rPr>
          <w:b/>
          <w:bCs/>
          <w:lang w:val="en-GB"/>
        </w:rPr>
        <w:t xml:space="preserve">has </w:t>
      </w:r>
      <w:r w:rsidR="385AD0D5" w:rsidRPr="17A23CC7">
        <w:rPr>
          <w:b/>
          <w:bCs/>
          <w:lang w:val="en-GB"/>
        </w:rPr>
        <w:t xml:space="preserve">an </w:t>
      </w:r>
      <w:r w:rsidR="385AD0D5" w:rsidRPr="2C310D62">
        <w:rPr>
          <w:b/>
          <w:bCs/>
          <w:lang w:val="en-GB"/>
        </w:rPr>
        <w:t xml:space="preserve">impact </w:t>
      </w:r>
      <w:r w:rsidR="385AD0D5" w:rsidRPr="6F59D0AF">
        <w:rPr>
          <w:b/>
          <w:bCs/>
          <w:lang w:val="en-GB"/>
        </w:rPr>
        <w:t>o</w:t>
      </w:r>
      <w:r w:rsidR="6EF32AD5" w:rsidRPr="6F59D0AF">
        <w:rPr>
          <w:b/>
          <w:bCs/>
          <w:lang w:val="en-GB"/>
        </w:rPr>
        <w:t>n</w:t>
      </w:r>
      <w:r w:rsidR="385AD0D5" w:rsidRPr="2C310D62">
        <w:rPr>
          <w:b/>
          <w:bCs/>
          <w:lang w:val="en-GB"/>
        </w:rPr>
        <w:t xml:space="preserve"> user and </w:t>
      </w:r>
      <w:r w:rsidR="385AD0D5" w:rsidRPr="2678846D">
        <w:rPr>
          <w:b/>
          <w:bCs/>
          <w:lang w:val="en-GB"/>
        </w:rPr>
        <w:t xml:space="preserve">control </w:t>
      </w:r>
      <w:r w:rsidR="385AD0D5" w:rsidRPr="31C94ABD">
        <w:rPr>
          <w:b/>
          <w:bCs/>
          <w:lang w:val="en-GB"/>
        </w:rPr>
        <w:t xml:space="preserve">plane </w:t>
      </w:r>
      <w:r w:rsidR="385AD0D5" w:rsidRPr="45A00108">
        <w:rPr>
          <w:b/>
          <w:bCs/>
          <w:lang w:val="en-GB"/>
        </w:rPr>
        <w:t>latencies</w:t>
      </w:r>
      <w:r w:rsidR="7C5D920F" w:rsidRPr="640FFACB">
        <w:rPr>
          <w:b/>
          <w:bCs/>
          <w:lang w:val="en-GB"/>
        </w:rPr>
        <w:t xml:space="preserve"> which will</w:t>
      </w:r>
      <w:r w:rsidR="7C5D920F" w:rsidRPr="0CD31228">
        <w:rPr>
          <w:b/>
          <w:bCs/>
          <w:lang w:val="en-GB"/>
        </w:rPr>
        <w:t xml:space="preserve"> be reflected </w:t>
      </w:r>
      <w:r w:rsidR="00AB68D7">
        <w:rPr>
          <w:b/>
          <w:bCs/>
          <w:lang w:val="en-GB"/>
        </w:rPr>
        <w:t>i</w:t>
      </w:r>
      <w:r w:rsidR="7C5D920F" w:rsidRPr="7B875CA4">
        <w:rPr>
          <w:b/>
          <w:bCs/>
          <w:lang w:val="en-GB"/>
        </w:rPr>
        <w:t xml:space="preserve">n the </w:t>
      </w:r>
      <w:r w:rsidR="7C5D920F" w:rsidRPr="0431F7F5">
        <w:rPr>
          <w:b/>
          <w:bCs/>
          <w:lang w:val="en-GB"/>
        </w:rPr>
        <w:t>system performance.</w:t>
      </w:r>
      <w:r w:rsidR="7C5D920F" w:rsidRPr="136860C2">
        <w:rPr>
          <w:b/>
          <w:bCs/>
          <w:lang w:val="en-GB"/>
        </w:rPr>
        <w:t xml:space="preserve"> </w:t>
      </w:r>
    </w:p>
    <w:p w14:paraId="26300B10" w14:textId="7AAD98DD" w:rsidR="00304551" w:rsidRDefault="2BE473D4" w:rsidP="00A70F24">
      <w:pPr>
        <w:jc w:val="both"/>
        <w:rPr>
          <w:b/>
          <w:bCs/>
          <w:lang w:val="en-GB"/>
        </w:rPr>
      </w:pPr>
      <w:r w:rsidRPr="00EC2AC1">
        <w:rPr>
          <w:b/>
          <w:iCs/>
          <w:lang w:val="en-GB"/>
        </w:rPr>
        <w:t>Proposal</w:t>
      </w:r>
      <w:r w:rsidR="00EC2AC1" w:rsidRPr="00EC2AC1">
        <w:rPr>
          <w:b/>
          <w:iCs/>
          <w:lang w:val="en-GB"/>
        </w:rPr>
        <w:t xml:space="preserve"> </w:t>
      </w:r>
      <w:r w:rsidR="004225C1">
        <w:rPr>
          <w:b/>
          <w:iCs/>
          <w:lang w:val="en-GB"/>
        </w:rPr>
        <w:t>5</w:t>
      </w:r>
      <w:r w:rsidRPr="143D9E83">
        <w:rPr>
          <w:b/>
          <w:bCs/>
          <w:lang w:val="en-GB"/>
        </w:rPr>
        <w:t>:</w:t>
      </w:r>
      <w:r w:rsidRPr="00A70F24">
        <w:rPr>
          <w:b/>
          <w:bCs/>
          <w:lang w:val="en-GB"/>
        </w:rPr>
        <w:t xml:space="preserve"> </w:t>
      </w:r>
      <w:r w:rsidR="00A70F24" w:rsidRPr="00A70F24">
        <w:rPr>
          <w:b/>
          <w:bCs/>
        </w:rPr>
        <w:t>For mobility simulations, RAN1 to decide the number of GW and a feeder link modelling that accounts for the variable feeder link propagation delay</w:t>
      </w:r>
      <w:r w:rsidRPr="150399AB">
        <w:rPr>
          <w:b/>
          <w:bCs/>
          <w:lang w:val="en-GB"/>
        </w:rPr>
        <w:t>.</w:t>
      </w:r>
      <w:bookmarkEnd w:id="1"/>
    </w:p>
    <w:p w14:paraId="2821CDFC" w14:textId="77777777" w:rsidR="00A70F24" w:rsidRPr="00A70F24" w:rsidRDefault="00A70F24" w:rsidP="00A70F24">
      <w:pPr>
        <w:jc w:val="both"/>
        <w:rPr>
          <w:b/>
          <w:bCs/>
          <w:lang w:val="en-GB"/>
        </w:rPr>
      </w:pPr>
    </w:p>
    <w:p w14:paraId="10445A01" w14:textId="65BF2491" w:rsidR="00885580" w:rsidRDefault="007820D0" w:rsidP="00885580">
      <w:pPr>
        <w:pStyle w:val="Heading1"/>
      </w:pPr>
      <w:r>
        <w:t>Conclusion</w:t>
      </w:r>
    </w:p>
    <w:p w14:paraId="7379D28B" w14:textId="77777777" w:rsidR="00A70F24" w:rsidRDefault="00A70F24" w:rsidP="001F201D">
      <w:r w:rsidRPr="00B5288B">
        <w:t>In this contribution we have outlined our observations</w:t>
      </w:r>
      <w:r>
        <w:t xml:space="preserve"> and proposals, which are as follows:</w:t>
      </w:r>
    </w:p>
    <w:p w14:paraId="1EA1A213" w14:textId="77777777" w:rsidR="00B5288B" w:rsidRPr="00155885" w:rsidRDefault="00B5288B" w:rsidP="00B5288B">
      <w:pPr>
        <w:jc w:val="both"/>
        <w:rPr>
          <w:b/>
          <w:lang w:val="en-GB"/>
        </w:rPr>
      </w:pPr>
      <w:r w:rsidRPr="00EC2AC1">
        <w:rPr>
          <w:b/>
          <w:iCs/>
          <w:lang w:val="en-GB"/>
        </w:rPr>
        <w:t>Observation 1</w:t>
      </w:r>
      <w:r w:rsidRPr="1C145DD3">
        <w:rPr>
          <w:b/>
          <w:bCs/>
          <w:lang w:val="en-GB"/>
        </w:rPr>
        <w:t xml:space="preserve">: </w:t>
      </w:r>
      <w:r w:rsidRPr="33E587DF">
        <w:rPr>
          <w:b/>
          <w:bCs/>
          <w:lang w:val="en-GB"/>
        </w:rPr>
        <w:t>Feeder link</w:t>
      </w:r>
      <w:r w:rsidRPr="41C7A7EB">
        <w:rPr>
          <w:b/>
          <w:bCs/>
          <w:lang w:val="en-GB"/>
        </w:rPr>
        <w:t xml:space="preserve"> delay </w:t>
      </w:r>
      <w:r w:rsidRPr="0941A933">
        <w:rPr>
          <w:b/>
          <w:bCs/>
          <w:lang w:val="en-GB"/>
        </w:rPr>
        <w:t xml:space="preserve">has </w:t>
      </w:r>
      <w:r w:rsidRPr="17A23CC7">
        <w:rPr>
          <w:b/>
          <w:bCs/>
          <w:lang w:val="en-GB"/>
        </w:rPr>
        <w:t xml:space="preserve">an </w:t>
      </w:r>
      <w:r w:rsidRPr="2C310D62">
        <w:rPr>
          <w:b/>
          <w:bCs/>
          <w:lang w:val="en-GB"/>
        </w:rPr>
        <w:t xml:space="preserve">impact </w:t>
      </w:r>
      <w:r w:rsidRPr="6F59D0AF">
        <w:rPr>
          <w:b/>
          <w:bCs/>
          <w:lang w:val="en-GB"/>
        </w:rPr>
        <w:t>on</w:t>
      </w:r>
      <w:r w:rsidRPr="2C310D62">
        <w:rPr>
          <w:b/>
          <w:bCs/>
          <w:lang w:val="en-GB"/>
        </w:rPr>
        <w:t xml:space="preserve"> user and </w:t>
      </w:r>
      <w:r w:rsidRPr="2678846D">
        <w:rPr>
          <w:b/>
          <w:bCs/>
          <w:lang w:val="en-GB"/>
        </w:rPr>
        <w:t xml:space="preserve">control </w:t>
      </w:r>
      <w:r w:rsidRPr="31C94ABD">
        <w:rPr>
          <w:b/>
          <w:bCs/>
          <w:lang w:val="en-GB"/>
        </w:rPr>
        <w:t xml:space="preserve">plane </w:t>
      </w:r>
      <w:r w:rsidRPr="45A00108">
        <w:rPr>
          <w:b/>
          <w:bCs/>
          <w:lang w:val="en-GB"/>
        </w:rPr>
        <w:t>latencies</w:t>
      </w:r>
      <w:r w:rsidRPr="640FFACB">
        <w:rPr>
          <w:b/>
          <w:bCs/>
          <w:lang w:val="en-GB"/>
        </w:rPr>
        <w:t xml:space="preserve"> which will</w:t>
      </w:r>
      <w:r w:rsidRPr="0CD31228">
        <w:rPr>
          <w:b/>
          <w:bCs/>
          <w:lang w:val="en-GB"/>
        </w:rPr>
        <w:t xml:space="preserve"> be reflected </w:t>
      </w:r>
      <w:r>
        <w:rPr>
          <w:b/>
          <w:bCs/>
          <w:lang w:val="en-GB"/>
        </w:rPr>
        <w:t>i</w:t>
      </w:r>
      <w:r w:rsidRPr="7B875CA4">
        <w:rPr>
          <w:b/>
          <w:bCs/>
          <w:lang w:val="en-GB"/>
        </w:rPr>
        <w:t xml:space="preserve">n the </w:t>
      </w:r>
      <w:r w:rsidRPr="0431F7F5">
        <w:rPr>
          <w:b/>
          <w:bCs/>
          <w:lang w:val="en-GB"/>
        </w:rPr>
        <w:t>system performance.</w:t>
      </w:r>
      <w:r w:rsidRPr="136860C2">
        <w:rPr>
          <w:b/>
          <w:bCs/>
          <w:lang w:val="en-GB"/>
        </w:rPr>
        <w:t xml:space="preserve"> </w:t>
      </w:r>
    </w:p>
    <w:p w14:paraId="1B412181" w14:textId="6C4E15A2" w:rsidR="004225C1" w:rsidRPr="00F15E0F" w:rsidRDefault="004225C1" w:rsidP="004225C1">
      <w:pPr>
        <w:jc w:val="both"/>
        <w:rPr>
          <w:b/>
          <w:lang w:val="en-GB"/>
        </w:rPr>
      </w:pPr>
      <w:r w:rsidRPr="00D3515C">
        <w:rPr>
          <w:b/>
          <w:bCs/>
          <w:lang w:val="en-GB"/>
        </w:rPr>
        <w:lastRenderedPageBreak/>
        <w:t>Proposal</w:t>
      </w:r>
      <w:r>
        <w:rPr>
          <w:b/>
          <w:bCs/>
          <w:lang w:val="en-GB"/>
        </w:rPr>
        <w:t xml:space="preserve"> 1</w:t>
      </w:r>
      <w:r w:rsidRPr="00CD3FA1">
        <w:rPr>
          <w:b/>
          <w:lang w:val="en-GB"/>
        </w:rPr>
        <w:t xml:space="preserve">: EFC minimum elevation angle α </w:t>
      </w:r>
      <w:proofErr w:type="gramStart"/>
      <w:r w:rsidRPr="00CD3FA1">
        <w:rPr>
          <w:b/>
          <w:lang w:val="en-GB"/>
        </w:rPr>
        <w:t>has to</w:t>
      </w:r>
      <w:proofErr w:type="gramEnd"/>
      <w:r w:rsidRPr="00CD3FA1">
        <w:rPr>
          <w:b/>
          <w:lang w:val="en-GB"/>
        </w:rPr>
        <w:t xml:space="preserve"> be disclosed within the list of evaluation parameters for IMT-2020 Satellite</w:t>
      </w:r>
      <w:r w:rsidRPr="00CD3FA1">
        <w:rPr>
          <w:b/>
          <w:bCs/>
          <w:lang w:val="en-GB"/>
        </w:rPr>
        <w:t xml:space="preserve"> when EFC is used</w:t>
      </w:r>
      <w:r w:rsidRPr="00CD3FA1">
        <w:rPr>
          <w:b/>
          <w:lang w:val="en-GB"/>
        </w:rPr>
        <w:t>.</w:t>
      </w:r>
    </w:p>
    <w:p w14:paraId="128FFD20" w14:textId="77777777" w:rsidR="004225C1" w:rsidRPr="00E27B50" w:rsidRDefault="004225C1" w:rsidP="004225C1">
      <w:pPr>
        <w:jc w:val="both"/>
        <w:rPr>
          <w:b/>
          <w:bCs/>
        </w:rPr>
      </w:pPr>
      <w:r>
        <w:rPr>
          <w:b/>
          <w:bCs/>
        </w:rPr>
        <w:t xml:space="preserve">Proposal 2: The IMT-2020 Satellite work should focus first on EMC. EFC can be considered with a lower </w:t>
      </w:r>
      <w:r w:rsidRPr="239B110A">
        <w:rPr>
          <w:b/>
          <w:bCs/>
        </w:rPr>
        <w:t>priority</w:t>
      </w:r>
      <w:r>
        <w:rPr>
          <w:b/>
          <w:bCs/>
        </w:rPr>
        <w:t>.</w:t>
      </w:r>
    </w:p>
    <w:p w14:paraId="2BD2CA51" w14:textId="2D14984C" w:rsidR="004225C1" w:rsidRPr="004225C1" w:rsidRDefault="004225C1" w:rsidP="004225C1">
      <w:pPr>
        <w:jc w:val="both"/>
        <w:rPr>
          <w:b/>
          <w:bCs/>
          <w:lang w:val="en-GB"/>
        </w:rPr>
      </w:pPr>
      <w:r w:rsidRPr="004225C1">
        <w:rPr>
          <w:b/>
          <w:bCs/>
          <w:lang w:val="en-GB"/>
        </w:rPr>
        <w:t>Proposal 3: The baseline scenario for system level simulations should be considering a single NTN gateway such that no feeder link switch needs to be modelled (while intra-satellite handovers may still be evaluated)</w:t>
      </w:r>
      <w:r w:rsidR="00B5288B">
        <w:rPr>
          <w:b/>
          <w:bCs/>
          <w:lang w:val="en-GB"/>
        </w:rPr>
        <w:t>.</w:t>
      </w:r>
    </w:p>
    <w:p w14:paraId="50A855A3" w14:textId="77777777" w:rsidR="004225C1" w:rsidRDefault="004225C1" w:rsidP="004225C1">
      <w:pPr>
        <w:jc w:val="both"/>
        <w:rPr>
          <w:b/>
          <w:bCs/>
          <w:lang w:val="en-GB"/>
        </w:rPr>
      </w:pPr>
      <w:r w:rsidRPr="004225C1">
        <w:rPr>
          <w:b/>
          <w:bCs/>
          <w:lang w:val="en-GB"/>
        </w:rPr>
        <w:t>Proposal 4: For simulating more than one Gateway, the feeder</w:t>
      </w:r>
      <w:r w:rsidRPr="004225C1">
        <w:rPr>
          <w:b/>
          <w:lang w:val="en-GB"/>
        </w:rPr>
        <w:t xml:space="preserve"> link switch assumption of soft/hard from [3] should be disclosed in case of EMC with transparent payload within the list of evaluation parameters for IMT-2020 Satellite.</w:t>
      </w:r>
    </w:p>
    <w:p w14:paraId="05C06648" w14:textId="77777777" w:rsidR="004225C1" w:rsidRDefault="004225C1" w:rsidP="004225C1">
      <w:pPr>
        <w:jc w:val="both"/>
        <w:rPr>
          <w:b/>
          <w:bCs/>
          <w:lang w:val="en-GB"/>
        </w:rPr>
      </w:pPr>
      <w:r w:rsidRPr="00EC2AC1">
        <w:rPr>
          <w:b/>
          <w:iCs/>
          <w:lang w:val="en-GB"/>
        </w:rPr>
        <w:t xml:space="preserve">Proposal </w:t>
      </w:r>
      <w:r>
        <w:rPr>
          <w:b/>
          <w:iCs/>
          <w:lang w:val="en-GB"/>
        </w:rPr>
        <w:t>5</w:t>
      </w:r>
      <w:r w:rsidRPr="143D9E83">
        <w:rPr>
          <w:b/>
          <w:bCs/>
          <w:lang w:val="en-GB"/>
        </w:rPr>
        <w:t>:</w:t>
      </w:r>
      <w:r w:rsidRPr="00A70F24">
        <w:rPr>
          <w:b/>
          <w:bCs/>
          <w:lang w:val="en-GB"/>
        </w:rPr>
        <w:t xml:space="preserve"> </w:t>
      </w:r>
      <w:r w:rsidRPr="00A70F24">
        <w:rPr>
          <w:b/>
          <w:bCs/>
        </w:rPr>
        <w:t>For mobility simulations, RAN1 to decide the number of GW and a feeder link modelling that accounts for the variable feeder link propagation delay</w:t>
      </w:r>
      <w:r w:rsidRPr="150399AB">
        <w:rPr>
          <w:b/>
          <w:bCs/>
          <w:lang w:val="en-GB"/>
        </w:rPr>
        <w:t>.</w:t>
      </w:r>
    </w:p>
    <w:p w14:paraId="1B171C0D" w14:textId="77777777" w:rsidR="00A70F24" w:rsidRPr="001337A5" w:rsidRDefault="00A70F24" w:rsidP="001F201D"/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4D13AD0B" w14:textId="0F5822CC" w:rsidR="00952B2E" w:rsidRDefault="002C6FF5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2C6FF5">
        <w:rPr>
          <w:sz w:val="20"/>
          <w:szCs w:val="20"/>
        </w:rPr>
        <w:t xml:space="preserve">3GPP TSG-RAN WG1 </w:t>
      </w:r>
      <w:proofErr w:type="spellStart"/>
      <w:r w:rsidRPr="002C6FF5">
        <w:rPr>
          <w:sz w:val="20"/>
          <w:szCs w:val="20"/>
        </w:rPr>
        <w:t>Meeting</w:t>
      </w:r>
      <w:proofErr w:type="spellEnd"/>
      <w:r w:rsidRPr="002C6FF5">
        <w:rPr>
          <w:sz w:val="20"/>
          <w:szCs w:val="20"/>
        </w:rPr>
        <w:t xml:space="preserve"> #112bis</w:t>
      </w:r>
      <w:r w:rsidR="00E1415E">
        <w:rPr>
          <w:sz w:val="20"/>
          <w:szCs w:val="20"/>
        </w:rPr>
        <w:t xml:space="preserve">, </w:t>
      </w:r>
      <w:r w:rsidR="00285475">
        <w:rPr>
          <w:sz w:val="20"/>
          <w:szCs w:val="20"/>
        </w:rPr>
        <w:t>”</w:t>
      </w:r>
      <w:r w:rsidR="00952B2E" w:rsidRPr="00952B2E">
        <w:rPr>
          <w:sz w:val="20"/>
          <w:szCs w:val="20"/>
        </w:rPr>
        <w:t>R1-2304123</w:t>
      </w:r>
      <w:r w:rsidR="00722E3C">
        <w:rPr>
          <w:sz w:val="20"/>
          <w:szCs w:val="20"/>
        </w:rPr>
        <w:t xml:space="preserve"> </w:t>
      </w:r>
      <w:r w:rsidR="00722E3C" w:rsidRPr="00722E3C">
        <w:rPr>
          <w:sz w:val="20"/>
          <w:szCs w:val="20"/>
        </w:rPr>
        <w:t xml:space="preserve">Feature </w:t>
      </w:r>
      <w:proofErr w:type="spellStart"/>
      <w:r w:rsidR="00722E3C" w:rsidRPr="00722E3C">
        <w:rPr>
          <w:sz w:val="20"/>
          <w:szCs w:val="20"/>
        </w:rPr>
        <w:t>lead</w:t>
      </w:r>
      <w:proofErr w:type="spellEnd"/>
      <w:r w:rsidR="00722E3C" w:rsidRPr="00722E3C">
        <w:rPr>
          <w:sz w:val="20"/>
          <w:szCs w:val="20"/>
        </w:rPr>
        <w:t xml:space="preserve"> </w:t>
      </w:r>
      <w:proofErr w:type="spellStart"/>
      <w:r w:rsidR="00722E3C" w:rsidRPr="00722E3C">
        <w:rPr>
          <w:sz w:val="20"/>
          <w:szCs w:val="20"/>
        </w:rPr>
        <w:t>summary</w:t>
      </w:r>
      <w:proofErr w:type="spellEnd"/>
      <w:r w:rsidR="00722E3C" w:rsidRPr="00722E3C">
        <w:rPr>
          <w:sz w:val="20"/>
          <w:szCs w:val="20"/>
        </w:rPr>
        <w:t xml:space="preserve"> #4 on </w:t>
      </w:r>
      <w:proofErr w:type="spellStart"/>
      <w:r w:rsidR="00722E3C" w:rsidRPr="00722E3C">
        <w:rPr>
          <w:sz w:val="20"/>
          <w:szCs w:val="20"/>
        </w:rPr>
        <w:t>evaluation</w:t>
      </w:r>
      <w:proofErr w:type="spellEnd"/>
      <w:r w:rsidR="00722E3C" w:rsidRPr="00722E3C">
        <w:rPr>
          <w:sz w:val="20"/>
          <w:szCs w:val="20"/>
        </w:rPr>
        <w:t xml:space="preserve"> </w:t>
      </w:r>
      <w:proofErr w:type="spellStart"/>
      <w:r w:rsidR="00722E3C" w:rsidRPr="00722E3C">
        <w:rPr>
          <w:sz w:val="20"/>
          <w:szCs w:val="20"/>
        </w:rPr>
        <w:t>methodology</w:t>
      </w:r>
      <w:proofErr w:type="spellEnd"/>
      <w:r w:rsidR="00722E3C" w:rsidRPr="00722E3C">
        <w:rPr>
          <w:sz w:val="20"/>
          <w:szCs w:val="20"/>
        </w:rPr>
        <w:t xml:space="preserve"> for IMT-2020 </w:t>
      </w:r>
      <w:proofErr w:type="spellStart"/>
      <w:r w:rsidR="00722E3C" w:rsidRPr="00722E3C">
        <w:rPr>
          <w:sz w:val="20"/>
          <w:szCs w:val="20"/>
        </w:rPr>
        <w:t>Satellite</w:t>
      </w:r>
      <w:proofErr w:type="spellEnd"/>
      <w:r w:rsidR="00551BDC">
        <w:rPr>
          <w:sz w:val="20"/>
          <w:szCs w:val="20"/>
        </w:rPr>
        <w:t>,</w:t>
      </w:r>
      <w:r w:rsidR="00722E3C">
        <w:rPr>
          <w:sz w:val="20"/>
          <w:szCs w:val="20"/>
        </w:rPr>
        <w:t xml:space="preserve">” </w:t>
      </w:r>
      <w:proofErr w:type="spellStart"/>
      <w:r w:rsidR="006D3899">
        <w:rPr>
          <w:sz w:val="20"/>
          <w:szCs w:val="20"/>
        </w:rPr>
        <w:t>April</w:t>
      </w:r>
      <w:proofErr w:type="spellEnd"/>
      <w:r w:rsidR="006D3899">
        <w:rPr>
          <w:sz w:val="20"/>
          <w:szCs w:val="20"/>
        </w:rPr>
        <w:t>, 2023</w:t>
      </w:r>
    </w:p>
    <w:p w14:paraId="2C6979C9" w14:textId="7491024B" w:rsidR="00205A4B" w:rsidRDefault="00AC4D9B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AC4D9B">
        <w:rPr>
          <w:sz w:val="20"/>
          <w:szCs w:val="20"/>
        </w:rPr>
        <w:t xml:space="preserve">3GPP TR </w:t>
      </w:r>
      <w:r w:rsidR="004837FA">
        <w:rPr>
          <w:sz w:val="20"/>
          <w:szCs w:val="20"/>
        </w:rPr>
        <w:t>38</w:t>
      </w:r>
      <w:r w:rsidR="00D63B37">
        <w:rPr>
          <w:sz w:val="20"/>
          <w:szCs w:val="20"/>
        </w:rPr>
        <w:t>.</w:t>
      </w:r>
      <w:r w:rsidR="004837FA">
        <w:rPr>
          <w:sz w:val="20"/>
          <w:szCs w:val="20"/>
        </w:rPr>
        <w:t>8</w:t>
      </w:r>
      <w:r w:rsidR="00D63B37">
        <w:rPr>
          <w:sz w:val="20"/>
          <w:szCs w:val="20"/>
        </w:rPr>
        <w:t>11</w:t>
      </w:r>
      <w:r w:rsidR="00551BDC">
        <w:rPr>
          <w:sz w:val="20"/>
          <w:szCs w:val="20"/>
        </w:rPr>
        <w:t xml:space="preserve"> ”</w:t>
      </w:r>
      <w:proofErr w:type="spellStart"/>
      <w:r w:rsidR="00551BDC" w:rsidRPr="00551BDC">
        <w:rPr>
          <w:sz w:val="20"/>
          <w:szCs w:val="20"/>
        </w:rPr>
        <w:t>Study</w:t>
      </w:r>
      <w:proofErr w:type="spellEnd"/>
      <w:r w:rsidR="00551BDC" w:rsidRPr="00551BDC">
        <w:rPr>
          <w:sz w:val="20"/>
          <w:szCs w:val="20"/>
        </w:rPr>
        <w:t xml:space="preserve"> on New Radio (NR) to </w:t>
      </w:r>
      <w:proofErr w:type="spellStart"/>
      <w:r w:rsidR="00551BDC" w:rsidRPr="00551BDC">
        <w:rPr>
          <w:sz w:val="20"/>
          <w:szCs w:val="20"/>
        </w:rPr>
        <w:t>support</w:t>
      </w:r>
      <w:proofErr w:type="spellEnd"/>
      <w:r w:rsidR="00551BDC" w:rsidRPr="00551BDC">
        <w:rPr>
          <w:sz w:val="20"/>
          <w:szCs w:val="20"/>
        </w:rPr>
        <w:t xml:space="preserve"> </w:t>
      </w:r>
      <w:proofErr w:type="spellStart"/>
      <w:r w:rsidR="00551BDC" w:rsidRPr="00551BDC">
        <w:rPr>
          <w:sz w:val="20"/>
          <w:szCs w:val="20"/>
        </w:rPr>
        <w:t>non-terrestrial</w:t>
      </w:r>
      <w:proofErr w:type="spellEnd"/>
      <w:r w:rsidR="00551BDC" w:rsidRPr="00551BDC">
        <w:rPr>
          <w:sz w:val="20"/>
          <w:szCs w:val="20"/>
        </w:rPr>
        <w:t xml:space="preserve"> </w:t>
      </w:r>
      <w:proofErr w:type="spellStart"/>
      <w:r w:rsidR="00551BDC" w:rsidRPr="00551BDC">
        <w:rPr>
          <w:sz w:val="20"/>
          <w:szCs w:val="20"/>
        </w:rPr>
        <w:t>networks</w:t>
      </w:r>
      <w:proofErr w:type="spellEnd"/>
      <w:r w:rsidR="00551BDC">
        <w:rPr>
          <w:sz w:val="20"/>
          <w:szCs w:val="20"/>
        </w:rPr>
        <w:t xml:space="preserve">,” Rel-15, </w:t>
      </w:r>
      <w:proofErr w:type="spellStart"/>
      <w:r w:rsidR="00551BDC">
        <w:rPr>
          <w:sz w:val="20"/>
          <w:szCs w:val="20"/>
        </w:rPr>
        <w:t>Sep</w:t>
      </w:r>
      <w:proofErr w:type="spellEnd"/>
      <w:r w:rsidR="00551BDC">
        <w:rPr>
          <w:sz w:val="20"/>
          <w:szCs w:val="20"/>
        </w:rPr>
        <w:t>, 2020</w:t>
      </w:r>
    </w:p>
    <w:p w14:paraId="71A66790" w14:textId="09086D9C" w:rsidR="00BB0011" w:rsidRDefault="00285475" w:rsidP="00BB0011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285475">
        <w:rPr>
          <w:sz w:val="20"/>
          <w:szCs w:val="20"/>
        </w:rPr>
        <w:t xml:space="preserve">3GPP TR 38.821 </w:t>
      </w:r>
      <w:r w:rsidR="00AE3732">
        <w:rPr>
          <w:sz w:val="20"/>
          <w:szCs w:val="20"/>
        </w:rPr>
        <w:t>”</w:t>
      </w:r>
      <w:r w:rsidR="003942DD" w:rsidRPr="003942DD">
        <w:rPr>
          <w:sz w:val="20"/>
          <w:szCs w:val="20"/>
        </w:rPr>
        <w:t xml:space="preserve">Solutions for NR to </w:t>
      </w:r>
      <w:proofErr w:type="spellStart"/>
      <w:r w:rsidR="003942DD" w:rsidRPr="003942DD">
        <w:rPr>
          <w:sz w:val="20"/>
          <w:szCs w:val="20"/>
        </w:rPr>
        <w:t>support</w:t>
      </w:r>
      <w:proofErr w:type="spellEnd"/>
      <w:r w:rsidR="003942DD" w:rsidRPr="003942DD">
        <w:rPr>
          <w:sz w:val="20"/>
          <w:szCs w:val="20"/>
        </w:rPr>
        <w:t xml:space="preserve"> </w:t>
      </w:r>
      <w:proofErr w:type="spellStart"/>
      <w:r w:rsidR="003942DD" w:rsidRPr="003942DD">
        <w:rPr>
          <w:sz w:val="20"/>
          <w:szCs w:val="20"/>
        </w:rPr>
        <w:t>non-terrestrial</w:t>
      </w:r>
      <w:proofErr w:type="spellEnd"/>
      <w:r w:rsidR="003942DD" w:rsidRPr="003942DD">
        <w:rPr>
          <w:sz w:val="20"/>
          <w:szCs w:val="20"/>
        </w:rPr>
        <w:t xml:space="preserve"> </w:t>
      </w:r>
      <w:proofErr w:type="spellStart"/>
      <w:r w:rsidR="003942DD" w:rsidRPr="003942DD">
        <w:rPr>
          <w:sz w:val="20"/>
          <w:szCs w:val="20"/>
        </w:rPr>
        <w:t>networks</w:t>
      </w:r>
      <w:proofErr w:type="spellEnd"/>
      <w:r w:rsidR="003942DD" w:rsidRPr="003942DD">
        <w:rPr>
          <w:sz w:val="20"/>
          <w:szCs w:val="20"/>
        </w:rPr>
        <w:t xml:space="preserve"> (NTN)</w:t>
      </w:r>
      <w:r w:rsidR="00551BDC">
        <w:rPr>
          <w:sz w:val="20"/>
          <w:szCs w:val="20"/>
        </w:rPr>
        <w:t>,</w:t>
      </w:r>
      <w:r w:rsidR="00AE3732">
        <w:rPr>
          <w:sz w:val="20"/>
          <w:szCs w:val="20"/>
        </w:rPr>
        <w:t xml:space="preserve">” </w:t>
      </w:r>
      <w:proofErr w:type="spellStart"/>
      <w:r w:rsidR="00AE3732">
        <w:rPr>
          <w:sz w:val="20"/>
          <w:szCs w:val="20"/>
        </w:rPr>
        <w:t>May</w:t>
      </w:r>
      <w:proofErr w:type="spellEnd"/>
      <w:r w:rsidR="00AE3732">
        <w:rPr>
          <w:sz w:val="20"/>
          <w:szCs w:val="20"/>
        </w:rPr>
        <w:t>, 2021</w:t>
      </w:r>
    </w:p>
    <w:p w14:paraId="48CBFBDF" w14:textId="7B481484" w:rsidR="000C5B5B" w:rsidRPr="00A70F24" w:rsidRDefault="00B90FF5" w:rsidP="00BB0011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B90FF5">
        <w:rPr>
          <w:color w:val="000000" w:themeColor="text1"/>
          <w:sz w:val="19"/>
          <w:szCs w:val="19"/>
          <w:lang w:val="en-GB"/>
        </w:rPr>
        <w:t>3GPP TSG-RAN WG2 Meeting #</w:t>
      </w:r>
      <w:r w:rsidR="00883AA0" w:rsidRPr="00B90FF5">
        <w:rPr>
          <w:color w:val="000000" w:themeColor="text1"/>
          <w:sz w:val="19"/>
          <w:szCs w:val="19"/>
          <w:lang w:val="en-GB"/>
        </w:rPr>
        <w:t>106</w:t>
      </w:r>
      <w:r w:rsidR="00883AA0">
        <w:rPr>
          <w:color w:val="000000" w:themeColor="text1"/>
          <w:sz w:val="19"/>
          <w:szCs w:val="19"/>
          <w:lang w:val="en-GB"/>
        </w:rPr>
        <w:t>,</w:t>
      </w:r>
      <w:r>
        <w:rPr>
          <w:color w:val="000000" w:themeColor="text1"/>
          <w:sz w:val="19"/>
          <w:szCs w:val="19"/>
          <w:lang w:val="en-GB"/>
        </w:rPr>
        <w:t xml:space="preserve"> </w:t>
      </w:r>
      <w:r w:rsidR="00AE3732">
        <w:rPr>
          <w:color w:val="000000" w:themeColor="text1"/>
          <w:sz w:val="19"/>
          <w:szCs w:val="19"/>
          <w:lang w:val="en-GB"/>
        </w:rPr>
        <w:t>“</w:t>
      </w:r>
      <w:r w:rsidR="00BB0011" w:rsidRPr="00BB0011">
        <w:rPr>
          <w:color w:val="000000" w:themeColor="text1"/>
          <w:sz w:val="19"/>
          <w:szCs w:val="19"/>
          <w:lang w:val="en-GB"/>
        </w:rPr>
        <w:t>R2-1910698 Discussion on feeder link switch for regenerative &amp; transparent NTN LEO scenarios</w:t>
      </w:r>
      <w:r w:rsidR="00551BDC">
        <w:rPr>
          <w:color w:val="000000" w:themeColor="text1"/>
          <w:sz w:val="19"/>
          <w:szCs w:val="19"/>
          <w:lang w:val="en-GB"/>
        </w:rPr>
        <w:t>,</w:t>
      </w:r>
      <w:r w:rsidR="00BB0011">
        <w:rPr>
          <w:color w:val="000000" w:themeColor="text1"/>
          <w:sz w:val="19"/>
          <w:szCs w:val="19"/>
          <w:lang w:val="en-GB"/>
        </w:rPr>
        <w:t>”</w:t>
      </w:r>
      <w:r w:rsidR="00C13447">
        <w:rPr>
          <w:color w:val="000000" w:themeColor="text1"/>
          <w:sz w:val="19"/>
          <w:szCs w:val="19"/>
          <w:lang w:val="en-GB"/>
        </w:rPr>
        <w:t xml:space="preserve"> Rel-16,</w:t>
      </w:r>
      <w:r w:rsidR="00BB0011">
        <w:rPr>
          <w:color w:val="000000" w:themeColor="text1"/>
          <w:sz w:val="19"/>
          <w:szCs w:val="19"/>
          <w:lang w:val="en-GB"/>
        </w:rPr>
        <w:t xml:space="preserve"> </w:t>
      </w:r>
      <w:proofErr w:type="gramStart"/>
      <w:r w:rsidR="00225E7F">
        <w:rPr>
          <w:color w:val="000000" w:themeColor="text1"/>
          <w:sz w:val="19"/>
          <w:szCs w:val="19"/>
          <w:lang w:val="en-GB"/>
        </w:rPr>
        <w:t>Aug,</w:t>
      </w:r>
      <w:proofErr w:type="gramEnd"/>
      <w:r w:rsidR="00225E7F">
        <w:rPr>
          <w:color w:val="000000" w:themeColor="text1"/>
          <w:sz w:val="19"/>
          <w:szCs w:val="19"/>
          <w:lang w:val="en-GB"/>
        </w:rPr>
        <w:t xml:space="preserve"> 2019</w:t>
      </w:r>
    </w:p>
    <w:p w14:paraId="09BAF761" w14:textId="2DF71305" w:rsidR="000C5B5B" w:rsidRPr="00BB0011" w:rsidRDefault="00451AE4" w:rsidP="00BB0011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</w:rPr>
        <w:t xml:space="preserve">Enric Juan et </w:t>
      </w:r>
      <w:proofErr w:type="spellStart"/>
      <w:r>
        <w:rPr>
          <w:sz w:val="20"/>
          <w:szCs w:val="20"/>
        </w:rPr>
        <w:t>al</w:t>
      </w:r>
      <w:proofErr w:type="spellEnd"/>
      <w:r>
        <w:rPr>
          <w:sz w:val="20"/>
          <w:szCs w:val="20"/>
        </w:rPr>
        <w:t>, ”</w:t>
      </w:r>
      <w:proofErr w:type="spellStart"/>
      <w:r w:rsidR="00161FB5">
        <w:rPr>
          <w:sz w:val="20"/>
          <w:szCs w:val="20"/>
        </w:rPr>
        <w:t>Handover</w:t>
      </w:r>
      <w:proofErr w:type="spellEnd"/>
      <w:r w:rsidR="00161FB5">
        <w:rPr>
          <w:sz w:val="20"/>
          <w:szCs w:val="20"/>
        </w:rPr>
        <w:t xml:space="preserve"> Solutions for 5G </w:t>
      </w:r>
      <w:proofErr w:type="spellStart"/>
      <w:r w:rsidR="00863007">
        <w:rPr>
          <w:sz w:val="20"/>
          <w:szCs w:val="20"/>
        </w:rPr>
        <w:t>Low</w:t>
      </w:r>
      <w:proofErr w:type="spellEnd"/>
      <w:r w:rsidR="00863007">
        <w:rPr>
          <w:sz w:val="20"/>
          <w:szCs w:val="20"/>
        </w:rPr>
        <w:t xml:space="preserve">-Earth </w:t>
      </w:r>
      <w:proofErr w:type="spellStart"/>
      <w:r w:rsidR="00863007">
        <w:rPr>
          <w:sz w:val="20"/>
          <w:szCs w:val="20"/>
        </w:rPr>
        <w:t>Orbit</w:t>
      </w:r>
      <w:proofErr w:type="spellEnd"/>
      <w:r w:rsidR="00863007">
        <w:rPr>
          <w:sz w:val="20"/>
          <w:szCs w:val="20"/>
        </w:rPr>
        <w:t xml:space="preserve"> </w:t>
      </w:r>
      <w:proofErr w:type="spellStart"/>
      <w:r w:rsidR="00863007">
        <w:rPr>
          <w:sz w:val="20"/>
          <w:szCs w:val="20"/>
        </w:rPr>
        <w:t>Satellite</w:t>
      </w:r>
      <w:proofErr w:type="spellEnd"/>
      <w:r w:rsidR="00863007">
        <w:rPr>
          <w:sz w:val="20"/>
          <w:szCs w:val="20"/>
        </w:rPr>
        <w:t xml:space="preserve"> Networks</w:t>
      </w:r>
      <w:r w:rsidR="00F844CD">
        <w:rPr>
          <w:sz w:val="20"/>
          <w:szCs w:val="20"/>
        </w:rPr>
        <w:t xml:space="preserve">”. IEEE </w:t>
      </w:r>
      <w:r w:rsidR="00863007">
        <w:rPr>
          <w:sz w:val="20"/>
          <w:szCs w:val="20"/>
        </w:rPr>
        <w:t>Access,</w:t>
      </w:r>
      <w:r w:rsidR="002E661F">
        <w:rPr>
          <w:sz w:val="20"/>
          <w:szCs w:val="20"/>
        </w:rPr>
        <w:t xml:space="preserve"> 2022</w:t>
      </w:r>
      <w:r w:rsidR="00EE3F60">
        <w:rPr>
          <w:sz w:val="20"/>
          <w:szCs w:val="20"/>
        </w:rPr>
        <w:t>.</w:t>
      </w:r>
    </w:p>
    <w:sectPr w:rsidR="000C5B5B" w:rsidRPr="00BB0011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682D4" w14:textId="77777777" w:rsidR="00A35F8F" w:rsidRDefault="00A35F8F">
      <w:r>
        <w:separator/>
      </w:r>
    </w:p>
  </w:endnote>
  <w:endnote w:type="continuationSeparator" w:id="0">
    <w:p w14:paraId="59590689" w14:textId="77777777" w:rsidR="00A35F8F" w:rsidRDefault="00A35F8F">
      <w:r>
        <w:continuationSeparator/>
      </w:r>
    </w:p>
  </w:endnote>
  <w:endnote w:type="continuationNotice" w:id="1">
    <w:p w14:paraId="4998B052" w14:textId="77777777" w:rsidR="00894C24" w:rsidRDefault="00894C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5FB1A" w14:textId="77777777" w:rsidR="00A35F8F" w:rsidRDefault="00A35F8F">
      <w:r>
        <w:separator/>
      </w:r>
    </w:p>
  </w:footnote>
  <w:footnote w:type="continuationSeparator" w:id="0">
    <w:p w14:paraId="0FCC2787" w14:textId="77777777" w:rsidR="00A35F8F" w:rsidRDefault="00A35F8F">
      <w:r>
        <w:continuationSeparator/>
      </w:r>
    </w:p>
  </w:footnote>
  <w:footnote w:type="continuationNotice" w:id="1">
    <w:p w14:paraId="144140D1" w14:textId="77777777" w:rsidR="00894C24" w:rsidRDefault="00894C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71E84"/>
    <w:multiLevelType w:val="hybridMultilevel"/>
    <w:tmpl w:val="F68E574C"/>
    <w:lvl w:ilvl="0" w:tplc="75966C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281499"/>
    <w:multiLevelType w:val="hybridMultilevel"/>
    <w:tmpl w:val="FFFFFFFF"/>
    <w:lvl w:ilvl="0" w:tplc="3468E3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B2963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C778EE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D06A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0A00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FDAEE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32C7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88AF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B223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79E7F"/>
    <w:multiLevelType w:val="hybridMultilevel"/>
    <w:tmpl w:val="FFFFFFFF"/>
    <w:lvl w:ilvl="0" w:tplc="2AA432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CCB31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58E9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CEC0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02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CAC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2E96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B48F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8C5D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7B38DE"/>
    <w:multiLevelType w:val="hybridMultilevel"/>
    <w:tmpl w:val="FFFFFFFF"/>
    <w:lvl w:ilvl="0" w:tplc="EB4425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C6E55E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C6D0C5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048A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6620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30AE8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527F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3EC3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6496E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7D10C7A"/>
    <w:multiLevelType w:val="hybridMultilevel"/>
    <w:tmpl w:val="D92E5148"/>
    <w:lvl w:ilvl="0" w:tplc="8CB475FC">
      <w:start w:val="1"/>
      <w:numFmt w:val="decimal"/>
      <w:lvlText w:val="%1."/>
      <w:lvlJc w:val="left"/>
      <w:pPr>
        <w:ind w:left="720" w:hanging="360"/>
      </w:pPr>
    </w:lvl>
    <w:lvl w:ilvl="1" w:tplc="A79C7644">
      <w:start w:val="1"/>
      <w:numFmt w:val="lowerLetter"/>
      <w:lvlText w:val="%2."/>
      <w:lvlJc w:val="left"/>
      <w:pPr>
        <w:ind w:left="1440" w:hanging="360"/>
      </w:pPr>
    </w:lvl>
    <w:lvl w:ilvl="2" w:tplc="7138CFCE">
      <w:start w:val="1"/>
      <w:numFmt w:val="lowerRoman"/>
      <w:lvlText w:val="%3."/>
      <w:lvlJc w:val="right"/>
      <w:pPr>
        <w:ind w:left="2160" w:hanging="180"/>
      </w:pPr>
    </w:lvl>
    <w:lvl w:ilvl="3" w:tplc="B4FCC0D4">
      <w:start w:val="1"/>
      <w:numFmt w:val="decimal"/>
      <w:lvlText w:val="%4."/>
      <w:lvlJc w:val="left"/>
      <w:pPr>
        <w:ind w:left="2880" w:hanging="360"/>
      </w:pPr>
    </w:lvl>
    <w:lvl w:ilvl="4" w:tplc="3CB2D9E6">
      <w:start w:val="1"/>
      <w:numFmt w:val="lowerLetter"/>
      <w:lvlText w:val="%5."/>
      <w:lvlJc w:val="left"/>
      <w:pPr>
        <w:ind w:left="3600" w:hanging="360"/>
      </w:pPr>
    </w:lvl>
    <w:lvl w:ilvl="5" w:tplc="0B88B826">
      <w:start w:val="1"/>
      <w:numFmt w:val="lowerRoman"/>
      <w:lvlText w:val="%6."/>
      <w:lvlJc w:val="right"/>
      <w:pPr>
        <w:ind w:left="4320" w:hanging="180"/>
      </w:pPr>
    </w:lvl>
    <w:lvl w:ilvl="6" w:tplc="3FE6AB54">
      <w:start w:val="1"/>
      <w:numFmt w:val="decimal"/>
      <w:lvlText w:val="%7."/>
      <w:lvlJc w:val="left"/>
      <w:pPr>
        <w:ind w:left="5040" w:hanging="360"/>
      </w:pPr>
    </w:lvl>
    <w:lvl w:ilvl="7" w:tplc="5784F052">
      <w:start w:val="1"/>
      <w:numFmt w:val="lowerLetter"/>
      <w:lvlText w:val="%8."/>
      <w:lvlJc w:val="left"/>
      <w:pPr>
        <w:ind w:left="5760" w:hanging="360"/>
      </w:pPr>
    </w:lvl>
    <w:lvl w:ilvl="8" w:tplc="00B46372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6A5A69"/>
    <w:multiLevelType w:val="hybridMultilevel"/>
    <w:tmpl w:val="FFFFFFFF"/>
    <w:lvl w:ilvl="0" w:tplc="0568DD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D488C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DB6EC1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9E66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F8449C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64BE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8EF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86C4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5C2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E0E44B"/>
    <w:multiLevelType w:val="hybridMultilevel"/>
    <w:tmpl w:val="FFFFFFFF"/>
    <w:lvl w:ilvl="0" w:tplc="3392D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4A0FDC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D82CB98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98A78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600A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3214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F8BE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DCF4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908B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6E33AD"/>
    <w:multiLevelType w:val="hybridMultilevel"/>
    <w:tmpl w:val="FFFFFFFF"/>
    <w:lvl w:ilvl="0" w:tplc="32206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05F3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61C2E9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94A3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18CD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44D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9065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7290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DE75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440551"/>
    <w:multiLevelType w:val="hybridMultilevel"/>
    <w:tmpl w:val="FFFFFFFF"/>
    <w:lvl w:ilvl="0" w:tplc="D1065E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5ECF0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35544A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F4C9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4E14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E4A11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0CA4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423B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42C7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20526"/>
    <w:multiLevelType w:val="hybridMultilevel"/>
    <w:tmpl w:val="4DD2E6E4"/>
    <w:lvl w:ilvl="0" w:tplc="545CB55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04408C7"/>
    <w:multiLevelType w:val="hybridMultilevel"/>
    <w:tmpl w:val="27589DA6"/>
    <w:lvl w:ilvl="0" w:tplc="62C20146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1A20B8"/>
    <w:multiLevelType w:val="hybridMultilevel"/>
    <w:tmpl w:val="E0440F4E"/>
    <w:lvl w:ilvl="0" w:tplc="45A68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B6556E"/>
    <w:multiLevelType w:val="hybridMultilevel"/>
    <w:tmpl w:val="FFFFFFFF"/>
    <w:lvl w:ilvl="0" w:tplc="B532B954">
      <w:start w:val="1"/>
      <w:numFmt w:val="decimal"/>
      <w:lvlText w:val="%1."/>
      <w:lvlJc w:val="left"/>
      <w:pPr>
        <w:ind w:left="720" w:hanging="360"/>
      </w:pPr>
    </w:lvl>
    <w:lvl w:ilvl="1" w:tplc="71D0CC14">
      <w:start w:val="1"/>
      <w:numFmt w:val="lowerLetter"/>
      <w:lvlText w:val="%2."/>
      <w:lvlJc w:val="left"/>
      <w:pPr>
        <w:ind w:left="1440" w:hanging="360"/>
      </w:pPr>
    </w:lvl>
    <w:lvl w:ilvl="2" w:tplc="A71C4996">
      <w:start w:val="1"/>
      <w:numFmt w:val="lowerRoman"/>
      <w:lvlText w:val="%3."/>
      <w:lvlJc w:val="right"/>
      <w:pPr>
        <w:ind w:left="2160" w:hanging="180"/>
      </w:pPr>
    </w:lvl>
    <w:lvl w:ilvl="3" w:tplc="7FCE9D80">
      <w:start w:val="1"/>
      <w:numFmt w:val="decimal"/>
      <w:lvlText w:val="%4."/>
      <w:lvlJc w:val="left"/>
      <w:pPr>
        <w:ind w:left="2880" w:hanging="360"/>
      </w:pPr>
    </w:lvl>
    <w:lvl w:ilvl="4" w:tplc="CB782F00">
      <w:start w:val="1"/>
      <w:numFmt w:val="lowerLetter"/>
      <w:lvlText w:val="%5."/>
      <w:lvlJc w:val="left"/>
      <w:pPr>
        <w:ind w:left="3600" w:hanging="360"/>
      </w:pPr>
    </w:lvl>
    <w:lvl w:ilvl="5" w:tplc="5C7A0660">
      <w:start w:val="1"/>
      <w:numFmt w:val="lowerRoman"/>
      <w:lvlText w:val="%6."/>
      <w:lvlJc w:val="right"/>
      <w:pPr>
        <w:ind w:left="4320" w:hanging="180"/>
      </w:pPr>
    </w:lvl>
    <w:lvl w:ilvl="6" w:tplc="D1C2A956">
      <w:start w:val="1"/>
      <w:numFmt w:val="decimal"/>
      <w:lvlText w:val="%7."/>
      <w:lvlJc w:val="left"/>
      <w:pPr>
        <w:ind w:left="5040" w:hanging="360"/>
      </w:pPr>
    </w:lvl>
    <w:lvl w:ilvl="7" w:tplc="F232132C">
      <w:start w:val="1"/>
      <w:numFmt w:val="lowerLetter"/>
      <w:lvlText w:val="%8."/>
      <w:lvlJc w:val="left"/>
      <w:pPr>
        <w:ind w:left="5760" w:hanging="360"/>
      </w:pPr>
    </w:lvl>
    <w:lvl w:ilvl="8" w:tplc="FDD6A850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8E0393"/>
    <w:multiLevelType w:val="hybridMultilevel"/>
    <w:tmpl w:val="FFFFFFFF"/>
    <w:lvl w:ilvl="0" w:tplc="C8423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86A9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CDE25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7068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7E5F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82EC7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CAD7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626A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03AF5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6561C0DD"/>
    <w:multiLevelType w:val="hybridMultilevel"/>
    <w:tmpl w:val="FFFFFFFF"/>
    <w:lvl w:ilvl="0" w:tplc="7D48D9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109A0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6DFE05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EC8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5A80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86BC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BE05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88A0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EE99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3D9792"/>
    <w:multiLevelType w:val="hybridMultilevel"/>
    <w:tmpl w:val="FFFFFFFF"/>
    <w:lvl w:ilvl="0" w:tplc="7D7A28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F0BF2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14BA78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A63C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8847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D87B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8225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44E3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98AD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A526B87"/>
    <w:multiLevelType w:val="hybridMultilevel"/>
    <w:tmpl w:val="D44A9DF4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10"/>
  </w:num>
  <w:num w:numId="2" w16cid:durableId="744496443">
    <w:abstractNumId w:val="37"/>
  </w:num>
  <w:num w:numId="3" w16cid:durableId="1859855038">
    <w:abstractNumId w:val="0"/>
  </w:num>
  <w:num w:numId="4" w16cid:durableId="1963807548">
    <w:abstractNumId w:val="4"/>
  </w:num>
  <w:num w:numId="5" w16cid:durableId="669986164">
    <w:abstractNumId w:val="19"/>
  </w:num>
  <w:num w:numId="6" w16cid:durableId="1168131915">
    <w:abstractNumId w:val="38"/>
  </w:num>
  <w:num w:numId="7" w16cid:durableId="813571431">
    <w:abstractNumId w:val="22"/>
  </w:num>
  <w:num w:numId="8" w16cid:durableId="1189026752">
    <w:abstractNumId w:val="18"/>
  </w:num>
  <w:num w:numId="9" w16cid:durableId="838931800">
    <w:abstractNumId w:val="44"/>
  </w:num>
  <w:num w:numId="10" w16cid:durableId="1573464737">
    <w:abstractNumId w:val="8"/>
  </w:num>
  <w:num w:numId="11" w16cid:durableId="257101052">
    <w:abstractNumId w:val="25"/>
  </w:num>
  <w:num w:numId="12" w16cid:durableId="1951353073">
    <w:abstractNumId w:val="7"/>
  </w:num>
  <w:num w:numId="13" w16cid:durableId="1911961443">
    <w:abstractNumId w:val="15"/>
  </w:num>
  <w:num w:numId="14" w16cid:durableId="630285384">
    <w:abstractNumId w:val="31"/>
  </w:num>
  <w:num w:numId="15" w16cid:durableId="357124585">
    <w:abstractNumId w:val="20"/>
  </w:num>
  <w:num w:numId="16" w16cid:durableId="1559780918">
    <w:abstractNumId w:val="1"/>
  </w:num>
  <w:num w:numId="17" w16cid:durableId="1764109268">
    <w:abstractNumId w:val="28"/>
  </w:num>
  <w:num w:numId="18" w16cid:durableId="139812750">
    <w:abstractNumId w:val="16"/>
  </w:num>
  <w:num w:numId="19" w16cid:durableId="1134371848">
    <w:abstractNumId w:val="23"/>
  </w:num>
  <w:num w:numId="20" w16cid:durableId="1905412601">
    <w:abstractNumId w:val="42"/>
  </w:num>
  <w:num w:numId="21" w16cid:durableId="346101783">
    <w:abstractNumId w:val="45"/>
  </w:num>
  <w:num w:numId="22" w16cid:durableId="1499273121">
    <w:abstractNumId w:val="27"/>
  </w:num>
  <w:num w:numId="23" w16cid:durableId="622422302">
    <w:abstractNumId w:val="14"/>
  </w:num>
  <w:num w:numId="24" w16cid:durableId="1385445363">
    <w:abstractNumId w:val="9"/>
  </w:num>
  <w:num w:numId="25" w16cid:durableId="533230926">
    <w:abstractNumId w:val="40"/>
  </w:num>
  <w:num w:numId="26" w16cid:durableId="1635525904">
    <w:abstractNumId w:val="36"/>
  </w:num>
  <w:num w:numId="27" w16cid:durableId="1644850337">
    <w:abstractNumId w:val="12"/>
  </w:num>
  <w:num w:numId="28" w16cid:durableId="1974865496">
    <w:abstractNumId w:val="11"/>
  </w:num>
  <w:num w:numId="29" w16cid:durableId="20857830">
    <w:abstractNumId w:val="30"/>
  </w:num>
  <w:num w:numId="30" w16cid:durableId="1106342677">
    <w:abstractNumId w:val="32"/>
  </w:num>
  <w:num w:numId="31" w16cid:durableId="1480852004">
    <w:abstractNumId w:val="13"/>
  </w:num>
  <w:num w:numId="32" w16cid:durableId="1044250860">
    <w:abstractNumId w:val="34"/>
  </w:num>
  <w:num w:numId="33" w16cid:durableId="396588659">
    <w:abstractNumId w:val="39"/>
  </w:num>
  <w:num w:numId="34" w16cid:durableId="2069498304">
    <w:abstractNumId w:val="17"/>
  </w:num>
  <w:num w:numId="35" w16cid:durableId="982782385">
    <w:abstractNumId w:val="35"/>
  </w:num>
  <w:num w:numId="36" w16cid:durableId="1845317412">
    <w:abstractNumId w:val="41"/>
  </w:num>
  <w:num w:numId="37" w16cid:durableId="1864319891">
    <w:abstractNumId w:val="5"/>
  </w:num>
  <w:num w:numId="38" w16cid:durableId="601500081">
    <w:abstractNumId w:val="3"/>
  </w:num>
  <w:num w:numId="39" w16cid:durableId="531306994">
    <w:abstractNumId w:val="6"/>
  </w:num>
  <w:num w:numId="40" w16cid:durableId="401487191">
    <w:abstractNumId w:val="24"/>
  </w:num>
  <w:num w:numId="41" w16cid:durableId="160967588">
    <w:abstractNumId w:val="26"/>
  </w:num>
  <w:num w:numId="42" w16cid:durableId="1630088129">
    <w:abstractNumId w:val="21"/>
  </w:num>
  <w:num w:numId="43" w16cid:durableId="1122768812">
    <w:abstractNumId w:val="43"/>
  </w:num>
  <w:num w:numId="44" w16cid:durableId="1333803626">
    <w:abstractNumId w:val="29"/>
  </w:num>
  <w:num w:numId="45" w16cid:durableId="1192915674">
    <w:abstractNumId w:val="33"/>
  </w:num>
  <w:num w:numId="46" w16cid:durableId="664822344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538"/>
    <w:rsid w:val="00003C11"/>
    <w:rsid w:val="00003E20"/>
    <w:rsid w:val="00004AC8"/>
    <w:rsid w:val="000053BA"/>
    <w:rsid w:val="00005611"/>
    <w:rsid w:val="00006055"/>
    <w:rsid w:val="00006AD4"/>
    <w:rsid w:val="00006CB9"/>
    <w:rsid w:val="000074C4"/>
    <w:rsid w:val="000079A6"/>
    <w:rsid w:val="00010E2C"/>
    <w:rsid w:val="00010E31"/>
    <w:rsid w:val="00011166"/>
    <w:rsid w:val="00011BB2"/>
    <w:rsid w:val="00012505"/>
    <w:rsid w:val="00012685"/>
    <w:rsid w:val="00012C4F"/>
    <w:rsid w:val="000131D1"/>
    <w:rsid w:val="00013455"/>
    <w:rsid w:val="00013469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70E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19DE"/>
    <w:rsid w:val="00032BD9"/>
    <w:rsid w:val="00032D16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39A"/>
    <w:rsid w:val="00046630"/>
    <w:rsid w:val="00046C80"/>
    <w:rsid w:val="00047BF7"/>
    <w:rsid w:val="00050112"/>
    <w:rsid w:val="00050276"/>
    <w:rsid w:val="00050466"/>
    <w:rsid w:val="000505CC"/>
    <w:rsid w:val="000511F9"/>
    <w:rsid w:val="00051B32"/>
    <w:rsid w:val="0005230E"/>
    <w:rsid w:val="0005231F"/>
    <w:rsid w:val="000525F4"/>
    <w:rsid w:val="00052850"/>
    <w:rsid w:val="000528A2"/>
    <w:rsid w:val="00052BBA"/>
    <w:rsid w:val="00053588"/>
    <w:rsid w:val="00053703"/>
    <w:rsid w:val="00054777"/>
    <w:rsid w:val="00054B05"/>
    <w:rsid w:val="00054D9D"/>
    <w:rsid w:val="00055676"/>
    <w:rsid w:val="00055B82"/>
    <w:rsid w:val="00056544"/>
    <w:rsid w:val="00056AD8"/>
    <w:rsid w:val="00056BDE"/>
    <w:rsid w:val="00057EFB"/>
    <w:rsid w:val="00060D8E"/>
    <w:rsid w:val="00062159"/>
    <w:rsid w:val="00063D9E"/>
    <w:rsid w:val="00064AD3"/>
    <w:rsid w:val="00064D8F"/>
    <w:rsid w:val="00065088"/>
    <w:rsid w:val="000652D3"/>
    <w:rsid w:val="000652EB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C57"/>
    <w:rsid w:val="00072FF5"/>
    <w:rsid w:val="000730DC"/>
    <w:rsid w:val="00073F4A"/>
    <w:rsid w:val="0007555E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60CB"/>
    <w:rsid w:val="00087C29"/>
    <w:rsid w:val="000902C2"/>
    <w:rsid w:val="00091A92"/>
    <w:rsid w:val="00093C49"/>
    <w:rsid w:val="00094DB4"/>
    <w:rsid w:val="000952CF"/>
    <w:rsid w:val="00095A80"/>
    <w:rsid w:val="000973E1"/>
    <w:rsid w:val="000A1402"/>
    <w:rsid w:val="000A20BA"/>
    <w:rsid w:val="000A262C"/>
    <w:rsid w:val="000A3C8D"/>
    <w:rsid w:val="000A3DFE"/>
    <w:rsid w:val="000A40EC"/>
    <w:rsid w:val="000A4E04"/>
    <w:rsid w:val="000A54EE"/>
    <w:rsid w:val="000A5F96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B2A"/>
    <w:rsid w:val="000C1CF4"/>
    <w:rsid w:val="000C1D59"/>
    <w:rsid w:val="000C2B09"/>
    <w:rsid w:val="000C30CF"/>
    <w:rsid w:val="000C501D"/>
    <w:rsid w:val="000C5AED"/>
    <w:rsid w:val="000C5B5B"/>
    <w:rsid w:val="000C5BF5"/>
    <w:rsid w:val="000C5CBA"/>
    <w:rsid w:val="000C74BA"/>
    <w:rsid w:val="000C7531"/>
    <w:rsid w:val="000C7BA7"/>
    <w:rsid w:val="000C7C3F"/>
    <w:rsid w:val="000D0BD6"/>
    <w:rsid w:val="000D0C61"/>
    <w:rsid w:val="000D0DE0"/>
    <w:rsid w:val="000D1440"/>
    <w:rsid w:val="000D1F40"/>
    <w:rsid w:val="000D27AD"/>
    <w:rsid w:val="000D29D1"/>
    <w:rsid w:val="000D2B0A"/>
    <w:rsid w:val="000D3286"/>
    <w:rsid w:val="000D344D"/>
    <w:rsid w:val="000D382C"/>
    <w:rsid w:val="000D40E7"/>
    <w:rsid w:val="000D421C"/>
    <w:rsid w:val="000D584F"/>
    <w:rsid w:val="000D76BC"/>
    <w:rsid w:val="000D7750"/>
    <w:rsid w:val="000E071E"/>
    <w:rsid w:val="000E0B5F"/>
    <w:rsid w:val="000E0DEE"/>
    <w:rsid w:val="000E181D"/>
    <w:rsid w:val="000E27AA"/>
    <w:rsid w:val="000E2A97"/>
    <w:rsid w:val="000E337A"/>
    <w:rsid w:val="000E34FD"/>
    <w:rsid w:val="000E37A8"/>
    <w:rsid w:val="000E4350"/>
    <w:rsid w:val="000E4376"/>
    <w:rsid w:val="000E4408"/>
    <w:rsid w:val="000E53AB"/>
    <w:rsid w:val="000E5716"/>
    <w:rsid w:val="000E6337"/>
    <w:rsid w:val="000E7A79"/>
    <w:rsid w:val="000F0ACE"/>
    <w:rsid w:val="000F15B2"/>
    <w:rsid w:val="000F19DE"/>
    <w:rsid w:val="000F2E1F"/>
    <w:rsid w:val="000F30E3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0F77DD"/>
    <w:rsid w:val="0010170B"/>
    <w:rsid w:val="00101C4F"/>
    <w:rsid w:val="00102C9F"/>
    <w:rsid w:val="00103FC9"/>
    <w:rsid w:val="001068D2"/>
    <w:rsid w:val="001069F2"/>
    <w:rsid w:val="00107B92"/>
    <w:rsid w:val="001103BD"/>
    <w:rsid w:val="00111208"/>
    <w:rsid w:val="001115E4"/>
    <w:rsid w:val="00111808"/>
    <w:rsid w:val="001119C7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5C2"/>
    <w:rsid w:val="0011784B"/>
    <w:rsid w:val="001204DD"/>
    <w:rsid w:val="00122839"/>
    <w:rsid w:val="001237AC"/>
    <w:rsid w:val="00124BF9"/>
    <w:rsid w:val="00124E12"/>
    <w:rsid w:val="00124E75"/>
    <w:rsid w:val="0012673D"/>
    <w:rsid w:val="001269B8"/>
    <w:rsid w:val="00127099"/>
    <w:rsid w:val="00131DDE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8A2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1822"/>
    <w:rsid w:val="001532BA"/>
    <w:rsid w:val="00153FED"/>
    <w:rsid w:val="001543BF"/>
    <w:rsid w:val="00154BE3"/>
    <w:rsid w:val="00155885"/>
    <w:rsid w:val="00155BFD"/>
    <w:rsid w:val="00156A53"/>
    <w:rsid w:val="00156ABA"/>
    <w:rsid w:val="00157390"/>
    <w:rsid w:val="00157D70"/>
    <w:rsid w:val="00160998"/>
    <w:rsid w:val="00160CD6"/>
    <w:rsid w:val="00160F5F"/>
    <w:rsid w:val="00161FB5"/>
    <w:rsid w:val="00162308"/>
    <w:rsid w:val="00162A70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C89"/>
    <w:rsid w:val="00167013"/>
    <w:rsid w:val="001670EA"/>
    <w:rsid w:val="001674A0"/>
    <w:rsid w:val="0017054E"/>
    <w:rsid w:val="00170A50"/>
    <w:rsid w:val="00170B84"/>
    <w:rsid w:val="00172B25"/>
    <w:rsid w:val="00173589"/>
    <w:rsid w:val="001738C4"/>
    <w:rsid w:val="00174089"/>
    <w:rsid w:val="00174FFD"/>
    <w:rsid w:val="001759CA"/>
    <w:rsid w:val="0017726A"/>
    <w:rsid w:val="00177479"/>
    <w:rsid w:val="00177DD3"/>
    <w:rsid w:val="00177F5E"/>
    <w:rsid w:val="00180278"/>
    <w:rsid w:val="001807F2"/>
    <w:rsid w:val="001818A7"/>
    <w:rsid w:val="00182725"/>
    <w:rsid w:val="001829C8"/>
    <w:rsid w:val="001840FC"/>
    <w:rsid w:val="0018671A"/>
    <w:rsid w:val="00186904"/>
    <w:rsid w:val="00186B0A"/>
    <w:rsid w:val="001871B7"/>
    <w:rsid w:val="001905BD"/>
    <w:rsid w:val="00191E79"/>
    <w:rsid w:val="00191FE4"/>
    <w:rsid w:val="001928E1"/>
    <w:rsid w:val="00192FE6"/>
    <w:rsid w:val="0019360B"/>
    <w:rsid w:val="00193986"/>
    <w:rsid w:val="00193B08"/>
    <w:rsid w:val="00194570"/>
    <w:rsid w:val="00195AAF"/>
    <w:rsid w:val="001964B1"/>
    <w:rsid w:val="00196BF4"/>
    <w:rsid w:val="001972DA"/>
    <w:rsid w:val="001976AA"/>
    <w:rsid w:val="001A02F6"/>
    <w:rsid w:val="001A15C6"/>
    <w:rsid w:val="001A20E9"/>
    <w:rsid w:val="001A3766"/>
    <w:rsid w:val="001A5510"/>
    <w:rsid w:val="001A5C7B"/>
    <w:rsid w:val="001A5E19"/>
    <w:rsid w:val="001A63D8"/>
    <w:rsid w:val="001A6E50"/>
    <w:rsid w:val="001B01FA"/>
    <w:rsid w:val="001B0832"/>
    <w:rsid w:val="001B18A7"/>
    <w:rsid w:val="001B1C53"/>
    <w:rsid w:val="001B261A"/>
    <w:rsid w:val="001B2762"/>
    <w:rsid w:val="001B36FC"/>
    <w:rsid w:val="001B38EE"/>
    <w:rsid w:val="001B41ED"/>
    <w:rsid w:val="001B4607"/>
    <w:rsid w:val="001B46D2"/>
    <w:rsid w:val="001B7E0C"/>
    <w:rsid w:val="001C02A3"/>
    <w:rsid w:val="001C0674"/>
    <w:rsid w:val="001C1405"/>
    <w:rsid w:val="001C1B93"/>
    <w:rsid w:val="001C226F"/>
    <w:rsid w:val="001C5296"/>
    <w:rsid w:val="001C66AC"/>
    <w:rsid w:val="001C6754"/>
    <w:rsid w:val="001C77F0"/>
    <w:rsid w:val="001D13B3"/>
    <w:rsid w:val="001D2BEA"/>
    <w:rsid w:val="001D30C9"/>
    <w:rsid w:val="001D445B"/>
    <w:rsid w:val="001D46A0"/>
    <w:rsid w:val="001D50C2"/>
    <w:rsid w:val="001D753C"/>
    <w:rsid w:val="001D7CA4"/>
    <w:rsid w:val="001D7E58"/>
    <w:rsid w:val="001E0425"/>
    <w:rsid w:val="001E1103"/>
    <w:rsid w:val="001E13B3"/>
    <w:rsid w:val="001E30A0"/>
    <w:rsid w:val="001E3331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993"/>
    <w:rsid w:val="001F0C29"/>
    <w:rsid w:val="001F0E92"/>
    <w:rsid w:val="001F1987"/>
    <w:rsid w:val="001F201D"/>
    <w:rsid w:val="001F21BC"/>
    <w:rsid w:val="001F22D5"/>
    <w:rsid w:val="001F23BD"/>
    <w:rsid w:val="001F34DA"/>
    <w:rsid w:val="001F3FE7"/>
    <w:rsid w:val="001F4DAC"/>
    <w:rsid w:val="001F5019"/>
    <w:rsid w:val="001F51C5"/>
    <w:rsid w:val="001F65B0"/>
    <w:rsid w:val="001F67AA"/>
    <w:rsid w:val="001F6AFD"/>
    <w:rsid w:val="001F738D"/>
    <w:rsid w:val="001F7599"/>
    <w:rsid w:val="002040B2"/>
    <w:rsid w:val="00204A2A"/>
    <w:rsid w:val="00204B22"/>
    <w:rsid w:val="00204B3A"/>
    <w:rsid w:val="0020535A"/>
    <w:rsid w:val="002055CB"/>
    <w:rsid w:val="002059EF"/>
    <w:rsid w:val="00205A4B"/>
    <w:rsid w:val="00205BDB"/>
    <w:rsid w:val="00205F95"/>
    <w:rsid w:val="00206955"/>
    <w:rsid w:val="00206A79"/>
    <w:rsid w:val="00210309"/>
    <w:rsid w:val="00210A3C"/>
    <w:rsid w:val="00211519"/>
    <w:rsid w:val="0021224B"/>
    <w:rsid w:val="00212950"/>
    <w:rsid w:val="00212FB8"/>
    <w:rsid w:val="00213709"/>
    <w:rsid w:val="002149AF"/>
    <w:rsid w:val="00214A86"/>
    <w:rsid w:val="00215AAA"/>
    <w:rsid w:val="002162E4"/>
    <w:rsid w:val="0021683C"/>
    <w:rsid w:val="00216E69"/>
    <w:rsid w:val="00216F5F"/>
    <w:rsid w:val="00220615"/>
    <w:rsid w:val="00220EA8"/>
    <w:rsid w:val="00221985"/>
    <w:rsid w:val="00221EC5"/>
    <w:rsid w:val="00222A7A"/>
    <w:rsid w:val="00224605"/>
    <w:rsid w:val="00224A2C"/>
    <w:rsid w:val="00225217"/>
    <w:rsid w:val="002256D9"/>
    <w:rsid w:val="002257CF"/>
    <w:rsid w:val="00225E7F"/>
    <w:rsid w:val="00226577"/>
    <w:rsid w:val="002266D5"/>
    <w:rsid w:val="0022687C"/>
    <w:rsid w:val="002306F8"/>
    <w:rsid w:val="002312F4"/>
    <w:rsid w:val="002313A2"/>
    <w:rsid w:val="00231844"/>
    <w:rsid w:val="00231FC7"/>
    <w:rsid w:val="00232930"/>
    <w:rsid w:val="00232A95"/>
    <w:rsid w:val="00232C3F"/>
    <w:rsid w:val="00232DD9"/>
    <w:rsid w:val="0023308F"/>
    <w:rsid w:val="00233403"/>
    <w:rsid w:val="00233440"/>
    <w:rsid w:val="00233CE2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3F3C"/>
    <w:rsid w:val="00244194"/>
    <w:rsid w:val="0024424F"/>
    <w:rsid w:val="0024437A"/>
    <w:rsid w:val="00244D28"/>
    <w:rsid w:val="00245689"/>
    <w:rsid w:val="00245720"/>
    <w:rsid w:val="00245A6F"/>
    <w:rsid w:val="00245FD5"/>
    <w:rsid w:val="00246292"/>
    <w:rsid w:val="002477DF"/>
    <w:rsid w:val="00251AD6"/>
    <w:rsid w:val="00252C17"/>
    <w:rsid w:val="00252CC8"/>
    <w:rsid w:val="0025307F"/>
    <w:rsid w:val="002551BD"/>
    <w:rsid w:val="002556E6"/>
    <w:rsid w:val="002568D0"/>
    <w:rsid w:val="00256B90"/>
    <w:rsid w:val="00260AEE"/>
    <w:rsid w:val="002621A6"/>
    <w:rsid w:val="00262661"/>
    <w:rsid w:val="00262D9D"/>
    <w:rsid w:val="002632DF"/>
    <w:rsid w:val="00263946"/>
    <w:rsid w:val="002640BA"/>
    <w:rsid w:val="00264161"/>
    <w:rsid w:val="00264CF2"/>
    <w:rsid w:val="00265003"/>
    <w:rsid w:val="00266014"/>
    <w:rsid w:val="002667A8"/>
    <w:rsid w:val="00267587"/>
    <w:rsid w:val="002675C8"/>
    <w:rsid w:val="00267760"/>
    <w:rsid w:val="00270853"/>
    <w:rsid w:val="00271303"/>
    <w:rsid w:val="00271589"/>
    <w:rsid w:val="00273177"/>
    <w:rsid w:val="0027455B"/>
    <w:rsid w:val="00274CE3"/>
    <w:rsid w:val="00275074"/>
    <w:rsid w:val="002763E9"/>
    <w:rsid w:val="00276736"/>
    <w:rsid w:val="00276AB5"/>
    <w:rsid w:val="00276F4E"/>
    <w:rsid w:val="00277076"/>
    <w:rsid w:val="0027773D"/>
    <w:rsid w:val="00277859"/>
    <w:rsid w:val="002778BD"/>
    <w:rsid w:val="00280A43"/>
    <w:rsid w:val="002815FA"/>
    <w:rsid w:val="002824C2"/>
    <w:rsid w:val="0028342A"/>
    <w:rsid w:val="00284E32"/>
    <w:rsid w:val="002851EB"/>
    <w:rsid w:val="00285475"/>
    <w:rsid w:val="00285510"/>
    <w:rsid w:val="00285BD1"/>
    <w:rsid w:val="00285DE2"/>
    <w:rsid w:val="0028616D"/>
    <w:rsid w:val="00286965"/>
    <w:rsid w:val="00286C5F"/>
    <w:rsid w:val="00287319"/>
    <w:rsid w:val="0029136E"/>
    <w:rsid w:val="00292399"/>
    <w:rsid w:val="002936B1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4E66"/>
    <w:rsid w:val="002A607D"/>
    <w:rsid w:val="002B132E"/>
    <w:rsid w:val="002B1499"/>
    <w:rsid w:val="002B2813"/>
    <w:rsid w:val="002B2D29"/>
    <w:rsid w:val="002B3B31"/>
    <w:rsid w:val="002B3BBD"/>
    <w:rsid w:val="002B4472"/>
    <w:rsid w:val="002C0C4B"/>
    <w:rsid w:val="002C1EEA"/>
    <w:rsid w:val="002C28EF"/>
    <w:rsid w:val="002C3DFA"/>
    <w:rsid w:val="002C47AD"/>
    <w:rsid w:val="002C495F"/>
    <w:rsid w:val="002C5510"/>
    <w:rsid w:val="002C6034"/>
    <w:rsid w:val="002C627D"/>
    <w:rsid w:val="002C635B"/>
    <w:rsid w:val="002C6FF5"/>
    <w:rsid w:val="002C71D1"/>
    <w:rsid w:val="002C7276"/>
    <w:rsid w:val="002C770F"/>
    <w:rsid w:val="002C7CFF"/>
    <w:rsid w:val="002D0BC6"/>
    <w:rsid w:val="002D12DB"/>
    <w:rsid w:val="002D16F1"/>
    <w:rsid w:val="002D17C5"/>
    <w:rsid w:val="002D365F"/>
    <w:rsid w:val="002D51DF"/>
    <w:rsid w:val="002D5E25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39F8"/>
    <w:rsid w:val="002E4AAC"/>
    <w:rsid w:val="002E53DE"/>
    <w:rsid w:val="002E563B"/>
    <w:rsid w:val="002E62D2"/>
    <w:rsid w:val="002E661F"/>
    <w:rsid w:val="002E734F"/>
    <w:rsid w:val="002E74AF"/>
    <w:rsid w:val="002E758C"/>
    <w:rsid w:val="002E7DB0"/>
    <w:rsid w:val="002F1038"/>
    <w:rsid w:val="002F22FF"/>
    <w:rsid w:val="002F26DD"/>
    <w:rsid w:val="002F2D8F"/>
    <w:rsid w:val="002F4942"/>
    <w:rsid w:val="002F55A4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3B17"/>
    <w:rsid w:val="00303FCB"/>
    <w:rsid w:val="00303FD6"/>
    <w:rsid w:val="0030404B"/>
    <w:rsid w:val="003040BB"/>
    <w:rsid w:val="00304210"/>
    <w:rsid w:val="00304338"/>
    <w:rsid w:val="00304551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49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6A35"/>
    <w:rsid w:val="00317432"/>
    <w:rsid w:val="003175E1"/>
    <w:rsid w:val="00320299"/>
    <w:rsid w:val="00320ABB"/>
    <w:rsid w:val="00321154"/>
    <w:rsid w:val="003211B0"/>
    <w:rsid w:val="00321EDA"/>
    <w:rsid w:val="003224AA"/>
    <w:rsid w:val="003224E7"/>
    <w:rsid w:val="00324FDF"/>
    <w:rsid w:val="00325D7A"/>
    <w:rsid w:val="00326145"/>
    <w:rsid w:val="00327163"/>
    <w:rsid w:val="00327305"/>
    <w:rsid w:val="00327531"/>
    <w:rsid w:val="00330187"/>
    <w:rsid w:val="00330F96"/>
    <w:rsid w:val="00330FC0"/>
    <w:rsid w:val="00331C77"/>
    <w:rsid w:val="00331DB6"/>
    <w:rsid w:val="00331F96"/>
    <w:rsid w:val="00332B55"/>
    <w:rsid w:val="003336B9"/>
    <w:rsid w:val="0033476C"/>
    <w:rsid w:val="00334921"/>
    <w:rsid w:val="00335EA8"/>
    <w:rsid w:val="003363DD"/>
    <w:rsid w:val="00337810"/>
    <w:rsid w:val="00340361"/>
    <w:rsid w:val="00340795"/>
    <w:rsid w:val="0034111C"/>
    <w:rsid w:val="003413D3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FE9"/>
    <w:rsid w:val="003501B6"/>
    <w:rsid w:val="00350E7B"/>
    <w:rsid w:val="00351201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4F3"/>
    <w:rsid w:val="00357B9C"/>
    <w:rsid w:val="00357D19"/>
    <w:rsid w:val="00361412"/>
    <w:rsid w:val="003615CA"/>
    <w:rsid w:val="00363849"/>
    <w:rsid w:val="00363B2C"/>
    <w:rsid w:val="00363C3B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1EBD"/>
    <w:rsid w:val="00372925"/>
    <w:rsid w:val="00372ACC"/>
    <w:rsid w:val="003735AD"/>
    <w:rsid w:val="003735C6"/>
    <w:rsid w:val="00374848"/>
    <w:rsid w:val="003757A1"/>
    <w:rsid w:val="00375D09"/>
    <w:rsid w:val="003762DC"/>
    <w:rsid w:val="00376FD6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3F5F"/>
    <w:rsid w:val="0038412E"/>
    <w:rsid w:val="003842EE"/>
    <w:rsid w:val="00384604"/>
    <w:rsid w:val="00386053"/>
    <w:rsid w:val="00387459"/>
    <w:rsid w:val="0038771D"/>
    <w:rsid w:val="00387BBA"/>
    <w:rsid w:val="00390935"/>
    <w:rsid w:val="0039241F"/>
    <w:rsid w:val="00392491"/>
    <w:rsid w:val="003935B0"/>
    <w:rsid w:val="00393E44"/>
    <w:rsid w:val="003942DD"/>
    <w:rsid w:val="00394301"/>
    <w:rsid w:val="003948A3"/>
    <w:rsid w:val="00394B5A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5A90"/>
    <w:rsid w:val="003A607C"/>
    <w:rsid w:val="003A6316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490"/>
    <w:rsid w:val="003B2857"/>
    <w:rsid w:val="003B2E9B"/>
    <w:rsid w:val="003B2F8D"/>
    <w:rsid w:val="003B3C64"/>
    <w:rsid w:val="003B4FAA"/>
    <w:rsid w:val="003B547A"/>
    <w:rsid w:val="003B6AF2"/>
    <w:rsid w:val="003B6EC0"/>
    <w:rsid w:val="003B75B9"/>
    <w:rsid w:val="003C087B"/>
    <w:rsid w:val="003C0DA2"/>
    <w:rsid w:val="003C1A18"/>
    <w:rsid w:val="003C32EC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58"/>
    <w:rsid w:val="003D286B"/>
    <w:rsid w:val="003D2938"/>
    <w:rsid w:val="003D31A3"/>
    <w:rsid w:val="003D3489"/>
    <w:rsid w:val="003D3D83"/>
    <w:rsid w:val="003D3FBA"/>
    <w:rsid w:val="003D402B"/>
    <w:rsid w:val="003D54B0"/>
    <w:rsid w:val="003D75C1"/>
    <w:rsid w:val="003D764F"/>
    <w:rsid w:val="003D76EF"/>
    <w:rsid w:val="003E0042"/>
    <w:rsid w:val="003E0667"/>
    <w:rsid w:val="003E0BCE"/>
    <w:rsid w:val="003E0DF3"/>
    <w:rsid w:val="003E0F3E"/>
    <w:rsid w:val="003E13E0"/>
    <w:rsid w:val="003E1660"/>
    <w:rsid w:val="003E1CD1"/>
    <w:rsid w:val="003E2A2D"/>
    <w:rsid w:val="003E3C51"/>
    <w:rsid w:val="003E47D4"/>
    <w:rsid w:val="003E4B1B"/>
    <w:rsid w:val="003E50B9"/>
    <w:rsid w:val="003E549E"/>
    <w:rsid w:val="003E64A9"/>
    <w:rsid w:val="003E7905"/>
    <w:rsid w:val="003F0336"/>
    <w:rsid w:val="003F0816"/>
    <w:rsid w:val="003F3FCC"/>
    <w:rsid w:val="003F5547"/>
    <w:rsid w:val="003F5C40"/>
    <w:rsid w:val="003F6E12"/>
    <w:rsid w:val="003F6F8B"/>
    <w:rsid w:val="003F75ED"/>
    <w:rsid w:val="004002B7"/>
    <w:rsid w:val="00400F31"/>
    <w:rsid w:val="00401A4F"/>
    <w:rsid w:val="004023BA"/>
    <w:rsid w:val="00406B4D"/>
    <w:rsid w:val="00407357"/>
    <w:rsid w:val="00410E2E"/>
    <w:rsid w:val="0041259A"/>
    <w:rsid w:val="0041443C"/>
    <w:rsid w:val="0041488F"/>
    <w:rsid w:val="004154F7"/>
    <w:rsid w:val="00416469"/>
    <w:rsid w:val="00416D44"/>
    <w:rsid w:val="004176FF"/>
    <w:rsid w:val="00417A1E"/>
    <w:rsid w:val="00421884"/>
    <w:rsid w:val="00421A27"/>
    <w:rsid w:val="00421D0A"/>
    <w:rsid w:val="004225C1"/>
    <w:rsid w:val="004225F9"/>
    <w:rsid w:val="004226C3"/>
    <w:rsid w:val="004228BA"/>
    <w:rsid w:val="004241C5"/>
    <w:rsid w:val="00424FA7"/>
    <w:rsid w:val="00425D2C"/>
    <w:rsid w:val="00426A87"/>
    <w:rsid w:val="00427007"/>
    <w:rsid w:val="004270E5"/>
    <w:rsid w:val="00427A04"/>
    <w:rsid w:val="004309D8"/>
    <w:rsid w:val="004313D1"/>
    <w:rsid w:val="00432110"/>
    <w:rsid w:val="004328EE"/>
    <w:rsid w:val="00433E3C"/>
    <w:rsid w:val="00433EBE"/>
    <w:rsid w:val="00434406"/>
    <w:rsid w:val="004409D4"/>
    <w:rsid w:val="00440FED"/>
    <w:rsid w:val="00441B92"/>
    <w:rsid w:val="00443A9F"/>
    <w:rsid w:val="0044474B"/>
    <w:rsid w:val="00445FF7"/>
    <w:rsid w:val="00450343"/>
    <w:rsid w:val="004508A8"/>
    <w:rsid w:val="00450CE5"/>
    <w:rsid w:val="00451653"/>
    <w:rsid w:val="00451AE4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3B"/>
    <w:rsid w:val="00456856"/>
    <w:rsid w:val="00457195"/>
    <w:rsid w:val="004571EF"/>
    <w:rsid w:val="0046047A"/>
    <w:rsid w:val="0046077F"/>
    <w:rsid w:val="00461210"/>
    <w:rsid w:val="00461700"/>
    <w:rsid w:val="00461AAC"/>
    <w:rsid w:val="00462490"/>
    <w:rsid w:val="00462AC9"/>
    <w:rsid w:val="00463DC3"/>
    <w:rsid w:val="00465299"/>
    <w:rsid w:val="00466345"/>
    <w:rsid w:val="00466A0F"/>
    <w:rsid w:val="0046795B"/>
    <w:rsid w:val="004708C0"/>
    <w:rsid w:val="0047115F"/>
    <w:rsid w:val="004712A3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413"/>
    <w:rsid w:val="0048076D"/>
    <w:rsid w:val="0048134D"/>
    <w:rsid w:val="00481624"/>
    <w:rsid w:val="00481765"/>
    <w:rsid w:val="00481D90"/>
    <w:rsid w:val="0048206F"/>
    <w:rsid w:val="00482700"/>
    <w:rsid w:val="00482CD4"/>
    <w:rsid w:val="00483261"/>
    <w:rsid w:val="0048328A"/>
    <w:rsid w:val="004837FA"/>
    <w:rsid w:val="00484377"/>
    <w:rsid w:val="004859C3"/>
    <w:rsid w:val="00485B23"/>
    <w:rsid w:val="00485B50"/>
    <w:rsid w:val="0048648B"/>
    <w:rsid w:val="004874E4"/>
    <w:rsid w:val="00487F15"/>
    <w:rsid w:val="004902B2"/>
    <w:rsid w:val="0049070D"/>
    <w:rsid w:val="00490A39"/>
    <w:rsid w:val="00490E82"/>
    <w:rsid w:val="00491BE4"/>
    <w:rsid w:val="00491DB2"/>
    <w:rsid w:val="00492877"/>
    <w:rsid w:val="004933EA"/>
    <w:rsid w:val="00495A05"/>
    <w:rsid w:val="00495BA6"/>
    <w:rsid w:val="00496DC2"/>
    <w:rsid w:val="00496E75"/>
    <w:rsid w:val="004A014C"/>
    <w:rsid w:val="004A0381"/>
    <w:rsid w:val="004A0AA8"/>
    <w:rsid w:val="004A1FE4"/>
    <w:rsid w:val="004A2103"/>
    <w:rsid w:val="004A2CA9"/>
    <w:rsid w:val="004A33EF"/>
    <w:rsid w:val="004A34C9"/>
    <w:rsid w:val="004A3CB5"/>
    <w:rsid w:val="004A434A"/>
    <w:rsid w:val="004A49D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B9"/>
    <w:rsid w:val="004B5375"/>
    <w:rsid w:val="004B6628"/>
    <w:rsid w:val="004B68CC"/>
    <w:rsid w:val="004B6B25"/>
    <w:rsid w:val="004B7455"/>
    <w:rsid w:val="004B74FF"/>
    <w:rsid w:val="004B7CE4"/>
    <w:rsid w:val="004C0401"/>
    <w:rsid w:val="004C0C49"/>
    <w:rsid w:val="004C1096"/>
    <w:rsid w:val="004C10FF"/>
    <w:rsid w:val="004C183D"/>
    <w:rsid w:val="004C3658"/>
    <w:rsid w:val="004C3805"/>
    <w:rsid w:val="004C394F"/>
    <w:rsid w:val="004C3EC7"/>
    <w:rsid w:val="004C3EEE"/>
    <w:rsid w:val="004C483D"/>
    <w:rsid w:val="004C49EA"/>
    <w:rsid w:val="004C4D15"/>
    <w:rsid w:val="004C4E56"/>
    <w:rsid w:val="004C6DA5"/>
    <w:rsid w:val="004C795A"/>
    <w:rsid w:val="004C7F93"/>
    <w:rsid w:val="004D1475"/>
    <w:rsid w:val="004D2629"/>
    <w:rsid w:val="004D26B8"/>
    <w:rsid w:val="004D2C2C"/>
    <w:rsid w:val="004D38C2"/>
    <w:rsid w:val="004D41DC"/>
    <w:rsid w:val="004D4BB1"/>
    <w:rsid w:val="004D4DD2"/>
    <w:rsid w:val="004D4FBD"/>
    <w:rsid w:val="004D4FC0"/>
    <w:rsid w:val="004D5CE7"/>
    <w:rsid w:val="004D6381"/>
    <w:rsid w:val="004D7DA8"/>
    <w:rsid w:val="004D7EBE"/>
    <w:rsid w:val="004E10CD"/>
    <w:rsid w:val="004E1401"/>
    <w:rsid w:val="004E2892"/>
    <w:rsid w:val="004E362B"/>
    <w:rsid w:val="004E3681"/>
    <w:rsid w:val="004E3D74"/>
    <w:rsid w:val="004E5DE1"/>
    <w:rsid w:val="004E74B2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5CE"/>
    <w:rsid w:val="004F5835"/>
    <w:rsid w:val="004F661C"/>
    <w:rsid w:val="004F6D99"/>
    <w:rsid w:val="00500572"/>
    <w:rsid w:val="00500573"/>
    <w:rsid w:val="00500701"/>
    <w:rsid w:val="00501304"/>
    <w:rsid w:val="00501425"/>
    <w:rsid w:val="00502076"/>
    <w:rsid w:val="00502CCE"/>
    <w:rsid w:val="0050318B"/>
    <w:rsid w:val="00503CF2"/>
    <w:rsid w:val="00504311"/>
    <w:rsid w:val="0050485C"/>
    <w:rsid w:val="00504AC6"/>
    <w:rsid w:val="00504D75"/>
    <w:rsid w:val="00505150"/>
    <w:rsid w:val="005058D8"/>
    <w:rsid w:val="00505D51"/>
    <w:rsid w:val="00506801"/>
    <w:rsid w:val="00510ABC"/>
    <w:rsid w:val="00511079"/>
    <w:rsid w:val="00511411"/>
    <w:rsid w:val="00511CDF"/>
    <w:rsid w:val="00512829"/>
    <w:rsid w:val="00513333"/>
    <w:rsid w:val="00513839"/>
    <w:rsid w:val="00513DEF"/>
    <w:rsid w:val="00514032"/>
    <w:rsid w:val="005141B4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2878"/>
    <w:rsid w:val="00523E75"/>
    <w:rsid w:val="005243E0"/>
    <w:rsid w:val="005256F3"/>
    <w:rsid w:val="00525DAC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2C59"/>
    <w:rsid w:val="0053311D"/>
    <w:rsid w:val="00533B93"/>
    <w:rsid w:val="00533C09"/>
    <w:rsid w:val="005340C9"/>
    <w:rsid w:val="00536698"/>
    <w:rsid w:val="00537112"/>
    <w:rsid w:val="005375FE"/>
    <w:rsid w:val="00537C5F"/>
    <w:rsid w:val="00540BFC"/>
    <w:rsid w:val="0054195A"/>
    <w:rsid w:val="00541B9F"/>
    <w:rsid w:val="005420DE"/>
    <w:rsid w:val="00542249"/>
    <w:rsid w:val="00542FAA"/>
    <w:rsid w:val="005431F5"/>
    <w:rsid w:val="00543707"/>
    <w:rsid w:val="0054397E"/>
    <w:rsid w:val="005439D2"/>
    <w:rsid w:val="00543EBB"/>
    <w:rsid w:val="00544213"/>
    <w:rsid w:val="005442EF"/>
    <w:rsid w:val="0054486D"/>
    <w:rsid w:val="005453F3"/>
    <w:rsid w:val="00545425"/>
    <w:rsid w:val="00545549"/>
    <w:rsid w:val="005469F5"/>
    <w:rsid w:val="00546F36"/>
    <w:rsid w:val="005518ED"/>
    <w:rsid w:val="00551BDC"/>
    <w:rsid w:val="00552093"/>
    <w:rsid w:val="00554C49"/>
    <w:rsid w:val="00554E06"/>
    <w:rsid w:val="00554E4B"/>
    <w:rsid w:val="0055519C"/>
    <w:rsid w:val="005554C1"/>
    <w:rsid w:val="00555A41"/>
    <w:rsid w:val="00555F67"/>
    <w:rsid w:val="00556E32"/>
    <w:rsid w:val="00556FCB"/>
    <w:rsid w:val="005604F1"/>
    <w:rsid w:val="005606A4"/>
    <w:rsid w:val="005607B8"/>
    <w:rsid w:val="00560CF5"/>
    <w:rsid w:val="00560DDC"/>
    <w:rsid w:val="0056272D"/>
    <w:rsid w:val="005628E9"/>
    <w:rsid w:val="00562BAB"/>
    <w:rsid w:val="00563047"/>
    <w:rsid w:val="0056308E"/>
    <w:rsid w:val="0056385D"/>
    <w:rsid w:val="005638C1"/>
    <w:rsid w:val="00563F16"/>
    <w:rsid w:val="0056415C"/>
    <w:rsid w:val="005649BF"/>
    <w:rsid w:val="005650ED"/>
    <w:rsid w:val="00565869"/>
    <w:rsid w:val="00567415"/>
    <w:rsid w:val="00567610"/>
    <w:rsid w:val="00567A5C"/>
    <w:rsid w:val="00570D9F"/>
    <w:rsid w:val="0057185C"/>
    <w:rsid w:val="00571CA8"/>
    <w:rsid w:val="00572947"/>
    <w:rsid w:val="00573138"/>
    <w:rsid w:val="0057346C"/>
    <w:rsid w:val="005734A7"/>
    <w:rsid w:val="005746C4"/>
    <w:rsid w:val="00574B50"/>
    <w:rsid w:val="00575488"/>
    <w:rsid w:val="0057659F"/>
    <w:rsid w:val="00577835"/>
    <w:rsid w:val="00580793"/>
    <w:rsid w:val="00580C14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416"/>
    <w:rsid w:val="00591511"/>
    <w:rsid w:val="00591E50"/>
    <w:rsid w:val="00591FC9"/>
    <w:rsid w:val="0059210A"/>
    <w:rsid w:val="005923D1"/>
    <w:rsid w:val="00592CDA"/>
    <w:rsid w:val="0059331A"/>
    <w:rsid w:val="00593A72"/>
    <w:rsid w:val="005948EF"/>
    <w:rsid w:val="00594D52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2CF3"/>
    <w:rsid w:val="005A34D5"/>
    <w:rsid w:val="005A3943"/>
    <w:rsid w:val="005A4904"/>
    <w:rsid w:val="005A515A"/>
    <w:rsid w:val="005A704D"/>
    <w:rsid w:val="005B09A6"/>
    <w:rsid w:val="005B18E6"/>
    <w:rsid w:val="005B3C6D"/>
    <w:rsid w:val="005B4045"/>
    <w:rsid w:val="005B609E"/>
    <w:rsid w:val="005B6DF6"/>
    <w:rsid w:val="005B768C"/>
    <w:rsid w:val="005B77B2"/>
    <w:rsid w:val="005B7B7D"/>
    <w:rsid w:val="005C1948"/>
    <w:rsid w:val="005C22F9"/>
    <w:rsid w:val="005C263C"/>
    <w:rsid w:val="005C2679"/>
    <w:rsid w:val="005C298C"/>
    <w:rsid w:val="005C4B5F"/>
    <w:rsid w:val="005C4BFB"/>
    <w:rsid w:val="005C5870"/>
    <w:rsid w:val="005C639E"/>
    <w:rsid w:val="005C662F"/>
    <w:rsid w:val="005D059A"/>
    <w:rsid w:val="005D07C5"/>
    <w:rsid w:val="005D21A3"/>
    <w:rsid w:val="005D21B7"/>
    <w:rsid w:val="005D2DAD"/>
    <w:rsid w:val="005D2F42"/>
    <w:rsid w:val="005D3109"/>
    <w:rsid w:val="005D4302"/>
    <w:rsid w:val="005D5A20"/>
    <w:rsid w:val="005D670A"/>
    <w:rsid w:val="005D786C"/>
    <w:rsid w:val="005E00E5"/>
    <w:rsid w:val="005E0148"/>
    <w:rsid w:val="005E03E7"/>
    <w:rsid w:val="005E049F"/>
    <w:rsid w:val="005E0BB6"/>
    <w:rsid w:val="005E3073"/>
    <w:rsid w:val="005E316A"/>
    <w:rsid w:val="005E396C"/>
    <w:rsid w:val="005E612E"/>
    <w:rsid w:val="005E6EE9"/>
    <w:rsid w:val="005E7088"/>
    <w:rsid w:val="005E7E1B"/>
    <w:rsid w:val="005F0108"/>
    <w:rsid w:val="005F0291"/>
    <w:rsid w:val="005F0ECC"/>
    <w:rsid w:val="005F184C"/>
    <w:rsid w:val="005F21A5"/>
    <w:rsid w:val="005F22D6"/>
    <w:rsid w:val="005F2470"/>
    <w:rsid w:val="005F28C6"/>
    <w:rsid w:val="005F3E35"/>
    <w:rsid w:val="005F3F16"/>
    <w:rsid w:val="005F45E8"/>
    <w:rsid w:val="005F52CC"/>
    <w:rsid w:val="005F5E6F"/>
    <w:rsid w:val="005F6510"/>
    <w:rsid w:val="005F681C"/>
    <w:rsid w:val="005F6BD4"/>
    <w:rsid w:val="005F7188"/>
    <w:rsid w:val="005F7564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5BF"/>
    <w:rsid w:val="00606A26"/>
    <w:rsid w:val="00607D81"/>
    <w:rsid w:val="0061008C"/>
    <w:rsid w:val="00610747"/>
    <w:rsid w:val="00610E03"/>
    <w:rsid w:val="0061176E"/>
    <w:rsid w:val="00613EA5"/>
    <w:rsid w:val="00614CD1"/>
    <w:rsid w:val="006151F2"/>
    <w:rsid w:val="0061567B"/>
    <w:rsid w:val="00615AC8"/>
    <w:rsid w:val="00620ED7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9E8"/>
    <w:rsid w:val="00633BF2"/>
    <w:rsid w:val="00633F67"/>
    <w:rsid w:val="006345C3"/>
    <w:rsid w:val="0063530F"/>
    <w:rsid w:val="0063621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6C7D"/>
    <w:rsid w:val="006475E6"/>
    <w:rsid w:val="006508B9"/>
    <w:rsid w:val="00650CA1"/>
    <w:rsid w:val="0065143C"/>
    <w:rsid w:val="00651854"/>
    <w:rsid w:val="00651C05"/>
    <w:rsid w:val="00652578"/>
    <w:rsid w:val="006539E8"/>
    <w:rsid w:val="00656307"/>
    <w:rsid w:val="006565D8"/>
    <w:rsid w:val="00656B96"/>
    <w:rsid w:val="00656E68"/>
    <w:rsid w:val="00656F79"/>
    <w:rsid w:val="0065736B"/>
    <w:rsid w:val="006578E4"/>
    <w:rsid w:val="00657A47"/>
    <w:rsid w:val="00657AE5"/>
    <w:rsid w:val="00660981"/>
    <w:rsid w:val="006619B0"/>
    <w:rsid w:val="00662012"/>
    <w:rsid w:val="00662543"/>
    <w:rsid w:val="006626D0"/>
    <w:rsid w:val="006628E9"/>
    <w:rsid w:val="00662E49"/>
    <w:rsid w:val="006630A8"/>
    <w:rsid w:val="006641F4"/>
    <w:rsid w:val="00664E8C"/>
    <w:rsid w:val="00665F7C"/>
    <w:rsid w:val="0066682B"/>
    <w:rsid w:val="0066699A"/>
    <w:rsid w:val="00666DFC"/>
    <w:rsid w:val="00666EBB"/>
    <w:rsid w:val="00667519"/>
    <w:rsid w:val="0066779E"/>
    <w:rsid w:val="00667FAF"/>
    <w:rsid w:val="0067096D"/>
    <w:rsid w:val="00670AF4"/>
    <w:rsid w:val="006719E0"/>
    <w:rsid w:val="0067269D"/>
    <w:rsid w:val="00672988"/>
    <w:rsid w:val="00672C64"/>
    <w:rsid w:val="00673FEF"/>
    <w:rsid w:val="00674E6A"/>
    <w:rsid w:val="00675CF4"/>
    <w:rsid w:val="00676A64"/>
    <w:rsid w:val="00677925"/>
    <w:rsid w:val="006779BF"/>
    <w:rsid w:val="00677E73"/>
    <w:rsid w:val="0068051C"/>
    <w:rsid w:val="00680F46"/>
    <w:rsid w:val="00681FDC"/>
    <w:rsid w:val="0068251B"/>
    <w:rsid w:val="00682B53"/>
    <w:rsid w:val="00682F27"/>
    <w:rsid w:val="006859DB"/>
    <w:rsid w:val="0068678D"/>
    <w:rsid w:val="00687488"/>
    <w:rsid w:val="00687DE8"/>
    <w:rsid w:val="00687E9C"/>
    <w:rsid w:val="006904ED"/>
    <w:rsid w:val="00690E2E"/>
    <w:rsid w:val="006915D7"/>
    <w:rsid w:val="00692814"/>
    <w:rsid w:val="006932E7"/>
    <w:rsid w:val="00693347"/>
    <w:rsid w:val="0069334C"/>
    <w:rsid w:val="00693DA7"/>
    <w:rsid w:val="00694494"/>
    <w:rsid w:val="006948EF"/>
    <w:rsid w:val="00695F4C"/>
    <w:rsid w:val="00696D63"/>
    <w:rsid w:val="006A032F"/>
    <w:rsid w:val="006A0DD3"/>
    <w:rsid w:val="006A146E"/>
    <w:rsid w:val="006A1BEB"/>
    <w:rsid w:val="006A1CC6"/>
    <w:rsid w:val="006A2020"/>
    <w:rsid w:val="006A3022"/>
    <w:rsid w:val="006A36D3"/>
    <w:rsid w:val="006A41AE"/>
    <w:rsid w:val="006A4856"/>
    <w:rsid w:val="006A4E31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5AF4"/>
    <w:rsid w:val="006C07A8"/>
    <w:rsid w:val="006C1240"/>
    <w:rsid w:val="006C1445"/>
    <w:rsid w:val="006C22A0"/>
    <w:rsid w:val="006C341E"/>
    <w:rsid w:val="006C3621"/>
    <w:rsid w:val="006C3AB0"/>
    <w:rsid w:val="006C45E5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2C40"/>
    <w:rsid w:val="006D3899"/>
    <w:rsid w:val="006D632E"/>
    <w:rsid w:val="006D6C9C"/>
    <w:rsid w:val="006E094A"/>
    <w:rsid w:val="006E12B1"/>
    <w:rsid w:val="006E13D1"/>
    <w:rsid w:val="006E4D0C"/>
    <w:rsid w:val="006E4D1B"/>
    <w:rsid w:val="006E5248"/>
    <w:rsid w:val="006E5B78"/>
    <w:rsid w:val="006E67BA"/>
    <w:rsid w:val="006E699D"/>
    <w:rsid w:val="006E6BA3"/>
    <w:rsid w:val="006E6C22"/>
    <w:rsid w:val="006E7A65"/>
    <w:rsid w:val="006F1116"/>
    <w:rsid w:val="006F2654"/>
    <w:rsid w:val="006F3196"/>
    <w:rsid w:val="006F3C54"/>
    <w:rsid w:val="006F418C"/>
    <w:rsid w:val="006F5E64"/>
    <w:rsid w:val="006F6004"/>
    <w:rsid w:val="006F60DE"/>
    <w:rsid w:val="006F65FB"/>
    <w:rsid w:val="006F7914"/>
    <w:rsid w:val="006F7C0B"/>
    <w:rsid w:val="006F7E46"/>
    <w:rsid w:val="00700AB4"/>
    <w:rsid w:val="00700FCA"/>
    <w:rsid w:val="00701344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0549A"/>
    <w:rsid w:val="00707D2B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0DDB"/>
    <w:rsid w:val="00722E3C"/>
    <w:rsid w:val="007236A3"/>
    <w:rsid w:val="007239B6"/>
    <w:rsid w:val="0072490A"/>
    <w:rsid w:val="00724B64"/>
    <w:rsid w:val="00724D87"/>
    <w:rsid w:val="0072517D"/>
    <w:rsid w:val="00725235"/>
    <w:rsid w:val="00726878"/>
    <w:rsid w:val="00726DD4"/>
    <w:rsid w:val="00726FFC"/>
    <w:rsid w:val="0073124A"/>
    <w:rsid w:val="00731B79"/>
    <w:rsid w:val="00731BB7"/>
    <w:rsid w:val="007320A2"/>
    <w:rsid w:val="007327CE"/>
    <w:rsid w:val="00733893"/>
    <w:rsid w:val="00733A32"/>
    <w:rsid w:val="00734A05"/>
    <w:rsid w:val="00734ECC"/>
    <w:rsid w:val="00735C6F"/>
    <w:rsid w:val="00735FAD"/>
    <w:rsid w:val="00735FBE"/>
    <w:rsid w:val="00737A31"/>
    <w:rsid w:val="00742A6A"/>
    <w:rsid w:val="00742B44"/>
    <w:rsid w:val="00742C2F"/>
    <w:rsid w:val="0074656E"/>
    <w:rsid w:val="007472D5"/>
    <w:rsid w:val="00751FB0"/>
    <w:rsid w:val="007521EF"/>
    <w:rsid w:val="00752B03"/>
    <w:rsid w:val="00753454"/>
    <w:rsid w:val="00753BB5"/>
    <w:rsid w:val="007544DC"/>
    <w:rsid w:val="007544F1"/>
    <w:rsid w:val="0075459D"/>
    <w:rsid w:val="007548B3"/>
    <w:rsid w:val="00755E4A"/>
    <w:rsid w:val="00756832"/>
    <w:rsid w:val="00757252"/>
    <w:rsid w:val="00757F0B"/>
    <w:rsid w:val="00761711"/>
    <w:rsid w:val="007626D0"/>
    <w:rsid w:val="007648CE"/>
    <w:rsid w:val="007651CA"/>
    <w:rsid w:val="00767519"/>
    <w:rsid w:val="00767A4B"/>
    <w:rsid w:val="007704E1"/>
    <w:rsid w:val="00770868"/>
    <w:rsid w:val="00770E5C"/>
    <w:rsid w:val="00772569"/>
    <w:rsid w:val="00772E8C"/>
    <w:rsid w:val="00772FDB"/>
    <w:rsid w:val="0077316B"/>
    <w:rsid w:val="007736D3"/>
    <w:rsid w:val="00774536"/>
    <w:rsid w:val="0077500F"/>
    <w:rsid w:val="0077548E"/>
    <w:rsid w:val="00777315"/>
    <w:rsid w:val="00778C92"/>
    <w:rsid w:val="007802E4"/>
    <w:rsid w:val="00780919"/>
    <w:rsid w:val="00781589"/>
    <w:rsid w:val="007820D0"/>
    <w:rsid w:val="007826C8"/>
    <w:rsid w:val="00783498"/>
    <w:rsid w:val="00784190"/>
    <w:rsid w:val="0078457B"/>
    <w:rsid w:val="00784756"/>
    <w:rsid w:val="0078539D"/>
    <w:rsid w:val="007856C1"/>
    <w:rsid w:val="007856DC"/>
    <w:rsid w:val="00785B0F"/>
    <w:rsid w:val="00785FF9"/>
    <w:rsid w:val="00787051"/>
    <w:rsid w:val="0079018D"/>
    <w:rsid w:val="007901DC"/>
    <w:rsid w:val="00791A00"/>
    <w:rsid w:val="00791DDB"/>
    <w:rsid w:val="00792CEE"/>
    <w:rsid w:val="007936A8"/>
    <w:rsid w:val="00794C4E"/>
    <w:rsid w:val="007960B8"/>
    <w:rsid w:val="007962B4"/>
    <w:rsid w:val="00796F15"/>
    <w:rsid w:val="00797E22"/>
    <w:rsid w:val="007A0835"/>
    <w:rsid w:val="007A0CA8"/>
    <w:rsid w:val="007A0E68"/>
    <w:rsid w:val="007A138F"/>
    <w:rsid w:val="007A1640"/>
    <w:rsid w:val="007A1AE4"/>
    <w:rsid w:val="007A39DF"/>
    <w:rsid w:val="007A43ED"/>
    <w:rsid w:val="007A4BDD"/>
    <w:rsid w:val="007A5A98"/>
    <w:rsid w:val="007A6A1C"/>
    <w:rsid w:val="007A6CFD"/>
    <w:rsid w:val="007A72EE"/>
    <w:rsid w:val="007A7CE7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39D"/>
    <w:rsid w:val="007C0802"/>
    <w:rsid w:val="007C12BE"/>
    <w:rsid w:val="007C2739"/>
    <w:rsid w:val="007C37FF"/>
    <w:rsid w:val="007C4B0F"/>
    <w:rsid w:val="007C4DAD"/>
    <w:rsid w:val="007C5830"/>
    <w:rsid w:val="007C5933"/>
    <w:rsid w:val="007C599E"/>
    <w:rsid w:val="007C5CB5"/>
    <w:rsid w:val="007C5DB8"/>
    <w:rsid w:val="007C5DCE"/>
    <w:rsid w:val="007C6CA2"/>
    <w:rsid w:val="007D05B2"/>
    <w:rsid w:val="007D05FA"/>
    <w:rsid w:val="007D0C44"/>
    <w:rsid w:val="007D11C6"/>
    <w:rsid w:val="007D1972"/>
    <w:rsid w:val="007D1F33"/>
    <w:rsid w:val="007D29F4"/>
    <w:rsid w:val="007D3307"/>
    <w:rsid w:val="007D44CE"/>
    <w:rsid w:val="007D54F8"/>
    <w:rsid w:val="007D5D18"/>
    <w:rsid w:val="007D5E27"/>
    <w:rsid w:val="007D6F64"/>
    <w:rsid w:val="007E1782"/>
    <w:rsid w:val="007E25AB"/>
    <w:rsid w:val="007E2F41"/>
    <w:rsid w:val="007E3930"/>
    <w:rsid w:val="007E44FC"/>
    <w:rsid w:val="007E5AC2"/>
    <w:rsid w:val="007E79C5"/>
    <w:rsid w:val="007F0798"/>
    <w:rsid w:val="007F1DD5"/>
    <w:rsid w:val="007F2845"/>
    <w:rsid w:val="007F2A69"/>
    <w:rsid w:val="007F38A2"/>
    <w:rsid w:val="007F43BC"/>
    <w:rsid w:val="007F4740"/>
    <w:rsid w:val="007F4B21"/>
    <w:rsid w:val="007F68DA"/>
    <w:rsid w:val="007F6C20"/>
    <w:rsid w:val="008006C6"/>
    <w:rsid w:val="00800C52"/>
    <w:rsid w:val="0080153E"/>
    <w:rsid w:val="008018C8"/>
    <w:rsid w:val="0080263A"/>
    <w:rsid w:val="0080329D"/>
    <w:rsid w:val="0080352B"/>
    <w:rsid w:val="008042E0"/>
    <w:rsid w:val="008055A9"/>
    <w:rsid w:val="0080742D"/>
    <w:rsid w:val="00807EB0"/>
    <w:rsid w:val="008100AC"/>
    <w:rsid w:val="0081082F"/>
    <w:rsid w:val="00810C05"/>
    <w:rsid w:val="0081151E"/>
    <w:rsid w:val="00811A5F"/>
    <w:rsid w:val="00812498"/>
    <w:rsid w:val="008127E6"/>
    <w:rsid w:val="0081336E"/>
    <w:rsid w:val="00813928"/>
    <w:rsid w:val="00814449"/>
    <w:rsid w:val="008154EC"/>
    <w:rsid w:val="008207FD"/>
    <w:rsid w:val="00820DC7"/>
    <w:rsid w:val="00820FFB"/>
    <w:rsid w:val="00821698"/>
    <w:rsid w:val="00821F1B"/>
    <w:rsid w:val="008221FE"/>
    <w:rsid w:val="00822BF5"/>
    <w:rsid w:val="00823FAF"/>
    <w:rsid w:val="00824894"/>
    <w:rsid w:val="00824FFF"/>
    <w:rsid w:val="00825366"/>
    <w:rsid w:val="00825E84"/>
    <w:rsid w:val="008262C4"/>
    <w:rsid w:val="00826C7B"/>
    <w:rsid w:val="00826DD9"/>
    <w:rsid w:val="00826E01"/>
    <w:rsid w:val="00826F4F"/>
    <w:rsid w:val="008277A8"/>
    <w:rsid w:val="008278B6"/>
    <w:rsid w:val="00827B33"/>
    <w:rsid w:val="008307ED"/>
    <w:rsid w:val="00830B3B"/>
    <w:rsid w:val="0083350F"/>
    <w:rsid w:val="00834358"/>
    <w:rsid w:val="008346BD"/>
    <w:rsid w:val="00834923"/>
    <w:rsid w:val="00834A80"/>
    <w:rsid w:val="0083520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6793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57DAD"/>
    <w:rsid w:val="00860874"/>
    <w:rsid w:val="008609A3"/>
    <w:rsid w:val="0086112D"/>
    <w:rsid w:val="00861AF3"/>
    <w:rsid w:val="00862008"/>
    <w:rsid w:val="008624CB"/>
    <w:rsid w:val="00862720"/>
    <w:rsid w:val="008628C8"/>
    <w:rsid w:val="00862B2A"/>
    <w:rsid w:val="00863007"/>
    <w:rsid w:val="008630B9"/>
    <w:rsid w:val="00863F37"/>
    <w:rsid w:val="0086406B"/>
    <w:rsid w:val="008646F7"/>
    <w:rsid w:val="00864C8C"/>
    <w:rsid w:val="008659FB"/>
    <w:rsid w:val="0086709D"/>
    <w:rsid w:val="00867651"/>
    <w:rsid w:val="00867B5A"/>
    <w:rsid w:val="00870059"/>
    <w:rsid w:val="008716A6"/>
    <w:rsid w:val="00874009"/>
    <w:rsid w:val="00874158"/>
    <w:rsid w:val="008743F3"/>
    <w:rsid w:val="0087444A"/>
    <w:rsid w:val="00875139"/>
    <w:rsid w:val="00875410"/>
    <w:rsid w:val="00875C72"/>
    <w:rsid w:val="008768C6"/>
    <w:rsid w:val="00880EDF"/>
    <w:rsid w:val="008811FD"/>
    <w:rsid w:val="0088208D"/>
    <w:rsid w:val="00882DE6"/>
    <w:rsid w:val="00883A20"/>
    <w:rsid w:val="00883AA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86F52"/>
    <w:rsid w:val="008908E5"/>
    <w:rsid w:val="00891216"/>
    <w:rsid w:val="00892E21"/>
    <w:rsid w:val="00894754"/>
    <w:rsid w:val="00894B58"/>
    <w:rsid w:val="00894C24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BE1"/>
    <w:rsid w:val="008A4D63"/>
    <w:rsid w:val="008A4E11"/>
    <w:rsid w:val="008A6D62"/>
    <w:rsid w:val="008B0F6C"/>
    <w:rsid w:val="008B13E9"/>
    <w:rsid w:val="008B20CE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0647"/>
    <w:rsid w:val="008C2CFD"/>
    <w:rsid w:val="008C3FDC"/>
    <w:rsid w:val="008C47AD"/>
    <w:rsid w:val="008C593D"/>
    <w:rsid w:val="008C603A"/>
    <w:rsid w:val="008C6F55"/>
    <w:rsid w:val="008C71C8"/>
    <w:rsid w:val="008D167D"/>
    <w:rsid w:val="008D3116"/>
    <w:rsid w:val="008D3B86"/>
    <w:rsid w:val="008D492A"/>
    <w:rsid w:val="008D4B58"/>
    <w:rsid w:val="008D4B7F"/>
    <w:rsid w:val="008D4B8A"/>
    <w:rsid w:val="008D5858"/>
    <w:rsid w:val="008D6541"/>
    <w:rsid w:val="008D7D7B"/>
    <w:rsid w:val="008E0CDA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7F6"/>
    <w:rsid w:val="008E4A31"/>
    <w:rsid w:val="008E5657"/>
    <w:rsid w:val="008E5E51"/>
    <w:rsid w:val="008EEE87"/>
    <w:rsid w:val="008F00DB"/>
    <w:rsid w:val="008F033C"/>
    <w:rsid w:val="008F1264"/>
    <w:rsid w:val="008F1694"/>
    <w:rsid w:val="008F1EED"/>
    <w:rsid w:val="008F2908"/>
    <w:rsid w:val="008F31E5"/>
    <w:rsid w:val="008F3B13"/>
    <w:rsid w:val="008F47C6"/>
    <w:rsid w:val="008F6647"/>
    <w:rsid w:val="008F700E"/>
    <w:rsid w:val="00900343"/>
    <w:rsid w:val="009006A2"/>
    <w:rsid w:val="0090102B"/>
    <w:rsid w:val="00901448"/>
    <w:rsid w:val="00901920"/>
    <w:rsid w:val="00901BDA"/>
    <w:rsid w:val="009036BC"/>
    <w:rsid w:val="00903B53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1DF"/>
    <w:rsid w:val="00915B81"/>
    <w:rsid w:val="00915D6B"/>
    <w:rsid w:val="009160DF"/>
    <w:rsid w:val="009162C7"/>
    <w:rsid w:val="00916EC2"/>
    <w:rsid w:val="00917FAA"/>
    <w:rsid w:val="009203CD"/>
    <w:rsid w:val="009213BD"/>
    <w:rsid w:val="009230A6"/>
    <w:rsid w:val="00924627"/>
    <w:rsid w:val="0092488E"/>
    <w:rsid w:val="00924F1A"/>
    <w:rsid w:val="009250A8"/>
    <w:rsid w:val="00925BE6"/>
    <w:rsid w:val="00925F4D"/>
    <w:rsid w:val="00926697"/>
    <w:rsid w:val="00926B98"/>
    <w:rsid w:val="00926F61"/>
    <w:rsid w:val="00926FA9"/>
    <w:rsid w:val="0093123D"/>
    <w:rsid w:val="00933040"/>
    <w:rsid w:val="009330E9"/>
    <w:rsid w:val="00934D97"/>
    <w:rsid w:val="009359C6"/>
    <w:rsid w:val="00935D15"/>
    <w:rsid w:val="00940148"/>
    <w:rsid w:val="009411FB"/>
    <w:rsid w:val="009414A9"/>
    <w:rsid w:val="00941B71"/>
    <w:rsid w:val="00941DF9"/>
    <w:rsid w:val="009421AD"/>
    <w:rsid w:val="0094221C"/>
    <w:rsid w:val="00942F47"/>
    <w:rsid w:val="0094409C"/>
    <w:rsid w:val="00944159"/>
    <w:rsid w:val="009442D1"/>
    <w:rsid w:val="009449B2"/>
    <w:rsid w:val="00944A82"/>
    <w:rsid w:val="00944BA5"/>
    <w:rsid w:val="00946C4D"/>
    <w:rsid w:val="0095019A"/>
    <w:rsid w:val="009504D3"/>
    <w:rsid w:val="00950A48"/>
    <w:rsid w:val="0095160C"/>
    <w:rsid w:val="00951DD3"/>
    <w:rsid w:val="0095285B"/>
    <w:rsid w:val="00952B2E"/>
    <w:rsid w:val="00953FE9"/>
    <w:rsid w:val="00954417"/>
    <w:rsid w:val="0095481C"/>
    <w:rsid w:val="0095526F"/>
    <w:rsid w:val="009557D4"/>
    <w:rsid w:val="00955D7C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544"/>
    <w:rsid w:val="00963A36"/>
    <w:rsid w:val="009643DA"/>
    <w:rsid w:val="0096485F"/>
    <w:rsid w:val="00964C4D"/>
    <w:rsid w:val="00965C40"/>
    <w:rsid w:val="00966F92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40A8"/>
    <w:rsid w:val="00985EF7"/>
    <w:rsid w:val="00986093"/>
    <w:rsid w:val="00986146"/>
    <w:rsid w:val="00986CF9"/>
    <w:rsid w:val="00986F3D"/>
    <w:rsid w:val="0098727B"/>
    <w:rsid w:val="00987416"/>
    <w:rsid w:val="00990C0E"/>
    <w:rsid w:val="00990D75"/>
    <w:rsid w:val="00991093"/>
    <w:rsid w:val="0099163B"/>
    <w:rsid w:val="00992343"/>
    <w:rsid w:val="00992406"/>
    <w:rsid w:val="00992DA4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5BEF"/>
    <w:rsid w:val="009A5DFE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3D93"/>
    <w:rsid w:val="009B442B"/>
    <w:rsid w:val="009B6D24"/>
    <w:rsid w:val="009B76E3"/>
    <w:rsid w:val="009B76F9"/>
    <w:rsid w:val="009B7A72"/>
    <w:rsid w:val="009B7BB8"/>
    <w:rsid w:val="009C0E9B"/>
    <w:rsid w:val="009C126A"/>
    <w:rsid w:val="009C1D4C"/>
    <w:rsid w:val="009C2DD2"/>
    <w:rsid w:val="009C37E7"/>
    <w:rsid w:val="009C3982"/>
    <w:rsid w:val="009C441F"/>
    <w:rsid w:val="009C4A07"/>
    <w:rsid w:val="009C4B4B"/>
    <w:rsid w:val="009C4B8E"/>
    <w:rsid w:val="009C51D5"/>
    <w:rsid w:val="009C543C"/>
    <w:rsid w:val="009C58E8"/>
    <w:rsid w:val="009C599A"/>
    <w:rsid w:val="009C5EFF"/>
    <w:rsid w:val="009C650E"/>
    <w:rsid w:val="009C66FF"/>
    <w:rsid w:val="009C6A82"/>
    <w:rsid w:val="009C6AFD"/>
    <w:rsid w:val="009C70DB"/>
    <w:rsid w:val="009C7706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E5"/>
    <w:rsid w:val="009D6472"/>
    <w:rsid w:val="009D79F4"/>
    <w:rsid w:val="009D7B78"/>
    <w:rsid w:val="009D7D19"/>
    <w:rsid w:val="009E126D"/>
    <w:rsid w:val="009E33D7"/>
    <w:rsid w:val="009E3CD1"/>
    <w:rsid w:val="009E5520"/>
    <w:rsid w:val="009E5AF5"/>
    <w:rsid w:val="009E5EB5"/>
    <w:rsid w:val="009E74F0"/>
    <w:rsid w:val="009E7965"/>
    <w:rsid w:val="009E7F23"/>
    <w:rsid w:val="009F0768"/>
    <w:rsid w:val="009F0E4D"/>
    <w:rsid w:val="009F102A"/>
    <w:rsid w:val="009F151C"/>
    <w:rsid w:val="009F165B"/>
    <w:rsid w:val="009F2A19"/>
    <w:rsid w:val="009F514E"/>
    <w:rsid w:val="009F7867"/>
    <w:rsid w:val="009F7D66"/>
    <w:rsid w:val="00A00AE7"/>
    <w:rsid w:val="00A00BD2"/>
    <w:rsid w:val="00A00E56"/>
    <w:rsid w:val="00A027F3"/>
    <w:rsid w:val="00A033E5"/>
    <w:rsid w:val="00A0354D"/>
    <w:rsid w:val="00A03978"/>
    <w:rsid w:val="00A03AB1"/>
    <w:rsid w:val="00A04D7E"/>
    <w:rsid w:val="00A051AF"/>
    <w:rsid w:val="00A051D9"/>
    <w:rsid w:val="00A05DF3"/>
    <w:rsid w:val="00A073D7"/>
    <w:rsid w:val="00A07E08"/>
    <w:rsid w:val="00A10D79"/>
    <w:rsid w:val="00A11535"/>
    <w:rsid w:val="00A11E56"/>
    <w:rsid w:val="00A11FFC"/>
    <w:rsid w:val="00A12798"/>
    <w:rsid w:val="00A13A09"/>
    <w:rsid w:val="00A153BE"/>
    <w:rsid w:val="00A15B34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522"/>
    <w:rsid w:val="00A33776"/>
    <w:rsid w:val="00A343AD"/>
    <w:rsid w:val="00A344A5"/>
    <w:rsid w:val="00A346C3"/>
    <w:rsid w:val="00A34D4A"/>
    <w:rsid w:val="00A35F8F"/>
    <w:rsid w:val="00A36155"/>
    <w:rsid w:val="00A3629E"/>
    <w:rsid w:val="00A365AD"/>
    <w:rsid w:val="00A4275A"/>
    <w:rsid w:val="00A42A85"/>
    <w:rsid w:val="00A42C51"/>
    <w:rsid w:val="00A42D07"/>
    <w:rsid w:val="00A431B6"/>
    <w:rsid w:val="00A44B43"/>
    <w:rsid w:val="00A44F6F"/>
    <w:rsid w:val="00A4503E"/>
    <w:rsid w:val="00A450C0"/>
    <w:rsid w:val="00A45468"/>
    <w:rsid w:val="00A471A8"/>
    <w:rsid w:val="00A4791B"/>
    <w:rsid w:val="00A5037C"/>
    <w:rsid w:val="00A50A48"/>
    <w:rsid w:val="00A51180"/>
    <w:rsid w:val="00A51242"/>
    <w:rsid w:val="00A51471"/>
    <w:rsid w:val="00A51522"/>
    <w:rsid w:val="00A51573"/>
    <w:rsid w:val="00A51A5E"/>
    <w:rsid w:val="00A52895"/>
    <w:rsid w:val="00A52D7D"/>
    <w:rsid w:val="00A536C4"/>
    <w:rsid w:val="00A5381E"/>
    <w:rsid w:val="00A539A5"/>
    <w:rsid w:val="00A53DA0"/>
    <w:rsid w:val="00A5404D"/>
    <w:rsid w:val="00A54AB6"/>
    <w:rsid w:val="00A555A7"/>
    <w:rsid w:val="00A5765D"/>
    <w:rsid w:val="00A579BD"/>
    <w:rsid w:val="00A604F0"/>
    <w:rsid w:val="00A607CB"/>
    <w:rsid w:val="00A61282"/>
    <w:rsid w:val="00A62339"/>
    <w:rsid w:val="00A6259A"/>
    <w:rsid w:val="00A6351F"/>
    <w:rsid w:val="00A63809"/>
    <w:rsid w:val="00A64278"/>
    <w:rsid w:val="00A64A6E"/>
    <w:rsid w:val="00A6519F"/>
    <w:rsid w:val="00A65364"/>
    <w:rsid w:val="00A65931"/>
    <w:rsid w:val="00A65A70"/>
    <w:rsid w:val="00A65E0B"/>
    <w:rsid w:val="00A6665F"/>
    <w:rsid w:val="00A6691D"/>
    <w:rsid w:val="00A66F36"/>
    <w:rsid w:val="00A676D9"/>
    <w:rsid w:val="00A67EFC"/>
    <w:rsid w:val="00A7031E"/>
    <w:rsid w:val="00A70F24"/>
    <w:rsid w:val="00A71140"/>
    <w:rsid w:val="00A7205E"/>
    <w:rsid w:val="00A7302B"/>
    <w:rsid w:val="00A74692"/>
    <w:rsid w:val="00A749BF"/>
    <w:rsid w:val="00A758D8"/>
    <w:rsid w:val="00A75A52"/>
    <w:rsid w:val="00A75FFF"/>
    <w:rsid w:val="00A7618B"/>
    <w:rsid w:val="00A7640B"/>
    <w:rsid w:val="00A773A8"/>
    <w:rsid w:val="00A7778B"/>
    <w:rsid w:val="00A803BC"/>
    <w:rsid w:val="00A80969"/>
    <w:rsid w:val="00A81974"/>
    <w:rsid w:val="00A81C35"/>
    <w:rsid w:val="00A82426"/>
    <w:rsid w:val="00A83585"/>
    <w:rsid w:val="00A84DA7"/>
    <w:rsid w:val="00A84E1D"/>
    <w:rsid w:val="00A85798"/>
    <w:rsid w:val="00A8609D"/>
    <w:rsid w:val="00A86EA7"/>
    <w:rsid w:val="00A87075"/>
    <w:rsid w:val="00A90E84"/>
    <w:rsid w:val="00A91244"/>
    <w:rsid w:val="00A91774"/>
    <w:rsid w:val="00A91C7F"/>
    <w:rsid w:val="00A92066"/>
    <w:rsid w:val="00A92776"/>
    <w:rsid w:val="00A92795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4D6F"/>
    <w:rsid w:val="00AA5010"/>
    <w:rsid w:val="00AA51AD"/>
    <w:rsid w:val="00AA591E"/>
    <w:rsid w:val="00AA5A57"/>
    <w:rsid w:val="00AA5DF4"/>
    <w:rsid w:val="00AA65C9"/>
    <w:rsid w:val="00AA66CB"/>
    <w:rsid w:val="00AA6B53"/>
    <w:rsid w:val="00AB0A32"/>
    <w:rsid w:val="00AB0B90"/>
    <w:rsid w:val="00AB0E56"/>
    <w:rsid w:val="00AB0ED5"/>
    <w:rsid w:val="00AB18AC"/>
    <w:rsid w:val="00AB1EB7"/>
    <w:rsid w:val="00AB2A23"/>
    <w:rsid w:val="00AB3A15"/>
    <w:rsid w:val="00AB4240"/>
    <w:rsid w:val="00AB4ECC"/>
    <w:rsid w:val="00AB4F0F"/>
    <w:rsid w:val="00AB53E3"/>
    <w:rsid w:val="00AB60E2"/>
    <w:rsid w:val="00AB6601"/>
    <w:rsid w:val="00AB674E"/>
    <w:rsid w:val="00AB68D7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D9B"/>
    <w:rsid w:val="00AC60B4"/>
    <w:rsid w:val="00AC67B6"/>
    <w:rsid w:val="00AC6F65"/>
    <w:rsid w:val="00AC7D98"/>
    <w:rsid w:val="00AD00C5"/>
    <w:rsid w:val="00AD165F"/>
    <w:rsid w:val="00AD2794"/>
    <w:rsid w:val="00AD2DC5"/>
    <w:rsid w:val="00AD3455"/>
    <w:rsid w:val="00AD3CAD"/>
    <w:rsid w:val="00AD58F8"/>
    <w:rsid w:val="00AD5A99"/>
    <w:rsid w:val="00AD6402"/>
    <w:rsid w:val="00AD69FF"/>
    <w:rsid w:val="00AD6C48"/>
    <w:rsid w:val="00AD702B"/>
    <w:rsid w:val="00AD72E6"/>
    <w:rsid w:val="00AD7C95"/>
    <w:rsid w:val="00AD7FCD"/>
    <w:rsid w:val="00AE2BED"/>
    <w:rsid w:val="00AE30BB"/>
    <w:rsid w:val="00AE3732"/>
    <w:rsid w:val="00AE3DE1"/>
    <w:rsid w:val="00AE5439"/>
    <w:rsid w:val="00AE61B2"/>
    <w:rsid w:val="00AE78D1"/>
    <w:rsid w:val="00AE7F89"/>
    <w:rsid w:val="00AF2D54"/>
    <w:rsid w:val="00AF3458"/>
    <w:rsid w:val="00AF3E82"/>
    <w:rsid w:val="00AF3F7B"/>
    <w:rsid w:val="00AF42B4"/>
    <w:rsid w:val="00AF4B8A"/>
    <w:rsid w:val="00AF4F1B"/>
    <w:rsid w:val="00AF5EC6"/>
    <w:rsid w:val="00AF6C38"/>
    <w:rsid w:val="00AF6DE5"/>
    <w:rsid w:val="00AF6E43"/>
    <w:rsid w:val="00AF6E8A"/>
    <w:rsid w:val="00AF7213"/>
    <w:rsid w:val="00AF7771"/>
    <w:rsid w:val="00AF7D92"/>
    <w:rsid w:val="00B011CC"/>
    <w:rsid w:val="00B0166F"/>
    <w:rsid w:val="00B04048"/>
    <w:rsid w:val="00B04C56"/>
    <w:rsid w:val="00B04F3D"/>
    <w:rsid w:val="00B05702"/>
    <w:rsid w:val="00B06DD9"/>
    <w:rsid w:val="00B074E2"/>
    <w:rsid w:val="00B07AE9"/>
    <w:rsid w:val="00B07CD6"/>
    <w:rsid w:val="00B07E52"/>
    <w:rsid w:val="00B10010"/>
    <w:rsid w:val="00B11004"/>
    <w:rsid w:val="00B11775"/>
    <w:rsid w:val="00B12F75"/>
    <w:rsid w:val="00B1302D"/>
    <w:rsid w:val="00B1513F"/>
    <w:rsid w:val="00B15B89"/>
    <w:rsid w:val="00B15BBD"/>
    <w:rsid w:val="00B16B5A"/>
    <w:rsid w:val="00B1746F"/>
    <w:rsid w:val="00B20725"/>
    <w:rsid w:val="00B2087E"/>
    <w:rsid w:val="00B20B11"/>
    <w:rsid w:val="00B20B94"/>
    <w:rsid w:val="00B2347B"/>
    <w:rsid w:val="00B23EAB"/>
    <w:rsid w:val="00B248D0"/>
    <w:rsid w:val="00B25B6C"/>
    <w:rsid w:val="00B2628E"/>
    <w:rsid w:val="00B266B0"/>
    <w:rsid w:val="00B27689"/>
    <w:rsid w:val="00B27921"/>
    <w:rsid w:val="00B3000E"/>
    <w:rsid w:val="00B326A8"/>
    <w:rsid w:val="00B3291A"/>
    <w:rsid w:val="00B329EB"/>
    <w:rsid w:val="00B32FCD"/>
    <w:rsid w:val="00B33508"/>
    <w:rsid w:val="00B3377E"/>
    <w:rsid w:val="00B33905"/>
    <w:rsid w:val="00B34E63"/>
    <w:rsid w:val="00B35573"/>
    <w:rsid w:val="00B35DA4"/>
    <w:rsid w:val="00B36EFD"/>
    <w:rsid w:val="00B40A96"/>
    <w:rsid w:val="00B4161F"/>
    <w:rsid w:val="00B4184B"/>
    <w:rsid w:val="00B422A7"/>
    <w:rsid w:val="00B42A32"/>
    <w:rsid w:val="00B42FA6"/>
    <w:rsid w:val="00B4399E"/>
    <w:rsid w:val="00B43A16"/>
    <w:rsid w:val="00B449D7"/>
    <w:rsid w:val="00B45CE1"/>
    <w:rsid w:val="00B46A75"/>
    <w:rsid w:val="00B470A7"/>
    <w:rsid w:val="00B500CD"/>
    <w:rsid w:val="00B5109D"/>
    <w:rsid w:val="00B5239C"/>
    <w:rsid w:val="00B5288B"/>
    <w:rsid w:val="00B53259"/>
    <w:rsid w:val="00B53655"/>
    <w:rsid w:val="00B53893"/>
    <w:rsid w:val="00B544CB"/>
    <w:rsid w:val="00B548C2"/>
    <w:rsid w:val="00B54B6A"/>
    <w:rsid w:val="00B55428"/>
    <w:rsid w:val="00B570BF"/>
    <w:rsid w:val="00B60471"/>
    <w:rsid w:val="00B609DE"/>
    <w:rsid w:val="00B60B8F"/>
    <w:rsid w:val="00B613B1"/>
    <w:rsid w:val="00B625CC"/>
    <w:rsid w:val="00B62D92"/>
    <w:rsid w:val="00B63337"/>
    <w:rsid w:val="00B6369F"/>
    <w:rsid w:val="00B639D7"/>
    <w:rsid w:val="00B6414E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3B09"/>
    <w:rsid w:val="00B74155"/>
    <w:rsid w:val="00B7419D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B0D"/>
    <w:rsid w:val="00B90E2A"/>
    <w:rsid w:val="00B90F2A"/>
    <w:rsid w:val="00B90FF5"/>
    <w:rsid w:val="00B9198D"/>
    <w:rsid w:val="00B91F17"/>
    <w:rsid w:val="00B92D25"/>
    <w:rsid w:val="00B93008"/>
    <w:rsid w:val="00B9406D"/>
    <w:rsid w:val="00B94BA7"/>
    <w:rsid w:val="00B94E0E"/>
    <w:rsid w:val="00B96413"/>
    <w:rsid w:val="00B97241"/>
    <w:rsid w:val="00B97CA3"/>
    <w:rsid w:val="00BA1104"/>
    <w:rsid w:val="00BA1872"/>
    <w:rsid w:val="00BA1913"/>
    <w:rsid w:val="00BA2AD5"/>
    <w:rsid w:val="00BA2BC9"/>
    <w:rsid w:val="00BA4641"/>
    <w:rsid w:val="00BA4A54"/>
    <w:rsid w:val="00BA7093"/>
    <w:rsid w:val="00BA7205"/>
    <w:rsid w:val="00BA76A9"/>
    <w:rsid w:val="00BB0011"/>
    <w:rsid w:val="00BB0595"/>
    <w:rsid w:val="00BB2F36"/>
    <w:rsid w:val="00BB3E2B"/>
    <w:rsid w:val="00BB5D1C"/>
    <w:rsid w:val="00BB6552"/>
    <w:rsid w:val="00BB65E0"/>
    <w:rsid w:val="00BB67BD"/>
    <w:rsid w:val="00BB6B9B"/>
    <w:rsid w:val="00BB7483"/>
    <w:rsid w:val="00BB754F"/>
    <w:rsid w:val="00BC0058"/>
    <w:rsid w:val="00BC07D4"/>
    <w:rsid w:val="00BC09DF"/>
    <w:rsid w:val="00BC0A5D"/>
    <w:rsid w:val="00BC0BE3"/>
    <w:rsid w:val="00BC16CD"/>
    <w:rsid w:val="00BC1AD9"/>
    <w:rsid w:val="00BC3257"/>
    <w:rsid w:val="00BC32E7"/>
    <w:rsid w:val="00BC4F81"/>
    <w:rsid w:val="00BC4FFB"/>
    <w:rsid w:val="00BC5527"/>
    <w:rsid w:val="00BC5670"/>
    <w:rsid w:val="00BC58B9"/>
    <w:rsid w:val="00BC5AE1"/>
    <w:rsid w:val="00BC6535"/>
    <w:rsid w:val="00BC7DB6"/>
    <w:rsid w:val="00BD148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203"/>
    <w:rsid w:val="00BE631E"/>
    <w:rsid w:val="00BE6540"/>
    <w:rsid w:val="00BE6700"/>
    <w:rsid w:val="00BE687B"/>
    <w:rsid w:val="00BE6BEC"/>
    <w:rsid w:val="00BF041D"/>
    <w:rsid w:val="00BF0CCF"/>
    <w:rsid w:val="00BF0FC5"/>
    <w:rsid w:val="00BF10BC"/>
    <w:rsid w:val="00BF155A"/>
    <w:rsid w:val="00BF21AC"/>
    <w:rsid w:val="00BF269D"/>
    <w:rsid w:val="00BF2E53"/>
    <w:rsid w:val="00BF352A"/>
    <w:rsid w:val="00BF3669"/>
    <w:rsid w:val="00BF3C0D"/>
    <w:rsid w:val="00BF469C"/>
    <w:rsid w:val="00BF4BC7"/>
    <w:rsid w:val="00BF4D05"/>
    <w:rsid w:val="00BF6252"/>
    <w:rsid w:val="00BF711C"/>
    <w:rsid w:val="00BF7283"/>
    <w:rsid w:val="00BF748E"/>
    <w:rsid w:val="00BF789B"/>
    <w:rsid w:val="00C00B2F"/>
    <w:rsid w:val="00C01C18"/>
    <w:rsid w:val="00C03146"/>
    <w:rsid w:val="00C03309"/>
    <w:rsid w:val="00C037E0"/>
    <w:rsid w:val="00C072FE"/>
    <w:rsid w:val="00C077ED"/>
    <w:rsid w:val="00C11ADE"/>
    <w:rsid w:val="00C126E0"/>
    <w:rsid w:val="00C128BC"/>
    <w:rsid w:val="00C12E39"/>
    <w:rsid w:val="00C13447"/>
    <w:rsid w:val="00C13A9E"/>
    <w:rsid w:val="00C13D47"/>
    <w:rsid w:val="00C14164"/>
    <w:rsid w:val="00C14697"/>
    <w:rsid w:val="00C14C03"/>
    <w:rsid w:val="00C14C53"/>
    <w:rsid w:val="00C1590D"/>
    <w:rsid w:val="00C15D8E"/>
    <w:rsid w:val="00C17012"/>
    <w:rsid w:val="00C178FB"/>
    <w:rsid w:val="00C17DF9"/>
    <w:rsid w:val="00C201EB"/>
    <w:rsid w:val="00C20ACC"/>
    <w:rsid w:val="00C20E7D"/>
    <w:rsid w:val="00C20F3B"/>
    <w:rsid w:val="00C22B28"/>
    <w:rsid w:val="00C24D3E"/>
    <w:rsid w:val="00C2552C"/>
    <w:rsid w:val="00C257B7"/>
    <w:rsid w:val="00C26594"/>
    <w:rsid w:val="00C272E8"/>
    <w:rsid w:val="00C27FFE"/>
    <w:rsid w:val="00C301A9"/>
    <w:rsid w:val="00C30ABC"/>
    <w:rsid w:val="00C30B59"/>
    <w:rsid w:val="00C30B60"/>
    <w:rsid w:val="00C31FAA"/>
    <w:rsid w:val="00C33359"/>
    <w:rsid w:val="00C3344C"/>
    <w:rsid w:val="00C348D6"/>
    <w:rsid w:val="00C3504C"/>
    <w:rsid w:val="00C35E25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2DB3"/>
    <w:rsid w:val="00C43FF0"/>
    <w:rsid w:val="00C44124"/>
    <w:rsid w:val="00C44641"/>
    <w:rsid w:val="00C45EF5"/>
    <w:rsid w:val="00C461F0"/>
    <w:rsid w:val="00C46B7E"/>
    <w:rsid w:val="00C474D6"/>
    <w:rsid w:val="00C47538"/>
    <w:rsid w:val="00C477FB"/>
    <w:rsid w:val="00C5099B"/>
    <w:rsid w:val="00C50A4E"/>
    <w:rsid w:val="00C51C37"/>
    <w:rsid w:val="00C520B1"/>
    <w:rsid w:val="00C522D6"/>
    <w:rsid w:val="00C52C52"/>
    <w:rsid w:val="00C52F76"/>
    <w:rsid w:val="00C532CB"/>
    <w:rsid w:val="00C53A14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0A"/>
    <w:rsid w:val="00C61D4B"/>
    <w:rsid w:val="00C61E36"/>
    <w:rsid w:val="00C62B0A"/>
    <w:rsid w:val="00C63C52"/>
    <w:rsid w:val="00C63F08"/>
    <w:rsid w:val="00C6528C"/>
    <w:rsid w:val="00C661E8"/>
    <w:rsid w:val="00C66F4C"/>
    <w:rsid w:val="00C67CE0"/>
    <w:rsid w:val="00C70084"/>
    <w:rsid w:val="00C7090B"/>
    <w:rsid w:val="00C7235B"/>
    <w:rsid w:val="00C72E18"/>
    <w:rsid w:val="00C731AD"/>
    <w:rsid w:val="00C7380B"/>
    <w:rsid w:val="00C74421"/>
    <w:rsid w:val="00C75F2F"/>
    <w:rsid w:val="00C75F9E"/>
    <w:rsid w:val="00C75FEE"/>
    <w:rsid w:val="00C76F1D"/>
    <w:rsid w:val="00C77937"/>
    <w:rsid w:val="00C77CA4"/>
    <w:rsid w:val="00C77D26"/>
    <w:rsid w:val="00C77D68"/>
    <w:rsid w:val="00C80BDF"/>
    <w:rsid w:val="00C815DF"/>
    <w:rsid w:val="00C81819"/>
    <w:rsid w:val="00C8223C"/>
    <w:rsid w:val="00C82FEE"/>
    <w:rsid w:val="00C836EF"/>
    <w:rsid w:val="00C84483"/>
    <w:rsid w:val="00C84C8E"/>
    <w:rsid w:val="00C84D39"/>
    <w:rsid w:val="00C85277"/>
    <w:rsid w:val="00C85806"/>
    <w:rsid w:val="00C85D76"/>
    <w:rsid w:val="00C86091"/>
    <w:rsid w:val="00C86D56"/>
    <w:rsid w:val="00C873AC"/>
    <w:rsid w:val="00C87DA6"/>
    <w:rsid w:val="00C91857"/>
    <w:rsid w:val="00C9213B"/>
    <w:rsid w:val="00C9227F"/>
    <w:rsid w:val="00C93462"/>
    <w:rsid w:val="00C94384"/>
    <w:rsid w:val="00C94A34"/>
    <w:rsid w:val="00C94ADF"/>
    <w:rsid w:val="00C94C2B"/>
    <w:rsid w:val="00C94F73"/>
    <w:rsid w:val="00C95609"/>
    <w:rsid w:val="00C95B8C"/>
    <w:rsid w:val="00C96F79"/>
    <w:rsid w:val="00C97CF9"/>
    <w:rsid w:val="00CA0FC1"/>
    <w:rsid w:val="00CA17DD"/>
    <w:rsid w:val="00CA1863"/>
    <w:rsid w:val="00CA1941"/>
    <w:rsid w:val="00CA26CE"/>
    <w:rsid w:val="00CA391D"/>
    <w:rsid w:val="00CA3ACD"/>
    <w:rsid w:val="00CA4F8B"/>
    <w:rsid w:val="00CA5445"/>
    <w:rsid w:val="00CA73A2"/>
    <w:rsid w:val="00CB0007"/>
    <w:rsid w:val="00CB09DA"/>
    <w:rsid w:val="00CB0BD9"/>
    <w:rsid w:val="00CB1C09"/>
    <w:rsid w:val="00CB1CAC"/>
    <w:rsid w:val="00CB1DE8"/>
    <w:rsid w:val="00CB1E3B"/>
    <w:rsid w:val="00CB1F1D"/>
    <w:rsid w:val="00CB3CB5"/>
    <w:rsid w:val="00CB3FC5"/>
    <w:rsid w:val="00CB6795"/>
    <w:rsid w:val="00CB71F8"/>
    <w:rsid w:val="00CC180A"/>
    <w:rsid w:val="00CC24AC"/>
    <w:rsid w:val="00CC26DB"/>
    <w:rsid w:val="00CC300C"/>
    <w:rsid w:val="00CC342E"/>
    <w:rsid w:val="00CC35AE"/>
    <w:rsid w:val="00CC3DAA"/>
    <w:rsid w:val="00CC3E93"/>
    <w:rsid w:val="00CC4C2C"/>
    <w:rsid w:val="00CC5057"/>
    <w:rsid w:val="00CC7FD5"/>
    <w:rsid w:val="00CD078F"/>
    <w:rsid w:val="00CD121E"/>
    <w:rsid w:val="00CD185D"/>
    <w:rsid w:val="00CD2675"/>
    <w:rsid w:val="00CD28F0"/>
    <w:rsid w:val="00CD3ED8"/>
    <w:rsid w:val="00CD3FA1"/>
    <w:rsid w:val="00CD4228"/>
    <w:rsid w:val="00CD428B"/>
    <w:rsid w:val="00CD4755"/>
    <w:rsid w:val="00CD497A"/>
    <w:rsid w:val="00CD695F"/>
    <w:rsid w:val="00CD761D"/>
    <w:rsid w:val="00CD76B5"/>
    <w:rsid w:val="00CD78B9"/>
    <w:rsid w:val="00CE01BC"/>
    <w:rsid w:val="00CE0EED"/>
    <w:rsid w:val="00CE1D01"/>
    <w:rsid w:val="00CE2323"/>
    <w:rsid w:val="00CE2346"/>
    <w:rsid w:val="00CE38E6"/>
    <w:rsid w:val="00CE43B0"/>
    <w:rsid w:val="00CE5819"/>
    <w:rsid w:val="00CE6F0F"/>
    <w:rsid w:val="00CE7801"/>
    <w:rsid w:val="00CF002F"/>
    <w:rsid w:val="00CF0246"/>
    <w:rsid w:val="00CF1B49"/>
    <w:rsid w:val="00CF2483"/>
    <w:rsid w:val="00CF24E2"/>
    <w:rsid w:val="00CF2A4A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53E"/>
    <w:rsid w:val="00D00BB7"/>
    <w:rsid w:val="00D01DFA"/>
    <w:rsid w:val="00D01EAD"/>
    <w:rsid w:val="00D0263E"/>
    <w:rsid w:val="00D03047"/>
    <w:rsid w:val="00D035B9"/>
    <w:rsid w:val="00D040B7"/>
    <w:rsid w:val="00D048A1"/>
    <w:rsid w:val="00D060FF"/>
    <w:rsid w:val="00D064E8"/>
    <w:rsid w:val="00D06546"/>
    <w:rsid w:val="00D06572"/>
    <w:rsid w:val="00D065CD"/>
    <w:rsid w:val="00D06F18"/>
    <w:rsid w:val="00D0724B"/>
    <w:rsid w:val="00D12198"/>
    <w:rsid w:val="00D12325"/>
    <w:rsid w:val="00D12761"/>
    <w:rsid w:val="00D12CF2"/>
    <w:rsid w:val="00D14487"/>
    <w:rsid w:val="00D15C73"/>
    <w:rsid w:val="00D15E7E"/>
    <w:rsid w:val="00D16058"/>
    <w:rsid w:val="00D16FDD"/>
    <w:rsid w:val="00D170B9"/>
    <w:rsid w:val="00D20016"/>
    <w:rsid w:val="00D207A7"/>
    <w:rsid w:val="00D212F7"/>
    <w:rsid w:val="00D21880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1F1"/>
    <w:rsid w:val="00D3232B"/>
    <w:rsid w:val="00D3239F"/>
    <w:rsid w:val="00D324A4"/>
    <w:rsid w:val="00D3250C"/>
    <w:rsid w:val="00D328F6"/>
    <w:rsid w:val="00D33CC7"/>
    <w:rsid w:val="00D345D4"/>
    <w:rsid w:val="00D3462C"/>
    <w:rsid w:val="00D34DEB"/>
    <w:rsid w:val="00D3501B"/>
    <w:rsid w:val="00D3515C"/>
    <w:rsid w:val="00D35198"/>
    <w:rsid w:val="00D35310"/>
    <w:rsid w:val="00D3584B"/>
    <w:rsid w:val="00D35A85"/>
    <w:rsid w:val="00D35F97"/>
    <w:rsid w:val="00D36964"/>
    <w:rsid w:val="00D37A1A"/>
    <w:rsid w:val="00D4081B"/>
    <w:rsid w:val="00D40E1A"/>
    <w:rsid w:val="00D41016"/>
    <w:rsid w:val="00D413C3"/>
    <w:rsid w:val="00D42240"/>
    <w:rsid w:val="00D427C3"/>
    <w:rsid w:val="00D42EB8"/>
    <w:rsid w:val="00D43D3C"/>
    <w:rsid w:val="00D43E0B"/>
    <w:rsid w:val="00D441E2"/>
    <w:rsid w:val="00D44932"/>
    <w:rsid w:val="00D44A2B"/>
    <w:rsid w:val="00D46111"/>
    <w:rsid w:val="00D4662F"/>
    <w:rsid w:val="00D46A4D"/>
    <w:rsid w:val="00D46F1B"/>
    <w:rsid w:val="00D475FB"/>
    <w:rsid w:val="00D47C16"/>
    <w:rsid w:val="00D502AF"/>
    <w:rsid w:val="00D50546"/>
    <w:rsid w:val="00D5060E"/>
    <w:rsid w:val="00D50764"/>
    <w:rsid w:val="00D50C12"/>
    <w:rsid w:val="00D51034"/>
    <w:rsid w:val="00D514A9"/>
    <w:rsid w:val="00D51A77"/>
    <w:rsid w:val="00D5214A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3B37"/>
    <w:rsid w:val="00D64426"/>
    <w:rsid w:val="00D64475"/>
    <w:rsid w:val="00D64A2A"/>
    <w:rsid w:val="00D65A3A"/>
    <w:rsid w:val="00D65D78"/>
    <w:rsid w:val="00D66AAA"/>
    <w:rsid w:val="00D66B04"/>
    <w:rsid w:val="00D67BC5"/>
    <w:rsid w:val="00D7021B"/>
    <w:rsid w:val="00D70D33"/>
    <w:rsid w:val="00D715F0"/>
    <w:rsid w:val="00D71862"/>
    <w:rsid w:val="00D71E7F"/>
    <w:rsid w:val="00D71F8E"/>
    <w:rsid w:val="00D71FBA"/>
    <w:rsid w:val="00D7239B"/>
    <w:rsid w:val="00D73077"/>
    <w:rsid w:val="00D73320"/>
    <w:rsid w:val="00D736A2"/>
    <w:rsid w:val="00D73C57"/>
    <w:rsid w:val="00D742FF"/>
    <w:rsid w:val="00D752FB"/>
    <w:rsid w:val="00D758B3"/>
    <w:rsid w:val="00D76ADC"/>
    <w:rsid w:val="00D772B8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0A9F"/>
    <w:rsid w:val="00D930E1"/>
    <w:rsid w:val="00D9354D"/>
    <w:rsid w:val="00D936B8"/>
    <w:rsid w:val="00D9415C"/>
    <w:rsid w:val="00D9420E"/>
    <w:rsid w:val="00D942CC"/>
    <w:rsid w:val="00D944E4"/>
    <w:rsid w:val="00D94D87"/>
    <w:rsid w:val="00D95B31"/>
    <w:rsid w:val="00D95DCC"/>
    <w:rsid w:val="00D962DC"/>
    <w:rsid w:val="00DA04EB"/>
    <w:rsid w:val="00DA180C"/>
    <w:rsid w:val="00DA18A2"/>
    <w:rsid w:val="00DA2DAF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1D8"/>
    <w:rsid w:val="00DB46D0"/>
    <w:rsid w:val="00DB46DF"/>
    <w:rsid w:val="00DB49B6"/>
    <w:rsid w:val="00DB4E06"/>
    <w:rsid w:val="00DB6A80"/>
    <w:rsid w:val="00DB6C06"/>
    <w:rsid w:val="00DB7B06"/>
    <w:rsid w:val="00DC043D"/>
    <w:rsid w:val="00DC0AF6"/>
    <w:rsid w:val="00DC1A58"/>
    <w:rsid w:val="00DC1B90"/>
    <w:rsid w:val="00DC318A"/>
    <w:rsid w:val="00DC3A9D"/>
    <w:rsid w:val="00DC3D7E"/>
    <w:rsid w:val="00DC4004"/>
    <w:rsid w:val="00DC4243"/>
    <w:rsid w:val="00DC427F"/>
    <w:rsid w:val="00DC45AE"/>
    <w:rsid w:val="00DC4A6C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1AA"/>
    <w:rsid w:val="00DD55E0"/>
    <w:rsid w:val="00DE07AC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E75D0"/>
    <w:rsid w:val="00DF100B"/>
    <w:rsid w:val="00DF11B7"/>
    <w:rsid w:val="00DF2D81"/>
    <w:rsid w:val="00DF3774"/>
    <w:rsid w:val="00DF4359"/>
    <w:rsid w:val="00DF5FE9"/>
    <w:rsid w:val="00DF7372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BAD"/>
    <w:rsid w:val="00E11D7A"/>
    <w:rsid w:val="00E11EEB"/>
    <w:rsid w:val="00E128F2"/>
    <w:rsid w:val="00E13BB6"/>
    <w:rsid w:val="00E13E5A"/>
    <w:rsid w:val="00E13EE4"/>
    <w:rsid w:val="00E1415E"/>
    <w:rsid w:val="00E16463"/>
    <w:rsid w:val="00E16F82"/>
    <w:rsid w:val="00E17F6F"/>
    <w:rsid w:val="00E206CD"/>
    <w:rsid w:val="00E20A79"/>
    <w:rsid w:val="00E20B20"/>
    <w:rsid w:val="00E20C79"/>
    <w:rsid w:val="00E221F4"/>
    <w:rsid w:val="00E22D9F"/>
    <w:rsid w:val="00E239D1"/>
    <w:rsid w:val="00E23CE5"/>
    <w:rsid w:val="00E24224"/>
    <w:rsid w:val="00E246B9"/>
    <w:rsid w:val="00E250C5"/>
    <w:rsid w:val="00E256E8"/>
    <w:rsid w:val="00E26727"/>
    <w:rsid w:val="00E2682B"/>
    <w:rsid w:val="00E26970"/>
    <w:rsid w:val="00E2728F"/>
    <w:rsid w:val="00E27791"/>
    <w:rsid w:val="00E27B1E"/>
    <w:rsid w:val="00E27B50"/>
    <w:rsid w:val="00E30F2D"/>
    <w:rsid w:val="00E319DB"/>
    <w:rsid w:val="00E31AFC"/>
    <w:rsid w:val="00E3250F"/>
    <w:rsid w:val="00E3409E"/>
    <w:rsid w:val="00E34F76"/>
    <w:rsid w:val="00E36E2E"/>
    <w:rsid w:val="00E37BE5"/>
    <w:rsid w:val="00E411ED"/>
    <w:rsid w:val="00E41A27"/>
    <w:rsid w:val="00E41AB4"/>
    <w:rsid w:val="00E42737"/>
    <w:rsid w:val="00E42F89"/>
    <w:rsid w:val="00E44311"/>
    <w:rsid w:val="00E44906"/>
    <w:rsid w:val="00E44F47"/>
    <w:rsid w:val="00E45C77"/>
    <w:rsid w:val="00E4608B"/>
    <w:rsid w:val="00E46D7F"/>
    <w:rsid w:val="00E501D3"/>
    <w:rsid w:val="00E531DD"/>
    <w:rsid w:val="00E53A01"/>
    <w:rsid w:val="00E54DFB"/>
    <w:rsid w:val="00E564C4"/>
    <w:rsid w:val="00E567C9"/>
    <w:rsid w:val="00E57E1A"/>
    <w:rsid w:val="00E604C4"/>
    <w:rsid w:val="00E606DA"/>
    <w:rsid w:val="00E60809"/>
    <w:rsid w:val="00E61300"/>
    <w:rsid w:val="00E62E03"/>
    <w:rsid w:val="00E635B9"/>
    <w:rsid w:val="00E6433A"/>
    <w:rsid w:val="00E65D15"/>
    <w:rsid w:val="00E66CD8"/>
    <w:rsid w:val="00E67802"/>
    <w:rsid w:val="00E67A69"/>
    <w:rsid w:val="00E67EE5"/>
    <w:rsid w:val="00E7013A"/>
    <w:rsid w:val="00E72C6B"/>
    <w:rsid w:val="00E7385B"/>
    <w:rsid w:val="00E73AB7"/>
    <w:rsid w:val="00E74F5D"/>
    <w:rsid w:val="00E76034"/>
    <w:rsid w:val="00E7798C"/>
    <w:rsid w:val="00E80440"/>
    <w:rsid w:val="00E817E0"/>
    <w:rsid w:val="00E82B97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582"/>
    <w:rsid w:val="00E946A6"/>
    <w:rsid w:val="00E947E4"/>
    <w:rsid w:val="00E9480A"/>
    <w:rsid w:val="00E94842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9FA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0E9"/>
    <w:rsid w:val="00EB6D14"/>
    <w:rsid w:val="00EB7307"/>
    <w:rsid w:val="00EB772D"/>
    <w:rsid w:val="00EC0EA7"/>
    <w:rsid w:val="00EC14B0"/>
    <w:rsid w:val="00EC204E"/>
    <w:rsid w:val="00EC249E"/>
    <w:rsid w:val="00EC2AC1"/>
    <w:rsid w:val="00EC2CFF"/>
    <w:rsid w:val="00EC2D06"/>
    <w:rsid w:val="00EC2DFB"/>
    <w:rsid w:val="00EC37EE"/>
    <w:rsid w:val="00EC4904"/>
    <w:rsid w:val="00EC4DF6"/>
    <w:rsid w:val="00EC5F2F"/>
    <w:rsid w:val="00EC6101"/>
    <w:rsid w:val="00EC651E"/>
    <w:rsid w:val="00EC65E5"/>
    <w:rsid w:val="00EC692E"/>
    <w:rsid w:val="00EC745E"/>
    <w:rsid w:val="00EC7518"/>
    <w:rsid w:val="00EC775C"/>
    <w:rsid w:val="00EC7EAF"/>
    <w:rsid w:val="00ED1327"/>
    <w:rsid w:val="00ED2067"/>
    <w:rsid w:val="00ED27C3"/>
    <w:rsid w:val="00ED2AE2"/>
    <w:rsid w:val="00ED2C5A"/>
    <w:rsid w:val="00ED33AE"/>
    <w:rsid w:val="00ED3775"/>
    <w:rsid w:val="00ED388F"/>
    <w:rsid w:val="00ED4A6D"/>
    <w:rsid w:val="00ED6674"/>
    <w:rsid w:val="00ED6D4A"/>
    <w:rsid w:val="00ED6E63"/>
    <w:rsid w:val="00ED721A"/>
    <w:rsid w:val="00ED738C"/>
    <w:rsid w:val="00ED7918"/>
    <w:rsid w:val="00ED7A64"/>
    <w:rsid w:val="00ED7FD3"/>
    <w:rsid w:val="00EE0E5D"/>
    <w:rsid w:val="00EE11C2"/>
    <w:rsid w:val="00EE277C"/>
    <w:rsid w:val="00EE2A61"/>
    <w:rsid w:val="00EE35E0"/>
    <w:rsid w:val="00EE3663"/>
    <w:rsid w:val="00EE3F60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EF7F51"/>
    <w:rsid w:val="00F0021E"/>
    <w:rsid w:val="00F0030E"/>
    <w:rsid w:val="00F00740"/>
    <w:rsid w:val="00F00CD1"/>
    <w:rsid w:val="00F01CC7"/>
    <w:rsid w:val="00F01E6B"/>
    <w:rsid w:val="00F01F7A"/>
    <w:rsid w:val="00F0241C"/>
    <w:rsid w:val="00F031EE"/>
    <w:rsid w:val="00F05759"/>
    <w:rsid w:val="00F064EC"/>
    <w:rsid w:val="00F07F39"/>
    <w:rsid w:val="00F10CB9"/>
    <w:rsid w:val="00F110CD"/>
    <w:rsid w:val="00F110D5"/>
    <w:rsid w:val="00F11310"/>
    <w:rsid w:val="00F12351"/>
    <w:rsid w:val="00F126C3"/>
    <w:rsid w:val="00F15193"/>
    <w:rsid w:val="00F15E0F"/>
    <w:rsid w:val="00F16739"/>
    <w:rsid w:val="00F16DE2"/>
    <w:rsid w:val="00F2052B"/>
    <w:rsid w:val="00F20AAA"/>
    <w:rsid w:val="00F22183"/>
    <w:rsid w:val="00F2227E"/>
    <w:rsid w:val="00F2260F"/>
    <w:rsid w:val="00F23182"/>
    <w:rsid w:val="00F242AD"/>
    <w:rsid w:val="00F247F2"/>
    <w:rsid w:val="00F2518F"/>
    <w:rsid w:val="00F252A8"/>
    <w:rsid w:val="00F255D9"/>
    <w:rsid w:val="00F265F7"/>
    <w:rsid w:val="00F27FA6"/>
    <w:rsid w:val="00F30208"/>
    <w:rsid w:val="00F33CA9"/>
    <w:rsid w:val="00F33DC8"/>
    <w:rsid w:val="00F34444"/>
    <w:rsid w:val="00F35DA8"/>
    <w:rsid w:val="00F378F1"/>
    <w:rsid w:val="00F403A1"/>
    <w:rsid w:val="00F403DB"/>
    <w:rsid w:val="00F4065A"/>
    <w:rsid w:val="00F4275C"/>
    <w:rsid w:val="00F434A6"/>
    <w:rsid w:val="00F434B2"/>
    <w:rsid w:val="00F45693"/>
    <w:rsid w:val="00F46B5F"/>
    <w:rsid w:val="00F50EC4"/>
    <w:rsid w:val="00F51012"/>
    <w:rsid w:val="00F51369"/>
    <w:rsid w:val="00F52339"/>
    <w:rsid w:val="00F5277A"/>
    <w:rsid w:val="00F532E8"/>
    <w:rsid w:val="00F537FF"/>
    <w:rsid w:val="00F53C74"/>
    <w:rsid w:val="00F54E36"/>
    <w:rsid w:val="00F560FE"/>
    <w:rsid w:val="00F56433"/>
    <w:rsid w:val="00F60CD6"/>
    <w:rsid w:val="00F60E1F"/>
    <w:rsid w:val="00F6111C"/>
    <w:rsid w:val="00F614C0"/>
    <w:rsid w:val="00F61647"/>
    <w:rsid w:val="00F64279"/>
    <w:rsid w:val="00F64FAC"/>
    <w:rsid w:val="00F657CF"/>
    <w:rsid w:val="00F65808"/>
    <w:rsid w:val="00F6587D"/>
    <w:rsid w:val="00F66A00"/>
    <w:rsid w:val="00F66CFB"/>
    <w:rsid w:val="00F70C73"/>
    <w:rsid w:val="00F713A3"/>
    <w:rsid w:val="00F71A8F"/>
    <w:rsid w:val="00F72E2D"/>
    <w:rsid w:val="00F73CA9"/>
    <w:rsid w:val="00F75134"/>
    <w:rsid w:val="00F75330"/>
    <w:rsid w:val="00F75797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2A90"/>
    <w:rsid w:val="00F83246"/>
    <w:rsid w:val="00F841FB"/>
    <w:rsid w:val="00F84421"/>
    <w:rsid w:val="00F8449B"/>
    <w:rsid w:val="00F844CD"/>
    <w:rsid w:val="00F84B44"/>
    <w:rsid w:val="00F85691"/>
    <w:rsid w:val="00F86996"/>
    <w:rsid w:val="00F87032"/>
    <w:rsid w:val="00F87094"/>
    <w:rsid w:val="00F87AB3"/>
    <w:rsid w:val="00F87DAE"/>
    <w:rsid w:val="00F90F1C"/>
    <w:rsid w:val="00F913DC"/>
    <w:rsid w:val="00F91DDA"/>
    <w:rsid w:val="00F92A65"/>
    <w:rsid w:val="00F9397A"/>
    <w:rsid w:val="00F93A37"/>
    <w:rsid w:val="00F94182"/>
    <w:rsid w:val="00F9431F"/>
    <w:rsid w:val="00F944D9"/>
    <w:rsid w:val="00F94DB3"/>
    <w:rsid w:val="00F95860"/>
    <w:rsid w:val="00F96500"/>
    <w:rsid w:val="00FA14F8"/>
    <w:rsid w:val="00FA1519"/>
    <w:rsid w:val="00FA2C35"/>
    <w:rsid w:val="00FA31E7"/>
    <w:rsid w:val="00FA413A"/>
    <w:rsid w:val="00FA4144"/>
    <w:rsid w:val="00FA4DDF"/>
    <w:rsid w:val="00FA5C71"/>
    <w:rsid w:val="00FA645E"/>
    <w:rsid w:val="00FA6A01"/>
    <w:rsid w:val="00FA6C8B"/>
    <w:rsid w:val="00FA6E7F"/>
    <w:rsid w:val="00FA7114"/>
    <w:rsid w:val="00FB052D"/>
    <w:rsid w:val="00FB22D7"/>
    <w:rsid w:val="00FB2379"/>
    <w:rsid w:val="00FB320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02B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30C"/>
    <w:rsid w:val="00FD4806"/>
    <w:rsid w:val="00FD4BA4"/>
    <w:rsid w:val="00FD534E"/>
    <w:rsid w:val="00FD53AC"/>
    <w:rsid w:val="00FD56C7"/>
    <w:rsid w:val="00FD5CBB"/>
    <w:rsid w:val="00FD6564"/>
    <w:rsid w:val="00FD6B74"/>
    <w:rsid w:val="00FD70AE"/>
    <w:rsid w:val="00FE002E"/>
    <w:rsid w:val="00FE2398"/>
    <w:rsid w:val="00FE240C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839"/>
    <w:rsid w:val="00FF1F9B"/>
    <w:rsid w:val="00FF2B42"/>
    <w:rsid w:val="00FF2D5B"/>
    <w:rsid w:val="00FF3B7F"/>
    <w:rsid w:val="00FF42A6"/>
    <w:rsid w:val="00FF4576"/>
    <w:rsid w:val="00FF4F92"/>
    <w:rsid w:val="00FF5211"/>
    <w:rsid w:val="00FF54EB"/>
    <w:rsid w:val="00FF6466"/>
    <w:rsid w:val="00FF6822"/>
    <w:rsid w:val="00FF73D0"/>
    <w:rsid w:val="0153BABF"/>
    <w:rsid w:val="0244305B"/>
    <w:rsid w:val="027E1763"/>
    <w:rsid w:val="028FEBD2"/>
    <w:rsid w:val="033483E0"/>
    <w:rsid w:val="033BFF6F"/>
    <w:rsid w:val="03528A73"/>
    <w:rsid w:val="03A3A49E"/>
    <w:rsid w:val="03E3749E"/>
    <w:rsid w:val="0431F7F5"/>
    <w:rsid w:val="0448499C"/>
    <w:rsid w:val="047C2B22"/>
    <w:rsid w:val="04D0BCF8"/>
    <w:rsid w:val="059F9BE4"/>
    <w:rsid w:val="05CE72D7"/>
    <w:rsid w:val="05FB1F3F"/>
    <w:rsid w:val="060297B6"/>
    <w:rsid w:val="06262C6A"/>
    <w:rsid w:val="06857908"/>
    <w:rsid w:val="070A513B"/>
    <w:rsid w:val="077F6715"/>
    <w:rsid w:val="07B0658C"/>
    <w:rsid w:val="07D4F6A6"/>
    <w:rsid w:val="07E89A79"/>
    <w:rsid w:val="0837B821"/>
    <w:rsid w:val="0852AB9D"/>
    <w:rsid w:val="0860B4AE"/>
    <w:rsid w:val="08719B57"/>
    <w:rsid w:val="08B0EA42"/>
    <w:rsid w:val="08B79902"/>
    <w:rsid w:val="093F3DDF"/>
    <w:rsid w:val="0941A933"/>
    <w:rsid w:val="09819F49"/>
    <w:rsid w:val="09A42E1B"/>
    <w:rsid w:val="0A331958"/>
    <w:rsid w:val="0A4FE5D2"/>
    <w:rsid w:val="0AE657DF"/>
    <w:rsid w:val="0AF552C6"/>
    <w:rsid w:val="0B70A82D"/>
    <w:rsid w:val="0C001CE8"/>
    <w:rsid w:val="0CD31228"/>
    <w:rsid w:val="0D1AD3A0"/>
    <w:rsid w:val="0D34BC43"/>
    <w:rsid w:val="0D3E162D"/>
    <w:rsid w:val="0D5CDDAE"/>
    <w:rsid w:val="0D717FCA"/>
    <w:rsid w:val="0DA25570"/>
    <w:rsid w:val="0DDE043F"/>
    <w:rsid w:val="0E26AC17"/>
    <w:rsid w:val="0E2AB429"/>
    <w:rsid w:val="0E769D3E"/>
    <w:rsid w:val="0EE25B79"/>
    <w:rsid w:val="0F112492"/>
    <w:rsid w:val="0F73AE7D"/>
    <w:rsid w:val="0FB2F36E"/>
    <w:rsid w:val="100DD704"/>
    <w:rsid w:val="10568BD6"/>
    <w:rsid w:val="10A6DF41"/>
    <w:rsid w:val="10E807B4"/>
    <w:rsid w:val="1169A358"/>
    <w:rsid w:val="11B2A7F2"/>
    <w:rsid w:val="12ABE6B7"/>
    <w:rsid w:val="12B06BBA"/>
    <w:rsid w:val="12CF05BC"/>
    <w:rsid w:val="136860C2"/>
    <w:rsid w:val="13C191A2"/>
    <w:rsid w:val="141204DA"/>
    <w:rsid w:val="143D9E83"/>
    <w:rsid w:val="14573EF6"/>
    <w:rsid w:val="14A11AA4"/>
    <w:rsid w:val="15006806"/>
    <w:rsid w:val="150399AB"/>
    <w:rsid w:val="1527CF9F"/>
    <w:rsid w:val="15856FD0"/>
    <w:rsid w:val="15EAA9BB"/>
    <w:rsid w:val="15F5FE1E"/>
    <w:rsid w:val="162808B4"/>
    <w:rsid w:val="162AB8F5"/>
    <w:rsid w:val="16512788"/>
    <w:rsid w:val="1682B123"/>
    <w:rsid w:val="16DFB9EF"/>
    <w:rsid w:val="175D4BB9"/>
    <w:rsid w:val="17A23CC7"/>
    <w:rsid w:val="17D0F3A2"/>
    <w:rsid w:val="181E49CD"/>
    <w:rsid w:val="1846AF26"/>
    <w:rsid w:val="1865D072"/>
    <w:rsid w:val="18A07CF6"/>
    <w:rsid w:val="18BC2B5A"/>
    <w:rsid w:val="18E425D3"/>
    <w:rsid w:val="196259B7"/>
    <w:rsid w:val="19A7E23D"/>
    <w:rsid w:val="1A219784"/>
    <w:rsid w:val="1AA1C9B1"/>
    <w:rsid w:val="1B0517C2"/>
    <w:rsid w:val="1B63B0A4"/>
    <w:rsid w:val="1B928FC8"/>
    <w:rsid w:val="1C145DD3"/>
    <w:rsid w:val="1C3ECB1D"/>
    <w:rsid w:val="1C87CE4D"/>
    <w:rsid w:val="1E684471"/>
    <w:rsid w:val="1F3C5755"/>
    <w:rsid w:val="1F4F3541"/>
    <w:rsid w:val="1F7964FE"/>
    <w:rsid w:val="1FE7F214"/>
    <w:rsid w:val="2027A31B"/>
    <w:rsid w:val="206E364E"/>
    <w:rsid w:val="208B67A1"/>
    <w:rsid w:val="208D4DA9"/>
    <w:rsid w:val="21067087"/>
    <w:rsid w:val="214174D1"/>
    <w:rsid w:val="21619063"/>
    <w:rsid w:val="2183A8EC"/>
    <w:rsid w:val="21B8367A"/>
    <w:rsid w:val="21D4BA18"/>
    <w:rsid w:val="2229C91A"/>
    <w:rsid w:val="223D7CDC"/>
    <w:rsid w:val="224DEB01"/>
    <w:rsid w:val="22CE4477"/>
    <w:rsid w:val="22E9F59B"/>
    <w:rsid w:val="22F013A0"/>
    <w:rsid w:val="22FC8434"/>
    <w:rsid w:val="239B110A"/>
    <w:rsid w:val="2427ED91"/>
    <w:rsid w:val="24E65F9D"/>
    <w:rsid w:val="25A7EC79"/>
    <w:rsid w:val="25E41320"/>
    <w:rsid w:val="262C07A2"/>
    <w:rsid w:val="2678846D"/>
    <w:rsid w:val="26ACA7B2"/>
    <w:rsid w:val="2708A8E7"/>
    <w:rsid w:val="2759EE8F"/>
    <w:rsid w:val="2783FF3A"/>
    <w:rsid w:val="27C6814C"/>
    <w:rsid w:val="27DE0900"/>
    <w:rsid w:val="28673276"/>
    <w:rsid w:val="288B38EB"/>
    <w:rsid w:val="28A49BA0"/>
    <w:rsid w:val="28D5E1B6"/>
    <w:rsid w:val="28D695CC"/>
    <w:rsid w:val="28E5F249"/>
    <w:rsid w:val="293339D5"/>
    <w:rsid w:val="295F5524"/>
    <w:rsid w:val="29D59ACD"/>
    <w:rsid w:val="2A06582B"/>
    <w:rsid w:val="2A1784BD"/>
    <w:rsid w:val="2A31648B"/>
    <w:rsid w:val="2A4826B6"/>
    <w:rsid w:val="2A91E7E8"/>
    <w:rsid w:val="2AD17D1C"/>
    <w:rsid w:val="2B3DD44B"/>
    <w:rsid w:val="2B455C1D"/>
    <w:rsid w:val="2BCC6251"/>
    <w:rsid w:val="2BE473D4"/>
    <w:rsid w:val="2C2B4AEB"/>
    <w:rsid w:val="2C310D62"/>
    <w:rsid w:val="2C89555A"/>
    <w:rsid w:val="2CABB8A7"/>
    <w:rsid w:val="2CD17094"/>
    <w:rsid w:val="2D6055A3"/>
    <w:rsid w:val="2DA5D48E"/>
    <w:rsid w:val="2E036857"/>
    <w:rsid w:val="2E1C13DE"/>
    <w:rsid w:val="2E1E13BC"/>
    <w:rsid w:val="304ABA20"/>
    <w:rsid w:val="305B93CA"/>
    <w:rsid w:val="3067EE29"/>
    <w:rsid w:val="306A51EF"/>
    <w:rsid w:val="307C865A"/>
    <w:rsid w:val="30F4A474"/>
    <w:rsid w:val="31C94ABD"/>
    <w:rsid w:val="31DE4ED2"/>
    <w:rsid w:val="32283DC0"/>
    <w:rsid w:val="32805BDF"/>
    <w:rsid w:val="32975CEE"/>
    <w:rsid w:val="329FBAB7"/>
    <w:rsid w:val="32FB5682"/>
    <w:rsid w:val="33077A71"/>
    <w:rsid w:val="3381FE79"/>
    <w:rsid w:val="33CE7686"/>
    <w:rsid w:val="33DFF934"/>
    <w:rsid w:val="33E587DF"/>
    <w:rsid w:val="34F9A1ED"/>
    <w:rsid w:val="352C8D21"/>
    <w:rsid w:val="35B44783"/>
    <w:rsid w:val="367E04D8"/>
    <w:rsid w:val="368BE5B0"/>
    <w:rsid w:val="375AA6C4"/>
    <w:rsid w:val="37E4759C"/>
    <w:rsid w:val="3838BF12"/>
    <w:rsid w:val="385AD0D5"/>
    <w:rsid w:val="38AE3249"/>
    <w:rsid w:val="38B7FCE3"/>
    <w:rsid w:val="38D50559"/>
    <w:rsid w:val="38E4D8CF"/>
    <w:rsid w:val="390538F0"/>
    <w:rsid w:val="3923F3E4"/>
    <w:rsid w:val="39975339"/>
    <w:rsid w:val="399CE1E4"/>
    <w:rsid w:val="39A85010"/>
    <w:rsid w:val="39EF25A2"/>
    <w:rsid w:val="3A4335F6"/>
    <w:rsid w:val="3A47C58E"/>
    <w:rsid w:val="3A99C052"/>
    <w:rsid w:val="3AA37345"/>
    <w:rsid w:val="3AFC722A"/>
    <w:rsid w:val="3B95A951"/>
    <w:rsid w:val="3C7FF67F"/>
    <w:rsid w:val="3C8D0B81"/>
    <w:rsid w:val="3D532B02"/>
    <w:rsid w:val="3D7D5A5D"/>
    <w:rsid w:val="3E084720"/>
    <w:rsid w:val="3E61DC49"/>
    <w:rsid w:val="3E9B903A"/>
    <w:rsid w:val="3E9DFA3F"/>
    <w:rsid w:val="3EAF2C08"/>
    <w:rsid w:val="3EE5D73B"/>
    <w:rsid w:val="3EFFC78C"/>
    <w:rsid w:val="3F2ABD43"/>
    <w:rsid w:val="3F2D0792"/>
    <w:rsid w:val="40BDA5A2"/>
    <w:rsid w:val="413657EB"/>
    <w:rsid w:val="419909C3"/>
    <w:rsid w:val="41B8440E"/>
    <w:rsid w:val="41BB0581"/>
    <w:rsid w:val="41C7A7EB"/>
    <w:rsid w:val="428B09FE"/>
    <w:rsid w:val="42D92AAD"/>
    <w:rsid w:val="434EB7B4"/>
    <w:rsid w:val="43B83C9D"/>
    <w:rsid w:val="43F9FE95"/>
    <w:rsid w:val="44230F46"/>
    <w:rsid w:val="44A64896"/>
    <w:rsid w:val="450B4B22"/>
    <w:rsid w:val="454C90CE"/>
    <w:rsid w:val="45798F4B"/>
    <w:rsid w:val="4581AEA7"/>
    <w:rsid w:val="45A00108"/>
    <w:rsid w:val="46D7F0A1"/>
    <w:rsid w:val="46FCBCE5"/>
    <w:rsid w:val="47368412"/>
    <w:rsid w:val="4769113A"/>
    <w:rsid w:val="47B91BE2"/>
    <w:rsid w:val="482D5DE3"/>
    <w:rsid w:val="484B560C"/>
    <w:rsid w:val="48607E03"/>
    <w:rsid w:val="487F02F2"/>
    <w:rsid w:val="48A5CAFC"/>
    <w:rsid w:val="48BF8605"/>
    <w:rsid w:val="48D25473"/>
    <w:rsid w:val="48EA0B91"/>
    <w:rsid w:val="497F9CA9"/>
    <w:rsid w:val="49AF9EE5"/>
    <w:rsid w:val="4A51D815"/>
    <w:rsid w:val="4A72DAB3"/>
    <w:rsid w:val="4AA0B1FC"/>
    <w:rsid w:val="4B992E77"/>
    <w:rsid w:val="4BA0B798"/>
    <w:rsid w:val="4BB4C5FE"/>
    <w:rsid w:val="4C03CADA"/>
    <w:rsid w:val="4C05C2AB"/>
    <w:rsid w:val="4C13D518"/>
    <w:rsid w:val="4C2307C9"/>
    <w:rsid w:val="4C800CF3"/>
    <w:rsid w:val="4C9D78BD"/>
    <w:rsid w:val="4D7A7395"/>
    <w:rsid w:val="4DDFCB24"/>
    <w:rsid w:val="4E7FB23C"/>
    <w:rsid w:val="4ECFC55A"/>
    <w:rsid w:val="4F9FCD2D"/>
    <w:rsid w:val="4FAA565A"/>
    <w:rsid w:val="50A39C07"/>
    <w:rsid w:val="5118CCC8"/>
    <w:rsid w:val="511D104A"/>
    <w:rsid w:val="51537E16"/>
    <w:rsid w:val="51685383"/>
    <w:rsid w:val="523D4ECA"/>
    <w:rsid w:val="527C2630"/>
    <w:rsid w:val="52C20229"/>
    <w:rsid w:val="52EF4E77"/>
    <w:rsid w:val="53021721"/>
    <w:rsid w:val="531AA161"/>
    <w:rsid w:val="53F290E7"/>
    <w:rsid w:val="543605D7"/>
    <w:rsid w:val="548FE840"/>
    <w:rsid w:val="54DF537A"/>
    <w:rsid w:val="55A7C0D9"/>
    <w:rsid w:val="55B0D77B"/>
    <w:rsid w:val="5601A786"/>
    <w:rsid w:val="5679C21A"/>
    <w:rsid w:val="56A8257D"/>
    <w:rsid w:val="56CC581E"/>
    <w:rsid w:val="5727F7CB"/>
    <w:rsid w:val="575AC3F3"/>
    <w:rsid w:val="5769B4B2"/>
    <w:rsid w:val="579A318F"/>
    <w:rsid w:val="57B4704B"/>
    <w:rsid w:val="57F0C217"/>
    <w:rsid w:val="58406ACF"/>
    <w:rsid w:val="584CF96B"/>
    <w:rsid w:val="586940DB"/>
    <w:rsid w:val="58697B41"/>
    <w:rsid w:val="58774834"/>
    <w:rsid w:val="58955E51"/>
    <w:rsid w:val="59384644"/>
    <w:rsid w:val="59667D81"/>
    <w:rsid w:val="59683E6C"/>
    <w:rsid w:val="59CB0059"/>
    <w:rsid w:val="59F975D4"/>
    <w:rsid w:val="5A1B0B01"/>
    <w:rsid w:val="5B551022"/>
    <w:rsid w:val="5CB6FDB0"/>
    <w:rsid w:val="5D1762E1"/>
    <w:rsid w:val="5E071C15"/>
    <w:rsid w:val="5E504C41"/>
    <w:rsid w:val="5F68D3AF"/>
    <w:rsid w:val="5FB4D70D"/>
    <w:rsid w:val="6101F552"/>
    <w:rsid w:val="61274769"/>
    <w:rsid w:val="616C5C20"/>
    <w:rsid w:val="61A416AD"/>
    <w:rsid w:val="61B123F0"/>
    <w:rsid w:val="624ED219"/>
    <w:rsid w:val="62B690A8"/>
    <w:rsid w:val="633759EF"/>
    <w:rsid w:val="63379D07"/>
    <w:rsid w:val="63F4D4AD"/>
    <w:rsid w:val="640FFACB"/>
    <w:rsid w:val="650DB300"/>
    <w:rsid w:val="65AA92AF"/>
    <w:rsid w:val="6659B61B"/>
    <w:rsid w:val="6687042C"/>
    <w:rsid w:val="6730044F"/>
    <w:rsid w:val="67A863D9"/>
    <w:rsid w:val="683DEACF"/>
    <w:rsid w:val="6849D415"/>
    <w:rsid w:val="68558CC7"/>
    <w:rsid w:val="685FD704"/>
    <w:rsid w:val="69075D73"/>
    <w:rsid w:val="690BBCC7"/>
    <w:rsid w:val="690C509B"/>
    <w:rsid w:val="697152C1"/>
    <w:rsid w:val="69D8E73F"/>
    <w:rsid w:val="69F2F091"/>
    <w:rsid w:val="6A895565"/>
    <w:rsid w:val="6A8BEE37"/>
    <w:rsid w:val="6AADD639"/>
    <w:rsid w:val="6AC56437"/>
    <w:rsid w:val="6ADF67A0"/>
    <w:rsid w:val="6B7CF484"/>
    <w:rsid w:val="6C578F1A"/>
    <w:rsid w:val="6CF1DBAE"/>
    <w:rsid w:val="6D10D75F"/>
    <w:rsid w:val="6D18C4E5"/>
    <w:rsid w:val="6D665A4C"/>
    <w:rsid w:val="6D760CD0"/>
    <w:rsid w:val="6DA38318"/>
    <w:rsid w:val="6DBE004E"/>
    <w:rsid w:val="6E27D563"/>
    <w:rsid w:val="6E8E45E1"/>
    <w:rsid w:val="6EDA2F9E"/>
    <w:rsid w:val="6EF32AD5"/>
    <w:rsid w:val="6F495F26"/>
    <w:rsid w:val="6F59D0AF"/>
    <w:rsid w:val="6F8F2FDC"/>
    <w:rsid w:val="6FAD6B04"/>
    <w:rsid w:val="6FCB2DA8"/>
    <w:rsid w:val="70CDCD92"/>
    <w:rsid w:val="71296CA6"/>
    <w:rsid w:val="71B57AB2"/>
    <w:rsid w:val="71E44882"/>
    <w:rsid w:val="71EC3608"/>
    <w:rsid w:val="720F3E48"/>
    <w:rsid w:val="721EC330"/>
    <w:rsid w:val="7235E1DB"/>
    <w:rsid w:val="725639FC"/>
    <w:rsid w:val="725D1DE1"/>
    <w:rsid w:val="72788870"/>
    <w:rsid w:val="7288C2B3"/>
    <w:rsid w:val="729BEDB2"/>
    <w:rsid w:val="72B82996"/>
    <w:rsid w:val="72C24936"/>
    <w:rsid w:val="73880669"/>
    <w:rsid w:val="741D031A"/>
    <w:rsid w:val="744978A2"/>
    <w:rsid w:val="759887E1"/>
    <w:rsid w:val="75C87ABB"/>
    <w:rsid w:val="760AB409"/>
    <w:rsid w:val="7629A08D"/>
    <w:rsid w:val="764E7C08"/>
    <w:rsid w:val="774A4384"/>
    <w:rsid w:val="774C51AF"/>
    <w:rsid w:val="7760054F"/>
    <w:rsid w:val="7785392A"/>
    <w:rsid w:val="78AA1B8D"/>
    <w:rsid w:val="78C3D89D"/>
    <w:rsid w:val="798B7737"/>
    <w:rsid w:val="798F1FBB"/>
    <w:rsid w:val="79953711"/>
    <w:rsid w:val="79BAE845"/>
    <w:rsid w:val="79C3D34F"/>
    <w:rsid w:val="79F747ED"/>
    <w:rsid w:val="7A04F480"/>
    <w:rsid w:val="7A814D91"/>
    <w:rsid w:val="7A99B3FA"/>
    <w:rsid w:val="7AC73EFA"/>
    <w:rsid w:val="7B1D22E8"/>
    <w:rsid w:val="7B875CA4"/>
    <w:rsid w:val="7B9C60B9"/>
    <w:rsid w:val="7C5D920F"/>
    <w:rsid w:val="7CB66298"/>
    <w:rsid w:val="7D082D86"/>
    <w:rsid w:val="7D583820"/>
    <w:rsid w:val="7D67498F"/>
    <w:rsid w:val="7D729AF7"/>
    <w:rsid w:val="7DA3024E"/>
    <w:rsid w:val="7DB06839"/>
    <w:rsid w:val="7E74F9AD"/>
    <w:rsid w:val="7F995B75"/>
    <w:rsid w:val="7FFD4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1" w:unhideWhenUsed="1"/>
    <w:lsdException w:name="index 2" w:semiHidden="1" w:uiPriority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1" w:unhideWhenUsed="1"/>
    <w:lsdException w:name="annotation text" w:semiHidden="1" w:uiPriority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1" w:unhideWhenUsed="1"/>
    <w:lsdException w:name="List Bullet" w:semiHidden="1" w:uiPriority="1" w:unhideWhenUsed="1"/>
    <w:lsdException w:name="List Number" w:uiPriority="1"/>
    <w:lsdException w:name="List 2" w:semiHidden="1" w:uiPriority="1" w:unhideWhenUsed="1"/>
    <w:lsdException w:name="List 3" w:semiHidden="1" w:uiPriority="1" w:unhideWhenUsed="1"/>
    <w:lsdException w:name="List 4" w:uiPriority="1"/>
    <w:lsdException w:name="List 5" w:uiPriority="1"/>
    <w:lsdException w:name="List Bullet 2" w:semiHidden="1" w:uiPriority="1" w:unhideWhenUsed="1"/>
    <w:lsdException w:name="List Bullet 3" w:semiHidden="1" w:uiPriority="1" w:unhideWhenUsed="1"/>
    <w:lsdException w:name="List Bullet 4" w:semiHidden="1" w:uiPriority="1" w:unhideWhenUsed="1"/>
    <w:lsdException w:name="List Bullet 5" w:semiHidden="1" w:uiPriority="1" w:unhideWhenUsed="1"/>
    <w:lsdException w:name="List Number 2" w:semiHidden="1" w:uiPriority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iPriority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52EF4E77"/>
    <w:pPr>
      <w:spacing w:after="180"/>
    </w:pPr>
    <w:rPr>
      <w:rFonts w:ascii="Times New Roman" w:hAnsi="Times New Roman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1"/>
    <w:semiHidden/>
    <w:rsid w:val="005831DD"/>
    <w:pPr>
      <w:ind w:left="284"/>
    </w:pPr>
  </w:style>
  <w:style w:type="paragraph" w:styleId="Index1">
    <w:name w:val="index 1"/>
    <w:basedOn w:val="Normal"/>
    <w:uiPriority w:val="1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uiPriority w:val="1"/>
    <w:rsid w:val="005831DD"/>
    <w:pPr>
      <w:ind w:left="851"/>
    </w:pPr>
  </w:style>
  <w:style w:type="paragraph" w:styleId="ListNumber">
    <w:name w:val="List Number"/>
    <w:basedOn w:val="List"/>
    <w:uiPriority w:val="1"/>
    <w:rsid w:val="005831DD"/>
  </w:style>
  <w:style w:type="paragraph" w:styleId="List">
    <w:name w:val="List"/>
    <w:basedOn w:val="Normal"/>
    <w:uiPriority w:val="1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1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1"/>
    <w:rsid w:val="005831DD"/>
    <w:rPr>
      <w:b/>
    </w:rPr>
  </w:style>
  <w:style w:type="paragraph" w:customStyle="1" w:styleId="TAC">
    <w:name w:val="TAC"/>
    <w:basedOn w:val="TAL"/>
    <w:link w:val="TACChar"/>
    <w:uiPriority w:val="1"/>
    <w:rsid w:val="005831DD"/>
    <w:pPr>
      <w:jc w:val="center"/>
    </w:pPr>
  </w:style>
  <w:style w:type="paragraph" w:customStyle="1" w:styleId="TAL">
    <w:name w:val="TAL"/>
    <w:basedOn w:val="Normal"/>
    <w:uiPriority w:val="1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1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uiPriority w:val="1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uiPriority w:val="1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uiPriority w:val="1"/>
    <w:rsid w:val="005831DD"/>
    <w:pPr>
      <w:keepLines/>
      <w:ind w:left="1702" w:hanging="1418"/>
    </w:pPr>
  </w:style>
  <w:style w:type="paragraph" w:customStyle="1" w:styleId="FP">
    <w:name w:val="FP"/>
    <w:basedOn w:val="Normal"/>
    <w:uiPriority w:val="1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uiPriority w:val="1"/>
    <w:rsid w:val="005831DD"/>
    <w:pPr>
      <w:spacing w:after="0"/>
    </w:pPr>
  </w:style>
  <w:style w:type="paragraph" w:customStyle="1" w:styleId="EW">
    <w:name w:val="EW"/>
    <w:basedOn w:val="EX"/>
    <w:uiPriority w:val="1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uiPriority w:val="1"/>
    <w:rsid w:val="005831DD"/>
    <w:pPr>
      <w:ind w:left="851"/>
    </w:pPr>
  </w:style>
  <w:style w:type="paragraph" w:styleId="ListBullet">
    <w:name w:val="List Bullet"/>
    <w:basedOn w:val="List"/>
    <w:uiPriority w:val="1"/>
    <w:rsid w:val="005831DD"/>
  </w:style>
  <w:style w:type="paragraph" w:styleId="ListBullet3">
    <w:name w:val="List Bullet 3"/>
    <w:basedOn w:val="ListBullet2"/>
    <w:uiPriority w:val="1"/>
    <w:rsid w:val="005831DD"/>
    <w:pPr>
      <w:ind w:left="1135"/>
    </w:pPr>
  </w:style>
  <w:style w:type="paragraph" w:customStyle="1" w:styleId="EQ">
    <w:name w:val="EQ"/>
    <w:basedOn w:val="Normal"/>
    <w:next w:val="Normal"/>
    <w:uiPriority w:val="1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uiPriority w:val="1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uiPriority w:val="1"/>
    <w:rsid w:val="005831DD"/>
    <w:pPr>
      <w:jc w:val="right"/>
    </w:pPr>
  </w:style>
  <w:style w:type="paragraph" w:customStyle="1" w:styleId="TAN">
    <w:name w:val="TAN"/>
    <w:basedOn w:val="TAL"/>
    <w:uiPriority w:val="1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uiPriority w:val="1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uiPriority w:val="1"/>
    <w:rsid w:val="005831DD"/>
    <w:pPr>
      <w:ind w:left="1135"/>
    </w:pPr>
  </w:style>
  <w:style w:type="paragraph" w:styleId="List4">
    <w:name w:val="List 4"/>
    <w:basedOn w:val="List3"/>
    <w:uiPriority w:val="1"/>
    <w:rsid w:val="005831DD"/>
    <w:pPr>
      <w:ind w:left="1418"/>
    </w:pPr>
  </w:style>
  <w:style w:type="paragraph" w:styleId="List5">
    <w:name w:val="List 5"/>
    <w:basedOn w:val="List4"/>
    <w:uiPriority w:val="1"/>
    <w:rsid w:val="005831DD"/>
    <w:pPr>
      <w:ind w:left="1702"/>
    </w:pPr>
  </w:style>
  <w:style w:type="paragraph" w:customStyle="1" w:styleId="EditorsNote">
    <w:name w:val="Editor's Note"/>
    <w:basedOn w:val="NO"/>
    <w:uiPriority w:val="1"/>
    <w:rsid w:val="005831DD"/>
    <w:rPr>
      <w:color w:val="FF0000"/>
    </w:rPr>
  </w:style>
  <w:style w:type="paragraph" w:styleId="ListBullet4">
    <w:name w:val="List Bullet 4"/>
    <w:basedOn w:val="ListBullet3"/>
    <w:uiPriority w:val="1"/>
    <w:rsid w:val="005831DD"/>
    <w:pPr>
      <w:ind w:left="1418"/>
    </w:pPr>
  </w:style>
  <w:style w:type="paragraph" w:styleId="ListBullet5">
    <w:name w:val="List Bullet 5"/>
    <w:basedOn w:val="ListBullet4"/>
    <w:uiPriority w:val="1"/>
    <w:rsid w:val="005831DD"/>
    <w:pPr>
      <w:ind w:left="1702"/>
    </w:pPr>
  </w:style>
  <w:style w:type="paragraph" w:customStyle="1" w:styleId="B1">
    <w:name w:val="B1"/>
    <w:basedOn w:val="List"/>
    <w:link w:val="B1Char"/>
    <w:uiPriority w:val="1"/>
    <w:rsid w:val="005831DD"/>
  </w:style>
  <w:style w:type="paragraph" w:customStyle="1" w:styleId="B2">
    <w:name w:val="B2"/>
    <w:basedOn w:val="List2"/>
    <w:uiPriority w:val="1"/>
    <w:rsid w:val="005831DD"/>
  </w:style>
  <w:style w:type="paragraph" w:customStyle="1" w:styleId="B3">
    <w:name w:val="B3"/>
    <w:basedOn w:val="List3"/>
    <w:uiPriority w:val="1"/>
    <w:rsid w:val="005831DD"/>
  </w:style>
  <w:style w:type="paragraph" w:customStyle="1" w:styleId="B4">
    <w:name w:val="B4"/>
    <w:basedOn w:val="List4"/>
    <w:uiPriority w:val="1"/>
    <w:rsid w:val="005831DD"/>
  </w:style>
  <w:style w:type="paragraph" w:customStyle="1" w:styleId="B5">
    <w:name w:val="B5"/>
    <w:basedOn w:val="List5"/>
    <w:uiPriority w:val="1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1"/>
    <w:semiHidden/>
    <w:rsid w:val="52EF4E77"/>
    <w:rPr>
      <w:rFonts w:eastAsia="MS Mincho"/>
    </w:rPr>
  </w:style>
  <w:style w:type="paragraph" w:styleId="BodyText2">
    <w:name w:val="Body Text 2"/>
    <w:basedOn w:val="Normal"/>
    <w:uiPriority w:val="1"/>
    <w:rsid w:val="52EF4E7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uiPriority w:val="1"/>
    <w:rsid w:val="52EF4E77"/>
    <w:pPr>
      <w:spacing w:after="220"/>
    </w:pPr>
    <w:rPr>
      <w:rFonts w:ascii="Arial" w:hAnsi="Arial"/>
      <w:sz w:val="22"/>
      <w:szCs w:val="22"/>
    </w:rPr>
  </w:style>
  <w:style w:type="paragraph" w:customStyle="1" w:styleId="11BodyText">
    <w:name w:val="11 BodyText"/>
    <w:basedOn w:val="Normal"/>
    <w:uiPriority w:val="1"/>
    <w:rsid w:val="52EF4E77"/>
    <w:pPr>
      <w:spacing w:after="220"/>
      <w:ind w:left="1298"/>
    </w:pPr>
    <w:rPr>
      <w:rFonts w:ascii="Arial" w:hAnsi="Arial"/>
      <w:sz w:val="22"/>
      <w:szCs w:val="22"/>
    </w:rPr>
  </w:style>
  <w:style w:type="paragraph" w:customStyle="1" w:styleId="B6">
    <w:name w:val="B6"/>
    <w:basedOn w:val="B5"/>
    <w:uiPriority w:val="1"/>
    <w:rsid w:val="005831DD"/>
  </w:style>
  <w:style w:type="paragraph" w:styleId="DocumentMap">
    <w:name w:val="Document Map"/>
    <w:basedOn w:val="Normal"/>
    <w:uiPriority w:val="1"/>
    <w:semiHidden/>
    <w:rsid w:val="52EF4E77"/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uiPriority w:val="1"/>
    <w:semiHidden/>
    <w:rsid w:val="52EF4E77"/>
    <w:rPr>
      <w:rFonts w:eastAsia="Times New Roman"/>
      <w:b/>
      <w:bCs/>
    </w:rPr>
  </w:style>
  <w:style w:type="paragraph" w:styleId="BalloonText">
    <w:name w:val="Balloon Text"/>
    <w:basedOn w:val="Normal"/>
    <w:uiPriority w:val="1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character" w:customStyle="1" w:styleId="CaptionChar">
    <w:name w:val="Caption Char"/>
    <w:link w:val="Caption"/>
    <w:uiPriority w:val="1"/>
    <w:rsid w:val="00CE5819"/>
    <w:rPr>
      <w:rFonts w:ascii="Times New Roman" w:hAnsi="Times New Roman"/>
      <w:b/>
      <w:bCs/>
    </w:rPr>
  </w:style>
  <w:style w:type="paragraph" w:styleId="Caption">
    <w:name w:val="caption"/>
    <w:basedOn w:val="Normal"/>
    <w:next w:val="Normal"/>
    <w:link w:val="CaptionChar"/>
    <w:uiPriority w:val="1"/>
    <w:qFormat/>
    <w:rsid w:val="0837B821"/>
    <w:pPr>
      <w:spacing w:before="120" w:after="120"/>
    </w:pPr>
    <w:rPr>
      <w:b/>
      <w:bCs/>
    </w:rPr>
  </w:style>
  <w:style w:type="paragraph" w:customStyle="1" w:styleId="Doc-text2">
    <w:name w:val="Doc-text2"/>
    <w:basedOn w:val="Normal"/>
    <w:link w:val="Doc-text2Char"/>
    <w:uiPriority w:val="1"/>
    <w:qFormat/>
    <w:rsid w:val="52EF4E77"/>
    <w:pPr>
      <w:tabs>
        <w:tab w:val="left" w:pos="1622"/>
      </w:tabs>
      <w:spacing w:after="0"/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uiPriority w:val="1"/>
    <w:rsid w:val="005831DD"/>
    <w:rPr>
      <w:rFonts w:ascii="Arial" w:eastAsia="MS Mincho" w:hAnsi="Arial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52EF4E77"/>
    <w:pPr>
      <w:spacing w:after="0"/>
      <w:ind w:left="720"/>
      <w:contextualSpacing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1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uiPriority w:val="1"/>
    <w:rsid w:val="52EF4E77"/>
    <w:pPr>
      <w:spacing w:after="0"/>
    </w:pPr>
    <w:rPr>
      <w:rFonts w:eastAsia="Calibri"/>
      <w:sz w:val="24"/>
      <w:szCs w:val="24"/>
    </w:rPr>
  </w:style>
  <w:style w:type="paragraph" w:styleId="BodyText">
    <w:name w:val="Body Text"/>
    <w:basedOn w:val="Normal"/>
    <w:link w:val="BodyTextChar"/>
    <w:uiPriority w:val="1"/>
    <w:rsid w:val="00C72E18"/>
    <w:pPr>
      <w:spacing w:after="120"/>
    </w:pPr>
  </w:style>
  <w:style w:type="character" w:customStyle="1" w:styleId="BodyTextChar">
    <w:name w:val="Body Text Char"/>
    <w:link w:val="BodyText"/>
    <w:uiPriority w:val="1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1"/>
    <w:semiHidden/>
    <w:rsid w:val="004241C5"/>
    <w:rPr>
      <w:rFonts w:ascii="Times New Roman" w:eastAsia="MS Mincho" w:hAnsi="Times New Roman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uiPriority w:val="1"/>
    <w:rsid w:val="52EF4E77"/>
    <w:pPr>
      <w:widowControl w:val="0"/>
      <w:spacing w:afterLines="50" w:line="264" w:lineRule="auto"/>
      <w:jc w:val="both"/>
    </w:pPr>
    <w:rPr>
      <w:rFonts w:eastAsia="Batang"/>
      <w:sz w:val="22"/>
      <w:szCs w:val="22"/>
      <w:lang w:eastAsia="ko-KR"/>
    </w:rPr>
  </w:style>
  <w:style w:type="paragraph" w:styleId="NormalWeb">
    <w:name w:val="Normal (Web)"/>
    <w:basedOn w:val="Normal"/>
    <w:uiPriority w:val="99"/>
    <w:unhideWhenUsed/>
    <w:qFormat/>
    <w:rsid w:val="52EF4E77"/>
    <w:pPr>
      <w:spacing w:beforeAutospacing="1" w:afterAutospacing="1"/>
    </w:pPr>
    <w:rPr>
      <w:sz w:val="24"/>
      <w:szCs w:val="24"/>
    </w:rPr>
  </w:style>
  <w:style w:type="character" w:customStyle="1" w:styleId="B1Char">
    <w:name w:val="B1 Char"/>
    <w:link w:val="B1"/>
    <w:uiPriority w:val="1"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uiPriority w:val="1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uiPriority w:val="1"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1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uiPriority w:val="1"/>
    <w:rsid w:val="0837B821"/>
    <w:pPr>
      <w:numPr>
        <w:numId w:val="15"/>
      </w:numPr>
      <w:spacing w:after="0"/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uiPriority w:val="1"/>
    <w:qFormat/>
    <w:rsid w:val="0837B821"/>
    <w:pPr>
      <w:numPr>
        <w:numId w:val="16"/>
      </w:numPr>
      <w:spacing w:after="0"/>
    </w:pPr>
    <w:rPr>
      <w:rFonts w:ascii="Times" w:eastAsia="Batang" w:hAnsi="Times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837B821"/>
    <w:pPr>
      <w:spacing w:after="0"/>
      <w:contextualSpacing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5819"/>
    <w:rPr>
      <w:rFonts w:asciiTheme="majorHAnsi" w:eastAsiaTheme="majorEastAsia" w:hAnsiTheme="majorHAnsi" w:cstheme="majorBidi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837B821"/>
    <w:rPr>
      <w:rFonts w:eastAsiaTheme="minorEastAsia"/>
      <w:color w:val="5A5A5A"/>
    </w:rPr>
  </w:style>
  <w:style w:type="character" w:customStyle="1" w:styleId="SubtitleChar">
    <w:name w:val="Subtitle Char"/>
    <w:basedOn w:val="DefaultParagraphFont"/>
    <w:link w:val="Subtitle"/>
    <w:uiPriority w:val="11"/>
    <w:rsid w:val="00CE5819"/>
    <w:rPr>
      <w:rFonts w:ascii="Times New Roman" w:eastAsiaTheme="minorEastAsia" w:hAnsi="Times New Roman"/>
      <w:color w:val="5A5A5A"/>
    </w:rPr>
  </w:style>
  <w:style w:type="paragraph" w:styleId="Quote">
    <w:name w:val="Quote"/>
    <w:basedOn w:val="Normal"/>
    <w:next w:val="Normal"/>
    <w:link w:val="QuoteChar"/>
    <w:uiPriority w:val="29"/>
    <w:qFormat/>
    <w:rsid w:val="0837B82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5819"/>
    <w:rPr>
      <w:rFonts w:ascii="Times New Roman" w:hAnsi="Times New Roman"/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837B821"/>
    <w:pP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5819"/>
    <w:rPr>
      <w:rFonts w:ascii="Times New Roman" w:hAnsi="Times New Roman"/>
      <w:i/>
      <w:iCs/>
      <w:color w:val="5B9BD5" w:themeColor="accent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837B821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E5819"/>
    <w:rPr>
      <w:rFonts w:ascii="Times New Roman" w:hAnsi="Times New Roman"/>
    </w:rPr>
  </w:style>
  <w:style w:type="character" w:styleId="Mention">
    <w:name w:val="Mention"/>
    <w:basedOn w:val="DefaultParagraphFont"/>
    <w:uiPriority w:val="99"/>
    <w:unhideWhenUsed/>
    <w:rsid w:val="00E531D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1319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2023-05-15T10:25:00Z</dcterms:created>
  <dcterms:modified xsi:type="dcterms:W3CDTF">2023-05-15T10:25:00Z</dcterms:modified>
</cp:coreProperties>
</file>