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E3A28" w14:textId="5C0FE86C" w:rsidR="00370BEB" w:rsidRPr="003D1C9C" w:rsidRDefault="00370BEB" w:rsidP="00AB53AC">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Pr>
          <w:rFonts w:ascii="Arial" w:hAnsi="Arial" w:cs="Arial"/>
          <w:b/>
          <w:bCs/>
          <w:kern w:val="2"/>
          <w:lang w:eastAsia="zh-CN"/>
        </w:rPr>
        <w:t>3</w:t>
      </w:r>
      <w:r>
        <w:rPr>
          <w:rFonts w:ascii="Arial" w:hAnsi="Arial" w:cs="Arial"/>
          <w:b/>
          <w:bCs/>
          <w:kern w:val="2"/>
          <w:lang w:eastAsia="zh-CN"/>
        </w:rPr>
        <w:tab/>
      </w:r>
      <w:r w:rsidR="00C34C32" w:rsidRPr="00C34C32">
        <w:rPr>
          <w:rFonts w:ascii="Arial" w:hAnsi="Arial" w:cs="Arial"/>
          <w:b/>
          <w:bCs/>
          <w:kern w:val="2"/>
          <w:lang w:eastAsia="zh-CN"/>
        </w:rPr>
        <w:t>R1-2304367</w:t>
      </w:r>
    </w:p>
    <w:bookmarkEnd w:id="0"/>
    <w:p w14:paraId="22E9F9CF" w14:textId="77777777" w:rsidR="00370BEB" w:rsidRDefault="00370BEB" w:rsidP="00370BEB">
      <w:pPr>
        <w:spacing w:after="60"/>
        <w:ind w:left="1555" w:hanging="1555"/>
        <w:jc w:val="left"/>
        <w:rPr>
          <w:rFonts w:ascii="Arial" w:hAnsi="Arial" w:cs="Arial"/>
          <w:b/>
          <w:bCs/>
          <w:kern w:val="2"/>
          <w:lang w:eastAsia="zh-CN"/>
        </w:rPr>
      </w:pPr>
      <w:r w:rsidRPr="006F3C00">
        <w:rPr>
          <w:rFonts w:ascii="Arial" w:hAnsi="Arial" w:cs="Arial"/>
          <w:b/>
          <w:bCs/>
          <w:kern w:val="2"/>
          <w:lang w:eastAsia="zh-CN"/>
        </w:rPr>
        <w:t>Incheon, Korea, May 22nd – May 26th, 2023</w:t>
      </w:r>
    </w:p>
    <w:p w14:paraId="6D855A2C" w14:textId="1606140D"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057DE5">
        <w:rPr>
          <w:rFonts w:ascii="Arial" w:hAnsi="Arial" w:cs="Arial"/>
          <w:b/>
          <w:lang w:eastAsia="zh-CN"/>
        </w:rPr>
        <w:t>3</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72B5A5F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E29AA">
        <w:rPr>
          <w:rFonts w:ascii="Arial" w:hAnsi="Arial" w:cs="Arial"/>
          <w:b/>
          <w:lang w:eastAsia="zh-CN"/>
        </w:rPr>
        <w:t>Discussion on resource allocation for SL PRS</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53DCAD8" w14:textId="1A980F93"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pPr>
        <w:numPr>
          <w:ilvl w:val="0"/>
          <w:numId w:val="4"/>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SL PRS for support of </w:t>
      </w:r>
      <w:proofErr w:type="spellStart"/>
      <w:r w:rsidRPr="00431F16">
        <w:rPr>
          <w:sz w:val="20"/>
          <w:szCs w:val="20"/>
          <w:lang w:eastAsia="ko-KR"/>
        </w:rPr>
        <w:t>sidelink</w:t>
      </w:r>
      <w:proofErr w:type="spellEnd"/>
      <w:r w:rsidRPr="00431F1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431F16" w:rsidRDefault="00431F16">
      <w:pPr>
        <w:numPr>
          <w:ilvl w:val="1"/>
          <w:numId w:val="4"/>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measurements to support RTT-type solutions using SL, SL-</w:t>
      </w:r>
      <w:proofErr w:type="spellStart"/>
      <w:r w:rsidRPr="00431F16">
        <w:rPr>
          <w:sz w:val="20"/>
          <w:szCs w:val="20"/>
          <w:lang w:eastAsia="ko-KR"/>
        </w:rPr>
        <w:t>AoA</w:t>
      </w:r>
      <w:proofErr w:type="spellEnd"/>
      <w:r w:rsidRPr="00431F16">
        <w:rPr>
          <w:sz w:val="20"/>
          <w:szCs w:val="20"/>
          <w:lang w:eastAsia="ko-KR"/>
        </w:rPr>
        <w:t>,</w:t>
      </w:r>
      <w:r w:rsidRPr="00B3702E">
        <w:rPr>
          <w:sz w:val="20"/>
          <w:szCs w:val="20"/>
          <w:lang w:eastAsia="ko-KR"/>
        </w:rPr>
        <w:t xml:space="preserve"> </w:t>
      </w:r>
      <w:r w:rsidRPr="00431F16">
        <w:rPr>
          <w:sz w:val="20"/>
          <w:szCs w:val="20"/>
          <w:lang w:eastAsia="ko-KR"/>
        </w:rPr>
        <w:t>and SL-TDOA [RAN1, RAN2].</w:t>
      </w:r>
    </w:p>
    <w:p w14:paraId="4A99D341" w14:textId="77777777" w:rsidR="00431F16" w:rsidRPr="00631025" w:rsidRDefault="00431F16">
      <w:pPr>
        <w:numPr>
          <w:ilvl w:val="1"/>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Specify support of resource allocation for SL PRS:</w:t>
      </w:r>
    </w:p>
    <w:p w14:paraId="0A4A4653" w14:textId="77777777" w:rsidR="00431F16" w:rsidRPr="00631025" w:rsidRDefault="00431F16">
      <w:pPr>
        <w:numPr>
          <w:ilvl w:val="2"/>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631025" w:rsidRDefault="00431F16">
      <w:pPr>
        <w:numPr>
          <w:ilvl w:val="3"/>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For resource allocation mechanism for SL PRS in Scheme 2: </w:t>
      </w:r>
    </w:p>
    <w:p w14:paraId="51A8A879" w14:textId="77777777" w:rsidR="00431F16" w:rsidRPr="00631025" w:rsidRDefault="00431F16">
      <w:pPr>
        <w:numPr>
          <w:ilvl w:val="4"/>
          <w:numId w:val="4"/>
        </w:numPr>
        <w:autoSpaceDE/>
        <w:autoSpaceDN/>
        <w:adjustRightInd/>
        <w:snapToGrid/>
        <w:spacing w:after="0" w:line="276" w:lineRule="auto"/>
        <w:jc w:val="left"/>
        <w:rPr>
          <w:rFonts w:eastAsia="MS Mincho"/>
          <w:sz w:val="20"/>
          <w:szCs w:val="20"/>
          <w:highlight w:val="yellow"/>
          <w:lang w:eastAsia="ko-KR"/>
        </w:rPr>
      </w:pPr>
      <w:r w:rsidRPr="00631025">
        <w:rPr>
          <w:bCs/>
          <w:sz w:val="20"/>
          <w:szCs w:val="20"/>
          <w:highlight w:val="yellow"/>
          <w:lang w:val="en-GB" w:eastAsia="en-GB"/>
        </w:rPr>
        <w:t>Study and specify support of sensing-based resource allocation, and/or a random resource selection [RAN1].</w:t>
      </w:r>
    </w:p>
    <w:p w14:paraId="4E53F928" w14:textId="77777777" w:rsidR="00431F16" w:rsidRPr="00631025" w:rsidRDefault="00431F16">
      <w:pPr>
        <w:numPr>
          <w:ilvl w:val="4"/>
          <w:numId w:val="4"/>
        </w:numPr>
        <w:autoSpaceDE/>
        <w:autoSpaceDN/>
        <w:adjustRightInd/>
        <w:snapToGrid/>
        <w:spacing w:after="0" w:line="276" w:lineRule="auto"/>
        <w:jc w:val="left"/>
        <w:rPr>
          <w:rFonts w:eastAsia="MS Mincho"/>
          <w:sz w:val="20"/>
          <w:szCs w:val="20"/>
          <w:highlight w:val="yellow"/>
          <w:lang w:eastAsia="ko-KR"/>
        </w:rPr>
      </w:pPr>
      <w:bookmarkStart w:id="3" w:name="_Hlk125464011"/>
      <w:r w:rsidRPr="00631025">
        <w:rPr>
          <w:rFonts w:eastAsia="MS Mincho"/>
          <w:sz w:val="20"/>
          <w:szCs w:val="20"/>
          <w:highlight w:val="yellow"/>
          <w:lang w:eastAsia="ko-KR"/>
        </w:rPr>
        <w:t>Study and specify solutions for congestion control for SL PRS and/or inter-UE coordination</w:t>
      </w:r>
      <w:r w:rsidRPr="00631025">
        <w:rPr>
          <w:sz w:val="20"/>
          <w:szCs w:val="20"/>
          <w:highlight w:val="yellow"/>
          <w:lang w:eastAsia="ko-KR"/>
        </w:rPr>
        <w:t xml:space="preserve"> for SL-PRS [RAN1]</w:t>
      </w:r>
      <w:r w:rsidRPr="00631025">
        <w:rPr>
          <w:rFonts w:eastAsia="MS Mincho"/>
          <w:sz w:val="20"/>
          <w:szCs w:val="20"/>
          <w:highlight w:val="yellow"/>
          <w:lang w:eastAsia="ko-KR"/>
        </w:rPr>
        <w:t>.</w:t>
      </w:r>
    </w:p>
    <w:bookmarkEnd w:id="3"/>
    <w:p w14:paraId="068A4D26" w14:textId="77777777" w:rsidR="00431F16" w:rsidRPr="00631025" w:rsidRDefault="00431F16">
      <w:pPr>
        <w:numPr>
          <w:ilvl w:val="2"/>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Support resource allocation for shared resource pool with Rel-16/17/18 </w:t>
      </w:r>
      <w:proofErr w:type="spellStart"/>
      <w:r w:rsidRPr="00631025">
        <w:rPr>
          <w:sz w:val="20"/>
          <w:szCs w:val="20"/>
          <w:highlight w:val="yellow"/>
          <w:lang w:eastAsia="ko-KR"/>
        </w:rPr>
        <w:t>sidelink</w:t>
      </w:r>
      <w:proofErr w:type="spellEnd"/>
      <w:r w:rsidRPr="00631025">
        <w:rPr>
          <w:sz w:val="20"/>
          <w:szCs w:val="20"/>
          <w:highlight w:val="yellow"/>
          <w:lang w:eastAsia="ko-KR"/>
        </w:rPr>
        <w:t xml:space="preserve"> communication and dedicated resource pool for SL PRS [RAN1].</w:t>
      </w:r>
    </w:p>
    <w:p w14:paraId="02BE6793" w14:textId="77777777" w:rsidR="00431F16" w:rsidRPr="00631025" w:rsidRDefault="00431F16">
      <w:pPr>
        <w:numPr>
          <w:ilvl w:val="3"/>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NOTE: For SL positioning resource (pre-)configuration in a shared resource pool with Rel-16/17/18 </w:t>
      </w:r>
      <w:proofErr w:type="spellStart"/>
      <w:r w:rsidRPr="00631025">
        <w:rPr>
          <w:sz w:val="20"/>
          <w:szCs w:val="20"/>
          <w:highlight w:val="yellow"/>
          <w:lang w:eastAsia="ko-KR"/>
        </w:rPr>
        <w:t>sidelink</w:t>
      </w:r>
      <w:proofErr w:type="spellEnd"/>
      <w:r w:rsidRPr="00631025">
        <w:rPr>
          <w:sz w:val="20"/>
          <w:szCs w:val="20"/>
          <w:highlight w:val="yellow"/>
          <w:lang w:eastAsia="ko-KR"/>
        </w:rPr>
        <w:t xml:space="preserve"> communication, backward compatibility with legacy Rel-16/17 UEs should be ensured.</w:t>
      </w:r>
    </w:p>
    <w:p w14:paraId="5D9831CA"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631025" w:rsidRDefault="00431F16">
      <w:pPr>
        <w:numPr>
          <w:ilvl w:val="1"/>
          <w:numId w:val="4"/>
        </w:numPr>
        <w:autoSpaceDE/>
        <w:autoSpaceDN/>
        <w:adjustRightInd/>
        <w:snapToGrid/>
        <w:spacing w:after="0" w:line="276" w:lineRule="auto"/>
        <w:jc w:val="left"/>
        <w:rPr>
          <w:sz w:val="20"/>
          <w:szCs w:val="20"/>
          <w:highlight w:val="yellow"/>
          <w:lang w:eastAsia="ko-KR"/>
        </w:rPr>
      </w:pPr>
      <w:bookmarkStart w:id="4" w:name="_Hlk127189304"/>
      <w:r w:rsidRPr="00631025">
        <w:rPr>
          <w:sz w:val="20"/>
          <w:szCs w:val="20"/>
          <w:highlight w:val="yellow"/>
          <w:lang w:eastAsia="ko-KR"/>
        </w:rPr>
        <w:t xml:space="preserve">Specify </w:t>
      </w:r>
      <w:proofErr w:type="spellStart"/>
      <w:r w:rsidRPr="00631025">
        <w:rPr>
          <w:sz w:val="20"/>
          <w:szCs w:val="20"/>
          <w:highlight w:val="yellow"/>
          <w:lang w:eastAsia="ko-KR"/>
        </w:rPr>
        <w:t>signalling</w:t>
      </w:r>
      <w:proofErr w:type="spellEnd"/>
      <w:r w:rsidRPr="00631025">
        <w:rPr>
          <w:sz w:val="20"/>
          <w:szCs w:val="20"/>
          <w:highlight w:val="yellow"/>
          <w:lang w:eastAsia="ko-KR"/>
        </w:rPr>
        <w:t xml:space="preserve"> and associated UE behavior for support of unicast, groupcast (not including many to one) and broadcast of SL PRS transmissions </w:t>
      </w:r>
      <w:bookmarkEnd w:id="4"/>
      <w:r w:rsidRPr="00631025">
        <w:rPr>
          <w:sz w:val="20"/>
          <w:szCs w:val="20"/>
          <w:highlight w:val="yellow"/>
          <w:lang w:eastAsia="ko-KR"/>
        </w:rPr>
        <w:t>[RAN1, RAN2].</w:t>
      </w:r>
    </w:p>
    <w:p w14:paraId="4BDC4327"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reporting </w:t>
      </w:r>
      <w:proofErr w:type="spellStart"/>
      <w:r w:rsidRPr="00431F16">
        <w:rPr>
          <w:sz w:val="20"/>
          <w:szCs w:val="20"/>
          <w:lang w:eastAsia="ko-KR"/>
        </w:rPr>
        <w:t>signalling</w:t>
      </w:r>
      <w:proofErr w:type="spellEnd"/>
      <w:r w:rsidRPr="00431F16">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hint="eastAsia"/>
          <w:sz w:val="20"/>
          <w:szCs w:val="20"/>
          <w:lang w:val="en-GB" w:eastAsia="zh-CN"/>
        </w:rPr>
        <w:t>p</w:t>
      </w:r>
      <w:r w:rsidRPr="00431F16">
        <w:rPr>
          <w:sz w:val="20"/>
          <w:szCs w:val="20"/>
          <w:lang w:val="en-GB" w:eastAsia="zh-CN"/>
        </w:rPr>
        <w:t xml:space="preserve">rotocol </w:t>
      </w:r>
      <w:r w:rsidRPr="00431F16">
        <w:rPr>
          <w:rFonts w:eastAsia="DengXian" w:hint="eastAsia"/>
          <w:sz w:val="20"/>
          <w:szCs w:val="20"/>
          <w:lang w:val="en-GB" w:eastAsia="zh-CN"/>
        </w:rPr>
        <w:t xml:space="preserve">and procedures </w:t>
      </w:r>
      <w:r w:rsidRPr="00431F16">
        <w:rPr>
          <w:sz w:val="20"/>
          <w:szCs w:val="20"/>
          <w:lang w:val="en-GB" w:eastAsia="zh-CN"/>
        </w:rPr>
        <w:t xml:space="preserve">for SL positioning between UEs (Protocol for </w:t>
      </w:r>
      <w:proofErr w:type="spellStart"/>
      <w:r w:rsidRPr="00431F16">
        <w:rPr>
          <w:sz w:val="20"/>
          <w:szCs w:val="20"/>
          <w:lang w:val="en-GB" w:eastAsia="zh-CN"/>
        </w:rPr>
        <w:t>Sidelink</w:t>
      </w:r>
      <w:proofErr w:type="spellEnd"/>
      <w:r w:rsidRPr="00431F16">
        <w:rPr>
          <w:sz w:val="20"/>
          <w:szCs w:val="20"/>
          <w:lang w:val="en-GB" w:eastAsia="zh-CN"/>
        </w:rPr>
        <w:t xml:space="preserve"> positioning procedures (SLPP))</w:t>
      </w:r>
      <w:r w:rsidRPr="00431F16">
        <w:rPr>
          <w:sz w:val="20"/>
          <w:szCs w:val="20"/>
          <w:lang w:eastAsia="ko-KR"/>
        </w:rPr>
        <w:t>.</w:t>
      </w:r>
    </w:p>
    <w:p w14:paraId="61BF827E"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sz w:val="20"/>
          <w:szCs w:val="20"/>
          <w:lang w:val="en-GB" w:eastAsia="zh-CN"/>
        </w:rPr>
        <w:t>protocol and procedures for SL positioning between UEs and LMF</w:t>
      </w:r>
      <w:r w:rsidRPr="00431F16">
        <w:rPr>
          <w:rFonts w:eastAsia="MS Mincho"/>
          <w:sz w:val="20"/>
          <w:szCs w:val="20"/>
          <w:lang w:val="en-GB" w:eastAsia="zh-CN"/>
        </w:rPr>
        <w:t xml:space="preserve">. </w:t>
      </w:r>
    </w:p>
    <w:p w14:paraId="0AFDFEAF"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to NG-RAN for</w:t>
      </w:r>
      <w:r w:rsidRPr="00431F16" w:rsidDel="00527ADA">
        <w:rPr>
          <w:sz w:val="20"/>
          <w:szCs w:val="20"/>
          <w:lang w:eastAsia="ko-KR"/>
        </w:rPr>
        <w:t xml:space="preserve"> </w:t>
      </w:r>
      <w:proofErr w:type="spellStart"/>
      <w:r w:rsidRPr="00431F16">
        <w:rPr>
          <w:sz w:val="20"/>
          <w:szCs w:val="20"/>
          <w:lang w:eastAsia="ko-KR"/>
        </w:rPr>
        <w:t>sidelink</w:t>
      </w:r>
      <w:proofErr w:type="spellEnd"/>
      <w:r w:rsidRPr="00431F16">
        <w:rPr>
          <w:sz w:val="20"/>
          <w:szCs w:val="20"/>
          <w:lang w:eastAsia="ko-KR"/>
        </w:rPr>
        <w:t xml:space="preserve"> positioning and ranging service authorizations as needed. [RAN3, RAN2] </w:t>
      </w:r>
    </w:p>
    <w:p w14:paraId="4D202A0F" w14:textId="4379960D" w:rsidR="00431F16" w:rsidRPr="00431F16" w:rsidRDefault="00431F16">
      <w:pPr>
        <w:numPr>
          <w:ilvl w:val="1"/>
          <w:numId w:val="4"/>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3FECB3D9" w:rsidR="00D92109" w:rsidRPr="005A2D59" w:rsidRDefault="00D92109" w:rsidP="00D92109">
      <w:r>
        <w:t xml:space="preserve">In this contribution, we focus on </w:t>
      </w:r>
      <w:r w:rsidRPr="00D92109">
        <w:t>potential solutions for SL positioning</w:t>
      </w:r>
      <w:r w:rsidR="00431F16">
        <w:t xml:space="preserve"> </w:t>
      </w:r>
      <w:r w:rsidR="002277BE">
        <w:t>resource allocation i</w:t>
      </w:r>
      <w:r w:rsidR="002277BE" w:rsidRPr="002277BE">
        <w:t>ncluding details related to the support of unicast/groupcast/broadcast of SL PRS transmissions</w:t>
      </w:r>
      <w:r>
        <w:t>.</w:t>
      </w:r>
      <w:r w:rsidR="00B7129A">
        <w:t xml:space="preserve"> </w:t>
      </w:r>
    </w:p>
    <w:p w14:paraId="5AE79789" w14:textId="0FDE4495" w:rsidR="00AE6874" w:rsidRDefault="00AE6874" w:rsidP="00AE6874">
      <w:pPr>
        <w:pStyle w:val="Heading1"/>
      </w:pPr>
      <w:r>
        <w:lastRenderedPageBreak/>
        <w:t>Agreements reached in RAN1</w:t>
      </w:r>
      <w:r w:rsidR="00000C53">
        <w:t xml:space="preserve"> </w:t>
      </w:r>
      <w:r>
        <w:t>#112bis-</w:t>
      </w:r>
      <w:proofErr w:type="gramStart"/>
      <w:r>
        <w:t>e</w:t>
      </w:r>
      <w:proofErr w:type="gramEnd"/>
    </w:p>
    <w:p w14:paraId="520744B1"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7BE324B2"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sz w:val="20"/>
          <w:szCs w:val="20"/>
          <w:lang w:val="en-GB"/>
        </w:rPr>
        <w:t xml:space="preserve">For Scheme 1 SL-PRS resource allocation, a transmitting UE can receive a SL-PRS resource allocation </w:t>
      </w:r>
      <w:proofErr w:type="spellStart"/>
      <w:r w:rsidRPr="00AE6874">
        <w:rPr>
          <w:rFonts w:ascii="Times" w:eastAsia="Batang" w:hAnsi="Times"/>
          <w:sz w:val="20"/>
          <w:szCs w:val="20"/>
          <w:lang w:val="en-GB"/>
        </w:rPr>
        <w:t>signaling</w:t>
      </w:r>
      <w:proofErr w:type="spellEnd"/>
      <w:r w:rsidRPr="00AE6874">
        <w:rPr>
          <w:rFonts w:ascii="Times" w:eastAsia="Batang" w:hAnsi="Times"/>
          <w:sz w:val="20"/>
          <w:szCs w:val="20"/>
          <w:lang w:val="en-GB"/>
        </w:rPr>
        <w:t xml:space="preserve"> from </w:t>
      </w:r>
      <w:proofErr w:type="spellStart"/>
      <w:r w:rsidRPr="00AE6874">
        <w:rPr>
          <w:rFonts w:ascii="Times" w:eastAsia="Batang" w:hAnsi="Times"/>
          <w:sz w:val="20"/>
          <w:szCs w:val="20"/>
          <w:lang w:val="en-GB"/>
        </w:rPr>
        <w:t>gNB</w:t>
      </w:r>
      <w:proofErr w:type="spellEnd"/>
      <w:r w:rsidRPr="00AE6874">
        <w:rPr>
          <w:rFonts w:ascii="Times" w:eastAsia="Batang" w:hAnsi="Times"/>
          <w:sz w:val="20"/>
          <w:szCs w:val="20"/>
          <w:lang w:val="en-GB"/>
        </w:rPr>
        <w:t xml:space="preserve"> through a</w:t>
      </w:r>
    </w:p>
    <w:p w14:paraId="5403BE2B" w14:textId="77777777" w:rsidR="00AE6874" w:rsidRPr="00AE6874" w:rsidRDefault="00AE6874">
      <w:pPr>
        <w:numPr>
          <w:ilvl w:val="0"/>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Dynamic grant</w:t>
      </w:r>
    </w:p>
    <w:p w14:paraId="2EA35B0D"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 xml:space="preserve">FFS Reuse DCI format 3_0 for signalling </w:t>
      </w:r>
      <w:r w:rsidRPr="00AE6874">
        <w:rPr>
          <w:rFonts w:ascii="Times" w:eastAsia="Batang" w:hAnsi="Times"/>
          <w:sz w:val="20"/>
          <w:szCs w:val="20"/>
          <w:lang w:val="en-GB"/>
        </w:rPr>
        <w:t>SL-PRS resource allocation</w:t>
      </w:r>
      <w:r w:rsidRPr="00AE6874">
        <w:rPr>
          <w:rFonts w:eastAsia="Times New Roman"/>
          <w:sz w:val="20"/>
          <w:szCs w:val="20"/>
          <w:lang w:val="en-GB"/>
        </w:rPr>
        <w:t xml:space="preserve"> or </w:t>
      </w:r>
      <w:proofErr w:type="gramStart"/>
      <w:r w:rsidRPr="00AE6874">
        <w:rPr>
          <w:rFonts w:eastAsia="Times New Roman"/>
          <w:sz w:val="20"/>
          <w:szCs w:val="20"/>
          <w:lang w:val="en-GB"/>
        </w:rPr>
        <w:t>Support</w:t>
      </w:r>
      <w:proofErr w:type="gramEnd"/>
      <w:r w:rsidRPr="00AE6874">
        <w:rPr>
          <w:rFonts w:eastAsia="Times New Roman"/>
          <w:sz w:val="20"/>
          <w:szCs w:val="20"/>
          <w:lang w:val="en-GB"/>
        </w:rPr>
        <w:t xml:space="preserve"> a new DCI format (3_X) and consider DCI format 3_0 as a starting point</w:t>
      </w:r>
    </w:p>
    <w:p w14:paraId="4BE8DCFC" w14:textId="77777777" w:rsidR="00AE6874" w:rsidRPr="00AE6874" w:rsidRDefault="00AE6874">
      <w:pPr>
        <w:numPr>
          <w:ilvl w:val="0"/>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 xml:space="preserve">Configured grant type </w:t>
      </w:r>
      <w:proofErr w:type="gramStart"/>
      <w:r w:rsidRPr="00AE6874">
        <w:rPr>
          <w:rFonts w:eastAsia="Times New Roman"/>
          <w:sz w:val="20"/>
          <w:szCs w:val="20"/>
          <w:lang w:val="en-GB"/>
        </w:rPr>
        <w:t>1</w:t>
      </w:r>
      <w:proofErr w:type="gramEnd"/>
    </w:p>
    <w:p w14:paraId="3F729287"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 xml:space="preserve">the SL-PRS transmission(s) follows the higher layer </w:t>
      </w:r>
      <w:proofErr w:type="gramStart"/>
      <w:r w:rsidRPr="00AE6874">
        <w:rPr>
          <w:rFonts w:eastAsia="Times New Roman"/>
          <w:sz w:val="20"/>
          <w:szCs w:val="20"/>
          <w:lang w:val="en-GB"/>
        </w:rPr>
        <w:t>configuration</w:t>
      </w:r>
      <w:proofErr w:type="gramEnd"/>
    </w:p>
    <w:p w14:paraId="296C1CDC" w14:textId="77777777" w:rsidR="00AE6874" w:rsidRPr="00AE6874" w:rsidRDefault="00AE6874">
      <w:pPr>
        <w:numPr>
          <w:ilvl w:val="0"/>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 xml:space="preserve">Configured grant type </w:t>
      </w:r>
      <w:proofErr w:type="gramStart"/>
      <w:r w:rsidRPr="00AE6874">
        <w:rPr>
          <w:rFonts w:eastAsia="Times New Roman"/>
          <w:sz w:val="20"/>
          <w:szCs w:val="20"/>
          <w:lang w:val="en-GB"/>
        </w:rPr>
        <w:t>2</w:t>
      </w:r>
      <w:proofErr w:type="gramEnd"/>
    </w:p>
    <w:p w14:paraId="339BF944"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 xml:space="preserve">Support activating and releasing the configured grant using a new DCI format 3_X or 3_0 (to be </w:t>
      </w:r>
      <w:proofErr w:type="gramStart"/>
      <w:r w:rsidRPr="00AE6874">
        <w:rPr>
          <w:rFonts w:eastAsia="Times New Roman"/>
          <w:sz w:val="20"/>
          <w:szCs w:val="20"/>
          <w:lang w:val="en-GB"/>
        </w:rPr>
        <w:t>down-selected</w:t>
      </w:r>
      <w:proofErr w:type="gramEnd"/>
      <w:r w:rsidRPr="00AE6874">
        <w:rPr>
          <w:rFonts w:eastAsia="Times New Roman"/>
          <w:sz w:val="20"/>
          <w:szCs w:val="20"/>
          <w:lang w:val="en-GB"/>
        </w:rPr>
        <w:t xml:space="preserve"> between the two DCI formats)</w:t>
      </w:r>
    </w:p>
    <w:p w14:paraId="01B67B46"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The above mechanisms use NR Rel-16 mode-1 </w:t>
      </w:r>
      <w:proofErr w:type="spellStart"/>
      <w:r w:rsidRPr="00AE6874">
        <w:rPr>
          <w:rFonts w:eastAsia="Batang"/>
          <w:sz w:val="20"/>
          <w:szCs w:val="20"/>
          <w:lang w:val="en-GB"/>
        </w:rPr>
        <w:t>signaling</w:t>
      </w:r>
      <w:proofErr w:type="spellEnd"/>
      <w:r w:rsidRPr="00AE6874">
        <w:rPr>
          <w:rFonts w:eastAsia="Batang"/>
          <w:sz w:val="20"/>
          <w:szCs w:val="20"/>
          <w:lang w:val="en-GB"/>
        </w:rPr>
        <w:t xml:space="preserve"> as a starting </w:t>
      </w:r>
      <w:proofErr w:type="gramStart"/>
      <w:r w:rsidRPr="00AE6874">
        <w:rPr>
          <w:rFonts w:eastAsia="Batang"/>
          <w:sz w:val="20"/>
          <w:szCs w:val="20"/>
          <w:lang w:val="en-GB"/>
        </w:rPr>
        <w:t>point</w:t>
      </w:r>
      <w:proofErr w:type="gramEnd"/>
    </w:p>
    <w:p w14:paraId="50A3F08A" w14:textId="77777777" w:rsidR="00AE6874" w:rsidRPr="00C93EF0" w:rsidRDefault="00AE6874">
      <w:pPr>
        <w:numPr>
          <w:ilvl w:val="0"/>
          <w:numId w:val="7"/>
        </w:numPr>
        <w:autoSpaceDE/>
        <w:autoSpaceDN/>
        <w:adjustRightInd/>
        <w:snapToGrid/>
        <w:spacing w:after="0"/>
        <w:contextualSpacing/>
        <w:jc w:val="left"/>
        <w:rPr>
          <w:rFonts w:eastAsia="Batang"/>
          <w:sz w:val="20"/>
          <w:szCs w:val="20"/>
          <w:highlight w:val="yellow"/>
          <w:lang w:val="en-GB"/>
        </w:rPr>
      </w:pPr>
      <w:r w:rsidRPr="00C93EF0">
        <w:rPr>
          <w:rFonts w:eastAsia="Batang"/>
          <w:sz w:val="20"/>
          <w:szCs w:val="20"/>
          <w:highlight w:val="yellow"/>
          <w:lang w:val="en-GB"/>
        </w:rPr>
        <w:t>FFS: whether same/different DCI format(s) are applied for shared pool and dedicated pool.</w:t>
      </w:r>
    </w:p>
    <w:p w14:paraId="3C4FBC3F" w14:textId="77777777" w:rsidR="00AE6874" w:rsidRPr="00C93EF0" w:rsidRDefault="00AE6874">
      <w:pPr>
        <w:numPr>
          <w:ilvl w:val="0"/>
          <w:numId w:val="7"/>
        </w:numPr>
        <w:autoSpaceDE/>
        <w:autoSpaceDN/>
        <w:adjustRightInd/>
        <w:snapToGrid/>
        <w:spacing w:after="0"/>
        <w:contextualSpacing/>
        <w:jc w:val="left"/>
        <w:rPr>
          <w:rFonts w:eastAsia="Batang"/>
          <w:sz w:val="20"/>
          <w:szCs w:val="20"/>
          <w:highlight w:val="yellow"/>
          <w:lang w:val="en-GB"/>
        </w:rPr>
      </w:pPr>
      <w:r w:rsidRPr="00C93EF0">
        <w:rPr>
          <w:rFonts w:eastAsia="Batang"/>
          <w:sz w:val="20"/>
          <w:szCs w:val="20"/>
          <w:highlight w:val="yellow"/>
          <w:lang w:val="en-GB"/>
        </w:rPr>
        <w:t>FFS: Further details</w:t>
      </w:r>
    </w:p>
    <w:p w14:paraId="59F58CC2"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p>
    <w:p w14:paraId="3C25E071"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14203375"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hint="eastAsia"/>
          <w:sz w:val="20"/>
          <w:szCs w:val="20"/>
          <w:lang w:val="en-GB"/>
        </w:rPr>
        <w:t>For a dedicated resource pool for positioning:</w:t>
      </w:r>
    </w:p>
    <w:p w14:paraId="3262D244"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hint="eastAsia"/>
          <w:sz w:val="20"/>
          <w:szCs w:val="20"/>
          <w:lang w:val="en-GB"/>
        </w:rPr>
        <w:t xml:space="preserve">No additional slots are needed to be </w:t>
      </w:r>
      <w:proofErr w:type="gramStart"/>
      <w:r w:rsidRPr="00AE6874">
        <w:rPr>
          <w:rFonts w:eastAsia="Batang" w:hint="eastAsia"/>
          <w:sz w:val="20"/>
          <w:szCs w:val="20"/>
          <w:lang w:val="en-GB"/>
        </w:rPr>
        <w:t>supported</w:t>
      </w:r>
      <w:proofErr w:type="gramEnd"/>
    </w:p>
    <w:p w14:paraId="14294E7A"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p>
    <w:p w14:paraId="0FB454A6"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14200BDF"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sz w:val="20"/>
          <w:szCs w:val="20"/>
          <w:lang w:val="en-GB"/>
        </w:rPr>
        <w:t xml:space="preserve">For SL-PRS transmission, either dedicated resource pool(s) or shared resource pool(s) or both can be (pre-)configured in the only SL BWP of a carrier. </w:t>
      </w:r>
    </w:p>
    <w:p w14:paraId="2C7419E4"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C93EF0">
        <w:rPr>
          <w:rFonts w:eastAsia="Batang"/>
          <w:sz w:val="20"/>
          <w:szCs w:val="20"/>
          <w:highlight w:val="yellow"/>
          <w:lang w:val="en-GB"/>
        </w:rPr>
        <w:t>A UE can be (pre-)configured with one or more dedicated SL resource pools</w:t>
      </w:r>
      <w:r w:rsidRPr="00AE6874">
        <w:rPr>
          <w:rFonts w:eastAsia="Batang"/>
          <w:sz w:val="20"/>
          <w:szCs w:val="20"/>
          <w:lang w:val="en-GB"/>
        </w:rPr>
        <w:t>.</w:t>
      </w:r>
    </w:p>
    <w:p w14:paraId="3D38B9E3"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A UE can be (pre-)configured with one or more shared SL resource pools.</w:t>
      </w:r>
    </w:p>
    <w:p w14:paraId="44400A64"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p>
    <w:p w14:paraId="67DB6F66"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684D8A6C"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hint="eastAsia"/>
          <w:sz w:val="20"/>
          <w:szCs w:val="20"/>
          <w:lang w:val="en-GB"/>
        </w:rPr>
        <w:t>Confirm the working assumption: Sensing-based and random selection can be allowed in the same resource pool.</w:t>
      </w:r>
    </w:p>
    <w:p w14:paraId="01C4406F"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Note</w:t>
      </w:r>
      <w:r w:rsidRPr="00AE6874">
        <w:rPr>
          <w:rFonts w:eastAsia="Batang" w:hint="eastAsia"/>
          <w:sz w:val="20"/>
          <w:szCs w:val="20"/>
          <w:lang w:val="en-GB"/>
        </w:rPr>
        <w:t>: It is possible to (pre-)configure a resource pool to exclusively use sensing-based resource allocation.</w:t>
      </w:r>
    </w:p>
    <w:p w14:paraId="60E884B7" w14:textId="77777777" w:rsidR="00AE6874" w:rsidRPr="00AE6874" w:rsidRDefault="00AE6874" w:rsidP="00AE6874">
      <w:pPr>
        <w:spacing w:after="0"/>
        <w:contextualSpacing/>
        <w:rPr>
          <w:rFonts w:ascii="Times" w:eastAsia="Batang" w:hAnsi="Times"/>
          <w:sz w:val="20"/>
          <w:szCs w:val="20"/>
          <w:lang w:val="en-GB"/>
        </w:rPr>
      </w:pPr>
    </w:p>
    <w:p w14:paraId="533848A2"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31474BC4"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sz w:val="20"/>
          <w:szCs w:val="20"/>
          <w:lang w:val="en-GB"/>
        </w:rPr>
        <w:t xml:space="preserve">For Scheme 2 SL-PRS resource allocation, specify congestion control mechanisms using the existing congestion control mechanisms as a starting point. </w:t>
      </w:r>
    </w:p>
    <w:p w14:paraId="17325AAC"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Study at least the following aspects on potential changes over the existing congestion control mechanisms: </w:t>
      </w:r>
    </w:p>
    <w:p w14:paraId="01CD425E"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CBR and CR definition for SL-PRS</w:t>
      </w:r>
    </w:p>
    <w:p w14:paraId="3A77C75F"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 xml:space="preserve">Which </w:t>
      </w:r>
      <w:proofErr w:type="gramStart"/>
      <w:r w:rsidRPr="00AE6874">
        <w:rPr>
          <w:rFonts w:eastAsia="Times New Roman"/>
          <w:sz w:val="20"/>
          <w:szCs w:val="20"/>
          <w:lang w:val="en-GB"/>
        </w:rPr>
        <w:t>parameters  of</w:t>
      </w:r>
      <w:proofErr w:type="gramEnd"/>
      <w:r w:rsidRPr="00AE6874">
        <w:rPr>
          <w:rFonts w:eastAsia="Times New Roman"/>
          <w:sz w:val="20"/>
          <w:szCs w:val="20"/>
          <w:lang w:val="en-GB"/>
        </w:rPr>
        <w:t xml:space="preserve"> a SL-PRS configuration could be impacted by the congestion control mechanism, the mapping between congestion measurements, SL-PRS priority and SL-PRS parameters</w:t>
      </w:r>
    </w:p>
    <w:p w14:paraId="20285C56"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CR and CBR measurement time window</w:t>
      </w:r>
    </w:p>
    <w:p w14:paraId="476B0B09"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Congestion control processing time</w:t>
      </w:r>
    </w:p>
    <w:p w14:paraId="70933028"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Number of CBR ranges</w:t>
      </w:r>
    </w:p>
    <w:p w14:paraId="59AB7134"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Whether any proposed changes could be applicable to shared resource pools in addition to the dedicated resource pool</w:t>
      </w:r>
    </w:p>
    <w:p w14:paraId="2122CFB4"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p>
    <w:p w14:paraId="4F86F0E0"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06D39BF8"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hint="eastAsia"/>
          <w:sz w:val="20"/>
          <w:szCs w:val="20"/>
          <w:lang w:val="en-GB"/>
        </w:rPr>
        <w:t xml:space="preserve">With regards to the SCI </w:t>
      </w:r>
      <w:proofErr w:type="spellStart"/>
      <w:r w:rsidRPr="00AE6874">
        <w:rPr>
          <w:rFonts w:ascii="Times" w:eastAsia="Batang" w:hAnsi="Times" w:hint="eastAsia"/>
          <w:sz w:val="20"/>
          <w:szCs w:val="20"/>
          <w:lang w:val="en-GB"/>
        </w:rPr>
        <w:t>signaling</w:t>
      </w:r>
      <w:proofErr w:type="spellEnd"/>
      <w:r w:rsidRPr="00AE6874">
        <w:rPr>
          <w:rFonts w:ascii="Times" w:eastAsia="Batang" w:hAnsi="Times" w:hint="eastAsia"/>
          <w:sz w:val="20"/>
          <w:szCs w:val="20"/>
          <w:lang w:val="en-GB"/>
        </w:rPr>
        <w:t xml:space="preserve"> in a shared resource pool, in addition to SL PRS transmission, the UE </w:t>
      </w:r>
      <w:proofErr w:type="gramStart"/>
      <w:r w:rsidRPr="00AE6874">
        <w:rPr>
          <w:rFonts w:ascii="Times" w:eastAsia="Batang" w:hAnsi="Times" w:hint="eastAsia"/>
          <w:sz w:val="20"/>
          <w:szCs w:val="20"/>
          <w:lang w:val="en-GB"/>
        </w:rPr>
        <w:t>transmits</w:t>
      </w:r>
      <w:proofErr w:type="gramEnd"/>
    </w:p>
    <w:p w14:paraId="7F131D5B"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 1: SCI1-A &amp; a 2nd stage SCI format are used for SL-PRS </w:t>
      </w:r>
      <w:proofErr w:type="gramStart"/>
      <w:r w:rsidRPr="00AE6874">
        <w:rPr>
          <w:rFonts w:eastAsia="Batang"/>
          <w:sz w:val="20"/>
          <w:szCs w:val="20"/>
          <w:lang w:val="en-GB"/>
        </w:rPr>
        <w:t>indication</w:t>
      </w:r>
      <w:proofErr w:type="gramEnd"/>
    </w:p>
    <w:p w14:paraId="1B5A28F7" w14:textId="77777777" w:rsidR="00AE6874" w:rsidRPr="00AE6874" w:rsidRDefault="00AE6874">
      <w:pPr>
        <w:numPr>
          <w:ilvl w:val="1"/>
          <w:numId w:val="7"/>
        </w:numPr>
        <w:autoSpaceDE/>
        <w:autoSpaceDN/>
        <w:adjustRightInd/>
        <w:snapToGrid/>
        <w:spacing w:after="0"/>
        <w:contextualSpacing/>
        <w:jc w:val="left"/>
        <w:rPr>
          <w:rFonts w:eastAsia="Times New Roman"/>
          <w:sz w:val="20"/>
          <w:szCs w:val="20"/>
          <w:lang w:val="en-GB"/>
        </w:rPr>
      </w:pPr>
      <w:r w:rsidRPr="00AE6874">
        <w:rPr>
          <w:rFonts w:eastAsia="Times New Roman"/>
          <w:sz w:val="20"/>
          <w:szCs w:val="20"/>
          <w:lang w:val="en-GB"/>
        </w:rPr>
        <w:t>FFS: Details including a new or existing 2nd stage SCI</w:t>
      </w:r>
    </w:p>
    <w:p w14:paraId="6CE25DC6"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43347129" w14:textId="77777777" w:rsidR="00AE6874" w:rsidRPr="00AE6874" w:rsidRDefault="00AE6874" w:rsidP="00AE6874">
      <w:pPr>
        <w:autoSpaceDE/>
        <w:autoSpaceDN/>
        <w:adjustRightInd/>
        <w:snapToGrid/>
        <w:spacing w:after="0"/>
        <w:jc w:val="left"/>
        <w:rPr>
          <w:rFonts w:eastAsia="Batang"/>
          <w:sz w:val="20"/>
          <w:szCs w:val="20"/>
          <w:lang w:val="en-GB"/>
        </w:rPr>
      </w:pPr>
      <w:r w:rsidRPr="00AE6874">
        <w:rPr>
          <w:rFonts w:eastAsia="Batang"/>
          <w:sz w:val="20"/>
          <w:szCs w:val="20"/>
          <w:lang w:val="en-GB"/>
        </w:rPr>
        <w:t xml:space="preserve">In a shared resource pool: </w:t>
      </w:r>
    </w:p>
    <w:p w14:paraId="4DE61207" w14:textId="77777777" w:rsidR="00AE6874" w:rsidRPr="00AE6874" w:rsidRDefault="00AE6874">
      <w:pPr>
        <w:numPr>
          <w:ilvl w:val="0"/>
          <w:numId w:val="6"/>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SL-PRS, associated PSCCH and PSSCH scheduled by the PSCCH are included in the same </w:t>
      </w:r>
      <w:proofErr w:type="gramStart"/>
      <w:r w:rsidRPr="00AE6874">
        <w:rPr>
          <w:rFonts w:eastAsia="Batang"/>
          <w:sz w:val="20"/>
          <w:szCs w:val="20"/>
          <w:lang w:val="en-GB"/>
        </w:rPr>
        <w:t>slot</w:t>
      </w:r>
      <w:proofErr w:type="gramEnd"/>
    </w:p>
    <w:p w14:paraId="0E4E721C"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With regards to PSSCH and SL-PRS multiplexing, </w:t>
      </w:r>
      <w:proofErr w:type="spellStart"/>
      <w:r w:rsidRPr="00AE6874">
        <w:rPr>
          <w:rFonts w:eastAsia="Batang"/>
          <w:sz w:val="20"/>
          <w:szCs w:val="20"/>
          <w:lang w:val="en-GB"/>
        </w:rPr>
        <w:t>downselect</w:t>
      </w:r>
      <w:proofErr w:type="spellEnd"/>
      <w:r w:rsidRPr="00AE6874">
        <w:rPr>
          <w:rFonts w:eastAsia="Batang"/>
          <w:sz w:val="20"/>
          <w:szCs w:val="20"/>
          <w:lang w:val="en-GB"/>
        </w:rPr>
        <w:t xml:space="preserve"> one of the following alternatives in RAN1#113 meeting:</w:t>
      </w:r>
    </w:p>
    <w:p w14:paraId="727C4E4C"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Alt. A.1: Only </w:t>
      </w:r>
      <w:proofErr w:type="spellStart"/>
      <w:r w:rsidRPr="00AE6874">
        <w:rPr>
          <w:rFonts w:eastAsia="Batang"/>
          <w:sz w:val="20"/>
          <w:szCs w:val="20"/>
          <w:lang w:val="en-GB"/>
        </w:rPr>
        <w:t>TDMing</w:t>
      </w:r>
      <w:proofErr w:type="spellEnd"/>
      <w:r w:rsidRPr="00AE6874">
        <w:rPr>
          <w:rFonts w:eastAsia="Batang"/>
          <w:sz w:val="20"/>
          <w:szCs w:val="20"/>
          <w:lang w:val="en-GB"/>
        </w:rPr>
        <w:t xml:space="preserve"> is </w:t>
      </w:r>
      <w:proofErr w:type="gramStart"/>
      <w:r w:rsidRPr="00AE6874">
        <w:rPr>
          <w:rFonts w:eastAsia="Batang"/>
          <w:sz w:val="20"/>
          <w:szCs w:val="20"/>
          <w:lang w:val="en-GB"/>
        </w:rPr>
        <w:t>supported</w:t>
      </w:r>
      <w:proofErr w:type="gramEnd"/>
    </w:p>
    <w:p w14:paraId="25D4A74E"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Alt. A.2: Only </w:t>
      </w:r>
      <w:proofErr w:type="spellStart"/>
      <w:r w:rsidRPr="00AE6874">
        <w:rPr>
          <w:rFonts w:eastAsia="Batang"/>
          <w:sz w:val="20"/>
          <w:szCs w:val="20"/>
          <w:lang w:val="en-GB"/>
        </w:rPr>
        <w:t>FDMing</w:t>
      </w:r>
      <w:proofErr w:type="spellEnd"/>
      <w:r w:rsidRPr="00AE6874">
        <w:rPr>
          <w:rFonts w:eastAsia="Batang"/>
          <w:sz w:val="20"/>
          <w:szCs w:val="20"/>
          <w:lang w:val="en-GB"/>
        </w:rPr>
        <w:t xml:space="preserve"> of PSSCH and SL-PRS is </w:t>
      </w:r>
      <w:proofErr w:type="gramStart"/>
      <w:r w:rsidRPr="00AE6874">
        <w:rPr>
          <w:rFonts w:eastAsia="Batang"/>
          <w:sz w:val="20"/>
          <w:szCs w:val="20"/>
          <w:lang w:val="en-GB"/>
        </w:rPr>
        <w:t>supported</w:t>
      </w:r>
      <w:proofErr w:type="gramEnd"/>
    </w:p>
    <w:p w14:paraId="6A23322D" w14:textId="77777777" w:rsidR="00AE6874" w:rsidRPr="00AE6874" w:rsidRDefault="00AE6874">
      <w:pPr>
        <w:numPr>
          <w:ilvl w:val="3"/>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FFS: Rate-matched around SL-PRS REs and/or PRB/sub-channel-level </w:t>
      </w:r>
      <w:proofErr w:type="spellStart"/>
      <w:r w:rsidRPr="00AE6874">
        <w:rPr>
          <w:rFonts w:eastAsia="Batang"/>
          <w:sz w:val="20"/>
          <w:szCs w:val="20"/>
          <w:lang w:val="en-GB"/>
        </w:rPr>
        <w:t>FDMing</w:t>
      </w:r>
      <w:proofErr w:type="spellEnd"/>
      <w:r w:rsidRPr="00AE6874">
        <w:rPr>
          <w:rFonts w:eastAsia="Batang"/>
          <w:sz w:val="20"/>
          <w:szCs w:val="20"/>
          <w:lang w:val="en-GB"/>
        </w:rPr>
        <w:t xml:space="preserve"> are supported potentially for different cases </w:t>
      </w:r>
    </w:p>
    <w:p w14:paraId="6348D631" w14:textId="77777777" w:rsidR="00AE6874" w:rsidRPr="00AE6874" w:rsidRDefault="00AE6874">
      <w:pPr>
        <w:numPr>
          <w:ilvl w:val="3"/>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Note: Rate-matched around SL-PRS REs is not applicable to comb-1 SL-PRS</w:t>
      </w:r>
    </w:p>
    <w:p w14:paraId="7C4DFA93"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lastRenderedPageBreak/>
        <w:t xml:space="preserve">Alt. A.3: Both Alt. A.1 and A.2 are supported in the </w:t>
      </w:r>
      <w:proofErr w:type="gramStart"/>
      <w:r w:rsidRPr="00AE6874">
        <w:rPr>
          <w:rFonts w:eastAsia="Batang"/>
          <w:sz w:val="20"/>
          <w:szCs w:val="20"/>
          <w:lang w:val="en-GB"/>
        </w:rPr>
        <w:t>specification</w:t>
      </w:r>
      <w:proofErr w:type="gramEnd"/>
    </w:p>
    <w:p w14:paraId="5692E55E"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With regards to PSCCH and SL-PRS multiplexing, </w:t>
      </w:r>
      <w:proofErr w:type="spellStart"/>
      <w:r w:rsidRPr="00AE6874">
        <w:rPr>
          <w:rFonts w:eastAsia="Batang"/>
          <w:sz w:val="20"/>
          <w:szCs w:val="20"/>
          <w:lang w:val="en-GB"/>
        </w:rPr>
        <w:t>downselect</w:t>
      </w:r>
      <w:proofErr w:type="spellEnd"/>
      <w:r w:rsidRPr="00AE6874">
        <w:rPr>
          <w:rFonts w:eastAsia="Batang"/>
          <w:sz w:val="20"/>
          <w:szCs w:val="20"/>
          <w:lang w:val="en-GB"/>
        </w:rPr>
        <w:t xml:space="preserve"> one of the following alternatives in RAN1#113 meeting:</w:t>
      </w:r>
    </w:p>
    <w:p w14:paraId="5C762CAD"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Alt. B.1: Only </w:t>
      </w:r>
      <w:proofErr w:type="spellStart"/>
      <w:r w:rsidRPr="00AE6874">
        <w:rPr>
          <w:rFonts w:eastAsia="Batang"/>
          <w:sz w:val="20"/>
          <w:szCs w:val="20"/>
          <w:lang w:val="en-GB"/>
        </w:rPr>
        <w:t>TDMing</w:t>
      </w:r>
      <w:proofErr w:type="spellEnd"/>
      <w:r w:rsidRPr="00AE6874">
        <w:rPr>
          <w:rFonts w:eastAsia="Batang"/>
          <w:sz w:val="20"/>
          <w:szCs w:val="20"/>
          <w:lang w:val="en-GB"/>
        </w:rPr>
        <w:t xml:space="preserve"> is </w:t>
      </w:r>
      <w:proofErr w:type="gramStart"/>
      <w:r w:rsidRPr="00AE6874">
        <w:rPr>
          <w:rFonts w:eastAsia="Batang"/>
          <w:sz w:val="20"/>
          <w:szCs w:val="20"/>
          <w:lang w:val="en-GB"/>
        </w:rPr>
        <w:t>supported</w:t>
      </w:r>
      <w:proofErr w:type="gramEnd"/>
    </w:p>
    <w:p w14:paraId="3C9CC768"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Alt. B.2: </w:t>
      </w:r>
      <w:proofErr w:type="spellStart"/>
      <w:r w:rsidRPr="00AE6874">
        <w:rPr>
          <w:rFonts w:eastAsia="Batang"/>
          <w:sz w:val="20"/>
          <w:szCs w:val="20"/>
          <w:lang w:val="en-GB"/>
        </w:rPr>
        <w:t>TDMing</w:t>
      </w:r>
      <w:proofErr w:type="spellEnd"/>
      <w:r w:rsidRPr="00AE6874">
        <w:rPr>
          <w:rFonts w:eastAsia="Batang"/>
          <w:sz w:val="20"/>
          <w:szCs w:val="20"/>
          <w:lang w:val="en-GB"/>
        </w:rPr>
        <w:t xml:space="preserve"> or PRB/sub-</w:t>
      </w:r>
      <w:proofErr w:type="gramStart"/>
      <w:r w:rsidRPr="00AE6874">
        <w:rPr>
          <w:rFonts w:eastAsia="Batang"/>
          <w:sz w:val="20"/>
          <w:szCs w:val="20"/>
          <w:lang w:val="en-GB"/>
        </w:rPr>
        <w:t>channel-based</w:t>
      </w:r>
      <w:proofErr w:type="gramEnd"/>
      <w:r w:rsidRPr="00AE6874">
        <w:rPr>
          <w:rFonts w:eastAsia="Batang"/>
          <w:sz w:val="20"/>
          <w:szCs w:val="20"/>
          <w:lang w:val="en-GB"/>
        </w:rPr>
        <w:t xml:space="preserve"> </w:t>
      </w:r>
      <w:proofErr w:type="spellStart"/>
      <w:r w:rsidRPr="00AE6874">
        <w:rPr>
          <w:rFonts w:eastAsia="Batang"/>
          <w:sz w:val="20"/>
          <w:szCs w:val="20"/>
          <w:lang w:val="en-GB"/>
        </w:rPr>
        <w:t>FDMing</w:t>
      </w:r>
      <w:proofErr w:type="spellEnd"/>
      <w:r w:rsidRPr="00AE6874">
        <w:rPr>
          <w:rFonts w:eastAsia="Batang"/>
          <w:sz w:val="20"/>
          <w:szCs w:val="20"/>
          <w:lang w:val="en-GB"/>
        </w:rPr>
        <w:t xml:space="preserve"> is supported</w:t>
      </w:r>
    </w:p>
    <w:p w14:paraId="659AC376"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The PSSCH is used for (</w:t>
      </w:r>
      <w:proofErr w:type="spellStart"/>
      <w:r w:rsidRPr="00AE6874">
        <w:rPr>
          <w:rFonts w:eastAsia="Batang"/>
          <w:sz w:val="20"/>
          <w:szCs w:val="20"/>
          <w:lang w:val="en-GB"/>
        </w:rPr>
        <w:t>downselect</w:t>
      </w:r>
      <w:proofErr w:type="spellEnd"/>
      <w:r w:rsidRPr="00AE6874">
        <w:rPr>
          <w:rFonts w:eastAsia="Batang"/>
          <w:sz w:val="20"/>
          <w:szCs w:val="20"/>
          <w:lang w:val="en-GB"/>
        </w:rPr>
        <w:t xml:space="preserve"> one of the following alternatives in RAN1#113 meeting):</w:t>
      </w:r>
    </w:p>
    <w:p w14:paraId="7D49682B"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Alt. C.1: 2nd SCI only</w:t>
      </w:r>
    </w:p>
    <w:p w14:paraId="042E45D1"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Alt. C.2: 2nd SCI and SL-SCH</w:t>
      </w:r>
    </w:p>
    <w:p w14:paraId="7E3910B4" w14:textId="77777777" w:rsidR="00AE6874" w:rsidRPr="00AE6874" w:rsidRDefault="00AE6874">
      <w:pPr>
        <w:numPr>
          <w:ilvl w:val="2"/>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Alt. C.3: “2nd SCI only” or “2nd SCI and SL-SCH”</w:t>
      </w:r>
    </w:p>
    <w:p w14:paraId="6E42C8EB"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FFS: Handling of PT-RS and SL-PRS</w:t>
      </w:r>
    </w:p>
    <w:p w14:paraId="1322BF35" w14:textId="77777777" w:rsidR="00AE6874" w:rsidRPr="00AE6874" w:rsidRDefault="00AE6874" w:rsidP="00AE6874">
      <w:pPr>
        <w:autoSpaceDE/>
        <w:autoSpaceDN/>
        <w:adjustRightInd/>
        <w:snapToGrid/>
        <w:spacing w:after="0"/>
        <w:jc w:val="left"/>
        <w:rPr>
          <w:rFonts w:eastAsia="Batang"/>
          <w:iCs/>
          <w:sz w:val="20"/>
          <w:szCs w:val="20"/>
          <w:lang w:val="en-GB"/>
        </w:rPr>
      </w:pPr>
    </w:p>
    <w:p w14:paraId="370E1405"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3222CD66" w14:textId="77777777"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sz w:val="20"/>
          <w:szCs w:val="20"/>
          <w:lang w:val="en-GB"/>
        </w:rPr>
        <w:t xml:space="preserve">For a dedicated resource pool for SL positioning, only a single stage SCI is used. PSCCH and associated SL-PRS are </w:t>
      </w:r>
      <w:proofErr w:type="spellStart"/>
      <w:r w:rsidRPr="00AE6874">
        <w:rPr>
          <w:rFonts w:ascii="Times" w:eastAsia="Batang" w:hAnsi="Times"/>
          <w:sz w:val="20"/>
          <w:szCs w:val="20"/>
          <w:lang w:val="en-GB"/>
        </w:rPr>
        <w:t>TDMed</w:t>
      </w:r>
      <w:proofErr w:type="spellEnd"/>
      <w:r w:rsidRPr="00AE6874">
        <w:rPr>
          <w:rFonts w:ascii="Times" w:eastAsia="Batang" w:hAnsi="Times"/>
          <w:sz w:val="20"/>
          <w:szCs w:val="20"/>
          <w:lang w:val="en-GB"/>
        </w:rPr>
        <w:t xml:space="preserve"> in the same slot.</w:t>
      </w:r>
    </w:p>
    <w:p w14:paraId="7C2E83C3"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FFS: whether SL-PRS can be transmitted in a slot without associated PSCCH</w:t>
      </w:r>
    </w:p>
    <w:p w14:paraId="1F81DB82" w14:textId="77777777" w:rsidR="00AE6874" w:rsidRPr="00AE6874" w:rsidRDefault="00AE6874" w:rsidP="00AE6874">
      <w:pPr>
        <w:autoSpaceDE/>
        <w:autoSpaceDN/>
        <w:adjustRightInd/>
        <w:snapToGrid/>
        <w:spacing w:after="0"/>
        <w:jc w:val="left"/>
        <w:rPr>
          <w:rFonts w:eastAsia="Batang"/>
          <w:iCs/>
          <w:sz w:val="20"/>
          <w:szCs w:val="20"/>
          <w:lang w:val="en-GB"/>
        </w:rPr>
      </w:pPr>
    </w:p>
    <w:p w14:paraId="53CED3E1"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40A34DC8" w14:textId="273B9F2D" w:rsidR="00AE6874" w:rsidRPr="00AE6874" w:rsidRDefault="00AE6874" w:rsidP="00AE6874">
      <w:pPr>
        <w:spacing w:after="0"/>
        <w:contextualSpacing/>
        <w:rPr>
          <w:rFonts w:ascii="Times" w:eastAsia="Batang" w:hAnsi="Times"/>
          <w:sz w:val="20"/>
          <w:szCs w:val="20"/>
          <w:lang w:val="en-GB"/>
        </w:rPr>
      </w:pPr>
      <w:r w:rsidRPr="00AE6874">
        <w:rPr>
          <w:rFonts w:ascii="Times" w:eastAsia="Batang" w:hAnsi="Times"/>
          <w:sz w:val="20"/>
          <w:szCs w:val="20"/>
          <w:lang w:val="en-GB"/>
        </w:rPr>
        <w:t xml:space="preserve">For the scheme 2 sensing-based resource allocation: </w:t>
      </w:r>
    </w:p>
    <w:p w14:paraId="53EBD2D6" w14:textId="77777777" w:rsidR="00AE6874" w:rsidRPr="00AE6874" w:rsidRDefault="00AE6874">
      <w:pPr>
        <w:numPr>
          <w:ilvl w:val="0"/>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Alt. 2: Rel-16 resource (re)-selection procedure with periodic and without periodic reservations is the starting point for the design of SL-PRS in the dedicated resource pool. </w:t>
      </w:r>
    </w:p>
    <w:p w14:paraId="19044C23"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Note: This means that Rel-17 partial sensing is not considered a starting point for the design</w:t>
      </w:r>
    </w:p>
    <w:p w14:paraId="54E99FDF" w14:textId="77777777" w:rsidR="00AE6874" w:rsidRPr="00AE6874" w:rsidRDefault="00AE6874" w:rsidP="00AE6874">
      <w:pPr>
        <w:autoSpaceDE/>
        <w:autoSpaceDN/>
        <w:adjustRightInd/>
        <w:snapToGrid/>
        <w:spacing w:after="160" w:line="259" w:lineRule="auto"/>
        <w:contextualSpacing/>
        <w:jc w:val="left"/>
        <w:rPr>
          <w:rFonts w:ascii="Times" w:eastAsia="Batang" w:hAnsi="Times"/>
          <w:sz w:val="20"/>
          <w:szCs w:val="20"/>
          <w:lang w:val="en-GB"/>
        </w:rPr>
      </w:pPr>
    </w:p>
    <w:p w14:paraId="21A720F4"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23A7FC8C"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r w:rsidRPr="00AE6874">
        <w:rPr>
          <w:rFonts w:ascii="Times" w:eastAsia="Batang" w:hAnsi="Times"/>
          <w:iCs/>
          <w:sz w:val="20"/>
          <w:szCs w:val="24"/>
          <w:lang w:val="en-GB"/>
        </w:rPr>
        <w:t>For Scheme 2, in a dedicated resource pool, using Rel-16 resource (re)-selection procedure as the starting point, consider at least the following potential modifications:</w:t>
      </w:r>
    </w:p>
    <w:p w14:paraId="7E903A68"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1: </w:t>
      </w:r>
      <w:r w:rsidRPr="00AE6874">
        <w:rPr>
          <w:rFonts w:ascii="Times" w:eastAsia="Batang" w:hAnsi="Times"/>
          <w:iCs/>
          <w:sz w:val="20"/>
          <w:szCs w:val="24"/>
          <w:lang w:val="en-GB"/>
        </w:rPr>
        <w:t>For the RS used to derive L1 SL-RSRP for resource exclusion:</w:t>
      </w:r>
    </w:p>
    <w:p w14:paraId="7E1DA6C8"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 1: SL-PRS</w:t>
      </w:r>
    </w:p>
    <w:p w14:paraId="5294425D"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 2: PSCCH DMRS</w:t>
      </w:r>
    </w:p>
    <w:p w14:paraId="571CBA61"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 3: PSSCH DMRS (if PSSCH is included in the dedicated resource pool)</w:t>
      </w:r>
    </w:p>
    <w:p w14:paraId="0426F2FC"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2: </w:t>
      </w:r>
      <w:r w:rsidRPr="00AE6874">
        <w:rPr>
          <w:rFonts w:ascii="Times" w:eastAsia="Batang" w:hAnsi="Times"/>
          <w:iCs/>
          <w:sz w:val="20"/>
          <w:szCs w:val="24"/>
          <w:lang w:val="en-GB"/>
        </w:rPr>
        <w:t xml:space="preserve">For the resource selection window: </w:t>
      </w:r>
    </w:p>
    <w:p w14:paraId="6544558E"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 1: for the derivation of the window, using the legacy approach as a starting point, substitute the Packet Delay Budget (PDB) with a new delay </w:t>
      </w:r>
      <w:proofErr w:type="gramStart"/>
      <w:r w:rsidRPr="00AE6874">
        <w:rPr>
          <w:rFonts w:eastAsia="Batang"/>
          <w:sz w:val="20"/>
          <w:szCs w:val="20"/>
          <w:lang w:val="en-GB"/>
        </w:rPr>
        <w:t>budget</w:t>
      </w:r>
      <w:proofErr w:type="gramEnd"/>
    </w:p>
    <w:p w14:paraId="099328A4"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 2: the selection window is provided by higher </w:t>
      </w:r>
      <w:proofErr w:type="gramStart"/>
      <w:r w:rsidRPr="00AE6874">
        <w:rPr>
          <w:rFonts w:eastAsia="Batang"/>
          <w:sz w:val="20"/>
          <w:szCs w:val="20"/>
          <w:lang w:val="en-GB"/>
        </w:rPr>
        <w:t>layers</w:t>
      </w:r>
      <w:proofErr w:type="gramEnd"/>
      <w:r w:rsidRPr="00AE6874">
        <w:rPr>
          <w:rFonts w:eastAsia="Batang"/>
          <w:sz w:val="20"/>
          <w:szCs w:val="20"/>
          <w:lang w:val="en-GB"/>
        </w:rPr>
        <w:t xml:space="preserve"> </w:t>
      </w:r>
    </w:p>
    <w:p w14:paraId="6D8ADF50"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3: </w:t>
      </w:r>
      <w:r w:rsidRPr="00AE6874">
        <w:rPr>
          <w:rFonts w:ascii="Times" w:eastAsia="Batang" w:hAnsi="Times"/>
          <w:iCs/>
          <w:sz w:val="20"/>
          <w:szCs w:val="24"/>
          <w:lang w:val="en-GB"/>
        </w:rPr>
        <w:t>For the SL-PRS priority:</w:t>
      </w:r>
    </w:p>
    <w:p w14:paraId="03A5E1B3"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 1: A single L1 SL-PRS priority is allowed in a resource </w:t>
      </w:r>
      <w:proofErr w:type="gramStart"/>
      <w:r w:rsidRPr="00AE6874">
        <w:rPr>
          <w:rFonts w:eastAsia="Batang"/>
          <w:sz w:val="20"/>
          <w:szCs w:val="20"/>
          <w:lang w:val="en-GB"/>
        </w:rPr>
        <w:t>pool</w:t>
      </w:r>
      <w:proofErr w:type="gramEnd"/>
    </w:p>
    <w:p w14:paraId="0DD03738"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 2: Multiple L1 SL-PRS priority are </w:t>
      </w:r>
      <w:proofErr w:type="gramStart"/>
      <w:r w:rsidRPr="00AE6874">
        <w:rPr>
          <w:rFonts w:eastAsia="Batang"/>
          <w:sz w:val="20"/>
          <w:szCs w:val="20"/>
          <w:lang w:val="en-GB"/>
        </w:rPr>
        <w:t>allowed  in</w:t>
      </w:r>
      <w:proofErr w:type="gramEnd"/>
      <w:r w:rsidRPr="00AE6874">
        <w:rPr>
          <w:rFonts w:eastAsia="Batang"/>
          <w:sz w:val="20"/>
          <w:szCs w:val="20"/>
          <w:lang w:val="en-GB"/>
        </w:rPr>
        <w:t xml:space="preserve"> a resource pool</w:t>
      </w:r>
    </w:p>
    <w:p w14:paraId="07E312C0"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4: </w:t>
      </w:r>
      <w:r w:rsidRPr="00AE6874">
        <w:rPr>
          <w:rFonts w:ascii="Times" w:eastAsia="Batang" w:hAnsi="Times"/>
          <w:iCs/>
          <w:sz w:val="20"/>
          <w:szCs w:val="24"/>
          <w:lang w:val="en-GB"/>
        </w:rPr>
        <w:t>For the definition of a candidate resource within the resource selection window:</w:t>
      </w:r>
    </w:p>
    <w:p w14:paraId="2D52F417"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Options TBD </w:t>
      </w:r>
    </w:p>
    <w:p w14:paraId="626AF3DD"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5: </w:t>
      </w:r>
      <w:r w:rsidRPr="00AE6874">
        <w:rPr>
          <w:rFonts w:ascii="Times" w:eastAsia="Batang" w:hAnsi="Times"/>
          <w:iCs/>
          <w:sz w:val="20"/>
          <w:szCs w:val="24"/>
          <w:lang w:val="en-GB"/>
        </w:rPr>
        <w:t xml:space="preserve">For the reservation interval of SL-PRS: </w:t>
      </w:r>
    </w:p>
    <w:p w14:paraId="3C1A5980"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 1: Provided by UE’s higher layers with values TBD. The set of values is (pre-)configured.</w:t>
      </w:r>
    </w:p>
    <w:p w14:paraId="59E852C6"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6: </w:t>
      </w:r>
      <w:r w:rsidRPr="00AE6874">
        <w:rPr>
          <w:rFonts w:ascii="Times" w:eastAsia="Batang" w:hAnsi="Times"/>
          <w:iCs/>
          <w:sz w:val="20"/>
          <w:szCs w:val="24"/>
          <w:lang w:val="en-GB"/>
        </w:rPr>
        <w:t>For the sensing window length (</w:t>
      </w:r>
      <m:oMath>
        <m:sSub>
          <m:sSubPr>
            <m:ctrlPr>
              <w:rPr>
                <w:rFonts w:ascii="Cambria Math" w:eastAsia="Batang" w:hAnsi="Cambria Math"/>
                <w:i/>
                <w:iCs/>
              </w:rPr>
            </m:ctrlPr>
          </m:sSubPr>
          <m:e>
            <m:r>
              <w:rPr>
                <w:rFonts w:ascii="Cambria Math" w:eastAsia="Batang" w:hAnsi="Cambria Math"/>
              </w:rPr>
              <m:t>T</m:t>
            </m:r>
          </m:e>
          <m:sub>
            <m:r>
              <w:rPr>
                <w:rFonts w:ascii="Cambria Math" w:eastAsia="Batang" w:hAnsi="Cambria Math"/>
              </w:rPr>
              <m:t>0</m:t>
            </m:r>
          </m:sub>
        </m:sSub>
      </m:oMath>
      <w:r w:rsidRPr="00AE6874">
        <w:rPr>
          <w:rFonts w:ascii="Times" w:eastAsia="Batang" w:hAnsi="Times"/>
          <w:iCs/>
          <w:sz w:val="20"/>
          <w:szCs w:val="24"/>
          <w:lang w:val="en-GB"/>
        </w:rPr>
        <w:t xml:space="preserve">): </w:t>
      </w:r>
    </w:p>
    <w:p w14:paraId="40BC5683"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 1: Use the legacy (pre-)configuration with values (100 msec, 1100 msec)</w:t>
      </w:r>
    </w:p>
    <w:p w14:paraId="144FBE9A"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 2: Equal to or larger than the largest reservation interval</w:t>
      </w:r>
    </w:p>
    <w:p w14:paraId="524FD9B5"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 3: Provided by higher layers with values </w:t>
      </w:r>
      <w:proofErr w:type="gramStart"/>
      <w:r w:rsidRPr="00AE6874">
        <w:rPr>
          <w:rFonts w:eastAsia="Batang"/>
          <w:sz w:val="20"/>
          <w:szCs w:val="20"/>
          <w:lang w:val="en-GB"/>
        </w:rPr>
        <w:t>TBD</w:t>
      </w:r>
      <w:proofErr w:type="gramEnd"/>
    </w:p>
    <w:p w14:paraId="5C5FE4B2"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7: </w:t>
      </w:r>
      <w:r w:rsidRPr="00AE6874">
        <w:rPr>
          <w:rFonts w:ascii="Times" w:eastAsia="Batang" w:hAnsi="Times"/>
          <w:iCs/>
          <w:sz w:val="20"/>
          <w:szCs w:val="24"/>
          <w:lang w:val="en-GB"/>
        </w:rPr>
        <w:t xml:space="preserve">For the initial S-RSRP threshold &amp; </w:t>
      </w:r>
      <w:proofErr w:type="spellStart"/>
      <w:r w:rsidRPr="00AE6874">
        <w:rPr>
          <w:rFonts w:ascii="Times" w:eastAsia="Batang" w:hAnsi="Times"/>
          <w:iCs/>
          <w:sz w:val="20"/>
          <w:szCs w:val="24"/>
          <w:lang w:val="en-GB"/>
        </w:rPr>
        <w:t>stepsize</w:t>
      </w:r>
      <w:proofErr w:type="spellEnd"/>
      <w:r w:rsidRPr="00AE6874">
        <w:rPr>
          <w:rFonts w:ascii="Times" w:eastAsia="Batang" w:hAnsi="Times"/>
          <w:iCs/>
          <w:sz w:val="20"/>
          <w:szCs w:val="24"/>
          <w:lang w:val="en-GB"/>
        </w:rPr>
        <w:t xml:space="preserve">, target resource ratio </w:t>
      </w:r>
      <w:proofErr w:type="gramStart"/>
      <w:r w:rsidRPr="00AE6874">
        <w:rPr>
          <w:rFonts w:ascii="Times" w:eastAsia="Batang" w:hAnsi="Times"/>
          <w:iCs/>
          <w:sz w:val="20"/>
          <w:szCs w:val="24"/>
          <w:lang w:val="en-GB"/>
        </w:rPr>
        <w:t>X(</w:t>
      </w:r>
      <w:proofErr w:type="gramEnd"/>
      <w:r w:rsidRPr="00AE6874">
        <w:rPr>
          <w:rFonts w:ascii="Times" w:eastAsia="Batang" w:hAnsi="Times"/>
          <w:iCs/>
          <w:sz w:val="20"/>
          <w:szCs w:val="24"/>
          <w:lang w:val="en-GB"/>
        </w:rPr>
        <w:t>%):</w:t>
      </w:r>
    </w:p>
    <w:p w14:paraId="65D568BD"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Options TBD</w:t>
      </w:r>
    </w:p>
    <w:p w14:paraId="471FFFF7"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b/>
          <w:bCs/>
          <w:iCs/>
          <w:sz w:val="20"/>
          <w:szCs w:val="24"/>
          <w:lang w:val="en-GB"/>
        </w:rPr>
        <w:t xml:space="preserve">Modification 8: </w:t>
      </w:r>
      <w:r w:rsidRPr="00AE6874">
        <w:rPr>
          <w:rFonts w:ascii="Times" w:eastAsia="Batang" w:hAnsi="Times"/>
          <w:iCs/>
          <w:sz w:val="20"/>
          <w:szCs w:val="24"/>
          <w:lang w:val="en-GB"/>
        </w:rPr>
        <w:t>For the pre-emption of the reserved resources:</w:t>
      </w:r>
    </w:p>
    <w:p w14:paraId="31AB7063" w14:textId="77777777" w:rsidR="00AE6874" w:rsidRPr="00AE6874" w:rsidRDefault="00AE6874">
      <w:pPr>
        <w:numPr>
          <w:ilvl w:val="1"/>
          <w:numId w:val="7"/>
        </w:numPr>
        <w:autoSpaceDE/>
        <w:autoSpaceDN/>
        <w:adjustRightInd/>
        <w:snapToGrid/>
        <w:spacing w:after="0"/>
        <w:contextualSpacing/>
        <w:jc w:val="left"/>
        <w:rPr>
          <w:rFonts w:eastAsia="Batang"/>
          <w:sz w:val="20"/>
          <w:szCs w:val="20"/>
          <w:lang w:val="en-GB"/>
        </w:rPr>
      </w:pPr>
      <w:r w:rsidRPr="00AE6874">
        <w:rPr>
          <w:rFonts w:eastAsia="Batang"/>
          <w:sz w:val="20"/>
          <w:szCs w:val="20"/>
          <w:lang w:val="en-GB"/>
        </w:rPr>
        <w:t xml:space="preserve">Options TBD </w:t>
      </w:r>
    </w:p>
    <w:p w14:paraId="19034EA6"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iCs/>
          <w:sz w:val="20"/>
          <w:szCs w:val="24"/>
          <w:lang w:val="en-GB"/>
        </w:rPr>
        <w:t xml:space="preserve">Note 1: Other potential modifications and/or other options within each modification are not </w:t>
      </w:r>
      <w:proofErr w:type="gramStart"/>
      <w:r w:rsidRPr="00AE6874">
        <w:rPr>
          <w:rFonts w:ascii="Times" w:eastAsia="Batang" w:hAnsi="Times"/>
          <w:iCs/>
          <w:sz w:val="20"/>
          <w:szCs w:val="24"/>
          <w:lang w:val="en-GB"/>
        </w:rPr>
        <w:t>precluded</w:t>
      </w:r>
      <w:proofErr w:type="gramEnd"/>
    </w:p>
    <w:p w14:paraId="2EECF120" w14:textId="77777777" w:rsidR="00AE6874" w:rsidRPr="00AE6874" w:rsidRDefault="00AE6874">
      <w:pPr>
        <w:numPr>
          <w:ilvl w:val="0"/>
          <w:numId w:val="7"/>
        </w:numPr>
        <w:autoSpaceDE/>
        <w:autoSpaceDN/>
        <w:adjustRightInd/>
        <w:snapToGrid/>
        <w:spacing w:after="0"/>
        <w:contextualSpacing/>
        <w:jc w:val="left"/>
        <w:rPr>
          <w:rFonts w:ascii="Times" w:eastAsia="Batang" w:hAnsi="Times"/>
          <w:iCs/>
          <w:sz w:val="20"/>
          <w:szCs w:val="24"/>
          <w:lang w:val="en-GB"/>
        </w:rPr>
      </w:pPr>
      <w:r w:rsidRPr="00AE6874">
        <w:rPr>
          <w:rFonts w:ascii="Times" w:eastAsia="Batang" w:hAnsi="Times"/>
          <w:iCs/>
          <w:sz w:val="20"/>
          <w:szCs w:val="24"/>
          <w:lang w:val="en-GB"/>
        </w:rPr>
        <w:t xml:space="preserve">Note 2: Multiple options for each potential modification may be </w:t>
      </w:r>
      <w:proofErr w:type="gramStart"/>
      <w:r w:rsidRPr="00AE6874">
        <w:rPr>
          <w:rFonts w:ascii="Times" w:eastAsia="Batang" w:hAnsi="Times"/>
          <w:iCs/>
          <w:sz w:val="20"/>
          <w:szCs w:val="24"/>
          <w:lang w:val="en-GB"/>
        </w:rPr>
        <w:t>supported</w:t>
      </w:r>
      <w:proofErr w:type="gramEnd"/>
    </w:p>
    <w:p w14:paraId="52EB22A7"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p>
    <w:p w14:paraId="219D4C31"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p>
    <w:p w14:paraId="2A80C061" w14:textId="77777777" w:rsidR="00AE6874" w:rsidRPr="00AE6874" w:rsidRDefault="00AE6874" w:rsidP="00AE6874">
      <w:pPr>
        <w:autoSpaceDE/>
        <w:autoSpaceDN/>
        <w:adjustRightInd/>
        <w:snapToGrid/>
        <w:spacing w:after="0"/>
        <w:jc w:val="left"/>
        <w:rPr>
          <w:rFonts w:ascii="Times" w:eastAsia="Batang" w:hAnsi="Times"/>
          <w:b/>
          <w:iCs/>
          <w:sz w:val="20"/>
          <w:szCs w:val="24"/>
          <w:lang w:val="en-GB"/>
        </w:rPr>
      </w:pPr>
      <w:r w:rsidRPr="00AE6874">
        <w:rPr>
          <w:rFonts w:ascii="Times" w:eastAsia="Batang" w:hAnsi="Times"/>
          <w:b/>
          <w:iCs/>
          <w:sz w:val="20"/>
          <w:szCs w:val="24"/>
          <w:highlight w:val="green"/>
          <w:lang w:val="en-GB"/>
        </w:rPr>
        <w:t>Agreement</w:t>
      </w:r>
    </w:p>
    <w:p w14:paraId="28611524" w14:textId="77777777" w:rsidR="00AE6874" w:rsidRPr="00AE6874" w:rsidRDefault="00AE6874" w:rsidP="00AE6874">
      <w:pPr>
        <w:autoSpaceDE/>
        <w:autoSpaceDN/>
        <w:adjustRightInd/>
        <w:snapToGrid/>
        <w:spacing w:after="0"/>
        <w:jc w:val="left"/>
        <w:rPr>
          <w:rFonts w:ascii="Times" w:eastAsia="Batang" w:hAnsi="Times"/>
          <w:iCs/>
          <w:sz w:val="20"/>
          <w:szCs w:val="24"/>
          <w:lang w:val="en-GB"/>
        </w:rPr>
      </w:pPr>
      <w:r w:rsidRPr="00AE6874">
        <w:rPr>
          <w:rFonts w:ascii="Times" w:eastAsia="Batang" w:hAnsi="Times"/>
          <w:iCs/>
          <w:sz w:val="20"/>
          <w:szCs w:val="24"/>
          <w:lang w:val="en-GB"/>
        </w:rPr>
        <w:t>In Scheme 2, with regards to the triggering of SL-PRS,</w:t>
      </w:r>
    </w:p>
    <w:p w14:paraId="2F74DFFE" w14:textId="77777777" w:rsidR="00AE6874" w:rsidRPr="00AE6874" w:rsidRDefault="00AE6874">
      <w:pPr>
        <w:numPr>
          <w:ilvl w:val="0"/>
          <w:numId w:val="5"/>
        </w:numPr>
        <w:autoSpaceDE/>
        <w:autoSpaceDN/>
        <w:adjustRightInd/>
        <w:snapToGrid/>
        <w:spacing w:after="0"/>
        <w:jc w:val="left"/>
        <w:rPr>
          <w:rFonts w:ascii="Times" w:eastAsia="Batang" w:hAnsi="Times"/>
          <w:iCs/>
          <w:sz w:val="20"/>
          <w:szCs w:val="24"/>
          <w:lang w:val="en-GB"/>
        </w:rPr>
      </w:pPr>
      <w:r w:rsidRPr="00AE6874">
        <w:rPr>
          <w:rFonts w:ascii="Times" w:eastAsia="Batang" w:hAnsi="Times"/>
          <w:iCs/>
          <w:sz w:val="20"/>
          <w:szCs w:val="24"/>
          <w:lang w:val="en-GB"/>
        </w:rPr>
        <w:t>Support SL-PRS transmission triggering at the physical layer by the UE’s own higher layers</w:t>
      </w:r>
    </w:p>
    <w:p w14:paraId="31C1EBEA" w14:textId="77777777" w:rsidR="00AE6874" w:rsidRPr="00AE6874" w:rsidRDefault="00AE6874">
      <w:pPr>
        <w:numPr>
          <w:ilvl w:val="0"/>
          <w:numId w:val="5"/>
        </w:numPr>
        <w:autoSpaceDE/>
        <w:autoSpaceDN/>
        <w:adjustRightInd/>
        <w:snapToGrid/>
        <w:spacing w:after="0"/>
        <w:jc w:val="left"/>
        <w:rPr>
          <w:rFonts w:ascii="Times" w:eastAsia="Batang" w:hAnsi="Times"/>
          <w:iCs/>
          <w:sz w:val="20"/>
          <w:szCs w:val="24"/>
          <w:lang w:val="en-GB"/>
        </w:rPr>
      </w:pPr>
      <w:r w:rsidRPr="00AE6874">
        <w:rPr>
          <w:rFonts w:ascii="Times" w:eastAsia="Batang" w:hAnsi="Times"/>
          <w:iCs/>
          <w:sz w:val="20"/>
          <w:szCs w:val="24"/>
          <w:highlight w:val="darkYellow"/>
          <w:lang w:val="en-GB"/>
        </w:rPr>
        <w:t>Working assumption</w:t>
      </w:r>
      <w:r w:rsidRPr="00AE6874">
        <w:rPr>
          <w:rFonts w:ascii="Times" w:eastAsia="Batang" w:hAnsi="Times"/>
          <w:iCs/>
          <w:sz w:val="20"/>
          <w:szCs w:val="24"/>
          <w:lang w:val="en-GB"/>
        </w:rPr>
        <w:t xml:space="preserve">: Support UE-A to request UE-B to transmit SL-PRS via lower layer </w:t>
      </w:r>
      <w:proofErr w:type="spellStart"/>
      <w:r w:rsidRPr="00AE6874">
        <w:rPr>
          <w:rFonts w:ascii="Times" w:eastAsia="Batang" w:hAnsi="Times"/>
          <w:iCs/>
          <w:sz w:val="20"/>
          <w:szCs w:val="24"/>
          <w:lang w:val="en-GB"/>
        </w:rPr>
        <w:t>signaling</w:t>
      </w:r>
      <w:proofErr w:type="spellEnd"/>
      <w:r w:rsidRPr="00AE6874">
        <w:rPr>
          <w:rFonts w:ascii="Times" w:eastAsia="Batang" w:hAnsi="Times"/>
          <w:iCs/>
          <w:sz w:val="20"/>
          <w:szCs w:val="24"/>
          <w:lang w:val="en-GB"/>
        </w:rPr>
        <w:t xml:space="preserve"> sent by UE-A. </w:t>
      </w:r>
    </w:p>
    <w:p w14:paraId="77844546" w14:textId="77777777" w:rsidR="00AE6874" w:rsidRPr="00AE6874" w:rsidRDefault="00AE6874">
      <w:pPr>
        <w:numPr>
          <w:ilvl w:val="1"/>
          <w:numId w:val="5"/>
        </w:numPr>
        <w:autoSpaceDE/>
        <w:autoSpaceDN/>
        <w:adjustRightInd/>
        <w:snapToGrid/>
        <w:spacing w:after="0"/>
        <w:jc w:val="left"/>
        <w:rPr>
          <w:rFonts w:ascii="Times" w:eastAsia="Batang" w:hAnsi="Times"/>
          <w:iCs/>
          <w:sz w:val="20"/>
          <w:szCs w:val="24"/>
          <w:lang w:val="en-GB"/>
        </w:rPr>
      </w:pPr>
      <w:r w:rsidRPr="00AE6874">
        <w:rPr>
          <w:rFonts w:ascii="Times" w:eastAsia="Batang" w:hAnsi="Times"/>
          <w:iCs/>
          <w:sz w:val="20"/>
          <w:szCs w:val="24"/>
          <w:lang w:val="en-GB"/>
        </w:rPr>
        <w:t>Up to UE-B’s own higher layers to transmit SL-PRS in response to the lower layer request from UE-A</w:t>
      </w:r>
    </w:p>
    <w:p w14:paraId="28628365" w14:textId="77777777" w:rsidR="00AE6874" w:rsidRPr="00AE6874" w:rsidRDefault="00AE6874">
      <w:pPr>
        <w:numPr>
          <w:ilvl w:val="1"/>
          <w:numId w:val="5"/>
        </w:numPr>
        <w:autoSpaceDE/>
        <w:autoSpaceDN/>
        <w:adjustRightInd/>
        <w:snapToGrid/>
        <w:spacing w:after="0"/>
        <w:jc w:val="left"/>
        <w:rPr>
          <w:rFonts w:ascii="Times" w:eastAsia="Batang" w:hAnsi="Times"/>
          <w:iCs/>
          <w:sz w:val="20"/>
          <w:szCs w:val="24"/>
          <w:lang w:val="en-GB"/>
        </w:rPr>
      </w:pPr>
      <w:r w:rsidRPr="00AE6874">
        <w:rPr>
          <w:rFonts w:ascii="Times" w:eastAsia="Batang" w:hAnsi="Times"/>
          <w:iCs/>
          <w:sz w:val="20"/>
          <w:szCs w:val="24"/>
          <w:lang w:val="en-GB"/>
        </w:rPr>
        <w:lastRenderedPageBreak/>
        <w:t xml:space="preserve">FFS: Lower layer </w:t>
      </w:r>
      <w:proofErr w:type="spellStart"/>
      <w:r w:rsidRPr="00AE6874">
        <w:rPr>
          <w:rFonts w:ascii="Times" w:eastAsia="Batang" w:hAnsi="Times"/>
          <w:iCs/>
          <w:sz w:val="20"/>
          <w:szCs w:val="24"/>
          <w:lang w:val="en-GB"/>
        </w:rPr>
        <w:t>signaling</w:t>
      </w:r>
      <w:proofErr w:type="spellEnd"/>
      <w:r w:rsidRPr="00AE6874">
        <w:rPr>
          <w:rFonts w:ascii="Times" w:eastAsia="Batang" w:hAnsi="Times"/>
          <w:iCs/>
          <w:sz w:val="20"/>
          <w:szCs w:val="24"/>
          <w:lang w:val="en-GB"/>
        </w:rPr>
        <w:t xml:space="preserve"> corresponds to SCI, MAC-CE, or SL-PRS</w:t>
      </w:r>
    </w:p>
    <w:p w14:paraId="479340D6" w14:textId="77777777" w:rsidR="00000C53" w:rsidRPr="00AE6874" w:rsidRDefault="00000C53" w:rsidP="00AE6874"/>
    <w:p w14:paraId="7566E12A" w14:textId="61141887" w:rsidR="005B427B" w:rsidRDefault="005B427B" w:rsidP="00860950">
      <w:pPr>
        <w:pStyle w:val="Heading1"/>
      </w:pPr>
      <w:r>
        <w:t>General aspects</w:t>
      </w:r>
    </w:p>
    <w:p w14:paraId="4AC7F755" w14:textId="604A0A33" w:rsidR="005E7CD7" w:rsidRDefault="00B55EC8" w:rsidP="00702882">
      <w:r>
        <w:t>In RAN1#112</w:t>
      </w:r>
      <w:r w:rsidR="005A3676">
        <w:t xml:space="preserve">bis-e, the </w:t>
      </w:r>
      <w:r>
        <w:t>working assumption that s</w:t>
      </w:r>
      <w:r w:rsidRPr="00B55EC8">
        <w:t>ensing-based and random selection can be allowed in the same resource pool</w:t>
      </w:r>
      <w:r w:rsidR="005A3676">
        <w:t xml:space="preserve"> was confirmed</w:t>
      </w:r>
      <w:r w:rsidR="00E6558E">
        <w:t xml:space="preserve">. We note that these types of resource selection are associated only with Scheme 2 (Mode 2) resource allocation. </w:t>
      </w:r>
      <w:r w:rsidR="005A3676">
        <w:t>Moreover, the note of the agreement mentions that it is allowed that a resource pool to be (pre-)configured exclusively for sensing-based resource selection.</w:t>
      </w:r>
    </w:p>
    <w:p w14:paraId="72E1EEF0" w14:textId="425D1471" w:rsidR="00EC32B5" w:rsidRPr="00E15D76" w:rsidRDefault="00E6558E" w:rsidP="005A3676">
      <w:pPr>
        <w:rPr>
          <w:b/>
          <w:bCs/>
        </w:rPr>
      </w:pPr>
      <w:r>
        <w:t xml:space="preserve">In </w:t>
      </w:r>
      <w:r w:rsidR="00EC32B5">
        <w:t>M</w:t>
      </w:r>
      <w:r>
        <w:t xml:space="preserve">ode 2, as defined in 8.1.4 of TS 38.214, </w:t>
      </w:r>
      <w:r w:rsidRPr="00E6558E">
        <w:t>the higher layer can request the UE to determine a subset of resources from which the higher layer will select resources for PSSCH/PSCCH transmission</w:t>
      </w:r>
      <w:r>
        <w:t xml:space="preserve">. </w:t>
      </w:r>
      <w:r w:rsidR="005E7CD7">
        <w:t>T</w:t>
      </w:r>
      <w:r w:rsidR="005E7CD7" w:rsidRPr="005E7CD7">
        <w:t>he indication of resource selection mechanism(s)</w:t>
      </w:r>
      <w:r w:rsidR="005E7CD7">
        <w:t xml:space="preserve"> is provided</w:t>
      </w:r>
      <w:r w:rsidR="005E7CD7" w:rsidRPr="005E7CD7">
        <w:t xml:space="preserve"> as </w:t>
      </w:r>
      <w:proofErr w:type="spellStart"/>
      <w:r w:rsidR="005E7CD7" w:rsidRPr="00AD48A7">
        <w:rPr>
          <w:i/>
          <w:iCs/>
        </w:rPr>
        <w:t>sl-AllowedResourceSelectionConfig</w:t>
      </w:r>
      <w:proofErr w:type="spellEnd"/>
      <w:r w:rsidR="005E7CD7" w:rsidRPr="005E7CD7">
        <w:t>, which may comprise of full sensing only, partial sensing only, random resource selection only, or any combination(s) thereof.</w:t>
      </w:r>
      <w:r w:rsidR="00EC32B5">
        <w:t xml:space="preserve"> </w:t>
      </w:r>
    </w:p>
    <w:p w14:paraId="43F0ABCD" w14:textId="44668BF9" w:rsidR="00AF64EE" w:rsidRDefault="00AF64EE" w:rsidP="00AF64EE">
      <w:r>
        <w:t>An agreement in RAN1 #112bis-e supports that one UE can be (pre-)configured with one or more dedicated resource pools and respectively one or more shared resource pools. There is no restriction that the resource pools cannot overlap.</w:t>
      </w:r>
    </w:p>
    <w:p w14:paraId="04A1B395" w14:textId="14F11B72" w:rsidR="00271214" w:rsidRDefault="004230A2" w:rsidP="00702882">
      <w:r>
        <w:t>After the decision to support sensing-based and random selection in the same resource pool</w:t>
      </w:r>
      <w:r w:rsidR="000272EC">
        <w:t>,</w:t>
      </w:r>
      <w:r>
        <w:t xml:space="preserve"> an open question remains: h</w:t>
      </w:r>
      <w:r w:rsidR="00B00714">
        <w:t xml:space="preserve">ow to avoid </w:t>
      </w:r>
      <w:r>
        <w:t xml:space="preserve">resource selection </w:t>
      </w:r>
      <w:r w:rsidR="00B00714">
        <w:t xml:space="preserve">collisions </w:t>
      </w:r>
      <w:r>
        <w:t>and resource allocation unfairness when</w:t>
      </w:r>
      <w:r w:rsidR="000272EC">
        <w:t>,</w:t>
      </w:r>
      <w:r>
        <w:t xml:space="preserve"> for instance</w:t>
      </w:r>
      <w:r w:rsidR="000272EC">
        <w:t>,</w:t>
      </w:r>
      <w:r w:rsidR="00B00714">
        <w:t xml:space="preserve"> sensing-based and random selection are applied in the same slot?</w:t>
      </w:r>
    </w:p>
    <w:p w14:paraId="3EA232BD" w14:textId="6E321101" w:rsidR="00AC2C28" w:rsidRDefault="000272EC" w:rsidP="00AC2C28">
      <w:r>
        <w:t xml:space="preserve">A remaining </w:t>
      </w:r>
      <w:r w:rsidR="00AC2C28">
        <w:t xml:space="preserve">FFS point is </w:t>
      </w:r>
      <w:r w:rsidR="00AC2C28" w:rsidRPr="005E7CD7">
        <w:t xml:space="preserve">whether any enhancements are needed for </w:t>
      </w:r>
      <w:r w:rsidR="00AC2C28">
        <w:t xml:space="preserve">the </w:t>
      </w:r>
      <w:r w:rsidR="00AC2C28" w:rsidRPr="005E7CD7">
        <w:t>coexistence of random selection and sensing-based resource selection in a resource pool</w:t>
      </w:r>
      <w:r w:rsidR="00AC2C28">
        <w:t xml:space="preserve">. Companies observed that a possible fairness issue can occur as well as </w:t>
      </w:r>
      <w:r w:rsidR="00AD48A7">
        <w:t xml:space="preserve">collisions with </w:t>
      </w:r>
      <w:r w:rsidR="00AC2C28">
        <w:t>higher priority</w:t>
      </w:r>
      <w:r>
        <w:t xml:space="preserve"> transmissions</w:t>
      </w:r>
      <w:r w:rsidR="00AC2C28">
        <w:t xml:space="preserve"> by random allocations from lower priority requests. </w:t>
      </w:r>
    </w:p>
    <w:p w14:paraId="2BE4B422" w14:textId="3BCEEBA9" w:rsidR="00B00714" w:rsidRDefault="00112A17" w:rsidP="00702882">
      <w:r>
        <w:t>A straightforward</w:t>
      </w:r>
      <w:r w:rsidR="00B00714">
        <w:t xml:space="preserve"> solution</w:t>
      </w:r>
      <w:r>
        <w:t xml:space="preserve"> is</w:t>
      </w:r>
      <w:r w:rsidR="00B00714">
        <w:t xml:space="preserve"> </w:t>
      </w:r>
      <w:r>
        <w:t>to have sensing-based resource selection and random based resource selection in</w:t>
      </w:r>
      <w:r w:rsidR="00B00714">
        <w:t xml:space="preserve"> </w:t>
      </w:r>
      <w:r>
        <w:t xml:space="preserve">separate resources of the same RP, for instance separate slots or in the same slot </w:t>
      </w:r>
      <w:r w:rsidR="00AC2C28">
        <w:t xml:space="preserve">in </w:t>
      </w:r>
      <w:r>
        <w:t>separate symbols</w:t>
      </w:r>
      <w:r w:rsidR="00B00714">
        <w:t xml:space="preserve">. </w:t>
      </w:r>
      <w:r>
        <w:t xml:space="preserve">For instance, </w:t>
      </w:r>
      <w:r w:rsidR="00B00714">
        <w:t xml:space="preserve">in the same </w:t>
      </w:r>
      <w:r>
        <w:t>slot have</w:t>
      </w:r>
      <w:r w:rsidR="00B00714">
        <w:t xml:space="preserve"> selected resources that can FDM/TDM based on sensing and other resources where random selection can be applied</w:t>
      </w:r>
      <w:r w:rsidR="00AD48A7">
        <w:t xml:space="preserve">. Alternatively, to limit the impact of random based selection, </w:t>
      </w:r>
      <w:r w:rsidR="00AA7238" w:rsidRPr="00AA7238">
        <w:t>sensing-based resource selection may be used on all resources</w:t>
      </w:r>
      <w:r w:rsidR="00AA7238">
        <w:t xml:space="preserve"> </w:t>
      </w:r>
      <w:r w:rsidR="00AD48A7">
        <w:t xml:space="preserve">and just a subset of all resources to be allocated using a random based selection.  </w:t>
      </w:r>
    </w:p>
    <w:p w14:paraId="292A8A8C" w14:textId="07507921" w:rsidR="00B00714" w:rsidRDefault="00B00714" w:rsidP="00702882">
      <w:pPr>
        <w:rPr>
          <w:b/>
          <w:bCs/>
        </w:rPr>
      </w:pPr>
      <w:bookmarkStart w:id="5" w:name="_Hlk131669746"/>
      <w:r w:rsidRPr="00860950">
        <w:rPr>
          <w:b/>
          <w:bCs/>
        </w:rPr>
        <w:t>Proposal</w:t>
      </w:r>
      <w:r w:rsidR="00AC2C28" w:rsidRPr="00860950">
        <w:rPr>
          <w:b/>
          <w:bCs/>
        </w:rPr>
        <w:t xml:space="preserve"> </w:t>
      </w:r>
      <w:r w:rsidR="007F1655" w:rsidRPr="00860950">
        <w:rPr>
          <w:b/>
          <w:bCs/>
        </w:rPr>
        <w:t>1</w:t>
      </w:r>
      <w:r w:rsidRPr="00860950">
        <w:rPr>
          <w:b/>
          <w:bCs/>
        </w:rPr>
        <w:t>: For the coexistence between random and sensing-based resource selection in the same resource pool</w:t>
      </w:r>
      <w:r w:rsidR="00DB267F" w:rsidRPr="00860950">
        <w:rPr>
          <w:b/>
          <w:bCs/>
        </w:rPr>
        <w:t>,</w:t>
      </w:r>
      <w:r w:rsidRPr="00860950">
        <w:rPr>
          <w:b/>
          <w:bCs/>
        </w:rPr>
        <w:t xml:space="preserve"> </w:t>
      </w:r>
      <w:r w:rsidR="00AD48A7" w:rsidRPr="00860950">
        <w:rPr>
          <w:b/>
          <w:bCs/>
        </w:rPr>
        <w:t>the random-based selection resources are separate</w:t>
      </w:r>
      <w:r w:rsidR="00AF64EE" w:rsidRPr="00860950">
        <w:rPr>
          <w:b/>
          <w:bCs/>
        </w:rPr>
        <w:t xml:space="preserve"> from</w:t>
      </w:r>
      <w:r w:rsidR="00AD48A7" w:rsidRPr="00860950">
        <w:rPr>
          <w:b/>
          <w:bCs/>
        </w:rPr>
        <w:t xml:space="preserve"> or a subset of</w:t>
      </w:r>
      <w:r w:rsidRPr="00860950">
        <w:rPr>
          <w:b/>
          <w:bCs/>
        </w:rPr>
        <w:t xml:space="preserve"> </w:t>
      </w:r>
      <w:r w:rsidR="00AD48A7" w:rsidRPr="00860950">
        <w:rPr>
          <w:b/>
          <w:bCs/>
        </w:rPr>
        <w:t>the sensing-based resources</w:t>
      </w:r>
      <w:r w:rsidRPr="007F1655">
        <w:rPr>
          <w:b/>
          <w:bCs/>
        </w:rPr>
        <w:t>.</w:t>
      </w:r>
    </w:p>
    <w:bookmarkEnd w:id="5"/>
    <w:p w14:paraId="05792F7F" w14:textId="435C2DDB" w:rsidR="00B00714" w:rsidRPr="004F0CA2" w:rsidRDefault="00B00714" w:rsidP="00AB53AC">
      <w:r>
        <w:t xml:space="preserve"> </w:t>
      </w:r>
    </w:p>
    <w:p w14:paraId="1D06ED56" w14:textId="07004582" w:rsidR="005B427B" w:rsidRDefault="005B427B" w:rsidP="00860950">
      <w:pPr>
        <w:pStyle w:val="Heading1"/>
      </w:pPr>
      <w:r>
        <w:t>Dedicated resource pool</w:t>
      </w:r>
    </w:p>
    <w:p w14:paraId="7E376BB6" w14:textId="5568A287" w:rsidR="00FB3F05" w:rsidRDefault="00FB3F05" w:rsidP="0060085A">
      <w:r>
        <w:t>For the dedicated resource pools RAN1</w:t>
      </w:r>
      <w:r w:rsidR="009F4B3B">
        <w:t xml:space="preserve"> #112bis-e</w:t>
      </w:r>
      <w:r>
        <w:t xml:space="preserve"> decide</w:t>
      </w:r>
      <w:r w:rsidR="009F4B3B">
        <w:t>d</w:t>
      </w:r>
      <w:r>
        <w:t xml:space="preserve"> </w:t>
      </w:r>
      <w:r w:rsidR="009F4B3B">
        <w:t xml:space="preserve">that only </w:t>
      </w:r>
      <w:r w:rsidR="009F4B3B" w:rsidRPr="009F4B3B">
        <w:t>a single stage SCI is used</w:t>
      </w:r>
      <w:r w:rsidR="009F4B3B">
        <w:t xml:space="preserve"> and the </w:t>
      </w:r>
      <w:r w:rsidR="009F4B3B" w:rsidRPr="009F4B3B">
        <w:t xml:space="preserve">PSCCH and associated SL-PRS are </w:t>
      </w:r>
      <w:proofErr w:type="spellStart"/>
      <w:r w:rsidR="009F4B3B" w:rsidRPr="009F4B3B">
        <w:t>TDMed</w:t>
      </w:r>
      <w:proofErr w:type="spellEnd"/>
      <w:r w:rsidR="009F4B3B" w:rsidRPr="009F4B3B">
        <w:t xml:space="preserve"> in the same slot</w:t>
      </w:r>
      <w:r>
        <w:t>.</w:t>
      </w:r>
    </w:p>
    <w:p w14:paraId="7BB0ED9D" w14:textId="10317765" w:rsidR="0054725B" w:rsidRPr="00860950" w:rsidRDefault="0054725B" w:rsidP="0054725B">
      <w:bookmarkStart w:id="6" w:name="_Hlk131014043"/>
      <w:r w:rsidRPr="00860950">
        <w:t xml:space="preserve">Because SL-PRS TDM from multiple UEs is supported in the same slot, </w:t>
      </w:r>
      <w:r w:rsidRPr="0054725B">
        <w:t>the SL</w:t>
      </w:r>
      <w:r w:rsidRPr="00860950">
        <w:t>-PRS configurations may require that in a single slot more than 6 symbols are occupied with SL-PRS from different UEs.  For instance, if an AGC symbol is associated with SL-PRS symbols from the same UE, 12 symbols are required for 4 SL-PRS TDM transmissions, where each transmission occupies 1 AGC symbol and 2 SL-PRS symbols.  For 3 SL-PRS TDM transmissions where two transmission</w:t>
      </w:r>
      <w:r w:rsidR="00E5647B">
        <w:t>s</w:t>
      </w:r>
      <w:r w:rsidRPr="00860950">
        <w:t xml:space="preserve"> </w:t>
      </w:r>
      <w:r w:rsidR="00E5647B">
        <w:t xml:space="preserve">each </w:t>
      </w:r>
      <w:r w:rsidR="00E5647B" w:rsidRPr="00860950">
        <w:t>occup</w:t>
      </w:r>
      <w:r w:rsidR="00E5647B">
        <w:t>y</w:t>
      </w:r>
      <w:r w:rsidR="00E5647B" w:rsidRPr="00860950">
        <w:t xml:space="preserve"> </w:t>
      </w:r>
      <w:r w:rsidRPr="00860950">
        <w:t xml:space="preserve">5 symbols (1 AGC + 4 SL-PRS) and one transmission occupies 3 symbols (1 AGC+ 2 SL-PRS repetitions) 13 symbols are necessary, </w:t>
      </w:r>
      <w:r w:rsidRPr="0054725B">
        <w:t>the last</w:t>
      </w:r>
      <w:r w:rsidRPr="00860950">
        <w:t xml:space="preserve"> one being left as g</w:t>
      </w:r>
      <w:r>
        <w:t>ap</w:t>
      </w:r>
      <w:r w:rsidRPr="00860950">
        <w:t xml:space="preserve"> symbol.</w:t>
      </w:r>
      <w:r>
        <w:t xml:space="preserve"> We also note that some gap symbols may be added between SL-PRS from different SL UEs for the Tx/Rx switching (ongoing discussion).</w:t>
      </w:r>
    </w:p>
    <w:p w14:paraId="4D98A45C" w14:textId="590CF804" w:rsidR="0054725B" w:rsidRPr="00860950" w:rsidRDefault="0054725B" w:rsidP="0054725B">
      <w:pPr>
        <w:rPr>
          <w:b/>
          <w:bCs/>
        </w:rPr>
      </w:pPr>
      <w:r w:rsidRPr="00860950">
        <w:rPr>
          <w:b/>
          <w:bCs/>
        </w:rPr>
        <w:t xml:space="preserve">Proposal </w:t>
      </w:r>
      <w:r w:rsidR="007F1655">
        <w:rPr>
          <w:b/>
          <w:bCs/>
        </w:rPr>
        <w:t>2</w:t>
      </w:r>
      <w:r w:rsidRPr="00860950">
        <w:rPr>
          <w:b/>
          <w:bCs/>
        </w:rPr>
        <w:t>: In dedicated resource pools support slot formats that carry only SL-PRS (no PSCCH).</w:t>
      </w:r>
    </w:p>
    <w:p w14:paraId="73E62EDE" w14:textId="18E3687B" w:rsidR="0054725B" w:rsidRPr="00860950" w:rsidRDefault="0054725B" w:rsidP="0054725B">
      <w:r w:rsidRPr="00860950">
        <w:t xml:space="preserve">Note that </w:t>
      </w:r>
      <w:r>
        <w:t>this</w:t>
      </w:r>
      <w:r w:rsidRPr="00860950">
        <w:t xml:space="preserve"> proposal does not exclude other slot formats for the dedicated resource pools.</w:t>
      </w:r>
    </w:p>
    <w:p w14:paraId="60A0E57F" w14:textId="77777777" w:rsidR="0054725B" w:rsidRPr="00860950" w:rsidRDefault="0054725B" w:rsidP="0054725B">
      <w:pPr>
        <w:rPr>
          <w:b/>
          <w:bCs/>
        </w:rPr>
      </w:pPr>
      <w:r w:rsidRPr="00860950">
        <w:lastRenderedPageBreak/>
        <w:t xml:space="preserve">It was agreed in AI 9.5.1.3 that SL-PRS transmissions with periodic reservation and SL-PRS transmissions without periodic reservation will be supported, and the Rel 16 sensing-based selection procedure will be used as the starting point in the design for the dedicated resource pools. </w:t>
      </w:r>
    </w:p>
    <w:p w14:paraId="179113E1" w14:textId="195DBF0A" w:rsidR="0054725B" w:rsidRPr="00860950" w:rsidRDefault="0054725B" w:rsidP="0054725B">
      <w:r w:rsidRPr="00860950">
        <w:t>It is preferable if SL Positioning reuses the SL legacy solutions</w:t>
      </w:r>
      <w:r w:rsidR="008468A0" w:rsidRPr="008468A0">
        <w:t xml:space="preserve"> </w:t>
      </w:r>
      <w:r w:rsidR="008468A0" w:rsidRPr="00860950">
        <w:t>as much as possible</w:t>
      </w:r>
      <w:r w:rsidRPr="00860950">
        <w:t>. To this end, for aperiodic SL-PRS transmission up to 3 resources should be indicated in the associated SCI (2</w:t>
      </w:r>
      <w:r w:rsidRPr="00860950">
        <w:rPr>
          <w:vertAlign w:val="superscript"/>
        </w:rPr>
        <w:t>nd</w:t>
      </w:r>
      <w:r w:rsidRPr="00860950">
        <w:t xml:space="preserve"> SCI). In the legacy </w:t>
      </w:r>
      <w:proofErr w:type="spellStart"/>
      <w:r w:rsidRPr="00860950">
        <w:t>sidelink</w:t>
      </w:r>
      <w:proofErr w:type="spellEnd"/>
      <w:r w:rsidRPr="00860950">
        <w:t xml:space="preserve"> resource allocation</w:t>
      </w:r>
      <w:r w:rsidR="008468A0">
        <w:t>,</w:t>
      </w:r>
      <w:r w:rsidRPr="00860950">
        <w:t xml:space="preserve"> a maximum number of 32 retransmissions is possible when the first transmission fails. We note that the concept of re-transmission is not yet defined for SL-PRS. The reliability can be solved by repeating the SL-PRS transmission multiple times.</w:t>
      </w:r>
    </w:p>
    <w:p w14:paraId="33B450F1" w14:textId="3C769F1A" w:rsidR="0054725B" w:rsidRPr="00860950" w:rsidRDefault="0054725B" w:rsidP="0054725B">
      <w:r w:rsidRPr="00860950">
        <w:t xml:space="preserve">RAN1 defined IUC scheme 1 to assist other UEs for SL resource selection. In this IUC scheme a UE uses a received non-preferred resource set when performing resource selection to exclude non-preferred resources. Similarly, for SL positioning to avoid SL-PRS collisions, due to the hidden node problem, IUC </w:t>
      </w:r>
      <w:r w:rsidRPr="0027564E">
        <w:t xml:space="preserve">scheme </w:t>
      </w:r>
      <w:r w:rsidR="008468A0" w:rsidRPr="0027564E">
        <w:t xml:space="preserve">1 </w:t>
      </w:r>
      <w:r w:rsidRPr="0027564E">
        <w:t>may</w:t>
      </w:r>
      <w:r w:rsidRPr="00860950">
        <w:t xml:space="preserve"> be used in SL-PRS resource selection. </w:t>
      </w:r>
    </w:p>
    <w:p w14:paraId="2791FBDA" w14:textId="2DC27253" w:rsidR="0054725B" w:rsidRPr="00860950" w:rsidRDefault="0054725B" w:rsidP="0054725B">
      <w:r w:rsidRPr="00860950">
        <w:t xml:space="preserve">For instance, a target UE that requires SL-PRS transmissions from one or multiple anchor UEs, it could provide the non-preferred resource sets for the SL-PRS reception. An IUC method may be used for the reception of measurements reports from the </w:t>
      </w:r>
      <w:proofErr w:type="spellStart"/>
      <w:r w:rsidRPr="00860950">
        <w:t>sidelink</w:t>
      </w:r>
      <w:proofErr w:type="spellEnd"/>
      <w:r w:rsidRPr="00860950">
        <w:t xml:space="preserve"> that receives SL-PRS.</w:t>
      </w:r>
    </w:p>
    <w:p w14:paraId="2677ACEB" w14:textId="491D40BE" w:rsidR="0054725B" w:rsidRPr="00860950" w:rsidRDefault="0054725B" w:rsidP="0054725B">
      <w:r w:rsidRPr="00860950">
        <w:rPr>
          <w:b/>
          <w:bCs/>
        </w:rPr>
        <w:t xml:space="preserve">Proposal </w:t>
      </w:r>
      <w:r w:rsidR="007F1655">
        <w:rPr>
          <w:b/>
          <w:bCs/>
        </w:rPr>
        <w:t>3</w:t>
      </w:r>
      <w:r w:rsidRPr="00860950">
        <w:rPr>
          <w:b/>
          <w:bCs/>
        </w:rPr>
        <w:t>: Use the IUC Scheme 1 to provide non-preferred resource sets for SL-PRS transmission</w:t>
      </w:r>
      <w:r w:rsidRPr="00860950">
        <w:t>.</w:t>
      </w:r>
    </w:p>
    <w:p w14:paraId="58317B3A" w14:textId="77777777" w:rsidR="0054725B" w:rsidRPr="00860950" w:rsidRDefault="0054725B" w:rsidP="0054725B">
      <w:r w:rsidRPr="00860950">
        <w:t>We note that this scheme is suitable for both dedicated and shared resource pool transmissions for this reason PSFCH should be supported in dedicated resource pools.</w:t>
      </w:r>
    </w:p>
    <w:bookmarkEnd w:id="6"/>
    <w:p w14:paraId="4DC4F71D" w14:textId="1A8E81AC" w:rsidR="00276D59" w:rsidRPr="000C1F29" w:rsidRDefault="00276D59" w:rsidP="0060085A"/>
    <w:p w14:paraId="47990C48" w14:textId="04774B2A" w:rsidR="005B427B" w:rsidRDefault="005B427B" w:rsidP="00860950">
      <w:pPr>
        <w:pStyle w:val="Heading1"/>
      </w:pPr>
      <w:r>
        <w:t>Shared resource pool</w:t>
      </w:r>
    </w:p>
    <w:p w14:paraId="041057CB" w14:textId="0F6512B4" w:rsidR="0085106A" w:rsidRDefault="0085106A" w:rsidP="00F67907">
      <w:r>
        <w:t xml:space="preserve">In RAN1 #112bis-e an agreement identified several options for the SL-PRS and PSCCH and respectively PSSCH multiplexing in shared resource pools. </w:t>
      </w:r>
    </w:p>
    <w:p w14:paraId="3D4DC67B" w14:textId="1129BF2B" w:rsidR="0085106A" w:rsidRPr="00FB7B7D" w:rsidRDefault="0085106A" w:rsidP="00860950">
      <w:pPr>
        <w:autoSpaceDE/>
        <w:autoSpaceDN/>
        <w:adjustRightInd/>
        <w:snapToGrid/>
        <w:spacing w:after="0"/>
        <w:contextualSpacing/>
        <w:jc w:val="left"/>
        <w:rPr>
          <w:szCs w:val="20"/>
        </w:rPr>
      </w:pPr>
      <w:r w:rsidRPr="00FB7B7D">
        <w:rPr>
          <w:szCs w:val="20"/>
        </w:rPr>
        <w:t xml:space="preserve">With regards to PSSCH and SL-PRS multiplexing, one of the following alternatives </w:t>
      </w:r>
      <w:r>
        <w:rPr>
          <w:szCs w:val="20"/>
        </w:rPr>
        <w:t>needs to be selected</w:t>
      </w:r>
      <w:r w:rsidRPr="00FB7B7D">
        <w:rPr>
          <w:szCs w:val="20"/>
        </w:rPr>
        <w:t>:</w:t>
      </w:r>
    </w:p>
    <w:p w14:paraId="6BC41F4B" w14:textId="77777777" w:rsidR="0085106A" w:rsidRPr="00FB7B7D" w:rsidRDefault="0085106A">
      <w:pPr>
        <w:numPr>
          <w:ilvl w:val="0"/>
          <w:numId w:val="7"/>
        </w:numPr>
        <w:autoSpaceDE/>
        <w:autoSpaceDN/>
        <w:adjustRightInd/>
        <w:snapToGrid/>
        <w:spacing w:after="0"/>
        <w:contextualSpacing/>
        <w:jc w:val="left"/>
        <w:rPr>
          <w:szCs w:val="20"/>
        </w:rPr>
      </w:pPr>
      <w:r w:rsidRPr="00FB7B7D">
        <w:rPr>
          <w:szCs w:val="20"/>
        </w:rPr>
        <w:t xml:space="preserve">Alt. A.1: Only </w:t>
      </w:r>
      <w:proofErr w:type="spellStart"/>
      <w:r w:rsidRPr="00FB7B7D">
        <w:rPr>
          <w:szCs w:val="20"/>
        </w:rPr>
        <w:t>TDMing</w:t>
      </w:r>
      <w:proofErr w:type="spellEnd"/>
      <w:r w:rsidRPr="00FB7B7D">
        <w:rPr>
          <w:szCs w:val="20"/>
        </w:rPr>
        <w:t xml:space="preserve"> is </w:t>
      </w:r>
      <w:proofErr w:type="gramStart"/>
      <w:r w:rsidRPr="00FB7B7D">
        <w:rPr>
          <w:szCs w:val="20"/>
        </w:rPr>
        <w:t>supported</w:t>
      </w:r>
      <w:proofErr w:type="gramEnd"/>
    </w:p>
    <w:p w14:paraId="5DF16C71" w14:textId="77777777" w:rsidR="0085106A" w:rsidRPr="00FB7B7D" w:rsidRDefault="0085106A">
      <w:pPr>
        <w:numPr>
          <w:ilvl w:val="0"/>
          <w:numId w:val="7"/>
        </w:numPr>
        <w:autoSpaceDE/>
        <w:autoSpaceDN/>
        <w:adjustRightInd/>
        <w:snapToGrid/>
        <w:spacing w:after="0"/>
        <w:contextualSpacing/>
        <w:jc w:val="left"/>
        <w:rPr>
          <w:szCs w:val="20"/>
        </w:rPr>
      </w:pPr>
      <w:r w:rsidRPr="00FB7B7D">
        <w:rPr>
          <w:szCs w:val="20"/>
        </w:rPr>
        <w:t xml:space="preserve">Alt. A.2: Only </w:t>
      </w:r>
      <w:proofErr w:type="spellStart"/>
      <w:r w:rsidRPr="00FB7B7D">
        <w:rPr>
          <w:szCs w:val="20"/>
        </w:rPr>
        <w:t>FDMing</w:t>
      </w:r>
      <w:proofErr w:type="spellEnd"/>
      <w:r w:rsidRPr="00FB7B7D">
        <w:rPr>
          <w:szCs w:val="20"/>
        </w:rPr>
        <w:t xml:space="preserve"> of PSSCH and SL-PRS is </w:t>
      </w:r>
      <w:proofErr w:type="gramStart"/>
      <w:r w:rsidRPr="00FB7B7D">
        <w:rPr>
          <w:szCs w:val="20"/>
        </w:rPr>
        <w:t>supported</w:t>
      </w:r>
      <w:proofErr w:type="gramEnd"/>
    </w:p>
    <w:p w14:paraId="11DA0FFB" w14:textId="77777777" w:rsidR="0085106A" w:rsidRPr="00FB7B7D" w:rsidRDefault="0085106A">
      <w:pPr>
        <w:numPr>
          <w:ilvl w:val="1"/>
          <w:numId w:val="7"/>
        </w:numPr>
        <w:autoSpaceDE/>
        <w:autoSpaceDN/>
        <w:adjustRightInd/>
        <w:snapToGrid/>
        <w:spacing w:after="0"/>
        <w:contextualSpacing/>
        <w:jc w:val="left"/>
        <w:rPr>
          <w:szCs w:val="20"/>
        </w:rPr>
      </w:pPr>
      <w:r w:rsidRPr="00FB7B7D">
        <w:rPr>
          <w:szCs w:val="20"/>
        </w:rPr>
        <w:t xml:space="preserve">FFS: Rate-matched around SL-PRS REs and/or PRB/sub-channel-level </w:t>
      </w:r>
      <w:proofErr w:type="spellStart"/>
      <w:r w:rsidRPr="00FB7B7D">
        <w:rPr>
          <w:szCs w:val="20"/>
        </w:rPr>
        <w:t>FDMing</w:t>
      </w:r>
      <w:proofErr w:type="spellEnd"/>
      <w:r w:rsidRPr="00FB7B7D">
        <w:rPr>
          <w:szCs w:val="20"/>
        </w:rPr>
        <w:t xml:space="preserve"> are supported potentially for different cases </w:t>
      </w:r>
    </w:p>
    <w:p w14:paraId="75A3DD5B" w14:textId="77777777" w:rsidR="0085106A" w:rsidRPr="00FB7B7D" w:rsidRDefault="0085106A">
      <w:pPr>
        <w:numPr>
          <w:ilvl w:val="1"/>
          <w:numId w:val="7"/>
        </w:numPr>
        <w:autoSpaceDE/>
        <w:autoSpaceDN/>
        <w:adjustRightInd/>
        <w:snapToGrid/>
        <w:spacing w:after="0"/>
        <w:contextualSpacing/>
        <w:jc w:val="left"/>
        <w:rPr>
          <w:szCs w:val="20"/>
        </w:rPr>
      </w:pPr>
      <w:r w:rsidRPr="00FB7B7D">
        <w:rPr>
          <w:szCs w:val="20"/>
        </w:rPr>
        <w:t>Note: Rate-matched around SL-PRS REs is not applicable to comb-1 SL-PRS</w:t>
      </w:r>
    </w:p>
    <w:p w14:paraId="2A6FEFB6" w14:textId="77777777" w:rsidR="0085106A" w:rsidRPr="00FB7B7D" w:rsidRDefault="0085106A">
      <w:pPr>
        <w:numPr>
          <w:ilvl w:val="0"/>
          <w:numId w:val="7"/>
        </w:numPr>
        <w:autoSpaceDE/>
        <w:autoSpaceDN/>
        <w:adjustRightInd/>
        <w:snapToGrid/>
        <w:spacing w:after="0"/>
        <w:contextualSpacing/>
        <w:jc w:val="left"/>
        <w:rPr>
          <w:szCs w:val="20"/>
        </w:rPr>
      </w:pPr>
      <w:r w:rsidRPr="00FB7B7D">
        <w:rPr>
          <w:szCs w:val="20"/>
        </w:rPr>
        <w:t xml:space="preserve">Alt. A.3: Both Alt. A.1 and A.2 are supported in the </w:t>
      </w:r>
      <w:proofErr w:type="gramStart"/>
      <w:r w:rsidRPr="00FB7B7D">
        <w:rPr>
          <w:szCs w:val="20"/>
        </w:rPr>
        <w:t>specification</w:t>
      </w:r>
      <w:proofErr w:type="gramEnd"/>
    </w:p>
    <w:p w14:paraId="02B4AB51" w14:textId="77777777" w:rsidR="0085106A" w:rsidRDefault="0085106A" w:rsidP="008468A0"/>
    <w:p w14:paraId="01889482" w14:textId="075E5151" w:rsidR="0085106A" w:rsidRDefault="0085106A" w:rsidP="008468A0">
      <w:r>
        <w:t xml:space="preserve">Regarding Alt A.2 we observe that </w:t>
      </w:r>
      <w:r w:rsidR="008468A0">
        <w:t xml:space="preserve">it </w:t>
      </w:r>
      <w:r>
        <w:t>may substantially reduce the BW of SL-PRS, thus reducing the accuracy of SL positioning procedures. In addition, this alternative would require additional design discussions as the FFS indicates. Given the short remaining time</w:t>
      </w:r>
      <w:r w:rsidR="00C87B49">
        <w:t xml:space="preserve"> for Rel</w:t>
      </w:r>
      <w:r w:rsidR="008468A0">
        <w:t>-</w:t>
      </w:r>
      <w:r w:rsidR="00C87B49">
        <w:t xml:space="preserve">18 discussions, and the relatively low gain provided by Alt. A.2, this alternative is not preferable. Alt. A.3 would increase </w:t>
      </w:r>
      <w:r w:rsidR="00FE04BF">
        <w:t>the complexity</w:t>
      </w:r>
      <w:r w:rsidR="00C87B49">
        <w:t xml:space="preserve"> of UE implementation while having the same drawbacks as Alt. A.2. </w:t>
      </w:r>
    </w:p>
    <w:p w14:paraId="0C5294E7" w14:textId="72A80D10" w:rsidR="00C87B49" w:rsidRPr="00860950" w:rsidRDefault="00C87B49" w:rsidP="00C87B49">
      <w:pPr>
        <w:autoSpaceDE/>
        <w:autoSpaceDN/>
        <w:adjustRightInd/>
        <w:snapToGrid/>
        <w:spacing w:after="0"/>
        <w:contextualSpacing/>
        <w:jc w:val="left"/>
        <w:rPr>
          <w:b/>
          <w:bCs/>
          <w:szCs w:val="20"/>
        </w:rPr>
      </w:pPr>
      <w:r w:rsidRPr="00860950">
        <w:rPr>
          <w:b/>
          <w:bCs/>
        </w:rPr>
        <w:t>Proposal</w:t>
      </w:r>
      <w:r w:rsidR="007F1655">
        <w:rPr>
          <w:b/>
          <w:bCs/>
        </w:rPr>
        <w:t xml:space="preserve"> 4</w:t>
      </w:r>
      <w:r w:rsidRPr="00860950">
        <w:rPr>
          <w:b/>
          <w:bCs/>
        </w:rPr>
        <w:t xml:space="preserve">: </w:t>
      </w:r>
      <w:r w:rsidRPr="00860950">
        <w:rPr>
          <w:b/>
          <w:bCs/>
          <w:szCs w:val="20"/>
        </w:rPr>
        <w:t>With regards to PSSCH and SL-PRS multiplexing,</w:t>
      </w:r>
    </w:p>
    <w:p w14:paraId="5727183D" w14:textId="773F0EF8" w:rsidR="00C87B49" w:rsidRPr="00860950" w:rsidRDefault="00C87B49">
      <w:pPr>
        <w:numPr>
          <w:ilvl w:val="0"/>
          <w:numId w:val="7"/>
        </w:numPr>
        <w:autoSpaceDE/>
        <w:autoSpaceDN/>
        <w:adjustRightInd/>
        <w:snapToGrid/>
        <w:spacing w:after="0"/>
        <w:contextualSpacing/>
        <w:jc w:val="left"/>
        <w:rPr>
          <w:b/>
          <w:bCs/>
          <w:szCs w:val="20"/>
        </w:rPr>
      </w:pPr>
      <w:r w:rsidRPr="00860950">
        <w:rPr>
          <w:b/>
          <w:bCs/>
          <w:szCs w:val="20"/>
        </w:rPr>
        <w:t xml:space="preserve">Alt. A.1: Only </w:t>
      </w:r>
      <w:proofErr w:type="spellStart"/>
      <w:r w:rsidRPr="00860950">
        <w:rPr>
          <w:b/>
          <w:bCs/>
          <w:szCs w:val="20"/>
        </w:rPr>
        <w:t>TDMing</w:t>
      </w:r>
      <w:proofErr w:type="spellEnd"/>
      <w:r w:rsidRPr="00860950">
        <w:rPr>
          <w:b/>
          <w:bCs/>
          <w:szCs w:val="20"/>
        </w:rPr>
        <w:t xml:space="preserve"> is </w:t>
      </w:r>
      <w:r w:rsidR="004D7B6C" w:rsidRPr="004D7B6C">
        <w:rPr>
          <w:b/>
          <w:bCs/>
          <w:szCs w:val="20"/>
        </w:rPr>
        <w:t>supported.</w:t>
      </w:r>
    </w:p>
    <w:p w14:paraId="31C0745E" w14:textId="11D9D074" w:rsidR="00C87B49" w:rsidRDefault="00C87B49" w:rsidP="008468A0"/>
    <w:p w14:paraId="6BB8DD98" w14:textId="78D19F87" w:rsidR="00DC319D" w:rsidRDefault="00DC319D" w:rsidP="008468A0">
      <w:r>
        <w:t xml:space="preserve">With regards to PSCCH and SL-PRS multiplexing, similar options were identified. Following the same arguments as in the previous proposal, we prefer only </w:t>
      </w:r>
      <w:proofErr w:type="spellStart"/>
      <w:r>
        <w:t>TDMing</w:t>
      </w:r>
      <w:proofErr w:type="spellEnd"/>
      <w:r>
        <w:t xml:space="preserve"> between PSCCH and SL-PRS.</w:t>
      </w:r>
    </w:p>
    <w:p w14:paraId="48C708CA" w14:textId="143FD839" w:rsidR="00DC319D" w:rsidRPr="00860950" w:rsidRDefault="00DC319D" w:rsidP="00DC319D">
      <w:pPr>
        <w:rPr>
          <w:b/>
          <w:bCs/>
        </w:rPr>
      </w:pPr>
      <w:r w:rsidRPr="00860950">
        <w:rPr>
          <w:b/>
          <w:bCs/>
        </w:rPr>
        <w:t>Proposal</w:t>
      </w:r>
      <w:r w:rsidR="007F1655">
        <w:rPr>
          <w:b/>
          <w:bCs/>
        </w:rPr>
        <w:t xml:space="preserve"> 5</w:t>
      </w:r>
      <w:r w:rsidRPr="00860950">
        <w:rPr>
          <w:b/>
          <w:bCs/>
        </w:rPr>
        <w:t>: With regards to PSCCH and SL-PRS multiplexing</w:t>
      </w:r>
    </w:p>
    <w:p w14:paraId="5A5E1C7E" w14:textId="446EEFAB" w:rsidR="00DC319D" w:rsidRPr="00860950" w:rsidRDefault="00DC319D">
      <w:pPr>
        <w:pStyle w:val="ListParagraph"/>
        <w:numPr>
          <w:ilvl w:val="0"/>
          <w:numId w:val="8"/>
        </w:numPr>
        <w:rPr>
          <w:b/>
          <w:bCs/>
        </w:rPr>
      </w:pPr>
      <w:r w:rsidRPr="00860950">
        <w:rPr>
          <w:b/>
          <w:bCs/>
        </w:rPr>
        <w:t xml:space="preserve">Alt. B.1: Only </w:t>
      </w:r>
      <w:proofErr w:type="spellStart"/>
      <w:r w:rsidRPr="00860950">
        <w:rPr>
          <w:b/>
          <w:bCs/>
        </w:rPr>
        <w:t>TDMing</w:t>
      </w:r>
      <w:proofErr w:type="spellEnd"/>
      <w:r w:rsidRPr="00860950">
        <w:rPr>
          <w:b/>
          <w:bCs/>
        </w:rPr>
        <w:t xml:space="preserve"> is </w:t>
      </w:r>
      <w:r w:rsidR="004D7B6C" w:rsidRPr="004D7B6C">
        <w:rPr>
          <w:b/>
          <w:bCs/>
        </w:rPr>
        <w:t>supported.</w:t>
      </w:r>
    </w:p>
    <w:p w14:paraId="125B776F" w14:textId="6BA48383" w:rsidR="00C87B49" w:rsidRDefault="00C87B49" w:rsidP="008468A0">
      <w:r>
        <w:t>Another issue to be clarified is whether in SL-PRS slots the PSSCH carries more than 2</w:t>
      </w:r>
      <w:r w:rsidRPr="00860950">
        <w:rPr>
          <w:vertAlign w:val="superscript"/>
        </w:rPr>
        <w:t>nd</w:t>
      </w:r>
      <w:r>
        <w:t xml:space="preserve"> </w:t>
      </w:r>
      <w:r w:rsidR="008468A0">
        <w:t xml:space="preserve">stage </w:t>
      </w:r>
      <w:r>
        <w:t xml:space="preserve">SCI. </w:t>
      </w:r>
      <w:r w:rsidR="00DC319D">
        <w:t>We observe that if the SL-PRS and PSSCH are scheduled in the same slot, latency of some positioning procedures may be reduced. For instance, PSSCH in addition to 2</w:t>
      </w:r>
      <w:r w:rsidR="00DC319D" w:rsidRPr="00860950">
        <w:rPr>
          <w:vertAlign w:val="superscript"/>
        </w:rPr>
        <w:t>nd</w:t>
      </w:r>
      <w:r w:rsidR="00DC319D">
        <w:t xml:space="preserve"> </w:t>
      </w:r>
      <w:r w:rsidR="008468A0">
        <w:t xml:space="preserve">stage </w:t>
      </w:r>
      <w:r w:rsidR="00FE04BF">
        <w:t>SCI</w:t>
      </w:r>
      <w:r w:rsidR="00DC319D">
        <w:t xml:space="preserve"> may carry the Rx-Tx information for RTT or double</w:t>
      </w:r>
      <w:r w:rsidR="008468A0">
        <w:t>-sided</w:t>
      </w:r>
      <w:r w:rsidR="00DC319D">
        <w:t xml:space="preserve"> RTT procedure.  For this reason, Alt. C.3 is preferred.</w:t>
      </w:r>
    </w:p>
    <w:p w14:paraId="74C44E60" w14:textId="33DF9187" w:rsidR="00DC319D" w:rsidRPr="00860950" w:rsidRDefault="00DC319D" w:rsidP="00F67907">
      <w:pPr>
        <w:rPr>
          <w:b/>
          <w:bCs/>
        </w:rPr>
      </w:pPr>
      <w:r w:rsidRPr="00860950">
        <w:rPr>
          <w:b/>
          <w:bCs/>
        </w:rPr>
        <w:lastRenderedPageBreak/>
        <w:t>Proposal</w:t>
      </w:r>
      <w:r w:rsidR="007F1655">
        <w:rPr>
          <w:b/>
          <w:bCs/>
        </w:rPr>
        <w:t xml:space="preserve"> 6</w:t>
      </w:r>
      <w:r w:rsidRPr="00860950">
        <w:rPr>
          <w:b/>
          <w:bCs/>
        </w:rPr>
        <w:t xml:space="preserve">: The PSSCH is used </w:t>
      </w:r>
      <w:proofErr w:type="gramStart"/>
      <w:r w:rsidRPr="00860950">
        <w:rPr>
          <w:b/>
          <w:bCs/>
        </w:rPr>
        <w:t>for</w:t>
      </w:r>
      <w:proofErr w:type="gramEnd"/>
      <w:r w:rsidRPr="00860950">
        <w:rPr>
          <w:b/>
          <w:bCs/>
        </w:rPr>
        <w:t xml:space="preserve"> </w:t>
      </w:r>
    </w:p>
    <w:p w14:paraId="202CF1F0" w14:textId="40070FEB" w:rsidR="00DC319D" w:rsidRPr="00860950" w:rsidRDefault="00DC319D">
      <w:pPr>
        <w:numPr>
          <w:ilvl w:val="0"/>
          <w:numId w:val="7"/>
        </w:numPr>
        <w:autoSpaceDE/>
        <w:autoSpaceDN/>
        <w:adjustRightInd/>
        <w:snapToGrid/>
        <w:spacing w:after="0"/>
        <w:contextualSpacing/>
        <w:jc w:val="left"/>
        <w:rPr>
          <w:b/>
          <w:bCs/>
          <w:szCs w:val="20"/>
        </w:rPr>
      </w:pPr>
      <w:r w:rsidRPr="00860950">
        <w:rPr>
          <w:b/>
          <w:bCs/>
          <w:szCs w:val="20"/>
        </w:rPr>
        <w:t>Alt. C.3: “2nd SCI only” or “2nd SCI and SL-SCH”</w:t>
      </w:r>
      <w:r w:rsidR="004D7B6C">
        <w:rPr>
          <w:b/>
          <w:bCs/>
          <w:szCs w:val="20"/>
        </w:rPr>
        <w:t>.</w:t>
      </w:r>
    </w:p>
    <w:p w14:paraId="5133BEE2" w14:textId="77777777" w:rsidR="00DC319D" w:rsidRDefault="00DC319D" w:rsidP="008468A0"/>
    <w:p w14:paraId="25BF755F" w14:textId="2156307B" w:rsidR="00DC319D" w:rsidRDefault="00FE04BF" w:rsidP="008468A0">
      <w:r>
        <w:t>In shared resource pools not all the PSFCH occasions are necessarily used. If there</w:t>
      </w:r>
      <w:r w:rsidR="008468A0">
        <w:t xml:space="preserve"> are</w:t>
      </w:r>
      <w:r>
        <w:t xml:space="preserve"> no data transmissions, or data transmission does not require feedback, or data transmissions require scarce feedback, the PSFCH resources may remain unused.  Therefore, it is preferable in such situations, the PSFCH available resources to be reused for SL-PRS transmissions.</w:t>
      </w:r>
    </w:p>
    <w:p w14:paraId="4A3119E3" w14:textId="52542C3B" w:rsidR="00FE04BF" w:rsidRPr="00860950" w:rsidRDefault="00FE04BF" w:rsidP="00F67907">
      <w:pPr>
        <w:rPr>
          <w:b/>
          <w:bCs/>
        </w:rPr>
      </w:pPr>
      <w:r w:rsidRPr="00860950">
        <w:rPr>
          <w:b/>
          <w:bCs/>
        </w:rPr>
        <w:t>Proposal</w:t>
      </w:r>
      <w:r w:rsidR="007F1655">
        <w:rPr>
          <w:b/>
          <w:bCs/>
        </w:rPr>
        <w:t xml:space="preserve"> 7</w:t>
      </w:r>
      <w:r w:rsidRPr="00860950">
        <w:rPr>
          <w:b/>
          <w:bCs/>
        </w:rPr>
        <w:t xml:space="preserve">: Support SL-PRS transmission in </w:t>
      </w:r>
      <w:r w:rsidR="00511F11">
        <w:rPr>
          <w:b/>
          <w:bCs/>
        </w:rPr>
        <w:t xml:space="preserve">the available </w:t>
      </w:r>
      <w:r w:rsidRPr="00860950">
        <w:rPr>
          <w:b/>
          <w:bCs/>
        </w:rPr>
        <w:t>PSFCH occasions.</w:t>
      </w:r>
    </w:p>
    <w:p w14:paraId="108651DD" w14:textId="29CE8079" w:rsidR="00CE4956" w:rsidRPr="009F154B" w:rsidRDefault="0085106A" w:rsidP="00F67907">
      <w:pPr>
        <w:rPr>
          <w:b/>
          <w:bCs/>
        </w:rPr>
      </w:pPr>
      <w:r>
        <w:t xml:space="preserve"> </w:t>
      </w:r>
    </w:p>
    <w:p w14:paraId="3B41543E" w14:textId="5F2DC8BA" w:rsidR="008F0558" w:rsidRDefault="005B427B" w:rsidP="00860950">
      <w:pPr>
        <w:pStyle w:val="Heading1"/>
      </w:pPr>
      <w:r>
        <w:t>Scheme 1</w:t>
      </w:r>
      <w:r w:rsidR="00AA0297">
        <w:t xml:space="preserve"> (Mode 1 of resource allocation)</w:t>
      </w:r>
    </w:p>
    <w:p w14:paraId="6539BA0F" w14:textId="028E922A" w:rsidR="00E20DB4" w:rsidRPr="00624ED4" w:rsidRDefault="005C2A0A" w:rsidP="00AD48A7">
      <w:pPr>
        <w:rPr>
          <w:lang w:val="en-GB"/>
        </w:rPr>
      </w:pPr>
      <w:r>
        <w:t xml:space="preserve">In Scheme 1, a SL UE is in </w:t>
      </w:r>
      <w:proofErr w:type="spellStart"/>
      <w:r>
        <w:t>gNB</w:t>
      </w:r>
      <w:proofErr w:type="spellEnd"/>
      <w:r>
        <w:t xml:space="preserve"> coverage, and the SL-PRS resources are provided by the </w:t>
      </w:r>
      <w:proofErr w:type="spellStart"/>
      <w:r>
        <w:t>gNB</w:t>
      </w:r>
      <w:proofErr w:type="spellEnd"/>
      <w:r>
        <w:t xml:space="preserve">. </w:t>
      </w:r>
      <w:r w:rsidR="00AA0297">
        <w:t xml:space="preserve">It was agreed </w:t>
      </w:r>
      <w:r>
        <w:t xml:space="preserve">in RAN1#112 </w:t>
      </w:r>
      <w:r w:rsidR="00AA0297">
        <w:t xml:space="preserve">that </w:t>
      </w:r>
      <w:r w:rsidR="008468A0">
        <w:rPr>
          <w:lang w:val="en-GB"/>
        </w:rPr>
        <w:t>r</w:t>
      </w:r>
      <w:r w:rsidR="008468A0" w:rsidRPr="00624ED4">
        <w:rPr>
          <w:lang w:val="en-GB"/>
        </w:rPr>
        <w:t xml:space="preserve">egarding </w:t>
      </w:r>
      <w:r w:rsidR="00AA0297" w:rsidRPr="00624ED4">
        <w:rPr>
          <w:lang w:val="en-GB"/>
        </w:rPr>
        <w:t xml:space="preserve">Scheme 1 SL-PRS resource allocation, do not further consider a transmitting UE to receive the SL-PRS resource allocation through higher layers from the LMF (i.e., Option 1 is not pursued further). </w:t>
      </w:r>
    </w:p>
    <w:p w14:paraId="6BD2D63A" w14:textId="13BA180F" w:rsidR="00AA0297" w:rsidRPr="00624ED4" w:rsidRDefault="00AA0297" w:rsidP="00AD48A7">
      <w:pPr>
        <w:rPr>
          <w:lang w:val="en-GB"/>
        </w:rPr>
      </w:pPr>
      <w:r w:rsidRPr="00624ED4">
        <w:rPr>
          <w:lang w:val="en-GB"/>
        </w:rPr>
        <w:t xml:space="preserve">Thus, a transmitting UE receives resource allocation only via Opt. 2: through Dynamic grant, or through configured grant type 1/type 2 from </w:t>
      </w:r>
      <w:proofErr w:type="spellStart"/>
      <w:r w:rsidRPr="00624ED4">
        <w:rPr>
          <w:lang w:val="en-GB"/>
        </w:rPr>
        <w:t>gNB</w:t>
      </w:r>
      <w:proofErr w:type="spellEnd"/>
      <w:r w:rsidRPr="00624ED4">
        <w:rPr>
          <w:lang w:val="en-GB"/>
        </w:rPr>
        <w:t>.</w:t>
      </w:r>
    </w:p>
    <w:p w14:paraId="77BD4DA6" w14:textId="68CFA3E3" w:rsidR="008E30EC" w:rsidRPr="00624ED4" w:rsidRDefault="008E30EC" w:rsidP="00AD48A7">
      <w:pPr>
        <w:rPr>
          <w:lang w:val="en-GB"/>
        </w:rPr>
      </w:pPr>
      <w:r w:rsidRPr="00624ED4">
        <w:rPr>
          <w:lang w:val="en-GB"/>
        </w:rPr>
        <w:t>For Scheme</w:t>
      </w:r>
      <w:r w:rsidR="008468A0">
        <w:rPr>
          <w:lang w:val="en-GB"/>
        </w:rPr>
        <w:t xml:space="preserve"> </w:t>
      </w:r>
      <w:r w:rsidRPr="00624ED4">
        <w:rPr>
          <w:lang w:val="en-GB"/>
        </w:rPr>
        <w:t>1, the specs [7.3.1, TS38.212] define DL signalling (DCI Format 3_0) for scheduling of NR PSCCH and NR PSSCH in one cell. Given that in shared resource pools</w:t>
      </w:r>
      <w:r w:rsidR="006624C2">
        <w:rPr>
          <w:lang w:val="en-GB"/>
        </w:rPr>
        <w:t>,</w:t>
      </w:r>
      <w:r w:rsidRPr="00624ED4">
        <w:rPr>
          <w:lang w:val="en-GB"/>
        </w:rPr>
        <w:t xml:space="preserve"> the PSSCH and SL-PRS may be transmitted (multiplexed) in the same slot, it is convenient to further extended DCI Format 3_0 to provide the necessary frequency, </w:t>
      </w:r>
      <w:proofErr w:type="gramStart"/>
      <w:r w:rsidRPr="00624ED4">
        <w:rPr>
          <w:lang w:val="en-GB"/>
        </w:rPr>
        <w:t>time</w:t>
      </w:r>
      <w:proofErr w:type="gramEnd"/>
      <w:r w:rsidRPr="00624ED4">
        <w:rPr>
          <w:lang w:val="en-GB"/>
        </w:rPr>
        <w:t xml:space="preserve"> and power resources for SL-PRS transmission.</w:t>
      </w:r>
      <w:r w:rsidR="006E470C" w:rsidRPr="00624ED4">
        <w:rPr>
          <w:lang w:val="en-GB"/>
        </w:rPr>
        <w:t xml:space="preserve"> For dedicated resource pools, if RAN1 decides that no PSSCH is supported in addition to SL PRS, the DCI 3_0 may be further simplified. </w:t>
      </w:r>
    </w:p>
    <w:p w14:paraId="2429BBF4" w14:textId="760621F0" w:rsidR="00AA0297" w:rsidRPr="00DB267F" w:rsidRDefault="00AA0297" w:rsidP="00AD48A7">
      <w:pPr>
        <w:rPr>
          <w:b/>
          <w:bCs/>
          <w:lang w:val="en-GB"/>
        </w:rPr>
      </w:pPr>
      <w:r w:rsidRPr="007F1655">
        <w:rPr>
          <w:b/>
          <w:bCs/>
          <w:lang w:val="en-GB"/>
        </w:rPr>
        <w:t>Proposal</w:t>
      </w:r>
      <w:r w:rsidR="00514430" w:rsidRPr="007F1655">
        <w:rPr>
          <w:b/>
          <w:bCs/>
          <w:lang w:val="en-GB"/>
        </w:rPr>
        <w:t xml:space="preserve"> </w:t>
      </w:r>
      <w:r w:rsidR="007F1655" w:rsidRPr="00860950">
        <w:rPr>
          <w:b/>
          <w:bCs/>
          <w:lang w:val="en-GB"/>
        </w:rPr>
        <w:t>8</w:t>
      </w:r>
      <w:r w:rsidRPr="007F1655">
        <w:rPr>
          <w:b/>
          <w:bCs/>
          <w:lang w:val="en-GB"/>
        </w:rPr>
        <w:t>: For Scheme 1 (Mode 1)</w:t>
      </w:r>
      <w:r w:rsidR="005762F9" w:rsidRPr="007F1655">
        <w:rPr>
          <w:b/>
          <w:bCs/>
          <w:lang w:val="en-GB"/>
        </w:rPr>
        <w:t xml:space="preserve"> SL PRS resource allocation</w:t>
      </w:r>
      <w:r w:rsidRPr="007F1655">
        <w:rPr>
          <w:b/>
          <w:bCs/>
          <w:lang w:val="en-GB"/>
        </w:rPr>
        <w:t xml:space="preserve"> use </w:t>
      </w:r>
      <w:r w:rsidR="00B55EC8" w:rsidRPr="007F1655">
        <w:rPr>
          <w:b/>
          <w:bCs/>
          <w:lang w:val="en-GB"/>
        </w:rPr>
        <w:t>DCI Format</w:t>
      </w:r>
      <w:r w:rsidR="008D75AA" w:rsidRPr="007F1655">
        <w:rPr>
          <w:b/>
          <w:bCs/>
          <w:lang w:val="en-GB"/>
        </w:rPr>
        <w:t xml:space="preserve"> </w:t>
      </w:r>
      <w:r w:rsidR="0048027C" w:rsidRPr="007F1655">
        <w:rPr>
          <w:b/>
          <w:bCs/>
          <w:lang w:val="en-GB"/>
        </w:rPr>
        <w:t>3_0 signalling</w:t>
      </w:r>
      <w:r w:rsidR="005762F9" w:rsidRPr="007F1655">
        <w:rPr>
          <w:b/>
          <w:bCs/>
          <w:lang w:val="en-GB"/>
        </w:rPr>
        <w:t xml:space="preserve"> </w:t>
      </w:r>
      <w:r w:rsidRPr="007F1655">
        <w:rPr>
          <w:b/>
          <w:bCs/>
          <w:lang w:val="en-GB"/>
        </w:rPr>
        <w:t>as a starting point.</w:t>
      </w:r>
    </w:p>
    <w:p w14:paraId="4B59A1E7" w14:textId="4CC744D8" w:rsidR="005762F9" w:rsidRPr="00AA0297" w:rsidRDefault="005762F9" w:rsidP="00AA0297"/>
    <w:p w14:paraId="334D26FE" w14:textId="64B1F6DE" w:rsidR="005B427B" w:rsidRDefault="005B427B" w:rsidP="00860950">
      <w:pPr>
        <w:pStyle w:val="Heading1"/>
      </w:pPr>
      <w:r>
        <w:t>Scheme 2</w:t>
      </w:r>
      <w:r w:rsidR="00AA0297">
        <w:t xml:space="preserve"> (Mode 2 of resource allocation)</w:t>
      </w:r>
    </w:p>
    <w:p w14:paraId="22184072" w14:textId="5746F39E" w:rsidR="00C62AE0" w:rsidRDefault="00C62AE0" w:rsidP="00AA0297">
      <w:r w:rsidRPr="00C62AE0">
        <w:t xml:space="preserve">In Scheme 2 the SL-PRS resource allocation is done autonomously by at least one of the UE(s) participating in the </w:t>
      </w:r>
      <w:proofErr w:type="spellStart"/>
      <w:r w:rsidRPr="00C62AE0">
        <w:t>sidelink</w:t>
      </w:r>
      <w:proofErr w:type="spellEnd"/>
      <w:r w:rsidRPr="00C62AE0">
        <w:t xml:space="preserve"> positioning operation. As specified in the WID, both </w:t>
      </w:r>
      <w:r w:rsidR="006624C2" w:rsidRPr="00C62AE0">
        <w:t>sensing</w:t>
      </w:r>
      <w:r w:rsidR="006624C2">
        <w:t>-</w:t>
      </w:r>
      <w:r w:rsidRPr="00C62AE0">
        <w:t>based and random resource selection should be supported.</w:t>
      </w:r>
    </w:p>
    <w:p w14:paraId="6A0C196F" w14:textId="186F8C9C" w:rsidR="00C62AE0" w:rsidRDefault="00B24CC5" w:rsidP="00AA0297">
      <w:r>
        <w:t>In sensing-based</w:t>
      </w:r>
      <w:r w:rsidR="00C62AE0">
        <w:t xml:space="preserve"> resource selection</w:t>
      </w:r>
      <w:r>
        <w:t>,</w:t>
      </w:r>
      <w:r w:rsidR="00C62AE0">
        <w:t xml:space="preserve"> as defined in TS38.214</w:t>
      </w:r>
      <w:r>
        <w:t>, t</w:t>
      </w:r>
      <w:r w:rsidRPr="00B24CC5">
        <w:t xml:space="preserve">he UE shall monitor slots which belong to a </w:t>
      </w:r>
      <w:proofErr w:type="spellStart"/>
      <w:r w:rsidRPr="00B24CC5">
        <w:t>sidelink</w:t>
      </w:r>
      <w:proofErr w:type="spellEnd"/>
      <w:r w:rsidRPr="00B24CC5">
        <w:t xml:space="preserve"> resource pool within the sensing window except for those in which its own transmissions occur. The UE shall perform the </w:t>
      </w:r>
      <w:r>
        <w:t>selection</w:t>
      </w:r>
      <w:r w:rsidRPr="00B24CC5">
        <w:t xml:space="preserve"> based on PSCCH decoded and RSRP measured in these slots.</w:t>
      </w:r>
      <w:r>
        <w:t xml:space="preserve">  </w:t>
      </w:r>
    </w:p>
    <w:p w14:paraId="40FE5FBF" w14:textId="77760E35" w:rsidR="00AA0297" w:rsidRDefault="00C745DD" w:rsidP="00AA0297">
      <w:r>
        <w:t>The RSRP measure associated with PSCCH is based on the average linear power measured over the DMRS resources associated with that PSCCH.</w:t>
      </w:r>
    </w:p>
    <w:p w14:paraId="070BF5B4" w14:textId="31A510D8" w:rsidR="00C745DD" w:rsidRDefault="00B45E7D" w:rsidP="00AA0297">
      <w:r>
        <w:t xml:space="preserve">In RAN1#112bis-e in AI 9.5.1.1 the SL PRS resource definition was agreed. A </w:t>
      </w:r>
      <w:r w:rsidRPr="00CB4210">
        <w:rPr>
          <w:iCs/>
        </w:rPr>
        <w:t>SL PRS resource refers to a time-frequency resource within a slot of a dedicated SL PRS resource pool that is used for SL PRS transmission</w:t>
      </w:r>
      <w:r>
        <w:rPr>
          <w:iCs/>
        </w:rPr>
        <w:t xml:space="preserve">. </w:t>
      </w:r>
      <w:r w:rsidDel="00B45E7D">
        <w:t xml:space="preserve"> </w:t>
      </w:r>
      <w:r>
        <w:t xml:space="preserve">Characteristics of </w:t>
      </w:r>
      <w:r w:rsidR="008468A0">
        <w:t xml:space="preserve">a </w:t>
      </w:r>
      <w:r>
        <w:t xml:space="preserve">SL PRS resource are </w:t>
      </w:r>
      <w:proofErr w:type="gramStart"/>
      <w:r>
        <w:t>comb</w:t>
      </w:r>
      <w:proofErr w:type="gramEnd"/>
      <w:r>
        <w:t xml:space="preserve"> offset, and comb size, which are new for SL transmissions. </w:t>
      </w:r>
      <w:r w:rsidR="00C745DD">
        <w:t xml:space="preserve">Therefore, </w:t>
      </w:r>
      <w:r w:rsidR="009F3F9E">
        <w:t>the granularity of resource selection should be extended to consider the type of multiplexing supported. For instance, if the SL-PRS is multiplexed in frequency using</w:t>
      </w:r>
      <w:r w:rsidR="008468A0">
        <w:t xml:space="preserve"> a</w:t>
      </w:r>
      <w:r w:rsidR="009F3F9E">
        <w:t xml:space="preserve"> different comb index and offset, the comb index and the offset shall be considered as a resource that can be selected and reported to upper layer when available</w:t>
      </w:r>
      <w:r w:rsidR="00C61057">
        <w:t>. For TDM the transmission symbols in a slot can be a resource to select as well.</w:t>
      </w:r>
      <w:r w:rsidR="009F3F9E">
        <w:t xml:space="preserve"> </w:t>
      </w:r>
    </w:p>
    <w:p w14:paraId="282E43E0" w14:textId="1CCF3EA5" w:rsidR="00C745DD" w:rsidRDefault="00C745DD" w:rsidP="00AA0297">
      <w:pPr>
        <w:rPr>
          <w:b/>
          <w:bCs/>
        </w:rPr>
      </w:pPr>
      <w:r w:rsidRPr="007D59C5">
        <w:rPr>
          <w:b/>
          <w:bCs/>
        </w:rPr>
        <w:t>Proposal</w:t>
      </w:r>
      <w:r w:rsidR="00C61057" w:rsidRPr="007D59C5">
        <w:rPr>
          <w:b/>
          <w:bCs/>
        </w:rPr>
        <w:t xml:space="preserve"> </w:t>
      </w:r>
      <w:r w:rsidR="007F1655" w:rsidRPr="00860950">
        <w:rPr>
          <w:b/>
          <w:bCs/>
        </w:rPr>
        <w:t>9</w:t>
      </w:r>
      <w:r w:rsidRPr="007D59C5">
        <w:rPr>
          <w:b/>
          <w:bCs/>
        </w:rPr>
        <w:t xml:space="preserve">: </w:t>
      </w:r>
      <w:r w:rsidR="00C61057" w:rsidRPr="007D59C5">
        <w:rPr>
          <w:b/>
          <w:bCs/>
        </w:rPr>
        <w:t xml:space="preserve">For </w:t>
      </w:r>
      <w:r w:rsidRPr="007D59C5">
        <w:rPr>
          <w:b/>
          <w:bCs/>
        </w:rPr>
        <w:t xml:space="preserve">multiple SL-PRS multiplexed in </w:t>
      </w:r>
      <w:r w:rsidR="009F3F9E" w:rsidRPr="007D59C5">
        <w:rPr>
          <w:b/>
          <w:bCs/>
        </w:rPr>
        <w:t>a single slot, extend the granularity of the resource selection procedure.</w:t>
      </w:r>
      <w:r w:rsidR="009F3F9E" w:rsidRPr="009F154B">
        <w:rPr>
          <w:b/>
          <w:bCs/>
        </w:rPr>
        <w:t xml:space="preserve"> </w:t>
      </w:r>
    </w:p>
    <w:p w14:paraId="3153899C" w14:textId="77777777" w:rsidR="00FC1B62" w:rsidRDefault="00644205" w:rsidP="00644205">
      <w:r w:rsidRPr="009F154B">
        <w:t xml:space="preserve">For RTT-based positioning methods, it is important that the duration between received and transmit positioning RS </w:t>
      </w:r>
      <w:r w:rsidR="006624C2">
        <w:t>is minimized</w:t>
      </w:r>
      <w:r w:rsidRPr="009F154B">
        <w:t xml:space="preserve">. A reduced Rx-Tx duration will limit the impact of the clock drift between </w:t>
      </w:r>
      <w:r w:rsidRPr="009F154B">
        <w:lastRenderedPageBreak/>
        <w:t xml:space="preserve">transmitter and receiver, which leads to </w:t>
      </w:r>
      <w:r w:rsidRPr="00644205">
        <w:t>better</w:t>
      </w:r>
      <w:r w:rsidRPr="009F154B">
        <w:t xml:space="preserve"> accuracy. To achieve a lower latency, it would be preferable if a UE initiator of the SL positioning would allocate resources for both transmit and receive of SL-PRS. </w:t>
      </w:r>
    </w:p>
    <w:p w14:paraId="2EB10955" w14:textId="73449411" w:rsidR="00FC1B62" w:rsidRDefault="00FC1B62" w:rsidP="00644205">
      <w:r>
        <w:t xml:space="preserve">In the RAN1#112bis-e meeting </w:t>
      </w:r>
      <w:r w:rsidR="00FC2D00">
        <w:t>most</w:t>
      </w:r>
      <w:r>
        <w:t xml:space="preserve"> companies however indicated that they would prefer that </w:t>
      </w:r>
      <w:r w:rsidR="001E4D18">
        <w:t xml:space="preserve">a </w:t>
      </w:r>
      <w:r>
        <w:t xml:space="preserve">UE recommends </w:t>
      </w:r>
      <w:r w:rsidR="001E4D18">
        <w:t xml:space="preserve">rather </w:t>
      </w:r>
      <w:r>
        <w:t xml:space="preserve">than </w:t>
      </w:r>
      <w:r w:rsidR="001E4D18">
        <w:t xml:space="preserve">allocates </w:t>
      </w:r>
      <w:r>
        <w:t>resources for other UEs</w:t>
      </w:r>
    </w:p>
    <w:p w14:paraId="52B2B6DF" w14:textId="648997AF" w:rsidR="00644205" w:rsidRPr="009F154B" w:rsidRDefault="00644205" w:rsidP="00644205">
      <w:r w:rsidRPr="009F154B">
        <w:t>To this end, the UE may use the preferred or non-preferred SL-PRS resources from the other UE(s) participating in the SL positioning. For instance, a SL UE may</w:t>
      </w:r>
      <w:r w:rsidR="00FC1B62">
        <w:t xml:space="preserve"> reserve resources for its own SL-PRS transmission and recommend </w:t>
      </w:r>
      <w:r w:rsidRPr="009F154B">
        <w:t xml:space="preserve">resources </w:t>
      </w:r>
      <w:r w:rsidR="00FC1B62" w:rsidRPr="009F154B">
        <w:t>for SL-PRS transmission</w:t>
      </w:r>
      <w:r w:rsidR="00FC1B62">
        <w:t xml:space="preserve"> to a second UE</w:t>
      </w:r>
      <w:r w:rsidRPr="009F154B">
        <w:t xml:space="preserve">. </w:t>
      </w:r>
    </w:p>
    <w:p w14:paraId="02983560" w14:textId="069B2926" w:rsidR="0051462A" w:rsidRDefault="00644205" w:rsidP="00644205">
      <w:pPr>
        <w:rPr>
          <w:b/>
          <w:bCs/>
        </w:rPr>
      </w:pPr>
      <w:r w:rsidRPr="007D59C5">
        <w:rPr>
          <w:b/>
          <w:bCs/>
        </w:rPr>
        <w:t>Proposal</w:t>
      </w:r>
      <w:r w:rsidR="00C61057" w:rsidRPr="007D59C5">
        <w:rPr>
          <w:b/>
          <w:bCs/>
        </w:rPr>
        <w:t xml:space="preserve"> </w:t>
      </w:r>
      <w:r w:rsidR="007D59C5" w:rsidRPr="00860950">
        <w:rPr>
          <w:b/>
          <w:bCs/>
        </w:rPr>
        <w:t>10</w:t>
      </w:r>
      <w:r w:rsidRPr="007D59C5">
        <w:rPr>
          <w:b/>
          <w:bCs/>
        </w:rPr>
        <w:t xml:space="preserve">: </w:t>
      </w:r>
      <w:r w:rsidR="00F94EDF" w:rsidRPr="007D59C5">
        <w:rPr>
          <w:b/>
          <w:bCs/>
        </w:rPr>
        <w:t>A</w:t>
      </w:r>
      <w:r w:rsidRPr="007D59C5">
        <w:rPr>
          <w:b/>
          <w:bCs/>
        </w:rPr>
        <w:t xml:space="preserve"> SL UE may </w:t>
      </w:r>
      <w:r w:rsidR="00F94EDF" w:rsidRPr="007D59C5">
        <w:rPr>
          <w:b/>
          <w:bCs/>
        </w:rPr>
        <w:t xml:space="preserve">recommend preferred or non-preferred </w:t>
      </w:r>
      <w:r w:rsidRPr="007D59C5">
        <w:rPr>
          <w:b/>
          <w:bCs/>
        </w:rPr>
        <w:t>SL-PRS resources for other SL UEs participants in the positioning process.</w:t>
      </w:r>
    </w:p>
    <w:p w14:paraId="79AFBBE4" w14:textId="1FC0EBB3" w:rsidR="00644205" w:rsidRPr="009F154B" w:rsidRDefault="00644205" w:rsidP="00644205">
      <w:r>
        <w:t xml:space="preserve">When a SL UE requests or triggers SL-PRS transmissions from multiple SL UEs, the latency is substantially reduced if multiple SL-PRS can be multiplexed in the same slot. To this end, the SL UE requesting SL-PRS transmission should be able to </w:t>
      </w:r>
      <w:r w:rsidR="00F94EDF">
        <w:t xml:space="preserve">recommend the preferred </w:t>
      </w:r>
      <w:r>
        <w:t xml:space="preserve">resources for </w:t>
      </w:r>
      <w:r w:rsidR="00F94EDF">
        <w:t xml:space="preserve">one or </w:t>
      </w:r>
      <w:r>
        <w:t>multiple UEs SL-PRS transmissions</w:t>
      </w:r>
      <w:r w:rsidR="00F94EDF">
        <w:t xml:space="preserve">. </w:t>
      </w:r>
      <w:r w:rsidR="00391F0E">
        <w:t>This can be achieved using IUC Scheme 2.</w:t>
      </w:r>
    </w:p>
    <w:p w14:paraId="40F77CFC" w14:textId="7AF8BE60" w:rsidR="00644205" w:rsidRDefault="00B45E7D" w:rsidP="00644205">
      <w:pPr>
        <w:rPr>
          <w:b/>
          <w:bCs/>
        </w:rPr>
      </w:pPr>
      <w:r w:rsidRPr="00B45E7D">
        <w:rPr>
          <w:b/>
          <w:bCs/>
        </w:rPr>
        <w:t>Proposal 11</w:t>
      </w:r>
      <w:r w:rsidR="00644205" w:rsidRPr="00B45E7D">
        <w:rPr>
          <w:b/>
          <w:bCs/>
        </w:rPr>
        <w:t xml:space="preserve">: Use the IUC Scheme 2 to provide </w:t>
      </w:r>
      <w:r w:rsidR="001402B4" w:rsidRPr="00B45E7D">
        <w:rPr>
          <w:b/>
          <w:bCs/>
        </w:rPr>
        <w:t xml:space="preserve">the </w:t>
      </w:r>
      <w:r w:rsidR="00644205" w:rsidRPr="00B45E7D">
        <w:rPr>
          <w:b/>
          <w:bCs/>
        </w:rPr>
        <w:t>preferred resources for multiple SL-PRS same slot multiplexing.</w:t>
      </w:r>
    </w:p>
    <w:p w14:paraId="0633A2EF" w14:textId="2F9C2C67" w:rsidR="009A2E6F" w:rsidRDefault="00703450" w:rsidP="00644205">
      <w:r>
        <w:t>SCI format 2-C is used for providing inter-UE coordination information or requesting inter-UE coordination information (1 bit information), while the IUC preferred/non-preferred resources are signaled over PSFCH. Therefore, in a shared resource pool, where 2</w:t>
      </w:r>
      <w:r w:rsidRPr="00860950">
        <w:rPr>
          <w:vertAlign w:val="superscript"/>
        </w:rPr>
        <w:t>nd</w:t>
      </w:r>
      <w:r>
        <w:t xml:space="preserve"> stage SCI and PSFCH are already supported legacy IUC approach can be re-used.</w:t>
      </w:r>
    </w:p>
    <w:p w14:paraId="4D43FF7B" w14:textId="6C5BC3C2" w:rsidR="00703450" w:rsidRPr="00860950" w:rsidRDefault="00703450" w:rsidP="00644205">
      <w:pPr>
        <w:rPr>
          <w:b/>
          <w:bCs/>
        </w:rPr>
      </w:pPr>
      <w:r w:rsidRPr="00860950">
        <w:rPr>
          <w:b/>
          <w:bCs/>
        </w:rPr>
        <w:t>Proposal</w:t>
      </w:r>
      <w:r w:rsidR="00B45E7D">
        <w:rPr>
          <w:b/>
          <w:bCs/>
        </w:rPr>
        <w:t xml:space="preserve"> 12</w:t>
      </w:r>
      <w:r w:rsidRPr="00860950">
        <w:rPr>
          <w:b/>
          <w:bCs/>
        </w:rPr>
        <w:t xml:space="preserve">: For </w:t>
      </w:r>
      <w:r>
        <w:rPr>
          <w:b/>
          <w:bCs/>
        </w:rPr>
        <w:t xml:space="preserve">the SL-PRS </w:t>
      </w:r>
      <w:r w:rsidRPr="00860950">
        <w:rPr>
          <w:b/>
          <w:bCs/>
        </w:rPr>
        <w:t>shared resource pools reuse the existing IUC signaling to provide preferred resources for SL-PRS.</w:t>
      </w:r>
    </w:p>
    <w:p w14:paraId="7651AA72" w14:textId="5950AEBE" w:rsidR="00703450" w:rsidRDefault="00703450" w:rsidP="00644205">
      <w:r>
        <w:t>For the dedicated resource pools, one bit of IUC coordination information can be added to the single stage SCI, and PSFCH can be supported to carry the preferred resources.</w:t>
      </w:r>
    </w:p>
    <w:p w14:paraId="65945F6A" w14:textId="6BBE9A00" w:rsidR="00703450" w:rsidRPr="00703450" w:rsidRDefault="00703450" w:rsidP="00644205">
      <w:pPr>
        <w:rPr>
          <w:b/>
          <w:bCs/>
        </w:rPr>
      </w:pPr>
      <w:r w:rsidRPr="00860950">
        <w:rPr>
          <w:b/>
          <w:bCs/>
        </w:rPr>
        <w:t>Proposal</w:t>
      </w:r>
      <w:r w:rsidR="00B45E7D">
        <w:rPr>
          <w:b/>
          <w:bCs/>
        </w:rPr>
        <w:t xml:space="preserve"> 13</w:t>
      </w:r>
      <w:r w:rsidRPr="00860950">
        <w:rPr>
          <w:b/>
          <w:bCs/>
        </w:rPr>
        <w:t>: For the dedicated SL-PRS resource pools support PSFCH to provide the preferred resources for SL-PRS.</w:t>
      </w:r>
    </w:p>
    <w:p w14:paraId="38BA51A5" w14:textId="77777777" w:rsidR="009A2E6F" w:rsidRPr="009F154B" w:rsidRDefault="009A2E6F" w:rsidP="001E4D18"/>
    <w:p w14:paraId="12E1DE92" w14:textId="6B5C6834" w:rsidR="005B427B" w:rsidRDefault="005B427B" w:rsidP="00860950">
      <w:pPr>
        <w:pStyle w:val="Heading1"/>
      </w:pPr>
      <w:r>
        <w:t xml:space="preserve">Cast </w:t>
      </w:r>
      <w:proofErr w:type="gramStart"/>
      <w:r>
        <w:t>types</w:t>
      </w:r>
      <w:proofErr w:type="gramEnd"/>
    </w:p>
    <w:p w14:paraId="7AE1F5EA" w14:textId="77777777" w:rsidR="00D21B97" w:rsidRDefault="00D21B97" w:rsidP="00D21B97">
      <w:r>
        <w:t xml:space="preserve">Based on WID, RAN1 should specify </w:t>
      </w:r>
      <w:proofErr w:type="spellStart"/>
      <w:r>
        <w:t>signalling</w:t>
      </w:r>
      <w:proofErr w:type="spellEnd"/>
      <w:r>
        <w:t xml:space="preserve"> and associated UE behavior for support of unicast, groupcast (not including many to one) and broadcast of SL PRS transmissions.</w:t>
      </w:r>
    </w:p>
    <w:p w14:paraId="49A4053F" w14:textId="783FB42B" w:rsidR="00D21B97" w:rsidRDefault="00D21B97" w:rsidP="00D21B97">
      <w:r>
        <w:t>Methods such multi-RTT requires multiple measurements of the Rx-Tx duration between SL-PRS received and transmitted signals. Such methods may be implemented as successive RTT procedures where the originator UE unicasts SL-PRS successively to multiple UEs, which are unicasting back their SL-PRS transmissions. An alternative, which reduces overhead and latency, is for the UE to multicast a SL-PRS transmission to multiple UEs. Each UE successively responds with its unicast SL-PRS transmissions. In this case, a group of anchor UEs (responder UEs) may be formed by the upper layers for instance, using anchor UEs signal strength, synchronization source or the LOS/NLOS propagation between the target and anchor UEs. For some scenarios, such as the highway, the RSU may periodically broadcast the SL-PRS to all UEs in its coverage.</w:t>
      </w:r>
    </w:p>
    <w:p w14:paraId="3C12EBC9" w14:textId="700EEEC2" w:rsidR="005B427B" w:rsidRDefault="00D21B97" w:rsidP="00D21B97">
      <w:pPr>
        <w:rPr>
          <w:b/>
          <w:bCs/>
        </w:rPr>
      </w:pPr>
      <w:r w:rsidRPr="00B45E7D">
        <w:rPr>
          <w:b/>
          <w:bCs/>
        </w:rPr>
        <w:t>Proposal</w:t>
      </w:r>
      <w:r w:rsidR="00932892" w:rsidRPr="00B45E7D">
        <w:rPr>
          <w:b/>
          <w:bCs/>
        </w:rPr>
        <w:t xml:space="preserve"> </w:t>
      </w:r>
      <w:r w:rsidR="00B45E7D" w:rsidRPr="00860950">
        <w:rPr>
          <w:b/>
          <w:bCs/>
        </w:rPr>
        <w:t>14</w:t>
      </w:r>
      <w:r w:rsidRPr="00B45E7D">
        <w:rPr>
          <w:b/>
          <w:bCs/>
        </w:rPr>
        <w:t>: For multi-RTT support SL-PRS multicast transmission, where multicast groups may be defined by some specific criteria (e.g., location-zone, RSRP, LOS/NLOS, requirement on its sync source/location information).</w:t>
      </w:r>
    </w:p>
    <w:p w14:paraId="7DB68C13" w14:textId="07EA8C6E" w:rsidR="002A32B6" w:rsidRPr="002A32B6" w:rsidRDefault="002A32B6" w:rsidP="00D21B97">
      <w:r w:rsidRPr="002A32B6">
        <w:t>As</w:t>
      </w:r>
      <w:r w:rsidRPr="009F154B">
        <w:t xml:space="preserve"> pointed out in </w:t>
      </w:r>
      <w:r>
        <w:t xml:space="preserve">our contribution </w:t>
      </w:r>
      <w:r w:rsidRPr="009F154B">
        <w:t>R1-</w:t>
      </w:r>
      <w:r>
        <w:t xml:space="preserve">2302327, </w:t>
      </w:r>
      <w:r w:rsidR="006624C2">
        <w:t>out-of-</w:t>
      </w:r>
      <w:r>
        <w:t xml:space="preserve">order SL-PRS transmission for multi-RTT is supported. In these scenarios, the Rx-Tx time difference may become quite large, and therefore may be affected by clock drifts, or other sources of errors. It is </w:t>
      </w:r>
      <w:r w:rsidR="00B45E7D">
        <w:t>preferable if</w:t>
      </w:r>
      <w:r>
        <w:t xml:space="preserve"> the Rx-Tx time difference is limited to a maximum value. If due to the resource selection conditions the Rx-Tx time difference may become too large, a retransmission of SL-PRS can be requested, or just triggered at the transmitter by a timer expiration.</w:t>
      </w:r>
    </w:p>
    <w:p w14:paraId="31A69028" w14:textId="1B21EB08" w:rsidR="002A32B6" w:rsidRDefault="002A32B6" w:rsidP="002A32B6">
      <w:pPr>
        <w:rPr>
          <w:b/>
          <w:bCs/>
        </w:rPr>
      </w:pPr>
      <w:r w:rsidRPr="00B45E7D">
        <w:rPr>
          <w:b/>
          <w:bCs/>
        </w:rPr>
        <w:lastRenderedPageBreak/>
        <w:t xml:space="preserve">Proposal </w:t>
      </w:r>
      <w:r w:rsidR="00B45E7D" w:rsidRPr="00860950">
        <w:rPr>
          <w:b/>
          <w:bCs/>
        </w:rPr>
        <w:t>15</w:t>
      </w:r>
      <w:r w:rsidRPr="00B45E7D">
        <w:rPr>
          <w:b/>
          <w:bCs/>
        </w:rPr>
        <w:t>: For RTT-based positioning a maximum time gap (</w:t>
      </w:r>
      <w:r w:rsidR="00B45E7D">
        <w:rPr>
          <w:b/>
          <w:bCs/>
        </w:rPr>
        <w:t>allowable</w:t>
      </w:r>
      <w:r w:rsidRPr="00B45E7D">
        <w:rPr>
          <w:b/>
          <w:bCs/>
        </w:rPr>
        <w:t xml:space="preserve">) </w:t>
      </w:r>
      <w:r w:rsidR="00B45E7D">
        <w:rPr>
          <w:b/>
          <w:bCs/>
        </w:rPr>
        <w:t xml:space="preserve">between the first SL-PRS transmission and the last SL-PRS </w:t>
      </w:r>
      <w:r w:rsidRPr="00B45E7D">
        <w:rPr>
          <w:b/>
          <w:bCs/>
        </w:rPr>
        <w:t>transmission from the responding SL UE should be supported.</w:t>
      </w:r>
    </w:p>
    <w:p w14:paraId="6B747A58" w14:textId="77777777" w:rsidR="005B427B" w:rsidRPr="008F0558" w:rsidRDefault="005B427B" w:rsidP="009F154B"/>
    <w:p w14:paraId="01763159" w14:textId="23F07E59" w:rsidR="00BF2769" w:rsidRDefault="00D420D3" w:rsidP="00680F5D">
      <w:pPr>
        <w:pStyle w:val="Heading1"/>
      </w:pPr>
      <w:r w:rsidRPr="00D420D3">
        <w:t>Conclusion</w:t>
      </w:r>
      <w:r w:rsidR="00E22E57">
        <w:t>s</w:t>
      </w:r>
    </w:p>
    <w:p w14:paraId="7D425F3F" w14:textId="77777777" w:rsidR="00EC2818" w:rsidRDefault="00EC2818" w:rsidP="00EC2818">
      <w:pPr>
        <w:rPr>
          <w:b/>
          <w:bCs/>
        </w:rPr>
      </w:pPr>
      <w:r w:rsidRPr="00860950">
        <w:rPr>
          <w:b/>
          <w:bCs/>
        </w:rPr>
        <w:t>Proposal 1: For the coexistence between random and sensing-based resource selection in the same resource pool, the random-based selection resources are separate from or a subset of the sensing-based resources</w:t>
      </w:r>
      <w:r w:rsidRPr="007F1655">
        <w:rPr>
          <w:b/>
          <w:bCs/>
        </w:rPr>
        <w:t>.</w:t>
      </w:r>
    </w:p>
    <w:p w14:paraId="0000B655" w14:textId="77777777" w:rsidR="00EC2818" w:rsidRPr="00860950" w:rsidRDefault="00EC2818" w:rsidP="00EC2818">
      <w:pPr>
        <w:rPr>
          <w:b/>
          <w:bCs/>
        </w:rPr>
      </w:pPr>
      <w:r w:rsidRPr="00860950">
        <w:rPr>
          <w:b/>
          <w:bCs/>
        </w:rPr>
        <w:t xml:space="preserve">Proposal </w:t>
      </w:r>
      <w:r>
        <w:rPr>
          <w:b/>
          <w:bCs/>
        </w:rPr>
        <w:t>2</w:t>
      </w:r>
      <w:r w:rsidRPr="00860950">
        <w:rPr>
          <w:b/>
          <w:bCs/>
        </w:rPr>
        <w:t>: In dedicated resource pools support slot formats that carry only SL-PRS (no PSCCH).</w:t>
      </w:r>
    </w:p>
    <w:p w14:paraId="0AD3CB83" w14:textId="77777777" w:rsidR="00EC2818" w:rsidRPr="00860950" w:rsidRDefault="00EC2818" w:rsidP="00EC2818">
      <w:r w:rsidRPr="00860950">
        <w:rPr>
          <w:b/>
          <w:bCs/>
        </w:rPr>
        <w:t xml:space="preserve">Proposal </w:t>
      </w:r>
      <w:r>
        <w:rPr>
          <w:b/>
          <w:bCs/>
        </w:rPr>
        <w:t>3</w:t>
      </w:r>
      <w:r w:rsidRPr="00860950">
        <w:rPr>
          <w:b/>
          <w:bCs/>
        </w:rPr>
        <w:t>: Use the IUC Scheme 1 to provide non-preferred resource sets for SL-PRS transmission</w:t>
      </w:r>
      <w:r w:rsidRPr="00860950">
        <w:t>.</w:t>
      </w:r>
    </w:p>
    <w:p w14:paraId="125533D0" w14:textId="77777777" w:rsidR="00EC2818" w:rsidRPr="00EC2818" w:rsidRDefault="00EC2818" w:rsidP="00EC2818">
      <w:pPr>
        <w:rPr>
          <w:b/>
          <w:bCs/>
        </w:rPr>
      </w:pPr>
      <w:r w:rsidRPr="00860950">
        <w:rPr>
          <w:b/>
          <w:bCs/>
        </w:rPr>
        <w:t>Proposal</w:t>
      </w:r>
      <w:r>
        <w:rPr>
          <w:b/>
          <w:bCs/>
        </w:rPr>
        <w:t xml:space="preserve"> 4</w:t>
      </w:r>
      <w:r w:rsidRPr="00860950">
        <w:rPr>
          <w:b/>
          <w:bCs/>
        </w:rPr>
        <w:t xml:space="preserve">: </w:t>
      </w:r>
      <w:r w:rsidRPr="00EC2818">
        <w:rPr>
          <w:b/>
          <w:bCs/>
        </w:rPr>
        <w:t>With regards to PSSCH and SL-PRS multiplexing,</w:t>
      </w:r>
    </w:p>
    <w:p w14:paraId="0076F258" w14:textId="77777777" w:rsidR="00EC2818" w:rsidRDefault="00EC2818">
      <w:pPr>
        <w:numPr>
          <w:ilvl w:val="0"/>
          <w:numId w:val="7"/>
        </w:numPr>
        <w:autoSpaceDE/>
        <w:autoSpaceDN/>
        <w:adjustRightInd/>
        <w:snapToGrid/>
        <w:spacing w:after="0"/>
        <w:contextualSpacing/>
        <w:jc w:val="left"/>
        <w:rPr>
          <w:b/>
          <w:bCs/>
          <w:szCs w:val="20"/>
        </w:rPr>
      </w:pPr>
      <w:r w:rsidRPr="00860950">
        <w:rPr>
          <w:b/>
          <w:bCs/>
          <w:szCs w:val="20"/>
        </w:rPr>
        <w:t xml:space="preserve">Alt. A.1: Only </w:t>
      </w:r>
      <w:proofErr w:type="spellStart"/>
      <w:r w:rsidRPr="00860950">
        <w:rPr>
          <w:b/>
          <w:bCs/>
          <w:szCs w:val="20"/>
        </w:rPr>
        <w:t>TDMing</w:t>
      </w:r>
      <w:proofErr w:type="spellEnd"/>
      <w:r w:rsidRPr="00860950">
        <w:rPr>
          <w:b/>
          <w:bCs/>
          <w:szCs w:val="20"/>
        </w:rPr>
        <w:t xml:space="preserve"> is </w:t>
      </w:r>
      <w:r w:rsidRPr="004D7B6C">
        <w:rPr>
          <w:b/>
          <w:bCs/>
          <w:szCs w:val="20"/>
        </w:rPr>
        <w:t>supported.</w:t>
      </w:r>
    </w:p>
    <w:p w14:paraId="0C68A0D8" w14:textId="77777777" w:rsidR="00EC2818" w:rsidRDefault="00EC2818" w:rsidP="00EC2818">
      <w:pPr>
        <w:autoSpaceDE/>
        <w:autoSpaceDN/>
        <w:adjustRightInd/>
        <w:snapToGrid/>
        <w:spacing w:after="0"/>
        <w:contextualSpacing/>
        <w:jc w:val="left"/>
        <w:rPr>
          <w:b/>
          <w:bCs/>
          <w:szCs w:val="20"/>
        </w:rPr>
      </w:pPr>
    </w:p>
    <w:p w14:paraId="34E17C07" w14:textId="3A5FE889" w:rsidR="00EC2818" w:rsidRPr="00EC2818" w:rsidRDefault="00EC2818" w:rsidP="00EC2818">
      <w:pPr>
        <w:autoSpaceDE/>
        <w:autoSpaceDN/>
        <w:adjustRightInd/>
        <w:snapToGrid/>
        <w:spacing w:after="0"/>
        <w:contextualSpacing/>
        <w:jc w:val="left"/>
        <w:rPr>
          <w:b/>
          <w:bCs/>
          <w:szCs w:val="20"/>
        </w:rPr>
      </w:pPr>
      <w:r w:rsidRPr="00EC2818">
        <w:rPr>
          <w:b/>
          <w:bCs/>
        </w:rPr>
        <w:t>Proposal 5: With regards to PSCCH and SL-PRS multiplexing</w:t>
      </w:r>
    </w:p>
    <w:p w14:paraId="495FE3EC" w14:textId="77777777" w:rsidR="00EC2818" w:rsidRPr="00860950" w:rsidRDefault="00EC2818">
      <w:pPr>
        <w:pStyle w:val="ListParagraph"/>
        <w:numPr>
          <w:ilvl w:val="0"/>
          <w:numId w:val="8"/>
        </w:numPr>
        <w:rPr>
          <w:b/>
          <w:bCs/>
        </w:rPr>
      </w:pPr>
      <w:r w:rsidRPr="00860950">
        <w:rPr>
          <w:b/>
          <w:bCs/>
        </w:rPr>
        <w:t xml:space="preserve">Alt. B.1: Only </w:t>
      </w:r>
      <w:proofErr w:type="spellStart"/>
      <w:r w:rsidRPr="00860950">
        <w:rPr>
          <w:b/>
          <w:bCs/>
        </w:rPr>
        <w:t>TDMing</w:t>
      </w:r>
      <w:proofErr w:type="spellEnd"/>
      <w:r w:rsidRPr="00860950">
        <w:rPr>
          <w:b/>
          <w:bCs/>
        </w:rPr>
        <w:t xml:space="preserve"> is </w:t>
      </w:r>
      <w:r w:rsidRPr="004D7B6C">
        <w:rPr>
          <w:b/>
          <w:bCs/>
        </w:rPr>
        <w:t>supported.</w:t>
      </w:r>
    </w:p>
    <w:p w14:paraId="4DB44251" w14:textId="77777777" w:rsidR="00EC2818" w:rsidRPr="00EC2818" w:rsidRDefault="00EC2818" w:rsidP="00EC2818">
      <w:pPr>
        <w:rPr>
          <w:b/>
          <w:bCs/>
        </w:rPr>
      </w:pPr>
      <w:r w:rsidRPr="00EC2818">
        <w:rPr>
          <w:b/>
          <w:bCs/>
        </w:rPr>
        <w:t xml:space="preserve">Proposal 6: The PSSCH is used </w:t>
      </w:r>
      <w:proofErr w:type="gramStart"/>
      <w:r w:rsidRPr="00EC2818">
        <w:rPr>
          <w:b/>
          <w:bCs/>
        </w:rPr>
        <w:t>for</w:t>
      </w:r>
      <w:proofErr w:type="gramEnd"/>
      <w:r w:rsidRPr="00EC2818">
        <w:rPr>
          <w:b/>
          <w:bCs/>
        </w:rPr>
        <w:t xml:space="preserve"> </w:t>
      </w:r>
    </w:p>
    <w:p w14:paraId="1760F578" w14:textId="77777777" w:rsidR="00EC2818" w:rsidRDefault="00EC2818">
      <w:pPr>
        <w:numPr>
          <w:ilvl w:val="0"/>
          <w:numId w:val="7"/>
        </w:numPr>
        <w:rPr>
          <w:b/>
          <w:bCs/>
        </w:rPr>
      </w:pPr>
      <w:r w:rsidRPr="00EC2818">
        <w:rPr>
          <w:b/>
          <w:bCs/>
        </w:rPr>
        <w:t>Alt. C.3: “2nd SCI only” or “2nd SCI and SL-SCH”.</w:t>
      </w:r>
    </w:p>
    <w:p w14:paraId="1144AAD1" w14:textId="77777777" w:rsidR="00EC2818" w:rsidRPr="00EC2818" w:rsidRDefault="00EC2818" w:rsidP="00EC2818">
      <w:pPr>
        <w:rPr>
          <w:b/>
          <w:bCs/>
        </w:rPr>
      </w:pPr>
      <w:r w:rsidRPr="00EC2818">
        <w:rPr>
          <w:b/>
          <w:bCs/>
        </w:rPr>
        <w:t>Proposal 7: Support SL-PRS transmission in the available PSFCH occasions.</w:t>
      </w:r>
    </w:p>
    <w:p w14:paraId="0A6F7F27" w14:textId="77777777" w:rsidR="00EC2818" w:rsidRPr="00DB267F" w:rsidRDefault="00EC2818" w:rsidP="00EC2818">
      <w:pPr>
        <w:rPr>
          <w:b/>
          <w:bCs/>
          <w:lang w:val="en-GB"/>
        </w:rPr>
      </w:pPr>
      <w:r w:rsidRPr="007F1655">
        <w:rPr>
          <w:b/>
          <w:bCs/>
          <w:lang w:val="en-GB"/>
        </w:rPr>
        <w:t xml:space="preserve">Proposal </w:t>
      </w:r>
      <w:r w:rsidRPr="00860950">
        <w:rPr>
          <w:b/>
          <w:bCs/>
          <w:lang w:val="en-GB"/>
        </w:rPr>
        <w:t>8</w:t>
      </w:r>
      <w:r w:rsidRPr="007F1655">
        <w:rPr>
          <w:b/>
          <w:bCs/>
          <w:lang w:val="en-GB"/>
        </w:rPr>
        <w:t>: For Scheme 1 (Mode 1) SL PRS resource allocation use DCI Format 3_0 signalling as a starting point.</w:t>
      </w:r>
    </w:p>
    <w:p w14:paraId="78021CE2" w14:textId="77777777" w:rsidR="00EC2818" w:rsidRDefault="00EC2818" w:rsidP="00EC2818">
      <w:pPr>
        <w:rPr>
          <w:b/>
          <w:bCs/>
        </w:rPr>
      </w:pPr>
      <w:r w:rsidRPr="007D59C5">
        <w:rPr>
          <w:b/>
          <w:bCs/>
        </w:rPr>
        <w:t xml:space="preserve">Proposal </w:t>
      </w:r>
      <w:r w:rsidRPr="00860950">
        <w:rPr>
          <w:b/>
          <w:bCs/>
        </w:rPr>
        <w:t>9</w:t>
      </w:r>
      <w:r w:rsidRPr="007D59C5">
        <w:rPr>
          <w:b/>
          <w:bCs/>
        </w:rPr>
        <w:t>: For multiple SL-PRS multiplexed in a single slot, extend the granularity of the resource selection procedure.</w:t>
      </w:r>
      <w:r w:rsidRPr="009F154B">
        <w:rPr>
          <w:b/>
          <w:bCs/>
        </w:rPr>
        <w:t xml:space="preserve"> </w:t>
      </w:r>
    </w:p>
    <w:p w14:paraId="1970463A" w14:textId="77777777" w:rsidR="00EC2818" w:rsidRDefault="00EC2818" w:rsidP="00EC2818">
      <w:pPr>
        <w:rPr>
          <w:b/>
          <w:bCs/>
        </w:rPr>
      </w:pPr>
      <w:r w:rsidRPr="007D59C5">
        <w:rPr>
          <w:b/>
          <w:bCs/>
        </w:rPr>
        <w:t xml:space="preserve">Proposal </w:t>
      </w:r>
      <w:r w:rsidRPr="00860950">
        <w:rPr>
          <w:b/>
          <w:bCs/>
        </w:rPr>
        <w:t>10</w:t>
      </w:r>
      <w:r w:rsidRPr="007D59C5">
        <w:rPr>
          <w:b/>
          <w:bCs/>
        </w:rPr>
        <w:t>: A SL UE may recommend preferred or non-preferred SL-PRS resources for other SL UEs participants in the positioning process.</w:t>
      </w:r>
    </w:p>
    <w:p w14:paraId="389F137C" w14:textId="77777777" w:rsidR="00EC2818" w:rsidRDefault="00EC2818" w:rsidP="00EC2818">
      <w:pPr>
        <w:rPr>
          <w:b/>
          <w:bCs/>
        </w:rPr>
      </w:pPr>
      <w:r w:rsidRPr="00B45E7D">
        <w:rPr>
          <w:b/>
          <w:bCs/>
        </w:rPr>
        <w:t>Proposal 11: Use the IUC Scheme 2 to provide the preferred resources for multiple SL-PRS same slot multiplexing.</w:t>
      </w:r>
    </w:p>
    <w:p w14:paraId="3225B64A" w14:textId="77777777" w:rsidR="00EC2818" w:rsidRPr="00860950" w:rsidRDefault="00EC2818" w:rsidP="00EC2818">
      <w:pPr>
        <w:rPr>
          <w:b/>
          <w:bCs/>
        </w:rPr>
      </w:pPr>
      <w:r w:rsidRPr="00860950">
        <w:rPr>
          <w:b/>
          <w:bCs/>
        </w:rPr>
        <w:t>Proposal</w:t>
      </w:r>
      <w:r>
        <w:rPr>
          <w:b/>
          <w:bCs/>
        </w:rPr>
        <w:t xml:space="preserve"> 12</w:t>
      </w:r>
      <w:r w:rsidRPr="00860950">
        <w:rPr>
          <w:b/>
          <w:bCs/>
        </w:rPr>
        <w:t xml:space="preserve">: For </w:t>
      </w:r>
      <w:r>
        <w:rPr>
          <w:b/>
          <w:bCs/>
        </w:rPr>
        <w:t xml:space="preserve">the SL-PRS </w:t>
      </w:r>
      <w:r w:rsidRPr="00860950">
        <w:rPr>
          <w:b/>
          <w:bCs/>
        </w:rPr>
        <w:t>shared resource pools reuse the existing IUC signaling to provide preferred resources for SL-PRS.</w:t>
      </w:r>
    </w:p>
    <w:p w14:paraId="7EB180B1" w14:textId="77777777" w:rsidR="00EC2818" w:rsidRPr="00703450" w:rsidRDefault="00EC2818" w:rsidP="00EC2818">
      <w:pPr>
        <w:rPr>
          <w:b/>
          <w:bCs/>
        </w:rPr>
      </w:pPr>
      <w:r w:rsidRPr="00860950">
        <w:rPr>
          <w:b/>
          <w:bCs/>
        </w:rPr>
        <w:t>Proposal</w:t>
      </w:r>
      <w:r>
        <w:rPr>
          <w:b/>
          <w:bCs/>
        </w:rPr>
        <w:t xml:space="preserve"> 13</w:t>
      </w:r>
      <w:r w:rsidRPr="00860950">
        <w:rPr>
          <w:b/>
          <w:bCs/>
        </w:rPr>
        <w:t>: For the dedicated SL-PRS resource pools support PSFCH to provide the preferred resources for SL-PRS.</w:t>
      </w:r>
    </w:p>
    <w:p w14:paraId="57DEFB68" w14:textId="77777777" w:rsidR="00EC2818" w:rsidRDefault="00EC2818" w:rsidP="00EC2818">
      <w:pPr>
        <w:rPr>
          <w:b/>
          <w:bCs/>
        </w:rPr>
      </w:pPr>
      <w:r w:rsidRPr="00B45E7D">
        <w:rPr>
          <w:b/>
          <w:bCs/>
        </w:rPr>
        <w:t xml:space="preserve">Proposal </w:t>
      </w:r>
      <w:r w:rsidRPr="00860950">
        <w:rPr>
          <w:b/>
          <w:bCs/>
        </w:rPr>
        <w:t>14</w:t>
      </w:r>
      <w:r w:rsidRPr="00B45E7D">
        <w:rPr>
          <w:b/>
          <w:bCs/>
        </w:rPr>
        <w:t>: For multi-RTT support SL-PRS multicast transmission, where multicast groups may be defined by some specific criteria (e.g., location-zone, RSRP, LOS/NLOS, requirement on its sync source/location information).</w:t>
      </w:r>
    </w:p>
    <w:p w14:paraId="119F710E" w14:textId="77777777" w:rsidR="00EC2818" w:rsidRDefault="00EC2818" w:rsidP="00EC2818">
      <w:pPr>
        <w:rPr>
          <w:b/>
          <w:bCs/>
        </w:rPr>
      </w:pPr>
      <w:r w:rsidRPr="00B45E7D">
        <w:rPr>
          <w:b/>
          <w:bCs/>
        </w:rPr>
        <w:t xml:space="preserve">Proposal </w:t>
      </w:r>
      <w:r w:rsidRPr="00860950">
        <w:rPr>
          <w:b/>
          <w:bCs/>
        </w:rPr>
        <w:t>15</w:t>
      </w:r>
      <w:r w:rsidRPr="00B45E7D">
        <w:rPr>
          <w:b/>
          <w:bCs/>
        </w:rPr>
        <w:t>: For RTT-based positioning a maximum time gap (</w:t>
      </w:r>
      <w:r>
        <w:rPr>
          <w:b/>
          <w:bCs/>
        </w:rPr>
        <w:t>allowable</w:t>
      </w:r>
      <w:r w:rsidRPr="00B45E7D">
        <w:rPr>
          <w:b/>
          <w:bCs/>
        </w:rPr>
        <w:t xml:space="preserve">) </w:t>
      </w:r>
      <w:r>
        <w:rPr>
          <w:b/>
          <w:bCs/>
        </w:rPr>
        <w:t xml:space="preserve">between the first SL-PRS transmission and the last SL-PRS </w:t>
      </w:r>
      <w:r w:rsidRPr="00B45E7D">
        <w:rPr>
          <w:b/>
          <w:bCs/>
        </w:rPr>
        <w:t>transmission from the responding SL UE should be supported.</w:t>
      </w:r>
    </w:p>
    <w:p w14:paraId="1A5D4360" w14:textId="77777777" w:rsidR="00236715" w:rsidRPr="00236715" w:rsidRDefault="00236715" w:rsidP="00860950"/>
    <w:p w14:paraId="7219A6A7" w14:textId="560DF0DB" w:rsidR="00221757" w:rsidRPr="00221757" w:rsidRDefault="00D420D3" w:rsidP="00040BB5">
      <w:pPr>
        <w:pStyle w:val="Heading1"/>
        <w:numPr>
          <w:ilvl w:val="0"/>
          <w:numId w:val="0"/>
        </w:numPr>
        <w:ind w:left="432" w:hanging="432"/>
      </w:pPr>
      <w:bookmarkStart w:id="7" w:name="_Ref124589665"/>
      <w:bookmarkStart w:id="8" w:name="_Ref71620620"/>
      <w:bookmarkStart w:id="9" w:name="_Ref124671424"/>
      <w:r w:rsidRPr="00320B84">
        <w:t>Refere</w:t>
      </w:r>
      <w:r w:rsidR="00E94C2E" w:rsidRPr="00320B84">
        <w:t>n</w:t>
      </w:r>
      <w:r w:rsidRPr="00320B84">
        <w:t>ces</w:t>
      </w:r>
      <w:r w:rsidRPr="00D420D3">
        <w:t xml:space="preserve">  </w:t>
      </w:r>
    </w:p>
    <w:bookmarkEnd w:id="7"/>
    <w:bookmarkEnd w:id="8"/>
    <w:bookmarkEnd w:id="9"/>
    <w:p w14:paraId="12160ECF" w14:textId="36C642E6" w:rsidR="00601252" w:rsidRPr="00040BB5" w:rsidRDefault="00601252" w:rsidP="00040BB5">
      <w:pPr>
        <w:pStyle w:val="References"/>
      </w:pPr>
      <w:r w:rsidRPr="00040BB5">
        <w:t>RP-2</w:t>
      </w:r>
      <w:r w:rsidR="00431F16">
        <w:t>23549</w:t>
      </w:r>
      <w:r w:rsidRPr="00040BB5">
        <w:t>,</w:t>
      </w:r>
      <w:r w:rsidRPr="001E0B39">
        <w:t xml:space="preserve"> </w:t>
      </w:r>
      <w:r w:rsidR="00431F16" w:rsidRPr="00431F16">
        <w:t xml:space="preserve">New WID on Expanded and Improved NR </w:t>
      </w:r>
      <w:r w:rsidR="006C5BD4" w:rsidRPr="00431F16">
        <w:t>Positioning</w:t>
      </w:r>
      <w:r w:rsidR="006C5BD4" w:rsidRPr="00431F16" w:rsidDel="00431F16">
        <w:t>,</w:t>
      </w:r>
      <w:r w:rsidR="00431F16">
        <w:t xml:space="preserve">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6E783FFE" w:rsidR="001844B3" w:rsidRDefault="001844B3" w:rsidP="00040BB5">
      <w:pPr>
        <w:pStyle w:val="References"/>
      </w:pPr>
      <w:r>
        <w:t>RAN1#110, Chair notes</w:t>
      </w:r>
    </w:p>
    <w:p w14:paraId="163BF38E" w14:textId="5EB22BBA" w:rsidR="006C5BD4" w:rsidRDefault="006C5BD4" w:rsidP="00040BB5">
      <w:pPr>
        <w:pStyle w:val="References"/>
      </w:pPr>
      <w:r>
        <w:lastRenderedPageBreak/>
        <w:t>RAN1#111, Chair notes</w:t>
      </w:r>
    </w:p>
    <w:p w14:paraId="74446418" w14:textId="16D0FF62" w:rsidR="004910DB" w:rsidRDefault="004910DB" w:rsidP="00040BB5">
      <w:pPr>
        <w:pStyle w:val="References"/>
      </w:pPr>
      <w:r>
        <w:t>TR 38.857</w:t>
      </w:r>
    </w:p>
    <w:p w14:paraId="70E39E6B" w14:textId="1C7BAF79" w:rsidR="00E46DA0" w:rsidRDefault="00E46DA0" w:rsidP="00040BB5">
      <w:pPr>
        <w:pStyle w:val="References"/>
      </w:pPr>
      <w:r>
        <w:t>RAN1#112, Chai</w:t>
      </w:r>
      <w:r w:rsidR="00D51A31">
        <w:t>r</w:t>
      </w:r>
      <w:r>
        <w:t xml:space="preserve"> notes</w:t>
      </w:r>
    </w:p>
    <w:p w14:paraId="63C2B08B" w14:textId="4C7CCC11" w:rsidR="00D51A31" w:rsidRPr="00040BB5" w:rsidRDefault="00D51A31" w:rsidP="00D51A31">
      <w:pPr>
        <w:pStyle w:val="References"/>
      </w:pPr>
      <w:r>
        <w:t>RAN1#112bis-e,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8493" w14:textId="77777777" w:rsidR="00373A62" w:rsidRDefault="00373A62">
      <w:r>
        <w:separator/>
      </w:r>
    </w:p>
  </w:endnote>
  <w:endnote w:type="continuationSeparator" w:id="0">
    <w:p w14:paraId="72EE466F" w14:textId="77777777" w:rsidR="00373A62" w:rsidRDefault="0037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147D" w14:textId="77777777" w:rsidR="00373A62" w:rsidRDefault="00373A62">
      <w:r>
        <w:separator/>
      </w:r>
    </w:p>
  </w:footnote>
  <w:footnote w:type="continuationSeparator" w:id="0">
    <w:p w14:paraId="49200A06" w14:textId="77777777" w:rsidR="00373A62" w:rsidRDefault="00373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D96DD1"/>
    <w:multiLevelType w:val="hybridMultilevel"/>
    <w:tmpl w:val="56C68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581155B"/>
    <w:multiLevelType w:val="hybridMultilevel"/>
    <w:tmpl w:val="9414280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894966857">
    <w:abstractNumId w:val="5"/>
  </w:num>
  <w:num w:numId="2" w16cid:durableId="828254063">
    <w:abstractNumId w:val="3"/>
  </w:num>
  <w:num w:numId="3" w16cid:durableId="792015456">
    <w:abstractNumId w:val="6"/>
  </w:num>
  <w:num w:numId="4" w16cid:durableId="1168473787">
    <w:abstractNumId w:val="7"/>
  </w:num>
  <w:num w:numId="5" w16cid:durableId="209146209">
    <w:abstractNumId w:val="0"/>
  </w:num>
  <w:num w:numId="6" w16cid:durableId="486558930">
    <w:abstractNumId w:val="1"/>
  </w:num>
  <w:num w:numId="7" w16cid:durableId="1859392754">
    <w:abstractNumId w:val="4"/>
  </w:num>
  <w:num w:numId="8" w16cid:durableId="98452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53"/>
    <w:rsid w:val="00000D04"/>
    <w:rsid w:val="00000DB2"/>
    <w:rsid w:val="000010FB"/>
    <w:rsid w:val="0000143E"/>
    <w:rsid w:val="00001718"/>
    <w:rsid w:val="00001A9D"/>
    <w:rsid w:val="000020F6"/>
    <w:rsid w:val="00002386"/>
    <w:rsid w:val="00002893"/>
    <w:rsid w:val="0000308F"/>
    <w:rsid w:val="000033A3"/>
    <w:rsid w:val="00003605"/>
    <w:rsid w:val="00003B0B"/>
    <w:rsid w:val="00003C56"/>
    <w:rsid w:val="00003EC2"/>
    <w:rsid w:val="000040A9"/>
    <w:rsid w:val="0000451C"/>
    <w:rsid w:val="0000458E"/>
    <w:rsid w:val="0000492C"/>
    <w:rsid w:val="00004E70"/>
    <w:rsid w:val="000052B2"/>
    <w:rsid w:val="00005585"/>
    <w:rsid w:val="00005A9D"/>
    <w:rsid w:val="00005E66"/>
    <w:rsid w:val="000067E8"/>
    <w:rsid w:val="00006A36"/>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3D9"/>
    <w:rsid w:val="0002641A"/>
    <w:rsid w:val="000267C3"/>
    <w:rsid w:val="00026875"/>
    <w:rsid w:val="00026C44"/>
    <w:rsid w:val="00026D4B"/>
    <w:rsid w:val="00026E5D"/>
    <w:rsid w:val="000272EC"/>
    <w:rsid w:val="00027419"/>
    <w:rsid w:val="000275C6"/>
    <w:rsid w:val="00027AD6"/>
    <w:rsid w:val="00027C82"/>
    <w:rsid w:val="00027FBF"/>
    <w:rsid w:val="00030031"/>
    <w:rsid w:val="0003024C"/>
    <w:rsid w:val="00030533"/>
    <w:rsid w:val="000307C9"/>
    <w:rsid w:val="0003083D"/>
    <w:rsid w:val="00030DE7"/>
    <w:rsid w:val="0003140B"/>
    <w:rsid w:val="000318BF"/>
    <w:rsid w:val="00031ADB"/>
    <w:rsid w:val="00031B66"/>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57DE5"/>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058"/>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86E"/>
    <w:rsid w:val="00073A82"/>
    <w:rsid w:val="00073C80"/>
    <w:rsid w:val="00073DEC"/>
    <w:rsid w:val="000745AA"/>
    <w:rsid w:val="00074E86"/>
    <w:rsid w:val="0007557C"/>
    <w:rsid w:val="00075628"/>
    <w:rsid w:val="00076097"/>
    <w:rsid w:val="000762E4"/>
    <w:rsid w:val="0007634E"/>
    <w:rsid w:val="00076541"/>
    <w:rsid w:val="00076663"/>
    <w:rsid w:val="0007676D"/>
    <w:rsid w:val="00076C4D"/>
    <w:rsid w:val="00076E44"/>
    <w:rsid w:val="000772F4"/>
    <w:rsid w:val="00077508"/>
    <w:rsid w:val="00077606"/>
    <w:rsid w:val="000776EB"/>
    <w:rsid w:val="0007783F"/>
    <w:rsid w:val="00080FB1"/>
    <w:rsid w:val="0008102A"/>
    <w:rsid w:val="00081409"/>
    <w:rsid w:val="00081899"/>
    <w:rsid w:val="000823B0"/>
    <w:rsid w:val="000823DD"/>
    <w:rsid w:val="00082431"/>
    <w:rsid w:val="00082F83"/>
    <w:rsid w:val="000831FC"/>
    <w:rsid w:val="0008335B"/>
    <w:rsid w:val="00083379"/>
    <w:rsid w:val="000833F9"/>
    <w:rsid w:val="00083587"/>
    <w:rsid w:val="00083838"/>
    <w:rsid w:val="00083B6A"/>
    <w:rsid w:val="00083B81"/>
    <w:rsid w:val="00083F5B"/>
    <w:rsid w:val="000853C8"/>
    <w:rsid w:val="000858D7"/>
    <w:rsid w:val="00085E04"/>
    <w:rsid w:val="00086763"/>
    <w:rsid w:val="00086800"/>
    <w:rsid w:val="00086AA0"/>
    <w:rsid w:val="00086D54"/>
    <w:rsid w:val="00087913"/>
    <w:rsid w:val="00090220"/>
    <w:rsid w:val="000902DC"/>
    <w:rsid w:val="00090421"/>
    <w:rsid w:val="00090860"/>
    <w:rsid w:val="00090946"/>
    <w:rsid w:val="000911AE"/>
    <w:rsid w:val="00091424"/>
    <w:rsid w:val="000916EA"/>
    <w:rsid w:val="000926BE"/>
    <w:rsid w:val="00092DF7"/>
    <w:rsid w:val="00093019"/>
    <w:rsid w:val="00093697"/>
    <w:rsid w:val="00093D42"/>
    <w:rsid w:val="00093DD0"/>
    <w:rsid w:val="00093F30"/>
    <w:rsid w:val="00094A16"/>
    <w:rsid w:val="00094D61"/>
    <w:rsid w:val="00094DE6"/>
    <w:rsid w:val="000951BA"/>
    <w:rsid w:val="00095799"/>
    <w:rsid w:val="00095FC4"/>
    <w:rsid w:val="000961D0"/>
    <w:rsid w:val="00096356"/>
    <w:rsid w:val="00096372"/>
    <w:rsid w:val="00096438"/>
    <w:rsid w:val="00096FF7"/>
    <w:rsid w:val="000971C6"/>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44F"/>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2E2"/>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29"/>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3FFC"/>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3B9"/>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06"/>
    <w:rsid w:val="00111723"/>
    <w:rsid w:val="00111860"/>
    <w:rsid w:val="00111AB9"/>
    <w:rsid w:val="0011250E"/>
    <w:rsid w:val="001129A3"/>
    <w:rsid w:val="001129B5"/>
    <w:rsid w:val="00112A17"/>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1EF"/>
    <w:rsid w:val="00134418"/>
    <w:rsid w:val="00134B88"/>
    <w:rsid w:val="001359F9"/>
    <w:rsid w:val="00135A01"/>
    <w:rsid w:val="00136A23"/>
    <w:rsid w:val="00136B99"/>
    <w:rsid w:val="00136FC9"/>
    <w:rsid w:val="001402B4"/>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3FD"/>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40B2"/>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66A"/>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4FD8"/>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275"/>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061D"/>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3E57"/>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4D18"/>
    <w:rsid w:val="001E5291"/>
    <w:rsid w:val="001E5570"/>
    <w:rsid w:val="001E5822"/>
    <w:rsid w:val="001E5A50"/>
    <w:rsid w:val="001E5C23"/>
    <w:rsid w:val="001E6354"/>
    <w:rsid w:val="001E638B"/>
    <w:rsid w:val="001E678D"/>
    <w:rsid w:val="001E6BF1"/>
    <w:rsid w:val="001E7504"/>
    <w:rsid w:val="001E7509"/>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67F6"/>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4FF9"/>
    <w:rsid w:val="002158EE"/>
    <w:rsid w:val="00215E90"/>
    <w:rsid w:val="002164D8"/>
    <w:rsid w:val="00216C8D"/>
    <w:rsid w:val="00217F96"/>
    <w:rsid w:val="00220894"/>
    <w:rsid w:val="0022095C"/>
    <w:rsid w:val="00220F37"/>
    <w:rsid w:val="00221757"/>
    <w:rsid w:val="00221772"/>
    <w:rsid w:val="00221B61"/>
    <w:rsid w:val="00221B6D"/>
    <w:rsid w:val="00222BC6"/>
    <w:rsid w:val="00222E3D"/>
    <w:rsid w:val="00223C8B"/>
    <w:rsid w:val="00224952"/>
    <w:rsid w:val="00224BC2"/>
    <w:rsid w:val="00224DD2"/>
    <w:rsid w:val="0022565B"/>
    <w:rsid w:val="00225905"/>
    <w:rsid w:val="00225A6A"/>
    <w:rsid w:val="00225AC7"/>
    <w:rsid w:val="00225ACC"/>
    <w:rsid w:val="002277BE"/>
    <w:rsid w:val="0022780F"/>
    <w:rsid w:val="00227DBD"/>
    <w:rsid w:val="00230156"/>
    <w:rsid w:val="002310C6"/>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715"/>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9E7"/>
    <w:rsid w:val="00246F24"/>
    <w:rsid w:val="00247103"/>
    <w:rsid w:val="00247174"/>
    <w:rsid w:val="0024729C"/>
    <w:rsid w:val="00250067"/>
    <w:rsid w:val="00250FCC"/>
    <w:rsid w:val="0025134F"/>
    <w:rsid w:val="002516DE"/>
    <w:rsid w:val="00251F81"/>
    <w:rsid w:val="002521EB"/>
    <w:rsid w:val="00252430"/>
    <w:rsid w:val="00252BE0"/>
    <w:rsid w:val="00252BF0"/>
    <w:rsid w:val="00252FEB"/>
    <w:rsid w:val="00253064"/>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6786D"/>
    <w:rsid w:val="00270728"/>
    <w:rsid w:val="00270D42"/>
    <w:rsid w:val="00270DD6"/>
    <w:rsid w:val="00270FA0"/>
    <w:rsid w:val="00271214"/>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4"/>
    <w:rsid w:val="002755A6"/>
    <w:rsid w:val="0027564E"/>
    <w:rsid w:val="00276851"/>
    <w:rsid w:val="00276A35"/>
    <w:rsid w:val="00276D59"/>
    <w:rsid w:val="00276F36"/>
    <w:rsid w:val="002774DD"/>
    <w:rsid w:val="00277835"/>
    <w:rsid w:val="00280AB1"/>
    <w:rsid w:val="00281274"/>
    <w:rsid w:val="00281706"/>
    <w:rsid w:val="00281E22"/>
    <w:rsid w:val="002822B5"/>
    <w:rsid w:val="0028344F"/>
    <w:rsid w:val="00283571"/>
    <w:rsid w:val="00283995"/>
    <w:rsid w:val="00283A76"/>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C30"/>
    <w:rsid w:val="002A2D55"/>
    <w:rsid w:val="002A2F38"/>
    <w:rsid w:val="002A32B6"/>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895"/>
    <w:rsid w:val="002B2BA9"/>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20D"/>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457"/>
    <w:rsid w:val="002F6760"/>
    <w:rsid w:val="002F6806"/>
    <w:rsid w:val="002F69B2"/>
    <w:rsid w:val="002F6F84"/>
    <w:rsid w:val="002F7331"/>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76C"/>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0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864"/>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52B"/>
    <w:rsid w:val="0035352F"/>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BEB"/>
    <w:rsid w:val="00370E4F"/>
    <w:rsid w:val="00371215"/>
    <w:rsid w:val="003716B8"/>
    <w:rsid w:val="00371CB1"/>
    <w:rsid w:val="00372080"/>
    <w:rsid w:val="00372630"/>
    <w:rsid w:val="00372CA6"/>
    <w:rsid w:val="00372D6D"/>
    <w:rsid w:val="00372F0D"/>
    <w:rsid w:val="003730C3"/>
    <w:rsid w:val="00373A62"/>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194B"/>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1F0E"/>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0A3C"/>
    <w:rsid w:val="003A1300"/>
    <w:rsid w:val="003A13D5"/>
    <w:rsid w:val="003A13E2"/>
    <w:rsid w:val="003A180F"/>
    <w:rsid w:val="003A18DD"/>
    <w:rsid w:val="003A20C8"/>
    <w:rsid w:val="003A29EB"/>
    <w:rsid w:val="003A2A9B"/>
    <w:rsid w:val="003A2B00"/>
    <w:rsid w:val="003A2BE9"/>
    <w:rsid w:val="003A2C29"/>
    <w:rsid w:val="003A2EC3"/>
    <w:rsid w:val="003A36F2"/>
    <w:rsid w:val="003A3760"/>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4ECA"/>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3F46"/>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2F8F"/>
    <w:rsid w:val="003E33B8"/>
    <w:rsid w:val="003E349D"/>
    <w:rsid w:val="003E3703"/>
    <w:rsid w:val="003E3B8E"/>
    <w:rsid w:val="003E404E"/>
    <w:rsid w:val="003E433F"/>
    <w:rsid w:val="003E4858"/>
    <w:rsid w:val="003E4D6A"/>
    <w:rsid w:val="003E557D"/>
    <w:rsid w:val="003E56FA"/>
    <w:rsid w:val="003E5790"/>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501"/>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108"/>
    <w:rsid w:val="00417F5D"/>
    <w:rsid w:val="00417F6C"/>
    <w:rsid w:val="0042051C"/>
    <w:rsid w:val="00421DCF"/>
    <w:rsid w:val="00421F52"/>
    <w:rsid w:val="00422341"/>
    <w:rsid w:val="004225A4"/>
    <w:rsid w:val="004226CC"/>
    <w:rsid w:val="004230A2"/>
    <w:rsid w:val="00423392"/>
    <w:rsid w:val="00423641"/>
    <w:rsid w:val="004237F1"/>
    <w:rsid w:val="00423BB6"/>
    <w:rsid w:val="00423DA5"/>
    <w:rsid w:val="00423EEC"/>
    <w:rsid w:val="00424153"/>
    <w:rsid w:val="00424273"/>
    <w:rsid w:val="00424D43"/>
    <w:rsid w:val="00425D7C"/>
    <w:rsid w:val="00425F27"/>
    <w:rsid w:val="00426165"/>
    <w:rsid w:val="00426266"/>
    <w:rsid w:val="00426FFB"/>
    <w:rsid w:val="00427333"/>
    <w:rsid w:val="00427CFD"/>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027"/>
    <w:rsid w:val="00461C95"/>
    <w:rsid w:val="00461F19"/>
    <w:rsid w:val="004621CE"/>
    <w:rsid w:val="00463690"/>
    <w:rsid w:val="00463C0A"/>
    <w:rsid w:val="00464439"/>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224"/>
    <w:rsid w:val="00476827"/>
    <w:rsid w:val="00476ABC"/>
    <w:rsid w:val="00476B36"/>
    <w:rsid w:val="00476BD4"/>
    <w:rsid w:val="00477004"/>
    <w:rsid w:val="00477383"/>
    <w:rsid w:val="004774C2"/>
    <w:rsid w:val="00477AFD"/>
    <w:rsid w:val="00477C35"/>
    <w:rsid w:val="00477FA0"/>
    <w:rsid w:val="00477FB9"/>
    <w:rsid w:val="0048027C"/>
    <w:rsid w:val="004808EF"/>
    <w:rsid w:val="00480988"/>
    <w:rsid w:val="00480E05"/>
    <w:rsid w:val="00480F25"/>
    <w:rsid w:val="00480FBD"/>
    <w:rsid w:val="00481397"/>
    <w:rsid w:val="004816BE"/>
    <w:rsid w:val="004825E4"/>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0DB"/>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66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68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B6C"/>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AB0"/>
    <w:rsid w:val="004E7B01"/>
    <w:rsid w:val="004E7C7A"/>
    <w:rsid w:val="004E7F04"/>
    <w:rsid w:val="004F016D"/>
    <w:rsid w:val="004F0632"/>
    <w:rsid w:val="004F0CA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371"/>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1"/>
    <w:rsid w:val="00511F15"/>
    <w:rsid w:val="0051318C"/>
    <w:rsid w:val="00513CC8"/>
    <w:rsid w:val="005142CD"/>
    <w:rsid w:val="005143C9"/>
    <w:rsid w:val="00514430"/>
    <w:rsid w:val="0051459A"/>
    <w:rsid w:val="0051462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0"/>
    <w:rsid w:val="005247F8"/>
    <w:rsid w:val="00524937"/>
    <w:rsid w:val="005255BF"/>
    <w:rsid w:val="005257DE"/>
    <w:rsid w:val="005258BD"/>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25B"/>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07D"/>
    <w:rsid w:val="0055694C"/>
    <w:rsid w:val="00556B76"/>
    <w:rsid w:val="00556BAC"/>
    <w:rsid w:val="00556D68"/>
    <w:rsid w:val="00556FA2"/>
    <w:rsid w:val="00557173"/>
    <w:rsid w:val="005575FE"/>
    <w:rsid w:val="005576A1"/>
    <w:rsid w:val="00557A64"/>
    <w:rsid w:val="00557FE1"/>
    <w:rsid w:val="00557FEE"/>
    <w:rsid w:val="005604A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2F9"/>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5A4"/>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01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29"/>
    <w:rsid w:val="005A1BF0"/>
    <w:rsid w:val="005A1E6B"/>
    <w:rsid w:val="005A269F"/>
    <w:rsid w:val="005A2EB6"/>
    <w:rsid w:val="005A305E"/>
    <w:rsid w:val="005A30BB"/>
    <w:rsid w:val="005A35B2"/>
    <w:rsid w:val="005A3676"/>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27B"/>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A0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0C"/>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065"/>
    <w:rsid w:val="005E4140"/>
    <w:rsid w:val="005E4701"/>
    <w:rsid w:val="005E5006"/>
    <w:rsid w:val="005E5162"/>
    <w:rsid w:val="005E53F9"/>
    <w:rsid w:val="005E5E9E"/>
    <w:rsid w:val="005E7614"/>
    <w:rsid w:val="005E775D"/>
    <w:rsid w:val="005E7CD7"/>
    <w:rsid w:val="005F0551"/>
    <w:rsid w:val="005F0710"/>
    <w:rsid w:val="005F0A43"/>
    <w:rsid w:val="005F0E91"/>
    <w:rsid w:val="005F1498"/>
    <w:rsid w:val="005F1AD9"/>
    <w:rsid w:val="005F25A0"/>
    <w:rsid w:val="005F27BF"/>
    <w:rsid w:val="005F2CBE"/>
    <w:rsid w:val="005F2EFB"/>
    <w:rsid w:val="005F2F44"/>
    <w:rsid w:val="005F3BC8"/>
    <w:rsid w:val="005F3D1F"/>
    <w:rsid w:val="005F4171"/>
    <w:rsid w:val="005F46D6"/>
    <w:rsid w:val="005F4BD3"/>
    <w:rsid w:val="005F4DD6"/>
    <w:rsid w:val="005F50D8"/>
    <w:rsid w:val="005F53A1"/>
    <w:rsid w:val="005F5879"/>
    <w:rsid w:val="005F5BE4"/>
    <w:rsid w:val="005F62CA"/>
    <w:rsid w:val="005F6B77"/>
    <w:rsid w:val="005F7487"/>
    <w:rsid w:val="005F7625"/>
    <w:rsid w:val="005F7D57"/>
    <w:rsid w:val="00600256"/>
    <w:rsid w:val="006002C7"/>
    <w:rsid w:val="00600668"/>
    <w:rsid w:val="0060085A"/>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1A2"/>
    <w:rsid w:val="006142AE"/>
    <w:rsid w:val="006142C2"/>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7F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4ED4"/>
    <w:rsid w:val="0062594D"/>
    <w:rsid w:val="0062651B"/>
    <w:rsid w:val="0062660B"/>
    <w:rsid w:val="00626AD1"/>
    <w:rsid w:val="00626F5F"/>
    <w:rsid w:val="006272A4"/>
    <w:rsid w:val="00627A58"/>
    <w:rsid w:val="006300E9"/>
    <w:rsid w:val="00630269"/>
    <w:rsid w:val="006304BC"/>
    <w:rsid w:val="00630DCE"/>
    <w:rsid w:val="00631025"/>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20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5F"/>
    <w:rsid w:val="0065589D"/>
    <w:rsid w:val="00655B63"/>
    <w:rsid w:val="00655E50"/>
    <w:rsid w:val="00656F60"/>
    <w:rsid w:val="006571F6"/>
    <w:rsid w:val="00660A2B"/>
    <w:rsid w:val="006613F4"/>
    <w:rsid w:val="006618CC"/>
    <w:rsid w:val="00661ACB"/>
    <w:rsid w:val="00661E09"/>
    <w:rsid w:val="00661EE1"/>
    <w:rsid w:val="00662111"/>
    <w:rsid w:val="00662118"/>
    <w:rsid w:val="006624C2"/>
    <w:rsid w:val="006625BA"/>
    <w:rsid w:val="00662A41"/>
    <w:rsid w:val="00662E2F"/>
    <w:rsid w:val="00663040"/>
    <w:rsid w:val="006637CB"/>
    <w:rsid w:val="006638AD"/>
    <w:rsid w:val="00664550"/>
    <w:rsid w:val="00664B27"/>
    <w:rsid w:val="00664B69"/>
    <w:rsid w:val="00664BB4"/>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BD8"/>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1B5"/>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1"/>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272"/>
    <w:rsid w:val="0069648F"/>
    <w:rsid w:val="0069667A"/>
    <w:rsid w:val="006968C1"/>
    <w:rsid w:val="00697733"/>
    <w:rsid w:val="006A02C5"/>
    <w:rsid w:val="006A1535"/>
    <w:rsid w:val="006A1C77"/>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801"/>
    <w:rsid w:val="006B2BA9"/>
    <w:rsid w:val="006B2CF2"/>
    <w:rsid w:val="006B2F57"/>
    <w:rsid w:val="006B3484"/>
    <w:rsid w:val="006B36D9"/>
    <w:rsid w:val="006B3AF4"/>
    <w:rsid w:val="006B3B9C"/>
    <w:rsid w:val="006B3CC0"/>
    <w:rsid w:val="006B475C"/>
    <w:rsid w:val="006B4E8A"/>
    <w:rsid w:val="006B4EF8"/>
    <w:rsid w:val="006B506C"/>
    <w:rsid w:val="006B5091"/>
    <w:rsid w:val="006B555A"/>
    <w:rsid w:val="006B5BD6"/>
    <w:rsid w:val="006B600A"/>
    <w:rsid w:val="006B6277"/>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BD4"/>
    <w:rsid w:val="006C5C16"/>
    <w:rsid w:val="006C5F03"/>
    <w:rsid w:val="006C643C"/>
    <w:rsid w:val="006C6E3A"/>
    <w:rsid w:val="006C6FD7"/>
    <w:rsid w:val="006C75BA"/>
    <w:rsid w:val="006C762D"/>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4F82"/>
    <w:rsid w:val="006D54ED"/>
    <w:rsid w:val="006D5D0E"/>
    <w:rsid w:val="006D62BC"/>
    <w:rsid w:val="006D6450"/>
    <w:rsid w:val="006D6907"/>
    <w:rsid w:val="006D6939"/>
    <w:rsid w:val="006D6B77"/>
    <w:rsid w:val="006D6F42"/>
    <w:rsid w:val="006D7DCC"/>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70C"/>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335C"/>
    <w:rsid w:val="006F3642"/>
    <w:rsid w:val="006F3D10"/>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2882"/>
    <w:rsid w:val="00703450"/>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0FFC"/>
    <w:rsid w:val="0074165B"/>
    <w:rsid w:val="00741702"/>
    <w:rsid w:val="00741AF4"/>
    <w:rsid w:val="00741D52"/>
    <w:rsid w:val="00741DCC"/>
    <w:rsid w:val="0074203A"/>
    <w:rsid w:val="007427B5"/>
    <w:rsid w:val="00742865"/>
    <w:rsid w:val="0074296C"/>
    <w:rsid w:val="00742C83"/>
    <w:rsid w:val="00743077"/>
    <w:rsid w:val="0074315A"/>
    <w:rsid w:val="0074360F"/>
    <w:rsid w:val="0074398A"/>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087"/>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67A94"/>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3E15"/>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3E9A"/>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6A9"/>
    <w:rsid w:val="007D3C97"/>
    <w:rsid w:val="007D3E0D"/>
    <w:rsid w:val="007D4178"/>
    <w:rsid w:val="007D4D33"/>
    <w:rsid w:val="007D5403"/>
    <w:rsid w:val="007D59C5"/>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65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042"/>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B2"/>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CFA"/>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8A0"/>
    <w:rsid w:val="00846918"/>
    <w:rsid w:val="008469D9"/>
    <w:rsid w:val="00846DC0"/>
    <w:rsid w:val="00846E1C"/>
    <w:rsid w:val="008474A7"/>
    <w:rsid w:val="00850470"/>
    <w:rsid w:val="008506B6"/>
    <w:rsid w:val="00850AE0"/>
    <w:rsid w:val="00850EB2"/>
    <w:rsid w:val="0085106A"/>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50"/>
    <w:rsid w:val="0086099F"/>
    <w:rsid w:val="00860D8E"/>
    <w:rsid w:val="008610F2"/>
    <w:rsid w:val="00861562"/>
    <w:rsid w:val="00861724"/>
    <w:rsid w:val="00861D51"/>
    <w:rsid w:val="00861DD4"/>
    <w:rsid w:val="00862485"/>
    <w:rsid w:val="0086275E"/>
    <w:rsid w:val="008627BC"/>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BDB"/>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9DF"/>
    <w:rsid w:val="008951DB"/>
    <w:rsid w:val="008952E3"/>
    <w:rsid w:val="0089559D"/>
    <w:rsid w:val="00895840"/>
    <w:rsid w:val="00895E17"/>
    <w:rsid w:val="00896160"/>
    <w:rsid w:val="00896732"/>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BF9"/>
    <w:rsid w:val="008A4FEB"/>
    <w:rsid w:val="008A583D"/>
    <w:rsid w:val="008A58E2"/>
    <w:rsid w:val="008A5940"/>
    <w:rsid w:val="008A5A44"/>
    <w:rsid w:val="008A6092"/>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5AA"/>
    <w:rsid w:val="008D7D04"/>
    <w:rsid w:val="008D7EB7"/>
    <w:rsid w:val="008D7EF8"/>
    <w:rsid w:val="008D7FD4"/>
    <w:rsid w:val="008E0430"/>
    <w:rsid w:val="008E0EB8"/>
    <w:rsid w:val="008E10A6"/>
    <w:rsid w:val="008E113F"/>
    <w:rsid w:val="008E1271"/>
    <w:rsid w:val="008E1A5B"/>
    <w:rsid w:val="008E2251"/>
    <w:rsid w:val="008E24B3"/>
    <w:rsid w:val="008E24CA"/>
    <w:rsid w:val="008E2F6E"/>
    <w:rsid w:val="008E30EC"/>
    <w:rsid w:val="008E3359"/>
    <w:rsid w:val="008E379C"/>
    <w:rsid w:val="008E38AD"/>
    <w:rsid w:val="008E3EEC"/>
    <w:rsid w:val="008E46AE"/>
    <w:rsid w:val="008E4BB8"/>
    <w:rsid w:val="008E50AB"/>
    <w:rsid w:val="008E5AB0"/>
    <w:rsid w:val="008E5BF2"/>
    <w:rsid w:val="008E5C81"/>
    <w:rsid w:val="008E61F9"/>
    <w:rsid w:val="008E6A9D"/>
    <w:rsid w:val="008E6B99"/>
    <w:rsid w:val="008E6DB4"/>
    <w:rsid w:val="008F0558"/>
    <w:rsid w:val="008F0A38"/>
    <w:rsid w:val="008F0F84"/>
    <w:rsid w:val="008F1014"/>
    <w:rsid w:val="008F11C9"/>
    <w:rsid w:val="008F1282"/>
    <w:rsid w:val="008F14BD"/>
    <w:rsid w:val="008F18D8"/>
    <w:rsid w:val="008F1B7D"/>
    <w:rsid w:val="008F1F0B"/>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584"/>
    <w:rsid w:val="00904640"/>
    <w:rsid w:val="00904748"/>
    <w:rsid w:val="00904CB5"/>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51A"/>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9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0D"/>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C78"/>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CF9"/>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2E6F"/>
    <w:rsid w:val="009A373B"/>
    <w:rsid w:val="009A3A4E"/>
    <w:rsid w:val="009A3A86"/>
    <w:rsid w:val="009A3CCF"/>
    <w:rsid w:val="009A3DB8"/>
    <w:rsid w:val="009A4282"/>
    <w:rsid w:val="009A4869"/>
    <w:rsid w:val="009A5091"/>
    <w:rsid w:val="009A57C5"/>
    <w:rsid w:val="009A6A6B"/>
    <w:rsid w:val="009A7929"/>
    <w:rsid w:val="009A7DAA"/>
    <w:rsid w:val="009A7FCC"/>
    <w:rsid w:val="009B0270"/>
    <w:rsid w:val="009B03F6"/>
    <w:rsid w:val="009B0A3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6DD"/>
    <w:rsid w:val="009C17DA"/>
    <w:rsid w:val="009C1DA0"/>
    <w:rsid w:val="009C2685"/>
    <w:rsid w:val="009C28AA"/>
    <w:rsid w:val="009C2CE0"/>
    <w:rsid w:val="009C33D7"/>
    <w:rsid w:val="009C37ED"/>
    <w:rsid w:val="009C39BC"/>
    <w:rsid w:val="009C3D03"/>
    <w:rsid w:val="009C446B"/>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44D"/>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54B"/>
    <w:rsid w:val="009F185F"/>
    <w:rsid w:val="009F18F8"/>
    <w:rsid w:val="009F209A"/>
    <w:rsid w:val="009F2238"/>
    <w:rsid w:val="009F25A4"/>
    <w:rsid w:val="009F266E"/>
    <w:rsid w:val="009F27AD"/>
    <w:rsid w:val="009F3F9E"/>
    <w:rsid w:val="009F3FB5"/>
    <w:rsid w:val="009F4129"/>
    <w:rsid w:val="009F467F"/>
    <w:rsid w:val="009F4846"/>
    <w:rsid w:val="009F4B3B"/>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989"/>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2F9"/>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58"/>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886"/>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0E6"/>
    <w:rsid w:val="00A632B8"/>
    <w:rsid w:val="00A6370F"/>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297"/>
    <w:rsid w:val="00AA07A5"/>
    <w:rsid w:val="00AA080D"/>
    <w:rsid w:val="00AA0935"/>
    <w:rsid w:val="00AA0A41"/>
    <w:rsid w:val="00AA0AF1"/>
    <w:rsid w:val="00AA0BF5"/>
    <w:rsid w:val="00AA0CAF"/>
    <w:rsid w:val="00AA0FD1"/>
    <w:rsid w:val="00AA14AC"/>
    <w:rsid w:val="00AA1626"/>
    <w:rsid w:val="00AA1C25"/>
    <w:rsid w:val="00AA1C7A"/>
    <w:rsid w:val="00AA2133"/>
    <w:rsid w:val="00AA24E9"/>
    <w:rsid w:val="00AA2A8B"/>
    <w:rsid w:val="00AA2C5F"/>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238"/>
    <w:rsid w:val="00AA76D0"/>
    <w:rsid w:val="00AA76D4"/>
    <w:rsid w:val="00AA7D6C"/>
    <w:rsid w:val="00AA7DA9"/>
    <w:rsid w:val="00AB0543"/>
    <w:rsid w:val="00AB0549"/>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3AC"/>
    <w:rsid w:val="00AB577C"/>
    <w:rsid w:val="00AB5ADF"/>
    <w:rsid w:val="00AB5E57"/>
    <w:rsid w:val="00AB5FB8"/>
    <w:rsid w:val="00AB725F"/>
    <w:rsid w:val="00AB749E"/>
    <w:rsid w:val="00AB7DE7"/>
    <w:rsid w:val="00AB7E52"/>
    <w:rsid w:val="00AC00EF"/>
    <w:rsid w:val="00AC0705"/>
    <w:rsid w:val="00AC109B"/>
    <w:rsid w:val="00AC1FB0"/>
    <w:rsid w:val="00AC209E"/>
    <w:rsid w:val="00AC2107"/>
    <w:rsid w:val="00AC2C28"/>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8A7"/>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874"/>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4A7"/>
    <w:rsid w:val="00AF3841"/>
    <w:rsid w:val="00AF3DBB"/>
    <w:rsid w:val="00AF40AA"/>
    <w:rsid w:val="00AF44AB"/>
    <w:rsid w:val="00AF4B8D"/>
    <w:rsid w:val="00AF4D66"/>
    <w:rsid w:val="00AF5021"/>
    <w:rsid w:val="00AF5194"/>
    <w:rsid w:val="00AF53EF"/>
    <w:rsid w:val="00AF60E1"/>
    <w:rsid w:val="00AF6404"/>
    <w:rsid w:val="00AF64EE"/>
    <w:rsid w:val="00AF6A41"/>
    <w:rsid w:val="00AF6AB2"/>
    <w:rsid w:val="00AF73C3"/>
    <w:rsid w:val="00AF795C"/>
    <w:rsid w:val="00AF7ADA"/>
    <w:rsid w:val="00AF7DF8"/>
    <w:rsid w:val="00B00714"/>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1C9"/>
    <w:rsid w:val="00B11813"/>
    <w:rsid w:val="00B11E51"/>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CC5"/>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02E"/>
    <w:rsid w:val="00B372F2"/>
    <w:rsid w:val="00B37D97"/>
    <w:rsid w:val="00B40BC3"/>
    <w:rsid w:val="00B40DC6"/>
    <w:rsid w:val="00B411BD"/>
    <w:rsid w:val="00B41559"/>
    <w:rsid w:val="00B4185C"/>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5E7D"/>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5EC8"/>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A63"/>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90"/>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EB0"/>
    <w:rsid w:val="00BA4F1C"/>
    <w:rsid w:val="00BA584C"/>
    <w:rsid w:val="00BA5E62"/>
    <w:rsid w:val="00BA6425"/>
    <w:rsid w:val="00BA66A2"/>
    <w:rsid w:val="00BA6D52"/>
    <w:rsid w:val="00BA6E0C"/>
    <w:rsid w:val="00BA7135"/>
    <w:rsid w:val="00BA7E4E"/>
    <w:rsid w:val="00BA7E92"/>
    <w:rsid w:val="00BB000F"/>
    <w:rsid w:val="00BB001A"/>
    <w:rsid w:val="00BB0149"/>
    <w:rsid w:val="00BB0A97"/>
    <w:rsid w:val="00BB1548"/>
    <w:rsid w:val="00BB18A9"/>
    <w:rsid w:val="00BB1CC4"/>
    <w:rsid w:val="00BB1CE7"/>
    <w:rsid w:val="00BB2CF0"/>
    <w:rsid w:val="00BB2FD3"/>
    <w:rsid w:val="00BB2FDF"/>
    <w:rsid w:val="00BB2FFF"/>
    <w:rsid w:val="00BB39DA"/>
    <w:rsid w:val="00BB3AB8"/>
    <w:rsid w:val="00BB3BB3"/>
    <w:rsid w:val="00BB3FC9"/>
    <w:rsid w:val="00BB4196"/>
    <w:rsid w:val="00BB4C9B"/>
    <w:rsid w:val="00BB5FCB"/>
    <w:rsid w:val="00BB604B"/>
    <w:rsid w:val="00BB6681"/>
    <w:rsid w:val="00BB6750"/>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82E"/>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BF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0"/>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2"/>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182"/>
    <w:rsid w:val="00C46555"/>
    <w:rsid w:val="00C4660A"/>
    <w:rsid w:val="00C46B15"/>
    <w:rsid w:val="00C46B99"/>
    <w:rsid w:val="00C46CCE"/>
    <w:rsid w:val="00C46F7D"/>
    <w:rsid w:val="00C470BA"/>
    <w:rsid w:val="00C477C0"/>
    <w:rsid w:val="00C477E4"/>
    <w:rsid w:val="00C479B5"/>
    <w:rsid w:val="00C50242"/>
    <w:rsid w:val="00C5034D"/>
    <w:rsid w:val="00C5050E"/>
    <w:rsid w:val="00C50A27"/>
    <w:rsid w:val="00C50E99"/>
    <w:rsid w:val="00C516E0"/>
    <w:rsid w:val="00C51765"/>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057"/>
    <w:rsid w:val="00C61C91"/>
    <w:rsid w:val="00C61E91"/>
    <w:rsid w:val="00C62254"/>
    <w:rsid w:val="00C62AE0"/>
    <w:rsid w:val="00C62CD5"/>
    <w:rsid w:val="00C63404"/>
    <w:rsid w:val="00C636E6"/>
    <w:rsid w:val="00C639D6"/>
    <w:rsid w:val="00C639E9"/>
    <w:rsid w:val="00C63CB3"/>
    <w:rsid w:val="00C63F8E"/>
    <w:rsid w:val="00C6461E"/>
    <w:rsid w:val="00C647FB"/>
    <w:rsid w:val="00C648E3"/>
    <w:rsid w:val="00C65084"/>
    <w:rsid w:val="00C653A6"/>
    <w:rsid w:val="00C654E0"/>
    <w:rsid w:val="00C67719"/>
    <w:rsid w:val="00C67D47"/>
    <w:rsid w:val="00C67EAB"/>
    <w:rsid w:val="00C70796"/>
    <w:rsid w:val="00C708F1"/>
    <w:rsid w:val="00C70B31"/>
    <w:rsid w:val="00C70DD9"/>
    <w:rsid w:val="00C70DFF"/>
    <w:rsid w:val="00C71805"/>
    <w:rsid w:val="00C72D64"/>
    <w:rsid w:val="00C74526"/>
    <w:rsid w:val="00C745DD"/>
    <w:rsid w:val="00C745E6"/>
    <w:rsid w:val="00C74CBA"/>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BD1"/>
    <w:rsid w:val="00C84D02"/>
    <w:rsid w:val="00C852A9"/>
    <w:rsid w:val="00C856D3"/>
    <w:rsid w:val="00C862A9"/>
    <w:rsid w:val="00C8646D"/>
    <w:rsid w:val="00C864DD"/>
    <w:rsid w:val="00C875D5"/>
    <w:rsid w:val="00C875F9"/>
    <w:rsid w:val="00C876BC"/>
    <w:rsid w:val="00C8788D"/>
    <w:rsid w:val="00C87B49"/>
    <w:rsid w:val="00C902B3"/>
    <w:rsid w:val="00C90A87"/>
    <w:rsid w:val="00C90F8D"/>
    <w:rsid w:val="00C912BE"/>
    <w:rsid w:val="00C91DE3"/>
    <w:rsid w:val="00C92C7F"/>
    <w:rsid w:val="00C9369D"/>
    <w:rsid w:val="00C9377C"/>
    <w:rsid w:val="00C9383D"/>
    <w:rsid w:val="00C93EF0"/>
    <w:rsid w:val="00C944FA"/>
    <w:rsid w:val="00C9465C"/>
    <w:rsid w:val="00C94C08"/>
    <w:rsid w:val="00C94EF7"/>
    <w:rsid w:val="00C95854"/>
    <w:rsid w:val="00C959FD"/>
    <w:rsid w:val="00C95B68"/>
    <w:rsid w:val="00C95D24"/>
    <w:rsid w:val="00C95EFF"/>
    <w:rsid w:val="00C96AE7"/>
    <w:rsid w:val="00C96E6F"/>
    <w:rsid w:val="00C9741B"/>
    <w:rsid w:val="00C97872"/>
    <w:rsid w:val="00CA0532"/>
    <w:rsid w:val="00CA0A00"/>
    <w:rsid w:val="00CA0B4C"/>
    <w:rsid w:val="00CA1190"/>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5E71"/>
    <w:rsid w:val="00CA7B32"/>
    <w:rsid w:val="00CA7CD2"/>
    <w:rsid w:val="00CB008E"/>
    <w:rsid w:val="00CB01B1"/>
    <w:rsid w:val="00CB01FA"/>
    <w:rsid w:val="00CB0737"/>
    <w:rsid w:val="00CB097A"/>
    <w:rsid w:val="00CB0A13"/>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29AA"/>
    <w:rsid w:val="00CE3CF9"/>
    <w:rsid w:val="00CE3F4F"/>
    <w:rsid w:val="00CE44F5"/>
    <w:rsid w:val="00CE46E5"/>
    <w:rsid w:val="00CE485A"/>
    <w:rsid w:val="00CE4956"/>
    <w:rsid w:val="00CE4A4A"/>
    <w:rsid w:val="00CE4CF1"/>
    <w:rsid w:val="00CE5279"/>
    <w:rsid w:val="00CE5496"/>
    <w:rsid w:val="00CE5528"/>
    <w:rsid w:val="00CE5A78"/>
    <w:rsid w:val="00CE5AA9"/>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4ECE"/>
    <w:rsid w:val="00D15263"/>
    <w:rsid w:val="00D15327"/>
    <w:rsid w:val="00D15F43"/>
    <w:rsid w:val="00D16104"/>
    <w:rsid w:val="00D16326"/>
    <w:rsid w:val="00D16991"/>
    <w:rsid w:val="00D16E87"/>
    <w:rsid w:val="00D17C6A"/>
    <w:rsid w:val="00D20B8B"/>
    <w:rsid w:val="00D20BED"/>
    <w:rsid w:val="00D211B1"/>
    <w:rsid w:val="00D2162C"/>
    <w:rsid w:val="00D21A3C"/>
    <w:rsid w:val="00D21B97"/>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0FB1"/>
    <w:rsid w:val="00D31239"/>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0DE6"/>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1A"/>
    <w:rsid w:val="00D47DD0"/>
    <w:rsid w:val="00D50183"/>
    <w:rsid w:val="00D51A31"/>
    <w:rsid w:val="00D51D12"/>
    <w:rsid w:val="00D520CA"/>
    <w:rsid w:val="00D521B2"/>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177"/>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0E"/>
    <w:rsid w:val="00D92C29"/>
    <w:rsid w:val="00D93252"/>
    <w:rsid w:val="00D936E2"/>
    <w:rsid w:val="00D945B3"/>
    <w:rsid w:val="00D9503C"/>
    <w:rsid w:val="00D95104"/>
    <w:rsid w:val="00D9554E"/>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20D"/>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67F"/>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19D"/>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1A3A"/>
    <w:rsid w:val="00DD2025"/>
    <w:rsid w:val="00DD219C"/>
    <w:rsid w:val="00DD21A6"/>
    <w:rsid w:val="00DD22EA"/>
    <w:rsid w:val="00DD23A0"/>
    <w:rsid w:val="00DD24CC"/>
    <w:rsid w:val="00DD38EE"/>
    <w:rsid w:val="00DD3928"/>
    <w:rsid w:val="00DD3CFD"/>
    <w:rsid w:val="00DD3EF5"/>
    <w:rsid w:val="00DD4227"/>
    <w:rsid w:val="00DD50CC"/>
    <w:rsid w:val="00DD53FA"/>
    <w:rsid w:val="00DD58C2"/>
    <w:rsid w:val="00DD5F42"/>
    <w:rsid w:val="00DD5F47"/>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B7F"/>
    <w:rsid w:val="00DE1E50"/>
    <w:rsid w:val="00DE20FB"/>
    <w:rsid w:val="00DE219B"/>
    <w:rsid w:val="00DE3407"/>
    <w:rsid w:val="00DE3979"/>
    <w:rsid w:val="00DE397B"/>
    <w:rsid w:val="00DE3E57"/>
    <w:rsid w:val="00DE4C15"/>
    <w:rsid w:val="00DE52E3"/>
    <w:rsid w:val="00DE534C"/>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1D2"/>
    <w:rsid w:val="00DF5A1C"/>
    <w:rsid w:val="00DF5C5B"/>
    <w:rsid w:val="00DF6C8B"/>
    <w:rsid w:val="00DF6F17"/>
    <w:rsid w:val="00DF6F28"/>
    <w:rsid w:val="00DF6F88"/>
    <w:rsid w:val="00DF76F2"/>
    <w:rsid w:val="00DF78FA"/>
    <w:rsid w:val="00DF7960"/>
    <w:rsid w:val="00DF7AE1"/>
    <w:rsid w:val="00E002F1"/>
    <w:rsid w:val="00E0037C"/>
    <w:rsid w:val="00E0055A"/>
    <w:rsid w:val="00E0082C"/>
    <w:rsid w:val="00E0086E"/>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84A"/>
    <w:rsid w:val="00E14A7E"/>
    <w:rsid w:val="00E151E1"/>
    <w:rsid w:val="00E152B5"/>
    <w:rsid w:val="00E1588C"/>
    <w:rsid w:val="00E15AB0"/>
    <w:rsid w:val="00E16766"/>
    <w:rsid w:val="00E17619"/>
    <w:rsid w:val="00E17805"/>
    <w:rsid w:val="00E178F3"/>
    <w:rsid w:val="00E17CAC"/>
    <w:rsid w:val="00E203CF"/>
    <w:rsid w:val="00E203E7"/>
    <w:rsid w:val="00E20AD3"/>
    <w:rsid w:val="00E20DB4"/>
    <w:rsid w:val="00E20F79"/>
    <w:rsid w:val="00E21278"/>
    <w:rsid w:val="00E2150A"/>
    <w:rsid w:val="00E22A7C"/>
    <w:rsid w:val="00E22CCD"/>
    <w:rsid w:val="00E22E57"/>
    <w:rsid w:val="00E23296"/>
    <w:rsid w:val="00E239FC"/>
    <w:rsid w:val="00E23A11"/>
    <w:rsid w:val="00E23FB7"/>
    <w:rsid w:val="00E24A27"/>
    <w:rsid w:val="00E24A74"/>
    <w:rsid w:val="00E24B5C"/>
    <w:rsid w:val="00E250A2"/>
    <w:rsid w:val="00E251A1"/>
    <w:rsid w:val="00E25934"/>
    <w:rsid w:val="00E25AAB"/>
    <w:rsid w:val="00E25BE1"/>
    <w:rsid w:val="00E25F10"/>
    <w:rsid w:val="00E25F89"/>
    <w:rsid w:val="00E26009"/>
    <w:rsid w:val="00E26083"/>
    <w:rsid w:val="00E26387"/>
    <w:rsid w:val="00E272F7"/>
    <w:rsid w:val="00E274C4"/>
    <w:rsid w:val="00E2753A"/>
    <w:rsid w:val="00E27A97"/>
    <w:rsid w:val="00E27CC0"/>
    <w:rsid w:val="00E3016C"/>
    <w:rsid w:val="00E30808"/>
    <w:rsid w:val="00E3117A"/>
    <w:rsid w:val="00E311C3"/>
    <w:rsid w:val="00E31E2E"/>
    <w:rsid w:val="00E32541"/>
    <w:rsid w:val="00E32D62"/>
    <w:rsid w:val="00E339DC"/>
    <w:rsid w:val="00E33E15"/>
    <w:rsid w:val="00E33E41"/>
    <w:rsid w:val="00E34360"/>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6DA0"/>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647B"/>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58E"/>
    <w:rsid w:val="00E657FF"/>
    <w:rsid w:val="00E66248"/>
    <w:rsid w:val="00E66945"/>
    <w:rsid w:val="00E671C9"/>
    <w:rsid w:val="00E673D9"/>
    <w:rsid w:val="00E6743F"/>
    <w:rsid w:val="00E6758E"/>
    <w:rsid w:val="00E67BF3"/>
    <w:rsid w:val="00E67DD9"/>
    <w:rsid w:val="00E67E23"/>
    <w:rsid w:val="00E70016"/>
    <w:rsid w:val="00E70658"/>
    <w:rsid w:val="00E70B2A"/>
    <w:rsid w:val="00E70BC7"/>
    <w:rsid w:val="00E70F07"/>
    <w:rsid w:val="00E70F22"/>
    <w:rsid w:val="00E70FBC"/>
    <w:rsid w:val="00E70FC6"/>
    <w:rsid w:val="00E718B4"/>
    <w:rsid w:val="00E71B36"/>
    <w:rsid w:val="00E720CE"/>
    <w:rsid w:val="00E72BC9"/>
    <w:rsid w:val="00E72BDF"/>
    <w:rsid w:val="00E72C01"/>
    <w:rsid w:val="00E73D4D"/>
    <w:rsid w:val="00E73F54"/>
    <w:rsid w:val="00E7401B"/>
    <w:rsid w:val="00E74069"/>
    <w:rsid w:val="00E741AC"/>
    <w:rsid w:val="00E74229"/>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65B"/>
    <w:rsid w:val="00E808D7"/>
    <w:rsid w:val="00E80A9E"/>
    <w:rsid w:val="00E80E5B"/>
    <w:rsid w:val="00E81579"/>
    <w:rsid w:val="00E816C5"/>
    <w:rsid w:val="00E81CA5"/>
    <w:rsid w:val="00E81CE0"/>
    <w:rsid w:val="00E81E7C"/>
    <w:rsid w:val="00E82087"/>
    <w:rsid w:val="00E820E2"/>
    <w:rsid w:val="00E8224D"/>
    <w:rsid w:val="00E82391"/>
    <w:rsid w:val="00E823B0"/>
    <w:rsid w:val="00E8337B"/>
    <w:rsid w:val="00E836A3"/>
    <w:rsid w:val="00E838A0"/>
    <w:rsid w:val="00E838F2"/>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E"/>
    <w:rsid w:val="00E95378"/>
    <w:rsid w:val="00E95BA6"/>
    <w:rsid w:val="00E95D81"/>
    <w:rsid w:val="00E96C3B"/>
    <w:rsid w:val="00E96FF5"/>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3EE9"/>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4E15"/>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818"/>
    <w:rsid w:val="00EC2BF5"/>
    <w:rsid w:val="00EC2E2D"/>
    <w:rsid w:val="00EC32B5"/>
    <w:rsid w:val="00EC34B6"/>
    <w:rsid w:val="00EC363A"/>
    <w:rsid w:val="00EC370B"/>
    <w:rsid w:val="00EC391D"/>
    <w:rsid w:val="00EC462B"/>
    <w:rsid w:val="00EC4723"/>
    <w:rsid w:val="00EC4D9D"/>
    <w:rsid w:val="00EC5099"/>
    <w:rsid w:val="00EC56B8"/>
    <w:rsid w:val="00EC56E0"/>
    <w:rsid w:val="00EC5E5F"/>
    <w:rsid w:val="00EC6057"/>
    <w:rsid w:val="00EC6847"/>
    <w:rsid w:val="00EC6EB4"/>
    <w:rsid w:val="00EC6EE7"/>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767"/>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58D"/>
    <w:rsid w:val="00F02651"/>
    <w:rsid w:val="00F027BA"/>
    <w:rsid w:val="00F02BF7"/>
    <w:rsid w:val="00F03284"/>
    <w:rsid w:val="00F0350A"/>
    <w:rsid w:val="00F036F8"/>
    <w:rsid w:val="00F03CC3"/>
    <w:rsid w:val="00F03E79"/>
    <w:rsid w:val="00F041DC"/>
    <w:rsid w:val="00F0516E"/>
    <w:rsid w:val="00F0628D"/>
    <w:rsid w:val="00F0661B"/>
    <w:rsid w:val="00F06651"/>
    <w:rsid w:val="00F06CA9"/>
    <w:rsid w:val="00F06FF8"/>
    <w:rsid w:val="00F07027"/>
    <w:rsid w:val="00F072D4"/>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A41"/>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6A6"/>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59A"/>
    <w:rsid w:val="00F33D4F"/>
    <w:rsid w:val="00F340DC"/>
    <w:rsid w:val="00F3410B"/>
    <w:rsid w:val="00F34607"/>
    <w:rsid w:val="00F34884"/>
    <w:rsid w:val="00F34CD6"/>
    <w:rsid w:val="00F35394"/>
    <w:rsid w:val="00F35873"/>
    <w:rsid w:val="00F35920"/>
    <w:rsid w:val="00F35E02"/>
    <w:rsid w:val="00F36402"/>
    <w:rsid w:val="00F365FB"/>
    <w:rsid w:val="00F366A5"/>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47A1D"/>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907"/>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4EDF"/>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3F05"/>
    <w:rsid w:val="00FB4338"/>
    <w:rsid w:val="00FB44BA"/>
    <w:rsid w:val="00FB464F"/>
    <w:rsid w:val="00FB477E"/>
    <w:rsid w:val="00FB494F"/>
    <w:rsid w:val="00FB4C2A"/>
    <w:rsid w:val="00FB4C9C"/>
    <w:rsid w:val="00FB4F74"/>
    <w:rsid w:val="00FB5148"/>
    <w:rsid w:val="00FB570B"/>
    <w:rsid w:val="00FB6165"/>
    <w:rsid w:val="00FB78E7"/>
    <w:rsid w:val="00FC0150"/>
    <w:rsid w:val="00FC03AB"/>
    <w:rsid w:val="00FC05D0"/>
    <w:rsid w:val="00FC1A41"/>
    <w:rsid w:val="00FC1B23"/>
    <w:rsid w:val="00FC1B62"/>
    <w:rsid w:val="00FC1C77"/>
    <w:rsid w:val="00FC223F"/>
    <w:rsid w:val="00FC2742"/>
    <w:rsid w:val="00FC2D00"/>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4BF"/>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D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uiPriority w:val="9"/>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 w:type="paragraph" w:customStyle="1" w:styleId="3GPPAgreements">
    <w:name w:val="3GPP Agreements"/>
    <w:basedOn w:val="Normal"/>
    <w:qFormat/>
    <w:rsid w:val="008F0558"/>
    <w:pPr>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075851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47125187">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311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5615141">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360005421">
      <w:bodyDiv w:val="1"/>
      <w:marLeft w:val="0"/>
      <w:marRight w:val="0"/>
      <w:marTop w:val="0"/>
      <w:marBottom w:val="0"/>
      <w:divBdr>
        <w:top w:val="none" w:sz="0" w:space="0" w:color="auto"/>
        <w:left w:val="none" w:sz="0" w:space="0" w:color="auto"/>
        <w:bottom w:val="none" w:sz="0" w:space="0" w:color="auto"/>
        <w:right w:val="none" w:sz="0" w:space="0" w:color="auto"/>
      </w:divBdr>
    </w:div>
    <w:div w:id="1368751619">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2300349">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238601">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0878224">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086489842">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3</cp:revision>
  <cp:lastPrinted>2007-06-18T22:08:00Z</cp:lastPrinted>
  <dcterms:created xsi:type="dcterms:W3CDTF">2023-05-12T18:45:00Z</dcterms:created>
  <dcterms:modified xsi:type="dcterms:W3CDTF">2023-05-12T18:45:00Z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