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2301887</w:t>
      </w:r>
    </w:p>
    <w:p>
      <w:pPr>
        <w:pStyle w:val="28"/>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rPr>
          <w:lang w:val="en-US"/>
        </w:rPr>
      </w:pPr>
      <w:bookmarkStart w:id="1" w:name="foreword"/>
      <w:bookmarkEnd w:id="1"/>
      <w:bookmarkStart w:id="2" w:name="scope"/>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tcPr>
          <w:p>
            <w:pPr>
              <w:ind w:right="-99"/>
              <w:rPr>
                <w:b/>
                <w:bCs/>
                <w:lang w:eastAsia="ja-JP"/>
              </w:rPr>
            </w:pPr>
            <w:r>
              <w:rPr>
                <w:b/>
                <w:bCs/>
                <w:lang w:eastAsia="ja-JP"/>
              </w:rPr>
              <w:t>Complexity/cost reduction</w:t>
            </w:r>
          </w:p>
          <w:p>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pPr>
              <w:pStyle w:val="257"/>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pStyle w:val="257"/>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47"/>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7"/>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pPr>
              <w:pStyle w:val="257"/>
              <w:ind w:left="0" w:firstLine="0"/>
              <w:rPr>
                <w:lang w:val="en-US" w:eastAsia="ja-JP"/>
              </w:rPr>
            </w:pPr>
            <w:r>
              <w:rPr>
                <w:lang w:val="en-US" w:eastAsia="ja-JP"/>
              </w:rPr>
              <w:t>Notes:</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pPr>
              <w:pStyle w:val="247"/>
              <w:ind w:left="0" w:firstLine="0"/>
              <w:rPr>
                <w:lang w:val="en-US" w:eastAsia="ja-JP"/>
              </w:rPr>
            </w:pPr>
            <w:r>
              <w:rPr>
                <w:lang w:val="en-US" w:eastAsia="ja-JP"/>
              </w:rPr>
              <w:t>Check in RAN#99 regarding:</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pPr>
        <w:rPr>
          <w:lang w:val="en-US"/>
        </w:rPr>
      </w:pPr>
      <w:r>
        <w:rPr>
          <w:lang w:val="en-US"/>
        </w:rPr>
        <w:br w:type="textWrapping"/>
      </w:r>
      <w:r>
        <w:rPr>
          <w:lang w:val="en-US"/>
        </w:rPr>
        <w:t>This document summarizes contributions [9] – [35] submitted to agenda item 9.6.1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FL4</w:t>
      </w:r>
      <w:r>
        <w:rPr>
          <w:lang w:val="en-US"/>
        </w:rPr>
        <w:t>. The FLS for the initial round can be found in [37].</w:t>
      </w:r>
    </w:p>
    <w:p>
      <w:pPr>
        <w:rPr>
          <w:lang w:val="en-US"/>
        </w:rPr>
      </w:pPr>
      <w:r>
        <w:rPr>
          <w:lang w:val="en-US"/>
        </w:rPr>
        <w:t>Follow the naming convention in this example:</w:t>
      </w:r>
    </w:p>
    <w:p>
      <w:pPr>
        <w:pStyle w:val="49"/>
        <w:numPr>
          <w:ilvl w:val="0"/>
          <w:numId w:val="12"/>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eRedCapFLS2-v000.docx</w:t>
      </w:r>
    </w:p>
    <w:p>
      <w:pPr>
        <w:pStyle w:val="49"/>
        <w:numPr>
          <w:ilvl w:val="0"/>
          <w:numId w:val="12"/>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eRedCapFLS2-v001-CompanyA.docx</w:t>
      </w:r>
    </w:p>
    <w:p>
      <w:pPr>
        <w:pStyle w:val="49"/>
        <w:numPr>
          <w:ilvl w:val="0"/>
          <w:numId w:val="12"/>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eRedCapFLS2-v002-CompanyA-CompanyB.docx</w:t>
      </w:r>
    </w:p>
    <w:p>
      <w:pPr>
        <w:pStyle w:val="49"/>
        <w:numPr>
          <w:ilvl w:val="0"/>
          <w:numId w:val="12"/>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49"/>
        <w:numPr>
          <w:ilvl w:val="0"/>
          <w:numId w:val="13"/>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eRedCapFLS2-v002-CompanyA-CompanyB.docx</w:t>
      </w:r>
      <w:r>
        <w:rPr>
          <w:rFonts w:ascii="Times New Roman" w:hAnsi="Times New Roman" w:eastAsia="Times New Roman" w:cs="Times New Roman"/>
          <w:sz w:val="20"/>
          <w:szCs w:val="20"/>
          <w:lang w:val="en-US"/>
        </w:rPr>
        <w:t>.</w:t>
      </w:r>
    </w:p>
    <w:p>
      <w:pPr>
        <w:pStyle w:val="49"/>
        <w:numPr>
          <w:ilvl w:val="0"/>
          <w:numId w:val="13"/>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eRedCapFLS2-v003-CompanyB-CompanyC</w:t>
      </w:r>
      <w:r>
        <w:rPr>
          <w:rFonts w:ascii="Times New Roman" w:hAnsi="Times New Roman" w:eastAsia="Times New Roman" w:cs="Times New Roman"/>
          <w:i/>
          <w:iCs/>
          <w:color w:val="FF0000"/>
          <w:sz w:val="20"/>
          <w:szCs w:val="20"/>
          <w:lang w:val="en-US"/>
        </w:rPr>
        <w:t>.checkout</w:t>
      </w:r>
    </w:p>
    <w:p>
      <w:pPr>
        <w:pStyle w:val="49"/>
        <w:numPr>
          <w:ilvl w:val="0"/>
          <w:numId w:val="13"/>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3"/>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eRedCapFLS2-v003-CompanyB-CompanyC</w:t>
      </w:r>
      <w:r>
        <w:rPr>
          <w:rFonts w:ascii="Times New Roman" w:hAnsi="Times New Roman" w:eastAsia="Times New Roman" w:cs="Times New Roman"/>
          <w:i/>
          <w:iCs/>
          <w:color w:val="FF0000"/>
          <w:sz w:val="20"/>
          <w:szCs w:val="20"/>
          <w:lang w:val="en-US"/>
        </w:rPr>
        <w:t>.docx</w:t>
      </w:r>
    </w:p>
    <w:p>
      <w:pPr>
        <w:pStyle w:val="49"/>
        <w:numPr>
          <w:ilvl w:val="0"/>
          <w:numId w:val="13"/>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3"/>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r>
        <w:fldChar w:fldCharType="begin"/>
      </w:r>
      <w:r>
        <w:instrText xml:space="preserve"> HYPERLINK "https://www.3gpp.org/ftp/TSG_RAN/WG1_RL1/TSGR1_112/Docs/R1-2300003.zip" </w:instrText>
      </w:r>
      <w:r>
        <w:fldChar w:fldCharType="separate"/>
      </w:r>
      <w:r>
        <w:rPr>
          <w:color w:val="0000FF"/>
          <w:u w:val="single"/>
          <w:lang w:val="en-US"/>
        </w:rPr>
        <w:t>R1-2300003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type="textWrapping"/>
      </w:r>
      <w:r>
        <w:rPr>
          <w:lang w:val="en-US"/>
        </w:rPr>
        <w:br w:type="textWrapping"/>
      </w:r>
      <w:r>
        <w:rPr>
          <w:rFonts w:ascii="Times" w:hAnsi="Times"/>
          <w:b/>
          <w:szCs w:val="24"/>
          <w:lang w:val="en-US"/>
        </w:rPr>
        <w:t>FL4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Intel</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Yingyang Li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Nordic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Vipul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ZTE, Sanechips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Youjun Hu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icong Zhao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Nokia, NSB</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Rapeepat Ratasuk</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rapeepat.ratasuk@nokia.com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P</w:t>
            </w:r>
            <w:r>
              <w:rPr>
                <w:rFonts w:eastAsia="Yu Mincho"/>
                <w:lang w:val="en-US" w:eastAsia="ja-JP"/>
              </w:rPr>
              <w:t>anasonic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S</w:t>
            </w:r>
            <w:r>
              <w:rPr>
                <w:rFonts w:eastAsia="Yu Mincho"/>
                <w:lang w:val="en-US" w:eastAsia="ja-JP"/>
              </w:rPr>
              <w:t>hotaro Maki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PMingLiU"/>
                <w:lang w:val="en-US" w:eastAsia="zh-TW"/>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PMingLiU"/>
                <w:lang w:val="en-US" w:eastAsia="zh-TW"/>
              </w:rPr>
              <w:t>Yongjun Kwak</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PMingLiU"/>
                <w:lang w:val="en-US" w:eastAsia="zh-TW"/>
              </w:rP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N</w:t>
            </w:r>
            <w:r>
              <w:rPr>
                <w:rFonts w:eastAsia="Yu Mincho"/>
                <w:lang w:val="en-US" w:eastAsia="ja-JP"/>
              </w:rPr>
              <w:t>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hint="eastAsia" w:eastAsia="Yu Mincho"/>
                <w:lang w:val="en-US" w:eastAsia="ja-JP"/>
              </w:rPr>
              <w:t>T</w:t>
            </w:r>
            <w:r>
              <w:rPr>
                <w:rFonts w:eastAsia="Yu Mincho"/>
                <w:lang w:val="en-US" w:eastAsia="ja-JP"/>
              </w:rPr>
              <w:t>akahiro Sasaki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Yu Mincho"/>
                <w:lang w:val="en-US" w:eastAsia="ja-JP"/>
              </w:rPr>
              <w:t>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N</w:t>
            </w:r>
            <w:r>
              <w:rPr>
                <w:rFonts w:eastAsia="Yu Mincho"/>
                <w:lang w:val="en-US"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ayuko Okano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 xml:space="preserve">mayuko.okano.ca@nttdocomo.com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Sierra Wireless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Serkan Dost</w:t>
            </w:r>
          </w:p>
        </w:tc>
        <w:tc>
          <w:tcPr>
            <w:tcW w:w="4139" w:type="dxa"/>
            <w:tcBorders>
              <w:top w:val="single" w:color="auto" w:sz="4" w:space="0"/>
              <w:left w:val="single" w:color="auto" w:sz="4" w:space="0"/>
              <w:bottom w:val="single" w:color="auto" w:sz="4" w:space="0"/>
              <w:right w:val="single" w:color="auto" w:sz="4" w:space="0"/>
            </w:tcBorders>
          </w:tcPr>
          <w:p>
            <w:pPr>
              <w:spacing w:after="0"/>
              <w:jc w:val="center"/>
            </w:pPr>
            <w:r>
              <w:rPr>
                <w:rFonts w:eastAsiaTheme="minorEastAsia"/>
                <w:lang w:val="en-US" w:eastAsia="zh-CN"/>
              </w:rPr>
              <w:t>sdost@sierrawireless.com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CMCC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Lijie Hu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L</w:t>
            </w:r>
            <w:r>
              <w:rPr>
                <w:rFonts w:eastAsia="Malgun Gothic"/>
                <w:lang w:val="en-US" w:eastAsia="ko-KR"/>
              </w:rPr>
              <w:t>G Electronics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S</w:t>
            </w:r>
            <w:r>
              <w:rPr>
                <w:rFonts w:eastAsia="Malgun Gothic"/>
                <w:lang w:val="en-US" w:eastAsia="ko-KR"/>
              </w:rPr>
              <w:t>eungjin Ahn</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Malgun Gothic"/>
                <w:lang w:val="en-US" w:eastAsia="ko-KR"/>
              </w:rPr>
              <w:t>s</w:t>
            </w:r>
            <w:r>
              <w:rPr>
                <w:rFonts w:hint="eastAsia" w:eastAsia="Malgun Gothic"/>
                <w:lang w:val="en-US" w:eastAsia="ko-KR"/>
              </w:rPr>
              <w:t>eungjin.ahn@lge.com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uemei Qiao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q</w:t>
            </w:r>
            <w:r>
              <w:rPr>
                <w:rFonts w:eastAsiaTheme="minorEastAsia"/>
                <w:lang w:val="en-US" w:eastAsia="zh-CN"/>
              </w:rPr>
              <w:t>iaoxuemei@xiaomi.com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sv-SE" w:eastAsia="zh-CN"/>
              </w:rPr>
            </w:pPr>
            <w:r>
              <w:rPr>
                <w:rFonts w:eastAsiaTheme="minorEastAsia"/>
                <w:lang w:val="sv-SE" w:eastAsia="zh-CN"/>
              </w:rPr>
              <w:t>Sandeep Narayanan Kadan Veedu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sv-SE" w:eastAsia="zh-CN"/>
              </w:rPr>
            </w:pPr>
            <w:r>
              <w:rPr>
                <w:rFonts w:eastAsiaTheme="minorEastAsia"/>
                <w:lang w:val="sv-SE"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sv-SE" w:eastAsia="zh-CN"/>
              </w:rPr>
            </w:pPr>
            <w:r>
              <w:rPr>
                <w:rFonts w:eastAsiaTheme="minorEastAsia"/>
                <w:lang w:val="sv-SE" w:eastAsia="zh-CN"/>
              </w:rPr>
              <w:t>Huawei, HiSilicon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sv-SE" w:eastAsia="zh-CN"/>
              </w:rPr>
            </w:pPr>
            <w:r>
              <w:rPr>
                <w:rFonts w:eastAsiaTheme="minorEastAsia"/>
                <w:lang w:val="sv-SE" w:eastAsia="zh-CN"/>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sv-SE" w:eastAsia="zh-CN"/>
              </w:rPr>
            </w:pPr>
            <w:r>
              <w:rPr>
                <w:rFonts w:hint="eastAsia" w:eastAsiaTheme="minorEastAsia"/>
                <w:lang w:val="sv-SE" w:eastAsia="zh-CN"/>
              </w:rPr>
              <w:t>M</w:t>
            </w:r>
            <w:r>
              <w:rPr>
                <w:rFonts w:eastAsiaTheme="minorEastAsia"/>
                <w:lang w:val="sv-SE" w:eastAsia="zh-CN"/>
              </w:rPr>
              <w:t>ediaTek</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sv-SE" w:eastAsia="zh-CN"/>
              </w:rPr>
            </w:pPr>
            <w:r>
              <w:rPr>
                <w:rFonts w:hint="eastAsia" w:eastAsiaTheme="minorEastAsia"/>
                <w:lang w:val="sv-SE" w:eastAsia="zh-CN"/>
              </w:rPr>
              <w:t>C</w:t>
            </w:r>
            <w:r>
              <w:rPr>
                <w:rFonts w:eastAsiaTheme="minorEastAsia"/>
                <w:lang w:val="sv-SE" w:eastAsia="zh-CN"/>
              </w:rPr>
              <w:t>hiou-Wei Tsai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sv-SE" w:eastAsia="zh-CN"/>
              </w:rPr>
            </w:pPr>
            <w:r>
              <w:rPr>
                <w:rFonts w:eastAsiaTheme="minorEastAsia"/>
                <w:lang w:val="sv-SE"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sv-SE" w:eastAsia="zh-CN"/>
              </w:rPr>
            </w:pPr>
            <w:r>
              <w:rPr>
                <w:rFonts w:eastAsiaTheme="minorEastAsia"/>
                <w:lang w:val="sv-SE" w:eastAsia="zh-CN"/>
              </w:rPr>
              <w:t>Sequans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sv-SE" w:eastAsia="zh-CN"/>
              </w:rPr>
            </w:pPr>
            <w:r>
              <w:fldChar w:fldCharType="begin"/>
            </w:r>
            <w:r>
              <w:instrText xml:space="preserve"> HYPERLINK "mailto:ekatranaras@sequans.com" </w:instrText>
            </w:r>
            <w:r>
              <w:fldChar w:fldCharType="separate"/>
            </w:r>
            <w:r>
              <w:rPr>
                <w:rStyle w:val="39"/>
                <w:rFonts w:eastAsiaTheme="minorEastAsia"/>
                <w:lang w:val="sv-SE" w:eastAsia="zh-CN"/>
              </w:rPr>
              <w:t>ekatranaras@sequans.com</w:t>
            </w:r>
            <w:r>
              <w:rPr>
                <w:rStyle w:val="39"/>
                <w:rFonts w:eastAsiaTheme="minorEastAsia"/>
                <w:lang w:val="sv-SE"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sv-SE" w:eastAsia="zh-CN"/>
              </w:rPr>
            </w:pPr>
            <w:r>
              <w:rPr>
                <w:rFonts w:eastAsiaTheme="minorEastAsia"/>
                <w:lang w:val="sv-SE" w:eastAsia="zh-CN"/>
              </w:rPr>
              <w:t>SONY</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sv-SE" w:eastAsia="zh-CN"/>
              </w:rPr>
            </w:pPr>
            <w:r>
              <w:rPr>
                <w:rFonts w:eastAsiaTheme="minorEastAsia"/>
                <w:lang w:val="sv-SE" w:eastAsia="zh-CN"/>
              </w:rPr>
              <w:t>Martin Beale</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sv-SE" w:eastAsia="zh-CN"/>
              </w:rPr>
            </w:pPr>
            <w:r>
              <w:rPr>
                <w:rFonts w:eastAsiaTheme="minorEastAsia"/>
                <w:lang w:val="sv-SE" w:eastAsia="zh-CN"/>
              </w:rPr>
              <w:t>Martin.beale@sony.com</w:t>
            </w:r>
          </w:p>
        </w:tc>
      </w:tr>
    </w:tbl>
    <w:p>
      <w:pPr>
        <w:rPr>
          <w:szCs w:val="22"/>
          <w:highlight w:val="magenta"/>
          <w:lang w:val="sv-SE"/>
        </w:rPr>
      </w:pPr>
    </w:p>
    <w:p>
      <w:pPr>
        <w:pStyle w:val="2"/>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BB bandwidth reduction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b/>
                <w:bCs/>
                <w:szCs w:val="24"/>
                <w:u w:val="single"/>
                <w:lang w:val="en-US"/>
              </w:rPr>
            </w:pPr>
            <w:r>
              <w:rPr>
                <w:rFonts w:ascii="Times" w:hAnsi="Times"/>
                <w:b/>
                <w:bCs/>
                <w:szCs w:val="24"/>
                <w:u w:val="single"/>
                <w:lang w:val="en-US"/>
              </w:rPr>
              <w:t>Initial BWP</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pPr>
              <w:numPr>
                <w:ilvl w:val="0"/>
                <w:numId w:val="14"/>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numPr>
                <w:ilvl w:val="0"/>
                <w:numId w:val="14"/>
              </w:numPr>
              <w:spacing w:after="0" w:line="240" w:lineRule="auto"/>
              <w:jc w:val="left"/>
              <w:rPr>
                <w:rFonts w:ascii="Times" w:hAnsi="Times" w:eastAsia="等线"/>
                <w:szCs w:val="24"/>
                <w:lang w:val="en-US" w:eastAsia="zh-CN"/>
              </w:rPr>
            </w:pPr>
            <w:r>
              <w:rPr>
                <w:rFonts w:ascii="Times" w:hAnsi="Times" w:eastAsia="等线"/>
                <w:szCs w:val="24"/>
                <w:lang w:val="en-US" w:eastAsia="zh-CN"/>
              </w:rPr>
              <w:t>Option 4: 25 PRBs for 15 kHz SCS and 11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pPr>
              <w:numPr>
                <w:ilvl w:val="0"/>
                <w:numId w:val="14"/>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numPr>
                <w:ilvl w:val="0"/>
                <w:numId w:val="14"/>
              </w:numPr>
              <w:spacing w:after="0" w:line="240" w:lineRule="auto"/>
              <w:jc w:val="left"/>
              <w:rPr>
                <w:rFonts w:ascii="Times" w:hAnsi="Times" w:eastAsia="等线"/>
                <w:szCs w:val="24"/>
                <w:lang w:val="en-US" w:eastAsia="zh-CN"/>
              </w:rPr>
            </w:pPr>
            <w:r>
              <w:rPr>
                <w:rFonts w:ascii="Times" w:hAnsi="Times" w:eastAsia="等线"/>
                <w:szCs w:val="24"/>
                <w:lang w:val="en-US" w:eastAsia="zh-CN"/>
              </w:rPr>
              <w:t>Option 4: 25 PRBs for 15 kHz SCS and 11 PRBs for 30 kHz SCS</w:t>
            </w:r>
          </w:p>
          <w:p>
            <w:pPr>
              <w:spacing w:after="0" w:line="240" w:lineRule="auto"/>
              <w:jc w:val="left"/>
              <w:rPr>
                <w:rFonts w:ascii="Times" w:hAnsi="Times"/>
                <w:szCs w:val="24"/>
                <w:lang w:val="en-US"/>
              </w:rPr>
            </w:pPr>
            <w:r>
              <w:rPr>
                <w:rFonts w:ascii="Times" w:hAnsi="Times"/>
                <w:szCs w:val="24"/>
                <w:lang w:val="en-US"/>
              </w:rPr>
              <w:t>Same option will be selected for both PDSCH and PUSCH.</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eastAsia="Microsoft YaHei UI"/>
                <w:b/>
                <w:bCs/>
                <w:szCs w:val="22"/>
                <w:u w:val="single"/>
                <w:lang w:val="en-US" w:eastAsia="zh-CN"/>
              </w:rPr>
            </w:pPr>
            <w:r>
              <w:rPr>
                <w:rFonts w:ascii="Times" w:hAnsi="Times" w:eastAsia="Microsoft YaHei UI"/>
                <w:b/>
                <w:bCs/>
                <w:szCs w:val="22"/>
                <w:u w:val="single"/>
                <w:lang w:val="en-US" w:eastAsia="zh-CN"/>
              </w:rPr>
              <w:t>PUSCH bandwidth</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rPr>
            </w:pPr>
            <w:r>
              <w:rPr>
                <w:rFonts w:ascii="Times" w:hAnsi="Times"/>
                <w:b/>
                <w:bCs/>
                <w:szCs w:val="24"/>
                <w:u w:val="single"/>
              </w:rPr>
              <w:t>Unicast PDSCH bandwidth</w:t>
            </w:r>
          </w:p>
          <w:p>
            <w:pPr>
              <w:spacing w:after="0" w:line="240" w:lineRule="auto"/>
              <w:jc w:val="left"/>
              <w:rPr>
                <w:rFonts w:ascii="Times" w:hAnsi="Times"/>
                <w:szCs w:val="24"/>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hAnsi="Times" w:eastAsia="等线"/>
                <w:szCs w:val="24"/>
                <w:lang w:val="en-US" w:eastAsia="zh-CN"/>
              </w:rPr>
              <w:t>he number of PRB scheduled in DCI is not larger than the maximum number of PRB agreed in previous agreement from 110b-e</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rPr>
            </w:pPr>
          </w:p>
          <w:p>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SIB1 (PDSCH),</w:t>
            </w:r>
          </w:p>
          <w:p>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broadcast OSI (PDSCH),</w:t>
            </w:r>
          </w:p>
          <w:p>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pPr>
              <w:spacing w:after="0" w:line="240" w:lineRule="auto"/>
              <w:jc w:val="left"/>
              <w:rPr>
                <w:rFonts w:ascii="Times" w:hAnsi="Times"/>
                <w:szCs w:val="24"/>
                <w:lang w:val="en-US"/>
              </w:rPr>
            </w:pPr>
            <w:r>
              <w:rPr>
                <w:rFonts w:ascii="Times" w:hAnsi="Times"/>
                <w:szCs w:val="24"/>
                <w:lang w:val="en-US"/>
              </w:rPr>
              <w:t> </w:t>
            </w: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broadcast of separate SIB1/OSI (PDSCH) to Rel-18 RedCap UEs is not supported.</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b/>
                <w:bCs/>
                <w:szCs w:val="24"/>
                <w:u w:val="single"/>
                <w:lang w:val="en-US"/>
              </w:rPr>
            </w:pPr>
            <w:r>
              <w:rPr>
                <w:rFonts w:ascii="Times" w:hAnsi="Times"/>
                <w:b/>
                <w:bCs/>
                <w:szCs w:val="24"/>
                <w:u w:val="single"/>
                <w:lang w:val="en-US"/>
              </w:rPr>
              <w:t>RAR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hint="eastAsia" w:ascii="Times" w:hAnsi="Times"/>
                <w:szCs w:val="24"/>
                <w:highlight w:val="green"/>
                <w:lang w:val="en-US"/>
              </w:rPr>
              <w:t>Agreement</w:t>
            </w:r>
            <w:r>
              <w:rPr>
                <w:rFonts w:ascii="Times" w:hAnsi="Times"/>
                <w:szCs w:val="24"/>
                <w:highlight w:val="green"/>
                <w:lang w:val="en-US"/>
              </w:rPr>
              <w: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4"/>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4"/>
              </w:numPr>
              <w:spacing w:after="0" w:line="240" w:lineRule="auto"/>
              <w:jc w:val="left"/>
              <w:rPr>
                <w:lang w:val="en-US"/>
              </w:rPr>
            </w:pPr>
            <w:r>
              <w:rPr>
                <w:rFonts w:ascii="Times" w:hAnsi="Times" w:eastAsia="MS PGothic"/>
                <w:szCs w:val="24"/>
                <w:lang w:val="en-US" w:eastAsia="ja-JP"/>
              </w:rPr>
              <w:t>FFS: value(s) of X</w:t>
            </w:r>
          </w:p>
          <w:p>
            <w:pPr>
              <w:numPr>
                <w:ilvl w:val="1"/>
                <w:numId w:val="14"/>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4"/>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4"/>
              </w:numPr>
              <w:spacing w:after="0" w:line="240" w:lineRule="auto"/>
              <w:jc w:val="left"/>
              <w:rPr>
                <w:rFonts w:ascii="Times" w:hAnsi="Times" w:eastAsia="MS PGothic"/>
                <w:szCs w:val="24"/>
                <w:lang w:val="en-US" w:eastAsia="ja-JP"/>
              </w:rPr>
            </w:pPr>
            <w:r>
              <w:rPr>
                <w:rFonts w:hint="eastAsia" w:ascii="Times" w:hAnsi="Times" w:eastAsia="等线"/>
                <w:szCs w:val="24"/>
                <w:lang w:val="en-US" w:eastAsia="zh-CN"/>
              </w:rPr>
              <w:t>N</w:t>
            </w:r>
            <w:r>
              <w:rPr>
                <w:rFonts w:ascii="Times" w:hAnsi="Times" w:eastAsia="等线"/>
                <w:szCs w:val="24"/>
                <w:lang w:val="en-US" w:eastAsia="zh-CN"/>
              </w:rPr>
              <w:t>ote: it will not be used as example for unicast PDSCH</w:t>
            </w:r>
          </w:p>
          <w:p>
            <w:pPr>
              <w:spacing w:after="0" w:line="240" w:lineRule="auto"/>
              <w:jc w:val="left"/>
              <w:rPr>
                <w:rFonts w:ascii="Times" w:hAnsi="Times"/>
                <w:szCs w:val="24"/>
                <w:lang w:val="en-US"/>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w:t>
      </w:r>
      <w:r>
        <w:rPr>
          <w:rFonts w:ascii="Arial" w:hAnsi="Arial" w:eastAsia="Times New Roman"/>
          <w:sz w:val="32"/>
          <w:lang w:val="en-US"/>
        </w:rPr>
        <w:tab/>
      </w:r>
      <w:r>
        <w:rPr>
          <w:rFonts w:ascii="Arial" w:hAnsi="Arial" w:eastAsia="Times New Roman"/>
          <w:sz w:val="32"/>
          <w:lang w:val="en-US"/>
        </w:rPr>
        <w:t>Max number of PRBs</w:t>
      </w:r>
    </w:p>
    <w:p>
      <w:pPr>
        <w:rPr>
          <w:lang w:val="en-US"/>
        </w:rPr>
      </w:pPr>
      <w:r>
        <w:rPr>
          <w:lang w:val="en-US"/>
        </w:rPr>
        <w:t>RAN1 has made the following agreement regarding the maximum number of PRBs for PUSCH and PDSCH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pPr>
              <w:numPr>
                <w:ilvl w:val="0"/>
                <w:numId w:val="14"/>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numPr>
                <w:ilvl w:val="0"/>
                <w:numId w:val="14"/>
              </w:numPr>
              <w:spacing w:after="0" w:line="240" w:lineRule="auto"/>
              <w:jc w:val="left"/>
              <w:rPr>
                <w:rFonts w:ascii="Times" w:hAnsi="Times" w:eastAsia="等线"/>
                <w:szCs w:val="24"/>
                <w:lang w:val="en-US" w:eastAsia="zh-CN"/>
              </w:rPr>
            </w:pPr>
            <w:r>
              <w:rPr>
                <w:rFonts w:ascii="Times" w:hAnsi="Times" w:eastAsia="等线"/>
                <w:szCs w:val="24"/>
                <w:lang w:val="en-US" w:eastAsia="zh-CN"/>
              </w:rPr>
              <w:t>Option 4: 25 PRBs for 15 kHz SCS and 11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pPr>
              <w:numPr>
                <w:ilvl w:val="0"/>
                <w:numId w:val="14"/>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numPr>
                <w:ilvl w:val="0"/>
                <w:numId w:val="14"/>
              </w:numPr>
              <w:spacing w:after="0" w:line="240" w:lineRule="auto"/>
              <w:jc w:val="left"/>
              <w:rPr>
                <w:rFonts w:ascii="Times" w:hAnsi="Times" w:eastAsia="等线"/>
                <w:szCs w:val="24"/>
                <w:lang w:val="en-US" w:eastAsia="zh-CN"/>
              </w:rPr>
            </w:pPr>
            <w:r>
              <w:rPr>
                <w:rFonts w:ascii="Times" w:hAnsi="Times" w:eastAsia="等线"/>
                <w:szCs w:val="24"/>
                <w:lang w:val="en-US" w:eastAsia="zh-CN"/>
              </w:rPr>
              <w:t>Option 4: 25 PRBs for 15 kHz SCS and 11 PRBs for 30 kHz SCS</w:t>
            </w:r>
          </w:p>
          <w:p>
            <w:pPr>
              <w:spacing w:after="0" w:line="240" w:lineRule="auto"/>
              <w:jc w:val="left"/>
              <w:rPr>
                <w:rFonts w:ascii="Times" w:hAnsi="Times"/>
                <w:szCs w:val="24"/>
                <w:lang w:val="en-US"/>
              </w:rPr>
            </w:pPr>
            <w:r>
              <w:rPr>
                <w:rFonts w:ascii="Times" w:hAnsi="Times"/>
                <w:szCs w:val="24"/>
                <w:lang w:val="en-US"/>
              </w:rPr>
              <w:t>Same option will be selected for both PDSCH and PUSCH.</w:t>
            </w:r>
          </w:p>
          <w:p>
            <w:pPr>
              <w:spacing w:after="0" w:line="240" w:lineRule="auto"/>
              <w:jc w:val="left"/>
              <w:rPr>
                <w:rFonts w:ascii="Times" w:hAnsi="Times"/>
                <w:szCs w:val="24"/>
                <w:lang w:val="en-US"/>
              </w:rPr>
            </w:pPr>
          </w:p>
        </w:tc>
      </w:tr>
    </w:tbl>
    <w:p>
      <w:pPr>
        <w:rPr>
          <w:lang w:val="en-US"/>
        </w:rPr>
      </w:pPr>
      <w:r>
        <w:rPr>
          <w:lang w:val="en-US"/>
        </w:rPr>
        <w:br w:type="textWrapping"/>
      </w:r>
      <w:r>
        <w:rPr>
          <w:lang w:val="en-US"/>
        </w:rP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pPr>
        <w:rPr>
          <w:lang w:val="en-US"/>
        </w:rPr>
      </w:pPr>
      <w:r>
        <w:rPr>
          <w:lang w:val="en-US"/>
        </w:rPr>
        <w:t>Contribution [28] proposes to express the scheduling restriction for unicast in RB symbol units instead of PRBs.</w:t>
      </w:r>
    </w:p>
    <w:p>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pPr>
        <w:pStyle w:val="49"/>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pPr>
        <w:pStyle w:val="49"/>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pPr>
        <w:pStyle w:val="49"/>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pPr>
        <w:pStyle w:val="49"/>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pPr>
        <w:pStyle w:val="49"/>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pPr>
        <w:rPr>
          <w:b/>
          <w:bCs/>
          <w:szCs w:val="22"/>
          <w:lang w:val="en-US"/>
        </w:rPr>
      </w:pPr>
      <w:r>
        <w:rPr>
          <w:b/>
          <w:bCs/>
          <w:szCs w:val="22"/>
          <w:lang w:val="en-US"/>
        </w:rPr>
        <w:t>As usual, other comments are also welcome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93"/>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93" w:type="dxa"/>
            <w:shd w:val="clear" w:color="auto" w:fill="D8D8D8" w:themeFill="background1" w:themeFillShade="D9"/>
          </w:tcPr>
          <w:p>
            <w:pPr>
              <w:jc w:val="left"/>
              <w:rPr>
                <w:b/>
                <w:bCs/>
                <w:lang w:val="en-US"/>
              </w:rPr>
            </w:pPr>
            <w:r>
              <w:rPr>
                <w:b/>
                <w:bCs/>
                <w:lang w:val="en-US"/>
              </w:rPr>
              <w:t>Value between 3.0 and 4.0</w:t>
            </w:r>
          </w:p>
        </w:tc>
        <w:tc>
          <w:tcPr>
            <w:tcW w:w="6659"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93" w:type="dxa"/>
          </w:tcPr>
          <w:p>
            <w:pPr>
              <w:tabs>
                <w:tab w:val="left" w:pos="551"/>
              </w:tabs>
              <w:jc w:val="left"/>
              <w:rPr>
                <w:rFonts w:eastAsiaTheme="minorEastAsia"/>
                <w:lang w:val="en-US" w:eastAsia="zh-CN"/>
              </w:rPr>
            </w:pPr>
            <w:r>
              <w:rPr>
                <w:rFonts w:eastAsiaTheme="minorEastAsia"/>
                <w:lang w:val="en-US" w:eastAsia="zh-CN"/>
              </w:rPr>
              <w:t>3.2</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Sharp</w:t>
            </w:r>
          </w:p>
        </w:tc>
        <w:tc>
          <w:tcPr>
            <w:tcW w:w="1493" w:type="dxa"/>
          </w:tcPr>
          <w:p>
            <w:pPr>
              <w:tabs>
                <w:tab w:val="left" w:pos="551"/>
              </w:tabs>
              <w:jc w:val="left"/>
              <w:rPr>
                <w:rFonts w:eastAsiaTheme="minorEastAsia"/>
                <w:lang w:val="en-US" w:eastAsia="zh-CN"/>
              </w:rPr>
            </w:pPr>
            <w:r>
              <w:rPr>
                <w:rFonts w:eastAsiaTheme="minorEastAsia"/>
                <w:lang w:val="en-US" w:eastAsia="zh-CN"/>
              </w:rPr>
              <w:t>3.9</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493" w:type="dxa"/>
          </w:tcPr>
          <w:p>
            <w:pPr>
              <w:tabs>
                <w:tab w:val="left" w:pos="551"/>
              </w:tabs>
              <w:jc w:val="left"/>
              <w:rPr>
                <w:rFonts w:eastAsiaTheme="minorEastAsia"/>
                <w:lang w:val="en-US" w:eastAsia="zh-CN"/>
              </w:rPr>
            </w:pPr>
            <w:r>
              <w:rPr>
                <w:rFonts w:eastAsiaTheme="minorEastAsia"/>
                <w:lang w:val="en-US" w:eastAsia="zh-CN"/>
              </w:rPr>
              <w:t>3.1</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93" w:type="dxa"/>
          </w:tcPr>
          <w:p>
            <w:pPr>
              <w:tabs>
                <w:tab w:val="left" w:pos="551"/>
              </w:tabs>
              <w:jc w:val="left"/>
              <w:rPr>
                <w:rFonts w:eastAsiaTheme="minorEastAsia"/>
                <w:lang w:val="en-US" w:eastAsia="zh-CN"/>
              </w:rPr>
            </w:pPr>
            <w:r>
              <w:rPr>
                <w:rFonts w:eastAsiaTheme="minorEastAsia"/>
                <w:lang w:val="en-US" w:eastAsia="zh-CN"/>
              </w:rPr>
              <w:t>3.0</w:t>
            </w:r>
          </w:p>
        </w:tc>
        <w:tc>
          <w:tcPr>
            <w:tcW w:w="6659" w:type="dxa"/>
          </w:tcPr>
          <w:p>
            <w:pPr>
              <w:jc w:val="left"/>
            </w:pPr>
            <w:r>
              <w:rPr>
                <w:rFonts w:eastAsiaTheme="minorEastAsia"/>
                <w:lang w:val="en-US" w:eastAsia="zh-CN"/>
              </w:rPr>
              <w:t xml:space="preserve">We have one general comments. The possible </w:t>
            </w:r>
            <w:r>
              <w:t xml:space="preserve">product </w:t>
            </w:r>
            <m:oMath>
              <m:sSubSup>
                <m:sSubSupPr>
                  <m:ctrlPr>
                    <w:rPr>
                      <w:rFonts w:ascii="Cambria Math" w:hAnsi="Cambria Math"/>
                      <w:i/>
                    </w:rPr>
                  </m:ctrlPr>
                </m:sSubSupPr>
                <m:e>
                  <m:r>
                    <m:rPr/>
                    <w:rPr>
                      <w:rFonts w:ascii="Cambria Math" w:hAnsi="Cambria Math"/>
                    </w:rPr>
                    <m:t>v</m:t>
                  </m:r>
                  <m:ctrlPr>
                    <w:rPr>
                      <w:rFonts w:ascii="Cambria Math" w:hAnsi="Cambria Math"/>
                      <w:i/>
                    </w:rPr>
                  </m:ctrlPr>
                </m:e>
                <m:sub>
                  <m:r>
                    <m:rPr/>
                    <w:rPr>
                      <w:rFonts w:ascii="Cambria Math" w:hAnsi="Cambria Math"/>
                    </w:rPr>
                    <m:t>Layers</m:t>
                  </m:r>
                  <m:ctrlPr>
                    <w:rPr>
                      <w:rFonts w:ascii="Cambria Math" w:hAnsi="Cambria Math"/>
                      <w:i/>
                    </w:rPr>
                  </m:ctrlPr>
                </m:sub>
                <m:sup>
                  <m:r>
                    <m:rPr/>
                    <w:rPr>
                      <w:rFonts w:ascii="Cambria Math" w:hAnsi="Cambria Math"/>
                    </w:rPr>
                    <m:t>(j)</m:t>
                  </m:r>
                  <m:ctrlPr>
                    <w:rPr>
                      <w:rFonts w:ascii="Cambria Math" w:hAnsi="Cambria Math"/>
                      <w:i/>
                    </w:rPr>
                  </m:ctrlPr>
                </m:sup>
              </m:sSubSup>
              <m:r>
                <m:rPr/>
                <w:rPr>
                  <w:rFonts w:ascii="Cambria Math" w:hAnsi="Cambria Math"/>
                </w:rPr>
                <m:t>⋅</m:t>
              </m:r>
              <m:sSubSup>
                <m:sSubSupPr>
                  <m:ctrlPr>
                    <w:rPr>
                      <w:rFonts w:ascii="Cambria Math" w:hAnsi="Cambria Math"/>
                      <w:i/>
                    </w:rPr>
                  </m:ctrlPr>
                </m:sSubSupPr>
                <m:e>
                  <m:r>
                    <m:rPr/>
                    <w:rPr>
                      <w:rFonts w:ascii="Cambria Math" w:hAnsi="Cambria Math"/>
                    </w:rPr>
                    <m:t>Q</m:t>
                  </m:r>
                  <m:ctrlPr>
                    <w:rPr>
                      <w:rFonts w:ascii="Cambria Math" w:hAnsi="Cambria Math"/>
                      <w:i/>
                    </w:rPr>
                  </m:ctrlPr>
                </m:e>
                <m:sub>
                  <m:r>
                    <m:rPr/>
                    <w:rPr>
                      <w:rFonts w:ascii="Cambria Math" w:hAnsi="Cambria Math"/>
                    </w:rPr>
                    <m:t>m</m:t>
                  </m:r>
                  <m:ctrlPr>
                    <w:rPr>
                      <w:rFonts w:ascii="Cambria Math" w:hAnsi="Cambria Math"/>
                      <w:i/>
                    </w:rPr>
                  </m:ctrlPr>
                </m:sub>
                <m:sup>
                  <m:r>
                    <m:rPr/>
                    <w:rPr>
                      <w:rFonts w:ascii="Cambria Math" w:hAnsi="Cambria Math"/>
                    </w:rPr>
                    <m:t>(j)</m:t>
                  </m:r>
                  <m:ctrlPr>
                    <w:rPr>
                      <w:rFonts w:ascii="Cambria Math" w:hAnsi="Cambria Math"/>
                      <w:i/>
                    </w:rPr>
                  </m:ctrlPr>
                </m:sup>
              </m:sSubSup>
              <m:r>
                <m:rPr/>
                <w:rPr>
                  <w:rFonts w:ascii="Cambria Math" w:hAnsi="Cambria Math"/>
                </w:rPr>
                <m:t>⋅</m:t>
              </m:r>
              <m:sSubSup>
                <m:sSubSupPr>
                  <m:ctrlPr>
                    <w:rPr>
                      <w:rFonts w:ascii="Cambria Math" w:hAnsi="Cambria Math"/>
                      <w:i/>
                    </w:rPr>
                  </m:ctrlPr>
                </m:sSubSupPr>
                <m:e>
                  <m:r>
                    <m:rPr/>
                    <w:rPr>
                      <w:rFonts w:ascii="Cambria Math" w:hAnsi="Cambria Math"/>
                    </w:rPr>
                    <m:t>f</m:t>
                  </m:r>
                  <m:ctrlPr>
                    <w:rPr>
                      <w:rFonts w:ascii="Cambria Math" w:hAnsi="Cambria Math"/>
                      <w:i/>
                    </w:rPr>
                  </m:ctrlPr>
                </m:e>
                <m:sub>
                  <m:ctrlPr>
                    <w:rPr>
                      <w:rFonts w:ascii="Cambria Math" w:hAnsi="Cambria Math"/>
                      <w:i/>
                    </w:rPr>
                  </m:ctrlPr>
                </m:sub>
                <m:sup>
                  <m:r>
                    <m:rPr/>
                    <w:rPr>
                      <w:rFonts w:ascii="Cambria Math" w:hAnsi="Cambria Math"/>
                    </w:rPr>
                    <m:t>(j)</m:t>
                  </m:r>
                  <m:ctrlPr>
                    <w:rPr>
                      <w:rFonts w:ascii="Cambria Math" w:hAnsi="Cambria Math"/>
                      <w:i/>
                    </w:rPr>
                  </m:ctrlPr>
                </m:sup>
              </m:sSubSup>
            </m:oMath>
            <w:r>
              <w:t xml:space="preserve"> can only takes</w:t>
            </w:r>
          </w:p>
          <w:p>
            <w:pPr>
              <w:pStyle w:val="49"/>
              <w:numPr>
                <w:ilvl w:val="0"/>
                <w:numId w:val="18"/>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3, which is 1 layer, Qm=4 and scaling factor 0.75</w:t>
            </w:r>
          </w:p>
          <w:p>
            <w:pPr>
              <w:pStyle w:val="49"/>
              <w:numPr>
                <w:ilvl w:val="0"/>
                <w:numId w:val="18"/>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3.2, which is 1 layer, Qm=4 and scaling factor 0.8 </w:t>
            </w:r>
          </w:p>
          <w:p>
            <w:pPr>
              <w:jc w:val="left"/>
              <w:rPr>
                <w:rFonts w:eastAsiaTheme="minorEastAsia"/>
                <w:lang w:val="en-US" w:eastAsia="zh-CN"/>
              </w:rPr>
            </w:pPr>
            <w:r>
              <w:rPr>
                <w:rFonts w:eastAsiaTheme="minorEastAsia"/>
                <w:lang w:val="en-US" w:eastAsia="zh-CN"/>
              </w:rPr>
              <w:t>Do we need to consider a value other than 3 or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93" w:type="dxa"/>
          </w:tcPr>
          <w:p>
            <w:pPr>
              <w:tabs>
                <w:tab w:val="left" w:pos="551"/>
              </w:tabs>
              <w:jc w:val="left"/>
              <w:rPr>
                <w:rFonts w:eastAsiaTheme="minorEastAsia"/>
                <w:lang w:val="en-US" w:eastAsia="zh-CN"/>
              </w:rPr>
            </w:pPr>
            <w:r>
              <w:rPr>
                <w:rFonts w:eastAsiaTheme="minorEastAsia"/>
                <w:lang w:val="en-US" w:eastAsia="zh-CN"/>
              </w:rPr>
              <w:t>4</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493" w:type="dxa"/>
          </w:tcPr>
          <w:p>
            <w:pPr>
              <w:tabs>
                <w:tab w:val="left" w:pos="551"/>
              </w:tabs>
              <w:jc w:val="left"/>
              <w:rPr>
                <w:rFonts w:eastAsiaTheme="minorEastAsia"/>
                <w:lang w:val="en-US" w:eastAsia="zh-CN"/>
              </w:rPr>
            </w:pPr>
            <w:r>
              <w:t>3.1</w:t>
            </w:r>
          </w:p>
        </w:tc>
        <w:tc>
          <w:tcPr>
            <w:tcW w:w="6659" w:type="dxa"/>
          </w:tcPr>
          <w:p>
            <w:pPr>
              <w:jc w:val="left"/>
              <w:rPr>
                <w:rFonts w:eastAsiaTheme="minorEastAsia"/>
                <w:lang w:val="en-US" w:eastAsia="zh-CN"/>
              </w:rPr>
            </w:pPr>
            <w:r>
              <w:t>There are many benefits of using 12 RBs (data rates for 30 kHz SCS and 15 kHz SCS become similar), support for TB scaling factor of 2 and 4 (which can help the timeline between Msg2 and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ZTE, Sanechips</w:t>
            </w:r>
          </w:p>
        </w:tc>
        <w:tc>
          <w:tcPr>
            <w:tcW w:w="1493" w:type="dxa"/>
          </w:tcPr>
          <w:p>
            <w:pPr>
              <w:tabs>
                <w:tab w:val="left" w:pos="551"/>
              </w:tabs>
              <w:jc w:val="left"/>
              <w:rPr>
                <w:rFonts w:eastAsiaTheme="minorEastAsia"/>
                <w:lang w:val="en-US" w:eastAsia="zh-CN"/>
              </w:rPr>
            </w:pPr>
            <w:r>
              <w:rPr>
                <w:rFonts w:eastAsiaTheme="minorEastAsia"/>
                <w:lang w:val="en-US" w:eastAsia="zh-CN"/>
              </w:rPr>
              <w:t>3.0</w:t>
            </w:r>
          </w:p>
        </w:tc>
        <w:tc>
          <w:tcPr>
            <w:tcW w:w="6659"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Spreadtrum </w:t>
            </w:r>
          </w:p>
        </w:tc>
        <w:tc>
          <w:tcPr>
            <w:tcW w:w="1493" w:type="dxa"/>
          </w:tcPr>
          <w:p>
            <w:pPr>
              <w:tabs>
                <w:tab w:val="left" w:pos="551"/>
              </w:tabs>
              <w:jc w:val="left"/>
              <w:rPr>
                <w:rFonts w:eastAsiaTheme="minorEastAsia"/>
                <w:lang w:val="en-US" w:eastAsia="zh-CN"/>
              </w:rPr>
            </w:pPr>
            <w:r>
              <w:rPr>
                <w:rFonts w:eastAsiaTheme="minorEastAsia"/>
                <w:lang w:val="en-US" w:eastAsia="zh-CN"/>
              </w:rPr>
              <w:t>3.5</w:t>
            </w:r>
          </w:p>
        </w:tc>
        <w:tc>
          <w:tcPr>
            <w:tcW w:w="6659"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93" w:type="dxa"/>
          </w:tcPr>
          <w:p>
            <w:pPr>
              <w:tabs>
                <w:tab w:val="left" w:pos="551"/>
              </w:tabs>
              <w:jc w:val="left"/>
              <w:rPr>
                <w:rFonts w:eastAsiaTheme="minorEastAsia"/>
                <w:lang w:val="en-US" w:eastAsia="zh-CN"/>
              </w:rPr>
            </w:pPr>
            <w:r>
              <w:rPr>
                <w:rFonts w:eastAsiaTheme="minorEastAsia"/>
                <w:lang w:val="en-US" w:eastAsia="zh-CN"/>
              </w:rPr>
              <w:t>3.8</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Panasonic</w:t>
            </w:r>
          </w:p>
        </w:tc>
        <w:tc>
          <w:tcPr>
            <w:tcW w:w="1493" w:type="dxa"/>
          </w:tcPr>
          <w:p>
            <w:pPr>
              <w:tabs>
                <w:tab w:val="left" w:pos="551"/>
              </w:tabs>
              <w:jc w:val="left"/>
              <w:rPr>
                <w:rFonts w:eastAsia="Yu Mincho"/>
                <w:lang w:val="en-US" w:eastAsia="ja-JP"/>
              </w:rPr>
            </w:pPr>
            <w:r>
              <w:rPr>
                <w:rFonts w:eastAsia="Yu Mincho"/>
                <w:lang w:val="en-US" w:eastAsia="ja-JP"/>
              </w:rPr>
              <w:t>3.2</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493" w:type="dxa"/>
          </w:tcPr>
          <w:p>
            <w:pPr>
              <w:tabs>
                <w:tab w:val="left" w:pos="551"/>
              </w:tabs>
              <w:jc w:val="left"/>
              <w:rPr>
                <w:rFonts w:eastAsia="Yu Mincho"/>
                <w:lang w:val="en-US" w:eastAsia="ja-JP"/>
              </w:rPr>
            </w:pPr>
            <w:r>
              <w:rPr>
                <w:rFonts w:eastAsiaTheme="minorEastAsia"/>
                <w:lang w:val="en-US" w:eastAsia="zh-CN"/>
              </w:rPr>
              <w:t>3.75</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DOCOMO</w:t>
            </w:r>
          </w:p>
        </w:tc>
        <w:tc>
          <w:tcPr>
            <w:tcW w:w="1493" w:type="dxa"/>
          </w:tcPr>
          <w:p>
            <w:pPr>
              <w:tabs>
                <w:tab w:val="left" w:pos="551"/>
              </w:tabs>
              <w:jc w:val="left"/>
              <w:rPr>
                <w:rFonts w:eastAsia="Yu Mincho"/>
                <w:lang w:val="en-US" w:eastAsia="ja-JP"/>
              </w:rPr>
            </w:pPr>
            <w:r>
              <w:rPr>
                <w:rFonts w:eastAsia="Yu Mincho"/>
                <w:lang w:val="en-US" w:eastAsia="ja-JP"/>
              </w:rPr>
              <w:t>3.2</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Sierra Wireless</w:t>
            </w:r>
          </w:p>
        </w:tc>
        <w:tc>
          <w:tcPr>
            <w:tcW w:w="1493" w:type="dxa"/>
          </w:tcPr>
          <w:p>
            <w:pPr>
              <w:tabs>
                <w:tab w:val="left" w:pos="551"/>
              </w:tabs>
              <w:jc w:val="left"/>
              <w:rPr>
                <w:rFonts w:eastAsia="Yu Mincho"/>
                <w:lang w:val="en-US" w:eastAsia="ja-JP"/>
              </w:rPr>
            </w:pPr>
            <w:r>
              <w:rPr>
                <w:rFonts w:eastAsia="Yu Mincho"/>
                <w:lang w:val="en-US" w:eastAsia="ja-JP"/>
              </w:rPr>
              <w:t>3.6</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LGE</w:t>
            </w:r>
          </w:p>
        </w:tc>
        <w:tc>
          <w:tcPr>
            <w:tcW w:w="1493" w:type="dxa"/>
          </w:tcPr>
          <w:p>
            <w:pPr>
              <w:tabs>
                <w:tab w:val="left" w:pos="551"/>
              </w:tabs>
              <w:jc w:val="left"/>
              <w:rPr>
                <w:rFonts w:eastAsia="Yu Mincho"/>
                <w:lang w:val="en-US" w:eastAsia="ja-JP"/>
              </w:rPr>
            </w:pPr>
            <w:r>
              <w:t>3.4</w:t>
            </w:r>
          </w:p>
        </w:tc>
        <w:tc>
          <w:tcPr>
            <w:tcW w:w="6659" w:type="dxa"/>
          </w:tcPr>
          <w:p>
            <w:pPr>
              <w:jc w:val="left"/>
              <w:rPr>
                <w:rFonts w:eastAsiaTheme="minorEastAsia"/>
                <w:lang w:val="en-US" w:eastAsia="zh-CN"/>
              </w:rPr>
            </w:pPr>
            <w:r>
              <w:t>Considering both 30 kHz SCS and 15 kHz SCS, support 3.4 if Option 4 is agreed and 3.2 if Option 3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lang w:val="en-US"/>
              </w:rPr>
            </w:pPr>
            <w:r>
              <w:rPr>
                <w:lang w:val="en-US"/>
              </w:rPr>
              <w:t>CMCC</w:t>
            </w:r>
          </w:p>
        </w:tc>
        <w:tc>
          <w:tcPr>
            <w:tcW w:w="1493" w:type="dxa"/>
          </w:tcPr>
          <w:p>
            <w:pPr>
              <w:tabs>
                <w:tab w:val="left" w:pos="551"/>
              </w:tabs>
              <w:jc w:val="left"/>
              <w:rPr>
                <w:lang w:val="en-US"/>
              </w:rPr>
            </w:pPr>
            <w:r>
              <w:rPr>
                <w:lang w:val="en-US"/>
              </w:rPr>
              <w:t>3.2</w:t>
            </w:r>
          </w:p>
        </w:tc>
        <w:tc>
          <w:tcPr>
            <w:tcW w:w="6659"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Xiaomi1</w:t>
            </w:r>
          </w:p>
        </w:tc>
        <w:tc>
          <w:tcPr>
            <w:tcW w:w="1493" w:type="dxa"/>
          </w:tcPr>
          <w:p>
            <w:pPr>
              <w:tabs>
                <w:tab w:val="left" w:pos="551"/>
              </w:tabs>
              <w:jc w:val="left"/>
              <w:rPr>
                <w:rFonts w:eastAsiaTheme="minorEastAsia"/>
                <w:lang w:val="en-US" w:eastAsia="zh-CN"/>
              </w:rPr>
            </w:pPr>
            <w:r>
              <w:rPr>
                <w:rFonts w:eastAsiaTheme="minorEastAsia"/>
                <w:lang w:val="en-US" w:eastAsia="zh-CN"/>
              </w:rPr>
              <w:t>3 or 3.2</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93" w:type="dxa"/>
          </w:tcPr>
          <w:p>
            <w:pPr>
              <w:tabs>
                <w:tab w:val="left" w:pos="551"/>
              </w:tabs>
              <w:jc w:val="left"/>
              <w:rPr>
                <w:rFonts w:eastAsiaTheme="minorEastAsia"/>
                <w:lang w:val="en-US" w:eastAsia="zh-CN"/>
              </w:rPr>
            </w:pPr>
            <w:r>
              <w:rPr>
                <w:rFonts w:eastAsiaTheme="minorEastAsia"/>
                <w:lang w:val="en-US" w:eastAsia="zh-CN"/>
              </w:rPr>
              <w:t>3.2</w:t>
            </w:r>
          </w:p>
        </w:tc>
        <w:tc>
          <w:tcPr>
            <w:tcW w:w="6659" w:type="dxa"/>
          </w:tcPr>
          <w:p>
            <w:pPr>
              <w:jc w:val="left"/>
              <w:rPr>
                <w:rFonts w:eastAsiaTheme="minorEastAsia"/>
                <w:lang w:val="en-US" w:eastAsia="zh-CN"/>
              </w:rPr>
            </w:pPr>
            <w:r>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pPr>
              <w:jc w:val="left"/>
              <w:rPr>
                <w:rFonts w:eastAsiaTheme="minorEastAsia"/>
                <w:lang w:val="en-US" w:eastAsia="zh-CN"/>
              </w:rPr>
            </w:pPr>
            <w:r>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493" w:type="dxa"/>
          </w:tcPr>
          <w:p>
            <w:pPr>
              <w:tabs>
                <w:tab w:val="left" w:pos="551"/>
              </w:tabs>
              <w:jc w:val="left"/>
              <w:rPr>
                <w:rFonts w:eastAsiaTheme="minorEastAsia"/>
                <w:lang w:val="en-US" w:eastAsia="zh-CN"/>
              </w:rPr>
            </w:pPr>
            <w:r>
              <w:rPr>
                <w:rFonts w:eastAsiaTheme="minorEastAsia"/>
                <w:lang w:val="en-US" w:eastAsia="zh-CN"/>
              </w:rPr>
              <w:t>3.2</w:t>
            </w:r>
          </w:p>
        </w:tc>
        <w:tc>
          <w:tcPr>
            <w:tcW w:w="6659" w:type="dxa"/>
          </w:tcPr>
          <w:p>
            <w:pPr>
              <w:jc w:val="left"/>
              <w:rPr>
                <w:rFonts w:eastAsiaTheme="minorEastAsia"/>
                <w:lang w:val="en-US" w:eastAsia="zh-CN"/>
              </w:rPr>
            </w:pPr>
            <w:r>
              <w:rPr>
                <w:rFonts w:eastAsiaTheme="minorEastAsia"/>
                <w:lang w:val="en-US" w:eastAsia="zh-CN"/>
              </w:rPr>
              <w:t>Option 3 (12 PRBs@30kHz) is preferred because the peak of 11 PRBs can never be applicable to DFT-s-OFDM waveform.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MediaTek</w:t>
            </w:r>
          </w:p>
        </w:tc>
        <w:tc>
          <w:tcPr>
            <w:tcW w:w="1493" w:type="dxa"/>
          </w:tcPr>
          <w:p>
            <w:pPr>
              <w:tabs>
                <w:tab w:val="left" w:pos="551"/>
              </w:tabs>
              <w:jc w:val="left"/>
              <w:rPr>
                <w:rFonts w:eastAsiaTheme="minorEastAsia"/>
                <w:lang w:val="en-US" w:eastAsia="zh-CN"/>
              </w:rPr>
            </w:pPr>
            <w:r>
              <w:rPr>
                <w:rFonts w:eastAsiaTheme="minorEastAsia"/>
                <w:lang w:val="en-US" w:eastAsia="zh-CN"/>
              </w:rPr>
              <w:t>3.4</w:t>
            </w:r>
          </w:p>
        </w:tc>
        <w:tc>
          <w:tcPr>
            <w:tcW w:w="6659" w:type="dxa"/>
          </w:tcPr>
          <w:p>
            <w:pPr>
              <w:jc w:val="left"/>
              <w:rPr>
                <w:rFonts w:eastAsiaTheme="minorEastAsia"/>
                <w:lang w:val="en-US" w:eastAsia="zh-CN"/>
              </w:rPr>
            </w:pPr>
            <w:r>
              <w:rPr>
                <w:rFonts w:eastAsiaTheme="minorEastAsia"/>
                <w:lang w:val="en-US" w:eastAsia="zh-CN"/>
              </w:rPr>
              <w:t xml:space="preserve">We slightly prefer Option 3 for a bit better DL coverage and DFT-s-OFDM PRB allocation, but we can also accept Option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Sequans</w:t>
            </w:r>
          </w:p>
        </w:tc>
        <w:tc>
          <w:tcPr>
            <w:tcW w:w="1493" w:type="dxa"/>
          </w:tcPr>
          <w:p>
            <w:pPr>
              <w:tabs>
                <w:tab w:val="left" w:pos="551"/>
              </w:tabs>
              <w:jc w:val="left"/>
              <w:rPr>
                <w:rFonts w:eastAsiaTheme="minorEastAsia"/>
                <w:lang w:val="en-US" w:eastAsia="zh-CN"/>
              </w:rPr>
            </w:pPr>
            <w:r>
              <w:rPr>
                <w:rFonts w:eastAsiaTheme="minorEastAsia"/>
                <w:lang w:val="en-US" w:eastAsia="zh-CN"/>
              </w:rPr>
              <w:t>3.6</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2" w:type="dxa"/>
            <w:gridSpan w:val="2"/>
          </w:tcPr>
          <w:p>
            <w:pPr>
              <w:jc w:val="left"/>
              <w:rPr>
                <w:rFonts w:eastAsiaTheme="minorEastAsia"/>
                <w:lang w:val="en-US" w:eastAsia="zh-CN"/>
              </w:rPr>
            </w:pPr>
            <w:r>
              <w:rPr>
                <w:rFonts w:eastAsiaTheme="minorEastAsia"/>
                <w:lang w:val="en-US" w:eastAsia="zh-CN"/>
              </w:rPr>
              <w:t>The average of the responses is around 3.37, which expresses a stronger preference for Option 3 than Option 4. Based on this, the following proposal can be considered.</w:t>
            </w:r>
          </w:p>
          <w:p>
            <w:pPr>
              <w:rPr>
                <w:b/>
                <w:bCs/>
                <w:lang w:val="en-US"/>
              </w:rPr>
            </w:pPr>
            <w:r>
              <w:rPr>
                <w:b/>
                <w:highlight w:val="yellow"/>
                <w:lang w:val="en-US"/>
              </w:rPr>
              <w:t>High Priority Proposal 2.1-1b</w:t>
            </w:r>
            <w:r>
              <w:rPr>
                <w:b/>
                <w:bCs/>
                <w:lang w:val="en-US"/>
              </w:rPr>
              <w:t>:</w:t>
            </w:r>
          </w:p>
          <w:p>
            <w:pPr>
              <w:spacing w:after="0" w:line="240" w:lineRule="auto"/>
              <w:jc w:val="left"/>
              <w:rPr>
                <w:rFonts w:ascii="Times" w:hAnsi="Times"/>
                <w:b/>
                <w:bCs/>
                <w:szCs w:val="24"/>
                <w:lang w:val="en-US"/>
              </w:rPr>
            </w:pPr>
            <w:r>
              <w:rPr>
                <w:rFonts w:ascii="Times" w:hAnsi="Times"/>
                <w:b/>
                <w:bCs/>
                <w:szCs w:val="24"/>
                <w:lang w:val="en-US"/>
              </w:rPr>
              <w:t>For UE BB bandwidth reduction, for PUSCH, select the following option for the maximum number of PRBs that the UE can transmit per slot or per hop, if applicable:</w:t>
            </w:r>
          </w:p>
          <w:p>
            <w:pPr>
              <w:numPr>
                <w:ilvl w:val="0"/>
                <w:numId w:val="14"/>
              </w:numPr>
              <w:spacing w:after="0" w:line="240" w:lineRule="auto"/>
              <w:jc w:val="left"/>
              <w:rPr>
                <w:rFonts w:ascii="Times" w:hAnsi="Times" w:eastAsia="等线"/>
                <w:b/>
                <w:bCs/>
                <w:szCs w:val="24"/>
                <w:lang w:val="en-US" w:eastAsia="zh-CN"/>
              </w:rPr>
            </w:pPr>
            <w:r>
              <w:rPr>
                <w:rFonts w:ascii="Times" w:hAnsi="Times" w:eastAsia="等线"/>
                <w:b/>
                <w:bCs/>
                <w:szCs w:val="24"/>
                <w:lang w:val="en-US" w:eastAsia="zh-CN"/>
              </w:rPr>
              <w:t>Option 3: 25 PRBs for 15 kHz SCS and 12 PRBs for 30 kHz SCS</w:t>
            </w:r>
          </w:p>
          <w:p>
            <w:pPr>
              <w:spacing w:after="0" w:line="240" w:lineRule="auto"/>
              <w:jc w:val="left"/>
              <w:rPr>
                <w:rFonts w:ascii="Times" w:hAnsi="Times"/>
                <w:b/>
                <w:bCs/>
                <w:szCs w:val="24"/>
                <w:lang w:val="en-US"/>
              </w:rPr>
            </w:pPr>
            <w:r>
              <w:rPr>
                <w:rFonts w:ascii="Times" w:hAnsi="Times"/>
                <w:b/>
                <w:bCs/>
                <w:szCs w:val="24"/>
                <w:lang w:val="en-US"/>
              </w:rPr>
              <w:t>For UE BB bandwidth reduction, for PDSCH (for both unicast and broadcast), select the following option for the maximum number of PRBs that the UE can process per slot:</w:t>
            </w:r>
          </w:p>
          <w:p>
            <w:pPr>
              <w:numPr>
                <w:ilvl w:val="0"/>
                <w:numId w:val="14"/>
              </w:numPr>
              <w:spacing w:after="0" w:line="240" w:lineRule="auto"/>
              <w:jc w:val="left"/>
              <w:rPr>
                <w:rFonts w:ascii="Times" w:hAnsi="Times" w:eastAsia="等线"/>
                <w:b/>
                <w:bCs/>
                <w:szCs w:val="24"/>
                <w:lang w:val="en-US" w:eastAsia="zh-CN"/>
              </w:rPr>
            </w:pPr>
            <w:r>
              <w:rPr>
                <w:rFonts w:ascii="Times" w:hAnsi="Times" w:eastAsia="等线"/>
                <w:b/>
                <w:bCs/>
                <w:szCs w:val="24"/>
                <w:lang w:val="en-US" w:eastAsia="zh-CN"/>
              </w:rPr>
              <w:t>Option 3: 25 PRBs for 15 kHz SCS and 12 PRBs for 30 kHz SCS</w:t>
            </w:r>
          </w:p>
          <w:p>
            <w:pPr>
              <w:spacing w:after="0" w:line="240" w:lineRule="auto"/>
              <w:jc w:val="left"/>
              <w:rPr>
                <w:rFonts w:ascii="Times" w:hAnsi="Times"/>
                <w:b/>
                <w:bCs/>
                <w:szCs w:val="24"/>
                <w:lang w:val="en-US"/>
              </w:rPr>
            </w:pPr>
            <w:r>
              <w:rPr>
                <w:rFonts w:ascii="Times" w:hAnsi="Times"/>
                <w:b/>
                <w:bCs/>
                <w:szCs w:val="24"/>
                <w:lang w:val="en-US"/>
              </w:rPr>
              <w:t>Same option will be selected for both PDSCH and PUSCH.</w:t>
            </w:r>
          </w:p>
          <w:p>
            <w:pPr>
              <w:spacing w:after="0" w:line="240" w:lineRule="auto"/>
              <w:jc w:val="left"/>
              <w:rPr>
                <w:rFonts w:ascii="Times" w:hAnsi="Times"/>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jc w:val="left"/>
              <w:rPr>
                <w:rFonts w:eastAsiaTheme="minorEastAsia"/>
                <w:lang w:val="en-US" w:eastAsia="zh-CN"/>
              </w:rPr>
            </w:pPr>
            <w:r>
              <w:rPr>
                <w:rFonts w:eastAsiaTheme="minorEastAsia"/>
                <w:lang w:val="en-US" w:eastAsia="zh-CN"/>
              </w:rPr>
              <w:t>The following agreement was made in the Tuesday session:</w:t>
            </w:r>
          </w:p>
          <w:p>
            <w:pPr>
              <w:spacing w:after="0" w:line="240" w:lineRule="auto"/>
              <w:jc w:val="left"/>
              <w:rPr>
                <w:rFonts w:ascii="Times" w:hAnsi="Times" w:eastAsia="等线"/>
                <w:szCs w:val="22"/>
                <w:highlight w:val="green"/>
                <w:lang w:val="en-US" w:eastAsia="zh-CN"/>
              </w:rPr>
            </w:pPr>
            <w:r>
              <w:rPr>
                <w:rFonts w:hint="eastAsia" w:ascii="Times" w:hAnsi="Times" w:eastAsia="等线"/>
                <w:szCs w:val="22"/>
                <w:highlight w:val="green"/>
                <w:lang w:val="en-US" w:eastAsia="zh-CN"/>
              </w:rPr>
              <w:t>A</w:t>
            </w:r>
            <w:r>
              <w:rPr>
                <w:rFonts w:ascii="Times" w:hAnsi="Times" w:eastAsia="等线"/>
                <w:szCs w:val="22"/>
                <w:highlight w:val="green"/>
                <w:lang w:val="en-US" w:eastAsia="zh-CN"/>
              </w:rPr>
              <w:t>greement:</w:t>
            </w:r>
          </w:p>
          <w:p>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pPr>
              <w:numPr>
                <w:ilvl w:val="0"/>
                <w:numId w:val="14"/>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pPr>
              <w:numPr>
                <w:ilvl w:val="0"/>
                <w:numId w:val="14"/>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eastAsia="等线"/>
                <w:szCs w:val="24"/>
                <w:lang w:val="en-US" w:eastAsia="zh-CN"/>
              </w:rPr>
            </w:pPr>
            <w:r>
              <w:rPr>
                <w:rFonts w:hint="eastAsia" w:ascii="Times" w:hAnsi="Times" w:eastAsia="等线"/>
                <w:szCs w:val="24"/>
                <w:lang w:val="en-US" w:eastAsia="zh-CN"/>
              </w:rPr>
              <w:t>N</w:t>
            </w:r>
            <w:r>
              <w:rPr>
                <w:rFonts w:ascii="Times" w:hAnsi="Times" w:eastAsia="等线"/>
                <w:szCs w:val="24"/>
                <w:lang w:val="en-US" w:eastAsia="zh-CN"/>
              </w:rPr>
              <w:t>ote: No intention to change the RAN4 RF specifications about maximum transmission PRB number</w:t>
            </w:r>
          </w:p>
          <w:p>
            <w:pPr>
              <w:spacing w:after="0" w:line="240" w:lineRule="auto"/>
              <w:jc w:val="left"/>
              <w:rPr>
                <w:rFonts w:ascii="Times" w:hAnsi="Times" w:eastAsia="等线"/>
                <w:szCs w:val="24"/>
                <w:lang w:val="en-US" w:eastAsia="zh-CN"/>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2.2</w:t>
      </w:r>
      <w:r>
        <w:rPr>
          <w:rFonts w:ascii="Arial" w:hAnsi="Arial" w:eastAsia="Times New Roman"/>
          <w:sz w:val="32"/>
          <w:lang w:val="en-US"/>
        </w:rPr>
        <w:tab/>
      </w:r>
      <w:r>
        <w:rPr>
          <w:rFonts w:ascii="Arial" w:hAnsi="Arial" w:eastAsia="Times New Roman"/>
          <w:sz w:val="32"/>
          <w:lang w:val="en-US"/>
        </w:rPr>
        <w:t>Random access timeline</w:t>
      </w:r>
    </w:p>
    <w:p>
      <w:pPr>
        <w:rPr>
          <w:lang w:val="en-US"/>
        </w:rPr>
      </w:pPr>
      <w:r>
        <w:rPr>
          <w:lang w:val="en-US"/>
        </w:rPr>
        <w:t>RAN1 has made the following agreement regarding the RAR bandwidth and Msg3 timeline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hint="eastAsia" w:ascii="Times" w:hAnsi="Times"/>
                <w:szCs w:val="24"/>
                <w:highlight w:val="green"/>
                <w:lang w:val="en-US"/>
              </w:rPr>
              <w:t>Agreement</w:t>
            </w:r>
            <w:r>
              <w:rPr>
                <w:rFonts w:ascii="Times" w:hAnsi="Times"/>
                <w:szCs w:val="24"/>
                <w:highlight w:val="green"/>
                <w:lang w:val="en-US"/>
              </w:rPr>
              <w: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4"/>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4"/>
              </w:numPr>
              <w:spacing w:after="0" w:line="240" w:lineRule="auto"/>
              <w:jc w:val="left"/>
              <w:rPr>
                <w:lang w:val="en-US"/>
              </w:rPr>
            </w:pPr>
            <w:r>
              <w:rPr>
                <w:rFonts w:ascii="Times" w:hAnsi="Times" w:eastAsia="MS PGothic"/>
                <w:szCs w:val="24"/>
                <w:lang w:val="en-US" w:eastAsia="ja-JP"/>
              </w:rPr>
              <w:t>FFS: value(s) of X</w:t>
            </w:r>
          </w:p>
          <w:p>
            <w:pPr>
              <w:numPr>
                <w:ilvl w:val="1"/>
                <w:numId w:val="14"/>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4"/>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4"/>
              </w:numPr>
              <w:spacing w:after="0" w:line="240" w:lineRule="auto"/>
              <w:jc w:val="left"/>
              <w:rPr>
                <w:rFonts w:ascii="Times" w:hAnsi="Times" w:eastAsia="MS PGothic"/>
                <w:szCs w:val="24"/>
                <w:lang w:val="en-US" w:eastAsia="ja-JP"/>
              </w:rPr>
            </w:pPr>
            <w:r>
              <w:rPr>
                <w:rFonts w:hint="eastAsia" w:ascii="Times" w:hAnsi="Times" w:eastAsia="等线"/>
                <w:szCs w:val="24"/>
                <w:lang w:val="en-US" w:eastAsia="zh-CN"/>
              </w:rPr>
              <w:t>N</w:t>
            </w:r>
            <w:r>
              <w:rPr>
                <w:rFonts w:ascii="Times" w:hAnsi="Times" w:eastAsia="等线"/>
                <w:szCs w:val="24"/>
                <w:lang w:val="en-US" w:eastAsia="zh-CN"/>
              </w:rPr>
              <w:t>ote: it will not be used as example for unicast PDSCH</w:t>
            </w:r>
          </w:p>
          <w:p>
            <w:pPr>
              <w:spacing w:after="0" w:line="240" w:lineRule="auto"/>
              <w:jc w:val="left"/>
              <w:rPr>
                <w:rFonts w:ascii="Times" w:hAnsi="Times" w:eastAsia="MS PGothic"/>
                <w:szCs w:val="24"/>
                <w:lang w:val="en-US" w:eastAsia="ja-JP"/>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In the above agreement, the value(s) for X is FFS. The contributions discuss the following main approaches:</w:t>
      </w:r>
    </w:p>
    <w:p>
      <w:pPr>
        <w:pStyle w:val="49"/>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pPr>
        <w:pStyle w:val="49"/>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p>
      <w:pPr>
        <w:pStyle w:val="49"/>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pPr>
        <w:pStyle w:val="49"/>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pPr>
        <w:pStyle w:val="49"/>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pPr>
        <w:rPr>
          <w:rFonts w:eastAsia="宋体"/>
          <w:lang w:eastAsia="zh-CN"/>
        </w:rPr>
      </w:pPr>
      <w:r>
        <w:rPr>
          <w:rFonts w:eastAsia="Microsoft YaHei UI"/>
          <w:lang w:val="en-US" w:eastAsia="zh-CN"/>
        </w:rPr>
        <w:t>Contributions [14, 15] indicate that the usable number of row indices in the default PUSCH TDRA table (</w:t>
      </w:r>
      <w:r>
        <w:rPr>
          <w:rFonts w:eastAsia="宋体"/>
          <w:lang w:eastAsia="zh-CN"/>
        </w:rPr>
        <w:t>38.214 Table 6.1.2.1.1-2</w:t>
      </w:r>
      <w:r>
        <w:rPr>
          <w:rFonts w:eastAsia="Microsoft YaHei UI"/>
          <w:lang w:val="en-US" w:eastAsia="zh-CN"/>
        </w:rPr>
        <w:t xml:space="preserve">) may become too low. Contribution [14] proposes to consider larger </w:t>
      </w:r>
      <w:r>
        <w:rPr>
          <w:rFonts w:eastAsia="宋体"/>
          <w:i/>
          <w:lang w:eastAsia="zh-CN"/>
        </w:rPr>
        <w:t xml:space="preserve">Δ </w:t>
      </w:r>
      <w:r>
        <w:rPr>
          <w:rFonts w:eastAsia="宋体"/>
          <w:lang w:eastAsia="zh-CN"/>
        </w:rPr>
        <w:t>value(s) in case the RAR PDSCH bandwidth is larger than 5 MHz, and contribution [15] proposes to support PUSCH TDRA configuration specific to Rel-18 eRedCap UEs.</w:t>
      </w:r>
    </w:p>
    <w:p>
      <w:pPr>
        <w:rPr>
          <w:rFonts w:eastAsia="宋体"/>
          <w:lang w:eastAsia="zh-CN"/>
        </w:rPr>
      </w:pPr>
      <w:r>
        <w:rPr>
          <w:rFonts w:eastAsia="宋体"/>
          <w:lang w:eastAsia="zh-CN"/>
        </w:rPr>
        <w:t>Contributions [24, 25, 32] express that the timeline for several other cases may also need to be similarly relaxed, e.g., between Msg4 and its associated HARQ feedback, between RAR and potential Msg1 retransmission, etc.</w:t>
      </w:r>
    </w:p>
    <w:p>
      <w:pPr>
        <w:rPr>
          <w:rFonts w:eastAsia="宋体"/>
          <w:lang w:eastAsia="zh-CN"/>
        </w:rPr>
      </w:pPr>
      <w:r>
        <w:rPr>
          <w:rFonts w:eastAsia="宋体"/>
          <w:lang w:eastAsia="zh-CN"/>
        </w:rPr>
        <w:t>The following five questions invite companies to express preferences and comments on the five approaches listed above.</w:t>
      </w:r>
    </w:p>
    <w:p>
      <w:pPr>
        <w:rPr>
          <w:b/>
          <w:lang w:val="en-US"/>
        </w:rPr>
      </w:pPr>
      <w:r>
        <w:rPr>
          <w:b/>
          <w:highlight w:val="yellow"/>
          <w:lang w:val="en-US"/>
        </w:rPr>
        <w:t>FL1 High Priority Question 2.2-1a</w:t>
      </w:r>
      <w:r>
        <w:rPr>
          <w:b/>
          <w:lang w:val="en-US"/>
        </w:rPr>
        <w:t>: Please indicate your preferences and comments on this approach:</w:t>
      </w:r>
    </w:p>
    <w:p>
      <w:pPr>
        <w:pStyle w:val="49"/>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We think the processing time does not grow linearly with the RAR PDSCH bandwidth. Hence it is difficult to set up a clear relationship between RAR BW and X. A single value of X is still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We indicated support for approach 1 but are open to support tighter values of X (approach 2) based on the observations there is reduced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 xml:space="preserve">For a </w:t>
            </w:r>
            <w:r>
              <w:rPr>
                <w:rFonts w:eastAsiaTheme="minorEastAsia"/>
                <w:lang w:val="en-US" w:eastAsia="zh-CN"/>
              </w:rPr>
              <w:t>Rel-18 RedCap UE</w:t>
            </w:r>
            <w:r>
              <w:rPr>
                <w:rFonts w:hint="eastAsia" w:eastAsiaTheme="minorEastAsia"/>
                <w:lang w:val="en-US" w:eastAsia="zh-CN"/>
              </w:rPr>
              <w:t xml:space="preserve">, different RAR PDSCH bandwidth </w:t>
            </w:r>
            <w:r>
              <w:rPr>
                <w:rFonts w:eastAsiaTheme="minorEastAsia"/>
                <w:lang w:val="en-US" w:eastAsia="zh-CN"/>
              </w:rPr>
              <w:t>range</w:t>
            </w:r>
            <w:r>
              <w:rPr>
                <w:rFonts w:hint="eastAsia" w:eastAsiaTheme="minorEastAsia"/>
                <w:lang w:val="en-US" w:eastAsia="zh-CN"/>
              </w:rPr>
              <w:t>s</w:t>
            </w:r>
            <w:r>
              <w:rPr>
                <w:rFonts w:eastAsiaTheme="minorEastAsia"/>
                <w:lang w:val="en-US" w:eastAsia="zh-CN"/>
              </w:rPr>
              <w:t xml:space="preserve"> </w:t>
            </w:r>
            <w:r>
              <w:rPr>
                <w:rFonts w:hint="eastAsia" w:eastAsiaTheme="minorEastAsia"/>
                <w:lang w:val="en-US" w:eastAsia="zh-CN"/>
              </w:rPr>
              <w:t>(</w:t>
            </w:r>
            <w:r>
              <w:rPr>
                <w:rFonts w:eastAsiaTheme="minorEastAsia"/>
                <w:lang w:val="en-US" w:eastAsia="zh-CN"/>
              </w:rPr>
              <w:t>5-10 MHz, 10-15 MHz, or 15-20 MHz</w:t>
            </w:r>
            <w:r>
              <w:rPr>
                <w:rFonts w:hint="eastAsia" w:eastAsiaTheme="minorEastAsia"/>
                <w:lang w:val="en-US" w:eastAsia="zh-CN"/>
              </w:rPr>
              <w:t xml:space="preserve">) require different processing time, so X should be </w:t>
            </w:r>
            <w:r>
              <w:rPr>
                <w:rFonts w:eastAsiaTheme="minorEastAsia"/>
                <w:lang w:val="en-US" w:eastAsia="zh-CN"/>
              </w:rPr>
              <w:t>dependent on the RAR PDSCH bandwidth</w:t>
            </w:r>
            <w:r>
              <w:rPr>
                <w:rFonts w:hint="eastAsia" w:eastAsiaTheme="minorEastAsia"/>
                <w:lang w:val="en-US" w:eastAsia="zh-CN"/>
              </w:rPr>
              <w:t xml:space="preserve"> and the m</w:t>
            </w:r>
            <w:r>
              <w:rPr>
                <w:rFonts w:eastAsiaTheme="minorEastAsia"/>
                <w:lang w:val="en-US" w:eastAsia="zh-CN"/>
              </w:rPr>
              <w:t xml:space="preserve">aximum value </w:t>
            </w:r>
            <w:r>
              <w:rPr>
                <w:rFonts w:hint="eastAsia" w:eastAsiaTheme="minor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hint="eastAsia" w:eastAsiaTheme="minorEastAsia"/>
                <w:vertAlign w:val="subscript"/>
                <w:lang w:val="en-US" w:eastAsia="zh-CN"/>
              </w:rPr>
              <w:t>,</w:t>
            </w:r>
            <w:r>
              <w:rPr>
                <w:rFonts w:eastAsiaTheme="minorEastAsia"/>
                <w:vertAlign w:val="subscript"/>
                <w:lang w:val="en-US" w:eastAsia="zh-CN"/>
              </w:rPr>
              <w:t>1</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Fine with this approach. F</w:t>
            </w:r>
            <w:r>
              <w:rPr>
                <w:rFonts w:hint="eastAsia" w:eastAsiaTheme="minor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Theme="minorEastAsia"/>
                <w:lang w:val="en-US" w:eastAsia="zh-CN"/>
              </w:rPr>
            </w:pPr>
            <w:r>
              <w:rPr>
                <w:rFonts w:hint="eastAsia" w:eastAsia="Yu Mincho"/>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pPr>
              <w:pStyle w:val="49"/>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pPr>
              <w:pStyle w:val="49"/>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r>
              <w:rPr>
                <w:rFonts w:eastAsia="Yu Mincho"/>
                <w:lang w:val="en-US" w:eastAsia="ja-JP"/>
              </w:rPr>
              <w:t xml:space="preserve"> with comments</w:t>
            </w:r>
          </w:p>
        </w:tc>
        <w:tc>
          <w:tcPr>
            <w:tcW w:w="6780" w:type="dxa"/>
          </w:tcPr>
          <w:p>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LGE</w:t>
            </w:r>
          </w:p>
        </w:tc>
        <w:tc>
          <w:tcPr>
            <w:tcW w:w="1372" w:type="dxa"/>
          </w:tcPr>
          <w:p>
            <w:pPr>
              <w:tabs>
                <w:tab w:val="left" w:pos="551"/>
              </w:tabs>
              <w:jc w:val="left"/>
              <w:rPr>
                <w:rFonts w:eastAsia="Yu Mincho"/>
                <w:lang w:val="en-US" w:eastAsia="ja-JP"/>
              </w:rPr>
            </w:pPr>
            <w:r>
              <w:t xml:space="preserve">Y </w:t>
            </w:r>
          </w:p>
        </w:tc>
        <w:tc>
          <w:tcPr>
            <w:tcW w:w="6780" w:type="dxa"/>
          </w:tcPr>
          <w:p>
            <w:pPr>
              <w:jc w:val="left"/>
              <w:rPr>
                <w:rFonts w:eastAsia="Yu Mincho"/>
                <w:lang w:val="en-US" w:eastAsia="ja-JP"/>
              </w:rPr>
            </w:pPr>
            <w:r>
              <w:t xml:space="preserve">As up to 5MHz BW PRBs can be processed per slot by the previous agreement, it seems that the multiple values (based on slots) dependent on bandwidth is appropriate. Additionally, the effect of SCS can also be considered on the values X(s)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Pr>
                <w:rFonts w:eastAsiaTheme="minorEastAsia"/>
                <w:vertAlign w:val="subscript"/>
                <w:lang w:val="en-US" w:eastAsia="zh-CN"/>
              </w:rPr>
              <w:t>T,1</w:t>
            </w:r>
            <w:r>
              <w:rPr>
                <w:rFonts w:eastAsiaTheme="minorEastAsia"/>
                <w:lang w:val="en-US" w:eastAsia="zh-CN"/>
              </w:rPr>
              <w:t>-</w:t>
            </w:r>
            <w:r>
              <w:rPr>
                <w:rFonts w:hint="eastAsia" w:eastAsiaTheme="minorEastAsia"/>
                <w:lang w:val="en-US" w:eastAsia="zh-CN"/>
              </w:rPr>
              <w:t>Δ),</w:t>
            </w:r>
            <w:r>
              <w:rPr>
                <w:rFonts w:eastAsiaTheme="minorEastAsia"/>
                <w:lang w:val="en-US" w:eastAsia="zh-CN"/>
              </w:rPr>
              <w:t xml:space="preserve"> where </w:t>
            </w:r>
            <w:r>
              <w:rPr>
                <w:rFonts w:hint="eastAsia" w:eastAsiaTheme="minorEastAsia"/>
                <w:lang w:val="en-US" w:eastAsia="zh-CN"/>
              </w:rPr>
              <w:t>Δ</w:t>
            </w:r>
            <w:r>
              <w:rPr>
                <w:rFonts w:eastAsiaTheme="minorEastAsia"/>
                <w:lang w:val="en-US" w:eastAsia="zh-CN"/>
              </w:rPr>
              <w:t xml:space="preserve"> </w:t>
            </w:r>
            <w:r>
              <w:rPr>
                <w:rFonts w:hint="eastAsia" w:eastAsiaTheme="minorEastAsia"/>
                <w:lang w:val="en-US" w:eastAsia="zh-CN"/>
              </w:rPr>
              <w:t>including</w:t>
            </w:r>
            <w:r>
              <w:rPr>
                <w:rFonts w:eastAsiaTheme="minorEastAsia"/>
                <w:lang w:val="en-US" w:eastAsia="zh-CN"/>
              </w:rPr>
              <w:t xml:space="preserve"> </w:t>
            </w:r>
            <w:r>
              <w:rPr>
                <w:rFonts w:hint="eastAsia" w:eastAsiaTheme="minorEastAsia"/>
                <w:lang w:val="en-US" w:eastAsia="zh-CN"/>
              </w:rPr>
              <w:t>both</w:t>
            </w:r>
            <w:r>
              <w:rPr>
                <w:rFonts w:eastAsiaTheme="minorEastAsia"/>
                <w:lang w:val="en-US" w:eastAsia="zh-CN"/>
              </w:rPr>
              <w:t xml:space="preserve"> PDCCH decoding time and LDPC decoding time.  For simplicity, 3*</w:t>
            </w:r>
            <w:r>
              <w:rPr>
                <w:rFonts w:hint="eastAsia" w:eastAsiaTheme="minorEastAsia"/>
                <w:lang w:val="en-US" w:eastAsia="zh-CN"/>
              </w:rPr>
              <w:t xml:space="preserve">Δ </w:t>
            </w:r>
            <w:r>
              <w:rPr>
                <w:rFonts w:eastAsiaTheme="minorEastAsia"/>
                <w:lang w:val="en-US" w:eastAsia="zh-CN"/>
              </w:rPr>
              <w:t xml:space="preserve">can be assumed </w:t>
            </w:r>
            <w:r>
              <w:rPr>
                <w:rFonts w:hint="eastAsia" w:eastAsiaTheme="minorEastAsia"/>
                <w:lang w:val="en-US" w:eastAsia="zh-CN"/>
              </w:rPr>
              <w:t>equal</w:t>
            </w:r>
            <w:r>
              <w:rPr>
                <w:rFonts w:eastAsiaTheme="minorEastAsia"/>
                <w:lang w:val="en-US" w:eastAsia="zh-CN"/>
              </w:rPr>
              <w:t xml:space="preserve"> to NT,1, thus X is equal to 2N</w:t>
            </w:r>
            <w:r>
              <w:rPr>
                <w:rFonts w:eastAsiaTheme="minorEastAsia"/>
                <w:vertAlign w:val="subscript"/>
                <w:lang w:val="en-US" w:eastAsia="zh-CN"/>
              </w:rPr>
              <w:t>T,1</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Ericsson</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simplicity, we think X can be determined purely by RAR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Sequans</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Prefer single value for simplicity at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FL2</w:t>
            </w:r>
          </w:p>
        </w:tc>
        <w:tc>
          <w:tcPr>
            <w:tcW w:w="8152" w:type="dxa"/>
            <w:gridSpan w:val="2"/>
          </w:tcPr>
          <w:p>
            <w:pPr>
              <w:jc w:val="left"/>
              <w:rPr>
                <w:rFonts w:eastAsiaTheme="minorEastAsia"/>
                <w:lang w:val="en-US" w:eastAsia="zh-CN"/>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pPr>
        <w:rPr>
          <w:rFonts w:eastAsia="宋体"/>
          <w:lang w:val="en-US" w:eastAsia="zh-CN"/>
        </w:rPr>
      </w:pPr>
    </w:p>
    <w:p>
      <w:pPr>
        <w:rPr>
          <w:b/>
          <w:lang w:val="en-US"/>
        </w:rPr>
      </w:pPr>
      <w:r>
        <w:rPr>
          <w:b/>
          <w:highlight w:val="yellow"/>
          <w:lang w:val="en-US"/>
        </w:rPr>
        <w:t>FL1 High Priority Question 2.2-2a</w:t>
      </w:r>
      <w:r>
        <w:rPr>
          <w:b/>
          <w:lang w:val="en-US"/>
        </w:rPr>
        <w:t>: Please indicate your preferences and comments on this approach:</w:t>
      </w:r>
    </w:p>
    <w:p>
      <w:pPr>
        <w:pStyle w:val="49"/>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2nd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A single value of X is simpler and considerable. We also support X=1(ms).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prefer fixed X, in addition to X=0, if RAR is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We are open to discuss a single (tight) value of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If a fixed value is defined, </w:t>
            </w:r>
            <w:r>
              <w:rPr>
                <w:rFonts w:hint="eastAsia" w:eastAsiaTheme="minorEastAsia"/>
                <w:lang w:val="en-US" w:eastAsia="zh-CN"/>
              </w:rPr>
              <w:t xml:space="preserve">the </w:t>
            </w:r>
            <w:r>
              <w:rPr>
                <w:rFonts w:eastAsiaTheme="minorEastAsia"/>
                <w:lang w:val="en-US" w:eastAsia="zh-CN"/>
              </w:rPr>
              <w:t xml:space="preserve">maximum value for X </w:t>
            </w:r>
            <w:r>
              <w:rPr>
                <w:rFonts w:hint="eastAsia" w:eastAsiaTheme="minor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As commented in the Question 2.2-1a and 2.2-4a, we propose a fixed value per numerology.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r>
              <w:rPr>
                <w:rFonts w:eastAsia="Yu Mincho"/>
                <w:lang w:val="en-US" w:eastAsia="ja-JP"/>
              </w:rPr>
              <w:t xml:space="preserve"> with comments</w:t>
            </w:r>
          </w:p>
        </w:tc>
        <w:tc>
          <w:tcPr>
            <w:tcW w:w="6780" w:type="dxa"/>
          </w:tcPr>
          <w:p>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Sierra Wireless</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jc w:val="left"/>
              <w:rPr>
                <w:rFonts w:eastAsia="Yu Mincho"/>
                <w:lang w:val="en-US" w:eastAsia="ja-JP"/>
              </w:rPr>
            </w:pPr>
            <w:r>
              <w:rPr>
                <w:rFonts w:eastAsiaTheme="minorEastAsia"/>
                <w:lang w:val="en-US" w:eastAsia="zh-CN"/>
              </w:rPr>
              <w:t>Single value of X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LGE</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The sufficient large value should give longest delay to UEs considering the worst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prefer a fixed value X in the specification. We propose to adopt X=2*</w:t>
            </w:r>
            <w:r>
              <w:rPr>
                <w:rFonts w:hint="eastAsia" w:eastAsiaTheme="minorEastAsia"/>
                <w:lang w:val="en-US" w:eastAsia="zh-CN"/>
              </w:rPr>
              <w:t>N</w:t>
            </w:r>
            <w:r>
              <w:rPr>
                <w:rFonts w:eastAsiaTheme="minorEastAsia"/>
                <w:vertAlign w:val="subscript"/>
                <w:lang w:val="en-US" w:eastAsia="zh-CN"/>
              </w:rPr>
              <w:t>T,1</w:t>
            </w:r>
            <w:r>
              <w:rPr>
                <w:rFonts w:eastAsiaTheme="minorEastAsia"/>
                <w:lang w:val="en-US" w:eastAsia="zh-CN"/>
              </w:rPr>
              <w:t xml:space="preserve"> to accommodate the sufficient number of RB</w:t>
            </w:r>
            <w:r>
              <w:rPr>
                <w:rFonts w:hint="eastAsia" w:eastAsiaTheme="minorEastAsia"/>
                <w:lang w:val="en-US" w:eastAsia="zh-CN"/>
              </w:rPr>
              <w:t>s</w:t>
            </w:r>
            <w:r>
              <w:rPr>
                <w:rFonts w:eastAsiaTheme="minorEastAsia"/>
                <w:lang w:val="en-US" w:eastAsia="zh-CN"/>
              </w:rPr>
              <w:t xml:space="preserve"> for RAR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Please see our response to Q2.2-1a.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Huawei</w:t>
            </w:r>
            <w:r>
              <w:rPr>
                <w:rFonts w:eastAsiaTheme="minorEastAsia"/>
                <w:lang w:val="en-US" w:eastAsia="zh-CN"/>
              </w:rPr>
              <w:t>, HiSilicon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X to be dependent on RAR bandwidth but can also accept a single </w:t>
            </w:r>
            <w:r>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FL2</w:t>
            </w:r>
          </w:p>
        </w:tc>
        <w:tc>
          <w:tcPr>
            <w:tcW w:w="8152" w:type="dxa"/>
            <w:gridSpan w:val="2"/>
          </w:tcPr>
          <w:p>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pPr>
        <w:rPr>
          <w:rFonts w:eastAsia="宋体"/>
          <w:lang w:val="en-US" w:eastAsia="zh-CN"/>
        </w:rPr>
      </w:pPr>
    </w:p>
    <w:p>
      <w:pPr>
        <w:rPr>
          <w:b/>
          <w:lang w:val="en-US"/>
        </w:rPr>
      </w:pPr>
      <w:r>
        <w:rPr>
          <w:b/>
          <w:highlight w:val="yellow"/>
          <w:lang w:val="en-US"/>
        </w:rPr>
        <w:t>FL1 High Priority Question 2.2-3a</w:t>
      </w:r>
      <w:r>
        <w:rPr>
          <w:b/>
          <w:lang w:val="en-US"/>
        </w:rPr>
        <w:t>: Please indicate your preferences and comments on this approach:</w:t>
      </w:r>
    </w:p>
    <w:p>
      <w:pPr>
        <w:pStyle w:val="49"/>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hint="eastAsia" w:eastAsiaTheme="minor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We agree that the current timeline is a loose one. We are supportive if X can be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but as we contributed, subject to TBS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We need to consider the lowest coding rate (MCS=0, spectral efficiency of 0.2344) and the possibility of TB scaling before considering X=0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If X depends on bandwidth, then X can be 0</w:t>
            </w:r>
            <w:r>
              <w:rPr>
                <w:rFonts w:hint="eastAsia" w:eastAsiaTheme="minorEastAsia"/>
                <w:lang w:val="en-US" w:eastAsia="zh-CN"/>
              </w:rPr>
              <w:t xml:space="preserve"> for smaller RAR bandwidth</w:t>
            </w:r>
            <w:r>
              <w:rPr>
                <w:rFonts w:eastAsiaTheme="minorEastAsia"/>
                <w:lang w:val="en-US" w:eastAsia="zh-CN"/>
              </w:rPr>
              <w:t>.</w:t>
            </w:r>
          </w:p>
          <w:p>
            <w:pPr>
              <w:jc w:val="left"/>
              <w:rPr>
                <w:rFonts w:eastAsiaTheme="minorEastAsia"/>
                <w:lang w:val="en-US" w:eastAsia="zh-CN"/>
              </w:rPr>
            </w:pPr>
            <w:r>
              <w:rPr>
                <w:rFonts w:eastAsiaTheme="minorEastAsia"/>
                <w:lang w:val="en-US" w:eastAsia="zh-CN"/>
              </w:rPr>
              <w:t>If X is a fixed value, X should not be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prefer to have X that is configurable by the network, and X can be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Theme="minorEastAsia"/>
                <w:lang w:val="en-US" w:eastAsia="zh-CN"/>
              </w:rPr>
            </w:pPr>
            <w:r>
              <w:rPr>
                <w:rFonts w:hint="eastAsia" w:eastAsia="Yu Mincho"/>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eastAsiaTheme="minorEastAsia"/>
                <w:lang w:val="en-US" w:eastAsia="zh-CN"/>
              </w:rPr>
              <w:t>Do not support X is dependent on TBS.</w:t>
            </w:r>
          </w:p>
          <w:p>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be used for additional processing for BW larger than 5MHz rather than explicitly increasing processing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LGE</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t>The approach 3 is not preferable because most companies agreed on an additional X at the last meeting when Message 2 PDSCH is scheduled over 5MHz BW. It is thought that additional considerations of TBS size or 0 in all cases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 xml:space="preserve"> should be a fixed value in any cases. A tight timeline for Re</w:t>
            </w:r>
            <w:r>
              <w:rPr>
                <w:rFonts w:hint="eastAsia" w:eastAsiaTheme="minorEastAsia"/>
                <w:lang w:val="en-US" w:eastAsia="zh-CN"/>
              </w:rPr>
              <w:t>l</w:t>
            </w:r>
            <w:r>
              <w:rPr>
                <w:rFonts w:eastAsiaTheme="minorEastAsia"/>
                <w:lang w:val="en-US" w:eastAsia="zh-CN"/>
              </w:rPr>
              <w:t xml:space="preserve">-18 RedCap with X=0 can also be accepted us. In this case, we recommend choosing one value for X from the set </w:t>
            </w:r>
            <w:r>
              <w:rPr>
                <w:rFonts w:hint="eastAsia" w:eastAsiaTheme="minorEastAsia"/>
                <w:lang w:val="en-US" w:eastAsia="zh-CN"/>
              </w:rPr>
              <w:t>{</w:t>
            </w:r>
            <w:r>
              <w:rPr>
                <w:rFonts w:eastAsiaTheme="minorEastAsia"/>
                <w:lang w:val="en-US" w:eastAsia="zh-CN"/>
              </w:rPr>
              <w:t>0, m*N</w:t>
            </w:r>
            <w:r>
              <w:rPr>
                <w:rFonts w:eastAsiaTheme="minorEastAsia"/>
                <w:vertAlign w:val="subscript"/>
                <w:lang w:val="en-US" w:eastAsia="zh-CN"/>
              </w:rPr>
              <w:t xml:space="preserve">T,1 </w:t>
            </w:r>
            <w:r>
              <w:rPr>
                <w:rFonts w:eastAsiaTheme="minorEastAsia"/>
                <w:lang w:val="en-US" w:eastAsia="zh-CN"/>
              </w:rPr>
              <w:t>(e.g., 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Ericsson</w:t>
            </w:r>
          </w:p>
        </w:tc>
        <w:tc>
          <w:tcPr>
            <w:tcW w:w="1372" w:type="dxa"/>
          </w:tcPr>
          <w:p>
            <w:pPr>
              <w:tabs>
                <w:tab w:val="left" w:pos="551"/>
              </w:tabs>
              <w:jc w:val="left"/>
              <w:rPr>
                <w:rFonts w:eastAsiaTheme="minorEastAsia"/>
                <w:lang w:val="en-US" w:eastAsia="zh-CN"/>
              </w:rPr>
            </w:pPr>
            <w:r>
              <w:rPr>
                <w:rFonts w:eastAsia="Yu Mincho"/>
                <w:lang w:val="en-US" w:eastAsia="ja-JP"/>
              </w:rPr>
              <w:t>Y</w:t>
            </w:r>
          </w:p>
        </w:tc>
        <w:tc>
          <w:tcPr>
            <w:tcW w:w="6780" w:type="dxa"/>
          </w:tcPr>
          <w:p>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Yu Mincho"/>
                <w:lang w:val="en-US" w:eastAsia="ja-JP"/>
              </w:rPr>
            </w:pPr>
            <w:r>
              <w:rPr>
                <w:rFonts w:hint="eastAsia" w:eastAsia="Yu Mincho"/>
                <w:lang w:val="en-US" w:eastAsia="ja-JP"/>
              </w:rPr>
              <w:t>F</w:t>
            </w:r>
            <w:r>
              <w:rPr>
                <w:rFonts w:eastAsia="Yu Mincho"/>
                <w:lang w:val="en-US" w:eastAsia="ja-JP"/>
              </w:rPr>
              <w:t xml:space="preserve">or RAR bandwidth larger than 5MHz, we don’t support X=0. This complicates the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FL2</w:t>
            </w:r>
          </w:p>
        </w:tc>
        <w:tc>
          <w:tcPr>
            <w:tcW w:w="8152" w:type="dxa"/>
            <w:gridSpan w:val="2"/>
          </w:tcPr>
          <w:p>
            <w:pPr>
              <w:jc w:val="left"/>
              <w:rPr>
                <w:rFonts w:eastAsia="Yu Mincho"/>
                <w:lang w:val="en-US" w:eastAsia="ja-JP"/>
              </w:rPr>
            </w:pPr>
            <w:r>
              <w:rPr>
                <w:rFonts w:eastAsia="Yu Mincho"/>
                <w:lang w:val="en-US" w:eastAsia="ja-JP"/>
              </w:rPr>
              <w:t>Based on the received responses, there are mixed views regarding Approach 3 (where X may be zero even when RAR PDSCH is wider than 5 MHz). See new Proposal 2.2-6a further down.</w:t>
            </w:r>
          </w:p>
        </w:tc>
      </w:tr>
    </w:tbl>
    <w:p>
      <w:pPr>
        <w:rPr>
          <w:rFonts w:eastAsia="宋体"/>
          <w:lang w:val="en-US" w:eastAsia="zh-CN"/>
        </w:rPr>
      </w:pPr>
    </w:p>
    <w:p>
      <w:pPr>
        <w:rPr>
          <w:b/>
          <w:lang w:val="en-US"/>
        </w:rPr>
      </w:pPr>
      <w:r>
        <w:rPr>
          <w:b/>
          <w:highlight w:val="yellow"/>
          <w:lang w:val="en-US"/>
        </w:rPr>
        <w:t>FL1 High Priority Question 2.2-4a</w:t>
      </w:r>
      <w:r>
        <w:rPr>
          <w:b/>
          <w:lang w:val="en-US"/>
        </w:rPr>
        <w:t>: Please indicate your preferences and comments on this approach:</w:t>
      </w:r>
    </w:p>
    <w:p>
      <w:pPr>
        <w:pStyle w:val="49"/>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We think X is more related to UE processing capability but not NW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hint="eastAsia" w:eastAsiaTheme="minorEastAsia"/>
                <w:lang w:val="en-US" w:eastAsia="zh-CN"/>
              </w:rPr>
              <w:t xml:space="preserve">As </w:t>
            </w:r>
            <w:r>
              <w:rPr>
                <w:rFonts w:eastAsiaTheme="minorEastAsia"/>
                <w:lang w:val="en-US" w:eastAsia="zh-CN"/>
              </w:rPr>
              <w:t xml:space="preserve">a result, even </w:t>
            </w:r>
            <w:r>
              <w:rPr>
                <w:rFonts w:hint="eastAsia" w:eastAsiaTheme="minor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hint="eastAsia" w:eastAsiaTheme="minorEastAsia"/>
                <w:lang w:val="en-US" w:eastAsia="zh-CN"/>
              </w:rPr>
              <w:t>RAR</w:t>
            </w:r>
            <w:r>
              <w:rPr>
                <w:rFonts w:eastAsiaTheme="minorEastAsia"/>
                <w:lang w:val="en-US" w:eastAsia="zh-CN"/>
              </w:rPr>
              <w:t xml:space="preserve"> PDSCH reception when a smaller X is configured. Therefore, X should be predefined.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We can defer the discussion until agreements about the value(s) of X are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B</w:t>
            </w:r>
            <w:r>
              <w:rPr>
                <w:rFonts w:hint="eastAsia" w:eastAsiaTheme="minorEastAsia"/>
                <w:lang w:val="en-US" w:eastAsia="zh-CN"/>
              </w:rPr>
              <w:t xml:space="preserve">efore </w:t>
            </w:r>
            <w:r>
              <w:rPr>
                <w:rFonts w:eastAsiaTheme="minorEastAsia"/>
                <w:lang w:val="en-US" w:eastAsia="zh-CN"/>
              </w:rPr>
              <w:t>gNB acquiring the UE capability, it is impossible to configure it for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LGE</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t>The discussion seems to be too early. Whether there is a need to make the X configurable can be discussed after X value(s) is (are)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Similar view as Intel, Panasonic,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Similar view as Intel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he UE processing timeline should be defined in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FL2</w:t>
            </w:r>
          </w:p>
        </w:tc>
        <w:tc>
          <w:tcPr>
            <w:tcW w:w="8152" w:type="dxa"/>
            <w:gridSpan w:val="2"/>
          </w:tcPr>
          <w:p>
            <w:pPr>
              <w:jc w:val="left"/>
              <w:rPr>
                <w:rFonts w:eastAsia="Yu Mincho"/>
                <w:lang w:val="en-US" w:eastAsia="ja-JP"/>
              </w:rPr>
            </w:pPr>
            <w:r>
              <w:rPr>
                <w:rFonts w:eastAsia="Yu Mincho"/>
                <w:lang w:val="en-US" w:eastAsia="ja-JP"/>
              </w:rPr>
              <w:t>Based on the received responses, there does not seem to be much support for Approach 4 (where X is configurable by the network) at this point, but it can potentially be revisited once the value(s) of X have been decided.</w:t>
            </w:r>
          </w:p>
        </w:tc>
      </w:tr>
    </w:tbl>
    <w:p>
      <w:pPr>
        <w:rPr>
          <w:rFonts w:eastAsia="宋体"/>
          <w:lang w:val="en-US" w:eastAsia="zh-CN"/>
        </w:rPr>
      </w:pPr>
    </w:p>
    <w:p>
      <w:pPr>
        <w:rPr>
          <w:b/>
          <w:lang w:val="en-US"/>
        </w:rPr>
      </w:pPr>
      <w:r>
        <w:rPr>
          <w:b/>
          <w:highlight w:val="yellow"/>
          <w:lang w:val="en-US"/>
        </w:rPr>
        <w:t>FL1 High Priority Question 2.2-5a</w:t>
      </w:r>
      <w:r>
        <w:rPr>
          <w:b/>
          <w:lang w:val="en-US"/>
        </w:rPr>
        <w:t>: Please indicate your preferences and comments on this approach:</w:t>
      </w:r>
    </w:p>
    <w:p>
      <w:pPr>
        <w:pStyle w:val="49"/>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We think Approach 5 is the same as X=0 (i.e. no additional X is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maybe no schedulable row in the TDRA table for msg3 which results in broken of the RACH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t>N</w:t>
            </w:r>
          </w:p>
        </w:tc>
        <w:tc>
          <w:tcPr>
            <w:tcW w:w="6780" w:type="dxa"/>
          </w:tcPr>
          <w:p>
            <w:pPr>
              <w:jc w:val="left"/>
              <w:rPr>
                <w:rFonts w:eastAsiaTheme="minorEastAsia"/>
                <w:lang w:val="en-US" w:eastAsia="zh-CN"/>
              </w:rPr>
            </w:pPr>
            <w:r>
              <w:t>The network has no expectations when the UE can transmit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Does it mean we need to revert the agreement</w:t>
            </w:r>
            <w:r>
              <w:rPr>
                <w:rFonts w:eastAsiaTheme="minorEastAsia"/>
                <w:lang w:val="en-US" w:eastAsia="zh-CN"/>
              </w:rPr>
              <w:t xml:space="preserve"> in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should not revert previous agreement to extend processing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Yu Mincho"/>
                <w:lang w:val="en-US" w:eastAsia="ja-JP"/>
              </w:rPr>
            </w:pPr>
            <w:r>
              <w:rPr>
                <w:rFonts w:hint="eastAsia" w:eastAsia="Yu Mincho"/>
                <w:lang w:val="en-US" w:eastAsia="ja-JP"/>
              </w:rPr>
              <w:t>T</w:t>
            </w:r>
            <w:r>
              <w:rPr>
                <w:rFonts w:eastAsia="Yu Mincho"/>
                <w:lang w:val="en-US" w:eastAsia="ja-JP"/>
              </w:rPr>
              <w:t>his approach is impossible as companies commented.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We share the same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LGE</w:t>
            </w:r>
          </w:p>
        </w:tc>
        <w:tc>
          <w:tcPr>
            <w:tcW w:w="1372" w:type="dxa"/>
          </w:tcPr>
          <w:p>
            <w:pPr>
              <w:tabs>
                <w:tab w:val="left" w:pos="551"/>
              </w:tabs>
              <w:jc w:val="left"/>
              <w:rPr>
                <w:rFonts w:eastAsia="Yu Mincho"/>
                <w:lang w:val="en-US" w:eastAsia="ja-JP"/>
              </w:rPr>
            </w:pPr>
            <w:r>
              <w:t>N</w:t>
            </w:r>
          </w:p>
        </w:tc>
        <w:tc>
          <w:tcPr>
            <w:tcW w:w="6780" w:type="dxa"/>
          </w:tcPr>
          <w:p>
            <w:pPr>
              <w:jc w:val="left"/>
              <w:rPr>
                <w:rFonts w:eastAsia="Yu Mincho"/>
                <w:lang w:val="en-US" w:eastAsia="ja-JP"/>
              </w:rPr>
            </w:pPr>
            <w:r>
              <w:t>If X is up to UE implementation, it is not clear to us what the proposed X value is as a result of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Yu Mincho"/>
                <w:lang w:val="en-US" w:eastAsia="ja-JP"/>
              </w:rPr>
            </w:pPr>
            <w:r>
              <w:rPr>
                <w:rFonts w:hint="eastAsia" w:eastAsia="Yu Mincho"/>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Yu Mincho"/>
                <w:lang w:val="en-US" w:eastAsia="ja-JP"/>
              </w:rPr>
            </w:pPr>
            <w:r>
              <w:rPr>
                <w:rFonts w:eastAsia="Yu Mincho"/>
                <w:lang w:val="en-US" w:eastAsia="ja-JP"/>
              </w:rPr>
              <w:t>Similar view as FUTUREWEI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 xml:space="preserve">We cannot support this. </w:t>
            </w:r>
            <w:r>
              <w:rPr>
                <w:rFonts w:hint="eastAsia" w:eastAsia="Yu Mincho"/>
                <w:lang w:val="en-US" w:eastAsia="ja-JP"/>
              </w:rPr>
              <w:t>T</w:t>
            </w:r>
            <w:r>
              <w:rPr>
                <w:rFonts w:eastAsia="Yu Mincho"/>
                <w:lang w:val="en-US" w:eastAsia="ja-JP"/>
              </w:rPr>
              <w:t>his in principle reverts previous RAN1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FL2</w:t>
            </w:r>
          </w:p>
        </w:tc>
        <w:tc>
          <w:tcPr>
            <w:tcW w:w="8152" w:type="dxa"/>
            <w:gridSpan w:val="2"/>
          </w:tcPr>
          <w:p>
            <w:pPr>
              <w:jc w:val="left"/>
              <w:rPr>
                <w:rFonts w:eastAsia="Yu Mincho"/>
                <w:lang w:val="en-US" w:eastAsia="ja-JP"/>
              </w:rPr>
            </w:pPr>
            <w:r>
              <w:rPr>
                <w:rFonts w:eastAsia="Yu Mincho"/>
                <w:lang w:val="en-US" w:eastAsia="ja-JP"/>
              </w:rPr>
              <w:t>Based on the received responses, there does not seem to be much support for Approach 5 (where X is up to the UE implementation).</w:t>
            </w:r>
          </w:p>
        </w:tc>
      </w:tr>
    </w:tbl>
    <w:p>
      <w:pPr>
        <w:rPr>
          <w:rFonts w:eastAsia="宋体"/>
          <w:lang w:val="en-US" w:eastAsia="zh-CN"/>
        </w:rPr>
      </w:pPr>
    </w:p>
    <w:p>
      <w:pPr>
        <w:rPr>
          <w:rFonts w:eastAsia="宋体"/>
          <w:lang w:val="en-US" w:eastAsia="zh-CN"/>
        </w:rPr>
      </w:pPr>
      <w:r>
        <w:rPr>
          <w:rFonts w:eastAsia="宋体"/>
          <w:lang w:val="en-US" w:eastAsia="zh-CN"/>
        </w:rPr>
        <w:t>Based on the received responses to above Questions 2.2-1a through 2.2-5a, the following proposal can be considered.</w:t>
      </w:r>
    </w:p>
    <w:p>
      <w:pPr>
        <w:rPr>
          <w:b/>
          <w:lang w:val="en-US"/>
        </w:rPr>
      </w:pPr>
      <w:r>
        <w:rPr>
          <w:b/>
          <w:highlight w:val="yellow"/>
          <w:lang w:val="en-US"/>
        </w:rPr>
        <w:t>FL2 High Priority Proposal 2.2-6a</w:t>
      </w:r>
      <w:r>
        <w:rPr>
          <w:b/>
          <w:lang w:val="en-US"/>
        </w:rPr>
        <w:t>: Revise the earlier RAN1 agreement as follows:</w:t>
      </w:r>
    </w:p>
    <w:p>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hAnsi="Times" w:eastAsia="MS PGothic"/>
          <w:b/>
          <w:bCs/>
          <w:szCs w:val="24"/>
          <w:lang w:val="en-US" w:eastAsia="ja-JP"/>
        </w:rPr>
        <w:t xml:space="preserve"> scheduling of RAR PDSCH is allowed to be larger than the maximum number of unicast PRBs that the UE can process per slot.</w:t>
      </w:r>
    </w:p>
    <w:p>
      <w:pPr>
        <w:numPr>
          <w:ilvl w:val="0"/>
          <w:numId w:val="14"/>
        </w:numPr>
        <w:spacing w:after="0" w:line="240" w:lineRule="auto"/>
        <w:jc w:val="left"/>
        <w:rPr>
          <w:b/>
          <w:bCs/>
          <w:lang w:val="en-US" w:eastAsia="zh-CN"/>
        </w:rPr>
      </w:pPr>
      <w:r>
        <w:rPr>
          <w:rFonts w:eastAsia="MS PGothic"/>
          <w:b/>
          <w:bCs/>
          <w:lang w:eastAsia="zh-CN"/>
        </w:rPr>
        <w:t>When the scheduling of RAR PDSCH is within the maximum number of unicast PRBs that the UE can process per slot, the legacy time between RAR reception and Msg3 transmission (not smaller than N</w:t>
      </w:r>
      <w:r>
        <w:rPr>
          <w:rFonts w:eastAsia="MS PGothic"/>
          <w:b/>
          <w:bCs/>
          <w:vertAlign w:val="subscript"/>
          <w:lang w:eastAsia="zh-CN"/>
        </w:rPr>
        <w:t>T,1</w:t>
      </w:r>
      <w:r>
        <w:rPr>
          <w:rFonts w:eastAsia="MS PGothic"/>
          <w:b/>
          <w:bCs/>
          <w:lang w:eastAsia="zh-CN"/>
        </w:rPr>
        <w:t xml:space="preserve"> + N</w:t>
      </w:r>
      <w:r>
        <w:rPr>
          <w:rFonts w:eastAsia="MS PGothic"/>
          <w:b/>
          <w:bCs/>
          <w:vertAlign w:val="subscript"/>
          <w:lang w:eastAsia="zh-CN"/>
        </w:rPr>
        <w:t>T,2</w:t>
      </w:r>
      <w:r>
        <w:rPr>
          <w:rFonts w:eastAsia="MS PGothic"/>
          <w:b/>
          <w:bCs/>
          <w:lang w:eastAsia="zh-CN"/>
        </w:rPr>
        <w:t xml:space="preserve"> + 0.5 ms) is applied.</w:t>
      </w:r>
    </w:p>
    <w:p>
      <w:pPr>
        <w:numPr>
          <w:ilvl w:val="0"/>
          <w:numId w:val="14"/>
        </w:numPr>
        <w:spacing w:after="0" w:line="240" w:lineRule="auto"/>
        <w:jc w:val="left"/>
        <w:rPr>
          <w:b/>
          <w:bCs/>
          <w:lang w:val="en-US"/>
        </w:rPr>
      </w:pPr>
      <w:r>
        <w:rPr>
          <w:rFonts w:eastAsia="MS PGothic"/>
          <w:b/>
          <w:bCs/>
          <w:lang w:val="en-US" w:eastAsia="zh-CN"/>
        </w:rPr>
        <w:t>When the scheduling of RAR PDSCH is larger than the maximum number of unicast PRBs that the UE can process per slot,</w:t>
      </w:r>
    </w:p>
    <w:p>
      <w:pPr>
        <w:numPr>
          <w:ilvl w:val="1"/>
          <w:numId w:val="14"/>
        </w:numPr>
        <w:spacing w:after="0" w:line="240" w:lineRule="auto"/>
        <w:jc w:val="left"/>
        <w:rPr>
          <w:b/>
          <w:bCs/>
          <w:lang w:val="en-US"/>
        </w:rPr>
      </w:pPr>
      <w:r>
        <w:rPr>
          <w:rFonts w:ascii="Times" w:hAnsi="Times" w:eastAsia="MS PGothic"/>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b/>
          <w:bCs/>
          <w:szCs w:val="24"/>
          <w:vertAlign w:val="subscript"/>
          <w:lang w:val="en-US" w:eastAsia="ja-JP"/>
        </w:rPr>
        <w:t>T,1</w:t>
      </w:r>
      <w:r>
        <w:rPr>
          <w:rFonts w:ascii="Times" w:hAnsi="Times" w:eastAsia="MS PGothic"/>
          <w:b/>
          <w:bCs/>
          <w:szCs w:val="24"/>
          <w:lang w:val="en-US" w:eastAsia="ja-JP"/>
        </w:rPr>
        <w:t xml:space="preserve"> + N</w:t>
      </w:r>
      <w:r>
        <w:rPr>
          <w:rFonts w:ascii="Times" w:hAnsi="Times" w:eastAsia="MS PGothic"/>
          <w:b/>
          <w:bCs/>
          <w:szCs w:val="24"/>
          <w:vertAlign w:val="subscript"/>
          <w:lang w:val="en-US" w:eastAsia="ja-JP"/>
        </w:rPr>
        <w:t>T,2</w:t>
      </w:r>
      <w:r>
        <w:rPr>
          <w:rFonts w:ascii="Times" w:hAnsi="Times" w:eastAsia="MS PGothic"/>
          <w:b/>
          <w:bCs/>
          <w:szCs w:val="24"/>
          <w:lang w:val="en-US" w:eastAsia="ja-JP"/>
        </w:rPr>
        <w:t xml:space="preserve"> + 0.5 + X ms.</w:t>
      </w:r>
    </w:p>
    <w:p>
      <w:pPr>
        <w:numPr>
          <w:ilvl w:val="2"/>
          <w:numId w:val="14"/>
        </w:numPr>
        <w:spacing w:after="0" w:line="240" w:lineRule="auto"/>
        <w:jc w:val="left"/>
        <w:rPr>
          <w:b/>
          <w:bCs/>
          <w:strike/>
          <w:color w:val="FF0000"/>
          <w:lang w:val="en-US"/>
        </w:rPr>
      </w:pPr>
      <w:r>
        <w:rPr>
          <w:rFonts w:ascii="Times" w:hAnsi="Times" w:eastAsia="MS PGothic"/>
          <w:b/>
          <w:bCs/>
          <w:strike/>
          <w:color w:val="FF0000"/>
          <w:szCs w:val="24"/>
          <w:lang w:val="en-US" w:eastAsia="ja-JP"/>
        </w:rPr>
        <w:t>FFS: value(s) of X</w:t>
      </w:r>
    </w:p>
    <w:p>
      <w:pPr>
        <w:numPr>
          <w:ilvl w:val="2"/>
          <w:numId w:val="14"/>
        </w:numPr>
        <w:spacing w:after="0" w:line="240" w:lineRule="auto"/>
        <w:jc w:val="left"/>
        <w:rPr>
          <w:b/>
          <w:bCs/>
          <w:color w:val="FF0000"/>
          <w:lang w:val="en-US"/>
        </w:rPr>
      </w:pPr>
      <w:r>
        <w:rPr>
          <w:rFonts w:ascii="Times" w:hAnsi="Times" w:eastAsia="MS PGothic"/>
          <w:b/>
          <w:bCs/>
          <w:color w:val="FF0000"/>
          <w:szCs w:val="24"/>
          <w:lang w:val="en-US" w:eastAsia="ja-JP"/>
        </w:rPr>
        <w:t>Working assumption: X = 1 ms for 15 kHz SCS</w:t>
      </w:r>
      <w:r>
        <w:rPr>
          <w:b/>
          <w:bCs/>
          <w:color w:val="FF0000"/>
          <w:lang w:val="en-US"/>
        </w:rPr>
        <w:t>,</w:t>
      </w:r>
      <w:r>
        <w:rPr>
          <w:rFonts w:ascii="Times" w:hAnsi="Times" w:eastAsia="MS PGothic"/>
          <w:b/>
          <w:bCs/>
          <w:color w:val="FF0000"/>
          <w:szCs w:val="24"/>
          <w:lang w:val="en-US" w:eastAsia="ja-JP"/>
        </w:rPr>
        <w:t xml:space="preserve"> and 0.5 ms for 30 kHz SCS</w:t>
      </w:r>
    </w:p>
    <w:p>
      <w:pPr>
        <w:numPr>
          <w:ilvl w:val="2"/>
          <w:numId w:val="14"/>
        </w:numPr>
        <w:spacing w:after="0" w:line="240" w:lineRule="auto"/>
        <w:jc w:val="left"/>
        <w:rPr>
          <w:b/>
          <w:bCs/>
          <w:color w:val="FF0000"/>
          <w:lang w:val="en-US"/>
        </w:rPr>
      </w:pPr>
      <w:r>
        <w:rPr>
          <w:rFonts w:ascii="Times" w:hAnsi="Times" w:eastAsia="MS PGothic"/>
          <w:b/>
          <w:bCs/>
          <w:color w:val="FF0000"/>
          <w:szCs w:val="24"/>
          <w:lang w:val="en-US" w:eastAsia="ja-JP"/>
        </w:rPr>
        <w:t>FFS: whether X=0 is applied in some cases, e.g., for small TBS values</w:t>
      </w:r>
    </w:p>
    <w:p>
      <w:pPr>
        <w:numPr>
          <w:ilvl w:val="1"/>
          <w:numId w:val="14"/>
        </w:numPr>
        <w:tabs>
          <w:tab w:val="left" w:pos="720"/>
        </w:tabs>
        <w:spacing w:after="0" w:line="240" w:lineRule="auto"/>
        <w:jc w:val="left"/>
        <w:rPr>
          <w:b/>
          <w:bCs/>
          <w:lang w:val="en-US"/>
        </w:rPr>
      </w:pPr>
      <w:r>
        <w:rPr>
          <w:rFonts w:ascii="Times" w:hAnsi="Times" w:eastAsia="MS PGothic"/>
          <w:b/>
          <w:bCs/>
          <w:szCs w:val="24"/>
          <w:lang w:val="en-US" w:eastAsia="ja-JP"/>
        </w:rPr>
        <w:t>Otherwise, the UE behavior is up to the UE implementation.</w:t>
      </w:r>
    </w:p>
    <w:p>
      <w:pPr>
        <w:numPr>
          <w:ilvl w:val="0"/>
          <w:numId w:val="14"/>
        </w:numPr>
        <w:spacing w:after="0" w:line="240" w:lineRule="auto"/>
        <w:jc w:val="left"/>
        <w:rPr>
          <w:rFonts w:ascii="Times" w:hAnsi="Times" w:eastAsia="MS PGothic"/>
          <w:b/>
          <w:bCs/>
          <w:szCs w:val="24"/>
          <w:lang w:val="en-US" w:eastAsia="ja-JP"/>
        </w:rPr>
      </w:pPr>
      <w:r>
        <w:rPr>
          <w:rFonts w:ascii="Times" w:hAnsi="Times" w:eastAsia="等线"/>
          <w:b/>
          <w:bCs/>
          <w:szCs w:val="24"/>
          <w:lang w:val="en-US" w:eastAsia="zh-CN"/>
        </w:rPr>
        <w:t>Note: it does not mean early indication is needed</w:t>
      </w:r>
    </w:p>
    <w:p>
      <w:pPr>
        <w:numPr>
          <w:ilvl w:val="0"/>
          <w:numId w:val="14"/>
        </w:numPr>
        <w:spacing w:after="0" w:line="240" w:lineRule="auto"/>
        <w:jc w:val="left"/>
        <w:rPr>
          <w:rFonts w:ascii="Times" w:hAnsi="Times" w:eastAsia="MS PGothic"/>
          <w:b/>
          <w:bCs/>
          <w:szCs w:val="24"/>
          <w:lang w:val="en-US" w:eastAsia="ja-JP"/>
        </w:rPr>
      </w:pPr>
      <w:r>
        <w:rPr>
          <w:rFonts w:hint="eastAsia" w:ascii="Times" w:hAnsi="Times" w:eastAsia="等线"/>
          <w:b/>
          <w:bCs/>
          <w:szCs w:val="24"/>
          <w:lang w:val="en-US" w:eastAsia="zh-CN"/>
        </w:rPr>
        <w:t>N</w:t>
      </w:r>
      <w:r>
        <w:rPr>
          <w:rFonts w:ascii="Times" w:hAnsi="Times" w:eastAsia="等线"/>
          <w:b/>
          <w:bCs/>
          <w:szCs w:val="24"/>
          <w:lang w:val="en-US" w:eastAsia="zh-CN"/>
        </w:rPr>
        <w:t>ote: it will not be used as example for unicast PDSCH</w:t>
      </w:r>
    </w:p>
    <w:p>
      <w:pPr>
        <w:tabs>
          <w:tab w:val="left" w:pos="720"/>
        </w:tabs>
        <w:spacing w:after="0" w:line="240" w:lineRule="auto"/>
        <w:jc w:val="left"/>
        <w:rPr>
          <w:rFonts w:ascii="Times" w:hAnsi="Times" w:eastAsia="MS PGothic"/>
          <w:szCs w:val="24"/>
          <w:lang w:val="en-US" w:eastAsia="ja-JP"/>
        </w:rPr>
      </w:pPr>
    </w:p>
    <w:p>
      <w:pPr>
        <w:tabs>
          <w:tab w:val="left" w:pos="720"/>
        </w:tabs>
        <w:spacing w:after="0" w:line="240" w:lineRule="auto"/>
        <w:jc w:val="left"/>
        <w:rPr>
          <w:rFonts w:ascii="Times" w:hAnsi="Times" w:eastAsia="MS PGothic"/>
          <w:szCs w:val="24"/>
          <w:lang w:val="en-US" w:eastAsia="ja-JP"/>
        </w:rPr>
      </w:pPr>
      <w:r>
        <w:rPr>
          <w:rFonts w:ascii="Times" w:hAnsi="Times" w:eastAsia="MS PGothic"/>
          <w:szCs w:val="24"/>
          <w:lang w:val="en-US" w:eastAsia="ja-JP"/>
        </w:rPr>
        <w:t>Based on discussion in the Tuesday online session, the following proposal was discussed in the Tuesday offline session:</w:t>
      </w:r>
    </w:p>
    <w:p>
      <w:pPr>
        <w:tabs>
          <w:tab w:val="left" w:pos="720"/>
        </w:tabs>
        <w:spacing w:after="0" w:line="240" w:lineRule="auto"/>
        <w:jc w:val="left"/>
        <w:rPr>
          <w:rFonts w:ascii="Times" w:hAnsi="Times" w:eastAsia="MS PGothic"/>
          <w:szCs w:val="24"/>
          <w:lang w:val="en-US" w:eastAsia="ja-JP"/>
        </w:rPr>
      </w:pPr>
    </w:p>
    <w:p>
      <w:pPr>
        <w:rPr>
          <w:b/>
          <w:lang w:val="en-US"/>
        </w:rPr>
      </w:pPr>
      <w:r>
        <w:rPr>
          <w:b/>
          <w:highlight w:val="yellow"/>
          <w:lang w:val="en-US"/>
        </w:rPr>
        <w:t>FL3 High Priority Proposal 2.2-6b</w:t>
      </w:r>
      <w:r>
        <w:rPr>
          <w:b/>
          <w:lang w:val="en-US"/>
        </w:rPr>
        <w:t>:</w:t>
      </w:r>
    </w:p>
    <w:p>
      <w:pPr>
        <w:spacing w:after="0" w:line="240" w:lineRule="auto"/>
        <w:jc w:val="left"/>
        <w:rPr>
          <w:rFonts w:ascii="Times" w:hAnsi="Times"/>
          <w:b/>
          <w:szCs w:val="24"/>
          <w:lang w:val="en-US"/>
        </w:rPr>
      </w:pPr>
      <w:r>
        <w:rPr>
          <w:rFonts w:ascii="Times" w:hAnsi="Times"/>
          <w:b/>
          <w:szCs w:val="24"/>
          <w:lang w:val="en-US"/>
        </w:rPr>
        <w:t>For the following RAN1#111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hAnsi="Times" w:eastAsia="MS PGothic"/>
                <w:b/>
                <w:bCs/>
                <w:szCs w:val="24"/>
                <w:lang w:val="en-US" w:eastAsia="ja-JP"/>
              </w:rPr>
              <w:t xml:space="preserve"> scheduling of RAR PDSCH is allowed to be larger than the maximum number of unicast PRBs that the UE can process per slot.</w:t>
            </w:r>
          </w:p>
          <w:p>
            <w:pPr>
              <w:numPr>
                <w:ilvl w:val="0"/>
                <w:numId w:val="14"/>
              </w:numPr>
              <w:spacing w:after="0" w:line="240" w:lineRule="auto"/>
              <w:jc w:val="left"/>
              <w:rPr>
                <w:rFonts w:ascii="Times" w:hAnsi="Times"/>
                <w:b/>
                <w:bCs/>
                <w:szCs w:val="24"/>
                <w:lang w:val="en-US" w:eastAsia="zh-CN"/>
              </w:rPr>
            </w:pPr>
            <w:r>
              <w:rPr>
                <w:rFonts w:ascii="Times" w:hAnsi="Times" w:eastAsia="MS PGothic"/>
                <w:b/>
                <w:bCs/>
                <w:szCs w:val="24"/>
                <w:lang w:eastAsia="zh-CN"/>
              </w:rPr>
              <w:t>When the scheduling of RAR PDSCH is within the maximum number of unicast PRBs that the UE can process per slot, the legacy time between RAR reception and Msg3 transmission (not smaller than N</w:t>
            </w:r>
            <w:r>
              <w:rPr>
                <w:rFonts w:ascii="Times" w:hAnsi="Times" w:eastAsia="MS PGothic"/>
                <w:b/>
                <w:bCs/>
                <w:szCs w:val="24"/>
                <w:vertAlign w:val="subscript"/>
                <w:lang w:eastAsia="zh-CN"/>
              </w:rPr>
              <w:t>T,1</w:t>
            </w:r>
            <w:r>
              <w:rPr>
                <w:rFonts w:ascii="Times" w:hAnsi="Times" w:eastAsia="MS PGothic"/>
                <w:b/>
                <w:bCs/>
                <w:szCs w:val="24"/>
                <w:lang w:eastAsia="zh-CN"/>
              </w:rPr>
              <w:t xml:space="preserve"> + N</w:t>
            </w:r>
            <w:r>
              <w:rPr>
                <w:rFonts w:ascii="Times" w:hAnsi="Times" w:eastAsia="MS PGothic"/>
                <w:b/>
                <w:bCs/>
                <w:szCs w:val="24"/>
                <w:vertAlign w:val="subscript"/>
                <w:lang w:eastAsia="zh-CN"/>
              </w:rPr>
              <w:t>T,2</w:t>
            </w:r>
            <w:r>
              <w:rPr>
                <w:rFonts w:ascii="Times" w:hAnsi="Times" w:eastAsia="MS PGothic"/>
                <w:b/>
                <w:bCs/>
                <w:szCs w:val="24"/>
                <w:lang w:eastAsia="zh-CN"/>
              </w:rPr>
              <w:t xml:space="preserve"> + 0.5 ms) is applied.</w:t>
            </w:r>
          </w:p>
          <w:p>
            <w:pPr>
              <w:numPr>
                <w:ilvl w:val="0"/>
                <w:numId w:val="14"/>
              </w:numPr>
              <w:spacing w:after="0" w:line="240" w:lineRule="auto"/>
              <w:jc w:val="left"/>
              <w:rPr>
                <w:rFonts w:ascii="Times" w:hAnsi="Times"/>
                <w:b/>
                <w:bCs/>
                <w:szCs w:val="24"/>
                <w:lang w:val="en-US"/>
              </w:rPr>
            </w:pPr>
            <w:r>
              <w:rPr>
                <w:rFonts w:ascii="Times" w:hAnsi="Times" w:eastAsia="MS PGothic"/>
                <w:b/>
                <w:bCs/>
                <w:szCs w:val="24"/>
                <w:lang w:val="en-US" w:eastAsia="zh-CN"/>
              </w:rPr>
              <w:t>When the scheduling of RAR PDSCH is larger than the maximum number of unicast PRBs that the UE can process per slot,</w:t>
            </w:r>
          </w:p>
          <w:p>
            <w:pPr>
              <w:numPr>
                <w:ilvl w:val="1"/>
                <w:numId w:val="14"/>
              </w:numPr>
              <w:spacing w:after="0" w:line="240" w:lineRule="auto"/>
              <w:jc w:val="left"/>
              <w:rPr>
                <w:rFonts w:ascii="Times" w:hAnsi="Times"/>
                <w:b/>
                <w:bCs/>
                <w:szCs w:val="24"/>
                <w:lang w:val="en-US"/>
              </w:rPr>
            </w:pPr>
            <w:r>
              <w:rPr>
                <w:rFonts w:ascii="Times" w:hAnsi="Times" w:eastAsia="MS PGothic"/>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b/>
                <w:bCs/>
                <w:szCs w:val="24"/>
                <w:vertAlign w:val="subscript"/>
                <w:lang w:val="en-US" w:eastAsia="ja-JP"/>
              </w:rPr>
              <w:t>T,1</w:t>
            </w:r>
            <w:r>
              <w:rPr>
                <w:rFonts w:ascii="Times" w:hAnsi="Times" w:eastAsia="MS PGothic"/>
                <w:b/>
                <w:bCs/>
                <w:szCs w:val="24"/>
                <w:lang w:val="en-US" w:eastAsia="ja-JP"/>
              </w:rPr>
              <w:t xml:space="preserve"> + N</w:t>
            </w:r>
            <w:r>
              <w:rPr>
                <w:rFonts w:ascii="Times" w:hAnsi="Times" w:eastAsia="MS PGothic"/>
                <w:b/>
                <w:bCs/>
                <w:szCs w:val="24"/>
                <w:vertAlign w:val="subscript"/>
                <w:lang w:val="en-US" w:eastAsia="ja-JP"/>
              </w:rPr>
              <w:t>T,2</w:t>
            </w:r>
            <w:r>
              <w:rPr>
                <w:rFonts w:ascii="Times" w:hAnsi="Times" w:eastAsia="MS PGothic"/>
                <w:b/>
                <w:bCs/>
                <w:szCs w:val="24"/>
                <w:lang w:val="en-US" w:eastAsia="ja-JP"/>
              </w:rPr>
              <w:t xml:space="preserve"> + 0.5 + X ms.</w:t>
            </w:r>
          </w:p>
          <w:p>
            <w:pPr>
              <w:numPr>
                <w:ilvl w:val="2"/>
                <w:numId w:val="14"/>
              </w:numPr>
              <w:spacing w:after="0" w:line="240" w:lineRule="auto"/>
              <w:jc w:val="left"/>
              <w:rPr>
                <w:rFonts w:ascii="Times" w:hAnsi="Times"/>
                <w:b/>
                <w:bCs/>
                <w:color w:val="FF0000"/>
                <w:szCs w:val="24"/>
                <w:lang w:val="en-US"/>
              </w:rPr>
            </w:pPr>
            <w:r>
              <w:rPr>
                <w:rFonts w:ascii="Times" w:hAnsi="Times" w:eastAsia="MS PGothic"/>
                <w:b/>
                <w:bCs/>
                <w:color w:val="FF0000"/>
                <w:szCs w:val="24"/>
                <w:lang w:val="en-US" w:eastAsia="ja-JP"/>
              </w:rPr>
              <w:t>FFS: value(s) of X</w:t>
            </w:r>
          </w:p>
          <w:p>
            <w:pPr>
              <w:numPr>
                <w:ilvl w:val="1"/>
                <w:numId w:val="14"/>
              </w:numPr>
              <w:tabs>
                <w:tab w:val="left" w:pos="720"/>
              </w:tabs>
              <w:spacing w:after="0" w:line="240" w:lineRule="auto"/>
              <w:jc w:val="left"/>
              <w:rPr>
                <w:rFonts w:ascii="Times" w:hAnsi="Times"/>
                <w:b/>
                <w:bCs/>
                <w:szCs w:val="24"/>
                <w:lang w:val="en-US"/>
              </w:rPr>
            </w:pPr>
            <w:r>
              <w:rPr>
                <w:rFonts w:ascii="Times" w:hAnsi="Times" w:eastAsia="MS PGothic"/>
                <w:b/>
                <w:bCs/>
                <w:szCs w:val="24"/>
                <w:lang w:val="en-US" w:eastAsia="ja-JP"/>
              </w:rPr>
              <w:t>Otherwise, the UE behavior is up to the UE implementation.</w:t>
            </w:r>
          </w:p>
          <w:p>
            <w:pPr>
              <w:numPr>
                <w:ilvl w:val="0"/>
                <w:numId w:val="14"/>
              </w:numPr>
              <w:spacing w:after="0" w:line="240" w:lineRule="auto"/>
              <w:jc w:val="left"/>
              <w:rPr>
                <w:rFonts w:ascii="Times" w:hAnsi="Times" w:eastAsia="MS PGothic"/>
                <w:b/>
                <w:bCs/>
                <w:szCs w:val="24"/>
                <w:lang w:val="en-US" w:eastAsia="ja-JP"/>
              </w:rPr>
            </w:pPr>
            <w:r>
              <w:rPr>
                <w:rFonts w:ascii="Times" w:hAnsi="Times" w:eastAsia="等线"/>
                <w:b/>
                <w:bCs/>
                <w:szCs w:val="24"/>
                <w:lang w:val="en-US" w:eastAsia="zh-CN"/>
              </w:rPr>
              <w:t>Note: it does not mean early indication is needed</w:t>
            </w:r>
          </w:p>
          <w:p>
            <w:pPr>
              <w:numPr>
                <w:ilvl w:val="0"/>
                <w:numId w:val="14"/>
              </w:numPr>
              <w:spacing w:after="0" w:line="240" w:lineRule="auto"/>
              <w:contextualSpacing/>
              <w:jc w:val="left"/>
              <w:rPr>
                <w:rFonts w:ascii="Times" w:hAnsi="Times" w:eastAsia="MS PGothic"/>
                <w:b/>
                <w:bCs/>
                <w:szCs w:val="22"/>
                <w:lang w:val="en-US" w:eastAsia="zh-CN"/>
              </w:rPr>
            </w:pPr>
            <w:r>
              <w:rPr>
                <w:rFonts w:hint="eastAsia" w:ascii="Times" w:hAnsi="Times" w:eastAsia="等线"/>
                <w:b/>
                <w:bCs/>
                <w:szCs w:val="22"/>
                <w:lang w:val="en-US" w:eastAsia="zh-CN"/>
              </w:rPr>
              <w:t>N</w:t>
            </w:r>
            <w:r>
              <w:rPr>
                <w:rFonts w:ascii="Times" w:hAnsi="Times" w:eastAsia="等线"/>
                <w:b/>
                <w:bCs/>
                <w:szCs w:val="22"/>
                <w:lang w:val="en-US" w:eastAsia="zh-CN"/>
              </w:rPr>
              <w:t>ote: it will not be used as example for unicast PDSCH</w:t>
            </w:r>
          </w:p>
        </w:tc>
      </w:tr>
    </w:tbl>
    <w:p>
      <w:pPr>
        <w:tabs>
          <w:tab w:val="left" w:pos="720"/>
        </w:tabs>
        <w:spacing w:after="0" w:line="240" w:lineRule="auto"/>
        <w:jc w:val="left"/>
        <w:rPr>
          <w:rFonts w:ascii="Times" w:hAnsi="Times"/>
          <w:b/>
          <w:bCs/>
          <w:color w:val="FF0000"/>
          <w:szCs w:val="24"/>
          <w:lang w:val="en-US"/>
        </w:rPr>
      </w:pPr>
      <w:r>
        <w:rPr>
          <w:rFonts w:ascii="Times" w:hAnsi="Times" w:eastAsia="等线"/>
          <w:b/>
          <w:bCs/>
          <w:color w:val="FF0000"/>
          <w:szCs w:val="24"/>
          <w:lang w:val="en-US" w:eastAsia="zh-CN"/>
        </w:rPr>
        <w:t>For the “FFS: value(s) of X”</w:t>
      </w:r>
    </w:p>
    <w:p>
      <w:pPr>
        <w:numPr>
          <w:ilvl w:val="0"/>
          <w:numId w:val="14"/>
        </w:numPr>
        <w:spacing w:after="0" w:line="240" w:lineRule="auto"/>
        <w:jc w:val="left"/>
        <w:rPr>
          <w:rFonts w:ascii="Times" w:hAnsi="Times"/>
          <w:b/>
          <w:bCs/>
          <w:color w:val="FF0000"/>
          <w:szCs w:val="24"/>
          <w:lang w:val="en-US"/>
        </w:rPr>
      </w:pPr>
      <w:r>
        <w:rPr>
          <w:rFonts w:ascii="Times" w:hAnsi="Times" w:eastAsia="MS PGothic"/>
          <w:b/>
          <w:bCs/>
          <w:color w:val="FF0000"/>
          <w:szCs w:val="24"/>
          <w:lang w:val="en-US" w:eastAsia="ja-JP"/>
        </w:rPr>
        <w:t>Working assumption: X = 1 ms for 15 kHz SCS</w:t>
      </w:r>
      <w:r>
        <w:rPr>
          <w:rFonts w:ascii="Times" w:hAnsi="Times"/>
          <w:b/>
          <w:bCs/>
          <w:color w:val="FF0000"/>
          <w:szCs w:val="24"/>
          <w:lang w:val="en-US"/>
        </w:rPr>
        <w:t>,</w:t>
      </w:r>
      <w:r>
        <w:rPr>
          <w:rFonts w:ascii="Times" w:hAnsi="Times" w:eastAsia="MS PGothic"/>
          <w:b/>
          <w:bCs/>
          <w:color w:val="FF0000"/>
          <w:szCs w:val="24"/>
          <w:lang w:val="en-US" w:eastAsia="ja-JP"/>
        </w:rPr>
        <w:t xml:space="preserve"> and 0.5 ms for 30 kHz SCS</w:t>
      </w:r>
    </w:p>
    <w:p>
      <w:pPr>
        <w:numPr>
          <w:ilvl w:val="0"/>
          <w:numId w:val="14"/>
        </w:numPr>
        <w:spacing w:after="0" w:line="240" w:lineRule="auto"/>
        <w:jc w:val="left"/>
        <w:rPr>
          <w:rFonts w:ascii="Times" w:hAnsi="Times"/>
          <w:b/>
          <w:bCs/>
          <w:color w:val="FF0000"/>
          <w:szCs w:val="24"/>
          <w:lang w:val="en-US"/>
        </w:rPr>
      </w:pPr>
      <w:r>
        <w:rPr>
          <w:rFonts w:ascii="Times" w:hAnsi="Times" w:eastAsia="MS PGothic"/>
          <w:b/>
          <w:bCs/>
          <w:color w:val="FF0000"/>
          <w:szCs w:val="24"/>
          <w:lang w:val="en-US" w:eastAsia="ja-JP"/>
        </w:rPr>
        <w:t>FFS: whether X=0 is applied in some cases, e.g., for small TBS values</w:t>
      </w:r>
    </w:p>
    <w:p>
      <w:pPr>
        <w:tabs>
          <w:tab w:val="left" w:pos="720"/>
        </w:tabs>
        <w:spacing w:after="0" w:line="240" w:lineRule="auto"/>
        <w:jc w:val="left"/>
        <w:rPr>
          <w:rFonts w:ascii="Times" w:hAnsi="Times"/>
          <w:b/>
          <w:bCs/>
          <w:color w:val="FF0000"/>
          <w:szCs w:val="24"/>
          <w:lang w:val="en-US"/>
        </w:rPr>
      </w:pPr>
    </w:p>
    <w:p>
      <w:pPr>
        <w:tabs>
          <w:tab w:val="left" w:pos="720"/>
        </w:tabs>
        <w:spacing w:after="0" w:line="240" w:lineRule="auto"/>
        <w:jc w:val="left"/>
        <w:rPr>
          <w:rFonts w:ascii="Times" w:hAnsi="Times" w:eastAsia="MS PGothic"/>
          <w:szCs w:val="24"/>
          <w:lang w:val="en-US" w:eastAsia="ja-JP"/>
        </w:rPr>
      </w:pPr>
      <w:r>
        <w:rPr>
          <w:rFonts w:ascii="Times" w:hAnsi="Times" w:eastAsia="MS PGothic"/>
          <w:szCs w:val="24"/>
          <w:lang w:val="en-US" w:eastAsia="ja-JP"/>
        </w:rPr>
        <w:t>Based on discussion in the Tuesday offline session, the following updated proposal can be considered:</w:t>
      </w:r>
    </w:p>
    <w:p>
      <w:pPr>
        <w:tabs>
          <w:tab w:val="left" w:pos="720"/>
        </w:tabs>
        <w:spacing w:after="0" w:line="240" w:lineRule="auto"/>
        <w:jc w:val="left"/>
        <w:rPr>
          <w:rFonts w:ascii="Times" w:hAnsi="Times" w:eastAsia="MS PGothic"/>
          <w:szCs w:val="24"/>
          <w:lang w:val="en-US" w:eastAsia="ja-JP"/>
        </w:rPr>
      </w:pPr>
    </w:p>
    <w:p>
      <w:pPr>
        <w:rPr>
          <w:b/>
          <w:lang w:val="en-US"/>
        </w:rPr>
      </w:pPr>
      <w:r>
        <w:rPr>
          <w:b/>
          <w:highlight w:val="yellow"/>
          <w:lang w:val="en-US"/>
        </w:rPr>
        <w:t>FL4 High Priority Proposal 2.2-6c</w:t>
      </w:r>
      <w:r>
        <w:rPr>
          <w:b/>
          <w:lang w:val="en-US"/>
        </w:rPr>
        <w:t>:</w:t>
      </w:r>
    </w:p>
    <w:p>
      <w:pPr>
        <w:spacing w:after="0" w:line="240" w:lineRule="auto"/>
        <w:jc w:val="left"/>
        <w:rPr>
          <w:rFonts w:ascii="Times" w:hAnsi="Times"/>
          <w:b/>
          <w:szCs w:val="24"/>
          <w:lang w:val="en-US"/>
        </w:rPr>
      </w:pPr>
      <w:r>
        <w:rPr>
          <w:rFonts w:ascii="Times" w:hAnsi="Times"/>
          <w:b/>
          <w:szCs w:val="24"/>
          <w:lang w:val="en-US"/>
        </w:rPr>
        <w:t>For the following RAN1#111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hAnsi="Times" w:eastAsia="MS PGothic"/>
                <w:b/>
                <w:bCs/>
                <w:szCs w:val="24"/>
                <w:lang w:val="en-US" w:eastAsia="ja-JP"/>
              </w:rPr>
              <w:t xml:space="preserve"> scheduling of RAR PDSCH is allowed to be larger than the maximum number of unicast PRBs that the UE can process per slot.</w:t>
            </w:r>
          </w:p>
          <w:p>
            <w:pPr>
              <w:numPr>
                <w:ilvl w:val="0"/>
                <w:numId w:val="14"/>
              </w:numPr>
              <w:spacing w:after="0" w:line="240" w:lineRule="auto"/>
              <w:jc w:val="left"/>
              <w:rPr>
                <w:rFonts w:ascii="Times" w:hAnsi="Times"/>
                <w:b/>
                <w:bCs/>
                <w:szCs w:val="24"/>
                <w:lang w:val="en-US" w:eastAsia="zh-CN"/>
              </w:rPr>
            </w:pPr>
            <w:r>
              <w:rPr>
                <w:rFonts w:ascii="Times" w:hAnsi="Times" w:eastAsia="MS PGothic"/>
                <w:b/>
                <w:bCs/>
                <w:szCs w:val="24"/>
                <w:lang w:eastAsia="zh-CN"/>
              </w:rPr>
              <w:t>When the scheduling of RAR PDSCH is within the maximum number of unicast PRBs that the UE can process per slot, the legacy time between RAR reception and Msg3 transmission (not smaller than N</w:t>
            </w:r>
            <w:r>
              <w:rPr>
                <w:rFonts w:ascii="Times" w:hAnsi="Times" w:eastAsia="MS PGothic"/>
                <w:b/>
                <w:bCs/>
                <w:szCs w:val="24"/>
                <w:vertAlign w:val="subscript"/>
                <w:lang w:eastAsia="zh-CN"/>
              </w:rPr>
              <w:t>T,1</w:t>
            </w:r>
            <w:r>
              <w:rPr>
                <w:rFonts w:ascii="Times" w:hAnsi="Times" w:eastAsia="MS PGothic"/>
                <w:b/>
                <w:bCs/>
                <w:szCs w:val="24"/>
                <w:lang w:eastAsia="zh-CN"/>
              </w:rPr>
              <w:t xml:space="preserve"> + N</w:t>
            </w:r>
            <w:r>
              <w:rPr>
                <w:rFonts w:ascii="Times" w:hAnsi="Times" w:eastAsia="MS PGothic"/>
                <w:b/>
                <w:bCs/>
                <w:szCs w:val="24"/>
                <w:vertAlign w:val="subscript"/>
                <w:lang w:eastAsia="zh-CN"/>
              </w:rPr>
              <w:t>T,2</w:t>
            </w:r>
            <w:r>
              <w:rPr>
                <w:rFonts w:ascii="Times" w:hAnsi="Times" w:eastAsia="MS PGothic"/>
                <w:b/>
                <w:bCs/>
                <w:szCs w:val="24"/>
                <w:lang w:eastAsia="zh-CN"/>
              </w:rPr>
              <w:t xml:space="preserve"> + 0.5 ms) is applied.</w:t>
            </w:r>
          </w:p>
          <w:p>
            <w:pPr>
              <w:numPr>
                <w:ilvl w:val="0"/>
                <w:numId w:val="14"/>
              </w:numPr>
              <w:spacing w:after="0" w:line="240" w:lineRule="auto"/>
              <w:jc w:val="left"/>
              <w:rPr>
                <w:rFonts w:ascii="Times" w:hAnsi="Times"/>
                <w:b/>
                <w:bCs/>
                <w:szCs w:val="24"/>
                <w:lang w:val="en-US"/>
              </w:rPr>
            </w:pPr>
            <w:r>
              <w:rPr>
                <w:rFonts w:ascii="Times" w:hAnsi="Times" w:eastAsia="MS PGothic"/>
                <w:b/>
                <w:bCs/>
                <w:szCs w:val="24"/>
                <w:lang w:val="en-US" w:eastAsia="zh-CN"/>
              </w:rPr>
              <w:t>When the scheduling of RAR PDSCH is larger than the maximum number of unicast PRBs that the UE can process per slot,</w:t>
            </w:r>
          </w:p>
          <w:p>
            <w:pPr>
              <w:numPr>
                <w:ilvl w:val="1"/>
                <w:numId w:val="14"/>
              </w:numPr>
              <w:spacing w:after="0" w:line="240" w:lineRule="auto"/>
              <w:jc w:val="left"/>
              <w:rPr>
                <w:rFonts w:ascii="Times" w:hAnsi="Times"/>
                <w:b/>
                <w:bCs/>
                <w:szCs w:val="24"/>
                <w:lang w:val="en-US"/>
              </w:rPr>
            </w:pPr>
            <w:r>
              <w:rPr>
                <w:rFonts w:ascii="Times" w:hAnsi="Times" w:eastAsia="MS PGothic"/>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b/>
                <w:bCs/>
                <w:szCs w:val="24"/>
                <w:vertAlign w:val="subscript"/>
                <w:lang w:val="en-US" w:eastAsia="ja-JP"/>
              </w:rPr>
              <w:t>T,1</w:t>
            </w:r>
            <w:r>
              <w:rPr>
                <w:rFonts w:ascii="Times" w:hAnsi="Times" w:eastAsia="MS PGothic"/>
                <w:b/>
                <w:bCs/>
                <w:szCs w:val="24"/>
                <w:lang w:val="en-US" w:eastAsia="ja-JP"/>
              </w:rPr>
              <w:t xml:space="preserve"> + N</w:t>
            </w:r>
            <w:r>
              <w:rPr>
                <w:rFonts w:ascii="Times" w:hAnsi="Times" w:eastAsia="MS PGothic"/>
                <w:b/>
                <w:bCs/>
                <w:szCs w:val="24"/>
                <w:vertAlign w:val="subscript"/>
                <w:lang w:val="en-US" w:eastAsia="ja-JP"/>
              </w:rPr>
              <w:t>T,2</w:t>
            </w:r>
            <w:r>
              <w:rPr>
                <w:rFonts w:ascii="Times" w:hAnsi="Times" w:eastAsia="MS PGothic"/>
                <w:b/>
                <w:bCs/>
                <w:szCs w:val="24"/>
                <w:lang w:val="en-US" w:eastAsia="ja-JP"/>
              </w:rPr>
              <w:t xml:space="preserve"> + 0.5 + X ms.</w:t>
            </w:r>
          </w:p>
          <w:p>
            <w:pPr>
              <w:numPr>
                <w:ilvl w:val="2"/>
                <w:numId w:val="14"/>
              </w:numPr>
              <w:spacing w:after="0" w:line="240" w:lineRule="auto"/>
              <w:jc w:val="left"/>
              <w:rPr>
                <w:rFonts w:ascii="Times" w:hAnsi="Times"/>
                <w:b/>
                <w:bCs/>
                <w:color w:val="FF0000"/>
                <w:szCs w:val="24"/>
                <w:lang w:val="en-US"/>
              </w:rPr>
            </w:pPr>
            <w:r>
              <w:rPr>
                <w:rFonts w:ascii="Times" w:hAnsi="Times" w:eastAsia="MS PGothic"/>
                <w:b/>
                <w:bCs/>
                <w:color w:val="FF0000"/>
                <w:szCs w:val="24"/>
                <w:lang w:val="en-US" w:eastAsia="ja-JP"/>
              </w:rPr>
              <w:t>FFS: value(s) of X</w:t>
            </w:r>
          </w:p>
          <w:p>
            <w:pPr>
              <w:numPr>
                <w:ilvl w:val="1"/>
                <w:numId w:val="14"/>
              </w:numPr>
              <w:tabs>
                <w:tab w:val="left" w:pos="720"/>
              </w:tabs>
              <w:spacing w:after="0" w:line="240" w:lineRule="auto"/>
              <w:jc w:val="left"/>
              <w:rPr>
                <w:rFonts w:ascii="Times" w:hAnsi="Times"/>
                <w:b/>
                <w:bCs/>
                <w:szCs w:val="24"/>
                <w:lang w:val="en-US"/>
              </w:rPr>
            </w:pPr>
            <w:r>
              <w:rPr>
                <w:rFonts w:ascii="Times" w:hAnsi="Times" w:eastAsia="MS PGothic"/>
                <w:b/>
                <w:bCs/>
                <w:szCs w:val="24"/>
                <w:lang w:val="en-US" w:eastAsia="ja-JP"/>
              </w:rPr>
              <w:t>Otherwise, the UE behavior is up to the UE implementation.</w:t>
            </w:r>
          </w:p>
          <w:p>
            <w:pPr>
              <w:numPr>
                <w:ilvl w:val="0"/>
                <w:numId w:val="14"/>
              </w:numPr>
              <w:spacing w:after="0" w:line="240" w:lineRule="auto"/>
              <w:jc w:val="left"/>
              <w:rPr>
                <w:rFonts w:ascii="Times" w:hAnsi="Times" w:eastAsia="MS PGothic"/>
                <w:b/>
                <w:bCs/>
                <w:szCs w:val="24"/>
                <w:lang w:val="en-US" w:eastAsia="ja-JP"/>
              </w:rPr>
            </w:pPr>
            <w:r>
              <w:rPr>
                <w:rFonts w:ascii="Times" w:hAnsi="Times" w:eastAsia="等线"/>
                <w:b/>
                <w:bCs/>
                <w:szCs w:val="24"/>
                <w:lang w:val="en-US" w:eastAsia="zh-CN"/>
              </w:rPr>
              <w:t>Note: it does not mean early indication is needed</w:t>
            </w:r>
          </w:p>
          <w:p>
            <w:pPr>
              <w:numPr>
                <w:ilvl w:val="0"/>
                <w:numId w:val="14"/>
              </w:numPr>
              <w:spacing w:after="0" w:line="240" w:lineRule="auto"/>
              <w:contextualSpacing/>
              <w:jc w:val="left"/>
              <w:rPr>
                <w:rFonts w:ascii="Times" w:hAnsi="Times" w:eastAsia="MS PGothic"/>
                <w:b/>
                <w:bCs/>
                <w:szCs w:val="22"/>
                <w:lang w:val="en-US" w:eastAsia="zh-CN"/>
              </w:rPr>
            </w:pPr>
            <w:r>
              <w:rPr>
                <w:rFonts w:hint="eastAsia" w:ascii="Times" w:hAnsi="Times" w:eastAsia="等线"/>
                <w:b/>
                <w:bCs/>
                <w:szCs w:val="22"/>
                <w:lang w:val="en-US" w:eastAsia="zh-CN"/>
              </w:rPr>
              <w:t>N</w:t>
            </w:r>
            <w:r>
              <w:rPr>
                <w:rFonts w:ascii="Times" w:hAnsi="Times" w:eastAsia="等线"/>
                <w:b/>
                <w:bCs/>
                <w:szCs w:val="22"/>
                <w:lang w:val="en-US" w:eastAsia="zh-CN"/>
              </w:rPr>
              <w:t>ote: it will not be used as example for unicast PDSCH</w:t>
            </w:r>
          </w:p>
        </w:tc>
      </w:tr>
    </w:tbl>
    <w:p>
      <w:pPr>
        <w:tabs>
          <w:tab w:val="left" w:pos="720"/>
        </w:tabs>
        <w:spacing w:after="0" w:line="240" w:lineRule="auto"/>
        <w:jc w:val="left"/>
        <w:rPr>
          <w:rFonts w:ascii="Times" w:hAnsi="Times"/>
          <w:b/>
          <w:bCs/>
          <w:color w:val="FF0000"/>
          <w:szCs w:val="24"/>
          <w:lang w:val="en-US"/>
        </w:rPr>
      </w:pPr>
      <w:r>
        <w:rPr>
          <w:rFonts w:ascii="Times" w:hAnsi="Times" w:eastAsia="等线"/>
          <w:b/>
          <w:bCs/>
          <w:color w:val="FF0000"/>
          <w:szCs w:val="24"/>
          <w:lang w:val="en-US" w:eastAsia="zh-CN"/>
        </w:rPr>
        <w:t>For the “FFS: value(s) of X”</w:t>
      </w:r>
    </w:p>
    <w:p>
      <w:pPr>
        <w:numPr>
          <w:ilvl w:val="0"/>
          <w:numId w:val="14"/>
        </w:numPr>
        <w:spacing w:after="0" w:line="240" w:lineRule="auto"/>
        <w:jc w:val="left"/>
        <w:rPr>
          <w:rFonts w:ascii="Times" w:hAnsi="Times"/>
          <w:b/>
          <w:bCs/>
          <w:color w:val="FF0000"/>
          <w:szCs w:val="24"/>
          <w:lang w:val="en-US"/>
        </w:rPr>
      </w:pPr>
      <w:r>
        <w:rPr>
          <w:rFonts w:ascii="Times" w:hAnsi="Times" w:eastAsia="MS PGothic"/>
          <w:b/>
          <w:bCs/>
          <w:strike/>
          <w:color w:val="FF0000"/>
          <w:szCs w:val="24"/>
          <w:lang w:val="en-US" w:eastAsia="ja-JP"/>
        </w:rPr>
        <w:t>Working assumption:</w:t>
      </w:r>
      <w:r>
        <w:rPr>
          <w:rFonts w:ascii="Times" w:hAnsi="Times" w:eastAsia="MS PGothic"/>
          <w:b/>
          <w:bCs/>
          <w:color w:val="FF0000"/>
          <w:szCs w:val="24"/>
          <w:lang w:val="en-US" w:eastAsia="ja-JP"/>
        </w:rPr>
        <w:t xml:space="preserve"> X = [0.5 or 1 or 2] ms for 15 kHz SCS</w:t>
      </w:r>
      <w:r>
        <w:rPr>
          <w:rFonts w:ascii="Times" w:hAnsi="Times"/>
          <w:b/>
          <w:bCs/>
          <w:color w:val="FF0000"/>
          <w:szCs w:val="24"/>
          <w:lang w:val="en-US"/>
        </w:rPr>
        <w:t>,</w:t>
      </w:r>
      <w:r>
        <w:rPr>
          <w:rFonts w:ascii="Times" w:hAnsi="Times" w:eastAsia="MS PGothic"/>
          <w:b/>
          <w:bCs/>
          <w:color w:val="FF0000"/>
          <w:szCs w:val="24"/>
          <w:lang w:val="en-US" w:eastAsia="ja-JP"/>
        </w:rPr>
        <w:t xml:space="preserve"> and [0.25 or 0.5 or 1] ms for 30 kHz SCS</w:t>
      </w:r>
    </w:p>
    <w:p>
      <w:pPr>
        <w:numPr>
          <w:ilvl w:val="0"/>
          <w:numId w:val="14"/>
        </w:numPr>
        <w:spacing w:after="0" w:line="240" w:lineRule="auto"/>
        <w:jc w:val="left"/>
        <w:rPr>
          <w:rFonts w:ascii="Times" w:hAnsi="Times"/>
          <w:b/>
          <w:bCs/>
          <w:strike/>
          <w:color w:val="FF0000"/>
          <w:szCs w:val="24"/>
          <w:lang w:val="en-US"/>
        </w:rPr>
      </w:pPr>
      <w:r>
        <w:rPr>
          <w:rFonts w:ascii="Times" w:hAnsi="Times" w:eastAsia="MS PGothic"/>
          <w:b/>
          <w:bCs/>
          <w:strike/>
          <w:color w:val="FF0000"/>
          <w:szCs w:val="24"/>
          <w:lang w:val="en-US" w:eastAsia="ja-JP"/>
        </w:rPr>
        <w:t>FFS: whether X=0 is applied in some cases, e.g., for small TBS values</w:t>
      </w:r>
    </w:p>
    <w:p>
      <w:pPr>
        <w:tabs>
          <w:tab w:val="left" w:pos="720"/>
        </w:tabs>
        <w:spacing w:after="0" w:line="240" w:lineRule="auto"/>
        <w:jc w:val="left"/>
        <w:rPr>
          <w:rFonts w:ascii="Times" w:hAnsi="Times" w:eastAsia="MS PGothic"/>
          <w:b/>
          <w:bCs/>
          <w:color w:val="FF0000"/>
          <w:szCs w:val="24"/>
          <w:lang w:val="en-US" w:eastAsia="ja-JP"/>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93"/>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93" w:type="dxa"/>
            <w:shd w:val="clear" w:color="auto" w:fill="D8D8D8" w:themeFill="background1" w:themeFillShade="D9"/>
          </w:tcPr>
          <w:p>
            <w:pPr>
              <w:jc w:val="left"/>
              <w:rPr>
                <w:b/>
                <w:bCs/>
                <w:lang w:val="en-US"/>
              </w:rPr>
            </w:pPr>
            <w:r>
              <w:rPr>
                <w:b/>
                <w:bCs/>
                <w:lang w:val="en-US"/>
              </w:rPr>
              <w:t>Y/N</w:t>
            </w:r>
          </w:p>
        </w:tc>
        <w:tc>
          <w:tcPr>
            <w:tcW w:w="6659"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93"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93" w:type="dxa"/>
          </w:tcPr>
          <w:p>
            <w:pPr>
              <w:tabs>
                <w:tab w:val="left" w:pos="551"/>
              </w:tabs>
              <w:jc w:val="left"/>
              <w:rPr>
                <w:rFonts w:eastAsia="Yu Mincho"/>
                <w:lang w:val="en-US" w:eastAsia="ja-JP"/>
              </w:rPr>
            </w:pPr>
            <w:r>
              <w:rPr>
                <w:rFonts w:hint="eastAsia" w:eastAsia="Yu Mincho"/>
                <w:lang w:val="en-US" w:eastAsia="ja-JP"/>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493" w:type="dxa"/>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jc w:val="left"/>
              <w:rPr>
                <w:rFonts w:eastAsiaTheme="minorEastAsia"/>
                <w:lang w:val="en-US" w:eastAsia="zh-CN"/>
              </w:rPr>
            </w:pPr>
            <w:r>
              <w:rPr>
                <w:rFonts w:hint="eastAsia" w:eastAsia="Yu Mincho"/>
                <w:lang w:val="en-US" w:eastAsia="ja-JP"/>
              </w:rPr>
              <w:t>O</w:t>
            </w:r>
            <w:r>
              <w:rPr>
                <w:rFonts w:eastAsia="Yu Mincho"/>
                <w:lang w:val="en-US" w:eastAsia="ja-JP"/>
              </w:rPr>
              <w:t>ur preference is 1ms for 15 kHz and 0.5 ms for 30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493" w:type="dxa"/>
          </w:tcPr>
          <w:p>
            <w:pPr>
              <w:tabs>
                <w:tab w:val="left" w:pos="551"/>
              </w:tabs>
              <w:jc w:val="left"/>
              <w:rPr>
                <w:rFonts w:eastAsia="Yu Mincho"/>
                <w:lang w:val="en-US" w:eastAsia="ja-JP"/>
              </w:rPr>
            </w:pPr>
          </w:p>
        </w:tc>
        <w:tc>
          <w:tcPr>
            <w:tcW w:w="6659" w:type="dxa"/>
          </w:tcPr>
          <w:p>
            <w:pPr>
              <w:jc w:val="left"/>
              <w:rPr>
                <w:rFonts w:eastAsiaTheme="minorEastAsia"/>
                <w:lang w:val="en-US" w:eastAsia="zh-CN"/>
              </w:rPr>
            </w:pPr>
            <w:r>
              <w:rPr>
                <w:rFonts w:eastAsiaTheme="minorEastAsia"/>
                <w:lang w:val="en-US" w:eastAsia="zh-CN"/>
              </w:rPr>
              <w:t>We still believe X=0 should be support for all cases, and it can solve the controversy on supporting for msg1 early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Yu Mincho"/>
                <w:lang w:val="en-US" w:eastAsia="ja-JP"/>
              </w:rPr>
              <w:t>Qualcomm</w:t>
            </w:r>
          </w:p>
        </w:tc>
        <w:tc>
          <w:tcPr>
            <w:tcW w:w="1493" w:type="dxa"/>
          </w:tcPr>
          <w:p>
            <w:pPr>
              <w:tabs>
                <w:tab w:val="left" w:pos="551"/>
              </w:tabs>
              <w:jc w:val="left"/>
              <w:rPr>
                <w:rFonts w:eastAsia="Yu Mincho"/>
                <w:lang w:val="en-US" w:eastAsia="ja-JP"/>
              </w:rPr>
            </w:pPr>
            <w:r>
              <w:rPr>
                <w:rFonts w:eastAsia="Yu Mincho"/>
                <w:lang w:val="en-US" w:eastAsia="ja-JP"/>
              </w:rPr>
              <w:t>Y</w:t>
            </w:r>
          </w:p>
        </w:tc>
        <w:tc>
          <w:tcPr>
            <w:tcW w:w="6659" w:type="dxa"/>
          </w:tcPr>
          <w:p>
            <w:pPr>
              <w:jc w:val="left"/>
              <w:rPr>
                <w:rFonts w:eastAsiaTheme="minorEastAsia"/>
                <w:lang w:val="en-US" w:eastAsia="zh-CN"/>
              </w:rPr>
            </w:pPr>
            <w:r>
              <w:rPr>
                <w:rFonts w:eastAsia="Yu Mincho"/>
                <w:lang w:val="en-US" w:eastAsia="ja-JP"/>
              </w:rPr>
              <w:t>We are fine with the FL proposal for this meeting, and we suggest to down-select a single value next meeting based on more detailed analysis provided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93" w:type="dxa"/>
          </w:tcPr>
          <w:p>
            <w:pPr>
              <w:tabs>
                <w:tab w:val="left" w:pos="551"/>
              </w:tabs>
              <w:jc w:val="left"/>
              <w:rPr>
                <w:rFonts w:eastAsia="Yu Mincho"/>
                <w:lang w:val="en-US" w:eastAsia="ja-JP"/>
              </w:rPr>
            </w:pPr>
            <w:r>
              <w:rPr>
                <w:rFonts w:eastAsia="Yu Mincho"/>
                <w:lang w:val="en-US" w:eastAsia="ja-JP"/>
              </w:rPr>
              <w:t>Y</w:t>
            </w:r>
          </w:p>
        </w:tc>
        <w:tc>
          <w:tcPr>
            <w:tcW w:w="6659"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ko-KR"/>
              </w:rPr>
            </w:pPr>
            <w:r>
              <w:rPr>
                <w:rFonts w:hint="eastAsia" w:eastAsia="Yu Mincho"/>
                <w:lang w:val="en-US" w:eastAsia="ko-KR"/>
              </w:rPr>
              <w:t>LGE</w:t>
            </w:r>
          </w:p>
        </w:tc>
        <w:tc>
          <w:tcPr>
            <w:tcW w:w="1493" w:type="dxa"/>
          </w:tcPr>
          <w:p>
            <w:pPr>
              <w:tabs>
                <w:tab w:val="left" w:pos="551"/>
              </w:tabs>
              <w:jc w:val="left"/>
              <w:rPr>
                <w:rFonts w:eastAsia="Yu Mincho"/>
                <w:lang w:val="en-US" w:eastAsia="ko-KR"/>
              </w:rPr>
            </w:pPr>
            <w:r>
              <w:rPr>
                <w:rFonts w:hint="eastAsia" w:eastAsia="Yu Mincho"/>
                <w:lang w:val="en-US" w:eastAsia="ko-KR"/>
              </w:rPr>
              <w:t>Y</w:t>
            </w:r>
          </w:p>
        </w:tc>
        <w:tc>
          <w:tcPr>
            <w:tcW w:w="6659"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ko-KR"/>
              </w:rPr>
            </w:pPr>
            <w:r>
              <w:rPr>
                <w:rFonts w:hint="eastAsia" w:eastAsiaTheme="minorEastAsia"/>
                <w:lang w:val="en-US" w:eastAsia="zh-CN"/>
              </w:rPr>
              <w:t>CATT</w:t>
            </w:r>
          </w:p>
        </w:tc>
        <w:tc>
          <w:tcPr>
            <w:tcW w:w="1493" w:type="dxa"/>
          </w:tcPr>
          <w:p>
            <w:pPr>
              <w:tabs>
                <w:tab w:val="left" w:pos="551"/>
              </w:tabs>
              <w:jc w:val="left"/>
              <w:rPr>
                <w:rFonts w:eastAsia="Yu Mincho"/>
                <w:lang w:val="en-US" w:eastAsia="ko-KR"/>
              </w:rPr>
            </w:pPr>
            <w:r>
              <w:rPr>
                <w:rFonts w:hint="eastAsia" w:eastAsiaTheme="minorEastAsia"/>
                <w:lang w:val="en-US" w:eastAsia="zh-CN"/>
              </w:rPr>
              <w:t>Y</w:t>
            </w:r>
          </w:p>
        </w:tc>
        <w:tc>
          <w:tcPr>
            <w:tcW w:w="6659" w:type="dxa"/>
          </w:tcPr>
          <w:p>
            <w:pPr>
              <w:jc w:val="left"/>
              <w:rPr>
                <w:rFonts w:eastAsia="Yu Mincho"/>
                <w:lang w:val="en-US" w:eastAsia="ja-JP"/>
              </w:rPr>
            </w:pPr>
            <w:r>
              <w:rPr>
                <w:rFonts w:hint="eastAsia" w:eastAsiaTheme="minorEastAsia"/>
                <w:lang w:val="en-US" w:eastAsia="zh-CN"/>
              </w:rPr>
              <w:t xml:space="preserve">Originally, we think there is no need to differentiate X for different SCS... For example, the </w:t>
            </w:r>
            <w:r>
              <w:rPr>
                <w:rFonts w:eastAsiaTheme="minorEastAsia"/>
                <w:lang w:val="en-US" w:eastAsia="zh-CN"/>
              </w:rPr>
              <w:t>‘</w:t>
            </w:r>
            <w:r>
              <w:rPr>
                <w:rFonts w:hint="eastAsia" w:eastAsiaTheme="minorEastAsia"/>
                <w:lang w:val="en-US" w:eastAsia="zh-CN"/>
              </w:rPr>
              <w:t>0.5</w:t>
            </w:r>
            <w:r>
              <w:rPr>
                <w:rFonts w:eastAsiaTheme="minorEastAsia"/>
                <w:lang w:val="en-US" w:eastAsia="zh-CN"/>
              </w:rPr>
              <w:t>’</w:t>
            </w:r>
            <w:r>
              <w:rPr>
                <w:rFonts w:hint="eastAsia" w:eastAsiaTheme="minorEastAsia"/>
                <w:lang w:val="en-US" w:eastAsia="zh-CN"/>
              </w:rPr>
              <w:t xml:space="preserve"> in legacy timeline restriction is not SCS-specific. But we can live with this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493" w:type="dxa"/>
          </w:tcPr>
          <w:p>
            <w:pPr>
              <w:tabs>
                <w:tab w:val="left" w:pos="551"/>
              </w:tabs>
              <w:jc w:val="left"/>
              <w:rPr>
                <w:rFonts w:eastAsiaTheme="minorEastAsia"/>
                <w:lang w:val="en-US" w:eastAsia="zh-CN"/>
              </w:rPr>
            </w:pPr>
            <w:r>
              <w:rPr>
                <w:rFonts w:eastAsia="Yu Mincho"/>
                <w:lang w:val="en-US" w:eastAsia="ja-JP"/>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vivo</w:t>
            </w:r>
          </w:p>
        </w:tc>
        <w:tc>
          <w:tcPr>
            <w:tcW w:w="1493" w:type="dxa"/>
          </w:tcPr>
          <w:p>
            <w:pPr>
              <w:tabs>
                <w:tab w:val="left" w:pos="551"/>
              </w:tabs>
              <w:jc w:val="left"/>
              <w:rPr>
                <w:rFonts w:eastAsia="Yu Mincho"/>
                <w:lang w:val="en-US" w:eastAsia="ja-JP"/>
              </w:rPr>
            </w:pPr>
            <w:r>
              <w:rPr>
                <w:rFonts w:hint="eastAsia"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93"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93"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jc w:val="left"/>
              <w:rPr>
                <w:rFonts w:eastAsiaTheme="minorEastAsia"/>
                <w:lang w:val="en-US" w:eastAsia="zh-CN"/>
              </w:rPr>
            </w:pPr>
            <w:r>
              <w:rPr>
                <w:lang w:eastAsia="ja-JP"/>
              </w:rPr>
              <w:t>Our preference is 2ms for 15 kHz and 1ms for 30 kHz, as the processing time should be large enough to cover all the cases and avoid negative impacts to the UE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SONY</w:t>
            </w:r>
          </w:p>
        </w:tc>
        <w:tc>
          <w:tcPr>
            <w:tcW w:w="1493" w:type="dxa"/>
          </w:tcPr>
          <w:p>
            <w:pPr>
              <w:tabs>
                <w:tab w:val="left" w:pos="551"/>
              </w:tabs>
              <w:jc w:val="left"/>
              <w:rPr>
                <w:rFonts w:hint="eastAsia" w:eastAsiaTheme="minorEastAsia"/>
                <w:lang w:val="en-US" w:eastAsia="zh-CN"/>
              </w:rPr>
            </w:pPr>
            <w:r>
              <w:rPr>
                <w:rFonts w:eastAsiaTheme="minorEastAsia"/>
                <w:lang w:val="en-US" w:eastAsia="zh-CN"/>
              </w:rPr>
              <w:t>Y</w:t>
            </w:r>
          </w:p>
        </w:tc>
        <w:tc>
          <w:tcPr>
            <w:tcW w:w="6659" w:type="dxa"/>
          </w:tcPr>
          <w:p>
            <w:pPr>
              <w:jc w:val="left"/>
              <w:rPr>
                <w:lang w:eastAsia="ja-JP"/>
              </w:rPr>
            </w:pPr>
            <w:r>
              <w:rPr>
                <w:lang w:eastAsia="ja-JP"/>
              </w:rPr>
              <w:t>We can down-select at the next meeting after further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eastAsia="宋体" w:cs="Times New Roman"/>
                <w:lang w:val="en-US" w:eastAsia="zh-CN" w:bidi="ar-SA"/>
              </w:rPr>
            </w:pPr>
            <w:r>
              <w:rPr>
                <w:rFonts w:hint="eastAsia" w:eastAsia="宋体"/>
                <w:lang w:val="en-US" w:eastAsia="zh-CN"/>
              </w:rPr>
              <w:t>ZTE, Sanechips</w:t>
            </w:r>
          </w:p>
        </w:tc>
        <w:tc>
          <w:tcPr>
            <w:tcW w:w="1493" w:type="dxa"/>
            <w:vAlign w:val="top"/>
          </w:tcPr>
          <w:p>
            <w:pPr>
              <w:tabs>
                <w:tab w:val="left" w:pos="551"/>
              </w:tabs>
              <w:jc w:val="left"/>
              <w:rPr>
                <w:rFonts w:hint="eastAsia" w:ascii="Times New Roman" w:hAnsi="Times New Roman" w:eastAsia="宋体" w:cs="Times New Roman"/>
                <w:lang w:val="en-US" w:eastAsia="zh-CN" w:bidi="ar-SA"/>
              </w:rPr>
            </w:pPr>
            <w:r>
              <w:rPr>
                <w:rFonts w:hint="eastAsia" w:eastAsia="宋体"/>
                <w:lang w:val="en-US" w:eastAsia="zh-CN"/>
              </w:rPr>
              <w:t>N</w:t>
            </w:r>
          </w:p>
        </w:tc>
        <w:tc>
          <w:tcPr>
            <w:tcW w:w="6659" w:type="dxa"/>
            <w:vAlign w:val="top"/>
          </w:tcPr>
          <w:p>
            <w:pPr>
              <w:jc w:val="left"/>
              <w:rPr>
                <w:rFonts w:hint="default" w:ascii="Times New Roman" w:hAnsi="Times New Roman" w:eastAsia="宋体" w:cs="Times New Roman"/>
                <w:lang w:val="en-US" w:eastAsia="ja-JP" w:bidi="ar-SA"/>
              </w:rPr>
            </w:pPr>
            <w:r>
              <w:rPr>
                <w:rFonts w:hint="eastAsia" w:eastAsia="宋体"/>
                <w:lang w:val="en-US" w:eastAsia="zh-CN"/>
              </w:rPr>
              <w:t>According to this proposal, a fixed value X now is defined based on a maximum value of processing relaxing by considering the worst case for UE processing. However, the RAR is configured within 15MHz, why the UE use the maximum value to process? It would lead to unnecessary access delay for RAR bandwidth less than 15MHz.if the gNB will take care of the UE.</w:t>
            </w:r>
          </w:p>
        </w:tc>
      </w:tr>
    </w:tbl>
    <w:p>
      <w:pPr>
        <w:rPr>
          <w:bCs/>
          <w:szCs w:val="22"/>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2.3</w:t>
      </w:r>
      <w:r>
        <w:rPr>
          <w:rFonts w:ascii="Arial" w:hAnsi="Arial" w:eastAsia="Times New Roman"/>
          <w:sz w:val="32"/>
          <w:lang w:val="en-US"/>
        </w:rPr>
        <w:tab/>
      </w:r>
      <w:r>
        <w:rPr>
          <w:rFonts w:ascii="Arial" w:hAnsi="Arial" w:eastAsia="Times New Roman"/>
          <w:sz w:val="32"/>
          <w:lang w:val="en-US"/>
        </w:rPr>
        <w:t>Separate early indication</w:t>
      </w:r>
    </w:p>
    <w:p>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pPr>
              <w:pStyle w:val="257"/>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pStyle w:val="257"/>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In the above objective, it is still open whether to support additional separate early indication(s) in Msg1 only, or in Msg3 only, or in both Msg1 and Msg3, when it comes to 4-step RACH. The contributions express the following preferences:</w:t>
      </w:r>
    </w:p>
    <w:p>
      <w:pPr>
        <w:pStyle w:val="49"/>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pPr>
        <w:pStyle w:val="49"/>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pPr>
        <w:pStyle w:val="49"/>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pPr>
        <w:pStyle w:val="49"/>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pPr>
        <w:pStyle w:val="49"/>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pPr>
        <w:rPr>
          <w:rFonts w:eastAsia="Microsoft YaHei UI"/>
          <w:lang w:val="en-US" w:eastAsia="zh-CN"/>
        </w:rPr>
      </w:pPr>
      <w:r>
        <w:rPr>
          <w:rFonts w:eastAsia="Microsoft YaHei UI"/>
          <w:lang w:val="en-US" w:eastAsia="zh-CN"/>
        </w:rPr>
        <w:t>Based on the above considerations, perhaps the following proposal can be considered.</w:t>
      </w:r>
    </w:p>
    <w:p>
      <w:pPr>
        <w:rPr>
          <w:b/>
          <w:lang w:val="en-US"/>
        </w:rPr>
      </w:pPr>
      <w:r>
        <w:rPr>
          <w:b/>
          <w:highlight w:val="yellow"/>
          <w:lang w:val="en-US"/>
        </w:rPr>
        <w:t>FL1 High Priority Proposal 2.3-1a</w:t>
      </w:r>
      <w:r>
        <w:rPr>
          <w:b/>
          <w:lang w:val="en-US"/>
        </w:rPr>
        <w:t>: From RAN1 perspective, support additional separate early indications in:</w:t>
      </w:r>
    </w:p>
    <w:p>
      <w:pPr>
        <w:pStyle w:val="49"/>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pPr>
        <w:pStyle w:val="49"/>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12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gridSpan w:val="2"/>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gridSpan w:val="2"/>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should first discuss the necessity for MSG1 as additional separate early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eastAsiaTheme="minorEastAsia"/>
                <w:lang w:val="en-US" w:eastAsia="zh-CN"/>
              </w:rPr>
              <w:t xml:space="preserve">For 4-step </w:t>
            </w:r>
            <w:r>
              <w:rPr>
                <w:rFonts w:hint="eastAsia" w:eastAsiaTheme="minorEastAsia"/>
                <w:lang w:val="en-US" w:eastAsia="zh-CN"/>
              </w:rPr>
              <w:t>RA</w:t>
            </w:r>
            <w:r>
              <w:rPr>
                <w:rFonts w:eastAsiaTheme="minorEastAsia"/>
                <w:lang w:val="en-US" w:eastAsia="zh-CN"/>
              </w:rPr>
              <w:t xml:space="preserve">, it is OK. For 2-step </w:t>
            </w:r>
            <w:r>
              <w:rPr>
                <w:rFonts w:hint="eastAsia" w:eastAsiaTheme="minorEastAsia"/>
                <w:lang w:val="en-US" w:eastAsia="zh-CN"/>
              </w:rPr>
              <w:t>RA</w:t>
            </w:r>
            <w:r>
              <w:rPr>
                <w:rFonts w:eastAsiaTheme="minorEastAsia"/>
                <w:lang w:val="en-US" w:eastAsia="zh-CN"/>
              </w:rPr>
              <w:t>, it can wait for the discussion of 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hint="eastAsia" w:eastAsiaTheme="minorEastAsia"/>
                <w:lang w:val="en-US" w:eastAsia="zh-CN"/>
              </w:rPr>
              <w:t>From RAN1</w:t>
            </w:r>
            <w:r>
              <w:rPr>
                <w:rFonts w:eastAsiaTheme="minorEastAsia"/>
                <w:lang w:val="en-US" w:eastAsia="zh-CN"/>
              </w:rPr>
              <w:t>’</w:t>
            </w:r>
            <w:r>
              <w:rPr>
                <w:rFonts w:hint="eastAsia" w:eastAsiaTheme="minor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r>
              <w:rPr>
                <w:rFonts w:eastAsiaTheme="minorEastAsia"/>
                <w:lang w:val="en-US" w:eastAsia="zh-CN"/>
              </w:rPr>
              <w:t>MSG1 is mandatory for UE already in R17, we do not see a reason why gNB should be precluded to use MSG1 EI, optionally.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Y</w:t>
            </w:r>
          </w:p>
        </w:tc>
        <w:tc>
          <w:tcPr>
            <w:tcW w:w="6780" w:type="dxa"/>
            <w:gridSpan w:val="2"/>
          </w:tcPr>
          <w:p>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pPr>
              <w:jc w:val="left"/>
              <w:rPr>
                <w:rFonts w:eastAsiaTheme="minorEastAsia"/>
                <w:lang w:val="en-US" w:eastAsia="zh-CN"/>
              </w:rPr>
            </w:pPr>
            <w:r>
              <w:rPr>
                <w:rFonts w:eastAsiaTheme="minorEastAsia"/>
                <w:lang w:val="en-US" w:eastAsia="zh-CN"/>
              </w:rPr>
              <w:t>Modification on Proposal 2.3-1a as below.</w:t>
            </w:r>
          </w:p>
          <w:p>
            <w:pPr>
              <w:rPr>
                <w:rFonts w:eastAsia="宋体"/>
                <w:b/>
                <w:bCs/>
                <w:lang w:val="en-US"/>
              </w:rPr>
            </w:pPr>
            <w:r>
              <w:rPr>
                <w:b/>
                <w:bCs/>
                <w:highlight w:val="yellow"/>
              </w:rPr>
              <w:t>High Priority Proposal 2.3-1a</w:t>
            </w:r>
            <w:r>
              <w:rPr>
                <w:b/>
                <w:bCs/>
              </w:rPr>
              <w:t>: From RAN1 perspective, support additional separate early indications in:</w:t>
            </w:r>
          </w:p>
          <w:p>
            <w:pPr>
              <w:pStyle w:val="49"/>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For 4-step RACH: Msg1 and</w:t>
            </w:r>
            <w:r>
              <w:rPr>
                <w:rFonts w:ascii="Times New Roman" w:hAnsi="Times New Roman" w:cs="Times New Roman"/>
                <w:b/>
                <w:bCs/>
                <w:color w:val="FF0000"/>
                <w:sz w:val="20"/>
                <w:szCs w:val="20"/>
                <w:lang w:val="en-US" w:eastAsia="zh-CN"/>
              </w:rPr>
              <w:t>/or</w:t>
            </w:r>
            <w:r>
              <w:rPr>
                <w:rFonts w:ascii="Times New Roman" w:hAnsi="Times New Roman" w:cs="Times New Roman"/>
                <w:b/>
                <w:bCs/>
                <w:sz w:val="20"/>
                <w:szCs w:val="20"/>
                <w:lang w:val="en-US"/>
              </w:rPr>
              <w:t xml:space="preserve"> Msg3</w:t>
            </w:r>
          </w:p>
          <w:p>
            <w:pPr>
              <w:pStyle w:val="49"/>
              <w:numPr>
                <w:ilvl w:val="0"/>
                <w:numId w:val="21"/>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FFS </w:t>
            </w:r>
            <w:r>
              <w:rPr>
                <w:rFonts w:ascii="Times New Roman" w:hAnsi="Times New Roman" w:cs="Times New Roman"/>
                <w:b/>
                <w:bCs/>
                <w:strike/>
                <w:color w:val="FF0000"/>
                <w:sz w:val="20"/>
                <w:szCs w:val="20"/>
                <w:lang w:val="en-US"/>
              </w:rPr>
              <w:t>F</w:t>
            </w:r>
            <w:r>
              <w:rPr>
                <w:rFonts w:ascii="Times New Roman" w:hAnsi="Times New Roman" w:cs="Times New Roman"/>
                <w:b/>
                <w:bCs/>
                <w:color w:val="FF0000"/>
                <w:sz w:val="20"/>
                <w:szCs w:val="20"/>
                <w:lang w:val="en-US"/>
              </w:rPr>
              <w:t>f</w:t>
            </w:r>
            <w:r>
              <w:rPr>
                <w:rFonts w:ascii="Times New Roman" w:hAnsi="Times New Roman" w:cs="Times New Roman"/>
                <w:b/>
                <w:bCs/>
                <w:sz w:val="20"/>
                <w:szCs w:val="20"/>
                <w:lang w:val="en-US"/>
              </w:rPr>
              <w:t>or 2-step RACH: MsgA PRACH and MsgA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Yu Mincho"/>
                <w:lang w:val="en-US" w:eastAsia="ja-JP"/>
              </w:rPr>
            </w:pPr>
            <w:r>
              <w:rPr>
                <w:rFonts w:hint="eastAsia" w:eastAsia="Yu Mincho"/>
                <w:lang w:val="en-US" w:eastAsia="ja-JP"/>
              </w:rPr>
              <w:t>F</w:t>
            </w:r>
            <w:r>
              <w:rPr>
                <w:rFonts w:eastAsia="Yu Mincho"/>
                <w:lang w:val="en-US" w:eastAsia="ja-JP"/>
              </w:rPr>
              <w:t>or the early indication via Msg1/A PRACH, we think it should be clarified that there are two ways of realization:</w:t>
            </w:r>
          </w:p>
          <w:p>
            <w:pPr>
              <w:pStyle w:val="49"/>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pPr>
              <w:pStyle w:val="49"/>
              <w:numPr>
                <w:ilvl w:val="0"/>
                <w:numId w:val="22"/>
              </w:numPr>
              <w:jc w:val="left"/>
              <w:rPr>
                <w:rFonts w:eastAsia="Yu Mincho"/>
                <w:sz w:val="20"/>
                <w:szCs w:val="20"/>
                <w:lang w:val="en-US"/>
              </w:rPr>
            </w:pPr>
            <w:r>
              <w:rPr>
                <w:rFonts w:hint="eastAsia" w:eastAsia="Yu Mincho"/>
                <w:sz w:val="20"/>
                <w:szCs w:val="20"/>
                <w:lang w:val="en-US"/>
              </w:rPr>
              <w:t>R</w:t>
            </w:r>
            <w:r>
              <w:rPr>
                <w:rFonts w:eastAsia="Yu Mincho"/>
                <w:sz w:val="20"/>
                <w:szCs w:val="20"/>
                <w:lang w:val="en-US"/>
              </w:rPr>
              <w:t>el-18 eRedCap-specific early indication via Msg1/A PRACH is configured.</w:t>
            </w:r>
          </w:p>
          <w:p>
            <w:pPr>
              <w:jc w:val="left"/>
              <w:rPr>
                <w:rFonts w:eastAsiaTheme="minorEastAsia"/>
                <w:lang w:val="en-US" w:eastAsia="zh-CN"/>
              </w:rPr>
            </w:pPr>
            <w:r>
              <w:rPr>
                <w:rFonts w:hint="eastAsia" w:eastAsia="Yu Mincho"/>
                <w:lang w:val="en-US" w:eastAsia="ja-JP"/>
              </w:rPr>
              <w:t>I</w:t>
            </w:r>
            <w:r>
              <w:rPr>
                <w:rFonts w:eastAsia="Yu Mincho"/>
                <w:lang w:val="en-US" w:eastAsia="ja-JP"/>
              </w:rPr>
              <w:t>n our view, both should be supported, and it should up to the NW which way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eastAsia="Yu Mincho"/>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gridSpan w:val="2"/>
          </w:tcPr>
          <w:p>
            <w:pPr>
              <w:jc w:val="left"/>
              <w:rPr>
                <w:rFonts w:eastAsia="Yu Mincho"/>
                <w:lang w:val="en-US" w:eastAsia="ja-JP"/>
              </w:rPr>
            </w:pPr>
            <w:r>
              <w:rPr>
                <w:rFonts w:eastAsia="Yu Mincho"/>
                <w:lang w:val="en-US" w:eastAsia="ja-JP"/>
              </w:rPr>
              <w:t>If separate early indication by Msg1 is not supported, NW have to configure Msg2/3 resources considering the restriction on eRedCap UE for all the UEs including legacy UEs. This may have impacts on the current deployment and also the scheduling flexibility would be largely restricted.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Sierra Wireless</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gridSpan w:val="2"/>
          </w:tcPr>
          <w:p>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LGE</w:t>
            </w:r>
          </w:p>
        </w:tc>
        <w:tc>
          <w:tcPr>
            <w:tcW w:w="1372" w:type="dxa"/>
          </w:tcPr>
          <w:p>
            <w:pPr>
              <w:tabs>
                <w:tab w:val="left" w:pos="551"/>
              </w:tabs>
              <w:jc w:val="left"/>
              <w:rPr>
                <w:rFonts w:eastAsiaTheme="minorEastAsia"/>
                <w:lang w:val="en-US" w:eastAsia="zh-CN"/>
              </w:rPr>
            </w:pPr>
            <w:r>
              <w:t>Y</w:t>
            </w:r>
          </w:p>
        </w:tc>
        <w:tc>
          <w:tcPr>
            <w:tcW w:w="6780" w:type="dxa"/>
            <w:gridSpan w:val="2"/>
          </w:tcPr>
          <w:p>
            <w:pPr>
              <w:jc w:val="left"/>
              <w:rPr>
                <w:rFonts w:eastAsiaTheme="minorEastAsia"/>
                <w:lang w:val="en-US" w:eastAsia="zh-CN"/>
              </w:rPr>
            </w:pPr>
            <w:r>
              <w:t>Msg1/MsgA PRACH early indication may be useful for gNB to set the proper X value(s). We support this proposal with the network configurability.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pPr>
              <w:jc w:val="left"/>
              <w:rPr>
                <w:rFonts w:eastAsiaTheme="minorEastAsia"/>
                <w:lang w:val="en-US" w:eastAsia="zh-CN"/>
              </w:rPr>
            </w:pPr>
            <w:r>
              <w:rPr>
                <w:rFonts w:eastAsiaTheme="minorEastAsia"/>
                <w:lang w:val="en-US" w:eastAsia="zh-CN"/>
              </w:rPr>
              <w:t>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features. So we don’t think additional early indication by Msg.1 is needed. Sharing the same Msg.1 early indication as R17 RedCap UEs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pPr>
              <w:jc w:val="left"/>
              <w:rPr>
                <w:rFonts w:eastAsiaTheme="minorEastAsia"/>
                <w:lang w:val="en-US" w:eastAsia="zh-CN"/>
              </w:rPr>
            </w:pPr>
            <w:r>
              <w:rPr>
                <w:rFonts w:eastAsiaTheme="minorEastAsia"/>
                <w:lang w:val="en-US" w:eastAsia="zh-CN"/>
              </w:rPr>
              <w:t xml:space="preserve">4-step RACH early indication can be discussed first. </w:t>
            </w:r>
          </w:p>
          <w:p>
            <w:pPr>
              <w:jc w:val="left"/>
              <w:rPr>
                <w:rFonts w:eastAsiaTheme="minorEastAsia"/>
                <w:lang w:val="en-US" w:eastAsia="zh-CN"/>
              </w:rPr>
            </w:pPr>
            <w:r>
              <w:rPr>
                <w:rFonts w:eastAsiaTheme="minorEastAsia"/>
                <w:lang w:val="en-US" w:eastAsia="zh-CN"/>
              </w:rPr>
              <w:t>Msg1 indication provides NW the flexibility to use different bandwidths for RAR PDSCH, i.e., larger than 5 MHz for Rel-17 RedCap UEs and equal to or smaller than 5 MHz for Rel-18 eRedCap UEs.</w:t>
            </w:r>
          </w:p>
          <w:p>
            <w:pPr>
              <w:jc w:val="left"/>
              <w:rPr>
                <w:rFonts w:eastAsiaTheme="minorEastAsia"/>
                <w:lang w:val="en-US" w:eastAsia="zh-CN"/>
              </w:rPr>
            </w:pPr>
            <w:r>
              <w:rPr>
                <w:rFonts w:eastAsiaTheme="minorEastAsia"/>
                <w:lang w:val="en-US" w:eastAsia="zh-CN"/>
              </w:rPr>
              <w:t>Additionally, if X &gt; 0 (as discussed in 2.2-1a to 2.2-5a), it may be desired by the NW to apply timing relaxation for Rel-18 eRedCap UEs alone, i.e., if a common timing relaxation for both Rel-17 RedCap and Rel-18 eRedCap UEs is not desired, then a separate Msg1 indication for Rel-18 eRedCap UEs is needed.</w:t>
            </w:r>
          </w:p>
          <w:p>
            <w:pPr>
              <w:jc w:val="left"/>
              <w:rPr>
                <w:rFonts w:eastAsiaTheme="minorEastAsia"/>
                <w:lang w:val="en-US" w:eastAsia="zh-CN"/>
              </w:rPr>
            </w:pPr>
            <w:r>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pPr>
              <w:jc w:val="left"/>
              <w:rPr>
                <w:rFonts w:eastAsiaTheme="minorEastAsia"/>
                <w:lang w:val="en-US" w:eastAsia="zh-CN"/>
              </w:rPr>
            </w:pPr>
            <w:r>
              <w:rPr>
                <w:rFonts w:eastAsiaTheme="minorEastAsia"/>
                <w:lang w:val="en-US" w:eastAsia="zh-CN"/>
              </w:rPr>
              <w:t xml:space="preserve">Regarding separate early indication via PRACH/MsgA PRACH, we don’t see it is deemed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Sequans</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r>
              <w:rPr>
                <w:rFonts w:eastAsiaTheme="minorEastAsia"/>
                <w:lang w:val="en-US" w:eastAsia="zh-CN"/>
              </w:rPr>
              <w:t>Support. Without separate eRedCap Msg1 indication, we may have to always delay RAR or limit Msg3 PUSCH bandwidth to ensure eRedCap UEs can access. If Msg1 indication is not used (not supported or not configured), Msg3 eRedCap indication is required so as the scheduler does not always have to constraint the Msg4 to be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2" w:type="dxa"/>
            <w:gridSpan w:val="3"/>
          </w:tcPr>
          <w:p>
            <w:pPr>
              <w:jc w:val="left"/>
              <w:rPr>
                <w:rFonts w:eastAsiaTheme="minorEastAsia"/>
                <w:lang w:val="en-US" w:eastAsia="zh-CN"/>
              </w:rPr>
            </w:pPr>
            <w:r>
              <w:rPr>
                <w:rFonts w:eastAsiaTheme="minorEastAsia"/>
                <w:lang w:val="en-US" w:eastAsia="zh-CN"/>
              </w:rPr>
              <w:t>Based on the received responses, the following updated proposal can be considered.</w:t>
            </w:r>
          </w:p>
          <w:p>
            <w:pPr>
              <w:rPr>
                <w:b/>
                <w:lang w:val="en-US"/>
              </w:rPr>
            </w:pPr>
            <w:r>
              <w:rPr>
                <w:b/>
                <w:highlight w:val="yellow"/>
                <w:lang w:val="en-US"/>
              </w:rPr>
              <w:t>High Priority Proposal 2.3-1b</w:t>
            </w:r>
            <w:r>
              <w:rPr>
                <w:b/>
                <w:lang w:val="en-US"/>
              </w:rPr>
              <w:t>: From RAN1 perspective, support additional separate early indications in:</w:t>
            </w:r>
          </w:p>
          <w:p>
            <w:pPr>
              <w:pStyle w:val="49"/>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pPr>
              <w:pStyle w:val="49"/>
              <w:numPr>
                <w:ilvl w:val="1"/>
                <w:numId w:val="2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Msg1 indication is configurable by the network. If configured, it can be configured to be either shared or not shared with Rel-17 RedCap UEs.</w:t>
            </w:r>
          </w:p>
          <w:p>
            <w:pPr>
              <w:pStyle w:val="49"/>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r>
              <w:rPr>
                <w:rFonts w:ascii="Times New Roman" w:hAnsi="Times New Roman" w:cs="Times New Roman"/>
                <w:b/>
                <w:strike/>
                <w:color w:val="FF0000"/>
                <w:sz w:val="20"/>
                <w:szCs w:val="20"/>
                <w:lang w:val="en-US"/>
              </w:rPr>
              <w:t>MsgA PRACH and MsgA PUSCH</w:t>
            </w:r>
            <w:r>
              <w:rPr>
                <w:rFonts w:ascii="Times New Roman" w:hAnsi="Times New Roman" w:cs="Times New Roman"/>
                <w:b/>
                <w:color w:val="FF0000"/>
                <w:sz w:val="20"/>
                <w:szCs w:val="20"/>
                <w:lang w:val="en-US"/>
              </w:rPr>
              <w:t xml:space="preserv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3"/>
          </w:tcPr>
          <w:p>
            <w:pPr>
              <w:jc w:val="left"/>
              <w:rPr>
                <w:rFonts w:eastAsiaTheme="minorEastAsia"/>
                <w:lang w:val="en-US" w:eastAsia="zh-CN"/>
              </w:rPr>
            </w:pPr>
            <w:r>
              <w:rPr>
                <w:rFonts w:eastAsiaTheme="minorEastAsia"/>
                <w:lang w:val="en-US" w:eastAsia="zh-CN"/>
              </w:rPr>
              <w:t>Based on discussion in the Tuesday online session, the following proposal was discussed in the Tuesday offline session:</w:t>
            </w:r>
          </w:p>
          <w:p>
            <w:pPr>
              <w:rPr>
                <w:b/>
                <w:lang w:val="en-US"/>
              </w:rPr>
            </w:pPr>
            <w:r>
              <w:rPr>
                <w:b/>
                <w:highlight w:val="yellow"/>
                <w:lang w:val="en-US"/>
              </w:rPr>
              <w:t>High Priority Proposal 2.3-1c</w:t>
            </w:r>
            <w:r>
              <w:rPr>
                <w:b/>
                <w:lang w:val="en-US"/>
              </w:rPr>
              <w:t xml:space="preserve">: From RAN1 perspective, support additional separate early indications </w:t>
            </w:r>
            <w:r>
              <w:rPr>
                <w:b/>
                <w:color w:val="FF0000"/>
                <w:lang w:val="en-US"/>
              </w:rPr>
              <w:t xml:space="preserve">from Rel-17 RedCap </w:t>
            </w:r>
            <w:r>
              <w:rPr>
                <w:b/>
                <w:lang w:val="en-US"/>
              </w:rPr>
              <w:t>in:</w:t>
            </w:r>
          </w:p>
          <w:p>
            <w:pPr>
              <w:pStyle w:val="49"/>
              <w:numPr>
                <w:ilvl w:val="0"/>
                <w:numId w:val="21"/>
              </w:numPr>
              <w:rPr>
                <w:rFonts w:ascii="Times New Roman" w:hAnsi="Times New Roman"/>
                <w:b/>
                <w:sz w:val="20"/>
                <w:szCs w:val="20"/>
                <w:lang w:val="en-US"/>
              </w:rPr>
            </w:pPr>
            <w:r>
              <w:rPr>
                <w:rFonts w:ascii="Times New Roman" w:hAnsi="Times New Roman"/>
                <w:b/>
                <w:sz w:val="20"/>
                <w:szCs w:val="20"/>
                <w:lang w:val="en-US"/>
              </w:rPr>
              <w:t>For 4-step RACH: Msg1 and Msg3</w:t>
            </w:r>
          </w:p>
          <w:p>
            <w:pPr>
              <w:pStyle w:val="49"/>
              <w:numPr>
                <w:ilvl w:val="1"/>
                <w:numId w:val="21"/>
              </w:numPr>
              <w:rPr>
                <w:rFonts w:ascii="Times New Roman" w:hAnsi="Times New Roman"/>
                <w:b/>
                <w:color w:val="FF0000"/>
                <w:sz w:val="20"/>
                <w:szCs w:val="20"/>
                <w:lang w:val="en-US"/>
              </w:rPr>
            </w:pPr>
            <w:r>
              <w:rPr>
                <w:rFonts w:ascii="Times New Roman" w:hAnsi="Times New Roman"/>
                <w:b/>
                <w:color w:val="FF0000"/>
                <w:sz w:val="20"/>
                <w:szCs w:val="20"/>
                <w:lang w:val="en-US"/>
              </w:rPr>
              <w:t xml:space="preserve">Msg1 indication is configurable by the network. </w:t>
            </w:r>
          </w:p>
          <w:p>
            <w:pPr>
              <w:pStyle w:val="49"/>
              <w:numPr>
                <w:ilvl w:val="1"/>
                <w:numId w:val="21"/>
              </w:numPr>
              <w:rPr>
                <w:rFonts w:ascii="Times New Roman" w:hAnsi="Times New Roman"/>
                <w:b/>
                <w:color w:val="FF0000"/>
                <w:sz w:val="20"/>
                <w:szCs w:val="20"/>
                <w:lang w:val="en-US"/>
              </w:rPr>
            </w:pPr>
            <w:r>
              <w:rPr>
                <w:rFonts w:hint="eastAsia" w:ascii="Times New Roman" w:hAnsi="Times New Roman" w:eastAsia="等线"/>
                <w:b/>
                <w:color w:val="FF0000"/>
                <w:sz w:val="20"/>
                <w:szCs w:val="20"/>
                <w:lang w:val="en-US" w:eastAsia="zh-CN"/>
              </w:rPr>
              <w:t>I</w:t>
            </w:r>
            <w:r>
              <w:rPr>
                <w:rFonts w:ascii="Times New Roman" w:hAnsi="Times New Roman" w:eastAsia="等线"/>
                <w:b/>
                <w:color w:val="FF0000"/>
                <w:sz w:val="20"/>
                <w:szCs w:val="20"/>
                <w:lang w:val="en-US" w:eastAsia="zh-CN"/>
              </w:rPr>
              <w:t>f Msg1 indication is not configured by the network, Msg3 indication can be used from RAN1 perspective.</w:t>
            </w:r>
          </w:p>
          <w:p>
            <w:pPr>
              <w:pStyle w:val="49"/>
              <w:numPr>
                <w:ilvl w:val="0"/>
                <w:numId w:val="14"/>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pPr>
              <w:spacing w:after="0" w:line="240" w:lineRule="auto"/>
              <w:jc w:val="left"/>
              <w:rPr>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FL4</w:t>
            </w:r>
          </w:p>
        </w:tc>
        <w:tc>
          <w:tcPr>
            <w:tcW w:w="8152" w:type="dxa"/>
            <w:gridSpan w:val="3"/>
          </w:tcPr>
          <w:p>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pPr>
              <w:rPr>
                <w:b/>
                <w:lang w:val="en-US"/>
              </w:rPr>
            </w:pPr>
            <w:r>
              <w:rPr>
                <w:b/>
                <w:highlight w:val="yellow"/>
                <w:lang w:val="en-US"/>
              </w:rPr>
              <w:t>High Priority Proposal 2.3-1d</w:t>
            </w:r>
            <w:r>
              <w:rPr>
                <w:b/>
                <w:lang w:val="en-US"/>
              </w:rPr>
              <w:t xml:space="preserve">: From RAN1 perspective, support additional separate early indications </w:t>
            </w:r>
            <w:r>
              <w:rPr>
                <w:b/>
                <w:color w:val="FF0000"/>
                <w:lang w:val="en-US"/>
              </w:rPr>
              <w:t xml:space="preserve">from Rel-17 RedCap </w:t>
            </w:r>
            <w:r>
              <w:rPr>
                <w:b/>
                <w:lang w:val="en-US"/>
              </w:rPr>
              <w:t>in:</w:t>
            </w:r>
          </w:p>
          <w:p>
            <w:pPr>
              <w:pStyle w:val="49"/>
              <w:numPr>
                <w:ilvl w:val="0"/>
                <w:numId w:val="21"/>
              </w:numPr>
              <w:rPr>
                <w:rFonts w:ascii="Times New Roman" w:hAnsi="Times New Roman"/>
                <w:b/>
                <w:sz w:val="20"/>
                <w:szCs w:val="20"/>
                <w:lang w:val="en-US"/>
              </w:rPr>
            </w:pPr>
            <w:r>
              <w:rPr>
                <w:rFonts w:ascii="Times New Roman" w:hAnsi="Times New Roman"/>
                <w:b/>
                <w:sz w:val="20"/>
                <w:szCs w:val="20"/>
                <w:lang w:val="en-US"/>
              </w:rPr>
              <w:t>For 4-step RACH: Msg1 and Msg3</w:t>
            </w:r>
          </w:p>
          <w:p>
            <w:pPr>
              <w:pStyle w:val="49"/>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Msg1 indication specific for Rel-18 RedCap UEs can be configured by the network (otherwise the Rel-17 RedCap UE behavior is used).</w:t>
            </w:r>
          </w:p>
          <w:p>
            <w:pPr>
              <w:pStyle w:val="49"/>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pPr>
              <w:pStyle w:val="49"/>
              <w:numPr>
                <w:ilvl w:val="1"/>
                <w:numId w:val="21"/>
              </w:numPr>
              <w:rPr>
                <w:rFonts w:ascii="Times New Roman" w:hAnsi="Times New Roman"/>
                <w:b/>
                <w:strike/>
                <w:color w:val="FF0000"/>
                <w:sz w:val="20"/>
                <w:szCs w:val="20"/>
                <w:lang w:val="en-US"/>
              </w:rPr>
            </w:pPr>
            <w:r>
              <w:rPr>
                <w:rFonts w:hint="eastAsia" w:ascii="Times New Roman" w:hAnsi="Times New Roman" w:eastAsia="等线"/>
                <w:b/>
                <w:strike/>
                <w:color w:val="FF0000"/>
                <w:sz w:val="20"/>
                <w:szCs w:val="20"/>
                <w:lang w:val="en-US" w:eastAsia="zh-CN"/>
              </w:rPr>
              <w:t>I</w:t>
            </w:r>
            <w:r>
              <w:rPr>
                <w:rFonts w:ascii="Times New Roman" w:hAnsi="Times New Roman" w:eastAsia="等线"/>
                <w:b/>
                <w:strike/>
                <w:color w:val="FF0000"/>
                <w:sz w:val="20"/>
                <w:szCs w:val="20"/>
                <w:lang w:val="en-US" w:eastAsia="zh-CN"/>
              </w:rPr>
              <w:t>f Msg1 indication is not configured by the network, Msg3 indication can be used from RAN1 perspective.</w:t>
            </w:r>
          </w:p>
          <w:p>
            <w:pPr>
              <w:pStyle w:val="49"/>
              <w:numPr>
                <w:ilvl w:val="0"/>
                <w:numId w:val="14"/>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pPr>
              <w:spacing w:after="0" w:line="240" w:lineRule="auto"/>
              <w:jc w:val="left"/>
              <w:rPr>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93" w:type="dxa"/>
            <w:gridSpan w:val="2"/>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jc w:val="left"/>
              <w:rPr>
                <w:rFonts w:eastAsia="Yu Mincho"/>
                <w:lang w:val="en-US" w:eastAsia="ja-JP"/>
              </w:rPr>
            </w:pPr>
            <w:r>
              <w:rPr>
                <w:rFonts w:eastAsia="Yu Mincho"/>
                <w:lang w:val="en-US" w:eastAsia="ja-JP"/>
              </w:rPr>
              <w:t>We need a Msg1 early indication to apply different handling between non-RedCap and RedCap/eRedCap UE considering the coverage difference. In addition, we need another Msg1 early indication to apply different handling between Rel-17 RedCap and Rel-18 eRedCap UE considering different RAR-Msg3 timeline/BW restriction.</w:t>
            </w:r>
            <w:r>
              <w:rPr>
                <w:rFonts w:hint="eastAsia" w:eastAsia="Yu Mincho"/>
                <w:lang w:val="en-US" w:eastAsia="ja-JP"/>
              </w:rPr>
              <w:t xml:space="preserve"> </w:t>
            </w:r>
            <w:r>
              <w:rPr>
                <w:rFonts w:eastAsia="Yu Mincho"/>
                <w:lang w:val="en-US" w:eastAsia="ja-JP"/>
              </w:rPr>
              <w:t>Also, as NW operator, we would like to consider the potential coverage degradation for Rel-18 eRedCap when DL PSD is 24dBm/MHz. in that sense, we need separate early indication to differentiate non-RedCap/RedCap/eRedCap.</w:t>
            </w:r>
          </w:p>
          <w:p>
            <w:pPr>
              <w:jc w:val="left"/>
              <w:rPr>
                <w:rFonts w:eastAsiaTheme="minorEastAsia"/>
                <w:lang w:val="en-US" w:eastAsia="zh-CN"/>
              </w:rPr>
            </w:pPr>
            <w:r>
              <w:rPr>
                <w:rFonts w:eastAsia="Yu Mincho"/>
                <w:lang w:val="en-US" w:eastAsia="ja-JP"/>
              </w:rPr>
              <w:t>Whether to use is up to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93" w:type="dxa"/>
            <w:gridSpan w:val="2"/>
          </w:tcPr>
          <w:p>
            <w:pPr>
              <w:tabs>
                <w:tab w:val="left" w:pos="551"/>
              </w:tabs>
              <w:jc w:val="left"/>
              <w:rPr>
                <w:rFonts w:eastAsia="Yu Mincho"/>
                <w:lang w:val="en-US" w:eastAsia="ja-JP"/>
              </w:rPr>
            </w:pPr>
            <w:r>
              <w:rPr>
                <w:rFonts w:hint="eastAsia" w:eastAsia="Yu Mincho"/>
                <w:lang w:val="en-US" w:eastAsia="ja-JP"/>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493"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Qualcomm</w:t>
            </w:r>
          </w:p>
        </w:tc>
        <w:tc>
          <w:tcPr>
            <w:tcW w:w="1493" w:type="dxa"/>
            <w:gridSpan w:val="2"/>
          </w:tcPr>
          <w:p>
            <w:pPr>
              <w:tabs>
                <w:tab w:val="left" w:pos="551"/>
              </w:tabs>
              <w:jc w:val="left"/>
              <w:rPr>
                <w:rFonts w:eastAsiaTheme="minorEastAsia"/>
                <w:lang w:val="en-US" w:eastAsia="zh-CN"/>
              </w:rPr>
            </w:pPr>
            <w:r>
              <w:rPr>
                <w:rFonts w:eastAsia="Yu Mincho"/>
                <w:lang w:val="en-US" w:eastAsia="ja-JP"/>
              </w:rPr>
              <w:t>Y</w:t>
            </w:r>
          </w:p>
        </w:tc>
        <w:tc>
          <w:tcPr>
            <w:tcW w:w="6659" w:type="dxa"/>
          </w:tcPr>
          <w:p>
            <w:pPr>
              <w:jc w:val="left"/>
              <w:rPr>
                <w:rFonts w:eastAsiaTheme="minorEastAsia"/>
                <w:lang w:val="en-US" w:eastAsia="zh-CN"/>
              </w:rPr>
            </w:pPr>
            <w:r>
              <w:rPr>
                <w:rFonts w:eastAsiaTheme="minorEastAsia"/>
                <w:lang w:val="en-US" w:eastAsia="zh-CN"/>
              </w:rPr>
              <w:t xml:space="preserve">We are fine with the agreement. We also suggest to send an LS to RAN2 regarding RAN1 agreement as it is closely related to RAN2 discussions.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93" w:type="dxa"/>
            <w:gridSpan w:val="2"/>
          </w:tcPr>
          <w:p>
            <w:pPr>
              <w:tabs>
                <w:tab w:val="left" w:pos="551"/>
              </w:tabs>
              <w:jc w:val="left"/>
              <w:rPr>
                <w:rFonts w:eastAsia="Yu Mincho"/>
                <w:lang w:val="en-US" w:eastAsia="ja-JP"/>
              </w:rPr>
            </w:pPr>
            <w:r>
              <w:rPr>
                <w:rFonts w:eastAsia="Yu Mincho"/>
                <w:lang w:val="en-US" w:eastAsia="ja-JP"/>
              </w:rPr>
              <w:t>Y</w:t>
            </w:r>
          </w:p>
        </w:tc>
        <w:tc>
          <w:tcPr>
            <w:tcW w:w="6659" w:type="dxa"/>
          </w:tcPr>
          <w:p>
            <w:pPr>
              <w:jc w:val="left"/>
              <w:rPr>
                <w:rFonts w:eastAsiaTheme="minorEastAsia"/>
                <w:lang w:val="en-US" w:eastAsia="zh-CN"/>
              </w:rPr>
            </w:pPr>
            <w:r>
              <w:rPr>
                <w:rFonts w:eastAsiaTheme="minorEastAsia"/>
                <w:lang w:val="en-US" w:eastAsia="zh-CN"/>
              </w:rPr>
              <w:t>Ok with suggestion from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ko-KR"/>
              </w:rPr>
            </w:pPr>
            <w:r>
              <w:rPr>
                <w:rFonts w:hint="eastAsia" w:eastAsia="Yu Mincho"/>
                <w:lang w:val="en-US" w:eastAsia="ko-KR"/>
              </w:rPr>
              <w:t>LGE</w:t>
            </w:r>
          </w:p>
        </w:tc>
        <w:tc>
          <w:tcPr>
            <w:tcW w:w="1493" w:type="dxa"/>
            <w:gridSpan w:val="2"/>
          </w:tcPr>
          <w:p>
            <w:pPr>
              <w:tabs>
                <w:tab w:val="left" w:pos="551"/>
              </w:tabs>
              <w:jc w:val="left"/>
              <w:rPr>
                <w:rFonts w:eastAsia="Yu Mincho"/>
                <w:lang w:val="en-US" w:eastAsia="ko-KR"/>
              </w:rPr>
            </w:pPr>
            <w:r>
              <w:rPr>
                <w:rFonts w:hint="eastAsia" w:eastAsia="Yu Mincho"/>
                <w:lang w:val="en-US" w:eastAsia="ko-KR"/>
              </w:rPr>
              <w:t>Y</w:t>
            </w:r>
          </w:p>
        </w:tc>
        <w:tc>
          <w:tcPr>
            <w:tcW w:w="6659" w:type="dxa"/>
          </w:tcPr>
          <w:p>
            <w:pPr>
              <w:jc w:val="left"/>
              <w:rPr>
                <w:rFonts w:eastAsiaTheme="minorEastAsia"/>
                <w:lang w:val="en-US" w:eastAsia="zh-CN"/>
              </w:rPr>
            </w:pPr>
            <w:r>
              <w:rPr>
                <w:rFonts w:eastAsiaTheme="minorEastAsia"/>
                <w:lang w:val="en-US" w:eastAsia="zh-CN"/>
              </w:rPr>
              <w:t>The same principle can be adopted for 2-step RACH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493" w:type="dxa"/>
            <w:gridSpan w:val="2"/>
          </w:tcPr>
          <w:p>
            <w:pPr>
              <w:tabs>
                <w:tab w:val="left" w:pos="551"/>
              </w:tabs>
              <w:jc w:val="left"/>
              <w:rPr>
                <w:rFonts w:eastAsiaTheme="minorEastAsia"/>
                <w:lang w:val="en-US" w:eastAsia="zh-CN"/>
              </w:rPr>
            </w:pPr>
            <w:r>
              <w:rPr>
                <w:rFonts w:hint="eastAsia" w:eastAsiaTheme="minorEastAsia"/>
                <w:lang w:val="en-US" w:eastAsia="zh-CN"/>
              </w:rPr>
              <w:t>N</w:t>
            </w:r>
          </w:p>
        </w:tc>
        <w:tc>
          <w:tcPr>
            <w:tcW w:w="6659" w:type="dxa"/>
          </w:tcPr>
          <w:p>
            <w:pPr>
              <w:jc w:val="left"/>
              <w:rPr>
                <w:rFonts w:eastAsiaTheme="minorEastAsia"/>
                <w:lang w:val="en-US" w:eastAsia="zh-CN"/>
              </w:rPr>
            </w:pPr>
            <w:r>
              <w:rPr>
                <w:rFonts w:hint="eastAsia" w:eastAsiaTheme="minorEastAsia"/>
                <w:lang w:val="en-US" w:eastAsia="zh-CN"/>
              </w:rPr>
              <w:t>Early indication in Msg3 is useful, we agree.</w:t>
            </w:r>
          </w:p>
          <w:p>
            <w:pPr>
              <w:jc w:val="left"/>
              <w:rPr>
                <w:rFonts w:eastAsiaTheme="minorEastAsia"/>
                <w:lang w:val="en-US" w:eastAsia="zh-CN"/>
              </w:rPr>
            </w:pPr>
            <w:r>
              <w:rPr>
                <w:rFonts w:hint="eastAsia" w:eastAsiaTheme="minorEastAsia"/>
                <w:lang w:val="en-US" w:eastAsia="zh-CN"/>
              </w:rPr>
              <w:t>But not for Msg1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493" w:type="dxa"/>
            <w:gridSpan w:val="2"/>
          </w:tcPr>
          <w:p>
            <w:pPr>
              <w:tabs>
                <w:tab w:val="left" w:pos="551"/>
              </w:tabs>
              <w:jc w:val="left"/>
              <w:rPr>
                <w:rFonts w:eastAsiaTheme="minorEastAsia"/>
                <w:lang w:val="en-US" w:eastAsia="zh-CN"/>
              </w:rPr>
            </w:pPr>
            <w:r>
              <w:rPr>
                <w:rFonts w:eastAsia="Yu Mincho"/>
                <w:lang w:val="en-US" w:eastAsia="ja-JP"/>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93" w:type="dxa"/>
            <w:gridSpan w:val="2"/>
          </w:tcPr>
          <w:p>
            <w:pPr>
              <w:tabs>
                <w:tab w:val="left" w:pos="551"/>
              </w:tabs>
              <w:jc w:val="left"/>
              <w:rPr>
                <w:rFonts w:eastAsia="Yu Mincho"/>
                <w:lang w:val="en-US" w:eastAsia="ja-JP"/>
              </w:rPr>
            </w:pPr>
            <w:r>
              <w:rPr>
                <w:rFonts w:hint="eastAsia" w:eastAsiaTheme="minorEastAsia"/>
                <w:lang w:val="en-US" w:eastAsia="zh-CN"/>
              </w:rPr>
              <w:t>N</w:t>
            </w:r>
          </w:p>
        </w:tc>
        <w:tc>
          <w:tcPr>
            <w:tcW w:w="6659"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to support additional separate early indication by MSG3. But not MSG1.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493" w:type="dxa"/>
            <w:gridSpan w:val="2"/>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jc w:val="left"/>
              <w:rPr>
                <w:rFonts w:eastAsia="Yu Mincho"/>
                <w:lang w:val="en-US" w:eastAsia="ja-JP"/>
              </w:rPr>
            </w:pPr>
            <w:r>
              <w:rPr>
                <w:rFonts w:eastAsia="Yu Mincho"/>
                <w:lang w:val="en-US" w:eastAsia="ja-JP"/>
              </w:rPr>
              <w:t>We are OK whether PRACH preamble partitioning is introduced for Rel-18 RedCap is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r>
              <w:rPr>
                <w:rFonts w:eastAsiaTheme="minorEastAsia"/>
                <w:lang w:val="en-US" w:eastAsia="zh-CN"/>
              </w:rPr>
              <w:t>We are OK with the proposal to make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宋体"/>
                <w:lang w:val="en-US" w:eastAsia="zh-CN"/>
              </w:rPr>
            </w:pPr>
            <w:r>
              <w:rPr>
                <w:lang w:eastAsia="zh-CN"/>
              </w:rPr>
              <w:t>With Msg1 early indication, the scheduling of RAR and Msg3 can be adjusted based on UE type. The gNB can limit the RAR PDSCH within 5MHz or always indicate a larger time gap between RAR reception and Msg3 transmission to guarantee the random access for Rel-18 RedCap.</w:t>
            </w:r>
          </w:p>
          <w:p>
            <w:pPr>
              <w:jc w:val="left"/>
              <w:rPr>
                <w:rFonts w:eastAsiaTheme="minorEastAsia"/>
                <w:lang w:val="en-US" w:eastAsia="zh-CN"/>
              </w:rPr>
            </w:pPr>
            <w:r>
              <w:rPr>
                <w:lang w:eastAsia="zh-CN"/>
              </w:rPr>
              <w:t>From our perspective, Msg1 only (i.e., Msg1 based early indication is introduced as a mandatory feature) is our first preference, since we think R18 RedCap should be identified as early as possible. But for progress, we can live with the current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r>
              <w:rPr>
                <w:rFonts w:eastAsiaTheme="minorEastAsia"/>
                <w:lang w:val="en-US" w:eastAsia="zh-CN"/>
              </w:rPr>
              <w:t>MSG1 is beneficial.</w:t>
            </w:r>
          </w:p>
          <w:p>
            <w:pPr>
              <w:rPr>
                <w:lang w:eastAsia="zh-CN"/>
              </w:rPr>
            </w:pPr>
            <w:r>
              <w:rPr>
                <w:rFonts w:eastAsiaTheme="minorEastAsia"/>
                <w:lang w:val="en-US" w:eastAsia="zh-CN"/>
              </w:rPr>
              <w:t>the only drawback we agree with is specification effort in RAN2, therefore we could leave the final decision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eastAsia="宋体" w:cs="Times New Roman"/>
                <w:lang w:val="en-US" w:eastAsia="zh-CN" w:bidi="ar-SA"/>
              </w:rPr>
            </w:pPr>
            <w:r>
              <w:rPr>
                <w:rFonts w:hint="eastAsia" w:eastAsia="宋体"/>
                <w:lang w:val="en-US" w:eastAsia="zh-CN"/>
              </w:rPr>
              <w:t>ZTE, Sanechips</w:t>
            </w:r>
          </w:p>
        </w:tc>
        <w:tc>
          <w:tcPr>
            <w:tcW w:w="1493" w:type="dxa"/>
            <w:gridSpan w:val="2"/>
            <w:vAlign w:val="top"/>
          </w:tcPr>
          <w:p>
            <w:pPr>
              <w:tabs>
                <w:tab w:val="left" w:pos="551"/>
              </w:tabs>
              <w:jc w:val="left"/>
              <w:rPr>
                <w:rFonts w:hint="eastAsia" w:ascii="Times New Roman" w:hAnsi="Times New Roman" w:eastAsia="宋体" w:cs="Times New Roman"/>
                <w:lang w:val="en-US" w:eastAsia="zh-CN" w:bidi="ar-SA"/>
              </w:rPr>
            </w:pPr>
            <w:r>
              <w:rPr>
                <w:rFonts w:hint="eastAsia" w:eastAsia="宋体"/>
                <w:lang w:val="en-US" w:eastAsia="zh-CN"/>
              </w:rPr>
              <w:t>Y</w:t>
            </w:r>
          </w:p>
        </w:tc>
        <w:tc>
          <w:tcPr>
            <w:tcW w:w="6659" w:type="dxa"/>
          </w:tcPr>
          <w:p>
            <w:pPr>
              <w:jc w:val="left"/>
              <w:rPr>
                <w:rFonts w:eastAsiaTheme="minorEastAsia"/>
                <w:lang w:val="en-US" w:eastAsia="zh-CN"/>
              </w:rPr>
            </w:pP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2.4</w:t>
      </w:r>
      <w:r>
        <w:rPr>
          <w:rFonts w:ascii="Arial" w:hAnsi="Arial" w:eastAsia="Times New Roman"/>
          <w:sz w:val="32"/>
          <w:lang w:val="en-US"/>
        </w:rPr>
        <w:tab/>
      </w:r>
      <w:r>
        <w:rPr>
          <w:rFonts w:ascii="Arial" w:hAnsi="Arial" w:eastAsia="Times New Roman"/>
          <w:sz w:val="32"/>
          <w:lang w:val="en-US"/>
        </w:rPr>
        <w:t>Separate initial BWP</w:t>
      </w:r>
    </w:p>
    <w:p>
      <w:pPr>
        <w:rPr>
          <w:lang w:val="en-US"/>
        </w:rPr>
      </w:pPr>
      <w:r>
        <w:rPr>
          <w:lang w:val="en-US"/>
        </w:rPr>
        <w:t>RAN1 has made the following agreement regarding separate initial BWP(s)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bCs/>
                <w:lang w:val="en-US"/>
              </w:rPr>
            </w:pPr>
            <w:r>
              <w:rPr>
                <w:bCs/>
                <w:lang w:val="en-US"/>
              </w:rPr>
              <w:t>RAN1#111 Medium Priority Proposal 2.4-3b:</w:t>
            </w:r>
          </w:p>
          <w:p>
            <w:pPr>
              <w:numPr>
                <w:ilvl w:val="0"/>
                <w:numId w:val="14"/>
              </w:numPr>
              <w:spacing w:after="0" w:line="240" w:lineRule="auto"/>
              <w:jc w:val="left"/>
              <w:rPr>
                <w:bCs/>
                <w:lang w:val="en-US"/>
              </w:rPr>
            </w:pPr>
            <w:r>
              <w:rPr>
                <w:bCs/>
                <w:lang w:val="en-US"/>
              </w:rPr>
              <w:t>For a cell supporting Rel-17 and/or Rel-18 RedCap UEs,</w:t>
            </w:r>
          </w:p>
          <w:p>
            <w:pPr>
              <w:pStyle w:val="49"/>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pPr>
              <w:pStyle w:val="49"/>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pPr>
              <w:pStyle w:val="49"/>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pPr>
              <w:pStyle w:val="49"/>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pPr>
              <w:pStyle w:val="49"/>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UEs and the case that the separate initial BWP is configured for both Rel-17 RedCap UEs and Rel-18 eRedCap UEs, where the detailed signaling solution would be up to RAN2. Contribution [15] also expresses that this approach should be considered.</w:t>
      </w:r>
    </w:p>
    <w:p>
      <w:pPr>
        <w:rPr>
          <w:rFonts w:eastAsia="Microsoft YaHei UI"/>
          <w:lang w:val="en-US" w:eastAsia="zh-CN"/>
        </w:rPr>
      </w:pPr>
      <w:r>
        <w:rPr>
          <w:rFonts w:eastAsia="Microsoft YaHei UI"/>
          <w:lang w:val="en-US" w:eastAsia="zh-CN"/>
        </w:rPr>
        <w:t>Based on the above considerations, perhaps the following proposal can be considered.</w:t>
      </w:r>
    </w:p>
    <w:p>
      <w:pPr>
        <w:rPr>
          <w:b/>
          <w:bCs/>
          <w:lang w:val="en-US"/>
        </w:rPr>
      </w:pPr>
      <w:r>
        <w:rPr>
          <w:b/>
          <w:highlight w:val="yellow"/>
          <w:lang w:val="en-US"/>
        </w:rPr>
        <w:t>FL1 High Priority Proposal 2.4-1a</w:t>
      </w:r>
      <w:r>
        <w:rPr>
          <w:b/>
          <w:bCs/>
          <w:lang w:val="en-US"/>
        </w:rPr>
        <w:t>:</w:t>
      </w:r>
    </w:p>
    <w:p>
      <w:pPr>
        <w:pStyle w:val="49"/>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pPr>
        <w:pStyle w:val="49"/>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12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gridSpan w:val="2"/>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comments </w:t>
            </w:r>
          </w:p>
        </w:tc>
        <w:tc>
          <w:tcPr>
            <w:tcW w:w="6780" w:type="dxa"/>
            <w:gridSpan w:val="2"/>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pPr>
              <w:pStyle w:val="49"/>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 but</w:t>
            </w:r>
          </w:p>
        </w:tc>
        <w:tc>
          <w:tcPr>
            <w:tcW w:w="6780" w:type="dxa"/>
            <w:gridSpan w:val="2"/>
          </w:tcPr>
          <w:p>
            <w:pPr>
              <w:jc w:val="left"/>
              <w:rPr>
                <w:rFonts w:eastAsiaTheme="minorEastAsia"/>
                <w:lang w:val="en-US" w:eastAsia="zh-CN"/>
              </w:rPr>
            </w:pPr>
            <w:r>
              <w:rPr>
                <w:rFonts w:hint="eastAsia" w:eastAsiaTheme="minorEastAsia"/>
                <w:lang w:val="en-US" w:eastAsia="zh-CN"/>
              </w:rPr>
              <w:t>1) This should be cell perspective. Fine with vivo</w:t>
            </w:r>
            <w:r>
              <w:rPr>
                <w:rFonts w:eastAsiaTheme="minorEastAsia"/>
                <w:lang w:val="en-US" w:eastAsia="zh-CN"/>
              </w:rPr>
              <w:t>’</w:t>
            </w:r>
            <w:r>
              <w:rPr>
                <w:rFonts w:hint="eastAsia" w:eastAsiaTheme="minorEastAsia"/>
                <w:lang w:val="en-US" w:eastAsia="zh-CN"/>
              </w:rPr>
              <w:t>s update if it helps clarifying.</w:t>
            </w:r>
          </w:p>
          <w:p>
            <w:pPr>
              <w:jc w:val="left"/>
              <w:rPr>
                <w:rFonts w:eastAsiaTheme="minorEastAsia"/>
                <w:lang w:val="en-US" w:eastAsia="zh-CN"/>
              </w:rPr>
            </w:pPr>
            <w:r>
              <w:rPr>
                <w:rFonts w:hint="eastAsia" w:eastAsiaTheme="minorEastAsia"/>
                <w:lang w:val="en-US" w:eastAsia="zh-CN"/>
              </w:rPr>
              <w:t>2) The sub-bullet seems w</w:t>
            </w:r>
            <w:r>
              <w:rPr>
                <w:rFonts w:eastAsiaTheme="minorEastAsia"/>
                <w:lang w:val="en-US" w:eastAsia="zh-CN"/>
              </w:rPr>
              <w:t>ei</w:t>
            </w:r>
            <w:r>
              <w:rPr>
                <w:rFonts w:hint="eastAsia" w:eastAsiaTheme="minorEastAsia"/>
                <w:lang w:val="en-US" w:eastAsia="zh-CN"/>
              </w:rPr>
              <w:t xml:space="preserve">rd. We do not see the benefit to make such division.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r>
              <w:rPr>
                <w:rFonts w:eastAsiaTheme="minorEastAsia"/>
                <w:lang w:val="en-US" w:eastAsia="zh-CN"/>
              </w:rPr>
              <w:t>Fine to leave the issue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hint="eastAsia" w:eastAsiaTheme="minorEastAsia"/>
                <w:lang w:val="en-US" w:eastAsia="zh-CN"/>
              </w:rPr>
              <w:t xml:space="preserve">The main bullet is conflicting with the subbullet. </w:t>
            </w:r>
            <w:r>
              <w:rPr>
                <w:rFonts w:eastAsiaTheme="minorEastAsia"/>
                <w:lang w:val="en-US" w:eastAsia="zh-CN"/>
              </w:rPr>
              <w:t>We suggest to remove the subbullet and keep it open.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K with the main bullet, but what’s the intention on the sub-bullet?</w:t>
            </w:r>
          </w:p>
          <w:p>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gridSpan w:val="2"/>
          </w:tcPr>
          <w:p>
            <w:pPr>
              <w:jc w:val="left"/>
              <w:rPr>
                <w:rFonts w:eastAsiaTheme="minorEastAsia"/>
                <w:lang w:val="en-US" w:eastAsia="zh-CN"/>
              </w:rPr>
            </w:pPr>
            <w:r>
              <w:rPr>
                <w:rFonts w:eastAsia="Yu Mincho"/>
                <w:lang w:val="en-US" w:eastAsia="ja-JP"/>
              </w:rPr>
              <w:t>Vivo’s update is also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gridSpan w:val="2"/>
          </w:tcPr>
          <w:p>
            <w:pPr>
              <w:jc w:val="left"/>
              <w:rPr>
                <w:rFonts w:eastAsia="Yu Mincho"/>
                <w:lang w:val="en-US" w:eastAsia="ja-JP"/>
              </w:rPr>
            </w:pPr>
            <w:r>
              <w:rPr>
                <w:rFonts w:eastAsiaTheme="minorEastAsia"/>
                <w:lang w:val="en-US" w:eastAsia="zh-CN"/>
              </w:rPr>
              <w:t xml:space="preserve">We 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gridSpan w:val="2"/>
          </w:tcPr>
          <w:p>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w:t>
            </w:r>
          </w:p>
          <w:p>
            <w:pPr>
              <w:jc w:val="center"/>
              <w:rPr>
                <w:rFonts w:eastAsia="Yu Mincho"/>
                <w:lang w:val="en-US" w:eastAsia="ja-JP"/>
              </w:rPr>
            </w:pPr>
            <w:r>
              <w:rPr>
                <w:rFonts w:eastAsia="Yu Mincho"/>
                <w:lang w:val="en-US" w:eastAsia="zh-CN"/>
              </w:rPr>
              <w:drawing>
                <wp:inline distT="0" distB="0" distL="0" distR="0">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pPr>
              <w:jc w:val="left"/>
              <w:rPr>
                <w:rFonts w:eastAsia="Yu Mincho"/>
                <w:lang w:val="en-US" w:eastAsia="ja-JP"/>
              </w:rPr>
            </w:pPr>
            <w:r>
              <w:rPr>
                <w:rFonts w:eastAsia="Yu Mincho"/>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pPr>
              <w:jc w:val="center"/>
              <w:rPr>
                <w:rFonts w:eastAsia="Yu Mincho"/>
                <w:lang w:val="en-US" w:eastAsia="ja-JP"/>
              </w:rPr>
            </w:pPr>
            <w:r>
              <w:rPr>
                <w:rFonts w:eastAsia="Yu Mincho"/>
                <w:lang w:val="en-US" w:eastAsia="zh-CN"/>
              </w:rPr>
              <w:drawing>
                <wp:inline distT="0" distB="0" distL="0" distR="0">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pPr>
              <w:jc w:val="center"/>
              <w:rPr>
                <w:rFonts w:eastAsiaTheme="minorEastAsia"/>
                <w:lang w:val="en-US" w:eastAsia="zh-CN"/>
              </w:rPr>
            </w:pPr>
            <w:r>
              <w:rPr>
                <w:rFonts w:eastAsia="Yu Mincho"/>
                <w:lang w:val="en-US" w:eastAsia="zh-CN"/>
              </w:rPr>
              <w:drawing>
                <wp:inline distT="0" distB="0" distL="0" distR="0">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Sierra Wireless</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gridSpan w:val="2"/>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LGE</w:t>
            </w:r>
          </w:p>
        </w:tc>
        <w:tc>
          <w:tcPr>
            <w:tcW w:w="1372" w:type="dxa"/>
          </w:tcPr>
          <w:p>
            <w:pPr>
              <w:tabs>
                <w:tab w:val="left" w:pos="551"/>
              </w:tabs>
              <w:jc w:val="left"/>
              <w:rPr>
                <w:rFonts w:eastAsiaTheme="minorEastAsia"/>
                <w:lang w:val="en-US" w:eastAsia="zh-CN"/>
              </w:rPr>
            </w:pPr>
            <w:r>
              <w:t>Y</w:t>
            </w:r>
          </w:p>
        </w:tc>
        <w:tc>
          <w:tcPr>
            <w:tcW w:w="6780" w:type="dxa"/>
            <w:gridSpan w:val="2"/>
          </w:tcPr>
          <w:p>
            <w:pPr>
              <w:jc w:val="left"/>
              <w:rPr>
                <w:rFonts w:eastAsia="Yu Mincho"/>
                <w:lang w:val="en-US" w:eastAsia="ja-JP"/>
              </w:rPr>
            </w:pPr>
            <w:r>
              <w:t>We are okay to NOT support the additional separate initial BWP specific to Rel-18 RedCap UEs as suggested by the main bullet. Other than that, we prefer to leave the further details up to RAN2 as suggested by the sub-bullet. So 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r>
              <w:rPr>
                <w:rFonts w:eastAsiaTheme="minorEastAsia"/>
                <w:lang w:val="en-US" w:eastAsia="zh-CN"/>
              </w:rPr>
              <w:t>For the subbullet, we wonder that when Rel-17 RedCap UEs and non-RedCap UEs use the normal initial DL/UL BWP, how Rel-18 RedCap UEs can use a separate initial DL/UL BWP when the mail bullet is true?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Xiaomi1</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eastAsiaTheme="minorEastAsia"/>
                <w:lang w:val="en-US" w:eastAsia="zh-CN"/>
              </w:rPr>
              <w:t xml:space="preserve">Only support the main bullet. For the case when Rel-17 RedCap </w:t>
            </w:r>
            <w:r>
              <w:rPr>
                <w:rFonts w:hint="eastAsia" w:eastAsiaTheme="minorEastAsia"/>
                <w:lang w:val="en-US" w:eastAsia="zh-CN"/>
              </w:rPr>
              <w:t>UE</w:t>
            </w:r>
            <w:r>
              <w:rPr>
                <w:rFonts w:eastAsiaTheme="minorEastAsia"/>
                <w:lang w:val="en-US" w:eastAsia="zh-CN"/>
              </w:rPr>
              <w:t xml:space="preserve">s shares the same initial BWP with non-RedCap UEs, we don’t support to configure a separate initial BWP for Rel-18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Sequans</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gridSpan w:val="2"/>
          </w:tcPr>
          <w:p>
            <w:pPr>
              <w:jc w:val="left"/>
              <w:rPr>
                <w:rFonts w:eastAsiaTheme="minorEastAsia"/>
                <w:lang w:val="en-US" w:eastAsia="zh-CN"/>
              </w:rPr>
            </w:pPr>
            <w:r>
              <w:rPr>
                <w:rFonts w:eastAsiaTheme="minorEastAsia"/>
                <w:lang w:val="en-US" w:eastAsia="zh-CN"/>
              </w:rPr>
              <w:t>Agree with vivo or Nordic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FL2/FL3</w:t>
            </w:r>
          </w:p>
        </w:tc>
        <w:tc>
          <w:tcPr>
            <w:tcW w:w="8152" w:type="dxa"/>
            <w:gridSpan w:val="3"/>
          </w:tcPr>
          <w:p>
            <w:pPr>
              <w:jc w:val="left"/>
              <w:rPr>
                <w:rFonts w:eastAsiaTheme="minorEastAsia"/>
                <w:lang w:val="en-US" w:eastAsia="zh-CN"/>
              </w:rPr>
            </w:pPr>
            <w:r>
              <w:rPr>
                <w:rFonts w:eastAsiaTheme="minorEastAsia"/>
                <w:lang w:val="en-US" w:eastAsia="zh-CN"/>
              </w:rPr>
              <w:t>Based on the received responses, the following updated proposal can be considered.</w:t>
            </w:r>
          </w:p>
          <w:p>
            <w:pPr>
              <w:rPr>
                <w:b/>
                <w:bCs/>
                <w:lang w:val="en-US"/>
              </w:rPr>
            </w:pPr>
            <w:r>
              <w:rPr>
                <w:b/>
                <w:highlight w:val="yellow"/>
                <w:lang w:val="en-US"/>
              </w:rPr>
              <w:t>High Priority Proposal 2.4-1b</w:t>
            </w:r>
            <w:r>
              <w:rPr>
                <w:b/>
                <w:bCs/>
                <w:lang w:val="en-US"/>
              </w:rPr>
              <w:t>:</w:t>
            </w:r>
          </w:p>
          <w:p>
            <w:pPr>
              <w:pStyle w:val="49"/>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 xml:space="preserve">introduced </w:t>
            </w:r>
            <w:r>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pPr>
              <w:pStyle w:val="49"/>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FL4</w:t>
            </w:r>
          </w:p>
        </w:tc>
        <w:tc>
          <w:tcPr>
            <w:tcW w:w="8152" w:type="dxa"/>
            <w:gridSpan w:val="3"/>
          </w:tcPr>
          <w:p>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pPr>
              <w:rPr>
                <w:b/>
                <w:bCs/>
                <w:lang w:val="en-US"/>
              </w:rPr>
            </w:pPr>
            <w:r>
              <w:rPr>
                <w:b/>
                <w:highlight w:val="yellow"/>
                <w:lang w:val="en-US"/>
              </w:rPr>
              <w:t>High Priority Question 2.4-1c</w:t>
            </w:r>
            <w:r>
              <w:rPr>
                <w:b/>
                <w:bCs/>
                <w:lang w:val="en-US"/>
              </w:rPr>
              <w:t>: Can RAN1 conclude that there is no significant RAN1 impact from supporting additional separate initial DL/UL BWP specific to Rel-18 RedCap UEs, and that the decision can be left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r>
              <w:rPr>
                <w:rFonts w:eastAsiaTheme="minorEastAsia"/>
                <w:lang w:val="en-US" w:eastAsia="zh-CN"/>
              </w:rPr>
              <w:t>We do not see a need to support three different initial BWPs for non-RedCap, Rel-17 RedCap, and Rel-18 RedCap, but we are fine with leaving that decision to RAN2. Furthermore, we think that there could potentially be scenarios where it may be desired to use the normal initial BWP for non-RedCap and Rel-17 RedCap UEs, and a separate initial BWP for Rel-18 RedCap UEs, for example in the scenario where the gNB cell carrier bandwidth is 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93" w:type="dxa"/>
            <w:gridSpan w:val="2"/>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jc w:val="left"/>
              <w:rPr>
                <w:rFonts w:eastAsia="Yu Mincho"/>
                <w:lang w:val="en-US" w:eastAsia="ja-JP"/>
              </w:rPr>
            </w:pPr>
            <w:r>
              <w:rPr>
                <w:rFonts w:eastAsia="Yu Mincho"/>
                <w:lang w:val="en-US" w:eastAsia="ja-JP"/>
              </w:rPr>
              <w:t>While we don’t see any significant impact from RAN1 perspective, whether to configure another separate initial BWP specific to Rel-18 eRedCap is up to NW similar to discussion on separate early indication, and hence NW can deploy without separate initial BWP specific to Rel-18 eRedCap if there is any concern for such BWP operation. In addition, from UE perspective, still only one separate initial BWP is configured even if separate initial BWP specific to Rel-18 eRedCap is configured. This is exactly the same operation as Rel-17 RedCap.</w:t>
            </w:r>
          </w:p>
          <w:p>
            <w:pPr>
              <w:jc w:val="left"/>
              <w:rPr>
                <w:rFonts w:eastAsiaTheme="minorEastAsia"/>
                <w:lang w:val="en-US" w:eastAsia="zh-CN"/>
              </w:rPr>
            </w:pPr>
            <w:r>
              <w:rPr>
                <w:rFonts w:eastAsia="Yu Mincho"/>
                <w:lang w:val="en-US" w:eastAsia="ja-JP"/>
              </w:rPr>
              <w:t>We think similar conclusion is necessary for the case where Rel-18 RedCap UEs use a separate initial DL/UL BWP while Rel-17 RedCap UEs and non-RedCap UEs use the normal initial DL/UL BWP, i.e., conclude that there is no significant impact to support from RAN1 perspective and that decision can  be left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Panasonic</w:t>
            </w:r>
          </w:p>
        </w:tc>
        <w:tc>
          <w:tcPr>
            <w:tcW w:w="1493" w:type="dxa"/>
            <w:gridSpan w:val="2"/>
          </w:tcPr>
          <w:p>
            <w:pPr>
              <w:tabs>
                <w:tab w:val="left" w:pos="551"/>
              </w:tabs>
              <w:jc w:val="left"/>
              <w:rPr>
                <w:rFonts w:eastAsia="Yu Mincho"/>
                <w:lang w:val="en-US" w:eastAsia="ja-JP"/>
              </w:rPr>
            </w:pPr>
            <w:r>
              <w:rPr>
                <w:rFonts w:hint="eastAsia" w:eastAsia="Yu Mincho"/>
                <w:lang w:val="en-US" w:eastAsia="ja-JP"/>
              </w:rPr>
              <w:t>Y</w:t>
            </w:r>
            <w:r>
              <w:rPr>
                <w:rFonts w:eastAsia="Yu Mincho"/>
                <w:lang w:val="en-US" w:eastAsia="ja-JP"/>
              </w:rPr>
              <w:t xml:space="preserve"> with update</w:t>
            </w:r>
          </w:p>
        </w:tc>
        <w:tc>
          <w:tcPr>
            <w:tcW w:w="6659" w:type="dxa"/>
          </w:tcPr>
          <w:p>
            <w:pPr>
              <w:jc w:val="left"/>
              <w:rPr>
                <w:rFonts w:eastAsiaTheme="minorEastAsia"/>
                <w:lang w:val="en-US" w:eastAsia="zh-CN"/>
              </w:rPr>
            </w:pPr>
            <w:r>
              <w:rPr>
                <w:rFonts w:eastAsiaTheme="minorEastAsia"/>
                <w:lang w:val="en-US" w:eastAsia="zh-CN"/>
              </w:rPr>
              <w:t>The test and corresponding effort in RAN4 are also related. Therefore, we propose to conclude that "the decision can be left up to RAN2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493"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jc w:val="left"/>
              <w:rPr>
                <w:rFonts w:eastAsiaTheme="minorEastAsia"/>
                <w:lang w:val="en-US" w:eastAsia="zh-CN"/>
              </w:rPr>
            </w:pPr>
            <w:r>
              <w:rPr>
                <w:rFonts w:eastAsiaTheme="minorEastAsia"/>
                <w:lang w:val="en-US" w:eastAsia="zh-CN"/>
              </w:rPr>
              <w:t>We agree with Panasonic’s update, it is also related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93" w:type="dxa"/>
            <w:gridSpan w:val="2"/>
          </w:tcPr>
          <w:p>
            <w:pPr>
              <w:tabs>
                <w:tab w:val="left" w:pos="551"/>
              </w:tabs>
              <w:jc w:val="left"/>
              <w:rPr>
                <w:rFonts w:eastAsiaTheme="minorEastAsia"/>
                <w:lang w:val="en-US" w:eastAsia="zh-CN"/>
              </w:rPr>
            </w:pPr>
          </w:p>
        </w:tc>
        <w:tc>
          <w:tcPr>
            <w:tcW w:w="6659" w:type="dxa"/>
          </w:tcPr>
          <w:p>
            <w:pPr>
              <w:jc w:val="left"/>
              <w:rPr>
                <w:rFonts w:eastAsiaTheme="minorEastAsia"/>
                <w:lang w:val="en-US" w:eastAsia="zh-CN"/>
              </w:rPr>
            </w:pPr>
            <w:r>
              <w:rPr>
                <w:rFonts w:eastAsiaTheme="minorEastAsia"/>
                <w:lang w:val="en-US" w:eastAsia="zh-CN"/>
              </w:rPr>
              <w:t>We prefer the original proposal: Proposal 2.4-1b.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r>
              <w:rPr>
                <w:rFonts w:eastAsiaTheme="minorEastAsia"/>
                <w:lang w:val="en-US" w:eastAsia="zh-CN"/>
              </w:rPr>
              <w:t>We have similar comments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ko-KR"/>
              </w:rPr>
            </w:pPr>
            <w:r>
              <w:rPr>
                <w:rFonts w:hint="eastAsia" w:eastAsiaTheme="minorEastAsia"/>
                <w:lang w:val="en-US" w:eastAsia="ko-KR"/>
              </w:rPr>
              <w:t>LGE</w:t>
            </w:r>
          </w:p>
        </w:tc>
        <w:tc>
          <w:tcPr>
            <w:tcW w:w="1493" w:type="dxa"/>
            <w:gridSpan w:val="2"/>
          </w:tcPr>
          <w:p>
            <w:pPr>
              <w:tabs>
                <w:tab w:val="left" w:pos="551"/>
              </w:tabs>
              <w:jc w:val="left"/>
              <w:rPr>
                <w:rFonts w:eastAsiaTheme="minorEastAsia"/>
                <w:lang w:val="en-US" w:eastAsia="ko-KR"/>
              </w:rPr>
            </w:pPr>
            <w:r>
              <w:rPr>
                <w:rFonts w:hint="eastAsia" w:eastAsiaTheme="minorEastAsia"/>
                <w:lang w:val="en-US" w:eastAsia="ko-KR"/>
              </w:rPr>
              <w:t>Y</w:t>
            </w:r>
          </w:p>
        </w:tc>
        <w:tc>
          <w:tcPr>
            <w:tcW w:w="6659" w:type="dxa"/>
          </w:tcPr>
          <w:p>
            <w:pPr>
              <w:jc w:val="left"/>
              <w:rPr>
                <w:rFonts w:eastAsiaTheme="minorEastAsia"/>
                <w:lang w:val="en-US" w:eastAsia="zh-CN"/>
              </w:rPr>
            </w:pPr>
            <w:r>
              <w:rPr>
                <w:rFonts w:eastAsiaTheme="minorEastAsia"/>
                <w:lang w:val="en-US" w:eastAsia="zh-CN"/>
              </w:rPr>
              <w:t>Yes, we think the decision can be left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ko-KR"/>
              </w:rPr>
            </w:pPr>
            <w:r>
              <w:rPr>
                <w:rFonts w:hint="eastAsia" w:eastAsiaTheme="minorEastAsia"/>
                <w:lang w:val="en-US" w:eastAsia="zh-CN"/>
              </w:rPr>
              <w:t>CATT</w:t>
            </w:r>
          </w:p>
        </w:tc>
        <w:tc>
          <w:tcPr>
            <w:tcW w:w="1493" w:type="dxa"/>
            <w:gridSpan w:val="2"/>
          </w:tcPr>
          <w:p>
            <w:pPr>
              <w:tabs>
                <w:tab w:val="left" w:pos="551"/>
              </w:tabs>
              <w:jc w:val="left"/>
              <w:rPr>
                <w:rFonts w:eastAsiaTheme="minorEastAsia"/>
                <w:lang w:val="en-US" w:eastAsia="ko-KR"/>
              </w:rPr>
            </w:pPr>
            <w:r>
              <w:rPr>
                <w:rFonts w:hint="eastAsia" w:eastAsiaTheme="minorEastAsia"/>
                <w:lang w:val="en-US" w:eastAsia="zh-CN"/>
              </w:rPr>
              <w:t>N</w:t>
            </w:r>
          </w:p>
        </w:tc>
        <w:tc>
          <w:tcPr>
            <w:tcW w:w="6659" w:type="dxa"/>
          </w:tcPr>
          <w:p>
            <w:pPr>
              <w:jc w:val="left"/>
              <w:rPr>
                <w:rFonts w:eastAsiaTheme="minorEastAsia"/>
                <w:lang w:val="en-US" w:eastAsia="zh-CN"/>
              </w:rPr>
            </w:pPr>
            <w:r>
              <w:rPr>
                <w:rFonts w:hint="eastAsia" w:eastAsiaTheme="minorEastAsia"/>
                <w:lang w:val="en-US" w:eastAsia="zh-CN"/>
              </w:rPr>
              <w:t>Agree with Qualcomm.</w:t>
            </w:r>
          </w:p>
          <w:p>
            <w:pPr>
              <w:jc w:val="left"/>
              <w:rPr>
                <w:rFonts w:eastAsiaTheme="minorEastAsia"/>
                <w:lang w:val="en-US" w:eastAsia="zh-CN"/>
              </w:rPr>
            </w:pPr>
            <w:r>
              <w:rPr>
                <w:rFonts w:hint="eastAsia" w:eastAsiaTheme="minorEastAsia"/>
                <w:lang w:val="en-US" w:eastAsia="zh-CN"/>
              </w:rPr>
              <w:t>From RAN1</w:t>
            </w:r>
            <w:r>
              <w:rPr>
                <w:rFonts w:eastAsiaTheme="minorEastAsia"/>
                <w:lang w:val="en-US" w:eastAsia="zh-CN"/>
              </w:rPr>
              <w:t>’</w:t>
            </w:r>
            <w:r>
              <w:rPr>
                <w:rFonts w:hint="eastAsia" w:eastAsiaTheme="minorEastAsia"/>
                <w:lang w:val="en-US" w:eastAsia="zh-CN"/>
              </w:rPr>
              <w:t xml:space="preserve">s view, at least the following impact/drawback is foreseen: more resource </w:t>
            </w:r>
            <w:r>
              <w:rPr>
                <w:rFonts w:eastAsiaTheme="minorEastAsia"/>
                <w:lang w:val="en-US" w:eastAsia="zh-CN"/>
              </w:rPr>
              <w:t>fragmentation</w:t>
            </w:r>
            <w:r>
              <w:rPr>
                <w:rFonts w:hint="eastAsia" w:eastAsiaTheme="minorEastAsia"/>
                <w:lang w:val="en-US" w:eastAsia="zh-CN"/>
              </w:rPr>
              <w:t xml:space="preserve">, higher risk of NCD-SSB burden, higher risk to exceed max SIB1 payload, </w:t>
            </w:r>
            <w:r>
              <w:rPr>
                <w:rFonts w:eastAsiaTheme="minorEastAsia"/>
                <w:lang w:val="en-US" w:eastAsia="zh-CN"/>
              </w:rPr>
              <w:t>in</w:t>
            </w:r>
            <w:r>
              <w:rPr>
                <w:rFonts w:hint="eastAsia" w:eastAsiaTheme="minorEastAsia"/>
                <w:lang w:val="en-US" w:eastAsia="zh-CN"/>
              </w:rPr>
              <w:t>creasing gNB complexity at least for RACH procedure</w:t>
            </w:r>
            <w:r>
              <w:rPr>
                <w:rFonts w:eastAsiaTheme="minorEastAsia"/>
                <w:lang w:val="en-US" w:eastAsia="zh-CN"/>
              </w:rPr>
              <w:t>…</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493" w:type="dxa"/>
            <w:gridSpan w:val="2"/>
          </w:tcPr>
          <w:p>
            <w:pPr>
              <w:tabs>
                <w:tab w:val="left" w:pos="551"/>
              </w:tabs>
              <w:jc w:val="left"/>
              <w:rPr>
                <w:rFonts w:eastAsiaTheme="minorEastAsia"/>
                <w:lang w:val="en-US" w:eastAsia="zh-CN"/>
              </w:rPr>
            </w:pPr>
            <w:r>
              <w:rPr>
                <w:rFonts w:eastAsia="Yu Mincho"/>
                <w:lang w:val="en-US" w:eastAsia="ja-JP"/>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93" w:type="dxa"/>
            <w:gridSpan w:val="2"/>
          </w:tcPr>
          <w:p>
            <w:pPr>
              <w:tabs>
                <w:tab w:val="left" w:pos="551"/>
              </w:tabs>
              <w:jc w:val="left"/>
              <w:rPr>
                <w:rFonts w:eastAsia="Yu Mincho"/>
                <w:lang w:val="en-US" w:eastAsia="ja-JP"/>
              </w:rPr>
            </w:pPr>
            <w:r>
              <w:rPr>
                <w:rFonts w:hint="eastAsia" w:eastAsiaTheme="minorEastAsia"/>
                <w:lang w:val="en-US" w:eastAsia="zh-CN"/>
              </w:rPr>
              <w:t>N</w:t>
            </w:r>
          </w:p>
        </w:tc>
        <w:tc>
          <w:tcPr>
            <w:tcW w:w="665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ame view with QC.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493" w:type="dxa"/>
            <w:gridSpan w:val="2"/>
          </w:tcPr>
          <w:p>
            <w:pPr>
              <w:tabs>
                <w:tab w:val="left" w:pos="551"/>
              </w:tabs>
              <w:jc w:val="left"/>
              <w:rPr>
                <w:rFonts w:eastAsiaTheme="minorEastAsia"/>
                <w:lang w:val="en-US" w:eastAsia="zh-CN"/>
              </w:rPr>
            </w:pPr>
            <w:r>
              <w:rPr>
                <w:rFonts w:hint="eastAsia" w:eastAsia="Yu Mincho"/>
                <w:lang w:val="en-US" w:eastAsia="ja-JP"/>
              </w:rPr>
              <w:t>Y</w:t>
            </w:r>
            <w:r>
              <w:rPr>
                <w:rFonts w:eastAsia="Yu Mincho"/>
                <w:lang w:val="en-US" w:eastAsia="ja-JP"/>
              </w:rPr>
              <w:t xml:space="preserve"> or N</w:t>
            </w:r>
          </w:p>
        </w:tc>
        <w:tc>
          <w:tcPr>
            <w:tcW w:w="6659" w:type="dxa"/>
          </w:tcPr>
          <w:p>
            <w:pPr>
              <w:jc w:val="left"/>
              <w:rPr>
                <w:rFonts w:eastAsiaTheme="minorEastAsia"/>
                <w:lang w:val="en-US" w:eastAsia="zh-CN"/>
              </w:rPr>
            </w:pPr>
            <w:r>
              <w:rPr>
                <w:rFonts w:eastAsia="Yu Mincho"/>
                <w:lang w:val="en-US" w:eastAsia="ja-JP"/>
              </w:rPr>
              <w:t>This may introduce further UL fragmentation. But we are OK just to have such a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jc w:val="left"/>
              <w:rPr>
                <w:rFonts w:eastAsiaTheme="minorEastAsia"/>
                <w:lang w:val="en-US" w:eastAsia="zh-CN"/>
              </w:rPr>
            </w:pPr>
            <w:r>
              <w:rPr>
                <w:rFonts w:eastAsiaTheme="minorEastAsia"/>
                <w:lang w:val="en-US" w:eastAsia="zh-CN"/>
              </w:rPr>
              <w:t>Same view with Qualcomm. We don’t really see the need to support additional BWP for Rel-18 RedCap. At least from RAN1 perspective we do see impact to complexity and overhead, so we do not want to leave this decision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93" w:type="dxa"/>
            <w:gridSpan w:val="2"/>
          </w:tcPr>
          <w:p>
            <w:pPr>
              <w:tabs>
                <w:tab w:val="left" w:pos="551"/>
              </w:tabs>
              <w:jc w:val="left"/>
              <w:rPr>
                <w:rFonts w:eastAsiaTheme="minorEastAsia"/>
                <w:lang w:val="en-US" w:eastAsia="zh-CN"/>
              </w:rPr>
            </w:pPr>
            <w:r>
              <w:rPr>
                <w:rFonts w:hint="eastAsia" w:eastAsiaTheme="minorEastAsia"/>
                <w:lang w:val="en-US" w:eastAsia="zh-CN"/>
              </w:rPr>
              <w:t>N</w:t>
            </w:r>
          </w:p>
        </w:tc>
        <w:tc>
          <w:tcPr>
            <w:tcW w:w="6659" w:type="dxa"/>
          </w:tcPr>
          <w:p>
            <w:pPr>
              <w:jc w:val="left"/>
              <w:rPr>
                <w:rFonts w:eastAsiaTheme="minorEastAsia"/>
                <w:lang w:val="en-US" w:eastAsia="zh-CN"/>
              </w:rPr>
            </w:pPr>
            <w:r>
              <w:rPr>
                <w:lang w:eastAsia="zh-CN"/>
              </w:rPr>
              <w:t>It is almost a common understanding in RAN1 that ”</w:t>
            </w:r>
            <w:r>
              <w:rPr>
                <w:b/>
                <w:bCs/>
              </w:rPr>
              <w:t xml:space="preserve"> No additional separate initial DL/UL BWP specific to Rel-18 RedCap UEs is configured by the SIB1 in the cell.</w:t>
            </w:r>
            <w:r>
              <w:rPr>
                <w:lang w:eastAsia="zh-CN"/>
              </w:rPr>
              <w:t>”. Therefore, we can at least conclude this in RAN1 and leave the detailed signal design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93" w:type="dxa"/>
            <w:gridSpan w:val="2"/>
          </w:tcPr>
          <w:p>
            <w:pPr>
              <w:tabs>
                <w:tab w:val="left" w:pos="551"/>
              </w:tabs>
              <w:jc w:val="left"/>
              <w:rPr>
                <w:rFonts w:eastAsiaTheme="minorEastAsia"/>
                <w:lang w:val="en-US" w:eastAsia="zh-CN"/>
              </w:rPr>
            </w:pPr>
          </w:p>
        </w:tc>
        <w:tc>
          <w:tcPr>
            <w:tcW w:w="6659" w:type="dxa"/>
          </w:tcPr>
          <w:p>
            <w:pPr>
              <w:jc w:val="left"/>
              <w:rPr>
                <w:lang w:eastAsia="zh-CN"/>
              </w:rPr>
            </w:pPr>
            <w:r>
              <w:rPr>
                <w:lang w:eastAsia="zh-CN"/>
              </w:rPr>
              <w:t>we prefer previous version of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93" w:type="dxa"/>
            <w:gridSpan w:val="2"/>
          </w:tcPr>
          <w:p>
            <w:pPr>
              <w:tabs>
                <w:tab w:val="left" w:pos="551"/>
              </w:tabs>
              <w:jc w:val="left"/>
              <w:rPr>
                <w:rFonts w:eastAsiaTheme="minorEastAsia"/>
                <w:lang w:val="en-US" w:eastAsia="zh-CN"/>
              </w:rPr>
            </w:pPr>
            <w:r>
              <w:rPr>
                <w:rFonts w:hint="eastAsia" w:eastAsiaTheme="minorEastAsia"/>
                <w:lang w:val="en-US" w:eastAsia="zh-CN"/>
              </w:rPr>
              <w:t>N</w:t>
            </w:r>
          </w:p>
        </w:tc>
        <w:tc>
          <w:tcPr>
            <w:tcW w:w="6659" w:type="dxa"/>
          </w:tcPr>
          <w:p>
            <w:pPr>
              <w:jc w:val="left"/>
              <w:rPr>
                <w:rFonts w:eastAsiaTheme="minorEastAsia"/>
                <w:lang w:eastAsia="zh-CN"/>
              </w:rPr>
            </w:pPr>
            <w:r>
              <w:rPr>
                <w:rFonts w:eastAsiaTheme="minorEastAsia"/>
                <w:lang w:eastAsia="zh-CN"/>
              </w:rPr>
              <w:t xml:space="preserve">While the signaling aspect can be left to RAN2, we think the decision should be made by RAN1 about the following discussion points: </w:t>
            </w:r>
          </w:p>
          <w:p>
            <w:pPr>
              <w:pStyle w:val="49"/>
              <w:numPr>
                <w:ilvl w:val="0"/>
                <w:numId w:val="26"/>
              </w:numPr>
              <w:jc w:val="left"/>
              <w:rPr>
                <w:rFonts w:eastAsiaTheme="minorEastAsia"/>
                <w:lang w:eastAsia="zh-CN"/>
              </w:rPr>
            </w:pPr>
            <w:r>
              <w:rPr>
                <w:rFonts w:eastAsiaTheme="minorEastAsia"/>
                <w:lang w:eastAsia="zh-CN"/>
              </w:rPr>
              <w:t xml:space="preserve">(1) how many separate initial BWPs at most can be configured; </w:t>
            </w:r>
          </w:p>
          <w:p>
            <w:pPr>
              <w:pStyle w:val="49"/>
              <w:numPr>
                <w:ilvl w:val="0"/>
                <w:numId w:val="26"/>
              </w:numPr>
              <w:jc w:val="left"/>
              <w:rPr>
                <w:rFonts w:eastAsiaTheme="minorEastAsia"/>
                <w:lang w:eastAsia="zh-CN"/>
              </w:rPr>
            </w:pPr>
            <w:r>
              <w:rPr>
                <w:rFonts w:eastAsiaTheme="minorEastAsia"/>
                <w:lang w:eastAsia="zh-CN"/>
              </w:rPr>
              <w:t xml:space="preserve">(2) from cell or from UE’s perspective; and </w:t>
            </w:r>
          </w:p>
          <w:p>
            <w:pPr>
              <w:pStyle w:val="49"/>
              <w:numPr>
                <w:ilvl w:val="0"/>
                <w:numId w:val="26"/>
              </w:numPr>
              <w:jc w:val="left"/>
              <w:rPr>
                <w:rFonts w:eastAsiaTheme="minorEastAsia"/>
                <w:lang w:eastAsia="zh-CN"/>
              </w:rPr>
            </w:pPr>
            <w:r>
              <w:rPr>
                <w:rFonts w:eastAsiaTheme="minorEastAsia"/>
                <w:lang w:eastAsia="zh-CN"/>
              </w:rPr>
              <w:t xml:space="preserve">(3) whether R18 eRedCap UEs always share the same initial BWPs as R17 RedCap UEs in a cell that support both types of Redcap UEs. </w:t>
            </w:r>
          </w:p>
          <w:p>
            <w:pPr>
              <w:jc w:val="left"/>
              <w:rPr>
                <w:rFonts w:eastAsiaTheme="minorEastAsia"/>
                <w:lang w:eastAsia="zh-CN"/>
              </w:rPr>
            </w:pPr>
            <w:r>
              <w:rPr>
                <w:rFonts w:hint="eastAsia" w:eastAsiaTheme="minorEastAsia"/>
                <w:lang w:eastAsia="zh-CN"/>
              </w:rPr>
              <w:t>O</w:t>
            </w:r>
            <w:r>
              <w:rPr>
                <w:rFonts w:eastAsiaTheme="minorEastAsia"/>
                <w:lang w:eastAsia="zh-CN"/>
              </w:rPr>
              <w:t xml:space="preserve">ur answers to the above questions are: (1) at most one; (2) from the cell perspective; and (3) yes, R18 eRedCap always shares the same initial BWPs as R17 RedCa.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493" w:type="dxa"/>
            <w:gridSpan w:val="2"/>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N</w:t>
            </w:r>
          </w:p>
        </w:tc>
        <w:tc>
          <w:tcPr>
            <w:tcW w:w="6659" w:type="dxa"/>
            <w:vAlign w:val="top"/>
          </w:tcPr>
          <w:p>
            <w:pPr>
              <w:numPr>
                <w:ilvl w:val="-1"/>
                <w:numId w:val="0"/>
              </w:numPr>
              <w:jc w:val="left"/>
              <w:rPr>
                <w:rFonts w:hint="default" w:eastAsiaTheme="minorEastAsia"/>
                <w:lang w:val="en-US" w:eastAsia="zh-CN"/>
              </w:rPr>
            </w:pPr>
            <w:r>
              <w:rPr>
                <w:rFonts w:hint="eastAsia" w:eastAsiaTheme="minorEastAsia"/>
                <w:lang w:val="en-US" w:eastAsia="zh-CN"/>
              </w:rPr>
              <w:t>This proposal means that RAN1 may support a separate Rel-17 RedCap initial BWP and an additional separate Rel-17 RedCap initial BWP. We don</w:t>
            </w:r>
            <w:r>
              <w:rPr>
                <w:rFonts w:hint="default" w:eastAsiaTheme="minorEastAsia"/>
                <w:lang w:val="en-US" w:eastAsia="zh-CN"/>
              </w:rPr>
              <w:t>’</w:t>
            </w:r>
            <w:r>
              <w:rPr>
                <w:rFonts w:hint="eastAsia" w:eastAsiaTheme="minorEastAsia"/>
                <w:lang w:val="en-US" w:eastAsia="zh-CN"/>
              </w:rPr>
              <w:t>t think it is true that there is no significant RAN1 impact from supporting additional separate initial DL/UL BWP specific to Rel-18 RedCap UEs. If an additional separate initial BWP is configured for Rel-18 RedCap UEs, all the RAN1 procedures and some parameters related to separate initial BWP need to be considered.</w:t>
            </w:r>
          </w:p>
          <w:p>
            <w:pPr>
              <w:jc w:val="left"/>
              <w:rPr>
                <w:rFonts w:hint="default" w:eastAsiaTheme="minorEastAsia"/>
                <w:lang w:val="en-US" w:eastAsia="zh-CN"/>
              </w:rPr>
            </w:pPr>
            <w:r>
              <w:rPr>
                <w:rFonts w:hint="eastAsia" w:eastAsiaTheme="minorEastAsia"/>
                <w:lang w:val="en-US" w:eastAsia="zh-CN"/>
              </w:rPr>
              <w:t xml:space="preserve">More importantly, there is no case to only support R18 RedCap but not support R17 RedCap UE. An additional separate initial BWP is unnecessary for Rel-18 RedCap UEs. And we don't want to make the conclusion and give the RAN2 impression that RAN1 wants to support this. </w:t>
            </w:r>
          </w:p>
          <w:p>
            <w:pPr>
              <w:jc w:val="left"/>
              <w:rPr>
                <w:rFonts w:hint="eastAsia" w:ascii="Times New Roman" w:hAnsi="Times New Roman" w:cs="Times New Roman" w:eastAsiaTheme="minorEastAsia"/>
                <w:lang w:val="en-US" w:eastAsia="zh-CN" w:bidi="ar-SA"/>
              </w:rPr>
            </w:pP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2.5</w:t>
      </w:r>
      <w:r>
        <w:rPr>
          <w:rFonts w:ascii="Arial" w:hAnsi="Arial" w:eastAsia="Times New Roman"/>
          <w:sz w:val="32"/>
          <w:lang w:val="en-US"/>
        </w:rPr>
        <w:tab/>
      </w:r>
      <w:r>
        <w:rPr>
          <w:rFonts w:ascii="Arial" w:hAnsi="Arial" w:eastAsia="Times New Roman"/>
          <w:sz w:val="32"/>
          <w:lang w:val="en-US"/>
        </w:rPr>
        <w:t>Simultaneous reception</w:t>
      </w:r>
    </w:p>
    <w:p>
      <w:pPr>
        <w:rPr>
          <w:lang w:eastAsia="ja-JP"/>
        </w:rPr>
      </w:pPr>
      <w:r>
        <w:rPr>
          <w:lang w:eastAsia="ja-JP"/>
        </w:rPr>
        <w:t>For simultaneous reception of multiple broadcast channels, 38.214 clause 5.1 specifies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pPr>
        <w:rPr>
          <w:lang w:eastAsia="ja-JP"/>
        </w:rPr>
      </w:pPr>
      <w:r>
        <w:rPr>
          <w:rFonts w:eastAsia="Microsoft YaHei UI"/>
          <w:lang w:eastAsia="zh-CN"/>
        </w:rPr>
        <w:br w:type="textWrapping"/>
      </w:r>
      <w:r>
        <w:rPr>
          <w:lang w:eastAsia="ja-JP"/>
        </w:rPr>
        <w:t>For simultaneous reception of a unicast channel and a broadcast channel, 38.214 clause 5.1 specifies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pPr>
        <w:rPr>
          <w:rFonts w:eastAsia="Microsoft YaHei UI"/>
          <w:lang w:val="en-US" w:eastAsia="zh-CN"/>
        </w:rPr>
      </w:pPr>
      <w:r>
        <w:rPr>
          <w:lang w:eastAsia="ja-JP"/>
        </w:rPr>
        <w:br w:type="textWrapping"/>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12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gridSpan w:val="2"/>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gridSpan w:val="2"/>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gridSpan w:val="2"/>
          </w:tcPr>
          <w:p>
            <w:pPr>
              <w:jc w:val="left"/>
              <w:rPr>
                <w:rFonts w:eastAsiaTheme="minorEastAsia"/>
                <w:lang w:val="en-US" w:eastAsia="zh-CN"/>
              </w:rPr>
            </w:pPr>
            <w:r>
              <w:rPr>
                <w:rFonts w:eastAsiaTheme="minorEastAsia"/>
                <w:lang w:val="en-US" w:eastAsia="zh-CN"/>
              </w:rPr>
              <w:t xml:space="preserve">UEs can handle broadcast PDSCH </w:t>
            </w:r>
            <w:r>
              <w:rPr>
                <w:rFonts w:hint="eastAsia" w:eastAsiaTheme="minorEastAsia"/>
                <w:lang w:val="en-US" w:eastAsia="zh-CN"/>
              </w:rPr>
              <w:t>with</w:t>
            </w:r>
            <w:r>
              <w:rPr>
                <w:rFonts w:eastAsiaTheme="minorEastAsia"/>
                <w:lang w:val="en-US" w:eastAsia="zh-CN"/>
              </w:rPr>
              <w:t xml:space="preserve"> </w:t>
            </w:r>
            <w:r>
              <w:rPr>
                <w:rFonts w:hint="eastAsia" w:eastAsiaTheme="minorEastAsia"/>
                <w:lang w:val="en-US" w:eastAsia="zh-CN"/>
              </w:rPr>
              <w:t>no</w:t>
            </w:r>
            <w:r>
              <w:rPr>
                <w:rFonts w:eastAsiaTheme="minorEastAsia"/>
                <w:lang w:val="en-US" w:eastAsia="zh-CN"/>
              </w:rPr>
              <w:t xml:space="preserve"> requirement </w:t>
            </w:r>
            <w:r>
              <w:rPr>
                <w:rFonts w:hint="eastAsia" w:eastAsiaTheme="minorEastAsia"/>
                <w:lang w:val="en-US" w:eastAsia="zh-CN"/>
              </w:rPr>
              <w:t>of</w:t>
            </w:r>
            <w:r>
              <w:rPr>
                <w:rFonts w:eastAsiaTheme="minorEastAsia"/>
                <w:lang w:val="en-US" w:eastAsia="zh-CN"/>
              </w:rPr>
              <w:t xml:space="preserve"> strict timing constraints in multiple slots, and processing priority can be up to UE implementations.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gridSpan w:val="2"/>
          </w:tcPr>
          <w:p>
            <w:pPr>
              <w:jc w:val="left"/>
              <w:rPr>
                <w:rFonts w:eastAsiaTheme="minorEastAsia"/>
                <w:lang w:val="en-US" w:eastAsia="zh-CN"/>
              </w:rPr>
            </w:pPr>
            <w:r>
              <w:rPr>
                <w:rFonts w:hint="eastAsia" w:eastAsiaTheme="minorEastAsia"/>
                <w:lang w:val="en-US" w:eastAsia="zh-CN"/>
              </w:rPr>
              <w:t>For broadcast channels that do not require feedback, we think no need to relax.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t>We are open to discussing whether there is an issue especially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eastAsiaTheme="minorEastAsia"/>
                <w:lang w:val="en-US" w:eastAsia="zh-CN"/>
              </w:rPr>
              <w:t>W</w:t>
            </w:r>
            <w:r>
              <w:rPr>
                <w:rFonts w:hint="eastAsia" w:eastAsiaTheme="minorEastAsia"/>
                <w:lang w:val="en-US" w:eastAsia="zh-CN"/>
              </w:rPr>
              <w:t xml:space="preserve">hat </w:t>
            </w:r>
            <w:r>
              <w:rPr>
                <w:rFonts w:eastAsiaTheme="minorEastAsia"/>
                <w:lang w:val="en-US" w:eastAsia="zh-CN"/>
              </w:rPr>
              <w:t>does the ‘relax’ mean?</w:t>
            </w:r>
          </w:p>
          <w:p>
            <w:pPr>
              <w:jc w:val="left"/>
              <w:rPr>
                <w:rFonts w:eastAsiaTheme="minorEastAsia"/>
                <w:lang w:val="en-US" w:eastAsia="zh-CN"/>
              </w:rPr>
            </w:pPr>
            <w:r>
              <w:rPr>
                <w:rFonts w:eastAsiaTheme="minorEastAsia"/>
                <w:lang w:val="en-US" w:eastAsia="zh-CN"/>
              </w:rPr>
              <w:t>Which two broadcast PDSCHs also needs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gridSpan w:val="2"/>
          </w:tcPr>
          <w:p>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gridSpan w:val="2"/>
          </w:tcPr>
          <w:p>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N</w:t>
            </w:r>
          </w:p>
        </w:tc>
        <w:tc>
          <w:tcPr>
            <w:tcW w:w="6780" w:type="dxa"/>
            <w:gridSpan w:val="2"/>
          </w:tcPr>
          <w:p>
            <w:pPr>
              <w:jc w:val="left"/>
              <w:rPr>
                <w:lang w:eastAsia="ja-JP"/>
              </w:rPr>
            </w:pPr>
            <w:r>
              <w:rPr>
                <w:rFonts w:eastAsiaTheme="minorEastAsia"/>
                <w:lang w:val="en-US" w:eastAsia="zh-CN"/>
              </w:rPr>
              <w:t>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So there is no motivation to further relax the UE behavior. Not defining any further relaxation is more inline with the logic how the previous RAN1 agreement (broadcast PDSCH larger than 5MHz) was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Yu Mincho"/>
                <w:lang w:val="en-US" w:eastAsia="ja-JP"/>
              </w:rPr>
              <w:t>N</w:t>
            </w:r>
          </w:p>
        </w:tc>
        <w:tc>
          <w:tcPr>
            <w:tcW w:w="6780" w:type="dxa"/>
            <w:gridSpan w:val="2"/>
          </w:tcPr>
          <w:p>
            <w:pPr>
              <w:jc w:val="left"/>
              <w:rPr>
                <w:rFonts w:eastAsiaTheme="minorEastAsia"/>
                <w:lang w:val="en-US" w:eastAsia="zh-CN"/>
              </w:rPr>
            </w:pPr>
            <w:r>
              <w:rPr>
                <w:rFonts w:eastAsia="Yu Mincho"/>
                <w:lang w:val="en-US" w:eastAsia="ja-JP"/>
              </w:rPr>
              <w:t>We believe that a UE can process two broadcast PDSCH without any specification impacts. If the FDMed broadcast PDSCH is RAR PDSCH, it may need a clarification on the X value of timeline between RAR PDSCH and Msg3 PUSCH whether different handling from one RAR PDSCH reception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LGE</w:t>
            </w:r>
          </w:p>
        </w:tc>
        <w:tc>
          <w:tcPr>
            <w:tcW w:w="1372" w:type="dxa"/>
          </w:tcPr>
          <w:p>
            <w:pPr>
              <w:tabs>
                <w:tab w:val="left" w:pos="551"/>
              </w:tabs>
              <w:jc w:val="left"/>
              <w:rPr>
                <w:rFonts w:eastAsia="Yu Mincho"/>
                <w:lang w:val="en-US" w:eastAsia="ja-JP"/>
              </w:rPr>
            </w:pPr>
            <w:r>
              <w:t>N</w:t>
            </w:r>
          </w:p>
        </w:tc>
        <w:tc>
          <w:tcPr>
            <w:tcW w:w="6780" w:type="dxa"/>
            <w:gridSpan w:val="2"/>
          </w:tcPr>
          <w:p>
            <w:pPr>
              <w:jc w:val="left"/>
              <w:rPr>
                <w:rFonts w:eastAsia="Yu Mincho"/>
                <w:lang w:val="en-US" w:eastAsia="ja-JP"/>
              </w:rPr>
            </w:pPr>
            <w:r>
              <w:t>We think that no additional UE behaviour is needed for decoding 2 PDSCHs.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gridSpan w:val="2"/>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similar to that of a single broadcast (at least SIB/OSI/paging)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Sequans</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pPr>
              <w:jc w:val="left"/>
              <w:rPr>
                <w:rFonts w:eastAsiaTheme="minorEastAsia"/>
                <w:lang w:val="en-US" w:eastAsia="zh-CN"/>
              </w:rPr>
            </w:pPr>
            <w:r>
              <w:rPr>
                <w:rFonts w:eastAsiaTheme="minorEastAsia"/>
                <w:lang w:val="en-US" w:eastAsia="zh-CN"/>
              </w:rPr>
              <w:t>Same understanding as Qualcomm. Probably no need for additional UE behaviour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2" w:type="dxa"/>
            <w:gridSpan w:val="3"/>
          </w:tcPr>
          <w:p>
            <w:pPr>
              <w:jc w:val="left"/>
              <w:rPr>
                <w:rFonts w:eastAsiaTheme="minorEastAsia"/>
                <w:lang w:val="en-US" w:eastAsia="zh-CN"/>
              </w:rPr>
            </w:pPr>
            <w:r>
              <w:rPr>
                <w:rFonts w:eastAsiaTheme="minorEastAsia"/>
                <w:lang w:val="en-US" w:eastAsia="zh-CN"/>
              </w:rPr>
              <w:t>Based on the received responses, the following proposal can be considered.</w:t>
            </w:r>
          </w:p>
          <w:p>
            <w:pPr>
              <w:rPr>
                <w:b/>
                <w:bCs/>
                <w:lang w:val="en-US"/>
              </w:rPr>
            </w:pPr>
            <w:r>
              <w:rPr>
                <w:b/>
                <w:highlight w:val="yellow"/>
                <w:lang w:val="en-US"/>
              </w:rPr>
              <w:t>High Priority Proposal 2.5-1b</w:t>
            </w:r>
            <w:r>
              <w:rPr>
                <w:b/>
                <w:bCs/>
                <w:lang w:val="en-US"/>
              </w:rPr>
              <w:t>:</w:t>
            </w:r>
          </w:p>
          <w:p>
            <w:pPr>
              <w:pStyle w:val="49"/>
              <w:numPr>
                <w:ilvl w:val="0"/>
                <w:numId w:val="27"/>
              </w:numPr>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Pr>
                <w:rFonts w:ascii="Times New Roman" w:hAnsi="Times New Roman" w:cs="Times New Roman"/>
                <w:b/>
                <w:bCs/>
                <w:sz w:val="20"/>
                <w:szCs w:val="20"/>
                <w:lang w:val="en-US"/>
              </w:rPr>
              <w:t xml:space="preserve"> is no need to relax the requirements on simultaneous reception of two broadcast PDSCH transmissions for SIB/OSI/paging (FFS: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FL3/FL4</w:t>
            </w:r>
          </w:p>
        </w:tc>
        <w:tc>
          <w:tcPr>
            <w:tcW w:w="8152" w:type="dxa"/>
            <w:gridSpan w:val="3"/>
          </w:tcPr>
          <w:p>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pPr>
              <w:rPr>
                <w:b/>
                <w:bCs/>
                <w:lang w:val="en-US"/>
              </w:rPr>
            </w:pPr>
            <w:r>
              <w:rPr>
                <w:b/>
                <w:highlight w:val="yellow"/>
                <w:lang w:val="en-US"/>
              </w:rPr>
              <w:t>High Priority Proposal 2.5-1</w:t>
            </w:r>
            <w:r>
              <w:rPr>
                <w:b/>
                <w:lang w:val="en-US"/>
              </w:rPr>
              <w:t>c</w:t>
            </w:r>
            <w:r>
              <w:rPr>
                <w:b/>
                <w:bCs/>
                <w:lang w:val="en-US"/>
              </w:rPr>
              <w:t>:</w:t>
            </w:r>
          </w:p>
          <w:p>
            <w:pPr>
              <w:pStyle w:val="49"/>
              <w:numPr>
                <w:ilvl w:val="0"/>
                <w:numId w:val="27"/>
              </w:numPr>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Pr>
                <w:rFonts w:ascii="Times New Roman" w:hAnsi="Times New Roman" w:cs="Times New Roman"/>
                <w:b/>
                <w:bCs/>
                <w:sz w:val="20"/>
                <w:szCs w:val="20"/>
                <w:lang w:val="en-US"/>
              </w:rPr>
              <w:t xml:space="preserve"> is no need to relax the requirements on simultaneous reception of two broadcast PDSCH transmissions for SIB/OSI/paging/RAR.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93" w:type="dxa"/>
            <w:gridSpan w:val="2"/>
          </w:tcPr>
          <w:p>
            <w:pPr>
              <w:tabs>
                <w:tab w:val="left" w:pos="551"/>
              </w:tabs>
              <w:jc w:val="left"/>
              <w:rPr>
                <w:rFonts w:eastAsiaTheme="minorEastAsia"/>
                <w:lang w:val="en-US" w:eastAsia="zh-CN"/>
              </w:rPr>
            </w:pPr>
          </w:p>
        </w:tc>
        <w:tc>
          <w:tcPr>
            <w:tcW w:w="6659" w:type="dxa"/>
          </w:tcPr>
          <w:p>
            <w:pPr>
              <w:jc w:val="left"/>
              <w:rPr>
                <w:rFonts w:eastAsiaTheme="minorEastAsia"/>
                <w:lang w:val="en-US" w:eastAsia="zh-CN"/>
              </w:rPr>
            </w:pPr>
            <w:r>
              <w:rPr>
                <w:rFonts w:eastAsiaTheme="minorEastAsia"/>
                <w:lang w:val="en-US" w:eastAsia="zh-CN"/>
              </w:rPr>
              <w:t>We prefer Proposal 2.5-1b over Proposal 2.5-1c until the random access timeline discussion (in Section 2.2) has been 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93" w:type="dxa"/>
            <w:gridSpan w:val="2"/>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jc w:val="left"/>
              <w:rPr>
                <w:rFonts w:eastAsiaTheme="minorEastAsia"/>
                <w:lang w:val="en-US" w:eastAsia="zh-CN"/>
              </w:rPr>
            </w:pPr>
            <w:r>
              <w:rPr>
                <w:rFonts w:eastAsia="Yu Mincho"/>
                <w:lang w:val="en-US" w:eastAsia="ja-JP"/>
              </w:rPr>
              <w:t>We may need a clarification for Msg4 PDSCH which is scheduled by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Panasonic</w:t>
            </w:r>
          </w:p>
        </w:tc>
        <w:tc>
          <w:tcPr>
            <w:tcW w:w="1493" w:type="dxa"/>
            <w:gridSpan w:val="2"/>
          </w:tcPr>
          <w:p>
            <w:pPr>
              <w:tabs>
                <w:tab w:val="left" w:pos="551"/>
              </w:tabs>
              <w:jc w:val="left"/>
              <w:rPr>
                <w:rFonts w:eastAsia="Yu Mincho"/>
                <w:lang w:val="en-US" w:eastAsia="ja-JP"/>
              </w:rPr>
            </w:pPr>
            <w:r>
              <w:rPr>
                <w:rFonts w:hint="eastAsia" w:eastAsia="Yu Mincho"/>
                <w:lang w:val="en-US" w:eastAsia="ja-JP"/>
              </w:rPr>
              <w:t>Y</w:t>
            </w:r>
          </w:p>
        </w:tc>
        <w:tc>
          <w:tcPr>
            <w:tcW w:w="6659" w:type="dxa"/>
          </w:tcPr>
          <w:p>
            <w:pPr>
              <w:rPr>
                <w:rFonts w:eastAsiaTheme="minorEastAsia"/>
                <w:lang w:val="en-US" w:eastAsia="zh-CN"/>
              </w:rPr>
            </w:pPr>
            <w:r>
              <w:rPr>
                <w:rFonts w:eastAsiaTheme="minorEastAsia"/>
                <w:lang w:val="en-US" w:eastAsia="zh-CN"/>
              </w:rPr>
              <w:t>Although to have special handling for RAR is attractive from UE complexity reduction, from the network perspective, if some relaxation is carried out for RAR, it can impact Rel15 deployment when SIB/OSI/paging/RAR are shared among non-RedCap UEs and Rel-18 RedCap UEs. In order not to require the modification of current deployment on SIB/OSI/paging/RAR, we propose to conclude as proposed.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493"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bookmarkStart w:id="4" w:name="OLE_LINK3"/>
            <w:r>
              <w:rPr>
                <w:rFonts w:eastAsiaTheme="minorEastAsia"/>
                <w:lang w:val="en-US" w:eastAsia="zh-CN"/>
              </w:rPr>
              <w:t>We prefer that it is also no need to relax the requirements for TC-RNTI scrambled PDSCH.</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493" w:type="dxa"/>
            <w:gridSpan w:val="2"/>
          </w:tcPr>
          <w:p>
            <w:pPr>
              <w:tabs>
                <w:tab w:val="left" w:pos="551"/>
              </w:tabs>
              <w:jc w:val="left"/>
              <w:rPr>
                <w:rFonts w:eastAsiaTheme="minorEastAsia"/>
                <w:lang w:val="en-US" w:eastAsia="zh-CN"/>
              </w:rPr>
            </w:pPr>
            <w:r>
              <w:rPr>
                <w:rFonts w:eastAsia="Yu Mincho"/>
                <w:lang w:val="en-US" w:eastAsia="ja-JP"/>
              </w:rPr>
              <w:t>Y</w:t>
            </w:r>
          </w:p>
        </w:tc>
        <w:tc>
          <w:tcPr>
            <w:tcW w:w="6659" w:type="dxa"/>
          </w:tcPr>
          <w:p>
            <w:pPr>
              <w:rPr>
                <w:rFonts w:eastAsiaTheme="minorEastAsia"/>
                <w:lang w:val="en-US" w:eastAsia="zh-CN"/>
              </w:rPr>
            </w:pPr>
            <w:r>
              <w:rPr>
                <w:rFonts w:eastAsiaTheme="minorEastAsia"/>
                <w:lang w:val="en-US" w:eastAsia="zh-CN"/>
              </w:rPr>
              <w:t>We share view from Panasonic. WID clearly describes that “</w:t>
            </w:r>
            <w:r>
              <w:rPr>
                <w:lang w:val="en-US" w:eastAsia="ja-JP"/>
              </w:rPr>
              <w:t>Coexistence with non-RedCap UEs and Rel-</w:t>
            </w:r>
            <w:r>
              <w:rPr>
                <w:rFonts w:eastAsiaTheme="minorEastAsia"/>
                <w:lang w:val="en-US" w:eastAsia="zh-CN"/>
              </w:rPr>
              <w:t>17 RedCap UEs should be ensured.” In order to address this coexistence issue, RAN1 has reached the agreement that broadcast PDSCH can be scheduled with larger than 5MHz. Using the same logic, it is also required that eRedCap UEs support the existing NW scheduling for up to 2 broadcast PDSCHs at the same time, which can avoid any impacts to non-RedCap UEs or Rel-17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493" w:type="dxa"/>
            <w:gridSpan w:val="2"/>
          </w:tcPr>
          <w:p>
            <w:pPr>
              <w:tabs>
                <w:tab w:val="left" w:pos="551"/>
              </w:tabs>
              <w:jc w:val="left"/>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t>LG</w:t>
            </w:r>
          </w:p>
        </w:tc>
        <w:tc>
          <w:tcPr>
            <w:tcW w:w="1493" w:type="dxa"/>
            <w:gridSpan w:val="2"/>
          </w:tcPr>
          <w:p>
            <w:pPr>
              <w:tabs>
                <w:tab w:val="left" w:pos="551"/>
              </w:tabs>
              <w:jc w:val="left"/>
              <w:rPr>
                <w:rFonts w:eastAsia="Yu Mincho"/>
                <w:lang w:val="en-US" w:eastAsia="ja-JP"/>
              </w:rPr>
            </w:pPr>
            <w:r>
              <w:t>Y</w:t>
            </w:r>
          </w:p>
        </w:tc>
        <w:tc>
          <w:tcPr>
            <w:tcW w:w="6659" w:type="dxa"/>
          </w:tcPr>
          <w:p>
            <w:pPr>
              <w:rPr>
                <w:rFonts w:eastAsiaTheme="minorEastAsia"/>
                <w:lang w:val="en-US" w:eastAsia="zh-CN"/>
              </w:rPr>
            </w:pPr>
            <w:r>
              <w:t>We think that there is no need the relaxation for the simultaneous reception of two broadcast PDSCH transmissions for SIB/OSI/paging/RAR.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hint="eastAsia" w:eastAsiaTheme="minorEastAsia"/>
                <w:lang w:val="en-US" w:eastAsia="zh-CN"/>
              </w:rPr>
              <w:t>CATT</w:t>
            </w:r>
          </w:p>
        </w:tc>
        <w:tc>
          <w:tcPr>
            <w:tcW w:w="1493" w:type="dxa"/>
            <w:gridSpan w:val="2"/>
          </w:tcPr>
          <w:p>
            <w:pPr>
              <w:tabs>
                <w:tab w:val="left" w:pos="551"/>
              </w:tabs>
              <w:jc w:val="left"/>
            </w:pPr>
            <w:r>
              <w:rPr>
                <w:rFonts w:hint="eastAsia" w:eastAsiaTheme="minorEastAsia"/>
                <w:lang w:val="en-US" w:eastAsia="zh-CN"/>
              </w:rPr>
              <w:t>Y</w:t>
            </w:r>
          </w:p>
        </w:tc>
        <w:tc>
          <w:tcPr>
            <w:tcW w:w="6659" w:type="dxa"/>
          </w:tcPr>
          <w:p>
            <w:r>
              <w:rPr>
                <w:rFonts w:hint="eastAsia" w:eastAsiaTheme="minorEastAsia"/>
                <w:lang w:val="en-US" w:eastAsia="zh-CN"/>
              </w:rPr>
              <w:t xml:space="preserve">Although we still think it is debatable whether RAR is a </w:t>
            </w:r>
            <w:r>
              <w:rPr>
                <w:rFonts w:eastAsiaTheme="minorEastAsia"/>
                <w:lang w:val="en-US" w:eastAsia="zh-CN"/>
              </w:rPr>
              <w:t>‘</w:t>
            </w:r>
            <w:r>
              <w:rPr>
                <w:rFonts w:hint="eastAsia" w:eastAsiaTheme="minorEastAsia"/>
                <w:lang w:val="en-US" w:eastAsia="zh-CN"/>
              </w:rPr>
              <w:t>broadcast PDSCH</w:t>
            </w:r>
            <w:r>
              <w:rPr>
                <w:rFonts w:eastAsiaTheme="minorEastAsia"/>
                <w:lang w:val="en-US" w:eastAsia="zh-CN"/>
              </w:rPr>
              <w:t>’</w:t>
            </w:r>
            <w:r>
              <w:rPr>
                <w:rFonts w:hint="eastAsia" w:eastAsiaTheme="minorEastAsia"/>
                <w:lang w:val="en-US" w:eastAsia="zh-CN"/>
              </w:rPr>
              <w:t xml:space="preserve">, we can support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493" w:type="dxa"/>
            <w:gridSpan w:val="2"/>
          </w:tcPr>
          <w:p>
            <w:pPr>
              <w:tabs>
                <w:tab w:val="left" w:pos="551"/>
              </w:tabs>
              <w:jc w:val="left"/>
              <w:rPr>
                <w:rFonts w:eastAsiaTheme="minorEastAsia"/>
                <w:lang w:val="en-US" w:eastAsia="zh-CN"/>
              </w:rPr>
            </w:pPr>
            <w:r>
              <w:rPr>
                <w:rFonts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93" w:type="dxa"/>
            <w:gridSpan w:val="2"/>
          </w:tcPr>
          <w:p>
            <w:pPr>
              <w:tabs>
                <w:tab w:val="left" w:pos="551"/>
              </w:tabs>
              <w:jc w:val="left"/>
              <w:rPr>
                <w:rFonts w:eastAsia="Yu Mincho"/>
                <w:lang w:val="en-US" w:eastAsia="ja-JP"/>
              </w:rPr>
            </w:pPr>
          </w:p>
        </w:tc>
        <w:tc>
          <w:tcPr>
            <w:tcW w:w="6659" w:type="dxa"/>
          </w:tcPr>
          <w:p>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otherwise, timeline requirement may not met.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r>
              <w:rPr>
                <w:rFonts w:eastAsiaTheme="minorEastAsia"/>
                <w:lang w:val="en-US" w:eastAsia="zh-CN"/>
              </w:rPr>
              <w:t>The specification treats MSG4 and RAR as “broadcast”, but they are not broadcast per 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93" w:type="dxa"/>
            <w:gridSpan w:val="2"/>
          </w:tcPr>
          <w:p>
            <w:pPr>
              <w:tabs>
                <w:tab w:val="left" w:pos="551"/>
              </w:tabs>
              <w:jc w:val="left"/>
              <w:rPr>
                <w:rFonts w:eastAsiaTheme="minorEastAsia"/>
                <w:lang w:val="en-US" w:eastAsia="zh-CN"/>
              </w:rPr>
            </w:pPr>
          </w:p>
        </w:tc>
        <w:tc>
          <w:tcPr>
            <w:tcW w:w="665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ince it has been clarified that this is simultaneous “</w:t>
            </w:r>
            <w:r>
              <w:rPr>
                <w:rFonts w:eastAsiaTheme="minorEastAsia"/>
                <w:u w:val="single"/>
                <w:lang w:val="en-US" w:eastAsia="zh-CN"/>
              </w:rPr>
              <w:t>reception</w:t>
            </w:r>
            <w:r>
              <w:rPr>
                <w:rFonts w:eastAsiaTheme="minorEastAsia"/>
                <w:lang w:val="en-US" w:eastAsia="zh-CN"/>
              </w:rPr>
              <w:t>” instead of simultaneous “</w:t>
            </w:r>
            <w:r>
              <w:rPr>
                <w:rFonts w:eastAsiaTheme="minorEastAsia"/>
                <w:u w:val="single"/>
                <w:lang w:val="en-US" w:eastAsia="zh-CN"/>
              </w:rPr>
              <w:t>processing</w:t>
            </w:r>
            <w:r>
              <w:rPr>
                <w:rFonts w:eastAsiaTheme="minorEastAsia"/>
                <w:lang w:val="en-US" w:eastAsia="zh-CN"/>
              </w:rPr>
              <w:t xml:space="preserve">,” we are fine with this conclusion in principle. To make this aspect more, we suggest add a note under the conclusion as follows. </w:t>
            </w:r>
          </w:p>
          <w:p>
            <w:pPr>
              <w:jc w:val="left"/>
              <w:rPr>
                <w:b/>
                <w:bCs/>
                <w:lang w:val="en-US"/>
              </w:rPr>
            </w:pPr>
            <w:r>
              <w:rPr>
                <w:b/>
                <w:bCs/>
                <w:lang w:val="en-US"/>
              </w:rPr>
              <w:t xml:space="preserve">Conclusion: </w:t>
            </w:r>
            <w:r>
              <w:rPr>
                <w:rFonts w:eastAsia="Microsoft YaHei UI"/>
                <w:b/>
                <w:szCs w:val="22"/>
                <w:lang w:val="en-US" w:eastAsia="zh-CN"/>
              </w:rPr>
              <w:t>For UE BB complexity reduction, there</w:t>
            </w:r>
            <w:r>
              <w:rPr>
                <w:b/>
                <w:bCs/>
                <w:lang w:val="en-US"/>
              </w:rPr>
              <w:t xml:space="preserve"> is no need to relax the requirements on simultaneous reception of two broadcast PDSCH transmissions for SIB/OSI/paging/RAR.</w:t>
            </w:r>
          </w:p>
          <w:p>
            <w:pPr>
              <w:pStyle w:val="49"/>
              <w:numPr>
                <w:ilvl w:val="0"/>
                <w:numId w:val="28"/>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Note: Which PDSCH to be prioritized for processing is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val="en-US" w:eastAsia="zh-CN"/>
              </w:rPr>
            </w:pPr>
            <w:r>
              <w:rPr>
                <w:rFonts w:eastAsiaTheme="minorEastAsia"/>
                <w:lang w:val="en-US" w:eastAsia="zh-CN"/>
              </w:rPr>
              <w:t>SONY</w:t>
            </w:r>
          </w:p>
        </w:tc>
        <w:tc>
          <w:tcPr>
            <w:tcW w:w="1493" w:type="dxa"/>
            <w:gridSpan w:val="2"/>
          </w:tcPr>
          <w:p>
            <w:pPr>
              <w:tabs>
                <w:tab w:val="left" w:pos="551"/>
              </w:tabs>
              <w:jc w:val="left"/>
              <w:rPr>
                <w:rFonts w:eastAsiaTheme="minorEastAsia"/>
                <w:lang w:val="en-US" w:eastAsia="zh-CN"/>
              </w:rPr>
            </w:pPr>
          </w:p>
        </w:tc>
        <w:tc>
          <w:tcPr>
            <w:tcW w:w="6659" w:type="dxa"/>
          </w:tcPr>
          <w:p>
            <w:pPr>
              <w:jc w:val="left"/>
              <w:rPr>
                <w:rFonts w:hint="eastAsia" w:eastAsiaTheme="minorEastAsia"/>
                <w:lang w:val="en-US" w:eastAsia="zh-CN"/>
              </w:rPr>
            </w:pPr>
            <w:r>
              <w:rPr>
                <w:rFonts w:eastAsiaTheme="minorEastAsia"/>
                <w:lang w:val="en-US" w:eastAsia="zh-CN"/>
              </w:rPr>
              <w:t xml:space="preserve">Can we assume that the broadcast SIB/OSI/paging/RAR are within the 20MHz UE RF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493" w:type="dxa"/>
            <w:gridSpan w:val="2"/>
            <w:vAlign w:val="top"/>
          </w:tcPr>
          <w:p>
            <w:pPr>
              <w:tabs>
                <w:tab w:val="left" w:pos="551"/>
              </w:tabs>
              <w:jc w:val="left"/>
              <w:rPr>
                <w:rFonts w:hint="default" w:ascii="Times New Roman" w:hAnsi="Times New Roman" w:eastAsia="宋体" w:cs="Times New Roman"/>
                <w:lang w:val="en-US" w:eastAsia="zh-CN" w:bidi="ar-SA"/>
              </w:rPr>
            </w:pPr>
          </w:p>
        </w:tc>
        <w:tc>
          <w:tcPr>
            <w:tcW w:w="6659" w:type="dxa"/>
            <w:vAlign w:val="top"/>
          </w:tcPr>
          <w:p>
            <w:pPr>
              <w:rPr>
                <w:rFonts w:hint="eastAsia" w:eastAsiaTheme="minorEastAsia"/>
                <w:lang w:val="en-US" w:eastAsia="zh-CN"/>
              </w:rPr>
            </w:pPr>
            <w:r>
              <w:rPr>
                <w:rFonts w:hint="eastAsia" w:eastAsiaTheme="minorEastAsia"/>
                <w:lang w:val="en-US" w:eastAsia="zh-CN"/>
              </w:rPr>
              <w:t xml:space="preserve">For the case of SIB and paging PDSCH, since there is no timeline restriction for paging and SIB, it is OK to say no need to relax the requirements on simultaneous reception for SIB and paging. </w:t>
            </w:r>
          </w:p>
          <w:p>
            <w:pPr>
              <w:rPr>
                <w:rFonts w:hint="default" w:ascii="Times New Roman" w:hAnsi="Times New Roman" w:cs="Times New Roman" w:eastAsiaTheme="minorEastAsia"/>
                <w:lang w:val="en-US" w:eastAsia="zh-CN" w:bidi="ar-SA"/>
              </w:rPr>
            </w:pPr>
            <w:r>
              <w:rPr>
                <w:rFonts w:hint="eastAsia" w:eastAsiaTheme="minorEastAsia"/>
                <w:lang w:val="en-US" w:eastAsia="zh-CN"/>
              </w:rPr>
              <w:t>For the case of SIB and RAR, the introduction of X value for RAR processing can support the timeline with up to 20MHz bandwidth. Therefore, no additional relaxation is needed. However, a Rel-18 RedCap UE should be expected</w:t>
            </w:r>
            <w:r>
              <w:rPr>
                <w:rFonts w:eastAsiaTheme="minorEastAsia"/>
                <w:lang w:val="en-US" w:eastAsia="zh-CN"/>
              </w:rPr>
              <w:t xml:space="preserve"> </w:t>
            </w:r>
            <w:r>
              <w:rPr>
                <w:rFonts w:hint="eastAsia" w:eastAsiaTheme="minorEastAsia"/>
                <w:lang w:val="en-US" w:eastAsia="zh-CN"/>
              </w:rPr>
              <w:t xml:space="preserve">to </w:t>
            </w:r>
            <w:r>
              <w:rPr>
                <w:rFonts w:eastAsiaTheme="minorEastAsia"/>
                <w:lang w:val="en-US" w:eastAsia="zh-CN"/>
              </w:rPr>
              <w:t>decode RAR PDSCH first</w:t>
            </w:r>
            <w:r>
              <w:rPr>
                <w:rFonts w:hint="eastAsia" w:eastAsiaTheme="minorEastAsia"/>
                <w:lang w:val="en-US" w:eastAsia="zh-CN"/>
              </w:rPr>
              <w:t xml:space="preserve"> to reduce Msg3 scheduling delay. So we recommend to specify this UE behaviour.</w:t>
            </w:r>
          </w:p>
        </w:tc>
      </w:tr>
    </w:tbl>
    <w:p>
      <w:pPr>
        <w:rPr>
          <w:rFonts w:eastAsia="Microsoft YaHei UI"/>
          <w:lang w:eastAsia="zh-CN"/>
        </w:rPr>
      </w:pPr>
    </w:p>
    <w:p>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12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gridSpan w:val="2"/>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gridSpan w:val="2"/>
          </w:tcPr>
          <w:p>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gridSpan w:val="2"/>
          </w:tcPr>
          <w:p>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hint="eastAsia" w:eastAsiaTheme="minorEastAsia"/>
                <w:lang w:val="en-US" w:eastAsia="zh-CN"/>
              </w:rPr>
              <w:t xml:space="preserve">We agree that the decoding of broadcast PDSCH may be delayed, but since the broadcast PDSCH does not require feedback, is there any 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t>If the network can avoid scheduling unicast PDSCH and broadcast PDSCH in the same slot, this may not be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eastAsiaTheme="minorEastAsia"/>
                <w:lang w:val="en-US" w:eastAsia="zh-CN"/>
              </w:rPr>
              <w:t>W</w:t>
            </w:r>
            <w:r>
              <w:rPr>
                <w:rFonts w:hint="eastAsia" w:eastAsiaTheme="minorEastAsia"/>
                <w:lang w:val="en-US" w:eastAsia="zh-CN"/>
              </w:rPr>
              <w:t xml:space="preserve">hat </w:t>
            </w:r>
            <w:r>
              <w:rPr>
                <w:rFonts w:eastAsiaTheme="minorEastAsia"/>
                <w:lang w:val="en-US" w:eastAsia="zh-CN"/>
              </w:rPr>
              <w:t>does the ‘relax’ mean?</w:t>
            </w:r>
          </w:p>
          <w:p>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eastAsiaTheme="minorEastAsia"/>
                <w:lang w:val="en-US" w:eastAsia="zh-CN"/>
              </w:rPr>
              <w:t>We can discuss further whether requirements should be relaxed.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gridSpan w:val="2"/>
          </w:tcPr>
          <w:p>
            <w:pPr>
              <w:jc w:val="left"/>
              <w:rPr>
                <w:rFonts w:eastAsiaTheme="minorEastAsia"/>
                <w:lang w:val="en-US" w:eastAsia="zh-CN"/>
              </w:rPr>
            </w:pPr>
            <w:r>
              <w:rPr>
                <w:lang w:eastAsia="ja-JP"/>
              </w:rPr>
              <w:t>Same comment as one for the Question 2.5-1a.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N</w:t>
            </w:r>
          </w:p>
        </w:tc>
        <w:tc>
          <w:tcPr>
            <w:tcW w:w="6780" w:type="dxa"/>
            <w:gridSpan w:val="2"/>
          </w:tcPr>
          <w:p>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gridSpan w:val="2"/>
          </w:tcPr>
          <w:p>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pPr>
              <w:jc w:val="left"/>
              <w:rPr>
                <w:rFonts w:eastAsiaTheme="minorEastAsia"/>
                <w:lang w:val="en-US" w:eastAsia="zh-CN"/>
              </w:rPr>
            </w:pPr>
            <w:r>
              <w:rPr>
                <w:rFonts w:eastAsia="Yu Mincho"/>
                <w:lang w:val="en-US" w:eastAsia="ja-JP"/>
              </w:rPr>
              <w:t>When the unicast PDSCH is FDMed with RAR PDSCH, need a clarification same as two broadcast PDSCH case whether special handling on the timeline between RAR and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LGE</w:t>
            </w:r>
          </w:p>
        </w:tc>
        <w:tc>
          <w:tcPr>
            <w:tcW w:w="1372" w:type="dxa"/>
          </w:tcPr>
          <w:p>
            <w:pPr>
              <w:tabs>
                <w:tab w:val="left" w:pos="551"/>
              </w:tabs>
              <w:jc w:val="left"/>
              <w:rPr>
                <w:rFonts w:eastAsia="Yu Mincho"/>
                <w:lang w:val="en-US" w:eastAsia="ja-JP"/>
              </w:rPr>
            </w:pPr>
            <w:r>
              <w:t>N</w:t>
            </w:r>
          </w:p>
        </w:tc>
        <w:tc>
          <w:tcPr>
            <w:tcW w:w="6780" w:type="dxa"/>
            <w:gridSpan w:val="2"/>
          </w:tcPr>
          <w:p>
            <w:pPr>
              <w:jc w:val="left"/>
              <w:rPr>
                <w:rFonts w:eastAsia="Yu Mincho"/>
                <w:lang w:val="en-US" w:eastAsia="ja-JP"/>
              </w:rPr>
            </w:pPr>
            <w:r>
              <w:t>We think that no additional UE behaviour is needed for decoding 2 PDSCHs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eastAsiaTheme="minorEastAsia"/>
                <w:lang w:val="en-US" w:eastAsia="zh-CN"/>
              </w:rPr>
              <w:t>Open to discuss if find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gridSpan w:val="2"/>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the similar view with Sharp. For example, if the SIB1 and a unicast PDSCH are simultaneously received, </w:t>
            </w:r>
            <w:r>
              <w:rPr>
                <w:rFonts w:hint="eastAsia" w:eastAsiaTheme="minorEastAsia"/>
                <w:lang w:val="en-US" w:eastAsia="zh-CN"/>
              </w:rPr>
              <w:t>t</w:t>
            </w:r>
            <w:r>
              <w:rPr>
                <w:rFonts w:eastAsiaTheme="minorEastAsia"/>
                <w:lang w:val="en-US" w:eastAsia="zh-CN"/>
              </w:rPr>
              <w:t>he Rel-18 RedCap can totally process unicast PDSCH at first, which is up to UE implementation. In this way, no spec impact is needed, and it is not necessary to relax the processing time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Ericsson</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tabs>
                <w:tab w:val="left" w:pos="551"/>
              </w:tabs>
              <w:jc w:val="left"/>
              <w:rPr>
                <w:rFonts w:eastAsiaTheme="minorEastAsia"/>
                <w:lang w:val="en-US" w:eastAsia="zh-CN"/>
              </w:rPr>
            </w:pPr>
          </w:p>
        </w:tc>
        <w:tc>
          <w:tcPr>
            <w:tcW w:w="6780" w:type="dxa"/>
            <w:gridSpan w:val="2"/>
          </w:tcPr>
          <w:p>
            <w:pPr>
              <w:jc w:val="left"/>
              <w:rPr>
                <w:lang w:eastAsia="ja-JP"/>
              </w:rPr>
            </w:pPr>
            <w:r>
              <w:rPr>
                <w:rFonts w:eastAsia="Yu Mincho"/>
                <w:lang w:eastAsia="ja-JP"/>
              </w:rPr>
              <w:t xml:space="preserve">It is a valid case that when UE still processes a broadcast/multicast PDSCH larger than 5MHz (e.g. RAR, SIBs), a unicast PDSCH is transmitted by gNB. We need to discuss how UE should handle such simultaneous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FL2/FL3/FL4</w:t>
            </w:r>
          </w:p>
        </w:tc>
        <w:tc>
          <w:tcPr>
            <w:tcW w:w="8152" w:type="dxa"/>
            <w:gridSpan w:val="3"/>
          </w:tcPr>
          <w:p>
            <w:pPr>
              <w:jc w:val="left"/>
              <w:rPr>
                <w:rFonts w:eastAsiaTheme="minorEastAsia"/>
                <w:lang w:val="en-US" w:eastAsia="zh-CN"/>
              </w:rPr>
            </w:pPr>
            <w:r>
              <w:rPr>
                <w:rFonts w:eastAsiaTheme="minorEastAsia"/>
                <w:lang w:val="en-US" w:eastAsia="zh-CN"/>
              </w:rPr>
              <w:t>Based on the received responses, the following proposal can be considered.</w:t>
            </w:r>
          </w:p>
          <w:p>
            <w:pPr>
              <w:rPr>
                <w:b/>
                <w:bCs/>
                <w:lang w:val="en-US"/>
              </w:rPr>
            </w:pPr>
            <w:r>
              <w:rPr>
                <w:b/>
                <w:highlight w:val="yellow"/>
                <w:lang w:val="en-US"/>
              </w:rPr>
              <w:t>High Priority Proposal 2.5-2b</w:t>
            </w:r>
            <w:r>
              <w:rPr>
                <w:b/>
                <w:bCs/>
                <w:lang w:val="en-US"/>
              </w:rPr>
              <w:t>:</w:t>
            </w:r>
          </w:p>
          <w:p>
            <w:pPr>
              <w:pStyle w:val="49"/>
              <w:numPr>
                <w:ilvl w:val="0"/>
                <w:numId w:val="27"/>
              </w:numPr>
              <w:rPr>
                <w:rFonts w:ascii="Times New Roman" w:hAnsi="Times New Roman" w:eastAsia="Batang" w:cs="Times New Roman"/>
                <w:b/>
                <w:bCs/>
                <w:sz w:val="20"/>
                <w:szCs w:val="20"/>
                <w:lang w:val="en-US" w:eastAsia="en-US"/>
              </w:rPr>
            </w:pPr>
            <w:r>
              <w:rPr>
                <w:rFonts w:eastAsia="Microsoft YaHei UI"/>
                <w:b/>
                <w:sz w:val="20"/>
                <w:szCs w:val="22"/>
                <w:lang w:val="en-US" w:eastAsia="zh-CN"/>
              </w:rPr>
              <w:t xml:space="preserve">For UE BB complexity reduction, it is FFS whether some specification changes are needed for </w:t>
            </w:r>
            <w:r>
              <w:rPr>
                <w:rFonts w:ascii="Times New Roman" w:hAnsi="Times New Roman" w:cs="Times New Roman"/>
                <w:b/>
                <w:bCs/>
                <w:sz w:val="20"/>
                <w:szCs w:val="20"/>
                <w:lang w:val="en-US"/>
              </w:rPr>
              <w:t>simultaneous reception of unicast and broadcast PDSCH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93" w:type="dxa"/>
            <w:gridSpan w:val="2"/>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jc w:val="left"/>
              <w:rPr>
                <w:rFonts w:eastAsiaTheme="minorEastAsia"/>
                <w:lang w:val="en-US" w:eastAsia="zh-CN"/>
              </w:rPr>
            </w:pPr>
            <w:r>
              <w:rPr>
                <w:rFonts w:eastAsia="Yu Mincho"/>
                <w:lang w:val="en-US" w:eastAsia="ja-JP"/>
              </w:rPr>
              <w:t>We don’t see the need of any specification change but fine with FFS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93" w:type="dxa"/>
            <w:gridSpan w:val="2"/>
          </w:tcPr>
          <w:p>
            <w:pPr>
              <w:tabs>
                <w:tab w:val="left" w:pos="551"/>
              </w:tabs>
              <w:jc w:val="left"/>
              <w:rPr>
                <w:rFonts w:eastAsia="Yu Mincho"/>
                <w:lang w:val="en-US" w:eastAsia="ja-JP"/>
              </w:rPr>
            </w:pPr>
            <w:r>
              <w:rPr>
                <w:rFonts w:hint="eastAsia" w:eastAsia="Yu Mincho"/>
                <w:lang w:val="en-US" w:eastAsia="ja-JP"/>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493"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Qualcomm</w:t>
            </w:r>
          </w:p>
        </w:tc>
        <w:tc>
          <w:tcPr>
            <w:tcW w:w="1493" w:type="dxa"/>
            <w:gridSpan w:val="2"/>
          </w:tcPr>
          <w:p>
            <w:pPr>
              <w:tabs>
                <w:tab w:val="left" w:pos="551"/>
              </w:tabs>
              <w:jc w:val="left"/>
              <w:rPr>
                <w:rFonts w:eastAsiaTheme="minorEastAsia"/>
                <w:lang w:val="en-US" w:eastAsia="zh-CN"/>
              </w:rPr>
            </w:pPr>
          </w:p>
        </w:tc>
        <w:tc>
          <w:tcPr>
            <w:tcW w:w="6659" w:type="dxa"/>
          </w:tcPr>
          <w:p>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LGE</w:t>
            </w:r>
          </w:p>
        </w:tc>
        <w:tc>
          <w:tcPr>
            <w:tcW w:w="1493" w:type="dxa"/>
            <w:gridSpan w:val="2"/>
          </w:tcPr>
          <w:p>
            <w:pPr>
              <w:tabs>
                <w:tab w:val="left" w:pos="551"/>
              </w:tabs>
              <w:jc w:val="left"/>
              <w:rPr>
                <w:rFonts w:eastAsiaTheme="minorEastAsia"/>
                <w:lang w:val="en-US" w:eastAsia="zh-CN"/>
              </w:rPr>
            </w:pPr>
          </w:p>
        </w:tc>
        <w:tc>
          <w:tcPr>
            <w:tcW w:w="6659" w:type="dxa"/>
          </w:tcPr>
          <w:p>
            <w:pPr>
              <w:jc w:val="left"/>
              <w:rPr>
                <w:rFonts w:eastAsiaTheme="minorEastAsia"/>
                <w:lang w:val="en-US" w:eastAsia="zh-CN"/>
              </w:rPr>
            </w:pPr>
            <w:r>
              <w:t>Okay to discuss, but we don’t think some specification changes are needed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val="en-US" w:eastAsia="zh-CN"/>
              </w:rPr>
              <w:t>CATT</w:t>
            </w:r>
          </w:p>
        </w:tc>
        <w:tc>
          <w:tcPr>
            <w:tcW w:w="1493" w:type="dxa"/>
            <w:gridSpan w:val="2"/>
          </w:tcPr>
          <w:p>
            <w:pPr>
              <w:tabs>
                <w:tab w:val="left" w:pos="551"/>
              </w:tabs>
              <w:jc w:val="left"/>
              <w:rPr>
                <w:rFonts w:eastAsiaTheme="minorEastAsia"/>
                <w:lang w:val="en-US" w:eastAsia="zh-CN"/>
              </w:rPr>
            </w:pPr>
          </w:p>
        </w:tc>
        <w:tc>
          <w:tcPr>
            <w:tcW w:w="6659" w:type="dxa"/>
          </w:tcPr>
          <w:p>
            <w:pPr>
              <w:jc w:val="left"/>
            </w:pPr>
            <w:r>
              <w:rPr>
                <w:rFonts w:hint="eastAsia" w:eastAsiaTheme="minorEastAsia"/>
                <w:lang w:val="en-US" w:eastAsia="zh-CN"/>
              </w:rPr>
              <w:t>So far we don</w:t>
            </w:r>
            <w:r>
              <w:rPr>
                <w:rFonts w:eastAsiaTheme="minorEastAsia"/>
                <w:lang w:val="en-US" w:eastAsia="zh-CN"/>
              </w:rPr>
              <w:t>’</w:t>
            </w:r>
            <w:r>
              <w:rPr>
                <w:rFonts w:hint="eastAsia" w:eastAsiaTheme="minorEastAsia"/>
                <w:lang w:val="en-US" w:eastAsia="zh-CN"/>
              </w:rPr>
              <w:t>t see the potential spec impact, but OK to further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93"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93"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jc w:val="left"/>
              <w:rPr>
                <w:rFonts w:eastAsiaTheme="minorEastAsia"/>
                <w:lang w:val="en-US" w:eastAsia="zh-CN"/>
              </w:rPr>
            </w:pPr>
            <w:r>
              <w:rPr>
                <w:rFonts w:eastAsiaTheme="minorEastAsia"/>
                <w:lang w:val="en-US" w:eastAsia="zh-CN"/>
              </w:rPr>
              <w:t xml:space="preserve">Similar comment as previous, which one should be prioritized for processing/decoding should be discussed. </w:t>
            </w:r>
          </w:p>
          <w:p>
            <w:pPr>
              <w:jc w:val="left"/>
              <w:rPr>
                <w:b/>
                <w:lang w:val="en-US"/>
              </w:rPr>
            </w:pPr>
            <w:r>
              <w:rPr>
                <w:rFonts w:eastAsia="Microsoft YaHei UI"/>
                <w:b/>
                <w:lang w:val="en-US" w:eastAsia="zh-CN"/>
              </w:rPr>
              <w:t xml:space="preserve">Proposal: For UE BB complexity reduction, it is FFS whether some specification changes are needed for </w:t>
            </w:r>
            <w:r>
              <w:rPr>
                <w:b/>
                <w:lang w:val="en-US"/>
              </w:rPr>
              <w:t>simultaneous reception of unicast and broadcast PDSCH transmissions.</w:t>
            </w:r>
          </w:p>
          <w:p>
            <w:pPr>
              <w:pStyle w:val="49"/>
              <w:numPr>
                <w:ilvl w:val="0"/>
                <w:numId w:val="28"/>
              </w:numPr>
              <w:jc w:val="left"/>
              <w:rPr>
                <w:rFonts w:eastAsiaTheme="minorEastAsia"/>
                <w:lang w:val="en-US" w:eastAsia="zh-CN"/>
              </w:rPr>
            </w:pPr>
            <w:r>
              <w:rPr>
                <w:rFonts w:ascii="Times New Roman" w:hAnsi="Times New Roman" w:cs="Times New Roman" w:eastAsiaTheme="minorEastAsia"/>
                <w:b/>
                <w:sz w:val="20"/>
                <w:szCs w:val="20"/>
                <w:lang w:val="en-US" w:eastAsia="zh-CN"/>
              </w:rPr>
              <w:t>FFS: which one UE should prioritize for processing and decoding</w:t>
            </w:r>
            <w:r>
              <w:rPr>
                <w:rFonts w:ascii="Times New Roman" w:hAnsi="Times New Roman" w:cs="Times New Roman" w:eastAsiaTheme="minorEastAsia"/>
                <w:bCs/>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val="en-US" w:eastAsia="zh-CN"/>
              </w:rPr>
            </w:pPr>
            <w:r>
              <w:rPr>
                <w:rFonts w:eastAsiaTheme="minorEastAsia"/>
                <w:lang w:val="en-US" w:eastAsia="zh-CN"/>
              </w:rPr>
              <w:t>SONY</w:t>
            </w:r>
          </w:p>
        </w:tc>
        <w:tc>
          <w:tcPr>
            <w:tcW w:w="1493" w:type="dxa"/>
            <w:gridSpan w:val="2"/>
          </w:tcPr>
          <w:p>
            <w:pPr>
              <w:tabs>
                <w:tab w:val="left" w:pos="551"/>
              </w:tabs>
              <w:jc w:val="left"/>
              <w:rPr>
                <w:rFonts w:hint="eastAsia" w:eastAsiaTheme="minorEastAsia"/>
                <w:lang w:val="en-US" w:eastAsia="zh-CN"/>
              </w:rPr>
            </w:pPr>
          </w:p>
        </w:tc>
        <w:tc>
          <w:tcPr>
            <w:tcW w:w="6659" w:type="dxa"/>
          </w:tcPr>
          <w:p>
            <w:pPr>
              <w:jc w:val="left"/>
              <w:rPr>
                <w:rFonts w:eastAsiaTheme="minorEastAsia"/>
                <w:lang w:val="en-US" w:eastAsia="zh-CN"/>
              </w:rPr>
            </w:pPr>
            <w:r>
              <w:rPr>
                <w:rFonts w:eastAsiaTheme="minorEastAsia"/>
                <w:lang w:val="en-US" w:eastAsia="zh-CN"/>
              </w:rPr>
              <w:t>It is OK for this to be FFS. We are concerned about how the UE is meant to be able to decode 2 PDSCH when it has a capability of decoding 25PRBs (at 15kHz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eastAsia="宋体" w:cs="Times New Roman"/>
                <w:lang w:val="en-US" w:eastAsia="zh-CN" w:bidi="ar-SA"/>
              </w:rPr>
            </w:pPr>
            <w:r>
              <w:rPr>
                <w:rFonts w:hint="eastAsia" w:eastAsia="宋体"/>
                <w:lang w:val="en-US" w:eastAsia="zh-CN"/>
              </w:rPr>
              <w:t>ZTE, Sanechips</w:t>
            </w:r>
          </w:p>
        </w:tc>
        <w:tc>
          <w:tcPr>
            <w:tcW w:w="1493" w:type="dxa"/>
            <w:gridSpan w:val="2"/>
            <w:vAlign w:val="top"/>
          </w:tcPr>
          <w:p>
            <w:pPr>
              <w:tabs>
                <w:tab w:val="left" w:pos="551"/>
              </w:tabs>
              <w:jc w:val="left"/>
              <w:rPr>
                <w:rFonts w:hint="eastAsia" w:ascii="Times New Roman" w:hAnsi="Times New Roman" w:eastAsia="宋体" w:cs="Times New Roman"/>
                <w:lang w:val="en-US" w:eastAsia="zh-CN" w:bidi="ar-SA"/>
              </w:rPr>
            </w:pPr>
            <w:r>
              <w:rPr>
                <w:rFonts w:hint="eastAsia" w:eastAsia="宋体"/>
                <w:lang w:val="en-US" w:eastAsia="zh-CN"/>
              </w:rPr>
              <w:t>Y</w:t>
            </w:r>
          </w:p>
        </w:tc>
        <w:tc>
          <w:tcPr>
            <w:tcW w:w="6659" w:type="dxa"/>
            <w:vAlign w:val="top"/>
          </w:tcPr>
          <w:p>
            <w:pPr>
              <w:jc w:val="left"/>
              <w:rPr>
                <w:rFonts w:hint="default" w:ascii="Times New Roman" w:hAnsi="Times New Roman" w:cs="Times New Roman" w:eastAsiaTheme="minorEastAsia"/>
                <w:lang w:val="en-US" w:eastAsia="zh-CN" w:bidi="ar-SA"/>
              </w:rPr>
            </w:pPr>
            <w:r>
              <w:rPr>
                <w:rFonts w:hint="eastAsia" w:eastAsia="宋体" w:cs="Times New Roman"/>
                <w:b w:val="0"/>
                <w:bCs w:val="0"/>
                <w:sz w:val="20"/>
                <w:szCs w:val="20"/>
                <w:lang w:val="en-US" w:eastAsia="zh-CN"/>
              </w:rPr>
              <w:t>O</w:t>
            </w:r>
            <w:r>
              <w:rPr>
                <w:rFonts w:ascii="Times New Roman" w:hAnsi="Times New Roman" w:cs="Times New Roman"/>
                <w:b w:val="0"/>
                <w:bCs w:val="0"/>
                <w:sz w:val="20"/>
                <w:szCs w:val="20"/>
                <w:lang w:val="en-US"/>
              </w:rPr>
              <w:t>n simultaneous reception of two PDSCH</w:t>
            </w:r>
            <w:r>
              <w:rPr>
                <w:rFonts w:hint="eastAsia" w:eastAsia="宋体" w:cs="Times New Roman"/>
                <w:b w:val="0"/>
                <w:bCs w:val="0"/>
                <w:sz w:val="20"/>
                <w:szCs w:val="20"/>
                <w:lang w:val="en-US" w:eastAsia="zh-CN"/>
              </w:rPr>
              <w:t>s</w:t>
            </w:r>
            <w:r>
              <w:rPr>
                <w:rFonts w:ascii="Times New Roman" w:hAnsi="Times New Roman" w:cs="Times New Roman"/>
                <w:b w:val="0"/>
                <w:bCs w:val="0"/>
                <w:sz w:val="20"/>
                <w:szCs w:val="20"/>
                <w:lang w:val="en-US"/>
              </w:rPr>
              <w:t xml:space="preserve"> for SIB/</w:t>
            </w:r>
            <w:r>
              <w:rPr>
                <w:rFonts w:hint="eastAsia" w:eastAsia="宋体" w:cs="Times New Roman"/>
                <w:b w:val="0"/>
                <w:bCs w:val="0"/>
                <w:sz w:val="20"/>
                <w:szCs w:val="20"/>
                <w:lang w:val="en-US" w:eastAsia="zh-CN"/>
              </w:rPr>
              <w:t>Msg4</w:t>
            </w:r>
            <w:r>
              <w:rPr>
                <w:rFonts w:ascii="Times New Roman" w:hAnsi="Times New Roman" w:cs="Times New Roman"/>
                <w:b w:val="0"/>
                <w:bCs w:val="0"/>
                <w:sz w:val="20"/>
                <w:szCs w:val="20"/>
                <w:lang w:val="en-US"/>
              </w:rPr>
              <w:t>/</w:t>
            </w:r>
            <w:r>
              <w:rPr>
                <w:rFonts w:hint="eastAsia" w:eastAsia="宋体" w:cs="Times New Roman"/>
                <w:b w:val="0"/>
                <w:bCs w:val="0"/>
                <w:sz w:val="20"/>
                <w:szCs w:val="20"/>
                <w:lang w:val="en-US" w:eastAsia="zh-CN"/>
              </w:rPr>
              <w:t>UE-specific, Msg4 and UE-specific PDSCH have timeline requirements</w:t>
            </w:r>
            <w:r>
              <w:rPr>
                <w:rFonts w:ascii="Times New Roman" w:hAnsi="Times New Roman" w:cs="Times New Roman"/>
                <w:b w:val="0"/>
                <w:bCs w:val="0"/>
                <w:sz w:val="20"/>
                <w:szCs w:val="20"/>
                <w:lang w:val="en-US"/>
              </w:rPr>
              <w:t>.</w:t>
            </w:r>
            <w:r>
              <w:rPr>
                <w:rFonts w:hint="eastAsia" w:eastAsia="宋体" w:cs="Times New Roman"/>
                <w:b w:val="0"/>
                <w:bCs w:val="0"/>
                <w:sz w:val="20"/>
                <w:szCs w:val="20"/>
                <w:lang w:val="en-US" w:eastAsia="zh-CN"/>
              </w:rPr>
              <w:t xml:space="preserve"> Thus, </w:t>
            </w:r>
            <w:r>
              <w:rPr>
                <w:rFonts w:hint="default" w:ascii="Times New Roman" w:hAnsi="Times New Roman" w:eastAsia="Batang" w:cs="Times New Roman"/>
                <w:i w:val="0"/>
                <w:iCs w:val="0"/>
                <w:caps w:val="0"/>
                <w:spacing w:val="0"/>
                <w:sz w:val="20"/>
                <w:szCs w:val="20"/>
                <w:shd w:val="clear"/>
                <w:lang w:val="en-US"/>
              </w:rPr>
              <w:t xml:space="preserve">the priority of PDSCH decoding needs to be </w:t>
            </w:r>
            <w:r>
              <w:rPr>
                <w:rFonts w:hint="eastAsia" w:eastAsia="宋体" w:cs="Times New Roman"/>
                <w:i w:val="0"/>
                <w:iCs w:val="0"/>
                <w:caps w:val="0"/>
                <w:spacing w:val="0"/>
                <w:sz w:val="20"/>
                <w:szCs w:val="20"/>
                <w:shd w:val="clear"/>
                <w:lang w:val="en-US" w:eastAsia="zh-CN"/>
              </w:rPr>
              <w:t>specified for a UE.</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2.6</w:t>
      </w:r>
      <w:r>
        <w:rPr>
          <w:rFonts w:ascii="Arial" w:hAnsi="Arial" w:eastAsia="Times New Roman"/>
          <w:sz w:val="32"/>
          <w:lang w:val="en-US"/>
        </w:rPr>
        <w:tab/>
      </w:r>
      <w:r>
        <w:rPr>
          <w:rFonts w:ascii="Arial" w:hAnsi="Arial" w:eastAsia="Times New Roman"/>
          <w:sz w:val="32"/>
          <w:lang w:val="en-US"/>
        </w:rPr>
        <w:t>Paging PDSCH bandwidth</w:t>
      </w:r>
    </w:p>
    <w:p>
      <w:pPr>
        <w:rPr>
          <w:lang w:val="en-US"/>
        </w:rPr>
      </w:pPr>
      <w:r>
        <w:rPr>
          <w:lang w:val="en-US"/>
        </w:rPr>
        <w:t>RAN1 has made the following agreement regarding the PDSCH bandwidth for paging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Contribution [19] proposes to clarify that this means that the number of scheduled PRBs in the PDSCH resource allocation for paging can be larger than the maximum number of PRBs supported for unicast PDSCH.</w:t>
      </w:r>
    </w:p>
    <w:p>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pPr>
        <w:pStyle w:val="49"/>
        <w:numPr>
          <w:ilvl w:val="0"/>
          <w:numId w:val="29"/>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12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gridSpan w:val="2"/>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Intel </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gridSpan w:val="2"/>
          </w:tcPr>
          <w:p>
            <w:pPr>
              <w:jc w:val="left"/>
              <w:rPr>
                <w:rFonts w:eastAsia="Yu Mincho"/>
                <w:lang w:val="en-US" w:eastAsia="ja-JP"/>
              </w:rPr>
            </w:pPr>
            <w:r>
              <w:rPr>
                <w:rFonts w:hint="eastAsia" w:eastAsia="Yu Mincho"/>
                <w:lang w:val="en-US" w:eastAsia="ja-JP"/>
              </w:rPr>
              <w:t>T</w:t>
            </w:r>
            <w:r>
              <w:rPr>
                <w:rFonts w:eastAsia="Yu Mincho"/>
                <w:lang w:val="en-US" w:eastAsia="ja-JP"/>
              </w:rPr>
              <w:t>he sentence to be added has already been clarified in the following agreement for the RAR. It is natural that those agreements are aligned.</w:t>
            </w:r>
          </w:p>
          <w:p>
            <w:pPr>
              <w:spacing w:after="0" w:line="240" w:lineRule="auto"/>
              <w:ind w:left="400" w:leftChars="200"/>
              <w:jc w:val="left"/>
              <w:rPr>
                <w:rFonts w:ascii="Times" w:hAnsi="Times"/>
                <w:szCs w:val="24"/>
                <w:highlight w:val="green"/>
                <w:lang w:val="en-US"/>
              </w:rPr>
            </w:pPr>
            <w:r>
              <w:rPr>
                <w:rFonts w:hint="eastAsia" w:ascii="Times" w:hAnsi="Times"/>
                <w:szCs w:val="24"/>
                <w:highlight w:val="green"/>
                <w:lang w:val="en-US"/>
              </w:rPr>
              <w:t>Agreement</w:t>
            </w:r>
            <w:r>
              <w:rPr>
                <w:rFonts w:ascii="Times" w:hAnsi="Times"/>
                <w:szCs w:val="24"/>
                <w:highlight w:val="green"/>
                <w:lang w:val="en-US"/>
              </w:rPr>
              <w:t>:</w:t>
            </w:r>
          </w:p>
          <w:p>
            <w:pPr>
              <w:spacing w:after="0" w:line="240" w:lineRule="auto"/>
              <w:ind w:left="400" w:leftChars="200"/>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w:t>
            </w:r>
            <w:r>
              <w:rPr>
                <w:rFonts w:ascii="Times" w:hAnsi="Times" w:eastAsia="MS PGothic"/>
                <w:b/>
                <w:bCs/>
                <w:szCs w:val="24"/>
                <w:lang w:val="en-US" w:eastAsia="ja-JP"/>
              </w:rPr>
              <w:t xml:space="preserve"> is allowed to be larger than the maximum number of unicast PRBs that the UE can process per slot</w:t>
            </w:r>
            <w:r>
              <w:rPr>
                <w:rFonts w:ascii="Times" w:hAnsi="Times" w:eastAsia="MS PGothic"/>
                <w:szCs w:val="24"/>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gridSpan w:val="2"/>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gridSpan w:val="2"/>
          </w:tcPr>
          <w:p>
            <w:pPr>
              <w:jc w:val="left"/>
              <w:rPr>
                <w:rFonts w:eastAsia="Yu Mincho"/>
                <w:lang w:val="en-US" w:eastAsia="ja-JP"/>
              </w:rPr>
            </w:pPr>
            <w:r>
              <w:rPr>
                <w:rFonts w:hint="eastAsia" w:eastAsia="Yu Mincho"/>
                <w:lang w:val="en-US" w:eastAsia="ja-JP"/>
              </w:rPr>
              <w:t>A</w:t>
            </w:r>
            <w:r>
              <w:rPr>
                <w:rFonts w:eastAsia="Yu Mincho"/>
                <w:lang w:val="en-US" w:eastAsia="ja-JP"/>
              </w:rPr>
              <w:t>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gridSpan w:val="2"/>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Sierra Wireless</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gridSpan w:val="2"/>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LGE</w:t>
            </w:r>
          </w:p>
        </w:tc>
        <w:tc>
          <w:tcPr>
            <w:tcW w:w="1372" w:type="dxa"/>
          </w:tcPr>
          <w:p>
            <w:pPr>
              <w:tabs>
                <w:tab w:val="left" w:pos="551"/>
              </w:tabs>
              <w:jc w:val="left"/>
              <w:rPr>
                <w:rFonts w:eastAsiaTheme="minorEastAsia"/>
                <w:lang w:val="en-US" w:eastAsia="zh-CN"/>
              </w:rPr>
            </w:pPr>
            <w:r>
              <w:t>Y</w:t>
            </w:r>
          </w:p>
        </w:tc>
        <w:tc>
          <w:tcPr>
            <w:tcW w:w="6780" w:type="dxa"/>
            <w:gridSpan w:val="2"/>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Sequans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FL2/FL3/FL4</w:t>
            </w:r>
          </w:p>
        </w:tc>
        <w:tc>
          <w:tcPr>
            <w:tcW w:w="8152" w:type="dxa"/>
            <w:gridSpan w:val="3"/>
          </w:tcPr>
          <w:p>
            <w:pPr>
              <w:jc w:val="left"/>
              <w:rPr>
                <w:rFonts w:eastAsiaTheme="minorEastAsia"/>
                <w:lang w:val="en-US" w:eastAsia="zh-CN"/>
              </w:rPr>
            </w:pPr>
            <w:r>
              <w:rPr>
                <w:rFonts w:eastAsiaTheme="minorEastAsia"/>
                <w:lang w:val="en-US" w:eastAsia="zh-CN"/>
              </w:rPr>
              <w:t>Based on the received responses, the proposal seems acceptable.</w:t>
            </w:r>
          </w:p>
          <w:p>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pPr>
              <w:pStyle w:val="49"/>
              <w:numPr>
                <w:ilvl w:val="0"/>
                <w:numId w:val="29"/>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93" w:type="dxa"/>
            <w:gridSpan w:val="2"/>
          </w:tcPr>
          <w:p>
            <w:pPr>
              <w:tabs>
                <w:tab w:val="left" w:pos="551"/>
              </w:tabs>
              <w:jc w:val="left"/>
              <w:rPr>
                <w:rFonts w:eastAsia="Yu Mincho"/>
                <w:lang w:val="en-US" w:eastAsia="ja-JP"/>
              </w:rPr>
            </w:pPr>
            <w:r>
              <w:rPr>
                <w:rFonts w:hint="eastAsia" w:eastAsia="Yu Mincho"/>
                <w:lang w:val="en-US" w:eastAsia="ja-JP"/>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93" w:type="dxa"/>
            <w:gridSpan w:val="2"/>
          </w:tcPr>
          <w:p>
            <w:pPr>
              <w:tabs>
                <w:tab w:val="left" w:pos="551"/>
              </w:tabs>
              <w:jc w:val="left"/>
              <w:rPr>
                <w:rFonts w:eastAsia="Yu Mincho"/>
                <w:lang w:val="en-US" w:eastAsia="ja-JP"/>
              </w:rPr>
            </w:pPr>
            <w:r>
              <w:rPr>
                <w:rFonts w:hint="eastAsia" w:eastAsia="Yu Mincho"/>
                <w:lang w:val="en-US" w:eastAsia="ja-JP"/>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Qualcomm</w:t>
            </w:r>
          </w:p>
        </w:tc>
        <w:tc>
          <w:tcPr>
            <w:tcW w:w="1493" w:type="dxa"/>
            <w:gridSpan w:val="2"/>
          </w:tcPr>
          <w:p>
            <w:pPr>
              <w:tabs>
                <w:tab w:val="left" w:pos="551"/>
              </w:tabs>
              <w:jc w:val="left"/>
              <w:rPr>
                <w:rFonts w:eastAsiaTheme="minorEastAsia"/>
                <w:lang w:val="en-US" w:eastAsia="zh-CN"/>
              </w:rPr>
            </w:pPr>
            <w:r>
              <w:rPr>
                <w:rFonts w:eastAsia="Yu Mincho"/>
                <w:lang w:val="en-US" w:eastAsia="ja-JP"/>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93" w:type="dxa"/>
            <w:gridSpan w:val="2"/>
          </w:tcPr>
          <w:p>
            <w:pPr>
              <w:tabs>
                <w:tab w:val="left" w:pos="551"/>
              </w:tabs>
              <w:jc w:val="left"/>
              <w:rPr>
                <w:rFonts w:eastAsia="Yu Mincho"/>
                <w:lang w:val="en-US" w:eastAsia="ja-JP"/>
              </w:rPr>
            </w:pPr>
            <w:r>
              <w:rPr>
                <w:rFonts w:eastAsia="Yu Mincho"/>
                <w:lang w:val="en-US" w:eastAsia="ja-JP"/>
              </w:rPr>
              <w:t>Y</w:t>
            </w:r>
          </w:p>
        </w:tc>
        <w:tc>
          <w:tcPr>
            <w:tcW w:w="6659" w:type="dxa"/>
          </w:tcPr>
          <w:p>
            <w:pPr>
              <w:jc w:val="left"/>
              <w:rPr>
                <w:rFonts w:eastAsiaTheme="minorEastAsia"/>
                <w:lang w:val="en-US" w:eastAsia="zh-CN"/>
              </w:rPr>
            </w:pPr>
            <w:r>
              <w:rPr>
                <w:rFonts w:eastAsiaTheme="minorEastAsia"/>
                <w:lang w:val="en-US" w:eastAsia="zh-CN"/>
              </w:rPr>
              <w:t>This seems more like a note. An editorial suggestion</w:t>
            </w:r>
          </w:p>
          <w:p>
            <w:pPr>
              <w:jc w:val="left"/>
              <w:rPr>
                <w:rFonts w:eastAsiaTheme="minorEastAsia"/>
                <w:lang w:val="en-US" w:eastAsia="zh-CN"/>
              </w:rPr>
            </w:pPr>
            <w:r>
              <w:rPr>
                <w:rFonts w:eastAsiaTheme="minorEastAsia"/>
                <w:strike/>
                <w:color w:val="FF0000"/>
                <w:lang w:val="en-US" w:eastAsia="zh-CN"/>
              </w:rPr>
              <w:t>It means t</w:t>
            </w:r>
            <w:r>
              <w:rPr>
                <w:rFonts w:eastAsiaTheme="minorEastAsia"/>
                <w:color w:val="FF0000"/>
                <w:lang w:val="en-US" w:eastAsia="zh-CN"/>
              </w:rPr>
              <w:t>T</w:t>
            </w:r>
            <w:r>
              <w:rPr>
                <w:rFonts w:eastAsiaTheme="minorEastAsia"/>
                <w:lang w:val="en-US" w:eastAsia="zh-CN"/>
              </w:rPr>
              <w:t>he scheduling of paging PDSCH is allowed to be larger than the maximum number of unicast PRBs that the UE can process per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ko-KR"/>
              </w:rPr>
            </w:pPr>
            <w:r>
              <w:rPr>
                <w:rFonts w:hint="eastAsia" w:eastAsia="Yu Mincho"/>
                <w:lang w:val="en-US" w:eastAsia="ko-KR"/>
              </w:rPr>
              <w:t>LGE</w:t>
            </w:r>
          </w:p>
        </w:tc>
        <w:tc>
          <w:tcPr>
            <w:tcW w:w="1493" w:type="dxa"/>
            <w:gridSpan w:val="2"/>
          </w:tcPr>
          <w:p>
            <w:pPr>
              <w:tabs>
                <w:tab w:val="left" w:pos="551"/>
              </w:tabs>
              <w:jc w:val="left"/>
              <w:rPr>
                <w:rFonts w:eastAsia="Yu Mincho"/>
                <w:lang w:val="en-US" w:eastAsia="ko-KR"/>
              </w:rPr>
            </w:pPr>
            <w:r>
              <w:rPr>
                <w:rFonts w:hint="eastAsia" w:eastAsia="Yu Mincho"/>
                <w:lang w:val="en-US" w:eastAsia="ko-KR"/>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ko-KR"/>
              </w:rPr>
            </w:pPr>
            <w:r>
              <w:rPr>
                <w:rFonts w:hint="eastAsia" w:eastAsiaTheme="minorEastAsia"/>
                <w:lang w:val="en-US" w:eastAsia="zh-CN"/>
              </w:rPr>
              <w:t>CATT</w:t>
            </w:r>
          </w:p>
        </w:tc>
        <w:tc>
          <w:tcPr>
            <w:tcW w:w="1493" w:type="dxa"/>
            <w:gridSpan w:val="2"/>
          </w:tcPr>
          <w:p>
            <w:pPr>
              <w:tabs>
                <w:tab w:val="left" w:pos="551"/>
              </w:tabs>
              <w:jc w:val="left"/>
              <w:rPr>
                <w:rFonts w:eastAsia="Yu Mincho"/>
                <w:lang w:val="en-US" w:eastAsia="ko-KR"/>
              </w:rPr>
            </w:pPr>
            <w:r>
              <w:rPr>
                <w:rFonts w:hint="eastAsia"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93"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eastAsia="宋体" w:cs="Times New Roman"/>
                <w:lang w:val="en-US" w:eastAsia="zh-CN" w:bidi="ar-SA"/>
              </w:rPr>
            </w:pPr>
            <w:r>
              <w:rPr>
                <w:rFonts w:hint="eastAsia" w:eastAsia="宋体"/>
                <w:lang w:val="en-US" w:eastAsia="zh-CN"/>
              </w:rPr>
              <w:t>ZTE, Sanechips</w:t>
            </w:r>
          </w:p>
        </w:tc>
        <w:tc>
          <w:tcPr>
            <w:tcW w:w="1493" w:type="dxa"/>
            <w:gridSpan w:val="2"/>
            <w:vAlign w:val="top"/>
          </w:tcPr>
          <w:p>
            <w:pPr>
              <w:tabs>
                <w:tab w:val="left" w:pos="551"/>
              </w:tabs>
              <w:jc w:val="left"/>
              <w:rPr>
                <w:rFonts w:hint="eastAsia" w:ascii="Times New Roman" w:hAnsi="Times New Roman" w:eastAsia="宋体" w:cs="Times New Roman"/>
                <w:lang w:val="en-US" w:eastAsia="zh-CN" w:bidi="ar-SA"/>
              </w:rPr>
            </w:pPr>
            <w:r>
              <w:rPr>
                <w:rFonts w:hint="eastAsia" w:eastAsia="宋体"/>
                <w:lang w:val="en-US" w:eastAsia="zh-CN"/>
              </w:rPr>
              <w:t>Y</w:t>
            </w:r>
          </w:p>
        </w:tc>
        <w:tc>
          <w:tcPr>
            <w:tcW w:w="6659" w:type="dxa"/>
          </w:tcPr>
          <w:p>
            <w:pPr>
              <w:jc w:val="left"/>
              <w:rPr>
                <w:rFonts w:eastAsiaTheme="minorEastAsia"/>
                <w:lang w:val="en-US" w:eastAsia="zh-CN"/>
              </w:rPr>
            </w:pP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2.7</w:t>
      </w:r>
      <w:r>
        <w:rPr>
          <w:rFonts w:ascii="Arial" w:hAnsi="Arial" w:eastAsia="Times New Roman"/>
          <w:sz w:val="32"/>
          <w:lang w:val="en-US"/>
        </w:rPr>
        <w:tab/>
      </w:r>
      <w:r>
        <w:rPr>
          <w:rFonts w:ascii="Arial" w:hAnsi="Arial" w:eastAsia="Times New Roman"/>
          <w:sz w:val="32"/>
          <w:lang w:val="en-US"/>
        </w:rPr>
        <w:t>Msg4 PDSCH bandwidth</w:t>
      </w:r>
    </w:p>
    <w:p>
      <w:pPr>
        <w:rPr>
          <w:lang w:val="en-US"/>
        </w:rPr>
      </w:pPr>
      <w:r>
        <w:rPr>
          <w:lang w:val="en-US"/>
        </w:rPr>
        <w:t>RAN1 has made the following agreement regarding the unicast PDSCH bandwidth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hAnsi="Times" w:eastAsia="等线"/>
                <w:szCs w:val="24"/>
                <w:lang w:val="en-US" w:eastAsia="zh-CN"/>
              </w:rPr>
              <w:t>he number of PRB scheduled in DCI is not larger than the maximum number of PRB agreed in previous agreement from 110b-e</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Contribution [29] proposes to restrict the PDSCH bandwidth for Msg4 in a similar way as in the above agreement.</w:t>
      </w:r>
    </w:p>
    <w:p>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12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gridSpan w:val="2"/>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gridSpan w:val="2"/>
          </w:tcPr>
          <w:p>
            <w:pPr>
              <w:jc w:val="left"/>
              <w:rPr>
                <w:rFonts w:eastAsiaTheme="minorEastAsia"/>
                <w:lang w:val="en-US" w:eastAsia="zh-CN"/>
              </w:rPr>
            </w:pPr>
            <w:r>
              <w:rPr>
                <w:rFonts w:hint="eastAsia" w:eastAsiaTheme="minorEastAsia"/>
                <w:lang w:val="en-US" w:eastAsia="zh-CN"/>
              </w:rPr>
              <w:t>Seems natural since Msg4 is UE-specific.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r>
              <w:rPr>
                <w:rFonts w:eastAsiaTheme="minorEastAsia"/>
                <w:lang w:val="en-US" w:eastAsia="zh-CN"/>
              </w:rPr>
              <w:t>In our understanding, msg4 is already covered by the existing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Yu Mincho"/>
                <w:lang w:val="en-US" w:eastAsia="ja-JP"/>
              </w:rPr>
            </w:pPr>
            <w:r>
              <w:rPr>
                <w:rFonts w:eastAsiaTheme="minorEastAsia"/>
                <w:lang w:val="en-US" w:eastAsia="zh-CN"/>
              </w:rPr>
              <w:t>Sierra Wireless</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LGE</w:t>
            </w:r>
          </w:p>
        </w:tc>
        <w:tc>
          <w:tcPr>
            <w:tcW w:w="1372" w:type="dxa"/>
          </w:tcPr>
          <w:p>
            <w:pPr>
              <w:tabs>
                <w:tab w:val="left" w:pos="551"/>
              </w:tabs>
              <w:jc w:val="left"/>
              <w:rPr>
                <w:rFonts w:eastAsiaTheme="minorEastAsia"/>
                <w:lang w:val="en-US" w:eastAsia="zh-CN"/>
              </w:rPr>
            </w:pPr>
            <w: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Yu Minch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Sequans</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FL2/FL3/FL4</w:t>
            </w:r>
          </w:p>
        </w:tc>
        <w:tc>
          <w:tcPr>
            <w:tcW w:w="8152" w:type="dxa"/>
            <w:gridSpan w:val="3"/>
          </w:tcPr>
          <w:p>
            <w:pPr>
              <w:jc w:val="left"/>
              <w:rPr>
                <w:rFonts w:eastAsiaTheme="minorEastAsia"/>
                <w:lang w:val="en-US" w:eastAsia="zh-CN"/>
              </w:rPr>
            </w:pPr>
            <w:r>
              <w:rPr>
                <w:rFonts w:eastAsiaTheme="minorEastAsia"/>
                <w:lang w:val="en-US" w:eastAsia="zh-CN"/>
              </w:rPr>
              <w:t>Based on the received responses, the following proposal can be considered.</w:t>
            </w:r>
          </w:p>
          <w:p>
            <w:pPr>
              <w:rPr>
                <w:b/>
                <w:bCs/>
                <w:lang w:val="en-US"/>
              </w:rPr>
            </w:pPr>
            <w:r>
              <w:rPr>
                <w:b/>
                <w:highlight w:val="cyan"/>
                <w:lang w:val="en-US"/>
              </w:rPr>
              <w:t>Medium Priority Proposal 2.7-1b</w:t>
            </w:r>
            <w:r>
              <w:rPr>
                <w:b/>
                <w:bCs/>
                <w:lang w:val="en-US"/>
              </w:rPr>
              <w:t>:</w:t>
            </w:r>
          </w:p>
          <w:p>
            <w:pPr>
              <w:numPr>
                <w:ilvl w:val="0"/>
                <w:numId w:val="15"/>
              </w:numPr>
              <w:spacing w:after="0" w:line="240" w:lineRule="auto"/>
              <w:jc w:val="left"/>
              <w:rPr>
                <w:rFonts w:ascii="Times" w:hAnsi="Times"/>
                <w:b/>
                <w:bCs/>
                <w:szCs w:val="24"/>
                <w:lang w:val="en-US"/>
              </w:rPr>
            </w:pPr>
            <w:r>
              <w:rPr>
                <w:rFonts w:ascii="Times" w:hAnsi="Times"/>
                <w:b/>
                <w:bCs/>
                <w:szCs w:val="24"/>
                <w:lang w:val="en-US"/>
              </w:rPr>
              <w:t>For UE BB complexity reduction, a UE is able to receive a Msg4 PDSCH resource allocation spanning a bandwidth of more than ~5 MHz per slot.</w:t>
            </w:r>
          </w:p>
          <w:p>
            <w:pPr>
              <w:numPr>
                <w:ilvl w:val="0"/>
                <w:numId w:val="15"/>
              </w:numPr>
              <w:spacing w:after="0" w:line="240" w:lineRule="auto"/>
              <w:jc w:val="left"/>
              <w:rPr>
                <w:rFonts w:ascii="Times" w:hAnsi="Times"/>
                <w:b/>
                <w:bCs/>
                <w:szCs w:val="24"/>
                <w:lang w:val="en-US"/>
              </w:rPr>
            </w:pPr>
            <w:r>
              <w:rPr>
                <w:rFonts w:ascii="Times" w:hAnsi="Times"/>
                <w:b/>
                <w:bCs/>
                <w:szCs w:val="24"/>
                <w:lang w:val="en-US"/>
              </w:rPr>
              <w:t>T</w:t>
            </w:r>
            <w:r>
              <w:rPr>
                <w:rFonts w:ascii="Times" w:hAnsi="Times" w:eastAsia="等线"/>
                <w:b/>
                <w:bCs/>
                <w:szCs w:val="24"/>
                <w:lang w:val="en-US" w:eastAsia="zh-CN"/>
              </w:rPr>
              <w:t>he number of PRB scheduled in DCI is not larger than the maximum number of PRB agreed in previous agreement from 110b-e.</w:t>
            </w:r>
          </w:p>
          <w:p>
            <w:pPr>
              <w:spacing w:after="0" w:line="240" w:lineRule="auto"/>
              <w:jc w:val="left"/>
              <w:rPr>
                <w:rFonts w:ascii="Times" w:hAnsi="Times"/>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r>
              <w:rPr>
                <w:rFonts w:eastAsiaTheme="minorEastAsia"/>
                <w:lang w:val="en-US" w:eastAsia="zh-CN"/>
              </w:rPr>
              <w:t xml:space="preserve">The proposal could be updated as follows considering the agreement made in Tuesday’s online session. </w:t>
            </w:r>
          </w:p>
          <w:p>
            <w:pPr>
              <w:numPr>
                <w:ilvl w:val="0"/>
                <w:numId w:val="15"/>
              </w:numPr>
              <w:spacing w:after="0" w:line="240" w:lineRule="auto"/>
              <w:jc w:val="left"/>
              <w:rPr>
                <w:rFonts w:ascii="Times" w:hAnsi="Times"/>
                <w:b/>
                <w:bCs/>
                <w:szCs w:val="24"/>
                <w:lang w:val="en-US"/>
              </w:rPr>
            </w:pPr>
            <w:r>
              <w:rPr>
                <w:rFonts w:ascii="Times" w:hAnsi="Times"/>
                <w:b/>
                <w:bCs/>
                <w:szCs w:val="24"/>
                <w:lang w:val="en-US"/>
              </w:rPr>
              <w:t>For UE BB complexity reduction, a UE is able to receive a Msg4 PDSCH resource allocation spanning a bandwidth of more than ~5 MHz per slot.</w:t>
            </w:r>
          </w:p>
          <w:p>
            <w:pPr>
              <w:numPr>
                <w:ilvl w:val="0"/>
                <w:numId w:val="15"/>
              </w:numPr>
              <w:spacing w:after="0" w:line="240" w:lineRule="auto"/>
              <w:jc w:val="left"/>
              <w:rPr>
                <w:rFonts w:ascii="Times" w:hAnsi="Times"/>
                <w:b/>
                <w:bCs/>
                <w:szCs w:val="24"/>
                <w:lang w:val="en-US"/>
              </w:rPr>
            </w:pPr>
            <w:r>
              <w:rPr>
                <w:rFonts w:ascii="Times" w:hAnsi="Times"/>
                <w:b/>
                <w:bCs/>
                <w:szCs w:val="24"/>
                <w:lang w:val="en-US"/>
              </w:rPr>
              <w:t>T</w:t>
            </w:r>
            <w:r>
              <w:rPr>
                <w:rFonts w:ascii="Times" w:hAnsi="Times" w:eastAsia="等线"/>
                <w:b/>
                <w:bCs/>
                <w:szCs w:val="24"/>
                <w:lang w:val="en-US" w:eastAsia="zh-CN"/>
              </w:rPr>
              <w:t xml:space="preserve">he number of PRB scheduled in DCI is not larger than </w:t>
            </w:r>
            <w:r>
              <w:rPr>
                <w:rFonts w:ascii="Times" w:hAnsi="Times" w:eastAsia="等线"/>
                <w:b/>
                <w:color w:val="FF0000"/>
                <w:szCs w:val="24"/>
                <w:lang w:val="en-US" w:eastAsia="zh-CN"/>
              </w:rPr>
              <w:t xml:space="preserve">25 PRBs for 15 kHz SCS and </w:t>
            </w:r>
            <w:r>
              <w:rPr>
                <w:rFonts w:ascii="Times" w:hAnsi="Times" w:eastAsia="等线"/>
                <w:b/>
                <w:bCs/>
                <w:color w:val="FF0000"/>
                <w:szCs w:val="24"/>
                <w:lang w:val="en-US" w:eastAsia="zh-CN"/>
              </w:rPr>
              <w:t>12 PRBs for 30 kHz SCS</w:t>
            </w:r>
            <w:r>
              <w:rPr>
                <w:rFonts w:ascii="Times" w:hAnsi="Times" w:eastAsia="等线"/>
                <w:b/>
                <w:bCs/>
                <w:strike/>
                <w:color w:val="FF0000"/>
                <w:szCs w:val="24"/>
                <w:lang w:val="en-US" w:eastAsia="zh-CN"/>
              </w:rPr>
              <w:t xml:space="preserve"> </w:t>
            </w:r>
            <w:r>
              <w:rPr>
                <w:rFonts w:ascii="Times" w:hAnsi="Times" w:eastAsia="等线"/>
                <w:b/>
                <w:strike/>
                <w:color w:val="FF0000"/>
                <w:szCs w:val="24"/>
                <w:lang w:val="en-US" w:eastAsia="zh-CN"/>
              </w:rPr>
              <w:t>the maximum number of PRB agreed in previous agreement from 110b-e</w:t>
            </w:r>
            <w:r>
              <w:rPr>
                <w:rFonts w:ascii="Times" w:hAnsi="Times" w:eastAsia="等线"/>
                <w:b/>
                <w:bCs/>
                <w:szCs w:val="24"/>
                <w:lang w:val="en-US" w:eastAsia="zh-CN"/>
              </w:rPr>
              <w:t>.</w:t>
            </w:r>
          </w:p>
          <w:p>
            <w:pPr>
              <w:spacing w:after="0" w:line="240" w:lineRule="auto"/>
              <w:jc w:val="left"/>
              <w:rPr>
                <w:rFonts w:ascii="Times" w:hAnsi="Times"/>
                <w:b/>
                <w:bCs/>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93" w:type="dxa"/>
            <w:gridSpan w:val="2"/>
          </w:tcPr>
          <w:p>
            <w:pPr>
              <w:tabs>
                <w:tab w:val="left" w:pos="551"/>
              </w:tabs>
              <w:jc w:val="left"/>
              <w:rPr>
                <w:rFonts w:eastAsia="Yu Mincho"/>
                <w:lang w:val="en-US" w:eastAsia="ja-JP"/>
              </w:rPr>
            </w:pPr>
            <w:r>
              <w:rPr>
                <w:rFonts w:hint="eastAsia" w:eastAsia="Yu Mincho"/>
                <w:lang w:val="en-US" w:eastAsia="ja-JP"/>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93" w:type="dxa"/>
            <w:gridSpan w:val="2"/>
          </w:tcPr>
          <w:p>
            <w:pPr>
              <w:tabs>
                <w:tab w:val="left" w:pos="551"/>
              </w:tabs>
              <w:jc w:val="left"/>
              <w:rPr>
                <w:rFonts w:eastAsia="Yu Mincho"/>
                <w:lang w:val="en-US" w:eastAsia="ja-JP"/>
              </w:rPr>
            </w:pPr>
            <w:r>
              <w:rPr>
                <w:rFonts w:hint="eastAsia" w:eastAsia="Yu Mincho"/>
                <w:lang w:val="en-US" w:eastAsia="ja-JP"/>
              </w:rPr>
              <w:t>Y</w:t>
            </w:r>
          </w:p>
        </w:tc>
        <w:tc>
          <w:tcPr>
            <w:tcW w:w="6659" w:type="dxa"/>
          </w:tcPr>
          <w:p>
            <w:pPr>
              <w:jc w:val="left"/>
              <w:rPr>
                <w:rFonts w:eastAsia="Yu Mincho"/>
                <w:lang w:val="en-US" w:eastAsia="ja-JP"/>
              </w:rPr>
            </w:pPr>
            <w:r>
              <w:rPr>
                <w:rFonts w:hint="eastAsia" w:eastAsia="Yu Mincho"/>
                <w:lang w:val="en-US" w:eastAsia="ja-JP"/>
              </w:rPr>
              <w:t>E</w:t>
            </w:r>
            <w:r>
              <w:rPr>
                <w:rFonts w:eastAsia="Yu Mincho"/>
                <w:lang w:val="en-US" w:eastAsia="ja-JP"/>
              </w:rPr>
              <w:t>ricsson’s update is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Sharp</w:t>
            </w:r>
          </w:p>
        </w:tc>
        <w:tc>
          <w:tcPr>
            <w:tcW w:w="1493"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Qualcomm</w:t>
            </w:r>
          </w:p>
        </w:tc>
        <w:tc>
          <w:tcPr>
            <w:tcW w:w="1493" w:type="dxa"/>
            <w:gridSpan w:val="2"/>
          </w:tcPr>
          <w:p>
            <w:pPr>
              <w:tabs>
                <w:tab w:val="left" w:pos="551"/>
              </w:tabs>
              <w:jc w:val="left"/>
              <w:rPr>
                <w:rFonts w:eastAsiaTheme="minorEastAsia"/>
                <w:lang w:val="en-US" w:eastAsia="zh-CN"/>
              </w:rPr>
            </w:pPr>
            <w:r>
              <w:rPr>
                <w:rFonts w:eastAsia="Yu Mincho"/>
                <w:lang w:val="en-US" w:eastAsia="ja-JP"/>
              </w:rPr>
              <w:t>Y</w:t>
            </w:r>
          </w:p>
        </w:tc>
        <w:tc>
          <w:tcPr>
            <w:tcW w:w="6659"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93" w:type="dxa"/>
            <w:gridSpan w:val="2"/>
          </w:tcPr>
          <w:p>
            <w:pPr>
              <w:tabs>
                <w:tab w:val="left" w:pos="551"/>
              </w:tabs>
              <w:jc w:val="left"/>
              <w:rPr>
                <w:rFonts w:eastAsia="Yu Mincho"/>
                <w:lang w:val="en-US" w:eastAsia="ja-JP"/>
              </w:rPr>
            </w:pPr>
            <w:r>
              <w:rPr>
                <w:rFonts w:eastAsia="Yu Mincho"/>
                <w:lang w:val="en-US" w:eastAsia="ja-JP"/>
              </w:rPr>
              <w:t>Y</w:t>
            </w:r>
          </w:p>
        </w:tc>
        <w:tc>
          <w:tcPr>
            <w:tcW w:w="6659"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ko-KR"/>
              </w:rPr>
            </w:pPr>
            <w:r>
              <w:rPr>
                <w:rFonts w:hint="eastAsia" w:eastAsia="Yu Mincho"/>
                <w:lang w:val="en-US" w:eastAsia="ko-KR"/>
              </w:rPr>
              <w:t>LGE</w:t>
            </w:r>
          </w:p>
        </w:tc>
        <w:tc>
          <w:tcPr>
            <w:tcW w:w="1493" w:type="dxa"/>
            <w:gridSpan w:val="2"/>
          </w:tcPr>
          <w:p>
            <w:pPr>
              <w:tabs>
                <w:tab w:val="left" w:pos="551"/>
              </w:tabs>
              <w:jc w:val="left"/>
              <w:rPr>
                <w:rFonts w:eastAsia="Yu Mincho"/>
                <w:lang w:val="en-US" w:eastAsia="ko-KR"/>
              </w:rPr>
            </w:pPr>
            <w:r>
              <w:rPr>
                <w:rFonts w:hint="eastAsia" w:eastAsia="Yu Mincho"/>
                <w:lang w:val="en-US" w:eastAsia="ko-KR"/>
              </w:rPr>
              <w:t>Y</w:t>
            </w:r>
          </w:p>
        </w:tc>
        <w:tc>
          <w:tcPr>
            <w:tcW w:w="6659" w:type="dxa"/>
          </w:tcPr>
          <w:p>
            <w:pPr>
              <w:jc w:val="left"/>
              <w:rPr>
                <w:rFonts w:eastAsia="Yu Mincho"/>
                <w:lang w:val="en-US" w:eastAsia="ja-JP"/>
              </w:rPr>
            </w:pPr>
            <w:r>
              <w:rPr>
                <w:rFonts w:eastAsia="Yu Mincho"/>
                <w:lang w:val="en-US" w:eastAsia="ja-JP"/>
              </w:rPr>
              <w:t>Ericsson’s update is also fine for us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ko-KR"/>
              </w:rPr>
            </w:pPr>
            <w:r>
              <w:rPr>
                <w:rFonts w:hint="eastAsia" w:eastAsiaTheme="minorEastAsia"/>
                <w:lang w:val="en-US" w:eastAsia="zh-CN"/>
              </w:rPr>
              <w:t>CATT</w:t>
            </w:r>
          </w:p>
        </w:tc>
        <w:tc>
          <w:tcPr>
            <w:tcW w:w="1493" w:type="dxa"/>
            <w:gridSpan w:val="2"/>
          </w:tcPr>
          <w:p>
            <w:pPr>
              <w:tabs>
                <w:tab w:val="left" w:pos="551"/>
              </w:tabs>
              <w:jc w:val="left"/>
              <w:rPr>
                <w:rFonts w:eastAsia="Yu Mincho"/>
                <w:lang w:val="en-US" w:eastAsia="ko-KR"/>
              </w:rPr>
            </w:pPr>
            <w:r>
              <w:rPr>
                <w:rFonts w:hint="eastAsia" w:eastAsiaTheme="minorEastAsia"/>
                <w:lang w:val="en-US" w:eastAsia="zh-CN"/>
              </w:rPr>
              <w:t>Y, almost</w:t>
            </w:r>
          </w:p>
        </w:tc>
        <w:tc>
          <w:tcPr>
            <w:tcW w:w="6659" w:type="dxa"/>
          </w:tcPr>
          <w:p>
            <w:pPr>
              <w:jc w:val="left"/>
              <w:rPr>
                <w:rFonts w:eastAsia="Yu Mincho"/>
                <w:lang w:val="en-US" w:eastAsia="ja-JP"/>
              </w:rPr>
            </w:pPr>
            <w:r>
              <w:rPr>
                <w:rFonts w:hint="eastAsia" w:eastAsiaTheme="minorEastAsia"/>
                <w:lang w:val="en-US" w:eastAsia="zh-CN"/>
              </w:rPr>
              <w:t>For the 2</w:t>
            </w:r>
            <w:r>
              <w:rPr>
                <w:rFonts w:hint="eastAsia" w:eastAsiaTheme="minorEastAsia"/>
                <w:vertAlign w:val="superscript"/>
                <w:lang w:val="en-US" w:eastAsia="zh-CN"/>
              </w:rPr>
              <w:t>nd</w:t>
            </w:r>
            <w:r>
              <w:rPr>
                <w:rFonts w:hint="eastAsia" w:eastAsiaTheme="minorEastAsia"/>
                <w:lang w:val="en-US" w:eastAsia="zh-CN"/>
              </w:rPr>
              <w:t xml:space="preserve"> bullet, we think Ericsson</w:t>
            </w:r>
            <w:r>
              <w:rPr>
                <w:rFonts w:eastAsiaTheme="minorEastAsia"/>
                <w:lang w:val="en-US" w:eastAsia="zh-CN"/>
              </w:rPr>
              <w:t>’</w:t>
            </w:r>
            <w:r>
              <w:rPr>
                <w:rFonts w:hint="eastAsia" w:eastAsiaTheme="minorEastAsia"/>
                <w:lang w:val="en-US" w:eastAsia="zh-CN"/>
              </w:rPr>
              <w:t>s update is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493" w:type="dxa"/>
            <w:gridSpan w:val="2"/>
          </w:tcPr>
          <w:p>
            <w:pPr>
              <w:tabs>
                <w:tab w:val="left" w:pos="551"/>
              </w:tabs>
              <w:jc w:val="left"/>
              <w:rPr>
                <w:rFonts w:eastAsiaTheme="minorEastAsia"/>
                <w:lang w:val="en-US" w:eastAsia="zh-CN"/>
              </w:rPr>
            </w:pPr>
            <w:r>
              <w:rPr>
                <w:rFonts w:eastAsia="Yu Mincho"/>
                <w:lang w:val="en-US" w:eastAsia="ja-JP"/>
              </w:rPr>
              <w:t>Y</w:t>
            </w:r>
          </w:p>
        </w:tc>
        <w:tc>
          <w:tcPr>
            <w:tcW w:w="6659" w:type="dxa"/>
          </w:tcPr>
          <w:p>
            <w:pPr>
              <w:jc w:val="left"/>
              <w:rPr>
                <w:rFonts w:eastAsiaTheme="minorEastAsia"/>
                <w:lang w:val="en-US" w:eastAsia="zh-CN"/>
              </w:rPr>
            </w:pPr>
            <w:r>
              <w:rPr>
                <w:rFonts w:eastAsia="Yu Mincho"/>
                <w:lang w:val="en-US" w:eastAsia="ja-JP"/>
              </w:rPr>
              <w:t>Also agree with Ericsson’s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93" w:type="dxa"/>
            <w:gridSpan w:val="2"/>
          </w:tcPr>
          <w:p>
            <w:pPr>
              <w:tabs>
                <w:tab w:val="left" w:pos="551"/>
              </w:tabs>
              <w:jc w:val="left"/>
              <w:rPr>
                <w:rFonts w:eastAsia="Yu Mincho"/>
                <w:lang w:val="en-US" w:eastAsia="ja-JP"/>
              </w:rPr>
            </w:pPr>
            <w:r>
              <w:rPr>
                <w:rFonts w:hint="eastAsia" w:eastAsiaTheme="minorEastAsia"/>
                <w:lang w:val="en-US" w:eastAsia="zh-CN"/>
              </w:rPr>
              <w:t>Y</w:t>
            </w:r>
          </w:p>
        </w:tc>
        <w:tc>
          <w:tcPr>
            <w:tcW w:w="6659"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493" w:type="dxa"/>
            <w:gridSpan w:val="2"/>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r>
              <w:rPr>
                <w:rFonts w:eastAsiaTheme="minorEastAsia"/>
                <w:lang w:val="en-US" w:eastAsia="zh-CN"/>
              </w:rPr>
              <w:t>prefer update from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eastAsia="宋体" w:cs="Times New Roman"/>
                <w:lang w:val="en-US" w:eastAsia="zh-CN" w:bidi="ar-SA"/>
              </w:rPr>
            </w:pPr>
            <w:r>
              <w:rPr>
                <w:rFonts w:hint="eastAsia" w:eastAsia="宋体"/>
                <w:lang w:val="en-US" w:eastAsia="zh-CN"/>
              </w:rPr>
              <w:t>ZTE, Sanechips</w:t>
            </w:r>
          </w:p>
        </w:tc>
        <w:tc>
          <w:tcPr>
            <w:tcW w:w="1493" w:type="dxa"/>
            <w:gridSpan w:val="2"/>
            <w:vAlign w:val="top"/>
          </w:tcPr>
          <w:p>
            <w:pPr>
              <w:tabs>
                <w:tab w:val="left" w:pos="551"/>
              </w:tabs>
              <w:jc w:val="left"/>
              <w:rPr>
                <w:rFonts w:hint="eastAsia" w:ascii="Times New Roman" w:hAnsi="Times New Roman" w:eastAsia="宋体" w:cs="Times New Roman"/>
                <w:lang w:val="en-US" w:eastAsia="zh-CN" w:bidi="ar-SA"/>
              </w:rPr>
            </w:pPr>
            <w:r>
              <w:rPr>
                <w:rFonts w:hint="eastAsia" w:eastAsia="宋体"/>
                <w:lang w:val="en-US" w:eastAsia="zh-CN"/>
              </w:rPr>
              <w:t>Y</w:t>
            </w:r>
          </w:p>
        </w:tc>
        <w:tc>
          <w:tcPr>
            <w:tcW w:w="6659" w:type="dxa"/>
          </w:tcPr>
          <w:p>
            <w:pPr>
              <w:jc w:val="left"/>
              <w:rPr>
                <w:rFonts w:eastAsiaTheme="minorEastAsia"/>
                <w:lang w:val="en-US" w:eastAsia="zh-CN"/>
              </w:rPr>
            </w:pP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2.8</w:t>
      </w:r>
      <w:r>
        <w:rPr>
          <w:rFonts w:ascii="Arial" w:hAnsi="Arial" w:eastAsia="Times New Roman"/>
          <w:sz w:val="32"/>
          <w:lang w:val="en-US"/>
        </w:rPr>
        <w:tab/>
      </w:r>
      <w:r>
        <w:rPr>
          <w:rFonts w:ascii="Arial" w:hAnsi="Arial" w:eastAsia="Times New Roman"/>
          <w:sz w:val="32"/>
          <w:lang w:val="en-US"/>
        </w:rPr>
        <w:t>MsgA PUSCH bandwidth</w:t>
      </w:r>
    </w:p>
    <w:p>
      <w:pPr>
        <w:rPr>
          <w:lang w:val="en-US"/>
        </w:rPr>
      </w:pPr>
      <w:r>
        <w:rPr>
          <w:lang w:val="en-US"/>
        </w:rPr>
        <w:t>RAN1 has made the following agreement regarding the PUSCH bandwidth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12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gridSpan w:val="2"/>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gridSpan w:val="2"/>
          </w:tcPr>
          <w:p>
            <w:pPr>
              <w:jc w:val="left"/>
              <w:rPr>
                <w:rFonts w:eastAsiaTheme="minorEastAsia"/>
                <w:lang w:val="en-US" w:eastAsia="zh-CN"/>
              </w:rPr>
            </w:pPr>
            <w:r>
              <w:rPr>
                <w:rFonts w:eastAsiaTheme="minorEastAsia"/>
                <w:lang w:val="en-US" w:eastAsia="zh-CN"/>
              </w:rPr>
              <w:t xml:space="preserve">It can depend on network configuration. if a separate </w:t>
            </w:r>
            <w:r>
              <w:rPr>
                <w:rFonts w:hint="eastAsia" w:eastAsiaTheme="minorEastAsia"/>
                <w:lang w:val="en-US" w:eastAsia="zh-CN"/>
              </w:rPr>
              <w:t>M</w:t>
            </w:r>
            <w:r>
              <w:rPr>
                <w:rFonts w:eastAsiaTheme="minorEastAsia"/>
                <w:lang w:val="en-US" w:eastAsia="zh-CN"/>
              </w:rPr>
              <w:t xml:space="preserve">sgA resource is configured for eRedCap, the MsgA PUSCH bandwidth should be limited within 5MHz, otherwise, eRedCap UE can share the msgA resource with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r>
              <w:rPr>
                <w:rFonts w:eastAsiaTheme="minorEastAsia"/>
                <w:lang w:val="en-US" w:eastAsia="zh-CN"/>
              </w:rPr>
              <w:t>We prefer unified design for all PUSCHs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LGE</w:t>
            </w:r>
          </w:p>
        </w:tc>
        <w:tc>
          <w:tcPr>
            <w:tcW w:w="1372" w:type="dxa"/>
          </w:tcPr>
          <w:p>
            <w:pPr>
              <w:tabs>
                <w:tab w:val="left" w:pos="551"/>
              </w:tabs>
              <w:jc w:val="left"/>
              <w:rPr>
                <w:rFonts w:eastAsia="Yu Mincho"/>
                <w:lang w:val="en-US" w:eastAsia="ja-JP"/>
              </w:rPr>
            </w:pPr>
            <w: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pPr>
              <w:jc w:val="left"/>
              <w:rPr>
                <w:rFonts w:eastAsia="Yu Minch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Sequans</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FL2/FL3/FL4</w:t>
            </w:r>
          </w:p>
        </w:tc>
        <w:tc>
          <w:tcPr>
            <w:tcW w:w="8152" w:type="dxa"/>
            <w:gridSpan w:val="3"/>
          </w:tcPr>
          <w:p>
            <w:pPr>
              <w:jc w:val="left"/>
              <w:rPr>
                <w:rFonts w:eastAsiaTheme="minorEastAsia"/>
                <w:lang w:val="en-US" w:eastAsia="zh-CN"/>
              </w:rPr>
            </w:pPr>
            <w:r>
              <w:rPr>
                <w:rFonts w:eastAsiaTheme="minorEastAsia"/>
                <w:lang w:val="en-US" w:eastAsia="zh-CN"/>
              </w:rPr>
              <w:t>Based on the received responses, the following proposal can be considered.</w:t>
            </w:r>
          </w:p>
          <w:p>
            <w:pPr>
              <w:spacing w:after="0" w:line="240" w:lineRule="auto"/>
              <w:jc w:val="left"/>
              <w:rPr>
                <w:rFonts w:ascii="Times" w:hAnsi="Times"/>
                <w:b/>
                <w:szCs w:val="24"/>
                <w:lang w:val="en-US"/>
              </w:rPr>
            </w:pPr>
            <w:r>
              <w:rPr>
                <w:b/>
                <w:highlight w:val="cyan"/>
                <w:lang w:val="en-US"/>
              </w:rPr>
              <w:t>Medium Priority Proposal 2.8-1b</w:t>
            </w:r>
            <w:r>
              <w:rPr>
                <w:b/>
                <w:lang w:val="en-US"/>
              </w:rPr>
              <w:t xml:space="preserve">: </w:t>
            </w:r>
            <w:r>
              <w:rPr>
                <w:rFonts w:ascii="Times" w:hAnsi="Times"/>
                <w:b/>
                <w:szCs w:val="24"/>
                <w:lang w:val="en-US"/>
              </w:rPr>
              <w:t>For UE BB complexity reduction, a UE is not expected to receive a MsgA PUSCH resource allocation spanning a bandwidth of more than ~5 MHz per slot or per hop, if applicable.</w:t>
            </w:r>
          </w:p>
          <w:p>
            <w:pPr>
              <w:spacing w:after="0" w:line="240" w:lineRule="auto"/>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93" w:type="dxa"/>
            <w:gridSpan w:val="2"/>
          </w:tcPr>
          <w:p>
            <w:pPr>
              <w:tabs>
                <w:tab w:val="left" w:pos="551"/>
              </w:tabs>
              <w:jc w:val="left"/>
              <w:rPr>
                <w:rFonts w:eastAsia="Yu Mincho"/>
                <w:lang w:val="en-US" w:eastAsia="ja-JP"/>
              </w:rPr>
            </w:pPr>
            <w:r>
              <w:rPr>
                <w:rFonts w:hint="eastAsia" w:eastAsia="Yu Mincho"/>
                <w:lang w:val="en-US" w:eastAsia="ja-JP"/>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93" w:type="dxa"/>
            <w:gridSpan w:val="2"/>
          </w:tcPr>
          <w:p>
            <w:pPr>
              <w:tabs>
                <w:tab w:val="left" w:pos="551"/>
              </w:tabs>
              <w:jc w:val="left"/>
              <w:rPr>
                <w:rFonts w:eastAsia="Yu Mincho"/>
                <w:lang w:val="en-US" w:eastAsia="ja-JP"/>
              </w:rPr>
            </w:pPr>
            <w:r>
              <w:rPr>
                <w:rFonts w:hint="eastAsia" w:eastAsia="Yu Mincho"/>
                <w:lang w:val="en-US" w:eastAsia="ja-JP"/>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Qualcomm</w:t>
            </w:r>
          </w:p>
        </w:tc>
        <w:tc>
          <w:tcPr>
            <w:tcW w:w="1493" w:type="dxa"/>
            <w:gridSpan w:val="2"/>
          </w:tcPr>
          <w:p>
            <w:pPr>
              <w:tabs>
                <w:tab w:val="left" w:pos="551"/>
              </w:tabs>
              <w:jc w:val="left"/>
              <w:rPr>
                <w:rFonts w:eastAsia="Yu Mincho"/>
                <w:lang w:val="en-US" w:eastAsia="ja-JP"/>
              </w:rPr>
            </w:pPr>
            <w:r>
              <w:rPr>
                <w:rFonts w:eastAsia="Yu Mincho"/>
                <w:lang w:val="en-US" w:eastAsia="ja-JP"/>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93" w:type="dxa"/>
            <w:gridSpan w:val="2"/>
          </w:tcPr>
          <w:p>
            <w:pPr>
              <w:tabs>
                <w:tab w:val="left" w:pos="551"/>
              </w:tabs>
              <w:jc w:val="left"/>
              <w:rPr>
                <w:rFonts w:eastAsia="Yu Mincho"/>
                <w:lang w:val="en-US" w:eastAsia="ja-JP"/>
              </w:rPr>
            </w:pPr>
            <w:r>
              <w:rPr>
                <w:rFonts w:eastAsia="Yu Mincho"/>
                <w:lang w:val="en-US" w:eastAsia="ja-JP"/>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ko-KR"/>
              </w:rPr>
            </w:pPr>
            <w:r>
              <w:rPr>
                <w:rFonts w:hint="eastAsia" w:eastAsia="Yu Mincho"/>
                <w:lang w:val="en-US" w:eastAsia="ko-KR"/>
              </w:rPr>
              <w:t>LGE</w:t>
            </w:r>
          </w:p>
        </w:tc>
        <w:tc>
          <w:tcPr>
            <w:tcW w:w="1493" w:type="dxa"/>
            <w:gridSpan w:val="2"/>
          </w:tcPr>
          <w:p>
            <w:pPr>
              <w:tabs>
                <w:tab w:val="left" w:pos="551"/>
              </w:tabs>
              <w:jc w:val="left"/>
              <w:rPr>
                <w:rFonts w:eastAsia="Yu Mincho"/>
                <w:lang w:val="en-US" w:eastAsia="ko-KR"/>
              </w:rPr>
            </w:pPr>
            <w:r>
              <w:rPr>
                <w:rFonts w:hint="eastAsia" w:eastAsia="Yu Mincho"/>
                <w:lang w:val="en-US" w:eastAsia="ko-KR"/>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ko-KR"/>
              </w:rPr>
            </w:pPr>
            <w:r>
              <w:rPr>
                <w:rFonts w:hint="eastAsia" w:eastAsiaTheme="minorEastAsia"/>
                <w:lang w:val="en-US" w:eastAsia="zh-CN"/>
              </w:rPr>
              <w:t>CATT</w:t>
            </w:r>
          </w:p>
        </w:tc>
        <w:tc>
          <w:tcPr>
            <w:tcW w:w="1493" w:type="dxa"/>
            <w:gridSpan w:val="2"/>
          </w:tcPr>
          <w:p>
            <w:pPr>
              <w:tabs>
                <w:tab w:val="left" w:pos="551"/>
              </w:tabs>
              <w:jc w:val="left"/>
              <w:rPr>
                <w:rFonts w:eastAsia="Yu Mincho"/>
                <w:lang w:val="en-US" w:eastAsia="ko-KR"/>
              </w:rPr>
            </w:pPr>
            <w:r>
              <w:rPr>
                <w:rFonts w:hint="eastAsia"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493" w:type="dxa"/>
            <w:gridSpan w:val="2"/>
          </w:tcPr>
          <w:p>
            <w:pPr>
              <w:tabs>
                <w:tab w:val="left" w:pos="551"/>
              </w:tabs>
              <w:jc w:val="left"/>
              <w:rPr>
                <w:rFonts w:eastAsiaTheme="minorEastAsia"/>
                <w:lang w:val="en-US" w:eastAsia="zh-CN"/>
              </w:rPr>
            </w:pPr>
            <w:r>
              <w:rPr>
                <w:rFonts w:eastAsia="Yu Mincho"/>
                <w:lang w:val="en-US" w:eastAsia="ja-JP"/>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93" w:type="dxa"/>
            <w:gridSpan w:val="2"/>
          </w:tcPr>
          <w:p>
            <w:pPr>
              <w:tabs>
                <w:tab w:val="left" w:pos="551"/>
              </w:tabs>
              <w:jc w:val="left"/>
              <w:rPr>
                <w:rFonts w:eastAsia="Yu Mincho"/>
                <w:lang w:val="en-US" w:eastAsia="ja-JP"/>
              </w:rPr>
            </w:pPr>
            <w:r>
              <w:rPr>
                <w:rFonts w:hint="eastAsia"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493" w:type="dxa"/>
            <w:gridSpan w:val="2"/>
          </w:tcPr>
          <w:p>
            <w:pPr>
              <w:tabs>
                <w:tab w:val="left" w:pos="551"/>
              </w:tabs>
              <w:jc w:val="left"/>
              <w:rPr>
                <w:rFonts w:eastAsiaTheme="minorEastAsia"/>
                <w:lang w:val="en-US" w:eastAsia="zh-CN"/>
              </w:rPr>
            </w:pPr>
            <w:r>
              <w:rPr>
                <w:rFonts w:eastAsia="Yu Mincho"/>
                <w:lang w:val="en-US" w:eastAsia="ja-JP"/>
              </w:rPr>
              <w:t>Y but prefer rewording.</w:t>
            </w:r>
          </w:p>
        </w:tc>
        <w:tc>
          <w:tcPr>
            <w:tcW w:w="6659" w:type="dxa"/>
          </w:tcPr>
          <w:p>
            <w:pPr>
              <w:jc w:val="left"/>
              <w:rPr>
                <w:rFonts w:ascii="Times" w:hAnsi="Times"/>
                <w:b/>
                <w:szCs w:val="24"/>
                <w:lang w:val="en-US"/>
              </w:rPr>
            </w:pPr>
            <w:r>
              <w:rPr>
                <w:rFonts w:eastAsia="Yu Mincho"/>
                <w:lang w:val="en-US" w:eastAsia="ja-JP"/>
              </w:rPr>
              <w:t>Following update is suggested:</w:t>
            </w:r>
            <w:r>
              <w:rPr>
                <w:rFonts w:eastAsia="Yu Mincho"/>
                <w:lang w:val="en-US" w:eastAsia="ja-JP"/>
              </w:rPr>
              <w:br w:type="textWrapping"/>
            </w:r>
            <w:r>
              <w:rPr>
                <w:rFonts w:ascii="Times" w:hAnsi="Times"/>
                <w:b/>
                <w:szCs w:val="24"/>
                <w:lang w:val="en-US"/>
              </w:rPr>
              <w:t xml:space="preserve">For UE BB complexity reduction, a UE is not expected to </w:t>
            </w:r>
            <w:r>
              <w:rPr>
                <w:rFonts w:ascii="Times" w:hAnsi="Times"/>
                <w:b/>
                <w:color w:val="FF0000"/>
                <w:szCs w:val="24"/>
                <w:lang w:val="en-US"/>
              </w:rPr>
              <w:t xml:space="preserve">perform 2-step RACH with </w:t>
            </w:r>
            <w:r>
              <w:rPr>
                <w:rFonts w:ascii="Times" w:hAnsi="Times"/>
                <w:b/>
                <w:strike/>
                <w:color w:val="FF0000"/>
                <w:szCs w:val="24"/>
                <w:lang w:val="en-US"/>
              </w:rPr>
              <w:t>receive</w:t>
            </w:r>
            <w:r>
              <w:rPr>
                <w:rFonts w:ascii="Times" w:hAnsi="Times"/>
                <w:b/>
                <w:szCs w:val="24"/>
                <w:lang w:val="en-US"/>
              </w:rPr>
              <w:t xml:space="preserve"> a MsgA PUSCH resource </w:t>
            </w:r>
            <w:r>
              <w:rPr>
                <w:rFonts w:ascii="Times" w:hAnsi="Times"/>
                <w:b/>
                <w:strike/>
                <w:color w:val="FF0000"/>
                <w:szCs w:val="24"/>
                <w:lang w:val="en-US"/>
              </w:rPr>
              <w:t xml:space="preserve">allocation </w:t>
            </w:r>
            <w:r>
              <w:rPr>
                <w:rFonts w:ascii="Times" w:hAnsi="Times"/>
                <w:b/>
                <w:szCs w:val="24"/>
                <w:lang w:val="en-US"/>
              </w:rPr>
              <w:t>spanning a bandwidth of more than ~5 MHz per slot or per hop, if applicable.</w:t>
            </w:r>
          </w:p>
          <w:p>
            <w:pPr>
              <w:jc w:val="left"/>
              <w:rPr>
                <w:rFonts w:eastAsia="Yu Mincho"/>
                <w:lang w:val="en-US" w:eastAsia="ja-JP"/>
              </w:rPr>
            </w:pPr>
            <w:r>
              <w:rPr>
                <w:rFonts w:eastAsia="Yu Mincho"/>
                <w:lang w:val="en-US" w:eastAsia="ja-JP"/>
              </w:rPr>
              <w:t>MsgA PUSCH resources are pre-configured by SIB1. Therefore, we wonder if the “receive” is appropriate.</w:t>
            </w:r>
          </w:p>
          <w:p>
            <w:pPr>
              <w:jc w:val="left"/>
              <w:rPr>
                <w:rFonts w:eastAsia="Yu Mincho"/>
                <w:lang w:val="en-US" w:eastAsia="ja-JP"/>
              </w:rPr>
            </w:pPr>
            <w:r>
              <w:rPr>
                <w:rFonts w:eastAsia="Yu Mincho"/>
                <w:lang w:val="en-US" w:eastAsia="ja-JP"/>
              </w:rPr>
              <w:t>If MsgA PUSCH resource is shared with non-RedCap / Rel-17 RedCap, it would be possible that at least MsgA PUSCH resources of a group are no more than ~5Mhz but MsgA PUSCH resources of the other group may be more than ~5MHz.</w:t>
            </w:r>
          </w:p>
          <w:p>
            <w:pPr>
              <w:jc w:val="left"/>
              <w:rPr>
                <w:rFonts w:eastAsia="Yu Mincho"/>
                <w:lang w:val="en-US" w:eastAsia="ja-JP"/>
              </w:rPr>
            </w:pPr>
            <w:r>
              <w:rPr>
                <w:rFonts w:hint="eastAsia" w:eastAsia="Yu Mincho"/>
                <w:lang w:val="en-US" w:eastAsia="ja-JP"/>
              </w:rPr>
              <w:t>B</w:t>
            </w:r>
            <w:r>
              <w:rPr>
                <w:rFonts w:eastAsia="Yu Mincho"/>
                <w:lang w:val="en-US" w:eastAsia="ja-JP"/>
              </w:rPr>
              <w:t>ut we can live with the current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eastAsia="宋体" w:cs="Times New Roman"/>
                <w:lang w:val="en-US" w:eastAsia="zh-CN" w:bidi="ar-SA"/>
              </w:rPr>
            </w:pPr>
            <w:r>
              <w:rPr>
                <w:rFonts w:hint="eastAsia" w:eastAsia="宋体"/>
                <w:lang w:val="en-US" w:eastAsia="zh-CN"/>
              </w:rPr>
              <w:t>ZTE, Sanechips</w:t>
            </w:r>
          </w:p>
        </w:tc>
        <w:tc>
          <w:tcPr>
            <w:tcW w:w="1493" w:type="dxa"/>
            <w:gridSpan w:val="2"/>
            <w:vAlign w:val="top"/>
          </w:tcPr>
          <w:p>
            <w:pPr>
              <w:tabs>
                <w:tab w:val="left" w:pos="551"/>
              </w:tabs>
              <w:jc w:val="left"/>
              <w:rPr>
                <w:rFonts w:hint="default" w:ascii="Times New Roman" w:hAnsi="Times New Roman" w:eastAsia="宋体" w:cs="Times New Roman"/>
                <w:lang w:val="en-US" w:eastAsia="zh-CN" w:bidi="ar-SA"/>
              </w:rPr>
            </w:pPr>
          </w:p>
        </w:tc>
        <w:tc>
          <w:tcPr>
            <w:tcW w:w="6659" w:type="dxa"/>
            <w:vAlign w:val="top"/>
          </w:tcPr>
          <w:p>
            <w:pPr>
              <w:jc w:val="left"/>
              <w:rPr>
                <w:rFonts w:hint="default" w:ascii="Times New Roman" w:hAnsi="Times New Roman" w:eastAsia="宋体" w:cs="Times New Roman"/>
                <w:lang w:val="en-US" w:eastAsia="zh-CN" w:bidi="ar-SA"/>
              </w:rPr>
            </w:pPr>
            <w:r>
              <w:rPr>
                <w:rFonts w:hint="eastAsia" w:eastAsiaTheme="minorEastAsia"/>
                <w:lang w:val="en-US" w:eastAsia="zh-CN"/>
              </w:rPr>
              <w:t>If the network does not recognize the UE, how the UE not expect to receive a MsgA larger than 5MHz?</w:t>
            </w:r>
          </w:p>
        </w:tc>
      </w:tr>
    </w:tbl>
    <w:p>
      <w:pPr>
        <w:tabs>
          <w:tab w:val="left" w:pos="1545"/>
        </w:tabs>
        <w:rPr>
          <w:rFonts w:eastAsia="Microsoft YaHei UI"/>
          <w:lang w:val="en-US" w:eastAsia="zh-CN"/>
        </w:rPr>
      </w:pPr>
    </w:p>
    <w:p>
      <w:pPr>
        <w:pStyle w:val="2"/>
        <w:numPr>
          <w:ilvl w:val="0"/>
          <w:numId w:val="0"/>
        </w:numPr>
        <w:ind w:left="1134" w:hanging="1134"/>
        <w:rPr>
          <w:lang w:val="en-US"/>
        </w:rPr>
      </w:pPr>
      <w:r>
        <w:rPr>
          <w:lang w:val="en-US"/>
        </w:rPr>
        <w:t>3</w:t>
      </w:r>
      <w:r>
        <w:rPr>
          <w:lang w:val="en-US"/>
        </w:rPr>
        <w:tab/>
      </w:r>
      <w:r>
        <w:rPr>
          <w:lang w:val="en-US"/>
        </w:rPr>
        <w:t>UE peak data rate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peak data rate reduction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numPr>
                <w:ilvl w:val="0"/>
                <w:numId w:val="30"/>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pPr>
              <w:numPr>
                <w:ilvl w:val="1"/>
                <w:numId w:val="30"/>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pPr>
              <w:numPr>
                <w:ilvl w:val="1"/>
                <w:numId w:val="30"/>
              </w:numPr>
              <w:spacing w:after="0" w:line="240" w:lineRule="auto"/>
              <w:jc w:val="left"/>
              <w:rPr>
                <w:rFonts w:ascii="Times" w:hAnsi="Times"/>
                <w:szCs w:val="24"/>
                <w:lang w:val="en-US"/>
              </w:rPr>
            </w:pPr>
            <w:r>
              <w:rPr>
                <w:rFonts w:ascii="Times" w:hAnsi="Times"/>
                <w:szCs w:val="24"/>
                <w:lang w:val="en-US"/>
              </w:rPr>
              <w:t xml:space="preserve">FFS: the value of X </w:t>
            </w:r>
          </w:p>
          <w:p>
            <w:pPr>
              <w:numPr>
                <w:ilvl w:val="0"/>
                <w:numId w:val="30"/>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pPr>
              <w:numPr>
                <w:ilvl w:val="1"/>
                <w:numId w:val="30"/>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pPr>
              <w:numPr>
                <w:ilvl w:val="1"/>
                <w:numId w:val="30"/>
              </w:numPr>
              <w:spacing w:after="0" w:line="240" w:lineRule="auto"/>
              <w:jc w:val="left"/>
              <w:rPr>
                <w:rFonts w:ascii="Times" w:hAnsi="Times"/>
                <w:szCs w:val="24"/>
                <w:lang w:val="en-US"/>
              </w:rPr>
            </w:pPr>
            <w:r>
              <w:rPr>
                <w:rFonts w:ascii="Times" w:hAnsi="Times"/>
                <w:szCs w:val="24"/>
                <w:lang w:val="en-US"/>
              </w:rPr>
              <w:t>FFS: the value of Y</w:t>
            </w:r>
          </w:p>
          <w:p>
            <w:pPr>
              <w:numPr>
                <w:ilvl w:val="1"/>
                <w:numId w:val="30"/>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pPr>
              <w:spacing w:after="0" w:line="240" w:lineRule="auto"/>
              <w:jc w:val="left"/>
              <w:rPr>
                <w:rFonts w:ascii="Times" w:hAnsi="Times"/>
                <w:szCs w:val="22"/>
                <w:lang w:val="en-US" w:eastAsia="zh-CN"/>
              </w:rPr>
            </w:pP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3.1</w:t>
      </w:r>
      <w:r>
        <w:rPr>
          <w:rFonts w:ascii="Arial" w:hAnsi="Arial" w:eastAsia="Times New Roman"/>
          <w:sz w:val="32"/>
          <w:lang w:val="en-US"/>
        </w:rPr>
        <w:tab/>
      </w:r>
      <w:r>
        <w:rPr>
          <w:rFonts w:ascii="Arial" w:hAnsi="Arial" w:eastAsia="Times New Roman"/>
          <w:sz w:val="32"/>
          <w:lang w:val="en-US"/>
        </w:rPr>
        <w:t>Target data rate</w:t>
      </w:r>
    </w:p>
    <w:p>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r>
              <w:t>Issue 4: Minimum target (downlink) peak data rate:</w:t>
            </w:r>
          </w:p>
          <w:p>
            <w:r>
              <w:t>Proposal: Keep the minimum target peak rate as 10Mbps</w:t>
            </w:r>
          </w:p>
          <w:p>
            <w:r>
              <w:t>[…]</w:t>
            </w:r>
          </w:p>
          <w:p>
            <w:r>
              <w:t>Conclusion: proposals for issue 3 and issue 4 are agreed</w:t>
            </w:r>
          </w:p>
        </w:tc>
      </w:tr>
    </w:tbl>
    <w:p>
      <w:pPr>
        <w:rPr>
          <w:rFonts w:eastAsia="Microsoft YaHei UI"/>
          <w:szCs w:val="22"/>
          <w:lang w:val="en-US" w:eastAsia="zh-CN"/>
        </w:rPr>
      </w:pPr>
      <w:r>
        <w:rPr>
          <w:rFonts w:eastAsia="Microsoft YaHei UI"/>
          <w:szCs w:val="22"/>
          <w:lang w:val="en-US" w:eastAsia="zh-CN"/>
        </w:rPr>
        <w:br w:type="textWrapping"/>
      </w:r>
      <w:r>
        <w:rPr>
          <w:rFonts w:eastAsia="Microsoft YaHei UI"/>
          <w:szCs w:val="22"/>
          <w:lang w:val="en-US" w:eastAsia="zh-CN"/>
        </w:rPr>
        <w:t>Based on the above decision, the following proposal can be considered.</w:t>
      </w:r>
    </w:p>
    <w:p>
      <w:pPr>
        <w:rPr>
          <w:b/>
          <w:bCs/>
          <w:lang w:val="en-US"/>
        </w:rPr>
      </w:pPr>
      <w:r>
        <w:rPr>
          <w:b/>
          <w:highlight w:val="yellow"/>
          <w:lang w:val="en-US"/>
        </w:rPr>
        <w:t>FL1 High Priority Proposal 3.1-1a</w:t>
      </w:r>
      <w:r>
        <w:rPr>
          <w:b/>
          <w:bCs/>
          <w:lang w:val="en-US"/>
        </w:rPr>
        <w:t xml:space="preserve">: Revise the earlier agreement by removing the square brackets like this: </w:t>
      </w:r>
    </w:p>
    <w:p>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pPr>
        <w:spacing w:after="0" w:line="240" w:lineRule="auto"/>
        <w:jc w:val="left"/>
        <w:rPr>
          <w:rFonts w:ascii="Times" w:hAnsi="Times"/>
          <w:b/>
          <w:bCs/>
          <w:szCs w:val="22"/>
          <w:lang w:val="en-US" w:eastAsia="zh-CN"/>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Panasonic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Sierra Wireless</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LGE</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Sequans</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FL2</w:t>
            </w:r>
          </w:p>
        </w:tc>
        <w:tc>
          <w:tcPr>
            <w:tcW w:w="8152" w:type="dxa"/>
            <w:gridSpan w:val="2"/>
          </w:tcPr>
          <w:p>
            <w:pPr>
              <w:jc w:val="left"/>
              <w:rPr>
                <w:rFonts w:eastAsiaTheme="minorEastAsia"/>
                <w:lang w:val="en-US" w:eastAsia="zh-CN"/>
              </w:rPr>
            </w:pPr>
            <w:r>
              <w:rPr>
                <w:rFonts w:eastAsiaTheme="minorEastAsia"/>
                <w:lang w:val="en-US" w:eastAsia="zh-CN"/>
              </w:rPr>
              <w:t>Based on the received responses, the proposal seems acceptable.</w:t>
            </w:r>
          </w:p>
          <w:p>
            <w:pPr>
              <w:rPr>
                <w:b/>
                <w:bCs/>
                <w:lang w:val="en-US"/>
              </w:rPr>
            </w:pPr>
            <w:r>
              <w:rPr>
                <w:b/>
                <w:highlight w:val="yellow"/>
                <w:lang w:val="en-US"/>
              </w:rPr>
              <w:t>High Priority Proposal 3.1-1a</w:t>
            </w:r>
            <w:r>
              <w:rPr>
                <w:b/>
                <w:bCs/>
                <w:lang w:val="en-US"/>
              </w:rPr>
              <w:t xml:space="preserve">: Revise the earlier agreement by removing the square brackets like this: </w:t>
            </w:r>
          </w:p>
          <w:p>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pPr>
              <w:spacing w:after="0" w:line="240" w:lineRule="auto"/>
              <w:jc w:val="left"/>
              <w:rPr>
                <w:rFonts w:ascii="Times" w:hAnsi="Times"/>
                <w:b/>
                <w:bCs/>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jc w:val="left"/>
              <w:rPr>
                <w:rFonts w:eastAsiaTheme="minorEastAsia"/>
                <w:lang w:val="en-US" w:eastAsia="zh-CN"/>
              </w:rPr>
            </w:pPr>
            <w:r>
              <w:rPr>
                <w:rFonts w:eastAsiaTheme="minorEastAsia"/>
                <w:lang w:val="en-US" w:eastAsia="zh-CN"/>
              </w:rPr>
              <w:t>The following agreement was made in the Tuesday session:</w:t>
            </w: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Revise the earlier agreement by removing the square brackets like this:</w:t>
            </w:r>
          </w:p>
          <w:p>
            <w:pPr>
              <w:numPr>
                <w:ilvl w:val="0"/>
                <w:numId w:val="14"/>
              </w:numPr>
              <w:spacing w:after="0" w:line="240" w:lineRule="auto"/>
              <w:jc w:val="left"/>
              <w:rPr>
                <w:rFonts w:ascii="Times" w:hAnsi="Times"/>
                <w:szCs w:val="22"/>
                <w:lang w:val="en-US" w:eastAsia="zh-CN"/>
              </w:rPr>
            </w:pPr>
            <w:r>
              <w:rPr>
                <w:rFonts w:ascii="Times" w:hAnsi="Times"/>
                <w:szCs w:val="22"/>
                <w:lang w:val="en-US" w:eastAsia="zh-CN"/>
              </w:rPr>
              <w:t xml:space="preserve">The minimum DL peak rate target (for FD-FDD) is </w:t>
            </w:r>
            <w:r>
              <w:rPr>
                <w:rFonts w:ascii="Times" w:hAnsi="Times"/>
                <w:strike/>
                <w:color w:val="FF0000"/>
                <w:szCs w:val="22"/>
                <w:lang w:val="en-US" w:eastAsia="zh-CN"/>
              </w:rPr>
              <w:t>[</w:t>
            </w:r>
            <w:r>
              <w:rPr>
                <w:rFonts w:ascii="Times" w:hAnsi="Times"/>
                <w:szCs w:val="22"/>
                <w:lang w:val="en-US" w:eastAsia="zh-CN"/>
              </w:rPr>
              <w:t>10</w:t>
            </w:r>
            <w:r>
              <w:rPr>
                <w:rFonts w:ascii="Times" w:hAnsi="Times"/>
                <w:strike/>
                <w:color w:val="FF0000"/>
                <w:szCs w:val="22"/>
                <w:lang w:val="en-US" w:eastAsia="zh-CN"/>
              </w:rPr>
              <w:t>]</w:t>
            </w:r>
            <w:r>
              <w:rPr>
                <w:rFonts w:ascii="Times" w:hAnsi="Times"/>
                <w:szCs w:val="22"/>
                <w:lang w:val="en-US" w:eastAsia="zh-CN"/>
              </w:rPr>
              <w:t xml:space="preserve"> Mbps based on peak data rate calculation according to 38.306.</w:t>
            </w:r>
          </w:p>
          <w:p>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pPr>
              <w:spacing w:after="0" w:line="240" w:lineRule="auto"/>
              <w:jc w:val="left"/>
              <w:rPr>
                <w:rFonts w:ascii="Times" w:hAnsi="Times"/>
                <w:szCs w:val="22"/>
                <w:lang w:val="en-US" w:eastAsia="zh-CN"/>
              </w:rPr>
            </w:pPr>
          </w:p>
        </w:tc>
      </w:tr>
    </w:tbl>
    <w:p>
      <w:pPr>
        <w:rPr>
          <w:rFonts w:eastAsia="Microsoft YaHei UI"/>
          <w:szCs w:val="22"/>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3.2</w:t>
      </w:r>
      <w:r>
        <w:rPr>
          <w:rFonts w:ascii="Arial" w:hAnsi="Arial" w:eastAsia="Times New Roman"/>
          <w:sz w:val="32"/>
          <w:lang w:val="en-US"/>
        </w:rPr>
        <w:tab/>
      </w:r>
      <w:r>
        <w:rPr>
          <w:rFonts w:ascii="Arial" w:hAnsi="Arial" w:eastAsia="Times New Roman"/>
          <w:sz w:val="32"/>
          <w:lang w:val="en-US"/>
        </w:rPr>
        <w:t>Add-on feature</w:t>
      </w:r>
    </w:p>
    <w:p>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121"/>
        <w:gridCol w:w="1134"/>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Value of X assuming Option 3</w:t>
            </w:r>
          </w:p>
        </w:tc>
        <w:tc>
          <w:tcPr>
            <w:tcW w:w="1255" w:type="dxa"/>
            <w:gridSpan w:val="2"/>
            <w:shd w:val="clear" w:color="auto" w:fill="D8D8D8" w:themeFill="background1" w:themeFillShade="D9"/>
          </w:tcPr>
          <w:p>
            <w:pPr>
              <w:jc w:val="left"/>
              <w:rPr>
                <w:b/>
                <w:bCs/>
                <w:lang w:val="en-US"/>
              </w:rPr>
            </w:pPr>
            <w:r>
              <w:rPr>
                <w:b/>
                <w:bCs/>
                <w:lang w:val="en-US"/>
              </w:rPr>
              <w:t>Value of X assuming Option 4</w:t>
            </w:r>
          </w:p>
        </w:tc>
        <w:tc>
          <w:tcPr>
            <w:tcW w:w="552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3</w:t>
            </w:r>
            <w:r>
              <w:rPr>
                <w:rFonts w:eastAsiaTheme="minorEastAsia"/>
                <w:lang w:val="en-US" w:eastAsia="zh-CN"/>
              </w:rPr>
              <w:t xml:space="preserve"> or 3.2 </w:t>
            </w:r>
          </w:p>
        </w:tc>
        <w:tc>
          <w:tcPr>
            <w:tcW w:w="1255" w:type="dxa"/>
            <w:gridSpan w:val="2"/>
          </w:tcPr>
          <w:p>
            <w:pPr>
              <w:jc w:val="left"/>
              <w:rPr>
                <w:rFonts w:eastAsiaTheme="minorEastAsia"/>
                <w:lang w:val="en-US" w:eastAsia="zh-CN"/>
              </w:rPr>
            </w:pPr>
            <w:r>
              <w:rPr>
                <w:rFonts w:hint="eastAsia" w:eastAsiaTheme="minorEastAsia"/>
                <w:lang w:val="en-US" w:eastAsia="zh-CN"/>
              </w:rPr>
              <w:t>3</w:t>
            </w:r>
            <w:r>
              <w:rPr>
                <w:rFonts w:eastAsiaTheme="minorEastAsia"/>
                <w:lang w:val="en-US" w:eastAsia="zh-CN"/>
              </w:rPr>
              <w:t xml:space="preserve"> or 3.4</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3 or 3.2</w:t>
            </w:r>
          </w:p>
        </w:tc>
        <w:tc>
          <w:tcPr>
            <w:tcW w:w="1255" w:type="dxa"/>
            <w:gridSpan w:val="2"/>
          </w:tcPr>
          <w:p>
            <w:pPr>
              <w:jc w:val="left"/>
              <w:rPr>
                <w:rFonts w:eastAsiaTheme="minorEastAsia"/>
                <w:lang w:val="en-US" w:eastAsia="zh-CN"/>
              </w:rPr>
            </w:pPr>
            <w:r>
              <w:rPr>
                <w:rFonts w:hint="eastAsia" w:eastAsiaTheme="minorEastAsia"/>
                <w:lang w:val="en-US" w:eastAsia="zh-CN"/>
              </w:rPr>
              <w:t>3 or 3.2</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pPr>
              <w:jc w:val="left"/>
              <w:rPr>
                <w:rFonts w:eastAsiaTheme="minorEastAsia"/>
                <w:lang w:val="en-US" w:eastAsia="zh-CN"/>
              </w:rPr>
            </w:pPr>
            <w:r>
              <w:rPr>
                <w:rFonts w:eastAsiaTheme="minorEastAsia"/>
                <w:lang w:val="en-US" w:eastAsia="zh-CN"/>
              </w:rPr>
              <w:t>3</w:t>
            </w:r>
          </w:p>
        </w:tc>
        <w:tc>
          <w:tcPr>
            <w:tcW w:w="5528" w:type="dxa"/>
          </w:tcPr>
          <w:p>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35"/>
              <w:tblW w:w="4280" w:type="dxa"/>
              <w:tblInd w:w="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606"/>
              <w:gridCol w:w="621"/>
              <w:gridCol w:w="807"/>
              <w:gridCol w:w="633"/>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18" w:type="dxa"/>
                  <w:vMerge w:val="restart"/>
                  <w:vAlign w:val="center"/>
                </w:tcPr>
                <w:p>
                  <w:pPr>
                    <w:pStyle w:val="359"/>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pPr>
                    <w:pStyle w:val="359"/>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ctrlPr>
                            <w:rPr>
                              <w:rFonts w:ascii="Cambria Math" w:hAnsi="Cambria Math"/>
                              <w:b/>
                              <w:bCs/>
                              <w:i/>
                              <w:sz w:val="16"/>
                              <w:szCs w:val="16"/>
                            </w:rPr>
                          </m:ctrlPr>
                        </m:e>
                        <m:sub>
                          <m:r>
                            <m:rPr>
                              <m:sty m:val="bi"/>
                            </m:rPr>
                            <w:rPr>
                              <w:rFonts w:ascii="Cambria Math"/>
                              <w:sz w:val="16"/>
                              <w:szCs w:val="16"/>
                            </w:rPr>
                            <m:t>PRB</m:t>
                          </m:r>
                          <m:ctrlPr>
                            <w:rPr>
                              <w:rFonts w:ascii="Cambria Math" w:hAnsi="Cambria Math"/>
                              <w:b/>
                              <w:bCs/>
                              <w:i/>
                              <w:sz w:val="16"/>
                              <w:szCs w:val="16"/>
                            </w:rPr>
                          </m:ctrlP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ctrlPr>
                                <w:rPr>
                                  <w:rFonts w:ascii="Cambria Math" w:hAnsi="Cambria Math"/>
                                  <w:b/>
                                  <w:bCs/>
                                  <w:i/>
                                  <w:sz w:val="16"/>
                                  <w:szCs w:val="16"/>
                                </w:rPr>
                              </m:ctrlPr>
                            </m:e>
                          </m:d>
                          <m:r>
                            <m:rPr>
                              <m:sty m:val="bi"/>
                            </m:rPr>
                            <w:rPr>
                              <w:rFonts w:ascii="Cambria Math"/>
                              <w:sz w:val="16"/>
                              <w:szCs w:val="16"/>
                            </w:rPr>
                            <m:t>,μ</m:t>
                          </m:r>
                          <m:ctrlPr>
                            <w:rPr>
                              <w:rFonts w:ascii="Cambria Math" w:hAnsi="Cambria Math"/>
                              <w:b/>
                              <w:bCs/>
                              <w:i/>
                              <w:sz w:val="16"/>
                              <w:szCs w:val="16"/>
                            </w:rPr>
                          </m:ctrlPr>
                        </m:sup>
                      </m:sSubSup>
                    </m:oMath>
                  </m:oMathPara>
                </w:p>
              </w:tc>
              <w:tc>
                <w:tcPr>
                  <w:tcW w:w="1428" w:type="dxa"/>
                  <w:gridSpan w:val="2"/>
                  <w:vAlign w:val="center"/>
                </w:tcPr>
                <w:p>
                  <w:pPr>
                    <w:pStyle w:val="359"/>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pPr>
                    <w:pStyle w:val="359"/>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18" w:type="dxa"/>
                  <w:vMerge w:val="continue"/>
                </w:tcPr>
                <w:p>
                  <w:pPr>
                    <w:pStyle w:val="359"/>
                    <w:ind w:left="0"/>
                    <w:jc w:val="center"/>
                    <w:rPr>
                      <w:rFonts w:ascii="Times New Roman" w:hAnsi="Times New Roman" w:cs="Times New Roman"/>
                      <w:b/>
                      <w:bCs/>
                      <w:sz w:val="16"/>
                      <w:szCs w:val="16"/>
                    </w:rPr>
                  </w:pPr>
                </w:p>
              </w:tc>
              <w:tc>
                <w:tcPr>
                  <w:tcW w:w="606" w:type="dxa"/>
                  <w:vMerge w:val="continue"/>
                  <w:vAlign w:val="center"/>
                </w:tcPr>
                <w:p>
                  <w:pPr>
                    <w:pStyle w:val="359"/>
                    <w:ind w:left="0"/>
                    <w:jc w:val="center"/>
                    <w:rPr>
                      <w:rFonts w:ascii="Times New Roman" w:hAnsi="Times New Roman" w:eastAsia="宋体" w:cs="Times New Roman"/>
                      <w:b/>
                      <w:bCs/>
                      <w:sz w:val="16"/>
                      <w:szCs w:val="16"/>
                    </w:rPr>
                  </w:pPr>
                </w:p>
              </w:tc>
              <w:tc>
                <w:tcPr>
                  <w:tcW w:w="621" w:type="dxa"/>
                  <w:vAlign w:val="center"/>
                </w:tcPr>
                <w:p>
                  <w:pPr>
                    <w:pStyle w:val="359"/>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pPr>
                    <w:pStyle w:val="359"/>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pPr>
                    <w:pStyle w:val="359"/>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pPr>
                    <w:pStyle w:val="359"/>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818"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pPr>
                    <w:pStyle w:val="359"/>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pPr>
                    <w:pStyle w:val="359"/>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818"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pPr>
                    <w:pStyle w:val="359"/>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pPr>
                    <w:pStyle w:val="359"/>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818"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pPr>
                    <w:pStyle w:val="359"/>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pPr>
                    <w:pStyle w:val="359"/>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pPr>
                    <w:pStyle w:val="359"/>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pPr>
              <w:jc w:val="left"/>
              <w:rPr>
                <w:rFonts w:eastAsiaTheme="minorEastAsia"/>
                <w:lang w:val="en-US" w:eastAsia="zh-CN"/>
              </w:rPr>
            </w:pPr>
            <w:r>
              <w:rPr>
                <w:rFonts w:eastAsiaTheme="minorEastAsia"/>
                <w:lang w:val="en-US" w:eastAsia="zh-CN"/>
              </w:rPr>
              <w:t>3</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t>3, 3.1</w:t>
            </w:r>
          </w:p>
        </w:tc>
        <w:tc>
          <w:tcPr>
            <w:tcW w:w="1255" w:type="dxa"/>
            <w:gridSpan w:val="2"/>
          </w:tcPr>
          <w:p>
            <w:pPr>
              <w:jc w:val="left"/>
              <w:rPr>
                <w:rFonts w:eastAsiaTheme="minorEastAsia"/>
                <w:lang w:val="en-US" w:eastAsia="zh-CN"/>
              </w:rPr>
            </w:pPr>
            <w:r>
              <w:t>3.2</w:t>
            </w:r>
          </w:p>
        </w:tc>
        <w:tc>
          <w:tcPr>
            <w:tcW w:w="5528" w:type="dxa"/>
          </w:tcPr>
          <w:p>
            <w:pPr>
              <w:jc w:val="left"/>
              <w:rPr>
                <w:rFonts w:eastAsiaTheme="minorEastAsia"/>
                <w:lang w:val="en-US" w:eastAsia="zh-CN"/>
              </w:rPr>
            </w:pPr>
            <w:r>
              <w:t xml:space="preserve">In our view, the 10 Mbps value is not exact target value. A small variability in the value is acceptable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ZTE</w:t>
            </w:r>
            <w:r>
              <w:rPr>
                <w:rFonts w:hint="eastAsia" w:eastAsiaTheme="minorEastAsia"/>
                <w:lang w:val="en-US" w:eastAsia="zh-CN"/>
              </w:rPr>
              <w:t>,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 xml:space="preserve">3 </w:t>
            </w:r>
            <w:r>
              <w:rPr>
                <w:rFonts w:eastAsiaTheme="minorEastAsia"/>
                <w:lang w:val="en-US" w:eastAsia="zh-CN"/>
              </w:rPr>
              <w:t>or 3.2</w:t>
            </w:r>
          </w:p>
        </w:tc>
        <w:tc>
          <w:tcPr>
            <w:tcW w:w="1255" w:type="dxa"/>
            <w:gridSpan w:val="2"/>
          </w:tcPr>
          <w:p>
            <w:pPr>
              <w:jc w:val="left"/>
              <w:rPr>
                <w:rFonts w:eastAsiaTheme="minorEastAsia"/>
                <w:lang w:val="en-US" w:eastAsia="zh-CN"/>
              </w:rPr>
            </w:pPr>
            <w:r>
              <w:rPr>
                <w:rFonts w:hint="eastAsia" w:eastAsiaTheme="minorEastAsia"/>
                <w:lang w:val="en-US" w:eastAsia="zh-CN"/>
              </w:rPr>
              <w:t>3</w:t>
            </w:r>
          </w:p>
        </w:tc>
        <w:tc>
          <w:tcPr>
            <w:tcW w:w="552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3</w:t>
            </w:r>
            <w:r>
              <w:rPr>
                <w:rFonts w:eastAsiaTheme="minorEastAsia"/>
                <w:lang w:val="en-US" w:eastAsia="zh-CN"/>
              </w:rPr>
              <w:t>.2</w:t>
            </w:r>
          </w:p>
        </w:tc>
        <w:tc>
          <w:tcPr>
            <w:tcW w:w="1255" w:type="dxa"/>
            <w:gridSpan w:val="2"/>
          </w:tcPr>
          <w:p>
            <w:pPr>
              <w:jc w:val="left"/>
              <w:rPr>
                <w:rFonts w:eastAsiaTheme="minorEastAsia"/>
                <w:lang w:val="en-US" w:eastAsia="zh-CN"/>
              </w:rPr>
            </w:pPr>
            <w:r>
              <w:rPr>
                <w:rFonts w:hint="eastAsia" w:eastAsiaTheme="minorEastAsia"/>
                <w:lang w:val="en-US" w:eastAsia="zh-CN"/>
              </w:rPr>
              <w:t>3</w:t>
            </w:r>
            <w:r>
              <w:rPr>
                <w:rFonts w:eastAsiaTheme="minorEastAsia"/>
                <w:lang w:val="en-US" w:eastAsia="zh-CN"/>
              </w:rPr>
              <w:t>.2</w:t>
            </w:r>
          </w:p>
        </w:tc>
        <w:tc>
          <w:tcPr>
            <w:tcW w:w="552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pPr>
              <w:jc w:val="left"/>
              <w:rPr>
                <w:rFonts w:eastAsiaTheme="minorEastAsia"/>
                <w:lang w:val="en-US" w:eastAsia="zh-CN"/>
              </w:rPr>
            </w:pPr>
            <w:r>
              <w:rPr>
                <w:rFonts w:eastAsiaTheme="minorEastAsia"/>
                <w:lang w:val="en-US" w:eastAsia="zh-CN"/>
              </w:rPr>
              <w:t>3.4</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3</w:t>
            </w:r>
          </w:p>
        </w:tc>
        <w:tc>
          <w:tcPr>
            <w:tcW w:w="1255" w:type="dxa"/>
            <w:gridSpan w:val="2"/>
          </w:tcPr>
          <w:p>
            <w:pPr>
              <w:jc w:val="left"/>
              <w:rPr>
                <w:rFonts w:eastAsiaTheme="minorEastAsia"/>
                <w:lang w:val="en-US" w:eastAsia="zh-CN"/>
              </w:rPr>
            </w:pPr>
            <w:r>
              <w:rPr>
                <w:rFonts w:hint="eastAsia" w:eastAsia="Yu Mincho"/>
                <w:lang w:val="en-US" w:eastAsia="ja-JP"/>
              </w:rPr>
              <w:t>3</w:t>
            </w:r>
          </w:p>
        </w:tc>
        <w:tc>
          <w:tcPr>
            <w:tcW w:w="5528" w:type="dxa"/>
          </w:tcPr>
          <w:p>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3.2</w:t>
            </w:r>
          </w:p>
        </w:tc>
        <w:tc>
          <w:tcPr>
            <w:tcW w:w="1255" w:type="dxa"/>
            <w:gridSpan w:val="2"/>
          </w:tcPr>
          <w:p>
            <w:pPr>
              <w:jc w:val="left"/>
              <w:rPr>
                <w:rFonts w:eastAsia="Yu Mincho"/>
                <w:lang w:val="en-US" w:eastAsia="ja-JP"/>
              </w:rPr>
            </w:pPr>
            <w:r>
              <w:rPr>
                <w:rFonts w:eastAsiaTheme="minorEastAsia"/>
                <w:lang w:val="en-US" w:eastAsia="zh-CN"/>
              </w:rPr>
              <w:t>3.2 for UL, 4 for DL</w:t>
            </w:r>
          </w:p>
        </w:tc>
        <w:tc>
          <w:tcPr>
            <w:tcW w:w="5528" w:type="dxa"/>
          </w:tcPr>
          <w:p>
            <w:pPr>
              <w:jc w:val="left"/>
              <w:rPr>
                <w:rFonts w:eastAsiaTheme="minorEastAsia"/>
                <w:lang w:val="en-US" w:eastAsia="zh-CN"/>
              </w:rPr>
            </w:pPr>
            <w:r>
              <w:rPr>
                <w:rFonts w:eastAsiaTheme="minorEastAsia"/>
                <w:lang w:val="en-US" w:eastAsia="zh-CN"/>
              </w:rPr>
              <w:t>We prefer to discuss it after the RAN plenary decision on peak rate reduction.</w:t>
            </w:r>
          </w:p>
          <w:p>
            <w:pPr>
              <w:jc w:val="left"/>
              <w:rPr>
                <w:rFonts w:eastAsia="Yu Mincho"/>
                <w:lang w:val="en-US" w:eastAsia="ja-JP"/>
              </w:rPr>
            </w:pPr>
            <w:r>
              <w:rPr>
                <w:rFonts w:eastAsiaTheme="minorEastAsia"/>
                <w:lang w:val="en-US" w:eastAsia="zh-CN"/>
              </w:rPr>
              <w:t xml:space="preserve">We do not want to introduce any new values for </w:t>
            </w:r>
            <w:r>
              <w:rPr>
                <w:rFonts w:eastAsia="宋体"/>
                <w:i/>
                <w:iCs/>
                <w:lang w:eastAsia="ja-JP"/>
              </w:rPr>
              <w:t xml:space="preserve">scalingFactor </w:t>
            </w:r>
            <w:r>
              <w:rPr>
                <w:rFonts w:eastAsia="宋体"/>
                <w:lang w:eastAsia="ja-JP"/>
              </w:rPr>
              <w:t>other than the values supported in existing spec 38.306. Currently possible values are 1, 0.8, 0.75, and 0.4. This has to be clarified first before deciding the value itself.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3</w:t>
            </w:r>
            <w:r>
              <w:rPr>
                <w:rFonts w:eastAsia="Yu Mincho"/>
                <w:lang w:val="en-US" w:eastAsia="ja-JP"/>
              </w:rPr>
              <w:t xml:space="preserve"> or 3.2</w:t>
            </w:r>
          </w:p>
        </w:tc>
        <w:tc>
          <w:tcPr>
            <w:tcW w:w="1255" w:type="dxa"/>
            <w:gridSpan w:val="2"/>
          </w:tcPr>
          <w:p>
            <w:pPr>
              <w:jc w:val="left"/>
              <w:rPr>
                <w:rFonts w:eastAsiaTheme="minorEastAsia"/>
                <w:lang w:val="en-US" w:eastAsia="zh-CN"/>
              </w:rPr>
            </w:pPr>
            <w:r>
              <w:rPr>
                <w:rFonts w:eastAsia="Yu Mincho"/>
                <w:lang w:val="en-US" w:eastAsia="ja-JP"/>
              </w:rPr>
              <w:t>3.2</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Sierra Wireless</w:t>
            </w:r>
          </w:p>
        </w:tc>
        <w:tc>
          <w:tcPr>
            <w:tcW w:w="1372" w:type="dxa"/>
          </w:tcPr>
          <w:p>
            <w:pPr>
              <w:tabs>
                <w:tab w:val="left" w:pos="551"/>
              </w:tabs>
              <w:jc w:val="left"/>
              <w:rPr>
                <w:rFonts w:eastAsia="Yu Mincho"/>
                <w:lang w:val="en-US" w:eastAsia="ja-JP"/>
              </w:rPr>
            </w:pPr>
          </w:p>
        </w:tc>
        <w:tc>
          <w:tcPr>
            <w:tcW w:w="1255" w:type="dxa"/>
            <w:gridSpan w:val="2"/>
          </w:tcPr>
          <w:p>
            <w:pPr>
              <w:jc w:val="left"/>
              <w:rPr>
                <w:rFonts w:eastAsia="Yu Mincho"/>
                <w:lang w:val="en-US" w:eastAsia="ja-JP"/>
              </w:rPr>
            </w:pPr>
          </w:p>
        </w:tc>
        <w:tc>
          <w:tcPr>
            <w:tcW w:w="5528" w:type="dxa"/>
          </w:tcPr>
          <w:p>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LGE</w:t>
            </w:r>
          </w:p>
        </w:tc>
        <w:tc>
          <w:tcPr>
            <w:tcW w:w="1372" w:type="dxa"/>
          </w:tcPr>
          <w:p>
            <w:pPr>
              <w:tabs>
                <w:tab w:val="left" w:pos="551"/>
              </w:tabs>
              <w:jc w:val="left"/>
              <w:rPr>
                <w:rFonts w:eastAsia="Yu Mincho"/>
                <w:lang w:val="en-US" w:eastAsia="ja-JP"/>
              </w:rPr>
            </w:pPr>
            <w:r>
              <w:t>3.2</w:t>
            </w:r>
          </w:p>
        </w:tc>
        <w:tc>
          <w:tcPr>
            <w:tcW w:w="1255" w:type="dxa"/>
            <w:gridSpan w:val="2"/>
          </w:tcPr>
          <w:p>
            <w:pPr>
              <w:jc w:val="left"/>
              <w:rPr>
                <w:rFonts w:eastAsia="Yu Mincho"/>
                <w:lang w:val="en-US" w:eastAsia="ja-JP"/>
              </w:rPr>
            </w:pPr>
            <w:r>
              <w:t>3.4</w:t>
            </w:r>
          </w:p>
        </w:tc>
        <w:tc>
          <w:tcPr>
            <w:tcW w:w="5528" w:type="dxa"/>
          </w:tcPr>
          <w:p>
            <w:pPr>
              <w:jc w:val="left"/>
              <w:rPr>
                <w:rFonts w:eastAsiaTheme="minorEastAsia"/>
                <w:lang w:val="en-US" w:eastAsia="zh-CN"/>
              </w:rPr>
            </w:pPr>
            <w:r>
              <w:t>Considering both 30 kHz SCS and 15 kHz SCS, support 3.4 if Option 4 is agreed and 3.2 if Option 3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pPr>
              <w:jc w:val="left"/>
              <w:rPr>
                <w:rFonts w:eastAsiaTheme="minorEastAsia"/>
                <w:lang w:val="en-US" w:eastAsia="zh-CN"/>
              </w:rPr>
            </w:pPr>
            <w:r>
              <w:rPr>
                <w:rFonts w:eastAsiaTheme="minorEastAsia"/>
                <w:lang w:val="en-US" w:eastAsia="zh-CN"/>
              </w:rPr>
              <w:t>3.4 or 4</w:t>
            </w:r>
          </w:p>
        </w:tc>
        <w:tc>
          <w:tcPr>
            <w:tcW w:w="5528" w:type="dxa"/>
          </w:tcPr>
          <w:p>
            <w:pPr>
              <w:jc w:val="left"/>
              <w:rPr>
                <w:rFonts w:eastAsiaTheme="minorEastAsia"/>
                <w:lang w:val="en-US" w:eastAsia="zh-CN"/>
              </w:rPr>
            </w:pPr>
            <w:r>
              <w:rPr>
                <w:rFonts w:eastAsiaTheme="minorEastAsia"/>
                <w:lang w:val="en-US" w:eastAsia="zh-CN"/>
              </w:rPr>
              <w:t xml:space="preserve">But considering v=1,2, Q=2,4,6,8 and f takes values </w:t>
            </w:r>
            <w:r>
              <w:rPr>
                <w:rFonts w:eastAsia="宋体"/>
                <w:lang w:eastAsia="ja-JP"/>
              </w:rPr>
              <w:t>1, 0.8, 0.75, 0.4</w:t>
            </w:r>
            <w:r>
              <w:rPr>
                <w:rFonts w:eastAsia="宋体"/>
                <w:lang w:val="en-US" w:eastAsia="ja-JP"/>
              </w:rPr>
              <w:t xml:space="preserve">, it seems 3.4 is not a valid value for </w:t>
            </w:r>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 . The next value that larger than 3.2 is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rPr>
                <w:rFonts w:eastAsiaTheme="minorEastAsia"/>
                <w:lang w:val="en-US" w:eastAsia="zh-CN"/>
              </w:rPr>
            </w:pPr>
            <w:r>
              <w:rPr>
                <w:rFonts w:hint="eastAsia" w:eastAsiaTheme="minorEastAsia"/>
                <w:lang w:val="en-US" w:eastAsia="zh-CN"/>
              </w:rPr>
              <w:t>3</w:t>
            </w:r>
            <w:r>
              <w:rPr>
                <w:rFonts w:eastAsiaTheme="minorEastAsia"/>
                <w:lang w:val="en-US" w:eastAsia="zh-CN"/>
              </w:rPr>
              <w:t xml:space="preserve"> or 3.2</w:t>
            </w:r>
          </w:p>
        </w:tc>
        <w:tc>
          <w:tcPr>
            <w:tcW w:w="1255" w:type="dxa"/>
            <w:gridSpan w:val="2"/>
          </w:tcPr>
          <w:p>
            <w:pPr>
              <w:jc w:val="left"/>
              <w:rPr>
                <w:rFonts w:eastAsiaTheme="minorEastAsia"/>
                <w:lang w:val="en-US" w:eastAsia="zh-CN"/>
              </w:rPr>
            </w:pPr>
            <w:r>
              <w:rPr>
                <w:rFonts w:hint="eastAsia" w:eastAsiaTheme="minorEastAsia"/>
                <w:lang w:val="en-US" w:eastAsia="zh-CN"/>
              </w:rPr>
              <w:t>N</w:t>
            </w:r>
            <w:r>
              <w:rPr>
                <w:rFonts w:eastAsiaTheme="minorEastAsia"/>
                <w:lang w:val="en-US" w:eastAsia="zh-CN"/>
              </w:rPr>
              <w:t>ot support option 4</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Ericsson</w:t>
            </w:r>
          </w:p>
        </w:tc>
        <w:tc>
          <w:tcPr>
            <w:tcW w:w="1372" w:type="dxa"/>
          </w:tcPr>
          <w:p>
            <w:pPr>
              <w:tabs>
                <w:tab w:val="left" w:pos="551"/>
              </w:tabs>
              <w:jc w:val="left"/>
              <w:rPr>
                <w:rFonts w:eastAsia="Yu Mincho"/>
                <w:lang w:val="en-US" w:eastAsia="ja-JP"/>
              </w:rPr>
            </w:pPr>
            <w:r>
              <w:rPr>
                <w:rFonts w:eastAsiaTheme="minorEastAsia"/>
                <w:lang w:val="en-US" w:eastAsia="zh-CN"/>
              </w:rPr>
              <w:t>≥ 3.1</w:t>
            </w:r>
          </w:p>
        </w:tc>
        <w:tc>
          <w:tcPr>
            <w:tcW w:w="1255" w:type="dxa"/>
            <w:gridSpan w:val="2"/>
          </w:tcPr>
          <w:p>
            <w:pPr>
              <w:jc w:val="left"/>
              <w:rPr>
                <w:rFonts w:eastAsia="Yu Mincho"/>
                <w:lang w:val="en-US" w:eastAsia="ja-JP"/>
              </w:rPr>
            </w:pPr>
            <w:r>
              <w:rPr>
                <w:rFonts w:eastAsiaTheme="minorEastAsia"/>
                <w:lang w:val="en-US" w:eastAsia="zh-CN"/>
              </w:rPr>
              <w:t>≥ 3.4</w:t>
            </w:r>
          </w:p>
        </w:tc>
        <w:tc>
          <w:tcPr>
            <w:tcW w:w="5528" w:type="dxa"/>
          </w:tcPr>
          <w:p>
            <w:pPr>
              <w:jc w:val="left"/>
              <w:rPr>
                <w:rFonts w:eastAsia="Yu Mincho"/>
                <w:lang w:val="en-US" w:eastAsia="ja-JP"/>
              </w:rPr>
            </w:pPr>
            <w:r>
              <w:rPr>
                <w:rFonts w:eastAsiaTheme="minorEastAsia"/>
                <w:lang w:val="en-US" w:eastAsia="zh-CN"/>
              </w:rPr>
              <w:t xml:space="preserve">We prefer to specify values that do not require new </w:t>
            </w:r>
            <w:r>
              <w:rPr>
                <w:rFonts w:eastAsiaTheme="minorEastAsia"/>
                <w:i/>
                <w:iCs/>
                <w:lang w:val="en-US" w:eastAsia="zh-CN"/>
              </w:rPr>
              <w:t>scalingFactor</w:t>
            </w:r>
            <w:r>
              <w:rPr>
                <w:rFonts w:eastAsiaTheme="minorEastAsia"/>
                <w:lang w:val="en-US" w:eastAsia="zh-CN"/>
              </w:rPr>
              <w:t xml:space="preserve">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pPr>
              <w:jc w:val="left"/>
              <w:rPr>
                <w:rFonts w:eastAsiaTheme="minorEastAsia"/>
                <w:lang w:val="en-US" w:eastAsia="zh-CN"/>
              </w:rPr>
            </w:pPr>
            <w:r>
              <w:rPr>
                <w:rFonts w:eastAsiaTheme="minorEastAsia"/>
                <w:lang w:val="en-US" w:eastAsia="zh-CN"/>
              </w:rPr>
              <w:t>3.4</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Sequans</w:t>
            </w:r>
          </w:p>
        </w:tc>
        <w:tc>
          <w:tcPr>
            <w:tcW w:w="1372" w:type="dxa"/>
          </w:tcPr>
          <w:p>
            <w:pPr>
              <w:tabs>
                <w:tab w:val="left" w:pos="551"/>
              </w:tabs>
              <w:jc w:val="left"/>
              <w:rPr>
                <w:rFonts w:eastAsiaTheme="minorEastAsia"/>
                <w:lang w:val="en-US" w:eastAsia="zh-CN"/>
              </w:rPr>
            </w:pPr>
          </w:p>
        </w:tc>
        <w:tc>
          <w:tcPr>
            <w:tcW w:w="1255" w:type="dxa"/>
            <w:gridSpan w:val="2"/>
          </w:tcPr>
          <w:p>
            <w:pPr>
              <w:jc w:val="left"/>
              <w:rPr>
                <w:rFonts w:eastAsiaTheme="minorEastAsia"/>
                <w:lang w:val="en-US" w:eastAsia="zh-CN"/>
              </w:rPr>
            </w:pPr>
          </w:p>
        </w:tc>
        <w:tc>
          <w:tcPr>
            <w:tcW w:w="5528" w:type="dxa"/>
          </w:tcPr>
          <w:p>
            <w:pPr>
              <w:jc w:val="left"/>
              <w:rPr>
                <w:rFonts w:eastAsiaTheme="minorEastAsia"/>
                <w:lang w:val="en-US" w:eastAsia="zh-CN"/>
              </w:rPr>
            </w:pPr>
            <w:r>
              <w:rPr>
                <w:rFonts w:eastAsiaTheme="minorEastAsia"/>
                <w:lang w:val="en-US" w:eastAsia="zh-CN"/>
              </w:rPr>
              <w:t>Fine to discuss after RAN plenary decision on peak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FL2/FL3/FL4</w:t>
            </w:r>
          </w:p>
        </w:tc>
        <w:tc>
          <w:tcPr>
            <w:tcW w:w="8155" w:type="dxa"/>
            <w:gridSpan w:val="4"/>
          </w:tcPr>
          <w:p>
            <w:pPr>
              <w:jc w:val="left"/>
              <w:rPr>
                <w:rFonts w:eastAsiaTheme="minorEastAsia"/>
                <w:lang w:val="en-US" w:eastAsia="zh-CN"/>
              </w:rPr>
            </w:pPr>
            <w:r>
              <w:rPr>
                <w:rFonts w:eastAsiaTheme="minorEastAsia"/>
                <w:lang w:val="en-US" w:eastAsia="zh-CN"/>
              </w:rPr>
              <w:t xml:space="preserve">The average of the received responses is around 3.1 for Option 3 and around 3.2 for Option 4. Assuming that no new </w:t>
            </w:r>
            <w:r>
              <w:rPr>
                <w:rFonts w:eastAsiaTheme="minorEastAsia"/>
                <w:i/>
                <w:iCs/>
                <w:lang w:val="en-US" w:eastAsia="zh-CN"/>
              </w:rPr>
              <w:t>scalingFactor</w:t>
            </w:r>
            <w:r>
              <w:rPr>
                <w:rFonts w:eastAsiaTheme="minorEastAsia"/>
                <w:lang w:val="en-US" w:eastAsia="zh-CN"/>
              </w:rPr>
              <w:t xml:space="preserve"> values will be defined, X=3.2 may be adopted in both cases.</w:t>
            </w:r>
          </w:p>
          <w:p>
            <w:pPr>
              <w:rPr>
                <w:b/>
                <w:bCs/>
                <w:lang w:val="en-US"/>
              </w:rPr>
            </w:pPr>
            <w:r>
              <w:rPr>
                <w:b/>
                <w:highlight w:val="yellow"/>
                <w:lang w:val="en-US"/>
              </w:rPr>
              <w:t>High Priority Proposal 3.2-1b</w:t>
            </w:r>
            <w:r>
              <w:rPr>
                <w:b/>
                <w:bCs/>
                <w:lang w:val="en-US"/>
              </w:rPr>
              <w:t>: Revise the earlier RAN1 agreement as follows:</w:t>
            </w:r>
          </w:p>
          <w:p>
            <w:pPr>
              <w:numPr>
                <w:ilvl w:val="0"/>
                <w:numId w:val="30"/>
              </w:numPr>
              <w:spacing w:after="0" w:line="240" w:lineRule="auto"/>
              <w:jc w:val="left"/>
              <w:rPr>
                <w:rFonts w:ascii="Times" w:hAnsi="Times"/>
                <w:b/>
                <w:bCs/>
                <w:szCs w:val="24"/>
                <w:lang w:val="en-US"/>
              </w:rPr>
            </w:pPr>
            <w:r>
              <w:rPr>
                <w:rFonts w:ascii="Times" w:hAnsi="Times"/>
                <w:b/>
                <w:bCs/>
                <w:szCs w:val="24"/>
                <w:lang w:val="en-US"/>
              </w:rPr>
              <w:t>UE peak data rate reduction is supported at least as an add-on to UE BB bandwidth reduction with the constraint </w:t>
            </w:r>
            <w:r>
              <w:rPr>
                <w:rFonts w:ascii="Times" w:hAnsi="Times"/>
                <w:b/>
                <w:bCs/>
                <w:i/>
                <w:iCs/>
                <w:szCs w:val="24"/>
                <w:lang w:val="en-US"/>
              </w:rPr>
              <w:t>v</w:t>
            </w:r>
            <w:r>
              <w:rPr>
                <w:rFonts w:ascii="Times" w:hAnsi="Times"/>
                <w:b/>
                <w:bCs/>
                <w:i/>
                <w:iCs/>
                <w:szCs w:val="24"/>
                <w:vertAlign w:val="subscript"/>
                <w:lang w:val="en-US"/>
              </w:rPr>
              <w:t>Layers</w:t>
            </w:r>
            <w:r>
              <w:rPr>
                <w:rFonts w:ascii="Times" w:hAnsi="Times"/>
                <w:b/>
                <w:bCs/>
                <w:szCs w:val="24"/>
                <w:lang w:val="en-US"/>
              </w:rPr>
              <w:t>·</w:t>
            </w:r>
            <w:r>
              <w:rPr>
                <w:rFonts w:ascii="Times" w:hAnsi="Times"/>
                <w:b/>
                <w:bCs/>
                <w:i/>
                <w:iCs/>
                <w:szCs w:val="24"/>
                <w:lang w:val="en-US"/>
              </w:rPr>
              <w:t>Q</w:t>
            </w:r>
            <w:r>
              <w:rPr>
                <w:rFonts w:ascii="Times" w:hAnsi="Times"/>
                <w:b/>
                <w:bCs/>
                <w:i/>
                <w:iCs/>
                <w:szCs w:val="24"/>
                <w:vertAlign w:val="subscript"/>
                <w:lang w:val="en-US"/>
              </w:rPr>
              <w:t>m</w:t>
            </w:r>
            <w:r>
              <w:rPr>
                <w:rFonts w:ascii="Times" w:hAnsi="Times"/>
                <w:b/>
                <w:bCs/>
                <w:szCs w:val="24"/>
                <w:lang w:val="en-US"/>
              </w:rPr>
              <w:t>·</w:t>
            </w:r>
            <w:r>
              <w:rPr>
                <w:rFonts w:ascii="Times" w:hAnsi="Times"/>
                <w:b/>
                <w:bCs/>
                <w:i/>
                <w:iCs/>
                <w:szCs w:val="24"/>
                <w:lang w:val="en-US"/>
              </w:rPr>
              <w:t>f</w:t>
            </w:r>
            <w:r>
              <w:rPr>
                <w:rFonts w:ascii="Times" w:hAnsi="Times"/>
                <w:b/>
                <w:bCs/>
                <w:szCs w:val="24"/>
                <w:lang w:val="en-US"/>
              </w:rPr>
              <w:t> ≥ 4 relaxed to </w:t>
            </w:r>
            <w:r>
              <w:rPr>
                <w:rFonts w:ascii="Times" w:hAnsi="Times"/>
                <w:b/>
                <w:bCs/>
                <w:i/>
                <w:iCs/>
                <w:szCs w:val="24"/>
                <w:lang w:val="en-US"/>
              </w:rPr>
              <w:t>v</w:t>
            </w:r>
            <w:r>
              <w:rPr>
                <w:rFonts w:ascii="Times" w:hAnsi="Times"/>
                <w:b/>
                <w:bCs/>
                <w:i/>
                <w:iCs/>
                <w:szCs w:val="24"/>
                <w:vertAlign w:val="subscript"/>
                <w:lang w:val="en-US"/>
              </w:rPr>
              <w:t>Layers</w:t>
            </w:r>
            <w:r>
              <w:rPr>
                <w:rFonts w:ascii="Times" w:hAnsi="Times"/>
                <w:b/>
                <w:bCs/>
                <w:szCs w:val="24"/>
                <w:lang w:val="en-US"/>
              </w:rPr>
              <w:t>·</w:t>
            </w:r>
            <w:r>
              <w:rPr>
                <w:rFonts w:ascii="Times" w:hAnsi="Times"/>
                <w:b/>
                <w:bCs/>
                <w:i/>
                <w:iCs/>
                <w:szCs w:val="24"/>
                <w:lang w:val="en-US"/>
              </w:rPr>
              <w:t>Q</w:t>
            </w:r>
            <w:r>
              <w:rPr>
                <w:rFonts w:ascii="Times" w:hAnsi="Times"/>
                <w:b/>
                <w:bCs/>
                <w:i/>
                <w:iCs/>
                <w:szCs w:val="24"/>
                <w:vertAlign w:val="subscript"/>
                <w:lang w:val="en-US"/>
              </w:rPr>
              <w:t>m</w:t>
            </w:r>
            <w:r>
              <w:rPr>
                <w:rFonts w:ascii="Times" w:hAnsi="Times"/>
                <w:b/>
                <w:bCs/>
                <w:szCs w:val="24"/>
                <w:lang w:val="en-US"/>
              </w:rPr>
              <w:t>·</w:t>
            </w:r>
            <w:r>
              <w:rPr>
                <w:rFonts w:ascii="Times" w:hAnsi="Times"/>
                <w:b/>
                <w:bCs/>
                <w:i/>
                <w:iCs/>
                <w:szCs w:val="24"/>
                <w:lang w:val="en-US"/>
              </w:rPr>
              <w:t>f</w:t>
            </w:r>
            <w:r>
              <w:rPr>
                <w:rFonts w:ascii="Times" w:hAnsi="Times"/>
                <w:b/>
                <w:bCs/>
                <w:szCs w:val="24"/>
                <w:lang w:val="en-US"/>
              </w:rPr>
              <w:t> ≥ 3.2</w:t>
            </w:r>
          </w:p>
          <w:p>
            <w:pPr>
              <w:tabs>
                <w:tab w:val="left" w:pos="1440"/>
              </w:tabs>
              <w:spacing w:after="0" w:line="240" w:lineRule="auto"/>
              <w:jc w:val="left"/>
              <w:rPr>
                <w:rFonts w:ascii="Times" w:hAnsi="Times"/>
                <w:b/>
                <w:bCs/>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93" w:type="dxa"/>
            <w:gridSpan w:val="2"/>
            <w:shd w:val="clear" w:color="auto" w:fill="D8D8D8" w:themeFill="background1" w:themeFillShade="D9"/>
          </w:tcPr>
          <w:p>
            <w:pPr>
              <w:jc w:val="left"/>
              <w:rPr>
                <w:b/>
                <w:bCs/>
                <w:lang w:val="en-US"/>
              </w:rPr>
            </w:pPr>
            <w:r>
              <w:rPr>
                <w:b/>
                <w:bCs/>
                <w:lang w:val="en-US"/>
              </w:rPr>
              <w:t>Y/N</w:t>
            </w:r>
          </w:p>
        </w:tc>
        <w:tc>
          <w:tcPr>
            <w:tcW w:w="6662" w:type="dxa"/>
            <w:gridSpan w:val="2"/>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93" w:type="dxa"/>
            <w:gridSpan w:val="2"/>
          </w:tcPr>
          <w:p>
            <w:pPr>
              <w:tabs>
                <w:tab w:val="left" w:pos="551"/>
              </w:tabs>
              <w:jc w:val="left"/>
              <w:rPr>
                <w:rFonts w:eastAsiaTheme="minorEastAsia"/>
                <w:lang w:val="en-US" w:eastAsia="zh-CN"/>
              </w:rPr>
            </w:pPr>
            <w:r>
              <w:rPr>
                <w:rFonts w:hint="eastAsia" w:eastAsia="Yu Mincho"/>
                <w:lang w:val="en-US" w:eastAsia="ja-JP"/>
              </w:rPr>
              <w:t>Y</w:t>
            </w:r>
          </w:p>
        </w:tc>
        <w:tc>
          <w:tcPr>
            <w:tcW w:w="6662" w:type="dxa"/>
            <w:gridSpan w:val="2"/>
          </w:tcPr>
          <w:p>
            <w:pPr>
              <w:jc w:val="left"/>
              <w:rPr>
                <w:rFonts w:eastAsiaTheme="minorEastAsia"/>
                <w:lang w:val="en-US" w:eastAsia="zh-CN"/>
              </w:rPr>
            </w:pPr>
            <w:r>
              <w:rPr>
                <w:rFonts w:eastAsia="Yu Mincho"/>
                <w:lang w:val="en-US" w:eastAsia="ja-JP"/>
              </w:rPr>
              <w:t>We are supportive to support smaller value than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93" w:type="dxa"/>
            <w:gridSpan w:val="2"/>
          </w:tcPr>
          <w:p>
            <w:pPr>
              <w:tabs>
                <w:tab w:val="left" w:pos="551"/>
              </w:tabs>
              <w:jc w:val="left"/>
              <w:rPr>
                <w:rFonts w:eastAsiaTheme="minorEastAsia"/>
                <w:lang w:val="en-US" w:eastAsia="zh-CN"/>
              </w:rPr>
            </w:pPr>
          </w:p>
        </w:tc>
        <w:tc>
          <w:tcPr>
            <w:tcW w:w="6662" w:type="dxa"/>
            <w:gridSpan w:val="2"/>
          </w:tcPr>
          <w:p>
            <w:pPr>
              <w:jc w:val="left"/>
              <w:rPr>
                <w:rFonts w:eastAsia="Yu Mincho"/>
                <w:lang w:val="en-US" w:eastAsia="ja-JP"/>
              </w:rPr>
            </w:pPr>
            <w:r>
              <w:rPr>
                <w:rFonts w:hint="eastAsia" w:eastAsia="Yu Mincho"/>
                <w:lang w:val="en-US" w:eastAsia="ja-JP"/>
              </w:rPr>
              <w:t>A</w:t>
            </w:r>
            <w:r>
              <w:rPr>
                <w:rFonts w:eastAsia="Yu Mincho"/>
                <w:lang w:val="en-US" w:eastAsia="ja-JP"/>
              </w:rPr>
              <w:t>ccept the proposal for the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493"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662" w:type="dxa"/>
            <w:gridSpan w:val="2"/>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Qualcomm</w:t>
            </w:r>
          </w:p>
        </w:tc>
        <w:tc>
          <w:tcPr>
            <w:tcW w:w="1493" w:type="dxa"/>
            <w:gridSpan w:val="2"/>
          </w:tcPr>
          <w:p>
            <w:pPr>
              <w:tabs>
                <w:tab w:val="left" w:pos="551"/>
              </w:tabs>
              <w:jc w:val="left"/>
              <w:rPr>
                <w:rFonts w:eastAsiaTheme="minorEastAsia"/>
                <w:lang w:val="en-US" w:eastAsia="zh-CN"/>
              </w:rPr>
            </w:pPr>
            <w:r>
              <w:rPr>
                <w:rFonts w:eastAsia="Yu Mincho"/>
                <w:lang w:val="en-US" w:eastAsia="ja-JP"/>
              </w:rPr>
              <w:t>Y</w:t>
            </w:r>
          </w:p>
        </w:tc>
        <w:tc>
          <w:tcPr>
            <w:tcW w:w="6662" w:type="dxa"/>
            <w:gridSpan w:val="2"/>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93" w:type="dxa"/>
            <w:gridSpan w:val="2"/>
          </w:tcPr>
          <w:p>
            <w:pPr>
              <w:tabs>
                <w:tab w:val="left" w:pos="551"/>
              </w:tabs>
              <w:jc w:val="left"/>
              <w:rPr>
                <w:rFonts w:eastAsia="Yu Mincho"/>
                <w:lang w:val="en-US" w:eastAsia="ja-JP"/>
              </w:rPr>
            </w:pPr>
          </w:p>
        </w:tc>
        <w:tc>
          <w:tcPr>
            <w:tcW w:w="6662" w:type="dxa"/>
            <w:gridSpan w:val="2"/>
          </w:tcPr>
          <w:p>
            <w:pPr>
              <w:jc w:val="left"/>
              <w:rPr>
                <w:rFonts w:eastAsia="Yu Mincho"/>
                <w:lang w:val="en-US" w:eastAsia="ja-JP"/>
              </w:rPr>
            </w:pPr>
            <w:r>
              <w:rPr>
                <w:rFonts w:eastAsia="Yu Mincho"/>
                <w:lang w:val="en-US" w:eastAsia="ja-JP"/>
              </w:rPr>
              <w:t>We would prefer a value of X=3, but if a majority of companies want 3.2, we would be fine with that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ko-KR"/>
              </w:rPr>
            </w:pPr>
            <w:r>
              <w:rPr>
                <w:rFonts w:hint="eastAsia" w:eastAsia="Yu Mincho"/>
                <w:lang w:val="en-US" w:eastAsia="ko-KR"/>
              </w:rPr>
              <w:t>LGE</w:t>
            </w:r>
          </w:p>
        </w:tc>
        <w:tc>
          <w:tcPr>
            <w:tcW w:w="1493" w:type="dxa"/>
            <w:gridSpan w:val="2"/>
          </w:tcPr>
          <w:p>
            <w:pPr>
              <w:tabs>
                <w:tab w:val="left" w:pos="551"/>
              </w:tabs>
              <w:jc w:val="left"/>
              <w:rPr>
                <w:rFonts w:eastAsia="Yu Mincho"/>
                <w:lang w:val="en-US" w:eastAsia="ko-KR"/>
              </w:rPr>
            </w:pPr>
            <w:r>
              <w:rPr>
                <w:rFonts w:hint="eastAsia" w:eastAsia="Yu Mincho"/>
                <w:lang w:val="en-US" w:eastAsia="ko-KR"/>
              </w:rPr>
              <w:t>Y</w:t>
            </w:r>
          </w:p>
        </w:tc>
        <w:tc>
          <w:tcPr>
            <w:tcW w:w="6662" w:type="dxa"/>
            <w:gridSpan w:val="2"/>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ko-KR"/>
              </w:rPr>
            </w:pPr>
            <w:r>
              <w:rPr>
                <w:rFonts w:hint="eastAsia" w:eastAsiaTheme="minorEastAsia"/>
                <w:lang w:val="en-US" w:eastAsia="zh-CN"/>
              </w:rPr>
              <w:t>CATT</w:t>
            </w:r>
          </w:p>
        </w:tc>
        <w:tc>
          <w:tcPr>
            <w:tcW w:w="1493" w:type="dxa"/>
            <w:gridSpan w:val="2"/>
          </w:tcPr>
          <w:p>
            <w:pPr>
              <w:tabs>
                <w:tab w:val="left" w:pos="551"/>
              </w:tabs>
              <w:jc w:val="left"/>
              <w:rPr>
                <w:rFonts w:eastAsia="Yu Mincho"/>
                <w:lang w:val="en-US" w:eastAsia="ko-KR"/>
              </w:rPr>
            </w:pPr>
            <w:r>
              <w:rPr>
                <w:rFonts w:hint="eastAsia" w:eastAsiaTheme="minorEastAsia"/>
                <w:lang w:val="en-US" w:eastAsia="zh-CN"/>
              </w:rPr>
              <w:t>Y</w:t>
            </w:r>
          </w:p>
        </w:tc>
        <w:tc>
          <w:tcPr>
            <w:tcW w:w="6662" w:type="dxa"/>
            <w:gridSpan w:val="2"/>
          </w:tcPr>
          <w:p>
            <w:pPr>
              <w:jc w:val="left"/>
              <w:rPr>
                <w:rFonts w:eastAsia="Yu Mincho"/>
                <w:lang w:val="en-US" w:eastAsia="ja-JP"/>
              </w:rPr>
            </w:pPr>
            <w:r>
              <w:rPr>
                <w:rFonts w:hint="eastAsia" w:eastAsiaTheme="minorEastAsia"/>
                <w:lang w:val="en-US" w:eastAsia="zh-CN"/>
              </w:rPr>
              <w:t xml:space="preserve">OK for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493" w:type="dxa"/>
            <w:gridSpan w:val="2"/>
          </w:tcPr>
          <w:p>
            <w:pPr>
              <w:tabs>
                <w:tab w:val="left" w:pos="551"/>
              </w:tabs>
              <w:jc w:val="left"/>
              <w:rPr>
                <w:rFonts w:eastAsiaTheme="minorEastAsia"/>
                <w:lang w:val="en-US" w:eastAsia="zh-CN"/>
              </w:rPr>
            </w:pPr>
          </w:p>
        </w:tc>
        <w:tc>
          <w:tcPr>
            <w:tcW w:w="6662" w:type="dxa"/>
            <w:gridSpan w:val="2"/>
          </w:tcPr>
          <w:p>
            <w:pPr>
              <w:jc w:val="left"/>
              <w:rPr>
                <w:rFonts w:eastAsiaTheme="minorEastAsia"/>
                <w:lang w:val="en-US" w:eastAsia="zh-CN"/>
              </w:rPr>
            </w:pPr>
            <w:r>
              <w:rPr>
                <w:rFonts w:eastAsiaTheme="minorEastAsia"/>
                <w:lang w:val="en-US" w:eastAsia="zh-CN"/>
              </w:rPr>
              <w:t>Would have preferred to wait for RAN decision but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93"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662"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493" w:type="dxa"/>
            <w:gridSpan w:val="2"/>
          </w:tcPr>
          <w:p>
            <w:pPr>
              <w:tabs>
                <w:tab w:val="left" w:pos="551"/>
              </w:tabs>
              <w:jc w:val="left"/>
              <w:rPr>
                <w:rFonts w:eastAsiaTheme="minorEastAsia"/>
                <w:lang w:val="en-US" w:eastAsia="zh-CN"/>
              </w:rPr>
            </w:pPr>
            <w:r>
              <w:rPr>
                <w:rFonts w:hint="eastAsia" w:eastAsia="Yu Mincho"/>
                <w:lang w:val="en-US" w:eastAsia="ja-JP"/>
              </w:rPr>
              <w:t>Y</w:t>
            </w:r>
          </w:p>
        </w:tc>
        <w:tc>
          <w:tcPr>
            <w:tcW w:w="6662"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93" w:type="dxa"/>
            <w:gridSpan w:val="2"/>
          </w:tcPr>
          <w:p>
            <w:pPr>
              <w:tabs>
                <w:tab w:val="left" w:pos="551"/>
              </w:tabs>
              <w:jc w:val="left"/>
              <w:rPr>
                <w:rFonts w:eastAsiaTheme="minorEastAsia"/>
                <w:lang w:val="en-US" w:eastAsia="zh-CN"/>
              </w:rPr>
            </w:pPr>
            <w:r>
              <w:rPr>
                <w:rFonts w:eastAsiaTheme="minorEastAsia"/>
                <w:lang w:val="en-US" w:eastAsia="zh-CN"/>
              </w:rPr>
              <w:t>N</w:t>
            </w:r>
          </w:p>
        </w:tc>
        <w:tc>
          <w:tcPr>
            <w:tcW w:w="6662" w:type="dxa"/>
            <w:gridSpan w:val="2"/>
          </w:tcPr>
          <w:p>
            <w:pPr>
              <w:jc w:val="left"/>
              <w:rPr>
                <w:rFonts w:eastAsiaTheme="minorEastAsia"/>
                <w:lang w:val="en-US" w:eastAsia="zh-CN"/>
              </w:rPr>
            </w:pPr>
            <w:r>
              <w:rPr>
                <w:rFonts w:eastAsiaTheme="minorEastAsia"/>
                <w:lang w:val="en-US" w:eastAsia="zh-CN"/>
              </w:rPr>
              <w:t xml:space="preserve">for 3.2, peak rate is larger than 10.7Mbits, that is larger than 10 said by WID. We cannot support 3.2 for 15kHz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93" w:type="dxa"/>
            <w:gridSpan w:val="2"/>
          </w:tcPr>
          <w:p>
            <w:pPr>
              <w:tabs>
                <w:tab w:val="left" w:pos="551"/>
              </w:tabs>
              <w:jc w:val="left"/>
              <w:rPr>
                <w:rFonts w:eastAsiaTheme="minorEastAsia"/>
                <w:lang w:val="en-US" w:eastAsia="zh-CN"/>
              </w:rPr>
            </w:pPr>
          </w:p>
        </w:tc>
        <w:tc>
          <w:tcPr>
            <w:tcW w:w="6662" w:type="dxa"/>
            <w:gridSpan w:val="2"/>
          </w:tcPr>
          <w:p>
            <w:pPr>
              <w:jc w:val="left"/>
              <w:rPr>
                <w:rFonts w:eastAsiaTheme="minorEastAsia"/>
                <w:lang w:val="en-US" w:eastAsia="zh-CN"/>
              </w:rPr>
            </w:pPr>
            <w:r>
              <w:rPr>
                <w:rFonts w:eastAsiaTheme="minorEastAsia"/>
                <w:lang w:val="en-US" w:eastAsia="zh-CN"/>
              </w:rPr>
              <w:t>We can wait for any decision in RAN. We would prefer to achieve the data rate target of 10Mbps than adopt a value of 3.2 just because it aligns with a current scaling factor.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eastAsia="宋体" w:cs="Times New Roman"/>
                <w:lang w:val="en-US" w:eastAsia="zh-CN" w:bidi="ar-SA"/>
              </w:rPr>
            </w:pPr>
            <w:bookmarkStart w:id="6" w:name="_GoBack" w:colFirst="0" w:colLast="3"/>
            <w:r>
              <w:rPr>
                <w:rFonts w:hint="eastAsia" w:eastAsia="宋体"/>
                <w:lang w:val="en-US" w:eastAsia="zh-CN"/>
              </w:rPr>
              <w:t>ZTE, Sanechips</w:t>
            </w:r>
          </w:p>
        </w:tc>
        <w:tc>
          <w:tcPr>
            <w:tcW w:w="1493" w:type="dxa"/>
            <w:gridSpan w:val="2"/>
            <w:vAlign w:val="top"/>
          </w:tcPr>
          <w:p>
            <w:pPr>
              <w:tabs>
                <w:tab w:val="left" w:pos="551"/>
              </w:tabs>
              <w:jc w:val="left"/>
              <w:rPr>
                <w:rFonts w:ascii="Times New Roman" w:hAnsi="Times New Roman" w:cs="Times New Roman" w:eastAsiaTheme="minorEastAsia"/>
                <w:lang w:val="en-US" w:eastAsia="zh-CN" w:bidi="ar-SA"/>
              </w:rPr>
            </w:pPr>
          </w:p>
        </w:tc>
        <w:tc>
          <w:tcPr>
            <w:tcW w:w="6662" w:type="dxa"/>
            <w:gridSpan w:val="2"/>
            <w:vAlign w:val="top"/>
          </w:tcPr>
          <w:p>
            <w:pPr>
              <w:jc w:val="left"/>
              <w:rPr>
                <w:rFonts w:hint="default" w:ascii="Times New Roman" w:hAnsi="Times New Roman" w:eastAsia="宋体" w:cs="Times New Roman"/>
                <w:lang w:val="en-US" w:eastAsia="zh-CN" w:bidi="ar-SA"/>
              </w:rPr>
            </w:pPr>
            <w:r>
              <w:rPr>
                <w:rFonts w:hint="eastAsia" w:eastAsia="宋体"/>
                <w:lang w:val="en-US" w:eastAsia="zh-CN"/>
              </w:rPr>
              <w:t>OK</w:t>
            </w:r>
          </w:p>
        </w:tc>
      </w:tr>
      <w:bookmarkEnd w:id="6"/>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3.3</w:t>
      </w:r>
      <w:r>
        <w:rPr>
          <w:rFonts w:ascii="Arial" w:hAnsi="Arial" w:eastAsia="Times New Roman"/>
          <w:sz w:val="32"/>
          <w:lang w:val="en-US"/>
        </w:rPr>
        <w:tab/>
      </w:r>
      <w:r>
        <w:rPr>
          <w:rFonts w:ascii="Arial" w:hAnsi="Arial" w:eastAsia="Times New Roman"/>
          <w:sz w:val="32"/>
          <w:lang w:val="en-US"/>
        </w:rPr>
        <w:t>Standalone feature</w:t>
      </w:r>
    </w:p>
    <w:p>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Value of Y</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prefer to wait for guideline from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tabs>
                      <w:tab w:val="left" w:pos="426"/>
                      <w:tab w:val="left" w:pos="720"/>
                    </w:tabs>
                    <w:spacing w:after="0" w:line="240" w:lineRule="auto"/>
                    <w:jc w:val="left"/>
                    <w:rPr>
                      <w:rFonts w:ascii="宋体" w:hAnsi="宋体" w:eastAsia="宋体" w:cs="宋体"/>
                      <w:i/>
                      <w:sz w:val="11"/>
                      <w:szCs w:val="24"/>
                      <w:lang w:val="en-US" w:eastAsia="zh-CN"/>
                    </w:rPr>
                  </w:pPr>
                  <w:r>
                    <w:rPr>
                      <w:rFonts w:eastAsia="宋体" w:cs="+mn-cs"/>
                      <w:b/>
                      <w:bCs/>
                      <w:i/>
                      <w:color w:val="000000"/>
                      <w:kern w:val="24"/>
                      <w:sz w:val="18"/>
                      <w:szCs w:val="40"/>
                      <w:lang w:val="en-US" w:eastAsia="zh-CN"/>
                    </w:rPr>
                    <w:t>For Issue – 1 UE peak rate reduction as a standalone feature</w:t>
                  </w:r>
                </w:p>
                <w:p>
                  <w:pPr>
                    <w:numPr>
                      <w:ilvl w:val="0"/>
                      <w:numId w:val="2"/>
                    </w:numPr>
                    <w:tabs>
                      <w:tab w:val="left" w:pos="426"/>
                      <w:tab w:val="left" w:pos="720"/>
                    </w:tabs>
                    <w:spacing w:after="0" w:line="240" w:lineRule="auto"/>
                    <w:ind w:left="0" w:firstLine="0"/>
                    <w:jc w:val="left"/>
                    <w:rPr>
                      <w:rFonts w:ascii="宋体" w:hAnsi="宋体" w:eastAsia="宋体" w:cs="宋体"/>
                      <w:i/>
                      <w:sz w:val="11"/>
                      <w:szCs w:val="24"/>
                      <w:lang w:val="en-US" w:eastAsia="zh-CN"/>
                    </w:rPr>
                  </w:pPr>
                  <w:r>
                    <w:rPr>
                      <w:rFonts w:eastAsia="宋体" w:cs="+mn-cs"/>
                      <w:b/>
                      <w:bCs/>
                      <w:i/>
                      <w:color w:val="000000"/>
                      <w:kern w:val="24"/>
                      <w:sz w:val="18"/>
                      <w:szCs w:val="40"/>
                      <w:lang w:val="en-US" w:eastAsia="zh-CN"/>
                    </w:rPr>
                    <w:t>Conclusion</w:t>
                  </w:r>
                </w:p>
                <w:p>
                  <w:pPr>
                    <w:numPr>
                      <w:ilvl w:val="0"/>
                      <w:numId w:val="2"/>
                    </w:numPr>
                    <w:tabs>
                      <w:tab w:val="left" w:pos="426"/>
                      <w:tab w:val="left" w:pos="720"/>
                    </w:tabs>
                    <w:spacing w:after="0" w:line="240" w:lineRule="auto"/>
                    <w:ind w:left="720" w:firstLine="0"/>
                    <w:jc w:val="left"/>
                    <w:rPr>
                      <w:rFonts w:ascii="宋体" w:hAnsi="宋体" w:eastAsia="宋体" w:cs="宋体"/>
                      <w:sz w:val="13"/>
                      <w:szCs w:val="24"/>
                      <w:lang w:val="en-US" w:eastAsia="zh-CN"/>
                    </w:rPr>
                  </w:pPr>
                  <w:r>
                    <w:rPr>
                      <w:rFonts w:eastAsia="宋体" w:cs="+mn-cs"/>
                      <w:i/>
                      <w:color w:val="000000"/>
                      <w:kern w:val="24"/>
                      <w:sz w:val="18"/>
                      <w:szCs w:val="40"/>
                      <w:lang w:val="en-US" w:eastAsia="zh-CN"/>
                    </w:rPr>
                    <w:t>Revisit in RAN#99 (</w:t>
                  </w:r>
                  <w:r>
                    <w:rPr>
                      <w:rFonts w:eastAsia="宋体" w:cs="+mn-cs"/>
                      <w:i/>
                      <w:color w:val="FF0000"/>
                      <w:kern w:val="24"/>
                      <w:sz w:val="18"/>
                      <w:szCs w:val="40"/>
                      <w:lang w:val="en-US" w:eastAsia="zh-CN"/>
                    </w:rPr>
                    <w:t>no additional discussion in RAN1 in 1Q’23</w:t>
                  </w:r>
                  <w:r>
                    <w:rPr>
                      <w:rFonts w:eastAsia="宋体" w:cs="+mn-cs"/>
                      <w:i/>
                      <w:color w:val="000000"/>
                      <w:kern w:val="24"/>
                      <w:sz w:val="18"/>
                      <w:szCs w:val="40"/>
                      <w:lang w:val="en-US" w:eastAsia="zh-CN"/>
                    </w:rPr>
                    <w:t>)</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Suggest to discuss it after RAN plenary decision on peak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0</w:t>
            </w:r>
            <w:r>
              <w:rPr>
                <w:rFonts w:eastAsia="Yu Mincho"/>
                <w:lang w:val="en-US" w:eastAsia="ja-JP"/>
              </w:rPr>
              <w:t>.7 or 0.75</w:t>
            </w:r>
          </w:p>
        </w:tc>
        <w:tc>
          <w:tcPr>
            <w:tcW w:w="6780" w:type="dxa"/>
          </w:tcPr>
          <w:p>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Sierra Wireless</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LGE</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t>We prefer not to continue discussion on the issues related to the UE peak rate reduction as a standalone feature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ja-JP"/>
              </w:rPr>
            </w:pPr>
          </w:p>
        </w:tc>
        <w:tc>
          <w:tcPr>
            <w:tcW w:w="6780" w:type="dxa"/>
          </w:tcPr>
          <w:p>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rPr>
                <w:rFonts w:eastAsiaTheme="minorEastAsia"/>
                <w:lang w:val="en-US" w:eastAsia="ja-JP"/>
              </w:rPr>
            </w:pP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the same view as Intel, Nordic, Qualcomm and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Prefer to discuss after RAN#99.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Sequans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To discuss after RAN plenary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2" w:type="dxa"/>
            <w:gridSpan w:val="2"/>
          </w:tcPr>
          <w:p>
            <w:pPr>
              <w:jc w:val="left"/>
              <w:rPr>
                <w:rFonts w:eastAsiaTheme="minorEastAsia"/>
                <w:lang w:val="en-US" w:eastAsia="zh-CN"/>
              </w:rPr>
            </w:pPr>
            <w:r>
              <w:rPr>
                <w:rFonts w:eastAsiaTheme="minorEastAsia"/>
                <w:lang w:val="en-US" w:eastAsia="zh-CN"/>
              </w:rPr>
              <w:t>Based on the received responses, this topic is postponed and revisited after RAN#99 if needed.</w:t>
            </w:r>
          </w:p>
        </w:tc>
      </w:tr>
    </w:tbl>
    <w:p>
      <w:pPr>
        <w:rPr>
          <w:rFonts w:eastAsia="Microsoft YaHei UI"/>
          <w:lang w:val="en-US" w:eastAsia="zh-CN"/>
        </w:rPr>
      </w:pPr>
    </w:p>
    <w:p>
      <w:pPr>
        <w:pStyle w:val="2"/>
        <w:numPr>
          <w:ilvl w:val="0"/>
          <w:numId w:val="0"/>
        </w:numPr>
        <w:ind w:left="1134" w:hanging="1134"/>
        <w:rPr>
          <w:lang w:val="en-US"/>
        </w:rPr>
      </w:pPr>
      <w:r>
        <w:rPr>
          <w:lang w:val="en-US"/>
        </w:rPr>
        <w:t>4</w:t>
      </w:r>
      <w:r>
        <w:rPr>
          <w:lang w:val="en-US"/>
        </w:rPr>
        <w:tab/>
      </w:r>
      <w:r>
        <w:rPr>
          <w:lang w:val="en-US"/>
        </w:rPr>
        <w:t>Other aspects</w:t>
      </w:r>
    </w:p>
    <w:p>
      <w:pPr>
        <w:rPr>
          <w:lang w:val="en-US"/>
        </w:rPr>
      </w:pPr>
      <w:r>
        <w:rPr>
          <w:lang w:val="en-US"/>
        </w:rPr>
        <w:t>The submitted contributions bring up the following other aspects which are not covered in any other section in this FLS.</w:t>
      </w:r>
    </w:p>
    <w:p>
      <w:pPr>
        <w:rPr>
          <w:rFonts w:eastAsia="Microsoft YaHei UI"/>
          <w:b/>
          <w:bCs/>
          <w:u w:val="single"/>
          <w:lang w:val="en-US" w:eastAsia="zh-CN"/>
        </w:rPr>
      </w:pPr>
      <w:r>
        <w:rPr>
          <w:rFonts w:eastAsia="Microsoft YaHei UI"/>
          <w:b/>
          <w:bCs/>
          <w:u w:val="single"/>
          <w:lang w:val="en-US" w:eastAsia="zh-CN"/>
        </w:rPr>
        <w:t>Cell barring</w:t>
      </w:r>
    </w:p>
    <w:p>
      <w:pPr>
        <w:pStyle w:val="49"/>
        <w:numPr>
          <w:ilvl w:val="0"/>
          <w:numId w:val="31"/>
        </w:numPr>
        <w:rPr>
          <w:sz w:val="20"/>
          <w:szCs w:val="22"/>
          <w:lang w:val="en-US"/>
        </w:rPr>
      </w:pPr>
      <w:r>
        <w:rPr>
          <w:sz w:val="20"/>
          <w:szCs w:val="22"/>
          <w:lang w:val="en-US"/>
        </w:rPr>
        <w:t>Introduce a new cell barring indication and an IFRI field in SIB1 [16].</w:t>
      </w:r>
    </w:p>
    <w:p>
      <w:pPr>
        <w:pStyle w:val="49"/>
        <w:numPr>
          <w:ilvl w:val="0"/>
          <w:numId w:val="31"/>
        </w:numPr>
        <w:rPr>
          <w:sz w:val="20"/>
          <w:szCs w:val="22"/>
          <w:lang w:val="en-US"/>
        </w:rPr>
      </w:pPr>
      <w:r>
        <w:rPr>
          <w:sz w:val="20"/>
          <w:szCs w:val="22"/>
          <w:lang w:val="en-US"/>
        </w:rPr>
        <w:t>The final decision on whether to introduce additional cell access/barring indication is up to RAN2 [17].</w:t>
      </w:r>
    </w:p>
    <w:p>
      <w:pPr>
        <w:rPr>
          <w:rFonts w:eastAsia="Microsoft YaHei UI"/>
          <w:b/>
          <w:bCs/>
          <w:u w:val="single"/>
          <w:lang w:val="en-US" w:eastAsia="zh-CN"/>
        </w:rPr>
      </w:pPr>
      <w:r>
        <w:rPr>
          <w:rFonts w:eastAsia="Microsoft YaHei UI"/>
          <w:b/>
          <w:bCs/>
          <w:u w:val="single"/>
          <w:lang w:val="en-US" w:eastAsia="zh-CN"/>
        </w:rPr>
        <w:t>Feature group / UE type / capability reporting</w:t>
      </w:r>
    </w:p>
    <w:p>
      <w:pPr>
        <w:pStyle w:val="49"/>
        <w:numPr>
          <w:ilvl w:val="0"/>
          <w:numId w:val="31"/>
        </w:numPr>
        <w:rPr>
          <w:sz w:val="20"/>
          <w:szCs w:val="22"/>
          <w:lang w:val="en-US"/>
        </w:rPr>
      </w:pPr>
      <w:r>
        <w:rPr>
          <w:sz w:val="20"/>
          <w:szCs w:val="22"/>
          <w:lang w:val="en-US"/>
        </w:rPr>
        <w:t>Define new and/or reuse existing RedCap-related UE feature groups [11].</w:t>
      </w:r>
    </w:p>
    <w:p>
      <w:pPr>
        <w:pStyle w:val="49"/>
        <w:numPr>
          <w:ilvl w:val="0"/>
          <w:numId w:val="31"/>
        </w:numPr>
        <w:rPr>
          <w:sz w:val="20"/>
          <w:szCs w:val="22"/>
          <w:lang w:val="en-US"/>
        </w:rPr>
      </w:pPr>
      <w:r>
        <w:rPr>
          <w:sz w:val="20"/>
          <w:szCs w:val="22"/>
          <w:lang w:val="en-US"/>
        </w:rPr>
        <w:t>The new UE type is defined by its support of UE BB bandwidth reduction [16].</w:t>
      </w:r>
    </w:p>
    <w:p>
      <w:pPr>
        <w:pStyle w:val="49"/>
        <w:numPr>
          <w:ilvl w:val="0"/>
          <w:numId w:val="31"/>
        </w:numPr>
        <w:rPr>
          <w:sz w:val="20"/>
          <w:szCs w:val="22"/>
          <w:lang w:val="en-US"/>
        </w:rPr>
      </w:pPr>
      <w:r>
        <w:rPr>
          <w:sz w:val="20"/>
          <w:szCs w:val="22"/>
          <w:lang w:val="en-US"/>
        </w:rPr>
        <w:t>The new UE type is defined by its support of the two UE complexity reduction features [26].</w:t>
      </w:r>
    </w:p>
    <w:p>
      <w:pPr>
        <w:rPr>
          <w:rFonts w:eastAsia="Microsoft YaHei UI"/>
          <w:b/>
          <w:u w:val="single"/>
          <w:lang w:val="en-US" w:eastAsia="zh-CN"/>
        </w:rPr>
      </w:pPr>
      <w:r>
        <w:rPr>
          <w:rFonts w:eastAsia="Microsoft YaHei UI"/>
          <w:b/>
          <w:u w:val="single"/>
          <w:lang w:val="en-US" w:eastAsia="zh-CN"/>
        </w:rPr>
        <w:t>FDRA optimization</w:t>
      </w:r>
    </w:p>
    <w:p>
      <w:pPr>
        <w:pStyle w:val="49"/>
        <w:numPr>
          <w:ilvl w:val="0"/>
          <w:numId w:val="31"/>
        </w:numPr>
        <w:rPr>
          <w:sz w:val="20"/>
          <w:szCs w:val="22"/>
          <w:lang w:val="en-US"/>
        </w:rPr>
      </w:pPr>
      <w:r>
        <w:rPr>
          <w:sz w:val="20"/>
          <w:szCs w:val="22"/>
          <w:lang w:val="en-US"/>
        </w:rPr>
        <w:t>There is no need to consider potential optimization of FDRA indications [17, 18, 28, 35].</w:t>
      </w:r>
    </w:p>
    <w:p>
      <w:pPr>
        <w:pStyle w:val="49"/>
        <w:numPr>
          <w:ilvl w:val="0"/>
          <w:numId w:val="31"/>
        </w:numPr>
        <w:rPr>
          <w:sz w:val="20"/>
          <w:szCs w:val="22"/>
          <w:lang w:val="en-US"/>
        </w:rPr>
      </w:pPr>
      <w:r>
        <w:rPr>
          <w:sz w:val="20"/>
          <w:szCs w:val="22"/>
          <w:lang w:val="en-US"/>
        </w:rPr>
        <w:t>Consider potential optimizations of FDRA indication for PUSCH but not for PDSCH [13].</w:t>
      </w:r>
    </w:p>
    <w:p>
      <w:pPr>
        <w:pStyle w:val="49"/>
        <w:numPr>
          <w:ilvl w:val="0"/>
          <w:numId w:val="31"/>
        </w:numPr>
        <w:rPr>
          <w:sz w:val="20"/>
          <w:szCs w:val="22"/>
          <w:lang w:val="en-US"/>
        </w:rPr>
      </w:pPr>
      <w:r>
        <w:rPr>
          <w:sz w:val="20"/>
          <w:szCs w:val="22"/>
          <w:lang w:val="en-US"/>
        </w:rPr>
        <w:t>Consider potential optimizations of FDRA indications in case of large RBG size [25].</w:t>
      </w:r>
    </w:p>
    <w:p>
      <w:pPr>
        <w:pStyle w:val="49"/>
        <w:numPr>
          <w:ilvl w:val="0"/>
          <w:numId w:val="31"/>
        </w:numPr>
        <w:rPr>
          <w:sz w:val="20"/>
          <w:szCs w:val="22"/>
          <w:lang w:val="en-US"/>
        </w:rPr>
      </w:pPr>
      <w:r>
        <w:rPr>
          <w:sz w:val="20"/>
          <w:szCs w:val="22"/>
          <w:lang w:val="en-US"/>
        </w:rPr>
        <w:t>Discuss whether/how to use potential spare bits in FDRA field in RAR UL grant [25].</w:t>
      </w:r>
    </w:p>
    <w:p>
      <w:pPr>
        <w:pStyle w:val="49"/>
        <w:numPr>
          <w:ilvl w:val="0"/>
          <w:numId w:val="31"/>
        </w:numPr>
        <w:rPr>
          <w:sz w:val="20"/>
          <w:szCs w:val="22"/>
          <w:lang w:val="en-US"/>
        </w:rPr>
      </w:pPr>
      <w:r>
        <w:rPr>
          <w:sz w:val="20"/>
          <w:szCs w:val="22"/>
          <w:lang w:val="en-US"/>
        </w:rPr>
        <w:t>For unicast, the FDRA indications and RBG sizes can be based on 5-MHz sub-bands [29].</w:t>
      </w:r>
    </w:p>
    <w:p>
      <w:pPr>
        <w:rPr>
          <w:rFonts w:eastAsia="Microsoft YaHei UI"/>
          <w:b/>
          <w:u w:val="single"/>
          <w:lang w:val="en-US" w:eastAsia="zh-CN"/>
        </w:rPr>
      </w:pPr>
      <w:r>
        <w:rPr>
          <w:rFonts w:eastAsia="Microsoft YaHei UI"/>
          <w:b/>
          <w:u w:val="single"/>
          <w:lang w:val="en-US" w:eastAsia="zh-CN"/>
        </w:rPr>
        <w:t>Other functionality</w:t>
      </w:r>
    </w:p>
    <w:p>
      <w:pPr>
        <w:pStyle w:val="49"/>
        <w:numPr>
          <w:ilvl w:val="0"/>
          <w:numId w:val="31"/>
        </w:numPr>
        <w:rPr>
          <w:sz w:val="20"/>
          <w:szCs w:val="22"/>
          <w:lang w:val="en-US"/>
        </w:rPr>
      </w:pPr>
      <w:r>
        <w:rPr>
          <w:sz w:val="20"/>
          <w:szCs w:val="22"/>
          <w:lang w:val="en-US"/>
        </w:rPr>
        <w:t>Consider enhancements of user multiplexing capacity for common PUCCH [25, 33].</w:t>
      </w:r>
    </w:p>
    <w:p>
      <w:pPr>
        <w:pStyle w:val="49"/>
        <w:numPr>
          <w:ilvl w:val="0"/>
          <w:numId w:val="31"/>
        </w:numPr>
        <w:rPr>
          <w:sz w:val="20"/>
          <w:szCs w:val="22"/>
          <w:lang w:val="en-US"/>
        </w:rPr>
      </w:pPr>
      <w:r>
        <w:rPr>
          <w:sz w:val="20"/>
          <w:szCs w:val="22"/>
          <w:lang w:val="en-US"/>
        </w:rPr>
        <w:t>Restrict the SRS bandwidth to 5 MHz, like the other UL bandwidths [28].</w:t>
      </w:r>
    </w:p>
    <w:p>
      <w:pPr>
        <w:pStyle w:val="49"/>
        <w:numPr>
          <w:ilvl w:val="0"/>
          <w:numId w:val="31"/>
        </w:numPr>
        <w:rPr>
          <w:sz w:val="20"/>
          <w:szCs w:val="22"/>
          <w:lang w:val="en-US"/>
        </w:rPr>
      </w:pPr>
      <w:r>
        <w:rPr>
          <w:sz w:val="20"/>
          <w:szCs w:val="22"/>
          <w:lang w:val="en-US"/>
        </w:rPr>
        <w:t>Support PRS- and SRS-based positioning methods [11].</w:t>
      </w:r>
    </w:p>
    <w:p>
      <w:pPr>
        <w:pStyle w:val="49"/>
        <w:numPr>
          <w:ilvl w:val="0"/>
          <w:numId w:val="31"/>
        </w:numPr>
        <w:rPr>
          <w:sz w:val="20"/>
          <w:szCs w:val="22"/>
          <w:lang w:val="en-US"/>
        </w:rPr>
      </w:pPr>
      <w:r>
        <w:rPr>
          <w:sz w:val="20"/>
          <w:szCs w:val="22"/>
          <w:lang w:val="en-US"/>
        </w:rPr>
        <w:t>Support operation in dedicated spectrum &lt;5 MHz at least optionally [11].</w:t>
      </w:r>
    </w:p>
    <w:p>
      <w:pPr>
        <w:pStyle w:val="49"/>
        <w:numPr>
          <w:ilvl w:val="0"/>
          <w:numId w:val="31"/>
        </w:numPr>
        <w:rPr>
          <w:sz w:val="20"/>
          <w:szCs w:val="22"/>
          <w:lang w:val="en-US"/>
        </w:rPr>
      </w:pPr>
      <w:r>
        <w:rPr>
          <w:sz w:val="20"/>
          <w:szCs w:val="22"/>
          <w:lang w:val="en-US"/>
        </w:rPr>
        <w:t>Confirm whether and how to support MBS, SUL, V2X, and NR-U [11].</w:t>
      </w:r>
    </w:p>
    <w:p>
      <w:pPr>
        <w:rPr>
          <w:szCs w:val="22"/>
          <w:lang w:val="en-US"/>
        </w:rPr>
      </w:pPr>
      <w:r>
        <w:rPr>
          <w:szCs w:val="22"/>
          <w:lang w:val="en-US"/>
        </w:rPr>
        <w:t>To be able to focus on more pressing issues, the above aspects could be down-prioritized in this meeting.</w:t>
      </w:r>
    </w:p>
    <w:p>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We are open to comeback once most essential issues are addressed.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Not needed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Yu Mincho"/>
                <w:lang w:val="en-US" w:eastAsia="ja-JP"/>
              </w:rPr>
            </w:pPr>
            <w:r>
              <w:rPr>
                <w:rFonts w:eastAsia="Yu Mincho"/>
                <w:lang w:val="en-US" w:eastAsia="ja-JP"/>
              </w:rPr>
              <w:t>We prefer to discuss user multiplexing capacity on common PUCCH.</w:t>
            </w:r>
          </w:p>
          <w:p>
            <w:pPr>
              <w:jc w:val="left"/>
              <w:rPr>
                <w:rFonts w:eastAsiaTheme="minorEastAsia"/>
                <w:lang w:val="en-US" w:eastAsia="zh-CN"/>
              </w:rPr>
            </w:pPr>
            <w:r>
              <w:rPr>
                <w:rFonts w:eastAsia="Yu Mincho"/>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ko-KR"/>
              </w:rPr>
              <w:t>LGE</w:t>
            </w:r>
          </w:p>
        </w:tc>
        <w:tc>
          <w:tcPr>
            <w:tcW w:w="1372" w:type="dxa"/>
          </w:tcPr>
          <w:p>
            <w:pPr>
              <w:tabs>
                <w:tab w:val="left" w:pos="551"/>
              </w:tabs>
              <w:jc w:val="left"/>
              <w:rPr>
                <w:rFonts w:eastAsia="Yu Mincho"/>
                <w:lang w:val="en-US" w:eastAsia="ja-JP"/>
              </w:rPr>
            </w:pPr>
            <w:r>
              <w:rPr>
                <w:rFonts w:hint="eastAsia" w:eastAsia="Yu Mincho"/>
                <w:lang w:val="en-US" w:eastAsia="ko-KR"/>
              </w:rPr>
              <w:t>Y</w:t>
            </w:r>
          </w:p>
        </w:tc>
        <w:tc>
          <w:tcPr>
            <w:tcW w:w="6780" w:type="dxa"/>
          </w:tcPr>
          <w:p>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pPr>
              <w:jc w:val="left"/>
              <w:rPr>
                <w:rFonts w:eastAsia="Yu Mincho"/>
                <w:lang w:val="en-US" w:eastAsia="ja-JP"/>
              </w:rPr>
            </w:pPr>
            <w:r>
              <w:rPr>
                <w:rFonts w:eastAsia="Yu Mincho"/>
                <w:lang w:val="en-US" w:eastAsia="ja-JP"/>
              </w:rPr>
              <w:t>And 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p>
        </w:tc>
      </w:tr>
    </w:tbl>
    <w:p>
      <w:pPr>
        <w:rPr>
          <w:szCs w:val="22"/>
          <w:lang w:val="en-US"/>
        </w:rPr>
      </w:pPr>
    </w:p>
    <w:p>
      <w:pPr>
        <w:pStyle w:val="2"/>
        <w:numPr>
          <w:ilvl w:val="0"/>
          <w:numId w:val="0"/>
        </w:numPr>
        <w:ind w:left="432" w:hanging="432"/>
        <w:rPr>
          <w:lang w:val="en-US"/>
        </w:rPr>
      </w:pPr>
      <w:bookmarkStart w:id="5" w:name="_Hlk41391803"/>
      <w:r>
        <w:rPr>
          <w:lang w:val="en-US"/>
        </w:rPr>
        <w:t>References</w:t>
      </w:r>
    </w:p>
    <w:bookmarkEnd w:id="5"/>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"https://www.3gpp.org/ftp/tsg_ran/TSG_RAN/TSGR_98e/Docs/RP-223544.zip" </w:instrText>
            </w:r>
            <w:r>
              <w:fldChar w:fldCharType="separate"/>
            </w:r>
            <w:r>
              <w:rPr>
                <w:rStyle w:val="39"/>
                <w:color w:val="0000FF"/>
              </w:rPr>
              <w:t>RP-223544</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39"/>
                <w:color w:val="0000FF"/>
              </w:rPr>
              <w:t>R1-2300177</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"https://www.3gpp.org/ftp/tsg_ran/WG1_RL1/TSGR1_111/Docs/R1-2212533.zip" </w:instrText>
            </w:r>
            <w:r>
              <w:fldChar w:fldCharType="separate"/>
            </w:r>
            <w:r>
              <w:rPr>
                <w:rStyle w:val="39"/>
                <w:color w:val="0000FF"/>
              </w:rPr>
              <w:t>R1-2212533</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pPr>
              <w:jc w:val="left"/>
              <w:rPr>
                <w:lang w:val="en-US"/>
              </w:rPr>
            </w:pPr>
            <w:r>
              <w:rPr>
                <w:lang w:eastAsia="zh-CN"/>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"https://www.3gpp.org/ftp/tsg_ran/WG1_RL1/TSGR1_111/Docs/R1-2212534.zip" </w:instrText>
            </w:r>
            <w:r>
              <w:fldChar w:fldCharType="separate"/>
            </w:r>
            <w:r>
              <w:rPr>
                <w:rStyle w:val="39"/>
                <w:color w:val="0000FF"/>
              </w:rPr>
              <w:t>R1-2212534</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pPr>
              <w:jc w:val="left"/>
              <w:rPr>
                <w:lang w:val="en-US"/>
              </w:rPr>
            </w:pPr>
            <w:r>
              <w:rPr>
                <w:lang w:eastAsia="zh-CN"/>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"https://www.3gpp.org/ftp/tsg_ran/WG1_RL1/TSGR1_111/Docs/R1-2212535.zip" </w:instrText>
            </w:r>
            <w:r>
              <w:fldChar w:fldCharType="separate"/>
            </w:r>
            <w:r>
              <w:rPr>
                <w:rStyle w:val="39"/>
                <w:color w:val="0000FF"/>
              </w:rPr>
              <w:t>R1-2212535</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pPr>
              <w:jc w:val="left"/>
              <w:rPr>
                <w:lang w:val="en-US"/>
              </w:rPr>
            </w:pPr>
            <w:r>
              <w:rPr>
                <w:lang w:eastAsia="zh-CN"/>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"https://www.3gpp.org/ftp/tsg_ran/WG1_RL1/TSGR1_111/Docs/R1-2212536.zip" </w:instrText>
            </w:r>
            <w:r>
              <w:fldChar w:fldCharType="separate"/>
            </w:r>
            <w:r>
              <w:rPr>
                <w:rStyle w:val="39"/>
                <w:color w:val="0000FF"/>
              </w:rPr>
              <w:t>R1-2212536</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pPr>
              <w:jc w:val="left"/>
              <w:rPr>
                <w:lang w:val="en-US"/>
              </w:rPr>
            </w:pPr>
            <w:r>
              <w:rPr>
                <w:lang w:eastAsia="zh-CN"/>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"https://www.3gpp.org/ftp/tsg_ran/WG1_RL1/TSGR1_111/Docs/R1-2212982.zip" </w:instrText>
            </w:r>
            <w:r>
              <w:fldChar w:fldCharType="separate"/>
            </w:r>
            <w:r>
              <w:rPr>
                <w:rStyle w:val="39"/>
                <w:color w:val="0000FF"/>
                <w:lang w:val="en-US"/>
              </w:rPr>
              <w:t>R1-2212982</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Rel-18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"https://ftp.3gpp.org/Specs/archive/38_series/38.865/38865-i00.zip" </w:instrText>
            </w:r>
            <w:r>
              <w:fldChar w:fldCharType="separate"/>
            </w:r>
            <w:r>
              <w:rPr>
                <w:rFonts w:eastAsia="Calibri"/>
                <w:color w:val="0000FF"/>
                <w:u w:val="single"/>
                <w:lang w:val="en-US"/>
              </w:rPr>
              <w:t>TR 38.865 V18.0.0</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"https://www.3gpp.org/ftp/TSG_RAN/WG1_RL1/TSGR1_112/Docs/R1-2300058.zip" </w:instrText>
            </w:r>
            <w:r>
              <w:fldChar w:fldCharType="separate"/>
            </w:r>
            <w:r>
              <w:rPr>
                <w:rStyle w:val="39"/>
                <w:color w:val="0000FF"/>
              </w:rPr>
              <w:t>R1-2300058</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R18 RedCap complexity techniques</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"https://www.3gpp.org/ftp/TSG_RAN/WG1_RL1/TSGR1_112/Docs/R1-2300114.zip" </w:instrText>
            </w:r>
            <w:r>
              <w:fldChar w:fldCharType="separate"/>
            </w:r>
            <w:r>
              <w:rPr>
                <w:rStyle w:val="39"/>
                <w:color w:val="0000FF"/>
              </w:rPr>
              <w:t>R1-2300114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"https://www.3gpp.org/ftp/TSG_RAN/WG1_RL1/TSGR1_112/Docs/R1-2300229.zip" </w:instrText>
            </w:r>
            <w:r>
              <w:fldChar w:fldCharType="separate"/>
            </w:r>
            <w:r>
              <w:rPr>
                <w:rStyle w:val="39"/>
                <w:color w:val="0000FF"/>
              </w:rPr>
              <w:t>R1-2300229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enhanced support of RedCap devices</w:t>
            </w:r>
          </w:p>
        </w:tc>
        <w:tc>
          <w:tcPr>
            <w:tcW w:w="2551" w:type="dxa"/>
            <w:tcMar>
              <w:top w:w="0" w:type="dxa"/>
              <w:left w:w="70" w:type="dxa"/>
              <w:bottom w:w="0" w:type="dxa"/>
              <w:right w:w="70" w:type="dxa"/>
            </w:tcMar>
          </w:tcPr>
          <w:p>
            <w:pPr>
              <w:jc w:val="left"/>
              <w:rPr>
                <w:lang w:val="en-US"/>
              </w:rPr>
            </w:pPr>
            <w:r>
              <w:t>Spreadtrum Communications, New H3C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"https://www.3gpp.org/ftp/TSG_RAN/WG1_RL1/TSGR1_112/Docs/R1-2300272.zip" </w:instrText>
            </w:r>
            <w:r>
              <w:fldChar w:fldCharType="separate"/>
            </w:r>
            <w:r>
              <w:rPr>
                <w:rStyle w:val="39"/>
                <w:color w:val="0000FF"/>
              </w:rPr>
              <w:t>R1-2300272</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consideration on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"https://www.3gpp.org/ftp/TSG_RAN/WG1_RL1/TSGR1_112/Docs/R1-2300371.zip" </w:instrText>
            </w:r>
            <w:r>
              <w:fldChar w:fldCharType="separate"/>
            </w:r>
            <w:r>
              <w:rPr>
                <w:rStyle w:val="39"/>
                <w:color w:val="0000FF"/>
              </w:rPr>
              <w:t>R1-2300371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"https://www.3gpp.org/ftp/TSG_RAN/WG1_RL1/TSGR1_112/Docs/R1-2300464.zip" </w:instrText>
            </w:r>
            <w:r>
              <w:fldChar w:fldCharType="separate"/>
            </w:r>
            <w:r>
              <w:rPr>
                <w:rStyle w:val="39"/>
                <w:color w:val="0000FF"/>
              </w:rPr>
              <w:t>R1-2300464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"https://www.3gpp.org/ftp/TSG_RAN/WG1_RL1/TSGR1_112/Docs/R1-2300500.zip" </w:instrText>
            </w:r>
            <w:r>
              <w:fldChar w:fldCharType="separate"/>
            </w:r>
            <w:r>
              <w:rPr>
                <w:rStyle w:val="39"/>
                <w:color w:val="0000FF"/>
              </w:rPr>
              <w:t>R1-2300500</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RedCap UE complexity reduction</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"https://www.3gpp.org/ftp/TSG_RAN/WG1_RL1/TSGR1_112/Docs/R1-2300586.zip" </w:instrText>
            </w:r>
            <w:r>
              <w:fldChar w:fldCharType="separate"/>
            </w:r>
            <w:r>
              <w:rPr>
                <w:rStyle w:val="39"/>
                <w:color w:val="0000FF"/>
              </w:rPr>
              <w:t>R1-2300586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UEs</w:t>
            </w:r>
          </w:p>
        </w:tc>
        <w:tc>
          <w:tcPr>
            <w:tcW w:w="2551" w:type="dxa"/>
            <w:tcMar>
              <w:top w:w="0" w:type="dxa"/>
              <w:left w:w="70" w:type="dxa"/>
              <w:bottom w:w="0" w:type="dxa"/>
              <w:right w:w="70" w:type="dxa"/>
            </w:tcMar>
          </w:tcPr>
          <w:p>
            <w:pPr>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"https://www.3gpp.org/ftp/TSG_RAN/WG1_RL1/TSGR1_112/Docs/R1-2300691.zip" </w:instrText>
            </w:r>
            <w:r>
              <w:fldChar w:fldCharType="separate"/>
            </w:r>
            <w:r>
              <w:rPr>
                <w:rStyle w:val="39"/>
                <w:color w:val="0000FF"/>
              </w:rPr>
              <w:t>R1-2300691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Rel-18 RedCap UE</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"https://www.3gpp.org/ftp/TSG_RAN/WG1_RL1/TSGR1_112/Docs/R1-2300794.zip" </w:instrText>
            </w:r>
            <w:r>
              <w:fldChar w:fldCharType="separate"/>
            </w:r>
            <w:r>
              <w:rPr>
                <w:rStyle w:val="39"/>
                <w:color w:val="0000FF"/>
              </w:rPr>
              <w:t>R1-2300794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"https://www.3gpp.org/ftp/TSG_RAN/WG1_RL1/TSGR1_112/Docs/R1-2300852.zip" </w:instrText>
            </w:r>
            <w:r>
              <w:fldChar w:fldCharType="separate"/>
            </w:r>
            <w:r>
              <w:rPr>
                <w:rStyle w:val="39"/>
                <w:color w:val="0000FF"/>
              </w:rPr>
              <w:t>R1-2300852</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"https://www.3gpp.org/ftp/TSG_RAN/WG1_RL1/TSGR1_112/Docs/R1-2300855.zip" </w:instrText>
            </w:r>
            <w:r>
              <w:fldChar w:fldCharType="separate"/>
            </w:r>
            <w:r>
              <w:rPr>
                <w:rStyle w:val="39"/>
                <w:color w:val="0000FF"/>
              </w:rPr>
              <w:t>R1-2300855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Rel-18 RedCap UE</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"https://www.3gpp.org/ftp/TSG_RAN/WG1_RL1/TSGR1_112/Docs/R1-2300858.zip" </w:instrText>
            </w:r>
            <w:r>
              <w:fldChar w:fldCharType="separate"/>
            </w:r>
            <w:r>
              <w:rPr>
                <w:rStyle w:val="39"/>
                <w:color w:val="0000FF"/>
              </w:rPr>
              <w:t>R1-2300858</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w:t>
            </w:r>
          </w:p>
        </w:tc>
        <w:tc>
          <w:tcPr>
            <w:tcW w:w="2551" w:type="dxa"/>
            <w:tcMar>
              <w:top w:w="0" w:type="dxa"/>
              <w:left w:w="70" w:type="dxa"/>
              <w:bottom w:w="0" w:type="dxa"/>
              <w:right w:w="70" w:type="dxa"/>
            </w:tcMar>
          </w:tcPr>
          <w:p>
            <w:pPr>
              <w:jc w:val="left"/>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"https://www.3gpp.org/ftp/TSG_RAN/WG1_RL1/TSGR1_112/Docs/R1-2300884.zip" </w:instrText>
            </w:r>
            <w:r>
              <w:fldChar w:fldCharType="separate"/>
            </w:r>
            <w:r>
              <w:rPr>
                <w:rStyle w:val="39"/>
                <w:color w:val="0000FF"/>
              </w:rPr>
              <w:t>R1-2300884</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"https://www.3gpp.org/ftp/TSG_RAN/WG1_RL1/TSGR1_112/Docs/R1-2300959.zip" </w:instrText>
            </w:r>
            <w:r>
              <w:fldChar w:fldCharType="separate"/>
            </w:r>
            <w:r>
              <w:rPr>
                <w:rStyle w:val="39"/>
                <w:color w:val="0000FF"/>
              </w:rPr>
              <w:t>R1-2300959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complexity reduction for eRedCap UE</w:t>
            </w:r>
          </w:p>
        </w:tc>
        <w:tc>
          <w:tcPr>
            <w:tcW w:w="2551" w:type="dxa"/>
            <w:tcMar>
              <w:top w:w="0" w:type="dxa"/>
              <w:left w:w="70" w:type="dxa"/>
              <w:bottom w:w="0" w:type="dxa"/>
              <w:right w:w="70" w:type="dxa"/>
            </w:tcMar>
          </w:tcPr>
          <w:p>
            <w:pPr>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"https://www.3gpp.org/ftp/TSG_RAN/WG1_RL1/TSGR1_112/Docs/R1-2301078.zip" </w:instrText>
            </w:r>
            <w:r>
              <w:fldChar w:fldCharType="separate"/>
            </w:r>
            <w:r>
              <w:rPr>
                <w:rStyle w:val="39"/>
                <w:color w:val="0000FF"/>
              </w:rPr>
              <w:t>R1-2301078</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"https://www.3gpp.org/ftp/TSG_RAN/WG1_RL1/TSGR1_112/Docs/R1-2301106.zip" </w:instrText>
            </w:r>
            <w:r>
              <w:fldChar w:fldCharType="separate"/>
            </w:r>
            <w:r>
              <w:rPr>
                <w:rStyle w:val="39"/>
                <w:color w:val="0000FF"/>
              </w:rPr>
              <w:t>R1-2301106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"https://www.3gpp.org/ftp/TSG_RAN/WG1_RL1/TSGR1_112/Docs/R1-2301149.zip" </w:instrText>
            </w:r>
            <w:r>
              <w:fldChar w:fldCharType="separate"/>
            </w:r>
            <w:r>
              <w:rPr>
                <w:rStyle w:val="39"/>
                <w:color w:val="0000FF"/>
              </w:rPr>
              <w:t>R1-2301149</w:t>
            </w:r>
            <w:r>
              <w:rPr>
                <w:rStyle w:val="39"/>
                <w:color w:val="0000FF"/>
              </w:rPr>
              <w:fldChar w:fldCharType="end"/>
            </w:r>
          </w:p>
        </w:tc>
        <w:tc>
          <w:tcPr>
            <w:tcW w:w="4921" w:type="dxa"/>
            <w:tcMar>
              <w:top w:w="0" w:type="dxa"/>
              <w:left w:w="70" w:type="dxa"/>
              <w:bottom w:w="0" w:type="dxa"/>
              <w:right w:w="70" w:type="dxa"/>
            </w:tcMar>
          </w:tcPr>
          <w:p>
            <w:pPr>
              <w:jc w:val="left"/>
              <w:rPr>
                <w:lang w:val="en-US"/>
              </w:rPr>
            </w:pPr>
            <w:r>
              <w:t>RedCap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"https://www.3gpp.org/ftp/TSG_RAN/WG1_RL1/TSGR1_112/Docs/R1-2301188.zip" </w:instrText>
            </w:r>
            <w:r>
              <w:fldChar w:fldCharType="separate"/>
            </w:r>
            <w:r>
              <w:rPr>
                <w:rStyle w:val="39"/>
                <w:color w:val="0000FF"/>
              </w:rPr>
              <w:t>R1-2301188</w:t>
            </w:r>
            <w:r>
              <w:rPr>
                <w:rStyle w:val="39"/>
                <w:color w:val="0000FF"/>
              </w:rPr>
              <w:fldChar w:fldCharType="end"/>
            </w:r>
          </w:p>
        </w:tc>
        <w:tc>
          <w:tcPr>
            <w:tcW w:w="4921" w:type="dxa"/>
            <w:tcMar>
              <w:top w:w="0" w:type="dxa"/>
              <w:left w:w="70" w:type="dxa"/>
              <w:bottom w:w="0" w:type="dxa"/>
              <w:right w:w="70" w:type="dxa"/>
            </w:tcMar>
          </w:tcPr>
          <w:p>
            <w:pPr>
              <w:jc w:val="left"/>
              <w:rPr>
                <w:lang w:val="en-US"/>
              </w:rPr>
            </w:pPr>
            <w:r>
              <w:t>Considerations for further UE complexity reduction</w:t>
            </w:r>
          </w:p>
        </w:tc>
        <w:tc>
          <w:tcPr>
            <w:tcW w:w="2551" w:type="dxa"/>
            <w:tcMar>
              <w:top w:w="0" w:type="dxa"/>
              <w:left w:w="70" w:type="dxa"/>
              <w:bottom w:w="0" w:type="dxa"/>
              <w:right w:w="70" w:type="dxa"/>
            </w:tcMar>
          </w:tcPr>
          <w:p>
            <w:pPr>
              <w:jc w:val="left"/>
              <w:rPr>
                <w:lang w:val="en-US"/>
              </w:rPr>
            </w:pPr>
            <w: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"https://www.3gpp.org/ftp/TSG_RAN/WG1_RL1/TSGR1_112/Docs/R1-2301874.zip" </w:instrText>
            </w:r>
            <w:r>
              <w:fldChar w:fldCharType="separate"/>
            </w:r>
            <w:r>
              <w:rPr>
                <w:rStyle w:val="39"/>
                <w:color w:val="0000FF"/>
              </w:rPr>
              <w:t>R1-2301874</w:t>
            </w:r>
            <w:r>
              <w:rPr>
                <w:rStyle w:val="39"/>
                <w:color w:val="0000FF"/>
              </w:rPr>
              <w:fldChar w:fldCharType="end"/>
            </w:r>
          </w:p>
        </w:tc>
        <w:tc>
          <w:tcPr>
            <w:tcW w:w="4921" w:type="dxa"/>
            <w:tcMar>
              <w:top w:w="0" w:type="dxa"/>
              <w:left w:w="70" w:type="dxa"/>
              <w:bottom w:w="0" w:type="dxa"/>
              <w:right w:w="70" w:type="dxa"/>
            </w:tcMar>
          </w:tcPr>
          <w:p>
            <w:pPr>
              <w:jc w:val="left"/>
              <w:rPr>
                <w:lang w:val="en-US" w:eastAsia="sv-SE"/>
              </w:rPr>
            </w:pPr>
            <w:r>
              <w:t>On further complexity reduction of NR UE</w:t>
            </w:r>
            <w:r>
              <w:br w:type="textWrapping"/>
            </w:r>
            <w:r>
              <w:t xml:space="preserve">(revision of </w:t>
            </w:r>
            <w:r>
              <w:fldChar w:fldCharType="begin"/>
            </w:r>
            <w:r>
              <w:instrText xml:space="preserve"> HYPERLINK "https://qualcomm-my.sharepoint.com/172.30.164.30/b3g/tdocs/tsg_ran/WG1_RL1/TSGR1_112/Docs/R1-2301193.zip" </w:instrText>
            </w:r>
            <w:r>
              <w:fldChar w:fldCharType="separate"/>
            </w:r>
            <w:r>
              <w:rPr>
                <w:rStyle w:val="39"/>
              </w:rPr>
              <w:t>R1-2301193</w:t>
            </w:r>
            <w:r>
              <w:rPr>
                <w:rStyle w:val="39"/>
              </w:rPr>
              <w:fldChar w:fldCharType="end"/>
            </w:r>
            <w:r>
              <w:t>)</w:t>
            </w:r>
          </w:p>
        </w:tc>
        <w:tc>
          <w:tcPr>
            <w:tcW w:w="2551" w:type="dxa"/>
            <w:tcMar>
              <w:top w:w="0" w:type="dxa"/>
              <w:left w:w="70" w:type="dxa"/>
              <w:bottom w:w="0" w:type="dxa"/>
              <w:right w:w="70" w:type="dxa"/>
            </w:tcMar>
          </w:tcPr>
          <w:p>
            <w:pPr>
              <w:jc w:val="left"/>
              <w:rPr>
                <w:lang w:val="en-US" w:eastAsia="sv-SE"/>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"https://www.3gpp.org/ftp/TSG_RAN/WG1_RL1/TSGR1_112/Docs/R1-2301275.zip" </w:instrText>
            </w:r>
            <w:r>
              <w:fldChar w:fldCharType="separate"/>
            </w:r>
            <w:r>
              <w:rPr>
                <w:rStyle w:val="39"/>
                <w:color w:val="0000FF"/>
              </w:rPr>
              <w:t>R1-2301275</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"https://www.3gpp.org/ftp/TSG_RAN/WG1_RL1/TSGR1_112/Docs/R1-2301309.zip" </w:instrText>
            </w:r>
            <w:r>
              <w:fldChar w:fldCharType="separate"/>
            </w:r>
            <w:r>
              <w:rPr>
                <w:rStyle w:val="39"/>
                <w:color w:val="0000FF"/>
              </w:rPr>
              <w:t>R1-2301309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"https://www.3gpp.org/ftp/TSG_RAN/WG1_RL1/TSGR1_112/Docs/R1-2301357.zip" </w:instrText>
            </w:r>
            <w:r>
              <w:fldChar w:fldCharType="separate"/>
            </w:r>
            <w:r>
              <w:rPr>
                <w:rStyle w:val="39"/>
                <w:color w:val="0000FF"/>
              </w:rPr>
              <w:t>R1-2301357</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RedCap UE Complexity Reduction</w:t>
            </w:r>
          </w:p>
        </w:tc>
        <w:tc>
          <w:tcPr>
            <w:tcW w:w="2551" w:type="dxa"/>
            <w:tcMar>
              <w:top w:w="0" w:type="dxa"/>
              <w:left w:w="70" w:type="dxa"/>
              <w:bottom w:w="0" w:type="dxa"/>
              <w:right w:w="70" w:type="dxa"/>
            </w:tcMar>
          </w:tcPr>
          <w:p>
            <w:pPr>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"https://www.3gpp.org/ftp/TSG_RAN/WG1_RL1/TSGR1_112/Docs/R1-2301424.zip" </w:instrText>
            </w:r>
            <w:r>
              <w:fldChar w:fldCharType="separate"/>
            </w:r>
            <w:r>
              <w:rPr>
                <w:rStyle w:val="39"/>
                <w:color w:val="0000FF"/>
              </w:rPr>
              <w:t>R1-2301424</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"https://www.3gpp.org/ftp/TSG_RAN/WG1_RL1/TSGR1_112/Docs/R1-2301504.zip" </w:instrText>
            </w:r>
            <w:r>
              <w:fldChar w:fldCharType="separate"/>
            </w:r>
            <w:r>
              <w:rPr>
                <w:rStyle w:val="39"/>
                <w:color w:val="0000FF"/>
              </w:rPr>
              <w:t>R1-2301504</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further UE complexity reduction for eRedCap</w:t>
            </w:r>
          </w:p>
        </w:tc>
        <w:tc>
          <w:tcPr>
            <w:tcW w:w="2551" w:type="dxa"/>
            <w:tcMar>
              <w:top w:w="0" w:type="dxa"/>
              <w:left w:w="70" w:type="dxa"/>
              <w:bottom w:w="0" w:type="dxa"/>
              <w:right w:w="70" w:type="dxa"/>
            </w:tcMar>
          </w:tcPr>
          <w:p>
            <w:pPr>
              <w:jc w:val="left"/>
              <w:rPr>
                <w:color w:val="000000"/>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"https://www.3gpp.org/ftp/TSG_RAN/WG1_RL1/TSGR1_112/Docs/R1-2301772.zip" </w:instrText>
            </w:r>
            <w:r>
              <w:fldChar w:fldCharType="separate"/>
            </w:r>
            <w:r>
              <w:rPr>
                <w:rStyle w:val="39"/>
                <w:color w:val="0000FF"/>
              </w:rPr>
              <w:t>R1-2301772</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further reduced UE complexity</w:t>
            </w:r>
            <w:r>
              <w:br w:type="textWrapping"/>
            </w:r>
            <w:r>
              <w:t xml:space="preserve">(revision of </w:t>
            </w:r>
            <w:r>
              <w:fldChar w:fldCharType="begin"/>
            </w:r>
            <w:r>
              <w:instrText xml:space="preserve"> HYPERLINK "https://www.3gpp.org/ftp/TSG_RAN/WG1_RL1/TSGR1_112/Docs/R1-2301013.zip" </w:instrText>
            </w:r>
            <w:r>
              <w:fldChar w:fldCharType="separate"/>
            </w:r>
            <w:r>
              <w:rPr>
                <w:rStyle w:val="39"/>
                <w:color w:val="0000FF"/>
              </w:rPr>
              <w:t>R1-2301013</w:t>
            </w:r>
            <w:r>
              <w:rPr>
                <w:rStyle w:val="39"/>
                <w:color w:val="0000FF"/>
              </w:rPr>
              <w:fldChar w:fldCharType="end"/>
            </w:r>
            <w:r>
              <w:t>)</w:t>
            </w:r>
          </w:p>
        </w:tc>
        <w:tc>
          <w:tcPr>
            <w:tcW w:w="2551" w:type="dxa"/>
            <w:tcMar>
              <w:top w:w="0" w:type="dxa"/>
              <w:left w:w="70" w:type="dxa"/>
              <w:bottom w:w="0" w:type="dxa"/>
              <w:right w:w="70" w:type="dxa"/>
            </w:tcMar>
          </w:tcPr>
          <w:p>
            <w:pPr>
              <w:jc w:val="left"/>
              <w:rPr>
                <w:color w:val="000000"/>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"https://www.3gpp.org/ftp/TSG_RAN/WG1_RL1/TSGR1_112/Docs/R1-2301783.zip" </w:instrText>
            </w:r>
            <w:r>
              <w:fldChar w:fldCharType="separate"/>
            </w:r>
            <w:r>
              <w:rPr>
                <w:rStyle w:val="39"/>
                <w:color w:val="0000FF"/>
              </w:rPr>
              <w:t>R1-2301783</w:t>
            </w:r>
            <w:r>
              <w:rPr>
                <w:rStyle w:val="39"/>
                <w:color w:val="0000FF"/>
              </w:rPr>
              <w:fldChar w:fldCharType="end"/>
            </w:r>
          </w:p>
        </w:tc>
        <w:tc>
          <w:tcPr>
            <w:tcW w:w="4921" w:type="dxa"/>
            <w:tcMar>
              <w:top w:w="0" w:type="dxa"/>
              <w:left w:w="70" w:type="dxa"/>
              <w:bottom w:w="0" w:type="dxa"/>
              <w:right w:w="70" w:type="dxa"/>
            </w:tcMar>
          </w:tcPr>
          <w:p>
            <w:pPr>
              <w:jc w:val="left"/>
            </w:pPr>
            <w:r>
              <w:t>On eRedCap UE complexity reduction</w:t>
            </w:r>
            <w:r>
              <w:br w:type="textWrapping"/>
            </w:r>
            <w:r>
              <w:t xml:space="preserve">(revision of </w:t>
            </w:r>
            <w:r>
              <w:fldChar w:fldCharType="begin"/>
            </w:r>
            <w:r>
              <w:instrText xml:space="preserve"> HYPERLINK "https://www.3gpp.org/ftp/TSG_RAN/WG1_RL1/TSGR1_112/Docs/R1-2301608.zip" </w:instrText>
            </w:r>
            <w:r>
              <w:fldChar w:fldCharType="separate"/>
            </w:r>
            <w:r>
              <w:rPr>
                <w:rStyle w:val="39"/>
                <w:color w:val="0000FF"/>
              </w:rPr>
              <w:t>R1-2301608</w:t>
            </w:r>
            <w:r>
              <w:rPr>
                <w:rStyle w:val="39"/>
                <w:color w:val="0000FF"/>
              </w:rPr>
              <w:fldChar w:fldCharType="end"/>
            </w:r>
            <w:r>
              <w:t>)</w:t>
            </w:r>
          </w:p>
        </w:tc>
        <w:tc>
          <w:tcPr>
            <w:tcW w:w="2551" w:type="dxa"/>
            <w:tcMar>
              <w:top w:w="0" w:type="dxa"/>
              <w:left w:w="70" w:type="dxa"/>
              <w:bottom w:w="0" w:type="dxa"/>
              <w:right w:w="70" w:type="dxa"/>
            </w:tcMar>
          </w:tcPr>
          <w:p>
            <w:pPr>
              <w:jc w:val="left"/>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pPr>
            <w:r>
              <w:fldChar w:fldCharType="begin"/>
            </w:r>
            <w:r>
              <w:instrText xml:space="preserve"> HYPERLINK "https://www.3gpp.org/ftp/tsg_ran/TSG_RAN/TSGR_99/Docs/RP-230052.zip" </w:instrText>
            </w:r>
            <w:r>
              <w:fldChar w:fldCharType="separate"/>
            </w:r>
            <w:r>
              <w:rPr>
                <w:rStyle w:val="39"/>
                <w:color w:val="0000FF"/>
              </w:rPr>
              <w:t>RP-230052</w:t>
            </w:r>
            <w:r>
              <w:rPr>
                <w:rStyle w:val="39"/>
                <w:color w:val="0000FF"/>
              </w:rPr>
              <w:fldChar w:fldCharType="end"/>
            </w:r>
          </w:p>
        </w:tc>
        <w:tc>
          <w:tcPr>
            <w:tcW w:w="4921" w:type="dxa"/>
            <w:tcMar>
              <w:top w:w="0" w:type="dxa"/>
              <w:left w:w="70" w:type="dxa"/>
              <w:bottom w:w="0" w:type="dxa"/>
              <w:right w:w="70" w:type="dxa"/>
            </w:tcMar>
          </w:tcPr>
          <w:p>
            <w:pPr>
              <w:jc w:val="left"/>
            </w:pPr>
            <w:r>
              <w:t>Revised draft report of electronic meeting RAN #98e</w:t>
            </w:r>
          </w:p>
        </w:tc>
        <w:tc>
          <w:tcPr>
            <w:tcW w:w="2551" w:type="dxa"/>
            <w:tcMar>
              <w:top w:w="0" w:type="dxa"/>
              <w:left w:w="70" w:type="dxa"/>
              <w:bottom w:w="0" w:type="dxa"/>
              <w:right w:w="70" w:type="dxa"/>
            </w:tcMar>
          </w:tcPr>
          <w:p>
            <w:pPr>
              <w:jc w:val="left"/>
            </w:pPr>
            <w:r>
              <w:t>ETSI 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"https://www.3gpp.org/ftp/TSG_RAN/WG1_RL1/TSGR1_112/Docs/R1-2301886.zip" </w:instrText>
            </w:r>
            <w:r>
              <w:fldChar w:fldCharType="separate"/>
            </w:r>
            <w:r>
              <w:rPr>
                <w:rStyle w:val="39"/>
                <w:color w:val="0000FF"/>
              </w:rPr>
              <w:t>R1-2301886</w:t>
            </w:r>
            <w:r>
              <w:rPr>
                <w:rStyle w:val="39"/>
                <w:color w:val="0000FF"/>
              </w:rPr>
              <w:fldChar w:fldCharType="end"/>
            </w:r>
          </w:p>
        </w:tc>
        <w:tc>
          <w:tcPr>
            <w:tcW w:w="4921" w:type="dxa"/>
            <w:tcMar>
              <w:top w:w="0" w:type="dxa"/>
              <w:left w:w="70" w:type="dxa"/>
              <w:bottom w:w="0" w:type="dxa"/>
              <w:right w:w="70" w:type="dxa"/>
            </w:tcMar>
          </w:tcPr>
          <w:p>
            <w:pPr>
              <w:jc w:val="left"/>
            </w:pPr>
            <w:r>
              <w:t>FL summary #1 on Rel-18 RedCap UE complexity reduction</w:t>
            </w:r>
          </w:p>
        </w:tc>
        <w:tc>
          <w:tcPr>
            <w:tcW w:w="2551" w:type="dxa"/>
            <w:tcMar>
              <w:top w:w="0" w:type="dxa"/>
              <w:left w:w="70" w:type="dxa"/>
              <w:bottom w:w="0" w:type="dxa"/>
              <w:right w:w="70" w:type="dxa"/>
            </w:tcMar>
          </w:tcPr>
          <w:p>
            <w:pPr>
              <w:jc w:val="left"/>
            </w:pPr>
            <w: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Yu Gothic"/>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Yu Mincho">
    <w:altName w:val="Yu Gothic UI Semilight"/>
    <w:panose1 w:val="020204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ACF3C50" w:usb2="00000016" w:usb3="00000000" w:csb0="0004001F" w:csb1="00000000"/>
  </w:font>
  <w:font w:name="MS PGothic">
    <w:panose1 w:val="020B0600070205080204"/>
    <w:charset w:val="80"/>
    <w:family w:val="swiss"/>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mn-cs">
    <w:altName w:val="Segoe Print"/>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Yu Gothic UI Semilight">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029E1E7B"/>
    <w:multiLevelType w:val="multilevel"/>
    <w:tmpl w:val="029E1E7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5">
    <w:nsid w:val="08DE5C81"/>
    <w:multiLevelType w:val="multilevel"/>
    <w:tmpl w:val="08DE5C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C83311A"/>
    <w:multiLevelType w:val="multilevel"/>
    <w:tmpl w:val="0C83311A"/>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7">
    <w:nsid w:val="131A6F1A"/>
    <w:multiLevelType w:val="multilevel"/>
    <w:tmpl w:val="131A6F1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
    <w:nsid w:val="174023BF"/>
    <w:multiLevelType w:val="multilevel"/>
    <w:tmpl w:val="174023BF"/>
    <w:lvl w:ilvl="0" w:tentative="0">
      <w:start w:val="3"/>
      <w:numFmt w:val="bullet"/>
      <w:lvlText w:val="-"/>
      <w:lvlJc w:val="left"/>
      <w:pPr>
        <w:ind w:left="360" w:hanging="360"/>
      </w:pPr>
      <w:rPr>
        <w:rFonts w:hint="default" w:ascii="Times New Roman" w:hAnsi="Times New Roman" w:eastAsia="Yu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190E5FE1"/>
    <w:multiLevelType w:val="multilevel"/>
    <w:tmpl w:val="190E5FE1"/>
    <w:lvl w:ilvl="0" w:tentative="0">
      <w:start w:val="3"/>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BA676C4"/>
    <w:multiLevelType w:val="multilevel"/>
    <w:tmpl w:val="1BA67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2">
    <w:nsid w:val="22666636"/>
    <w:multiLevelType w:val="multilevel"/>
    <w:tmpl w:val="226666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79D5E1B"/>
    <w:multiLevelType w:val="multilevel"/>
    <w:tmpl w:val="279D5E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35508A4"/>
    <w:multiLevelType w:val="multilevel"/>
    <w:tmpl w:val="335508A4"/>
    <w:lvl w:ilvl="0" w:tentative="0">
      <w:start w:val="2"/>
      <w:numFmt w:val="bullet"/>
      <w:lvlText w:val="-"/>
      <w:lvlJc w:val="left"/>
      <w:pPr>
        <w:ind w:left="720" w:hanging="360"/>
      </w:pPr>
      <w:rPr>
        <w:rFonts w:hint="default" w:ascii="Times New Roman" w:hAnsi="Times New Roman" w:eastAsia="Batang"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20">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480530AE"/>
    <w:multiLevelType w:val="multilevel"/>
    <w:tmpl w:val="480530A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2B948BB"/>
    <w:multiLevelType w:val="multilevel"/>
    <w:tmpl w:val="52B948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4">
    <w:nsid w:val="550A21E8"/>
    <w:multiLevelType w:val="multilevel"/>
    <w:tmpl w:val="550A21E8"/>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5">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22E543C"/>
    <w:multiLevelType w:val="multilevel"/>
    <w:tmpl w:val="622E54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decimal"/>
      <w:lvlText w:val="%3."/>
      <w:lvlJc w:val="left"/>
      <w:pPr>
        <w:ind w:left="2160" w:hanging="360"/>
      </w:pPr>
      <w:rPr>
        <w:rFonts w:hint="default"/>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7EDA45BD"/>
    <w:multiLevelType w:val="multilevel"/>
    <w:tmpl w:val="7EDA45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7F095F02"/>
    <w:multiLevelType w:val="multilevel"/>
    <w:tmpl w:val="7F095F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4"/>
  </w:num>
  <w:num w:numId="2">
    <w:abstractNumId w:val="11"/>
  </w:num>
  <w:num w:numId="3">
    <w:abstractNumId w:val="1"/>
  </w:num>
  <w:num w:numId="4">
    <w:abstractNumId w:val="0"/>
  </w:num>
  <w:num w:numId="5">
    <w:abstractNumId w:val="16"/>
  </w:num>
  <w:num w:numId="6">
    <w:abstractNumId w:val="19"/>
    <w:lvlOverride w:ilvl="0">
      <w:startOverride w:val="1"/>
    </w:lvlOverride>
  </w:num>
  <w:num w:numId="7">
    <w:abstractNumId w:val="20"/>
  </w:num>
  <w:num w:numId="8">
    <w:abstractNumId w:val="23"/>
  </w:num>
  <w:num w:numId="9">
    <w:abstractNumId w:val="28"/>
  </w:num>
  <w:num w:numId="10">
    <w:abstractNumId w:val="25"/>
  </w:num>
  <w:num w:numId="11">
    <w:abstractNumId w:val="17"/>
  </w:num>
  <w:num w:numId="12">
    <w:abstractNumId w:val="13"/>
  </w:num>
  <w:num w:numId="13">
    <w:abstractNumId w:val="26"/>
  </w:num>
  <w:num w:numId="14">
    <w:abstractNumId w:val="2"/>
  </w:num>
  <w:num w:numId="15">
    <w:abstractNumId w:val="14"/>
  </w:num>
  <w:num w:numId="16">
    <w:abstractNumId w:val="7"/>
  </w:num>
  <w:num w:numId="17">
    <w:abstractNumId w:val="29"/>
  </w:num>
  <w:num w:numId="18">
    <w:abstractNumId w:val="18"/>
  </w:num>
  <w:num w:numId="19">
    <w:abstractNumId w:val="22"/>
  </w:num>
  <w:num w:numId="20">
    <w:abstractNumId w:val="9"/>
  </w:num>
  <w:num w:numId="21">
    <w:abstractNumId w:val="21"/>
  </w:num>
  <w:num w:numId="22">
    <w:abstractNumId w:val="8"/>
  </w:num>
  <w:num w:numId="23">
    <w:abstractNumId w:val="15"/>
  </w:num>
  <w:num w:numId="24">
    <w:abstractNumId w:val="27"/>
  </w:num>
  <w:num w:numId="25">
    <w:abstractNumId w:val="5"/>
  </w:num>
  <w:num w:numId="26">
    <w:abstractNumId w:val="24"/>
  </w:num>
  <w:num w:numId="27">
    <w:abstractNumId w:val="3"/>
  </w:num>
  <w:num w:numId="28">
    <w:abstractNumId w:val="6"/>
  </w:num>
  <w:num w:numId="29">
    <w:abstractNumId w:val="12"/>
  </w:num>
  <w:num w:numId="30">
    <w:abstractNumId w:val="3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284"/>
  <w:hyphenationZone w:val="425"/>
  <w:noPunctuationKerning w:val="1"/>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F4"/>
    <w:rsid w:val="00002B88"/>
    <w:rsid w:val="00002C3A"/>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238"/>
    <w:rsid w:val="000263DC"/>
    <w:rsid w:val="00026BC0"/>
    <w:rsid w:val="00026C77"/>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81F"/>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8EB"/>
    <w:rsid w:val="00264962"/>
    <w:rsid w:val="00264CD8"/>
    <w:rsid w:val="00264E46"/>
    <w:rsid w:val="00264F3B"/>
    <w:rsid w:val="002652E4"/>
    <w:rsid w:val="002653F0"/>
    <w:rsid w:val="00265547"/>
    <w:rsid w:val="0026599C"/>
    <w:rsid w:val="00265BF1"/>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4AF"/>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3AC3"/>
    <w:rsid w:val="00433AE5"/>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363"/>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71E"/>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6087"/>
    <w:rsid w:val="004961B7"/>
    <w:rsid w:val="004961BD"/>
    <w:rsid w:val="00496246"/>
    <w:rsid w:val="004965E9"/>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44AE"/>
    <w:rsid w:val="00534595"/>
    <w:rsid w:val="005349E0"/>
    <w:rsid w:val="00534A61"/>
    <w:rsid w:val="00534B95"/>
    <w:rsid w:val="00534C35"/>
    <w:rsid w:val="005351B3"/>
    <w:rsid w:val="005352E9"/>
    <w:rsid w:val="00535365"/>
    <w:rsid w:val="00535517"/>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67A"/>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779"/>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AE9"/>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55D"/>
    <w:rsid w:val="00677625"/>
    <w:rsid w:val="006776CE"/>
    <w:rsid w:val="006777A7"/>
    <w:rsid w:val="006777C9"/>
    <w:rsid w:val="00677A37"/>
    <w:rsid w:val="00677B5D"/>
    <w:rsid w:val="00677DDC"/>
    <w:rsid w:val="0068051D"/>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866"/>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5F34"/>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01C"/>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05D"/>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548"/>
    <w:rsid w:val="008179AC"/>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628"/>
    <w:rsid w:val="009F5B6E"/>
    <w:rsid w:val="009F5BD1"/>
    <w:rsid w:val="009F5C5C"/>
    <w:rsid w:val="009F5D9F"/>
    <w:rsid w:val="009F64EB"/>
    <w:rsid w:val="009F6703"/>
    <w:rsid w:val="009F6975"/>
    <w:rsid w:val="009F6AA2"/>
    <w:rsid w:val="009F6C73"/>
    <w:rsid w:val="009F6FBB"/>
    <w:rsid w:val="009F6FF8"/>
    <w:rsid w:val="009F700E"/>
    <w:rsid w:val="009F7027"/>
    <w:rsid w:val="009F70CE"/>
    <w:rsid w:val="009F7177"/>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6FDE"/>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0E5"/>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FC"/>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A8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F75"/>
    <w:rsid w:val="00CC2F76"/>
    <w:rsid w:val="00CC3013"/>
    <w:rsid w:val="00CC33C5"/>
    <w:rsid w:val="00CC35BA"/>
    <w:rsid w:val="00CC36DD"/>
    <w:rsid w:val="00CC4295"/>
    <w:rsid w:val="00CC470E"/>
    <w:rsid w:val="00CC486F"/>
    <w:rsid w:val="00CC49DC"/>
    <w:rsid w:val="00CC4E32"/>
    <w:rsid w:val="00CC5338"/>
    <w:rsid w:val="00CC56DE"/>
    <w:rsid w:val="00CC57B9"/>
    <w:rsid w:val="00CC57F1"/>
    <w:rsid w:val="00CC58AA"/>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2DD2"/>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984"/>
    <w:rsid w:val="00D44A0E"/>
    <w:rsid w:val="00D44A8A"/>
    <w:rsid w:val="00D44F47"/>
    <w:rsid w:val="00D456CF"/>
    <w:rsid w:val="00D458B3"/>
    <w:rsid w:val="00D45FAA"/>
    <w:rsid w:val="00D466FF"/>
    <w:rsid w:val="00D46718"/>
    <w:rsid w:val="00D46776"/>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7D2"/>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4E80"/>
    <w:rsid w:val="00DC523D"/>
    <w:rsid w:val="00DC52B0"/>
    <w:rsid w:val="00DC5527"/>
    <w:rsid w:val="00DC58C3"/>
    <w:rsid w:val="00DC5956"/>
    <w:rsid w:val="00DC5C71"/>
    <w:rsid w:val="00DC5CB3"/>
    <w:rsid w:val="00DC5F86"/>
    <w:rsid w:val="00DC60D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106"/>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5220"/>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7007A"/>
    <w:rsid w:val="00E701C6"/>
    <w:rsid w:val="00E709AE"/>
    <w:rsid w:val="00E70C24"/>
    <w:rsid w:val="00E70C80"/>
    <w:rsid w:val="00E70F17"/>
    <w:rsid w:val="00E70F41"/>
    <w:rsid w:val="00E70F94"/>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60B8"/>
    <w:rsid w:val="00ED6C4F"/>
    <w:rsid w:val="00ED6C6C"/>
    <w:rsid w:val="00ED6E1A"/>
    <w:rsid w:val="00ED7003"/>
    <w:rsid w:val="00ED7293"/>
    <w:rsid w:val="00ED7368"/>
    <w:rsid w:val="00ED77D3"/>
    <w:rsid w:val="00ED7839"/>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D02EC"/>
    <w:rsid w:val="00FD031F"/>
    <w:rsid w:val="00FD0510"/>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48057B"/>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 w:val="7FD34F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eastAsia="Batang"/>
      <w:sz w:val="36"/>
      <w:lang w:val="en-GB" w:eastAsia="en-US"/>
    </w:rPr>
  </w:style>
  <w:style w:type="character" w:customStyle="1" w:styleId="47">
    <w:name w:val="Heading 3 Char"/>
    <w:link w:val="4"/>
    <w:qFormat/>
    <w:uiPriority w:val="0"/>
    <w:rPr>
      <w:rFonts w:eastAsia="Batang"/>
      <w:sz w:val="28"/>
      <w:lang w:val="en-US"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qFormat/>
    <w:locked/>
    <w:uiPriority w:val="99"/>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未处理的提及8"/>
    <w:basedOn w:val="36"/>
    <w:semiHidden/>
    <w:unhideWhenUsed/>
    <w:qFormat/>
    <w:uiPriority w:val="99"/>
    <w:rPr>
      <w:color w:val="605E5C"/>
      <w:shd w:val="clear" w:color="auto" w:fill="E1DFDD"/>
    </w:rPr>
  </w:style>
  <w:style w:type="character" w:customStyle="1" w:styleId="339">
    <w:name w:val="Unresolved Mention19"/>
    <w:basedOn w:val="36"/>
    <w:semiHidden/>
    <w:unhideWhenUsed/>
    <w:qFormat/>
    <w:uiPriority w:val="99"/>
    <w:rPr>
      <w:color w:val="605E5C"/>
      <w:shd w:val="clear" w:color="auto" w:fill="E1DFDD"/>
    </w:rPr>
  </w:style>
  <w:style w:type="paragraph" w:customStyle="1" w:styleId="340">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1">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2">
    <w:name w:val="Unresolved Mention20"/>
    <w:basedOn w:val="36"/>
    <w:semiHidden/>
    <w:unhideWhenUsed/>
    <w:qFormat/>
    <w:uiPriority w:val="99"/>
    <w:rPr>
      <w:color w:val="605E5C"/>
      <w:shd w:val="clear" w:color="auto" w:fill="E1DFDD"/>
    </w:rPr>
  </w:style>
  <w:style w:type="character" w:customStyle="1" w:styleId="343">
    <w:name w:val="Unresolved Mention21"/>
    <w:basedOn w:val="36"/>
    <w:semiHidden/>
    <w:unhideWhenUsed/>
    <w:qFormat/>
    <w:uiPriority w:val="99"/>
    <w:rPr>
      <w:color w:val="605E5C"/>
      <w:shd w:val="clear" w:color="auto" w:fill="E1DFDD"/>
    </w:rPr>
  </w:style>
  <w:style w:type="character" w:customStyle="1" w:styleId="344">
    <w:name w:val="Unresolved Mention22"/>
    <w:basedOn w:val="36"/>
    <w:semiHidden/>
    <w:unhideWhenUsed/>
    <w:qFormat/>
    <w:uiPriority w:val="99"/>
    <w:rPr>
      <w:color w:val="605E5C"/>
      <w:shd w:val="clear" w:color="auto" w:fill="E1DFDD"/>
    </w:rPr>
  </w:style>
  <w:style w:type="character" w:customStyle="1" w:styleId="345">
    <w:name w:val="未解決のメンション10"/>
    <w:basedOn w:val="36"/>
    <w:semiHidden/>
    <w:unhideWhenUsed/>
    <w:qFormat/>
    <w:uiPriority w:val="99"/>
    <w:rPr>
      <w:color w:val="605E5C"/>
      <w:shd w:val="clear" w:color="auto" w:fill="E1DFDD"/>
    </w:rPr>
  </w:style>
  <w:style w:type="character" w:customStyle="1" w:styleId="346">
    <w:name w:val="Unresolved Mention23"/>
    <w:basedOn w:val="36"/>
    <w:semiHidden/>
    <w:unhideWhenUsed/>
    <w:qFormat/>
    <w:uiPriority w:val="99"/>
    <w:rPr>
      <w:color w:val="605E5C"/>
      <w:shd w:val="clear" w:color="auto" w:fill="E1DFDD"/>
    </w:rPr>
  </w:style>
  <w:style w:type="character" w:customStyle="1" w:styleId="347">
    <w:name w:val="Unresolved Mention24"/>
    <w:basedOn w:val="36"/>
    <w:semiHidden/>
    <w:unhideWhenUsed/>
    <w:qFormat/>
    <w:uiPriority w:val="99"/>
    <w:rPr>
      <w:color w:val="605E5C"/>
      <w:shd w:val="clear" w:color="auto" w:fill="E1DFDD"/>
    </w:rPr>
  </w:style>
  <w:style w:type="character" w:customStyle="1" w:styleId="348">
    <w:name w:val="未处理的提及9"/>
    <w:basedOn w:val="36"/>
    <w:semiHidden/>
    <w:unhideWhenUsed/>
    <w:qFormat/>
    <w:uiPriority w:val="99"/>
    <w:rPr>
      <w:color w:val="605E5C"/>
      <w:shd w:val="clear" w:color="auto" w:fill="E1DFDD"/>
    </w:rPr>
  </w:style>
  <w:style w:type="character" w:customStyle="1" w:styleId="349">
    <w:name w:val="未解決のメンション11"/>
    <w:basedOn w:val="36"/>
    <w:semiHidden/>
    <w:unhideWhenUsed/>
    <w:qFormat/>
    <w:uiPriority w:val="99"/>
    <w:rPr>
      <w:color w:val="605E5C"/>
      <w:shd w:val="clear" w:color="auto" w:fill="E1DFDD"/>
    </w:rPr>
  </w:style>
  <w:style w:type="character" w:customStyle="1" w:styleId="350">
    <w:name w:val="Unresolved Mention25"/>
    <w:basedOn w:val="36"/>
    <w:semiHidden/>
    <w:unhideWhenUsed/>
    <w:qFormat/>
    <w:uiPriority w:val="99"/>
    <w:rPr>
      <w:color w:val="605E5C"/>
      <w:shd w:val="clear" w:color="auto" w:fill="E1DFDD"/>
    </w:rPr>
  </w:style>
  <w:style w:type="character" w:customStyle="1" w:styleId="351">
    <w:name w:val="Mention3"/>
    <w:basedOn w:val="36"/>
    <w:unhideWhenUsed/>
    <w:qFormat/>
    <w:uiPriority w:val="99"/>
    <w:rPr>
      <w:color w:val="2B579A"/>
      <w:shd w:val="clear" w:color="auto" w:fill="E1DFDD"/>
    </w:rPr>
  </w:style>
  <w:style w:type="character" w:customStyle="1" w:styleId="352">
    <w:name w:val="Unresolved Mention26"/>
    <w:basedOn w:val="36"/>
    <w:semiHidden/>
    <w:unhideWhenUsed/>
    <w:qFormat/>
    <w:uiPriority w:val="99"/>
    <w:rPr>
      <w:color w:val="605E5C"/>
      <w:shd w:val="clear" w:color="auto" w:fill="E1DFDD"/>
    </w:rPr>
  </w:style>
  <w:style w:type="character" w:customStyle="1" w:styleId="353">
    <w:name w:val="未解決のメンション12"/>
    <w:basedOn w:val="36"/>
    <w:semiHidden/>
    <w:unhideWhenUsed/>
    <w:qFormat/>
    <w:uiPriority w:val="99"/>
    <w:rPr>
      <w:color w:val="605E5C"/>
      <w:shd w:val="clear" w:color="auto" w:fill="E1DFDD"/>
    </w:rPr>
  </w:style>
  <w:style w:type="paragraph" w:customStyle="1" w:styleId="354">
    <w:name w:val="Default"/>
    <w:qFormat/>
    <w:uiPriority w:val="0"/>
    <w:pPr>
      <w:widowControl w:val="0"/>
      <w:autoSpaceDE w:val="0"/>
      <w:autoSpaceDN w:val="0"/>
      <w:adjustRightInd w:val="0"/>
    </w:pPr>
    <w:rPr>
      <w:rFonts w:ascii="Calibri" w:hAnsi="Calibri" w:eastAsia="Batang" w:cs="Calibri"/>
      <w:color w:val="000000"/>
      <w:sz w:val="24"/>
      <w:szCs w:val="24"/>
      <w:lang w:val="en-US" w:eastAsia="ja-JP" w:bidi="ar-SA"/>
    </w:rPr>
  </w:style>
  <w:style w:type="character" w:customStyle="1" w:styleId="355">
    <w:name w:val="Unresolved Mention27"/>
    <w:basedOn w:val="36"/>
    <w:semiHidden/>
    <w:unhideWhenUsed/>
    <w:qFormat/>
    <w:uiPriority w:val="99"/>
    <w:rPr>
      <w:color w:val="605E5C"/>
      <w:shd w:val="clear" w:color="auto" w:fill="E1DFDD"/>
    </w:rPr>
  </w:style>
  <w:style w:type="character" w:customStyle="1" w:styleId="356">
    <w:name w:val="Unresolved Mention28"/>
    <w:basedOn w:val="36"/>
    <w:semiHidden/>
    <w:unhideWhenUsed/>
    <w:qFormat/>
    <w:uiPriority w:val="99"/>
    <w:rPr>
      <w:color w:val="605E5C"/>
      <w:shd w:val="clear" w:color="auto" w:fill="E1DFDD"/>
    </w:rPr>
  </w:style>
  <w:style w:type="character" w:customStyle="1" w:styleId="357">
    <w:name w:val="Unresolved Mention29"/>
    <w:basedOn w:val="36"/>
    <w:semiHidden/>
    <w:unhideWhenUsed/>
    <w:qFormat/>
    <w:uiPriority w:val="99"/>
    <w:rPr>
      <w:color w:val="605E5C"/>
      <w:shd w:val="clear" w:color="auto" w:fill="E1DFDD"/>
    </w:rPr>
  </w:style>
  <w:style w:type="character" w:customStyle="1" w:styleId="358">
    <w:name w:val="Mention4"/>
    <w:basedOn w:val="36"/>
    <w:unhideWhenUsed/>
    <w:qFormat/>
    <w:uiPriority w:val="99"/>
    <w:rPr>
      <w:color w:val="2B579A"/>
      <w:shd w:val="clear" w:color="auto" w:fill="E1DFDD"/>
    </w:rPr>
  </w:style>
  <w:style w:type="paragraph" w:customStyle="1" w:styleId="359">
    <w:name w:val="N1"/>
    <w:basedOn w:val="1"/>
    <w:link w:val="360"/>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0">
    <w:name w:val="N1 Char"/>
    <w:basedOn w:val="36"/>
    <w:link w:val="359"/>
    <w:qFormat/>
    <w:uiPriority w:val="0"/>
    <w:rPr>
      <w:rFonts w:asciiTheme="minorHAnsi" w:hAnsiTheme="minorHAnsi" w:eastAsiaTheme="minorEastAsia" w:cstheme="minorHAnsi"/>
      <w:sz w:val="22"/>
      <w:szCs w:val="22"/>
      <w:lang w:eastAsia="ko-KR" w:bidi="hi-IN"/>
    </w:rPr>
  </w:style>
  <w:style w:type="character" w:customStyle="1" w:styleId="361">
    <w:name w:val="Unresolved Mention30"/>
    <w:basedOn w:val="36"/>
    <w:semiHidden/>
    <w:unhideWhenUsed/>
    <w:qFormat/>
    <w:uiPriority w:val="99"/>
    <w:rPr>
      <w:color w:val="605E5C"/>
      <w:shd w:val="clear" w:color="auto" w:fill="E1DFDD"/>
    </w:rPr>
  </w:style>
  <w:style w:type="character" w:customStyle="1" w:styleId="362">
    <w:name w:val="Unresolved Mention31"/>
    <w:basedOn w:val="36"/>
    <w:semiHidden/>
    <w:unhideWhenUsed/>
    <w:qFormat/>
    <w:uiPriority w:val="99"/>
    <w:rPr>
      <w:color w:val="605E5C"/>
      <w:shd w:val="clear" w:color="auto" w:fill="E1DFDD"/>
    </w:rPr>
  </w:style>
  <w:style w:type="character" w:customStyle="1" w:styleId="363">
    <w:name w:val="Unresolved Mention32"/>
    <w:basedOn w:val="36"/>
    <w:semiHidden/>
    <w:unhideWhenUsed/>
    <w:qFormat/>
    <w:uiPriority w:val="99"/>
    <w:rPr>
      <w:color w:val="605E5C"/>
      <w:shd w:val="clear" w:color="auto" w:fill="E1DFDD"/>
    </w:rPr>
  </w:style>
  <w:style w:type="character" w:customStyle="1" w:styleId="364">
    <w:name w:val="Unresolved Mention"/>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DB3B5085-D26D-4C83-A0E7-72A3087515D1}">
  <ds:schemaRefs/>
</ds:datastoreItem>
</file>

<file path=customXml/itemProps4.xml><?xml version="1.0" encoding="utf-8"?>
<ds:datastoreItem xmlns:ds="http://schemas.openxmlformats.org/officeDocument/2006/customXml" ds:itemID="{5C35B73A-6298-4379-B91D-181E67F0C2F9}">
  <ds:schemaRefs/>
</ds:datastoreItem>
</file>

<file path=docProps/app.xml><?xml version="1.0" encoding="utf-8"?>
<Properties xmlns="http://schemas.openxmlformats.org/officeDocument/2006/extended-properties" xmlns:vt="http://schemas.openxmlformats.org/officeDocument/2006/docPropsVTypes">
  <Template>Normal</Template>
  <Pages>41</Pages>
  <Words>16415</Words>
  <Characters>79206</Characters>
  <Lines>696</Lines>
  <Paragraphs>195</Paragraphs>
  <TotalTime>1</TotalTime>
  <ScaleCrop>false</ScaleCrop>
  <LinksUpToDate>false</LinksUpToDate>
  <CharactersWithSpaces>93872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2023-03-01T06:11:00Z</dcterms:created>
  <dc:creator>cmcc</dc:creator>
  <cp:lastModifiedBy>Hu Youjun</cp:lastModifiedBy>
  <dcterms:modified xsi:type="dcterms:W3CDTF">2023-03-01T08:48:45Z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2052-11.1.0.13703</vt:lpwstr>
  </property>
  <property fmtid="{D5CDD505-2E9C-101B-9397-08002B2CF9AE}" pid="13" name="ICV">
    <vt:lpwstr>122E8968C91C47EAA0775DBF1A55AF7E</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