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B6B40" w14:textId="77777777" w:rsidR="00B84E36" w:rsidRDefault="00B84E3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53DFEE93" w14:textId="20CABBF6" w:rsidR="004000E7" w:rsidRPr="00C159C7" w:rsidRDefault="00F92AAD">
      <w:pPr>
        <w:widowControl w:val="0"/>
        <w:tabs>
          <w:tab w:val="center" w:pos="4536"/>
          <w:tab w:val="right" w:pos="9781"/>
        </w:tabs>
        <w:snapToGrid/>
        <w:spacing w:after="0" w:afterAutospacing="0"/>
        <w:ind w:right="-58"/>
        <w:jc w:val="left"/>
        <w:rPr>
          <w:rFonts w:ascii="Arial" w:eastAsia="ＭＳ 明朝" w:hAnsi="Arial" w:cs="Arial"/>
          <w:b/>
          <w:bCs/>
          <w:sz w:val="28"/>
          <w:szCs w:val="24"/>
        </w:rPr>
      </w:pPr>
      <w:r>
        <w:rPr>
          <w:rFonts w:ascii="Arial" w:eastAsia="ＭＳ 明朝" w:hAnsi="Arial" w:cs="Arial"/>
          <w:b/>
          <w:bCs/>
          <w:sz w:val="28"/>
          <w:szCs w:val="24"/>
          <w:lang w:eastAsia="en-US"/>
        </w:rPr>
        <w:t>3GPP TSG RAN WG1 Meeting #112</w:t>
      </w:r>
      <w:r>
        <w:rPr>
          <w:rFonts w:ascii="Arial" w:eastAsia="ＭＳ 明朝" w:hAnsi="Arial" w:cs="Arial"/>
          <w:b/>
          <w:bCs/>
          <w:sz w:val="28"/>
          <w:szCs w:val="24"/>
        </w:rPr>
        <w:tab/>
      </w:r>
      <w:r w:rsidRPr="00C159C7">
        <w:rPr>
          <w:rFonts w:ascii="Arial" w:eastAsia="ＭＳ 明朝" w:hAnsi="Arial" w:cs="Arial"/>
          <w:b/>
          <w:bCs/>
          <w:sz w:val="28"/>
          <w:szCs w:val="24"/>
        </w:rPr>
        <w:t>R1-</w:t>
      </w:r>
      <w:r w:rsidR="00BA0BE4" w:rsidRPr="00C159C7">
        <w:rPr>
          <w:rFonts w:ascii="Arial" w:eastAsia="ＭＳ 明朝" w:hAnsi="Arial" w:cs="Arial"/>
          <w:b/>
          <w:bCs/>
          <w:sz w:val="28"/>
          <w:szCs w:val="24"/>
        </w:rPr>
        <w:t>2302002</w:t>
      </w:r>
    </w:p>
    <w:p w14:paraId="50D050F2" w14:textId="77777777" w:rsidR="004000E7" w:rsidRDefault="00F92AAD">
      <w:pPr>
        <w:tabs>
          <w:tab w:val="center" w:pos="4536"/>
          <w:tab w:val="right" w:pos="9964"/>
        </w:tabs>
        <w:rPr>
          <w:rFonts w:ascii="Arial" w:eastAsia="ＭＳ 明朝" w:hAnsi="Arial" w:cs="Arial"/>
          <w:b/>
          <w:bCs/>
          <w:sz w:val="28"/>
        </w:rPr>
      </w:pPr>
      <w:r>
        <w:rPr>
          <w:rStyle w:val="normaltextrun"/>
          <w:rFonts w:ascii="Arial" w:hAnsi="Arial" w:cs="Arial"/>
          <w:b/>
          <w:bCs/>
          <w:color w:val="000000"/>
          <w:sz w:val="28"/>
          <w:szCs w:val="28"/>
          <w:shd w:val="clear" w:color="auto" w:fill="FFFFFF"/>
        </w:rPr>
        <w:t>Athens, Greece, February 14</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xml:space="preserve"> – March 18</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Pr>
          <w:rFonts w:ascii="Arial" w:eastAsia="ＭＳ 明朝" w:hAnsi="Arial" w:cs="Arial"/>
          <w:b/>
          <w:bCs/>
          <w:sz w:val="28"/>
        </w:rPr>
        <w:t>23</w:t>
      </w:r>
      <w:r>
        <w:rPr>
          <w:rFonts w:ascii="Arial" w:eastAsia="ＭＳ 明朝" w:hAnsi="Arial" w:cs="Arial"/>
          <w:b/>
          <w:bCs/>
          <w:sz w:val="28"/>
        </w:rPr>
        <w:tab/>
      </w:r>
    </w:p>
    <w:p w14:paraId="62BE420F" w14:textId="77777777" w:rsidR="004000E7" w:rsidRDefault="00F92AAD">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7F913BD" w14:textId="0A3E0EE0" w:rsidR="004000E7" w:rsidRDefault="00F92AAD">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642F23">
        <w:rPr>
          <w:rFonts w:ascii="Arial" w:eastAsia="ＭＳ 明朝" w:hAnsi="Arial" w:cs="Arial"/>
          <w:b/>
          <w:sz w:val="28"/>
          <w:szCs w:val="28"/>
          <w:lang w:val="en-US"/>
        </w:rPr>
        <w:t>3</w:t>
      </w:r>
      <w:r>
        <w:rPr>
          <w:rFonts w:ascii="Arial" w:eastAsia="ＭＳ 明朝" w:hAnsi="Arial" w:cs="Arial"/>
          <w:b/>
          <w:sz w:val="28"/>
          <w:szCs w:val="28"/>
          <w:lang w:val="en-US"/>
        </w:rPr>
        <w:t xml:space="preserve"> on L1 enhancements for inter-cell beam management</w:t>
      </w:r>
    </w:p>
    <w:p w14:paraId="69770EC7" w14:textId="77777777" w:rsidR="004000E7" w:rsidRDefault="00F92AAD">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177ECF52" w14:textId="77777777" w:rsidR="004000E7" w:rsidRDefault="00F92AAD">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6E44D42" w14:textId="77777777" w:rsidR="004000E7" w:rsidRDefault="00F92AAD">
      <w:pPr>
        <w:pStyle w:val="10"/>
        <w:spacing w:before="180" w:after="180"/>
        <w:rPr>
          <w:lang w:val="en-US"/>
        </w:rPr>
      </w:pPr>
      <w:r>
        <w:rPr>
          <w:lang w:val="en-US"/>
        </w:rPr>
        <w:t>Introduction</w:t>
      </w:r>
    </w:p>
    <w:p w14:paraId="2F74E054" w14:textId="77777777" w:rsidR="004000E7" w:rsidRDefault="00F92AAD">
      <w:r>
        <w:rPr>
          <w:rFonts w:hint="eastAsia"/>
        </w:rPr>
        <w:t xml:space="preserve">This </w:t>
      </w:r>
      <w:r>
        <w:t xml:space="preserve">contribution </w:t>
      </w:r>
      <w:r>
        <w:rPr>
          <w:rFonts w:hint="eastAsia"/>
        </w:rPr>
        <w:t xml:space="preserve">is </w:t>
      </w:r>
      <w:r>
        <w:t>a Feature Lead (FL) summary for A.I. 9.12.1: L1 enhancements for inter-cell beam management.</w:t>
      </w:r>
    </w:p>
    <w:p w14:paraId="31CEBA07" w14:textId="77777777" w:rsidR="004000E7" w:rsidRDefault="00F92AAD">
      <w:pPr>
        <w:pStyle w:val="10"/>
        <w:spacing w:after="180"/>
        <w:rPr>
          <w:lang w:eastAsia="ja-JP"/>
        </w:rPr>
      </w:pPr>
      <w:r>
        <w:rPr>
          <w:lang w:eastAsia="ja-JP"/>
        </w:rPr>
        <w:t>Plan for discussion</w:t>
      </w:r>
    </w:p>
    <w:p w14:paraId="62C36B45" w14:textId="77777777" w:rsidR="004000E7" w:rsidRDefault="00F92AAD">
      <w:r>
        <w:rPr>
          <w:rFonts w:hint="eastAsia"/>
        </w:rPr>
        <w:t>F</w:t>
      </w:r>
      <w:r>
        <w:t xml:space="preserve">L’s plan during the meeting week is marked in the section name with the priority tag, or in the FL proposal header </w:t>
      </w:r>
    </w:p>
    <w:p w14:paraId="7DF70FE7" w14:textId="77777777" w:rsidR="004000E7" w:rsidRDefault="00F92AAD">
      <w:pPr>
        <w:pStyle w:val="a"/>
        <w:numPr>
          <w:ilvl w:val="0"/>
          <w:numId w:val="8"/>
        </w:numPr>
      </w:pPr>
      <w:r>
        <w:t>High – High priority (Essential)</w:t>
      </w:r>
    </w:p>
    <w:p w14:paraId="0A2A08F5" w14:textId="77777777" w:rsidR="004000E7" w:rsidRDefault="00F92AAD">
      <w:pPr>
        <w:pStyle w:val="a"/>
        <w:numPr>
          <w:ilvl w:val="0"/>
          <w:numId w:val="8"/>
        </w:numPr>
      </w:pPr>
      <w:r>
        <w:rPr>
          <w:rFonts w:hint="eastAsia"/>
        </w:rPr>
        <w:t>M</w:t>
      </w:r>
      <w:r>
        <w:t>id – Middle priority (Essential but not so urgent, or not essential but interest level is too high)</w:t>
      </w:r>
    </w:p>
    <w:p w14:paraId="09A6522F" w14:textId="77777777" w:rsidR="004000E7" w:rsidRDefault="00F92AAD">
      <w:pPr>
        <w:pStyle w:val="a"/>
        <w:numPr>
          <w:ilvl w:val="0"/>
          <w:numId w:val="8"/>
        </w:numPr>
      </w:pPr>
      <w:r>
        <w:rPr>
          <w:rFonts w:hint="eastAsia"/>
        </w:rPr>
        <w:t>L</w:t>
      </w:r>
      <w:r>
        <w:t>ow – Low priority (Not essential or not urgent in this meeting, treated with best effort basis)</w:t>
      </w:r>
    </w:p>
    <w:p w14:paraId="4CAB8ADF" w14:textId="77777777" w:rsidR="004000E7" w:rsidRDefault="004000E7">
      <w:pPr>
        <w:pStyle w:val="a"/>
        <w:numPr>
          <w:ilvl w:val="0"/>
          <w:numId w:val="8"/>
        </w:numPr>
      </w:pPr>
    </w:p>
    <w:p w14:paraId="6BFB76E2" w14:textId="77777777" w:rsidR="004000E7" w:rsidRDefault="00F92AAD">
      <w:pPr>
        <w:pStyle w:val="a"/>
        <w:numPr>
          <w:ilvl w:val="0"/>
          <w:numId w:val="8"/>
        </w:numPr>
      </w:pPr>
      <w:r>
        <w:rPr>
          <w:rFonts w:hint="eastAsia"/>
        </w:rPr>
        <w:t>T</w:t>
      </w:r>
      <w:r>
        <w:t>ue - To be treated on Tuesday online session</w:t>
      </w:r>
    </w:p>
    <w:p w14:paraId="290CAF31" w14:textId="77777777" w:rsidR="004000E7" w:rsidRDefault="00F92AAD">
      <w:pPr>
        <w:pStyle w:val="a"/>
        <w:numPr>
          <w:ilvl w:val="0"/>
          <w:numId w:val="8"/>
        </w:numPr>
      </w:pPr>
      <w:r>
        <w:rPr>
          <w:rFonts w:hint="eastAsia"/>
        </w:rPr>
        <w:t>W</w:t>
      </w:r>
      <w:r>
        <w:t>ed - To be treated on Wednesday online session</w:t>
      </w:r>
    </w:p>
    <w:p w14:paraId="66A9C4A3" w14:textId="77777777" w:rsidR="004000E7" w:rsidRDefault="00F92AAD">
      <w:pPr>
        <w:pStyle w:val="a"/>
        <w:numPr>
          <w:ilvl w:val="0"/>
          <w:numId w:val="8"/>
        </w:numPr>
      </w:pPr>
      <w:r>
        <w:t>Thu - To be treated on Wednesday online session</w:t>
      </w:r>
    </w:p>
    <w:p w14:paraId="19E99941" w14:textId="77777777" w:rsidR="004000E7" w:rsidRDefault="00F92AAD">
      <w:pPr>
        <w:pStyle w:val="a"/>
        <w:numPr>
          <w:ilvl w:val="0"/>
          <w:numId w:val="8"/>
        </w:numPr>
      </w:pPr>
      <w:r>
        <w:t>Coffee – Discussion during coffee break is expected</w:t>
      </w:r>
    </w:p>
    <w:p w14:paraId="31A905A4" w14:textId="77777777" w:rsidR="004000E7" w:rsidRDefault="00F92AAD">
      <w:r>
        <w:t>Note: Friday comeback is not expected (except LS)</w:t>
      </w:r>
    </w:p>
    <w:p w14:paraId="3C4A32CE" w14:textId="77777777" w:rsidR="004000E7" w:rsidRDefault="00F92AAD">
      <w:r>
        <w:rPr>
          <w:noProof/>
          <w:lang w:val="en-US" w:eastAsia="ko-KR"/>
        </w:rPr>
        <w:lastRenderedPageBreak/>
        <w:drawing>
          <wp:inline distT="0" distB="0" distL="0" distR="0" wp14:anchorId="4A6CEEA2" wp14:editId="500B9857">
            <wp:extent cx="6327140" cy="42754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9"/>
                    <a:stretch>
                      <a:fillRect/>
                    </a:stretch>
                  </pic:blipFill>
                  <pic:spPr>
                    <a:xfrm>
                      <a:off x="0" y="0"/>
                      <a:ext cx="6327140" cy="4275455"/>
                    </a:xfrm>
                    <a:prstGeom prst="rect">
                      <a:avLst/>
                    </a:prstGeom>
                  </pic:spPr>
                </pic:pic>
              </a:graphicData>
            </a:graphic>
          </wp:inline>
        </w:drawing>
      </w:r>
    </w:p>
    <w:p w14:paraId="058BD498" w14:textId="77777777" w:rsidR="004000E7" w:rsidRDefault="004000E7"/>
    <w:p w14:paraId="606770D5" w14:textId="77777777" w:rsidR="004000E7" w:rsidRDefault="00F92AAD">
      <w:pPr>
        <w:pStyle w:val="10"/>
        <w:spacing w:after="180"/>
        <w:rPr>
          <w:lang w:eastAsia="ja-JP"/>
        </w:rPr>
      </w:pPr>
      <w:r>
        <w:rPr>
          <w:rFonts w:hint="eastAsia"/>
          <w:lang w:eastAsia="ja-JP"/>
        </w:rPr>
        <w:t>C</w:t>
      </w:r>
      <w:r>
        <w:rPr>
          <w:lang w:eastAsia="ja-JP"/>
        </w:rPr>
        <w:t>ontact Person</w:t>
      </w:r>
    </w:p>
    <w:p w14:paraId="7B607C42" w14:textId="77777777" w:rsidR="004000E7" w:rsidRDefault="00F92AAD">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4000E7" w14:paraId="1B4C9E41" w14:textId="77777777" w:rsidTr="004000E7">
        <w:trPr>
          <w:cnfStyle w:val="100000000000" w:firstRow="1" w:lastRow="0" w:firstColumn="0" w:lastColumn="0" w:oddVBand="0" w:evenVBand="0" w:oddHBand="0" w:evenHBand="0" w:firstRowFirstColumn="0" w:firstRowLastColumn="0" w:lastRowFirstColumn="0" w:lastRowLastColumn="0"/>
        </w:trPr>
        <w:tc>
          <w:tcPr>
            <w:tcW w:w="2466" w:type="dxa"/>
          </w:tcPr>
          <w:p w14:paraId="3F8BEADC" w14:textId="77777777" w:rsidR="004000E7" w:rsidRDefault="00F92AAD">
            <w:r>
              <w:rPr>
                <w:rFonts w:hint="eastAsia"/>
              </w:rPr>
              <w:t>C</w:t>
            </w:r>
            <w:r>
              <w:t>ompany</w:t>
            </w:r>
          </w:p>
        </w:tc>
        <w:tc>
          <w:tcPr>
            <w:tcW w:w="2348" w:type="dxa"/>
          </w:tcPr>
          <w:p w14:paraId="75BDCF90" w14:textId="77777777" w:rsidR="004000E7" w:rsidRDefault="00F92AAD">
            <w:r>
              <w:rPr>
                <w:rFonts w:hint="eastAsia"/>
              </w:rPr>
              <w:t>N</w:t>
            </w:r>
            <w:r>
              <w:t xml:space="preserve">ame </w:t>
            </w:r>
          </w:p>
        </w:tc>
        <w:tc>
          <w:tcPr>
            <w:tcW w:w="5134" w:type="dxa"/>
          </w:tcPr>
          <w:p w14:paraId="0DD0B8C2" w14:textId="77777777" w:rsidR="004000E7" w:rsidRDefault="00F92AAD">
            <w:r>
              <w:rPr>
                <w:rFonts w:hint="eastAsia"/>
              </w:rPr>
              <w:t>E</w:t>
            </w:r>
            <w:r>
              <w:t xml:space="preserve">mail </w:t>
            </w:r>
          </w:p>
        </w:tc>
      </w:tr>
      <w:tr w:rsidR="004000E7" w14:paraId="7071CC60" w14:textId="77777777" w:rsidTr="004000E7">
        <w:tc>
          <w:tcPr>
            <w:tcW w:w="2466" w:type="dxa"/>
          </w:tcPr>
          <w:p w14:paraId="655FEACB" w14:textId="77777777" w:rsidR="004000E7" w:rsidRDefault="00F92AAD">
            <w:pPr>
              <w:rPr>
                <w:lang w:eastAsia="zh-CN"/>
              </w:rPr>
            </w:pPr>
            <w:r>
              <w:rPr>
                <w:lang w:eastAsia="zh-CN"/>
              </w:rPr>
              <w:t>Qualcomm</w:t>
            </w:r>
          </w:p>
        </w:tc>
        <w:tc>
          <w:tcPr>
            <w:tcW w:w="2348" w:type="dxa"/>
          </w:tcPr>
          <w:p w14:paraId="2BBF5D04" w14:textId="77777777" w:rsidR="004000E7" w:rsidRDefault="00F92AAD">
            <w:r>
              <w:t>Yan</w:t>
            </w:r>
          </w:p>
        </w:tc>
        <w:tc>
          <w:tcPr>
            <w:tcW w:w="5134" w:type="dxa"/>
          </w:tcPr>
          <w:p w14:paraId="6760322D" w14:textId="77777777" w:rsidR="004000E7" w:rsidRDefault="00F92AAD">
            <w:r>
              <w:t>yanzhou@qti.qualcomm.com</w:t>
            </w:r>
          </w:p>
        </w:tc>
      </w:tr>
      <w:tr w:rsidR="004000E7" w14:paraId="725465DA" w14:textId="77777777" w:rsidTr="004000E7">
        <w:tc>
          <w:tcPr>
            <w:tcW w:w="2466" w:type="dxa"/>
          </w:tcPr>
          <w:p w14:paraId="58BA6B85" w14:textId="77777777" w:rsidR="004000E7" w:rsidRDefault="00F92AAD">
            <w:pPr>
              <w:rPr>
                <w:rFonts w:eastAsia="SimSun"/>
                <w:lang w:eastAsia="zh-CN"/>
              </w:rPr>
            </w:pPr>
            <w:r>
              <w:rPr>
                <w:rFonts w:eastAsia="SimSun"/>
                <w:lang w:eastAsia="zh-CN"/>
              </w:rPr>
              <w:t>Google</w:t>
            </w:r>
          </w:p>
        </w:tc>
        <w:tc>
          <w:tcPr>
            <w:tcW w:w="2348" w:type="dxa"/>
          </w:tcPr>
          <w:p w14:paraId="02BBB5D8" w14:textId="77777777" w:rsidR="004000E7" w:rsidRDefault="00F92AAD">
            <w:pPr>
              <w:rPr>
                <w:rFonts w:eastAsia="SimSun"/>
                <w:lang w:eastAsia="zh-CN"/>
              </w:rPr>
            </w:pPr>
            <w:r>
              <w:rPr>
                <w:rFonts w:eastAsia="SimSun"/>
                <w:lang w:eastAsia="zh-CN"/>
              </w:rPr>
              <w:t>Alex</w:t>
            </w:r>
          </w:p>
        </w:tc>
        <w:tc>
          <w:tcPr>
            <w:tcW w:w="5134" w:type="dxa"/>
          </w:tcPr>
          <w:p w14:paraId="763BE1DA" w14:textId="77777777" w:rsidR="004000E7" w:rsidRDefault="00F92AAD">
            <w:pPr>
              <w:rPr>
                <w:rFonts w:eastAsia="SimSun"/>
                <w:lang w:eastAsia="zh-CN"/>
              </w:rPr>
            </w:pPr>
            <w:r>
              <w:rPr>
                <w:rFonts w:eastAsia="SimSun"/>
                <w:lang w:eastAsia="zh-CN"/>
              </w:rPr>
              <w:t>alexliou@google.com</w:t>
            </w:r>
          </w:p>
        </w:tc>
      </w:tr>
      <w:tr w:rsidR="004000E7" w14:paraId="3E6C9191" w14:textId="77777777" w:rsidTr="004000E7">
        <w:tc>
          <w:tcPr>
            <w:tcW w:w="2466" w:type="dxa"/>
          </w:tcPr>
          <w:p w14:paraId="2AD43E21" w14:textId="77777777" w:rsidR="004000E7" w:rsidRDefault="00F92AAD">
            <w:r>
              <w:t>Nokia</w:t>
            </w:r>
          </w:p>
        </w:tc>
        <w:tc>
          <w:tcPr>
            <w:tcW w:w="2348" w:type="dxa"/>
          </w:tcPr>
          <w:p w14:paraId="2B603B0D" w14:textId="77777777" w:rsidR="004000E7" w:rsidRDefault="00F92AAD">
            <w:r>
              <w:t>Sanjay Goyal</w:t>
            </w:r>
          </w:p>
        </w:tc>
        <w:tc>
          <w:tcPr>
            <w:tcW w:w="5134" w:type="dxa"/>
          </w:tcPr>
          <w:p w14:paraId="25C62B01" w14:textId="77777777" w:rsidR="004000E7" w:rsidRDefault="00F92AAD">
            <w:r>
              <w:t>sanjay.goyal@nokia.com</w:t>
            </w:r>
          </w:p>
        </w:tc>
      </w:tr>
      <w:tr w:rsidR="004000E7" w14:paraId="75371724" w14:textId="77777777" w:rsidTr="004000E7">
        <w:tc>
          <w:tcPr>
            <w:tcW w:w="2466" w:type="dxa"/>
          </w:tcPr>
          <w:p w14:paraId="66193719" w14:textId="77777777" w:rsidR="004000E7" w:rsidRDefault="00F92AAD">
            <w:proofErr w:type="spellStart"/>
            <w:r>
              <w:t>Futurewei</w:t>
            </w:r>
            <w:proofErr w:type="spellEnd"/>
          </w:p>
        </w:tc>
        <w:tc>
          <w:tcPr>
            <w:tcW w:w="2348" w:type="dxa"/>
          </w:tcPr>
          <w:p w14:paraId="7063A899" w14:textId="77777777" w:rsidR="004000E7" w:rsidRDefault="00F92AAD">
            <w:proofErr w:type="spellStart"/>
            <w:r>
              <w:t>Jialin</w:t>
            </w:r>
            <w:proofErr w:type="spellEnd"/>
            <w:r>
              <w:t xml:space="preserve"> Zou</w:t>
            </w:r>
          </w:p>
        </w:tc>
        <w:tc>
          <w:tcPr>
            <w:tcW w:w="5134" w:type="dxa"/>
          </w:tcPr>
          <w:p w14:paraId="3A47F2B7" w14:textId="77777777" w:rsidR="004000E7" w:rsidRDefault="00F92AAD">
            <w:r>
              <w:t>Jialinzou88@yahoo.com</w:t>
            </w:r>
          </w:p>
        </w:tc>
      </w:tr>
      <w:tr w:rsidR="004000E7" w14:paraId="1385E772" w14:textId="77777777" w:rsidTr="004000E7">
        <w:tc>
          <w:tcPr>
            <w:tcW w:w="2466" w:type="dxa"/>
          </w:tcPr>
          <w:p w14:paraId="5D7FB6EA" w14:textId="17188B76" w:rsidR="004000E7" w:rsidRPr="008E2B26" w:rsidRDefault="008E2B26">
            <w:pPr>
              <w:rPr>
                <w:rFonts w:eastAsia="Malgun Gothic"/>
                <w:lang w:eastAsia="ko-KR"/>
              </w:rPr>
            </w:pPr>
            <w:r>
              <w:rPr>
                <w:rFonts w:eastAsia="Malgun Gothic" w:hint="eastAsia"/>
                <w:lang w:eastAsia="ko-KR"/>
              </w:rPr>
              <w:t>L</w:t>
            </w:r>
            <w:r>
              <w:rPr>
                <w:rFonts w:eastAsia="Malgun Gothic"/>
                <w:lang w:eastAsia="ko-KR"/>
              </w:rPr>
              <w:t>G</w:t>
            </w:r>
          </w:p>
        </w:tc>
        <w:tc>
          <w:tcPr>
            <w:tcW w:w="2348" w:type="dxa"/>
          </w:tcPr>
          <w:p w14:paraId="07990C26" w14:textId="23AADA01" w:rsidR="004000E7" w:rsidRPr="008E2B26" w:rsidRDefault="008E2B26">
            <w:pPr>
              <w:rPr>
                <w:rFonts w:eastAsia="Malgun Gothic"/>
                <w:lang w:eastAsia="ko-KR"/>
              </w:rPr>
            </w:pPr>
            <w:proofErr w:type="spellStart"/>
            <w:r>
              <w:rPr>
                <w:rFonts w:eastAsia="Malgun Gothic" w:hint="eastAsia"/>
                <w:lang w:eastAsia="ko-KR"/>
              </w:rPr>
              <w:t>Jaehoon</w:t>
            </w:r>
            <w:proofErr w:type="spellEnd"/>
            <w:r>
              <w:rPr>
                <w:rFonts w:eastAsia="Malgun Gothic" w:hint="eastAsia"/>
                <w:lang w:eastAsia="ko-KR"/>
              </w:rPr>
              <w:t xml:space="preserve"> Chung</w:t>
            </w:r>
          </w:p>
        </w:tc>
        <w:tc>
          <w:tcPr>
            <w:tcW w:w="5134" w:type="dxa"/>
          </w:tcPr>
          <w:p w14:paraId="1573B8D1" w14:textId="16AD4AE8" w:rsidR="004000E7" w:rsidRPr="008E2B26" w:rsidRDefault="008E2B26">
            <w:pPr>
              <w:rPr>
                <w:rFonts w:eastAsia="Malgun Gothic"/>
                <w:lang w:eastAsia="ko-KR"/>
              </w:rPr>
            </w:pPr>
            <w:r>
              <w:rPr>
                <w:rFonts w:eastAsia="Malgun Gothic"/>
                <w:lang w:eastAsia="ko-KR"/>
              </w:rPr>
              <w:t>j</w:t>
            </w:r>
            <w:r>
              <w:rPr>
                <w:rFonts w:eastAsia="Malgun Gothic" w:hint="eastAsia"/>
                <w:lang w:eastAsia="ko-KR"/>
              </w:rPr>
              <w:t>hoon.</w:t>
            </w:r>
            <w:r>
              <w:rPr>
                <w:rFonts w:eastAsia="Malgun Gothic"/>
                <w:lang w:eastAsia="ko-KR"/>
              </w:rPr>
              <w:t>chung@lge.com</w:t>
            </w:r>
          </w:p>
        </w:tc>
      </w:tr>
      <w:tr w:rsidR="004000E7" w14:paraId="6D433C3B" w14:textId="77777777" w:rsidTr="004000E7">
        <w:tc>
          <w:tcPr>
            <w:tcW w:w="2466" w:type="dxa"/>
          </w:tcPr>
          <w:p w14:paraId="130CB8C3" w14:textId="77777777" w:rsidR="004000E7" w:rsidRDefault="004000E7">
            <w:pPr>
              <w:rPr>
                <w:rFonts w:eastAsia="SimSun"/>
                <w:lang w:eastAsia="zh-CN"/>
              </w:rPr>
            </w:pPr>
          </w:p>
        </w:tc>
        <w:tc>
          <w:tcPr>
            <w:tcW w:w="2348" w:type="dxa"/>
          </w:tcPr>
          <w:p w14:paraId="6A18DB17" w14:textId="77777777" w:rsidR="004000E7" w:rsidRDefault="004000E7"/>
        </w:tc>
        <w:tc>
          <w:tcPr>
            <w:tcW w:w="5134" w:type="dxa"/>
          </w:tcPr>
          <w:p w14:paraId="569A01C8" w14:textId="77777777" w:rsidR="004000E7" w:rsidRDefault="004000E7">
            <w:pPr>
              <w:rPr>
                <w:rFonts w:eastAsia="SimSun"/>
                <w:lang w:eastAsia="zh-CN"/>
              </w:rPr>
            </w:pPr>
          </w:p>
        </w:tc>
      </w:tr>
      <w:tr w:rsidR="004000E7" w14:paraId="5A79331C" w14:textId="77777777" w:rsidTr="004000E7">
        <w:tc>
          <w:tcPr>
            <w:tcW w:w="2466" w:type="dxa"/>
          </w:tcPr>
          <w:p w14:paraId="476A96D3" w14:textId="77777777" w:rsidR="004000E7" w:rsidRDefault="004000E7">
            <w:pPr>
              <w:rPr>
                <w:rFonts w:eastAsia="SimSun"/>
                <w:lang w:val="en-US" w:eastAsia="zh-CN"/>
              </w:rPr>
            </w:pPr>
          </w:p>
        </w:tc>
        <w:tc>
          <w:tcPr>
            <w:tcW w:w="2348" w:type="dxa"/>
          </w:tcPr>
          <w:p w14:paraId="5F28EC00" w14:textId="77777777" w:rsidR="004000E7" w:rsidRDefault="004000E7">
            <w:pPr>
              <w:rPr>
                <w:rFonts w:eastAsia="SimSun"/>
                <w:lang w:val="en-US" w:eastAsia="zh-CN"/>
              </w:rPr>
            </w:pPr>
          </w:p>
        </w:tc>
        <w:tc>
          <w:tcPr>
            <w:tcW w:w="5134" w:type="dxa"/>
          </w:tcPr>
          <w:p w14:paraId="3FF2A38D" w14:textId="77777777" w:rsidR="004000E7" w:rsidRDefault="004000E7">
            <w:pPr>
              <w:rPr>
                <w:rFonts w:eastAsia="SimSun"/>
                <w:lang w:val="en-US" w:eastAsia="zh-CN"/>
              </w:rPr>
            </w:pPr>
          </w:p>
        </w:tc>
      </w:tr>
      <w:tr w:rsidR="004000E7" w14:paraId="673944CB" w14:textId="77777777" w:rsidTr="004000E7">
        <w:tc>
          <w:tcPr>
            <w:tcW w:w="2466" w:type="dxa"/>
          </w:tcPr>
          <w:p w14:paraId="76AA9FAC" w14:textId="77777777" w:rsidR="004000E7" w:rsidRDefault="004000E7">
            <w:pPr>
              <w:rPr>
                <w:rFonts w:eastAsia="SimSun"/>
                <w:lang w:val="en-US" w:eastAsia="zh-CN"/>
              </w:rPr>
            </w:pPr>
          </w:p>
        </w:tc>
        <w:tc>
          <w:tcPr>
            <w:tcW w:w="2348" w:type="dxa"/>
          </w:tcPr>
          <w:p w14:paraId="0ABC75E9" w14:textId="77777777" w:rsidR="004000E7" w:rsidRDefault="004000E7">
            <w:pPr>
              <w:rPr>
                <w:rFonts w:eastAsia="SimSun"/>
                <w:lang w:val="en-US" w:eastAsia="zh-CN"/>
              </w:rPr>
            </w:pPr>
          </w:p>
        </w:tc>
        <w:tc>
          <w:tcPr>
            <w:tcW w:w="5134" w:type="dxa"/>
          </w:tcPr>
          <w:p w14:paraId="7B0418D3" w14:textId="77777777" w:rsidR="004000E7" w:rsidRDefault="004000E7">
            <w:pPr>
              <w:rPr>
                <w:rFonts w:eastAsia="SimSun"/>
                <w:lang w:val="en-US" w:eastAsia="zh-CN"/>
              </w:rPr>
            </w:pPr>
          </w:p>
        </w:tc>
      </w:tr>
      <w:tr w:rsidR="004000E7" w14:paraId="1224350C" w14:textId="77777777" w:rsidTr="004000E7">
        <w:tc>
          <w:tcPr>
            <w:tcW w:w="2466" w:type="dxa"/>
          </w:tcPr>
          <w:p w14:paraId="1B11208D" w14:textId="77777777" w:rsidR="004000E7" w:rsidRDefault="004000E7">
            <w:pPr>
              <w:rPr>
                <w:rFonts w:eastAsia="SimSun"/>
                <w:lang w:val="en-US" w:eastAsia="zh-CN"/>
              </w:rPr>
            </w:pPr>
          </w:p>
        </w:tc>
        <w:tc>
          <w:tcPr>
            <w:tcW w:w="2348" w:type="dxa"/>
          </w:tcPr>
          <w:p w14:paraId="7B1A7DE9" w14:textId="77777777" w:rsidR="004000E7" w:rsidRDefault="004000E7">
            <w:pPr>
              <w:rPr>
                <w:rFonts w:eastAsia="SimSun"/>
                <w:lang w:val="en-US" w:eastAsia="zh-CN"/>
              </w:rPr>
            </w:pPr>
          </w:p>
        </w:tc>
        <w:tc>
          <w:tcPr>
            <w:tcW w:w="5134" w:type="dxa"/>
          </w:tcPr>
          <w:p w14:paraId="425D58CB" w14:textId="77777777" w:rsidR="004000E7" w:rsidRDefault="004000E7">
            <w:pPr>
              <w:rPr>
                <w:rFonts w:eastAsia="SimSun"/>
                <w:lang w:val="en-US" w:eastAsia="zh-CN"/>
              </w:rPr>
            </w:pPr>
          </w:p>
        </w:tc>
      </w:tr>
      <w:tr w:rsidR="004000E7" w14:paraId="1ED20818" w14:textId="77777777" w:rsidTr="004000E7">
        <w:tc>
          <w:tcPr>
            <w:tcW w:w="2466" w:type="dxa"/>
          </w:tcPr>
          <w:p w14:paraId="1213C3E9" w14:textId="77777777" w:rsidR="004000E7" w:rsidRDefault="004000E7">
            <w:pPr>
              <w:rPr>
                <w:rFonts w:eastAsia="SimSun"/>
                <w:lang w:val="en-US" w:eastAsia="zh-CN"/>
              </w:rPr>
            </w:pPr>
          </w:p>
        </w:tc>
        <w:tc>
          <w:tcPr>
            <w:tcW w:w="2348" w:type="dxa"/>
          </w:tcPr>
          <w:p w14:paraId="1B4F7E1D" w14:textId="77777777" w:rsidR="004000E7" w:rsidRDefault="004000E7">
            <w:pPr>
              <w:rPr>
                <w:rFonts w:eastAsia="SimSun"/>
                <w:lang w:val="en-US" w:eastAsia="zh-CN"/>
              </w:rPr>
            </w:pPr>
          </w:p>
        </w:tc>
        <w:tc>
          <w:tcPr>
            <w:tcW w:w="5134" w:type="dxa"/>
          </w:tcPr>
          <w:p w14:paraId="53A5E86A" w14:textId="77777777" w:rsidR="004000E7" w:rsidRDefault="004000E7">
            <w:pPr>
              <w:rPr>
                <w:rFonts w:eastAsia="SimSun"/>
                <w:lang w:val="en-US" w:eastAsia="zh-CN"/>
              </w:rPr>
            </w:pPr>
          </w:p>
        </w:tc>
      </w:tr>
      <w:tr w:rsidR="004000E7" w14:paraId="24969AAE" w14:textId="77777777" w:rsidTr="004000E7">
        <w:tc>
          <w:tcPr>
            <w:tcW w:w="2466" w:type="dxa"/>
          </w:tcPr>
          <w:p w14:paraId="7A8D5589" w14:textId="77777777" w:rsidR="004000E7" w:rsidRDefault="004000E7">
            <w:pPr>
              <w:rPr>
                <w:rFonts w:eastAsia="SimSun"/>
                <w:lang w:val="en-US" w:eastAsia="zh-CN"/>
              </w:rPr>
            </w:pPr>
          </w:p>
        </w:tc>
        <w:tc>
          <w:tcPr>
            <w:tcW w:w="2348" w:type="dxa"/>
          </w:tcPr>
          <w:p w14:paraId="1B175A4A" w14:textId="77777777" w:rsidR="004000E7" w:rsidRDefault="004000E7">
            <w:pPr>
              <w:rPr>
                <w:rFonts w:eastAsia="SimSun"/>
                <w:lang w:val="en-US" w:eastAsia="zh-CN"/>
              </w:rPr>
            </w:pPr>
          </w:p>
        </w:tc>
        <w:tc>
          <w:tcPr>
            <w:tcW w:w="5134" w:type="dxa"/>
          </w:tcPr>
          <w:p w14:paraId="69EF838D" w14:textId="77777777" w:rsidR="004000E7" w:rsidRDefault="004000E7">
            <w:pPr>
              <w:rPr>
                <w:rFonts w:eastAsia="SimSun"/>
                <w:lang w:val="en-US" w:eastAsia="zh-CN"/>
              </w:rPr>
            </w:pPr>
          </w:p>
        </w:tc>
      </w:tr>
      <w:tr w:rsidR="004000E7" w14:paraId="5846BD32" w14:textId="77777777" w:rsidTr="004000E7">
        <w:tc>
          <w:tcPr>
            <w:tcW w:w="2466" w:type="dxa"/>
          </w:tcPr>
          <w:p w14:paraId="40B8D29D" w14:textId="77777777" w:rsidR="004000E7" w:rsidRDefault="004000E7">
            <w:pPr>
              <w:rPr>
                <w:rFonts w:eastAsia="SimSun"/>
                <w:lang w:val="en-US" w:eastAsia="zh-CN"/>
              </w:rPr>
            </w:pPr>
          </w:p>
        </w:tc>
        <w:tc>
          <w:tcPr>
            <w:tcW w:w="2348" w:type="dxa"/>
          </w:tcPr>
          <w:p w14:paraId="0D749CDE" w14:textId="77777777" w:rsidR="004000E7" w:rsidRDefault="004000E7">
            <w:pPr>
              <w:rPr>
                <w:rFonts w:eastAsia="SimSun"/>
                <w:lang w:val="en-US" w:eastAsia="zh-CN"/>
              </w:rPr>
            </w:pPr>
          </w:p>
        </w:tc>
        <w:tc>
          <w:tcPr>
            <w:tcW w:w="5134" w:type="dxa"/>
          </w:tcPr>
          <w:p w14:paraId="4DB29D3B" w14:textId="77777777" w:rsidR="004000E7" w:rsidRDefault="004000E7">
            <w:pPr>
              <w:rPr>
                <w:rFonts w:eastAsia="SimSun"/>
                <w:lang w:val="en-US" w:eastAsia="zh-CN"/>
              </w:rPr>
            </w:pPr>
          </w:p>
        </w:tc>
      </w:tr>
      <w:tr w:rsidR="004000E7" w14:paraId="25455B3E" w14:textId="77777777" w:rsidTr="004000E7">
        <w:tc>
          <w:tcPr>
            <w:tcW w:w="2466" w:type="dxa"/>
          </w:tcPr>
          <w:p w14:paraId="2CD4FC0F" w14:textId="77777777" w:rsidR="004000E7" w:rsidRDefault="004000E7">
            <w:pPr>
              <w:rPr>
                <w:rFonts w:eastAsia="SimSun"/>
                <w:lang w:val="en-US" w:eastAsia="zh-CN"/>
              </w:rPr>
            </w:pPr>
          </w:p>
        </w:tc>
        <w:tc>
          <w:tcPr>
            <w:tcW w:w="2348" w:type="dxa"/>
          </w:tcPr>
          <w:p w14:paraId="01D69D93" w14:textId="77777777" w:rsidR="004000E7" w:rsidRDefault="004000E7">
            <w:pPr>
              <w:rPr>
                <w:rFonts w:eastAsia="SimSun"/>
                <w:lang w:val="en-US" w:eastAsia="zh-CN"/>
              </w:rPr>
            </w:pPr>
          </w:p>
        </w:tc>
        <w:tc>
          <w:tcPr>
            <w:tcW w:w="5134" w:type="dxa"/>
          </w:tcPr>
          <w:p w14:paraId="2167C6E1" w14:textId="77777777" w:rsidR="004000E7" w:rsidRDefault="004000E7">
            <w:pPr>
              <w:rPr>
                <w:rFonts w:eastAsia="SimSun"/>
                <w:lang w:val="en-US" w:eastAsia="zh-CN"/>
              </w:rPr>
            </w:pPr>
          </w:p>
        </w:tc>
      </w:tr>
      <w:tr w:rsidR="004000E7" w14:paraId="06B50AB0" w14:textId="77777777" w:rsidTr="004000E7">
        <w:tc>
          <w:tcPr>
            <w:tcW w:w="2466" w:type="dxa"/>
          </w:tcPr>
          <w:p w14:paraId="70CA1829" w14:textId="77777777" w:rsidR="004000E7" w:rsidRDefault="004000E7"/>
        </w:tc>
        <w:tc>
          <w:tcPr>
            <w:tcW w:w="2348" w:type="dxa"/>
          </w:tcPr>
          <w:p w14:paraId="140DD768" w14:textId="77777777" w:rsidR="004000E7" w:rsidRDefault="004000E7">
            <w:pPr>
              <w:rPr>
                <w:rFonts w:eastAsia="SimSun"/>
                <w:lang w:eastAsia="zh-CN"/>
              </w:rPr>
            </w:pPr>
          </w:p>
        </w:tc>
        <w:tc>
          <w:tcPr>
            <w:tcW w:w="5134" w:type="dxa"/>
          </w:tcPr>
          <w:p w14:paraId="720D63A8" w14:textId="77777777" w:rsidR="004000E7" w:rsidRDefault="004000E7">
            <w:pPr>
              <w:rPr>
                <w:rFonts w:eastAsia="SimSun"/>
                <w:lang w:eastAsia="zh-CN"/>
              </w:rPr>
            </w:pPr>
          </w:p>
        </w:tc>
      </w:tr>
      <w:tr w:rsidR="004000E7" w14:paraId="73A4C742" w14:textId="77777777" w:rsidTr="004000E7">
        <w:tc>
          <w:tcPr>
            <w:tcW w:w="2466" w:type="dxa"/>
          </w:tcPr>
          <w:p w14:paraId="6A67AFB7" w14:textId="77777777" w:rsidR="004000E7" w:rsidRDefault="004000E7">
            <w:pPr>
              <w:rPr>
                <w:rFonts w:eastAsia="SimSun"/>
                <w:lang w:eastAsia="zh-CN"/>
              </w:rPr>
            </w:pPr>
          </w:p>
        </w:tc>
        <w:tc>
          <w:tcPr>
            <w:tcW w:w="2348" w:type="dxa"/>
          </w:tcPr>
          <w:p w14:paraId="26CCFF03" w14:textId="77777777" w:rsidR="004000E7" w:rsidRDefault="004000E7">
            <w:pPr>
              <w:rPr>
                <w:rFonts w:eastAsia="SimSun"/>
                <w:lang w:eastAsia="zh-CN"/>
              </w:rPr>
            </w:pPr>
          </w:p>
        </w:tc>
        <w:tc>
          <w:tcPr>
            <w:tcW w:w="5134" w:type="dxa"/>
          </w:tcPr>
          <w:p w14:paraId="215FCF6A" w14:textId="77777777" w:rsidR="004000E7" w:rsidRDefault="004000E7">
            <w:pPr>
              <w:rPr>
                <w:rFonts w:eastAsia="SimSun"/>
                <w:lang w:eastAsia="zh-CN"/>
              </w:rPr>
            </w:pPr>
          </w:p>
        </w:tc>
      </w:tr>
      <w:tr w:rsidR="004000E7" w14:paraId="6A0CD8D5" w14:textId="77777777" w:rsidTr="004000E7">
        <w:tc>
          <w:tcPr>
            <w:tcW w:w="2466" w:type="dxa"/>
          </w:tcPr>
          <w:p w14:paraId="137D2032" w14:textId="77777777" w:rsidR="004000E7" w:rsidRDefault="004000E7">
            <w:pPr>
              <w:rPr>
                <w:rFonts w:eastAsia="SimSun"/>
                <w:lang w:eastAsia="zh-CN"/>
              </w:rPr>
            </w:pPr>
          </w:p>
        </w:tc>
        <w:tc>
          <w:tcPr>
            <w:tcW w:w="2348" w:type="dxa"/>
          </w:tcPr>
          <w:p w14:paraId="4248E353" w14:textId="77777777" w:rsidR="004000E7" w:rsidRDefault="004000E7">
            <w:pPr>
              <w:rPr>
                <w:rFonts w:eastAsia="SimSun"/>
                <w:lang w:eastAsia="zh-CN"/>
              </w:rPr>
            </w:pPr>
          </w:p>
        </w:tc>
        <w:tc>
          <w:tcPr>
            <w:tcW w:w="5134" w:type="dxa"/>
          </w:tcPr>
          <w:p w14:paraId="0145B3BC" w14:textId="77777777" w:rsidR="004000E7" w:rsidRDefault="004000E7">
            <w:pPr>
              <w:rPr>
                <w:rFonts w:eastAsia="SimSun"/>
                <w:lang w:eastAsia="zh-CN"/>
              </w:rPr>
            </w:pPr>
          </w:p>
        </w:tc>
      </w:tr>
    </w:tbl>
    <w:p w14:paraId="09E763A9" w14:textId="77777777" w:rsidR="004000E7" w:rsidRDefault="004000E7"/>
    <w:p w14:paraId="0CE70824" w14:textId="77777777" w:rsidR="004000E7" w:rsidRDefault="004000E7"/>
    <w:p w14:paraId="162FF3F8" w14:textId="77777777" w:rsidR="004000E7" w:rsidRDefault="00F92AAD">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4000E7" w14:paraId="5CF08EA3"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8AF2EFC"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0" w:history="1">
              <w:r w:rsidR="00F92AAD">
                <w:rPr>
                  <w:rStyle w:val="af6"/>
                  <w:rFonts w:ascii="Arial" w:hAnsi="Arial" w:cs="Arial"/>
                  <w:b/>
                  <w:bCs/>
                  <w:sz w:val="16"/>
                  <w:szCs w:val="16"/>
                </w:rPr>
                <w:t>R1-2300056</w:t>
              </w:r>
            </w:hyperlink>
          </w:p>
        </w:tc>
        <w:tc>
          <w:tcPr>
            <w:tcW w:w="5983" w:type="dxa"/>
            <w:tcBorders>
              <w:top w:val="single" w:sz="4" w:space="0" w:color="A6A6A6"/>
              <w:left w:val="nil"/>
              <w:bottom w:val="single" w:sz="4" w:space="0" w:color="A6A6A6"/>
              <w:right w:val="single" w:sz="4" w:space="0" w:color="A6A6A6"/>
            </w:tcBorders>
            <w:shd w:val="clear" w:color="auto" w:fill="auto"/>
          </w:tcPr>
          <w:p w14:paraId="03AA54BD"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38818C4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4000E7" w14:paraId="491A1FB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39CD83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1" w:history="1">
              <w:r w:rsidR="00F92AAD">
                <w:rPr>
                  <w:rStyle w:val="af6"/>
                  <w:rFonts w:ascii="Arial" w:hAnsi="Arial" w:cs="Arial"/>
                  <w:b/>
                  <w:bCs/>
                  <w:sz w:val="16"/>
                  <w:szCs w:val="16"/>
                </w:rPr>
                <w:t>R1-2300128</w:t>
              </w:r>
            </w:hyperlink>
          </w:p>
        </w:tc>
        <w:tc>
          <w:tcPr>
            <w:tcW w:w="5983" w:type="dxa"/>
            <w:tcBorders>
              <w:top w:val="nil"/>
              <w:left w:val="nil"/>
              <w:bottom w:val="single" w:sz="4" w:space="0" w:color="A6A6A6"/>
              <w:right w:val="single" w:sz="4" w:space="0" w:color="A6A6A6"/>
            </w:tcBorders>
            <w:shd w:val="clear" w:color="auto" w:fill="auto"/>
          </w:tcPr>
          <w:p w14:paraId="031E5C2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EC28FF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000E7" w14:paraId="088EE7C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3ED126"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2" w:history="1">
              <w:r w:rsidR="00F92AAD">
                <w:rPr>
                  <w:rStyle w:val="af6"/>
                  <w:rFonts w:ascii="Arial" w:hAnsi="Arial" w:cs="Arial"/>
                  <w:b/>
                  <w:bCs/>
                  <w:sz w:val="16"/>
                  <w:szCs w:val="16"/>
                </w:rPr>
                <w:t>R1-2300145</w:t>
              </w:r>
            </w:hyperlink>
          </w:p>
        </w:tc>
        <w:tc>
          <w:tcPr>
            <w:tcW w:w="5983" w:type="dxa"/>
            <w:tcBorders>
              <w:top w:val="nil"/>
              <w:left w:val="nil"/>
              <w:bottom w:val="single" w:sz="4" w:space="0" w:color="A6A6A6"/>
              <w:right w:val="single" w:sz="4" w:space="0" w:color="A6A6A6"/>
            </w:tcBorders>
            <w:shd w:val="clear" w:color="auto" w:fill="auto"/>
          </w:tcPr>
          <w:p w14:paraId="26EA5E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plan on L1 enhancements for LTM at RAN1#112</w:t>
            </w:r>
          </w:p>
        </w:tc>
        <w:tc>
          <w:tcPr>
            <w:tcW w:w="1984" w:type="dxa"/>
            <w:tcBorders>
              <w:top w:val="nil"/>
              <w:left w:val="nil"/>
              <w:bottom w:val="single" w:sz="4" w:space="0" w:color="A6A6A6"/>
              <w:right w:val="single" w:sz="4" w:space="0" w:color="A6A6A6"/>
            </w:tcBorders>
            <w:shd w:val="clear" w:color="auto" w:fill="auto"/>
          </w:tcPr>
          <w:p w14:paraId="0832310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63046A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D5F87A6"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R1-2300146</w:t>
            </w:r>
          </w:p>
        </w:tc>
        <w:tc>
          <w:tcPr>
            <w:tcW w:w="5983" w:type="dxa"/>
            <w:tcBorders>
              <w:top w:val="nil"/>
              <w:left w:val="nil"/>
              <w:bottom w:val="single" w:sz="4" w:space="0" w:color="A6A6A6"/>
              <w:right w:val="single" w:sz="4" w:space="0" w:color="A6A6A6"/>
            </w:tcBorders>
            <w:shd w:val="clear" w:color="auto" w:fill="auto"/>
          </w:tcPr>
          <w:p w14:paraId="04E3E5E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summary 1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5F715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38E45C5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B68E5E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3" w:history="1">
              <w:r w:rsidR="00F92AAD">
                <w:rPr>
                  <w:rStyle w:val="af6"/>
                  <w:rFonts w:ascii="Arial" w:hAnsi="Arial" w:cs="Arial"/>
                  <w:b/>
                  <w:bCs/>
                  <w:sz w:val="16"/>
                  <w:szCs w:val="16"/>
                </w:rPr>
                <w:t>R1-2300188</w:t>
              </w:r>
            </w:hyperlink>
          </w:p>
        </w:tc>
        <w:tc>
          <w:tcPr>
            <w:tcW w:w="5983" w:type="dxa"/>
            <w:tcBorders>
              <w:top w:val="nil"/>
              <w:left w:val="nil"/>
              <w:bottom w:val="single" w:sz="4" w:space="0" w:color="A6A6A6"/>
              <w:right w:val="single" w:sz="4" w:space="0" w:color="A6A6A6"/>
            </w:tcBorders>
            <w:shd w:val="clear" w:color="auto" w:fill="auto"/>
          </w:tcPr>
          <w:p w14:paraId="4249C92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3B6DA6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4000E7" w14:paraId="7DD035B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BB7F3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4" w:history="1">
              <w:r w:rsidR="00F92AAD">
                <w:rPr>
                  <w:rStyle w:val="af6"/>
                  <w:rFonts w:ascii="Arial" w:hAnsi="Arial" w:cs="Arial"/>
                  <w:b/>
                  <w:bCs/>
                  <w:sz w:val="16"/>
                  <w:szCs w:val="16"/>
                </w:rPr>
                <w:t>R1-2300239</w:t>
              </w:r>
            </w:hyperlink>
          </w:p>
        </w:tc>
        <w:tc>
          <w:tcPr>
            <w:tcW w:w="5983" w:type="dxa"/>
            <w:tcBorders>
              <w:top w:val="nil"/>
              <w:left w:val="nil"/>
              <w:bottom w:val="single" w:sz="4" w:space="0" w:color="A6A6A6"/>
              <w:right w:val="single" w:sz="4" w:space="0" w:color="A6A6A6"/>
            </w:tcBorders>
            <w:shd w:val="clear" w:color="auto" w:fill="auto"/>
          </w:tcPr>
          <w:p w14:paraId="4B123E5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5EE9B80" w14:textId="77777777" w:rsidR="004000E7" w:rsidRDefault="00F92A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4000E7" w14:paraId="371C4A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7A8D058"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5" w:history="1">
              <w:r w:rsidR="00F92AAD">
                <w:rPr>
                  <w:rStyle w:val="af6"/>
                  <w:rFonts w:ascii="Arial" w:hAnsi="Arial" w:cs="Arial"/>
                  <w:b/>
                  <w:bCs/>
                  <w:sz w:val="16"/>
                  <w:szCs w:val="16"/>
                </w:rPr>
                <w:t>R1-2300311</w:t>
              </w:r>
            </w:hyperlink>
          </w:p>
        </w:tc>
        <w:tc>
          <w:tcPr>
            <w:tcW w:w="5983" w:type="dxa"/>
            <w:tcBorders>
              <w:top w:val="nil"/>
              <w:left w:val="nil"/>
              <w:bottom w:val="single" w:sz="4" w:space="0" w:color="A6A6A6"/>
              <w:right w:val="single" w:sz="4" w:space="0" w:color="A6A6A6"/>
            </w:tcBorders>
            <w:shd w:val="clear" w:color="auto" w:fill="auto"/>
          </w:tcPr>
          <w:p w14:paraId="624DA2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75A1D2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4000E7" w14:paraId="7E27CF1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73ABC2"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6" w:history="1">
              <w:r w:rsidR="00F92AAD">
                <w:rPr>
                  <w:rStyle w:val="af6"/>
                  <w:rFonts w:ascii="Arial" w:hAnsi="Arial" w:cs="Arial"/>
                  <w:b/>
                  <w:bCs/>
                  <w:sz w:val="16"/>
                  <w:szCs w:val="16"/>
                </w:rPr>
                <w:t>R1-2300335</w:t>
              </w:r>
            </w:hyperlink>
          </w:p>
        </w:tc>
        <w:tc>
          <w:tcPr>
            <w:tcW w:w="5983" w:type="dxa"/>
            <w:tcBorders>
              <w:top w:val="nil"/>
              <w:left w:val="nil"/>
              <w:bottom w:val="single" w:sz="4" w:space="0" w:color="A6A6A6"/>
              <w:right w:val="single" w:sz="4" w:space="0" w:color="A6A6A6"/>
            </w:tcBorders>
            <w:shd w:val="clear" w:color="auto" w:fill="auto"/>
          </w:tcPr>
          <w:p w14:paraId="179111C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36328F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4000E7" w14:paraId="74C9543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3FAD9E"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7" w:history="1">
              <w:r w:rsidR="00F92AAD">
                <w:rPr>
                  <w:rStyle w:val="af6"/>
                  <w:rFonts w:ascii="Arial" w:hAnsi="Arial" w:cs="Arial"/>
                  <w:b/>
                  <w:bCs/>
                  <w:sz w:val="16"/>
                  <w:szCs w:val="16"/>
                </w:rPr>
                <w:t>R1-2300384</w:t>
              </w:r>
            </w:hyperlink>
          </w:p>
        </w:tc>
        <w:tc>
          <w:tcPr>
            <w:tcW w:w="5983" w:type="dxa"/>
            <w:tcBorders>
              <w:top w:val="nil"/>
              <w:left w:val="nil"/>
              <w:bottom w:val="single" w:sz="4" w:space="0" w:color="A6A6A6"/>
              <w:right w:val="single" w:sz="4" w:space="0" w:color="A6A6A6"/>
            </w:tcBorders>
            <w:shd w:val="clear" w:color="auto" w:fill="auto"/>
          </w:tcPr>
          <w:p w14:paraId="1DF47CB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476124B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4000E7" w14:paraId="756038E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AB0D1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8" w:history="1">
              <w:r w:rsidR="00F92AAD">
                <w:rPr>
                  <w:rStyle w:val="af6"/>
                  <w:rFonts w:ascii="Arial" w:hAnsi="Arial" w:cs="Arial"/>
                  <w:b/>
                  <w:bCs/>
                  <w:sz w:val="16"/>
                  <w:szCs w:val="16"/>
                </w:rPr>
                <w:t>R1-2300474</w:t>
              </w:r>
            </w:hyperlink>
          </w:p>
        </w:tc>
        <w:tc>
          <w:tcPr>
            <w:tcW w:w="5983" w:type="dxa"/>
            <w:tcBorders>
              <w:top w:val="nil"/>
              <w:left w:val="nil"/>
              <w:bottom w:val="single" w:sz="4" w:space="0" w:color="A6A6A6"/>
              <w:right w:val="single" w:sz="4" w:space="0" w:color="A6A6A6"/>
            </w:tcBorders>
            <w:shd w:val="clear" w:color="auto" w:fill="auto"/>
          </w:tcPr>
          <w:p w14:paraId="1C6F1B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6D8729E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4000E7" w14:paraId="7E3B834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7739445"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9" w:history="1">
              <w:r w:rsidR="00F92AAD">
                <w:rPr>
                  <w:rStyle w:val="af6"/>
                  <w:rFonts w:ascii="Arial" w:hAnsi="Arial" w:cs="Arial"/>
                  <w:b/>
                  <w:bCs/>
                  <w:sz w:val="16"/>
                  <w:szCs w:val="16"/>
                </w:rPr>
                <w:t>R1-2300488</w:t>
              </w:r>
            </w:hyperlink>
          </w:p>
        </w:tc>
        <w:tc>
          <w:tcPr>
            <w:tcW w:w="5983" w:type="dxa"/>
            <w:tcBorders>
              <w:top w:val="nil"/>
              <w:left w:val="nil"/>
              <w:bottom w:val="single" w:sz="4" w:space="0" w:color="A6A6A6"/>
              <w:right w:val="single" w:sz="4" w:space="0" w:color="A6A6A6"/>
            </w:tcBorders>
            <w:shd w:val="clear" w:color="auto" w:fill="auto"/>
          </w:tcPr>
          <w:p w14:paraId="780BBDE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58158E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4000E7" w14:paraId="44963BA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C284F6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0" w:history="1">
              <w:r w:rsidR="00F92AAD">
                <w:rPr>
                  <w:rStyle w:val="af6"/>
                  <w:rFonts w:ascii="Arial" w:hAnsi="Arial" w:cs="Arial"/>
                  <w:b/>
                  <w:bCs/>
                  <w:sz w:val="16"/>
                  <w:szCs w:val="16"/>
                </w:rPr>
                <w:t>R1-2300517</w:t>
              </w:r>
            </w:hyperlink>
          </w:p>
        </w:tc>
        <w:tc>
          <w:tcPr>
            <w:tcW w:w="5983" w:type="dxa"/>
            <w:tcBorders>
              <w:top w:val="nil"/>
              <w:left w:val="nil"/>
              <w:bottom w:val="single" w:sz="4" w:space="0" w:color="A6A6A6"/>
              <w:right w:val="single" w:sz="4" w:space="0" w:color="A6A6A6"/>
            </w:tcBorders>
            <w:shd w:val="clear" w:color="auto" w:fill="auto"/>
          </w:tcPr>
          <w:p w14:paraId="4179F73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F0D843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4000E7" w14:paraId="18FA80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27A3686"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1" w:history="1">
              <w:r w:rsidR="00F92AAD">
                <w:rPr>
                  <w:rStyle w:val="af6"/>
                  <w:rFonts w:ascii="Arial" w:hAnsi="Arial" w:cs="Arial"/>
                  <w:b/>
                  <w:bCs/>
                  <w:sz w:val="16"/>
                  <w:szCs w:val="16"/>
                </w:rPr>
                <w:t>R1-2300536</w:t>
              </w:r>
            </w:hyperlink>
          </w:p>
        </w:tc>
        <w:tc>
          <w:tcPr>
            <w:tcW w:w="5983" w:type="dxa"/>
            <w:tcBorders>
              <w:top w:val="nil"/>
              <w:left w:val="nil"/>
              <w:bottom w:val="single" w:sz="4" w:space="0" w:color="A6A6A6"/>
              <w:right w:val="single" w:sz="4" w:space="0" w:color="A6A6A6"/>
            </w:tcBorders>
            <w:shd w:val="clear" w:color="auto" w:fill="auto"/>
          </w:tcPr>
          <w:p w14:paraId="358AA4D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2E3D1F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LG Electronics</w:t>
            </w:r>
          </w:p>
        </w:tc>
      </w:tr>
      <w:tr w:rsidR="004000E7" w14:paraId="36F7C36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D2AB418"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2" w:history="1">
              <w:r w:rsidR="00F92AAD">
                <w:rPr>
                  <w:rStyle w:val="af6"/>
                  <w:rFonts w:ascii="Arial" w:hAnsi="Arial" w:cs="Arial"/>
                  <w:b/>
                  <w:bCs/>
                  <w:sz w:val="16"/>
                  <w:szCs w:val="16"/>
                </w:rPr>
                <w:t>R1-2300557</w:t>
              </w:r>
            </w:hyperlink>
          </w:p>
        </w:tc>
        <w:tc>
          <w:tcPr>
            <w:tcW w:w="5983" w:type="dxa"/>
            <w:tcBorders>
              <w:top w:val="nil"/>
              <w:left w:val="nil"/>
              <w:bottom w:val="single" w:sz="4" w:space="0" w:color="A6A6A6"/>
              <w:right w:val="single" w:sz="4" w:space="0" w:color="A6A6A6"/>
            </w:tcBorders>
            <w:shd w:val="clear" w:color="auto" w:fill="auto"/>
          </w:tcPr>
          <w:p w14:paraId="4A4BF53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 in LTM</w:t>
            </w:r>
          </w:p>
        </w:tc>
        <w:tc>
          <w:tcPr>
            <w:tcW w:w="1984" w:type="dxa"/>
            <w:tcBorders>
              <w:top w:val="nil"/>
              <w:left w:val="nil"/>
              <w:bottom w:val="single" w:sz="4" w:space="0" w:color="A6A6A6"/>
              <w:right w:val="single" w:sz="4" w:space="0" w:color="A6A6A6"/>
            </w:tcBorders>
            <w:shd w:val="clear" w:color="auto" w:fill="auto"/>
          </w:tcPr>
          <w:p w14:paraId="5F0AA8B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4000E7" w14:paraId="1C012B6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1475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3" w:history="1">
              <w:r w:rsidR="00F92AAD">
                <w:rPr>
                  <w:rStyle w:val="af6"/>
                  <w:rFonts w:ascii="Arial" w:hAnsi="Arial" w:cs="Arial"/>
                  <w:b/>
                  <w:bCs/>
                  <w:sz w:val="16"/>
                  <w:szCs w:val="16"/>
                </w:rPr>
                <w:t>R1-2300662</w:t>
              </w:r>
            </w:hyperlink>
          </w:p>
        </w:tc>
        <w:tc>
          <w:tcPr>
            <w:tcW w:w="5983" w:type="dxa"/>
            <w:tcBorders>
              <w:top w:val="nil"/>
              <w:left w:val="nil"/>
              <w:bottom w:val="single" w:sz="4" w:space="0" w:color="A6A6A6"/>
              <w:right w:val="single" w:sz="4" w:space="0" w:color="A6A6A6"/>
            </w:tcBorders>
            <w:shd w:val="clear" w:color="auto" w:fill="auto"/>
          </w:tcPr>
          <w:p w14:paraId="63EA185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Further discussions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6B580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4000E7" w14:paraId="11593C1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3EA2DA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4" w:history="1">
              <w:r w:rsidR="00F92AAD">
                <w:rPr>
                  <w:rStyle w:val="af6"/>
                  <w:rFonts w:ascii="Arial" w:hAnsi="Arial" w:cs="Arial"/>
                  <w:b/>
                  <w:bCs/>
                  <w:sz w:val="16"/>
                  <w:szCs w:val="16"/>
                </w:rPr>
                <w:t>R1-2300757</w:t>
              </w:r>
            </w:hyperlink>
          </w:p>
        </w:tc>
        <w:tc>
          <w:tcPr>
            <w:tcW w:w="5983" w:type="dxa"/>
            <w:tcBorders>
              <w:top w:val="nil"/>
              <w:left w:val="nil"/>
              <w:bottom w:val="single" w:sz="4" w:space="0" w:color="A6A6A6"/>
              <w:right w:val="single" w:sz="4" w:space="0" w:color="A6A6A6"/>
            </w:tcBorders>
            <w:shd w:val="clear" w:color="auto" w:fill="auto"/>
          </w:tcPr>
          <w:p w14:paraId="79E77FA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119AEF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4000E7" w14:paraId="7D0A7DA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628DA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5" w:history="1">
              <w:r w:rsidR="00F92AAD">
                <w:rPr>
                  <w:rStyle w:val="af6"/>
                  <w:rFonts w:ascii="Arial" w:hAnsi="Arial" w:cs="Arial"/>
                  <w:b/>
                  <w:bCs/>
                  <w:sz w:val="16"/>
                  <w:szCs w:val="16"/>
                </w:rPr>
                <w:t>R1-2300769</w:t>
              </w:r>
            </w:hyperlink>
          </w:p>
        </w:tc>
        <w:tc>
          <w:tcPr>
            <w:tcW w:w="5983" w:type="dxa"/>
            <w:tcBorders>
              <w:top w:val="nil"/>
              <w:left w:val="nil"/>
              <w:bottom w:val="single" w:sz="4" w:space="0" w:color="A6A6A6"/>
              <w:right w:val="single" w:sz="4" w:space="0" w:color="A6A6A6"/>
            </w:tcBorders>
            <w:shd w:val="clear" w:color="auto" w:fill="auto"/>
          </w:tcPr>
          <w:p w14:paraId="0AE116F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83AA64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4000E7" w14:paraId="11E35AC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683A45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6" w:history="1">
              <w:r w:rsidR="00F92AAD">
                <w:rPr>
                  <w:rStyle w:val="af6"/>
                  <w:rFonts w:ascii="Arial" w:hAnsi="Arial" w:cs="Arial"/>
                  <w:b/>
                  <w:bCs/>
                  <w:sz w:val="16"/>
                  <w:szCs w:val="16"/>
                </w:rPr>
                <w:t>R1-2300891</w:t>
              </w:r>
            </w:hyperlink>
          </w:p>
        </w:tc>
        <w:tc>
          <w:tcPr>
            <w:tcW w:w="5983" w:type="dxa"/>
            <w:tcBorders>
              <w:top w:val="nil"/>
              <w:left w:val="nil"/>
              <w:bottom w:val="single" w:sz="4" w:space="0" w:color="A6A6A6"/>
              <w:right w:val="single" w:sz="4" w:space="0" w:color="A6A6A6"/>
            </w:tcBorders>
            <w:shd w:val="clear" w:color="auto" w:fill="auto"/>
          </w:tcPr>
          <w:p w14:paraId="5343B53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78C71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4000E7" w14:paraId="22AFC20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E9341"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7" w:history="1">
              <w:r w:rsidR="00F92AAD">
                <w:rPr>
                  <w:rStyle w:val="af6"/>
                  <w:rFonts w:ascii="Arial" w:hAnsi="Arial" w:cs="Arial"/>
                  <w:b/>
                  <w:bCs/>
                  <w:sz w:val="16"/>
                  <w:szCs w:val="16"/>
                </w:rPr>
                <w:t>R1-2300967</w:t>
              </w:r>
            </w:hyperlink>
          </w:p>
        </w:tc>
        <w:tc>
          <w:tcPr>
            <w:tcW w:w="5983" w:type="dxa"/>
            <w:tcBorders>
              <w:top w:val="nil"/>
              <w:left w:val="nil"/>
              <w:bottom w:val="single" w:sz="4" w:space="0" w:color="A6A6A6"/>
              <w:right w:val="single" w:sz="4" w:space="0" w:color="A6A6A6"/>
            </w:tcBorders>
            <w:shd w:val="clear" w:color="auto" w:fill="auto"/>
          </w:tcPr>
          <w:p w14:paraId="6204145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18CD4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4000E7" w14:paraId="02E44EA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BB34F1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8" w:history="1">
              <w:r w:rsidR="00F92AAD">
                <w:rPr>
                  <w:rStyle w:val="af6"/>
                  <w:rFonts w:ascii="Arial" w:hAnsi="Arial" w:cs="Arial"/>
                  <w:b/>
                  <w:bCs/>
                  <w:sz w:val="16"/>
                  <w:szCs w:val="16"/>
                </w:rPr>
                <w:t>R1-2301024</w:t>
              </w:r>
            </w:hyperlink>
          </w:p>
        </w:tc>
        <w:tc>
          <w:tcPr>
            <w:tcW w:w="5983" w:type="dxa"/>
            <w:tcBorders>
              <w:top w:val="nil"/>
              <w:left w:val="nil"/>
              <w:bottom w:val="single" w:sz="4" w:space="0" w:color="A6A6A6"/>
              <w:right w:val="single" w:sz="4" w:space="0" w:color="A6A6A6"/>
            </w:tcBorders>
            <w:shd w:val="clear" w:color="auto" w:fill="auto"/>
          </w:tcPr>
          <w:p w14:paraId="38ED5F2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568071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4000E7" w14:paraId="15B2667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BAB1679"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9" w:history="1">
              <w:r w:rsidR="00F92AAD">
                <w:rPr>
                  <w:rStyle w:val="af6"/>
                  <w:rFonts w:ascii="Arial" w:hAnsi="Arial" w:cs="Arial"/>
                  <w:b/>
                  <w:bCs/>
                  <w:sz w:val="16"/>
                  <w:szCs w:val="16"/>
                </w:rPr>
                <w:t>R1-2301161</w:t>
              </w:r>
            </w:hyperlink>
          </w:p>
        </w:tc>
        <w:tc>
          <w:tcPr>
            <w:tcW w:w="5983" w:type="dxa"/>
            <w:tcBorders>
              <w:top w:val="nil"/>
              <w:left w:val="nil"/>
              <w:bottom w:val="single" w:sz="4" w:space="0" w:color="A6A6A6"/>
              <w:right w:val="single" w:sz="4" w:space="0" w:color="A6A6A6"/>
            </w:tcBorders>
            <w:shd w:val="clear" w:color="auto" w:fill="auto"/>
          </w:tcPr>
          <w:p w14:paraId="3D89C8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inter-cell beam management</w:t>
            </w:r>
          </w:p>
        </w:tc>
        <w:tc>
          <w:tcPr>
            <w:tcW w:w="1984" w:type="dxa"/>
            <w:tcBorders>
              <w:top w:val="nil"/>
              <w:left w:val="nil"/>
              <w:bottom w:val="single" w:sz="4" w:space="0" w:color="A6A6A6"/>
              <w:right w:val="single" w:sz="4" w:space="0" w:color="A6A6A6"/>
            </w:tcBorders>
            <w:shd w:val="clear" w:color="auto" w:fill="auto"/>
          </w:tcPr>
          <w:p w14:paraId="69D7C5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Rakuten Mobile, Inc</w:t>
            </w:r>
          </w:p>
        </w:tc>
      </w:tr>
      <w:tr w:rsidR="004000E7" w14:paraId="55DDAA1E" w14:textId="77777777">
        <w:trPr>
          <w:trHeight w:val="450"/>
        </w:trPr>
        <w:tc>
          <w:tcPr>
            <w:tcW w:w="1100" w:type="dxa"/>
            <w:tcBorders>
              <w:top w:val="nil"/>
              <w:left w:val="single" w:sz="4" w:space="0" w:color="A6A6A6"/>
              <w:bottom w:val="nil"/>
              <w:right w:val="single" w:sz="4" w:space="0" w:color="A6A6A6"/>
            </w:tcBorders>
            <w:shd w:val="clear" w:color="auto" w:fill="auto"/>
          </w:tcPr>
          <w:p w14:paraId="7812D20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0" w:history="1">
              <w:r w:rsidR="00F92AAD">
                <w:rPr>
                  <w:rStyle w:val="af6"/>
                  <w:rFonts w:ascii="Arial" w:hAnsi="Arial" w:cs="Arial"/>
                  <w:b/>
                  <w:bCs/>
                  <w:sz w:val="16"/>
                  <w:szCs w:val="16"/>
                </w:rPr>
                <w:t>R1-2301167</w:t>
              </w:r>
            </w:hyperlink>
          </w:p>
        </w:tc>
        <w:tc>
          <w:tcPr>
            <w:tcW w:w="5983" w:type="dxa"/>
            <w:tcBorders>
              <w:top w:val="nil"/>
              <w:left w:val="nil"/>
              <w:bottom w:val="nil"/>
              <w:right w:val="single" w:sz="4" w:space="0" w:color="A6A6A6"/>
            </w:tcBorders>
            <w:shd w:val="clear" w:color="auto" w:fill="auto"/>
          </w:tcPr>
          <w:p w14:paraId="050F4F3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375F16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4000E7" w14:paraId="5ADA578F" w14:textId="77777777">
        <w:trPr>
          <w:trHeight w:val="450"/>
        </w:trPr>
        <w:tc>
          <w:tcPr>
            <w:tcW w:w="1100" w:type="dxa"/>
            <w:tcBorders>
              <w:top w:val="nil"/>
              <w:left w:val="single" w:sz="4" w:space="0" w:color="A6A6A6"/>
              <w:bottom w:val="nil"/>
              <w:right w:val="single" w:sz="4" w:space="0" w:color="A6A6A6"/>
            </w:tcBorders>
            <w:shd w:val="clear" w:color="auto" w:fill="auto"/>
          </w:tcPr>
          <w:p w14:paraId="33D41FFC"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1" w:history="1">
              <w:r w:rsidR="00F92AAD">
                <w:rPr>
                  <w:rStyle w:val="af6"/>
                  <w:rFonts w:ascii="Arial" w:hAnsi="Arial" w:cs="Arial"/>
                  <w:b/>
                  <w:bCs/>
                  <w:sz w:val="16"/>
                  <w:szCs w:val="16"/>
                </w:rPr>
                <w:t>R1-2301169</w:t>
              </w:r>
            </w:hyperlink>
          </w:p>
        </w:tc>
        <w:tc>
          <w:tcPr>
            <w:tcW w:w="5983" w:type="dxa"/>
            <w:tcBorders>
              <w:top w:val="nil"/>
              <w:left w:val="nil"/>
              <w:bottom w:val="nil"/>
              <w:right w:val="single" w:sz="4" w:space="0" w:color="A6A6A6"/>
            </w:tcBorders>
            <w:shd w:val="clear" w:color="auto" w:fill="auto"/>
          </w:tcPr>
          <w:p w14:paraId="6BDBCD4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6A5F089D" w14:textId="77777777" w:rsidR="004000E7" w:rsidRDefault="00F92A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r>
      <w:tr w:rsidR="004000E7" w14:paraId="3F00D1E6" w14:textId="77777777">
        <w:trPr>
          <w:trHeight w:val="450"/>
        </w:trPr>
        <w:tc>
          <w:tcPr>
            <w:tcW w:w="1100" w:type="dxa"/>
            <w:tcBorders>
              <w:top w:val="nil"/>
              <w:left w:val="single" w:sz="4" w:space="0" w:color="A6A6A6"/>
              <w:bottom w:val="nil"/>
              <w:right w:val="single" w:sz="4" w:space="0" w:color="A6A6A6"/>
            </w:tcBorders>
            <w:shd w:val="clear" w:color="auto" w:fill="auto"/>
          </w:tcPr>
          <w:p w14:paraId="055DF1B4"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2" w:history="1">
              <w:r w:rsidR="00F92AAD">
                <w:rPr>
                  <w:rStyle w:val="af6"/>
                  <w:rFonts w:ascii="Arial" w:hAnsi="Arial" w:cs="Arial"/>
                  <w:b/>
                  <w:bCs/>
                  <w:sz w:val="16"/>
                  <w:szCs w:val="16"/>
                </w:rPr>
                <w:t>R1-2301208</w:t>
              </w:r>
            </w:hyperlink>
          </w:p>
        </w:tc>
        <w:tc>
          <w:tcPr>
            <w:tcW w:w="5983" w:type="dxa"/>
            <w:tcBorders>
              <w:top w:val="nil"/>
              <w:left w:val="nil"/>
              <w:bottom w:val="nil"/>
              <w:right w:val="single" w:sz="4" w:space="0" w:color="A6A6A6"/>
            </w:tcBorders>
            <w:shd w:val="clear" w:color="auto" w:fill="auto"/>
          </w:tcPr>
          <w:p w14:paraId="000E375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measurement configuration for LTM</w:t>
            </w:r>
          </w:p>
        </w:tc>
        <w:tc>
          <w:tcPr>
            <w:tcW w:w="1984" w:type="dxa"/>
            <w:tcBorders>
              <w:top w:val="nil"/>
              <w:left w:val="nil"/>
              <w:bottom w:val="nil"/>
              <w:right w:val="single" w:sz="4" w:space="0" w:color="A6A6A6"/>
            </w:tcBorders>
            <w:shd w:val="clear" w:color="auto" w:fill="auto"/>
          </w:tcPr>
          <w:p w14:paraId="3C6D0F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4000E7" w14:paraId="34108E94" w14:textId="77777777">
        <w:trPr>
          <w:trHeight w:val="450"/>
        </w:trPr>
        <w:tc>
          <w:tcPr>
            <w:tcW w:w="1100" w:type="dxa"/>
            <w:tcBorders>
              <w:top w:val="nil"/>
              <w:left w:val="single" w:sz="4" w:space="0" w:color="A6A6A6"/>
              <w:bottom w:val="nil"/>
              <w:right w:val="single" w:sz="4" w:space="0" w:color="A6A6A6"/>
            </w:tcBorders>
            <w:shd w:val="clear" w:color="auto" w:fill="auto"/>
          </w:tcPr>
          <w:p w14:paraId="1D8133AE"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3" w:history="1">
              <w:r w:rsidR="00F92AAD">
                <w:rPr>
                  <w:rStyle w:val="af6"/>
                  <w:rFonts w:ascii="Arial" w:hAnsi="Arial" w:cs="Arial"/>
                  <w:b/>
                  <w:bCs/>
                  <w:sz w:val="16"/>
                  <w:szCs w:val="16"/>
                </w:rPr>
                <w:t>R1-2301287</w:t>
              </w:r>
            </w:hyperlink>
          </w:p>
        </w:tc>
        <w:tc>
          <w:tcPr>
            <w:tcW w:w="5983" w:type="dxa"/>
            <w:tcBorders>
              <w:top w:val="nil"/>
              <w:left w:val="nil"/>
              <w:bottom w:val="nil"/>
              <w:right w:val="single" w:sz="4" w:space="0" w:color="A6A6A6"/>
            </w:tcBorders>
            <w:shd w:val="clear" w:color="auto" w:fill="auto"/>
          </w:tcPr>
          <w:p w14:paraId="00A86CD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nil"/>
              <w:right w:val="single" w:sz="4" w:space="0" w:color="A6A6A6"/>
            </w:tcBorders>
            <w:shd w:val="clear" w:color="auto" w:fill="auto"/>
          </w:tcPr>
          <w:p w14:paraId="5864F4C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4000E7" w14:paraId="1225CDB7" w14:textId="77777777">
        <w:trPr>
          <w:trHeight w:val="450"/>
        </w:trPr>
        <w:tc>
          <w:tcPr>
            <w:tcW w:w="1100" w:type="dxa"/>
            <w:tcBorders>
              <w:top w:val="nil"/>
              <w:left w:val="single" w:sz="4" w:space="0" w:color="A6A6A6"/>
              <w:bottom w:val="nil"/>
              <w:right w:val="single" w:sz="4" w:space="0" w:color="A6A6A6"/>
            </w:tcBorders>
            <w:shd w:val="clear" w:color="auto" w:fill="auto"/>
          </w:tcPr>
          <w:p w14:paraId="7A3A9FD9"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4" w:history="1">
              <w:r w:rsidR="00F92AAD">
                <w:rPr>
                  <w:rStyle w:val="af6"/>
                  <w:rFonts w:ascii="Arial" w:hAnsi="Arial" w:cs="Arial"/>
                  <w:b/>
                  <w:bCs/>
                  <w:sz w:val="16"/>
                  <w:szCs w:val="16"/>
                </w:rPr>
                <w:t>R1-2301369</w:t>
              </w:r>
            </w:hyperlink>
          </w:p>
        </w:tc>
        <w:tc>
          <w:tcPr>
            <w:tcW w:w="5983" w:type="dxa"/>
            <w:tcBorders>
              <w:top w:val="nil"/>
              <w:left w:val="nil"/>
              <w:bottom w:val="nil"/>
              <w:right w:val="single" w:sz="4" w:space="0" w:color="A6A6A6"/>
            </w:tcBorders>
            <w:shd w:val="clear" w:color="auto" w:fill="auto"/>
          </w:tcPr>
          <w:p w14:paraId="3613511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1E1B23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4000E7" w14:paraId="63B833D0" w14:textId="77777777">
        <w:trPr>
          <w:trHeight w:val="450"/>
        </w:trPr>
        <w:tc>
          <w:tcPr>
            <w:tcW w:w="1100" w:type="dxa"/>
            <w:tcBorders>
              <w:top w:val="nil"/>
              <w:left w:val="single" w:sz="4" w:space="0" w:color="A6A6A6"/>
              <w:bottom w:val="nil"/>
              <w:right w:val="single" w:sz="4" w:space="0" w:color="A6A6A6"/>
            </w:tcBorders>
            <w:shd w:val="clear" w:color="auto" w:fill="auto"/>
          </w:tcPr>
          <w:p w14:paraId="4F51944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5" w:history="1">
              <w:r w:rsidR="00F92AAD">
                <w:rPr>
                  <w:rStyle w:val="af6"/>
                  <w:rFonts w:ascii="Arial" w:hAnsi="Arial" w:cs="Arial"/>
                  <w:b/>
                  <w:bCs/>
                  <w:sz w:val="16"/>
                  <w:szCs w:val="16"/>
                </w:rPr>
                <w:t>R1-2301436</w:t>
              </w:r>
            </w:hyperlink>
          </w:p>
        </w:tc>
        <w:tc>
          <w:tcPr>
            <w:tcW w:w="5983" w:type="dxa"/>
            <w:tcBorders>
              <w:top w:val="nil"/>
              <w:left w:val="nil"/>
              <w:bottom w:val="nil"/>
              <w:right w:val="single" w:sz="4" w:space="0" w:color="A6A6A6"/>
            </w:tcBorders>
            <w:shd w:val="clear" w:color="auto" w:fill="auto"/>
          </w:tcPr>
          <w:p w14:paraId="07B388B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0D8FE10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4000E7" w14:paraId="13897346" w14:textId="77777777">
        <w:trPr>
          <w:trHeight w:val="450"/>
        </w:trPr>
        <w:tc>
          <w:tcPr>
            <w:tcW w:w="1100" w:type="dxa"/>
            <w:tcBorders>
              <w:top w:val="nil"/>
              <w:left w:val="single" w:sz="4" w:space="0" w:color="A6A6A6"/>
              <w:bottom w:val="nil"/>
              <w:right w:val="single" w:sz="4" w:space="0" w:color="A6A6A6"/>
            </w:tcBorders>
            <w:shd w:val="clear" w:color="auto" w:fill="auto"/>
          </w:tcPr>
          <w:p w14:paraId="2CA898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6" w:history="1">
              <w:r w:rsidR="00F92AAD">
                <w:rPr>
                  <w:rStyle w:val="af6"/>
                  <w:rFonts w:ascii="Arial" w:hAnsi="Arial" w:cs="Arial"/>
                  <w:b/>
                  <w:bCs/>
                  <w:sz w:val="16"/>
                  <w:szCs w:val="16"/>
                </w:rPr>
                <w:t>R1-2301514</w:t>
              </w:r>
            </w:hyperlink>
          </w:p>
        </w:tc>
        <w:tc>
          <w:tcPr>
            <w:tcW w:w="5983" w:type="dxa"/>
            <w:tcBorders>
              <w:top w:val="nil"/>
              <w:left w:val="nil"/>
              <w:bottom w:val="nil"/>
              <w:right w:val="single" w:sz="4" w:space="0" w:color="A6A6A6"/>
            </w:tcBorders>
            <w:shd w:val="clear" w:color="auto" w:fill="auto"/>
          </w:tcPr>
          <w:p w14:paraId="5AFC479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1B547E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4000E7" w14:paraId="65C19C17" w14:textId="77777777">
        <w:trPr>
          <w:trHeight w:val="450"/>
        </w:trPr>
        <w:tc>
          <w:tcPr>
            <w:tcW w:w="1100" w:type="dxa"/>
            <w:tcBorders>
              <w:top w:val="nil"/>
              <w:left w:val="single" w:sz="4" w:space="0" w:color="A6A6A6"/>
              <w:bottom w:val="nil"/>
              <w:right w:val="single" w:sz="4" w:space="0" w:color="A6A6A6"/>
            </w:tcBorders>
            <w:shd w:val="clear" w:color="auto" w:fill="auto"/>
          </w:tcPr>
          <w:p w14:paraId="1B18070B"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R1-2301576</w:t>
            </w:r>
          </w:p>
        </w:tc>
        <w:tc>
          <w:tcPr>
            <w:tcW w:w="5983" w:type="dxa"/>
            <w:tcBorders>
              <w:top w:val="nil"/>
              <w:left w:val="nil"/>
              <w:bottom w:val="nil"/>
              <w:right w:val="single" w:sz="4" w:space="0" w:color="A6A6A6"/>
            </w:tcBorders>
            <w:shd w:val="clear" w:color="auto" w:fill="auto"/>
          </w:tcPr>
          <w:p w14:paraId="03D2F6D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4F5407F2"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bl>
    <w:p w14:paraId="4F8DFBA4" w14:textId="77777777" w:rsidR="004000E7" w:rsidRDefault="004000E7"/>
    <w:p w14:paraId="14FBA1E4" w14:textId="77777777" w:rsidR="004000E7" w:rsidRDefault="004000E7">
      <w:pPr>
        <w:rPr>
          <w:lang w:eastAsia="zh-CN"/>
        </w:rPr>
      </w:pPr>
    </w:p>
    <w:p w14:paraId="147E5D1B" w14:textId="77777777" w:rsidR="004000E7" w:rsidRDefault="00F92AAD">
      <w:pPr>
        <w:pStyle w:val="10"/>
        <w:spacing w:after="180"/>
      </w:pPr>
      <w:r>
        <w:t>Discussion</w:t>
      </w:r>
    </w:p>
    <w:p w14:paraId="4EC68DE7" w14:textId="77777777" w:rsidR="004000E7" w:rsidRDefault="004000E7">
      <w:pPr>
        <w:rPr>
          <w:lang w:eastAsia="zh-CN"/>
        </w:rPr>
      </w:pPr>
    </w:p>
    <w:p w14:paraId="323EC07E" w14:textId="77777777" w:rsidR="004000E7" w:rsidRDefault="00F92AAD">
      <w:pPr>
        <w:pStyle w:val="20"/>
      </w:pPr>
      <w:r>
        <w:t xml:space="preserve">L1 measurement </w:t>
      </w:r>
    </w:p>
    <w:p w14:paraId="2C6B78FE" w14:textId="77777777" w:rsidR="004000E7" w:rsidRDefault="00F92AAD">
      <w:pPr>
        <w:pStyle w:val="30"/>
      </w:pPr>
      <w:r>
        <w:t>[</w:t>
      </w:r>
      <w:r>
        <w:rPr>
          <w:rFonts w:hint="eastAsia"/>
        </w:rPr>
        <w:t>Closed</w:t>
      </w:r>
      <w:r>
        <w:t>] L1 Intra-frequency measurement</w:t>
      </w:r>
    </w:p>
    <w:p w14:paraId="320D6C3C" w14:textId="77777777" w:rsidR="004000E7" w:rsidRDefault="00F92AAD">
      <w:pPr>
        <w:pStyle w:val="5"/>
      </w:pPr>
      <w:r>
        <w:t>[Conclusion at RAN1#110b-e]</w:t>
      </w:r>
    </w:p>
    <w:p w14:paraId="47FE09F8" w14:textId="77777777" w:rsidR="004000E7" w:rsidRDefault="00F92AAD">
      <w:pPr>
        <w:rPr>
          <w:rFonts w:eastAsia="Batang"/>
          <w:sz w:val="20"/>
          <w:highlight w:val="green"/>
          <w:lang w:eastAsia="zh-CN"/>
        </w:rPr>
      </w:pPr>
      <w:r>
        <w:rPr>
          <w:highlight w:val="green"/>
          <w:lang w:eastAsia="zh-CN"/>
        </w:rPr>
        <w:t>Agreement</w:t>
      </w:r>
    </w:p>
    <w:p w14:paraId="77D15691" w14:textId="77777777" w:rsidR="004000E7" w:rsidRDefault="00F92AAD">
      <w:pPr>
        <w:pStyle w:val="a"/>
        <w:numPr>
          <w:ilvl w:val="0"/>
          <w:numId w:val="9"/>
        </w:numPr>
        <w:spacing w:after="0" w:afterAutospacing="0"/>
        <w:rPr>
          <w:lang w:eastAsia="en-US"/>
        </w:rPr>
      </w:pPr>
      <w:r>
        <w:t>For Rel-18 L1/L2 mobility, L1 intra-frequency measurement for candidate cell is supported</w:t>
      </w:r>
    </w:p>
    <w:p w14:paraId="34F2F2F6" w14:textId="77777777" w:rsidR="004000E7" w:rsidRDefault="00F92AAD">
      <w:pPr>
        <w:pStyle w:val="a"/>
        <w:numPr>
          <w:ilvl w:val="1"/>
          <w:numId w:val="9"/>
        </w:numPr>
        <w:spacing w:after="0" w:afterAutospacing="0"/>
      </w:pPr>
      <w:r>
        <w:t>At least the following aspects are for RAN1 further study:</w:t>
      </w:r>
    </w:p>
    <w:p w14:paraId="675F8BA0" w14:textId="77777777" w:rsidR="004000E7" w:rsidRDefault="00F92AAD">
      <w:pPr>
        <w:pStyle w:val="a"/>
        <w:numPr>
          <w:ilvl w:val="2"/>
          <w:numId w:val="9"/>
        </w:numPr>
        <w:spacing w:after="0" w:afterAutospacing="0"/>
        <w:rPr>
          <w:b/>
          <w:bCs/>
        </w:rPr>
      </w:pPr>
      <w:r>
        <w:t>RAN1 assumes Rel-17 ICBM CSI measurement as starting point.</w:t>
      </w:r>
    </w:p>
    <w:p w14:paraId="577C652C" w14:textId="77777777" w:rsidR="004000E7" w:rsidRDefault="00F92AAD">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5A421FFA" w14:textId="77777777" w:rsidR="004000E7" w:rsidRDefault="00F92AAD">
      <w:pPr>
        <w:pStyle w:val="a"/>
        <w:numPr>
          <w:ilvl w:val="3"/>
          <w:numId w:val="9"/>
        </w:numPr>
        <w:spacing w:after="0" w:afterAutospacing="0"/>
      </w:pPr>
      <w:r>
        <w:t>SFN offset alignment compared with serving cell</w:t>
      </w:r>
    </w:p>
    <w:p w14:paraId="35D18F3D" w14:textId="77777777" w:rsidR="004000E7" w:rsidRDefault="00F92AAD">
      <w:pPr>
        <w:pStyle w:val="a"/>
        <w:numPr>
          <w:ilvl w:val="3"/>
          <w:numId w:val="9"/>
        </w:numPr>
        <w:spacing w:after="0" w:afterAutospacing="0"/>
      </w:pPr>
      <w:r>
        <w:t xml:space="preserve">BWP setting, </w:t>
      </w:r>
      <w:proofErr w:type="gramStart"/>
      <w:r>
        <w:t>i.e.</w:t>
      </w:r>
      <w:proofErr w:type="gramEnd"/>
      <w:r>
        <w:t xml:space="preserve"> non-serving cell SSB should be covered by serving cell active BWP</w:t>
      </w:r>
    </w:p>
    <w:p w14:paraId="4370F3B2" w14:textId="77777777" w:rsidR="004000E7" w:rsidRDefault="00F92AAD">
      <w:pPr>
        <w:pStyle w:val="a"/>
        <w:numPr>
          <w:ilvl w:val="3"/>
          <w:numId w:val="9"/>
        </w:numPr>
        <w:spacing w:after="0" w:afterAutospacing="0"/>
      </w:pPr>
      <w:r>
        <w:t>Introduction of symbol level gap or SMTC for larger Rx timing difference (</w:t>
      </w:r>
      <w:proofErr w:type="gramStart"/>
      <w:r>
        <w:t>i.e.</w:t>
      </w:r>
      <w:proofErr w:type="gramEnd"/>
      <w:r>
        <w:t xml:space="preserve"> larger than CP length) </w:t>
      </w:r>
    </w:p>
    <w:p w14:paraId="5F41DA04" w14:textId="77777777" w:rsidR="004000E7" w:rsidRDefault="00F92AAD">
      <w:pPr>
        <w:pStyle w:val="a"/>
        <w:numPr>
          <w:ilvl w:val="2"/>
          <w:numId w:val="9"/>
        </w:numPr>
        <w:spacing w:after="0" w:afterAutospacing="0"/>
      </w:pPr>
      <w:r>
        <w:t>Commonality with intra-frequency L3 measurement</w:t>
      </w:r>
    </w:p>
    <w:p w14:paraId="7C55A9EF" w14:textId="77777777" w:rsidR="004000E7" w:rsidRDefault="00F92AAD">
      <w:pPr>
        <w:pStyle w:val="a"/>
        <w:numPr>
          <w:ilvl w:val="2"/>
          <w:numId w:val="9"/>
        </w:numPr>
        <w:spacing w:after="0" w:afterAutospacing="0"/>
      </w:pPr>
      <w:r>
        <w:t>Commonality with L1 inter-frequency measurement for measurement configuration</w:t>
      </w:r>
    </w:p>
    <w:p w14:paraId="7D6537E5" w14:textId="77777777" w:rsidR="004000E7" w:rsidRDefault="00F92AAD">
      <w:pPr>
        <w:pStyle w:val="a"/>
        <w:numPr>
          <w:ilvl w:val="0"/>
          <w:numId w:val="9"/>
        </w:numPr>
        <w:spacing w:after="0" w:afterAutospacing="0"/>
        <w:rPr>
          <w:b/>
          <w:bCs/>
        </w:rPr>
      </w:pPr>
      <w:r>
        <w:t xml:space="preserve">Send an LS to RAN4 (CC RAN2) </w:t>
      </w:r>
    </w:p>
    <w:p w14:paraId="2F1E58FC"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3A487AB6" w14:textId="77777777" w:rsidR="004000E7" w:rsidRDefault="00F92AAD">
      <w:pPr>
        <w:pStyle w:val="a"/>
        <w:numPr>
          <w:ilvl w:val="1"/>
          <w:numId w:val="9"/>
        </w:numPr>
        <w:spacing w:after="0" w:afterAutospacing="0"/>
        <w:rPr>
          <w:b/>
          <w:bCs/>
        </w:rPr>
      </w:pPr>
      <w:r>
        <w:t>RAN1 assumes Rel-17 ICBM CSI measurement as starting point.</w:t>
      </w:r>
    </w:p>
    <w:p w14:paraId="099876AE" w14:textId="77777777" w:rsidR="004000E7" w:rsidRDefault="004000E7"/>
    <w:p w14:paraId="390DAD87" w14:textId="77777777" w:rsidR="004000E7" w:rsidRDefault="00F92AAD">
      <w:pPr>
        <w:pStyle w:val="5"/>
      </w:pPr>
      <w:r>
        <w:t>[Conclusion at RAN1#111]</w:t>
      </w:r>
    </w:p>
    <w:p w14:paraId="5CC6F659" w14:textId="77777777" w:rsidR="004000E7" w:rsidRDefault="00F92AAD">
      <w:r>
        <w:rPr>
          <w:rFonts w:hint="eastAsia"/>
        </w:rPr>
        <w:t>N</w:t>
      </w:r>
      <w:r>
        <w:t>o conclusion as LS from RAN4 had not been received at that time.</w:t>
      </w:r>
    </w:p>
    <w:p w14:paraId="57E59A29" w14:textId="77777777" w:rsidR="004000E7" w:rsidRDefault="00F92AAD">
      <w:pPr>
        <w:pStyle w:val="5"/>
      </w:pPr>
      <w:r>
        <w:t>[FL observation]</w:t>
      </w:r>
    </w:p>
    <w:p w14:paraId="1E57EAF7" w14:textId="77777777" w:rsidR="004000E7" w:rsidRDefault="00F92AAD">
      <w:r>
        <w:t xml:space="preserve">Even though the </w:t>
      </w:r>
      <w:proofErr w:type="gramStart"/>
      <w:r>
        <w:t>reply</w:t>
      </w:r>
      <w:proofErr w:type="gramEnd"/>
      <w:r>
        <w:t xml:space="preserve"> LS from RAN4 is received and their view on the definition of intra- and inter- frequency was provided there, RAN4 also mentioned that their discussion has not been concluded yet. Given this situation, FL thinks RAN1 needs not to proceed the discussion until their complete answer is ready.</w:t>
      </w:r>
    </w:p>
    <w:p w14:paraId="2DDDD7EE" w14:textId="77777777" w:rsidR="004000E7" w:rsidRDefault="00F92AAD">
      <w:r>
        <w:rPr>
          <w:rFonts w:hint="eastAsia"/>
        </w:rPr>
        <w:t>F</w:t>
      </w:r>
      <w:r>
        <w:t xml:space="preserve">L would like to suggest holding the discussion on L1 intra-frequency measurement at RAN1#112. </w:t>
      </w:r>
    </w:p>
    <w:p w14:paraId="32B182E7" w14:textId="77777777" w:rsidR="004000E7" w:rsidRDefault="00F92AAD">
      <w:pPr>
        <w:pStyle w:val="5"/>
      </w:pPr>
      <w:r>
        <w:t>[Comments if any]</w:t>
      </w:r>
    </w:p>
    <w:tbl>
      <w:tblPr>
        <w:tblStyle w:val="8"/>
        <w:tblW w:w="9631" w:type="dxa"/>
        <w:tblLook w:val="04A0" w:firstRow="1" w:lastRow="0" w:firstColumn="1" w:lastColumn="0" w:noHBand="0" w:noVBand="1"/>
      </w:tblPr>
      <w:tblGrid>
        <w:gridCol w:w="1603"/>
        <w:gridCol w:w="8028"/>
      </w:tblGrid>
      <w:tr w:rsidR="004000E7" w14:paraId="1E95C342"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5EF7AFA8" w14:textId="77777777" w:rsidR="004000E7" w:rsidRDefault="00F92AAD">
            <w:r>
              <w:rPr>
                <w:rFonts w:hint="eastAsia"/>
              </w:rPr>
              <w:t>C</w:t>
            </w:r>
            <w:r>
              <w:t>ompany</w:t>
            </w:r>
          </w:p>
        </w:tc>
        <w:tc>
          <w:tcPr>
            <w:tcW w:w="8028" w:type="dxa"/>
          </w:tcPr>
          <w:p w14:paraId="5F1AB4C5" w14:textId="77777777" w:rsidR="004000E7" w:rsidRDefault="00F92AAD">
            <w:r>
              <w:rPr>
                <w:rFonts w:hint="eastAsia"/>
              </w:rPr>
              <w:t>C</w:t>
            </w:r>
            <w:r>
              <w:t>omment</w:t>
            </w:r>
          </w:p>
        </w:tc>
      </w:tr>
      <w:tr w:rsidR="004000E7" w14:paraId="2DF8DFBD" w14:textId="77777777" w:rsidTr="004000E7">
        <w:tc>
          <w:tcPr>
            <w:tcW w:w="1603" w:type="dxa"/>
          </w:tcPr>
          <w:p w14:paraId="72707EB6" w14:textId="77777777" w:rsidR="004000E7" w:rsidRDefault="00F92AAD">
            <w:pPr>
              <w:rPr>
                <w:rFonts w:eastAsia="SimSun"/>
                <w:lang w:eastAsia="zh-CN"/>
              </w:rPr>
            </w:pPr>
            <w:r>
              <w:rPr>
                <w:rFonts w:eastAsia="SimSun"/>
                <w:lang w:eastAsia="zh-CN"/>
              </w:rPr>
              <w:t>QC</w:t>
            </w:r>
          </w:p>
        </w:tc>
        <w:tc>
          <w:tcPr>
            <w:tcW w:w="8028" w:type="dxa"/>
          </w:tcPr>
          <w:p w14:paraId="60B9EDBF" w14:textId="77777777" w:rsidR="004000E7" w:rsidRDefault="00F92AAD">
            <w:pPr>
              <w:rPr>
                <w:rFonts w:eastAsia="SimSun"/>
                <w:lang w:eastAsia="zh-CN"/>
              </w:rPr>
            </w:pPr>
            <w:r>
              <w:rPr>
                <w:rFonts w:eastAsia="SimSun"/>
                <w:lang w:eastAsia="zh-CN"/>
              </w:rPr>
              <w:t>Fine to wait RAN4 for the following items. Other items may continue discussion in parallel if any</w:t>
            </w:r>
          </w:p>
          <w:p w14:paraId="57E2AC4D"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tc>
      </w:tr>
      <w:tr w:rsidR="004000E7" w14:paraId="6007CA75" w14:textId="77777777" w:rsidTr="004000E7">
        <w:tc>
          <w:tcPr>
            <w:tcW w:w="1603" w:type="dxa"/>
          </w:tcPr>
          <w:p w14:paraId="3FAC205D" w14:textId="77777777" w:rsidR="004000E7" w:rsidRDefault="00F92AAD">
            <w:pPr>
              <w:rPr>
                <w:rFonts w:eastAsia="SimSun"/>
                <w:lang w:eastAsia="zh-CN"/>
              </w:rPr>
            </w:pPr>
            <w:r>
              <w:rPr>
                <w:rFonts w:eastAsia="SimSun"/>
                <w:lang w:eastAsia="zh-CN"/>
              </w:rPr>
              <w:t>Google</w:t>
            </w:r>
          </w:p>
        </w:tc>
        <w:tc>
          <w:tcPr>
            <w:tcW w:w="8028" w:type="dxa"/>
          </w:tcPr>
          <w:p w14:paraId="49626D4C" w14:textId="77777777" w:rsidR="004000E7" w:rsidRDefault="00F92AAD">
            <w:pPr>
              <w:rPr>
                <w:rFonts w:eastAsia="SimSun"/>
                <w:lang w:eastAsia="zh-CN"/>
              </w:rPr>
            </w:pPr>
            <w:r>
              <w:rPr>
                <w:rFonts w:eastAsia="SimSun"/>
                <w:lang w:eastAsia="zh-CN"/>
              </w:rPr>
              <w:t xml:space="preserve">Fine with FL’s assessment </w:t>
            </w:r>
          </w:p>
        </w:tc>
      </w:tr>
      <w:tr w:rsidR="004000E7" w14:paraId="6AF52367" w14:textId="77777777" w:rsidTr="004000E7">
        <w:tc>
          <w:tcPr>
            <w:tcW w:w="1603" w:type="dxa"/>
          </w:tcPr>
          <w:p w14:paraId="25EEE025" w14:textId="77777777" w:rsidR="004000E7" w:rsidRDefault="00F92AAD">
            <w:r>
              <w:rPr>
                <w:rFonts w:eastAsia="SimSun"/>
                <w:lang w:eastAsia="zh-CN"/>
              </w:rPr>
              <w:t>FUTUREWEI</w:t>
            </w:r>
          </w:p>
        </w:tc>
        <w:tc>
          <w:tcPr>
            <w:tcW w:w="8028" w:type="dxa"/>
          </w:tcPr>
          <w:p w14:paraId="5819A5A9" w14:textId="77777777" w:rsidR="004000E7" w:rsidRDefault="00F92AAD">
            <w:r>
              <w:rPr>
                <w:rFonts w:eastAsia="SimSun"/>
                <w:lang w:eastAsia="zh-CN"/>
              </w:rPr>
              <w:t>We are fine with FL’s proposal.</w:t>
            </w:r>
          </w:p>
        </w:tc>
      </w:tr>
      <w:tr w:rsidR="004000E7" w14:paraId="0B9E30A3" w14:textId="77777777" w:rsidTr="004000E7">
        <w:tc>
          <w:tcPr>
            <w:tcW w:w="1603" w:type="dxa"/>
          </w:tcPr>
          <w:p w14:paraId="595C0C8B" w14:textId="77777777" w:rsidR="004000E7" w:rsidRDefault="00F92AAD">
            <w:pPr>
              <w:rPr>
                <w:rFonts w:eastAsia="SimSun"/>
                <w:lang w:val="en-US" w:eastAsia="zh-CN"/>
              </w:rPr>
            </w:pPr>
            <w:r>
              <w:rPr>
                <w:rFonts w:eastAsia="SimSun" w:hint="eastAsia"/>
                <w:lang w:val="en-US" w:eastAsia="zh-CN"/>
              </w:rPr>
              <w:t>ZTE</w:t>
            </w:r>
          </w:p>
        </w:tc>
        <w:tc>
          <w:tcPr>
            <w:tcW w:w="8028" w:type="dxa"/>
          </w:tcPr>
          <w:p w14:paraId="3B5A2084"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7EB85E21" w14:textId="77777777" w:rsidTr="004000E7">
        <w:tc>
          <w:tcPr>
            <w:tcW w:w="1603" w:type="dxa"/>
          </w:tcPr>
          <w:p w14:paraId="4EBC9808" w14:textId="4EA21F64" w:rsidR="008E2B26" w:rsidRDefault="008E2B26" w:rsidP="008E2B26">
            <w:pPr>
              <w:rPr>
                <w:rFonts w:eastAsia="SimSun"/>
                <w:lang w:eastAsia="zh-CN"/>
              </w:rPr>
            </w:pPr>
            <w:r w:rsidRPr="005836D3">
              <w:rPr>
                <w:rFonts w:eastAsia="SimSun" w:hint="eastAsia"/>
                <w:lang w:val="en-US" w:eastAsia="zh-CN"/>
              </w:rPr>
              <w:t>L</w:t>
            </w:r>
            <w:r w:rsidRPr="005836D3">
              <w:rPr>
                <w:rFonts w:eastAsia="SimSun"/>
                <w:lang w:val="en-US" w:eastAsia="zh-CN"/>
              </w:rPr>
              <w:t>G</w:t>
            </w:r>
          </w:p>
        </w:tc>
        <w:tc>
          <w:tcPr>
            <w:tcW w:w="8028" w:type="dxa"/>
          </w:tcPr>
          <w:p w14:paraId="34215B4D" w14:textId="3C9B27EE"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3CA94171" w14:textId="77777777" w:rsidTr="004000E7">
        <w:tc>
          <w:tcPr>
            <w:tcW w:w="1603" w:type="dxa"/>
          </w:tcPr>
          <w:p w14:paraId="02000AEF" w14:textId="77777777" w:rsidR="004000E7" w:rsidRDefault="004000E7">
            <w:pPr>
              <w:rPr>
                <w:rFonts w:eastAsia="SimSun"/>
                <w:lang w:val="en-US" w:eastAsia="zh-CN"/>
              </w:rPr>
            </w:pPr>
          </w:p>
        </w:tc>
        <w:tc>
          <w:tcPr>
            <w:tcW w:w="8028" w:type="dxa"/>
          </w:tcPr>
          <w:p w14:paraId="56B01883" w14:textId="77777777" w:rsidR="004000E7" w:rsidRDefault="004000E7">
            <w:pPr>
              <w:rPr>
                <w:lang w:eastAsia="zh-CN"/>
              </w:rPr>
            </w:pPr>
          </w:p>
        </w:tc>
      </w:tr>
      <w:tr w:rsidR="004000E7" w14:paraId="6882BF19" w14:textId="77777777" w:rsidTr="004000E7">
        <w:tc>
          <w:tcPr>
            <w:tcW w:w="1603" w:type="dxa"/>
          </w:tcPr>
          <w:p w14:paraId="44407374" w14:textId="77777777" w:rsidR="004000E7" w:rsidRDefault="004000E7">
            <w:pPr>
              <w:rPr>
                <w:rFonts w:eastAsia="Malgun Gothic"/>
                <w:lang w:val="en-US" w:eastAsia="ko-KR"/>
              </w:rPr>
            </w:pPr>
          </w:p>
        </w:tc>
        <w:tc>
          <w:tcPr>
            <w:tcW w:w="8028" w:type="dxa"/>
          </w:tcPr>
          <w:p w14:paraId="7799F617" w14:textId="77777777" w:rsidR="004000E7" w:rsidRDefault="004000E7">
            <w:pPr>
              <w:rPr>
                <w:rFonts w:eastAsia="Malgun Gothic"/>
                <w:lang w:val="en-US" w:eastAsia="ko-KR"/>
              </w:rPr>
            </w:pPr>
          </w:p>
        </w:tc>
      </w:tr>
      <w:tr w:rsidR="004000E7" w14:paraId="099FDB15" w14:textId="77777777" w:rsidTr="004000E7">
        <w:tc>
          <w:tcPr>
            <w:tcW w:w="1603" w:type="dxa"/>
          </w:tcPr>
          <w:p w14:paraId="7AEA0DE7" w14:textId="77777777" w:rsidR="004000E7" w:rsidRDefault="004000E7">
            <w:pPr>
              <w:rPr>
                <w:rFonts w:eastAsia="SimSun"/>
                <w:lang w:eastAsia="zh-CN"/>
              </w:rPr>
            </w:pPr>
          </w:p>
        </w:tc>
        <w:tc>
          <w:tcPr>
            <w:tcW w:w="8028" w:type="dxa"/>
          </w:tcPr>
          <w:p w14:paraId="00243F5F" w14:textId="77777777" w:rsidR="004000E7" w:rsidRDefault="004000E7">
            <w:pPr>
              <w:rPr>
                <w:rFonts w:eastAsia="SimSun"/>
                <w:lang w:eastAsia="zh-CN"/>
              </w:rPr>
            </w:pPr>
          </w:p>
        </w:tc>
      </w:tr>
      <w:tr w:rsidR="004000E7" w14:paraId="0C02639A" w14:textId="77777777" w:rsidTr="004000E7">
        <w:tc>
          <w:tcPr>
            <w:tcW w:w="1603" w:type="dxa"/>
          </w:tcPr>
          <w:p w14:paraId="54A4779E" w14:textId="77777777" w:rsidR="004000E7" w:rsidRDefault="004000E7">
            <w:pPr>
              <w:rPr>
                <w:rFonts w:eastAsia="SimSun"/>
                <w:lang w:eastAsia="zh-CN"/>
              </w:rPr>
            </w:pPr>
          </w:p>
        </w:tc>
        <w:tc>
          <w:tcPr>
            <w:tcW w:w="8028" w:type="dxa"/>
          </w:tcPr>
          <w:p w14:paraId="448DB916" w14:textId="77777777" w:rsidR="004000E7" w:rsidRDefault="004000E7">
            <w:pPr>
              <w:rPr>
                <w:rFonts w:eastAsia="SimSun"/>
                <w:lang w:eastAsia="zh-CN"/>
              </w:rPr>
            </w:pPr>
          </w:p>
        </w:tc>
      </w:tr>
    </w:tbl>
    <w:p w14:paraId="52B3BFEB" w14:textId="77777777" w:rsidR="004000E7" w:rsidRDefault="004000E7"/>
    <w:p w14:paraId="54D68452" w14:textId="77777777" w:rsidR="004000E7" w:rsidRDefault="004000E7">
      <w:pPr>
        <w:rPr>
          <w:b/>
          <w:bCs/>
        </w:rPr>
      </w:pPr>
    </w:p>
    <w:p w14:paraId="449F117C" w14:textId="77777777" w:rsidR="004000E7" w:rsidRDefault="00F92AAD">
      <w:pPr>
        <w:pStyle w:val="30"/>
      </w:pPr>
      <w:r>
        <w:t>[Closed] L1 Inter-frequency measurement</w:t>
      </w:r>
    </w:p>
    <w:p w14:paraId="256E97C4" w14:textId="77777777" w:rsidR="004000E7" w:rsidRDefault="00F92AAD">
      <w:pPr>
        <w:pStyle w:val="5"/>
      </w:pPr>
      <w:r>
        <w:t>[Conclusion at RAN1#110b-e]</w:t>
      </w:r>
    </w:p>
    <w:p w14:paraId="1EC10C41" w14:textId="77777777" w:rsidR="004000E7" w:rsidRDefault="00F92AAD">
      <w:r>
        <w:rPr>
          <w:highlight w:val="green"/>
        </w:rPr>
        <w:t>Agreement</w:t>
      </w:r>
      <w:r>
        <w:t xml:space="preserve"> </w:t>
      </w:r>
    </w:p>
    <w:p w14:paraId="6EFFC91E" w14:textId="77777777" w:rsidR="004000E7" w:rsidRDefault="00F92AAD">
      <w:pPr>
        <w:pStyle w:val="a"/>
        <w:numPr>
          <w:ilvl w:val="0"/>
          <w:numId w:val="9"/>
        </w:numPr>
        <w:rPr>
          <w:szCs w:val="24"/>
        </w:rPr>
      </w:pPr>
      <w:r>
        <w:rPr>
          <w:rFonts w:hint="eastAsia"/>
        </w:rPr>
        <w:t xml:space="preserve">For Rel-18 L1/L2 mobility, further study the potential RAN1 spec impact of L1 inter-frequency measurement </w:t>
      </w:r>
    </w:p>
    <w:p w14:paraId="65D363E1" w14:textId="77777777" w:rsidR="004000E7" w:rsidRDefault="00F92AAD">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79ABA2CD" w14:textId="77777777" w:rsidR="004000E7" w:rsidRDefault="00F92AAD">
      <w:pPr>
        <w:pStyle w:val="a"/>
        <w:numPr>
          <w:ilvl w:val="2"/>
          <w:numId w:val="9"/>
        </w:numPr>
        <w:rPr>
          <w:szCs w:val="24"/>
        </w:rPr>
      </w:pPr>
      <w:r>
        <w:lastRenderedPageBreak/>
        <w:t>T</w:t>
      </w:r>
      <w:r>
        <w:rPr>
          <w:rFonts w:hint="eastAsia"/>
          <w:lang w:eastAsia="zh-CN"/>
        </w:rPr>
        <w:t>he scenarios not included in intra-frequency are regarded as inter-frequency</w:t>
      </w:r>
      <w:r>
        <w:rPr>
          <w:rFonts w:hint="eastAsia"/>
        </w:rPr>
        <w:t>, which includes at least the following scenarios:</w:t>
      </w:r>
    </w:p>
    <w:p w14:paraId="48917A2C" w14:textId="77777777" w:rsidR="004000E7" w:rsidRDefault="00F92AAD">
      <w:pPr>
        <w:pStyle w:val="a"/>
        <w:numPr>
          <w:ilvl w:val="3"/>
          <w:numId w:val="9"/>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1008D2D0" w14:textId="77777777" w:rsidR="004000E7" w:rsidRDefault="00F92AAD">
      <w:pPr>
        <w:pStyle w:val="a"/>
        <w:numPr>
          <w:ilvl w:val="3"/>
          <w:numId w:val="9"/>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D8C2D76" w14:textId="77777777" w:rsidR="004000E7" w:rsidRDefault="00F92AAD">
      <w:pPr>
        <w:pStyle w:val="a"/>
        <w:numPr>
          <w:ilvl w:val="1"/>
          <w:numId w:val="9"/>
        </w:numPr>
        <w:rPr>
          <w:szCs w:val="24"/>
        </w:rPr>
      </w:pPr>
      <w:r>
        <w:rPr>
          <w:rFonts w:hint="eastAsia"/>
        </w:rPr>
        <w:t>At least the following aspect is studied:</w:t>
      </w:r>
    </w:p>
    <w:p w14:paraId="45B8CEAD" w14:textId="77777777" w:rsidR="004000E7" w:rsidRDefault="00F92AAD">
      <w:pPr>
        <w:pStyle w:val="a"/>
        <w:numPr>
          <w:ilvl w:val="2"/>
          <w:numId w:val="9"/>
        </w:numPr>
        <w:rPr>
          <w:szCs w:val="24"/>
        </w:rPr>
      </w:pPr>
      <w:r>
        <w:rPr>
          <w:rFonts w:hint="eastAsia"/>
        </w:rPr>
        <w:t>Commonality with L1 intra-frequency measurement for measurement configuration</w:t>
      </w:r>
    </w:p>
    <w:p w14:paraId="5DDD8F46" w14:textId="77777777" w:rsidR="004000E7" w:rsidRDefault="00F92AAD">
      <w:pPr>
        <w:pStyle w:val="a"/>
        <w:numPr>
          <w:ilvl w:val="0"/>
          <w:numId w:val="9"/>
        </w:numPr>
        <w:rPr>
          <w:szCs w:val="24"/>
        </w:rPr>
      </w:pPr>
      <w:r>
        <w:rPr>
          <w:rFonts w:hint="eastAsia"/>
        </w:rPr>
        <w:t xml:space="preserve">Send an LS to RAN4 (CC RAN2) </w:t>
      </w:r>
    </w:p>
    <w:p w14:paraId="17CE54C3" w14:textId="77777777" w:rsidR="004000E7" w:rsidRDefault="00F92AAD">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619678A2"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649EB6BE"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37D57356" w14:textId="77777777" w:rsidR="004000E7" w:rsidRDefault="00F92AAD">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12B67BB1" w14:textId="77777777" w:rsidR="004000E7" w:rsidRDefault="00F92AAD">
      <w:pPr>
        <w:pStyle w:val="a"/>
        <w:numPr>
          <w:ilvl w:val="1"/>
          <w:numId w:val="9"/>
        </w:numPr>
        <w:rPr>
          <w:szCs w:val="24"/>
        </w:rPr>
      </w:pPr>
      <w:r>
        <w:rPr>
          <w:rFonts w:hint="eastAsia"/>
        </w:rPr>
        <w:t>Note: this content is included in the LS agreed for intra-frequency L1 measurement</w:t>
      </w:r>
    </w:p>
    <w:p w14:paraId="7DB3F9C8" w14:textId="77777777" w:rsidR="004000E7" w:rsidRDefault="00F92AAD">
      <w:pPr>
        <w:pStyle w:val="5"/>
      </w:pPr>
      <w:r>
        <w:t>[Conclusion at RAN1#11</w:t>
      </w:r>
      <w:r>
        <w:rPr>
          <w:rFonts w:hint="eastAsia"/>
        </w:rPr>
        <w:t>1</w:t>
      </w:r>
      <w:r>
        <w:t>]</w:t>
      </w:r>
    </w:p>
    <w:p w14:paraId="7C826E9B" w14:textId="77777777" w:rsidR="004000E7" w:rsidRDefault="00F92AAD">
      <w:pPr>
        <w:shd w:val="clear" w:color="auto" w:fill="FFFFFF"/>
        <w:rPr>
          <w:rFonts w:eastAsia="DengXian"/>
          <w:sz w:val="20"/>
          <w:highlight w:val="green"/>
          <w:lang w:eastAsia="zh-CN"/>
        </w:rPr>
      </w:pPr>
      <w:r>
        <w:rPr>
          <w:highlight w:val="green"/>
          <w:lang w:eastAsia="zh-CN"/>
        </w:rPr>
        <w:t>Agreement</w:t>
      </w:r>
    </w:p>
    <w:p w14:paraId="32DA2160" w14:textId="77777777" w:rsidR="004000E7" w:rsidRDefault="00F92AAD">
      <w:pPr>
        <w:numPr>
          <w:ilvl w:val="0"/>
          <w:numId w:val="10"/>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753F3D75" w14:textId="77777777" w:rsidR="004000E7" w:rsidRDefault="004000E7"/>
    <w:p w14:paraId="1625ACB0" w14:textId="77777777" w:rsidR="004000E7" w:rsidRDefault="00F92AAD">
      <w:pPr>
        <w:pStyle w:val="5"/>
      </w:pPr>
      <w:r>
        <w:t>[Summary of Contributions]</w:t>
      </w:r>
    </w:p>
    <w:p w14:paraId="3E5EA717" w14:textId="77777777" w:rsidR="004000E7" w:rsidRDefault="00F92AAD">
      <w:r>
        <w:rPr>
          <w:rFonts w:hint="eastAsia"/>
        </w:rPr>
        <w:t>T</w:t>
      </w:r>
      <w:r>
        <w:t>he following topics are discussed in the contributions</w:t>
      </w:r>
    </w:p>
    <w:p w14:paraId="503CFE50" w14:textId="77777777" w:rsidR="004000E7" w:rsidRDefault="00F92AAD">
      <w:pPr>
        <w:pStyle w:val="a"/>
        <w:numPr>
          <w:ilvl w:val="0"/>
          <w:numId w:val="11"/>
        </w:numPr>
      </w:pPr>
      <w:r>
        <w:t>Necessary information to be configured for intra- and inter- frequency measurement</w:t>
      </w:r>
    </w:p>
    <w:p w14:paraId="4EF51E8D" w14:textId="77777777" w:rsidR="004000E7" w:rsidRDefault="00F92AAD">
      <w:pPr>
        <w:pStyle w:val="a"/>
        <w:numPr>
          <w:ilvl w:val="1"/>
          <w:numId w:val="11"/>
        </w:numPr>
      </w:pPr>
      <w:r>
        <w:t>frequency information (</w:t>
      </w:r>
      <w:proofErr w:type="spellStart"/>
      <w:r>
        <w:t>center</w:t>
      </w:r>
      <w:proofErr w:type="spellEnd"/>
      <w:r>
        <w:t xml:space="preserve"> frequency)</w:t>
      </w:r>
    </w:p>
    <w:p w14:paraId="2CA1D8BF" w14:textId="77777777" w:rsidR="004000E7" w:rsidRDefault="00F92AAD">
      <w:pPr>
        <w:pStyle w:val="a"/>
        <w:numPr>
          <w:ilvl w:val="1"/>
          <w:numId w:val="11"/>
        </w:numPr>
      </w:pPr>
      <w:r>
        <w:rPr>
          <w:rFonts w:hint="eastAsia"/>
        </w:rPr>
        <w:t>S</w:t>
      </w:r>
      <w:r>
        <w:t>CS of SSB</w:t>
      </w:r>
    </w:p>
    <w:p w14:paraId="5804E2D7" w14:textId="77777777" w:rsidR="004000E7" w:rsidRDefault="00F92AAD">
      <w:pPr>
        <w:pStyle w:val="a"/>
        <w:numPr>
          <w:ilvl w:val="1"/>
          <w:numId w:val="11"/>
        </w:numPr>
      </w:pPr>
      <w:r>
        <w:t>measurement gap (including symbol level gap for synchronized scenario)</w:t>
      </w:r>
    </w:p>
    <w:p w14:paraId="4E7F2892" w14:textId="77777777" w:rsidR="004000E7" w:rsidRDefault="00F92AAD">
      <w:pPr>
        <w:pStyle w:val="a"/>
        <w:numPr>
          <w:ilvl w:val="1"/>
          <w:numId w:val="11"/>
        </w:numPr>
      </w:pPr>
      <w:r>
        <w:t>SMTC</w:t>
      </w:r>
    </w:p>
    <w:p w14:paraId="7F445A67" w14:textId="77777777" w:rsidR="004000E7" w:rsidRDefault="00F92AAD">
      <w:pPr>
        <w:pStyle w:val="5"/>
      </w:pPr>
      <w:r>
        <w:t>[FL observation]</w:t>
      </w:r>
    </w:p>
    <w:p w14:paraId="7C4D1ACC" w14:textId="77777777" w:rsidR="004000E7" w:rsidRDefault="00F92AAD">
      <w:r>
        <w:rPr>
          <w:rFonts w:hint="eastAsia"/>
        </w:rPr>
        <w:t>A</w:t>
      </w:r>
      <w:r>
        <w:t xml:space="preserve">s captured in the LS to RAN4, the RAN1 agreement is that measurement gap and SMTC is RAN4 issue. And the assumption of time domain requirement for intra-frequency is not clear yet (Discussion ongoing in RAN4). Thus, FL believes RAN1 needs no discussion unless explicit request from RAN4 is received at this meeting. </w:t>
      </w:r>
    </w:p>
    <w:p w14:paraId="350A0E34" w14:textId="77777777" w:rsidR="004000E7" w:rsidRDefault="00F92AAD">
      <w:pPr>
        <w:pStyle w:val="5"/>
      </w:pPr>
      <w:r>
        <w:lastRenderedPageBreak/>
        <w:t>[Comments if any]</w:t>
      </w:r>
    </w:p>
    <w:tbl>
      <w:tblPr>
        <w:tblStyle w:val="8"/>
        <w:tblW w:w="10009" w:type="dxa"/>
        <w:tblLook w:val="04A0" w:firstRow="1" w:lastRow="0" w:firstColumn="1" w:lastColumn="0" w:noHBand="0" w:noVBand="1"/>
      </w:tblPr>
      <w:tblGrid>
        <w:gridCol w:w="1603"/>
        <w:gridCol w:w="8170"/>
        <w:gridCol w:w="236"/>
      </w:tblGrid>
      <w:tr w:rsidR="004000E7" w14:paraId="224D95D2" w14:textId="77777777" w:rsidTr="004000E7">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5DCFB1BD" w14:textId="77777777" w:rsidR="004000E7" w:rsidRDefault="00F92AAD">
            <w:r>
              <w:rPr>
                <w:rFonts w:hint="eastAsia"/>
              </w:rPr>
              <w:t>C</w:t>
            </w:r>
            <w:r>
              <w:t>ompany</w:t>
            </w:r>
          </w:p>
        </w:tc>
        <w:tc>
          <w:tcPr>
            <w:tcW w:w="8170" w:type="dxa"/>
          </w:tcPr>
          <w:p w14:paraId="03E27921" w14:textId="77777777" w:rsidR="004000E7" w:rsidRDefault="00F92AAD">
            <w:r>
              <w:rPr>
                <w:rFonts w:hint="eastAsia"/>
              </w:rPr>
              <w:t>C</w:t>
            </w:r>
            <w:r>
              <w:t>omment</w:t>
            </w:r>
          </w:p>
        </w:tc>
      </w:tr>
      <w:tr w:rsidR="004000E7" w14:paraId="1ADB2C52" w14:textId="77777777" w:rsidTr="004000E7">
        <w:trPr>
          <w:gridAfter w:val="1"/>
          <w:wAfter w:w="236" w:type="dxa"/>
        </w:trPr>
        <w:tc>
          <w:tcPr>
            <w:tcW w:w="1603" w:type="dxa"/>
          </w:tcPr>
          <w:p w14:paraId="157960EC" w14:textId="77777777" w:rsidR="004000E7" w:rsidRDefault="00F92AAD">
            <w:pPr>
              <w:rPr>
                <w:rFonts w:eastAsia="SimSun"/>
                <w:lang w:eastAsia="zh-CN"/>
              </w:rPr>
            </w:pPr>
            <w:r>
              <w:rPr>
                <w:rFonts w:eastAsia="SimSun"/>
                <w:lang w:eastAsia="zh-CN"/>
              </w:rPr>
              <w:t>QC</w:t>
            </w:r>
          </w:p>
        </w:tc>
        <w:tc>
          <w:tcPr>
            <w:tcW w:w="8170" w:type="dxa"/>
          </w:tcPr>
          <w:p w14:paraId="6C880A15" w14:textId="77777777" w:rsidR="004000E7" w:rsidRDefault="00F92AAD">
            <w:pPr>
              <w:rPr>
                <w:rFonts w:eastAsia="SimSun"/>
                <w:lang w:eastAsia="zh-CN"/>
              </w:rPr>
            </w:pPr>
            <w:r>
              <w:rPr>
                <w:rFonts w:eastAsia="SimSun"/>
                <w:lang w:eastAsia="zh-CN"/>
              </w:rPr>
              <w:t>Fine to hold the discussion. To our understanding, the first two items are already agreed in RAN4. The last two items are left to RAN4</w:t>
            </w:r>
          </w:p>
          <w:p w14:paraId="39F7CB5B" w14:textId="77777777" w:rsidR="004000E7" w:rsidRDefault="00F92AAD">
            <w:pPr>
              <w:pStyle w:val="a"/>
              <w:numPr>
                <w:ilvl w:val="0"/>
                <w:numId w:val="11"/>
              </w:numPr>
            </w:pPr>
            <w:r>
              <w:t>Necessary information to be configured for intra- and inter- frequency measurement</w:t>
            </w:r>
          </w:p>
          <w:p w14:paraId="7241221F" w14:textId="77777777" w:rsidR="004000E7" w:rsidRDefault="00F92AAD">
            <w:pPr>
              <w:pStyle w:val="a"/>
              <w:numPr>
                <w:ilvl w:val="1"/>
                <w:numId w:val="11"/>
              </w:numPr>
            </w:pPr>
            <w:r>
              <w:t>frequency information (</w:t>
            </w:r>
            <w:proofErr w:type="spellStart"/>
            <w:r>
              <w:t>center</w:t>
            </w:r>
            <w:proofErr w:type="spellEnd"/>
            <w:r>
              <w:t xml:space="preserve"> frequency)</w:t>
            </w:r>
          </w:p>
          <w:p w14:paraId="47C6E4B7" w14:textId="77777777" w:rsidR="004000E7" w:rsidRDefault="00F92AAD">
            <w:pPr>
              <w:pStyle w:val="a"/>
              <w:numPr>
                <w:ilvl w:val="1"/>
                <w:numId w:val="11"/>
              </w:numPr>
            </w:pPr>
            <w:r>
              <w:rPr>
                <w:rFonts w:hint="eastAsia"/>
              </w:rPr>
              <w:t>S</w:t>
            </w:r>
            <w:r>
              <w:t>CS of SSB</w:t>
            </w:r>
          </w:p>
          <w:p w14:paraId="34411839" w14:textId="77777777" w:rsidR="004000E7" w:rsidRDefault="00F92AAD">
            <w:pPr>
              <w:pStyle w:val="a"/>
              <w:numPr>
                <w:ilvl w:val="1"/>
                <w:numId w:val="11"/>
              </w:numPr>
            </w:pPr>
            <w:r>
              <w:t>measurement gap (including symbol level gap for synchronized scenario)</w:t>
            </w:r>
          </w:p>
          <w:p w14:paraId="404B1115" w14:textId="77777777" w:rsidR="004000E7" w:rsidRDefault="00F92AAD">
            <w:pPr>
              <w:pStyle w:val="a"/>
              <w:numPr>
                <w:ilvl w:val="1"/>
                <w:numId w:val="11"/>
              </w:numPr>
            </w:pPr>
            <w:r>
              <w:t>SMTC</w:t>
            </w:r>
          </w:p>
        </w:tc>
      </w:tr>
      <w:tr w:rsidR="004000E7" w14:paraId="5782398A" w14:textId="77777777" w:rsidTr="004000E7">
        <w:trPr>
          <w:gridAfter w:val="1"/>
          <w:wAfter w:w="236" w:type="dxa"/>
        </w:trPr>
        <w:tc>
          <w:tcPr>
            <w:tcW w:w="1603" w:type="dxa"/>
          </w:tcPr>
          <w:p w14:paraId="65400986" w14:textId="77777777" w:rsidR="004000E7" w:rsidRDefault="00F92AAD">
            <w:pPr>
              <w:rPr>
                <w:rFonts w:eastAsia="SimSun"/>
                <w:lang w:eastAsia="zh-CN"/>
              </w:rPr>
            </w:pPr>
            <w:r>
              <w:rPr>
                <w:rFonts w:eastAsia="SimSun"/>
                <w:lang w:eastAsia="zh-CN"/>
              </w:rPr>
              <w:t>Google</w:t>
            </w:r>
          </w:p>
        </w:tc>
        <w:tc>
          <w:tcPr>
            <w:tcW w:w="8170" w:type="dxa"/>
          </w:tcPr>
          <w:p w14:paraId="64BA3B4F" w14:textId="77777777" w:rsidR="004000E7" w:rsidRDefault="00F92AAD">
            <w:pPr>
              <w:rPr>
                <w:rFonts w:eastAsia="SimSun"/>
                <w:lang w:eastAsia="zh-CN"/>
              </w:rPr>
            </w:pPr>
            <w:r>
              <w:rPr>
                <w:rFonts w:eastAsia="SimSun"/>
                <w:lang w:eastAsia="zh-CN"/>
              </w:rPr>
              <w:t xml:space="preserve">Fine with FL’s assessment </w:t>
            </w:r>
          </w:p>
        </w:tc>
      </w:tr>
      <w:tr w:rsidR="004000E7" w14:paraId="238A5FA8" w14:textId="77777777" w:rsidTr="004000E7">
        <w:trPr>
          <w:gridAfter w:val="1"/>
          <w:wAfter w:w="236" w:type="dxa"/>
        </w:trPr>
        <w:tc>
          <w:tcPr>
            <w:tcW w:w="1603" w:type="dxa"/>
          </w:tcPr>
          <w:p w14:paraId="39E635EE" w14:textId="77777777" w:rsidR="004000E7" w:rsidRDefault="00F92AAD">
            <w:r>
              <w:rPr>
                <w:rFonts w:eastAsia="SimSun"/>
                <w:lang w:eastAsia="zh-CN"/>
              </w:rPr>
              <w:t>FUTUREWEI</w:t>
            </w:r>
          </w:p>
        </w:tc>
        <w:tc>
          <w:tcPr>
            <w:tcW w:w="8170" w:type="dxa"/>
          </w:tcPr>
          <w:p w14:paraId="4FAFBA49" w14:textId="77777777" w:rsidR="004000E7" w:rsidRDefault="00F92AAD">
            <w:r>
              <w:rPr>
                <w:rFonts w:eastAsia="SimSun"/>
                <w:lang w:eastAsia="zh-CN"/>
              </w:rPr>
              <w:t>We are fine with FL’s proposal. It is really driven by RAN4</w:t>
            </w:r>
          </w:p>
        </w:tc>
      </w:tr>
      <w:tr w:rsidR="004000E7" w14:paraId="20FAB252" w14:textId="77777777" w:rsidTr="004000E7">
        <w:trPr>
          <w:gridAfter w:val="1"/>
          <w:wAfter w:w="236" w:type="dxa"/>
        </w:trPr>
        <w:tc>
          <w:tcPr>
            <w:tcW w:w="1603" w:type="dxa"/>
          </w:tcPr>
          <w:p w14:paraId="0E848168" w14:textId="77777777" w:rsidR="004000E7" w:rsidRDefault="00F92AAD">
            <w:pPr>
              <w:rPr>
                <w:rFonts w:eastAsia="SimSun"/>
                <w:lang w:val="en-US" w:eastAsia="zh-CN"/>
              </w:rPr>
            </w:pPr>
            <w:r>
              <w:rPr>
                <w:rFonts w:eastAsia="SimSun" w:hint="eastAsia"/>
                <w:lang w:val="en-US" w:eastAsia="zh-CN"/>
              </w:rPr>
              <w:t>ZTE</w:t>
            </w:r>
          </w:p>
        </w:tc>
        <w:tc>
          <w:tcPr>
            <w:tcW w:w="8170" w:type="dxa"/>
          </w:tcPr>
          <w:p w14:paraId="0C65304D"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02BDD408" w14:textId="77777777" w:rsidTr="004000E7">
        <w:trPr>
          <w:gridAfter w:val="1"/>
          <w:wAfter w:w="236" w:type="dxa"/>
        </w:trPr>
        <w:tc>
          <w:tcPr>
            <w:tcW w:w="1603" w:type="dxa"/>
          </w:tcPr>
          <w:p w14:paraId="4C97BE0B" w14:textId="4A2FECAF" w:rsidR="008E2B26" w:rsidRDefault="008E2B26" w:rsidP="008E2B26">
            <w:pPr>
              <w:rPr>
                <w:rFonts w:eastAsia="SimSun"/>
                <w:lang w:eastAsia="zh-CN"/>
              </w:rPr>
            </w:pPr>
            <w:r>
              <w:rPr>
                <w:rFonts w:eastAsia="Malgun Gothic" w:hint="eastAsia"/>
                <w:lang w:eastAsia="ko-KR"/>
              </w:rPr>
              <w:t>LG</w:t>
            </w:r>
          </w:p>
        </w:tc>
        <w:tc>
          <w:tcPr>
            <w:tcW w:w="8170" w:type="dxa"/>
          </w:tcPr>
          <w:p w14:paraId="7462860F" w14:textId="2B97CB38"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0085B36A" w14:textId="77777777" w:rsidTr="004000E7">
        <w:trPr>
          <w:gridAfter w:val="1"/>
          <w:wAfter w:w="236" w:type="dxa"/>
        </w:trPr>
        <w:tc>
          <w:tcPr>
            <w:tcW w:w="1603" w:type="dxa"/>
          </w:tcPr>
          <w:p w14:paraId="477BDDA5" w14:textId="77777777" w:rsidR="004000E7" w:rsidRDefault="004000E7">
            <w:pPr>
              <w:rPr>
                <w:rFonts w:eastAsia="SimSun"/>
                <w:lang w:val="en-US" w:eastAsia="zh-CN"/>
              </w:rPr>
            </w:pPr>
          </w:p>
        </w:tc>
        <w:tc>
          <w:tcPr>
            <w:tcW w:w="8170" w:type="dxa"/>
          </w:tcPr>
          <w:p w14:paraId="75F2D942" w14:textId="77777777" w:rsidR="004000E7" w:rsidRDefault="004000E7">
            <w:pPr>
              <w:rPr>
                <w:lang w:eastAsia="zh-CN"/>
              </w:rPr>
            </w:pPr>
          </w:p>
        </w:tc>
      </w:tr>
      <w:tr w:rsidR="004000E7" w14:paraId="78F8892A" w14:textId="77777777" w:rsidTr="004000E7">
        <w:trPr>
          <w:gridAfter w:val="1"/>
          <w:wAfter w:w="236" w:type="dxa"/>
        </w:trPr>
        <w:tc>
          <w:tcPr>
            <w:tcW w:w="1603" w:type="dxa"/>
          </w:tcPr>
          <w:p w14:paraId="2440957E" w14:textId="77777777" w:rsidR="004000E7" w:rsidRDefault="004000E7">
            <w:pPr>
              <w:rPr>
                <w:rFonts w:eastAsia="Malgun Gothic"/>
                <w:lang w:val="en-US" w:eastAsia="ko-KR"/>
              </w:rPr>
            </w:pPr>
          </w:p>
        </w:tc>
        <w:tc>
          <w:tcPr>
            <w:tcW w:w="8170" w:type="dxa"/>
          </w:tcPr>
          <w:p w14:paraId="5CB3CE27" w14:textId="77777777" w:rsidR="004000E7" w:rsidRDefault="004000E7">
            <w:pPr>
              <w:rPr>
                <w:rFonts w:eastAsia="Malgun Gothic"/>
                <w:lang w:val="en-US" w:eastAsia="ko-KR"/>
              </w:rPr>
            </w:pPr>
          </w:p>
        </w:tc>
      </w:tr>
      <w:tr w:rsidR="004000E7" w14:paraId="3B9A3899" w14:textId="77777777" w:rsidTr="004000E7">
        <w:tc>
          <w:tcPr>
            <w:tcW w:w="1603" w:type="dxa"/>
          </w:tcPr>
          <w:p w14:paraId="71B3146E" w14:textId="77777777" w:rsidR="004000E7" w:rsidRDefault="004000E7">
            <w:pPr>
              <w:rPr>
                <w:rFonts w:eastAsia="SimSun"/>
                <w:lang w:eastAsia="zh-CN"/>
              </w:rPr>
            </w:pPr>
          </w:p>
        </w:tc>
        <w:tc>
          <w:tcPr>
            <w:tcW w:w="8170" w:type="dxa"/>
          </w:tcPr>
          <w:p w14:paraId="7E23A9AE" w14:textId="77777777" w:rsidR="004000E7" w:rsidRDefault="004000E7">
            <w:pPr>
              <w:rPr>
                <w:rFonts w:eastAsia="SimSun"/>
                <w:lang w:eastAsia="zh-CN"/>
              </w:rPr>
            </w:pPr>
          </w:p>
        </w:tc>
        <w:tc>
          <w:tcPr>
            <w:tcW w:w="236" w:type="dxa"/>
          </w:tcPr>
          <w:p w14:paraId="393183CE" w14:textId="77777777" w:rsidR="004000E7" w:rsidRDefault="004000E7"/>
        </w:tc>
      </w:tr>
      <w:tr w:rsidR="004000E7" w14:paraId="69FAD848" w14:textId="77777777" w:rsidTr="004000E7">
        <w:tc>
          <w:tcPr>
            <w:tcW w:w="1603" w:type="dxa"/>
          </w:tcPr>
          <w:p w14:paraId="267A195B" w14:textId="77777777" w:rsidR="004000E7" w:rsidRDefault="004000E7">
            <w:pPr>
              <w:rPr>
                <w:rFonts w:eastAsia="SimSun"/>
                <w:lang w:eastAsia="zh-CN"/>
              </w:rPr>
            </w:pPr>
          </w:p>
        </w:tc>
        <w:tc>
          <w:tcPr>
            <w:tcW w:w="8170" w:type="dxa"/>
          </w:tcPr>
          <w:p w14:paraId="352B6E62" w14:textId="77777777" w:rsidR="004000E7" w:rsidRDefault="004000E7">
            <w:pPr>
              <w:rPr>
                <w:rFonts w:eastAsia="SimSun"/>
                <w:lang w:eastAsia="zh-CN"/>
              </w:rPr>
            </w:pPr>
          </w:p>
        </w:tc>
        <w:tc>
          <w:tcPr>
            <w:tcW w:w="236" w:type="dxa"/>
          </w:tcPr>
          <w:p w14:paraId="5E367387" w14:textId="77777777" w:rsidR="004000E7" w:rsidRDefault="004000E7"/>
        </w:tc>
      </w:tr>
    </w:tbl>
    <w:p w14:paraId="574844FB" w14:textId="77777777" w:rsidR="004000E7" w:rsidRDefault="004000E7"/>
    <w:p w14:paraId="0A8B3092" w14:textId="77777777" w:rsidR="004000E7" w:rsidRDefault="004000E7"/>
    <w:p w14:paraId="18D30D49" w14:textId="77777777" w:rsidR="004000E7" w:rsidRDefault="00F92AAD">
      <w:pPr>
        <w:snapToGrid/>
        <w:spacing w:after="0" w:afterAutospacing="0"/>
        <w:jc w:val="left"/>
        <w:rPr>
          <w:b/>
          <w:bCs/>
        </w:rPr>
      </w:pPr>
      <w:r>
        <w:rPr>
          <w:b/>
          <w:bCs/>
        </w:rPr>
        <w:br w:type="page"/>
      </w:r>
    </w:p>
    <w:p w14:paraId="73B15E7E" w14:textId="77777777" w:rsidR="004000E7" w:rsidRDefault="00F92AAD">
      <w:pPr>
        <w:pStyle w:val="30"/>
      </w:pPr>
      <w:r>
        <w:lastRenderedPageBreak/>
        <w:t>void</w:t>
      </w:r>
    </w:p>
    <w:p w14:paraId="7682F1B8" w14:textId="77777777" w:rsidR="004000E7" w:rsidRDefault="004000E7">
      <w:pPr>
        <w:snapToGrid/>
        <w:spacing w:after="0" w:afterAutospacing="0"/>
        <w:jc w:val="left"/>
      </w:pPr>
    </w:p>
    <w:p w14:paraId="18801A0E" w14:textId="5A2FDAD3" w:rsidR="004000E7" w:rsidRDefault="00F92AAD">
      <w:pPr>
        <w:pStyle w:val="30"/>
      </w:pPr>
      <w:r>
        <w:t>[</w:t>
      </w:r>
      <w:r w:rsidR="00EE28C9">
        <w:t>Low/Thu</w:t>
      </w:r>
      <w:r>
        <w:t xml:space="preserve">] </w:t>
      </w:r>
      <w:r>
        <w:rPr>
          <w:rFonts w:hint="eastAsia"/>
        </w:rPr>
        <w:t>M</w:t>
      </w:r>
      <w:r>
        <w:t>easurement RS</w:t>
      </w:r>
    </w:p>
    <w:p w14:paraId="05744875" w14:textId="77777777" w:rsidR="004000E7" w:rsidRDefault="00F92AAD">
      <w:pPr>
        <w:pStyle w:val="5"/>
      </w:pPr>
      <w:r>
        <w:t>[Conclusion at RAN1#110b-e]</w:t>
      </w:r>
    </w:p>
    <w:p w14:paraId="590C5AEA" w14:textId="77777777" w:rsidR="004000E7" w:rsidRDefault="00F92AAD">
      <w:pPr>
        <w:rPr>
          <w:rFonts w:eastAsia="Batang"/>
          <w:sz w:val="20"/>
          <w:highlight w:val="green"/>
        </w:rPr>
      </w:pPr>
      <w:r>
        <w:rPr>
          <w:highlight w:val="green"/>
          <w:lang w:eastAsia="zh-CN"/>
        </w:rPr>
        <w:t>Agreement</w:t>
      </w:r>
    </w:p>
    <w:p w14:paraId="4A089581" w14:textId="77777777" w:rsidR="004000E7" w:rsidRDefault="00F92AAD">
      <w:pPr>
        <w:pStyle w:val="a"/>
        <w:numPr>
          <w:ilvl w:val="0"/>
          <w:numId w:val="12"/>
        </w:numPr>
        <w:spacing w:after="0" w:afterAutospacing="0"/>
      </w:pPr>
      <w:r>
        <w:t>For Rel-18 L1/L2 mobility,</w:t>
      </w:r>
    </w:p>
    <w:p w14:paraId="465C4F2E" w14:textId="77777777" w:rsidR="004000E7" w:rsidRDefault="00F92AAD">
      <w:pPr>
        <w:pStyle w:val="a"/>
        <w:numPr>
          <w:ilvl w:val="1"/>
          <w:numId w:val="12"/>
        </w:numPr>
        <w:spacing w:after="0" w:afterAutospacing="0"/>
      </w:pPr>
      <w:r>
        <w:t>SSB is supported for L1 intra-frequency</w:t>
      </w:r>
      <w:r>
        <w:rPr>
          <w:color w:val="FF0000"/>
        </w:rPr>
        <w:t xml:space="preserve"> </w:t>
      </w:r>
      <w:r>
        <w:t>measurement</w:t>
      </w:r>
    </w:p>
    <w:p w14:paraId="5E565EF7" w14:textId="77777777" w:rsidR="004000E7" w:rsidRDefault="00F92AAD">
      <w:pPr>
        <w:pStyle w:val="a"/>
        <w:numPr>
          <w:ilvl w:val="1"/>
          <w:numId w:val="12"/>
        </w:numPr>
        <w:spacing w:after="0" w:afterAutospacing="0"/>
      </w:pPr>
      <w:r>
        <w:t>SSB is supported for L1 inter-frequency measurement if inter-frequency L1 measurements are supported</w:t>
      </w:r>
    </w:p>
    <w:p w14:paraId="32861FF8" w14:textId="77777777" w:rsidR="004000E7" w:rsidRDefault="00F92AAD">
      <w:pPr>
        <w:pStyle w:val="a"/>
        <w:numPr>
          <w:ilvl w:val="0"/>
          <w:numId w:val="12"/>
        </w:numPr>
        <w:spacing w:after="0" w:afterAutospacing="0"/>
      </w:pPr>
      <w:r>
        <w:t>Further study the following L1 measurement RS for candidate cell</w:t>
      </w:r>
    </w:p>
    <w:p w14:paraId="5E8538B2" w14:textId="77777777" w:rsidR="004000E7" w:rsidRDefault="00F92AAD">
      <w:pPr>
        <w:pStyle w:val="a"/>
        <w:numPr>
          <w:ilvl w:val="1"/>
          <w:numId w:val="12"/>
        </w:numPr>
        <w:spacing w:after="0" w:afterAutospacing="0"/>
        <w:rPr>
          <w:color w:val="000000"/>
        </w:rPr>
      </w:pPr>
      <w:r>
        <w:rPr>
          <w:color w:val="000000"/>
        </w:rPr>
        <w:t xml:space="preserve">CSI-RS for tracking, beam management, CSI and mobility, CSI-IM, which is for L1 intra-frequency and L1 inter-frequency (if supported) </w:t>
      </w:r>
    </w:p>
    <w:p w14:paraId="37DCE912" w14:textId="77777777" w:rsidR="004000E7" w:rsidRDefault="004000E7"/>
    <w:p w14:paraId="30E61A4D" w14:textId="77777777" w:rsidR="004000E7" w:rsidRDefault="00F92AAD">
      <w:pPr>
        <w:pStyle w:val="5"/>
      </w:pPr>
      <w:r>
        <w:t>[Conclusion at RAN1#111]</w:t>
      </w:r>
    </w:p>
    <w:p w14:paraId="068BCFBF" w14:textId="77777777" w:rsidR="004000E7" w:rsidRDefault="00F92AAD">
      <w:r>
        <w:rPr>
          <w:rFonts w:hint="eastAsia"/>
        </w:rPr>
        <w:t>T</w:t>
      </w:r>
      <w:r>
        <w:t>he FL proposal 1-4-v3 was not due to the lack of time during RAN1#111. Companies are encouraged to perform their analysis based on the latest proposal below</w:t>
      </w:r>
      <w:r>
        <w:rPr>
          <w:rFonts w:hint="eastAsia"/>
        </w:rPr>
        <w:t>:</w:t>
      </w:r>
    </w:p>
    <w:p w14:paraId="3CAD88B6" w14:textId="77777777" w:rsidR="004000E7" w:rsidRDefault="00F92AAD">
      <w:pPr>
        <w:pStyle w:val="a"/>
        <w:numPr>
          <w:ilvl w:val="0"/>
          <w:numId w:val="12"/>
        </w:numPr>
        <w:spacing w:after="0" w:afterAutospacing="0"/>
      </w:pPr>
      <w:r>
        <w:t xml:space="preserve">For Rel-18 LTM, </w:t>
      </w:r>
    </w:p>
    <w:p w14:paraId="68627C0A" w14:textId="77777777" w:rsidR="004000E7" w:rsidRDefault="00F92AAD">
      <w:pPr>
        <w:pStyle w:val="a"/>
        <w:numPr>
          <w:ilvl w:val="1"/>
          <w:numId w:val="12"/>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53D883E" w14:textId="77777777" w:rsidR="004000E7" w:rsidRDefault="00F92AAD">
      <w:pPr>
        <w:pStyle w:val="a"/>
        <w:numPr>
          <w:ilvl w:val="2"/>
          <w:numId w:val="12"/>
        </w:numPr>
        <w:spacing w:after="0" w:afterAutospacing="0"/>
      </w:pPr>
      <w:r>
        <w:t>The definition of intra- and inter- frequency for CSI-RS is defined in RAN4</w:t>
      </w:r>
    </w:p>
    <w:p w14:paraId="44A0689F" w14:textId="77777777" w:rsidR="004000E7" w:rsidRDefault="00F92AAD">
      <w:pPr>
        <w:pStyle w:val="a"/>
        <w:numPr>
          <w:ilvl w:val="2"/>
          <w:numId w:val="12"/>
        </w:numPr>
        <w:spacing w:after="0" w:afterAutospacing="0"/>
      </w:pPr>
      <w:r>
        <w:t>The CSI-RS is explicitly linked to a candidate cell</w:t>
      </w:r>
    </w:p>
    <w:p w14:paraId="58DA7B25" w14:textId="77777777" w:rsidR="004000E7" w:rsidRDefault="00F92AAD">
      <w:pPr>
        <w:pStyle w:val="a"/>
        <w:numPr>
          <w:ilvl w:val="2"/>
          <w:numId w:val="12"/>
        </w:numPr>
        <w:spacing w:after="0" w:afterAutospacing="0"/>
      </w:pPr>
      <w:r>
        <w:t>Applicability to L1-RSRP and/or L1-SINR is separately discussed.</w:t>
      </w:r>
    </w:p>
    <w:p w14:paraId="50B31D0C" w14:textId="77777777" w:rsidR="004000E7" w:rsidRDefault="00F92AAD">
      <w:pPr>
        <w:pStyle w:val="a"/>
        <w:numPr>
          <w:ilvl w:val="2"/>
          <w:numId w:val="12"/>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026E30B3" w14:textId="77777777" w:rsidR="004000E7" w:rsidRDefault="004000E7">
      <w:pPr>
        <w:rPr>
          <w:b/>
          <w:bCs/>
        </w:rPr>
      </w:pPr>
    </w:p>
    <w:p w14:paraId="584F069D" w14:textId="77777777" w:rsidR="004000E7" w:rsidRDefault="00F92AAD">
      <w:pPr>
        <w:pStyle w:val="5"/>
      </w:pPr>
      <w:r>
        <w:t>[Summary of contributions]</w:t>
      </w:r>
    </w:p>
    <w:p w14:paraId="6ABD88BB" w14:textId="77777777" w:rsidR="004000E7" w:rsidRDefault="00F92AAD">
      <w:r>
        <w:t>Companies’ position on the introduction of CSI-RS is summarized as follows:</w:t>
      </w:r>
    </w:p>
    <w:p w14:paraId="04335AA9" w14:textId="77777777" w:rsidR="004000E7" w:rsidRDefault="00F92AAD">
      <w:pPr>
        <w:pStyle w:val="a"/>
        <w:numPr>
          <w:ilvl w:val="0"/>
          <w:numId w:val="13"/>
        </w:numPr>
      </w:pPr>
      <w:r>
        <w:rPr>
          <w:rFonts w:hint="eastAsia"/>
        </w:rPr>
        <w:t>S</w:t>
      </w:r>
      <w:r>
        <w:t xml:space="preserve">upportive: </w:t>
      </w:r>
      <w:proofErr w:type="spellStart"/>
      <w:r>
        <w:rPr>
          <w:rFonts w:hint="eastAsia"/>
        </w:rPr>
        <w:t>Futurewei</w:t>
      </w:r>
      <w:proofErr w:type="spellEnd"/>
      <w:r>
        <w:rPr>
          <w:rFonts w:hint="eastAsia"/>
        </w:rPr>
        <w:t xml:space="preserve">, Huawei, ZTE, </w:t>
      </w:r>
      <w:proofErr w:type="spellStart"/>
      <w:r>
        <w:rPr>
          <w:rFonts w:hint="eastAsia"/>
        </w:rPr>
        <w:t>Spreadtrum</w:t>
      </w:r>
      <w:proofErr w:type="spellEnd"/>
      <w:r>
        <w:rPr>
          <w:rFonts w:hint="eastAsia"/>
        </w:rPr>
        <w:t>, OPPO, Nokia, vivo, FGI, Lenovo, LGE, Sony, Intel, CMCC, Samsung, Apple, DOCOMO</w:t>
      </w:r>
    </w:p>
    <w:p w14:paraId="4129A803" w14:textId="77777777" w:rsidR="004000E7" w:rsidRDefault="00F92AAD">
      <w:pPr>
        <w:pStyle w:val="a"/>
        <w:numPr>
          <w:ilvl w:val="1"/>
          <w:numId w:val="13"/>
        </w:numPr>
      </w:pPr>
      <w:r>
        <w:rPr>
          <w:rFonts w:hint="eastAsia"/>
          <w:lang w:val="en-US"/>
        </w:rPr>
        <w:t>Flexible bandwidth, Flexibility in time/freq. resources</w:t>
      </w:r>
    </w:p>
    <w:p w14:paraId="761F51C7" w14:textId="77777777" w:rsidR="004000E7" w:rsidRDefault="00F92AAD">
      <w:pPr>
        <w:pStyle w:val="a"/>
        <w:numPr>
          <w:ilvl w:val="1"/>
          <w:numId w:val="13"/>
        </w:numPr>
      </w:pPr>
      <w:r>
        <w:rPr>
          <w:rFonts w:hint="eastAsia"/>
          <w:lang w:val="en-US"/>
        </w:rPr>
        <w:t xml:space="preserve">Quick use of fine beam </w:t>
      </w:r>
      <w:r>
        <w:rPr>
          <w:lang w:val="en-US"/>
        </w:rPr>
        <w:sym w:font="Wingdings" w:char="F0E0"/>
      </w:r>
      <w:r>
        <w:rPr>
          <w:rFonts w:hint="eastAsia"/>
          <w:lang w:val="en-US"/>
        </w:rPr>
        <w:t xml:space="preserve"> improvement of demodulation performance </w:t>
      </w:r>
    </w:p>
    <w:p w14:paraId="2A914591" w14:textId="77777777" w:rsidR="004000E7" w:rsidRDefault="00F92AAD">
      <w:pPr>
        <w:pStyle w:val="a"/>
        <w:numPr>
          <w:ilvl w:val="1"/>
          <w:numId w:val="13"/>
        </w:numPr>
      </w:pPr>
      <w:r>
        <w:rPr>
          <w:rFonts w:hint="eastAsia"/>
          <w:lang w:val="en-US"/>
        </w:rPr>
        <w:t xml:space="preserve">CSI-RS has been available for </w:t>
      </w:r>
      <w:r>
        <w:rPr>
          <w:lang w:val="en-US"/>
        </w:rPr>
        <w:t xml:space="preserve">activated cells, </w:t>
      </w:r>
      <w:proofErr w:type="gramStart"/>
      <w:r>
        <w:rPr>
          <w:lang w:val="en-US"/>
        </w:rPr>
        <w:t>i.e.</w:t>
      </w:r>
      <w:proofErr w:type="gramEnd"/>
      <w:r>
        <w:rPr>
          <w:lang w:val="en-US"/>
        </w:rPr>
        <w:t xml:space="preserve"> </w:t>
      </w:r>
      <w:proofErr w:type="spellStart"/>
      <w:r>
        <w:rPr>
          <w:rFonts w:hint="eastAsia"/>
          <w:lang w:val="en-US"/>
        </w:rPr>
        <w:t>Scells</w:t>
      </w:r>
      <w:proofErr w:type="spellEnd"/>
    </w:p>
    <w:p w14:paraId="22269256" w14:textId="77777777" w:rsidR="004000E7" w:rsidRDefault="00F92AAD">
      <w:pPr>
        <w:pStyle w:val="a"/>
        <w:numPr>
          <w:ilvl w:val="0"/>
          <w:numId w:val="13"/>
        </w:numPr>
        <w:rPr>
          <w:lang w:val="en-US"/>
        </w:rPr>
      </w:pPr>
      <w:r>
        <w:rPr>
          <w:rFonts w:hint="eastAsia"/>
        </w:rPr>
        <w:t>C</w:t>
      </w:r>
      <w:r>
        <w:t xml:space="preserve">oncern: </w:t>
      </w:r>
      <w:r>
        <w:rPr>
          <w:rFonts w:hint="eastAsia"/>
          <w:lang w:val="en-US"/>
        </w:rPr>
        <w:t>Ericsson, MediaTek</w:t>
      </w:r>
    </w:p>
    <w:p w14:paraId="3CC8ABBC" w14:textId="77777777" w:rsidR="004000E7" w:rsidRDefault="00F92AAD">
      <w:pPr>
        <w:pStyle w:val="a"/>
        <w:numPr>
          <w:ilvl w:val="1"/>
          <w:numId w:val="13"/>
        </w:numPr>
        <w:rPr>
          <w:lang w:val="en-US"/>
        </w:rPr>
      </w:pPr>
      <w:r>
        <w:rPr>
          <w:rFonts w:hint="eastAsia"/>
          <w:lang w:val="en-US"/>
        </w:rPr>
        <w:t>Overhead of the configuration (also pointed out by Nokia)</w:t>
      </w:r>
    </w:p>
    <w:p w14:paraId="79711180" w14:textId="77777777" w:rsidR="004000E7" w:rsidRDefault="00F92AAD">
      <w:pPr>
        <w:pStyle w:val="a"/>
        <w:numPr>
          <w:ilvl w:val="1"/>
          <w:numId w:val="13"/>
        </w:numPr>
        <w:rPr>
          <w:lang w:val="en-US"/>
        </w:rPr>
      </w:pPr>
      <w:r>
        <w:rPr>
          <w:rFonts w:hint="eastAsia"/>
          <w:lang w:val="en-US"/>
        </w:rPr>
        <w:t xml:space="preserve">Additional open issues </w:t>
      </w:r>
      <w:proofErr w:type="gramStart"/>
      <w:r>
        <w:rPr>
          <w:rFonts w:hint="eastAsia"/>
          <w:lang w:val="en-US"/>
        </w:rPr>
        <w:t>i.e.</w:t>
      </w:r>
      <w:proofErr w:type="gramEnd"/>
      <w:r>
        <w:rPr>
          <w:rFonts w:hint="eastAsia"/>
          <w:lang w:val="en-US"/>
        </w:rPr>
        <w:t xml:space="preserve"> CSI-RS type</w:t>
      </w:r>
    </w:p>
    <w:p w14:paraId="01B96346" w14:textId="77777777" w:rsidR="004000E7" w:rsidRDefault="00F92AAD">
      <w:pPr>
        <w:pStyle w:val="a"/>
        <w:numPr>
          <w:ilvl w:val="1"/>
          <w:numId w:val="13"/>
        </w:numPr>
        <w:rPr>
          <w:lang w:val="en-US"/>
        </w:rPr>
      </w:pPr>
      <w:r>
        <w:rPr>
          <w:rFonts w:hint="eastAsia"/>
          <w:lang w:val="en-US"/>
        </w:rPr>
        <w:t>SSB is sufficient (especially when only RSRP is specified)</w:t>
      </w:r>
    </w:p>
    <w:p w14:paraId="40222D00" w14:textId="77777777" w:rsidR="004000E7" w:rsidRDefault="00F92AAD">
      <w:pPr>
        <w:pStyle w:val="5"/>
      </w:pPr>
      <w:r>
        <w:lastRenderedPageBreak/>
        <w:t>[FL observation]</w:t>
      </w:r>
    </w:p>
    <w:p w14:paraId="7A253828" w14:textId="77777777" w:rsidR="004000E7" w:rsidRDefault="00F92AAD">
      <w:r>
        <w:rPr>
          <w:rFonts w:hint="eastAsia"/>
        </w:rPr>
        <w:t>I</w:t>
      </w:r>
      <w:r>
        <w:t xml:space="preserve">t is FL’s understanding that introduction of CSI-RS based L1 measurement drives additional discussions including the following aspects, and hence RAN1 should be </w:t>
      </w:r>
      <w:proofErr w:type="gramStart"/>
      <w:r>
        <w:t>careful for</w:t>
      </w:r>
      <w:proofErr w:type="gramEnd"/>
      <w:r>
        <w:t xml:space="preserve"> our final decision.</w:t>
      </w:r>
    </w:p>
    <w:p w14:paraId="00E8619A" w14:textId="77777777" w:rsidR="004000E7" w:rsidRDefault="00F92AAD">
      <w:pPr>
        <w:pStyle w:val="a"/>
        <w:numPr>
          <w:ilvl w:val="0"/>
          <w:numId w:val="14"/>
        </w:numPr>
      </w:pPr>
      <w:r>
        <w:t>Type of CSI-RS (BM – majority support, tracking, mobility, CSI, IM …)</w:t>
      </w:r>
    </w:p>
    <w:p w14:paraId="6DF50937" w14:textId="77777777" w:rsidR="004000E7" w:rsidRDefault="00F92AAD">
      <w:pPr>
        <w:pStyle w:val="a"/>
        <w:numPr>
          <w:ilvl w:val="0"/>
          <w:numId w:val="14"/>
        </w:numPr>
      </w:pPr>
      <w:r>
        <w:t>Configuration aspects: how and/or whether to reduce the configuration overhead</w:t>
      </w:r>
    </w:p>
    <w:p w14:paraId="6C6F6CA1" w14:textId="77777777" w:rsidR="004000E7" w:rsidRDefault="00F92AAD">
      <w:pPr>
        <w:pStyle w:val="a"/>
        <w:numPr>
          <w:ilvl w:val="0"/>
          <w:numId w:val="14"/>
        </w:numPr>
      </w:pPr>
      <w:r>
        <w:t>UE complexity to measure a lot of CSI-RSs</w:t>
      </w:r>
    </w:p>
    <w:p w14:paraId="09A74637" w14:textId="77777777" w:rsidR="004000E7" w:rsidRDefault="00F92AAD">
      <w:pPr>
        <w:pStyle w:val="a"/>
        <w:numPr>
          <w:ilvl w:val="0"/>
          <w:numId w:val="14"/>
        </w:numPr>
      </w:pPr>
      <w:r>
        <w:t>Support of L1-SINR based on CSI-RS</w:t>
      </w:r>
    </w:p>
    <w:p w14:paraId="713D6AD8" w14:textId="77777777" w:rsidR="004000E7" w:rsidRDefault="00F92AAD">
      <w:r>
        <w:rPr>
          <w:rFonts w:hint="eastAsia"/>
        </w:rPr>
        <w:t>F</w:t>
      </w:r>
      <w:r>
        <w:t xml:space="preserve">L also understands that, even though majority supports this functionality, use of CSI-RS is optimization because SSB has already been available. This means that this is not an essential feature to complete initial LTM specification. On the other </w:t>
      </w:r>
      <w:proofErr w:type="gramStart"/>
      <w:r>
        <w:t>and,</w:t>
      </w:r>
      <w:proofErr w:type="gramEnd"/>
      <w:r>
        <w:t xml:space="preserve"> our final decision should be made as soon as possible because non-negligible impact to RAN4 work is foreseen and the decision on CSI-RS impacts other important aspect, e.g. measurement configuration. </w:t>
      </w:r>
    </w:p>
    <w:p w14:paraId="5C38C984" w14:textId="77777777" w:rsidR="004000E7" w:rsidRDefault="00F92AAD">
      <w:r>
        <w:t xml:space="preserve">Given the analysis above, FL proposes to discuss this issue as a package (with L1-SINR, configurations and reporting). </w:t>
      </w:r>
      <w:r>
        <w:rPr>
          <w:highlight w:val="cyan"/>
        </w:rPr>
        <w:t>Please see section 5.1.7 for the package proposal</w:t>
      </w:r>
      <w:r>
        <w:t xml:space="preserve">. </w:t>
      </w:r>
    </w:p>
    <w:p w14:paraId="1FD869A9" w14:textId="5490C389" w:rsidR="00A03E0B" w:rsidRDefault="00A03E0B" w:rsidP="00A03E0B">
      <w:pPr>
        <w:pStyle w:val="5"/>
      </w:pPr>
      <w:r>
        <w:t>[</w:t>
      </w:r>
      <w:r w:rsidR="00FB21BC">
        <w:t xml:space="preserve">FL </w:t>
      </w:r>
      <w:r>
        <w:t>Proposal 5-1-4-v1]</w:t>
      </w:r>
    </w:p>
    <w:p w14:paraId="39BFC465" w14:textId="7F0F0792" w:rsidR="00A03E0B" w:rsidRDefault="00A03E0B" w:rsidP="00A03E0B">
      <w:r>
        <w:rPr>
          <w:rFonts w:hint="eastAsia"/>
        </w:rPr>
        <w:t>A</w:t>
      </w:r>
      <w:r>
        <w:t>fter the offline discussion on Monday, the package proposal under section 5.1.7 is split</w:t>
      </w:r>
      <w:r w:rsidR="007F14E6">
        <w:t xml:space="preserve"> and the following proposal was made. </w:t>
      </w:r>
    </w:p>
    <w:p w14:paraId="493D7575" w14:textId="77777777" w:rsidR="0012568E" w:rsidRDefault="0012568E" w:rsidP="0012568E">
      <w:pPr>
        <w:pStyle w:val="a"/>
        <w:numPr>
          <w:ilvl w:val="0"/>
          <w:numId w:val="34"/>
        </w:numPr>
      </w:pPr>
      <w:r>
        <w:rPr>
          <w:highlight w:val="yellow"/>
        </w:rPr>
        <w:t>[</w:t>
      </w:r>
      <w:r w:rsidRPr="009628EC">
        <w:rPr>
          <w:highlight w:val="yellow"/>
        </w:rPr>
        <w:t>Working assumption:</w:t>
      </w:r>
      <w:r>
        <w:t xml:space="preserve"> CSI-RS is introduced for L1-RSRP measurement from RAN1 point of view</w:t>
      </w:r>
    </w:p>
    <w:p w14:paraId="55CFE630" w14:textId="77777777" w:rsidR="0012568E" w:rsidRDefault="0012568E" w:rsidP="0012568E">
      <w:pPr>
        <w:pStyle w:val="a"/>
        <w:numPr>
          <w:ilvl w:val="1"/>
          <w:numId w:val="34"/>
        </w:numPr>
      </w:pPr>
      <w:r>
        <w:rPr>
          <w:rFonts w:hint="eastAsia"/>
        </w:rPr>
        <w:t>I</w:t>
      </w:r>
      <w:r>
        <w:t>ntra- and inter- frequency is supported</w:t>
      </w:r>
    </w:p>
    <w:p w14:paraId="23BEB3BA" w14:textId="77777777" w:rsidR="0012568E" w:rsidRDefault="0012568E" w:rsidP="0012568E">
      <w:pPr>
        <w:pStyle w:val="a"/>
        <w:numPr>
          <w:ilvl w:val="1"/>
          <w:numId w:val="34"/>
        </w:numPr>
      </w:pPr>
      <w:r>
        <w:t xml:space="preserve">At least </w:t>
      </w:r>
      <w:r>
        <w:rPr>
          <w:rFonts w:hint="eastAsia"/>
        </w:rPr>
        <w:t>C</w:t>
      </w:r>
      <w:r>
        <w:t>SI-RS for BM [mobility] is supported</w:t>
      </w:r>
    </w:p>
    <w:p w14:paraId="7EA259F5" w14:textId="3F635480" w:rsidR="007F14E6" w:rsidRPr="0012568E" w:rsidRDefault="0012568E" w:rsidP="00A03E0B">
      <w:pPr>
        <w:pStyle w:val="a"/>
        <w:numPr>
          <w:ilvl w:val="1"/>
          <w:numId w:val="34"/>
        </w:numPr>
      </w:pPr>
      <w:r>
        <w:t>Send an LS to RAN4 to explicitly ask their feasibility to finalize their work in Rel-18]</w:t>
      </w:r>
    </w:p>
    <w:p w14:paraId="0A6D422E" w14:textId="1CC24CC6" w:rsidR="007F14E6" w:rsidRDefault="007F14E6" w:rsidP="00A03E0B">
      <w:r>
        <w:rPr>
          <w:rFonts w:hint="eastAsia"/>
        </w:rPr>
        <w:t>H</w:t>
      </w:r>
      <w:r>
        <w:t xml:space="preserve">owever, </w:t>
      </w:r>
      <w:r w:rsidR="0012568E">
        <w:t xml:space="preserve">no consensus was reached </w:t>
      </w:r>
      <w:r w:rsidR="00016A72">
        <w:t xml:space="preserve">unfortunately. </w:t>
      </w:r>
      <w:r w:rsidR="00EE28C9">
        <w:t xml:space="preserve">FL feels it is not easy to achieve the consensus in this week, but </w:t>
      </w:r>
      <w:r w:rsidR="00950B6F">
        <w:t>FL suggest keeping this discussion open.</w:t>
      </w:r>
    </w:p>
    <w:p w14:paraId="78EEDE27" w14:textId="7ECD6890" w:rsidR="00950B6F" w:rsidRDefault="00950B6F" w:rsidP="00A03E0B"/>
    <w:p w14:paraId="293159D2" w14:textId="77777777" w:rsidR="00950B6F" w:rsidRPr="00A03E0B" w:rsidRDefault="00950B6F" w:rsidP="00A03E0B"/>
    <w:p w14:paraId="0997C045" w14:textId="41C4BF79" w:rsidR="004000E7" w:rsidRDefault="004000E7"/>
    <w:p w14:paraId="1DB7DF73" w14:textId="77777777" w:rsidR="004000E7" w:rsidRDefault="00F92AAD">
      <w:pPr>
        <w:snapToGrid/>
        <w:spacing w:after="0" w:afterAutospacing="0"/>
        <w:jc w:val="left"/>
        <w:rPr>
          <w:b/>
          <w:bCs/>
        </w:rPr>
      </w:pPr>
      <w:r>
        <w:rPr>
          <w:b/>
          <w:bCs/>
        </w:rPr>
        <w:br w:type="page"/>
      </w:r>
    </w:p>
    <w:p w14:paraId="32040416" w14:textId="43A08C40" w:rsidR="004000E7" w:rsidRDefault="00F92AAD">
      <w:pPr>
        <w:pStyle w:val="30"/>
      </w:pPr>
      <w:r>
        <w:lastRenderedPageBreak/>
        <w:t>[</w:t>
      </w:r>
      <w:r w:rsidR="00AF410D">
        <w:t>Closed</w:t>
      </w:r>
      <w:r>
        <w:t>] Measurement quantity</w:t>
      </w:r>
    </w:p>
    <w:p w14:paraId="5F1D9A81" w14:textId="77777777" w:rsidR="004000E7" w:rsidRDefault="00F92AAD">
      <w:pPr>
        <w:pStyle w:val="5"/>
      </w:pPr>
      <w:r>
        <w:t>[Conclusion at RAN1#110b-e]</w:t>
      </w:r>
    </w:p>
    <w:p w14:paraId="0DBD30E4" w14:textId="77777777" w:rsidR="004000E7" w:rsidRDefault="00F92AAD">
      <w:pPr>
        <w:rPr>
          <w:rFonts w:eastAsia="Batang"/>
          <w:sz w:val="20"/>
          <w:highlight w:val="green"/>
          <w:lang w:eastAsia="zh-CN"/>
        </w:rPr>
      </w:pPr>
      <w:r>
        <w:rPr>
          <w:highlight w:val="green"/>
          <w:lang w:eastAsia="zh-CN"/>
        </w:rPr>
        <w:t>Agreement</w:t>
      </w:r>
    </w:p>
    <w:p w14:paraId="2E094F21" w14:textId="77777777" w:rsidR="004000E7" w:rsidRDefault="00F92AAD">
      <w:pPr>
        <w:pStyle w:val="a"/>
        <w:numPr>
          <w:ilvl w:val="0"/>
          <w:numId w:val="12"/>
        </w:numPr>
        <w:spacing w:after="0" w:afterAutospacing="0"/>
        <w:rPr>
          <w:lang w:eastAsia="en-US"/>
        </w:rPr>
      </w:pPr>
      <w:r>
        <w:t xml:space="preserve">For candidate cell measurement for Rel-18 L1/L2 mobility, </w:t>
      </w:r>
    </w:p>
    <w:p w14:paraId="362D7696" w14:textId="77777777" w:rsidR="004000E7" w:rsidRDefault="00F92AAD">
      <w:pPr>
        <w:pStyle w:val="a"/>
        <w:numPr>
          <w:ilvl w:val="1"/>
          <w:numId w:val="12"/>
        </w:numPr>
        <w:spacing w:after="0" w:afterAutospacing="0"/>
      </w:pPr>
      <w:r>
        <w:t>L1-RSRP is supported for intra-frequency candidate cell measurement.</w:t>
      </w:r>
    </w:p>
    <w:p w14:paraId="092B2AEB" w14:textId="77777777" w:rsidR="004000E7" w:rsidRDefault="00F92AAD">
      <w:pPr>
        <w:pStyle w:val="a"/>
        <w:numPr>
          <w:ilvl w:val="1"/>
          <w:numId w:val="12"/>
        </w:numPr>
        <w:spacing w:after="0" w:afterAutospacing="0"/>
      </w:pPr>
      <w:r>
        <w:t>Further study the following measurement quantities for candidate cell measurement</w:t>
      </w:r>
    </w:p>
    <w:p w14:paraId="581A255A" w14:textId="77777777" w:rsidR="004000E7" w:rsidRDefault="00F92AAD">
      <w:pPr>
        <w:pStyle w:val="a"/>
        <w:numPr>
          <w:ilvl w:val="2"/>
          <w:numId w:val="12"/>
        </w:numPr>
        <w:spacing w:after="0" w:afterAutospacing="0"/>
      </w:pPr>
      <w:r>
        <w:t>L1-RSRP for inter-frequency (if supported)</w:t>
      </w:r>
    </w:p>
    <w:p w14:paraId="7E17DF6F" w14:textId="77777777" w:rsidR="004000E7" w:rsidRDefault="00F92AAD">
      <w:pPr>
        <w:pStyle w:val="a"/>
        <w:numPr>
          <w:ilvl w:val="2"/>
          <w:numId w:val="12"/>
        </w:numPr>
        <w:spacing w:after="0" w:afterAutospacing="0"/>
      </w:pPr>
      <w:r>
        <w:t>L1-SINR for intra-frequency and inter-frequency (if supported)</w:t>
      </w:r>
    </w:p>
    <w:p w14:paraId="74E39B2F" w14:textId="77777777" w:rsidR="004000E7" w:rsidRDefault="00F92AAD">
      <w:pPr>
        <w:pStyle w:val="a"/>
        <w:numPr>
          <w:ilvl w:val="0"/>
          <w:numId w:val="12"/>
        </w:numPr>
        <w:spacing w:after="0" w:afterAutospacing="0"/>
        <w:rPr>
          <w:color w:val="000000"/>
        </w:rPr>
      </w:pPr>
      <w:r>
        <w:rPr>
          <w:color w:val="000000"/>
        </w:rPr>
        <w:t>FFS: to assess the use case and the benefit of UL measurement instead of/in addition to DL L1 measurement, which includes:</w:t>
      </w:r>
    </w:p>
    <w:p w14:paraId="5AC54FA3" w14:textId="77777777" w:rsidR="004000E7" w:rsidRDefault="00F92AAD">
      <w:pPr>
        <w:pStyle w:val="a"/>
        <w:numPr>
          <w:ilvl w:val="1"/>
          <w:numId w:val="12"/>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5E8CF9E7" w14:textId="77777777" w:rsidR="004000E7" w:rsidRDefault="00F92AAD">
      <w:pPr>
        <w:pStyle w:val="a"/>
        <w:numPr>
          <w:ilvl w:val="1"/>
          <w:numId w:val="12"/>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615BFD04" w14:textId="77777777" w:rsidR="004000E7" w:rsidRDefault="00F92AAD">
      <w:pPr>
        <w:pStyle w:val="a"/>
        <w:numPr>
          <w:ilvl w:val="1"/>
          <w:numId w:val="12"/>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21066416" w14:textId="77777777" w:rsidR="004000E7" w:rsidRDefault="00F92AAD">
      <w:pPr>
        <w:pStyle w:val="a"/>
        <w:numPr>
          <w:ilvl w:val="1"/>
          <w:numId w:val="12"/>
        </w:numPr>
        <w:spacing w:after="0" w:afterAutospacing="0"/>
        <w:rPr>
          <w:color w:val="000000"/>
        </w:rPr>
      </w:pPr>
      <w:r>
        <w:rPr>
          <w:color w:val="000000"/>
        </w:rPr>
        <w:t>Note: The next discussion will take place based on companies’ contribution in future meeting.</w:t>
      </w:r>
    </w:p>
    <w:p w14:paraId="0D3A6D79" w14:textId="77777777" w:rsidR="004000E7" w:rsidRDefault="004000E7">
      <w:pPr>
        <w:spacing w:after="0" w:afterAutospacing="0"/>
        <w:rPr>
          <w:color w:val="000000"/>
        </w:rPr>
      </w:pPr>
    </w:p>
    <w:p w14:paraId="15866764" w14:textId="77777777" w:rsidR="004000E7" w:rsidRDefault="00F92AAD">
      <w:pPr>
        <w:pStyle w:val="5"/>
      </w:pPr>
      <w:r>
        <w:t>[Conclusion at RAN1#111]</w:t>
      </w:r>
    </w:p>
    <w:p w14:paraId="60393627" w14:textId="77777777" w:rsidR="004000E7" w:rsidRDefault="00F92AAD">
      <w:pPr>
        <w:rPr>
          <w:rFonts w:ascii="Arial" w:hAnsi="Arial" w:cs="Arial"/>
          <w:highlight w:val="green"/>
        </w:rPr>
      </w:pPr>
      <w:r>
        <w:rPr>
          <w:rFonts w:ascii="Arial" w:hAnsi="Arial" w:cs="Arial"/>
          <w:highlight w:val="green"/>
        </w:rPr>
        <w:t>Agreement</w:t>
      </w:r>
    </w:p>
    <w:p w14:paraId="0DDF534F"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4B8BA8B5"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47D40BA2"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2CCF2490"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21BA7292" w14:textId="77777777" w:rsidR="004000E7" w:rsidRDefault="004000E7"/>
    <w:p w14:paraId="08C9FEBE" w14:textId="77777777" w:rsidR="004000E7" w:rsidRDefault="00F92AAD">
      <w:pPr>
        <w:pStyle w:val="5"/>
      </w:pPr>
      <w:r>
        <w:t>[Summary of contributions]</w:t>
      </w:r>
    </w:p>
    <w:p w14:paraId="483E7F3D" w14:textId="77777777" w:rsidR="004000E7" w:rsidRDefault="00F92AAD">
      <w:pPr>
        <w:pStyle w:val="a"/>
        <w:numPr>
          <w:ilvl w:val="0"/>
          <w:numId w:val="12"/>
        </w:numPr>
        <w:rPr>
          <w:lang w:val="en-US"/>
        </w:rPr>
      </w:pPr>
      <w:r>
        <w:rPr>
          <w:lang w:val="en-US"/>
        </w:rPr>
        <w:t xml:space="preserve">Support:  </w:t>
      </w:r>
      <w:proofErr w:type="spellStart"/>
      <w:r>
        <w:rPr>
          <w:lang w:val="en-US"/>
        </w:rPr>
        <w:t>Futurewei</w:t>
      </w:r>
      <w:proofErr w:type="spellEnd"/>
      <w:r>
        <w:rPr>
          <w:lang w:val="en-US"/>
        </w:rPr>
        <w:t>, Huawei, Nokia (Can be discussed after overall framework is in place), FGI, CMCC, Google, DOCOMO</w:t>
      </w:r>
    </w:p>
    <w:p w14:paraId="20A41430" w14:textId="77777777" w:rsidR="004000E7" w:rsidRDefault="00F92AAD">
      <w:pPr>
        <w:pStyle w:val="a"/>
        <w:numPr>
          <w:ilvl w:val="1"/>
          <w:numId w:val="12"/>
        </w:numPr>
        <w:rPr>
          <w:lang w:val="en-US"/>
        </w:rPr>
      </w:pPr>
      <w:r>
        <w:rPr>
          <w:lang w:val="en-US"/>
        </w:rPr>
        <w:t>Useful especially for inter-frequency mobility: interference information is necessary to choose better frequency</w:t>
      </w:r>
    </w:p>
    <w:p w14:paraId="51A744C9" w14:textId="77777777" w:rsidR="004000E7" w:rsidRDefault="00F92AAD">
      <w:pPr>
        <w:pStyle w:val="a"/>
        <w:numPr>
          <w:ilvl w:val="0"/>
          <w:numId w:val="12"/>
        </w:numPr>
        <w:rPr>
          <w:lang w:val="en-US"/>
        </w:rPr>
      </w:pPr>
      <w:r>
        <w:rPr>
          <w:lang w:val="en-US"/>
        </w:rPr>
        <w:t>Concern: CATT, Intel, MediaTek, QC</w:t>
      </w:r>
    </w:p>
    <w:p w14:paraId="1906BA93" w14:textId="77777777" w:rsidR="004000E7" w:rsidRDefault="00F92AAD">
      <w:pPr>
        <w:pStyle w:val="a"/>
        <w:numPr>
          <w:ilvl w:val="1"/>
          <w:numId w:val="12"/>
        </w:numPr>
        <w:rPr>
          <w:lang w:val="en-US"/>
        </w:rPr>
      </w:pPr>
      <w:r>
        <w:rPr>
          <w:lang w:val="en-US"/>
        </w:rPr>
        <w:t>UE complexity</w:t>
      </w:r>
    </w:p>
    <w:p w14:paraId="32304DEE" w14:textId="77777777" w:rsidR="004000E7" w:rsidRDefault="00F92AAD">
      <w:pPr>
        <w:pStyle w:val="a"/>
        <w:numPr>
          <w:ilvl w:val="1"/>
          <w:numId w:val="12"/>
        </w:numPr>
        <w:rPr>
          <w:lang w:val="en-US"/>
        </w:rPr>
      </w:pPr>
      <w:r>
        <w:rPr>
          <w:lang w:val="en-US"/>
        </w:rPr>
        <w:t>Usefulness of instantaneous interference results (as interference varies depending on neighbor cell scheduling)</w:t>
      </w:r>
    </w:p>
    <w:p w14:paraId="022A639B" w14:textId="77777777" w:rsidR="004000E7" w:rsidRDefault="00F92AAD">
      <w:pPr>
        <w:pStyle w:val="a"/>
        <w:numPr>
          <w:ilvl w:val="1"/>
          <w:numId w:val="12"/>
        </w:numPr>
        <w:rPr>
          <w:lang w:val="en-US"/>
        </w:rPr>
      </w:pPr>
      <w:r>
        <w:rPr>
          <w:lang w:val="en-US"/>
        </w:rPr>
        <w:t>Is L3 filtered L1-SINR in preparation phase is sufficient to choose the best frequency?</w:t>
      </w:r>
    </w:p>
    <w:p w14:paraId="2F3BD101" w14:textId="77777777" w:rsidR="004000E7" w:rsidRDefault="00F92AAD">
      <w:pPr>
        <w:pStyle w:val="5"/>
      </w:pPr>
      <w:r>
        <w:t>[FL observation]</w:t>
      </w:r>
    </w:p>
    <w:p w14:paraId="24CDE6D6" w14:textId="77777777" w:rsidR="004000E7" w:rsidRDefault="00F92AAD">
      <w:r>
        <w:rPr>
          <w:rFonts w:hint="eastAsia"/>
        </w:rPr>
        <w:t>I</w:t>
      </w:r>
      <w:r>
        <w:t>t is FL’s understanding that introduction of L1-SINR drives additional discussions including the following aspects:</w:t>
      </w:r>
    </w:p>
    <w:p w14:paraId="0A1D7790" w14:textId="77777777" w:rsidR="004000E7" w:rsidRDefault="00F92AAD">
      <w:pPr>
        <w:pStyle w:val="a"/>
        <w:numPr>
          <w:ilvl w:val="0"/>
          <w:numId w:val="14"/>
        </w:numPr>
        <w:rPr>
          <w:lang w:val="en-US"/>
        </w:rPr>
      </w:pPr>
      <w:r>
        <w:rPr>
          <w:rFonts w:hint="eastAsia"/>
          <w:lang w:val="en-US"/>
        </w:rPr>
        <w:t xml:space="preserve">Intra- and/or inter-frequency </w:t>
      </w:r>
    </w:p>
    <w:p w14:paraId="27807E4B" w14:textId="77777777" w:rsidR="004000E7" w:rsidRDefault="00F92AAD">
      <w:pPr>
        <w:pStyle w:val="a"/>
        <w:numPr>
          <w:ilvl w:val="0"/>
          <w:numId w:val="14"/>
        </w:numPr>
        <w:rPr>
          <w:lang w:val="en-US"/>
        </w:rPr>
      </w:pPr>
      <w:r>
        <w:rPr>
          <w:rFonts w:hint="eastAsia"/>
          <w:lang w:val="en-US"/>
        </w:rPr>
        <w:t>Necessity to support CSI-RS (at least as IM?)</w:t>
      </w:r>
    </w:p>
    <w:p w14:paraId="0779D8D1" w14:textId="77777777" w:rsidR="004000E7" w:rsidRDefault="00F92AAD">
      <w:pPr>
        <w:pStyle w:val="a"/>
        <w:numPr>
          <w:ilvl w:val="0"/>
          <w:numId w:val="14"/>
        </w:numPr>
        <w:rPr>
          <w:lang w:val="en-US"/>
        </w:rPr>
      </w:pPr>
      <w:r>
        <w:rPr>
          <w:rFonts w:hint="eastAsia"/>
          <w:lang w:val="en-US"/>
        </w:rPr>
        <w:lastRenderedPageBreak/>
        <w:t>synchronous vs asynchronous scenario</w:t>
      </w:r>
    </w:p>
    <w:p w14:paraId="687F8E09" w14:textId="77777777" w:rsidR="004000E7" w:rsidRDefault="00F92AAD">
      <w:pPr>
        <w:pStyle w:val="a"/>
        <w:numPr>
          <w:ilvl w:val="0"/>
          <w:numId w:val="14"/>
        </w:numPr>
        <w:rPr>
          <w:lang w:val="en-US"/>
        </w:rPr>
      </w:pPr>
      <w:r>
        <w:rPr>
          <w:rFonts w:hint="eastAsia"/>
          <w:lang w:val="en-US"/>
        </w:rPr>
        <w:t xml:space="preserve">UE complexity to measure interference </w:t>
      </w:r>
    </w:p>
    <w:p w14:paraId="0078CD62" w14:textId="77777777" w:rsidR="004000E7" w:rsidRDefault="00F92AAD">
      <w:r>
        <w:rPr>
          <w:rFonts w:hint="eastAsia"/>
        </w:rPr>
        <w:t>W</w:t>
      </w:r>
      <w:r>
        <w:t>hile operators see the needs/benefit of this functionality, more discussion is necessary to move forward especially the following aspects because FL doesn’t see the consensus to the benefit over the additional complexity:</w:t>
      </w:r>
    </w:p>
    <w:p w14:paraId="356BE179" w14:textId="77777777" w:rsidR="004000E7" w:rsidRDefault="00F92AAD">
      <w:pPr>
        <w:pStyle w:val="a"/>
        <w:numPr>
          <w:ilvl w:val="0"/>
          <w:numId w:val="14"/>
        </w:numPr>
      </w:pPr>
      <w:r>
        <w:rPr>
          <w:rFonts w:hint="eastAsia"/>
          <w:lang w:val="en-US"/>
        </w:rPr>
        <w:t>People needs to understand why L3 measurement (RSRQ) in preparation phase does not work.</w:t>
      </w:r>
    </w:p>
    <w:p w14:paraId="06B5B3A2" w14:textId="77777777" w:rsidR="004000E7" w:rsidRDefault="00F92AAD">
      <w:pPr>
        <w:pStyle w:val="a"/>
        <w:numPr>
          <w:ilvl w:val="0"/>
          <w:numId w:val="14"/>
        </w:numPr>
      </w:pPr>
      <w:r>
        <w:rPr>
          <w:rFonts w:hint="eastAsia"/>
          <w:lang w:val="en-US"/>
        </w:rPr>
        <w:t xml:space="preserve">Is </w:t>
      </w:r>
      <w:r>
        <w:rPr>
          <w:lang w:val="en-US"/>
        </w:rPr>
        <w:t xml:space="preserve">it possible to specify simplified approach </w:t>
      </w:r>
      <w:proofErr w:type="gramStart"/>
      <w:r>
        <w:rPr>
          <w:lang w:val="en-US"/>
        </w:rPr>
        <w:t>in order to</w:t>
      </w:r>
      <w:proofErr w:type="gramEnd"/>
      <w:r>
        <w:rPr>
          <w:lang w:val="en-US"/>
        </w:rPr>
        <w:t xml:space="preserve"> alleviate the concern on complexity</w:t>
      </w:r>
      <w:r>
        <w:rPr>
          <w:rFonts w:hint="eastAsia"/>
          <w:lang w:val="en-US"/>
        </w:rPr>
        <w:t xml:space="preserve">? </w:t>
      </w:r>
    </w:p>
    <w:p w14:paraId="03B8F02C" w14:textId="77777777" w:rsidR="004000E7" w:rsidRDefault="00F92AAD">
      <w:pPr>
        <w:rPr>
          <w:lang w:val="en-US"/>
        </w:rPr>
      </w:pPr>
      <w:r>
        <w:rPr>
          <w:rFonts w:hint="eastAsia"/>
          <w:lang w:val="en-US"/>
        </w:rPr>
        <w:t>F</w:t>
      </w:r>
      <w:r>
        <w:rPr>
          <w:lang w:val="en-US"/>
        </w:rPr>
        <w:t xml:space="preserve">urthermore, FL would like to point out that this functionality is not essential for the completion of this </w:t>
      </w:r>
      <w:proofErr w:type="gramStart"/>
      <w:r>
        <w:rPr>
          <w:lang w:val="en-US"/>
        </w:rPr>
        <w:t>WI, but</w:t>
      </w:r>
      <w:proofErr w:type="gramEnd"/>
      <w:r>
        <w:rPr>
          <w:lang w:val="en-US"/>
        </w:rPr>
        <w:t xml:space="preserve"> is it not easy to discuss this issue at later stage because huge RAN4 impact is foreseen.</w:t>
      </w:r>
    </w:p>
    <w:p w14:paraId="68E282CD" w14:textId="5E6E0519" w:rsidR="004000E7" w:rsidRDefault="00F92AAD">
      <w:r>
        <w:t xml:space="preserve">Given the analysis above, FL proposes to discuss this issue as a package (with CSI-RS, </w:t>
      </w:r>
      <w:proofErr w:type="gramStart"/>
      <w:r>
        <w:t>configurations</w:t>
      </w:r>
      <w:proofErr w:type="gramEnd"/>
      <w:r>
        <w:t xml:space="preserve"> and reporting). </w:t>
      </w:r>
      <w:r>
        <w:rPr>
          <w:highlight w:val="cyan"/>
        </w:rPr>
        <w:t>Please see section 5.1.7 for the package proposal</w:t>
      </w:r>
      <w:r>
        <w:t xml:space="preserve">. </w:t>
      </w:r>
      <w:r>
        <w:rPr>
          <w:rFonts w:hint="eastAsia"/>
        </w:rPr>
        <w:t>T</w:t>
      </w:r>
      <w:r>
        <w:t>he discussion in this section is paused until the decision in 5.1.7 is made.</w:t>
      </w:r>
    </w:p>
    <w:p w14:paraId="04975DD6" w14:textId="6EE53449" w:rsidR="00226466" w:rsidRDefault="00226466" w:rsidP="00226466">
      <w:pPr>
        <w:pStyle w:val="5"/>
      </w:pPr>
      <w:r>
        <w:t>[</w:t>
      </w:r>
      <w:r w:rsidR="005973C3">
        <w:t>Conclusion</w:t>
      </w:r>
      <w:r>
        <w:t>]</w:t>
      </w:r>
    </w:p>
    <w:p w14:paraId="3DF78108" w14:textId="77777777" w:rsidR="00226466" w:rsidRDefault="00226466" w:rsidP="00226466">
      <w:r>
        <w:rPr>
          <w:rFonts w:hint="eastAsia"/>
        </w:rPr>
        <w:t>A</w:t>
      </w:r>
      <w:r>
        <w:t xml:space="preserve">fter the offline discussion on Monday, the package proposal under section 5.1.7 is split and the following proposal was made. </w:t>
      </w:r>
    </w:p>
    <w:p w14:paraId="269101ED" w14:textId="77777777" w:rsidR="00226466" w:rsidRDefault="00226466" w:rsidP="00226466">
      <w:pPr>
        <w:pStyle w:val="a"/>
        <w:numPr>
          <w:ilvl w:val="0"/>
          <w:numId w:val="34"/>
        </w:numPr>
      </w:pPr>
      <w:r>
        <w:t>[CSI-RS based L1-SINR (with channel measurement and interference measurement using CSI-RS) is introduced from RAN1 point of view</w:t>
      </w:r>
    </w:p>
    <w:p w14:paraId="2403AFA0" w14:textId="77777777" w:rsidR="00226466" w:rsidRDefault="00226466" w:rsidP="00226466">
      <w:pPr>
        <w:pStyle w:val="a"/>
        <w:numPr>
          <w:ilvl w:val="1"/>
          <w:numId w:val="34"/>
        </w:numPr>
      </w:pPr>
      <w:r>
        <w:t xml:space="preserve">If supported, both intra- and inter-frequency L1-SINR is supported </w:t>
      </w:r>
    </w:p>
    <w:p w14:paraId="3C754E63" w14:textId="77777777" w:rsidR="00226466" w:rsidRDefault="00226466" w:rsidP="00226466">
      <w:pPr>
        <w:pStyle w:val="a"/>
        <w:numPr>
          <w:ilvl w:val="1"/>
          <w:numId w:val="34"/>
        </w:numPr>
      </w:pPr>
      <w:r>
        <w:t>Send an LS to RAN4 to explicitly ask their availability in Rel-18]</w:t>
      </w:r>
    </w:p>
    <w:p w14:paraId="23BDBF51" w14:textId="30F36DE0" w:rsidR="00226466" w:rsidRDefault="00226466" w:rsidP="00226466">
      <w:r>
        <w:rPr>
          <w:rFonts w:hint="eastAsia"/>
        </w:rPr>
        <w:t>H</w:t>
      </w:r>
      <w:r>
        <w:t xml:space="preserve">owever, no consensus was reached, because it was pointed out that the benefit of SINR is </w:t>
      </w:r>
      <w:r w:rsidR="00FA6D43">
        <w:t>lost without CSI-RS. In addition, some companies showed the concern on the L1-SINR</w:t>
      </w:r>
      <w:r>
        <w:t>. FL feels it is not easy to achieve the consensus in this week</w:t>
      </w:r>
      <w:r w:rsidR="005973C3">
        <w:t>, so the discussion on this section is closed.</w:t>
      </w:r>
    </w:p>
    <w:p w14:paraId="3DC6898B" w14:textId="77777777" w:rsidR="00226466" w:rsidRPr="00226466" w:rsidRDefault="00226466"/>
    <w:p w14:paraId="54C0E2DD" w14:textId="77777777" w:rsidR="004000E7" w:rsidRDefault="00F92AAD">
      <w:pPr>
        <w:snapToGrid/>
        <w:spacing w:after="0" w:afterAutospacing="0"/>
        <w:jc w:val="left"/>
      </w:pPr>
      <w:r>
        <w:br w:type="page"/>
      </w:r>
    </w:p>
    <w:p w14:paraId="06CC23D0" w14:textId="77777777" w:rsidR="004000E7" w:rsidRDefault="00F92AAD">
      <w:pPr>
        <w:pStyle w:val="30"/>
      </w:pPr>
      <w:r>
        <w:lastRenderedPageBreak/>
        <w:t xml:space="preserve">[Closed] </w:t>
      </w:r>
      <w:r>
        <w:rPr>
          <w:rFonts w:hint="eastAsia"/>
        </w:rPr>
        <w:t>F</w:t>
      </w:r>
      <w:r>
        <w:t>iltering for L1 measurement results</w:t>
      </w:r>
    </w:p>
    <w:p w14:paraId="608688C6" w14:textId="77777777" w:rsidR="004000E7" w:rsidRDefault="00F92AAD">
      <w:pPr>
        <w:pStyle w:val="5"/>
      </w:pPr>
      <w:r>
        <w:t xml:space="preserve">[Conclusion at RAN1#110b-e] </w:t>
      </w:r>
    </w:p>
    <w:p w14:paraId="243A0633" w14:textId="77777777" w:rsidR="004000E7" w:rsidRDefault="00F92AAD">
      <w:r>
        <w:t xml:space="preserve">FL proposal below was not agreed and postponed to the further RAN1 meeting. </w:t>
      </w:r>
    </w:p>
    <w:p w14:paraId="610C8614" w14:textId="77777777" w:rsidR="004000E7" w:rsidRDefault="00F92AAD">
      <w:pPr>
        <w:pStyle w:val="a"/>
        <w:numPr>
          <w:ilvl w:val="0"/>
          <w:numId w:val="12"/>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388085E8" w14:textId="77777777" w:rsidR="004000E7" w:rsidRDefault="00F92AAD">
      <w:pPr>
        <w:pStyle w:val="a"/>
        <w:numPr>
          <w:ilvl w:val="1"/>
          <w:numId w:val="12"/>
        </w:numPr>
        <w:rPr>
          <w:sz w:val="20"/>
        </w:rPr>
      </w:pPr>
      <w:r>
        <w:t>UE-based filtering to the L1 measurement results, where the definition of filtering includes:</w:t>
      </w:r>
      <w:r>
        <w:rPr>
          <w:rStyle w:val="af7"/>
          <w:lang w:eastAsia="zh-CN"/>
        </w:rPr>
        <w:t xml:space="preserve"> </w:t>
      </w:r>
    </w:p>
    <w:p w14:paraId="359DEA8D" w14:textId="77777777" w:rsidR="004000E7" w:rsidRDefault="00F92AAD">
      <w:pPr>
        <w:pStyle w:val="a"/>
        <w:numPr>
          <w:ilvl w:val="2"/>
          <w:numId w:val="12"/>
        </w:numPr>
      </w:pPr>
      <w:r>
        <w:t xml:space="preserve">Time domain filtering: </w:t>
      </w:r>
      <w:proofErr w:type="gramStart"/>
      <w:r>
        <w:t>e.g.</w:t>
      </w:r>
      <w:proofErr w:type="gramEnd"/>
      <w:r>
        <w:t xml:space="preserve"> exact definition of time domain filtering, and/or</w:t>
      </w:r>
    </w:p>
    <w:p w14:paraId="063BF1D4" w14:textId="77777777" w:rsidR="004000E7" w:rsidRDefault="00F92AAD">
      <w:pPr>
        <w:pStyle w:val="a"/>
        <w:numPr>
          <w:ilvl w:val="2"/>
          <w:numId w:val="12"/>
        </w:numPr>
      </w:pPr>
      <w:r>
        <w:t xml:space="preserve">Cell-level (spatial domain) filtering: </w:t>
      </w:r>
      <w:proofErr w:type="gramStart"/>
      <w:r>
        <w:t>e.g.</w:t>
      </w:r>
      <w:proofErr w:type="gramEnd"/>
      <w:r>
        <w:t xml:space="preserve"> how many beams are averaged, and/or how the beams are chosen. </w:t>
      </w:r>
    </w:p>
    <w:p w14:paraId="44B8F3E2" w14:textId="77777777" w:rsidR="004000E7" w:rsidRDefault="00F92AAD">
      <w:pPr>
        <w:pStyle w:val="a"/>
        <w:numPr>
          <w:ilvl w:val="1"/>
          <w:numId w:val="12"/>
        </w:numPr>
      </w:pPr>
      <w:r>
        <w:t>Applicability to L1-RSRP and L1-SINR (if supported)</w:t>
      </w:r>
    </w:p>
    <w:p w14:paraId="067102D7" w14:textId="77777777" w:rsidR="004000E7" w:rsidRDefault="00F92AAD">
      <w:pPr>
        <w:pStyle w:val="a"/>
        <w:numPr>
          <w:ilvl w:val="1"/>
          <w:numId w:val="12"/>
        </w:numPr>
      </w:pPr>
      <w:r>
        <w:t>Applicability to intra-frequency and inter-frequency (if supported)</w:t>
      </w:r>
    </w:p>
    <w:p w14:paraId="3886AE80" w14:textId="77777777" w:rsidR="004000E7" w:rsidRDefault="00F92AAD">
      <w:pPr>
        <w:pStyle w:val="a"/>
        <w:numPr>
          <w:ilvl w:val="1"/>
          <w:numId w:val="12"/>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21E1276A" w14:textId="77777777" w:rsidR="004000E7" w:rsidRDefault="00F92AAD">
      <w:pPr>
        <w:pStyle w:val="5"/>
      </w:pPr>
      <w:r>
        <w:t>[Conclusion at RAN1#111]</w:t>
      </w:r>
    </w:p>
    <w:p w14:paraId="55B1C8DA" w14:textId="77777777" w:rsidR="004000E7" w:rsidRDefault="00F92AAD">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207327A4" w14:textId="77777777" w:rsidR="004000E7" w:rsidRDefault="00F92AAD">
      <w:r>
        <w:rPr>
          <w:rFonts w:hint="eastAsia"/>
        </w:rPr>
        <w:t>W</w:t>
      </w:r>
      <w:r>
        <w:t xml:space="preserve">ith this analysis, the discussion on this section is closed. If companies have any comments, the following table can be used or further input. </w:t>
      </w:r>
    </w:p>
    <w:p w14:paraId="7CC48D40" w14:textId="77777777" w:rsidR="004000E7" w:rsidRDefault="00F92AAD">
      <w:pPr>
        <w:pStyle w:val="5"/>
      </w:pPr>
      <w:r>
        <w:t>[Summary of contributions]</w:t>
      </w:r>
    </w:p>
    <w:p w14:paraId="1B6BC5D1" w14:textId="77777777" w:rsidR="004000E7" w:rsidRDefault="00F92AAD">
      <w:r>
        <w:t>Some companies still believe the usefulness of filtering (time domain and/or cell level) and would like to send an LS to RAN2 to ask their view on ping-pong issue for LTM. However, it is also confirmed that similar number of companies don’t see the necessity.</w:t>
      </w:r>
    </w:p>
    <w:p w14:paraId="10909641" w14:textId="77777777" w:rsidR="004000E7" w:rsidRDefault="00F92AAD">
      <w:r>
        <w:rPr>
          <w:rFonts w:hint="eastAsia"/>
        </w:rPr>
        <w:t>F</w:t>
      </w:r>
      <w:r>
        <w:t xml:space="preserve">L thinks the continuation of this discussion won’t take us anywhere as this is an optimization feature. Thus, no proposal for this topic is made in this meeting. </w:t>
      </w:r>
    </w:p>
    <w:p w14:paraId="15E0FF5A" w14:textId="77777777" w:rsidR="004000E7" w:rsidRDefault="004000E7"/>
    <w:p w14:paraId="73B0DAF6" w14:textId="77777777" w:rsidR="004000E7" w:rsidRDefault="004000E7"/>
    <w:p w14:paraId="62CD0334" w14:textId="77777777" w:rsidR="004000E7" w:rsidRDefault="00F92AAD">
      <w:pPr>
        <w:snapToGrid/>
        <w:spacing w:after="0" w:afterAutospacing="0"/>
        <w:jc w:val="left"/>
      </w:pPr>
      <w:r>
        <w:br w:type="page"/>
      </w:r>
    </w:p>
    <w:p w14:paraId="6E00DB32" w14:textId="4D2A38FE" w:rsidR="004000E7" w:rsidRDefault="00F92AAD">
      <w:pPr>
        <w:pStyle w:val="30"/>
        <w:rPr>
          <w:bCs/>
        </w:rPr>
      </w:pPr>
      <w:r>
        <w:lastRenderedPageBreak/>
        <w:t>[</w:t>
      </w:r>
      <w:r w:rsidR="00956DD1">
        <w:t>Closed</w:t>
      </w:r>
      <w:r>
        <w:t>] C</w:t>
      </w:r>
      <w:r>
        <w:rPr>
          <w:bCs/>
        </w:rPr>
        <w:t>onfiguration</w:t>
      </w:r>
      <w:r>
        <w:t>s for L1 measurement</w:t>
      </w:r>
    </w:p>
    <w:p w14:paraId="31E6104A" w14:textId="77777777" w:rsidR="004000E7" w:rsidRDefault="00F92AAD">
      <w:pPr>
        <w:pStyle w:val="5"/>
      </w:pPr>
      <w:r>
        <w:t>[Conclusion at RAN1#111]</w:t>
      </w:r>
    </w:p>
    <w:p w14:paraId="620BBBED" w14:textId="77777777" w:rsidR="004000E7" w:rsidRDefault="00F92AAD">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7355327" w14:textId="77777777" w:rsidR="004000E7" w:rsidRDefault="00F92AAD">
      <w:pPr>
        <w:pStyle w:val="a"/>
        <w:numPr>
          <w:ilvl w:val="0"/>
          <w:numId w:val="12"/>
        </w:numPr>
        <w:rPr>
          <w:strike/>
          <w:color w:val="FF0000"/>
        </w:rPr>
      </w:pPr>
      <w:r>
        <w:t>For Rel-18 LTM, further study the following structure for L1 measurement configurations.</w:t>
      </w:r>
    </w:p>
    <w:p w14:paraId="53C3FA20" w14:textId="77777777" w:rsidR="004000E7" w:rsidRDefault="00F92AAD">
      <w:pPr>
        <w:pStyle w:val="a"/>
        <w:numPr>
          <w:ilvl w:val="1"/>
          <w:numId w:val="12"/>
        </w:numPr>
      </w:pPr>
      <w:r>
        <w:t xml:space="preserve">Option-1: </w:t>
      </w:r>
      <w:r>
        <w:rPr>
          <w:color w:val="FF0000"/>
        </w:rPr>
        <w:t>Based on</w:t>
      </w:r>
      <w:r>
        <w:t xml:space="preserve"> CSI measurement configuration specified in Rel-17 ICBM</w:t>
      </w:r>
    </w:p>
    <w:p w14:paraId="205F7A50" w14:textId="77777777" w:rsidR="004000E7" w:rsidRDefault="00F92AAD">
      <w:pPr>
        <w:pStyle w:val="a"/>
        <w:numPr>
          <w:ilvl w:val="2"/>
          <w:numId w:val="12"/>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09E41CFE" w14:textId="77777777" w:rsidR="004000E7" w:rsidRDefault="00F92AAD">
      <w:pPr>
        <w:pStyle w:val="a"/>
        <w:numPr>
          <w:ilvl w:val="2"/>
          <w:numId w:val="12"/>
        </w:numPr>
      </w:pPr>
      <w:r>
        <w:t>For inter-frequency, at least the frequency information, SMTC or measurement gap (MG) with candidate cell are additionally introduced</w:t>
      </w:r>
    </w:p>
    <w:p w14:paraId="0F38EC28" w14:textId="77777777" w:rsidR="004000E7" w:rsidRDefault="00F92AAD">
      <w:pPr>
        <w:pStyle w:val="a"/>
        <w:numPr>
          <w:ilvl w:val="1"/>
          <w:numId w:val="12"/>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15C870A2" w14:textId="77777777" w:rsidR="004000E7" w:rsidRDefault="00F92AAD">
      <w:pPr>
        <w:pStyle w:val="a"/>
        <w:numPr>
          <w:ilvl w:val="2"/>
          <w:numId w:val="12"/>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595AFDF" w14:textId="77777777" w:rsidR="004000E7" w:rsidRDefault="00F92AAD">
      <w:pPr>
        <w:pStyle w:val="a"/>
        <w:numPr>
          <w:ilvl w:val="2"/>
          <w:numId w:val="12"/>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1A88E09F" w14:textId="77777777" w:rsidR="004000E7" w:rsidRDefault="00F92AAD">
      <w:pPr>
        <w:pStyle w:val="a"/>
        <w:numPr>
          <w:ilvl w:val="1"/>
          <w:numId w:val="12"/>
        </w:numPr>
      </w:pPr>
      <w:r>
        <w:t>Option-3: Use measurement configuration for each candidate cell</w:t>
      </w:r>
    </w:p>
    <w:p w14:paraId="101DE8BD" w14:textId="77777777" w:rsidR="004000E7" w:rsidRDefault="00F92AAD">
      <w:pPr>
        <w:pStyle w:val="a"/>
        <w:numPr>
          <w:ilvl w:val="2"/>
          <w:numId w:val="12"/>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66765E3E" w14:textId="77777777" w:rsidR="004000E7" w:rsidRDefault="00F92AAD">
      <w:pPr>
        <w:pStyle w:val="a"/>
        <w:numPr>
          <w:ilvl w:val="1"/>
          <w:numId w:val="12"/>
        </w:numPr>
      </w:pPr>
      <w:r>
        <w:t xml:space="preserve">Option-4: Do not include RS information or cell information in measurement configurations </w:t>
      </w:r>
    </w:p>
    <w:p w14:paraId="660A6A94" w14:textId="77777777" w:rsidR="004000E7" w:rsidRDefault="00F92AAD">
      <w:pPr>
        <w:pStyle w:val="a"/>
        <w:numPr>
          <w:ilvl w:val="2"/>
          <w:numId w:val="12"/>
        </w:numPr>
      </w:pPr>
      <w:r>
        <w:t xml:space="preserve">For intra-frequency, neither SSB/RS indices nor PCI is configured. </w:t>
      </w:r>
    </w:p>
    <w:p w14:paraId="38A7ABD9" w14:textId="77777777" w:rsidR="004000E7" w:rsidRDefault="00F92AAD">
      <w:pPr>
        <w:pStyle w:val="a"/>
        <w:numPr>
          <w:ilvl w:val="2"/>
          <w:numId w:val="12"/>
        </w:numPr>
      </w:pPr>
      <w:r>
        <w:t>For inter-frequency, neither SSB/RS indices nor PCI is configured, but frequency information is configured</w:t>
      </w:r>
    </w:p>
    <w:p w14:paraId="137875E2" w14:textId="77777777" w:rsidR="004000E7" w:rsidRDefault="00F92AAD">
      <w:pPr>
        <w:pStyle w:val="a"/>
        <w:numPr>
          <w:ilvl w:val="1"/>
          <w:numId w:val="12"/>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0F4F0E9C" w14:textId="77777777" w:rsidR="004000E7" w:rsidRDefault="00F92AAD">
      <w:pPr>
        <w:pStyle w:val="5"/>
      </w:pPr>
      <w:r>
        <w:t>[Summary of contributions]</w:t>
      </w:r>
    </w:p>
    <w:p w14:paraId="66F0304A" w14:textId="77777777" w:rsidR="004000E7" w:rsidRDefault="00F92AAD">
      <w:r>
        <w:rPr>
          <w:rFonts w:hint="eastAsia"/>
        </w:rPr>
        <w:t>C</w:t>
      </w:r>
      <w:r>
        <w:t xml:space="preserve">ompanies have prepared based on the final state of the FL proposal above. The summary of the proposals </w:t>
      </w:r>
      <w:proofErr w:type="gramStart"/>
      <w:r>
        <w:t>are</w:t>
      </w:r>
      <w:proofErr w:type="gramEnd"/>
      <w:r>
        <w:t xml:space="preserve"> briefly explained as follows:</w:t>
      </w:r>
    </w:p>
    <w:p w14:paraId="27797AE0" w14:textId="77777777" w:rsidR="004000E7" w:rsidRDefault="00F92AAD">
      <w:pPr>
        <w:pStyle w:val="a"/>
        <w:numPr>
          <w:ilvl w:val="0"/>
          <w:numId w:val="12"/>
        </w:numPr>
        <w:rPr>
          <w:lang w:val="en-US"/>
        </w:rPr>
      </w:pPr>
      <w:r>
        <w:rPr>
          <w:rFonts w:hint="eastAsia"/>
          <w:b/>
          <w:bCs/>
        </w:rPr>
        <w:t>C</w:t>
      </w:r>
      <w:r>
        <w:rPr>
          <w:b/>
          <w:bCs/>
        </w:rPr>
        <w:t>ategory 1</w:t>
      </w:r>
      <w:r>
        <w:t xml:space="preserve">: </w:t>
      </w:r>
      <w:r>
        <w:rPr>
          <w:rFonts w:hint="eastAsia"/>
          <w:b/>
          <w:lang w:val="en-US"/>
        </w:rPr>
        <w:t xml:space="preserve">list of </w:t>
      </w:r>
      <w:proofErr w:type="gramStart"/>
      <w:r>
        <w:rPr>
          <w:rFonts w:hint="eastAsia"/>
          <w:b/>
          <w:lang w:val="en-US"/>
        </w:rPr>
        <w:t>RS</w:t>
      </w:r>
      <w:proofErr w:type="gramEnd"/>
      <w:r>
        <w:rPr>
          <w:rFonts w:hint="eastAsia"/>
          <w:b/>
          <w:lang w:val="en-US"/>
        </w:rPr>
        <w:t xml:space="preserve"> (e.g. SSB IDs) are configured/indicated to a UE</w:t>
      </w:r>
    </w:p>
    <w:p w14:paraId="7A6B9DBE" w14:textId="77777777" w:rsidR="004000E7" w:rsidRDefault="00F92AAD">
      <w:pPr>
        <w:pStyle w:val="a"/>
        <w:numPr>
          <w:ilvl w:val="1"/>
          <w:numId w:val="12"/>
        </w:numPr>
        <w:rPr>
          <w:lang w:val="en-US"/>
        </w:rPr>
      </w:pPr>
      <w:r>
        <w:rPr>
          <w:rFonts w:hint="eastAsia"/>
          <w:u w:val="single"/>
          <w:lang w:val="en-US"/>
        </w:rPr>
        <w:t>Option 1</w:t>
      </w:r>
      <w:r>
        <w:rPr>
          <w:u w:val="single"/>
          <w:lang w:val="en-US"/>
        </w:rPr>
        <w:t>: Based on Rel-17 ICBM</w:t>
      </w:r>
    </w:p>
    <w:p w14:paraId="0D8F6EF9" w14:textId="77777777" w:rsidR="004000E7" w:rsidRDefault="00F92AAD">
      <w:pPr>
        <w:pStyle w:val="a"/>
        <w:numPr>
          <w:ilvl w:val="2"/>
          <w:numId w:val="12"/>
        </w:numPr>
        <w:rPr>
          <w:lang w:val="en-US"/>
        </w:rPr>
      </w:pPr>
      <w:r>
        <w:rPr>
          <w:rFonts w:hint="eastAsia"/>
          <w:highlight w:val="yellow"/>
          <w:lang w:val="en-US"/>
        </w:rPr>
        <w:t xml:space="preserve">Need to address CSI-RS configuration issue, if supported </w:t>
      </w:r>
    </w:p>
    <w:p w14:paraId="52A0FE21" w14:textId="77777777" w:rsidR="004000E7" w:rsidRDefault="00F92AAD">
      <w:pPr>
        <w:pStyle w:val="a"/>
        <w:numPr>
          <w:ilvl w:val="2"/>
          <w:numId w:val="12"/>
        </w:numPr>
        <w:rPr>
          <w:lang w:val="en-US"/>
        </w:rPr>
      </w:pPr>
      <w:r>
        <w:rPr>
          <w:rFonts w:hint="eastAsia"/>
          <w:lang w:val="en-US"/>
        </w:rPr>
        <w:t>Redundant configuration for each serving</w:t>
      </w:r>
    </w:p>
    <w:p w14:paraId="05421042" w14:textId="77777777" w:rsidR="004000E7" w:rsidRDefault="00F92AAD">
      <w:pPr>
        <w:pStyle w:val="a"/>
        <w:numPr>
          <w:ilvl w:val="2"/>
          <w:numId w:val="12"/>
        </w:numPr>
        <w:rPr>
          <w:lang w:val="en-US"/>
        </w:rPr>
      </w:pPr>
      <w:r>
        <w:rPr>
          <w:rFonts w:hint="eastAsia"/>
          <w:lang w:val="en-US"/>
        </w:rPr>
        <w:t xml:space="preserve">Parameters for different DU may not be available at </w:t>
      </w:r>
      <w:proofErr w:type="spellStart"/>
      <w:r>
        <w:rPr>
          <w:rFonts w:hint="eastAsia"/>
          <w:lang w:val="en-US"/>
        </w:rPr>
        <w:t>gNB</w:t>
      </w:r>
      <w:proofErr w:type="spellEnd"/>
      <w:r>
        <w:rPr>
          <w:rFonts w:hint="eastAsia"/>
          <w:lang w:val="en-US"/>
        </w:rPr>
        <w:t xml:space="preserve"> side (RAN3 needs to address this issue)</w:t>
      </w:r>
    </w:p>
    <w:p w14:paraId="52766667" w14:textId="77777777" w:rsidR="004000E7" w:rsidRDefault="00F92AAD">
      <w:pPr>
        <w:pStyle w:val="a"/>
        <w:numPr>
          <w:ilvl w:val="1"/>
          <w:numId w:val="12"/>
        </w:numPr>
        <w:rPr>
          <w:lang w:val="en-US"/>
        </w:rPr>
      </w:pPr>
      <w:r>
        <w:rPr>
          <w:rFonts w:hint="eastAsia"/>
          <w:u w:val="single"/>
          <w:lang w:val="en-US"/>
        </w:rPr>
        <w:lastRenderedPageBreak/>
        <w:t xml:space="preserve">Option 2: </w:t>
      </w:r>
      <w:r>
        <w:rPr>
          <w:u w:val="single"/>
          <w:lang w:val="en-US"/>
        </w:rPr>
        <w:t>decoupled with serving cell configuration</w:t>
      </w:r>
    </w:p>
    <w:p w14:paraId="234360A0" w14:textId="77777777" w:rsidR="004000E7" w:rsidRDefault="00F92AAD">
      <w:pPr>
        <w:pStyle w:val="a"/>
        <w:numPr>
          <w:ilvl w:val="2"/>
          <w:numId w:val="12"/>
        </w:numPr>
        <w:rPr>
          <w:lang w:val="en-US"/>
        </w:rPr>
      </w:pPr>
      <w:r>
        <w:rPr>
          <w:lang w:val="en-US"/>
        </w:rPr>
        <w:t xml:space="preserve">Measurement RSs for candidate (and serving) cells are provided independently from the </w:t>
      </w:r>
      <w:proofErr w:type="spellStart"/>
      <w:r>
        <w:rPr>
          <w:lang w:val="en-US"/>
        </w:rPr>
        <w:t>ServingCellConfig</w:t>
      </w:r>
      <w:proofErr w:type="spellEnd"/>
      <w:r>
        <w:rPr>
          <w:lang w:val="en-US"/>
        </w:rPr>
        <w:t xml:space="preserve"> of the serving cells</w:t>
      </w:r>
    </w:p>
    <w:p w14:paraId="6ADEA07B" w14:textId="77777777" w:rsidR="004000E7" w:rsidRDefault="00F92AAD">
      <w:pPr>
        <w:pStyle w:val="a"/>
        <w:numPr>
          <w:ilvl w:val="3"/>
          <w:numId w:val="12"/>
        </w:numPr>
        <w:rPr>
          <w:lang w:val="en-US"/>
        </w:rPr>
      </w:pPr>
      <w:r>
        <w:rPr>
          <w:lang w:val="en-US"/>
        </w:rPr>
        <w:t xml:space="preserve">Measurement config is also provided independently from the </w:t>
      </w:r>
      <w:proofErr w:type="spellStart"/>
      <w:r>
        <w:rPr>
          <w:lang w:val="en-US"/>
        </w:rPr>
        <w:t>SevingCellConfig</w:t>
      </w:r>
      <w:proofErr w:type="spellEnd"/>
      <w:r>
        <w:rPr>
          <w:lang w:val="en-US"/>
        </w:rPr>
        <w:t>, or</w:t>
      </w:r>
    </w:p>
    <w:p w14:paraId="79BF7E06" w14:textId="77777777" w:rsidR="004000E7" w:rsidRDefault="00F92AAD">
      <w:pPr>
        <w:pStyle w:val="a"/>
        <w:numPr>
          <w:ilvl w:val="3"/>
          <w:numId w:val="12"/>
        </w:numPr>
        <w:rPr>
          <w:lang w:val="en-US"/>
        </w:rPr>
      </w:pPr>
      <w:r>
        <w:rPr>
          <w:lang w:val="en-US"/>
        </w:rPr>
        <w:t xml:space="preserve">Measurement and report config refer to the list. </w:t>
      </w:r>
    </w:p>
    <w:p w14:paraId="4252A963" w14:textId="77777777" w:rsidR="004000E7" w:rsidRDefault="00F92AAD">
      <w:pPr>
        <w:pStyle w:val="a"/>
        <w:numPr>
          <w:ilvl w:val="1"/>
          <w:numId w:val="12"/>
        </w:numPr>
        <w:rPr>
          <w:lang w:val="en-US"/>
        </w:rPr>
      </w:pPr>
      <w:r>
        <w:rPr>
          <w:rFonts w:hint="eastAsia"/>
          <w:u w:val="single"/>
          <w:lang w:val="en-US"/>
        </w:rPr>
        <w:t xml:space="preserve">Option 3: </w:t>
      </w:r>
      <w:r>
        <w:rPr>
          <w:u w:val="single"/>
          <w:lang w:val="en-US"/>
        </w:rPr>
        <w:t>each candidate cell</w:t>
      </w:r>
    </w:p>
    <w:p w14:paraId="78390285" w14:textId="77777777" w:rsidR="004000E7" w:rsidRDefault="00F92AAD">
      <w:pPr>
        <w:pStyle w:val="a"/>
        <w:numPr>
          <w:ilvl w:val="2"/>
          <w:numId w:val="12"/>
        </w:numPr>
        <w:rPr>
          <w:lang w:val="en-US"/>
        </w:rPr>
      </w:pPr>
      <w:r>
        <w:rPr>
          <w:rFonts w:hint="eastAsia"/>
          <w:lang w:val="en-US"/>
        </w:rPr>
        <w:t xml:space="preserve">Serving DU needs not to understand the RS configuration at a different </w:t>
      </w:r>
      <w:proofErr w:type="gramStart"/>
      <w:r>
        <w:rPr>
          <w:rFonts w:hint="eastAsia"/>
          <w:lang w:val="en-US"/>
        </w:rPr>
        <w:t>DU(</w:t>
      </w:r>
      <w:proofErr w:type="gramEnd"/>
      <w:r>
        <w:rPr>
          <w:rFonts w:hint="eastAsia"/>
          <w:lang w:val="en-US"/>
        </w:rPr>
        <w:t>then, the next question is how to configure the report config ?)</w:t>
      </w:r>
    </w:p>
    <w:p w14:paraId="3E229410" w14:textId="77777777" w:rsidR="004000E7" w:rsidRDefault="00F92AAD">
      <w:pPr>
        <w:pStyle w:val="a"/>
        <w:numPr>
          <w:ilvl w:val="0"/>
          <w:numId w:val="12"/>
        </w:numPr>
        <w:rPr>
          <w:b/>
          <w:lang w:val="en-US"/>
        </w:rPr>
      </w:pPr>
      <w:r>
        <w:rPr>
          <w:rFonts w:hint="eastAsia"/>
          <w:b/>
          <w:bCs/>
        </w:rPr>
        <w:t>C</w:t>
      </w:r>
      <w:r>
        <w:rPr>
          <w:b/>
          <w:bCs/>
        </w:rPr>
        <w:t>ategory 2</w:t>
      </w:r>
      <w:r>
        <w:t xml:space="preserve">: </w:t>
      </w:r>
      <w:r>
        <w:rPr>
          <w:rFonts w:hint="eastAsia"/>
          <w:b/>
          <w:lang w:val="en-US"/>
        </w:rPr>
        <w:t xml:space="preserve">list of </w:t>
      </w:r>
      <w:proofErr w:type="gramStart"/>
      <w:r>
        <w:rPr>
          <w:rFonts w:hint="eastAsia"/>
          <w:b/>
          <w:lang w:val="en-US"/>
        </w:rPr>
        <w:t>RS</w:t>
      </w:r>
      <w:proofErr w:type="gramEnd"/>
      <w:r>
        <w:rPr>
          <w:rFonts w:hint="eastAsia"/>
          <w:b/>
          <w:lang w:val="en-US"/>
        </w:rPr>
        <w:t xml:space="preserve"> (e.g. SSB IDs) are NOT configured/indicated to a UE</w:t>
      </w:r>
    </w:p>
    <w:p w14:paraId="4F970B72" w14:textId="77777777" w:rsidR="004000E7" w:rsidRDefault="00F92AAD">
      <w:pPr>
        <w:pStyle w:val="a"/>
        <w:numPr>
          <w:ilvl w:val="1"/>
          <w:numId w:val="12"/>
        </w:numPr>
        <w:rPr>
          <w:u w:val="single"/>
        </w:rPr>
      </w:pPr>
      <w:r>
        <w:rPr>
          <w:u w:val="single"/>
        </w:rPr>
        <w:t>Option 4</w:t>
      </w:r>
    </w:p>
    <w:p w14:paraId="709EE1E3" w14:textId="77777777" w:rsidR="004000E7" w:rsidRDefault="00F92AAD">
      <w:pPr>
        <w:pStyle w:val="a"/>
        <w:numPr>
          <w:ilvl w:val="2"/>
          <w:numId w:val="12"/>
        </w:numPr>
      </w:pPr>
      <w:r>
        <w:t xml:space="preserve">Easy handling for </w:t>
      </w:r>
      <w:proofErr w:type="spellStart"/>
      <w:r>
        <w:t>gNB</w:t>
      </w:r>
      <w:proofErr w:type="spellEnd"/>
      <w:r>
        <w:t xml:space="preserve"> side for inter-DU case</w:t>
      </w:r>
    </w:p>
    <w:p w14:paraId="1A4CBAA0" w14:textId="77777777" w:rsidR="004000E7" w:rsidRDefault="00F92AAD">
      <w:pPr>
        <w:pStyle w:val="a"/>
        <w:numPr>
          <w:ilvl w:val="2"/>
          <w:numId w:val="12"/>
        </w:numPr>
      </w:pPr>
      <w:r>
        <w:t>Blind detection of measurement RS is required for a UE</w:t>
      </w:r>
    </w:p>
    <w:p w14:paraId="0CA05B07" w14:textId="77777777" w:rsidR="004000E7" w:rsidRDefault="00F92AAD">
      <w:pPr>
        <w:pStyle w:val="a"/>
        <w:numPr>
          <w:ilvl w:val="2"/>
          <w:numId w:val="12"/>
        </w:numPr>
      </w:pPr>
      <w:r>
        <w:t>Option 4 does not work for CSI-RS</w:t>
      </w:r>
    </w:p>
    <w:p w14:paraId="7ED0D948" w14:textId="77777777" w:rsidR="004000E7" w:rsidRDefault="00F92AAD">
      <w:r>
        <w:rPr>
          <w:rFonts w:hint="eastAsia"/>
        </w:rPr>
        <w:t>T</w:t>
      </w:r>
      <w:r>
        <w:t xml:space="preserve">he most complicated option is option 2, and the explanation is provided by ZTE and Nokia (their figures are captured below). </w:t>
      </w:r>
    </w:p>
    <w:p w14:paraId="2D2C92C6" w14:textId="77777777" w:rsidR="004000E7" w:rsidRDefault="00F92AAD">
      <w:pPr>
        <w:rPr>
          <w:color w:val="FF0000"/>
        </w:rPr>
      </w:pPr>
      <w:r>
        <w:rPr>
          <w:color w:val="FF0000"/>
          <w:lang w:val="en-US"/>
        </w:rPr>
        <w:object w:dxaOrig="8904" w:dyaOrig="2736" w14:anchorId="67E0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36.5pt" o:ole="">
            <v:imagedata r:id="rId37" o:title=""/>
          </v:shape>
          <o:OLEObject Type="Embed" ProgID="Visio.Drawing.15" ShapeID="_x0000_i1025" DrawAspect="Content" ObjectID="_1739278679" r:id="rId38"/>
        </w:object>
      </w:r>
    </w:p>
    <w:p w14:paraId="220773E6" w14:textId="77777777" w:rsidR="004000E7" w:rsidRDefault="00F92AAD">
      <w:pPr>
        <w:rPr>
          <w:color w:val="FF0000"/>
        </w:rPr>
      </w:pPr>
      <w:r>
        <w:rPr>
          <w:color w:val="FF0000"/>
          <w:lang w:val="en-US"/>
        </w:rPr>
        <w:object w:dxaOrig="9024" w:dyaOrig="4284" w14:anchorId="1A4AA472">
          <v:shape id="_x0000_i1026" type="#_x0000_t75" style="width:451.5pt;height:214.5pt" o:ole="">
            <v:imagedata r:id="rId39" o:title=""/>
          </v:shape>
          <o:OLEObject Type="Embed" ProgID="Visio.Drawing.15" ShapeID="_x0000_i1026" DrawAspect="Content" ObjectID="_1739278680" r:id="rId40"/>
        </w:object>
      </w:r>
    </w:p>
    <w:p w14:paraId="12F5FA5A" w14:textId="77777777" w:rsidR="004000E7" w:rsidRDefault="00F92AAD">
      <w:pPr>
        <w:snapToGrid/>
        <w:spacing w:after="0" w:afterAutospacing="0"/>
        <w:jc w:val="left"/>
      </w:pPr>
      <w:r>
        <w:br w:type="page"/>
      </w:r>
    </w:p>
    <w:p w14:paraId="0192003A" w14:textId="77777777" w:rsidR="004000E7" w:rsidRDefault="00F92AAD">
      <w:pPr>
        <w:snapToGrid/>
        <w:spacing w:after="0" w:afterAutospacing="0"/>
        <w:jc w:val="left"/>
        <w:rPr>
          <w:lang w:val="en-US"/>
        </w:rPr>
      </w:pPr>
      <w:r>
        <w:rPr>
          <w:lang w:val="en-US"/>
        </w:rPr>
        <w:lastRenderedPageBreak/>
        <w:t>Each option has at least one supporting company, and majority supports option 1</w:t>
      </w:r>
      <w:r>
        <w:rPr>
          <w:rFonts w:hint="eastAsia"/>
          <w:lang w:val="en-US"/>
        </w:rPr>
        <w:t>.</w:t>
      </w:r>
    </w:p>
    <w:p w14:paraId="591F6704" w14:textId="77777777" w:rsidR="004000E7" w:rsidRDefault="004000E7">
      <w:pPr>
        <w:snapToGrid/>
        <w:spacing w:after="0" w:afterAutospacing="0"/>
        <w:jc w:val="left"/>
        <w:rPr>
          <w:lang w:val="en-US"/>
        </w:rPr>
      </w:pPr>
    </w:p>
    <w:p w14:paraId="24BFFC44" w14:textId="77777777" w:rsidR="004000E7" w:rsidRDefault="00F92AAD">
      <w:pPr>
        <w:pStyle w:val="5"/>
      </w:pPr>
      <w:r>
        <w:t>[FL observation]</w:t>
      </w:r>
    </w:p>
    <w:p w14:paraId="743D8CA6" w14:textId="77777777" w:rsidR="004000E7" w:rsidRDefault="00F92AAD">
      <w:pPr>
        <w:rPr>
          <w:lang w:val="en-US"/>
        </w:rPr>
      </w:pPr>
      <w:r>
        <w:rPr>
          <w:lang w:val="en-US"/>
        </w:rPr>
        <w:t>Despite the clear majority for option 1, FL doesn’t want to go to the majority solution just due to majority because the configuration aspect is related to many other aspects (CSI-RS, L1-SINR, reporting). Thus, FL plans to spend offline/coffee break time before Tuesday online session for our better understanding.</w:t>
      </w:r>
    </w:p>
    <w:p w14:paraId="7849B53C" w14:textId="77777777" w:rsidR="004000E7" w:rsidRDefault="00F92AAD">
      <w:pPr>
        <w:rPr>
          <w:lang w:val="en-US"/>
        </w:rPr>
      </w:pPr>
      <w:r>
        <w:rPr>
          <w:lang w:val="en-US"/>
        </w:rPr>
        <w:t>The following steps will be taken for this discussion</w:t>
      </w:r>
    </w:p>
    <w:p w14:paraId="3EBAC598" w14:textId="77777777" w:rsidR="004000E7" w:rsidRDefault="00F92AAD">
      <w:pPr>
        <w:pStyle w:val="a"/>
        <w:numPr>
          <w:ilvl w:val="0"/>
          <w:numId w:val="12"/>
        </w:numPr>
        <w:rPr>
          <w:lang w:val="en-US"/>
        </w:rPr>
      </w:pPr>
      <w:r>
        <w:rPr>
          <w:lang w:val="en-US"/>
        </w:rPr>
        <w:t>1st step: discussion to clarify the intention of each option</w:t>
      </w:r>
    </w:p>
    <w:p w14:paraId="1E3B295E" w14:textId="77777777" w:rsidR="004000E7" w:rsidRDefault="00F92AAD">
      <w:pPr>
        <w:pStyle w:val="a"/>
        <w:numPr>
          <w:ilvl w:val="0"/>
          <w:numId w:val="12"/>
        </w:numPr>
        <w:rPr>
          <w:lang w:val="en-US"/>
        </w:rPr>
      </w:pPr>
      <w:r>
        <w:rPr>
          <w:lang w:val="en-US"/>
        </w:rPr>
        <w:t>2nd step: confirm the goal of the design, e.g.</w:t>
      </w:r>
    </w:p>
    <w:p w14:paraId="5EAECA1F" w14:textId="77777777" w:rsidR="004000E7" w:rsidRDefault="00F92AAD">
      <w:pPr>
        <w:pStyle w:val="a"/>
        <w:numPr>
          <w:ilvl w:val="1"/>
          <w:numId w:val="12"/>
        </w:numPr>
        <w:rPr>
          <w:lang w:val="en-US"/>
        </w:rPr>
      </w:pPr>
      <w:r>
        <w:rPr>
          <w:lang w:val="en-US"/>
        </w:rPr>
        <w:t>1) Overhead reduction/avoid duplicate configurations</w:t>
      </w:r>
    </w:p>
    <w:p w14:paraId="728CF255" w14:textId="77777777" w:rsidR="004000E7" w:rsidRDefault="00F92AAD">
      <w:pPr>
        <w:pStyle w:val="a"/>
        <w:numPr>
          <w:ilvl w:val="1"/>
          <w:numId w:val="12"/>
        </w:numPr>
        <w:rPr>
          <w:lang w:val="en-US"/>
        </w:rPr>
      </w:pPr>
      <w:r>
        <w:rPr>
          <w:lang w:val="en-US"/>
        </w:rPr>
        <w:t>2) Easy management of the RS list</w:t>
      </w:r>
    </w:p>
    <w:p w14:paraId="24399660" w14:textId="77777777" w:rsidR="004000E7" w:rsidRDefault="00F92AAD">
      <w:pPr>
        <w:pStyle w:val="a"/>
        <w:numPr>
          <w:ilvl w:val="1"/>
          <w:numId w:val="12"/>
        </w:numPr>
        <w:rPr>
          <w:lang w:val="en-US"/>
        </w:rPr>
      </w:pPr>
      <w:r>
        <w:rPr>
          <w:lang w:val="en-US"/>
        </w:rPr>
        <w:t>3) Applicability of SSB and CSI-RS (for forward compatibility if not introduced in Rel-18)</w:t>
      </w:r>
    </w:p>
    <w:p w14:paraId="504A9F24" w14:textId="77777777" w:rsidR="004000E7" w:rsidRDefault="00F92AAD">
      <w:pPr>
        <w:pStyle w:val="a"/>
        <w:numPr>
          <w:ilvl w:val="1"/>
          <w:numId w:val="12"/>
        </w:numPr>
        <w:rPr>
          <w:lang w:val="en-US"/>
        </w:rPr>
      </w:pPr>
      <w:r>
        <w:rPr>
          <w:lang w:val="en-US"/>
        </w:rPr>
        <w:t>4) Avoid the awareness of the different DUs’ configuration at the serving DU [as much as possible]</w:t>
      </w:r>
    </w:p>
    <w:p w14:paraId="59C7FFBE" w14:textId="77777777" w:rsidR="004000E7" w:rsidRDefault="00F92AAD">
      <w:pPr>
        <w:pStyle w:val="a"/>
        <w:numPr>
          <w:ilvl w:val="0"/>
          <w:numId w:val="12"/>
        </w:numPr>
        <w:rPr>
          <w:lang w:val="en-US"/>
        </w:rPr>
      </w:pPr>
      <w:r>
        <w:rPr>
          <w:lang w:val="en-US"/>
        </w:rPr>
        <w:t>3rd step: Discuss the package proposal</w:t>
      </w:r>
    </w:p>
    <w:p w14:paraId="68AB09CB" w14:textId="77777777" w:rsidR="004000E7" w:rsidRDefault="00F92AAD">
      <w:pPr>
        <w:rPr>
          <w:lang w:val="en-US"/>
        </w:rPr>
      </w:pPr>
      <w:r>
        <w:rPr>
          <w:lang w:val="en-US"/>
        </w:rPr>
        <w:t xml:space="preserve">FL prepared very initial draft of way forward, and two approaches are available. </w:t>
      </w:r>
      <w:r>
        <w:rPr>
          <w:rFonts w:hint="eastAsia"/>
          <w:lang w:val="en-US"/>
        </w:rPr>
        <w:t>T</w:t>
      </w:r>
      <w:r>
        <w:rPr>
          <w:lang w:val="en-US"/>
        </w:rPr>
        <w:t>he initial version of FL proposals is made based on the following principle:</w:t>
      </w:r>
    </w:p>
    <w:p w14:paraId="04A38E8F" w14:textId="77777777" w:rsidR="004000E7" w:rsidRDefault="00F92AAD">
      <w:pPr>
        <w:pStyle w:val="a"/>
        <w:numPr>
          <w:ilvl w:val="0"/>
          <w:numId w:val="12"/>
        </w:numPr>
        <w:rPr>
          <w:b/>
          <w:bCs/>
          <w:lang w:val="en-US"/>
        </w:rPr>
      </w:pPr>
      <w:r>
        <w:rPr>
          <w:b/>
          <w:bCs/>
          <w:lang w:val="en-US"/>
        </w:rPr>
        <w:t>Approach 1: without CSI-RS</w:t>
      </w:r>
    </w:p>
    <w:p w14:paraId="11A0C750" w14:textId="77777777" w:rsidR="004000E7" w:rsidRDefault="00F92AAD">
      <w:pPr>
        <w:pStyle w:val="a"/>
        <w:numPr>
          <w:ilvl w:val="1"/>
          <w:numId w:val="12"/>
        </w:numPr>
        <w:rPr>
          <w:lang w:val="en-US"/>
        </w:rPr>
      </w:pPr>
      <w:r>
        <w:rPr>
          <w:lang w:val="en-US"/>
        </w:rPr>
        <w:t>SSB configuration is basically static. Thus, the network can easily create/manage the list of PCI+RS-ID.</w:t>
      </w:r>
    </w:p>
    <w:p w14:paraId="600B06DA" w14:textId="77777777" w:rsidR="004000E7" w:rsidRDefault="00F92AAD">
      <w:pPr>
        <w:pStyle w:val="a"/>
        <w:numPr>
          <w:ilvl w:val="1"/>
          <w:numId w:val="12"/>
        </w:numPr>
        <w:rPr>
          <w:lang w:val="en-US"/>
        </w:rPr>
      </w:pPr>
      <w:r>
        <w:rPr>
          <w:lang w:val="en-US"/>
        </w:rPr>
        <w:t xml:space="preserve">If CSI-RS is supported for L1 measurement, then a gNB </w:t>
      </w:r>
      <w:proofErr w:type="gramStart"/>
      <w:r>
        <w:rPr>
          <w:lang w:val="en-US"/>
        </w:rPr>
        <w:t>has to</w:t>
      </w:r>
      <w:proofErr w:type="gramEnd"/>
      <w:r>
        <w:rPr>
          <w:lang w:val="en-US"/>
        </w:rPr>
        <w:t xml:space="preserve"> know the configuration of CSI-RS transmitted by candidate cells for measurement reporting (while CSI-RS config can be obtained from delta config of CellGroupConfig). This is something RAN3 wants to avoid</w:t>
      </w:r>
    </w:p>
    <w:p w14:paraId="2212BB47" w14:textId="77777777" w:rsidR="004000E7" w:rsidRDefault="00F92AAD">
      <w:pPr>
        <w:pStyle w:val="a"/>
        <w:numPr>
          <w:ilvl w:val="1"/>
          <w:numId w:val="12"/>
        </w:numPr>
        <w:rPr>
          <w:lang w:val="en-US"/>
        </w:rPr>
      </w:pPr>
      <w:r>
        <w:rPr>
          <w:lang w:val="en-US"/>
        </w:rPr>
        <w:t>On the other hand, the gNB need not to know the list of SSB IDs operated by different DUs because SSB ID is detectable by UEs. Also from UE side, the list of RSs can be now from delta config of CellGroupConfig, which requires no additional signaling.</w:t>
      </w:r>
    </w:p>
    <w:p w14:paraId="43A763B7" w14:textId="77777777" w:rsidR="004000E7" w:rsidRDefault="00F92AAD">
      <w:pPr>
        <w:pStyle w:val="a"/>
        <w:numPr>
          <w:ilvl w:val="1"/>
          <w:numId w:val="12"/>
        </w:numPr>
        <w:rPr>
          <w:lang w:val="en-US"/>
        </w:rPr>
      </w:pPr>
      <w:r>
        <w:rPr>
          <w:lang w:val="en-US"/>
        </w:rPr>
        <w:t xml:space="preserve">The benefit of Option 1 can be justified with CSI-RS. Without CSI-RS, Option 2 or 3 would be better solution from signaling overhead and transparency of serving DU viewpoint. Note that the difference between option 3 and 4 would be small from network perspective as RS information can be autonomously obtained by UE. </w:t>
      </w:r>
    </w:p>
    <w:p w14:paraId="07A943EB" w14:textId="77777777" w:rsidR="004000E7" w:rsidRDefault="00F92AAD">
      <w:pPr>
        <w:pStyle w:val="a"/>
        <w:numPr>
          <w:ilvl w:val="1"/>
          <w:numId w:val="12"/>
        </w:numPr>
        <w:rPr>
          <w:lang w:val="en-US"/>
        </w:rPr>
      </w:pPr>
      <w:r>
        <w:rPr>
          <w:lang w:val="en-US"/>
        </w:rPr>
        <w:t>LTM handover can be completed without CSI-RS, which means no further reduction of Handover interruption time is expected using CSI-RS</w:t>
      </w:r>
    </w:p>
    <w:p w14:paraId="039F3916" w14:textId="77777777" w:rsidR="004000E7" w:rsidRDefault="00F92AAD">
      <w:pPr>
        <w:pStyle w:val="a"/>
        <w:numPr>
          <w:ilvl w:val="1"/>
          <w:numId w:val="12"/>
        </w:numPr>
        <w:rPr>
          <w:lang w:val="en-US"/>
        </w:rPr>
      </w:pPr>
      <w:r>
        <w:rPr>
          <w:lang w:val="en-US"/>
        </w:rPr>
        <w:t>Throughput improvements can be considered in the later releases, if needed</w:t>
      </w:r>
    </w:p>
    <w:p w14:paraId="0E5DA2A3" w14:textId="77777777" w:rsidR="004000E7" w:rsidRDefault="00F92AAD">
      <w:pPr>
        <w:pStyle w:val="a"/>
        <w:numPr>
          <w:ilvl w:val="0"/>
          <w:numId w:val="12"/>
        </w:numPr>
        <w:rPr>
          <w:b/>
          <w:bCs/>
          <w:lang w:val="en-US"/>
        </w:rPr>
      </w:pPr>
      <w:r>
        <w:rPr>
          <w:rFonts w:hint="eastAsia"/>
          <w:b/>
          <w:bCs/>
          <w:lang w:val="en-US"/>
        </w:rPr>
        <w:t>A</w:t>
      </w:r>
      <w:r>
        <w:rPr>
          <w:b/>
          <w:bCs/>
          <w:lang w:val="en-US"/>
        </w:rPr>
        <w:t>pproach 2: with CSI-RS</w:t>
      </w:r>
    </w:p>
    <w:p w14:paraId="3935100C" w14:textId="77777777" w:rsidR="004000E7" w:rsidRDefault="00F92AAD">
      <w:pPr>
        <w:pStyle w:val="a"/>
        <w:numPr>
          <w:ilvl w:val="1"/>
          <w:numId w:val="12"/>
        </w:numPr>
        <w:rPr>
          <w:lang w:val="en-US"/>
        </w:rPr>
      </w:pPr>
      <w:r>
        <w:rPr>
          <w:lang w:val="en-US"/>
        </w:rPr>
        <w:t>Mostly follow the majority view.</w:t>
      </w:r>
    </w:p>
    <w:p w14:paraId="43B5651D" w14:textId="77777777" w:rsidR="004000E7" w:rsidRDefault="00F92AAD">
      <w:pPr>
        <w:pStyle w:val="a"/>
        <w:numPr>
          <w:ilvl w:val="1"/>
          <w:numId w:val="12"/>
        </w:numPr>
        <w:rPr>
          <w:lang w:val="en-US"/>
        </w:rPr>
      </w:pPr>
      <w:r>
        <w:rPr>
          <w:lang w:val="en-US"/>
        </w:rPr>
        <w:t>Optimized for the use of CSI-RS, which is UE-specific and full flexible, and then the network (</w:t>
      </w:r>
      <w:proofErr w:type="gramStart"/>
      <w:r>
        <w:rPr>
          <w:lang w:val="en-US"/>
        </w:rPr>
        <w:t>e.g.</w:t>
      </w:r>
      <w:proofErr w:type="gramEnd"/>
      <w:r>
        <w:rPr>
          <w:lang w:val="en-US"/>
        </w:rPr>
        <w:t xml:space="preserve"> the serving DU) needs to track the change of parameters/configuration of candidate cells controlled by different DUs</w:t>
      </w:r>
    </w:p>
    <w:p w14:paraId="20F4F1B0" w14:textId="77777777" w:rsidR="004000E7" w:rsidRDefault="00F92AAD">
      <w:pPr>
        <w:pStyle w:val="a"/>
        <w:numPr>
          <w:ilvl w:val="1"/>
          <w:numId w:val="12"/>
        </w:numPr>
        <w:rPr>
          <w:lang w:val="en-US"/>
        </w:rPr>
      </w:pPr>
      <w:r>
        <w:rPr>
          <w:lang w:val="en-US"/>
        </w:rPr>
        <w:t xml:space="preserve">With CSI-RS, Option would be the best solution as DUs anyway needs to track the configuration changes at the DUs. Option 4 wouldn’t work, and the benefit of Option 2 and 3 will be lost. </w:t>
      </w:r>
    </w:p>
    <w:p w14:paraId="6FE8B2D8" w14:textId="77777777" w:rsidR="004000E7" w:rsidRDefault="00F92AAD">
      <w:pPr>
        <w:pStyle w:val="a"/>
        <w:numPr>
          <w:ilvl w:val="1"/>
          <w:numId w:val="12"/>
        </w:numPr>
        <w:rPr>
          <w:lang w:val="en-US"/>
        </w:rPr>
      </w:pPr>
      <w:r>
        <w:rPr>
          <w:lang w:val="en-US"/>
        </w:rPr>
        <w:lastRenderedPageBreak/>
        <w:t>Measurement and reporting configuration follows Rel-17 ICBM mechanisms, and the mechanism is extended to support inter-frequency aspects by adding at least center frequency information and SCS of SSB of the RSs</w:t>
      </w:r>
    </w:p>
    <w:p w14:paraId="4D21F45D" w14:textId="77777777" w:rsidR="004000E7" w:rsidRDefault="00F92AAD">
      <w:pPr>
        <w:pStyle w:val="a"/>
        <w:numPr>
          <w:ilvl w:val="1"/>
          <w:numId w:val="12"/>
        </w:numPr>
        <w:rPr>
          <w:lang w:val="en-US"/>
        </w:rPr>
      </w:pPr>
      <w:r>
        <w:rPr>
          <w:lang w:val="en-US"/>
        </w:rPr>
        <w:t xml:space="preserve">The clear benefit of this approach is that the concept is easy for RAN1 people to understand. </w:t>
      </w:r>
    </w:p>
    <w:p w14:paraId="2AA88335" w14:textId="77777777" w:rsidR="004000E7" w:rsidRDefault="00F92AAD">
      <w:pPr>
        <w:pStyle w:val="a"/>
        <w:numPr>
          <w:ilvl w:val="1"/>
          <w:numId w:val="12"/>
        </w:numPr>
        <w:rPr>
          <w:lang w:val="en-US"/>
        </w:rPr>
      </w:pPr>
      <w:r>
        <w:rPr>
          <w:lang w:val="en-US"/>
        </w:rPr>
        <w:t>Meanwhile, the drawback of this approach is the complexity of DU side. It is not clear if RAN3 can accept this approach</w:t>
      </w:r>
    </w:p>
    <w:p w14:paraId="1DBE3F8E" w14:textId="77777777" w:rsidR="004000E7" w:rsidRDefault="004000E7">
      <w:pPr>
        <w:pStyle w:val="a"/>
        <w:numPr>
          <w:ilvl w:val="1"/>
          <w:numId w:val="12"/>
        </w:numPr>
        <w:rPr>
          <w:lang w:val="en-US"/>
        </w:rPr>
      </w:pPr>
    </w:p>
    <w:p w14:paraId="2698E003" w14:textId="77777777" w:rsidR="004000E7" w:rsidRDefault="00F92AAD">
      <w:pPr>
        <w:pStyle w:val="5"/>
      </w:pPr>
      <w:r>
        <w:rPr>
          <w:rFonts w:hint="eastAsia"/>
        </w:rPr>
        <w:t>[</w:t>
      </w:r>
      <w:r>
        <w:t>FL proposal 5-1-7-v1] coffee (Mon) – Tue</w:t>
      </w:r>
    </w:p>
    <w:p w14:paraId="51D69A1F" w14:textId="77777777" w:rsidR="004000E7" w:rsidRDefault="00F92AAD">
      <w:pPr>
        <w:rPr>
          <w:i/>
          <w:iCs/>
        </w:rPr>
      </w:pPr>
      <w:r>
        <w:rPr>
          <w:i/>
          <w:iCs/>
          <w:highlight w:val="yellow"/>
        </w:rPr>
        <w:t>FL note: after discussion steps above, FL intends to consolidate this FL proposals including down selection</w:t>
      </w:r>
    </w:p>
    <w:p w14:paraId="30E37898" w14:textId="77777777" w:rsidR="004000E7" w:rsidRDefault="00F92AAD">
      <w:pPr>
        <w:rPr>
          <w:b/>
          <w:bCs/>
          <w:u w:val="single"/>
        </w:rPr>
      </w:pPr>
      <w:r>
        <w:rPr>
          <w:rFonts w:hint="eastAsia"/>
          <w:b/>
          <w:bCs/>
          <w:u w:val="single"/>
        </w:rPr>
        <w:t>A</w:t>
      </w:r>
      <w:r>
        <w:rPr>
          <w:b/>
          <w:bCs/>
          <w:u w:val="single"/>
        </w:rPr>
        <w:t>lt 1: Simple solution without CSI-RS</w:t>
      </w:r>
    </w:p>
    <w:p w14:paraId="21963730" w14:textId="77777777" w:rsidR="004000E7" w:rsidRDefault="00F92AAD">
      <w:pPr>
        <w:pStyle w:val="a"/>
        <w:numPr>
          <w:ilvl w:val="0"/>
          <w:numId w:val="12"/>
        </w:numPr>
        <w:rPr>
          <w:lang w:val="en-US"/>
        </w:rPr>
      </w:pPr>
      <w:r>
        <w:rPr>
          <w:rFonts w:hint="eastAsia"/>
          <w:lang w:val="en-US"/>
        </w:rPr>
        <w:t xml:space="preserve">CSI-RS </w:t>
      </w:r>
      <w:r>
        <w:rPr>
          <w:rFonts w:hint="eastAsia"/>
          <w:u w:val="single"/>
          <w:lang w:val="en-US"/>
        </w:rPr>
        <w:t>is not</w:t>
      </w:r>
      <w:r>
        <w:rPr>
          <w:rFonts w:hint="eastAsia"/>
          <w:lang w:val="en-US"/>
        </w:rPr>
        <w:t xml:space="preserve"> introduced for LTM L1 measurement (at least in Rel-18)</w:t>
      </w:r>
    </w:p>
    <w:p w14:paraId="1ACFE95B" w14:textId="77777777" w:rsidR="004000E7" w:rsidRDefault="00F92AAD">
      <w:pPr>
        <w:pStyle w:val="a"/>
        <w:numPr>
          <w:ilvl w:val="0"/>
          <w:numId w:val="12"/>
        </w:numPr>
        <w:rPr>
          <w:lang w:val="en-US"/>
        </w:rPr>
      </w:pPr>
      <w:r>
        <w:rPr>
          <w:rFonts w:hint="eastAsia"/>
          <w:lang w:val="en-US"/>
        </w:rPr>
        <w:t xml:space="preserve">L1-SINR </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35381563" w14:textId="77777777" w:rsidR="004000E7" w:rsidRDefault="00F92AAD">
      <w:pPr>
        <w:pStyle w:val="a"/>
        <w:numPr>
          <w:ilvl w:val="0"/>
          <w:numId w:val="12"/>
        </w:numPr>
        <w:rPr>
          <w:lang w:val="en-US"/>
        </w:rPr>
      </w:pPr>
      <w:r>
        <w:rPr>
          <w:rFonts w:hint="eastAsia"/>
          <w:lang w:val="en-US"/>
        </w:rPr>
        <w:t xml:space="preserve">For </w:t>
      </w:r>
      <w:r>
        <w:rPr>
          <w:lang w:val="en-US"/>
        </w:rPr>
        <w:t xml:space="preserve">SSB-based </w:t>
      </w:r>
      <w:r>
        <w:rPr>
          <w:rFonts w:hint="eastAsia"/>
          <w:lang w:val="en-US"/>
        </w:rPr>
        <w:t xml:space="preserve">L1-RSRP measurement and reporting: </w:t>
      </w:r>
    </w:p>
    <w:p w14:paraId="43993BD3" w14:textId="77777777" w:rsidR="004000E7" w:rsidRDefault="00F92AAD">
      <w:pPr>
        <w:pStyle w:val="a"/>
        <w:numPr>
          <w:ilvl w:val="1"/>
          <w:numId w:val="12"/>
        </w:numPr>
        <w:rPr>
          <w:lang w:val="en-US"/>
        </w:rPr>
      </w:pPr>
      <w:r>
        <w:rPr>
          <w:rFonts w:hint="eastAsia"/>
          <w:lang w:val="en-US"/>
        </w:rPr>
        <w:t xml:space="preserve">SSB information for candidate cells (for both intra- and inter- frequency) </w:t>
      </w:r>
      <w:r>
        <w:rPr>
          <w:rFonts w:hint="eastAsia"/>
          <w:u w:val="single"/>
          <w:lang w:val="en-US"/>
        </w:rPr>
        <w:t>is not</w:t>
      </w:r>
      <w:r>
        <w:rPr>
          <w:rFonts w:hint="eastAsia"/>
          <w:lang w:val="en-US"/>
        </w:rPr>
        <w:t xml:space="preserve"> managed under ServingCellConfig of the serving cells. Instead, SSB information (at least frequency, ID and SCS) can be obtained from other IEs (FFS for the details, Option 2 and 3 are on the table)</w:t>
      </w:r>
    </w:p>
    <w:p w14:paraId="6898E4B8" w14:textId="77777777" w:rsidR="004000E7" w:rsidRDefault="00F92AAD">
      <w:pPr>
        <w:pStyle w:val="a"/>
        <w:numPr>
          <w:ilvl w:val="1"/>
          <w:numId w:val="12"/>
        </w:numPr>
        <w:rPr>
          <w:lang w:val="en-US"/>
        </w:rPr>
      </w:pPr>
      <w:r>
        <w:rPr>
          <w:rFonts w:hint="eastAsia"/>
          <w:lang w:val="en-US"/>
        </w:rPr>
        <w:t xml:space="preserve">For measurement report configuration for candidate cells, at least cell ID, frequency information and SCS for SSB are configured to a UE (FFS how, </w:t>
      </w:r>
      <w:r>
        <w:rPr>
          <w:lang w:val="en-US"/>
        </w:rPr>
        <w:t xml:space="preserve">and </w:t>
      </w:r>
      <w:r>
        <w:rPr>
          <w:rFonts w:hint="eastAsia"/>
          <w:lang w:val="en-US"/>
        </w:rPr>
        <w:t>MG and SMTC are up to RAN4) under ServingCellConfig for the serving cell.</w:t>
      </w:r>
    </w:p>
    <w:p w14:paraId="4C8B433B" w14:textId="77777777" w:rsidR="004000E7" w:rsidRDefault="00F92AAD">
      <w:pPr>
        <w:pStyle w:val="a"/>
        <w:numPr>
          <w:ilvl w:val="2"/>
          <w:numId w:val="12"/>
        </w:numPr>
        <w:rPr>
          <w:u w:val="single"/>
          <w:lang w:val="en-US"/>
        </w:rPr>
      </w:pPr>
      <w:proofErr w:type="gramStart"/>
      <w:r>
        <w:rPr>
          <w:rFonts w:hint="eastAsia"/>
          <w:u w:val="single"/>
          <w:lang w:val="en-US"/>
        </w:rPr>
        <w:t>i.e.</w:t>
      </w:r>
      <w:proofErr w:type="gramEnd"/>
      <w:r>
        <w:rPr>
          <w:rFonts w:hint="eastAsia"/>
          <w:u w:val="single"/>
          <w:lang w:val="en-US"/>
        </w:rPr>
        <w:t xml:space="preserve"> SSB 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159F06DA" w14:textId="77777777" w:rsidR="004000E7" w:rsidRDefault="00F92AAD">
      <w:pPr>
        <w:pStyle w:val="a"/>
        <w:numPr>
          <w:ilvl w:val="1"/>
          <w:numId w:val="12"/>
        </w:numPr>
        <w:rPr>
          <w:lang w:val="en-US"/>
        </w:rPr>
      </w:pPr>
      <w:r>
        <w:rPr>
          <w:rFonts w:hint="eastAsia"/>
          <w:lang w:val="en-US"/>
        </w:rPr>
        <w:t>In the L1 measurement report, SSB ID is explicitly included</w:t>
      </w:r>
    </w:p>
    <w:p w14:paraId="10D69990" w14:textId="77777777" w:rsidR="004000E7" w:rsidRDefault="00F92AAD">
      <w:pPr>
        <w:rPr>
          <w:b/>
          <w:bCs/>
          <w:u w:val="single"/>
          <w:lang w:val="en-US"/>
        </w:rPr>
      </w:pPr>
      <w:r>
        <w:rPr>
          <w:rFonts w:hint="eastAsia"/>
          <w:b/>
          <w:bCs/>
          <w:u w:val="single"/>
          <w:lang w:val="en-US"/>
        </w:rPr>
        <w:t>A</w:t>
      </w:r>
      <w:r>
        <w:rPr>
          <w:b/>
          <w:bCs/>
          <w:u w:val="single"/>
          <w:lang w:val="en-US"/>
        </w:rPr>
        <w:t>lt 2: Full flexible solution with CSI-RS</w:t>
      </w:r>
    </w:p>
    <w:p w14:paraId="13CDDDEA" w14:textId="77777777" w:rsidR="004000E7" w:rsidRDefault="00F92AAD">
      <w:pPr>
        <w:pStyle w:val="a"/>
        <w:numPr>
          <w:ilvl w:val="0"/>
          <w:numId w:val="12"/>
        </w:numPr>
        <w:rPr>
          <w:lang w:val="en-US"/>
        </w:rPr>
      </w:pPr>
      <w:r>
        <w:rPr>
          <w:lang w:val="en-US"/>
        </w:rPr>
        <w:t>CSI-RS</w:t>
      </w:r>
      <w:r>
        <w:rPr>
          <w:u w:val="single"/>
          <w:lang w:val="en-US"/>
        </w:rPr>
        <w:t xml:space="preserve"> is</w:t>
      </w:r>
      <w:r>
        <w:rPr>
          <w:lang w:val="en-US"/>
        </w:rPr>
        <w:t xml:space="preserve"> introduced for LTM L1 measurement</w:t>
      </w:r>
    </w:p>
    <w:p w14:paraId="5BC7211D" w14:textId="77777777" w:rsidR="004000E7" w:rsidRDefault="00F92AAD">
      <w:pPr>
        <w:pStyle w:val="a"/>
        <w:numPr>
          <w:ilvl w:val="0"/>
          <w:numId w:val="12"/>
        </w:numPr>
        <w:rPr>
          <w:lang w:val="en-US"/>
        </w:rPr>
      </w:pPr>
      <w:r>
        <w:rPr>
          <w:lang w:val="en-US"/>
        </w:rPr>
        <w:t xml:space="preserve">L1-SINR </w:t>
      </w:r>
      <w:r>
        <w:rPr>
          <w:u w:val="single"/>
          <w:lang w:val="en-US"/>
        </w:rPr>
        <w:t>with/without</w:t>
      </w:r>
      <w:r>
        <w:rPr>
          <w:lang w:val="en-US"/>
        </w:rPr>
        <w:t xml:space="preserve"> CSI-RS is </w:t>
      </w:r>
      <w:r>
        <w:rPr>
          <w:highlight w:val="yellow"/>
          <w:lang w:val="en-US"/>
        </w:rPr>
        <w:t>[further considered/introduced]</w:t>
      </w:r>
    </w:p>
    <w:p w14:paraId="014E3DD7" w14:textId="77777777" w:rsidR="004000E7" w:rsidRDefault="00F92AAD">
      <w:pPr>
        <w:pStyle w:val="a"/>
        <w:numPr>
          <w:ilvl w:val="0"/>
          <w:numId w:val="12"/>
        </w:numPr>
        <w:rPr>
          <w:lang w:val="en-US"/>
        </w:rPr>
      </w:pPr>
      <w:r>
        <w:rPr>
          <w:lang w:val="en-US"/>
        </w:rPr>
        <w:t xml:space="preserve">For L1-RSRP measurement and reporting: </w:t>
      </w:r>
    </w:p>
    <w:p w14:paraId="31A70E97" w14:textId="77777777" w:rsidR="004000E7" w:rsidRDefault="00F92AAD">
      <w:pPr>
        <w:pStyle w:val="a"/>
        <w:numPr>
          <w:ilvl w:val="1"/>
          <w:numId w:val="12"/>
        </w:numPr>
        <w:rPr>
          <w:lang w:val="en-US"/>
        </w:rPr>
      </w:pPr>
      <w:r>
        <w:rPr>
          <w:lang w:val="en-US"/>
        </w:rPr>
        <w:t xml:space="preserve">SSB and CSI-RS information for candidate cells (for both intra- and inter- frequency) </w:t>
      </w:r>
      <w:r>
        <w:rPr>
          <w:u w:val="single"/>
          <w:lang w:val="en-US"/>
        </w:rPr>
        <w:t>is</w:t>
      </w:r>
      <w:r>
        <w:rPr>
          <w:lang w:val="en-US"/>
        </w:rPr>
        <w:t xml:space="preserve"> managed under ServingCellConfig of the serving cells. Thus, the necessary information to receive SSB and CSI-RS (FFS: the details) are provided by IE(s) associated with the ServingCellConfig</w:t>
      </w:r>
    </w:p>
    <w:p w14:paraId="70E77425" w14:textId="77777777" w:rsidR="004000E7" w:rsidRDefault="00F92AAD">
      <w:pPr>
        <w:pStyle w:val="a"/>
        <w:numPr>
          <w:ilvl w:val="1"/>
          <w:numId w:val="12"/>
        </w:numPr>
        <w:rPr>
          <w:lang w:val="en-US"/>
        </w:rPr>
      </w:pPr>
      <w:r>
        <w:rPr>
          <w:lang w:val="en-US"/>
        </w:rPr>
        <w:t xml:space="preserve">For measurement report configuration for candidate cells, at least cell ID, frequency information, SCS for SSB and </w:t>
      </w:r>
      <w:r>
        <w:rPr>
          <w:u w:val="single"/>
          <w:lang w:val="en-US"/>
        </w:rPr>
        <w:t>RS identifier are configured to a UE</w:t>
      </w:r>
      <w:r>
        <w:rPr>
          <w:lang w:val="en-US"/>
        </w:rPr>
        <w:t xml:space="preserve"> (FFS how, MG and SMTC are up to RAN4) under ServingCellConfig for the serving cell.</w:t>
      </w:r>
    </w:p>
    <w:p w14:paraId="7A5FAB1B" w14:textId="77777777" w:rsidR="004000E7" w:rsidRDefault="00F92AAD">
      <w:pPr>
        <w:pStyle w:val="a"/>
        <w:numPr>
          <w:ilvl w:val="1"/>
          <w:numId w:val="12"/>
        </w:numPr>
        <w:rPr>
          <w:lang w:val="en-US"/>
        </w:rPr>
      </w:pPr>
      <w:r>
        <w:rPr>
          <w:lang w:val="en-US"/>
        </w:rPr>
        <w:t>In the L1 measurement report, information to identify the measured RS is included.</w:t>
      </w:r>
    </w:p>
    <w:p w14:paraId="4334368D" w14:textId="77777777" w:rsidR="004000E7" w:rsidRDefault="00F92AAD">
      <w:pPr>
        <w:pStyle w:val="5"/>
      </w:pPr>
      <w:r>
        <w:t>[Comments if any]</w:t>
      </w:r>
    </w:p>
    <w:p w14:paraId="451D8FEC" w14:textId="77777777" w:rsidR="004000E7" w:rsidRDefault="00F92AAD">
      <w:pPr>
        <w:rPr>
          <w:lang w:val="en-US"/>
        </w:rPr>
      </w:pPr>
      <w:r>
        <w:rPr>
          <w:rFonts w:hint="eastAsia"/>
          <w:lang w:val="en-US"/>
        </w:rPr>
        <w:t>N</w:t>
      </w:r>
      <w:r>
        <w:rPr>
          <w:lang w:val="en-US"/>
        </w:rPr>
        <w:t xml:space="preserve">ote this is the highest priority topic in this meeting. Thus, FL thinks email discussion is not efficient. Following table can be used for sharing your comments, but not intended for email discussion (as recommended by RAN1 chair) </w:t>
      </w:r>
    </w:p>
    <w:p w14:paraId="1A271C44" w14:textId="77777777" w:rsidR="004000E7" w:rsidRDefault="004000E7"/>
    <w:tbl>
      <w:tblPr>
        <w:tblStyle w:val="8"/>
        <w:tblW w:w="10009" w:type="dxa"/>
        <w:tblLook w:val="04A0" w:firstRow="1" w:lastRow="0" w:firstColumn="1" w:lastColumn="0" w:noHBand="0" w:noVBand="1"/>
      </w:tblPr>
      <w:tblGrid>
        <w:gridCol w:w="1603"/>
        <w:gridCol w:w="8406"/>
      </w:tblGrid>
      <w:tr w:rsidR="004000E7" w14:paraId="776D11B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697413C6" w14:textId="77777777" w:rsidR="004000E7" w:rsidRDefault="00F92AAD">
            <w:r>
              <w:rPr>
                <w:rFonts w:hint="eastAsia"/>
              </w:rPr>
              <w:t>C</w:t>
            </w:r>
            <w:r>
              <w:t>ompany</w:t>
            </w:r>
          </w:p>
        </w:tc>
        <w:tc>
          <w:tcPr>
            <w:tcW w:w="8406" w:type="dxa"/>
          </w:tcPr>
          <w:p w14:paraId="2527802D" w14:textId="77777777" w:rsidR="004000E7" w:rsidRDefault="00F92AAD">
            <w:r>
              <w:rPr>
                <w:rFonts w:hint="eastAsia"/>
              </w:rPr>
              <w:t>C</w:t>
            </w:r>
            <w:r>
              <w:t>omment</w:t>
            </w:r>
          </w:p>
        </w:tc>
      </w:tr>
      <w:tr w:rsidR="004000E7" w14:paraId="393EA98E" w14:textId="77777777" w:rsidTr="004000E7">
        <w:tc>
          <w:tcPr>
            <w:tcW w:w="1603" w:type="dxa"/>
          </w:tcPr>
          <w:p w14:paraId="2E4E863C" w14:textId="77777777" w:rsidR="004000E7" w:rsidRDefault="00F92AAD">
            <w:pPr>
              <w:rPr>
                <w:rFonts w:eastAsia="SimSun"/>
                <w:lang w:eastAsia="zh-CN"/>
              </w:rPr>
            </w:pPr>
            <w:r>
              <w:rPr>
                <w:rFonts w:eastAsia="SimSun"/>
                <w:lang w:eastAsia="zh-CN"/>
              </w:rPr>
              <w:t>QC</w:t>
            </w:r>
          </w:p>
        </w:tc>
        <w:tc>
          <w:tcPr>
            <w:tcW w:w="8406" w:type="dxa"/>
          </w:tcPr>
          <w:p w14:paraId="158067F8" w14:textId="77777777" w:rsidR="004000E7" w:rsidRDefault="00F92AAD">
            <w:pPr>
              <w:rPr>
                <w:rFonts w:eastAsia="SimSun"/>
                <w:lang w:eastAsia="zh-CN"/>
              </w:rPr>
            </w:pPr>
            <w:r>
              <w:rPr>
                <w:rFonts w:eastAsia="SimSun"/>
                <w:lang w:eastAsia="zh-CN"/>
              </w:rPr>
              <w:t xml:space="preserve">We prefer a new Alt3 below to extend Alt1 to include CSI-RS. Because CSI-RS is important for beam refinement. Otherwise, the new cell may have to use coarse SSB beam, which could be even worse than the refined beam in source cell. </w:t>
            </w:r>
          </w:p>
          <w:p w14:paraId="7A214319" w14:textId="77777777" w:rsidR="004000E7" w:rsidRDefault="00F92AAD">
            <w:pPr>
              <w:rPr>
                <w:rFonts w:eastAsia="SimSun"/>
                <w:lang w:eastAsia="zh-CN"/>
              </w:rPr>
            </w:pPr>
            <w:r>
              <w:rPr>
                <w:rFonts w:eastAsia="SimSun"/>
                <w:lang w:eastAsia="zh-CN"/>
              </w:rPr>
              <w:t xml:space="preserve">Among all options, we prefer proposal similar to Option 2, </w:t>
            </w:r>
            <w:proofErr w:type="gramStart"/>
            <w:r>
              <w:rPr>
                <w:rFonts w:eastAsia="SimSun"/>
                <w:lang w:eastAsia="zh-CN"/>
              </w:rPr>
              <w:t>i.e.</w:t>
            </w:r>
            <w:proofErr w:type="gramEnd"/>
            <w:r>
              <w:rPr>
                <w:rFonts w:eastAsia="SimSun"/>
                <w:lang w:eastAsia="zh-CN"/>
              </w:rPr>
              <w:t xml:space="preserve"> the RS is configured outside serving/candidate cell, and is referred by measurement report config in serving cell. An independent RS config IE can be introduced </w:t>
            </w:r>
            <w:proofErr w:type="gramStart"/>
            <w:r>
              <w:rPr>
                <w:rFonts w:eastAsia="SimSun"/>
                <w:lang w:eastAsia="zh-CN"/>
              </w:rPr>
              <w:t>similar to</w:t>
            </w:r>
            <w:proofErr w:type="gramEnd"/>
            <w:r>
              <w:rPr>
                <w:rFonts w:eastAsia="SimSun"/>
                <w:lang w:eastAsia="zh-CN"/>
              </w:rPr>
              <w:t xml:space="preserve"> L3 measurement config, which has RS config outside any cell config. This avoids RS config duplication issue in Option 1, UE does not need to process the candidate cell config before cell switch command as in Option 3, and UE does not need to blindly search the RS as in Option 4. </w:t>
            </w:r>
          </w:p>
          <w:p w14:paraId="69180426" w14:textId="77777777" w:rsidR="004000E7" w:rsidRDefault="00F92AAD">
            <w:pPr>
              <w:rPr>
                <w:b/>
                <w:bCs/>
                <w:u w:val="single"/>
              </w:rPr>
            </w:pPr>
            <w:r>
              <w:rPr>
                <w:rFonts w:hint="eastAsia"/>
                <w:b/>
                <w:bCs/>
                <w:u w:val="single"/>
              </w:rPr>
              <w:t>A</w:t>
            </w:r>
            <w:r>
              <w:rPr>
                <w:b/>
                <w:bCs/>
                <w:u w:val="single"/>
              </w:rPr>
              <w:t>lt 3: Extension of Alt1 with CSI-RS</w:t>
            </w:r>
          </w:p>
          <w:p w14:paraId="59641F90" w14:textId="77777777" w:rsidR="004000E7" w:rsidRDefault="00F92AAD">
            <w:pPr>
              <w:pStyle w:val="a"/>
              <w:numPr>
                <w:ilvl w:val="0"/>
                <w:numId w:val="12"/>
              </w:numPr>
              <w:rPr>
                <w:lang w:val="en-US"/>
              </w:rPr>
            </w:pPr>
            <w:r>
              <w:rPr>
                <w:rFonts w:hint="eastAsia"/>
                <w:lang w:val="en-US"/>
              </w:rPr>
              <w:t xml:space="preserve">CSI-RS </w:t>
            </w:r>
            <w:r>
              <w:rPr>
                <w:rFonts w:hint="eastAsia"/>
                <w:color w:val="FF0000"/>
                <w:lang w:val="en-US"/>
              </w:rPr>
              <w:t>is</w:t>
            </w:r>
            <w:r>
              <w:rPr>
                <w:lang w:val="en-US"/>
              </w:rPr>
              <w:t xml:space="preserve"> i</w:t>
            </w:r>
            <w:r>
              <w:rPr>
                <w:rFonts w:hint="eastAsia"/>
                <w:lang w:val="en-US"/>
              </w:rPr>
              <w:t>ntroduced for LTM L1 measurement (at least in Rel-18)</w:t>
            </w:r>
          </w:p>
          <w:p w14:paraId="711BB785" w14:textId="77777777" w:rsidR="004000E7" w:rsidRDefault="00F92AAD">
            <w:pPr>
              <w:pStyle w:val="a"/>
              <w:numPr>
                <w:ilvl w:val="0"/>
                <w:numId w:val="12"/>
              </w:numPr>
              <w:rPr>
                <w:lang w:val="en-US"/>
              </w:rPr>
            </w:pPr>
            <w:r>
              <w:rPr>
                <w:rFonts w:hint="eastAsia"/>
                <w:lang w:val="en-US"/>
              </w:rPr>
              <w:t xml:space="preserve">L1-SINR </w:t>
            </w:r>
            <w:r>
              <w:rPr>
                <w:lang w:val="en-US"/>
              </w:rPr>
              <w:t>with/</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4F5C4BD9" w14:textId="77777777" w:rsidR="004000E7" w:rsidRDefault="00F92AAD">
            <w:pPr>
              <w:pStyle w:val="a"/>
              <w:numPr>
                <w:ilvl w:val="0"/>
                <w:numId w:val="12"/>
              </w:numPr>
              <w:rPr>
                <w:lang w:val="en-US"/>
              </w:rPr>
            </w:pPr>
            <w:r>
              <w:rPr>
                <w:rFonts w:hint="eastAsia"/>
                <w:lang w:val="en-US"/>
              </w:rPr>
              <w:t xml:space="preserve">For L1-RSRP measurement and reporting: </w:t>
            </w:r>
          </w:p>
          <w:p w14:paraId="22D69847" w14:textId="77777777" w:rsidR="004000E7" w:rsidRDefault="00F92AAD">
            <w:pPr>
              <w:pStyle w:val="a"/>
              <w:numPr>
                <w:ilvl w:val="1"/>
                <w:numId w:val="12"/>
              </w:numPr>
              <w:rPr>
                <w:lang w:val="en-US"/>
              </w:rPr>
            </w:pPr>
            <w:r>
              <w:rPr>
                <w:rFonts w:hint="eastAsia"/>
                <w:lang w:val="en-US"/>
              </w:rPr>
              <w:t>SSB</w:t>
            </w:r>
            <w:r>
              <w:rPr>
                <w:lang w:val="en-US"/>
              </w:rPr>
              <w:t>/</w:t>
            </w:r>
            <w:r>
              <w:rPr>
                <w:color w:val="FF0000"/>
                <w:lang w:val="en-US"/>
              </w:rPr>
              <w:t>CSI-RS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lang w:val="en-US"/>
              </w:rPr>
              <w:t xml:space="preserve"> </w:t>
            </w:r>
            <w:r>
              <w:rPr>
                <w:color w:val="FF0000"/>
                <w:lang w:val="en-US"/>
              </w:rPr>
              <w:t>and under candidate cell configurations</w:t>
            </w:r>
            <w:r>
              <w:rPr>
                <w:rFonts w:hint="eastAsia"/>
                <w:lang w:val="en-US"/>
              </w:rPr>
              <w:t>. Instead, SSB</w:t>
            </w:r>
            <w:r>
              <w:rPr>
                <w:lang w:val="en-US"/>
              </w:rPr>
              <w:t>/</w:t>
            </w:r>
            <w:r>
              <w:rPr>
                <w:color w:val="FF0000"/>
                <w:lang w:val="en-US"/>
              </w:rPr>
              <w:t>CSI-RS</w:t>
            </w:r>
            <w:r>
              <w:rPr>
                <w:rFonts w:hint="eastAsia"/>
                <w:color w:val="FF0000"/>
                <w:lang w:val="en-US"/>
              </w:rPr>
              <w:t xml:space="preserve"> </w:t>
            </w:r>
            <w:r>
              <w:rPr>
                <w:rFonts w:hint="eastAsia"/>
                <w:lang w:val="en-US"/>
              </w:rPr>
              <w:t xml:space="preserve">information (at least frequency, ID and SCS) can be obtained from other IEs (FFS for the details, Option 2 </w:t>
            </w:r>
            <w:r>
              <w:rPr>
                <w:rFonts w:hint="eastAsia"/>
                <w:strike/>
                <w:color w:val="FF0000"/>
                <w:lang w:val="en-US"/>
              </w:rPr>
              <w:t>and 3</w:t>
            </w:r>
            <w:r>
              <w:rPr>
                <w:rFonts w:hint="eastAsia"/>
                <w:lang w:val="en-US"/>
              </w:rPr>
              <w:t xml:space="preserve"> are on the table)</w:t>
            </w:r>
          </w:p>
          <w:p w14:paraId="1D9CAA78" w14:textId="77777777" w:rsidR="004000E7" w:rsidRDefault="00F92AAD">
            <w:pPr>
              <w:pStyle w:val="a"/>
              <w:numPr>
                <w:ilvl w:val="1"/>
                <w:numId w:val="12"/>
              </w:numPr>
              <w:rPr>
                <w:lang w:val="en-US"/>
              </w:rPr>
            </w:pPr>
            <w:r>
              <w:rPr>
                <w:rFonts w:hint="eastAsia"/>
                <w:lang w:val="en-US"/>
              </w:rPr>
              <w:t>For measurement report configuration for candidate cells, at least cell ID, frequency information and SCS for SSB</w:t>
            </w:r>
            <w:r>
              <w:rPr>
                <w:lang w:val="en-US"/>
              </w:rPr>
              <w:t>/</w:t>
            </w:r>
            <w:r>
              <w:rPr>
                <w:color w:val="FF0000"/>
                <w:lang w:val="en-US"/>
              </w:rPr>
              <w:t>CSI-RS</w:t>
            </w:r>
            <w:r>
              <w:rPr>
                <w:rFonts w:hint="eastAsia"/>
                <w:color w:val="FF0000"/>
                <w:lang w:val="en-US"/>
              </w:rPr>
              <w:t xml:space="preserve"> </w:t>
            </w:r>
            <w:r>
              <w:rPr>
                <w:rFonts w:hint="eastAsia"/>
                <w:lang w:val="en-US"/>
              </w:rPr>
              <w:t xml:space="preserve">are configured to a UE (FFS how, </w:t>
            </w:r>
            <w:r>
              <w:rPr>
                <w:lang w:val="en-US"/>
              </w:rPr>
              <w:t xml:space="preserve">and </w:t>
            </w:r>
            <w:r>
              <w:rPr>
                <w:rFonts w:hint="eastAsia"/>
                <w:lang w:val="en-US"/>
              </w:rPr>
              <w:t>MG and SMTC are up to RAN4) under ServingCellConfig for the serving cell.</w:t>
            </w:r>
          </w:p>
          <w:p w14:paraId="1E448CCC" w14:textId="77777777" w:rsidR="004000E7" w:rsidRDefault="00F92AAD">
            <w:pPr>
              <w:pStyle w:val="a"/>
              <w:numPr>
                <w:ilvl w:val="2"/>
                <w:numId w:val="12"/>
              </w:numPr>
              <w:rPr>
                <w:u w:val="single"/>
                <w:lang w:val="en-US"/>
              </w:rPr>
            </w:pPr>
            <w:proofErr w:type="gramStart"/>
            <w:r>
              <w:rPr>
                <w:rFonts w:hint="eastAsia"/>
                <w:u w:val="single"/>
                <w:lang w:val="en-US"/>
              </w:rPr>
              <w:t>i.e.</w:t>
            </w:r>
            <w:proofErr w:type="gramEnd"/>
            <w:r>
              <w:rPr>
                <w:rFonts w:hint="eastAsia"/>
                <w:u w:val="single"/>
                <w:lang w:val="en-US"/>
              </w:rPr>
              <w:t xml:space="preserve"> SSB</w:t>
            </w:r>
            <w:r>
              <w:rPr>
                <w:u w:val="single"/>
                <w:lang w:val="en-US"/>
              </w:rPr>
              <w:t>/</w:t>
            </w:r>
            <w:r>
              <w:rPr>
                <w:color w:val="FF0000"/>
                <w:u w:val="single"/>
                <w:lang w:val="en-US"/>
              </w:rPr>
              <w:t>CSI-RS</w:t>
            </w:r>
            <w:r>
              <w:rPr>
                <w:rFonts w:hint="eastAsia"/>
                <w:color w:val="FF0000"/>
                <w:u w:val="single"/>
                <w:lang w:val="en-US"/>
              </w:rPr>
              <w:t xml:space="preserve"> </w:t>
            </w:r>
            <w:r>
              <w:rPr>
                <w:rFonts w:hint="eastAsia"/>
                <w:u w:val="single"/>
                <w:lang w:val="en-US"/>
              </w:rPr>
              <w:t xml:space="preserve">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46DA215C" w14:textId="77777777" w:rsidR="004000E7" w:rsidRDefault="00F92AAD">
            <w:pPr>
              <w:pStyle w:val="a"/>
              <w:numPr>
                <w:ilvl w:val="1"/>
                <w:numId w:val="12"/>
              </w:numPr>
              <w:rPr>
                <w:lang w:val="en-US"/>
              </w:rPr>
            </w:pPr>
            <w:r>
              <w:rPr>
                <w:rFonts w:hint="eastAsia"/>
                <w:lang w:val="en-US"/>
              </w:rPr>
              <w:t>In the L1 measurement report, SSB</w:t>
            </w:r>
            <w:r>
              <w:rPr>
                <w:lang w:val="en-US"/>
              </w:rPr>
              <w:t>/</w:t>
            </w:r>
            <w:r>
              <w:rPr>
                <w:color w:val="FF0000"/>
                <w:lang w:val="en-US"/>
              </w:rPr>
              <w:t>CSI-RS</w:t>
            </w:r>
            <w:r>
              <w:rPr>
                <w:rFonts w:hint="eastAsia"/>
                <w:color w:val="FF0000"/>
                <w:lang w:val="en-US"/>
              </w:rPr>
              <w:t xml:space="preserve"> </w:t>
            </w:r>
            <w:r>
              <w:rPr>
                <w:rFonts w:hint="eastAsia"/>
                <w:lang w:val="en-US"/>
              </w:rPr>
              <w:t>ID is explicitly included</w:t>
            </w:r>
          </w:p>
        </w:tc>
      </w:tr>
      <w:tr w:rsidR="004000E7" w14:paraId="35CA8E0D" w14:textId="77777777" w:rsidTr="004000E7">
        <w:tc>
          <w:tcPr>
            <w:tcW w:w="1603" w:type="dxa"/>
          </w:tcPr>
          <w:p w14:paraId="33FB6BFA" w14:textId="77777777" w:rsidR="004000E7" w:rsidRDefault="00F92AAD">
            <w:pPr>
              <w:rPr>
                <w:rFonts w:eastAsia="SimSun"/>
                <w:lang w:eastAsia="zh-CN"/>
              </w:rPr>
            </w:pPr>
            <w:r>
              <w:rPr>
                <w:rFonts w:eastAsia="SimSun"/>
                <w:lang w:eastAsia="zh-CN"/>
              </w:rPr>
              <w:t>Google</w:t>
            </w:r>
          </w:p>
        </w:tc>
        <w:tc>
          <w:tcPr>
            <w:tcW w:w="8406" w:type="dxa"/>
          </w:tcPr>
          <w:p w14:paraId="4F6A22EC" w14:textId="77777777" w:rsidR="004000E7" w:rsidRDefault="00F92AAD">
            <w:pPr>
              <w:rPr>
                <w:rFonts w:eastAsia="SimSun"/>
                <w:lang w:eastAsia="zh-CN"/>
              </w:rPr>
            </w:pPr>
            <w:r>
              <w:rPr>
                <w:rFonts w:eastAsia="SimSun"/>
                <w:lang w:eastAsia="zh-CN"/>
              </w:rPr>
              <w:t xml:space="preserve">We think perhaps we can just list functionality requirement to RAN2 and let RAN2 make the detailed design. In that way, we don’t touch too much on RAN2’s domain. </w:t>
            </w:r>
          </w:p>
        </w:tc>
      </w:tr>
      <w:tr w:rsidR="004000E7" w14:paraId="179FC25F" w14:textId="77777777" w:rsidTr="004000E7">
        <w:tc>
          <w:tcPr>
            <w:tcW w:w="1603" w:type="dxa"/>
          </w:tcPr>
          <w:p w14:paraId="36B86C27" w14:textId="77777777" w:rsidR="004000E7" w:rsidRDefault="00F92AAD">
            <w:pPr>
              <w:rPr>
                <w:rFonts w:eastAsia="SimSun"/>
                <w:lang w:eastAsia="zh-CN"/>
              </w:rPr>
            </w:pPr>
            <w:r>
              <w:rPr>
                <w:rFonts w:eastAsia="SimSun"/>
                <w:lang w:eastAsia="zh-CN"/>
              </w:rPr>
              <w:t>Nokia</w:t>
            </w:r>
          </w:p>
        </w:tc>
        <w:tc>
          <w:tcPr>
            <w:tcW w:w="8406" w:type="dxa"/>
          </w:tcPr>
          <w:p w14:paraId="5C19EF6E" w14:textId="77777777" w:rsidR="004000E7" w:rsidRDefault="00F92AAD">
            <w:pPr>
              <w:rPr>
                <w:rFonts w:eastAsia="SimSun"/>
                <w:lang w:eastAsia="zh-CN"/>
              </w:rPr>
            </w:pPr>
            <w:r>
              <w:rPr>
                <w:rFonts w:eastAsia="SimSun"/>
                <w:lang w:eastAsia="zh-CN"/>
              </w:rPr>
              <w:t xml:space="preserve">Thanks for the formulation of alt 1 and alt2. </w:t>
            </w:r>
          </w:p>
          <w:p w14:paraId="6A0331F0" w14:textId="77777777" w:rsidR="004000E7" w:rsidRDefault="00F92AAD">
            <w:pPr>
              <w:rPr>
                <w:rFonts w:eastAsia="SimSun"/>
                <w:lang w:eastAsia="zh-CN"/>
              </w:rPr>
            </w:pPr>
            <w:r>
              <w:rPr>
                <w:rFonts w:eastAsia="SimSun"/>
                <w:lang w:eastAsia="zh-CN"/>
              </w:rPr>
              <w:t>We would like to clarify that Alt1 with our preference of having an independent reference RRC configuration which contains the RS configurations of multiple cells (candidate cells) for LTM, can also work for CSI-RSs. The serving cell’s reporting config just need to indicate which of the cells or RSs need to be measured from the reference configuration (containing SSB/CSI-RSs config details). The benefit of this approach as compared to the Rel-17 based solution is that if there is no change in the RS configurations of the candidate cells, the UE can retain the same reference configuration across multiple cell changes; therefore, the UE does not need to read a large RS configuration given in the serving cell config every time it changes a cell.</w:t>
            </w:r>
          </w:p>
        </w:tc>
      </w:tr>
      <w:tr w:rsidR="004000E7" w14:paraId="1D512961" w14:textId="77777777" w:rsidTr="004000E7">
        <w:tc>
          <w:tcPr>
            <w:tcW w:w="1603" w:type="dxa"/>
          </w:tcPr>
          <w:p w14:paraId="66F0657D"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2F726858" w14:textId="77777777" w:rsidR="004000E7" w:rsidRDefault="00F92AAD">
            <w:pPr>
              <w:rPr>
                <w:rFonts w:eastAsia="SimSun"/>
                <w:lang w:eastAsia="zh-CN"/>
              </w:rPr>
            </w:pPr>
            <w:r>
              <w:rPr>
                <w:rFonts w:eastAsia="SimSun" w:hint="eastAsia"/>
                <w:lang w:eastAsia="zh-CN"/>
              </w:rPr>
              <w:t>F</w:t>
            </w:r>
            <w:r>
              <w:rPr>
                <w:rFonts w:eastAsia="SimSun"/>
                <w:lang w:eastAsia="zh-CN"/>
              </w:rPr>
              <w:t>irst, we think CSI-RS based measurement is important to facilitate beam management. Second, we think it is beneficial for NW to configure the RS identifier to be measured by UE, instead of letting UEs measure all the RSs per cell.</w:t>
            </w:r>
          </w:p>
          <w:p w14:paraId="5319BC14" w14:textId="77777777" w:rsidR="004000E7" w:rsidRDefault="00F92AAD">
            <w:pPr>
              <w:rPr>
                <w:rFonts w:eastAsia="SimSun"/>
                <w:lang w:eastAsia="zh-CN"/>
              </w:rPr>
            </w:pPr>
            <w:r>
              <w:rPr>
                <w:rFonts w:eastAsia="SimSun" w:hint="eastAsia"/>
                <w:lang w:eastAsia="zh-CN"/>
              </w:rPr>
              <w:t>T</w:t>
            </w:r>
            <w:r>
              <w:rPr>
                <w:rFonts w:eastAsia="SimSun"/>
                <w:lang w:eastAsia="zh-CN"/>
              </w:rPr>
              <w:t xml:space="preserve">hus, our first preference is Alt2. </w:t>
            </w:r>
          </w:p>
        </w:tc>
      </w:tr>
      <w:tr w:rsidR="004000E7" w14:paraId="6D740CE1" w14:textId="77777777" w:rsidTr="004000E7">
        <w:tc>
          <w:tcPr>
            <w:tcW w:w="1603" w:type="dxa"/>
          </w:tcPr>
          <w:p w14:paraId="4DAD271C" w14:textId="77777777" w:rsidR="004000E7" w:rsidRDefault="00F92AAD">
            <w:pPr>
              <w:rPr>
                <w:rFonts w:eastAsia="SimSun"/>
                <w:lang w:eastAsia="zh-CN"/>
              </w:rPr>
            </w:pPr>
            <w:r>
              <w:rPr>
                <w:rFonts w:eastAsia="SimSun"/>
                <w:lang w:eastAsia="zh-CN"/>
              </w:rPr>
              <w:t>FUTUREWEI</w:t>
            </w:r>
          </w:p>
        </w:tc>
        <w:tc>
          <w:tcPr>
            <w:tcW w:w="8406" w:type="dxa"/>
          </w:tcPr>
          <w:p w14:paraId="06C231D8" w14:textId="77777777" w:rsidR="004000E7" w:rsidRDefault="00F92AAD">
            <w:pPr>
              <w:rPr>
                <w:rFonts w:eastAsia="SimSun"/>
                <w:lang w:eastAsia="zh-CN"/>
              </w:rPr>
            </w:pPr>
            <w:r>
              <w:rPr>
                <w:rFonts w:eastAsia="SimSun"/>
                <w:lang w:eastAsia="zh-CN"/>
              </w:rPr>
              <w:t>Thanks FL, for leading the discussion of LTM configuration options and the solutions with or without CSI-RS. We support the direction of Alt2 and to further discuss the details. We support CSI-RS L1 measurement for LTM for the following merits:</w:t>
            </w:r>
          </w:p>
          <w:p w14:paraId="62FEE8AF" w14:textId="77777777" w:rsidR="004000E7" w:rsidRDefault="00F92AAD">
            <w:pPr>
              <w:pStyle w:val="a"/>
              <w:numPr>
                <w:ilvl w:val="0"/>
                <w:numId w:val="15"/>
              </w:numPr>
            </w:pPr>
            <w:r>
              <w:t>CSI-RS has many benefits with more flexible bandwidth and time domain occasions compared to SSBs, and has better performance for measurements, in terms of measurement accuracy and time latency.</w:t>
            </w:r>
          </w:p>
          <w:p w14:paraId="68316AC5" w14:textId="77777777" w:rsidR="004000E7" w:rsidRDefault="00F92AAD">
            <w:pPr>
              <w:pStyle w:val="a"/>
              <w:numPr>
                <w:ilvl w:val="0"/>
                <w:numId w:val="15"/>
              </w:numPr>
            </w:pPr>
            <w:r>
              <w:t xml:space="preserve">Configuration overhead and UE complexity could be reduced if only few types of CSI-RS can be configured, however, which types of CSI-RSs should be configured needs to be based on RAN4 performance evaluation. </w:t>
            </w:r>
          </w:p>
          <w:p w14:paraId="4ADA08AB" w14:textId="77777777" w:rsidR="004000E7" w:rsidRDefault="00F92AAD">
            <w:pPr>
              <w:pStyle w:val="a"/>
              <w:numPr>
                <w:ilvl w:val="0"/>
                <w:numId w:val="15"/>
              </w:numPr>
            </w:pPr>
            <w:r>
              <w:t>We support L1-SINR based on CSI-RS at least for inter-frequency mobility, because of different interference conditions for different frequencies and flexible bandwidths of CSI-RS for better measurement performance.</w:t>
            </w:r>
          </w:p>
          <w:p w14:paraId="298B60B0" w14:textId="77777777" w:rsidR="004000E7" w:rsidRDefault="00F92AAD">
            <w:pPr>
              <w:rPr>
                <w:rFonts w:eastAsia="SimSun"/>
                <w:lang w:eastAsia="zh-CN"/>
              </w:rPr>
            </w:pPr>
            <w:r>
              <w:rPr>
                <w:rFonts w:eastAsia="SimSun"/>
                <w:lang w:eastAsia="zh-CN"/>
              </w:rPr>
              <w:t>Regarding the configuration options, we can leave the detailed design to RAN2. But this group does need to provide critical information to RAN2 to help their design. The UE configuration to be applied at a candidate DU must be provided by the candidate DU (anyway RAN2/3 need to involve). In legacy inter-DU HO, the candidate DU/cell provides the candidate configuration in a container passing through the source serving DU/cell to the UE. The source serving DU/cell does not need to read into the candidate configuration container. Now for LTM, RAN1 does need to determine whether certain information from the candidate(s) is required for the source serving cell to facilitate the LTM operations and cell switching decision at the source cell.</w:t>
            </w:r>
          </w:p>
          <w:p w14:paraId="63090E3C" w14:textId="77777777" w:rsidR="004000E7" w:rsidRDefault="004000E7">
            <w:pPr>
              <w:rPr>
                <w:rFonts w:eastAsia="SimSun"/>
                <w:lang w:eastAsia="zh-CN"/>
              </w:rPr>
            </w:pPr>
          </w:p>
        </w:tc>
      </w:tr>
      <w:tr w:rsidR="004000E7" w14:paraId="6BC2BC35" w14:textId="77777777" w:rsidTr="004000E7">
        <w:tc>
          <w:tcPr>
            <w:tcW w:w="1603" w:type="dxa"/>
          </w:tcPr>
          <w:p w14:paraId="181F01F6"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789AF555" w14:textId="77777777" w:rsidR="004000E7" w:rsidRDefault="00F92AAD">
            <w:pPr>
              <w:rPr>
                <w:rFonts w:eastAsia="SimSun"/>
                <w:lang w:eastAsia="zh-CN"/>
              </w:rPr>
            </w:pPr>
            <w:r>
              <w:rPr>
                <w:rFonts w:eastAsia="SimSun"/>
                <w:lang w:eastAsia="zh-CN"/>
              </w:rPr>
              <w:t xml:space="preserve">Agree with QC. </w:t>
            </w:r>
            <w:r>
              <w:rPr>
                <w:rFonts w:eastAsia="SimSun" w:hint="eastAsia"/>
                <w:lang w:eastAsia="zh-CN"/>
              </w:rPr>
              <w:t>I</w:t>
            </w:r>
            <w:r>
              <w:rPr>
                <w:rFonts w:eastAsia="SimSun"/>
                <w:lang w:eastAsia="zh-CN"/>
              </w:rPr>
              <w:t>t is better to put the RS configuration(s) outside the cell configuration even when CSI-RS is supported.</w:t>
            </w:r>
          </w:p>
        </w:tc>
      </w:tr>
      <w:tr w:rsidR="004000E7" w14:paraId="2A14D0BA" w14:textId="77777777" w:rsidTr="004000E7">
        <w:tc>
          <w:tcPr>
            <w:tcW w:w="1603" w:type="dxa"/>
          </w:tcPr>
          <w:p w14:paraId="28BB20AF" w14:textId="77777777" w:rsidR="004000E7" w:rsidRDefault="00F92AAD">
            <w:pPr>
              <w:rPr>
                <w:rFonts w:eastAsia="SimSun"/>
                <w:lang w:eastAsia="zh-CN"/>
              </w:rPr>
            </w:pPr>
            <w:r>
              <w:rPr>
                <w:rFonts w:eastAsia="SimSun"/>
                <w:lang w:eastAsia="zh-CN"/>
              </w:rPr>
              <w:t>Panasonic</w:t>
            </w:r>
          </w:p>
        </w:tc>
        <w:tc>
          <w:tcPr>
            <w:tcW w:w="8406" w:type="dxa"/>
          </w:tcPr>
          <w:p w14:paraId="2DE1B4EA" w14:textId="77777777" w:rsidR="004000E7" w:rsidRDefault="00F92AAD">
            <w:pPr>
              <w:rPr>
                <w:lang w:val="en-US"/>
              </w:rPr>
            </w:pPr>
            <w:r>
              <w:rPr>
                <w:rFonts w:eastAsia="SimSun"/>
                <w:lang w:eastAsia="zh-CN"/>
              </w:rPr>
              <w:t xml:space="preserve">As agreed by RAN2 in previous meeting, </w:t>
            </w:r>
            <w:r>
              <w:rPr>
                <w:lang w:val="en-US"/>
              </w:rPr>
              <w:t xml:space="preserve">the IE </w:t>
            </w:r>
            <w:r>
              <w:rPr>
                <w:i/>
                <w:iCs/>
                <w:lang w:val="en-US"/>
              </w:rPr>
              <w:t>CellGroupConfig</w:t>
            </w:r>
            <w:r>
              <w:rPr>
                <w:lang w:val="en-US"/>
              </w:rPr>
              <w:t xml:space="preserve"> is mandatory needed within an LTM candidate cell configuration. According to current spec, </w:t>
            </w:r>
            <w:r>
              <w:rPr>
                <w:i/>
                <w:iCs/>
                <w:lang w:val="en-US"/>
              </w:rPr>
              <w:t xml:space="preserve">CellGroupConfig </w:t>
            </w:r>
            <w:r>
              <w:rPr>
                <w:lang w:val="en-US"/>
              </w:rPr>
              <w:t xml:space="preserve">contains all necessary PHY-related and cell-specific configurations (including </w:t>
            </w:r>
            <w:r>
              <w:rPr>
                <w:i/>
                <w:iCs/>
                <w:lang w:val="en-US"/>
              </w:rPr>
              <w:t>ServingCellConfig</w:t>
            </w:r>
            <w:r>
              <w:rPr>
                <w:lang w:val="en-US"/>
              </w:rPr>
              <w:t xml:space="preserve">). In legacy inter-DU handover, as mentioned by FUTUREWEI above, </w:t>
            </w:r>
            <w:r>
              <w:rPr>
                <w:i/>
                <w:iCs/>
                <w:lang w:val="en-US"/>
              </w:rPr>
              <w:t>CellGroupConfig</w:t>
            </w:r>
            <w:r>
              <w:rPr>
                <w:lang w:val="en-US"/>
              </w:rPr>
              <w:t xml:space="preserve"> IE is prepared by target gNB-DU and signaled to the UE transparently through gNB-CU and source gNB-DU. </w:t>
            </w:r>
          </w:p>
          <w:p w14:paraId="46E63898" w14:textId="77777777" w:rsidR="004000E7" w:rsidRDefault="00F92AAD">
            <w:pPr>
              <w:rPr>
                <w:lang w:val="en-US"/>
              </w:rPr>
            </w:pPr>
            <w:r>
              <w:t xml:space="preserve">Regardless of supporting CSI-RS or not, if the RS configurations of candidate cells are included in </w:t>
            </w:r>
            <w:r>
              <w:rPr>
                <w:i/>
                <w:iCs/>
                <w:lang w:val="en-US"/>
              </w:rPr>
              <w:t xml:space="preserve">ServingCellConfig </w:t>
            </w:r>
            <w:r>
              <w:rPr>
                <w:lang w:val="en-US"/>
              </w:rPr>
              <w:t>(and hence</w:t>
            </w:r>
            <w:r>
              <w:rPr>
                <w:i/>
                <w:iCs/>
                <w:lang w:val="en-US"/>
              </w:rPr>
              <w:t xml:space="preserve"> CellGroupConfig</w:t>
            </w:r>
            <w:r>
              <w:rPr>
                <w:lang w:val="en-US"/>
              </w:rPr>
              <w:t xml:space="preserve">), the configurations need to be duplicated in every </w:t>
            </w:r>
            <w:r>
              <w:rPr>
                <w:i/>
                <w:iCs/>
                <w:lang w:val="en-US"/>
              </w:rPr>
              <w:t>CellGroupConfig</w:t>
            </w:r>
            <w:r>
              <w:rPr>
                <w:lang w:val="en-US"/>
              </w:rPr>
              <w:t xml:space="preserve"> of each candidate cell configuration. This not only makes the size of </w:t>
            </w:r>
            <w:r>
              <w:rPr>
                <w:i/>
                <w:iCs/>
                <w:lang w:val="en-US"/>
              </w:rPr>
              <w:t>CellGroupConfig</w:t>
            </w:r>
            <w:r>
              <w:rPr>
                <w:lang w:val="en-US"/>
              </w:rPr>
              <w:t xml:space="preserve"> unnecessarily large, but also increases the signaling overhead over F1 interface significantly. For example, every time if a new candidate cell is added, the RS configuration needs to be propagated to all existing candidate gNB-DUs to ask them to prepare </w:t>
            </w:r>
            <w:r>
              <w:rPr>
                <w:i/>
                <w:iCs/>
                <w:lang w:val="en-US"/>
              </w:rPr>
              <w:t xml:space="preserve">CellGroupConfig </w:t>
            </w:r>
            <w:r>
              <w:rPr>
                <w:lang w:val="en-US"/>
              </w:rPr>
              <w:t xml:space="preserve">again. And </w:t>
            </w:r>
            <w:r>
              <w:rPr>
                <w:lang w:val="en-US"/>
              </w:rPr>
              <w:lastRenderedPageBreak/>
              <w:t xml:space="preserve">then the updated </w:t>
            </w:r>
            <w:r>
              <w:rPr>
                <w:i/>
                <w:iCs/>
                <w:lang w:val="en-US"/>
              </w:rPr>
              <w:t xml:space="preserve">CellGroupConfig </w:t>
            </w:r>
            <w:r>
              <w:rPr>
                <w:lang w:val="en-US"/>
              </w:rPr>
              <w:t>would need to be sent back to</w:t>
            </w:r>
            <w:r>
              <w:rPr>
                <w:i/>
                <w:iCs/>
                <w:lang w:val="en-US"/>
              </w:rPr>
              <w:t xml:space="preserve"> </w:t>
            </w:r>
            <w:r>
              <w:rPr>
                <w:lang w:val="en-US"/>
              </w:rPr>
              <w:t>gNB-CU</w:t>
            </w:r>
            <w:r>
              <w:rPr>
                <w:i/>
                <w:iCs/>
                <w:lang w:val="en-US"/>
              </w:rPr>
              <w:t xml:space="preserve"> </w:t>
            </w:r>
            <w:r>
              <w:rPr>
                <w:lang w:val="en-US"/>
              </w:rPr>
              <w:t xml:space="preserve">and then forward to UE again via source gNB-DU. </w:t>
            </w:r>
          </w:p>
          <w:p w14:paraId="0915F2EB" w14:textId="77777777" w:rsidR="004000E7" w:rsidRDefault="00F92AAD">
            <w:pPr>
              <w:rPr>
                <w:rFonts w:eastAsia="SimSun"/>
                <w:lang w:eastAsia="zh-CN"/>
              </w:rPr>
            </w:pPr>
            <w:r>
              <w:rPr>
                <w:lang w:val="en-US"/>
              </w:rPr>
              <w:t>To avoid the above issues,</w:t>
            </w:r>
            <w:r>
              <w:rPr>
                <w:rFonts w:eastAsia="SimSun"/>
                <w:lang w:eastAsia="zh-CN"/>
              </w:rPr>
              <w:t xml:space="preserve"> it is important to put the RS configurations outside </w:t>
            </w:r>
            <w:r>
              <w:rPr>
                <w:i/>
                <w:iCs/>
                <w:lang w:val="en-US"/>
              </w:rPr>
              <w:t xml:space="preserve">CellGroupConfig </w:t>
            </w:r>
            <w:r>
              <w:rPr>
                <w:lang w:val="en-US"/>
              </w:rPr>
              <w:t>(it is NOT sufficient to place outside</w:t>
            </w:r>
            <w:r>
              <w:rPr>
                <w:i/>
                <w:iCs/>
                <w:lang w:val="en-US"/>
              </w:rPr>
              <w:t xml:space="preserve"> ServingCellConfig </w:t>
            </w:r>
            <w:r>
              <w:rPr>
                <w:lang w:val="en-US"/>
              </w:rPr>
              <w:t xml:space="preserve">IE but still inside </w:t>
            </w:r>
            <w:r>
              <w:rPr>
                <w:i/>
                <w:iCs/>
                <w:lang w:val="en-US"/>
              </w:rPr>
              <w:t>CellGroupConfig</w:t>
            </w:r>
            <w:r>
              <w:rPr>
                <w:lang w:val="en-US"/>
              </w:rPr>
              <w:t>)</w:t>
            </w:r>
            <w:r>
              <w:t xml:space="preserve">. If we understand the comments correctly, it seems such thinking is shared by QC, </w:t>
            </w:r>
            <w:proofErr w:type="gramStart"/>
            <w:r>
              <w:t>Nokia</w:t>
            </w:r>
            <w:proofErr w:type="gramEnd"/>
            <w:r>
              <w:t xml:space="preserve"> and Xiaomi.</w:t>
            </w:r>
          </w:p>
        </w:tc>
      </w:tr>
      <w:tr w:rsidR="004000E7" w14:paraId="4AAC7959" w14:textId="77777777" w:rsidTr="004000E7">
        <w:tc>
          <w:tcPr>
            <w:tcW w:w="1603" w:type="dxa"/>
          </w:tcPr>
          <w:p w14:paraId="7B98419D"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1B1A2045" w14:textId="77777777" w:rsidR="004000E7" w:rsidRDefault="00F92AAD">
            <w:pPr>
              <w:rPr>
                <w:rFonts w:eastAsia="SimSun"/>
                <w:lang w:val="en-US" w:eastAsia="zh-CN"/>
              </w:rPr>
            </w:pPr>
            <w:r>
              <w:rPr>
                <w:rFonts w:eastAsia="SimSun" w:hint="eastAsia"/>
                <w:lang w:val="en-US" w:eastAsia="zh-CN"/>
              </w:rPr>
              <w:t>Regarding measurement configuration, we tend to configure 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 which is beneficial to avoid duplicate configuration of L1 measurement resource for candidate cells in consecutive cell switch scenario and read all information of corresponding cell to get the related measurement information.</w:t>
            </w:r>
          </w:p>
          <w:p w14:paraId="5454B0D6" w14:textId="77777777" w:rsidR="004000E7" w:rsidRDefault="00F92AAD">
            <w:pPr>
              <w:rPr>
                <w:rFonts w:eastAsia="SimSun"/>
                <w:lang w:val="en-US" w:eastAsia="zh-CN"/>
              </w:rPr>
            </w:pPr>
            <w:r>
              <w:rPr>
                <w:rFonts w:eastAsia="SimSun" w:hint="eastAsia"/>
                <w:lang w:val="en-US" w:eastAsia="zh-CN"/>
              </w:rPr>
              <w:t>As for measurement RS, we share the same views with QC and DOCOMO, CSI-RS should be also supported as additional measurement RS.</w:t>
            </w:r>
          </w:p>
          <w:p w14:paraId="5010DD4E" w14:textId="77777777" w:rsidR="004000E7" w:rsidRDefault="00F92AAD">
            <w:pPr>
              <w:rPr>
                <w:rFonts w:eastAsia="SimSun"/>
                <w:lang w:val="en-US" w:eastAsia="zh-CN"/>
              </w:rPr>
            </w:pPr>
            <w:r>
              <w:rPr>
                <w:rFonts w:eastAsia="SimSun" w:hint="eastAsia"/>
                <w:lang w:val="en-US" w:eastAsia="zh-CN"/>
              </w:rPr>
              <w:t xml:space="preserve">In principle, we prefer to discuss structure of measurement configuration and measurement RS respectively since it is easy to push each issue forward. But if most companies would like to discuss structure of measurement configuration and measurement RS together, we are also fine and hope to add a new option, which is </w:t>
            </w:r>
            <w:proofErr w:type="gramStart"/>
            <w:r>
              <w:rPr>
                <w:rFonts w:eastAsia="SimSun" w:hint="eastAsia"/>
                <w:lang w:val="en-US" w:eastAsia="zh-CN"/>
              </w:rPr>
              <w:t>similar to</w:t>
            </w:r>
            <w:proofErr w:type="gramEnd"/>
            <w:r>
              <w:rPr>
                <w:rFonts w:eastAsia="SimSun" w:hint="eastAsia"/>
                <w:lang w:val="en-US" w:eastAsia="zh-CN"/>
              </w:rPr>
              <w:t xml:space="preserve"> alternative raised by QC to include two parts: support CSI-RS and SSB/CSI-RS </w:t>
            </w:r>
            <w:r>
              <w:rPr>
                <w:rFonts w:hint="eastAsia"/>
                <w:lang w:val="en-US"/>
              </w:rPr>
              <w:t xml:space="preserve">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w:t>
            </w:r>
          </w:p>
          <w:p w14:paraId="3206D1D4" w14:textId="77777777" w:rsidR="004000E7" w:rsidRDefault="004000E7">
            <w:pPr>
              <w:rPr>
                <w:rFonts w:eastAsia="SimSun"/>
                <w:lang w:val="en-US" w:eastAsia="zh-CN"/>
              </w:rPr>
            </w:pPr>
          </w:p>
        </w:tc>
      </w:tr>
      <w:tr w:rsidR="006C24AE" w14:paraId="267F9BB9" w14:textId="77777777" w:rsidTr="004000E7">
        <w:tc>
          <w:tcPr>
            <w:tcW w:w="1603" w:type="dxa"/>
          </w:tcPr>
          <w:p w14:paraId="6D5CDED3" w14:textId="4D6CFD98" w:rsidR="006C24AE" w:rsidRDefault="006C24AE" w:rsidP="006C24AE">
            <w:pPr>
              <w:rPr>
                <w:rFonts w:eastAsia="SimSun"/>
                <w:lang w:val="en-US" w:eastAsia="zh-CN"/>
              </w:rPr>
            </w:pPr>
            <w:r>
              <w:rPr>
                <w:rFonts w:eastAsia="SimSun"/>
                <w:lang w:eastAsia="zh-CN"/>
              </w:rPr>
              <w:t>MediaTek</w:t>
            </w:r>
          </w:p>
        </w:tc>
        <w:tc>
          <w:tcPr>
            <w:tcW w:w="8406" w:type="dxa"/>
          </w:tcPr>
          <w:p w14:paraId="69498B7B" w14:textId="77777777" w:rsidR="006C24AE" w:rsidRDefault="006C24AE" w:rsidP="006C24AE">
            <w:pPr>
              <w:rPr>
                <w:rFonts w:eastAsia="SimSun"/>
                <w:lang w:eastAsia="zh-CN"/>
              </w:rPr>
            </w:pPr>
            <w:r>
              <w:rPr>
                <w:rFonts w:eastAsia="SimSun"/>
                <w:lang w:eastAsia="zh-CN"/>
              </w:rPr>
              <w:t>Thanks to Moderator’s package proposal. In general, we are inclined to Alt 1 except for L1-SINR support.</w:t>
            </w:r>
          </w:p>
          <w:p w14:paraId="4578D0AA" w14:textId="77777777" w:rsidR="006C24AE" w:rsidRDefault="006C24AE" w:rsidP="006C24AE">
            <w:pPr>
              <w:rPr>
                <w:rFonts w:eastAsia="SimSun"/>
                <w:lang w:eastAsia="zh-CN"/>
              </w:rPr>
            </w:pPr>
            <w:r>
              <w:rPr>
                <w:rFonts w:eastAsia="SimSun"/>
                <w:lang w:eastAsia="zh-CN"/>
              </w:rPr>
              <w:t xml:space="preserve">For CSI-RS discussion, we share the same view with Moderator that the configuration of candidate cell CSI-RS for serving cell measurement can be a lengthy discussion. Further, the definition of intra and inter frequency measurement based on CSI-RS is still missing and we are reluctant to show support on some feature which has no basic definition on the applied scenario (note that, for SSB, RAN1 first came out with some RAN1 assumption for intra and inter frequency measurement based on candidate cell SSB). </w:t>
            </w:r>
          </w:p>
          <w:p w14:paraId="46E9E193" w14:textId="77777777" w:rsidR="006C24AE" w:rsidRDefault="006C24AE" w:rsidP="006C24AE">
            <w:pPr>
              <w:rPr>
                <w:rFonts w:eastAsia="SimSun"/>
                <w:lang w:eastAsia="zh-CN"/>
              </w:rPr>
            </w:pPr>
            <w:r>
              <w:rPr>
                <w:rFonts w:eastAsia="SimSun"/>
                <w:lang w:eastAsia="zh-CN"/>
              </w:rPr>
              <w:t xml:space="preserve">For L1-SINR, the measurement is much more complicated than L1-RSRP measurement at UE implementation perspective. On the other hand, the benefit of an instance of interference is still not justified yet in any company Tdoc, based on our understanding. Instead, several companies (including MediaTek) have doubt on the benefit given the variation of typical interference pattern and the associated implementation complexity. Furthermore, since CSI-RS is not agreed to be supported, then the SINR will be measured based on SSB, and we are not sure companies can accept the performance. If the interference measurement should be used as metric for </w:t>
            </w:r>
            <w:r>
              <w:rPr>
                <w:rFonts w:eastAsia="SimSun"/>
                <w:lang w:eastAsia="zh-CN"/>
              </w:rPr>
              <w:lastRenderedPageBreak/>
              <w:t xml:space="preserve">cell </w:t>
            </w:r>
            <w:proofErr w:type="gramStart"/>
            <w:r>
              <w:rPr>
                <w:rFonts w:eastAsia="SimSun"/>
                <w:lang w:eastAsia="zh-CN"/>
              </w:rPr>
              <w:t>switch,  in</w:t>
            </w:r>
            <w:proofErr w:type="gramEnd"/>
            <w:r>
              <w:rPr>
                <w:rFonts w:eastAsia="SimSun"/>
                <w:lang w:eastAsia="zh-CN"/>
              </w:rPr>
              <w:t xml:space="preserve"> our view, L3 SINR should be a better approach. Therefore, we don’t support L1-SINR in Alt1.</w:t>
            </w:r>
          </w:p>
          <w:p w14:paraId="157F99C0" w14:textId="77777777" w:rsidR="006C24AE" w:rsidRDefault="006C24AE" w:rsidP="006C24AE">
            <w:pPr>
              <w:rPr>
                <w:rFonts w:eastAsia="SimSun"/>
                <w:lang w:eastAsia="zh-CN"/>
              </w:rPr>
            </w:pPr>
            <w:r>
              <w:rPr>
                <w:rFonts w:eastAsia="SimSun"/>
                <w:lang w:eastAsia="zh-CN"/>
              </w:rPr>
              <w:t>For the measurement configuration proposal, we agree with the direction that SSB information can be managed separately from ServingCellConfig to avoid signalling redundancy. However, based on current wording, only the candidate cell SSB information is managed separately, which implies that after cell switch, the original serving cell SSB information will need to be added as candidate cell SSB information for the target cell? isn’t such redundancy what we try to avoid? Or we can leave such decision to gNB? If so, then we prefer following update. We also remove some specific IEs information since we believe RAN2 should be the working group for the design details based on RAN1 inputs:</w:t>
            </w:r>
          </w:p>
          <w:p w14:paraId="5B3A09F4" w14:textId="77777777" w:rsidR="006C24AE" w:rsidRDefault="006C24AE" w:rsidP="006C24AE">
            <w:pPr>
              <w:pStyle w:val="a"/>
              <w:numPr>
                <w:ilvl w:val="0"/>
                <w:numId w:val="12"/>
              </w:numPr>
              <w:rPr>
                <w:lang w:val="en-US"/>
              </w:rPr>
            </w:pPr>
            <w:r>
              <w:rPr>
                <w:rFonts w:eastAsia="SimSun"/>
                <w:lang w:eastAsia="zh-CN"/>
              </w:rPr>
              <w:t xml:space="preserve"> </w:t>
            </w:r>
            <w:r w:rsidRPr="00A86D2F">
              <w:rPr>
                <w:rFonts w:hint="eastAsia"/>
                <w:lang w:val="en-US"/>
              </w:rPr>
              <w:t xml:space="preserve">For </w:t>
            </w:r>
            <w:r>
              <w:rPr>
                <w:lang w:val="en-US"/>
              </w:rPr>
              <w:t xml:space="preserve">SSB-based </w:t>
            </w:r>
            <w:r w:rsidRPr="00A86D2F">
              <w:rPr>
                <w:rFonts w:hint="eastAsia"/>
                <w:lang w:val="en-US"/>
              </w:rPr>
              <w:t xml:space="preserve">L1-RSRP measurement and reporting: </w:t>
            </w:r>
          </w:p>
          <w:p w14:paraId="5C9CC01D" w14:textId="77777777" w:rsidR="006C24AE" w:rsidRDefault="006C24AE" w:rsidP="006C24AE">
            <w:pPr>
              <w:pStyle w:val="a"/>
              <w:numPr>
                <w:ilvl w:val="1"/>
                <w:numId w:val="12"/>
              </w:numPr>
              <w:rPr>
                <w:lang w:val="en-US"/>
              </w:rPr>
            </w:pPr>
            <w:r w:rsidRPr="00B32B0E">
              <w:rPr>
                <w:rFonts w:hint="eastAsia"/>
                <w:lang w:val="en-US"/>
              </w:rPr>
              <w:t xml:space="preserve">SSB information for </w:t>
            </w:r>
            <w:r>
              <w:rPr>
                <w:color w:val="FF0000"/>
                <w:lang w:val="en-US"/>
              </w:rPr>
              <w:t xml:space="preserve">serving and </w:t>
            </w:r>
            <w:r w:rsidRPr="00B32B0E">
              <w:rPr>
                <w:rFonts w:hint="eastAsia"/>
                <w:lang w:val="en-US"/>
              </w:rPr>
              <w:t xml:space="preserve">candidate cells (for both intra- and inter- frequency) </w:t>
            </w:r>
            <w:r w:rsidRPr="00203296">
              <w:rPr>
                <w:rFonts w:hint="eastAsia"/>
                <w:strike/>
                <w:color w:val="FF0000"/>
                <w:u w:val="single"/>
                <w:lang w:val="en-US"/>
              </w:rPr>
              <w:t>is not</w:t>
            </w:r>
            <w:r w:rsidRPr="00203296">
              <w:rPr>
                <w:rFonts w:hint="eastAsia"/>
                <w:color w:val="FF0000"/>
                <w:lang w:val="en-US"/>
              </w:rPr>
              <w:t xml:space="preserve"> </w:t>
            </w:r>
            <w:r w:rsidRPr="00203296">
              <w:rPr>
                <w:color w:val="FF0000"/>
                <w:lang w:val="en-US"/>
              </w:rPr>
              <w:t xml:space="preserve">can be </w:t>
            </w:r>
            <w:r w:rsidRPr="00B32B0E">
              <w:rPr>
                <w:rFonts w:hint="eastAsia"/>
                <w:lang w:val="en-US"/>
              </w:rPr>
              <w:t xml:space="preserve">managed </w:t>
            </w:r>
            <w:r w:rsidRPr="00203296">
              <w:rPr>
                <w:color w:val="FF0000"/>
                <w:lang w:val="en-US"/>
              </w:rPr>
              <w:t xml:space="preserve">separately from </w:t>
            </w:r>
            <w:r w:rsidRPr="00203296">
              <w:rPr>
                <w:rFonts w:hint="eastAsia"/>
                <w:strike/>
                <w:color w:val="FF0000"/>
                <w:lang w:val="en-US"/>
              </w:rPr>
              <w:t>under</w:t>
            </w:r>
            <w:r w:rsidRPr="00B32B0E">
              <w:rPr>
                <w:rFonts w:hint="eastAsia"/>
                <w:lang w:val="en-US"/>
              </w:rPr>
              <w:t xml:space="preserve"> ServingCellConfig of the serving cells. </w:t>
            </w:r>
            <w:r w:rsidRPr="00203296">
              <w:rPr>
                <w:rFonts w:hint="eastAsia"/>
                <w:strike/>
                <w:color w:val="FF0000"/>
                <w:lang w:val="en-US"/>
              </w:rPr>
              <w:t>Instead, SSB information (at least frequency, ID and SCS) can be obtained from other IEs</w:t>
            </w:r>
            <w:r w:rsidRPr="00203296">
              <w:rPr>
                <w:rFonts w:hint="eastAsia"/>
                <w:color w:val="FF0000"/>
                <w:lang w:val="en-US"/>
              </w:rPr>
              <w:t xml:space="preserve"> </w:t>
            </w:r>
            <w:r w:rsidRPr="00B32B0E">
              <w:rPr>
                <w:rFonts w:hint="eastAsia"/>
                <w:lang w:val="en-US"/>
              </w:rPr>
              <w:t xml:space="preserve">(FFS for the details, </w:t>
            </w:r>
            <w:r w:rsidRPr="00203296">
              <w:rPr>
                <w:color w:val="FF0000"/>
                <w:lang w:val="en-US"/>
              </w:rPr>
              <w:t>[</w:t>
            </w:r>
            <w:r w:rsidRPr="00B32B0E">
              <w:rPr>
                <w:rFonts w:hint="eastAsia"/>
                <w:lang w:val="en-US"/>
              </w:rPr>
              <w:t>Option 2 and 3 are on the table</w:t>
            </w:r>
            <w:r w:rsidRPr="00203296">
              <w:rPr>
                <w:color w:val="FF0000"/>
                <w:lang w:val="en-US"/>
              </w:rPr>
              <w:t>]</w:t>
            </w:r>
            <w:r w:rsidRPr="00B32B0E">
              <w:rPr>
                <w:rFonts w:hint="eastAsia"/>
                <w:lang w:val="en-US"/>
              </w:rPr>
              <w:t>)</w:t>
            </w:r>
          </w:p>
          <w:p w14:paraId="0482F6A6" w14:textId="77777777" w:rsidR="006C24AE" w:rsidRDefault="006C24AE" w:rsidP="006C24AE">
            <w:pPr>
              <w:pStyle w:val="a"/>
              <w:numPr>
                <w:ilvl w:val="1"/>
                <w:numId w:val="12"/>
              </w:numPr>
              <w:rPr>
                <w:lang w:val="en-US"/>
              </w:rPr>
            </w:pPr>
            <w:r w:rsidRPr="00967557">
              <w:rPr>
                <w:rFonts w:hint="eastAsia"/>
                <w:lang w:val="en-US"/>
              </w:rPr>
              <w:t xml:space="preserve">For measurement report configuration for candidate cells, at least cell ID, frequency information and SCS for SSB are configured to a UE (FFS how, </w:t>
            </w:r>
            <w:r>
              <w:rPr>
                <w:lang w:val="en-US"/>
              </w:rPr>
              <w:t xml:space="preserve">and </w:t>
            </w:r>
            <w:r w:rsidRPr="00967557">
              <w:rPr>
                <w:rFonts w:hint="eastAsia"/>
                <w:lang w:val="en-US"/>
              </w:rPr>
              <w:t xml:space="preserve">MG and SMTC are up to RAN4) </w:t>
            </w:r>
            <w:r w:rsidRPr="00BA37DC">
              <w:rPr>
                <w:rFonts w:hint="eastAsia"/>
                <w:strike/>
                <w:color w:val="FF0000"/>
                <w:lang w:val="en-US"/>
              </w:rPr>
              <w:t>under ServingCellConfig for the serving cell</w:t>
            </w:r>
            <w:r w:rsidRPr="00967557">
              <w:rPr>
                <w:rFonts w:hint="eastAsia"/>
                <w:lang w:val="en-US"/>
              </w:rPr>
              <w:t>.</w:t>
            </w:r>
          </w:p>
          <w:p w14:paraId="2F3CF72D" w14:textId="77777777" w:rsidR="006C24AE" w:rsidRPr="00BA37DC" w:rsidRDefault="006C24AE" w:rsidP="006C24AE">
            <w:pPr>
              <w:pStyle w:val="a"/>
              <w:numPr>
                <w:ilvl w:val="2"/>
                <w:numId w:val="12"/>
              </w:numPr>
              <w:rPr>
                <w:strike/>
                <w:color w:val="FF0000"/>
                <w:u w:val="single"/>
                <w:lang w:val="en-US"/>
              </w:rPr>
            </w:pPr>
            <w:proofErr w:type="gramStart"/>
            <w:r w:rsidRPr="00BA37DC">
              <w:rPr>
                <w:rFonts w:hint="eastAsia"/>
                <w:strike/>
                <w:color w:val="FF0000"/>
                <w:u w:val="single"/>
                <w:lang w:val="en-US"/>
              </w:rPr>
              <w:t>i.e.</w:t>
            </w:r>
            <w:proofErr w:type="gramEnd"/>
            <w:r w:rsidRPr="00BA37DC">
              <w:rPr>
                <w:rFonts w:hint="eastAsia"/>
                <w:strike/>
                <w:color w:val="FF0000"/>
                <w:u w:val="single"/>
                <w:lang w:val="en-US"/>
              </w:rPr>
              <w:t xml:space="preserve"> SSB IDs are NOT configured under the measurement report configuration, while </w:t>
            </w:r>
            <w:r w:rsidRPr="00BA37DC">
              <w:rPr>
                <w:strike/>
                <w:color w:val="FF0000"/>
                <w:u w:val="single"/>
                <w:lang w:val="en-US"/>
              </w:rPr>
              <w:t xml:space="preserve">a </w:t>
            </w:r>
            <w:r w:rsidRPr="00BA37DC">
              <w:rPr>
                <w:rFonts w:hint="eastAsia"/>
                <w:strike/>
                <w:color w:val="FF0000"/>
                <w:u w:val="single"/>
                <w:lang w:val="en-US"/>
              </w:rPr>
              <w:t>UE can obtain the information from other IE (FFS the details)</w:t>
            </w:r>
          </w:p>
          <w:p w14:paraId="1EDD2FCD" w14:textId="50E34E04" w:rsidR="006C24AE" w:rsidRDefault="006C24AE" w:rsidP="006C24AE">
            <w:pPr>
              <w:rPr>
                <w:rFonts w:eastAsia="SimSun"/>
                <w:lang w:val="en-US" w:eastAsia="zh-CN"/>
              </w:rPr>
            </w:pPr>
            <w:r w:rsidRPr="00967557">
              <w:rPr>
                <w:rFonts w:hint="eastAsia"/>
                <w:lang w:val="en-US"/>
              </w:rPr>
              <w:t xml:space="preserve">In the L1 measurement report, SSB ID </w:t>
            </w:r>
            <w:r>
              <w:rPr>
                <w:color w:val="FF0000"/>
                <w:lang w:val="en-US"/>
              </w:rPr>
              <w:t xml:space="preserve">and the associated cell information </w:t>
            </w:r>
            <w:proofErr w:type="gramStart"/>
            <w:r>
              <w:rPr>
                <w:color w:val="FF0000"/>
                <w:lang w:val="en-US"/>
              </w:rPr>
              <w:t xml:space="preserve">are </w:t>
            </w:r>
            <w:r w:rsidRPr="00BA37DC">
              <w:rPr>
                <w:rFonts w:hint="eastAsia"/>
                <w:strike/>
                <w:color w:val="FF0000"/>
                <w:lang w:val="en-US"/>
              </w:rPr>
              <w:t>is</w:t>
            </w:r>
            <w:proofErr w:type="gramEnd"/>
            <w:r w:rsidRPr="00967557">
              <w:rPr>
                <w:rFonts w:hint="eastAsia"/>
                <w:lang w:val="en-US"/>
              </w:rPr>
              <w:t xml:space="preserve"> explicitly included</w:t>
            </w:r>
            <w:r>
              <w:rPr>
                <w:rFonts w:eastAsia="SimSun"/>
                <w:lang w:eastAsia="zh-CN"/>
              </w:rPr>
              <w:t xml:space="preserve">  </w:t>
            </w:r>
          </w:p>
        </w:tc>
      </w:tr>
      <w:tr w:rsidR="0005782D" w14:paraId="7CFFA5E2" w14:textId="77777777" w:rsidTr="004000E7">
        <w:tc>
          <w:tcPr>
            <w:tcW w:w="1603" w:type="dxa"/>
          </w:tcPr>
          <w:p w14:paraId="701F3717" w14:textId="410313D8" w:rsidR="0005782D" w:rsidRPr="0005782D" w:rsidRDefault="0005782D" w:rsidP="006C24AE">
            <w:pPr>
              <w:rPr>
                <w:rFonts w:eastAsia="PMingLiU"/>
                <w:lang w:eastAsia="zh-TW"/>
              </w:rPr>
            </w:pPr>
            <w:r>
              <w:rPr>
                <w:rFonts w:eastAsia="PMingLiU" w:hint="eastAsia"/>
                <w:lang w:eastAsia="zh-TW"/>
              </w:rPr>
              <w:lastRenderedPageBreak/>
              <w:t>F</w:t>
            </w:r>
            <w:r>
              <w:rPr>
                <w:rFonts w:eastAsia="PMingLiU"/>
                <w:lang w:eastAsia="zh-TW"/>
              </w:rPr>
              <w:t>GI</w:t>
            </w:r>
          </w:p>
        </w:tc>
        <w:tc>
          <w:tcPr>
            <w:tcW w:w="8406" w:type="dxa"/>
          </w:tcPr>
          <w:p w14:paraId="789165E9" w14:textId="317C8147" w:rsidR="007F5D67" w:rsidRPr="007F5D67" w:rsidRDefault="007F5D67" w:rsidP="006C24AE">
            <w:pPr>
              <w:rPr>
                <w:rFonts w:eastAsia="PMingLiU"/>
                <w:lang w:eastAsia="zh-TW"/>
              </w:rPr>
            </w:pPr>
            <w:r>
              <w:rPr>
                <w:rFonts w:eastAsia="PMingLiU"/>
                <w:lang w:eastAsia="zh-TW"/>
              </w:rPr>
              <w:t>Basically, we share similar view with QC. We want to clarify why the method mentioned in Alt.1 - SSB information obtained from other IEs cannot apply to Alt.2 as well? In other words, it seems that we can support CSI-RS based measurement and receiving the necessary information from other IEs (i.e., not mandate to ServingCellConfig) at the same time.</w:t>
            </w:r>
          </w:p>
        </w:tc>
      </w:tr>
      <w:tr w:rsidR="008E2B26" w14:paraId="53BFE12B" w14:textId="77777777" w:rsidTr="004000E7">
        <w:tc>
          <w:tcPr>
            <w:tcW w:w="1603" w:type="dxa"/>
          </w:tcPr>
          <w:p w14:paraId="109BCAA6" w14:textId="3175B36E" w:rsidR="008E2B26" w:rsidRDefault="008E2B26" w:rsidP="008E2B26">
            <w:pPr>
              <w:rPr>
                <w:rFonts w:eastAsia="PMingLiU"/>
                <w:lang w:eastAsia="zh-TW"/>
              </w:rPr>
            </w:pPr>
            <w:r>
              <w:rPr>
                <w:rFonts w:eastAsia="Malgun Gothic" w:hint="eastAsia"/>
                <w:lang w:eastAsia="ko-KR"/>
              </w:rPr>
              <w:t>LG</w:t>
            </w:r>
          </w:p>
        </w:tc>
        <w:tc>
          <w:tcPr>
            <w:tcW w:w="8406" w:type="dxa"/>
          </w:tcPr>
          <w:p w14:paraId="43BA0E35" w14:textId="0B71402E" w:rsidR="008E2B26" w:rsidRDefault="008E2B26" w:rsidP="008E2B26">
            <w:pPr>
              <w:rPr>
                <w:rFonts w:eastAsia="PMingLiU"/>
                <w:lang w:eastAsia="zh-TW"/>
              </w:rPr>
            </w:pPr>
            <w:r>
              <w:rPr>
                <w:rFonts w:eastAsia="SimSun"/>
                <w:lang w:val="en-US" w:eastAsia="zh-CN"/>
              </w:rPr>
              <w:t xml:space="preserve">We prefer Alt2 initially. Regarding </w:t>
            </w:r>
            <w:r>
              <w:rPr>
                <w:rFonts w:eastAsia="SimSun" w:hint="eastAsia"/>
                <w:lang w:val="en-US" w:eastAsia="zh-CN"/>
              </w:rPr>
              <w:t xml:space="preserve">measurement RS, we share the same views with </w:t>
            </w:r>
            <w:r>
              <w:rPr>
                <w:rFonts w:eastAsia="SimSun"/>
                <w:lang w:val="en-US" w:eastAsia="zh-CN"/>
              </w:rPr>
              <w:t>some companies</w:t>
            </w:r>
            <w:r>
              <w:rPr>
                <w:rFonts w:eastAsia="SimSun" w:hint="eastAsia"/>
                <w:lang w:val="en-US" w:eastAsia="zh-CN"/>
              </w:rPr>
              <w:t xml:space="preserve">, CSI-RS as additional measurement RS should be supported </w:t>
            </w:r>
            <w:r>
              <w:rPr>
                <w:rFonts w:eastAsia="SimSun"/>
                <w:lang w:eastAsia="zh-CN"/>
              </w:rPr>
              <w:t>for beam management</w:t>
            </w:r>
            <w:r>
              <w:rPr>
                <w:rFonts w:eastAsia="SimSun" w:hint="eastAsia"/>
                <w:lang w:val="en-US" w:eastAsia="zh-CN"/>
              </w:rPr>
              <w:t>.</w:t>
            </w:r>
          </w:p>
        </w:tc>
      </w:tr>
      <w:tr w:rsidR="00AA6DBB" w14:paraId="4E913620" w14:textId="77777777" w:rsidTr="004000E7">
        <w:tc>
          <w:tcPr>
            <w:tcW w:w="1603" w:type="dxa"/>
          </w:tcPr>
          <w:p w14:paraId="1ECF4F93" w14:textId="776CE465" w:rsidR="00AA6DBB" w:rsidRDefault="00AA6DBB" w:rsidP="00AA6DBB">
            <w:pPr>
              <w:rPr>
                <w:rFonts w:eastAsia="Malgun Gothic"/>
                <w:lang w:eastAsia="ko-KR"/>
              </w:rPr>
            </w:pPr>
            <w:r>
              <w:rPr>
                <w:rFonts w:eastAsia="SimSun" w:hint="eastAsia"/>
                <w:lang w:eastAsia="zh-CN"/>
              </w:rPr>
              <w:t>vivo</w:t>
            </w:r>
          </w:p>
        </w:tc>
        <w:tc>
          <w:tcPr>
            <w:tcW w:w="8406" w:type="dxa"/>
          </w:tcPr>
          <w:p w14:paraId="2782F566" w14:textId="77777777" w:rsidR="00AA6DBB" w:rsidRDefault="00AA6DBB" w:rsidP="00AA6DBB">
            <w:pPr>
              <w:rPr>
                <w:rFonts w:eastAsia="SimSun"/>
                <w:lang w:eastAsia="zh-CN"/>
              </w:rPr>
            </w:pPr>
            <w:r>
              <w:rPr>
                <w:rFonts w:eastAsia="SimSun"/>
                <w:lang w:eastAsia="zh-CN"/>
              </w:rPr>
              <w:t xml:space="preserve">We share the same views with NTT DOCOMO </w:t>
            </w:r>
            <w:r>
              <w:rPr>
                <w:rFonts w:eastAsia="SimSun" w:hint="eastAsia"/>
                <w:lang w:eastAsia="zh-CN"/>
              </w:rPr>
              <w:t>that</w:t>
            </w:r>
            <w:r>
              <w:rPr>
                <w:rFonts w:eastAsia="SimSun"/>
                <w:lang w:eastAsia="zh-CN"/>
              </w:rPr>
              <w:t xml:space="preserve"> CSI-RS based L1 measurement is beneficial for LTM, whether from the perspective of latency or throughput. Compared to monitoring and measurement of all RSs for each candidate cell to introduce large UE overhead, we prefer configuring the RS identifier and its associated candidate cell configuration index in the</w:t>
            </w:r>
            <w:r>
              <w:rPr>
                <w:rFonts w:eastAsia="SimSun"/>
                <w:i/>
                <w:iCs/>
                <w:lang w:eastAsia="zh-CN"/>
              </w:rPr>
              <w:t xml:space="preserve"> </w:t>
            </w:r>
            <w:r>
              <w:rPr>
                <w:rFonts w:eastAsia="SimSun"/>
                <w:lang w:eastAsia="zh-CN"/>
              </w:rPr>
              <w:t>measurement report configuration, like in R17-ICBM configuration model. As for the measurement resource configuration for the candidate cell, whether in the candidate cell configuration or the independent configuration mentioned in Alt1, we think it should be discussed in RAN2. Therefore, we propose Alt4 as follows:</w:t>
            </w:r>
          </w:p>
          <w:p w14:paraId="660D0386" w14:textId="77777777" w:rsidR="00AA6DBB" w:rsidRPr="00AC45AE" w:rsidRDefault="00AA6DBB" w:rsidP="00AA6DBB">
            <w:pPr>
              <w:rPr>
                <w:b/>
                <w:bCs/>
                <w:u w:val="single"/>
                <w:lang w:val="en-US"/>
              </w:rPr>
            </w:pPr>
            <w:r w:rsidRPr="00AC45AE">
              <w:rPr>
                <w:rFonts w:hint="eastAsia"/>
                <w:b/>
                <w:bCs/>
                <w:u w:val="single"/>
                <w:lang w:val="en-US"/>
              </w:rPr>
              <w:lastRenderedPageBreak/>
              <w:t>A</w:t>
            </w:r>
            <w:r w:rsidRPr="00AC45AE">
              <w:rPr>
                <w:b/>
                <w:bCs/>
                <w:u w:val="single"/>
                <w:lang w:val="en-US"/>
              </w:rPr>
              <w:t xml:space="preserve">lt </w:t>
            </w:r>
            <w:r>
              <w:rPr>
                <w:b/>
                <w:bCs/>
                <w:u w:val="single"/>
                <w:lang w:val="en-US"/>
              </w:rPr>
              <w:t>4: Modification of Alt-2</w:t>
            </w:r>
          </w:p>
          <w:p w14:paraId="1C4D11BC" w14:textId="77777777" w:rsidR="00AA6DBB" w:rsidRDefault="00AA6DBB" w:rsidP="00AA6DBB">
            <w:pPr>
              <w:pStyle w:val="a"/>
              <w:numPr>
                <w:ilvl w:val="0"/>
                <w:numId w:val="12"/>
              </w:numPr>
              <w:rPr>
                <w:lang w:val="en-US"/>
              </w:rPr>
            </w:pPr>
            <w:r w:rsidRPr="00792C6D">
              <w:rPr>
                <w:lang w:val="en-US"/>
              </w:rPr>
              <w:t>CSI-RS</w:t>
            </w:r>
            <w:r w:rsidRPr="00792C6D">
              <w:rPr>
                <w:u w:val="single"/>
                <w:lang w:val="en-US"/>
              </w:rPr>
              <w:t xml:space="preserve"> is</w:t>
            </w:r>
            <w:r w:rsidRPr="00792C6D">
              <w:rPr>
                <w:lang w:val="en-US"/>
              </w:rPr>
              <w:t xml:space="preserve"> introduced for LTM L1 measurement</w:t>
            </w:r>
          </w:p>
          <w:p w14:paraId="53AE1BE8" w14:textId="77777777" w:rsidR="00AA6DBB" w:rsidRDefault="00AA6DBB" w:rsidP="00AA6DBB">
            <w:pPr>
              <w:pStyle w:val="a"/>
              <w:numPr>
                <w:ilvl w:val="0"/>
                <w:numId w:val="12"/>
              </w:numPr>
              <w:rPr>
                <w:lang w:val="en-US"/>
              </w:rPr>
            </w:pPr>
            <w:r w:rsidRPr="00792C6D">
              <w:rPr>
                <w:lang w:val="en-US"/>
              </w:rPr>
              <w:t xml:space="preserve">L1-SINR </w:t>
            </w:r>
            <w:r w:rsidRPr="00792C6D">
              <w:rPr>
                <w:u w:val="single"/>
                <w:lang w:val="en-US"/>
              </w:rPr>
              <w:t>with/without</w:t>
            </w:r>
            <w:r w:rsidRPr="00792C6D">
              <w:rPr>
                <w:lang w:val="en-US"/>
              </w:rPr>
              <w:t xml:space="preserve"> CSI-RS is </w:t>
            </w:r>
            <w:r w:rsidRPr="00B30364">
              <w:rPr>
                <w:highlight w:val="yellow"/>
                <w:lang w:val="en-US"/>
              </w:rPr>
              <w:t>[further considered/introduced]</w:t>
            </w:r>
          </w:p>
          <w:p w14:paraId="59717F7A" w14:textId="77777777" w:rsidR="00AA6DBB" w:rsidRDefault="00AA6DBB" w:rsidP="00AA6DBB">
            <w:pPr>
              <w:pStyle w:val="a"/>
              <w:numPr>
                <w:ilvl w:val="0"/>
                <w:numId w:val="12"/>
              </w:numPr>
              <w:rPr>
                <w:lang w:val="en-US"/>
              </w:rPr>
            </w:pPr>
            <w:r w:rsidRPr="00792C6D">
              <w:rPr>
                <w:lang w:val="en-US"/>
              </w:rPr>
              <w:t xml:space="preserve">For L1-RSRP measurement and reporting: </w:t>
            </w:r>
          </w:p>
          <w:p w14:paraId="7234503F" w14:textId="77777777" w:rsidR="00AA6DBB" w:rsidRPr="00D76FAC" w:rsidRDefault="00AA6DBB" w:rsidP="00AA6DBB">
            <w:pPr>
              <w:pStyle w:val="a"/>
              <w:numPr>
                <w:ilvl w:val="1"/>
                <w:numId w:val="12"/>
              </w:numPr>
              <w:rPr>
                <w:strike/>
                <w:color w:val="FF0000"/>
                <w:lang w:val="en-US"/>
              </w:rPr>
            </w:pPr>
            <w:r w:rsidRPr="00D76FAC">
              <w:rPr>
                <w:color w:val="FF0000"/>
                <w:lang w:val="en-US"/>
              </w:rPr>
              <w:t xml:space="preserve">The configuration of </w:t>
            </w:r>
            <w:r w:rsidRPr="00D76FAC">
              <w:rPr>
                <w:lang w:val="en-US"/>
              </w:rPr>
              <w:t xml:space="preserve">SSB and CSI-RS information for candidate cells (for both intra- and inter- frequency) </w:t>
            </w:r>
            <w:r w:rsidRPr="00D76FAC">
              <w:rPr>
                <w:strike/>
                <w:color w:val="FF0000"/>
                <w:lang w:val="en-US"/>
              </w:rPr>
              <w:t>is managed under ServingCellConfig of the serving cells. Thus, the necessary information to receive SSB and CSI-RS (FFS: the details) are provided by IE(s) associated with the ServingCellConfig</w:t>
            </w:r>
            <w:r w:rsidRPr="00D76FAC">
              <w:rPr>
                <w:color w:val="FF0000"/>
                <w:lang w:val="en-US"/>
              </w:rPr>
              <w:t xml:space="preserve">, at least </w:t>
            </w:r>
            <w:r>
              <w:rPr>
                <w:color w:val="FF0000"/>
                <w:lang w:val="en-US"/>
              </w:rPr>
              <w:t xml:space="preserve">candidate cell configuration index, </w:t>
            </w:r>
            <w:r w:rsidRPr="00D76FAC">
              <w:rPr>
                <w:color w:val="FF0000"/>
                <w:lang w:val="en-US"/>
              </w:rPr>
              <w:t xml:space="preserve">cell ID, frequency information and SCS of SSB </w:t>
            </w:r>
            <w:r w:rsidRPr="00D76FAC">
              <w:rPr>
                <w:color w:val="FF0000"/>
                <w:u w:val="single"/>
                <w:lang w:val="en-US"/>
              </w:rPr>
              <w:t>is</w:t>
            </w:r>
            <w:r w:rsidRPr="00D76FAC">
              <w:rPr>
                <w:color w:val="FF0000"/>
                <w:lang w:val="en-US"/>
              </w:rPr>
              <w:t xml:space="preserve"> up to RAN2’s design. And following alternatives can be considered:</w:t>
            </w:r>
          </w:p>
          <w:p w14:paraId="5BF7746D" w14:textId="77777777" w:rsidR="00AA6DBB" w:rsidRPr="004A7CFF" w:rsidRDefault="00AA6DBB" w:rsidP="00AA6DBB">
            <w:pPr>
              <w:pStyle w:val="a"/>
              <w:numPr>
                <w:ilvl w:val="2"/>
                <w:numId w:val="12"/>
              </w:numPr>
              <w:rPr>
                <w:color w:val="FF0000"/>
                <w:lang w:val="en-US"/>
              </w:rPr>
            </w:pPr>
            <w:r w:rsidRPr="004A7CFF">
              <w:rPr>
                <w:rFonts w:eastAsia="SimSun"/>
                <w:color w:val="FF0000"/>
                <w:lang w:val="en-US" w:eastAsia="zh-CN"/>
              </w:rPr>
              <w:t>Under ServingCellConfig of the serving cells</w:t>
            </w:r>
          </w:p>
          <w:p w14:paraId="3F3A5709"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nder each candidate cell configuration</w:t>
            </w:r>
          </w:p>
          <w:p w14:paraId="3C29BB27"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 xml:space="preserve">nder an independent configuration, which is decoupled with ServingCellConfig </w:t>
            </w:r>
            <w:r w:rsidRPr="004A7CFF">
              <w:rPr>
                <w:rFonts w:eastAsia="SimSun" w:hint="eastAsia"/>
                <w:color w:val="FF0000"/>
                <w:lang w:val="en-US" w:eastAsia="zh-CN"/>
              </w:rPr>
              <w:t>a</w:t>
            </w:r>
            <w:r w:rsidRPr="004A7CFF">
              <w:rPr>
                <w:rFonts w:eastAsia="SimSun"/>
                <w:color w:val="FF0000"/>
                <w:lang w:val="en-US" w:eastAsia="zh-CN"/>
              </w:rPr>
              <w:t>nd candidate cell configuration</w:t>
            </w:r>
          </w:p>
          <w:p w14:paraId="27FD9A91" w14:textId="77777777" w:rsidR="00AA6DBB" w:rsidRDefault="00AA6DBB" w:rsidP="00AA6DBB">
            <w:pPr>
              <w:pStyle w:val="a"/>
              <w:numPr>
                <w:ilvl w:val="1"/>
                <w:numId w:val="12"/>
              </w:numPr>
              <w:rPr>
                <w:lang w:val="en-US"/>
              </w:rPr>
            </w:pPr>
            <w:r w:rsidRPr="00792C6D">
              <w:rPr>
                <w:lang w:val="en-US"/>
              </w:rPr>
              <w:t xml:space="preserve">For measurement report configuration for candidate cells, at least cell ID, frequency information, </w:t>
            </w:r>
            <w:r w:rsidRPr="00EA3765">
              <w:rPr>
                <w:strike/>
                <w:color w:val="FF0000"/>
                <w:lang w:val="en-US"/>
              </w:rPr>
              <w:t xml:space="preserve">SCS for SSB, and </w:t>
            </w:r>
            <w:r w:rsidRPr="00353ACB">
              <w:rPr>
                <w:u w:val="single"/>
                <w:lang w:val="en-US"/>
              </w:rPr>
              <w:t xml:space="preserve">RS identifier </w:t>
            </w:r>
            <w:r w:rsidRPr="001A5304">
              <w:rPr>
                <w:color w:val="FF0000"/>
                <w:u w:val="single"/>
                <w:lang w:val="en-US"/>
              </w:rPr>
              <w:t>and candidate cell configuration index associated with the RS identifier</w:t>
            </w:r>
            <w:r>
              <w:rPr>
                <w:u w:val="single"/>
                <w:lang w:val="en-US"/>
              </w:rPr>
              <w:t xml:space="preserve"> </w:t>
            </w:r>
            <w:r w:rsidRPr="00353ACB">
              <w:rPr>
                <w:u w:val="single"/>
                <w:lang w:val="en-US"/>
              </w:rPr>
              <w:t>are configured to a UE</w:t>
            </w:r>
            <w:r w:rsidRPr="00792C6D">
              <w:rPr>
                <w:lang w:val="en-US"/>
              </w:rPr>
              <w:t xml:space="preserve"> (FFS how, MG and SMTC are up to RAN4) under ServingCellConfig for the serving cell.</w:t>
            </w:r>
          </w:p>
          <w:p w14:paraId="122C7500" w14:textId="471F6685" w:rsidR="00AA6DBB" w:rsidRDefault="00AA6DBB" w:rsidP="00AA6DBB">
            <w:pPr>
              <w:rPr>
                <w:rFonts w:eastAsia="SimSun"/>
                <w:lang w:val="en-US" w:eastAsia="zh-CN"/>
              </w:rPr>
            </w:pPr>
            <w:r w:rsidRPr="00792C6D">
              <w:rPr>
                <w:lang w:val="en-US"/>
              </w:rPr>
              <w:t>In the L1 measurement report, information to identify the measured RS is included.</w:t>
            </w:r>
          </w:p>
        </w:tc>
      </w:tr>
    </w:tbl>
    <w:p w14:paraId="55B8222C" w14:textId="23B0D0CF" w:rsidR="004000E7" w:rsidRDefault="004000E7">
      <w:pPr>
        <w:snapToGrid/>
        <w:spacing w:after="0" w:afterAutospacing="0"/>
        <w:jc w:val="left"/>
        <w:rPr>
          <w:lang w:val="en-US"/>
        </w:rPr>
      </w:pPr>
    </w:p>
    <w:p w14:paraId="6D8072B3" w14:textId="1A3EBB0E" w:rsidR="00462B4E" w:rsidRDefault="00462B4E" w:rsidP="00462B4E">
      <w:pPr>
        <w:pStyle w:val="5"/>
      </w:pPr>
      <w:r>
        <w:rPr>
          <w:rFonts w:hint="eastAsia"/>
        </w:rPr>
        <w:t>[</w:t>
      </w:r>
      <w:r>
        <w:t>FL proposal 5-1-7-v2] Monday Offline</w:t>
      </w:r>
    </w:p>
    <w:p w14:paraId="6B1A2F3F" w14:textId="77777777" w:rsidR="009B5109" w:rsidRPr="009B5109" w:rsidRDefault="009B5109" w:rsidP="005D284B">
      <w:pPr>
        <w:rPr>
          <w:lang w:val="en-US"/>
        </w:rPr>
      </w:pPr>
      <w:r w:rsidRPr="009B5109">
        <w:rPr>
          <w:b/>
          <w:bCs/>
          <w:u w:val="single"/>
          <w:lang w:val="en-US"/>
        </w:rPr>
        <w:t>Way forward after coffee break offline</w:t>
      </w:r>
    </w:p>
    <w:p w14:paraId="269ACA75" w14:textId="0981437E" w:rsidR="005D284B" w:rsidRDefault="006C4C72" w:rsidP="005D284B">
      <w:pPr>
        <w:pStyle w:val="a"/>
        <w:numPr>
          <w:ilvl w:val="0"/>
          <w:numId w:val="34"/>
        </w:numPr>
      </w:pPr>
      <w:r>
        <w:rPr>
          <w:highlight w:val="yellow"/>
        </w:rPr>
        <w:t>[</w:t>
      </w:r>
      <w:r w:rsidR="00856A77" w:rsidRPr="009628EC">
        <w:rPr>
          <w:highlight w:val="yellow"/>
        </w:rPr>
        <w:t>Working assumption:</w:t>
      </w:r>
      <w:r w:rsidR="00856A77">
        <w:t xml:space="preserve"> </w:t>
      </w:r>
      <w:r w:rsidR="005D284B">
        <w:t>CSI-RS is introduced for L1-RSRP measurement from RAN1 point of view</w:t>
      </w:r>
    </w:p>
    <w:p w14:paraId="326148B4" w14:textId="61737AF1" w:rsidR="007C2C16" w:rsidRDefault="007C2C16" w:rsidP="005D284B">
      <w:pPr>
        <w:pStyle w:val="a"/>
        <w:numPr>
          <w:ilvl w:val="1"/>
          <w:numId w:val="34"/>
        </w:numPr>
      </w:pPr>
      <w:r>
        <w:rPr>
          <w:rFonts w:hint="eastAsia"/>
        </w:rPr>
        <w:t>I</w:t>
      </w:r>
      <w:r>
        <w:t>ntra- and inter- frequency is supported</w:t>
      </w:r>
    </w:p>
    <w:p w14:paraId="4D8BAB8E" w14:textId="0F4A59BC" w:rsidR="00D77FAB" w:rsidRDefault="00D77FAB" w:rsidP="005D284B">
      <w:pPr>
        <w:pStyle w:val="a"/>
        <w:numPr>
          <w:ilvl w:val="1"/>
          <w:numId w:val="34"/>
        </w:numPr>
      </w:pPr>
      <w:r>
        <w:t xml:space="preserve">At least </w:t>
      </w:r>
      <w:r>
        <w:rPr>
          <w:rFonts w:hint="eastAsia"/>
        </w:rPr>
        <w:t>C</w:t>
      </w:r>
      <w:r>
        <w:t xml:space="preserve">SI-RS for BM </w:t>
      </w:r>
      <w:r w:rsidR="001E077A">
        <w:t xml:space="preserve">[mobility] </w:t>
      </w:r>
      <w:r>
        <w:t>is supported</w:t>
      </w:r>
    </w:p>
    <w:p w14:paraId="60AF688D" w14:textId="63E40D0D" w:rsidR="00593DBA" w:rsidRDefault="005D284B" w:rsidP="00593DBA">
      <w:pPr>
        <w:pStyle w:val="a"/>
        <w:numPr>
          <w:ilvl w:val="1"/>
          <w:numId w:val="34"/>
        </w:numPr>
      </w:pPr>
      <w:r>
        <w:t>Send an LS to RAN4 to explicitly ask their</w:t>
      </w:r>
      <w:r w:rsidR="009628EC">
        <w:t xml:space="preserve"> feasibility to finalize their work</w:t>
      </w:r>
      <w:r>
        <w:t xml:space="preserve"> in Rel-18</w:t>
      </w:r>
      <w:r w:rsidR="006C4C72">
        <w:t>]</w:t>
      </w:r>
    </w:p>
    <w:p w14:paraId="3A563602" w14:textId="4E2DBE60" w:rsidR="005D284B" w:rsidRDefault="00BB08A5" w:rsidP="005D284B">
      <w:pPr>
        <w:pStyle w:val="a"/>
        <w:numPr>
          <w:ilvl w:val="0"/>
          <w:numId w:val="34"/>
        </w:numPr>
      </w:pPr>
      <w:r>
        <w:t>[</w:t>
      </w:r>
      <w:r w:rsidR="005D284B">
        <w:t>CSI-RS based L1-SINR (with channel measurement and interference measurement using CSI-RS) is introduced from RAN1 point of view</w:t>
      </w:r>
    </w:p>
    <w:p w14:paraId="1898F7B2" w14:textId="77777777" w:rsidR="005D284B" w:rsidRDefault="005D284B" w:rsidP="005D284B">
      <w:pPr>
        <w:pStyle w:val="a"/>
        <w:numPr>
          <w:ilvl w:val="1"/>
          <w:numId w:val="34"/>
        </w:numPr>
      </w:pPr>
      <w:r>
        <w:t xml:space="preserve">If supported, both intra- and inter-frequency L1-SINR is supported </w:t>
      </w:r>
    </w:p>
    <w:p w14:paraId="46884DC7" w14:textId="69B1E64E" w:rsidR="00C97821" w:rsidRDefault="005D284B" w:rsidP="005D284B">
      <w:pPr>
        <w:pStyle w:val="a"/>
        <w:numPr>
          <w:ilvl w:val="1"/>
          <w:numId w:val="34"/>
        </w:numPr>
      </w:pPr>
      <w:r>
        <w:t>Send an LS to RAN4 to explicitly ask their availability in Rel-18</w:t>
      </w:r>
      <w:r w:rsidR="00BB08A5">
        <w:t>]</w:t>
      </w:r>
    </w:p>
    <w:p w14:paraId="24FBE186" w14:textId="3FDA0B74" w:rsidR="00C97821" w:rsidRDefault="005D284B" w:rsidP="005D284B">
      <w:pPr>
        <w:pStyle w:val="a"/>
        <w:numPr>
          <w:ilvl w:val="0"/>
          <w:numId w:val="34"/>
        </w:numPr>
      </w:pPr>
      <w:r>
        <w:t xml:space="preserve">For L1-RSRP measurement </w:t>
      </w:r>
      <w:r w:rsidR="00B64052">
        <w:t xml:space="preserve">RS </w:t>
      </w:r>
      <w:r>
        <w:t>configuration</w:t>
      </w:r>
    </w:p>
    <w:p w14:paraId="49546916" w14:textId="77777777" w:rsidR="00C97821" w:rsidRDefault="005D284B" w:rsidP="005D284B">
      <w:pPr>
        <w:pStyle w:val="a"/>
        <w:numPr>
          <w:ilvl w:val="1"/>
          <w:numId w:val="34"/>
        </w:numPr>
      </w:pPr>
      <w:r>
        <w:t xml:space="preserve">For SSB based L1-RSRP measurement: </w:t>
      </w:r>
    </w:p>
    <w:p w14:paraId="6296C651" w14:textId="6AC944B6" w:rsidR="00C97821" w:rsidRPr="007171B1" w:rsidRDefault="005D284B" w:rsidP="005D284B">
      <w:pPr>
        <w:pStyle w:val="a"/>
        <w:numPr>
          <w:ilvl w:val="2"/>
          <w:numId w:val="34"/>
        </w:numPr>
      </w:pPr>
      <w:r>
        <w:t xml:space="preserve">Configuration </w:t>
      </w:r>
      <w:r w:rsidR="00A17EEC">
        <w:t xml:space="preserve">associated with LTM candidate cells </w:t>
      </w:r>
      <w:r w:rsidR="00321055">
        <w:t xml:space="preserve">includes </w:t>
      </w:r>
      <w:r>
        <w:t xml:space="preserve">at least </w:t>
      </w:r>
      <w:r w:rsidR="00C122B7">
        <w:t>[</w:t>
      </w:r>
      <w:r w:rsidR="00AB2B89">
        <w:t xml:space="preserve">PCI, </w:t>
      </w:r>
      <w:r w:rsidR="00E75E93">
        <w:t xml:space="preserve">SSB index, </w:t>
      </w:r>
      <w:r>
        <w:t xml:space="preserve">time </w:t>
      </w:r>
      <w:r w:rsidR="00974633">
        <w:t>(perio</w:t>
      </w:r>
      <w:r w:rsidR="00CA5DDC">
        <w:t xml:space="preserve">dicity and SSB position in burst) </w:t>
      </w:r>
      <w:r>
        <w:t xml:space="preserve">and </w:t>
      </w:r>
      <w:r w:rsidRPr="00790D52">
        <w:rPr>
          <w:u w:val="single"/>
        </w:rPr>
        <w:t xml:space="preserve">frequency domain </w:t>
      </w:r>
      <w:proofErr w:type="gramStart"/>
      <w:r w:rsidRPr="00790D52">
        <w:rPr>
          <w:u w:val="single"/>
        </w:rPr>
        <w:t>location</w:t>
      </w:r>
      <w:r w:rsidR="00D44F9E">
        <w:rPr>
          <w:u w:val="single"/>
        </w:rPr>
        <w:t>(</w:t>
      </w:r>
      <w:proofErr w:type="gramEnd"/>
      <w:r w:rsidR="00AB2B89">
        <w:rPr>
          <w:u w:val="single"/>
        </w:rPr>
        <w:t xml:space="preserve">i.e. </w:t>
      </w:r>
      <w:r w:rsidR="00D44F9E">
        <w:rPr>
          <w:u w:val="single"/>
        </w:rPr>
        <w:t>center frequency)</w:t>
      </w:r>
      <w:r>
        <w:t xml:space="preserve">, SCS and </w:t>
      </w:r>
      <w:r w:rsidR="00B677EB">
        <w:t>[</w:t>
      </w:r>
      <w:r w:rsidRPr="00B677EB">
        <w:rPr>
          <w:u w:val="single"/>
        </w:rPr>
        <w:t>transmission power</w:t>
      </w:r>
      <w:r w:rsidR="00A944DF" w:rsidRPr="00B677EB">
        <w:rPr>
          <w:u w:val="single"/>
        </w:rPr>
        <w:t xml:space="preserve"> (for </w:t>
      </w:r>
      <w:r w:rsidR="002802A9" w:rsidRPr="00B677EB">
        <w:rPr>
          <w:u w:val="single"/>
        </w:rPr>
        <w:t xml:space="preserve">pathloss calculation) </w:t>
      </w:r>
      <w:r w:rsidR="007171B1">
        <w:rPr>
          <w:u w:val="single"/>
        </w:rPr>
        <w:t xml:space="preserve">] </w:t>
      </w:r>
    </w:p>
    <w:p w14:paraId="196DE537" w14:textId="4396F589" w:rsidR="007171B1" w:rsidRDefault="007171B1" w:rsidP="007171B1">
      <w:pPr>
        <w:pStyle w:val="a"/>
        <w:numPr>
          <w:ilvl w:val="3"/>
          <w:numId w:val="34"/>
        </w:numPr>
      </w:pPr>
      <w:r>
        <w:rPr>
          <w:rFonts w:hint="eastAsia"/>
          <w:u w:val="single"/>
        </w:rPr>
        <w:t>F</w:t>
      </w:r>
      <w:r>
        <w:rPr>
          <w:u w:val="single"/>
        </w:rPr>
        <w:t xml:space="preserve">urther check the details of necessary information </w:t>
      </w:r>
    </w:p>
    <w:p w14:paraId="2D26AFD1" w14:textId="5B1C3F9F" w:rsidR="00FF46B9" w:rsidRDefault="00FF46B9" w:rsidP="005D284B">
      <w:pPr>
        <w:pStyle w:val="a"/>
        <w:numPr>
          <w:ilvl w:val="2"/>
          <w:numId w:val="34"/>
        </w:numPr>
      </w:pPr>
      <w:r>
        <w:rPr>
          <w:rFonts w:hint="eastAsia"/>
        </w:rPr>
        <w:t>N</w:t>
      </w:r>
      <w:r>
        <w:t>ote: other parameters included in the configuration is further discussion</w:t>
      </w:r>
    </w:p>
    <w:p w14:paraId="67054A44" w14:textId="6810BCB2" w:rsidR="00C97821" w:rsidRPr="00722C41" w:rsidRDefault="00FF46B9" w:rsidP="00C97821">
      <w:pPr>
        <w:pStyle w:val="a"/>
        <w:numPr>
          <w:ilvl w:val="1"/>
          <w:numId w:val="34"/>
        </w:numPr>
      </w:pPr>
      <w:r>
        <w:t>[F</w:t>
      </w:r>
      <w:r w:rsidR="005D284B" w:rsidRPr="00722C41">
        <w:t>or CSI-RS based L1-RSRP measurement</w:t>
      </w:r>
    </w:p>
    <w:p w14:paraId="1143F430" w14:textId="7F628ACA" w:rsidR="00C97821" w:rsidRPr="00722C41" w:rsidRDefault="005D284B" w:rsidP="005D284B">
      <w:pPr>
        <w:pStyle w:val="a"/>
        <w:numPr>
          <w:ilvl w:val="2"/>
          <w:numId w:val="34"/>
        </w:numPr>
      </w:pPr>
      <w:r w:rsidRPr="00722C41">
        <w:t>Configuration such as at least time domain and frequency domain location, SCS, port information, QCL source, transmission power and BWP associated with LTM candidate cells is configured to a UE</w:t>
      </w:r>
      <w:r w:rsidR="00722C41" w:rsidRPr="00722C41">
        <w:t>]</w:t>
      </w:r>
    </w:p>
    <w:p w14:paraId="1C6133B5" w14:textId="77777777" w:rsidR="00E56407" w:rsidRDefault="005D284B" w:rsidP="00C97821">
      <w:pPr>
        <w:pStyle w:val="a"/>
        <w:numPr>
          <w:ilvl w:val="1"/>
          <w:numId w:val="34"/>
        </w:numPr>
      </w:pPr>
      <w:r>
        <w:lastRenderedPageBreak/>
        <w:t xml:space="preserve">The detailed design of RRC structure is up to </w:t>
      </w:r>
      <w:proofErr w:type="gramStart"/>
      <w:r>
        <w:t>RAN2, and</w:t>
      </w:r>
      <w:proofErr w:type="gramEnd"/>
      <w:r>
        <w:t xml:space="preserve"> send an LS to RAN2 to request to work on the RRC design on the measurement configuration. </w:t>
      </w:r>
    </w:p>
    <w:p w14:paraId="5250A37A" w14:textId="5C7BD970" w:rsidR="00462B4E" w:rsidRPr="00462B4E" w:rsidRDefault="00E56407" w:rsidP="00E56407">
      <w:pPr>
        <w:pStyle w:val="a"/>
        <w:numPr>
          <w:ilvl w:val="2"/>
          <w:numId w:val="34"/>
        </w:numPr>
      </w:pPr>
      <w:r>
        <w:t xml:space="preserve">FFS: RAN1 </w:t>
      </w:r>
      <w:r w:rsidR="005D284B">
        <w:t>guidance is provided in the LS</w:t>
      </w:r>
    </w:p>
    <w:p w14:paraId="5B5BBD8B" w14:textId="1FCC519E" w:rsidR="00AF410D" w:rsidRDefault="00AF410D" w:rsidP="00AF410D">
      <w:pPr>
        <w:pStyle w:val="5"/>
      </w:pPr>
      <w:r>
        <w:rPr>
          <w:rFonts w:hint="eastAsia"/>
        </w:rPr>
        <w:t>[</w:t>
      </w:r>
      <w:r>
        <w:t>FL proposal 5-1-7-v</w:t>
      </w:r>
      <w:r>
        <w:rPr>
          <w:rFonts w:hint="eastAsia"/>
        </w:rPr>
        <w:t>3</w:t>
      </w:r>
      <w:r>
        <w:t>] Tue Online</w:t>
      </w:r>
    </w:p>
    <w:p w14:paraId="5D6F2150" w14:textId="77777777" w:rsidR="00AF410D" w:rsidRDefault="00AF410D" w:rsidP="00AF410D">
      <w:pPr>
        <w:pStyle w:val="a"/>
        <w:numPr>
          <w:ilvl w:val="0"/>
          <w:numId w:val="34"/>
        </w:numPr>
      </w:pPr>
      <w:r>
        <w:t>For L1-RSRP measurement RS configuration</w:t>
      </w:r>
    </w:p>
    <w:p w14:paraId="0B5DF326" w14:textId="77777777" w:rsidR="00AF410D" w:rsidRDefault="00AF410D" w:rsidP="00AF410D">
      <w:pPr>
        <w:pStyle w:val="a"/>
        <w:numPr>
          <w:ilvl w:val="1"/>
          <w:numId w:val="34"/>
        </w:numPr>
      </w:pPr>
      <w:r>
        <w:t xml:space="preserve">For SSB based L1-RSRP measurement: </w:t>
      </w:r>
    </w:p>
    <w:p w14:paraId="4B5E99C7" w14:textId="66F9517D" w:rsidR="00C574E4" w:rsidRDefault="00135526" w:rsidP="00AF410D">
      <w:pPr>
        <w:pStyle w:val="a"/>
        <w:numPr>
          <w:ilvl w:val="2"/>
          <w:numId w:val="34"/>
        </w:numPr>
      </w:pPr>
      <w:r>
        <w:t xml:space="preserve">As a starting point, </w:t>
      </w:r>
      <w:r w:rsidR="00772010">
        <w:t xml:space="preserve">at least </w:t>
      </w:r>
      <w:r>
        <w:t>t</w:t>
      </w:r>
      <w:r w:rsidR="00D50032">
        <w:t xml:space="preserve">he following </w:t>
      </w:r>
      <w:r w:rsidR="00772010">
        <w:t>can be considered for the information included in the c</w:t>
      </w:r>
      <w:r w:rsidR="00AF410D">
        <w:t>onfiguration associated with LTM candidate cells</w:t>
      </w:r>
      <w:r w:rsidR="00772010">
        <w:t>:</w:t>
      </w:r>
    </w:p>
    <w:p w14:paraId="44FCF4A7" w14:textId="3EB82F7B" w:rsidR="00AF410D" w:rsidRPr="0074534C" w:rsidRDefault="00AF410D" w:rsidP="003702E3">
      <w:pPr>
        <w:pStyle w:val="a"/>
        <w:numPr>
          <w:ilvl w:val="3"/>
          <w:numId w:val="34"/>
        </w:numPr>
      </w:pPr>
      <w:r>
        <w:t>PCI, SSB index, time</w:t>
      </w:r>
      <w:r w:rsidR="0074534C">
        <w:t xml:space="preserve"> domain</w:t>
      </w:r>
      <w:r>
        <w:t xml:space="preserve"> (periodicity and SSB position in burst) and </w:t>
      </w:r>
      <w:r w:rsidRPr="00790D52">
        <w:rPr>
          <w:u w:val="single"/>
        </w:rPr>
        <w:t xml:space="preserve">frequency </w:t>
      </w:r>
      <w:r w:rsidRPr="0074534C">
        <w:t>domain location</w:t>
      </w:r>
      <w:r w:rsidR="00135526" w:rsidRPr="0074534C">
        <w:t xml:space="preserve"> </w:t>
      </w:r>
      <w:r w:rsidRPr="0074534C">
        <w:t>(</w:t>
      </w:r>
      <w:proofErr w:type="gramStart"/>
      <w:r w:rsidRPr="0074534C">
        <w:t>i.e.</w:t>
      </w:r>
      <w:proofErr w:type="gramEnd"/>
      <w:r w:rsidRPr="0074534C">
        <w:t xml:space="preserve"> center frequency), SCS and transmission power (for pathloss calculation)</w:t>
      </w:r>
    </w:p>
    <w:p w14:paraId="37427BAB" w14:textId="77777777" w:rsidR="00AF410D" w:rsidRDefault="00AF410D" w:rsidP="00AF410D">
      <w:pPr>
        <w:pStyle w:val="a"/>
        <w:numPr>
          <w:ilvl w:val="2"/>
          <w:numId w:val="34"/>
        </w:numPr>
      </w:pPr>
      <w:r>
        <w:rPr>
          <w:rFonts w:hint="eastAsia"/>
        </w:rPr>
        <w:t>N</w:t>
      </w:r>
      <w:r>
        <w:t>ote: other parameters included in the configuration is further discussion</w:t>
      </w:r>
    </w:p>
    <w:p w14:paraId="2BF86A37" w14:textId="3752A776" w:rsidR="00AF410D" w:rsidRDefault="00AF410D" w:rsidP="00AF410D">
      <w:pPr>
        <w:pStyle w:val="a"/>
        <w:numPr>
          <w:ilvl w:val="1"/>
          <w:numId w:val="34"/>
        </w:numPr>
      </w:pPr>
      <w:r>
        <w:t xml:space="preserve">The detailed design of RRC structure is up to </w:t>
      </w:r>
      <w:proofErr w:type="gramStart"/>
      <w:r>
        <w:t>RAN2, and</w:t>
      </w:r>
      <w:proofErr w:type="gramEnd"/>
      <w:r>
        <w:t xml:space="preserve"> send an LS to RAN2 to request to work on the RRC </w:t>
      </w:r>
      <w:r w:rsidR="009F38B0">
        <w:t xml:space="preserve">structure </w:t>
      </w:r>
      <w:r>
        <w:t xml:space="preserve">design on the measurement configuration. </w:t>
      </w:r>
    </w:p>
    <w:p w14:paraId="02DAEC87" w14:textId="0D40CE5A" w:rsidR="00792626" w:rsidRPr="00462B4E" w:rsidRDefault="00AF410D" w:rsidP="00964C71">
      <w:pPr>
        <w:pStyle w:val="a"/>
        <w:numPr>
          <w:ilvl w:val="2"/>
          <w:numId w:val="34"/>
        </w:numPr>
      </w:pPr>
      <w:r>
        <w:t>FFS: RAN1 guidance is provided in the LS</w:t>
      </w:r>
    </w:p>
    <w:p w14:paraId="514761B3" w14:textId="3359DFFA" w:rsidR="00462B4E" w:rsidRDefault="00462B4E">
      <w:pPr>
        <w:snapToGrid/>
        <w:spacing w:after="0" w:afterAutospacing="0"/>
        <w:jc w:val="left"/>
      </w:pPr>
    </w:p>
    <w:p w14:paraId="59821DD9" w14:textId="2B09C08A" w:rsidR="004479CB" w:rsidRDefault="004479CB" w:rsidP="00BE1C02">
      <w:pPr>
        <w:pStyle w:val="5"/>
      </w:pPr>
      <w:r>
        <w:rPr>
          <w:rFonts w:hint="eastAsia"/>
        </w:rPr>
        <w:t>[</w:t>
      </w:r>
      <w:r>
        <w:t xml:space="preserve">FL proposal 5-1-7-v4] </w:t>
      </w:r>
      <w:r w:rsidR="00A72041">
        <w:t xml:space="preserve">Tue coffee break - </w:t>
      </w:r>
      <w:r>
        <w:t>Wed Online</w:t>
      </w:r>
    </w:p>
    <w:p w14:paraId="3486C700" w14:textId="77777777" w:rsidR="004479CB" w:rsidRDefault="004479CB" w:rsidP="004479CB">
      <w:pPr>
        <w:pStyle w:val="a"/>
        <w:numPr>
          <w:ilvl w:val="0"/>
          <w:numId w:val="34"/>
        </w:numPr>
      </w:pPr>
      <w:r>
        <w:t>For L1-RSRP measurement RS configuration</w:t>
      </w:r>
    </w:p>
    <w:p w14:paraId="318D2032" w14:textId="77777777" w:rsidR="004479CB" w:rsidRDefault="004479CB" w:rsidP="004479CB">
      <w:pPr>
        <w:pStyle w:val="a"/>
        <w:numPr>
          <w:ilvl w:val="1"/>
          <w:numId w:val="34"/>
        </w:numPr>
      </w:pPr>
      <w:r>
        <w:t xml:space="preserve">For SSB based L1-RSRP measurement: </w:t>
      </w:r>
    </w:p>
    <w:p w14:paraId="0E18E5CD" w14:textId="307A88B2" w:rsidR="004479CB" w:rsidRDefault="004479CB" w:rsidP="004479CB">
      <w:pPr>
        <w:pStyle w:val="a"/>
        <w:numPr>
          <w:ilvl w:val="2"/>
          <w:numId w:val="34"/>
        </w:numPr>
      </w:pPr>
      <w:r>
        <w:t xml:space="preserve">As a starting point, at least the following </w:t>
      </w:r>
      <w:r w:rsidR="00713C66">
        <w:t>information needs to be provided</w:t>
      </w:r>
      <w:r w:rsidR="00DF0ABD">
        <w:t xml:space="preserve"> to a UE</w:t>
      </w:r>
      <w:r w:rsidR="00614165">
        <w:t>, e.g.</w:t>
      </w:r>
    </w:p>
    <w:p w14:paraId="00B2909E" w14:textId="01D29149" w:rsidR="00EE4CEC" w:rsidRPr="00EE4CEC" w:rsidRDefault="00C34C60" w:rsidP="00367D5D">
      <w:pPr>
        <w:pStyle w:val="a"/>
        <w:numPr>
          <w:ilvl w:val="3"/>
          <w:numId w:val="34"/>
        </w:numPr>
      </w:pPr>
      <w:r>
        <w:rPr>
          <w:highlight w:val="yellow"/>
        </w:rPr>
        <w:t xml:space="preserve">For intra- and inter- frequency: </w:t>
      </w:r>
      <w:r w:rsidR="00A72041" w:rsidRPr="009C7333">
        <w:rPr>
          <w:highlight w:val="yellow"/>
        </w:rPr>
        <w:t>PCI</w:t>
      </w:r>
      <w:r w:rsidR="001879F0" w:rsidRPr="009C7333">
        <w:rPr>
          <w:highlight w:val="yellow"/>
        </w:rPr>
        <w:t xml:space="preserve"> or log</w:t>
      </w:r>
      <w:r w:rsidR="00CE648E" w:rsidRPr="009C7333">
        <w:rPr>
          <w:highlight w:val="yellow"/>
        </w:rPr>
        <w:t>i</w:t>
      </w:r>
      <w:r w:rsidR="001879F0" w:rsidRPr="009C7333">
        <w:rPr>
          <w:highlight w:val="yellow"/>
        </w:rPr>
        <w:t>cal index</w:t>
      </w:r>
      <w:r w:rsidR="00A72041" w:rsidRPr="009C7333">
        <w:rPr>
          <w:highlight w:val="yellow"/>
        </w:rPr>
        <w:t xml:space="preserve">, </w:t>
      </w:r>
      <w:r w:rsidR="00EE4CEC" w:rsidRPr="00EE4CEC">
        <w:rPr>
          <w:highlight w:val="yellow"/>
        </w:rPr>
        <w:t>ti</w:t>
      </w:r>
      <w:r w:rsidR="00A72041" w:rsidRPr="009C7333">
        <w:rPr>
          <w:highlight w:val="yellow"/>
        </w:rPr>
        <w:t>me domain (</w:t>
      </w:r>
      <w:proofErr w:type="gramStart"/>
      <w:r w:rsidR="001757CB">
        <w:rPr>
          <w:highlight w:val="yellow"/>
        </w:rPr>
        <w:t>e.g.</w:t>
      </w:r>
      <w:proofErr w:type="gramEnd"/>
      <w:r w:rsidR="001757CB">
        <w:rPr>
          <w:highlight w:val="yellow"/>
        </w:rPr>
        <w:t xml:space="preserve"> </w:t>
      </w:r>
      <w:r w:rsidR="00B9006B">
        <w:rPr>
          <w:highlight w:val="yellow"/>
        </w:rPr>
        <w:t xml:space="preserve">SMTC or </w:t>
      </w:r>
      <w:r w:rsidR="00A72041" w:rsidRPr="009C7333">
        <w:rPr>
          <w:highlight w:val="yellow"/>
        </w:rPr>
        <w:t>periodicity and SSB position in burst</w:t>
      </w:r>
      <w:r w:rsidR="00304249">
        <w:rPr>
          <w:highlight w:val="yellow"/>
        </w:rPr>
        <w:t xml:space="preserve"> depending</w:t>
      </w:r>
      <w:r w:rsidR="00A72041" w:rsidRPr="009C7333">
        <w:rPr>
          <w:highlight w:val="yellow"/>
        </w:rPr>
        <w:t xml:space="preserve">) </w:t>
      </w:r>
    </w:p>
    <w:p w14:paraId="560124FD" w14:textId="1B53D7BD" w:rsidR="00E14250" w:rsidRPr="00E14250" w:rsidRDefault="00EE4CEC" w:rsidP="00367D5D">
      <w:pPr>
        <w:pStyle w:val="a"/>
        <w:numPr>
          <w:ilvl w:val="3"/>
          <w:numId w:val="34"/>
        </w:numPr>
      </w:pPr>
      <w:r>
        <w:rPr>
          <w:highlight w:val="yellow"/>
        </w:rPr>
        <w:t xml:space="preserve">For inter-frequency: </w:t>
      </w:r>
      <w:r w:rsidR="00A72041" w:rsidRPr="009C7333">
        <w:rPr>
          <w:highlight w:val="yellow"/>
        </w:rPr>
        <w:t>frequenc</w:t>
      </w:r>
      <w:r w:rsidR="0078603D" w:rsidRPr="009C7333">
        <w:rPr>
          <w:highlight w:val="yellow"/>
        </w:rPr>
        <w:t>y d</w:t>
      </w:r>
      <w:r w:rsidR="00A72041" w:rsidRPr="009C7333">
        <w:rPr>
          <w:highlight w:val="yellow"/>
        </w:rPr>
        <w:t>omain location (</w:t>
      </w:r>
      <w:proofErr w:type="gramStart"/>
      <w:r w:rsidR="00BB78E1">
        <w:rPr>
          <w:highlight w:val="yellow"/>
        </w:rPr>
        <w:t>e.g</w:t>
      </w:r>
      <w:r w:rsidR="00A72041" w:rsidRPr="009C7333">
        <w:rPr>
          <w:highlight w:val="yellow"/>
        </w:rPr>
        <w:t>.</w:t>
      </w:r>
      <w:proofErr w:type="gramEnd"/>
      <w:r w:rsidR="00A72041" w:rsidRPr="009C7333">
        <w:rPr>
          <w:highlight w:val="yellow"/>
        </w:rPr>
        <w:t xml:space="preserve"> center frequency), SCS</w:t>
      </w:r>
    </w:p>
    <w:p w14:paraId="0015BAD2" w14:textId="5093806F" w:rsidR="008B1470" w:rsidRPr="00367D5D" w:rsidRDefault="00E14250" w:rsidP="00367D5D">
      <w:pPr>
        <w:pStyle w:val="a"/>
        <w:numPr>
          <w:ilvl w:val="3"/>
          <w:numId w:val="34"/>
        </w:numPr>
      </w:pPr>
      <w:r>
        <w:rPr>
          <w:highlight w:val="yellow"/>
        </w:rPr>
        <w:t xml:space="preserve">FFS: </w:t>
      </w:r>
      <w:r w:rsidR="00A72041" w:rsidRPr="009C7333">
        <w:rPr>
          <w:highlight w:val="yellow"/>
        </w:rPr>
        <w:t>transmission power (for pathloss calculation)</w:t>
      </w:r>
    </w:p>
    <w:p w14:paraId="37707F3B" w14:textId="444A498F" w:rsidR="004479CB" w:rsidRDefault="004479CB" w:rsidP="00BE0722">
      <w:pPr>
        <w:pStyle w:val="a"/>
        <w:numPr>
          <w:ilvl w:val="2"/>
          <w:numId w:val="34"/>
        </w:numPr>
      </w:pPr>
      <w:r>
        <w:rPr>
          <w:rFonts w:hint="eastAsia"/>
        </w:rPr>
        <w:t>N</w:t>
      </w:r>
      <w:r>
        <w:t>ote: other parameters included in the configuration is further discussion</w:t>
      </w:r>
    </w:p>
    <w:p w14:paraId="71CDBA7F" w14:textId="77777777" w:rsidR="004479CB" w:rsidRPr="009F2872" w:rsidRDefault="004479CB" w:rsidP="004479CB">
      <w:pPr>
        <w:pStyle w:val="a"/>
        <w:numPr>
          <w:ilvl w:val="1"/>
          <w:numId w:val="34"/>
        </w:numPr>
      </w:pPr>
      <w:r w:rsidRPr="009F2872">
        <w:t xml:space="preserve">The detailed design of RRC structure is up to </w:t>
      </w:r>
      <w:proofErr w:type="gramStart"/>
      <w:r w:rsidRPr="009F2872">
        <w:t>RAN2</w:t>
      </w:r>
      <w:r w:rsidRPr="009F2872">
        <w:rPr>
          <w:highlight w:val="cyan"/>
        </w:rPr>
        <w:t>, and</w:t>
      </w:r>
      <w:proofErr w:type="gramEnd"/>
      <w:r w:rsidRPr="009F2872">
        <w:rPr>
          <w:highlight w:val="cyan"/>
        </w:rPr>
        <w:t xml:space="preserve"> send an LS to RAN2 to request to work on the RRC structure design on the measurement configuration.</w:t>
      </w:r>
      <w:r w:rsidRPr="009F2872">
        <w:t xml:space="preserve"> </w:t>
      </w:r>
    </w:p>
    <w:p w14:paraId="7C787F96" w14:textId="505DDA3F" w:rsidR="004479CB" w:rsidRPr="009F2872" w:rsidRDefault="004479CB" w:rsidP="004479CB">
      <w:pPr>
        <w:pStyle w:val="a"/>
        <w:numPr>
          <w:ilvl w:val="2"/>
          <w:numId w:val="34"/>
        </w:numPr>
        <w:rPr>
          <w:highlight w:val="cyan"/>
        </w:rPr>
      </w:pPr>
      <w:r w:rsidRPr="009F2872">
        <w:rPr>
          <w:highlight w:val="cyan"/>
        </w:rPr>
        <w:t xml:space="preserve">FFS: RAN1 </w:t>
      </w:r>
      <w:r w:rsidR="000D0F5E" w:rsidRPr="009F2872">
        <w:rPr>
          <w:highlight w:val="cyan"/>
        </w:rPr>
        <w:t>understanding</w:t>
      </w:r>
      <w:r w:rsidRPr="009F2872">
        <w:rPr>
          <w:highlight w:val="cyan"/>
        </w:rPr>
        <w:t xml:space="preserve"> is provided in the LS</w:t>
      </w:r>
    </w:p>
    <w:p w14:paraId="3B8A92FB" w14:textId="3F286D87" w:rsidR="0042207F" w:rsidRPr="009F2872" w:rsidRDefault="0042207F" w:rsidP="0042207F">
      <w:pPr>
        <w:pStyle w:val="a"/>
        <w:numPr>
          <w:ilvl w:val="3"/>
          <w:numId w:val="34"/>
        </w:numPr>
        <w:rPr>
          <w:highlight w:val="cyan"/>
        </w:rPr>
      </w:pPr>
      <w:r w:rsidRPr="009F2872">
        <w:rPr>
          <w:rFonts w:hint="eastAsia"/>
          <w:highlight w:val="cyan"/>
        </w:rPr>
        <w:t>R</w:t>
      </w:r>
      <w:r w:rsidRPr="009F2872">
        <w:rPr>
          <w:highlight w:val="cyan"/>
        </w:rPr>
        <w:t xml:space="preserve">AN1 has discussed </w:t>
      </w:r>
      <w:r w:rsidR="004560F0" w:rsidRPr="009F2872">
        <w:rPr>
          <w:highlight w:val="cyan"/>
        </w:rPr>
        <w:t xml:space="preserve">the following </w:t>
      </w:r>
      <w:r w:rsidRPr="009F2872">
        <w:rPr>
          <w:highlight w:val="cyan"/>
        </w:rPr>
        <w:t xml:space="preserve">configuration options </w:t>
      </w:r>
      <w:r w:rsidR="00286928" w:rsidRPr="009F2872">
        <w:rPr>
          <w:highlight w:val="cyan"/>
        </w:rPr>
        <w:t>for L1 measurement configurations</w:t>
      </w:r>
      <w:r w:rsidR="00284452" w:rsidRPr="009F2872">
        <w:rPr>
          <w:highlight w:val="cyan"/>
        </w:rPr>
        <w:t xml:space="preserve"> without consensus</w:t>
      </w:r>
      <w:r w:rsidR="00E2626D" w:rsidRPr="009F2872">
        <w:rPr>
          <w:highlight w:val="cyan"/>
        </w:rPr>
        <w:t xml:space="preserve">: </w:t>
      </w:r>
    </w:p>
    <w:p w14:paraId="4A02F56F" w14:textId="37F80EBA" w:rsidR="00285F62" w:rsidRPr="009F2872" w:rsidRDefault="00D8096E" w:rsidP="00AD0DE8">
      <w:pPr>
        <w:pStyle w:val="a"/>
        <w:numPr>
          <w:ilvl w:val="4"/>
          <w:numId w:val="34"/>
        </w:numPr>
        <w:rPr>
          <w:highlight w:val="cyan"/>
        </w:rPr>
      </w:pPr>
      <w:r w:rsidRPr="009F2872">
        <w:rPr>
          <w:highlight w:val="cyan"/>
        </w:rPr>
        <w:t xml:space="preserve">Option </w:t>
      </w:r>
      <w:r w:rsidR="00224740" w:rsidRPr="009F2872">
        <w:rPr>
          <w:highlight w:val="cyan"/>
        </w:rPr>
        <w:t xml:space="preserve">1) </w:t>
      </w:r>
      <w:r w:rsidR="00B227DE" w:rsidRPr="009F2872">
        <w:rPr>
          <w:highlight w:val="cyan"/>
        </w:rPr>
        <w:t>C</w:t>
      </w:r>
      <w:r w:rsidR="00285F62" w:rsidRPr="009F2872">
        <w:rPr>
          <w:highlight w:val="cyan"/>
        </w:rPr>
        <w:t xml:space="preserve">onfigurations for </w:t>
      </w:r>
      <w:r w:rsidR="00285F62" w:rsidRPr="009F2872">
        <w:rPr>
          <w:rFonts w:hint="eastAsia"/>
          <w:highlight w:val="cyan"/>
        </w:rPr>
        <w:t>L</w:t>
      </w:r>
      <w:r w:rsidR="00285F62" w:rsidRPr="009F2872">
        <w:rPr>
          <w:highlight w:val="cyan"/>
        </w:rPr>
        <w:t xml:space="preserve">1 measurement </w:t>
      </w:r>
      <w:r w:rsidR="00B227DE" w:rsidRPr="009F2872">
        <w:rPr>
          <w:highlight w:val="cyan"/>
        </w:rPr>
        <w:t xml:space="preserve">RS </w:t>
      </w:r>
      <w:r w:rsidR="00285F62" w:rsidRPr="009F2872">
        <w:rPr>
          <w:highlight w:val="cyan"/>
        </w:rPr>
        <w:t xml:space="preserve">is </w:t>
      </w:r>
      <w:r w:rsidR="00EF47A4" w:rsidRPr="009F2872">
        <w:rPr>
          <w:highlight w:val="cyan"/>
        </w:rPr>
        <w:t>provided under ServingCellConfig</w:t>
      </w:r>
      <w:r w:rsidR="00D15055" w:rsidRPr="009F2872">
        <w:rPr>
          <w:highlight w:val="cyan"/>
        </w:rPr>
        <w:t xml:space="preserve"> for the serving cells</w:t>
      </w:r>
    </w:p>
    <w:p w14:paraId="73C179E6" w14:textId="18A7DA42" w:rsidR="00D8096E" w:rsidRPr="009F2872" w:rsidRDefault="00D8096E" w:rsidP="00D8096E">
      <w:pPr>
        <w:pStyle w:val="a"/>
        <w:numPr>
          <w:ilvl w:val="5"/>
          <w:numId w:val="34"/>
        </w:numPr>
        <w:rPr>
          <w:highlight w:val="cyan"/>
        </w:rPr>
      </w:pPr>
      <w:r w:rsidRPr="009F2872">
        <w:rPr>
          <w:highlight w:val="cyan"/>
        </w:rPr>
        <w:t>reuses the mechanism for Rel-17 ICBM and necessary information to support inter-frequency measurement will be added there.</w:t>
      </w:r>
    </w:p>
    <w:p w14:paraId="669AF6E4" w14:textId="25D8045B" w:rsidR="006F2314" w:rsidRPr="009F2872" w:rsidRDefault="00D8096E" w:rsidP="00AD0DE8">
      <w:pPr>
        <w:pStyle w:val="a"/>
        <w:numPr>
          <w:ilvl w:val="4"/>
          <w:numId w:val="34"/>
        </w:numPr>
        <w:rPr>
          <w:highlight w:val="cyan"/>
        </w:rPr>
      </w:pPr>
      <w:r w:rsidRPr="009F2872">
        <w:rPr>
          <w:highlight w:val="cyan"/>
        </w:rPr>
        <w:t xml:space="preserve">Option </w:t>
      </w:r>
      <w:r w:rsidR="006F2314" w:rsidRPr="009F2872">
        <w:rPr>
          <w:highlight w:val="cyan"/>
        </w:rPr>
        <w:t xml:space="preserve">2) </w:t>
      </w:r>
      <w:r w:rsidR="00B227DE" w:rsidRPr="009F2872">
        <w:rPr>
          <w:highlight w:val="cyan"/>
        </w:rPr>
        <w:t>C</w:t>
      </w:r>
      <w:r w:rsidR="006F2314" w:rsidRPr="009F2872">
        <w:rPr>
          <w:highlight w:val="cyan"/>
        </w:rPr>
        <w:t xml:space="preserve">onfigurations for </w:t>
      </w:r>
      <w:r w:rsidR="006F2314" w:rsidRPr="009F2872">
        <w:rPr>
          <w:rFonts w:hint="eastAsia"/>
          <w:highlight w:val="cyan"/>
        </w:rPr>
        <w:t>L</w:t>
      </w:r>
      <w:r w:rsidR="006F2314" w:rsidRPr="009F2872">
        <w:rPr>
          <w:highlight w:val="cyan"/>
        </w:rPr>
        <w:t xml:space="preserve">1 measurement </w:t>
      </w:r>
      <w:r w:rsidR="00B227DE" w:rsidRPr="009F2872">
        <w:rPr>
          <w:highlight w:val="cyan"/>
        </w:rPr>
        <w:t xml:space="preserve">RS </w:t>
      </w:r>
      <w:r w:rsidR="006F2314" w:rsidRPr="009F2872">
        <w:rPr>
          <w:highlight w:val="cyan"/>
        </w:rPr>
        <w:t>is provided separately from ServingCellConfig for the serving cells and CellGroupConfig for the candidate cells</w:t>
      </w:r>
    </w:p>
    <w:p w14:paraId="6B2BE967" w14:textId="7A6CCF5E" w:rsidR="00D8096E" w:rsidRPr="009F2872" w:rsidRDefault="00D8096E" w:rsidP="00D8096E">
      <w:pPr>
        <w:pStyle w:val="a"/>
        <w:numPr>
          <w:ilvl w:val="5"/>
          <w:numId w:val="34"/>
        </w:numPr>
        <w:rPr>
          <w:highlight w:val="cyan"/>
        </w:rPr>
      </w:pPr>
      <w:r w:rsidRPr="009F2872">
        <w:rPr>
          <w:highlight w:val="cyan"/>
        </w:rPr>
        <w:t>is useful to avoid the duplicated configurations for L1 measurement RSs.</w:t>
      </w:r>
    </w:p>
    <w:p w14:paraId="01D1F9AC" w14:textId="0E73F1BC" w:rsidR="00224740" w:rsidRPr="009F2872" w:rsidRDefault="00D8096E" w:rsidP="00AD0DE8">
      <w:pPr>
        <w:pStyle w:val="a"/>
        <w:numPr>
          <w:ilvl w:val="4"/>
          <w:numId w:val="34"/>
        </w:numPr>
        <w:rPr>
          <w:highlight w:val="cyan"/>
        </w:rPr>
      </w:pPr>
      <w:r w:rsidRPr="009F2872">
        <w:rPr>
          <w:highlight w:val="cyan"/>
        </w:rPr>
        <w:t xml:space="preserve">Option </w:t>
      </w:r>
      <w:r w:rsidR="006F2314" w:rsidRPr="009F2872">
        <w:rPr>
          <w:highlight w:val="cyan"/>
        </w:rPr>
        <w:t>3</w:t>
      </w:r>
      <w:r w:rsidR="00224740" w:rsidRPr="009F2872">
        <w:rPr>
          <w:highlight w:val="cyan"/>
        </w:rPr>
        <w:t xml:space="preserve">) </w:t>
      </w:r>
      <w:r w:rsidR="00B227DE" w:rsidRPr="009F2872">
        <w:rPr>
          <w:highlight w:val="cyan"/>
        </w:rPr>
        <w:t>C</w:t>
      </w:r>
      <w:r w:rsidR="00224740" w:rsidRPr="009F2872">
        <w:rPr>
          <w:highlight w:val="cyan"/>
        </w:rPr>
        <w:t xml:space="preserve">onfigurations for </w:t>
      </w:r>
      <w:r w:rsidR="00224740" w:rsidRPr="009F2872">
        <w:rPr>
          <w:rFonts w:hint="eastAsia"/>
          <w:highlight w:val="cyan"/>
        </w:rPr>
        <w:t>L</w:t>
      </w:r>
      <w:r w:rsidR="00224740" w:rsidRPr="009F2872">
        <w:rPr>
          <w:highlight w:val="cyan"/>
        </w:rPr>
        <w:t xml:space="preserve">1 measurement </w:t>
      </w:r>
      <w:r w:rsidR="00B227DE" w:rsidRPr="009F2872">
        <w:rPr>
          <w:highlight w:val="cyan"/>
        </w:rPr>
        <w:t xml:space="preserve">RS </w:t>
      </w:r>
      <w:r w:rsidR="00224740" w:rsidRPr="009F2872">
        <w:rPr>
          <w:highlight w:val="cyan"/>
        </w:rPr>
        <w:t>is provided under CellGroupConfig for the candidate cells</w:t>
      </w:r>
    </w:p>
    <w:p w14:paraId="4396FF6D" w14:textId="6FB860C8" w:rsidR="00D8096E" w:rsidRPr="009F2872" w:rsidRDefault="007F03BC" w:rsidP="00D8096E">
      <w:pPr>
        <w:pStyle w:val="a"/>
        <w:numPr>
          <w:ilvl w:val="5"/>
          <w:numId w:val="34"/>
        </w:numPr>
        <w:rPr>
          <w:highlight w:val="cyan"/>
        </w:rPr>
      </w:pPr>
      <w:r w:rsidRPr="009F2872">
        <w:rPr>
          <w:highlight w:val="cyan"/>
        </w:rPr>
        <w:t>can ach</w:t>
      </w:r>
      <w:r w:rsidR="006C1EEE" w:rsidRPr="009F2872">
        <w:rPr>
          <w:highlight w:val="cyan"/>
        </w:rPr>
        <w:t xml:space="preserve">ieve the similar benefit as </w:t>
      </w:r>
      <w:r w:rsidR="00DE5A9D" w:rsidRPr="009F2872">
        <w:rPr>
          <w:highlight w:val="cyan"/>
        </w:rPr>
        <w:t xml:space="preserve">Option </w:t>
      </w:r>
      <w:r w:rsidR="006C1EEE" w:rsidRPr="009F2872">
        <w:rPr>
          <w:highlight w:val="cyan"/>
        </w:rPr>
        <w:t xml:space="preserve">2) </w:t>
      </w:r>
      <w:r w:rsidR="006F18CF" w:rsidRPr="009F2872">
        <w:rPr>
          <w:highlight w:val="cyan"/>
        </w:rPr>
        <w:t xml:space="preserve">by directly referring to the </w:t>
      </w:r>
      <w:r w:rsidR="007F0985" w:rsidRPr="009F2872">
        <w:rPr>
          <w:highlight w:val="cyan"/>
        </w:rPr>
        <w:t xml:space="preserve">candidate cell configurations. </w:t>
      </w:r>
    </w:p>
    <w:p w14:paraId="37BCA230" w14:textId="2582AB55" w:rsidR="00FD785C" w:rsidRPr="009F2872" w:rsidRDefault="00FD785C" w:rsidP="00D8096E">
      <w:pPr>
        <w:pStyle w:val="a"/>
        <w:numPr>
          <w:ilvl w:val="3"/>
          <w:numId w:val="34"/>
        </w:numPr>
        <w:rPr>
          <w:highlight w:val="cyan"/>
        </w:rPr>
      </w:pPr>
      <w:r w:rsidRPr="009F2872">
        <w:rPr>
          <w:highlight w:val="cyan"/>
        </w:rPr>
        <w:t xml:space="preserve">Note RAN2 has a </w:t>
      </w:r>
      <w:r w:rsidR="000939EC" w:rsidRPr="009F2872">
        <w:rPr>
          <w:highlight w:val="cyan"/>
        </w:rPr>
        <w:t xml:space="preserve">full </w:t>
      </w:r>
      <w:r w:rsidRPr="009F2872">
        <w:rPr>
          <w:highlight w:val="cyan"/>
        </w:rPr>
        <w:t xml:space="preserve">flexibility </w:t>
      </w:r>
      <w:r w:rsidR="000939EC" w:rsidRPr="009F2872">
        <w:rPr>
          <w:highlight w:val="cyan"/>
        </w:rPr>
        <w:t>to design the whole RRC structure design.</w:t>
      </w:r>
    </w:p>
    <w:p w14:paraId="69B17CF7" w14:textId="0C01AFA9" w:rsidR="00224740" w:rsidRPr="009F2872" w:rsidRDefault="007F0985" w:rsidP="00D8096E">
      <w:pPr>
        <w:pStyle w:val="a"/>
        <w:numPr>
          <w:ilvl w:val="3"/>
          <w:numId w:val="34"/>
        </w:numPr>
        <w:rPr>
          <w:highlight w:val="cyan"/>
        </w:rPr>
      </w:pPr>
      <w:r w:rsidRPr="009F2872">
        <w:rPr>
          <w:highlight w:val="cyan"/>
        </w:rPr>
        <w:lastRenderedPageBreak/>
        <w:t xml:space="preserve">RAN1 believes </w:t>
      </w:r>
      <w:r w:rsidR="00664640" w:rsidRPr="009F2872">
        <w:rPr>
          <w:highlight w:val="cyan"/>
        </w:rPr>
        <w:t>this is RAN2 expert region, and respectfully asks RAN2 to finalize the RRC stru</w:t>
      </w:r>
      <w:r w:rsidR="003434B9" w:rsidRPr="009F2872">
        <w:rPr>
          <w:highlight w:val="cyan"/>
        </w:rPr>
        <w:t xml:space="preserve">cture design after RAN1 finalizes the </w:t>
      </w:r>
      <w:r w:rsidR="00141718" w:rsidRPr="009F2872">
        <w:rPr>
          <w:highlight w:val="cyan"/>
        </w:rPr>
        <w:t>discussion</w:t>
      </w:r>
      <w:r w:rsidR="002D3112" w:rsidRPr="009F2872">
        <w:rPr>
          <w:highlight w:val="cyan"/>
        </w:rPr>
        <w:t xml:space="preserve"> on RRC parameters. </w:t>
      </w:r>
    </w:p>
    <w:p w14:paraId="557751D9" w14:textId="2FD1D959" w:rsidR="007302A5" w:rsidRPr="009F2872" w:rsidRDefault="007F0985" w:rsidP="007F0985">
      <w:pPr>
        <w:pStyle w:val="a"/>
        <w:numPr>
          <w:ilvl w:val="3"/>
          <w:numId w:val="34"/>
        </w:numPr>
        <w:rPr>
          <w:highlight w:val="cyan"/>
        </w:rPr>
      </w:pPr>
      <w:r w:rsidRPr="009F2872">
        <w:rPr>
          <w:highlight w:val="cyan"/>
        </w:rPr>
        <w:t xml:space="preserve">It is noted that </w:t>
      </w:r>
      <w:r w:rsidR="007302A5" w:rsidRPr="009F2872">
        <w:rPr>
          <w:rFonts w:hint="eastAsia"/>
          <w:highlight w:val="cyan"/>
        </w:rPr>
        <w:t>R</w:t>
      </w:r>
      <w:r w:rsidR="007302A5" w:rsidRPr="009F2872">
        <w:rPr>
          <w:highlight w:val="cyan"/>
        </w:rPr>
        <w:t xml:space="preserve">AN1 foresees the </w:t>
      </w:r>
      <w:r w:rsidR="00FF40BF" w:rsidRPr="009F2872">
        <w:rPr>
          <w:highlight w:val="cyan"/>
        </w:rPr>
        <w:t xml:space="preserve">necessity of similar discussions </w:t>
      </w:r>
      <w:r w:rsidR="001808E3" w:rsidRPr="009F2872">
        <w:rPr>
          <w:highlight w:val="cyan"/>
        </w:rPr>
        <w:t>on</w:t>
      </w:r>
      <w:r w:rsidR="007302A5" w:rsidRPr="009F2872">
        <w:rPr>
          <w:highlight w:val="cyan"/>
        </w:rPr>
        <w:t xml:space="preserve"> TCI state pool for candidate cells</w:t>
      </w:r>
      <w:r w:rsidR="00FF40BF" w:rsidRPr="009F2872">
        <w:rPr>
          <w:highlight w:val="cyan"/>
        </w:rPr>
        <w:t xml:space="preserve"> and L1 measurement report configurations. </w:t>
      </w:r>
    </w:p>
    <w:p w14:paraId="35C39B99" w14:textId="241C29A4" w:rsidR="004479CB" w:rsidRPr="00E82653" w:rsidRDefault="004479CB" w:rsidP="004479CB">
      <w:pPr>
        <w:snapToGrid/>
        <w:spacing w:after="0" w:afterAutospacing="0"/>
        <w:jc w:val="left"/>
        <w:rPr>
          <w:i/>
          <w:iCs/>
        </w:rPr>
      </w:pPr>
    </w:p>
    <w:p w14:paraId="19F2394A" w14:textId="7C8C7996" w:rsidR="004479CB" w:rsidRPr="004479CB" w:rsidRDefault="004479CB">
      <w:pPr>
        <w:snapToGrid/>
        <w:spacing w:after="0" w:afterAutospacing="0"/>
        <w:jc w:val="left"/>
      </w:pPr>
    </w:p>
    <w:p w14:paraId="647F12F3" w14:textId="22F259A2" w:rsidR="00956DD1" w:rsidRDefault="00956DD1" w:rsidP="00956DD1">
      <w:pPr>
        <w:pStyle w:val="5"/>
      </w:pPr>
      <w:r>
        <w:t>[Conclusion]</w:t>
      </w:r>
    </w:p>
    <w:p w14:paraId="3421680E" w14:textId="312A5E29" w:rsidR="004479CB" w:rsidRDefault="00956DD1">
      <w:pPr>
        <w:snapToGrid/>
        <w:spacing w:after="0" w:afterAutospacing="0"/>
        <w:jc w:val="left"/>
      </w:pPr>
      <w:r>
        <w:t xml:space="preserve">The following agreement was made at </w:t>
      </w:r>
      <w:r w:rsidR="0031667E">
        <w:t xml:space="preserve">the </w:t>
      </w:r>
      <w:r w:rsidR="00012A8D">
        <w:t>online session on Wednesday. With this, the discussion of this session is closed</w:t>
      </w:r>
      <w:r w:rsidR="002370A7">
        <w:t>.</w:t>
      </w:r>
    </w:p>
    <w:p w14:paraId="416B2748" w14:textId="77777777" w:rsidR="002370A7" w:rsidRDefault="002370A7">
      <w:pPr>
        <w:snapToGrid/>
        <w:spacing w:after="0" w:afterAutospacing="0"/>
        <w:jc w:val="left"/>
      </w:pPr>
    </w:p>
    <w:p w14:paraId="7415DA07" w14:textId="77777777" w:rsidR="002370A7" w:rsidRDefault="002370A7" w:rsidP="002370A7">
      <w:pPr>
        <w:rPr>
          <w:rFonts w:ascii="DengXian Light" w:eastAsia="Batang" w:hAnsi="DengXian Light"/>
          <w:sz w:val="20"/>
          <w:szCs w:val="22"/>
          <w:highlight w:val="green"/>
        </w:rPr>
      </w:pPr>
      <w:r>
        <w:rPr>
          <w:highlight w:val="green"/>
        </w:rPr>
        <w:t>Agreement</w:t>
      </w:r>
    </w:p>
    <w:p w14:paraId="055A3383" w14:textId="77777777" w:rsidR="002370A7" w:rsidRDefault="002370A7" w:rsidP="002370A7">
      <w:pPr>
        <w:pStyle w:val="a"/>
        <w:numPr>
          <w:ilvl w:val="0"/>
          <w:numId w:val="43"/>
        </w:numPr>
        <w:spacing w:after="0" w:afterAutospacing="0"/>
        <w:rPr>
          <w:rFonts w:ascii="Times" w:hAnsi="Times"/>
          <w:szCs w:val="24"/>
          <w:lang w:eastAsia="en-US"/>
        </w:rPr>
      </w:pPr>
      <w:r>
        <w:t>For L1-RSRP measurement RS configuration</w:t>
      </w:r>
    </w:p>
    <w:p w14:paraId="7076CA88" w14:textId="77777777" w:rsidR="002370A7" w:rsidRDefault="002370A7" w:rsidP="002370A7">
      <w:pPr>
        <w:pStyle w:val="a"/>
        <w:numPr>
          <w:ilvl w:val="1"/>
          <w:numId w:val="43"/>
        </w:numPr>
        <w:spacing w:after="0" w:afterAutospacing="0"/>
      </w:pPr>
      <w:r>
        <w:t xml:space="preserve">For SSB based L1-RSRP measurement: </w:t>
      </w:r>
    </w:p>
    <w:p w14:paraId="1844A81D" w14:textId="77777777" w:rsidR="002370A7" w:rsidRDefault="002370A7" w:rsidP="002370A7">
      <w:pPr>
        <w:pStyle w:val="a"/>
        <w:numPr>
          <w:ilvl w:val="2"/>
          <w:numId w:val="43"/>
        </w:numPr>
        <w:spacing w:after="0" w:afterAutospacing="0"/>
      </w:pPr>
      <w:r>
        <w:t>As a starting point, at least the following information needs to be provided to a UE, e.g.</w:t>
      </w:r>
    </w:p>
    <w:p w14:paraId="1CF218CF" w14:textId="77777777" w:rsidR="002370A7" w:rsidRDefault="002370A7" w:rsidP="002370A7">
      <w:pPr>
        <w:pStyle w:val="a"/>
        <w:numPr>
          <w:ilvl w:val="3"/>
          <w:numId w:val="43"/>
        </w:numPr>
        <w:spacing w:after="0" w:afterAutospacing="0"/>
      </w:pPr>
      <w:r>
        <w:t>For intra- and inter- frequency: PCI or logical ID (e.g., as being defined in R17 ICBM), time domain (</w:t>
      </w:r>
      <w:proofErr w:type="gramStart"/>
      <w:r>
        <w:t>e.g.</w:t>
      </w:r>
      <w:proofErr w:type="gramEnd"/>
      <w:r>
        <w:t xml:space="preserve"> SMTC or periodicity and SSB position in burst) </w:t>
      </w:r>
    </w:p>
    <w:p w14:paraId="0EAE807D" w14:textId="77777777" w:rsidR="002370A7" w:rsidRDefault="002370A7" w:rsidP="002370A7">
      <w:pPr>
        <w:pStyle w:val="a"/>
        <w:numPr>
          <w:ilvl w:val="3"/>
          <w:numId w:val="43"/>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5783F33B" w14:textId="77777777" w:rsidR="002370A7" w:rsidRDefault="002370A7" w:rsidP="002370A7">
      <w:pPr>
        <w:pStyle w:val="a"/>
        <w:numPr>
          <w:ilvl w:val="3"/>
          <w:numId w:val="43"/>
        </w:numPr>
        <w:spacing w:after="0" w:afterAutospacing="0"/>
      </w:pPr>
      <w:r>
        <w:t>FFS: transmission power (for pathloss calculation)</w:t>
      </w:r>
    </w:p>
    <w:p w14:paraId="7C1704A2" w14:textId="77777777" w:rsidR="002370A7" w:rsidRDefault="002370A7" w:rsidP="002370A7">
      <w:pPr>
        <w:pStyle w:val="a"/>
        <w:numPr>
          <w:ilvl w:val="2"/>
          <w:numId w:val="43"/>
        </w:numPr>
        <w:spacing w:after="0" w:afterAutospacing="0"/>
      </w:pPr>
      <w:r>
        <w:t>Note: other parameters included in the configuration can be further discussed</w:t>
      </w:r>
    </w:p>
    <w:p w14:paraId="1A19B1C4" w14:textId="77777777" w:rsidR="002370A7" w:rsidRDefault="002370A7" w:rsidP="002370A7">
      <w:pPr>
        <w:pStyle w:val="a"/>
        <w:numPr>
          <w:ilvl w:val="2"/>
          <w:numId w:val="43"/>
        </w:numPr>
        <w:spacing w:after="0" w:afterAutospacing="0"/>
      </w:pPr>
      <w:r>
        <w:rPr>
          <w:rFonts w:eastAsia="DengXian"/>
          <w:lang w:eastAsia="zh-CN"/>
        </w:rPr>
        <w:t>Including above agreement into the LS</w:t>
      </w:r>
    </w:p>
    <w:p w14:paraId="66C569DE" w14:textId="77777777" w:rsidR="002370A7" w:rsidRDefault="002370A7" w:rsidP="002370A7">
      <w:pPr>
        <w:pStyle w:val="a"/>
        <w:numPr>
          <w:ilvl w:val="1"/>
          <w:numId w:val="43"/>
        </w:numPr>
        <w:spacing w:after="0" w:afterAutospacing="0"/>
      </w:pPr>
      <w:r>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3E7B564B" w14:textId="77777777" w:rsidR="002370A7" w:rsidRDefault="002370A7" w:rsidP="002370A7">
      <w:pPr>
        <w:pStyle w:val="a"/>
        <w:numPr>
          <w:ilvl w:val="2"/>
          <w:numId w:val="43"/>
        </w:numPr>
        <w:spacing w:after="0" w:afterAutospacing="0"/>
      </w:pPr>
      <w:r>
        <w:t>Following RAN1 understanding will be provided in the LS</w:t>
      </w:r>
    </w:p>
    <w:p w14:paraId="1CAA63A0" w14:textId="77777777" w:rsidR="002370A7" w:rsidRDefault="002370A7" w:rsidP="002370A7">
      <w:pPr>
        <w:pStyle w:val="a"/>
        <w:numPr>
          <w:ilvl w:val="3"/>
          <w:numId w:val="43"/>
        </w:numPr>
        <w:spacing w:after="0" w:afterAutospacing="0"/>
      </w:pPr>
      <w:r>
        <w:t xml:space="preserve">RAN1 has discussed the following configuration options for L1 measurement configurations for SSB till RAN1#112: </w:t>
      </w:r>
    </w:p>
    <w:p w14:paraId="4FBCA593" w14:textId="77777777" w:rsidR="002370A7" w:rsidRDefault="002370A7" w:rsidP="002370A7">
      <w:pPr>
        <w:pStyle w:val="a"/>
        <w:numPr>
          <w:ilvl w:val="4"/>
          <w:numId w:val="43"/>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1328D7F0" w14:textId="77777777" w:rsidR="002370A7" w:rsidRDefault="002370A7" w:rsidP="002370A7">
      <w:pPr>
        <w:pStyle w:val="a"/>
        <w:numPr>
          <w:ilvl w:val="5"/>
          <w:numId w:val="43"/>
        </w:numPr>
        <w:spacing w:after="0" w:afterAutospacing="0"/>
      </w:pPr>
      <w:r>
        <w:t>is useful to reuses the mechanism for Rel-17 ICBM and necessary information to support inter-frequency measurement will be added there.</w:t>
      </w:r>
    </w:p>
    <w:p w14:paraId="20F0DC5E" w14:textId="77777777" w:rsidR="002370A7" w:rsidRDefault="002370A7" w:rsidP="002370A7">
      <w:pPr>
        <w:pStyle w:val="a"/>
        <w:numPr>
          <w:ilvl w:val="4"/>
          <w:numId w:val="43"/>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5342D53E" w14:textId="77777777" w:rsidR="002370A7" w:rsidRDefault="002370A7" w:rsidP="002370A7">
      <w:pPr>
        <w:pStyle w:val="a"/>
        <w:numPr>
          <w:ilvl w:val="5"/>
          <w:numId w:val="43"/>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45FB9639" w14:textId="77777777" w:rsidR="002370A7" w:rsidRDefault="002370A7" w:rsidP="002370A7">
      <w:pPr>
        <w:pStyle w:val="a"/>
        <w:numPr>
          <w:ilvl w:val="4"/>
          <w:numId w:val="43"/>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5FBED55B" w14:textId="77777777" w:rsidR="002370A7" w:rsidRDefault="002370A7" w:rsidP="002370A7">
      <w:pPr>
        <w:pStyle w:val="a"/>
        <w:numPr>
          <w:ilvl w:val="5"/>
          <w:numId w:val="43"/>
        </w:numPr>
        <w:spacing w:after="0" w:afterAutospacing="0"/>
      </w:pPr>
      <w:r>
        <w:t xml:space="preserve">can achieve the similar benefit as Option 2) by directly referring to the candidate cell configurations. </w:t>
      </w:r>
    </w:p>
    <w:p w14:paraId="370BFD4B" w14:textId="77777777" w:rsidR="002370A7" w:rsidRDefault="002370A7" w:rsidP="002370A7">
      <w:pPr>
        <w:pStyle w:val="a"/>
        <w:numPr>
          <w:ilvl w:val="3"/>
          <w:numId w:val="43"/>
        </w:numPr>
        <w:spacing w:after="0" w:afterAutospacing="0"/>
      </w:pPr>
      <w:r>
        <w:t>Note RAN2 has a full flexibility to design the whole RRC structure design.</w:t>
      </w:r>
    </w:p>
    <w:p w14:paraId="6200FC0A" w14:textId="77777777" w:rsidR="002370A7" w:rsidRDefault="002370A7" w:rsidP="002370A7">
      <w:pPr>
        <w:pStyle w:val="a"/>
        <w:numPr>
          <w:ilvl w:val="3"/>
          <w:numId w:val="43"/>
        </w:numPr>
        <w:spacing w:after="0" w:afterAutospacing="0"/>
      </w:pPr>
      <w:r>
        <w:t xml:space="preserve">RAN1 believes this is RAN2 expert region, and respectfully asks RAN2 to finalize the RRC structure design after RAN1 finalizes the discussion on RRC parameters. </w:t>
      </w:r>
    </w:p>
    <w:p w14:paraId="5AD1E4A5" w14:textId="77777777" w:rsidR="002370A7" w:rsidRDefault="002370A7" w:rsidP="002370A7">
      <w:pPr>
        <w:pStyle w:val="a"/>
        <w:numPr>
          <w:ilvl w:val="3"/>
          <w:numId w:val="43"/>
        </w:numPr>
        <w:spacing w:after="0" w:afterAutospacing="0"/>
      </w:pPr>
      <w:r>
        <w:lastRenderedPageBreak/>
        <w:t xml:space="preserve">It is noted that RAN1 foresees the necessity of similar discussions on TCI state pool for candidate cells and L1 measurement report configurations. </w:t>
      </w:r>
    </w:p>
    <w:p w14:paraId="534E58A7" w14:textId="77777777" w:rsidR="004479CB" w:rsidRPr="002370A7" w:rsidRDefault="004479CB">
      <w:pPr>
        <w:snapToGrid/>
        <w:spacing w:after="0" w:afterAutospacing="0"/>
        <w:jc w:val="left"/>
      </w:pPr>
    </w:p>
    <w:p w14:paraId="41657D30" w14:textId="77777777" w:rsidR="00462B4E" w:rsidRPr="00462B4E" w:rsidRDefault="00462B4E">
      <w:pPr>
        <w:snapToGrid/>
        <w:spacing w:after="0" w:afterAutospacing="0"/>
        <w:jc w:val="left"/>
        <w:rPr>
          <w:lang w:val="en-US"/>
        </w:rPr>
      </w:pPr>
    </w:p>
    <w:p w14:paraId="1403DFD5" w14:textId="1FF51A0E" w:rsidR="004000E7" w:rsidRDefault="00F92AAD">
      <w:pPr>
        <w:pStyle w:val="30"/>
      </w:pPr>
      <w:r>
        <w:t>[</w:t>
      </w:r>
      <w:r w:rsidR="008E61D2">
        <w:t>High/Thu</w:t>
      </w:r>
      <w:r>
        <w:t>] LS to RAN2,3 and 4</w:t>
      </w:r>
    </w:p>
    <w:p w14:paraId="73AEACCB" w14:textId="77777777" w:rsidR="004000E7" w:rsidRDefault="00F92AAD">
      <w:pPr>
        <w:pStyle w:val="5"/>
      </w:pPr>
      <w:r>
        <w:rPr>
          <w:rFonts w:hint="eastAsia"/>
        </w:rPr>
        <w:t>[</w:t>
      </w:r>
      <w:r>
        <w:t>FL observation]</w:t>
      </w:r>
    </w:p>
    <w:p w14:paraId="0F27CD5A" w14:textId="77777777" w:rsidR="004000E7" w:rsidRDefault="00F92AAD">
      <w:r>
        <w:t>As usual, it would be helpful for RAN2, 3 and 4 to know the RAN1 agreements in RAN1#112. The final decision will be made after Thursday session. It is noted that explicit question may be included depending on the agreement during the session.</w:t>
      </w:r>
    </w:p>
    <w:p w14:paraId="04FDB4DD" w14:textId="77777777" w:rsidR="004000E7" w:rsidRDefault="00F92AAD">
      <w:r>
        <w:t>Thus, FL proposal is not made for now. The following proposal (</w:t>
      </w:r>
      <w:proofErr w:type="gramStart"/>
      <w:r>
        <w:t>e.g.</w:t>
      </w:r>
      <w:proofErr w:type="gramEnd"/>
      <w:r>
        <w:t xml:space="preserve"> as below) will be made after checking the progress in this meeting. </w:t>
      </w:r>
    </w:p>
    <w:p w14:paraId="14103A7C" w14:textId="736200D4" w:rsidR="004000E7" w:rsidRDefault="00F92AAD">
      <w:pPr>
        <w:pStyle w:val="a"/>
        <w:numPr>
          <w:ilvl w:val="0"/>
          <w:numId w:val="12"/>
        </w:numPr>
        <w:shd w:val="clear" w:color="auto" w:fill="FFFFFF"/>
        <w:rPr>
          <w:rFonts w:eastAsia="Microsoft YaHei UI"/>
          <w:szCs w:val="24"/>
          <w:lang w:eastAsia="en-US"/>
        </w:rPr>
      </w:pPr>
      <w:r>
        <w:rPr>
          <w:rFonts w:eastAsia="Microsoft YaHei UI"/>
          <w:szCs w:val="24"/>
        </w:rPr>
        <w:t xml:space="preserve">Send an LS to RAN2, 3 and 4 to inform them of the agreements under A.I 9.12.1 and A.I. 9.12.2 at RAN1#112. </w:t>
      </w:r>
    </w:p>
    <w:p w14:paraId="0E8389F5" w14:textId="09B4ED5E" w:rsidR="001E75F9" w:rsidRDefault="001E75F9" w:rsidP="001E75F9">
      <w:pPr>
        <w:pStyle w:val="5"/>
      </w:pPr>
      <w:r>
        <w:rPr>
          <w:rFonts w:hint="eastAsia"/>
        </w:rPr>
        <w:t>[</w:t>
      </w:r>
      <w:r>
        <w:t>FL proposal 5-1-8-v1]</w:t>
      </w:r>
    </w:p>
    <w:p w14:paraId="7D02F1AE" w14:textId="4BA626F2" w:rsidR="001E75F9" w:rsidRDefault="001E75F9" w:rsidP="001E75F9">
      <w:r>
        <w:rPr>
          <w:rFonts w:hint="eastAsia"/>
        </w:rPr>
        <w:t>G</w:t>
      </w:r>
      <w:r>
        <w:t>iven the status quo of the discussion till Wednesday, FL would like to suggest the following</w:t>
      </w:r>
    </w:p>
    <w:p w14:paraId="34788894" w14:textId="77777777" w:rsidR="00445D0E" w:rsidRPr="00445D0E" w:rsidRDefault="00445D0E" w:rsidP="00445D0E">
      <w:pPr>
        <w:numPr>
          <w:ilvl w:val="0"/>
          <w:numId w:val="37"/>
        </w:numPr>
        <w:rPr>
          <w:lang w:val="en-US"/>
        </w:rPr>
      </w:pPr>
      <w:r w:rsidRPr="00445D0E">
        <w:rPr>
          <w:rFonts w:hint="eastAsia"/>
          <w:lang w:val="en-US"/>
        </w:rPr>
        <w:t xml:space="preserve">Send an LS to RAN2,3,4 on the RAN1 agreements in this meeting </w:t>
      </w:r>
    </w:p>
    <w:p w14:paraId="0F1C77ED" w14:textId="77777777" w:rsidR="00445D0E" w:rsidRPr="00445D0E" w:rsidRDefault="00445D0E" w:rsidP="00445D0E">
      <w:pPr>
        <w:numPr>
          <w:ilvl w:val="1"/>
          <w:numId w:val="37"/>
        </w:numPr>
        <w:rPr>
          <w:lang w:val="en-US"/>
        </w:rPr>
      </w:pPr>
      <w:r w:rsidRPr="00445D0E">
        <w:rPr>
          <w:rFonts w:hint="eastAsia"/>
          <w:lang w:val="en-US"/>
        </w:rPr>
        <w:t>All agreements in AI 9.12.1 and 9.12.2 in RAN1#112 are included</w:t>
      </w:r>
    </w:p>
    <w:p w14:paraId="523170A0" w14:textId="77777777" w:rsidR="00445D0E" w:rsidRPr="00445D0E" w:rsidRDefault="00445D0E" w:rsidP="00445D0E">
      <w:pPr>
        <w:numPr>
          <w:ilvl w:val="1"/>
          <w:numId w:val="37"/>
        </w:numPr>
        <w:rPr>
          <w:lang w:val="en-US"/>
        </w:rPr>
      </w:pPr>
      <w:r w:rsidRPr="00445D0E">
        <w:rPr>
          <w:rFonts w:hint="eastAsia"/>
          <w:lang w:val="en-US"/>
        </w:rPr>
        <w:t>The LS contents agreed in AI 9.12.1 (on L1 measurement configuration) and AI 9.12.2 (on RAR) are also included</w:t>
      </w:r>
    </w:p>
    <w:p w14:paraId="11C6B111" w14:textId="77777777" w:rsidR="001E75F9" w:rsidRPr="00F84F05" w:rsidRDefault="001E75F9" w:rsidP="00F84F05">
      <w:pPr>
        <w:shd w:val="clear" w:color="auto" w:fill="FFFFFF"/>
        <w:rPr>
          <w:rFonts w:eastAsia="Microsoft YaHei UI"/>
          <w:szCs w:val="24"/>
          <w:lang w:eastAsia="en-US"/>
        </w:rPr>
      </w:pPr>
    </w:p>
    <w:p w14:paraId="4DA0635D" w14:textId="77777777" w:rsidR="004000E7" w:rsidRDefault="00F92AAD">
      <w:pPr>
        <w:snapToGrid/>
        <w:spacing w:after="0" w:afterAutospacing="0"/>
        <w:jc w:val="left"/>
      </w:pPr>
      <w:r>
        <w:br w:type="page"/>
      </w:r>
    </w:p>
    <w:p w14:paraId="1D10C918" w14:textId="77777777" w:rsidR="004000E7" w:rsidRDefault="00F92AAD">
      <w:pPr>
        <w:pStyle w:val="20"/>
        <w:rPr>
          <w:rFonts w:eastAsia="SimSun"/>
          <w:lang w:eastAsia="zh-CN"/>
        </w:rPr>
      </w:pPr>
      <w:r>
        <w:lastRenderedPageBreak/>
        <w:t>L1 measurement reporting</w:t>
      </w:r>
    </w:p>
    <w:p w14:paraId="27FF5D2F" w14:textId="7DBBFAFC" w:rsidR="004000E7" w:rsidRDefault="00F92AAD">
      <w:pPr>
        <w:pStyle w:val="30"/>
        <w:rPr>
          <w:rFonts w:eastAsia="SimSun"/>
          <w:lang w:eastAsia="zh-CN"/>
        </w:rPr>
      </w:pPr>
      <w:r>
        <w:rPr>
          <w:rFonts w:eastAsia="SimSun"/>
          <w:lang w:eastAsia="zh-CN"/>
        </w:rPr>
        <w:t>[</w:t>
      </w:r>
      <w:r w:rsidR="008D04D2">
        <w:rPr>
          <w:rFonts w:eastAsia="SimSun"/>
          <w:lang w:eastAsia="zh-CN"/>
        </w:rPr>
        <w:t>Closed</w:t>
      </w:r>
      <w:r>
        <w:rPr>
          <w:rFonts w:eastAsia="SimSun"/>
          <w:lang w:eastAsia="zh-CN"/>
        </w:rPr>
        <w:t xml:space="preserve">] Contents of </w:t>
      </w:r>
      <w:proofErr w:type="spellStart"/>
      <w:r>
        <w:rPr>
          <w:rFonts w:eastAsia="SimSun"/>
          <w:lang w:eastAsia="zh-CN"/>
        </w:rPr>
        <w:t>gNB</w:t>
      </w:r>
      <w:proofErr w:type="spellEnd"/>
      <w:r>
        <w:rPr>
          <w:rFonts w:eastAsia="SimSun"/>
          <w:lang w:eastAsia="zh-CN"/>
        </w:rPr>
        <w:t xml:space="preserve"> scheduled </w:t>
      </w:r>
      <w:r>
        <w:t>L1 measurement reporting</w:t>
      </w:r>
    </w:p>
    <w:p w14:paraId="0AA6A826" w14:textId="77777777" w:rsidR="004000E7" w:rsidRDefault="00F92AAD">
      <w:pPr>
        <w:pStyle w:val="5"/>
      </w:pPr>
      <w:r>
        <w:t>[Conclusion at RAN1#110b-e]</w:t>
      </w:r>
    </w:p>
    <w:p w14:paraId="368D65A3"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981020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1537518F"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0640A954"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9ACAED7"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0BC5834"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0490A48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3C04763B"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12388F33"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1EDA623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AF74EF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3C9C67C4" w14:textId="77777777" w:rsidR="004000E7" w:rsidRDefault="004000E7">
      <w:pPr>
        <w:spacing w:after="0" w:afterAutospacing="0"/>
        <w:rPr>
          <w:rFonts w:ascii="Arial" w:hAnsi="Arial" w:cs="Arial"/>
          <w:sz w:val="20"/>
        </w:rPr>
      </w:pPr>
    </w:p>
    <w:p w14:paraId="5745997A" w14:textId="77777777" w:rsidR="004000E7" w:rsidRDefault="00F92AAD">
      <w:pPr>
        <w:pStyle w:val="5"/>
        <w:ind w:left="0" w:firstLineChars="0" w:firstLine="0"/>
      </w:pPr>
      <w:r>
        <w:t>[Conclusion at RAN1#111]</w:t>
      </w:r>
    </w:p>
    <w:p w14:paraId="241DBDE8"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240B25EE"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ABADB3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4D7909A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37740D62"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32278A" w14:textId="77777777" w:rsidR="004000E7" w:rsidRDefault="004000E7">
      <w:pPr>
        <w:spacing w:after="0" w:afterAutospacing="0"/>
        <w:rPr>
          <w:rFonts w:ascii="Arial" w:hAnsi="Arial" w:cs="Arial"/>
          <w:sz w:val="20"/>
        </w:rPr>
      </w:pPr>
    </w:p>
    <w:p w14:paraId="7123C926" w14:textId="77777777" w:rsidR="004000E7" w:rsidRDefault="00F92AAD">
      <w:pPr>
        <w:pStyle w:val="5"/>
        <w:ind w:left="0" w:firstLineChars="0" w:firstLine="0"/>
      </w:pPr>
      <w:r>
        <w:t>[Summary of contributions]</w:t>
      </w:r>
    </w:p>
    <w:p w14:paraId="04E8A5ED" w14:textId="77777777" w:rsidR="004000E7" w:rsidRDefault="00F92AAD">
      <w:pPr>
        <w:rPr>
          <w:lang w:val="en-US"/>
        </w:rPr>
      </w:pPr>
      <w:r>
        <w:rPr>
          <w:rFonts w:hint="eastAsia"/>
          <w:lang w:val="en-US"/>
        </w:rPr>
        <w:t xml:space="preserve">The </w:t>
      </w:r>
      <w:r>
        <w:rPr>
          <w:lang w:val="en-US"/>
        </w:rPr>
        <w:t>issues proposed</w:t>
      </w:r>
      <w:r>
        <w:rPr>
          <w:rFonts w:hint="eastAsia"/>
          <w:lang w:val="en-US"/>
        </w:rPr>
        <w:t xml:space="preserve"> for RAN1#112 can be categorized into 5 topics</w:t>
      </w:r>
    </w:p>
    <w:p w14:paraId="6C3236F5" w14:textId="77777777" w:rsidR="004000E7" w:rsidRDefault="00F92AAD">
      <w:pPr>
        <w:rPr>
          <w:b/>
          <w:bCs/>
          <w:u w:val="single"/>
          <w:lang w:val="en-US"/>
        </w:rPr>
      </w:pPr>
      <w:r>
        <w:rPr>
          <w:b/>
          <w:bCs/>
          <w:u w:val="single"/>
          <w:lang w:val="en-US"/>
        </w:rPr>
        <w:t>1) Measured cell(s) included in a report instance</w:t>
      </w:r>
    </w:p>
    <w:p w14:paraId="5D73483E" w14:textId="77777777" w:rsidR="004000E7" w:rsidRDefault="00F92AAD">
      <w:pPr>
        <w:pStyle w:val="a"/>
        <w:numPr>
          <w:ilvl w:val="0"/>
          <w:numId w:val="9"/>
        </w:numPr>
      </w:pPr>
      <w:bookmarkStart w:id="2" w:name="_Hlk128032609"/>
      <w:r>
        <w:rPr>
          <w:lang w:val="en-US"/>
        </w:rPr>
        <w:t xml:space="preserve">In every </w:t>
      </w:r>
      <w:bookmarkEnd w:id="2"/>
      <w:r>
        <w:rPr>
          <w:lang w:val="en-US"/>
        </w:rPr>
        <w:t xml:space="preserve">LTM measurement report, one measurement from a serving cell is included + measurements on additional secondary candidates </w:t>
      </w:r>
      <w:proofErr w:type="gramStart"/>
      <w:r>
        <w:rPr>
          <w:lang w:val="en-US"/>
        </w:rPr>
        <w:t>is</w:t>
      </w:r>
      <w:proofErr w:type="gramEnd"/>
      <w:r>
        <w:rPr>
          <w:lang w:val="en-US"/>
        </w:rPr>
        <w:t xml:space="preserve"> included, i.e.</w:t>
      </w:r>
    </w:p>
    <w:p w14:paraId="2AA75A73" w14:textId="77777777" w:rsidR="004000E7" w:rsidRDefault="00F92AAD">
      <w:pPr>
        <w:pStyle w:val="a"/>
        <w:numPr>
          <w:ilvl w:val="1"/>
          <w:numId w:val="9"/>
        </w:numPr>
      </w:pPr>
      <w:r>
        <w:rPr>
          <w:lang w:val="en-US"/>
        </w:rPr>
        <w:t>serving cell only report is not supported for LTM, and</w:t>
      </w:r>
    </w:p>
    <w:p w14:paraId="7145C524" w14:textId="77777777" w:rsidR="004000E7" w:rsidRDefault="00F92AAD">
      <w:pPr>
        <w:pStyle w:val="a"/>
        <w:numPr>
          <w:ilvl w:val="1"/>
          <w:numId w:val="9"/>
        </w:numPr>
      </w:pPr>
      <w:r>
        <w:rPr>
          <w:lang w:val="en-US"/>
        </w:rPr>
        <w:t xml:space="preserve">candidate cell(s) only report is not supported for LTM </w:t>
      </w:r>
    </w:p>
    <w:p w14:paraId="1CA8EE57" w14:textId="77777777" w:rsidR="004000E7" w:rsidRDefault="00F92AAD">
      <w:pPr>
        <w:rPr>
          <w:b/>
          <w:bCs/>
          <w:u w:val="single"/>
          <w:lang w:val="en-US"/>
        </w:rPr>
      </w:pPr>
      <w:r>
        <w:rPr>
          <w:b/>
          <w:bCs/>
          <w:u w:val="single"/>
          <w:lang w:val="en-US"/>
        </w:rPr>
        <w:t xml:space="preserve">2) How to choose the beams to be reported, </w:t>
      </w:r>
      <w:proofErr w:type="gramStart"/>
      <w:r>
        <w:rPr>
          <w:b/>
          <w:bCs/>
          <w:u w:val="single"/>
          <w:lang w:val="en-US"/>
        </w:rPr>
        <w:t>i.e.</w:t>
      </w:r>
      <w:proofErr w:type="gramEnd"/>
      <w:r>
        <w:rPr>
          <w:b/>
          <w:bCs/>
          <w:u w:val="single"/>
          <w:lang w:val="en-US"/>
        </w:rPr>
        <w:t xml:space="preserve"> means to reduce the overhead and/or necessity to realize more flexible reporting </w:t>
      </w:r>
    </w:p>
    <w:p w14:paraId="17CC479D" w14:textId="77777777" w:rsidR="004000E7" w:rsidRDefault="00F92AAD">
      <w:pPr>
        <w:pStyle w:val="a"/>
        <w:numPr>
          <w:ilvl w:val="0"/>
          <w:numId w:val="9"/>
        </w:numPr>
        <w:rPr>
          <w:lang w:val="en-US"/>
        </w:rPr>
      </w:pPr>
      <w:r>
        <w:rPr>
          <w:lang w:val="en-US"/>
        </w:rPr>
        <w:t xml:space="preserve">Introduction of cell/beam grouping </w:t>
      </w:r>
    </w:p>
    <w:p w14:paraId="12E41ADE" w14:textId="77777777" w:rsidR="004000E7" w:rsidRDefault="00F92AAD">
      <w:pPr>
        <w:pStyle w:val="a"/>
        <w:numPr>
          <w:ilvl w:val="1"/>
          <w:numId w:val="9"/>
        </w:numPr>
        <w:rPr>
          <w:lang w:val="en-US"/>
        </w:rPr>
      </w:pPr>
      <w:r>
        <w:rPr>
          <w:lang w:val="en-US"/>
        </w:rPr>
        <w:t xml:space="preserve">Choose reporting beam(s) from [each group/X-best </w:t>
      </w:r>
      <w:proofErr w:type="gramStart"/>
      <w:r>
        <w:rPr>
          <w:lang w:val="en-US"/>
        </w:rPr>
        <w:t>groups</w:t>
      </w:r>
      <w:proofErr w:type="gramEnd"/>
      <w:r>
        <w:rPr>
          <w:lang w:val="en-US"/>
        </w:rPr>
        <w:t>]</w:t>
      </w:r>
    </w:p>
    <w:p w14:paraId="53E77F67" w14:textId="77777777" w:rsidR="004000E7" w:rsidRDefault="00F92AAD">
      <w:pPr>
        <w:pStyle w:val="a"/>
        <w:numPr>
          <w:ilvl w:val="2"/>
          <w:numId w:val="9"/>
        </w:numPr>
        <w:rPr>
          <w:lang w:val="en-US"/>
        </w:rPr>
      </w:pPr>
      <w:r>
        <w:rPr>
          <w:lang w:val="en-US"/>
        </w:rPr>
        <w:lastRenderedPageBreak/>
        <w:t>The group can be one or multiple cell(s)</w:t>
      </w:r>
    </w:p>
    <w:p w14:paraId="730F7A91" w14:textId="77777777" w:rsidR="004000E7" w:rsidRDefault="00F92AAD">
      <w:pPr>
        <w:pStyle w:val="a"/>
        <w:numPr>
          <w:ilvl w:val="1"/>
          <w:numId w:val="9"/>
        </w:numPr>
        <w:rPr>
          <w:lang w:val="en-US"/>
        </w:rPr>
      </w:pPr>
      <w:r>
        <w:rPr>
          <w:lang w:val="en-US"/>
        </w:rPr>
        <w:t>RRC configuration + Activation by MAC CE for measurement RSs</w:t>
      </w:r>
    </w:p>
    <w:p w14:paraId="33DDF8F3" w14:textId="77777777" w:rsidR="004000E7" w:rsidRDefault="00F92AAD">
      <w:pPr>
        <w:pStyle w:val="a"/>
        <w:numPr>
          <w:ilvl w:val="0"/>
          <w:numId w:val="9"/>
        </w:numPr>
        <w:rPr>
          <w:lang w:val="en-US"/>
        </w:rPr>
      </w:pPr>
      <w:r>
        <w:rPr>
          <w:lang w:val="en-US"/>
        </w:rPr>
        <w:t>Flexible number of beams to be reported</w:t>
      </w:r>
    </w:p>
    <w:p w14:paraId="65A447E2" w14:textId="77777777" w:rsidR="004000E7" w:rsidRDefault="00F92AAD">
      <w:pPr>
        <w:pStyle w:val="a"/>
        <w:numPr>
          <w:ilvl w:val="1"/>
          <w:numId w:val="9"/>
        </w:numPr>
        <w:rPr>
          <w:lang w:val="en-US"/>
        </w:rPr>
      </w:pPr>
      <w:r>
        <w:rPr>
          <w:lang w:val="en-US"/>
        </w:rPr>
        <w:t>Introduction of 2-part CSI report</w:t>
      </w:r>
    </w:p>
    <w:p w14:paraId="6A669F7C" w14:textId="77777777" w:rsidR="004000E7" w:rsidRDefault="00F92AAD">
      <w:pPr>
        <w:pStyle w:val="a"/>
        <w:numPr>
          <w:ilvl w:val="0"/>
          <w:numId w:val="9"/>
        </w:numPr>
        <w:rPr>
          <w:lang w:val="en-US"/>
        </w:rPr>
      </w:pPr>
      <w:r>
        <w:rPr>
          <w:lang w:val="en-US"/>
        </w:rPr>
        <w:t>Perform measurement &amp; reporting only when the pre-defined condition is satisfied, where:</w:t>
      </w:r>
    </w:p>
    <w:p w14:paraId="7E0157F2" w14:textId="77777777" w:rsidR="004000E7" w:rsidRDefault="00F92AAD">
      <w:pPr>
        <w:pStyle w:val="a"/>
        <w:numPr>
          <w:ilvl w:val="1"/>
          <w:numId w:val="9"/>
        </w:numPr>
        <w:rPr>
          <w:lang w:val="en-US"/>
        </w:rPr>
      </w:pPr>
      <w:r>
        <w:rPr>
          <w:lang w:val="en-US"/>
        </w:rPr>
        <w:t>The measured value for serving cell is lower than the threshold and/or</w:t>
      </w:r>
    </w:p>
    <w:p w14:paraId="1497E171" w14:textId="77777777" w:rsidR="004000E7" w:rsidRDefault="00F92AAD">
      <w:pPr>
        <w:pStyle w:val="a"/>
        <w:numPr>
          <w:ilvl w:val="1"/>
          <w:numId w:val="9"/>
        </w:numPr>
        <w:rPr>
          <w:lang w:val="en-US"/>
        </w:rPr>
      </w:pPr>
      <w:r>
        <w:rPr>
          <w:lang w:val="en-US"/>
        </w:rPr>
        <w:t>The measured value is better than that for serving cell</w:t>
      </w:r>
    </w:p>
    <w:p w14:paraId="21B06FB7" w14:textId="77777777" w:rsidR="004000E7" w:rsidRDefault="00F92AAD">
      <w:pPr>
        <w:rPr>
          <w:b/>
          <w:bCs/>
          <w:u w:val="single"/>
          <w:lang w:val="en-US"/>
        </w:rPr>
      </w:pPr>
      <w:r>
        <w:rPr>
          <w:b/>
          <w:bCs/>
          <w:u w:val="single"/>
          <w:lang w:val="en-US"/>
        </w:rPr>
        <w:t>3) Number of cells and beams to be reported in a report instance</w:t>
      </w:r>
    </w:p>
    <w:p w14:paraId="08BA73C9" w14:textId="77777777" w:rsidR="004000E7" w:rsidRDefault="00F92AAD">
      <w:pPr>
        <w:pStyle w:val="a"/>
        <w:numPr>
          <w:ilvl w:val="0"/>
          <w:numId w:val="9"/>
        </w:numPr>
        <w:rPr>
          <w:lang w:val="en-US"/>
        </w:rPr>
      </w:pPr>
      <w:r>
        <w:rPr>
          <w:lang w:val="en-US"/>
        </w:rPr>
        <w:t>Number of cells: 7 vs greater than 7 (15~31)</w:t>
      </w:r>
    </w:p>
    <w:p w14:paraId="73F89140" w14:textId="77777777" w:rsidR="004000E7" w:rsidRDefault="00F92AAD">
      <w:pPr>
        <w:pStyle w:val="a"/>
        <w:numPr>
          <w:ilvl w:val="0"/>
          <w:numId w:val="9"/>
        </w:numPr>
        <w:rPr>
          <w:lang w:val="en-US"/>
        </w:rPr>
      </w:pPr>
      <w:r>
        <w:rPr>
          <w:lang w:val="en-US"/>
        </w:rPr>
        <w:t xml:space="preserve">Number of beams: 4 (same as Rel-17 ICBM per frequency or including all frequencies? </w:t>
      </w:r>
      <w:r>
        <w:rPr>
          <w:i/>
          <w:iCs/>
          <w:lang w:val="en-US"/>
        </w:rPr>
        <w:t>– companies’ intention in the contributions was not so clear</w:t>
      </w:r>
      <w:r>
        <w:rPr>
          <w:lang w:val="en-US"/>
        </w:rPr>
        <w:t>) vs greater than 4</w:t>
      </w:r>
    </w:p>
    <w:p w14:paraId="21E93D09" w14:textId="77777777" w:rsidR="004000E7" w:rsidRDefault="00F92AAD">
      <w:pPr>
        <w:rPr>
          <w:b/>
          <w:bCs/>
          <w:u w:val="single"/>
          <w:lang w:val="en-US"/>
        </w:rPr>
      </w:pPr>
      <w:r>
        <w:rPr>
          <w:b/>
          <w:bCs/>
          <w:u w:val="single"/>
          <w:lang w:val="en-US"/>
        </w:rPr>
        <w:t>4) Contents of the feedback information</w:t>
      </w:r>
    </w:p>
    <w:p w14:paraId="0BD7549F" w14:textId="77777777" w:rsidR="004000E7" w:rsidRDefault="00F92AAD">
      <w:pPr>
        <w:pStyle w:val="a"/>
        <w:numPr>
          <w:ilvl w:val="0"/>
          <w:numId w:val="9"/>
        </w:numPr>
        <w:rPr>
          <w:lang w:val="en-US"/>
        </w:rPr>
      </w:pPr>
      <w:r>
        <w:rPr>
          <w:lang w:val="en-US"/>
        </w:rPr>
        <w:t>RS identifier</w:t>
      </w:r>
    </w:p>
    <w:p w14:paraId="5ED5FCC6" w14:textId="77777777" w:rsidR="004000E7" w:rsidRDefault="00F92AAD">
      <w:pPr>
        <w:pStyle w:val="a"/>
        <w:numPr>
          <w:ilvl w:val="1"/>
          <w:numId w:val="9"/>
        </w:numPr>
        <w:rPr>
          <w:lang w:val="en-US"/>
        </w:rPr>
      </w:pPr>
      <w:r>
        <w:rPr>
          <w:lang w:val="en-US"/>
        </w:rPr>
        <w:t>Detected SSB index, or configuration index (if RS ID is explicitly configured in the report configuration)</w:t>
      </w:r>
    </w:p>
    <w:p w14:paraId="524F2DCB" w14:textId="77777777" w:rsidR="004000E7" w:rsidRDefault="00F92AAD">
      <w:pPr>
        <w:pStyle w:val="a"/>
        <w:numPr>
          <w:ilvl w:val="1"/>
          <w:numId w:val="9"/>
        </w:numPr>
        <w:rPr>
          <w:lang w:val="en-US"/>
        </w:rPr>
      </w:pPr>
      <w:r>
        <w:rPr>
          <w:lang w:val="en-US"/>
        </w:rPr>
        <w:t>RS identifier may implicitly indicate cell &amp; frequency</w:t>
      </w:r>
    </w:p>
    <w:p w14:paraId="429C93DF" w14:textId="77777777" w:rsidR="004000E7" w:rsidRDefault="00F92AAD">
      <w:pPr>
        <w:pStyle w:val="a"/>
        <w:numPr>
          <w:ilvl w:val="0"/>
          <w:numId w:val="9"/>
        </w:numPr>
        <w:rPr>
          <w:lang w:val="en-US"/>
        </w:rPr>
      </w:pPr>
      <w:r>
        <w:rPr>
          <w:lang w:val="en-US"/>
        </w:rPr>
        <w:t xml:space="preserve">[cell identifier] </w:t>
      </w:r>
    </w:p>
    <w:p w14:paraId="0BE1A4A9" w14:textId="77777777" w:rsidR="004000E7" w:rsidRDefault="00F92AAD">
      <w:pPr>
        <w:pStyle w:val="a"/>
        <w:numPr>
          <w:ilvl w:val="1"/>
          <w:numId w:val="9"/>
        </w:numPr>
        <w:rPr>
          <w:lang w:val="en-US"/>
        </w:rPr>
      </w:pPr>
      <w:r>
        <w:rPr>
          <w:lang w:val="en-US"/>
        </w:rPr>
        <w:t>Frequency information + cell ID</w:t>
      </w:r>
    </w:p>
    <w:p w14:paraId="6A76A848" w14:textId="77777777" w:rsidR="004000E7" w:rsidRDefault="00F92AAD">
      <w:pPr>
        <w:pStyle w:val="a"/>
        <w:numPr>
          <w:ilvl w:val="1"/>
          <w:numId w:val="9"/>
        </w:numPr>
        <w:rPr>
          <w:lang w:val="en-US"/>
        </w:rPr>
      </w:pPr>
      <w:r>
        <w:rPr>
          <w:lang w:val="en-US"/>
        </w:rPr>
        <w:t>Configuration index (implicitly include frequency and/or cell ID) of the candidate cell</w:t>
      </w:r>
    </w:p>
    <w:p w14:paraId="6522B788" w14:textId="77777777" w:rsidR="004000E7" w:rsidRDefault="00F92AAD">
      <w:pPr>
        <w:pStyle w:val="a"/>
        <w:numPr>
          <w:ilvl w:val="0"/>
          <w:numId w:val="9"/>
        </w:numPr>
        <w:rPr>
          <w:lang w:val="en-US"/>
        </w:rPr>
      </w:pPr>
      <w:r>
        <w:rPr>
          <w:lang w:val="en-US"/>
        </w:rPr>
        <w:t xml:space="preserve">Measurement results (7-bit for reference absolute value, 4-bit differential value from the reference) </w:t>
      </w:r>
    </w:p>
    <w:p w14:paraId="7FE7D364" w14:textId="77777777" w:rsidR="004000E7" w:rsidRDefault="00F92AAD">
      <w:pPr>
        <w:pStyle w:val="a"/>
        <w:numPr>
          <w:ilvl w:val="0"/>
          <w:numId w:val="9"/>
        </w:numPr>
        <w:rPr>
          <w:lang w:val="en-US"/>
        </w:rPr>
      </w:pPr>
      <w:r>
        <w:rPr>
          <w:lang w:val="en-US"/>
        </w:rPr>
        <w:t xml:space="preserve">[timing offset between different cells </w:t>
      </w:r>
      <w:r>
        <w:rPr>
          <w:i/>
          <w:iCs/>
          <w:lang w:val="en-US"/>
        </w:rPr>
        <w:t>– needs more discussion because this is a new proposal</w:t>
      </w:r>
      <w:r>
        <w:rPr>
          <w:lang w:val="en-US"/>
        </w:rPr>
        <w:t>]</w:t>
      </w:r>
    </w:p>
    <w:p w14:paraId="7BA58E3F" w14:textId="77777777" w:rsidR="004000E7" w:rsidRDefault="00F92AAD">
      <w:pPr>
        <w:rPr>
          <w:b/>
          <w:bCs/>
          <w:u w:val="single"/>
          <w:lang w:val="en-US"/>
        </w:rPr>
      </w:pPr>
      <w:r>
        <w:rPr>
          <w:b/>
          <w:bCs/>
          <w:u w:val="single"/>
          <w:lang w:val="en-US"/>
        </w:rPr>
        <w:t>5) Necessity of padding bit</w:t>
      </w:r>
    </w:p>
    <w:p w14:paraId="194F0EE2" w14:textId="77777777" w:rsidR="004000E7" w:rsidRDefault="00F92AAD">
      <w:pPr>
        <w:pStyle w:val="a"/>
        <w:numPr>
          <w:ilvl w:val="0"/>
          <w:numId w:val="9"/>
        </w:numPr>
        <w:rPr>
          <w:lang w:val="en-US"/>
        </w:rPr>
      </w:pPr>
      <w:r>
        <w:rPr>
          <w:lang w:val="en-US"/>
        </w:rPr>
        <w:t>Necessary for the report on PUSCH to ensure the payload size larger than 11bits</w:t>
      </w:r>
    </w:p>
    <w:p w14:paraId="08FAC1A8" w14:textId="77777777" w:rsidR="004000E7" w:rsidRDefault="004000E7">
      <w:pPr>
        <w:rPr>
          <w:lang w:val="en-US"/>
        </w:rPr>
      </w:pPr>
    </w:p>
    <w:p w14:paraId="16E3FD6F" w14:textId="77777777" w:rsidR="004000E7" w:rsidRDefault="00F92AAD">
      <w:pPr>
        <w:pStyle w:val="5"/>
        <w:ind w:left="0" w:firstLineChars="0" w:firstLine="0"/>
      </w:pPr>
      <w:r>
        <w:t>[FL observation]</w:t>
      </w:r>
    </w:p>
    <w:p w14:paraId="437E5607" w14:textId="77777777" w:rsidR="004000E7" w:rsidRDefault="00F92AAD">
      <w:pPr>
        <w:rPr>
          <w:lang w:val="en-US"/>
        </w:rPr>
      </w:pPr>
      <w:r>
        <w:rPr>
          <w:lang w:val="en-US"/>
        </w:rPr>
        <w:t>FL thinks we can focus on 1), 2), 3) in this meeting because:</w:t>
      </w:r>
    </w:p>
    <w:p w14:paraId="60B7280D" w14:textId="77777777" w:rsidR="004000E7" w:rsidRDefault="00F92AAD">
      <w:pPr>
        <w:pStyle w:val="a"/>
        <w:numPr>
          <w:ilvl w:val="0"/>
          <w:numId w:val="9"/>
        </w:numPr>
        <w:rPr>
          <w:lang w:val="en-US"/>
        </w:rPr>
      </w:pPr>
      <w:r>
        <w:rPr>
          <w:lang w:val="en-US"/>
        </w:rPr>
        <w:t>4) has a dependency on measurement configuration discussion in section 5.1.7</w:t>
      </w:r>
    </w:p>
    <w:p w14:paraId="6D886EEF" w14:textId="77777777" w:rsidR="004000E7" w:rsidRDefault="00F92AAD">
      <w:pPr>
        <w:pStyle w:val="a"/>
        <w:numPr>
          <w:ilvl w:val="0"/>
          <w:numId w:val="9"/>
        </w:numPr>
        <w:rPr>
          <w:lang w:val="en-US"/>
        </w:rPr>
      </w:pPr>
      <w:r>
        <w:rPr>
          <w:lang w:val="en-US"/>
        </w:rPr>
        <w:t>5) is not urgent as no follow-up issue is foreseen</w:t>
      </w:r>
    </w:p>
    <w:p w14:paraId="2614BC77" w14:textId="77777777" w:rsidR="004000E7" w:rsidRDefault="00F92AAD">
      <w:pPr>
        <w:rPr>
          <w:lang w:val="en-US"/>
        </w:rPr>
      </w:pPr>
      <w:r>
        <w:rPr>
          <w:lang w:val="en-US"/>
        </w:rPr>
        <w:t>For 1), FL thinks the proposal (candidate cell report always accompanies serving cell report) is reasonable because HO decision at a gNB is basically done considering the quality difference from the serving cell. Thus, RAN1 needs more discussion if LTM needs some flexibility to enable candidate cell only report (what is the use case?)</w:t>
      </w:r>
    </w:p>
    <w:p w14:paraId="048EDB9B" w14:textId="77777777" w:rsidR="004000E7" w:rsidRDefault="00F92AAD">
      <w:pPr>
        <w:rPr>
          <w:lang w:val="en-US"/>
        </w:rPr>
      </w:pPr>
      <w:r>
        <w:rPr>
          <w:lang w:val="en-US"/>
        </w:rPr>
        <w:lastRenderedPageBreak/>
        <w:t xml:space="preserve">For 2), configuration + activation concept proposed by multiple companies looks reasonable considering the introduction of inter-frequency LTM (FL understands active operators operate more than 5 bands in the same location), and this activation can be performed in the preparation phase with L3 measurement. On the other hand, FL thinks RAN1 needs more discussion on the necessity of flexible payload size because it depends on the number of beams to be reported. As for report skipping by UE, FL understands the benefit for the UE. However, RAN1 needs more investigation on the condition and negative impact to the spec and gNB. For example, additional rule for UCI piggyback should be avoided and the DTx detection at gNB is not preferable. </w:t>
      </w:r>
    </w:p>
    <w:p w14:paraId="778B6986" w14:textId="77777777" w:rsidR="004000E7" w:rsidRDefault="00F92AAD">
      <w:pPr>
        <w:rPr>
          <w:lang w:val="en-US"/>
        </w:rPr>
      </w:pPr>
      <w:r>
        <w:rPr>
          <w:lang w:val="en-US"/>
        </w:rPr>
        <w:t xml:space="preserve">For 3), FL thinks we can start from the same number as in Rel-17 ICBM to simplify our discussion as no specific values other than Rel-17 ICBM were proposed so far. On the other hand, companies’ intention is not so clear: is “4 beams” mean per </w:t>
      </w:r>
      <w:proofErr w:type="gramStart"/>
      <w:r>
        <w:rPr>
          <w:lang w:val="en-US"/>
        </w:rPr>
        <w:t>frequency ?</w:t>
      </w:r>
      <w:proofErr w:type="gramEnd"/>
      <w:r>
        <w:rPr>
          <w:lang w:val="en-US"/>
        </w:rPr>
        <w:t xml:space="preserve"> or across all frequencies? This point needs to be clarified.</w:t>
      </w:r>
    </w:p>
    <w:p w14:paraId="3A5C3DEE" w14:textId="77777777" w:rsidR="004000E7" w:rsidRDefault="00F92AAD">
      <w:pPr>
        <w:pStyle w:val="5"/>
        <w:ind w:left="0" w:firstLineChars="0" w:firstLine="0"/>
      </w:pPr>
      <w:r>
        <w:t xml:space="preserve">[FL proposal 5-2-1-v1] </w:t>
      </w:r>
      <w:proofErr w:type="gramStart"/>
      <w:r>
        <w:t>coffee(</w:t>
      </w:r>
      <w:proofErr w:type="gramEnd"/>
      <w:r>
        <w:t>Tue) - Wed</w:t>
      </w:r>
    </w:p>
    <w:p w14:paraId="7FC09DDC" w14:textId="77777777" w:rsidR="004000E7" w:rsidRDefault="00F92AAD">
      <w:pPr>
        <w:pStyle w:val="a"/>
        <w:numPr>
          <w:ilvl w:val="0"/>
          <w:numId w:val="9"/>
        </w:numPr>
      </w:pPr>
      <w:r>
        <w:t>L1 measurement report configuration for LTM is configured using IE(s) associated with ServingCellConfig for the serving cell</w:t>
      </w:r>
    </w:p>
    <w:p w14:paraId="1B750F4A" w14:textId="77777777" w:rsidR="004000E7" w:rsidRDefault="00F92AAD">
      <w:pPr>
        <w:pStyle w:val="a"/>
        <w:numPr>
          <w:ilvl w:val="1"/>
          <w:numId w:val="9"/>
        </w:numPr>
      </w:pPr>
      <w:r>
        <w:t>More than 7 candidate cells (FFS: maximum number) including intra- and inter-frequency can be configured for the report configuration, and [7] cells at maximum can be activated by MAC CE</w:t>
      </w:r>
    </w:p>
    <w:p w14:paraId="74D841DA" w14:textId="77777777" w:rsidR="004000E7" w:rsidRDefault="00F92AAD">
      <w:pPr>
        <w:pStyle w:val="a"/>
        <w:numPr>
          <w:ilvl w:val="2"/>
          <w:numId w:val="9"/>
        </w:numPr>
      </w:pPr>
      <w:r>
        <w:t>At least 4 beams (FFS: other values) from the activated candidate cells can be reported in a single report instance</w:t>
      </w:r>
    </w:p>
    <w:p w14:paraId="27633C56" w14:textId="77777777" w:rsidR="004000E7" w:rsidRDefault="00F92AAD">
      <w:pPr>
        <w:pStyle w:val="a"/>
        <w:numPr>
          <w:ilvl w:val="3"/>
          <w:numId w:val="9"/>
        </w:numPr>
      </w:pPr>
      <w:r>
        <w:t>The number of beams is indicated by gNB</w:t>
      </w:r>
    </w:p>
    <w:p w14:paraId="250E77B3"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3712DA4E" w14:textId="77777777" w:rsidR="004000E7" w:rsidRDefault="00F92AAD">
      <w:pPr>
        <w:pStyle w:val="a"/>
        <w:numPr>
          <w:ilvl w:val="2"/>
          <w:numId w:val="9"/>
        </w:numPr>
      </w:pPr>
      <w:r>
        <w:t xml:space="preserve">Additionally, 1 beam from the serving cell is </w:t>
      </w:r>
      <w:r>
        <w:rPr>
          <w:highlight w:val="yellow"/>
        </w:rPr>
        <w:t>[always]</w:t>
      </w:r>
      <w:r>
        <w:t xml:space="preserve"> included in the report instance </w:t>
      </w:r>
      <w:r>
        <w:rPr>
          <w:highlight w:val="yellow"/>
        </w:rPr>
        <w:t>[depending on the gNB configuration]</w:t>
      </w:r>
      <w:r>
        <w:t xml:space="preserve"> - </w:t>
      </w:r>
      <w:r>
        <w:rPr>
          <w:i/>
          <w:iCs/>
          <w:highlight w:val="yellow"/>
        </w:rPr>
        <w:t>need to solve these two square brackets</w:t>
      </w:r>
    </w:p>
    <w:p w14:paraId="694DB8BA" w14:textId="77777777" w:rsidR="004000E7" w:rsidRDefault="00F92AAD">
      <w:pPr>
        <w:pStyle w:val="a"/>
        <w:numPr>
          <w:ilvl w:val="0"/>
          <w:numId w:val="9"/>
        </w:numPr>
      </w:pPr>
      <w:r>
        <w:t xml:space="preserve">[FFS: </w:t>
      </w:r>
      <w:r>
        <w:rPr>
          <w:i/>
          <w:iCs/>
          <w:highlight w:val="yellow"/>
        </w:rPr>
        <w:t>offline/coffee-break discussion is expected</w:t>
      </w:r>
    </w:p>
    <w:p w14:paraId="65B4A1F7" w14:textId="77777777" w:rsidR="004000E7" w:rsidRDefault="00F92AAD">
      <w:pPr>
        <w:pStyle w:val="a"/>
        <w:numPr>
          <w:ilvl w:val="1"/>
          <w:numId w:val="9"/>
        </w:numPr>
      </w:pPr>
      <w:r>
        <w:t>A UE can report the lower number of beams than that indicated by gNB. In this case, 2-part report can be used.</w:t>
      </w:r>
    </w:p>
    <w:p w14:paraId="5DB67E3C" w14:textId="77777777" w:rsidR="004000E7" w:rsidRDefault="00F92AAD">
      <w:pPr>
        <w:pStyle w:val="a"/>
        <w:numPr>
          <w:ilvl w:val="1"/>
          <w:numId w:val="9"/>
        </w:numPr>
      </w:pPr>
      <w:r>
        <w:t>A UE can skip the reporting (</w:t>
      </w:r>
      <w:proofErr w:type="gramStart"/>
      <w:r>
        <w:t>i.e.</w:t>
      </w:r>
      <w:proofErr w:type="gramEnd"/>
      <w:r>
        <w:t xml:space="preserve"> no UL transmission performed) if a condition is satisfied. FFS for the condition]</w:t>
      </w:r>
    </w:p>
    <w:p w14:paraId="3D15A727" w14:textId="77777777" w:rsidR="004000E7" w:rsidRDefault="00F92AAD">
      <w:pPr>
        <w:pStyle w:val="5"/>
      </w:pPr>
      <w:r>
        <w:t>[Comments if any]</w:t>
      </w:r>
    </w:p>
    <w:p w14:paraId="02BA5777" w14:textId="77777777" w:rsidR="004000E7" w:rsidRDefault="00F92AAD">
      <w:pPr>
        <w:rPr>
          <w:lang w:val="en-US"/>
        </w:rPr>
      </w:pPr>
      <w:r>
        <w:rPr>
          <w:lang w:val="en-US"/>
        </w:rPr>
        <w:t xml:space="preserve">Following table can be used for sharing your comments, but not intended for email discussion (as recommended by RAN1 chair). </w:t>
      </w:r>
    </w:p>
    <w:tbl>
      <w:tblPr>
        <w:tblStyle w:val="8"/>
        <w:tblW w:w="10009" w:type="dxa"/>
        <w:tblLook w:val="04A0" w:firstRow="1" w:lastRow="0" w:firstColumn="1" w:lastColumn="0" w:noHBand="0" w:noVBand="1"/>
      </w:tblPr>
      <w:tblGrid>
        <w:gridCol w:w="1603"/>
        <w:gridCol w:w="8406"/>
      </w:tblGrid>
      <w:tr w:rsidR="004000E7" w14:paraId="491184A3"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1BA30F8" w14:textId="77777777" w:rsidR="004000E7" w:rsidRDefault="00F92AAD">
            <w:r>
              <w:rPr>
                <w:rFonts w:hint="eastAsia"/>
              </w:rPr>
              <w:t>C</w:t>
            </w:r>
            <w:r>
              <w:t>ompany</w:t>
            </w:r>
          </w:p>
        </w:tc>
        <w:tc>
          <w:tcPr>
            <w:tcW w:w="8406" w:type="dxa"/>
          </w:tcPr>
          <w:p w14:paraId="1EF5718A" w14:textId="77777777" w:rsidR="004000E7" w:rsidRDefault="00F92AAD">
            <w:r>
              <w:rPr>
                <w:rFonts w:hint="eastAsia"/>
              </w:rPr>
              <w:t>C</w:t>
            </w:r>
            <w:r>
              <w:t>omment</w:t>
            </w:r>
          </w:p>
        </w:tc>
      </w:tr>
      <w:tr w:rsidR="004000E7" w14:paraId="6A40DD18" w14:textId="77777777" w:rsidTr="004000E7">
        <w:tc>
          <w:tcPr>
            <w:tcW w:w="1603" w:type="dxa"/>
          </w:tcPr>
          <w:p w14:paraId="401A4252" w14:textId="77777777" w:rsidR="004000E7" w:rsidRDefault="00F92AAD">
            <w:pPr>
              <w:rPr>
                <w:rFonts w:eastAsia="SimSun"/>
                <w:lang w:eastAsia="zh-CN"/>
              </w:rPr>
            </w:pPr>
            <w:bookmarkStart w:id="3" w:name="_Hlk128130368"/>
            <w:r>
              <w:rPr>
                <w:rFonts w:eastAsia="SimSun"/>
                <w:lang w:eastAsia="zh-CN"/>
              </w:rPr>
              <w:t>QC</w:t>
            </w:r>
          </w:p>
        </w:tc>
        <w:tc>
          <w:tcPr>
            <w:tcW w:w="8406" w:type="dxa"/>
          </w:tcPr>
          <w:p w14:paraId="4A6F2D36" w14:textId="77777777" w:rsidR="004000E7" w:rsidRDefault="00F92AAD">
            <w:pPr>
              <w:rPr>
                <w:rFonts w:eastAsia="SimSun"/>
                <w:lang w:eastAsia="zh-CN"/>
              </w:rPr>
            </w:pPr>
            <w:r>
              <w:rPr>
                <w:rFonts w:eastAsia="SimSun"/>
                <w:lang w:eastAsia="zh-CN"/>
              </w:rPr>
              <w:t>Prefer to add UE capability on the max number as well as FFS for UE capability if the reported beam # is &gt; 4</w:t>
            </w:r>
          </w:p>
          <w:p w14:paraId="26266043" w14:textId="77777777" w:rsidR="004000E7" w:rsidRDefault="00F92AAD">
            <w:pPr>
              <w:pStyle w:val="a"/>
              <w:numPr>
                <w:ilvl w:val="0"/>
                <w:numId w:val="9"/>
              </w:numPr>
            </w:pPr>
            <w:r>
              <w:t>L1 measurement report configuration for LTM is configured using IE(s) associated with ServingCellConfig for the serving cell</w:t>
            </w:r>
          </w:p>
          <w:p w14:paraId="2947B68B" w14:textId="77777777" w:rsidR="004000E7" w:rsidRDefault="00F92AAD">
            <w:pPr>
              <w:pStyle w:val="a"/>
              <w:numPr>
                <w:ilvl w:val="1"/>
                <w:numId w:val="9"/>
              </w:numPr>
            </w:pPr>
            <w:r>
              <w:lastRenderedPageBreak/>
              <w:t>More than 7 candidate cells (FFS: maximum number) including intra- and inter-frequency can be configured for the report configuration, and [7] cells at maximum can be activated by MAC CE</w:t>
            </w:r>
          </w:p>
          <w:p w14:paraId="3F32C1EC" w14:textId="77777777" w:rsidR="004000E7" w:rsidRDefault="00F92AAD">
            <w:pPr>
              <w:pStyle w:val="a"/>
              <w:numPr>
                <w:ilvl w:val="2"/>
                <w:numId w:val="9"/>
              </w:numPr>
              <w:rPr>
                <w:color w:val="FF0000"/>
              </w:rPr>
            </w:pPr>
            <w:r>
              <w:rPr>
                <w:color w:val="FF0000"/>
              </w:rPr>
              <w:t>The maximum numbers of configured and activated candidate cells for LTM report are further subject to UE capability</w:t>
            </w:r>
          </w:p>
          <w:p w14:paraId="194642E5" w14:textId="77777777" w:rsidR="004000E7" w:rsidRDefault="00F92AAD">
            <w:pPr>
              <w:pStyle w:val="a"/>
              <w:numPr>
                <w:ilvl w:val="2"/>
                <w:numId w:val="9"/>
              </w:numPr>
            </w:pPr>
            <w:r>
              <w:t>At least 4 beams (FFS: other values</w:t>
            </w:r>
            <w:r>
              <w:rPr>
                <w:color w:val="FF0000"/>
              </w:rPr>
              <w:t>/UE capability</w:t>
            </w:r>
            <w:r>
              <w:t>) from the activated candidate cells can be reported in a single report instance</w:t>
            </w:r>
          </w:p>
          <w:p w14:paraId="3780FB99" w14:textId="77777777" w:rsidR="004000E7" w:rsidRDefault="00F92AAD">
            <w:pPr>
              <w:pStyle w:val="a"/>
              <w:numPr>
                <w:ilvl w:val="3"/>
                <w:numId w:val="9"/>
              </w:numPr>
            </w:pPr>
            <w:r>
              <w:t>[…]</w:t>
            </w:r>
          </w:p>
        </w:tc>
      </w:tr>
      <w:tr w:rsidR="004000E7" w14:paraId="65A69626" w14:textId="77777777" w:rsidTr="004000E7">
        <w:tc>
          <w:tcPr>
            <w:tcW w:w="1603" w:type="dxa"/>
          </w:tcPr>
          <w:p w14:paraId="556ECA9E" w14:textId="77777777" w:rsidR="004000E7" w:rsidRDefault="00F92AAD">
            <w:pPr>
              <w:rPr>
                <w:rFonts w:eastAsia="SimSun"/>
                <w:lang w:eastAsia="zh-CN"/>
              </w:rPr>
            </w:pPr>
            <w:r>
              <w:rPr>
                <w:rFonts w:eastAsia="SimSun"/>
                <w:lang w:eastAsia="zh-CN"/>
              </w:rPr>
              <w:lastRenderedPageBreak/>
              <w:t>Nokia</w:t>
            </w:r>
          </w:p>
        </w:tc>
        <w:tc>
          <w:tcPr>
            <w:tcW w:w="8406" w:type="dxa"/>
          </w:tcPr>
          <w:p w14:paraId="165FF4A1" w14:textId="77777777" w:rsidR="004000E7" w:rsidRDefault="00F92AAD">
            <w:pPr>
              <w:rPr>
                <w:rFonts w:eastAsia="SimSun"/>
                <w:lang w:eastAsia="zh-CN"/>
              </w:rPr>
            </w:pPr>
            <w:r>
              <w:rPr>
                <w:rFonts w:eastAsia="SimSun"/>
                <w:lang w:eastAsia="zh-CN"/>
              </w:rPr>
              <w:t>We are fine with configuring more than 7 cells, but then activating only up to 7 cells using MAC-CE. Also fine with Qualcomm’s proposal related to the UE capability.</w:t>
            </w:r>
          </w:p>
          <w:p w14:paraId="7A38872C" w14:textId="77777777" w:rsidR="004000E7" w:rsidRDefault="00F92AAD">
            <w:pPr>
              <w:rPr>
                <w:rFonts w:eastAsia="SimSun"/>
                <w:lang w:eastAsia="zh-CN"/>
              </w:rPr>
            </w:pPr>
            <w:r>
              <w:rPr>
                <w:rFonts w:eastAsia="SimSun"/>
                <w:lang w:eastAsia="zh-CN"/>
              </w:rPr>
              <w:t xml:space="preserve">In terms of number of beams, we think using a fixed size would be beneficial in terms of resource management. Also, 4 best beams (e.g., 3 candidate cells’ beams) would be enough to make a LTM decision unless there is any specific use case where we see the real need to having more beams.   </w:t>
            </w:r>
          </w:p>
        </w:tc>
      </w:tr>
      <w:tr w:rsidR="004000E7" w14:paraId="4437A63E" w14:textId="77777777" w:rsidTr="004000E7">
        <w:tc>
          <w:tcPr>
            <w:tcW w:w="1603" w:type="dxa"/>
          </w:tcPr>
          <w:p w14:paraId="42DB10B0"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691C0474" w14:textId="77777777" w:rsidR="004000E7" w:rsidRDefault="00F92AAD">
            <w:pPr>
              <w:rPr>
                <w:rFonts w:eastAsia="SimSun"/>
                <w:lang w:eastAsia="zh-CN"/>
              </w:rPr>
            </w:pPr>
            <w:r>
              <w:rPr>
                <w:rFonts w:eastAsia="SimSun" w:hint="eastAsia"/>
                <w:lang w:eastAsia="zh-CN"/>
              </w:rPr>
              <w:t>G</w:t>
            </w:r>
            <w:r>
              <w:rPr>
                <w:rFonts w:eastAsia="SimSun"/>
                <w:lang w:eastAsia="zh-CN"/>
              </w:rPr>
              <w:t>enerally ok with the first bullet.</w:t>
            </w:r>
            <w:r>
              <w:rPr>
                <w:rFonts w:eastAsia="SimSun" w:hint="eastAsia"/>
                <w:lang w:eastAsia="zh-CN"/>
              </w:rPr>
              <w:t xml:space="preserve"> </w:t>
            </w:r>
            <w:r>
              <w:rPr>
                <w:rFonts w:eastAsia="SimSun"/>
                <w:lang w:eastAsia="zh-CN"/>
              </w:rPr>
              <w:t>But we have some concerns for the second bullet.</w:t>
            </w:r>
          </w:p>
          <w:p w14:paraId="72E3D225" w14:textId="77777777" w:rsidR="004000E7" w:rsidRDefault="00F92AAD">
            <w:pPr>
              <w:rPr>
                <w:rFonts w:eastAsia="SimSun"/>
                <w:lang w:eastAsia="zh-CN"/>
              </w:rPr>
            </w:pPr>
            <w:r>
              <w:rPr>
                <w:rFonts w:eastAsia="SimSun" w:hint="eastAsia"/>
                <w:lang w:eastAsia="zh-CN"/>
              </w:rPr>
              <w:t>F</w:t>
            </w:r>
            <w:r>
              <w:rPr>
                <w:rFonts w:eastAsia="SimSun"/>
                <w:lang w:eastAsia="zh-CN"/>
              </w:rPr>
              <w:t>or first FFS point, we prefer UE to follow legacy rule, i.e., UE reports the number of beams configured by gNB. Thus, we donot support 2-part report.</w:t>
            </w:r>
          </w:p>
          <w:p w14:paraId="2901C6E2" w14:textId="77777777" w:rsidR="004000E7" w:rsidRDefault="00F92AAD">
            <w:pPr>
              <w:rPr>
                <w:rFonts w:eastAsia="SimSun"/>
                <w:lang w:eastAsia="zh-CN"/>
              </w:rPr>
            </w:pPr>
            <w:r>
              <w:rPr>
                <w:rFonts w:eastAsia="SimSun" w:hint="eastAsia"/>
                <w:lang w:eastAsia="zh-CN"/>
              </w:rPr>
              <w:t>F</w:t>
            </w:r>
            <w:r>
              <w:rPr>
                <w:rFonts w:eastAsia="SimSun"/>
                <w:lang w:eastAsia="zh-CN"/>
              </w:rPr>
              <w:t>or second FFS point, we also do not understand the benefit and do not support it.</w:t>
            </w:r>
          </w:p>
        </w:tc>
      </w:tr>
      <w:tr w:rsidR="004000E7" w14:paraId="5C74DCF1" w14:textId="77777777" w:rsidTr="004000E7">
        <w:tc>
          <w:tcPr>
            <w:tcW w:w="1603" w:type="dxa"/>
          </w:tcPr>
          <w:p w14:paraId="25F15FB5" w14:textId="77777777" w:rsidR="004000E7" w:rsidRDefault="00F92AAD">
            <w:pPr>
              <w:rPr>
                <w:rFonts w:eastAsia="SimSun"/>
                <w:lang w:eastAsia="zh-CN"/>
              </w:rPr>
            </w:pPr>
            <w:r>
              <w:rPr>
                <w:rFonts w:eastAsia="SimSun"/>
                <w:lang w:eastAsia="zh-CN"/>
              </w:rPr>
              <w:t>FUTUREWEI</w:t>
            </w:r>
          </w:p>
        </w:tc>
        <w:tc>
          <w:tcPr>
            <w:tcW w:w="8406" w:type="dxa"/>
          </w:tcPr>
          <w:p w14:paraId="37F16BA9" w14:textId="77777777" w:rsidR="004000E7" w:rsidRDefault="00F92AAD">
            <w:pPr>
              <w:rPr>
                <w:rFonts w:eastAsia="SimSun"/>
                <w:lang w:eastAsia="zh-CN"/>
              </w:rPr>
            </w:pPr>
            <w:r>
              <w:rPr>
                <w:rFonts w:eastAsia="SimSun"/>
                <w:lang w:eastAsia="zh-CN"/>
              </w:rPr>
              <w:t>In our view, the source serving cell link condition should always be monitored together with candidate link condition to support source Du/cell fast cell switch decision. It is reasonable to always report L1 measurement result of the serving cell together with candidate cell report.</w:t>
            </w:r>
          </w:p>
          <w:p w14:paraId="43BC021E" w14:textId="77777777" w:rsidR="004000E7" w:rsidRDefault="00F92AAD">
            <w:pPr>
              <w:rPr>
                <w:rFonts w:eastAsia="SimSun"/>
                <w:lang w:eastAsia="zh-CN"/>
              </w:rPr>
            </w:pPr>
            <w:r>
              <w:rPr>
                <w:rFonts w:eastAsia="SimSun"/>
                <w:lang w:eastAsia="zh-CN"/>
              </w:rPr>
              <w:t>Although event triggered reporting seems not needed, the reporting loading can still be reduced by:</w:t>
            </w:r>
          </w:p>
          <w:p w14:paraId="1EAA1CEE" w14:textId="77777777" w:rsidR="004000E7" w:rsidRDefault="00F92AAD">
            <w:pPr>
              <w:pStyle w:val="a"/>
              <w:numPr>
                <w:ilvl w:val="1"/>
                <w:numId w:val="9"/>
              </w:numPr>
              <w:rPr>
                <w:lang w:val="en-US"/>
              </w:rPr>
            </w:pPr>
            <w:r>
              <w:rPr>
                <w:lang w:val="en-US"/>
              </w:rPr>
              <w:t>The measured value for serving cell is lower than the threshold and/or</w:t>
            </w:r>
          </w:p>
          <w:p w14:paraId="7F249CBD" w14:textId="77777777" w:rsidR="004000E7" w:rsidRDefault="00F92AAD">
            <w:pPr>
              <w:pStyle w:val="a"/>
              <w:numPr>
                <w:ilvl w:val="1"/>
                <w:numId w:val="9"/>
              </w:numPr>
              <w:rPr>
                <w:lang w:val="en-US"/>
              </w:rPr>
            </w:pPr>
            <w:r>
              <w:rPr>
                <w:lang w:val="en-US"/>
              </w:rPr>
              <w:t xml:space="preserve">The measured value is better than a threshold (rather than “better than that for serving cell”. </w:t>
            </w:r>
            <w:proofErr w:type="gramStart"/>
            <w:r>
              <w:rPr>
                <w:lang w:val="en-US"/>
              </w:rPr>
              <w:t>As long as</w:t>
            </w:r>
            <w:proofErr w:type="gramEnd"/>
            <w:r>
              <w:rPr>
                <w:lang w:val="en-US"/>
              </w:rPr>
              <w:t xml:space="preserve"> the target leg is good enough, it can be enabled to improve the data throughput although the link condition with the source is even better)</w:t>
            </w:r>
          </w:p>
          <w:p w14:paraId="3A9E0D66" w14:textId="77777777" w:rsidR="004000E7" w:rsidRDefault="00F92AAD">
            <w:pPr>
              <w:rPr>
                <w:rFonts w:eastAsia="SimSun"/>
                <w:lang w:eastAsia="zh-CN"/>
              </w:rPr>
            </w:pPr>
            <w:r>
              <w:rPr>
                <w:rFonts w:eastAsia="SimSun"/>
                <w:lang w:eastAsia="zh-CN"/>
              </w:rPr>
              <w:t xml:space="preserve"> </w:t>
            </w:r>
          </w:p>
        </w:tc>
      </w:tr>
      <w:tr w:rsidR="004000E7" w14:paraId="1D12B8DA" w14:textId="77777777" w:rsidTr="004000E7">
        <w:tc>
          <w:tcPr>
            <w:tcW w:w="1603" w:type="dxa"/>
          </w:tcPr>
          <w:p w14:paraId="0A4CF00E"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44A20F25" w14:textId="77777777" w:rsidR="004000E7" w:rsidRDefault="00F92AAD">
            <w:pPr>
              <w:rPr>
                <w:rFonts w:eastAsia="SimSun"/>
                <w:lang w:eastAsia="zh-CN"/>
              </w:rPr>
            </w:pPr>
            <w:r>
              <w:rPr>
                <w:rFonts w:eastAsia="SimSun"/>
                <w:lang w:eastAsia="zh-CN"/>
              </w:rPr>
              <w:t>Have we reached any agreement that there will be a MAC CE to activate the measurement of candidate cell? If not, the activate issue should be FFS.</w:t>
            </w:r>
          </w:p>
          <w:p w14:paraId="182BD1EA" w14:textId="77777777" w:rsidR="004000E7" w:rsidRDefault="00F92AAD">
            <w:pPr>
              <w:pStyle w:val="a"/>
              <w:numPr>
                <w:ilvl w:val="0"/>
                <w:numId w:val="9"/>
              </w:numPr>
            </w:pPr>
            <w:r>
              <w:t>L1 measurement report configuration for LTM is configured using IE(s) associated with ServingCellConfig for the serving cell</w:t>
            </w:r>
          </w:p>
          <w:p w14:paraId="6420BED2" w14:textId="77777777" w:rsidR="004000E7" w:rsidRDefault="00F92AAD">
            <w:pPr>
              <w:pStyle w:val="a"/>
              <w:numPr>
                <w:ilvl w:val="1"/>
                <w:numId w:val="9"/>
              </w:numPr>
            </w:pPr>
            <w:r>
              <w:t xml:space="preserve">More than 7 candidate cells (FFS: maximum number) including intra- and inter-frequency can be configured for the report configuration, </w:t>
            </w:r>
          </w:p>
          <w:p w14:paraId="57455CB3" w14:textId="77777777" w:rsidR="004000E7" w:rsidRDefault="00F92AAD">
            <w:pPr>
              <w:pStyle w:val="a"/>
              <w:numPr>
                <w:ilvl w:val="2"/>
                <w:numId w:val="9"/>
              </w:numPr>
            </w:pPr>
            <w:r>
              <w:lastRenderedPageBreak/>
              <w:t xml:space="preserve">At least 4 beams (FFS: other values) from the </w:t>
            </w:r>
            <w:r>
              <w:rPr>
                <w:strike/>
                <w:color w:val="FF0000"/>
              </w:rPr>
              <w:t>activated</w:t>
            </w:r>
            <w:r>
              <w:rPr>
                <w:strike/>
                <w:color w:val="000000" w:themeColor="text1"/>
              </w:rPr>
              <w:t xml:space="preserve"> </w:t>
            </w:r>
            <w:r>
              <w:rPr>
                <w:color w:val="FF0000"/>
              </w:rPr>
              <w:t>measured</w:t>
            </w:r>
            <w:r>
              <w:rPr>
                <w:color w:val="000000" w:themeColor="text1"/>
              </w:rPr>
              <w:t xml:space="preserve"> candidate cells</w:t>
            </w:r>
            <w:r>
              <w:t xml:space="preserve"> can be reported in a single report instance</w:t>
            </w:r>
          </w:p>
          <w:p w14:paraId="1B0213C6" w14:textId="77777777" w:rsidR="004000E7" w:rsidRDefault="00F92AAD">
            <w:pPr>
              <w:pStyle w:val="a"/>
              <w:numPr>
                <w:ilvl w:val="3"/>
                <w:numId w:val="9"/>
              </w:numPr>
              <w:rPr>
                <w:color w:val="FF0000"/>
              </w:rPr>
            </w:pPr>
            <w:r>
              <w:rPr>
                <w:color w:val="FF0000"/>
              </w:rPr>
              <w:t>FFS: Whether the number of cells that needs to be measured can be activated by MAC CE</w:t>
            </w:r>
          </w:p>
          <w:p w14:paraId="39BD571D" w14:textId="77777777" w:rsidR="004000E7" w:rsidRDefault="00F92AAD">
            <w:pPr>
              <w:pStyle w:val="a"/>
              <w:numPr>
                <w:ilvl w:val="3"/>
                <w:numId w:val="9"/>
              </w:numPr>
            </w:pPr>
            <w:r>
              <w:t>The number of beams is indicated by gNB</w:t>
            </w:r>
          </w:p>
          <w:p w14:paraId="2FC3D89D"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0759DA27" w14:textId="77777777" w:rsidR="004000E7" w:rsidRDefault="004000E7">
            <w:pPr>
              <w:rPr>
                <w:rFonts w:eastAsia="SimSun"/>
                <w:lang w:eastAsia="zh-CN"/>
              </w:rPr>
            </w:pPr>
          </w:p>
        </w:tc>
      </w:tr>
      <w:tr w:rsidR="004000E7" w14:paraId="2AD662A3" w14:textId="77777777" w:rsidTr="004000E7">
        <w:tc>
          <w:tcPr>
            <w:tcW w:w="1603" w:type="dxa"/>
          </w:tcPr>
          <w:p w14:paraId="724A3CE3"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250ECB6D" w14:textId="77777777" w:rsidR="004000E7" w:rsidRDefault="00F92AAD">
            <w:pPr>
              <w:rPr>
                <w:rFonts w:eastAsia="SimSun"/>
                <w:lang w:val="en-US" w:eastAsia="zh-CN"/>
              </w:rPr>
            </w:pPr>
            <w:r>
              <w:rPr>
                <w:rFonts w:eastAsia="SimSun" w:hint="eastAsia"/>
                <w:lang w:val="en-US" w:eastAsia="zh-CN"/>
              </w:rPr>
              <w:t xml:space="preserve">We are generally fine with the first bullet, but for </w:t>
            </w:r>
            <w:r>
              <w:rPr>
                <w:rFonts w:eastAsia="SimSun"/>
                <w:lang w:val="en-US" w:eastAsia="zh-CN"/>
              </w:rPr>
              <w:t>“At least 4 beams (FFS: other values) from the activated candidate cells can be reported in a single report instance”</w:t>
            </w:r>
            <w:r>
              <w:rPr>
                <w:rFonts w:eastAsia="SimSun" w:hint="eastAsia"/>
                <w:lang w:val="en-US" w:eastAsia="zh-CN"/>
              </w:rPr>
              <w:t>, we think it is necessary to clarify that the at least 4 beams mentioned here is per cell and all candidate cells.</w:t>
            </w:r>
          </w:p>
          <w:p w14:paraId="439ECAEC" w14:textId="77777777" w:rsidR="004000E7" w:rsidRDefault="00F92AAD">
            <w:pPr>
              <w:rPr>
                <w:rFonts w:eastAsia="SimSun"/>
                <w:lang w:val="en-US" w:eastAsia="zh-CN"/>
              </w:rPr>
            </w:pPr>
            <w:r>
              <w:rPr>
                <w:rFonts w:eastAsia="SimSun" w:hint="eastAsia"/>
                <w:lang w:val="en-US" w:eastAsia="zh-CN"/>
              </w:rPr>
              <w:t>For the second bullet, we can discuss it until basic reporting design is determined and completed.</w:t>
            </w:r>
          </w:p>
          <w:p w14:paraId="3DDB8DA9" w14:textId="77777777" w:rsidR="004000E7" w:rsidRDefault="004000E7">
            <w:pPr>
              <w:rPr>
                <w:rFonts w:eastAsia="SimSun"/>
                <w:lang w:eastAsia="zh-CN"/>
              </w:rPr>
            </w:pPr>
          </w:p>
        </w:tc>
      </w:tr>
      <w:tr w:rsidR="006C24AE" w14:paraId="5555AED1" w14:textId="77777777" w:rsidTr="004000E7">
        <w:tc>
          <w:tcPr>
            <w:tcW w:w="1603" w:type="dxa"/>
          </w:tcPr>
          <w:p w14:paraId="26692096" w14:textId="1EAE2C92" w:rsidR="006C24AE" w:rsidRDefault="006C24AE" w:rsidP="006C24AE">
            <w:pPr>
              <w:rPr>
                <w:rFonts w:eastAsia="SimSun"/>
                <w:lang w:val="en-US" w:eastAsia="zh-CN"/>
              </w:rPr>
            </w:pPr>
            <w:r>
              <w:rPr>
                <w:rFonts w:eastAsia="SimSun"/>
                <w:lang w:eastAsia="zh-CN"/>
              </w:rPr>
              <w:t>MediaTek</w:t>
            </w:r>
          </w:p>
        </w:tc>
        <w:tc>
          <w:tcPr>
            <w:tcW w:w="8406" w:type="dxa"/>
          </w:tcPr>
          <w:p w14:paraId="1AF0AD37" w14:textId="08948384" w:rsidR="006C24AE" w:rsidRDefault="006C24AE" w:rsidP="006C24AE">
            <w:pPr>
              <w:rPr>
                <w:rFonts w:eastAsia="SimSun"/>
                <w:lang w:eastAsia="zh-CN"/>
              </w:rPr>
            </w:pPr>
            <w:r>
              <w:rPr>
                <w:rFonts w:eastAsia="SimSun"/>
                <w:lang w:eastAsia="zh-CN"/>
              </w:rPr>
              <w:t>We have several questions/comments on the proposal.</w:t>
            </w:r>
          </w:p>
          <w:p w14:paraId="1E31D818" w14:textId="77777777" w:rsidR="006C24AE" w:rsidRDefault="006C24AE" w:rsidP="006C24AE">
            <w:pPr>
              <w:rPr>
                <w:rFonts w:eastAsia="SimSun"/>
                <w:lang w:eastAsia="zh-CN"/>
              </w:rPr>
            </w:pPr>
            <w:r>
              <w:rPr>
                <w:rFonts w:eastAsia="SimSun"/>
                <w:lang w:eastAsia="zh-CN"/>
              </w:rPr>
              <w:t xml:space="preserve">First, the meaning of “activated candidate cell” is not clear, which should be clarified/discussed first. </w:t>
            </w:r>
          </w:p>
          <w:p w14:paraId="793BE4A3" w14:textId="77777777" w:rsidR="006C24AE" w:rsidRDefault="006C24AE" w:rsidP="006C24AE">
            <w:pPr>
              <w:rPr>
                <w:rFonts w:eastAsia="SimSun"/>
                <w:lang w:eastAsia="zh-CN"/>
              </w:rPr>
            </w:pPr>
            <w:r>
              <w:rPr>
                <w:rFonts w:eastAsia="SimSun"/>
                <w:lang w:eastAsia="zh-CN"/>
              </w:rPr>
              <w:t>Second, the measurement configuration is still under discussion in proposal 5-1-7-</w:t>
            </w:r>
            <w:proofErr w:type="gramStart"/>
            <w:r>
              <w:rPr>
                <w:rFonts w:eastAsia="SimSun"/>
                <w:lang w:eastAsia="zh-CN"/>
              </w:rPr>
              <w:t>v1</w:t>
            </w:r>
            <w:proofErr w:type="gramEnd"/>
            <w:r>
              <w:rPr>
                <w:rFonts w:eastAsia="SimSun"/>
                <w:lang w:eastAsia="zh-CN"/>
              </w:rPr>
              <w:t xml:space="preserve"> and we are not sure we can have parallel discussion on where we should put reporting configuration without conclusion on proposal 5-1-7-v1. </w:t>
            </w:r>
          </w:p>
          <w:p w14:paraId="09BF2BD7" w14:textId="77777777" w:rsidR="006C24AE" w:rsidRDefault="006C24AE" w:rsidP="006C24AE">
            <w:pPr>
              <w:rPr>
                <w:rFonts w:eastAsia="SimSun"/>
                <w:lang w:eastAsia="zh-CN"/>
              </w:rPr>
            </w:pPr>
            <w:r>
              <w:rPr>
                <w:rFonts w:eastAsia="SimSun"/>
                <w:lang w:eastAsia="zh-CN"/>
              </w:rPr>
              <w:t xml:space="preserve">Third, the number of candidate cells configured and reported in the reporting should be carefully design since it is related to UE capability. </w:t>
            </w:r>
            <w:proofErr w:type="gramStart"/>
            <w:r>
              <w:rPr>
                <w:rFonts w:eastAsia="SimSun"/>
                <w:lang w:eastAsia="zh-CN"/>
              </w:rPr>
              <w:t>In particular, we</w:t>
            </w:r>
            <w:proofErr w:type="gramEnd"/>
            <w:r>
              <w:rPr>
                <w:rFonts w:eastAsia="SimSun"/>
                <w:lang w:eastAsia="zh-CN"/>
              </w:rPr>
              <w:t xml:space="preserve"> have scenarios of intra-frequency asynchronized and inter-frequency in Rel-18 LTM, which are not included in Rel-17 ICBM feature. Directly reuse the same number as the minimum capability is a little rush and risky. In our view, such discussion can occur in UE feature session when the feature design is mature. </w:t>
            </w:r>
          </w:p>
          <w:p w14:paraId="2A13D16B" w14:textId="77777777" w:rsidR="006C24AE" w:rsidRDefault="006C24AE" w:rsidP="006C24AE">
            <w:pPr>
              <w:rPr>
                <w:rFonts w:eastAsia="SimSun"/>
                <w:lang w:val="en-US" w:eastAsia="zh-CN"/>
              </w:rPr>
            </w:pPr>
          </w:p>
        </w:tc>
      </w:tr>
      <w:tr w:rsidR="008E2B26" w14:paraId="4D263F3E" w14:textId="77777777" w:rsidTr="004000E7">
        <w:tc>
          <w:tcPr>
            <w:tcW w:w="1603" w:type="dxa"/>
          </w:tcPr>
          <w:p w14:paraId="7FFC0498" w14:textId="55B774B9" w:rsidR="008E2B26" w:rsidRDefault="008E2B26" w:rsidP="008E2B26">
            <w:pPr>
              <w:rPr>
                <w:rFonts w:eastAsia="SimSun"/>
                <w:lang w:eastAsia="zh-CN"/>
              </w:rPr>
            </w:pPr>
            <w:r>
              <w:rPr>
                <w:rFonts w:eastAsia="SimSun"/>
                <w:lang w:eastAsia="zh-CN"/>
              </w:rPr>
              <w:t>LG</w:t>
            </w:r>
          </w:p>
        </w:tc>
        <w:tc>
          <w:tcPr>
            <w:tcW w:w="8406" w:type="dxa"/>
          </w:tcPr>
          <w:p w14:paraId="02493295" w14:textId="7A05B2D9" w:rsidR="008E2B26" w:rsidRDefault="008E2B26" w:rsidP="008E2B26">
            <w:pPr>
              <w:rPr>
                <w:rFonts w:eastAsia="SimSun"/>
                <w:lang w:eastAsia="zh-CN"/>
              </w:rPr>
            </w:pPr>
            <w:r>
              <w:rPr>
                <w:rFonts w:eastAsia="SimSun"/>
                <w:lang w:eastAsia="zh-CN"/>
              </w:rPr>
              <w:t>Generally fine with the proposal. But, regarding the second bullet FFS, the intention is unclear to report the lower number of beams since it makes a kind of difficulties on deciding ICBM based on the measurement reporting</w:t>
            </w:r>
          </w:p>
        </w:tc>
      </w:tr>
      <w:tr w:rsidR="00BF648F" w14:paraId="09EC125F" w14:textId="77777777" w:rsidTr="004000E7">
        <w:tc>
          <w:tcPr>
            <w:tcW w:w="1603" w:type="dxa"/>
          </w:tcPr>
          <w:p w14:paraId="30887667" w14:textId="67D8BCCA" w:rsidR="00BF648F" w:rsidRDefault="00BF648F" w:rsidP="00BF648F">
            <w:pPr>
              <w:rPr>
                <w:rFonts w:eastAsia="SimSun"/>
                <w:lang w:eastAsia="zh-CN"/>
              </w:rPr>
            </w:pPr>
            <w:r>
              <w:rPr>
                <w:rFonts w:eastAsia="SimSun" w:hint="eastAsia"/>
                <w:lang w:eastAsia="zh-CN"/>
              </w:rPr>
              <w:t>v</w:t>
            </w:r>
            <w:r>
              <w:rPr>
                <w:rFonts w:eastAsia="SimSun"/>
                <w:lang w:eastAsia="zh-CN"/>
              </w:rPr>
              <w:t>ivo</w:t>
            </w:r>
          </w:p>
        </w:tc>
        <w:tc>
          <w:tcPr>
            <w:tcW w:w="8406" w:type="dxa"/>
          </w:tcPr>
          <w:p w14:paraId="00CF866D" w14:textId="77777777" w:rsidR="00BF648F" w:rsidRDefault="00BF648F" w:rsidP="00BF648F">
            <w:pPr>
              <w:rPr>
                <w:rFonts w:eastAsia="SimSun"/>
                <w:lang w:eastAsia="zh-CN"/>
              </w:rPr>
            </w:pPr>
            <w:r>
              <w:rPr>
                <w:rFonts w:eastAsia="SimSun"/>
                <w:lang w:eastAsia="zh-CN"/>
              </w:rPr>
              <w:t xml:space="preserve">For first bullet, we are fine with QC’s modification. </w:t>
            </w:r>
          </w:p>
          <w:p w14:paraId="7E331CFD" w14:textId="3464AC6F" w:rsidR="00BF648F" w:rsidRDefault="00BF648F" w:rsidP="00BF648F">
            <w:pPr>
              <w:rPr>
                <w:rFonts w:eastAsia="SimSun"/>
                <w:lang w:eastAsia="zh-CN"/>
              </w:rPr>
            </w:pPr>
            <w:r>
              <w:rPr>
                <w:rFonts w:eastAsia="SimSun"/>
                <w:lang w:eastAsia="zh-CN"/>
              </w:rPr>
              <w:t xml:space="preserve">For the second FFS point, we do not understand the use case. i.e., no uplink transmission is performed. In general, </w:t>
            </w:r>
            <w:r w:rsidRPr="008B0431">
              <w:rPr>
                <w:rFonts w:eastAsia="SimSun"/>
                <w:lang w:eastAsia="zh-CN"/>
              </w:rPr>
              <w:t>gNB scheduled L1 measurement reporting</w:t>
            </w:r>
            <w:r>
              <w:rPr>
                <w:rFonts w:eastAsia="SimSun"/>
                <w:lang w:eastAsia="zh-CN"/>
              </w:rPr>
              <w:t xml:space="preserve"> is always associated </w:t>
            </w:r>
            <w:proofErr w:type="gramStart"/>
            <w:r>
              <w:rPr>
                <w:rFonts w:eastAsia="SimSun"/>
                <w:lang w:eastAsia="zh-CN"/>
              </w:rPr>
              <w:t>a</w:t>
            </w:r>
            <w:proofErr w:type="gramEnd"/>
            <w:r>
              <w:rPr>
                <w:rFonts w:eastAsia="SimSun"/>
                <w:lang w:eastAsia="zh-CN"/>
              </w:rPr>
              <w:t xml:space="preserve"> uplink transmission, whether it is PUCCH resource or PUSCH resource.</w:t>
            </w:r>
          </w:p>
        </w:tc>
      </w:tr>
      <w:bookmarkEnd w:id="3"/>
    </w:tbl>
    <w:p w14:paraId="7D92E3AC" w14:textId="553C9B21" w:rsidR="004000E7" w:rsidRDefault="004000E7">
      <w:pPr>
        <w:snapToGrid/>
        <w:spacing w:after="0" w:afterAutospacing="0"/>
        <w:jc w:val="left"/>
        <w:rPr>
          <w:lang w:val="en-US"/>
        </w:rPr>
      </w:pPr>
    </w:p>
    <w:p w14:paraId="11182386" w14:textId="0C3213D6" w:rsidR="004B7EA5" w:rsidRPr="004B7EA5" w:rsidRDefault="004B7EA5" w:rsidP="006176D9">
      <w:pPr>
        <w:pStyle w:val="5"/>
        <w:ind w:left="0" w:firstLineChars="0" w:firstLine="0"/>
      </w:pPr>
      <w:r>
        <w:lastRenderedPageBreak/>
        <w:t>[FL proposal 5-2-1-v</w:t>
      </w:r>
      <w:r w:rsidR="00E24DC5">
        <w:t>2</w:t>
      </w:r>
      <w:r>
        <w:t xml:space="preserve">] </w:t>
      </w:r>
      <w:r w:rsidR="00E24DC5">
        <w:t xml:space="preserve"> </w:t>
      </w:r>
    </w:p>
    <w:p w14:paraId="19F11C88" w14:textId="29BA6315" w:rsidR="004B7EA5" w:rsidRPr="004B7EA5" w:rsidRDefault="00700A2B" w:rsidP="004B7EA5">
      <w:pPr>
        <w:numPr>
          <w:ilvl w:val="0"/>
          <w:numId w:val="36"/>
        </w:numPr>
        <w:rPr>
          <w:strike/>
          <w:lang w:val="en-US"/>
        </w:rPr>
      </w:pPr>
      <w:r>
        <w:t xml:space="preserve">For </w:t>
      </w:r>
      <w:r w:rsidR="004B7EA5" w:rsidRPr="004B7EA5">
        <w:t xml:space="preserve">L1 measurement report configuration </w:t>
      </w:r>
      <w:r w:rsidR="004B7EA5" w:rsidRPr="00700A2B">
        <w:rPr>
          <w:strike/>
        </w:rPr>
        <w:t>for LTM is configured</w:t>
      </w:r>
      <w:r w:rsidR="004B7EA5" w:rsidRPr="004B7EA5">
        <w:rPr>
          <w:strike/>
        </w:rPr>
        <w:t xml:space="preserve"> [</w:t>
      </w:r>
      <w:r w:rsidR="004B7EA5" w:rsidRPr="004B7EA5">
        <w:rPr>
          <w:strike/>
          <w:highlight w:val="yellow"/>
        </w:rPr>
        <w:t>using IE(s) associated with ServingCellConfig for the serving cell]</w:t>
      </w:r>
    </w:p>
    <w:p w14:paraId="51E05A48" w14:textId="2C29F697" w:rsidR="004B7EA5" w:rsidRPr="000668CB" w:rsidRDefault="008900BB" w:rsidP="004B7EA5">
      <w:pPr>
        <w:numPr>
          <w:ilvl w:val="1"/>
          <w:numId w:val="36"/>
        </w:numPr>
        <w:rPr>
          <w:strike/>
          <w:lang w:val="en-US"/>
        </w:rPr>
      </w:pPr>
      <w:r w:rsidRPr="000668CB">
        <w:rPr>
          <w:strike/>
        </w:rPr>
        <w:t>[</w:t>
      </w:r>
      <w:r w:rsidR="004B7EA5" w:rsidRPr="000668CB">
        <w:rPr>
          <w:strike/>
        </w:rPr>
        <w:t xml:space="preserve">More than </w:t>
      </w:r>
      <w:r w:rsidR="004B7EA5" w:rsidRPr="000668CB">
        <w:rPr>
          <w:strike/>
          <w:highlight w:val="yellow"/>
        </w:rPr>
        <w:t>7]</w:t>
      </w:r>
      <w:r w:rsidR="004B7EA5" w:rsidRPr="000668CB">
        <w:rPr>
          <w:strike/>
        </w:rPr>
        <w:t xml:space="preserve"> candidate cells (FFS: maximum number) including intra- and inter-frequency can be configured for the report </w:t>
      </w:r>
      <w:proofErr w:type="gramStart"/>
      <w:r w:rsidR="004B7EA5" w:rsidRPr="000668CB">
        <w:rPr>
          <w:strike/>
        </w:rPr>
        <w:t>configuration</w:t>
      </w:r>
      <w:r w:rsidR="00A06470" w:rsidRPr="000668CB">
        <w:rPr>
          <w:strike/>
          <w:color w:val="FF0000"/>
        </w:rPr>
        <w:t>[</w:t>
      </w:r>
      <w:proofErr w:type="gramEnd"/>
      <w:r w:rsidR="004B7EA5" w:rsidRPr="000668CB">
        <w:rPr>
          <w:strike/>
          <w:color w:val="FF0000"/>
        </w:rPr>
        <w:t xml:space="preserve">, and </w:t>
      </w:r>
      <w:r w:rsidR="004B7EA5" w:rsidRPr="000668CB">
        <w:rPr>
          <w:strike/>
          <w:color w:val="FF0000"/>
          <w:highlight w:val="yellow"/>
        </w:rPr>
        <w:t xml:space="preserve">[7] </w:t>
      </w:r>
      <w:r w:rsidR="004B7EA5" w:rsidRPr="000668CB">
        <w:rPr>
          <w:strike/>
          <w:color w:val="FF0000"/>
        </w:rPr>
        <w:t xml:space="preserve">cells at maximum can be activated for measurement &amp; reporting by MAC CE </w:t>
      </w:r>
      <w:r w:rsidR="00A06470" w:rsidRPr="000668CB">
        <w:rPr>
          <w:strike/>
          <w:color w:val="FF0000"/>
        </w:rPr>
        <w:t>]</w:t>
      </w:r>
    </w:p>
    <w:p w14:paraId="26F463EF" w14:textId="15C827A3" w:rsidR="004B7EA5" w:rsidRPr="000668CB" w:rsidRDefault="004B7EA5" w:rsidP="004B7EA5">
      <w:pPr>
        <w:numPr>
          <w:ilvl w:val="2"/>
          <w:numId w:val="36"/>
        </w:numPr>
        <w:rPr>
          <w:strike/>
          <w:lang w:val="en-US"/>
        </w:rPr>
      </w:pPr>
      <w:r w:rsidRPr="000668CB">
        <w:rPr>
          <w:strike/>
        </w:rPr>
        <w:t xml:space="preserve">The maximum numbers of configured </w:t>
      </w:r>
      <w:r w:rsidR="00A06470" w:rsidRPr="000668CB">
        <w:rPr>
          <w:strike/>
          <w:color w:val="FF0000"/>
        </w:rPr>
        <w:t>[</w:t>
      </w:r>
      <w:r w:rsidRPr="000668CB">
        <w:rPr>
          <w:strike/>
          <w:color w:val="FF0000"/>
        </w:rPr>
        <w:t>and activated</w:t>
      </w:r>
      <w:r w:rsidR="00A06470" w:rsidRPr="000668CB">
        <w:rPr>
          <w:strike/>
          <w:color w:val="FF0000"/>
        </w:rPr>
        <w:t>]</w:t>
      </w:r>
      <w:r w:rsidRPr="000668CB">
        <w:rPr>
          <w:strike/>
        </w:rPr>
        <w:t xml:space="preserve"> candidate cells for LTM report are further subject to UE capability</w:t>
      </w:r>
    </w:p>
    <w:p w14:paraId="08AA9142" w14:textId="77539EF2" w:rsidR="004B7EA5" w:rsidRPr="004B7EA5" w:rsidRDefault="004B7EA5" w:rsidP="004B7EA5">
      <w:pPr>
        <w:numPr>
          <w:ilvl w:val="2"/>
          <w:numId w:val="36"/>
        </w:numPr>
        <w:rPr>
          <w:lang w:val="en-US"/>
        </w:rPr>
      </w:pPr>
      <w:r w:rsidRPr="004B7EA5">
        <w:t xml:space="preserve">At least </w:t>
      </w:r>
      <w:r w:rsidR="000D522C">
        <w:t>[</w:t>
      </w:r>
      <w:r w:rsidRPr="004B7EA5">
        <w:rPr>
          <w:highlight w:val="yellow"/>
        </w:rPr>
        <w:t>4</w:t>
      </w:r>
      <w:r w:rsidR="000D522C">
        <w:t>]</w:t>
      </w:r>
      <w:r w:rsidRPr="004B7EA5">
        <w:t xml:space="preserve"> beams (FFS: </w:t>
      </w:r>
      <w:r w:rsidR="00FC2416">
        <w:t xml:space="preserve">the </w:t>
      </w:r>
      <w:r w:rsidRPr="004B7EA5">
        <w:t>values</w:t>
      </w:r>
      <w:r w:rsidR="00FC2416">
        <w:t xml:space="preserve"> and</w:t>
      </w:r>
      <w:r w:rsidRPr="004B7EA5">
        <w:t xml:space="preserve"> UE capabilit</w:t>
      </w:r>
      <w:r w:rsidR="003D61E0">
        <w:t>ies</w:t>
      </w:r>
      <w:r w:rsidRPr="004B7EA5">
        <w:t>) from candidate cell</w:t>
      </w:r>
      <w:r w:rsidR="00F804DA">
        <w:t>(</w:t>
      </w:r>
      <w:r w:rsidRPr="004B7EA5">
        <w:t>s</w:t>
      </w:r>
      <w:r w:rsidR="00F804DA">
        <w:t>)</w:t>
      </w:r>
      <w:r w:rsidRPr="004B7EA5">
        <w:t xml:space="preserve"> for measurement &amp; reporting can be reported in a single report instance</w:t>
      </w:r>
    </w:p>
    <w:p w14:paraId="129344C1" w14:textId="113CE24C" w:rsidR="004B7EA5" w:rsidRPr="004B7EA5" w:rsidRDefault="004B7EA5" w:rsidP="004B7EA5">
      <w:pPr>
        <w:numPr>
          <w:ilvl w:val="3"/>
          <w:numId w:val="36"/>
        </w:numPr>
        <w:rPr>
          <w:lang w:val="en-US"/>
        </w:rPr>
      </w:pPr>
      <w:r w:rsidRPr="004B7EA5">
        <w:t>The number of beams is indicated by gNB</w:t>
      </w:r>
    </w:p>
    <w:p w14:paraId="36C1674C" w14:textId="1AEEC3C1" w:rsidR="004B7EA5" w:rsidRPr="004B7EA5" w:rsidRDefault="004B7EA5" w:rsidP="004B7EA5">
      <w:pPr>
        <w:numPr>
          <w:ilvl w:val="3"/>
          <w:numId w:val="36"/>
        </w:numPr>
        <w:rPr>
          <w:lang w:val="en-US"/>
        </w:rPr>
      </w:pPr>
      <w:r w:rsidRPr="004B7EA5">
        <w:t>FFS how to choose the beams to be reported from multiple candidate cells</w:t>
      </w:r>
    </w:p>
    <w:p w14:paraId="07CE7AF9" w14:textId="439FC888" w:rsidR="00E55D98" w:rsidRPr="00E55D98" w:rsidRDefault="004B7EA5" w:rsidP="004B7EA5">
      <w:pPr>
        <w:numPr>
          <w:ilvl w:val="2"/>
          <w:numId w:val="36"/>
        </w:numPr>
        <w:rPr>
          <w:lang w:val="en-US"/>
        </w:rPr>
      </w:pPr>
      <w:r w:rsidRPr="004B7EA5">
        <w:t>Additionally, 1 beam from the serving cell is included in the report instance</w:t>
      </w:r>
    </w:p>
    <w:p w14:paraId="34A49784" w14:textId="009644E9" w:rsidR="004B7EA5" w:rsidRPr="00E55D98" w:rsidRDefault="00E55D98" w:rsidP="00E55D98">
      <w:pPr>
        <w:numPr>
          <w:ilvl w:val="3"/>
          <w:numId w:val="36"/>
        </w:numPr>
        <w:rPr>
          <w:lang w:val="en-US"/>
        </w:rPr>
      </w:pPr>
      <w:r>
        <w:rPr>
          <w:lang w:val="en-US"/>
        </w:rPr>
        <w:t>FFS: always included or</w:t>
      </w:r>
      <w:r w:rsidR="004B7EA5" w:rsidRPr="004B7EA5">
        <w:t xml:space="preserve"> </w:t>
      </w:r>
      <w:r w:rsidR="004B7EA5" w:rsidRPr="004B7EA5">
        <w:rPr>
          <w:highlight w:val="yellow"/>
        </w:rPr>
        <w:t>depending on the gNB configuration</w:t>
      </w:r>
    </w:p>
    <w:p w14:paraId="1FDE54F8" w14:textId="77777777" w:rsidR="004B7EA5" w:rsidRPr="004B7EA5" w:rsidRDefault="004B7EA5" w:rsidP="00E55D98">
      <w:pPr>
        <w:numPr>
          <w:ilvl w:val="3"/>
          <w:numId w:val="36"/>
        </w:numPr>
        <w:rPr>
          <w:lang w:val="en-US"/>
        </w:rPr>
      </w:pPr>
    </w:p>
    <w:p w14:paraId="295572AE" w14:textId="77777777" w:rsidR="004B7EA5" w:rsidRPr="004B7EA5" w:rsidRDefault="004B7EA5" w:rsidP="004B7EA5">
      <w:pPr>
        <w:numPr>
          <w:ilvl w:val="0"/>
          <w:numId w:val="36"/>
        </w:numPr>
        <w:rPr>
          <w:strike/>
          <w:lang w:val="en-US"/>
        </w:rPr>
      </w:pPr>
      <w:r w:rsidRPr="004B7EA5">
        <w:rPr>
          <w:strike/>
        </w:rPr>
        <w:t xml:space="preserve">[FFS: </w:t>
      </w:r>
      <w:r w:rsidRPr="004B7EA5">
        <w:rPr>
          <w:i/>
          <w:iCs/>
          <w:strike/>
          <w:highlight w:val="yellow"/>
        </w:rPr>
        <w:t>offline/coffee-break discussion is expected</w:t>
      </w:r>
    </w:p>
    <w:p w14:paraId="4E1D3AE0" w14:textId="77777777" w:rsidR="004B7EA5" w:rsidRPr="004B7EA5" w:rsidRDefault="004B7EA5" w:rsidP="004B7EA5">
      <w:pPr>
        <w:numPr>
          <w:ilvl w:val="1"/>
          <w:numId w:val="36"/>
        </w:numPr>
        <w:rPr>
          <w:strike/>
          <w:lang w:val="en-US"/>
        </w:rPr>
      </w:pPr>
      <w:r w:rsidRPr="004B7EA5">
        <w:rPr>
          <w:strike/>
        </w:rPr>
        <w:t>A UE can report the lower number of beams than that indicated by gNB. In this case, 2-part report can be used.</w:t>
      </w:r>
    </w:p>
    <w:p w14:paraId="52689005" w14:textId="43BC0362" w:rsidR="004B7EA5" w:rsidRPr="006176D9" w:rsidRDefault="004B7EA5" w:rsidP="004B7EA5">
      <w:pPr>
        <w:numPr>
          <w:ilvl w:val="1"/>
          <w:numId w:val="36"/>
        </w:numPr>
        <w:rPr>
          <w:lang w:val="en-US"/>
        </w:rPr>
      </w:pPr>
      <w:r w:rsidRPr="004B7EA5">
        <w:rPr>
          <w:strike/>
        </w:rPr>
        <w:t>A UE can skip the reporting (</w:t>
      </w:r>
      <w:proofErr w:type="gramStart"/>
      <w:r w:rsidRPr="004B7EA5">
        <w:rPr>
          <w:strike/>
        </w:rPr>
        <w:t>i.e.</w:t>
      </w:r>
      <w:proofErr w:type="gramEnd"/>
      <w:r w:rsidRPr="004B7EA5">
        <w:rPr>
          <w:strike/>
        </w:rPr>
        <w:t xml:space="preserve"> no UL transmission performed) if a condition is satisfied. FFS for the condition]</w:t>
      </w:r>
    </w:p>
    <w:p w14:paraId="1EDA9F78" w14:textId="77777777" w:rsidR="006176D9" w:rsidRPr="004B7EA5" w:rsidRDefault="006176D9" w:rsidP="004B7EA5">
      <w:pPr>
        <w:numPr>
          <w:ilvl w:val="1"/>
          <w:numId w:val="36"/>
        </w:numPr>
        <w:rPr>
          <w:lang w:val="en-US"/>
        </w:rPr>
      </w:pPr>
    </w:p>
    <w:p w14:paraId="2301CCF6" w14:textId="0121E6AF" w:rsidR="006176D9" w:rsidRPr="004B7EA5" w:rsidRDefault="006176D9" w:rsidP="006176D9">
      <w:pPr>
        <w:pStyle w:val="5"/>
        <w:ind w:left="0" w:firstLineChars="0" w:firstLine="0"/>
      </w:pPr>
      <w:r>
        <w:t xml:space="preserve">[FL proposal 5-2-1-v3] </w:t>
      </w:r>
    </w:p>
    <w:p w14:paraId="76103CBA" w14:textId="7BA5E726" w:rsidR="006176D9" w:rsidRPr="000668CB" w:rsidRDefault="006176D9" w:rsidP="006176D9">
      <w:pPr>
        <w:numPr>
          <w:ilvl w:val="0"/>
          <w:numId w:val="36"/>
        </w:numPr>
        <w:rPr>
          <w:strike/>
          <w:lang w:val="en-US"/>
        </w:rPr>
      </w:pPr>
      <w:r>
        <w:t xml:space="preserve">For </w:t>
      </w:r>
      <w:r w:rsidRPr="004B7EA5">
        <w:t>L1 measurement report</w:t>
      </w:r>
      <w:r w:rsidR="00E85DD5">
        <w:t>ing</w:t>
      </w:r>
      <w:r w:rsidR="001B3545">
        <w:t xml:space="preserve"> for LTM</w:t>
      </w:r>
      <w:r w:rsidR="00E85DD5">
        <w:t>,</w:t>
      </w:r>
    </w:p>
    <w:p w14:paraId="67F692F8" w14:textId="3D02E8AB" w:rsidR="006176D9" w:rsidRPr="003D79AA" w:rsidRDefault="006176D9" w:rsidP="006176D9">
      <w:pPr>
        <w:numPr>
          <w:ilvl w:val="1"/>
          <w:numId w:val="36"/>
        </w:numPr>
        <w:rPr>
          <w:lang w:val="en-US"/>
        </w:rPr>
      </w:pPr>
      <w:r w:rsidRPr="003D79AA">
        <w:t xml:space="preserve">[4] beams (FFS: the values and UE capabilities) from candidate cell(s) </w:t>
      </w:r>
      <w:r w:rsidR="00FC4F69">
        <w:t xml:space="preserve">configured </w:t>
      </w:r>
      <w:r w:rsidRPr="003D79AA">
        <w:t>for measurement &amp; reporting can be reported in a single report instance</w:t>
      </w:r>
    </w:p>
    <w:p w14:paraId="57364F00" w14:textId="0F03F853" w:rsidR="004D6576" w:rsidRPr="009D6137" w:rsidRDefault="002843B3" w:rsidP="009D6137">
      <w:pPr>
        <w:numPr>
          <w:ilvl w:val="2"/>
          <w:numId w:val="36"/>
        </w:numPr>
        <w:rPr>
          <w:lang w:val="en-US"/>
        </w:rPr>
      </w:pPr>
      <w:r>
        <w:rPr>
          <w:rFonts w:hint="eastAsia"/>
          <w:lang w:val="en-US"/>
        </w:rPr>
        <w:t>F</w:t>
      </w:r>
      <w:r>
        <w:rPr>
          <w:lang w:val="en-US"/>
        </w:rPr>
        <w:t>FS whether the configured candidate cell(s) can be activated</w:t>
      </w:r>
    </w:p>
    <w:p w14:paraId="0501AF87" w14:textId="7B2F3D2D" w:rsidR="006176D9" w:rsidRPr="003D79AA" w:rsidRDefault="006176D9" w:rsidP="006176D9">
      <w:pPr>
        <w:numPr>
          <w:ilvl w:val="2"/>
          <w:numId w:val="36"/>
        </w:numPr>
        <w:rPr>
          <w:lang w:val="en-US"/>
        </w:rPr>
      </w:pPr>
      <w:r w:rsidRPr="003D79AA">
        <w:t>FFS how to choose the beams to be reported from multiple candidate cells</w:t>
      </w:r>
      <w:r w:rsidR="009D6137">
        <w:t xml:space="preserve">, </w:t>
      </w:r>
      <w:proofErr w:type="gramStart"/>
      <w:r w:rsidR="009D6137">
        <w:t>e.g.</w:t>
      </w:r>
      <w:proofErr w:type="gramEnd"/>
      <w:r w:rsidR="009D6137">
        <w:t xml:space="preserve"> from all configured/activated candidate cell</w:t>
      </w:r>
      <w:r w:rsidR="00DA00C1">
        <w:t>s</w:t>
      </w:r>
      <w:r w:rsidR="009D6137">
        <w:t>, from each candidate cell</w:t>
      </w:r>
      <w:r w:rsidR="00CA7F83">
        <w:t xml:space="preserve">, </w:t>
      </w:r>
      <w:r w:rsidR="00DA00C1">
        <w:t xml:space="preserve">from </w:t>
      </w:r>
      <w:r w:rsidR="00963FD2">
        <w:t xml:space="preserve">each </w:t>
      </w:r>
      <w:r w:rsidR="00DA00C1">
        <w:t>group of candidate cells</w:t>
      </w:r>
      <w:r w:rsidR="002B308F">
        <w:t xml:space="preserve">, from selected candidate cells </w:t>
      </w:r>
    </w:p>
    <w:p w14:paraId="2CB79381" w14:textId="77777777" w:rsidR="006176D9" w:rsidRPr="003D79AA" w:rsidRDefault="006176D9" w:rsidP="006176D9">
      <w:pPr>
        <w:numPr>
          <w:ilvl w:val="1"/>
          <w:numId w:val="36"/>
        </w:numPr>
        <w:rPr>
          <w:lang w:val="en-US"/>
        </w:rPr>
      </w:pPr>
      <w:r w:rsidRPr="003D79AA">
        <w:t>Additionally, 1 beam from the serving cell is included in the report instance</w:t>
      </w:r>
    </w:p>
    <w:p w14:paraId="0735433C" w14:textId="211BEC29" w:rsidR="004000E7" w:rsidRPr="008E61D2" w:rsidRDefault="006176D9" w:rsidP="006176D9">
      <w:pPr>
        <w:numPr>
          <w:ilvl w:val="2"/>
          <w:numId w:val="36"/>
        </w:numPr>
        <w:rPr>
          <w:lang w:val="en-US"/>
        </w:rPr>
      </w:pPr>
      <w:r w:rsidRPr="003D79AA">
        <w:rPr>
          <w:lang w:val="en-US"/>
        </w:rPr>
        <w:t>FFS: always included or</w:t>
      </w:r>
      <w:r w:rsidRPr="003D79AA">
        <w:t xml:space="preserve"> depending on the </w:t>
      </w:r>
      <w:proofErr w:type="spellStart"/>
      <w:r w:rsidRPr="003D79AA">
        <w:t>gNB</w:t>
      </w:r>
      <w:proofErr w:type="spellEnd"/>
      <w:r w:rsidRPr="003D79AA">
        <w:t xml:space="preserve"> configuration</w:t>
      </w:r>
    </w:p>
    <w:p w14:paraId="01BB9848" w14:textId="41E9891F" w:rsidR="008E61D2" w:rsidRPr="004B7EA5" w:rsidRDefault="008E61D2" w:rsidP="008E61D2">
      <w:pPr>
        <w:pStyle w:val="5"/>
        <w:ind w:left="0" w:firstLineChars="0" w:firstLine="0"/>
      </w:pPr>
      <w:r>
        <w:t>[FL proposal 5-2-1-v4</w:t>
      </w:r>
      <w:proofErr w:type="gramStart"/>
      <w:r>
        <w:t>]  Wed</w:t>
      </w:r>
      <w:proofErr w:type="gramEnd"/>
      <w:r>
        <w:t xml:space="preserve"> offline </w:t>
      </w:r>
    </w:p>
    <w:p w14:paraId="34490710" w14:textId="77777777" w:rsidR="00545A90" w:rsidRPr="00545A90" w:rsidRDefault="00545A90" w:rsidP="00545A90">
      <w:pPr>
        <w:numPr>
          <w:ilvl w:val="0"/>
          <w:numId w:val="38"/>
        </w:numPr>
        <w:rPr>
          <w:lang w:val="en-US"/>
        </w:rPr>
      </w:pPr>
      <w:r w:rsidRPr="00545A90">
        <w:t>For L1 measurement reporting for LTM,</w:t>
      </w:r>
    </w:p>
    <w:p w14:paraId="70A0CA0D" w14:textId="77777777" w:rsidR="00545A90" w:rsidRPr="00545A90" w:rsidRDefault="00545A90" w:rsidP="00545A90">
      <w:pPr>
        <w:numPr>
          <w:ilvl w:val="1"/>
          <w:numId w:val="38"/>
        </w:numPr>
        <w:tabs>
          <w:tab w:val="clear" w:pos="1440"/>
        </w:tabs>
        <w:rPr>
          <w:lang w:val="en-US"/>
        </w:rPr>
      </w:pPr>
      <w:r w:rsidRPr="00545A90">
        <w:rPr>
          <w:highlight w:val="yellow"/>
        </w:rPr>
        <w:t>At maximum [4] beams</w:t>
      </w:r>
      <w:r w:rsidRPr="00545A90">
        <w:t xml:space="preserve"> (4 is a starting point, FFS: the values and UE capabilities) from candidate cell(s) </w:t>
      </w:r>
      <w:r w:rsidRPr="00545A90">
        <w:rPr>
          <w:highlight w:val="yellow"/>
        </w:rPr>
        <w:t xml:space="preserve">[and serving cells] </w:t>
      </w:r>
      <w:r w:rsidRPr="00545A90">
        <w:t>configured for measurement &amp; reporting can be reported in a single report instance</w:t>
      </w:r>
    </w:p>
    <w:p w14:paraId="63743B5F" w14:textId="77777777" w:rsidR="00545A90" w:rsidRPr="00545A90" w:rsidRDefault="00545A90" w:rsidP="00545A90">
      <w:pPr>
        <w:numPr>
          <w:ilvl w:val="2"/>
          <w:numId w:val="38"/>
        </w:numPr>
        <w:tabs>
          <w:tab w:val="clear" w:pos="2160"/>
        </w:tabs>
        <w:rPr>
          <w:highlight w:val="cyan"/>
          <w:lang w:val="en-US"/>
        </w:rPr>
      </w:pPr>
      <w:r w:rsidRPr="00545A90">
        <w:rPr>
          <w:highlight w:val="cyan"/>
          <w:lang w:val="en-US"/>
        </w:rPr>
        <w:t>FFS whether the configured candidate cell(s) can be activated</w:t>
      </w:r>
    </w:p>
    <w:p w14:paraId="7D16A604" w14:textId="77777777" w:rsidR="00545A90" w:rsidRPr="00545A90" w:rsidRDefault="00545A90" w:rsidP="00545A90">
      <w:pPr>
        <w:numPr>
          <w:ilvl w:val="2"/>
          <w:numId w:val="38"/>
        </w:numPr>
        <w:tabs>
          <w:tab w:val="clear" w:pos="2160"/>
        </w:tabs>
        <w:rPr>
          <w:highlight w:val="cyan"/>
          <w:lang w:val="en-US"/>
        </w:rPr>
      </w:pPr>
      <w:r w:rsidRPr="00545A90">
        <w:rPr>
          <w:highlight w:val="cyan"/>
        </w:rPr>
        <w:lastRenderedPageBreak/>
        <w:t xml:space="preserve">FFS how to choose the beams to be reported from multiple candidate cells, </w:t>
      </w:r>
      <w:proofErr w:type="gramStart"/>
      <w:r w:rsidRPr="00545A90">
        <w:rPr>
          <w:highlight w:val="cyan"/>
        </w:rPr>
        <w:t>e.g.</w:t>
      </w:r>
      <w:proofErr w:type="gramEnd"/>
      <w:r w:rsidRPr="00545A90">
        <w:rPr>
          <w:highlight w:val="cyan"/>
        </w:rPr>
        <w:t xml:space="preserve"> from all configured/activated candidate cells, from each candidate cell, from each group of candidate cells, from selected candidate cells </w:t>
      </w:r>
    </w:p>
    <w:p w14:paraId="68EBE6FB" w14:textId="77777777" w:rsidR="00545A90" w:rsidRPr="00545A90" w:rsidRDefault="00545A90" w:rsidP="00545A90">
      <w:pPr>
        <w:numPr>
          <w:ilvl w:val="1"/>
          <w:numId w:val="38"/>
        </w:numPr>
        <w:tabs>
          <w:tab w:val="clear" w:pos="1440"/>
        </w:tabs>
        <w:rPr>
          <w:lang w:val="en-US"/>
        </w:rPr>
      </w:pPr>
      <w:r w:rsidRPr="00545A90">
        <w:rPr>
          <w:highlight w:val="yellow"/>
        </w:rPr>
        <w:t>[</w:t>
      </w:r>
      <w:proofErr w:type="gramStart"/>
      <w:r w:rsidRPr="00545A90">
        <w:rPr>
          <w:highlight w:val="yellow"/>
        </w:rPr>
        <w:t>Additionally</w:t>
      </w:r>
      <w:proofErr w:type="gramEnd"/>
      <w:r w:rsidRPr="00545A90">
        <w:rPr>
          <w:highlight w:val="yellow"/>
        </w:rPr>
        <w:t>/At least]</w:t>
      </w:r>
      <w:r w:rsidRPr="00545A90">
        <w:t>1 beam from the serving cell is included in the report instance</w:t>
      </w:r>
    </w:p>
    <w:p w14:paraId="3D090B04" w14:textId="77777777" w:rsidR="00545A90" w:rsidRPr="00545A90" w:rsidRDefault="00545A90" w:rsidP="00545A90">
      <w:pPr>
        <w:numPr>
          <w:ilvl w:val="2"/>
          <w:numId w:val="38"/>
        </w:numPr>
        <w:tabs>
          <w:tab w:val="clear" w:pos="2160"/>
        </w:tabs>
        <w:rPr>
          <w:lang w:val="en-US"/>
        </w:rPr>
      </w:pPr>
      <w:r w:rsidRPr="00545A90">
        <w:rPr>
          <w:lang w:val="en-US"/>
        </w:rPr>
        <w:t>FFS: always included or</w:t>
      </w:r>
      <w:r w:rsidRPr="00545A90">
        <w:t xml:space="preserve"> depending on the </w:t>
      </w:r>
      <w:proofErr w:type="spellStart"/>
      <w:r w:rsidRPr="00545A90">
        <w:t>gNB</w:t>
      </w:r>
      <w:proofErr w:type="spellEnd"/>
      <w:r w:rsidRPr="00545A90">
        <w:t xml:space="preserve"> configuration</w:t>
      </w:r>
    </w:p>
    <w:p w14:paraId="386E25DA" w14:textId="28E8C8E2" w:rsidR="00BC5D02" w:rsidRPr="004B7EA5" w:rsidRDefault="00BC5D02" w:rsidP="00BC5D02">
      <w:pPr>
        <w:pStyle w:val="5"/>
        <w:ind w:left="0" w:firstLineChars="0" w:firstLine="0"/>
      </w:pPr>
      <w:r>
        <w:t xml:space="preserve">[Conclusion] </w:t>
      </w:r>
    </w:p>
    <w:p w14:paraId="52A390A9" w14:textId="1561FDDE" w:rsidR="00282F8C" w:rsidRDefault="00BC5D02" w:rsidP="008E61D2">
      <w:r>
        <w:rPr>
          <w:lang w:val="en-US"/>
        </w:rPr>
        <w:t xml:space="preserve">In the Wed offline discussion, it was pointed out that </w:t>
      </w:r>
      <w:r w:rsidR="006E7BED">
        <w:rPr>
          <w:lang w:val="en-US"/>
        </w:rPr>
        <w:t xml:space="preserve">the light blue part of </w:t>
      </w:r>
      <w:r w:rsidR="006E7BED">
        <w:t xml:space="preserve">5-2-1-v4 is the most important part, and the </w:t>
      </w:r>
      <w:r w:rsidR="007C18B7">
        <w:t>agreement</w:t>
      </w:r>
      <w:r w:rsidR="006E7BED">
        <w:t xml:space="preserve"> on the number is meaningless </w:t>
      </w:r>
      <w:r w:rsidR="00282F8C">
        <w:t xml:space="preserve">without knowing how to choose the beams to be reported. In other word, the consensus of the group was that the following discussion </w:t>
      </w:r>
      <w:r w:rsidR="006D2A78">
        <w:t xml:space="preserve">should be </w:t>
      </w:r>
      <w:r w:rsidR="00B40A27">
        <w:t>re</w:t>
      </w:r>
      <w:r w:rsidR="006D2A78">
        <w:t>solved in the next meeting, and the</w:t>
      </w:r>
      <w:r w:rsidR="00D3676E">
        <w:t>n</w:t>
      </w:r>
      <w:r w:rsidR="006D2A78">
        <w:t xml:space="preserve"> </w:t>
      </w:r>
      <w:r w:rsidR="00D3676E">
        <w:t xml:space="preserve">we can go to the next step </w:t>
      </w:r>
      <w:r w:rsidR="006D2A78">
        <w:t>discussion (</w:t>
      </w:r>
      <w:proofErr w:type="gramStart"/>
      <w:r w:rsidR="006D2A78">
        <w:t>e.g.</w:t>
      </w:r>
      <w:proofErr w:type="gramEnd"/>
      <w:r w:rsidR="006D2A78">
        <w:t xml:space="preserve"> </w:t>
      </w:r>
      <w:r w:rsidR="00EC15DE">
        <w:t>number of beams, necessity of 2</w:t>
      </w:r>
      <w:r w:rsidR="00B40A27">
        <w:t>-part report)</w:t>
      </w:r>
      <w:r w:rsidR="00D3676E">
        <w:t>.</w:t>
      </w:r>
    </w:p>
    <w:p w14:paraId="6B54E5B1" w14:textId="21E37CDD" w:rsidR="00B408B4" w:rsidRPr="008D04D2" w:rsidRDefault="00B408B4" w:rsidP="00B408B4">
      <w:pPr>
        <w:pStyle w:val="a"/>
        <w:numPr>
          <w:ilvl w:val="0"/>
          <w:numId w:val="38"/>
        </w:numPr>
        <w:rPr>
          <w:b/>
          <w:bCs/>
        </w:rPr>
      </w:pPr>
      <w:r w:rsidRPr="008D04D2">
        <w:rPr>
          <w:rFonts w:hint="eastAsia"/>
          <w:b/>
          <w:bCs/>
        </w:rPr>
        <w:t>I</w:t>
      </w:r>
      <w:r w:rsidRPr="008D04D2">
        <w:rPr>
          <w:b/>
          <w:bCs/>
        </w:rPr>
        <w:t>mportant discussion in RAN1#112bis</w:t>
      </w:r>
    </w:p>
    <w:p w14:paraId="05A1D70B" w14:textId="77777777" w:rsidR="00545A90" w:rsidRPr="00545A90" w:rsidRDefault="00545A90" w:rsidP="00B408B4">
      <w:pPr>
        <w:numPr>
          <w:ilvl w:val="1"/>
          <w:numId w:val="38"/>
        </w:numPr>
        <w:rPr>
          <w:highlight w:val="cyan"/>
          <w:lang w:val="en-US"/>
        </w:rPr>
      </w:pPr>
      <w:r w:rsidRPr="00545A90">
        <w:rPr>
          <w:highlight w:val="cyan"/>
          <w:lang w:val="en-US"/>
        </w:rPr>
        <w:t>FFS whether the configured candidate cell(s) can be activated</w:t>
      </w:r>
    </w:p>
    <w:p w14:paraId="2CC3675C" w14:textId="77777777" w:rsidR="00545A90" w:rsidRPr="00545A90" w:rsidRDefault="00545A90" w:rsidP="00B408B4">
      <w:pPr>
        <w:numPr>
          <w:ilvl w:val="1"/>
          <w:numId w:val="38"/>
        </w:numPr>
        <w:rPr>
          <w:highlight w:val="cyan"/>
          <w:lang w:val="en-US"/>
        </w:rPr>
      </w:pPr>
      <w:r w:rsidRPr="00545A90">
        <w:rPr>
          <w:highlight w:val="cyan"/>
        </w:rPr>
        <w:t xml:space="preserve">FFS how to choose the beams to be reported from multiple candidate cells, </w:t>
      </w:r>
      <w:proofErr w:type="gramStart"/>
      <w:r w:rsidRPr="00545A90">
        <w:rPr>
          <w:highlight w:val="cyan"/>
        </w:rPr>
        <w:t>e.g.</w:t>
      </w:r>
      <w:proofErr w:type="gramEnd"/>
      <w:r w:rsidRPr="00545A90">
        <w:rPr>
          <w:highlight w:val="cyan"/>
        </w:rPr>
        <w:t xml:space="preserve"> from all configured/activated candidate cells, from each candidate cell, from each group of candidate cells, from selected candidate cells </w:t>
      </w:r>
    </w:p>
    <w:p w14:paraId="09A50151" w14:textId="32FE87FE" w:rsidR="00D3676E" w:rsidRPr="00282F8C" w:rsidRDefault="00D3676E" w:rsidP="008E61D2">
      <w:r>
        <w:rPr>
          <w:rFonts w:hint="eastAsia"/>
        </w:rPr>
        <w:t>W</w:t>
      </w:r>
      <w:r>
        <w:t xml:space="preserve">ith this understanding, the discussion of this section is closed. </w:t>
      </w:r>
    </w:p>
    <w:p w14:paraId="2161111E" w14:textId="77777777" w:rsidR="004000E7" w:rsidRDefault="00F92AAD">
      <w:pPr>
        <w:snapToGrid/>
        <w:spacing w:after="0" w:afterAutospacing="0"/>
        <w:jc w:val="left"/>
      </w:pPr>
      <w:r>
        <w:br w:type="page"/>
      </w:r>
    </w:p>
    <w:p w14:paraId="23DA67D8" w14:textId="77777777" w:rsidR="004000E7" w:rsidRDefault="00F92AAD">
      <w:pPr>
        <w:pStyle w:val="30"/>
        <w:rPr>
          <w:rFonts w:eastAsia="SimSun"/>
          <w:lang w:eastAsia="zh-CN"/>
        </w:rPr>
      </w:pPr>
      <w:r>
        <w:rPr>
          <w:rFonts w:eastAsia="SimSun"/>
          <w:lang w:eastAsia="zh-CN"/>
        </w:rPr>
        <w:lastRenderedPageBreak/>
        <w:t xml:space="preserve">[Low/Thu] Container of gNB scheduled </w:t>
      </w:r>
      <w:r>
        <w:t>L1 measurement reporting</w:t>
      </w:r>
    </w:p>
    <w:p w14:paraId="0CCE88F0" w14:textId="77777777" w:rsidR="004000E7" w:rsidRDefault="00F92AAD">
      <w:pPr>
        <w:pStyle w:val="5"/>
      </w:pPr>
      <w:r>
        <w:t>[Conclusion at RAN1#110b-e]</w:t>
      </w:r>
    </w:p>
    <w:p w14:paraId="6A680CE4"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C37F6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AFADCC5"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14F4494F"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AAD2A1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033F49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443B2F0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2D880825"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56AD3CCC"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4F023147"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2229627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28B31166" w14:textId="77777777" w:rsidR="004000E7" w:rsidRDefault="004000E7">
      <w:pPr>
        <w:spacing w:after="0" w:afterAutospacing="0"/>
        <w:rPr>
          <w:rFonts w:ascii="Arial" w:hAnsi="Arial" w:cs="Arial"/>
          <w:sz w:val="20"/>
        </w:rPr>
      </w:pPr>
    </w:p>
    <w:p w14:paraId="78AF494C" w14:textId="77777777" w:rsidR="004000E7" w:rsidRDefault="00F92AAD">
      <w:pPr>
        <w:pStyle w:val="5"/>
        <w:ind w:left="0" w:firstLineChars="0" w:firstLine="0"/>
      </w:pPr>
      <w:r>
        <w:t>[Conclusion at RAN1#111]</w:t>
      </w:r>
    </w:p>
    <w:p w14:paraId="779BE13E"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321CF273"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1B8DE10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FF56D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5AB3228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2540D6F6" w14:textId="77777777" w:rsidR="004000E7" w:rsidRDefault="004000E7"/>
    <w:p w14:paraId="43835224" w14:textId="77777777" w:rsidR="004000E7" w:rsidRDefault="00F92AAD">
      <w:pPr>
        <w:pStyle w:val="5"/>
        <w:ind w:left="0" w:firstLineChars="0" w:firstLine="0"/>
      </w:pPr>
      <w:r>
        <w:t>[Summary of contributions]</w:t>
      </w:r>
    </w:p>
    <w:p w14:paraId="1FF30074" w14:textId="77777777" w:rsidR="004000E7" w:rsidRDefault="00F92AAD">
      <w:pPr>
        <w:rPr>
          <w:lang w:val="en-US"/>
        </w:rPr>
      </w:pPr>
      <w:r>
        <w:rPr>
          <w:rFonts w:hint="eastAsia"/>
          <w:lang w:val="en-US"/>
        </w:rPr>
        <w:t>The proposals for RAN1#112 can be categorized into 2 topics</w:t>
      </w:r>
      <w:r>
        <w:rPr>
          <w:lang w:val="en-US"/>
        </w:rPr>
        <w:t>:</w:t>
      </w:r>
    </w:p>
    <w:p w14:paraId="48651FA8" w14:textId="77777777" w:rsidR="004000E7" w:rsidRDefault="00F92AAD">
      <w:pPr>
        <w:pStyle w:val="a"/>
        <w:numPr>
          <w:ilvl w:val="0"/>
          <w:numId w:val="16"/>
        </w:numPr>
        <w:rPr>
          <w:b/>
          <w:bCs/>
          <w:u w:val="single"/>
          <w:lang w:val="en-US"/>
        </w:rPr>
      </w:pPr>
      <w:r>
        <w:rPr>
          <w:b/>
          <w:bCs/>
          <w:u w:val="single"/>
          <w:lang w:val="en-US"/>
        </w:rPr>
        <w:t>Support of periodic and semi-persistent PUCCH (FFS from RAN1#111)</w:t>
      </w:r>
    </w:p>
    <w:p w14:paraId="6A7C4EBD" w14:textId="77777777" w:rsidR="004000E7" w:rsidRDefault="00F92AAD">
      <w:pPr>
        <w:pStyle w:val="a"/>
        <w:numPr>
          <w:ilvl w:val="0"/>
          <w:numId w:val="9"/>
        </w:numPr>
        <w:rPr>
          <w:lang w:val="en-US"/>
        </w:rPr>
      </w:pPr>
      <w:r>
        <w:rPr>
          <w:lang w:val="en-US"/>
        </w:rPr>
        <w:t>Support: Huawei, ZTE, Ericsson, Nokia, CATT, CMCC, Google, Samsung, DOCOMO, QC</w:t>
      </w:r>
    </w:p>
    <w:p w14:paraId="3DE59947" w14:textId="77777777" w:rsidR="004000E7" w:rsidRDefault="00F92AAD">
      <w:pPr>
        <w:pStyle w:val="a"/>
        <w:numPr>
          <w:ilvl w:val="1"/>
          <w:numId w:val="9"/>
        </w:numPr>
        <w:rPr>
          <w:lang w:val="en-US"/>
        </w:rPr>
      </w:pPr>
      <w:r>
        <w:rPr>
          <w:lang w:val="en-US"/>
        </w:rPr>
        <w:t>No strong reason to explicitly preclude the existing technology.</w:t>
      </w:r>
    </w:p>
    <w:p w14:paraId="2C3612DC" w14:textId="77777777" w:rsidR="004000E7" w:rsidRDefault="00F92AAD">
      <w:pPr>
        <w:pStyle w:val="a"/>
        <w:numPr>
          <w:ilvl w:val="0"/>
          <w:numId w:val="9"/>
        </w:numPr>
        <w:rPr>
          <w:lang w:val="en-US"/>
        </w:rPr>
      </w:pPr>
      <w:r>
        <w:rPr>
          <w:lang w:val="en-US"/>
        </w:rPr>
        <w:t>Concern: Intel</w:t>
      </w:r>
    </w:p>
    <w:p w14:paraId="317E4223" w14:textId="77777777" w:rsidR="004000E7" w:rsidRDefault="00F92AAD">
      <w:pPr>
        <w:pStyle w:val="a"/>
        <w:numPr>
          <w:ilvl w:val="1"/>
          <w:numId w:val="9"/>
        </w:numPr>
        <w:rPr>
          <w:lang w:val="en-US"/>
        </w:rPr>
      </w:pPr>
      <w:r>
        <w:rPr>
          <w:lang w:val="en-US"/>
        </w:rPr>
        <w:t>No appropriate considering the payload size</w:t>
      </w:r>
    </w:p>
    <w:p w14:paraId="53BC05BE" w14:textId="77777777" w:rsidR="004000E7" w:rsidRDefault="00F92AAD">
      <w:pPr>
        <w:pStyle w:val="a"/>
        <w:numPr>
          <w:ilvl w:val="0"/>
          <w:numId w:val="16"/>
        </w:numPr>
        <w:rPr>
          <w:b/>
          <w:bCs/>
          <w:u w:val="single"/>
          <w:lang w:val="en-US"/>
        </w:rPr>
      </w:pPr>
      <w:r>
        <w:rPr>
          <w:b/>
          <w:bCs/>
          <w:u w:val="single"/>
          <w:lang w:val="en-US"/>
        </w:rPr>
        <w:t>Support of MAC CE</w:t>
      </w:r>
    </w:p>
    <w:p w14:paraId="6F35195F" w14:textId="77777777" w:rsidR="004000E7" w:rsidRDefault="00F92AAD">
      <w:pPr>
        <w:pStyle w:val="a"/>
        <w:numPr>
          <w:ilvl w:val="0"/>
          <w:numId w:val="9"/>
        </w:numPr>
        <w:rPr>
          <w:lang w:val="en-US"/>
        </w:rPr>
      </w:pPr>
      <w:r>
        <w:rPr>
          <w:lang w:val="en-US"/>
        </w:rPr>
        <w:t>Supported by one company, and the motivation is to accommodate large payload size.</w:t>
      </w:r>
    </w:p>
    <w:p w14:paraId="631B3910" w14:textId="77777777" w:rsidR="004000E7" w:rsidRDefault="00F92AAD">
      <w:pPr>
        <w:pStyle w:val="5"/>
        <w:ind w:left="0" w:firstLineChars="0" w:firstLine="0"/>
      </w:pPr>
      <w:r>
        <w:lastRenderedPageBreak/>
        <w:t>[FL observation]</w:t>
      </w:r>
    </w:p>
    <w:p w14:paraId="2668F5DA" w14:textId="77777777" w:rsidR="004000E7" w:rsidRDefault="00F92AAD">
      <w:pPr>
        <w:rPr>
          <w:lang w:val="en-US"/>
        </w:rPr>
      </w:pPr>
      <w:r>
        <w:rPr>
          <w:lang w:val="en-US"/>
        </w:rPr>
        <w:t xml:space="preserve">For 1), </w:t>
      </w:r>
      <w:r>
        <w:rPr>
          <w:rFonts w:hint="eastAsia"/>
          <w:lang w:val="en-US"/>
        </w:rPr>
        <w:t>F</w:t>
      </w:r>
      <w:r>
        <w:rPr>
          <w:lang w:val="en-US"/>
        </w:rPr>
        <w:t xml:space="preserve">L confirms that clear majority prefers to introduce periodic and semi-persistent PUCCH for gNB scheduled reporting. It would be worthwhile checking if everyone can accept this proposal. Otherwise, we can come back later in this week or next </w:t>
      </w:r>
      <w:proofErr w:type="gramStart"/>
      <w:r>
        <w:rPr>
          <w:lang w:val="en-US"/>
        </w:rPr>
        <w:t>meeting</w:t>
      </w:r>
      <w:proofErr w:type="gramEnd"/>
      <w:r>
        <w:rPr>
          <w:lang w:val="en-US"/>
        </w:rPr>
        <w:t xml:space="preserve"> after clarifying the necessary payload size for L1 measurement reporting.</w:t>
      </w:r>
    </w:p>
    <w:p w14:paraId="23AC7A46" w14:textId="77777777" w:rsidR="004000E7" w:rsidRDefault="00F92AAD">
      <w:pPr>
        <w:rPr>
          <w:lang w:val="en-US"/>
        </w:rPr>
      </w:pPr>
      <w:r>
        <w:rPr>
          <w:rFonts w:hint="eastAsia"/>
          <w:lang w:val="en-US"/>
        </w:rPr>
        <w:t>F</w:t>
      </w:r>
      <w:r>
        <w:rPr>
          <w:lang w:val="en-US"/>
        </w:rPr>
        <w:t xml:space="preserve">or 2), it looks more interest from companies are necessary to open this discussion. </w:t>
      </w:r>
      <w:proofErr w:type="gramStart"/>
      <w:r>
        <w:rPr>
          <w:lang w:val="en-US"/>
        </w:rPr>
        <w:t>Thus</w:t>
      </w:r>
      <w:proofErr w:type="gramEnd"/>
      <w:r>
        <w:rPr>
          <w:lang w:val="en-US"/>
        </w:rPr>
        <w:t xml:space="preserve"> no proposal needs to be made at this meeting. </w:t>
      </w:r>
    </w:p>
    <w:p w14:paraId="2ADB8D3F" w14:textId="77777777" w:rsidR="004000E7" w:rsidRDefault="00F92AAD">
      <w:pPr>
        <w:pStyle w:val="5"/>
        <w:ind w:left="0" w:firstLineChars="0" w:firstLine="0"/>
      </w:pPr>
      <w:r>
        <w:t>[FL proposal 5-2-2-v1] - Thu</w:t>
      </w:r>
    </w:p>
    <w:p w14:paraId="43C67E1B" w14:textId="77777777" w:rsidR="004000E7" w:rsidRDefault="00F92AAD">
      <w:pPr>
        <w:pStyle w:val="a"/>
        <w:numPr>
          <w:ilvl w:val="0"/>
          <w:numId w:val="9"/>
        </w:numPr>
        <w:rPr>
          <w:lang w:val="en-US"/>
        </w:rPr>
      </w:pPr>
      <w:r>
        <w:rPr>
          <w:lang w:val="en-US"/>
        </w:rPr>
        <w:t>Periodic and semi-persistent PUCCH are also supported for gNB scheduled L1-measurement reporting.</w:t>
      </w:r>
    </w:p>
    <w:p w14:paraId="30E0B1F1" w14:textId="77777777" w:rsidR="004000E7" w:rsidRDefault="00F92AAD">
      <w:pPr>
        <w:rPr>
          <w:i/>
          <w:iCs/>
          <w:lang w:val="en-US"/>
        </w:rPr>
      </w:pPr>
      <w:r>
        <w:rPr>
          <w:i/>
          <w:iCs/>
          <w:highlight w:val="yellow"/>
          <w:lang w:val="en-US"/>
        </w:rPr>
        <w:t xml:space="preserve">FL note: </w:t>
      </w:r>
      <w:r>
        <w:rPr>
          <w:rFonts w:hint="eastAsia"/>
          <w:i/>
          <w:iCs/>
          <w:highlight w:val="yellow"/>
          <w:lang w:val="en-US"/>
        </w:rPr>
        <w:t>F</w:t>
      </w:r>
      <w:r>
        <w:rPr>
          <w:i/>
          <w:iCs/>
          <w:highlight w:val="yellow"/>
          <w:lang w:val="en-US"/>
        </w:rPr>
        <w:t>L plans no offline discussion as this proposal is simple enough to go directly to the online discussion</w:t>
      </w:r>
    </w:p>
    <w:p w14:paraId="3717461D" w14:textId="77777777" w:rsidR="004000E7" w:rsidRDefault="00F92AAD">
      <w:pPr>
        <w:pStyle w:val="5"/>
      </w:pPr>
      <w:r>
        <w:t>[Comments if any]</w:t>
      </w:r>
    </w:p>
    <w:p w14:paraId="12E99F07"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2DCAB9D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78696E0" w14:textId="77777777" w:rsidR="004000E7" w:rsidRDefault="00F92AAD">
            <w:r>
              <w:rPr>
                <w:rFonts w:hint="eastAsia"/>
              </w:rPr>
              <w:t>C</w:t>
            </w:r>
            <w:r>
              <w:t>ompany</w:t>
            </w:r>
          </w:p>
        </w:tc>
        <w:tc>
          <w:tcPr>
            <w:tcW w:w="8406" w:type="dxa"/>
          </w:tcPr>
          <w:p w14:paraId="7156E637" w14:textId="77777777" w:rsidR="004000E7" w:rsidRDefault="00F92AAD">
            <w:r>
              <w:rPr>
                <w:rFonts w:hint="eastAsia"/>
              </w:rPr>
              <w:t>C</w:t>
            </w:r>
            <w:r>
              <w:t>omment</w:t>
            </w:r>
          </w:p>
        </w:tc>
      </w:tr>
      <w:tr w:rsidR="004000E7" w14:paraId="5DE9029F" w14:textId="77777777" w:rsidTr="004000E7">
        <w:tc>
          <w:tcPr>
            <w:tcW w:w="1603" w:type="dxa"/>
          </w:tcPr>
          <w:p w14:paraId="5547B894" w14:textId="77777777" w:rsidR="004000E7" w:rsidRDefault="00F92AAD">
            <w:pPr>
              <w:rPr>
                <w:rFonts w:eastAsia="SimSun"/>
                <w:lang w:eastAsia="zh-CN"/>
              </w:rPr>
            </w:pPr>
            <w:r>
              <w:rPr>
                <w:rFonts w:eastAsia="SimSun"/>
                <w:lang w:eastAsia="zh-CN"/>
              </w:rPr>
              <w:t>QC</w:t>
            </w:r>
          </w:p>
        </w:tc>
        <w:tc>
          <w:tcPr>
            <w:tcW w:w="8406" w:type="dxa"/>
          </w:tcPr>
          <w:p w14:paraId="3B80F94E" w14:textId="77777777" w:rsidR="004000E7" w:rsidRDefault="00F92AAD">
            <w:pPr>
              <w:rPr>
                <w:rFonts w:eastAsia="SimSun"/>
                <w:lang w:eastAsia="zh-CN"/>
              </w:rPr>
            </w:pPr>
            <w:r>
              <w:rPr>
                <w:rFonts w:eastAsia="SimSun"/>
                <w:lang w:eastAsia="zh-CN"/>
              </w:rPr>
              <w:t>Support Proposal 5-5-5-v1</w:t>
            </w:r>
          </w:p>
        </w:tc>
      </w:tr>
      <w:tr w:rsidR="004000E7" w14:paraId="38E2C8CF" w14:textId="77777777" w:rsidTr="004000E7">
        <w:tc>
          <w:tcPr>
            <w:tcW w:w="1603" w:type="dxa"/>
          </w:tcPr>
          <w:p w14:paraId="4F166D12" w14:textId="77777777" w:rsidR="004000E7" w:rsidRDefault="00F92AAD">
            <w:pPr>
              <w:rPr>
                <w:rFonts w:eastAsia="SimSun"/>
                <w:lang w:eastAsia="zh-CN"/>
              </w:rPr>
            </w:pPr>
            <w:r>
              <w:rPr>
                <w:rFonts w:eastAsia="SimSun"/>
                <w:lang w:eastAsia="zh-CN"/>
              </w:rPr>
              <w:t>Google</w:t>
            </w:r>
          </w:p>
        </w:tc>
        <w:tc>
          <w:tcPr>
            <w:tcW w:w="8406" w:type="dxa"/>
          </w:tcPr>
          <w:p w14:paraId="2A63272E" w14:textId="77777777" w:rsidR="004000E7" w:rsidRDefault="00F92AAD">
            <w:pPr>
              <w:rPr>
                <w:rFonts w:eastAsia="SimSun"/>
                <w:lang w:eastAsia="zh-CN"/>
              </w:rPr>
            </w:pPr>
            <w:r>
              <w:rPr>
                <w:rFonts w:eastAsia="SimSun"/>
                <w:lang w:eastAsia="zh-CN"/>
              </w:rPr>
              <w:t xml:space="preserve">Support FL proposal </w:t>
            </w:r>
          </w:p>
        </w:tc>
      </w:tr>
      <w:tr w:rsidR="004000E7" w14:paraId="33040ABF" w14:textId="77777777" w:rsidTr="004000E7">
        <w:tc>
          <w:tcPr>
            <w:tcW w:w="1603" w:type="dxa"/>
          </w:tcPr>
          <w:p w14:paraId="6F3E7068"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496B435C" w14:textId="77777777" w:rsidR="004000E7" w:rsidRDefault="00F92AAD">
            <w:pPr>
              <w:rPr>
                <w:rFonts w:eastAsia="SimSun"/>
                <w:lang w:eastAsia="zh-CN"/>
              </w:rPr>
            </w:pPr>
            <w:r>
              <w:rPr>
                <w:rFonts w:eastAsia="SimSun" w:hint="eastAsia"/>
                <w:lang w:eastAsia="zh-CN"/>
              </w:rPr>
              <w:t>S</w:t>
            </w:r>
            <w:r>
              <w:rPr>
                <w:rFonts w:eastAsia="SimSun"/>
                <w:lang w:eastAsia="zh-CN"/>
              </w:rPr>
              <w:t>upport FL proposal 5-2-2-v1.</w:t>
            </w:r>
          </w:p>
        </w:tc>
      </w:tr>
      <w:tr w:rsidR="004000E7" w14:paraId="2F936385" w14:textId="77777777" w:rsidTr="004000E7">
        <w:tc>
          <w:tcPr>
            <w:tcW w:w="1603" w:type="dxa"/>
          </w:tcPr>
          <w:p w14:paraId="3D1D118F" w14:textId="77777777" w:rsidR="004000E7" w:rsidRDefault="00F92AAD">
            <w:pPr>
              <w:rPr>
                <w:rFonts w:eastAsia="SimSun"/>
                <w:lang w:eastAsia="zh-CN"/>
              </w:rPr>
            </w:pPr>
            <w:r>
              <w:rPr>
                <w:rFonts w:eastAsia="SimSun"/>
                <w:lang w:eastAsia="zh-CN"/>
              </w:rPr>
              <w:t>FUTUREWEI</w:t>
            </w:r>
          </w:p>
        </w:tc>
        <w:tc>
          <w:tcPr>
            <w:tcW w:w="8406" w:type="dxa"/>
          </w:tcPr>
          <w:p w14:paraId="1F37826D" w14:textId="77777777" w:rsidR="004000E7" w:rsidRDefault="00F92AAD">
            <w:pPr>
              <w:rPr>
                <w:rFonts w:eastAsia="SimSun"/>
                <w:lang w:eastAsia="zh-CN"/>
              </w:rPr>
            </w:pPr>
            <w:r>
              <w:rPr>
                <w:rFonts w:eastAsia="SimSun"/>
                <w:lang w:eastAsia="zh-CN"/>
              </w:rPr>
              <w:t>We have question on payload size of the UCI because if considering inter-frequency measurement and multiple candidate cells much more beams need to be introduced in a report instance. Payload size should be decided firstly before determining whether support of periodic and semi-persistent PUCCH. If the payload size is much larger than capacity of PUCCH, UE may report the measurement results in multiple instances, which will introduce more latency for making decision of cell switching.</w:t>
            </w:r>
          </w:p>
        </w:tc>
      </w:tr>
      <w:tr w:rsidR="004000E7" w14:paraId="11310AC6" w14:textId="77777777" w:rsidTr="004000E7">
        <w:tc>
          <w:tcPr>
            <w:tcW w:w="1603" w:type="dxa"/>
          </w:tcPr>
          <w:p w14:paraId="445DA993" w14:textId="77777777" w:rsidR="004000E7" w:rsidRDefault="00F92AAD">
            <w:pPr>
              <w:rPr>
                <w:rFonts w:eastAsia="SimSun"/>
                <w:lang w:val="en-US" w:eastAsia="zh-CN"/>
              </w:rPr>
            </w:pPr>
            <w:r>
              <w:rPr>
                <w:rFonts w:eastAsia="SimSun" w:hint="eastAsia"/>
                <w:lang w:val="en-US" w:eastAsia="zh-CN"/>
              </w:rPr>
              <w:t>ZTE</w:t>
            </w:r>
          </w:p>
        </w:tc>
        <w:tc>
          <w:tcPr>
            <w:tcW w:w="8406" w:type="dxa"/>
          </w:tcPr>
          <w:p w14:paraId="583F5873" w14:textId="77777777" w:rsidR="004000E7" w:rsidRDefault="00F92AAD">
            <w:pPr>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s proposal</w:t>
            </w:r>
          </w:p>
        </w:tc>
      </w:tr>
      <w:tr w:rsidR="008E2B26" w14:paraId="390B3B45" w14:textId="77777777" w:rsidTr="004000E7">
        <w:tc>
          <w:tcPr>
            <w:tcW w:w="1603" w:type="dxa"/>
          </w:tcPr>
          <w:p w14:paraId="382674C2" w14:textId="38215BD7" w:rsidR="008E2B26" w:rsidRDefault="008E2B26" w:rsidP="008E2B26">
            <w:pPr>
              <w:rPr>
                <w:rFonts w:eastAsia="SimSun"/>
                <w:lang w:val="en-US" w:eastAsia="zh-CN"/>
              </w:rPr>
            </w:pPr>
            <w:r>
              <w:rPr>
                <w:rFonts w:eastAsia="Malgun Gothic" w:hint="eastAsia"/>
                <w:lang w:val="en-US" w:eastAsia="ko-KR"/>
              </w:rPr>
              <w:t>LG</w:t>
            </w:r>
          </w:p>
        </w:tc>
        <w:tc>
          <w:tcPr>
            <w:tcW w:w="8406" w:type="dxa"/>
          </w:tcPr>
          <w:p w14:paraId="365A1603" w14:textId="72CD230A" w:rsidR="008E2B26" w:rsidRDefault="008E2B26" w:rsidP="008E2B26">
            <w:pPr>
              <w:rPr>
                <w:rFonts w:eastAsia="SimSun"/>
                <w:lang w:val="en-US" w:eastAsia="zh-CN"/>
              </w:rPr>
            </w:pPr>
            <w:r>
              <w:rPr>
                <w:rFonts w:eastAsia="Malgun Gothic" w:hint="eastAsia"/>
                <w:lang w:val="en-US" w:eastAsia="ko-KR"/>
              </w:rPr>
              <w:t>Fine</w:t>
            </w:r>
          </w:p>
        </w:tc>
      </w:tr>
      <w:tr w:rsidR="0073548B" w14:paraId="4B88220A" w14:textId="77777777" w:rsidTr="004000E7">
        <w:tc>
          <w:tcPr>
            <w:tcW w:w="1603" w:type="dxa"/>
          </w:tcPr>
          <w:p w14:paraId="6A27ED93" w14:textId="2A42C70C" w:rsidR="0073548B" w:rsidRDefault="0073548B" w:rsidP="0073548B">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18D2014A" w14:textId="5EDAEB81" w:rsidR="0073548B" w:rsidRDefault="0073548B" w:rsidP="0073548B">
            <w:pPr>
              <w:rPr>
                <w:rFonts w:eastAsia="Malgun Gothic"/>
                <w:lang w:val="en-US" w:eastAsia="ko-KR"/>
              </w:rPr>
            </w:pPr>
            <w:r w:rsidRPr="008B0431">
              <w:rPr>
                <w:rFonts w:eastAsia="SimSun"/>
                <w:lang w:eastAsia="zh-CN"/>
              </w:rPr>
              <w:t>Support FL proposal 5-2-2-v1.</w:t>
            </w:r>
          </w:p>
        </w:tc>
      </w:tr>
    </w:tbl>
    <w:p w14:paraId="2176FCFD" w14:textId="77777777" w:rsidR="004000E7" w:rsidRDefault="004000E7">
      <w:pPr>
        <w:rPr>
          <w:rFonts w:eastAsiaTheme="minorEastAsia"/>
        </w:rPr>
      </w:pPr>
    </w:p>
    <w:p w14:paraId="6CD42C15" w14:textId="77777777" w:rsidR="004000E7" w:rsidRDefault="00F92AAD">
      <w:pPr>
        <w:pStyle w:val="30"/>
        <w:rPr>
          <w:rFonts w:eastAsia="SimSun"/>
          <w:lang w:eastAsia="zh-CN"/>
        </w:rPr>
      </w:pPr>
      <w:r>
        <w:rPr>
          <w:rFonts w:eastAsia="SimSun"/>
          <w:lang w:eastAsia="zh-CN"/>
        </w:rPr>
        <w:br w:type="page"/>
      </w:r>
      <w:r>
        <w:rPr>
          <w:rFonts w:eastAsia="SimSun"/>
          <w:lang w:eastAsia="zh-CN"/>
        </w:rPr>
        <w:lastRenderedPageBreak/>
        <w:t xml:space="preserve">[Closed] Other issues of gNB scheduled </w:t>
      </w:r>
      <w:r>
        <w:t>L1 measurement reporting</w:t>
      </w:r>
    </w:p>
    <w:p w14:paraId="22AC07FC" w14:textId="77777777" w:rsidR="004000E7" w:rsidRDefault="00F92AAD">
      <w:pPr>
        <w:pStyle w:val="5"/>
        <w:ind w:left="0" w:firstLineChars="0" w:firstLine="0"/>
      </w:pPr>
      <w:r>
        <w:t>[Summary of contributions]</w:t>
      </w:r>
    </w:p>
    <w:p w14:paraId="3CBB06D2" w14:textId="77777777" w:rsidR="004000E7" w:rsidRDefault="00F92AAD">
      <w:pPr>
        <w:rPr>
          <w:lang w:val="en-US"/>
        </w:rPr>
      </w:pPr>
      <w:r>
        <w:rPr>
          <w:lang w:val="en-US"/>
        </w:rPr>
        <w:t>It is proposed by two companies to s</w:t>
      </w:r>
      <w:r>
        <w:rPr>
          <w:rFonts w:hint="eastAsia"/>
          <w:lang w:val="en-US"/>
        </w:rPr>
        <w:t>upport of group-based beam reporting for Rel-17 mTRP</w:t>
      </w:r>
      <w:r>
        <w:rPr>
          <w:lang w:val="en-US"/>
        </w:rPr>
        <w:t>.</w:t>
      </w:r>
    </w:p>
    <w:p w14:paraId="6E016992" w14:textId="77777777" w:rsidR="004000E7" w:rsidRDefault="00F92AAD">
      <w:pPr>
        <w:pStyle w:val="5"/>
        <w:ind w:left="0" w:firstLineChars="0" w:firstLine="0"/>
      </w:pPr>
      <w:r>
        <w:t>[FL observation]</w:t>
      </w:r>
    </w:p>
    <w:p w14:paraId="473C0A96" w14:textId="77777777" w:rsidR="004000E7" w:rsidRDefault="00F92AAD">
      <w:r>
        <w:t xml:space="preserve">FL thinks this is an optimization discussion. </w:t>
      </w:r>
      <w:proofErr w:type="gramStart"/>
      <w:r>
        <w:t>So</w:t>
      </w:r>
      <w:proofErr w:type="gramEnd"/>
      <w:r>
        <w:t xml:space="preserve"> this can be discussed at the later stage, especially after more important discussion is completed. Therefore, we can comeback on this issue in RAN1#112bis at the earliest depending on the maturity of other important discussions as well as the interest from other companies. </w:t>
      </w:r>
    </w:p>
    <w:p w14:paraId="656F02C4" w14:textId="77777777" w:rsidR="004000E7" w:rsidRDefault="00F92AAD">
      <w:r>
        <w:t xml:space="preserve">It is noted that Rel-17 mTRP is an independent feature from Rel-18 LTM, so this can be considered as an optimization in FL’s understanding. </w:t>
      </w:r>
    </w:p>
    <w:p w14:paraId="6ECA1715" w14:textId="77777777" w:rsidR="004000E7" w:rsidRDefault="00F92AAD">
      <w:pPr>
        <w:rPr>
          <w:lang w:val="en-US"/>
        </w:rPr>
      </w:pPr>
      <w:r>
        <w:t xml:space="preserve">Given this analysis, FL proposal in this meeting is not made. </w:t>
      </w:r>
    </w:p>
    <w:p w14:paraId="59E46076" w14:textId="77777777" w:rsidR="004000E7" w:rsidRDefault="00F92AAD">
      <w:pPr>
        <w:snapToGrid/>
        <w:spacing w:after="0" w:afterAutospacing="0"/>
        <w:jc w:val="left"/>
        <w:rPr>
          <w:rFonts w:eastAsiaTheme="minorEastAsia"/>
        </w:rPr>
      </w:pPr>
      <w:r>
        <w:rPr>
          <w:rFonts w:eastAsiaTheme="minorEastAsia"/>
        </w:rPr>
        <w:br w:type="page"/>
      </w:r>
    </w:p>
    <w:p w14:paraId="295574FF" w14:textId="77777777" w:rsidR="004000E7" w:rsidRDefault="004000E7">
      <w:pPr>
        <w:snapToGrid/>
        <w:spacing w:after="0" w:afterAutospacing="0"/>
        <w:ind w:left="360" w:hanging="360"/>
        <w:jc w:val="left"/>
        <w:rPr>
          <w:rFonts w:eastAsiaTheme="minorEastAsia"/>
        </w:rPr>
      </w:pPr>
    </w:p>
    <w:p w14:paraId="4E762437" w14:textId="77777777" w:rsidR="004000E7" w:rsidRDefault="00F92AAD">
      <w:pPr>
        <w:pStyle w:val="30"/>
        <w:rPr>
          <w:rFonts w:eastAsia="SimSun"/>
          <w:lang w:eastAsia="zh-CN"/>
        </w:rPr>
      </w:pPr>
      <w:r>
        <w:rPr>
          <w:rFonts w:eastAsia="SimSun"/>
          <w:lang w:eastAsia="zh-CN"/>
        </w:rPr>
        <w:t>[Low/Thu] UE/event triggered report for L1 measurement results</w:t>
      </w:r>
    </w:p>
    <w:p w14:paraId="25583A0F" w14:textId="77777777" w:rsidR="004000E7" w:rsidRDefault="00F92AAD">
      <w:pPr>
        <w:pStyle w:val="5"/>
      </w:pPr>
      <w:r>
        <w:t>[Conclusion at RAN1#111]</w:t>
      </w:r>
    </w:p>
    <w:p w14:paraId="44B81064" w14:textId="77777777" w:rsidR="004000E7" w:rsidRDefault="00F92AAD">
      <w:pPr>
        <w:shd w:val="clear" w:color="auto" w:fill="FFFFFF"/>
        <w:rPr>
          <w:rFonts w:eastAsia="Batang"/>
          <w:sz w:val="20"/>
          <w:highlight w:val="green"/>
          <w:lang w:eastAsia="zh-CN"/>
        </w:rPr>
      </w:pPr>
      <w:r>
        <w:rPr>
          <w:highlight w:val="green"/>
          <w:lang w:eastAsia="zh-CN"/>
        </w:rPr>
        <w:t>Agreement </w:t>
      </w:r>
    </w:p>
    <w:p w14:paraId="645995FB" w14:textId="77777777" w:rsidR="004000E7" w:rsidRDefault="00F92AAD">
      <w:pPr>
        <w:numPr>
          <w:ilvl w:val="0"/>
          <w:numId w:val="10"/>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5BDBAD3A" w14:textId="77777777" w:rsidR="004000E7" w:rsidRDefault="00F92AAD">
      <w:pPr>
        <w:numPr>
          <w:ilvl w:val="2"/>
          <w:numId w:val="17"/>
        </w:numPr>
        <w:shd w:val="clear" w:color="auto" w:fill="FFFFFF"/>
        <w:snapToGrid/>
        <w:rPr>
          <w:lang w:eastAsia="zh-CN"/>
        </w:rPr>
      </w:pPr>
      <w:r>
        <w:rPr>
          <w:lang w:eastAsia="zh-CN"/>
        </w:rPr>
        <w:t xml:space="preserve">At least the following aspects may be considered </w:t>
      </w:r>
    </w:p>
    <w:p w14:paraId="15916B41" w14:textId="77777777" w:rsidR="004000E7" w:rsidRDefault="00F92AAD">
      <w:pPr>
        <w:numPr>
          <w:ilvl w:val="3"/>
          <w:numId w:val="17"/>
        </w:numPr>
        <w:shd w:val="clear" w:color="auto" w:fill="FFFFFF"/>
        <w:snapToGrid/>
        <w:ind w:left="1418" w:hanging="158"/>
        <w:rPr>
          <w:lang w:eastAsia="zh-CN"/>
        </w:rPr>
      </w:pPr>
      <w:r>
        <w:rPr>
          <w:lang w:eastAsia="zh-CN"/>
        </w:rPr>
        <w:t>How to define UE event and exact definition of events,</w:t>
      </w:r>
    </w:p>
    <w:p w14:paraId="06CC66A5" w14:textId="77777777" w:rsidR="004000E7" w:rsidRDefault="00F92AAD">
      <w:pPr>
        <w:numPr>
          <w:ilvl w:val="3"/>
          <w:numId w:val="17"/>
        </w:numPr>
        <w:shd w:val="clear" w:color="auto" w:fill="FFFFFF"/>
        <w:snapToGrid/>
        <w:ind w:left="1418" w:hanging="158"/>
        <w:rPr>
          <w:lang w:eastAsia="zh-CN"/>
        </w:rPr>
      </w:pPr>
      <w:r>
        <w:rPr>
          <w:lang w:eastAsia="zh-CN"/>
        </w:rPr>
        <w:t>Report container</w:t>
      </w:r>
    </w:p>
    <w:p w14:paraId="6A8A8D19" w14:textId="77777777" w:rsidR="004000E7" w:rsidRDefault="00F92AAD">
      <w:pPr>
        <w:numPr>
          <w:ilvl w:val="3"/>
          <w:numId w:val="17"/>
        </w:numPr>
        <w:shd w:val="clear" w:color="auto" w:fill="FFFFFF"/>
        <w:snapToGrid/>
        <w:ind w:left="1418" w:hanging="158"/>
        <w:rPr>
          <w:lang w:eastAsia="zh-CN"/>
        </w:rPr>
      </w:pPr>
      <w:r>
        <w:rPr>
          <w:lang w:eastAsia="zh-CN"/>
        </w:rPr>
        <w:t xml:space="preserve">Resource allocation/assignment for UE event triggered report </w:t>
      </w:r>
    </w:p>
    <w:p w14:paraId="6053EB05" w14:textId="77777777" w:rsidR="004000E7" w:rsidRDefault="00F92AAD">
      <w:pPr>
        <w:numPr>
          <w:ilvl w:val="3"/>
          <w:numId w:val="17"/>
        </w:numPr>
        <w:shd w:val="clear" w:color="auto" w:fill="FFFFFF"/>
        <w:snapToGrid/>
        <w:ind w:left="1418" w:hanging="158"/>
        <w:rPr>
          <w:lang w:eastAsia="zh-CN"/>
        </w:rPr>
      </w:pPr>
      <w:r>
        <w:rPr>
          <w:lang w:eastAsia="zh-CN"/>
        </w:rPr>
        <w:t>Necessity of indication to gNB when the condition UE event is met, and how</w:t>
      </w:r>
    </w:p>
    <w:p w14:paraId="0E6C1116" w14:textId="77777777" w:rsidR="004000E7" w:rsidRDefault="00F92AAD">
      <w:pPr>
        <w:numPr>
          <w:ilvl w:val="3"/>
          <w:numId w:val="17"/>
        </w:numPr>
        <w:shd w:val="clear" w:color="auto" w:fill="FFFFFF"/>
        <w:snapToGrid/>
        <w:ind w:left="1418" w:hanging="158"/>
        <w:rPr>
          <w:lang w:eastAsia="zh-CN"/>
        </w:rPr>
      </w:pPr>
      <w:r>
        <w:rPr>
          <w:lang w:eastAsia="zh-CN"/>
        </w:rPr>
        <w:t xml:space="preserve">Necessity to define the condition to start/stop the reporting, </w:t>
      </w:r>
    </w:p>
    <w:p w14:paraId="62D82C8B" w14:textId="77777777" w:rsidR="004000E7" w:rsidRDefault="00F92AAD">
      <w:pPr>
        <w:numPr>
          <w:ilvl w:val="3"/>
          <w:numId w:val="17"/>
        </w:numPr>
        <w:shd w:val="clear" w:color="auto" w:fill="FFFFFF"/>
        <w:snapToGrid/>
        <w:ind w:left="1418" w:hanging="158"/>
        <w:rPr>
          <w:lang w:eastAsia="zh-CN"/>
        </w:rPr>
      </w:pPr>
      <w:r>
        <w:rPr>
          <w:lang w:eastAsia="zh-CN"/>
        </w:rPr>
        <w:t>Contents of the report/reporting format, PCI, RS ID, measurement result etc.</w:t>
      </w:r>
    </w:p>
    <w:p w14:paraId="1A31A924" w14:textId="77777777" w:rsidR="004000E7" w:rsidRDefault="00F92AAD">
      <w:pPr>
        <w:numPr>
          <w:ilvl w:val="3"/>
          <w:numId w:val="17"/>
        </w:numPr>
        <w:shd w:val="clear" w:color="auto" w:fill="FFFFFF"/>
        <w:snapToGrid/>
        <w:ind w:left="1418" w:hanging="158"/>
        <w:rPr>
          <w:lang w:eastAsia="zh-CN"/>
        </w:rPr>
      </w:pPr>
      <w:r>
        <w:rPr>
          <w:lang w:eastAsia="zh-CN"/>
        </w:rPr>
        <w:t xml:space="preserve">The interaction with filtered L1 measurement results (if supported) </w:t>
      </w:r>
    </w:p>
    <w:p w14:paraId="7E3278FB" w14:textId="77777777" w:rsidR="004000E7" w:rsidRDefault="00F92AAD">
      <w:pPr>
        <w:numPr>
          <w:ilvl w:val="3"/>
          <w:numId w:val="17"/>
        </w:numPr>
        <w:shd w:val="clear" w:color="auto" w:fill="FFFFFF"/>
        <w:snapToGrid/>
        <w:ind w:left="1418" w:hanging="158"/>
        <w:rPr>
          <w:lang w:eastAsia="zh-CN"/>
        </w:rPr>
      </w:pPr>
      <w:r>
        <w:rPr>
          <w:lang w:eastAsia="zh-CN"/>
        </w:rPr>
        <w:t xml:space="preserve">Support of simultaneous configuration of both UE event triggered and any of periodic/semi-persistence/aperiodic reporting, and solutions when </w:t>
      </w:r>
      <w:proofErr w:type="gramStart"/>
      <w:r>
        <w:rPr>
          <w:lang w:eastAsia="zh-CN"/>
        </w:rPr>
        <w:t>both of them</w:t>
      </w:r>
      <w:proofErr w:type="gramEnd"/>
      <w:r>
        <w:rPr>
          <w:lang w:eastAsia="zh-CN"/>
        </w:rPr>
        <w:t xml:space="preserve"> are configured.</w:t>
      </w:r>
    </w:p>
    <w:p w14:paraId="71582A25" w14:textId="77777777" w:rsidR="004000E7" w:rsidRDefault="00F92AAD">
      <w:pPr>
        <w:numPr>
          <w:ilvl w:val="3"/>
          <w:numId w:val="17"/>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5E55BC1C" w14:textId="77777777" w:rsidR="004000E7" w:rsidRDefault="00F92AAD">
      <w:pPr>
        <w:numPr>
          <w:ilvl w:val="3"/>
          <w:numId w:val="17"/>
        </w:numPr>
        <w:shd w:val="clear" w:color="auto" w:fill="FFFFFF"/>
        <w:snapToGrid/>
        <w:ind w:left="1418" w:hanging="158"/>
        <w:rPr>
          <w:lang w:eastAsia="zh-CN"/>
        </w:rPr>
      </w:pPr>
      <w:r>
        <w:rPr>
          <w:lang w:eastAsia="zh-CN"/>
        </w:rPr>
        <w:t>Benefit when L3 measurement is involved</w:t>
      </w:r>
    </w:p>
    <w:p w14:paraId="1A1E62F4" w14:textId="77777777" w:rsidR="004000E7" w:rsidRDefault="00F92AAD">
      <w:pPr>
        <w:pStyle w:val="5"/>
      </w:pPr>
      <w:r>
        <w:t>[Summary of contributions]</w:t>
      </w:r>
    </w:p>
    <w:p w14:paraId="1AC6E9E2" w14:textId="77777777" w:rsidR="004000E7" w:rsidRDefault="00F92AAD">
      <w:pPr>
        <w:rPr>
          <w:lang w:val="en-US"/>
        </w:rPr>
      </w:pPr>
      <w:r>
        <w:rPr>
          <w:lang w:val="en-US"/>
        </w:rPr>
        <w:t>Regarding the introduction of UE/event triggered report for L1 measurement, companies’ views are summarized as follows:</w:t>
      </w:r>
    </w:p>
    <w:p w14:paraId="5C074244" w14:textId="77777777" w:rsidR="004000E7" w:rsidRDefault="00F92AAD">
      <w:pPr>
        <w:pStyle w:val="a"/>
        <w:numPr>
          <w:ilvl w:val="0"/>
          <w:numId w:val="17"/>
        </w:numPr>
        <w:rPr>
          <w:lang w:val="en-US"/>
        </w:rPr>
      </w:pPr>
      <w:r>
        <w:rPr>
          <w:lang w:val="en-US"/>
        </w:rPr>
        <w:t>Supportive: Futurewei, ZTE, Spreadtrum, OPPO, Nokia, vivo, Lenovo, CATT, Fujitsu, NEC, Rakuten Mobile, IDC, Samsung, Apple, Qualcomm, DOCOMO</w:t>
      </w:r>
    </w:p>
    <w:p w14:paraId="1D860944" w14:textId="77777777" w:rsidR="004000E7" w:rsidRDefault="00F92AAD">
      <w:pPr>
        <w:pStyle w:val="a"/>
        <w:numPr>
          <w:ilvl w:val="1"/>
          <w:numId w:val="17"/>
        </w:numPr>
        <w:rPr>
          <w:lang w:val="en-US"/>
        </w:rPr>
      </w:pPr>
      <w:r>
        <w:rPr>
          <w:lang w:val="en-US"/>
        </w:rPr>
        <w:t>Overhead reduction (as reporting is performed when the preconfigured condition is fulfilled)</w:t>
      </w:r>
    </w:p>
    <w:p w14:paraId="3A1E3205" w14:textId="77777777" w:rsidR="004000E7" w:rsidRDefault="00F92AAD">
      <w:pPr>
        <w:pStyle w:val="a"/>
        <w:numPr>
          <w:ilvl w:val="1"/>
          <w:numId w:val="17"/>
        </w:numPr>
        <w:rPr>
          <w:lang w:val="en-US"/>
        </w:rPr>
      </w:pPr>
      <w:r>
        <w:rPr>
          <w:lang w:val="en-US"/>
        </w:rPr>
        <w:t>Robustness</w:t>
      </w:r>
    </w:p>
    <w:p w14:paraId="3371CC20" w14:textId="77777777" w:rsidR="004000E7" w:rsidRDefault="00F92AAD">
      <w:pPr>
        <w:pStyle w:val="a"/>
        <w:numPr>
          <w:ilvl w:val="1"/>
          <w:numId w:val="17"/>
        </w:numPr>
        <w:rPr>
          <w:lang w:val="en-US"/>
        </w:rPr>
      </w:pPr>
      <w:r>
        <w:rPr>
          <w:lang w:val="en-US"/>
        </w:rPr>
        <w:t xml:space="preserve">Timely reporting </w:t>
      </w:r>
    </w:p>
    <w:p w14:paraId="2FB0A717" w14:textId="77777777" w:rsidR="004000E7" w:rsidRDefault="00F92AAD">
      <w:pPr>
        <w:pStyle w:val="a"/>
        <w:numPr>
          <w:ilvl w:val="0"/>
          <w:numId w:val="17"/>
        </w:numPr>
        <w:rPr>
          <w:lang w:val="en-US"/>
        </w:rPr>
      </w:pPr>
      <w:r>
        <w:rPr>
          <w:lang w:val="en-US"/>
        </w:rPr>
        <w:t>Concern: Huawei, Ericsson, MediaTek</w:t>
      </w:r>
    </w:p>
    <w:p w14:paraId="2706F16D" w14:textId="77777777" w:rsidR="004000E7" w:rsidRDefault="00F92AAD">
      <w:pPr>
        <w:pStyle w:val="a"/>
        <w:numPr>
          <w:ilvl w:val="1"/>
          <w:numId w:val="17"/>
        </w:numPr>
        <w:rPr>
          <w:lang w:val="en-US"/>
        </w:rPr>
      </w:pPr>
      <w:r>
        <w:rPr>
          <w:lang w:val="en-US"/>
        </w:rPr>
        <w:t>Latency cannot be reduced</w:t>
      </w:r>
    </w:p>
    <w:p w14:paraId="5068B4CB" w14:textId="77777777" w:rsidR="004000E7" w:rsidRDefault="00F92AAD">
      <w:pPr>
        <w:pStyle w:val="a"/>
        <w:numPr>
          <w:ilvl w:val="1"/>
          <w:numId w:val="17"/>
        </w:numPr>
        <w:rPr>
          <w:lang w:val="en-US"/>
        </w:rPr>
      </w:pPr>
      <w:r>
        <w:rPr>
          <w:lang w:val="en-US"/>
        </w:rPr>
        <w:t>Benefit over gNB scheduled reporting + L3 measurement reporting is not clear</w:t>
      </w:r>
    </w:p>
    <w:p w14:paraId="5BECB38D" w14:textId="77777777" w:rsidR="004000E7" w:rsidRDefault="00F92AAD">
      <w:pPr>
        <w:pStyle w:val="a"/>
        <w:numPr>
          <w:ilvl w:val="1"/>
          <w:numId w:val="17"/>
        </w:numPr>
        <w:rPr>
          <w:lang w:val="en-US"/>
        </w:rPr>
      </w:pPr>
      <w:r>
        <w:rPr>
          <w:lang w:val="en-US"/>
        </w:rPr>
        <w:t>Complexity to define the event/report format in RAN1</w:t>
      </w:r>
    </w:p>
    <w:p w14:paraId="22B0FFF7" w14:textId="77777777" w:rsidR="004000E7" w:rsidRDefault="00F92AAD">
      <w:pPr>
        <w:rPr>
          <w:lang w:val="en-US"/>
        </w:rPr>
      </w:pPr>
      <w:r>
        <w:rPr>
          <w:lang w:val="en-US"/>
        </w:rPr>
        <w:lastRenderedPageBreak/>
        <w:t xml:space="preserve">And the exhaustive list of the detailed design by the proponents is shown below. Note the element with yellow shadow is a preference by (slight) majority – this needs to be confirmed during the meeting week. </w:t>
      </w:r>
    </w:p>
    <w:p w14:paraId="7B58751A" w14:textId="77777777" w:rsidR="004000E7" w:rsidRDefault="00F92AAD">
      <w:pPr>
        <w:numPr>
          <w:ilvl w:val="0"/>
          <w:numId w:val="18"/>
        </w:numPr>
        <w:rPr>
          <w:lang w:val="en-US"/>
        </w:rPr>
      </w:pPr>
      <w:r>
        <w:rPr>
          <w:rFonts w:hint="eastAsia"/>
          <w:lang w:val="en-US"/>
        </w:rPr>
        <w:t>Supported events where the threshold</w:t>
      </w:r>
      <w:r>
        <w:rPr>
          <w:lang w:val="en-US"/>
        </w:rPr>
        <w:t xml:space="preserve"> and offset (if needed)</w:t>
      </w:r>
      <w:r>
        <w:rPr>
          <w:rFonts w:hint="eastAsia"/>
          <w:lang w:val="en-US"/>
        </w:rPr>
        <w:t xml:space="preserve"> is configurable</w:t>
      </w:r>
    </w:p>
    <w:p w14:paraId="0B916680" w14:textId="77777777" w:rsidR="004000E7" w:rsidRDefault="00F92AAD">
      <w:pPr>
        <w:numPr>
          <w:ilvl w:val="1"/>
          <w:numId w:val="18"/>
        </w:numPr>
        <w:rPr>
          <w:lang w:val="en-US"/>
        </w:rPr>
      </w:pPr>
      <w:r>
        <w:rPr>
          <w:rFonts w:hint="eastAsia"/>
          <w:lang w:val="en-US"/>
        </w:rPr>
        <w:t>A2 based</w:t>
      </w:r>
      <w:r>
        <w:rPr>
          <w:lang w:val="en-US"/>
        </w:rPr>
        <w:t xml:space="preserve">/ </w:t>
      </w:r>
      <w:r>
        <w:rPr>
          <w:rFonts w:hint="eastAsia"/>
        </w:rPr>
        <w:t xml:space="preserve">Serving becomes worse than absolute </w:t>
      </w:r>
      <w:proofErr w:type="gramStart"/>
      <w:r>
        <w:rPr>
          <w:rFonts w:hint="eastAsia"/>
        </w:rPr>
        <w:t>threshold;</w:t>
      </w:r>
      <w:proofErr w:type="gramEnd"/>
    </w:p>
    <w:p w14:paraId="6416004F" w14:textId="77777777" w:rsidR="004000E7" w:rsidRDefault="00F92AAD">
      <w:pPr>
        <w:numPr>
          <w:ilvl w:val="1"/>
          <w:numId w:val="18"/>
        </w:numPr>
        <w:rPr>
          <w:lang w:val="en-US"/>
        </w:rPr>
      </w:pPr>
      <w:r>
        <w:rPr>
          <w:rFonts w:hint="eastAsia"/>
          <w:highlight w:val="yellow"/>
          <w:lang w:val="en-US"/>
        </w:rPr>
        <w:t>A3 based</w:t>
      </w:r>
      <w:r>
        <w:rPr>
          <w:lang w:val="en-US"/>
        </w:rPr>
        <w:t xml:space="preserve">/ </w:t>
      </w:r>
      <w:r>
        <w:rPr>
          <w:rFonts w:hint="eastAsia"/>
        </w:rPr>
        <w:t>Neighbor becomes amount of offset better than PCell/</w:t>
      </w:r>
      <w:proofErr w:type="gramStart"/>
      <w:r>
        <w:rPr>
          <w:rFonts w:hint="eastAsia"/>
        </w:rPr>
        <w:t>PSCell;</w:t>
      </w:r>
      <w:proofErr w:type="gramEnd"/>
    </w:p>
    <w:p w14:paraId="3B16BF4D" w14:textId="77777777" w:rsidR="004000E7" w:rsidRDefault="00F92AAD">
      <w:pPr>
        <w:numPr>
          <w:ilvl w:val="1"/>
          <w:numId w:val="18"/>
        </w:numPr>
        <w:rPr>
          <w:lang w:val="en-US"/>
        </w:rPr>
      </w:pPr>
      <w:r>
        <w:rPr>
          <w:rFonts w:hint="eastAsia"/>
          <w:lang w:val="en-US"/>
        </w:rPr>
        <w:t>A4 based</w:t>
      </w:r>
      <w:r>
        <w:rPr>
          <w:lang w:val="en-US"/>
        </w:rPr>
        <w:t xml:space="preserve">/ </w:t>
      </w:r>
      <w:r>
        <w:rPr>
          <w:rFonts w:hint="eastAsia"/>
        </w:rPr>
        <w:t xml:space="preserve">Neighbor becomes better than absolute </w:t>
      </w:r>
      <w:proofErr w:type="gramStart"/>
      <w:r>
        <w:rPr>
          <w:rFonts w:hint="eastAsia"/>
        </w:rPr>
        <w:t>threshold;</w:t>
      </w:r>
      <w:proofErr w:type="gramEnd"/>
    </w:p>
    <w:p w14:paraId="72B5B653" w14:textId="77777777" w:rsidR="004000E7" w:rsidRDefault="00F92AAD">
      <w:pPr>
        <w:numPr>
          <w:ilvl w:val="1"/>
          <w:numId w:val="18"/>
        </w:numPr>
        <w:rPr>
          <w:lang w:val="en-US"/>
        </w:rPr>
      </w:pPr>
      <w:r>
        <w:rPr>
          <w:rFonts w:hint="eastAsia"/>
          <w:highlight w:val="yellow"/>
          <w:lang w:val="en-US"/>
        </w:rPr>
        <w:t>A5 based</w:t>
      </w:r>
      <w:r>
        <w:rPr>
          <w:lang w:val="en-US"/>
        </w:rPr>
        <w:t xml:space="preserve">/ </w:t>
      </w:r>
      <w:r>
        <w:rPr>
          <w:rFonts w:hint="eastAsia"/>
          <w:lang w:val="en-US"/>
        </w:rPr>
        <w:t xml:space="preserve">PCell/PSCell becomes worse than absolute threshold1 and neighbor/Scell becomes better than another absolute </w:t>
      </w:r>
      <w:proofErr w:type="gramStart"/>
      <w:r>
        <w:rPr>
          <w:rFonts w:hint="eastAsia"/>
          <w:lang w:val="en-US"/>
        </w:rPr>
        <w:t>threshold2;</w:t>
      </w:r>
      <w:proofErr w:type="gramEnd"/>
    </w:p>
    <w:p w14:paraId="402087B0" w14:textId="77777777" w:rsidR="004000E7" w:rsidRDefault="00F92AAD">
      <w:pPr>
        <w:numPr>
          <w:ilvl w:val="1"/>
          <w:numId w:val="18"/>
        </w:numPr>
        <w:rPr>
          <w:lang w:val="en-US"/>
        </w:rPr>
      </w:pPr>
      <w:r>
        <w:rPr>
          <w:rFonts w:hint="eastAsia"/>
          <w:lang w:val="en-US"/>
        </w:rPr>
        <w:t>Scell BFR framework</w:t>
      </w:r>
    </w:p>
    <w:p w14:paraId="3B023664" w14:textId="77777777" w:rsidR="004000E7" w:rsidRDefault="00F92AAD">
      <w:pPr>
        <w:numPr>
          <w:ilvl w:val="0"/>
          <w:numId w:val="18"/>
        </w:numPr>
        <w:rPr>
          <w:lang w:val="en-US"/>
        </w:rPr>
      </w:pPr>
      <w:r>
        <w:rPr>
          <w:rFonts w:hint="eastAsia"/>
          <w:lang w:val="en-US"/>
        </w:rPr>
        <w:t>Start/Stop condition:</w:t>
      </w:r>
    </w:p>
    <w:p w14:paraId="5EED70CB" w14:textId="77777777" w:rsidR="004000E7" w:rsidRDefault="00F92AAD">
      <w:pPr>
        <w:numPr>
          <w:ilvl w:val="1"/>
          <w:numId w:val="18"/>
        </w:numPr>
        <w:rPr>
          <w:lang w:val="en-US"/>
        </w:rPr>
      </w:pPr>
      <w:r>
        <w:rPr>
          <w:rFonts w:hint="eastAsia"/>
          <w:highlight w:val="yellow"/>
          <w:lang w:val="en-US"/>
        </w:rPr>
        <w:t>Time To Trigger</w:t>
      </w:r>
    </w:p>
    <w:p w14:paraId="560D0D1D" w14:textId="77777777" w:rsidR="004000E7" w:rsidRDefault="00F92AAD">
      <w:pPr>
        <w:numPr>
          <w:ilvl w:val="1"/>
          <w:numId w:val="18"/>
        </w:numPr>
        <w:rPr>
          <w:lang w:val="en-US"/>
        </w:rPr>
      </w:pPr>
      <w:r>
        <w:rPr>
          <w:rFonts w:hint="eastAsia"/>
          <w:lang w:val="en-US"/>
        </w:rPr>
        <w:t>counter</w:t>
      </w:r>
    </w:p>
    <w:p w14:paraId="4DBCE48E" w14:textId="77777777" w:rsidR="004000E7" w:rsidRDefault="00F92AAD">
      <w:pPr>
        <w:numPr>
          <w:ilvl w:val="1"/>
          <w:numId w:val="18"/>
        </w:numPr>
        <w:rPr>
          <w:lang w:val="en-US"/>
        </w:rPr>
      </w:pPr>
      <w:r>
        <w:rPr>
          <w:rFonts w:hint="eastAsia"/>
          <w:lang w:val="en-US"/>
        </w:rPr>
        <w:t>Start/Stop condition: comparison between L3 measurement result and the threshold</w:t>
      </w:r>
    </w:p>
    <w:p w14:paraId="6298FF50" w14:textId="77777777" w:rsidR="004000E7" w:rsidRDefault="00F92AAD">
      <w:pPr>
        <w:numPr>
          <w:ilvl w:val="0"/>
          <w:numId w:val="18"/>
        </w:numPr>
        <w:rPr>
          <w:lang w:val="en-US"/>
        </w:rPr>
      </w:pPr>
      <w:r>
        <w:rPr>
          <w:rFonts w:hint="eastAsia"/>
          <w:lang w:val="en-US"/>
        </w:rPr>
        <w:t>Indication to gNB of the fulfillment of the event condition</w:t>
      </w:r>
    </w:p>
    <w:p w14:paraId="22879733" w14:textId="77777777" w:rsidR="004000E7" w:rsidRDefault="00F92AAD">
      <w:pPr>
        <w:numPr>
          <w:ilvl w:val="1"/>
          <w:numId w:val="18"/>
        </w:numPr>
        <w:rPr>
          <w:lang w:val="en-US"/>
        </w:rPr>
      </w:pPr>
      <w:r>
        <w:rPr>
          <w:rFonts w:hint="eastAsia"/>
          <w:lang w:val="en-US"/>
        </w:rPr>
        <w:t>By L1 (SR/PUCCH, CG/DG-PUSCH or MAC CE)</w:t>
      </w:r>
    </w:p>
    <w:p w14:paraId="46C05206" w14:textId="77777777" w:rsidR="004000E7" w:rsidRDefault="00F92AAD">
      <w:pPr>
        <w:numPr>
          <w:ilvl w:val="1"/>
          <w:numId w:val="18"/>
        </w:numPr>
        <w:rPr>
          <w:lang w:val="en-US"/>
        </w:rPr>
      </w:pPr>
      <w:r>
        <w:rPr>
          <w:rFonts w:hint="eastAsia"/>
          <w:highlight w:val="yellow"/>
          <w:lang w:val="en-US"/>
        </w:rPr>
        <w:t>No indication</w:t>
      </w:r>
    </w:p>
    <w:p w14:paraId="5B17897E" w14:textId="77777777" w:rsidR="004000E7" w:rsidRDefault="00F92AAD">
      <w:pPr>
        <w:numPr>
          <w:ilvl w:val="0"/>
          <w:numId w:val="18"/>
        </w:numPr>
        <w:rPr>
          <w:lang w:val="en-US"/>
        </w:rPr>
      </w:pPr>
      <w:r>
        <w:rPr>
          <w:rFonts w:hint="eastAsia"/>
          <w:lang w:val="en-US"/>
        </w:rPr>
        <w:t xml:space="preserve">Container: </w:t>
      </w:r>
    </w:p>
    <w:p w14:paraId="31029465" w14:textId="77777777" w:rsidR="004000E7" w:rsidRDefault="00F92AAD">
      <w:pPr>
        <w:numPr>
          <w:ilvl w:val="1"/>
          <w:numId w:val="18"/>
        </w:numPr>
        <w:rPr>
          <w:lang w:val="en-US"/>
        </w:rPr>
      </w:pPr>
      <w:r>
        <w:rPr>
          <w:rFonts w:hint="eastAsia"/>
          <w:highlight w:val="yellow"/>
          <w:lang w:val="en-US"/>
        </w:rPr>
        <w:t xml:space="preserve">MAC CE (PUSCH scheduling is up to gNB) </w:t>
      </w:r>
    </w:p>
    <w:p w14:paraId="4B03B691" w14:textId="77777777" w:rsidR="004000E7" w:rsidRDefault="00F92AAD">
      <w:pPr>
        <w:numPr>
          <w:ilvl w:val="1"/>
          <w:numId w:val="18"/>
        </w:numPr>
        <w:rPr>
          <w:lang w:val="en-US"/>
        </w:rPr>
      </w:pPr>
      <w:r>
        <w:rPr>
          <w:rFonts w:hint="eastAsia"/>
          <w:lang w:val="en-US"/>
        </w:rPr>
        <w:t>PUSCH (and PUCCH)</w:t>
      </w:r>
    </w:p>
    <w:p w14:paraId="687FA447" w14:textId="77777777" w:rsidR="004000E7" w:rsidRDefault="00F92AAD">
      <w:pPr>
        <w:numPr>
          <w:ilvl w:val="2"/>
          <w:numId w:val="18"/>
        </w:numPr>
        <w:rPr>
          <w:lang w:val="en-US"/>
        </w:rPr>
      </w:pPr>
      <w:r>
        <w:rPr>
          <w:rFonts w:hint="eastAsia"/>
          <w:lang w:val="en-US"/>
        </w:rPr>
        <w:t xml:space="preserve">The same PUSCH (and PUCCH) container as gNB scheduled </w:t>
      </w:r>
      <w:proofErr w:type="gramStart"/>
      <w:r>
        <w:rPr>
          <w:rFonts w:hint="eastAsia"/>
          <w:lang w:val="en-US"/>
        </w:rPr>
        <w:t>reporting, if</w:t>
      </w:r>
      <w:proofErr w:type="gramEnd"/>
      <w:r>
        <w:rPr>
          <w:rFonts w:hint="eastAsia"/>
          <w:lang w:val="en-US"/>
        </w:rPr>
        <w:t xml:space="preserve"> the report contents are identical</w:t>
      </w:r>
    </w:p>
    <w:p w14:paraId="03CE1C33" w14:textId="77777777" w:rsidR="004000E7" w:rsidRDefault="00F92AAD">
      <w:pPr>
        <w:numPr>
          <w:ilvl w:val="0"/>
          <w:numId w:val="18"/>
        </w:numPr>
        <w:rPr>
          <w:lang w:val="en-US"/>
        </w:rPr>
      </w:pPr>
      <w:r>
        <w:rPr>
          <w:rFonts w:hint="eastAsia"/>
          <w:lang w:val="en-US"/>
        </w:rPr>
        <w:t>Contents/Format</w:t>
      </w:r>
    </w:p>
    <w:p w14:paraId="151C934B" w14:textId="77777777" w:rsidR="004000E7" w:rsidRDefault="00F92AAD">
      <w:pPr>
        <w:numPr>
          <w:ilvl w:val="1"/>
          <w:numId w:val="18"/>
        </w:numPr>
        <w:rPr>
          <w:lang w:val="en-US"/>
        </w:rPr>
      </w:pPr>
      <w:r>
        <w:rPr>
          <w:rFonts w:hint="eastAsia"/>
          <w:highlight w:val="yellow"/>
          <w:lang w:val="en-US"/>
        </w:rPr>
        <w:t>Contents/format for gNB scheduled reporting is a starting point</w:t>
      </w:r>
    </w:p>
    <w:p w14:paraId="044B51A8" w14:textId="77777777" w:rsidR="004000E7" w:rsidRDefault="00F92AAD">
      <w:pPr>
        <w:numPr>
          <w:ilvl w:val="0"/>
          <w:numId w:val="18"/>
        </w:numPr>
        <w:rPr>
          <w:lang w:val="en-US"/>
        </w:rPr>
      </w:pPr>
      <w:r>
        <w:rPr>
          <w:rFonts w:hint="eastAsia"/>
          <w:lang w:val="en-US"/>
        </w:rPr>
        <w:t>Filtering</w:t>
      </w:r>
    </w:p>
    <w:p w14:paraId="5888505A" w14:textId="77777777" w:rsidR="004000E7" w:rsidRDefault="00F92AAD">
      <w:pPr>
        <w:numPr>
          <w:ilvl w:val="1"/>
          <w:numId w:val="18"/>
        </w:numPr>
        <w:rPr>
          <w:lang w:val="en-US"/>
        </w:rPr>
      </w:pPr>
      <w:r>
        <w:rPr>
          <w:rFonts w:hint="eastAsia"/>
          <w:lang w:val="en-US"/>
        </w:rPr>
        <w:t xml:space="preserve">Time domain: can be achieved by introducing </w:t>
      </w:r>
      <w:r>
        <w:rPr>
          <w:rFonts w:hint="eastAsia"/>
          <w:highlight w:val="yellow"/>
          <w:lang w:val="en-US"/>
        </w:rPr>
        <w:t>TTT</w:t>
      </w:r>
    </w:p>
    <w:p w14:paraId="007F80FD" w14:textId="77777777" w:rsidR="004000E7" w:rsidRDefault="00F92AAD">
      <w:pPr>
        <w:numPr>
          <w:ilvl w:val="1"/>
          <w:numId w:val="18"/>
        </w:numPr>
        <w:rPr>
          <w:lang w:val="en-US"/>
        </w:rPr>
      </w:pPr>
      <w:r>
        <w:rPr>
          <w:rFonts w:hint="eastAsia"/>
          <w:lang w:val="en-US"/>
        </w:rPr>
        <w:t>Cell level</w:t>
      </w:r>
    </w:p>
    <w:p w14:paraId="368419CA" w14:textId="77777777" w:rsidR="004000E7" w:rsidRDefault="00F92AAD">
      <w:pPr>
        <w:numPr>
          <w:ilvl w:val="0"/>
          <w:numId w:val="18"/>
        </w:numPr>
        <w:rPr>
          <w:lang w:val="en-US"/>
        </w:rPr>
      </w:pPr>
      <w:r>
        <w:rPr>
          <w:rFonts w:hint="eastAsia"/>
          <w:lang w:val="en-US"/>
        </w:rPr>
        <w:t xml:space="preserve">Destination: </w:t>
      </w:r>
      <w:r>
        <w:rPr>
          <w:rFonts w:hint="eastAsia"/>
          <w:highlight w:val="yellow"/>
          <w:lang w:val="en-US"/>
        </w:rPr>
        <w:t>serving cell</w:t>
      </w:r>
    </w:p>
    <w:p w14:paraId="04DE36D9" w14:textId="77777777" w:rsidR="004000E7" w:rsidRDefault="00F92AAD">
      <w:pPr>
        <w:numPr>
          <w:ilvl w:val="0"/>
          <w:numId w:val="18"/>
        </w:numPr>
        <w:rPr>
          <w:lang w:val="en-US"/>
        </w:rPr>
      </w:pPr>
      <w:r>
        <w:rPr>
          <w:rFonts w:hint="eastAsia"/>
          <w:lang w:val="en-US"/>
        </w:rPr>
        <w:t xml:space="preserve">Coexistence with gNB </w:t>
      </w:r>
      <w:r>
        <w:rPr>
          <w:lang w:val="en-US"/>
        </w:rPr>
        <w:t>scheduled</w:t>
      </w:r>
      <w:r>
        <w:rPr>
          <w:rFonts w:hint="eastAsia"/>
          <w:lang w:val="en-US"/>
        </w:rPr>
        <w:t xml:space="preserve"> reporting</w:t>
      </w:r>
    </w:p>
    <w:p w14:paraId="5BEAE751" w14:textId="77777777" w:rsidR="004000E7" w:rsidRDefault="00F92AAD">
      <w:pPr>
        <w:numPr>
          <w:ilvl w:val="1"/>
          <w:numId w:val="18"/>
        </w:numPr>
        <w:rPr>
          <w:lang w:val="en-US"/>
        </w:rPr>
      </w:pPr>
      <w:r>
        <w:rPr>
          <w:rFonts w:hint="eastAsia"/>
          <w:highlight w:val="yellow"/>
          <w:lang w:val="en-US"/>
        </w:rPr>
        <w:t>Possible (both can be configured simultaneously)</w:t>
      </w:r>
    </w:p>
    <w:p w14:paraId="5DB8E903" w14:textId="77777777" w:rsidR="004000E7" w:rsidRDefault="004000E7">
      <w:pPr>
        <w:rPr>
          <w:lang w:val="en-US"/>
        </w:rPr>
      </w:pPr>
    </w:p>
    <w:p w14:paraId="19D00916" w14:textId="77777777" w:rsidR="004000E7" w:rsidRDefault="00F92AAD">
      <w:pPr>
        <w:pStyle w:val="5"/>
      </w:pPr>
      <w:r>
        <w:t>[Summary of contributions]</w:t>
      </w:r>
    </w:p>
    <w:p w14:paraId="5CF9412B" w14:textId="77777777" w:rsidR="004000E7" w:rsidRDefault="00F92AAD">
      <w:pPr>
        <w:rPr>
          <w:lang w:val="en-US"/>
        </w:rPr>
      </w:pPr>
      <w:r>
        <w:rPr>
          <w:lang w:val="en-US"/>
        </w:rPr>
        <w:t xml:space="preserve">It is confirmed that clear majority supports this functionality. However, their views on the detailed design are not aligned. FL concerns that our precious time is consumed by this optimization functionality from FL point of view (as </w:t>
      </w:r>
      <w:r>
        <w:rPr>
          <w:rFonts w:hint="eastAsia"/>
          <w:lang w:val="en-US"/>
        </w:rPr>
        <w:t>g</w:t>
      </w:r>
      <w:r>
        <w:rPr>
          <w:lang w:val="en-US"/>
        </w:rPr>
        <w:t>NB scheduled reporting and L3 measurement for preparation phase have been available)</w:t>
      </w:r>
      <w:r>
        <w:rPr>
          <w:rFonts w:hint="eastAsia"/>
          <w:lang w:val="en-US"/>
        </w:rPr>
        <w:t>.</w:t>
      </w:r>
    </w:p>
    <w:p w14:paraId="614606F4" w14:textId="77777777" w:rsidR="004000E7" w:rsidRDefault="00F92AAD">
      <w:r>
        <w:rPr>
          <w:rFonts w:hint="eastAsia"/>
        </w:rPr>
        <w:t>T</w:t>
      </w:r>
      <w:r>
        <w:t xml:space="preserve">o move forward, FL would like to suggest applying a simple design, which may be acceptable to everyone. If this approach is not accepted, this functionality is deprioritized in Rel-18. </w:t>
      </w:r>
    </w:p>
    <w:p w14:paraId="5685B3E7" w14:textId="77777777" w:rsidR="004000E7" w:rsidRDefault="00F92AAD">
      <w:pPr>
        <w:pStyle w:val="5"/>
      </w:pPr>
      <w:r>
        <w:t>[FL proposal 5-2-4-v1] coffee (Wed) - Thu</w:t>
      </w:r>
    </w:p>
    <w:p w14:paraId="62538905" w14:textId="77777777" w:rsidR="004000E7" w:rsidRDefault="00F92AAD">
      <w:pPr>
        <w:rPr>
          <w:b/>
          <w:bCs/>
          <w:u w:val="single"/>
        </w:rPr>
      </w:pPr>
      <w:r>
        <w:rPr>
          <w:rFonts w:hint="eastAsia"/>
          <w:b/>
          <w:bCs/>
          <w:u w:val="single"/>
        </w:rPr>
        <w:t>A</w:t>
      </w:r>
      <w:r>
        <w:rPr>
          <w:b/>
          <w:bCs/>
          <w:u w:val="single"/>
        </w:rPr>
        <w:t xml:space="preserve">lt 1 </w:t>
      </w:r>
    </w:p>
    <w:p w14:paraId="39BC786E" w14:textId="77777777" w:rsidR="004000E7" w:rsidRDefault="00F92AAD">
      <w:pPr>
        <w:pStyle w:val="a"/>
        <w:numPr>
          <w:ilvl w:val="0"/>
          <w:numId w:val="18"/>
        </w:numPr>
      </w:pPr>
      <w:r>
        <w:rPr>
          <w:rFonts w:hint="eastAsia"/>
        </w:rPr>
        <w:lastRenderedPageBreak/>
        <w:t>U</w:t>
      </w:r>
      <w:r>
        <w:t>E event triggered report for L1 measurement is supported with the following design principle:</w:t>
      </w:r>
    </w:p>
    <w:p w14:paraId="0E64F838" w14:textId="77777777" w:rsidR="004000E7" w:rsidRDefault="00F92AAD">
      <w:pPr>
        <w:numPr>
          <w:ilvl w:val="1"/>
          <w:numId w:val="18"/>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5293312B" w14:textId="77777777" w:rsidR="004000E7" w:rsidRDefault="00F92AAD">
      <w:pPr>
        <w:numPr>
          <w:ilvl w:val="2"/>
          <w:numId w:val="18"/>
        </w:numPr>
        <w:rPr>
          <w:strike/>
          <w:lang w:val="en-US"/>
        </w:rPr>
      </w:pPr>
      <w:r>
        <w:rPr>
          <w:rFonts w:hint="eastAsia"/>
          <w:strike/>
          <w:lang w:val="en-US"/>
        </w:rPr>
        <w:t>A2 based</w:t>
      </w:r>
      <w:r>
        <w:rPr>
          <w:strike/>
          <w:lang w:val="en-US"/>
        </w:rPr>
        <w:t xml:space="preserve">/ </w:t>
      </w:r>
      <w:r>
        <w:rPr>
          <w:rFonts w:hint="eastAsia"/>
          <w:strike/>
        </w:rPr>
        <w:t xml:space="preserve">Serving becomes worse than absolute </w:t>
      </w:r>
      <w:proofErr w:type="gramStart"/>
      <w:r>
        <w:rPr>
          <w:rFonts w:hint="eastAsia"/>
          <w:strike/>
        </w:rPr>
        <w:t>threshold;</w:t>
      </w:r>
      <w:proofErr w:type="gramEnd"/>
    </w:p>
    <w:p w14:paraId="73D21AA1" w14:textId="77777777" w:rsidR="004000E7" w:rsidRDefault="00F92AAD">
      <w:pPr>
        <w:numPr>
          <w:ilvl w:val="2"/>
          <w:numId w:val="18"/>
        </w:numPr>
        <w:rPr>
          <w:lang w:val="en-US"/>
        </w:rPr>
      </w:pPr>
      <w:r>
        <w:rPr>
          <w:lang w:val="en-US"/>
        </w:rPr>
        <w:t>A3 based/</w:t>
      </w:r>
      <w:r>
        <w:rPr>
          <w:rFonts w:hint="eastAsia"/>
        </w:rPr>
        <w:t>Neighbor becomes amount of offset better than PCell/</w:t>
      </w:r>
      <w:proofErr w:type="gramStart"/>
      <w:r>
        <w:rPr>
          <w:rFonts w:hint="eastAsia"/>
        </w:rPr>
        <w:t>PSCell;</w:t>
      </w:r>
      <w:proofErr w:type="gramEnd"/>
    </w:p>
    <w:p w14:paraId="5E5494C9" w14:textId="77777777" w:rsidR="004000E7" w:rsidRDefault="00F92AAD">
      <w:pPr>
        <w:numPr>
          <w:ilvl w:val="2"/>
          <w:numId w:val="18"/>
        </w:numPr>
        <w:rPr>
          <w:strike/>
          <w:lang w:val="en-US"/>
        </w:rPr>
      </w:pPr>
      <w:r>
        <w:rPr>
          <w:rFonts w:hint="eastAsia"/>
          <w:strike/>
          <w:lang w:val="en-US"/>
        </w:rPr>
        <w:t>A4 based</w:t>
      </w:r>
      <w:r>
        <w:rPr>
          <w:strike/>
          <w:lang w:val="en-US"/>
        </w:rPr>
        <w:t xml:space="preserve">/ </w:t>
      </w:r>
      <w:r>
        <w:rPr>
          <w:rFonts w:hint="eastAsia"/>
          <w:strike/>
        </w:rPr>
        <w:t xml:space="preserve">Neighbor becomes better than absolute </w:t>
      </w:r>
      <w:proofErr w:type="gramStart"/>
      <w:r>
        <w:rPr>
          <w:rFonts w:hint="eastAsia"/>
          <w:strike/>
        </w:rPr>
        <w:t>threshold;</w:t>
      </w:r>
      <w:proofErr w:type="gramEnd"/>
    </w:p>
    <w:p w14:paraId="6DDCDE6D" w14:textId="77777777" w:rsidR="004000E7" w:rsidRDefault="00F92AAD">
      <w:pPr>
        <w:numPr>
          <w:ilvl w:val="2"/>
          <w:numId w:val="18"/>
        </w:numPr>
        <w:rPr>
          <w:lang w:val="en-US"/>
        </w:rPr>
      </w:pPr>
      <w:r>
        <w:rPr>
          <w:lang w:val="en-US"/>
        </w:rPr>
        <w:t>A5 based/</w:t>
      </w:r>
      <w:r>
        <w:rPr>
          <w:rFonts w:hint="eastAsia"/>
          <w:lang w:val="en-US"/>
        </w:rPr>
        <w:t xml:space="preserve">PCell/PSCell becomes worse than absolute threshold1 and neighbor/Scell becomes better than another absolute </w:t>
      </w:r>
      <w:proofErr w:type="gramStart"/>
      <w:r>
        <w:rPr>
          <w:rFonts w:hint="eastAsia"/>
          <w:lang w:val="en-US"/>
        </w:rPr>
        <w:t>threshold2;</w:t>
      </w:r>
      <w:proofErr w:type="gramEnd"/>
    </w:p>
    <w:p w14:paraId="4D4DDBA8" w14:textId="77777777" w:rsidR="004000E7" w:rsidRDefault="00F92AAD">
      <w:pPr>
        <w:numPr>
          <w:ilvl w:val="2"/>
          <w:numId w:val="18"/>
        </w:numPr>
        <w:rPr>
          <w:strike/>
          <w:lang w:val="en-US"/>
        </w:rPr>
      </w:pPr>
      <w:r>
        <w:rPr>
          <w:rFonts w:hint="eastAsia"/>
          <w:strike/>
          <w:lang w:val="en-US"/>
        </w:rPr>
        <w:t>Scell BFR framework</w:t>
      </w:r>
    </w:p>
    <w:p w14:paraId="3EF090C7" w14:textId="77777777" w:rsidR="004000E7" w:rsidRDefault="00F92AAD">
      <w:pPr>
        <w:numPr>
          <w:ilvl w:val="1"/>
          <w:numId w:val="18"/>
        </w:numPr>
        <w:rPr>
          <w:lang w:val="en-US"/>
        </w:rPr>
      </w:pPr>
      <w:r>
        <w:rPr>
          <w:lang w:val="en-US"/>
        </w:rPr>
        <w:t xml:space="preserve">As for </w:t>
      </w:r>
      <w:r>
        <w:rPr>
          <w:rFonts w:hint="eastAsia"/>
          <w:lang w:val="en-US"/>
        </w:rPr>
        <w:t>Start/Stop condition:</w:t>
      </w:r>
    </w:p>
    <w:p w14:paraId="2DEEE67B" w14:textId="77777777" w:rsidR="004000E7" w:rsidRDefault="00F92AAD">
      <w:pPr>
        <w:numPr>
          <w:ilvl w:val="2"/>
          <w:numId w:val="18"/>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410CBB66" w14:textId="77777777" w:rsidR="004000E7" w:rsidRDefault="00F92AAD">
      <w:pPr>
        <w:numPr>
          <w:ilvl w:val="2"/>
          <w:numId w:val="18"/>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207E132B" w14:textId="77777777" w:rsidR="004000E7" w:rsidRDefault="00F92AAD">
      <w:pPr>
        <w:numPr>
          <w:ilvl w:val="1"/>
          <w:numId w:val="18"/>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1FB22DAB" w14:textId="77777777" w:rsidR="004000E7" w:rsidRDefault="00F92AAD">
      <w:pPr>
        <w:numPr>
          <w:ilvl w:val="1"/>
          <w:numId w:val="18"/>
        </w:numPr>
        <w:rPr>
          <w:lang w:val="en-US"/>
        </w:rPr>
      </w:pPr>
      <w:r>
        <w:rPr>
          <w:lang w:val="en-US"/>
        </w:rPr>
        <w:t>MAC CE is used to convey the UE event triggered report</w:t>
      </w:r>
    </w:p>
    <w:p w14:paraId="118EB2D2" w14:textId="77777777" w:rsidR="004000E7" w:rsidRDefault="00F92AAD">
      <w:pPr>
        <w:numPr>
          <w:ilvl w:val="2"/>
          <w:numId w:val="18"/>
        </w:numPr>
        <w:rPr>
          <w:lang w:val="en-US"/>
        </w:rPr>
      </w:pPr>
      <w:r>
        <w:rPr>
          <w:lang w:val="en-US"/>
        </w:rPr>
        <w:t>The scheduling of PUSCH is up to gNB</w:t>
      </w:r>
    </w:p>
    <w:p w14:paraId="2A6ED085" w14:textId="77777777" w:rsidR="004000E7" w:rsidRDefault="00F92AAD">
      <w:pPr>
        <w:numPr>
          <w:ilvl w:val="1"/>
          <w:numId w:val="18"/>
        </w:numPr>
        <w:rPr>
          <w:lang w:val="en-US"/>
        </w:rPr>
      </w:pPr>
      <w:r>
        <w:rPr>
          <w:rFonts w:hint="eastAsia"/>
          <w:lang w:val="en-US"/>
        </w:rPr>
        <w:t>C</w:t>
      </w:r>
      <w:r>
        <w:rPr>
          <w:lang w:val="en-US"/>
        </w:rPr>
        <w:t>ontents/format defined for gNB scheduled reporting is reused as much as possible (FFS the modifications)</w:t>
      </w:r>
    </w:p>
    <w:p w14:paraId="78425AED" w14:textId="77777777" w:rsidR="004000E7" w:rsidRDefault="00F92AAD">
      <w:pPr>
        <w:numPr>
          <w:ilvl w:val="1"/>
          <w:numId w:val="18"/>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4A7236C" w14:textId="77777777" w:rsidR="004000E7" w:rsidRDefault="00F92AAD">
      <w:pPr>
        <w:numPr>
          <w:ilvl w:val="1"/>
          <w:numId w:val="18"/>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gNB indication of Tx spatial filter and pathloss reference RS using the existing mechanism</w:t>
      </w:r>
    </w:p>
    <w:p w14:paraId="3B069A4F" w14:textId="77777777" w:rsidR="004000E7" w:rsidRDefault="00F92AAD">
      <w:pPr>
        <w:numPr>
          <w:ilvl w:val="1"/>
          <w:numId w:val="18"/>
        </w:numPr>
        <w:rPr>
          <w:lang w:val="en-US"/>
        </w:rPr>
      </w:pPr>
      <w:r>
        <w:rPr>
          <w:lang w:val="en-US"/>
        </w:rPr>
        <w:t>gNB scheduled reporting and UE event triggered reporting can be simultaneously configured</w:t>
      </w:r>
    </w:p>
    <w:p w14:paraId="075AABC2" w14:textId="77777777" w:rsidR="004000E7" w:rsidRDefault="00F92AAD">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agreeable)</w:t>
      </w:r>
    </w:p>
    <w:p w14:paraId="3C7BE9E6" w14:textId="77777777" w:rsidR="004000E7" w:rsidRDefault="00F92AAD">
      <w:pPr>
        <w:pStyle w:val="a"/>
        <w:numPr>
          <w:ilvl w:val="1"/>
          <w:numId w:val="17"/>
        </w:numPr>
        <w:rPr>
          <w:lang w:val="en-US"/>
        </w:rPr>
      </w:pPr>
      <w:r>
        <w:rPr>
          <w:rFonts w:hint="eastAsia"/>
          <w:lang w:val="en-US"/>
        </w:rPr>
        <w:t>N</w:t>
      </w:r>
      <w:r>
        <w:rPr>
          <w:lang w:val="en-US"/>
        </w:rPr>
        <w:t>o consensus to introduce UE event triggered report for L1 measurement results in Rel-18</w:t>
      </w:r>
    </w:p>
    <w:p w14:paraId="78C8EDC6" w14:textId="77777777" w:rsidR="004000E7" w:rsidRDefault="00F92AAD">
      <w:pPr>
        <w:pStyle w:val="5"/>
      </w:pPr>
      <w:r>
        <w:t>[Comments if any]</w:t>
      </w:r>
    </w:p>
    <w:p w14:paraId="4F56C13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2ADC49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E4001D3" w14:textId="77777777" w:rsidR="004000E7" w:rsidRDefault="00F92AAD">
            <w:r>
              <w:rPr>
                <w:rFonts w:hint="eastAsia"/>
              </w:rPr>
              <w:t>C</w:t>
            </w:r>
            <w:r>
              <w:t>ompany</w:t>
            </w:r>
          </w:p>
        </w:tc>
        <w:tc>
          <w:tcPr>
            <w:tcW w:w="8406" w:type="dxa"/>
          </w:tcPr>
          <w:p w14:paraId="0892CC21" w14:textId="77777777" w:rsidR="004000E7" w:rsidRDefault="00F92AAD">
            <w:r>
              <w:rPr>
                <w:rFonts w:hint="eastAsia"/>
              </w:rPr>
              <w:t>C</w:t>
            </w:r>
            <w:r>
              <w:t>omment</w:t>
            </w:r>
          </w:p>
        </w:tc>
      </w:tr>
      <w:tr w:rsidR="004000E7" w14:paraId="36513A72" w14:textId="77777777" w:rsidTr="004000E7">
        <w:tc>
          <w:tcPr>
            <w:tcW w:w="1603" w:type="dxa"/>
          </w:tcPr>
          <w:p w14:paraId="5F5C7E78" w14:textId="77777777" w:rsidR="004000E7" w:rsidRDefault="00F92AAD">
            <w:pPr>
              <w:rPr>
                <w:rFonts w:eastAsia="SimSun"/>
                <w:lang w:eastAsia="zh-CN"/>
              </w:rPr>
            </w:pPr>
            <w:r>
              <w:rPr>
                <w:rFonts w:eastAsia="SimSun"/>
                <w:lang w:eastAsia="zh-CN"/>
              </w:rPr>
              <w:t>QC</w:t>
            </w:r>
          </w:p>
        </w:tc>
        <w:tc>
          <w:tcPr>
            <w:tcW w:w="8406" w:type="dxa"/>
          </w:tcPr>
          <w:p w14:paraId="7A6CADB7" w14:textId="77777777" w:rsidR="004000E7" w:rsidRDefault="00F92AAD">
            <w:pPr>
              <w:rPr>
                <w:rFonts w:eastAsia="SimSun"/>
                <w:lang w:eastAsia="zh-CN"/>
              </w:rPr>
            </w:pPr>
            <w:r>
              <w:rPr>
                <w:rFonts w:eastAsia="SimSun"/>
                <w:lang w:eastAsia="zh-CN"/>
              </w:rPr>
              <w:t>Support Alt1. We believe event triggered report is an effective way to reduce overhead/latency</w:t>
            </w:r>
          </w:p>
        </w:tc>
      </w:tr>
      <w:tr w:rsidR="004000E7" w14:paraId="0700BB7F" w14:textId="77777777" w:rsidTr="004000E7">
        <w:tc>
          <w:tcPr>
            <w:tcW w:w="1603" w:type="dxa"/>
          </w:tcPr>
          <w:p w14:paraId="653BEFB8" w14:textId="77777777" w:rsidR="004000E7" w:rsidRDefault="00F92AAD">
            <w:pPr>
              <w:rPr>
                <w:rFonts w:eastAsia="SimSun"/>
                <w:lang w:eastAsia="zh-CN"/>
              </w:rPr>
            </w:pPr>
            <w:r>
              <w:rPr>
                <w:rFonts w:eastAsia="SimSun"/>
                <w:lang w:eastAsia="zh-CN"/>
              </w:rPr>
              <w:t>Nokia</w:t>
            </w:r>
          </w:p>
        </w:tc>
        <w:tc>
          <w:tcPr>
            <w:tcW w:w="8406" w:type="dxa"/>
          </w:tcPr>
          <w:p w14:paraId="47684A8C" w14:textId="77777777" w:rsidR="004000E7" w:rsidRDefault="00F92AAD">
            <w:pPr>
              <w:rPr>
                <w:rFonts w:eastAsia="SimSun"/>
                <w:lang w:eastAsia="zh-CN"/>
              </w:rPr>
            </w:pPr>
            <w:r>
              <w:rPr>
                <w:rFonts w:eastAsia="SimSun"/>
                <w:lang w:eastAsia="zh-CN"/>
              </w:rPr>
              <w:t xml:space="preserve">Support Alt1 in principle. </w:t>
            </w:r>
          </w:p>
        </w:tc>
      </w:tr>
      <w:tr w:rsidR="004000E7" w14:paraId="41815373" w14:textId="77777777" w:rsidTr="004000E7">
        <w:tc>
          <w:tcPr>
            <w:tcW w:w="1603" w:type="dxa"/>
          </w:tcPr>
          <w:p w14:paraId="4225BA6C"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D9F6B" w14:textId="77777777" w:rsidR="004000E7" w:rsidRDefault="00F92AAD">
            <w:pPr>
              <w:rPr>
                <w:rFonts w:eastAsia="SimSun"/>
                <w:lang w:eastAsia="zh-CN"/>
              </w:rPr>
            </w:pPr>
            <w:r>
              <w:rPr>
                <w:rFonts w:eastAsia="SimSun"/>
                <w:lang w:eastAsia="zh-CN"/>
              </w:rPr>
              <w:t>Generally fine with Alt1.</w:t>
            </w:r>
          </w:p>
          <w:p w14:paraId="5489B213" w14:textId="77777777" w:rsidR="004000E7" w:rsidRDefault="00F92AAD">
            <w:pPr>
              <w:rPr>
                <w:rFonts w:eastAsia="SimSun"/>
                <w:lang w:eastAsia="zh-CN"/>
              </w:rPr>
            </w:pPr>
            <w:r>
              <w:rPr>
                <w:rFonts w:eastAsia="SimSun" w:hint="eastAsia"/>
                <w:lang w:eastAsia="zh-CN"/>
              </w:rPr>
              <w:t>F</w:t>
            </w:r>
            <w:r>
              <w:rPr>
                <w:rFonts w:eastAsia="SimSun"/>
                <w:lang w:eastAsia="zh-CN"/>
              </w:rPr>
              <w:t>or the first sub-bullet, we’d like to clarify that if multiple events are supported, only one of the events is configured to UE at a time.</w:t>
            </w:r>
          </w:p>
        </w:tc>
      </w:tr>
      <w:tr w:rsidR="004000E7" w14:paraId="6DCBA22A" w14:textId="77777777" w:rsidTr="004000E7">
        <w:tc>
          <w:tcPr>
            <w:tcW w:w="1603" w:type="dxa"/>
          </w:tcPr>
          <w:p w14:paraId="196B46BC" w14:textId="77777777" w:rsidR="004000E7" w:rsidRDefault="00F92AAD">
            <w:pPr>
              <w:rPr>
                <w:rFonts w:eastAsia="SimSun"/>
                <w:lang w:eastAsia="zh-CN"/>
              </w:rPr>
            </w:pPr>
            <w:r>
              <w:rPr>
                <w:rFonts w:eastAsia="SimSun"/>
                <w:lang w:eastAsia="zh-CN"/>
              </w:rPr>
              <w:t>FUTUREWEI</w:t>
            </w:r>
          </w:p>
        </w:tc>
        <w:tc>
          <w:tcPr>
            <w:tcW w:w="8406" w:type="dxa"/>
          </w:tcPr>
          <w:p w14:paraId="4385599D" w14:textId="77777777" w:rsidR="004000E7" w:rsidRDefault="00F92AAD">
            <w:pPr>
              <w:rPr>
                <w:rFonts w:eastAsia="SimSun"/>
                <w:lang w:eastAsia="zh-CN"/>
              </w:rPr>
            </w:pPr>
            <w:r>
              <w:rPr>
                <w:rFonts w:eastAsia="SimSun"/>
                <w:lang w:eastAsia="zh-CN"/>
              </w:rPr>
              <w:t xml:space="preserve">Unfortunately, we are not supportive currently. Firstly, the event should be clearly defined before deciding UE event triggered report supported or not. After the event is decided, some investigations are still needed in RAN4. it should be based on </w:t>
            </w:r>
            <w:r>
              <w:rPr>
                <w:rFonts w:eastAsia="SimSun"/>
                <w:lang w:eastAsia="zh-CN"/>
              </w:rPr>
              <w:lastRenderedPageBreak/>
              <w:t xml:space="preserve">evaluation results of the event to decide whether support UE event triggered report or not. </w:t>
            </w:r>
          </w:p>
        </w:tc>
      </w:tr>
      <w:tr w:rsidR="004000E7" w14:paraId="257B4385" w14:textId="77777777" w:rsidTr="004000E7">
        <w:tc>
          <w:tcPr>
            <w:tcW w:w="1603" w:type="dxa"/>
          </w:tcPr>
          <w:p w14:paraId="3819260F"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37D5F095" w14:textId="77777777" w:rsidR="004000E7" w:rsidRDefault="00F92AAD">
            <w:pPr>
              <w:rPr>
                <w:rFonts w:eastAsia="SimSun"/>
                <w:lang w:val="en-US" w:eastAsia="zh-CN"/>
              </w:rPr>
            </w:pPr>
            <w:r>
              <w:rPr>
                <w:rFonts w:eastAsia="SimSun" w:hint="eastAsia"/>
                <w:lang w:val="en-US" w:eastAsia="zh-CN"/>
              </w:rPr>
              <w:t>Support Alt1 since event-triggered report and CSI report are complement each other, not mutually exclusive.</w:t>
            </w:r>
          </w:p>
        </w:tc>
      </w:tr>
      <w:tr w:rsidR="006C24AE" w14:paraId="58723BA9" w14:textId="77777777" w:rsidTr="004000E7">
        <w:tc>
          <w:tcPr>
            <w:tcW w:w="1603" w:type="dxa"/>
          </w:tcPr>
          <w:p w14:paraId="4DD884B4" w14:textId="01CE4A34" w:rsidR="006C24AE" w:rsidRDefault="006C24AE" w:rsidP="006C24AE">
            <w:pPr>
              <w:rPr>
                <w:rFonts w:eastAsia="SimSun"/>
                <w:lang w:val="en-US" w:eastAsia="zh-CN"/>
              </w:rPr>
            </w:pPr>
            <w:r>
              <w:rPr>
                <w:rFonts w:eastAsia="SimSun"/>
                <w:lang w:eastAsia="zh-CN"/>
              </w:rPr>
              <w:t>MediaTek</w:t>
            </w:r>
          </w:p>
        </w:tc>
        <w:tc>
          <w:tcPr>
            <w:tcW w:w="8406" w:type="dxa"/>
          </w:tcPr>
          <w:p w14:paraId="0667D565" w14:textId="620164B6" w:rsidR="006C24AE" w:rsidRDefault="006C24AE" w:rsidP="006C24AE">
            <w:pPr>
              <w:rPr>
                <w:rFonts w:eastAsia="SimSun"/>
                <w:lang w:val="en-US" w:eastAsia="zh-CN"/>
              </w:rPr>
            </w:pPr>
            <w:r>
              <w:rPr>
                <w:rFonts w:eastAsia="SimSun"/>
                <w:lang w:eastAsia="zh-CN"/>
              </w:rPr>
              <w:t xml:space="preserve">With the limited TU, we suggest </w:t>
            </w:r>
            <w:proofErr w:type="gramStart"/>
            <w:r>
              <w:rPr>
                <w:rFonts w:eastAsia="SimSun"/>
                <w:lang w:eastAsia="zh-CN"/>
              </w:rPr>
              <w:t>to focus</w:t>
            </w:r>
            <w:proofErr w:type="gramEnd"/>
            <w:r>
              <w:rPr>
                <w:rFonts w:eastAsia="SimSun"/>
                <w:lang w:eastAsia="zh-CN"/>
              </w:rPr>
              <w:t xml:space="preserve"> on essential feature design and deprioritize the optimization feature of event triggered reporting</w:t>
            </w:r>
          </w:p>
        </w:tc>
      </w:tr>
      <w:tr w:rsidR="008E2B26" w14:paraId="0BE6D200" w14:textId="77777777" w:rsidTr="004000E7">
        <w:tc>
          <w:tcPr>
            <w:tcW w:w="1603" w:type="dxa"/>
          </w:tcPr>
          <w:p w14:paraId="1371FEEC" w14:textId="29B2DC26" w:rsidR="008E2B26" w:rsidRDefault="008E2B26" w:rsidP="008E2B26">
            <w:pPr>
              <w:rPr>
                <w:rFonts w:eastAsia="SimSun"/>
                <w:lang w:eastAsia="zh-CN"/>
              </w:rPr>
            </w:pPr>
            <w:r>
              <w:rPr>
                <w:rFonts w:eastAsia="Malgun Gothic" w:hint="eastAsia"/>
                <w:lang w:eastAsia="ko-KR"/>
              </w:rPr>
              <w:t>LG</w:t>
            </w:r>
          </w:p>
        </w:tc>
        <w:tc>
          <w:tcPr>
            <w:tcW w:w="8406" w:type="dxa"/>
          </w:tcPr>
          <w:p w14:paraId="174D4F45" w14:textId="4DB464FC" w:rsidR="008E2B26" w:rsidRDefault="008E2B26" w:rsidP="008E2B26">
            <w:pPr>
              <w:rPr>
                <w:rFonts w:eastAsia="SimSun"/>
                <w:lang w:eastAsia="zh-CN"/>
              </w:rPr>
            </w:pPr>
            <w:r>
              <w:rPr>
                <w:rFonts w:eastAsia="Malgun Gothic" w:hint="eastAsia"/>
                <w:lang w:eastAsia="ko-KR"/>
              </w:rPr>
              <w:t xml:space="preserve">Support Alt1 </w:t>
            </w:r>
            <w:r>
              <w:rPr>
                <w:rFonts w:eastAsia="Malgun Gothic"/>
                <w:lang w:eastAsia="ko-KR"/>
              </w:rPr>
              <w:t>in principle</w:t>
            </w:r>
          </w:p>
        </w:tc>
      </w:tr>
      <w:tr w:rsidR="00F429E1" w14:paraId="52AAE6CD" w14:textId="77777777" w:rsidTr="004000E7">
        <w:tc>
          <w:tcPr>
            <w:tcW w:w="1603" w:type="dxa"/>
          </w:tcPr>
          <w:p w14:paraId="0F7233DF" w14:textId="77777777" w:rsidR="00F429E1" w:rsidRDefault="00F429E1" w:rsidP="008E2B26">
            <w:pPr>
              <w:rPr>
                <w:rFonts w:eastAsia="Malgun Gothic"/>
                <w:lang w:eastAsia="ko-KR"/>
              </w:rPr>
            </w:pPr>
          </w:p>
        </w:tc>
        <w:tc>
          <w:tcPr>
            <w:tcW w:w="8406" w:type="dxa"/>
          </w:tcPr>
          <w:p w14:paraId="2B3CB2FA" w14:textId="77777777" w:rsidR="00F429E1" w:rsidRDefault="00F429E1" w:rsidP="008E2B26">
            <w:pPr>
              <w:rPr>
                <w:rFonts w:eastAsia="Malgun Gothic"/>
                <w:lang w:eastAsia="ko-KR"/>
              </w:rPr>
            </w:pPr>
          </w:p>
        </w:tc>
      </w:tr>
    </w:tbl>
    <w:p w14:paraId="04DA126C" w14:textId="77777777" w:rsidR="004000E7" w:rsidRDefault="004000E7">
      <w:pPr>
        <w:rPr>
          <w:rFonts w:eastAsiaTheme="minorEastAsia"/>
        </w:rPr>
      </w:pPr>
    </w:p>
    <w:p w14:paraId="3D016930" w14:textId="77777777" w:rsidR="004000E7" w:rsidRDefault="004000E7"/>
    <w:p w14:paraId="7A2D39DD" w14:textId="77777777" w:rsidR="004000E7" w:rsidRDefault="00F92AAD">
      <w:pPr>
        <w:snapToGrid/>
        <w:spacing w:after="0" w:afterAutospacing="0"/>
        <w:jc w:val="left"/>
      </w:pPr>
      <w:r>
        <w:br w:type="page"/>
      </w:r>
    </w:p>
    <w:p w14:paraId="3411D4EA" w14:textId="77777777" w:rsidR="004000E7" w:rsidRDefault="00F92AAD">
      <w:pPr>
        <w:pStyle w:val="20"/>
      </w:pPr>
      <w:r>
        <w:rPr>
          <w:rFonts w:hint="eastAsia"/>
        </w:rPr>
        <w:lastRenderedPageBreak/>
        <w:t>B</w:t>
      </w:r>
      <w:r>
        <w:t>eam indication</w:t>
      </w:r>
    </w:p>
    <w:p w14:paraId="2B21D1C7" w14:textId="77777777" w:rsidR="004000E7" w:rsidRDefault="00F92AAD">
      <w:pPr>
        <w:pStyle w:val="30"/>
      </w:pPr>
      <w:r>
        <w:t xml:space="preserve">[Low/Thu] </w:t>
      </w:r>
      <w:r>
        <w:rPr>
          <w:rFonts w:hint="eastAsia"/>
        </w:rPr>
        <w:t>B</w:t>
      </w:r>
      <w:r>
        <w:t>eam indication mechanism based on Rel-17 unified TCI framework</w:t>
      </w:r>
    </w:p>
    <w:p w14:paraId="4B797EAF" w14:textId="77777777" w:rsidR="004000E7" w:rsidRDefault="00F92AAD">
      <w:pPr>
        <w:pStyle w:val="5"/>
      </w:pPr>
      <w:r>
        <w:t xml:space="preserve">[Conclusion at RAN1#110b-e] </w:t>
      </w:r>
    </w:p>
    <w:p w14:paraId="0EFDCCAE"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9A1DF2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1FB31B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CAE083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B7D6F8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462BA61E" w14:textId="77777777" w:rsidR="004000E7" w:rsidRDefault="004000E7"/>
    <w:p w14:paraId="1390A94A" w14:textId="77777777" w:rsidR="004000E7" w:rsidRDefault="00F92AAD">
      <w:pPr>
        <w:pStyle w:val="5"/>
      </w:pPr>
      <w:r>
        <w:t>[Conclusion at RAN1#111]</w:t>
      </w:r>
    </w:p>
    <w:p w14:paraId="2FBB2DF0" w14:textId="77777777" w:rsidR="004000E7" w:rsidRDefault="00F92AAD">
      <w:pPr>
        <w:rPr>
          <w:rFonts w:ascii="Arial" w:hAnsi="Arial" w:cs="Arial"/>
          <w:highlight w:val="green"/>
        </w:rPr>
      </w:pPr>
      <w:r>
        <w:rPr>
          <w:rFonts w:ascii="Arial" w:hAnsi="Arial" w:cs="Arial"/>
          <w:highlight w:val="green"/>
        </w:rPr>
        <w:t>Agreement</w:t>
      </w:r>
    </w:p>
    <w:p w14:paraId="3ADE108D"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42DCC2F"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highlight w:val="yellow"/>
        </w:rPr>
        <w:t>Beam indication for Rel-18 LTM is designed based on Rel-17 unified TCI framework, if both serving cell and candidate cell support Rel-17 unified TCI framework</w:t>
      </w:r>
      <w:r>
        <w:rPr>
          <w:rFonts w:ascii="Arial" w:hAnsi="Arial" w:cs="Arial"/>
          <w:sz w:val="20"/>
        </w:rPr>
        <w:t xml:space="preserve"> </w:t>
      </w:r>
    </w:p>
    <w:p w14:paraId="1BFF148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3C400E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16245D3" w14:textId="77777777" w:rsidR="004000E7" w:rsidRDefault="004000E7">
      <w:pPr>
        <w:snapToGrid/>
        <w:spacing w:after="0" w:afterAutospacing="0"/>
        <w:jc w:val="left"/>
      </w:pPr>
    </w:p>
    <w:p w14:paraId="221D8F30" w14:textId="77777777" w:rsidR="004000E7" w:rsidRDefault="00F92AAD">
      <w:pPr>
        <w:pStyle w:val="5"/>
      </w:pPr>
      <w:r>
        <w:t>[Summary of contributions]</w:t>
      </w:r>
    </w:p>
    <w:p w14:paraId="630AEE9D" w14:textId="77777777" w:rsidR="004000E7" w:rsidRDefault="00F92AAD">
      <w:r>
        <w:rPr>
          <w:rFonts w:hint="eastAsia"/>
        </w:rPr>
        <w:t xml:space="preserve">The proposals for RAN1#112 can be categorized into </w:t>
      </w:r>
      <w:r>
        <w:t>4</w:t>
      </w:r>
      <w:r>
        <w:rPr>
          <w:rFonts w:hint="eastAsia"/>
        </w:rPr>
        <w:t xml:space="preserve"> topics</w:t>
      </w:r>
      <w:r>
        <w:t>:</w:t>
      </w:r>
    </w:p>
    <w:p w14:paraId="3570F67F" w14:textId="77777777" w:rsidR="004000E7" w:rsidRDefault="00F92AAD">
      <w:pPr>
        <w:ind w:left="360" w:hanging="360"/>
        <w:rPr>
          <w:b/>
          <w:bCs/>
          <w:u w:val="single"/>
        </w:rPr>
      </w:pPr>
      <w:r>
        <w:rPr>
          <w:b/>
          <w:bCs/>
          <w:u w:val="single"/>
        </w:rPr>
        <w:t>1) Clarification on beam indication</w:t>
      </w:r>
    </w:p>
    <w:p w14:paraId="49AD2A79"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1343309D" w14:textId="77777777" w:rsidR="004000E7" w:rsidRDefault="00F92AAD">
      <w:pPr>
        <w:pStyle w:val="a"/>
        <w:numPr>
          <w:ilvl w:val="1"/>
          <w:numId w:val="9"/>
        </w:numPr>
        <w:rPr>
          <w:b/>
          <w:bCs/>
          <w:u w:val="single"/>
        </w:rPr>
      </w:pPr>
      <w:r>
        <w:t xml:space="preserve">This means joint TCI or both of separate DL/UL TCI </w:t>
      </w:r>
      <w:proofErr w:type="gramStart"/>
      <w:r>
        <w:t>have to</w:t>
      </w:r>
      <w:proofErr w:type="gramEnd"/>
      <w:r>
        <w:t xml:space="preserve"> be provided</w:t>
      </w:r>
    </w:p>
    <w:p w14:paraId="13ACA38C" w14:textId="77777777" w:rsidR="004000E7" w:rsidRDefault="00F92AAD">
      <w:pPr>
        <w:ind w:left="360" w:hanging="360"/>
        <w:rPr>
          <w:b/>
          <w:bCs/>
          <w:u w:val="single"/>
        </w:rPr>
      </w:pPr>
      <w:r>
        <w:rPr>
          <w:b/>
          <w:bCs/>
          <w:u w:val="single"/>
        </w:rPr>
        <w:t>2) Support of CA case (</w:t>
      </w:r>
      <w:proofErr w:type="gramStart"/>
      <w:r>
        <w:rPr>
          <w:b/>
          <w:bCs/>
          <w:u w:val="single"/>
        </w:rPr>
        <w:t>i.e.</w:t>
      </w:r>
      <w:proofErr w:type="gramEnd"/>
      <w:r>
        <w:rPr>
          <w:b/>
          <w:bCs/>
          <w:u w:val="single"/>
        </w:rPr>
        <w:t xml:space="preserve"> indication of TCI states for multiple new serving cells)</w:t>
      </w:r>
    </w:p>
    <w:p w14:paraId="610AE14A" w14:textId="77777777" w:rsidR="004000E7" w:rsidRDefault="00F92AAD">
      <w:pPr>
        <w:pStyle w:val="a"/>
        <w:numPr>
          <w:ilvl w:val="0"/>
          <w:numId w:val="9"/>
        </w:numPr>
        <w:rPr>
          <w:b/>
          <w:bCs/>
          <w:u w:val="single"/>
        </w:rPr>
      </w:pPr>
      <w:r>
        <w:t xml:space="preserve">Reuse the existing mechanism to indicate TCI states for multiple cells, </w:t>
      </w:r>
      <w:proofErr w:type="gramStart"/>
      <w:r>
        <w:t>i.e.</w:t>
      </w:r>
      <w:proofErr w:type="gramEnd"/>
      <w:r>
        <w:t xml:space="preserve"> simultaneousTCI-UpdateList1 and simultaneousTCI-UpdateList2</w:t>
      </w:r>
    </w:p>
    <w:p w14:paraId="7971ACE5" w14:textId="77777777" w:rsidR="004000E7" w:rsidRDefault="00F92AAD">
      <w:pPr>
        <w:rPr>
          <w:b/>
          <w:bCs/>
          <w:u w:val="single"/>
        </w:rPr>
      </w:pPr>
      <w:r>
        <w:rPr>
          <w:b/>
          <w:bCs/>
          <w:u w:val="single"/>
        </w:rPr>
        <w:t>3) Configuration of TCI state pool</w:t>
      </w:r>
    </w:p>
    <w:p w14:paraId="1902C54E" w14:textId="77777777" w:rsidR="004000E7" w:rsidRDefault="00F92AAD">
      <w:pPr>
        <w:pStyle w:val="a"/>
        <w:numPr>
          <w:ilvl w:val="0"/>
          <w:numId w:val="9"/>
        </w:numPr>
        <w:rPr>
          <w:b/>
          <w:bCs/>
          <w:u w:val="single"/>
        </w:rPr>
      </w:pPr>
      <w:r>
        <w:lastRenderedPageBreak/>
        <w:t>This is a similar discuss as the L1 measurement configuration and the following option can be considered</w:t>
      </w:r>
    </w:p>
    <w:p w14:paraId="1A57FB68" w14:textId="77777777" w:rsidR="004000E7" w:rsidRDefault="00F92AAD">
      <w:pPr>
        <w:pStyle w:val="a"/>
        <w:numPr>
          <w:ilvl w:val="1"/>
          <w:numId w:val="9"/>
        </w:numPr>
        <w:rPr>
          <w:b/>
          <w:bCs/>
          <w:u w:val="single"/>
        </w:rPr>
      </w:pPr>
      <w:r>
        <w:t>Option.1 TCI state pool configuration for candidate cells are contained in the serving cell configuration</w:t>
      </w:r>
    </w:p>
    <w:p w14:paraId="3C5495DB"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1405BA91" w14:textId="77777777" w:rsidR="004000E7" w:rsidRDefault="00F92AAD">
      <w:pPr>
        <w:pStyle w:val="a"/>
        <w:numPr>
          <w:ilvl w:val="1"/>
          <w:numId w:val="9"/>
        </w:numPr>
        <w:rPr>
          <w:b/>
          <w:bCs/>
          <w:u w:val="single"/>
        </w:rPr>
      </w:pPr>
      <w:r>
        <w:t>Option.3 TCI state pool configuration are given by candidate cell configuration (</w:t>
      </w:r>
      <w:proofErr w:type="gramStart"/>
      <w:r>
        <w:t>i.e.</w:t>
      </w:r>
      <w:proofErr w:type="gramEnd"/>
      <w:r>
        <w:t xml:space="preserve"> delta configuration of CellGroupConfig) </w:t>
      </w:r>
    </w:p>
    <w:p w14:paraId="3AD31582" w14:textId="77777777" w:rsidR="004000E7" w:rsidRDefault="00F92AAD">
      <w:pPr>
        <w:pStyle w:val="a"/>
        <w:numPr>
          <w:ilvl w:val="1"/>
          <w:numId w:val="9"/>
        </w:numPr>
        <w:rPr>
          <w:b/>
          <w:bCs/>
          <w:u w:val="single"/>
        </w:rPr>
      </w:pPr>
      <w:r>
        <w:rPr>
          <w:rFonts w:hint="eastAsia"/>
        </w:rPr>
        <w:t>O</w:t>
      </w:r>
      <w:r>
        <w:t xml:space="preserve">ption.4 TCI state pool is not configured to a UE, </w:t>
      </w:r>
      <w:proofErr w:type="gramStart"/>
      <w:r>
        <w:t>i.e.</w:t>
      </w:r>
      <w:proofErr w:type="gramEnd"/>
      <w:r>
        <w:t xml:space="preserve"> this option is avaiable when Rel-17 unified TCI state is NOT used, and depends on the discussion in section 5.3.2</w:t>
      </w:r>
    </w:p>
    <w:p w14:paraId="4EECE4FB" w14:textId="77777777" w:rsidR="004000E7" w:rsidRDefault="00F92AAD">
      <w:pPr>
        <w:ind w:left="360" w:hanging="360"/>
        <w:rPr>
          <w:b/>
          <w:bCs/>
          <w:u w:val="single"/>
        </w:rPr>
      </w:pPr>
      <w:r>
        <w:rPr>
          <w:b/>
          <w:bCs/>
          <w:u w:val="single"/>
        </w:rPr>
        <w:t>4) Beam application time</w:t>
      </w:r>
    </w:p>
    <w:p w14:paraId="71195955" w14:textId="77777777" w:rsidR="004000E7" w:rsidRDefault="00F92AAD">
      <w:pPr>
        <w:pStyle w:val="a"/>
        <w:numPr>
          <w:ilvl w:val="0"/>
          <w:numId w:val="9"/>
        </w:numPr>
        <w:rPr>
          <w:b/>
          <w:bCs/>
          <w:u w:val="single"/>
        </w:rPr>
      </w:pPr>
      <w:r>
        <w:t>Beam application time may be different from that for Rel-17 ICBM</w:t>
      </w:r>
    </w:p>
    <w:p w14:paraId="7484FE26" w14:textId="77777777" w:rsidR="004000E7" w:rsidRDefault="004000E7">
      <w:pPr>
        <w:rPr>
          <w:b/>
          <w:bCs/>
          <w:u w:val="single"/>
        </w:rPr>
      </w:pPr>
    </w:p>
    <w:p w14:paraId="2D16E3C7" w14:textId="77777777" w:rsidR="004000E7" w:rsidRDefault="00F92AAD">
      <w:pPr>
        <w:pStyle w:val="5"/>
      </w:pPr>
      <w:r>
        <w:t>[FL observation]</w:t>
      </w:r>
    </w:p>
    <w:p w14:paraId="622D1964" w14:textId="77777777" w:rsidR="004000E7" w:rsidRDefault="00F92AAD">
      <w:r>
        <w:t xml:space="preserve">For 1), FL assumes that that intention is clear from the agreement at RAN1#111. However, it is always good to give a clearer wording to avoid the different interpretation by companies. Companies are encouraged to further check this agreement. </w:t>
      </w:r>
    </w:p>
    <w:p w14:paraId="7733F1D5" w14:textId="77777777" w:rsidR="004000E7" w:rsidRDefault="00F92AAD">
      <w:r>
        <w:t>For 2), this proposal looks reasonable, but can be treated with low priority in this meeting because this is a new issue. Interested companies are encouraged to further check this proposal and input their contribution, if needed.</w:t>
      </w:r>
    </w:p>
    <w:p w14:paraId="1ED176C9" w14:textId="77777777" w:rsidR="004000E7" w:rsidRDefault="00F92AAD">
      <w:r>
        <w:t xml:space="preserve">For 3), this is a similar discussion with L1 measurement configuration. Thus, to avoid the duplicated discussion, we can wait for the conclusion of L1 measurement configuration. </w:t>
      </w:r>
    </w:p>
    <w:p w14:paraId="64C6C0FA" w14:textId="77777777" w:rsidR="004000E7" w:rsidRDefault="00F92AAD">
      <w:r>
        <w:t>For 4), this can be discussed after the necessary procedure around cell switch command is clarified</w:t>
      </w:r>
    </w:p>
    <w:p w14:paraId="37E62D5C" w14:textId="77777777" w:rsidR="004000E7" w:rsidRDefault="00F92AAD">
      <w:pPr>
        <w:pStyle w:val="5"/>
      </w:pPr>
      <w:r>
        <w:t>[FL proposal 5-3-1-v1] – Thu or for next meeting</w:t>
      </w:r>
    </w:p>
    <w:p w14:paraId="1466E38A" w14:textId="77777777" w:rsidR="004000E7" w:rsidRDefault="00F92AAD">
      <w:r>
        <w:t>Companies are encouraged to assess the following proposals, and input their contributions in the next meeting as necessity</w:t>
      </w:r>
    </w:p>
    <w:p w14:paraId="4A33D2B0"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41269490" w14:textId="77777777" w:rsidR="004000E7" w:rsidRDefault="00F92AAD">
      <w:pPr>
        <w:pStyle w:val="a"/>
        <w:numPr>
          <w:ilvl w:val="1"/>
          <w:numId w:val="9"/>
        </w:numPr>
      </w:pPr>
      <w:r>
        <w:t xml:space="preserve">When Rel-17 unified TCI framework is used for beam indication, joint TCI or both of separate DL/UL TCI </w:t>
      </w:r>
      <w:proofErr w:type="gramStart"/>
      <w:r>
        <w:t>have to</w:t>
      </w:r>
      <w:proofErr w:type="gramEnd"/>
      <w:r>
        <w:t xml:space="preserve"> be provided</w:t>
      </w:r>
    </w:p>
    <w:p w14:paraId="001E1E00" w14:textId="77777777" w:rsidR="004000E7" w:rsidRDefault="00F92AAD">
      <w:pPr>
        <w:pStyle w:val="a"/>
        <w:numPr>
          <w:ilvl w:val="0"/>
          <w:numId w:val="9"/>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1E7196A1" w14:textId="77777777" w:rsidR="004000E7" w:rsidRDefault="00F92AAD">
      <w:pPr>
        <w:pStyle w:val="a"/>
        <w:numPr>
          <w:ilvl w:val="0"/>
          <w:numId w:val="9"/>
        </w:numPr>
      </w:pPr>
      <w:r>
        <w:t>The following configuration options for TCI state pool for candidate cells can be considered. Other options are not precluded</w:t>
      </w:r>
    </w:p>
    <w:p w14:paraId="06AC73E9" w14:textId="77777777" w:rsidR="004000E7" w:rsidRDefault="00F92AAD">
      <w:pPr>
        <w:pStyle w:val="a"/>
        <w:numPr>
          <w:ilvl w:val="1"/>
          <w:numId w:val="9"/>
        </w:numPr>
        <w:rPr>
          <w:b/>
          <w:bCs/>
          <w:u w:val="single"/>
        </w:rPr>
      </w:pPr>
      <w:r>
        <w:lastRenderedPageBreak/>
        <w:t>Option.1 TCI state pool configuration for candidate cells are contained in the serving cell configuration</w:t>
      </w:r>
    </w:p>
    <w:p w14:paraId="20E77635"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6AAE8A72" w14:textId="77777777" w:rsidR="004000E7" w:rsidRDefault="00F92AAD">
      <w:pPr>
        <w:pStyle w:val="a"/>
        <w:numPr>
          <w:ilvl w:val="1"/>
          <w:numId w:val="9"/>
        </w:numPr>
        <w:rPr>
          <w:b/>
          <w:bCs/>
          <w:u w:val="single"/>
        </w:rPr>
      </w:pPr>
      <w:r>
        <w:t>Option.3 TCI state pool configuration are given by candidate cell configuration (</w:t>
      </w:r>
      <w:proofErr w:type="gramStart"/>
      <w:r>
        <w:t>i.e.</w:t>
      </w:r>
      <w:proofErr w:type="gramEnd"/>
      <w:r>
        <w:t xml:space="preserve"> delta configuration of CellGroupConfig) </w:t>
      </w:r>
    </w:p>
    <w:p w14:paraId="45022449" w14:textId="77777777" w:rsidR="004000E7" w:rsidRDefault="00F92AAD">
      <w:pPr>
        <w:pStyle w:val="a"/>
        <w:numPr>
          <w:ilvl w:val="1"/>
          <w:numId w:val="9"/>
        </w:numPr>
      </w:pPr>
      <w:r>
        <w:rPr>
          <w:rFonts w:hint="eastAsia"/>
        </w:rPr>
        <w:t>O</w:t>
      </w:r>
      <w:r>
        <w:t xml:space="preserve">ption.4 TCI state pool is not configured to a UE, </w:t>
      </w:r>
      <w:proofErr w:type="gramStart"/>
      <w:r>
        <w:t>i.e.</w:t>
      </w:r>
      <w:proofErr w:type="gramEnd"/>
      <w:r>
        <w:t xml:space="preserve"> this option is available when Rel-17 unified TCI state is NOT used for beam indication</w:t>
      </w:r>
    </w:p>
    <w:p w14:paraId="7E36DB6F" w14:textId="77777777" w:rsidR="004000E7" w:rsidRDefault="00F92AAD">
      <w:pPr>
        <w:pStyle w:val="a"/>
        <w:numPr>
          <w:ilvl w:val="0"/>
          <w:numId w:val="9"/>
        </w:numPr>
        <w:rPr>
          <w:b/>
          <w:bCs/>
          <w:u w:val="single"/>
        </w:rPr>
      </w:pPr>
      <w:r>
        <w:t>Beam application time may be different from that for Rel-17 ICBM, FFS the exact value(s)</w:t>
      </w:r>
    </w:p>
    <w:p w14:paraId="198D2624" w14:textId="77777777" w:rsidR="004000E7" w:rsidRDefault="00F92AAD">
      <w:pPr>
        <w:rPr>
          <w:i/>
          <w:iCs/>
        </w:rPr>
      </w:pPr>
      <w:r>
        <w:rPr>
          <w:rFonts w:hint="eastAsia"/>
          <w:i/>
          <w:iCs/>
          <w:highlight w:val="yellow"/>
        </w:rPr>
        <w:t>F</w:t>
      </w:r>
      <w:r>
        <w:rPr>
          <w:i/>
          <w:iCs/>
          <w:highlight w:val="yellow"/>
        </w:rPr>
        <w:t xml:space="preserve">L note: approval in online session is may </w:t>
      </w:r>
      <w:proofErr w:type="gramStart"/>
      <w:r>
        <w:rPr>
          <w:i/>
          <w:iCs/>
          <w:highlight w:val="yellow"/>
        </w:rPr>
        <w:t>not be</w:t>
      </w:r>
      <w:proofErr w:type="gramEnd"/>
      <w:r>
        <w:rPr>
          <w:i/>
          <w:iCs/>
          <w:highlight w:val="yellow"/>
        </w:rPr>
        <w:t xml:space="preserve"> necessary. This topic is treated on best effort basis.</w:t>
      </w:r>
    </w:p>
    <w:p w14:paraId="56FCED72" w14:textId="77777777" w:rsidR="004000E7" w:rsidRDefault="00F92AAD">
      <w:pPr>
        <w:pStyle w:val="5"/>
      </w:pPr>
      <w:r>
        <w:t>[Comments if any]</w:t>
      </w:r>
    </w:p>
    <w:p w14:paraId="402E1B5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301D109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3DC764F" w14:textId="77777777" w:rsidR="004000E7" w:rsidRDefault="00F92AAD">
            <w:r>
              <w:rPr>
                <w:rFonts w:hint="eastAsia"/>
              </w:rPr>
              <w:t>C</w:t>
            </w:r>
            <w:r>
              <w:t>ompany</w:t>
            </w:r>
          </w:p>
        </w:tc>
        <w:tc>
          <w:tcPr>
            <w:tcW w:w="8406" w:type="dxa"/>
          </w:tcPr>
          <w:p w14:paraId="7BB37F06" w14:textId="77777777" w:rsidR="004000E7" w:rsidRDefault="00F92AAD">
            <w:r>
              <w:rPr>
                <w:rFonts w:hint="eastAsia"/>
              </w:rPr>
              <w:t>C</w:t>
            </w:r>
            <w:r>
              <w:t>omment</w:t>
            </w:r>
          </w:p>
        </w:tc>
      </w:tr>
      <w:tr w:rsidR="004000E7" w14:paraId="74BD77DE" w14:textId="77777777" w:rsidTr="004000E7">
        <w:tc>
          <w:tcPr>
            <w:tcW w:w="1603" w:type="dxa"/>
          </w:tcPr>
          <w:p w14:paraId="6611B9EE" w14:textId="77777777" w:rsidR="004000E7" w:rsidRDefault="00F92AAD">
            <w:pPr>
              <w:rPr>
                <w:rFonts w:eastAsia="SimSun"/>
                <w:lang w:eastAsia="zh-CN"/>
              </w:rPr>
            </w:pPr>
            <w:r>
              <w:rPr>
                <w:rFonts w:eastAsia="SimSun"/>
                <w:lang w:eastAsia="zh-CN"/>
              </w:rPr>
              <w:t>QC</w:t>
            </w:r>
          </w:p>
        </w:tc>
        <w:tc>
          <w:tcPr>
            <w:tcW w:w="8406" w:type="dxa"/>
          </w:tcPr>
          <w:p w14:paraId="5116DA31" w14:textId="77777777" w:rsidR="004000E7" w:rsidRDefault="00F92AAD">
            <w:pPr>
              <w:rPr>
                <w:rFonts w:eastAsia="SimSun"/>
                <w:lang w:eastAsia="zh-CN"/>
              </w:rPr>
            </w:pPr>
            <w:r>
              <w:rPr>
                <w:rFonts w:eastAsia="SimSun"/>
                <w:lang w:eastAsia="zh-CN"/>
              </w:rPr>
              <w:t>Support FL proposal 5-3-1-v1 as start point</w:t>
            </w:r>
          </w:p>
        </w:tc>
      </w:tr>
      <w:tr w:rsidR="004000E7" w14:paraId="462CC938" w14:textId="77777777" w:rsidTr="004000E7">
        <w:tc>
          <w:tcPr>
            <w:tcW w:w="1603" w:type="dxa"/>
          </w:tcPr>
          <w:p w14:paraId="23AC7956" w14:textId="77777777" w:rsidR="004000E7" w:rsidRDefault="00F92AAD">
            <w:pPr>
              <w:rPr>
                <w:rFonts w:eastAsia="SimSun"/>
                <w:lang w:eastAsia="zh-CN"/>
              </w:rPr>
            </w:pPr>
            <w:r>
              <w:rPr>
                <w:rFonts w:eastAsia="SimSun"/>
                <w:lang w:eastAsia="zh-CN"/>
              </w:rPr>
              <w:t>Google</w:t>
            </w:r>
          </w:p>
        </w:tc>
        <w:tc>
          <w:tcPr>
            <w:tcW w:w="8406" w:type="dxa"/>
          </w:tcPr>
          <w:p w14:paraId="2AB78B1F" w14:textId="77777777" w:rsidR="004000E7" w:rsidRDefault="00F92AAD">
            <w:pPr>
              <w:spacing w:after="0" w:afterAutospacing="0"/>
              <w:rPr>
                <w:rFonts w:eastAsia="SimSun"/>
                <w:lang w:eastAsia="zh-CN"/>
              </w:rPr>
            </w:pPr>
            <w:r>
              <w:rPr>
                <w:rFonts w:eastAsia="SimSun"/>
                <w:lang w:eastAsia="zh-CN"/>
              </w:rPr>
              <w:t xml:space="preserve">For 1), i.e., the first bullet in FL proposal, we think we can make decision in this meeting, and we support it </w:t>
            </w:r>
          </w:p>
          <w:p w14:paraId="5E60E48C" w14:textId="77777777" w:rsidR="004000E7" w:rsidRDefault="00F92AAD">
            <w:pPr>
              <w:rPr>
                <w:rFonts w:eastAsia="SimSun"/>
                <w:lang w:eastAsia="zh-CN"/>
              </w:rPr>
            </w:pPr>
            <w:r>
              <w:rPr>
                <w:rFonts w:eastAsia="SimSun"/>
                <w:lang w:eastAsia="zh-CN"/>
              </w:rPr>
              <w:t>For 4), i.e., the fourth bullet in FL proposal, we support it</w:t>
            </w:r>
          </w:p>
        </w:tc>
      </w:tr>
      <w:tr w:rsidR="004000E7" w14:paraId="7A9F041D" w14:textId="77777777" w:rsidTr="004000E7">
        <w:tc>
          <w:tcPr>
            <w:tcW w:w="1603" w:type="dxa"/>
          </w:tcPr>
          <w:p w14:paraId="3F303492" w14:textId="77777777" w:rsidR="004000E7" w:rsidRDefault="00F92AAD">
            <w:pPr>
              <w:rPr>
                <w:rFonts w:eastAsia="SimSun"/>
                <w:lang w:eastAsia="zh-CN"/>
              </w:rPr>
            </w:pPr>
            <w:r>
              <w:rPr>
                <w:rFonts w:eastAsia="SimSun"/>
                <w:lang w:eastAsia="zh-CN"/>
              </w:rPr>
              <w:t>Nokia</w:t>
            </w:r>
          </w:p>
        </w:tc>
        <w:tc>
          <w:tcPr>
            <w:tcW w:w="8406" w:type="dxa"/>
          </w:tcPr>
          <w:p w14:paraId="375DACF7" w14:textId="77777777" w:rsidR="004000E7" w:rsidRDefault="00F92AAD">
            <w:pPr>
              <w:rPr>
                <w:rFonts w:eastAsia="SimSun"/>
                <w:lang w:eastAsia="zh-CN"/>
              </w:rPr>
            </w:pPr>
            <w:r>
              <w:rPr>
                <w:rFonts w:eastAsia="SimSun"/>
                <w:lang w:eastAsia="zh-CN"/>
              </w:rPr>
              <w:t xml:space="preserve">We are not sure if the Rel-17 based unified TCI framework can be used without some enhancements. If we use only Rel-17 unified TCI </w:t>
            </w:r>
            <w:proofErr w:type="gramStart"/>
            <w:r>
              <w:rPr>
                <w:rFonts w:eastAsia="SimSun"/>
                <w:lang w:eastAsia="zh-CN"/>
              </w:rPr>
              <w:t>framework based</w:t>
            </w:r>
            <w:proofErr w:type="gramEnd"/>
            <w:r>
              <w:rPr>
                <w:rFonts w:eastAsia="SimSun"/>
                <w:lang w:eastAsia="zh-CN"/>
              </w:rPr>
              <w:t xml:space="preserve"> beam indication for LTM, we have the following questions to clarify:</w:t>
            </w:r>
          </w:p>
          <w:p w14:paraId="1FC15719" w14:textId="77777777" w:rsidR="004000E7" w:rsidRDefault="00F92AAD">
            <w:pPr>
              <w:rPr>
                <w:rFonts w:eastAsia="SimSun"/>
                <w:lang w:eastAsia="zh-CN"/>
              </w:rPr>
            </w:pPr>
            <w:r>
              <w:rPr>
                <w:rFonts w:eastAsia="SimSun"/>
                <w:lang w:eastAsia="zh-CN"/>
              </w:rPr>
              <w:t>If we understand this mechanism, the serving cell will activate and indicate a TCI state of the target cell before the cell switch. Can a TCI state activated/indicated before the cell switch remain valid after the cell switch when the UE is expected to apply the new serving cell configuration? If yes, then how the target cell would know about the already activated/indicated TCI state? Also, the activated/indicated TCI state should be in-line according to the target cell configuration.</w:t>
            </w:r>
          </w:p>
          <w:p w14:paraId="57372BFA" w14:textId="77777777" w:rsidR="004000E7" w:rsidRDefault="00F92AAD">
            <w:pPr>
              <w:spacing w:after="0" w:afterAutospacing="0"/>
              <w:rPr>
                <w:rFonts w:eastAsia="SimSun"/>
                <w:lang w:eastAsia="zh-CN"/>
              </w:rPr>
            </w:pPr>
            <w:r>
              <w:rPr>
                <w:rFonts w:eastAsia="SimSun"/>
                <w:lang w:eastAsia="zh-CN"/>
              </w:rPr>
              <w:t xml:space="preserve">Without clarifying the above questions and have a common understanding within the group, we have concerns in accepting the “only Rel-17 TCI </w:t>
            </w:r>
            <w:proofErr w:type="gramStart"/>
            <w:r>
              <w:rPr>
                <w:rFonts w:eastAsia="SimSun"/>
                <w:lang w:eastAsia="zh-CN"/>
              </w:rPr>
              <w:t>framework based</w:t>
            </w:r>
            <w:proofErr w:type="gramEnd"/>
            <w:r>
              <w:rPr>
                <w:rFonts w:eastAsia="SimSun"/>
                <w:lang w:eastAsia="zh-CN"/>
              </w:rPr>
              <w:t xml:space="preserve"> solution” for beam indication. Due to these issues, we proposed to simply use a QCL reference which the UE can use for initial transmission/reception until it receives an explicit TCI state activation and indication from the target cell (after the cell switch). From the FFS in the RAN1 111 proposal (at least one cell is with Rel-15), our intention was to emphasize the need to a simpler solution, not that we want to use the Rel-15 based TCI framework instead of Rel-17 based TCI framework.</w:t>
            </w:r>
          </w:p>
        </w:tc>
      </w:tr>
      <w:tr w:rsidR="004000E7" w14:paraId="5F335920" w14:textId="77777777" w:rsidTr="004000E7">
        <w:tc>
          <w:tcPr>
            <w:tcW w:w="1603" w:type="dxa"/>
          </w:tcPr>
          <w:p w14:paraId="416DB4C3" w14:textId="77777777" w:rsidR="004000E7" w:rsidRDefault="00F92AAD">
            <w:pPr>
              <w:rPr>
                <w:rFonts w:eastAsia="SimSun"/>
                <w:lang w:eastAsia="zh-CN"/>
              </w:rPr>
            </w:pPr>
            <w:r>
              <w:rPr>
                <w:rFonts w:eastAsia="SimSun"/>
                <w:lang w:eastAsia="zh-CN"/>
              </w:rPr>
              <w:t>NTT DOCOMO</w:t>
            </w:r>
          </w:p>
        </w:tc>
        <w:tc>
          <w:tcPr>
            <w:tcW w:w="8406" w:type="dxa"/>
          </w:tcPr>
          <w:p w14:paraId="28BC69CB" w14:textId="77777777" w:rsidR="004000E7" w:rsidRDefault="00F92AAD">
            <w:pPr>
              <w:spacing w:after="0" w:afterAutospacing="0"/>
              <w:rPr>
                <w:rFonts w:eastAsia="SimSun"/>
                <w:lang w:eastAsia="zh-CN"/>
              </w:rPr>
            </w:pPr>
            <w:r>
              <w:rPr>
                <w:rFonts w:eastAsia="SimSun"/>
                <w:lang w:eastAsia="zh-CN"/>
              </w:rPr>
              <w:t>Support FL proposal 5-3-1-v1 as start point</w:t>
            </w:r>
          </w:p>
        </w:tc>
      </w:tr>
      <w:tr w:rsidR="004000E7" w14:paraId="3EA08149" w14:textId="77777777" w:rsidTr="004000E7">
        <w:tc>
          <w:tcPr>
            <w:tcW w:w="1603" w:type="dxa"/>
          </w:tcPr>
          <w:p w14:paraId="4FEF0C4C" w14:textId="77777777" w:rsidR="004000E7" w:rsidRDefault="00F92AAD">
            <w:pPr>
              <w:rPr>
                <w:rFonts w:eastAsia="SimSun"/>
                <w:lang w:eastAsia="zh-CN"/>
              </w:rPr>
            </w:pPr>
            <w:r>
              <w:rPr>
                <w:rFonts w:eastAsia="SimSun"/>
                <w:lang w:eastAsia="zh-CN"/>
              </w:rPr>
              <w:t>FUTUREWEI</w:t>
            </w:r>
          </w:p>
        </w:tc>
        <w:tc>
          <w:tcPr>
            <w:tcW w:w="8406" w:type="dxa"/>
          </w:tcPr>
          <w:p w14:paraId="20B79A20" w14:textId="77777777" w:rsidR="004000E7" w:rsidRDefault="00F92AAD">
            <w:pPr>
              <w:spacing w:after="0" w:afterAutospacing="0"/>
              <w:rPr>
                <w:rFonts w:eastAsia="SimSun"/>
                <w:lang w:eastAsia="zh-CN"/>
              </w:rPr>
            </w:pPr>
            <w:r>
              <w:rPr>
                <w:rFonts w:eastAsia="SimSun"/>
                <w:lang w:eastAsia="zh-CN"/>
              </w:rPr>
              <w:t xml:space="preserve">Consider Option.1 and some discussion or clarification are needed for how many TCI states can be indicated by cell switch command, for example, if considering multiple TRPs supported in candidate cell </w:t>
            </w:r>
          </w:p>
        </w:tc>
      </w:tr>
      <w:tr w:rsidR="004000E7" w14:paraId="3AE835DE" w14:textId="77777777" w:rsidTr="004000E7">
        <w:tc>
          <w:tcPr>
            <w:tcW w:w="1603" w:type="dxa"/>
          </w:tcPr>
          <w:p w14:paraId="2E8CA82F" w14:textId="77777777" w:rsidR="004000E7" w:rsidRDefault="00F92AAD">
            <w:pPr>
              <w:rPr>
                <w:rFonts w:eastAsia="SimSun"/>
                <w:lang w:eastAsia="zh-CN"/>
              </w:rPr>
            </w:pPr>
            <w:r>
              <w:rPr>
                <w:rFonts w:eastAsia="SimSun" w:hint="eastAsia"/>
                <w:lang w:eastAsia="zh-CN"/>
              </w:rPr>
              <w:lastRenderedPageBreak/>
              <w:t>X</w:t>
            </w:r>
            <w:r>
              <w:rPr>
                <w:rFonts w:eastAsia="SimSun"/>
                <w:lang w:eastAsia="zh-CN"/>
              </w:rPr>
              <w:t>iaomi</w:t>
            </w:r>
          </w:p>
        </w:tc>
        <w:tc>
          <w:tcPr>
            <w:tcW w:w="8406" w:type="dxa"/>
          </w:tcPr>
          <w:p w14:paraId="651CE4AB" w14:textId="77777777" w:rsidR="004000E7" w:rsidRDefault="00F92AAD">
            <w:pPr>
              <w:spacing w:after="0" w:afterAutospacing="0"/>
              <w:rPr>
                <w:rFonts w:eastAsia="SimSun"/>
                <w:lang w:eastAsia="zh-CN"/>
              </w:rPr>
            </w:pPr>
            <w:r>
              <w:rPr>
                <w:rFonts w:eastAsia="SimSun" w:hint="eastAsia"/>
                <w:lang w:eastAsia="zh-CN"/>
              </w:rPr>
              <w:t>F</w:t>
            </w:r>
            <w:r>
              <w:rPr>
                <w:rFonts w:eastAsia="SimSun"/>
                <w:lang w:eastAsia="zh-CN"/>
              </w:rPr>
              <w:t>ine with FL proposal 5-3-1-v1</w:t>
            </w:r>
            <w:r>
              <w:rPr>
                <w:rFonts w:eastAsia="SimSun" w:hint="eastAsia"/>
                <w:lang w:eastAsia="zh-CN"/>
              </w:rPr>
              <w:t>.</w:t>
            </w:r>
          </w:p>
          <w:p w14:paraId="207D6CE8" w14:textId="77777777" w:rsidR="004000E7" w:rsidRDefault="00F92AAD">
            <w:pPr>
              <w:spacing w:after="0" w:afterAutospacing="0"/>
              <w:rPr>
                <w:rFonts w:eastAsia="SimSun"/>
                <w:lang w:eastAsia="zh-CN"/>
              </w:rPr>
            </w:pPr>
            <w:r>
              <w:rPr>
                <w:rFonts w:eastAsia="SimSun" w:hint="eastAsia"/>
                <w:lang w:eastAsia="zh-CN"/>
              </w:rPr>
              <w:t>B</w:t>
            </w:r>
            <w:r>
              <w:rPr>
                <w:rFonts w:eastAsia="SimSun"/>
                <w:lang w:eastAsia="zh-CN"/>
              </w:rPr>
              <w:t xml:space="preserve">ut there is another issue should </w:t>
            </w:r>
            <w:proofErr w:type="gramStart"/>
            <w:r>
              <w:rPr>
                <w:rFonts w:eastAsia="SimSun"/>
                <w:lang w:eastAsia="zh-CN"/>
              </w:rPr>
              <w:t>noted</w:t>
            </w:r>
            <w:proofErr w:type="gramEnd"/>
            <w:r>
              <w:rPr>
                <w:rFonts w:eastAsia="SimSun"/>
                <w:lang w:eastAsia="zh-CN"/>
              </w:rPr>
              <w:t xml:space="preserve"> that whether/how to design mechanism for Beam indication for Rel-18 LTM when at least one from serving cell and candidate cell supports only Rel-15 TCI framework.</w:t>
            </w:r>
          </w:p>
          <w:p w14:paraId="06C7D2A2" w14:textId="77777777" w:rsidR="004000E7" w:rsidRDefault="00F92AAD">
            <w:pPr>
              <w:spacing w:after="0" w:afterAutospacing="0"/>
              <w:rPr>
                <w:rFonts w:eastAsia="SimSun"/>
                <w:lang w:eastAsia="zh-CN"/>
              </w:rPr>
            </w:pPr>
            <w:r>
              <w:rPr>
                <w:rFonts w:eastAsia="SimSun"/>
                <w:lang w:eastAsia="zh-CN"/>
              </w:rPr>
              <w:t>As discussed in our contribution, we believe tht Rel-18 LTM should be supported even both serving cell and candidate cell do not support Rel-17 TCI framework. Because, from our understanding, R17 uTCI is not prerequisite for R18 LTM.</w:t>
            </w:r>
          </w:p>
        </w:tc>
      </w:tr>
      <w:tr w:rsidR="004000E7" w14:paraId="36CBBA1C" w14:textId="77777777" w:rsidTr="004000E7">
        <w:tc>
          <w:tcPr>
            <w:tcW w:w="1603" w:type="dxa"/>
          </w:tcPr>
          <w:p w14:paraId="79675525" w14:textId="77777777" w:rsidR="004000E7" w:rsidRDefault="00F92AAD">
            <w:pPr>
              <w:rPr>
                <w:rFonts w:eastAsia="SimSun"/>
                <w:lang w:val="en-US" w:eastAsia="zh-CN"/>
              </w:rPr>
            </w:pPr>
            <w:r>
              <w:rPr>
                <w:rFonts w:eastAsia="SimSun" w:hint="eastAsia"/>
                <w:lang w:val="en-US" w:eastAsia="zh-CN"/>
              </w:rPr>
              <w:t>ZTE</w:t>
            </w:r>
          </w:p>
        </w:tc>
        <w:tc>
          <w:tcPr>
            <w:tcW w:w="8406" w:type="dxa"/>
          </w:tcPr>
          <w:p w14:paraId="0C3A61EF" w14:textId="77777777" w:rsidR="004000E7" w:rsidRDefault="00F92AAD">
            <w:pPr>
              <w:spacing w:after="0" w:afterAutospacing="0"/>
              <w:rPr>
                <w:rFonts w:eastAsia="SimSun"/>
                <w:lang w:val="en-US" w:eastAsia="zh-CN"/>
              </w:rPr>
            </w:pPr>
            <w:r>
              <w:rPr>
                <w:rFonts w:eastAsia="SimSun"/>
                <w:lang w:eastAsia="zh-CN"/>
              </w:rPr>
              <w:t>Support FL proposal 5-3-1-v1 as start point</w:t>
            </w:r>
            <w:r>
              <w:rPr>
                <w:rFonts w:eastAsia="SimSun" w:hint="eastAsia"/>
                <w:lang w:val="en-US" w:eastAsia="zh-CN"/>
              </w:rPr>
              <w:t xml:space="preserve"> but tend to support using same configuration structure for measurement configuration and TCI state pool configuration.</w:t>
            </w:r>
          </w:p>
        </w:tc>
      </w:tr>
      <w:tr w:rsidR="008E2B26" w14:paraId="12E1D4CF" w14:textId="77777777" w:rsidTr="004000E7">
        <w:tc>
          <w:tcPr>
            <w:tcW w:w="1603" w:type="dxa"/>
          </w:tcPr>
          <w:p w14:paraId="047A6ABF" w14:textId="71B78E86" w:rsidR="008E2B26" w:rsidRDefault="008E2B26" w:rsidP="008E2B26">
            <w:pPr>
              <w:rPr>
                <w:rFonts w:eastAsia="SimSun"/>
                <w:lang w:val="en-US" w:eastAsia="zh-CN"/>
              </w:rPr>
            </w:pPr>
            <w:r>
              <w:rPr>
                <w:rFonts w:eastAsia="Malgun Gothic" w:hint="eastAsia"/>
                <w:lang w:val="en-US" w:eastAsia="ko-KR"/>
              </w:rPr>
              <w:t>LG</w:t>
            </w:r>
          </w:p>
        </w:tc>
        <w:tc>
          <w:tcPr>
            <w:tcW w:w="8406" w:type="dxa"/>
          </w:tcPr>
          <w:p w14:paraId="675DC1D4" w14:textId="29E3A44A" w:rsidR="008E2B26" w:rsidRDefault="008E2B26" w:rsidP="008E2B26">
            <w:pPr>
              <w:spacing w:after="0" w:afterAutospacing="0"/>
              <w:rPr>
                <w:rFonts w:eastAsia="SimSun"/>
                <w:lang w:eastAsia="zh-CN"/>
              </w:rPr>
            </w:pPr>
            <w:r>
              <w:rPr>
                <w:rFonts w:eastAsia="SimSun"/>
                <w:lang w:eastAsia="zh-CN"/>
              </w:rPr>
              <w:t>Support FL proposal 5-3-1-v1 as a starting point</w:t>
            </w:r>
          </w:p>
        </w:tc>
      </w:tr>
      <w:tr w:rsidR="00F429E1" w14:paraId="09195069" w14:textId="77777777" w:rsidTr="004000E7">
        <w:tc>
          <w:tcPr>
            <w:tcW w:w="1603" w:type="dxa"/>
          </w:tcPr>
          <w:p w14:paraId="51D8FABC" w14:textId="18EC0A17" w:rsidR="00F429E1" w:rsidRDefault="00F429E1" w:rsidP="00F429E1">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0C17D37E" w14:textId="4FEC9BD0" w:rsidR="00F429E1" w:rsidRDefault="00F429E1" w:rsidP="00F429E1">
            <w:pPr>
              <w:spacing w:after="0" w:afterAutospacing="0"/>
              <w:rPr>
                <w:rFonts w:eastAsia="SimSun"/>
                <w:lang w:eastAsia="zh-CN"/>
              </w:rPr>
            </w:pPr>
            <w:r>
              <w:rPr>
                <w:rFonts w:eastAsia="SimSun"/>
                <w:lang w:eastAsia="zh-CN"/>
              </w:rPr>
              <w:t xml:space="preserve">Support </w:t>
            </w:r>
            <w:r w:rsidRPr="003431DB">
              <w:rPr>
                <w:rFonts w:eastAsia="SimSun"/>
                <w:lang w:eastAsia="zh-CN"/>
              </w:rPr>
              <w:t>FL proposal 5-3-1-v1</w:t>
            </w:r>
            <w:r>
              <w:rPr>
                <w:rFonts w:eastAsia="SimSun"/>
                <w:lang w:eastAsia="zh-CN"/>
              </w:rPr>
              <w:t xml:space="preserve"> as starting point</w:t>
            </w:r>
          </w:p>
        </w:tc>
      </w:tr>
    </w:tbl>
    <w:p w14:paraId="40AF850F" w14:textId="77777777" w:rsidR="004000E7" w:rsidRDefault="004000E7">
      <w:pPr>
        <w:rPr>
          <w:i/>
          <w:iCs/>
        </w:rPr>
      </w:pPr>
    </w:p>
    <w:p w14:paraId="289075D4" w14:textId="77777777" w:rsidR="004000E7" w:rsidRDefault="00F92AAD">
      <w:pPr>
        <w:snapToGrid/>
        <w:spacing w:after="0" w:afterAutospacing="0"/>
        <w:jc w:val="left"/>
      </w:pPr>
      <w:r>
        <w:br w:type="page"/>
      </w:r>
    </w:p>
    <w:p w14:paraId="490516A3" w14:textId="77777777" w:rsidR="004000E7" w:rsidRDefault="00F92AAD">
      <w:pPr>
        <w:pStyle w:val="30"/>
      </w:pPr>
      <w:r>
        <w:lastRenderedPageBreak/>
        <w:t xml:space="preserve">[Closed] </w:t>
      </w:r>
      <w:r>
        <w:rPr>
          <w:rFonts w:hint="eastAsia"/>
        </w:rPr>
        <w:t>B</w:t>
      </w:r>
      <w:r>
        <w:t>eam indication mechanism based on Rel-15 TCI framework</w:t>
      </w:r>
    </w:p>
    <w:p w14:paraId="63425623" w14:textId="77777777" w:rsidR="004000E7" w:rsidRDefault="00F92AAD">
      <w:pPr>
        <w:pStyle w:val="5"/>
      </w:pPr>
      <w:r>
        <w:t xml:space="preserve">[Conclusion at RAN1#110b-e] </w:t>
      </w:r>
    </w:p>
    <w:p w14:paraId="02EF5E47"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0069F0"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EECF31C"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337384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87639EE"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A994644" w14:textId="77777777" w:rsidR="004000E7" w:rsidRDefault="004000E7"/>
    <w:p w14:paraId="05295A46" w14:textId="77777777" w:rsidR="004000E7" w:rsidRDefault="00F92AAD">
      <w:pPr>
        <w:pStyle w:val="5"/>
      </w:pPr>
      <w:r>
        <w:t>[Conclusion at RAN1#111]</w:t>
      </w:r>
    </w:p>
    <w:p w14:paraId="1E78F26B" w14:textId="77777777" w:rsidR="004000E7" w:rsidRDefault="00F92AAD">
      <w:pPr>
        <w:rPr>
          <w:rFonts w:ascii="Arial" w:hAnsi="Arial" w:cs="Arial"/>
          <w:highlight w:val="green"/>
        </w:rPr>
      </w:pPr>
      <w:r>
        <w:rPr>
          <w:rFonts w:ascii="Arial" w:hAnsi="Arial" w:cs="Arial"/>
          <w:highlight w:val="green"/>
        </w:rPr>
        <w:t>Agreement</w:t>
      </w:r>
    </w:p>
    <w:p w14:paraId="20F8B52F"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004B9C67"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6FBBC41A" w14:textId="77777777" w:rsidR="004000E7" w:rsidRDefault="00F92AAD">
      <w:pPr>
        <w:pStyle w:val="a"/>
        <w:numPr>
          <w:ilvl w:val="1"/>
          <w:numId w:val="9"/>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15F0B7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6488DCF" w14:textId="77777777" w:rsidR="004000E7" w:rsidRDefault="004000E7">
      <w:pPr>
        <w:snapToGrid/>
        <w:spacing w:after="0" w:afterAutospacing="0"/>
        <w:jc w:val="left"/>
      </w:pPr>
    </w:p>
    <w:p w14:paraId="2874F80C" w14:textId="77777777" w:rsidR="004000E7" w:rsidRDefault="00F92AAD">
      <w:pPr>
        <w:pStyle w:val="5"/>
      </w:pPr>
      <w:r>
        <w:t>[Summary of contributions]</w:t>
      </w:r>
    </w:p>
    <w:p w14:paraId="2A5CA087" w14:textId="77777777" w:rsidR="004000E7" w:rsidRDefault="00F92AAD">
      <w:r>
        <w:rPr>
          <w:rFonts w:hint="eastAsia"/>
        </w:rPr>
        <w:t>A</w:t>
      </w:r>
      <w:r>
        <w:t>s for the FFS part from RAN1#111, two companies propose the following principle to address the issue, where one of the gNBs doesn’t support unified TCI framework</w:t>
      </w:r>
    </w:p>
    <w:p w14:paraId="3E872F6A" w14:textId="77777777" w:rsidR="004000E7" w:rsidRDefault="00F92AAD">
      <w:pPr>
        <w:pStyle w:val="a"/>
        <w:numPr>
          <w:ilvl w:val="0"/>
          <w:numId w:val="9"/>
        </w:numPr>
      </w:pPr>
      <w:r>
        <w:rPr>
          <w:lang w:val="en-US"/>
        </w:rPr>
        <w:t>Beam indication contains an explicit identifier of a reference signal (TCI state is indicated from this ID) for spCell</w:t>
      </w:r>
    </w:p>
    <w:p w14:paraId="6332BD36" w14:textId="77777777" w:rsidR="004000E7" w:rsidRDefault="00F92AAD">
      <w:pPr>
        <w:pStyle w:val="a"/>
        <w:numPr>
          <w:ilvl w:val="0"/>
          <w:numId w:val="9"/>
        </w:numPr>
      </w:pPr>
      <w:r>
        <w:rPr>
          <w:lang w:val="en-US"/>
        </w:rPr>
        <w:t>Mapping of TCI state and RS ID is performed at UE side, serving UE doesn’t need to manage the TCI states at target DUs (as shown in the figure below: R1-2100335)</w:t>
      </w:r>
    </w:p>
    <w:p w14:paraId="2C91BA4D" w14:textId="77777777" w:rsidR="004000E7" w:rsidRDefault="00F92AAD">
      <w:pPr>
        <w:pStyle w:val="a"/>
        <w:numPr>
          <w:ilvl w:val="0"/>
          <w:numId w:val="9"/>
        </w:numPr>
      </w:pPr>
      <w:r>
        <w:rPr>
          <w:noProof/>
          <w:lang w:val="en-US" w:eastAsia="ko-KR"/>
        </w:rPr>
        <w:drawing>
          <wp:inline distT="0" distB="0" distL="0" distR="0" wp14:anchorId="3C935985" wp14:editId="7BDE0E51">
            <wp:extent cx="5530850" cy="1974850"/>
            <wp:effectExtent l="0" t="0" r="0" b="0"/>
            <wp:docPr id="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6"/>
                    <pic:cNvPicPr>
                      <a:picLocks noChangeAspect="1"/>
                    </pic:cNvPicPr>
                  </pic:nvPicPr>
                  <pic:blipFill>
                    <a:blip r:embed="rId41">
                      <a:extLst>
                        <a:ext uri="{28A0092B-C50C-407E-A947-70E740481C1C}">
                          <a14:useLocalDpi xmlns:a14="http://schemas.microsoft.com/office/drawing/2010/main" val="0"/>
                        </a:ext>
                      </a:extLst>
                    </a:blip>
                    <a:srcRect/>
                    <a:stretch>
                      <a:fillRect/>
                    </a:stretch>
                  </pic:blipFill>
                  <pic:spPr>
                    <a:xfrm>
                      <a:off x="0" y="0"/>
                      <a:ext cx="5531419" cy="1975074"/>
                    </a:xfrm>
                    <a:prstGeom prst="rect">
                      <a:avLst/>
                    </a:prstGeom>
                    <a:noFill/>
                    <a:ln>
                      <a:noFill/>
                    </a:ln>
                  </pic:spPr>
                </pic:pic>
              </a:graphicData>
            </a:graphic>
          </wp:inline>
        </w:drawing>
      </w:r>
    </w:p>
    <w:p w14:paraId="6DA4F536" w14:textId="77777777" w:rsidR="004000E7" w:rsidRDefault="00F92AAD">
      <w:pPr>
        <w:pStyle w:val="5"/>
      </w:pPr>
      <w:r>
        <w:lastRenderedPageBreak/>
        <w:t>[FL observation]</w:t>
      </w:r>
    </w:p>
    <w:p w14:paraId="6C5FFF44" w14:textId="77777777" w:rsidR="004000E7" w:rsidRDefault="00F92AAD">
      <w:r>
        <w:t>Two companies propose this concept, but the number of interested companies are not high enough to trigger the discussion in this meeting. On the other hand, some companies explicitly mentioned that this is low priority or not necessary in Rel-18. FL thinks we can firstly progress the discussion with Rel-17 TCI framework, and comeback when time is available. Companies are encouraged to check the related contributions (0335 and 0384)</w:t>
      </w:r>
    </w:p>
    <w:p w14:paraId="39D0CE36" w14:textId="77777777" w:rsidR="004000E7" w:rsidRDefault="00F92AAD">
      <w:pPr>
        <w:pStyle w:val="5"/>
      </w:pPr>
      <w:r>
        <w:t>[FL proposal 5-3-2-v1] – for next meeting</w:t>
      </w:r>
    </w:p>
    <w:p w14:paraId="1A83C6DC" w14:textId="77777777" w:rsidR="004000E7" w:rsidRDefault="00F92AAD">
      <w:pPr>
        <w:pStyle w:val="a"/>
        <w:numPr>
          <w:ilvl w:val="0"/>
          <w:numId w:val="9"/>
        </w:numPr>
      </w:pPr>
      <w:r>
        <w:rPr>
          <w:rFonts w:hint="eastAsia"/>
        </w:rPr>
        <w:t>I</w:t>
      </w:r>
      <w:r>
        <w:t xml:space="preserve">nterested companies are encouraged to check the proposal on by proponent companies, and to input their contribution to the future meeting as necessity. </w:t>
      </w:r>
    </w:p>
    <w:p w14:paraId="4C70A636" w14:textId="77777777" w:rsidR="004000E7" w:rsidRDefault="00F92AAD">
      <w:pPr>
        <w:rPr>
          <w:i/>
          <w:iCs/>
        </w:rPr>
      </w:pPr>
      <w:r>
        <w:rPr>
          <w:rFonts w:hint="eastAsia"/>
          <w:i/>
          <w:iCs/>
          <w:highlight w:val="yellow"/>
        </w:rPr>
        <w:t>N</w:t>
      </w:r>
      <w:r>
        <w:rPr>
          <w:i/>
          <w:iCs/>
          <w:highlight w:val="yellow"/>
        </w:rPr>
        <w:t>ote: no online and offline discussion is necessary</w:t>
      </w:r>
    </w:p>
    <w:p w14:paraId="18A5399D" w14:textId="77777777" w:rsidR="004000E7" w:rsidRDefault="004000E7"/>
    <w:p w14:paraId="15A00744" w14:textId="77777777" w:rsidR="004000E7" w:rsidRDefault="00F92AAD">
      <w:pPr>
        <w:pStyle w:val="5"/>
      </w:pPr>
      <w:r>
        <w:t>[Comments if any]</w:t>
      </w:r>
    </w:p>
    <w:p w14:paraId="37437D44"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504F3D9E" w14:textId="77777777" w:rsidTr="008E2B26">
        <w:trPr>
          <w:cnfStyle w:val="100000000000" w:firstRow="1" w:lastRow="0" w:firstColumn="0" w:lastColumn="0" w:oddVBand="0" w:evenVBand="0" w:oddHBand="0" w:evenHBand="0" w:firstRowFirstColumn="0" w:firstRowLastColumn="0" w:lastRowFirstColumn="0" w:lastRowLastColumn="0"/>
        </w:trPr>
        <w:tc>
          <w:tcPr>
            <w:tcW w:w="1603" w:type="dxa"/>
          </w:tcPr>
          <w:p w14:paraId="33297112" w14:textId="77777777" w:rsidR="004000E7" w:rsidRDefault="00F92AAD">
            <w:r>
              <w:rPr>
                <w:rFonts w:hint="eastAsia"/>
              </w:rPr>
              <w:t>C</w:t>
            </w:r>
            <w:r>
              <w:t>ompany</w:t>
            </w:r>
          </w:p>
        </w:tc>
        <w:tc>
          <w:tcPr>
            <w:tcW w:w="8406" w:type="dxa"/>
          </w:tcPr>
          <w:p w14:paraId="57E3916F" w14:textId="77777777" w:rsidR="004000E7" w:rsidRDefault="00F92AAD">
            <w:r>
              <w:rPr>
                <w:rFonts w:hint="eastAsia"/>
              </w:rPr>
              <w:t>C</w:t>
            </w:r>
            <w:r>
              <w:t>omment</w:t>
            </w:r>
          </w:p>
        </w:tc>
      </w:tr>
      <w:tr w:rsidR="004000E7" w14:paraId="29E160C7" w14:textId="77777777" w:rsidTr="008E2B26">
        <w:tc>
          <w:tcPr>
            <w:tcW w:w="1603" w:type="dxa"/>
          </w:tcPr>
          <w:p w14:paraId="0AFBBEA1" w14:textId="77777777" w:rsidR="004000E7" w:rsidRDefault="00F92AAD">
            <w:pPr>
              <w:rPr>
                <w:rFonts w:eastAsia="SimSun"/>
                <w:lang w:eastAsia="zh-CN"/>
              </w:rPr>
            </w:pPr>
            <w:r>
              <w:rPr>
                <w:rFonts w:eastAsia="SimSun"/>
                <w:lang w:eastAsia="zh-CN"/>
              </w:rPr>
              <w:t>Google</w:t>
            </w:r>
          </w:p>
        </w:tc>
        <w:tc>
          <w:tcPr>
            <w:tcW w:w="8406" w:type="dxa"/>
          </w:tcPr>
          <w:p w14:paraId="76CCCD00" w14:textId="77777777" w:rsidR="004000E7" w:rsidRDefault="00F92AAD">
            <w:pPr>
              <w:rPr>
                <w:rFonts w:eastAsia="SimSun"/>
                <w:lang w:eastAsia="zh-CN"/>
              </w:rPr>
            </w:pPr>
            <w:r>
              <w:rPr>
                <w:rFonts w:eastAsia="SimSun"/>
                <w:lang w:eastAsia="zh-CN"/>
              </w:rPr>
              <w:t xml:space="preserve">We should focus on Rel-17 TCI framework. As we indicated in our TDoc, WID mentions enhancement of ICBM, which is based on Rel-17 framework.  </w:t>
            </w:r>
          </w:p>
        </w:tc>
      </w:tr>
      <w:tr w:rsidR="004000E7" w14:paraId="5F398167" w14:textId="77777777" w:rsidTr="008E2B26">
        <w:tc>
          <w:tcPr>
            <w:tcW w:w="1603" w:type="dxa"/>
          </w:tcPr>
          <w:p w14:paraId="464A7BCC" w14:textId="77777777" w:rsidR="004000E7" w:rsidRDefault="00F92AAD">
            <w:pPr>
              <w:rPr>
                <w:rFonts w:eastAsia="SimSun"/>
                <w:lang w:eastAsia="zh-CN"/>
              </w:rPr>
            </w:pPr>
            <w:r>
              <w:rPr>
                <w:rFonts w:eastAsia="SimSun"/>
                <w:lang w:eastAsia="zh-CN"/>
              </w:rPr>
              <w:t>Nokia</w:t>
            </w:r>
          </w:p>
        </w:tc>
        <w:tc>
          <w:tcPr>
            <w:tcW w:w="8406" w:type="dxa"/>
          </w:tcPr>
          <w:p w14:paraId="327C2238" w14:textId="77777777" w:rsidR="004000E7" w:rsidRDefault="00F92AAD">
            <w:pPr>
              <w:rPr>
                <w:rFonts w:eastAsia="SimSun"/>
                <w:lang w:eastAsia="zh-CN"/>
              </w:rPr>
            </w:pPr>
            <w:r>
              <w:rPr>
                <w:rFonts w:eastAsia="SimSun"/>
                <w:lang w:eastAsia="zh-CN"/>
              </w:rPr>
              <w:t>Please see our response in 5.3.1 as that is relevant here too.</w:t>
            </w:r>
          </w:p>
        </w:tc>
      </w:tr>
      <w:tr w:rsidR="004000E7" w14:paraId="694FAEE0" w14:textId="77777777" w:rsidTr="008E2B26">
        <w:tc>
          <w:tcPr>
            <w:tcW w:w="1603" w:type="dxa"/>
          </w:tcPr>
          <w:p w14:paraId="3C263C10" w14:textId="77777777" w:rsidR="004000E7" w:rsidRDefault="00F92AAD">
            <w:pPr>
              <w:rPr>
                <w:rFonts w:eastAsia="SimSun"/>
                <w:lang w:eastAsia="zh-CN"/>
              </w:rPr>
            </w:pPr>
            <w:r>
              <w:rPr>
                <w:rFonts w:eastAsia="SimSun"/>
                <w:lang w:eastAsia="zh-CN"/>
              </w:rPr>
              <w:t>FUTUREWEI</w:t>
            </w:r>
          </w:p>
        </w:tc>
        <w:tc>
          <w:tcPr>
            <w:tcW w:w="8406" w:type="dxa"/>
          </w:tcPr>
          <w:p w14:paraId="21DAFE04" w14:textId="77777777" w:rsidR="004000E7" w:rsidRDefault="00F92AAD">
            <w:pPr>
              <w:rPr>
                <w:rFonts w:eastAsia="SimSun"/>
                <w:lang w:eastAsia="zh-CN"/>
              </w:rPr>
            </w:pPr>
            <w:r>
              <w:rPr>
                <w:rFonts w:eastAsia="SimSun"/>
                <w:lang w:eastAsia="zh-CN"/>
              </w:rPr>
              <w:t xml:space="preserve">We are fine for FL’s proposal </w:t>
            </w:r>
          </w:p>
        </w:tc>
      </w:tr>
      <w:tr w:rsidR="008E2B26" w14:paraId="6B360949" w14:textId="77777777" w:rsidTr="008E2B26">
        <w:tc>
          <w:tcPr>
            <w:tcW w:w="1603" w:type="dxa"/>
          </w:tcPr>
          <w:p w14:paraId="5C0A3EDE" w14:textId="6F3A1513" w:rsidR="008E2B26" w:rsidRDefault="008E2B26" w:rsidP="008E2B26">
            <w:pPr>
              <w:rPr>
                <w:rFonts w:eastAsia="SimSun"/>
                <w:lang w:eastAsia="zh-CN"/>
              </w:rPr>
            </w:pPr>
            <w:r>
              <w:rPr>
                <w:rFonts w:eastAsia="Malgun Gothic" w:hint="eastAsia"/>
                <w:lang w:eastAsia="ko-KR"/>
              </w:rPr>
              <w:t>LG</w:t>
            </w:r>
          </w:p>
        </w:tc>
        <w:tc>
          <w:tcPr>
            <w:tcW w:w="8406" w:type="dxa"/>
          </w:tcPr>
          <w:p w14:paraId="101AB247" w14:textId="22475FE2" w:rsidR="008E2B26" w:rsidRDefault="008E2B26" w:rsidP="008E2B26">
            <w:pPr>
              <w:rPr>
                <w:rFonts w:eastAsia="SimSun"/>
                <w:lang w:eastAsia="zh-CN"/>
              </w:rPr>
            </w:pPr>
            <w:r>
              <w:rPr>
                <w:rFonts w:eastAsia="Malgun Gothic" w:hint="eastAsia"/>
                <w:lang w:eastAsia="ko-KR"/>
              </w:rPr>
              <w:t>Fine with FL</w:t>
            </w:r>
            <w:r>
              <w:rPr>
                <w:rFonts w:eastAsia="Malgun Gothic"/>
                <w:lang w:eastAsia="ko-KR"/>
              </w:rPr>
              <w:t>’s proposal</w:t>
            </w:r>
          </w:p>
        </w:tc>
      </w:tr>
    </w:tbl>
    <w:p w14:paraId="30F4B5E5" w14:textId="77777777" w:rsidR="004000E7" w:rsidRDefault="004000E7">
      <w:pPr>
        <w:rPr>
          <w:i/>
          <w:iCs/>
        </w:rPr>
      </w:pPr>
    </w:p>
    <w:p w14:paraId="36F2E8F6" w14:textId="77777777" w:rsidR="004000E7" w:rsidRDefault="004000E7">
      <w:pPr>
        <w:snapToGrid/>
        <w:spacing w:after="0" w:afterAutospacing="0"/>
        <w:jc w:val="left"/>
      </w:pPr>
    </w:p>
    <w:p w14:paraId="1FDFE5E2" w14:textId="77777777" w:rsidR="004000E7" w:rsidRDefault="00F92AAD">
      <w:pPr>
        <w:snapToGrid/>
        <w:spacing w:after="0" w:afterAutospacing="0"/>
        <w:jc w:val="left"/>
      </w:pPr>
      <w:r>
        <w:br w:type="page"/>
      </w:r>
    </w:p>
    <w:p w14:paraId="6B82D1A3" w14:textId="50571C19" w:rsidR="004000E7" w:rsidRDefault="00F92AAD">
      <w:pPr>
        <w:pStyle w:val="30"/>
      </w:pPr>
      <w:r>
        <w:lastRenderedPageBreak/>
        <w:t>[High</w:t>
      </w:r>
      <w:r w:rsidR="00971F51">
        <w:t>/Thu</w:t>
      </w:r>
      <w:r>
        <w:t>] Timing of beam indication</w:t>
      </w:r>
    </w:p>
    <w:p w14:paraId="14B13F72" w14:textId="77777777" w:rsidR="004000E7" w:rsidRDefault="00F92AAD">
      <w:pPr>
        <w:pStyle w:val="5"/>
      </w:pPr>
      <w:r>
        <w:t xml:space="preserve">[Conclusion at RAN1#110b-e] </w:t>
      </w:r>
    </w:p>
    <w:p w14:paraId="6EDBBB2C"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7EA8811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16E38BD" w14:textId="77777777" w:rsidR="004000E7" w:rsidRDefault="00F92AAD">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1C83603D" w14:textId="77777777" w:rsidR="004000E7" w:rsidRDefault="00F92AAD">
      <w:pPr>
        <w:pStyle w:val="a"/>
        <w:numPr>
          <w:ilvl w:val="1"/>
          <w:numId w:val="9"/>
        </w:numPr>
        <w:rPr>
          <w:rFonts w:ascii="Arial" w:hAnsi="Arial" w:cs="Arial"/>
          <w:sz w:val="20"/>
        </w:rPr>
      </w:pPr>
      <w:r>
        <w:rPr>
          <w:rFonts w:ascii="Arial" w:hAnsi="Arial" w:cs="Arial"/>
          <w:sz w:val="20"/>
        </w:rPr>
        <w:t>Scenario 2: Beam indication together with cell switch command</w:t>
      </w:r>
    </w:p>
    <w:p w14:paraId="770FB2C3" w14:textId="77777777" w:rsidR="004000E7" w:rsidRDefault="00F92AAD">
      <w:pPr>
        <w:pStyle w:val="a"/>
        <w:numPr>
          <w:ilvl w:val="1"/>
          <w:numId w:val="9"/>
        </w:numPr>
        <w:rPr>
          <w:rFonts w:ascii="Arial" w:hAnsi="Arial" w:cs="Arial"/>
          <w:sz w:val="20"/>
        </w:rPr>
      </w:pPr>
      <w:r>
        <w:rPr>
          <w:rFonts w:ascii="Arial" w:hAnsi="Arial" w:cs="Arial"/>
          <w:sz w:val="20"/>
        </w:rPr>
        <w:t>Scenario 3: Beam indication after cell switch command</w:t>
      </w:r>
    </w:p>
    <w:p w14:paraId="3049E24B" w14:textId="77777777" w:rsidR="004000E7" w:rsidRDefault="00F92AAD">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1D7B300A" w14:textId="77777777" w:rsidR="004000E7" w:rsidRDefault="00F92AAD">
      <w:pPr>
        <w:pStyle w:val="5"/>
        <w:ind w:left="0" w:firstLineChars="0" w:firstLine="0"/>
      </w:pPr>
      <w:r>
        <w:t>[Conclusion at RAN1#111]</w:t>
      </w:r>
    </w:p>
    <w:p w14:paraId="19EEAC7A" w14:textId="77777777" w:rsidR="004000E7" w:rsidRDefault="00F92AAD">
      <w:pPr>
        <w:rPr>
          <w:rFonts w:ascii="Arial" w:eastAsia="Batang" w:hAnsi="Arial" w:cs="Arial"/>
          <w:highlight w:val="green"/>
        </w:rPr>
      </w:pPr>
      <w:r>
        <w:rPr>
          <w:rFonts w:ascii="Arial" w:hAnsi="Arial" w:cs="Arial"/>
          <w:highlight w:val="green"/>
        </w:rPr>
        <w:t>Agreement</w:t>
      </w:r>
    </w:p>
    <w:p w14:paraId="745B8AAD" w14:textId="77777777" w:rsidR="004000E7" w:rsidRDefault="00F92AAD">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6E3FE30" w14:textId="77777777" w:rsidR="004000E7" w:rsidRDefault="00F92AAD">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239B74A5" w14:textId="77777777" w:rsidR="004000E7" w:rsidRDefault="00F92AAD">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DD6A580" w14:textId="77777777" w:rsidR="004000E7" w:rsidRDefault="00F92AAD">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4E97E4E2" w14:textId="77777777" w:rsidR="004000E7" w:rsidRDefault="00F92AAD">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4349396" w14:textId="77777777" w:rsidR="004000E7" w:rsidRDefault="00F92AAD">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00EA108" w14:textId="77777777" w:rsidR="004000E7" w:rsidRDefault="00F92AAD">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C448AF2" w14:textId="77777777" w:rsidR="004000E7" w:rsidRDefault="004000E7"/>
    <w:p w14:paraId="5C9333FD" w14:textId="77777777" w:rsidR="004000E7" w:rsidRDefault="00F92AAD">
      <w:pPr>
        <w:pStyle w:val="5"/>
        <w:ind w:left="0" w:firstLineChars="0" w:firstLine="0"/>
      </w:pPr>
      <w:r>
        <w:t>[Summary of contributions]</w:t>
      </w:r>
    </w:p>
    <w:p w14:paraId="163E5518" w14:textId="77777777" w:rsidR="004000E7" w:rsidRDefault="00F92AAD">
      <w:r>
        <w:rPr>
          <w:rFonts w:hint="eastAsia"/>
        </w:rPr>
        <w:t>F</w:t>
      </w:r>
      <w:r>
        <w:t>or scenario 2, the following proposals are provided:</w:t>
      </w:r>
    </w:p>
    <w:p w14:paraId="70532792" w14:textId="77777777" w:rsidR="004000E7" w:rsidRDefault="00F92AAD">
      <w:pPr>
        <w:pStyle w:val="a"/>
        <w:numPr>
          <w:ilvl w:val="0"/>
          <w:numId w:val="19"/>
        </w:numPr>
        <w:rPr>
          <w:b/>
          <w:bCs/>
          <w:u w:val="single"/>
          <w:lang w:val="en-US"/>
        </w:rPr>
      </w:pPr>
      <w:r>
        <w:rPr>
          <w:b/>
          <w:bCs/>
          <w:u w:val="single"/>
          <w:lang w:val="en-US"/>
        </w:rPr>
        <w:t>On the container conveying cell switch command and beam indication</w:t>
      </w:r>
    </w:p>
    <w:p w14:paraId="41221289" w14:textId="77777777" w:rsidR="004000E7" w:rsidRDefault="00F92AAD">
      <w:pPr>
        <w:pStyle w:val="a"/>
        <w:numPr>
          <w:ilvl w:val="0"/>
          <w:numId w:val="9"/>
        </w:numPr>
        <w:rPr>
          <w:lang w:val="en-US"/>
        </w:rPr>
      </w:pPr>
      <w:r>
        <w:rPr>
          <w:rFonts w:hint="eastAsia"/>
          <w:lang w:val="en-US"/>
        </w:rPr>
        <w:t xml:space="preserve">RAN1 to acknowledge the RAN2 agreement: </w:t>
      </w:r>
    </w:p>
    <w:p w14:paraId="532DED68"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23F98E3E" w14:textId="77777777" w:rsidR="004000E7" w:rsidRDefault="00F92AAD">
      <w:pPr>
        <w:pStyle w:val="a"/>
        <w:numPr>
          <w:ilvl w:val="0"/>
          <w:numId w:val="9"/>
        </w:numPr>
        <w:rPr>
          <w:lang w:val="en-US"/>
        </w:rPr>
      </w:pPr>
      <w:r>
        <w:rPr>
          <w:rFonts w:hint="eastAsia"/>
          <w:lang w:val="en-US"/>
        </w:rPr>
        <w:t>R</w:t>
      </w:r>
      <w:r>
        <w:rPr>
          <w:lang w:val="en-US"/>
        </w:rPr>
        <w:t>AN1 needs clarification on our agreement for scenario 2:</w:t>
      </w:r>
    </w:p>
    <w:p w14:paraId="37D2A3BC" w14:textId="77777777" w:rsidR="004000E7" w:rsidRDefault="00F92AAD">
      <w:pPr>
        <w:pStyle w:val="a"/>
        <w:numPr>
          <w:ilvl w:val="1"/>
          <w:numId w:val="9"/>
        </w:numPr>
        <w:rPr>
          <w:lang w:val="en-US"/>
        </w:rPr>
      </w:pPr>
      <w:r>
        <w:t>Interpretation 1: Beam indication is indicated in the CSC (i.e., be part of contents of the CSC</w:t>
      </w:r>
      <w:proofErr w:type="gramStart"/>
      <w:r>
        <w:t>);</w:t>
      </w:r>
      <w:proofErr w:type="gramEnd"/>
      <w:r>
        <w:t xml:space="preserve"> </w:t>
      </w:r>
    </w:p>
    <w:p w14:paraId="26E03A84" w14:textId="77777777" w:rsidR="004000E7" w:rsidRDefault="00F92AAD">
      <w:pPr>
        <w:pStyle w:val="a"/>
        <w:numPr>
          <w:ilvl w:val="1"/>
          <w:numId w:val="9"/>
        </w:numPr>
        <w:rPr>
          <w:lang w:val="en-US"/>
        </w:rPr>
      </w:pPr>
      <w:r>
        <w:t xml:space="preserve">Interpretation 2: Beam indication is indicated by the DCI scheduling a PDSCH carrying the CSC (e.g., via TCI field). </w:t>
      </w:r>
    </w:p>
    <w:p w14:paraId="03319DEB" w14:textId="77777777" w:rsidR="004000E7" w:rsidRDefault="00F92AAD">
      <w:pPr>
        <w:ind w:left="360" w:hanging="360"/>
        <w:rPr>
          <w:lang w:val="en-US"/>
        </w:rPr>
      </w:pPr>
      <w:r>
        <w:rPr>
          <w:rFonts w:hint="eastAsia"/>
          <w:lang w:val="en-US"/>
        </w:rPr>
        <w:t>F</w:t>
      </w:r>
      <w:r>
        <w:rPr>
          <w:lang w:val="en-US"/>
        </w:rPr>
        <w:t>or scenario 1, the following issue is raised:</w:t>
      </w:r>
    </w:p>
    <w:p w14:paraId="2183EA2F" w14:textId="77777777" w:rsidR="004000E7" w:rsidRDefault="00F92AAD">
      <w:pPr>
        <w:pStyle w:val="a"/>
        <w:numPr>
          <w:ilvl w:val="0"/>
          <w:numId w:val="19"/>
        </w:numPr>
        <w:rPr>
          <w:b/>
          <w:bCs/>
          <w:u w:val="single"/>
          <w:lang w:val="en-US"/>
        </w:rPr>
      </w:pPr>
      <w:r>
        <w:rPr>
          <w:b/>
          <w:bCs/>
          <w:u w:val="single"/>
          <w:lang w:val="en-US"/>
        </w:rPr>
        <w:t>Interpretation of scenario 1</w:t>
      </w:r>
    </w:p>
    <w:p w14:paraId="5CBBCE30" w14:textId="77777777" w:rsidR="004000E7" w:rsidRDefault="00F92AAD">
      <w:pPr>
        <w:pStyle w:val="a"/>
        <w:numPr>
          <w:ilvl w:val="0"/>
          <w:numId w:val="9"/>
        </w:numPr>
        <w:rPr>
          <w:lang w:val="en-US"/>
        </w:rPr>
      </w:pPr>
      <w:r>
        <w:rPr>
          <w:lang w:val="en-US"/>
        </w:rPr>
        <w:lastRenderedPageBreak/>
        <w:t>Simultaneous operation of Rel-17 ICBM and Rel-18 LTM is supported.</w:t>
      </w:r>
    </w:p>
    <w:p w14:paraId="2BE1F25D" w14:textId="77777777" w:rsidR="004000E7" w:rsidRDefault="00F92AAD">
      <w:pPr>
        <w:pStyle w:val="a"/>
        <w:numPr>
          <w:ilvl w:val="0"/>
          <w:numId w:val="19"/>
        </w:numPr>
        <w:rPr>
          <w:b/>
          <w:bCs/>
          <w:u w:val="single"/>
          <w:lang w:val="en-US"/>
        </w:rPr>
      </w:pPr>
      <w:r>
        <w:rPr>
          <w:b/>
          <w:bCs/>
          <w:u w:val="single"/>
          <w:lang w:val="en-US"/>
        </w:rPr>
        <w:t>Activation of TCI state(s) of target serving and/or candidate cell(s)</w:t>
      </w:r>
    </w:p>
    <w:p w14:paraId="161B94FB" w14:textId="77777777" w:rsidR="004000E7" w:rsidRDefault="00F92AAD">
      <w:pPr>
        <w:rPr>
          <w:lang w:val="en-US"/>
        </w:rPr>
      </w:pPr>
      <w:r>
        <w:rPr>
          <w:lang w:val="en-US"/>
        </w:rPr>
        <w:t>In addition, scenario 2 issue related to scenario 1 was raised by many contributions, where this issue is open from the 1</w:t>
      </w:r>
      <w:r>
        <w:rPr>
          <w:vertAlign w:val="superscript"/>
          <w:lang w:val="en-US"/>
        </w:rPr>
        <w:t>st</w:t>
      </w:r>
      <w:r>
        <w:rPr>
          <w:lang w:val="en-US"/>
        </w:rPr>
        <w:t xml:space="preserve"> meeting:</w:t>
      </w:r>
    </w:p>
    <w:p w14:paraId="3B2F27B1" w14:textId="77777777" w:rsidR="004000E7" w:rsidRDefault="00F92AAD">
      <w:pPr>
        <w:pStyle w:val="a"/>
        <w:numPr>
          <w:ilvl w:val="0"/>
          <w:numId w:val="9"/>
        </w:numPr>
        <w:rPr>
          <w:lang w:val="en-US"/>
        </w:rPr>
      </w:pPr>
      <w:r>
        <w:rPr>
          <w:lang w:val="en-US"/>
        </w:rPr>
        <w:t>For the reduction of handover interruption, the following approaches are proposed</w:t>
      </w:r>
    </w:p>
    <w:p w14:paraId="1B128838" w14:textId="77777777" w:rsidR="004000E7" w:rsidRDefault="00F92AAD">
      <w:pPr>
        <w:pStyle w:val="a"/>
        <w:numPr>
          <w:ilvl w:val="1"/>
          <w:numId w:val="9"/>
        </w:numPr>
        <w:rPr>
          <w:lang w:val="en-US"/>
        </w:rPr>
      </w:pPr>
      <w:r>
        <w:rPr>
          <w:lang w:val="en-US"/>
        </w:rPr>
        <w:t>Scenario 2 based solution: Introduce a separate procedure for TCI state activation for candidate cell(s) (including deactivated SCells) before beam indication</w:t>
      </w:r>
    </w:p>
    <w:p w14:paraId="31009ACB" w14:textId="77777777" w:rsidR="004000E7" w:rsidRDefault="00F92AAD">
      <w:pPr>
        <w:pStyle w:val="a"/>
        <w:numPr>
          <w:ilvl w:val="1"/>
          <w:numId w:val="9"/>
        </w:numPr>
        <w:rPr>
          <w:lang w:val="en-US"/>
        </w:rPr>
      </w:pPr>
      <w:r>
        <w:rPr>
          <w:lang w:val="en-US"/>
        </w:rPr>
        <w:t>Introduce scenario 1: this means scenario 1 specific optimization is needed</w:t>
      </w:r>
    </w:p>
    <w:p w14:paraId="7F3F3E66" w14:textId="77777777" w:rsidR="004000E7" w:rsidRDefault="00F92AAD">
      <w:pPr>
        <w:rPr>
          <w:lang w:val="en-US"/>
        </w:rPr>
      </w:pPr>
      <w:r>
        <w:rPr>
          <w:noProof/>
          <w:lang w:val="en-US" w:eastAsia="ko-KR"/>
        </w:rPr>
        <w:drawing>
          <wp:inline distT="0" distB="0" distL="0" distR="0" wp14:anchorId="10D832D0" wp14:editId="512212EE">
            <wp:extent cx="6360795" cy="1442720"/>
            <wp:effectExtent l="0" t="0" r="1905"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6394092" cy="1450743"/>
                    </a:xfrm>
                    <a:prstGeom prst="rect">
                      <a:avLst/>
                    </a:prstGeom>
                    <a:noFill/>
                    <a:ln>
                      <a:noFill/>
                    </a:ln>
                  </pic:spPr>
                </pic:pic>
              </a:graphicData>
            </a:graphic>
          </wp:inline>
        </w:drawing>
      </w:r>
    </w:p>
    <w:p w14:paraId="3849DB65" w14:textId="77777777" w:rsidR="004000E7" w:rsidRDefault="00F92AAD">
      <w:pPr>
        <w:pStyle w:val="a"/>
        <w:numPr>
          <w:ilvl w:val="0"/>
          <w:numId w:val="19"/>
        </w:numPr>
        <w:rPr>
          <w:b/>
          <w:bCs/>
          <w:u w:val="single"/>
          <w:lang w:val="en-US"/>
        </w:rPr>
      </w:pPr>
      <w:r>
        <w:rPr>
          <w:b/>
          <w:bCs/>
          <w:u w:val="single"/>
          <w:lang w:val="en-US"/>
        </w:rPr>
        <w:t>Introduction of scenario 3</w:t>
      </w:r>
    </w:p>
    <w:p w14:paraId="047293C7" w14:textId="77777777" w:rsidR="004000E7" w:rsidRDefault="00F92AAD">
      <w:pPr>
        <w:rPr>
          <w:lang w:val="en-US"/>
        </w:rPr>
      </w:pPr>
      <w:r>
        <w:rPr>
          <w:lang w:val="en-US"/>
        </w:rPr>
        <w:t>Introduction of scenario 3 was discussed by two companies, while some companies showed their concern to introduce this scenario:</w:t>
      </w:r>
    </w:p>
    <w:p w14:paraId="3A9BE3DA" w14:textId="77777777" w:rsidR="004000E7" w:rsidRDefault="00F92AAD">
      <w:pPr>
        <w:pStyle w:val="a"/>
        <w:numPr>
          <w:ilvl w:val="0"/>
          <w:numId w:val="9"/>
        </w:numPr>
        <w:rPr>
          <w:lang w:val="en-US"/>
        </w:rPr>
      </w:pPr>
      <w:r>
        <w:rPr>
          <w:lang w:val="en-US"/>
        </w:rPr>
        <w:t>Use case: gNB for target cell cannot identify the best beam for the UE, and the beam identification (using RACH procedure) is performed after the cell switch command</w:t>
      </w:r>
    </w:p>
    <w:p w14:paraId="098102A2" w14:textId="77777777" w:rsidR="004000E7" w:rsidRDefault="00F92AAD">
      <w:pPr>
        <w:pStyle w:val="a"/>
        <w:numPr>
          <w:ilvl w:val="0"/>
          <w:numId w:val="9"/>
        </w:numPr>
        <w:rPr>
          <w:lang w:val="en-US"/>
        </w:rPr>
      </w:pPr>
      <w:r>
        <w:rPr>
          <w:lang w:val="en-US"/>
        </w:rPr>
        <w:t>Concern: this does not help to achieve the latency target for LTM</w:t>
      </w:r>
    </w:p>
    <w:p w14:paraId="354EAB90" w14:textId="77777777" w:rsidR="004000E7" w:rsidRDefault="004000E7">
      <w:pPr>
        <w:rPr>
          <w:lang w:val="en-US"/>
        </w:rPr>
      </w:pPr>
    </w:p>
    <w:p w14:paraId="26187B52" w14:textId="77777777" w:rsidR="004000E7" w:rsidRDefault="00F92AAD">
      <w:pPr>
        <w:pStyle w:val="5"/>
        <w:ind w:left="0" w:firstLineChars="0" w:firstLine="0"/>
      </w:pPr>
      <w:r>
        <w:t>[FL observation]</w:t>
      </w:r>
    </w:p>
    <w:p w14:paraId="143FC19F" w14:textId="77777777" w:rsidR="004000E7" w:rsidRDefault="00F92AAD">
      <w:r>
        <w:rPr>
          <w:rFonts w:hint="eastAsia"/>
        </w:rPr>
        <w:t>F</w:t>
      </w:r>
      <w:r>
        <w:t xml:space="preserve">or 1), FL thinks the first point is a valid point because we can still find a proposal to use DCI for beam indication. For the second point, interpretation 1 was the intention of FL. FL sees the problem on interpretation 2 because UE cannot know the interpretation of TCI state field in the DCI field until receiving the feedback from layer 2 on the presence of cell switch command. So, interpretation 1 should be confirmed to avoid the future misunderstanding among companies. </w:t>
      </w:r>
    </w:p>
    <w:p w14:paraId="6CF3B984" w14:textId="77777777" w:rsidR="004000E7" w:rsidRDefault="00F92AAD">
      <w:r>
        <w:rPr>
          <w:rFonts w:hint="eastAsia"/>
        </w:rPr>
        <w:t>F</w:t>
      </w:r>
      <w:r>
        <w:t xml:space="preserve">or 2), this is the same understanding as FL. However, there is no explicit agreement so far on this point. Thus, it is not clear if everyone has the common understanding. It would be worthwhile making an explicit </w:t>
      </w:r>
      <w:proofErr w:type="gramStart"/>
      <w:r>
        <w:t>agreement .</w:t>
      </w:r>
      <w:proofErr w:type="gramEnd"/>
      <w:r>
        <w:t xml:space="preserve"> </w:t>
      </w:r>
    </w:p>
    <w:p w14:paraId="5D20E51A" w14:textId="77777777" w:rsidR="004000E7" w:rsidRDefault="00F92AAD">
      <w:r>
        <w:rPr>
          <w:rFonts w:hint="eastAsia"/>
        </w:rPr>
        <w:t>F</w:t>
      </w:r>
      <w:r>
        <w:t xml:space="preserve">or 3), It is understood from the contributions that the motivation to introduce scenario 1 is the interruption time reduction due to the DL synchronization with new beam at the target cell. In FL’s understanding, the introduction of activation procedure before beam indication was proposed to achieve </w:t>
      </w:r>
      <w:r>
        <w:lastRenderedPageBreak/>
        <w:t xml:space="preserve">the same benefit. FL thinks it is reasonable to consider at least scenario 2 based solution to introduce activation procedure before beam indication. Meanwhile, one company showed a concern on the efficiency to send MAC CE twice, </w:t>
      </w:r>
      <w:proofErr w:type="gramStart"/>
      <w:r>
        <w:t>and also</w:t>
      </w:r>
      <w:proofErr w:type="gramEnd"/>
      <w:r>
        <w:t xml:space="preserve"> FL is not sure if beam activation procedure is feasible for any scenario (because “if feasible” condition was added in the past agreement). As for scenario 1, the benefit of scenario 1 would be limited if the same scenario as Rel-17 ICBM is assumed, </w:t>
      </w:r>
      <w:proofErr w:type="gramStart"/>
      <w:r>
        <w:t>i.e.</w:t>
      </w:r>
      <w:proofErr w:type="gramEnd"/>
      <w:r>
        <w:t xml:space="preserve"> inter-frequency and inter-DU case. Thus, some enhancements may be needed, but it is no clear what they are. FL preference is to take scenario 2 based solution to reduce the number of options if companies can accept it. If scenario 1 is supported, the expected spec impact should be clarified first. </w:t>
      </w:r>
    </w:p>
    <w:p w14:paraId="520202DE" w14:textId="77777777" w:rsidR="004000E7" w:rsidRDefault="00F92AAD">
      <w:pPr>
        <w:rPr>
          <w:lang w:val="en-US"/>
        </w:rPr>
      </w:pPr>
      <w:r>
        <w:rPr>
          <w:rFonts w:hint="eastAsia"/>
        </w:rPr>
        <w:t>F</w:t>
      </w:r>
      <w:r>
        <w:t xml:space="preserve">or 4), it seems majority of the companies still sees no strong necessity to introduce scenario 3. FL thinks no immediate discussion in RAN1#112 is necessary. </w:t>
      </w:r>
    </w:p>
    <w:p w14:paraId="3234D21F" w14:textId="77777777" w:rsidR="004000E7" w:rsidRDefault="00F92AAD">
      <w:pPr>
        <w:pStyle w:val="5"/>
        <w:ind w:left="0" w:firstLineChars="0" w:firstLine="0"/>
      </w:pPr>
      <w:r>
        <w:t>[FL proposal 5-3-3-1a-v1] - Tue</w:t>
      </w:r>
    </w:p>
    <w:p w14:paraId="2F6DB013" w14:textId="77777777" w:rsidR="004000E7" w:rsidRDefault="00F92AAD">
      <w:pPr>
        <w:pStyle w:val="a"/>
        <w:numPr>
          <w:ilvl w:val="0"/>
          <w:numId w:val="9"/>
        </w:numPr>
        <w:rPr>
          <w:lang w:val="en-US"/>
        </w:rPr>
      </w:pPr>
      <w:r>
        <w:rPr>
          <w:lang w:val="en-US"/>
        </w:rPr>
        <w:t>RAN1 confirms the following RAN2 agreement:</w:t>
      </w:r>
    </w:p>
    <w:p w14:paraId="1E08A750"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4D077CCE" w14:textId="77777777" w:rsidR="004000E7" w:rsidRDefault="00F92AAD">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34BD563" w14:textId="77777777" w:rsidR="004000E7" w:rsidRDefault="00F92AAD">
      <w:pPr>
        <w:pStyle w:val="a"/>
        <w:numPr>
          <w:ilvl w:val="1"/>
          <w:numId w:val="9"/>
        </w:numPr>
        <w:rPr>
          <w:lang w:val="en-US"/>
        </w:rPr>
      </w:pPr>
      <w:r>
        <w:t>Beam indication for the target cell(s) is conveyed in the MAC CE used for LTM triggering</w:t>
      </w:r>
    </w:p>
    <w:p w14:paraId="7F45F5AD" w14:textId="77777777" w:rsidR="004000E7" w:rsidRDefault="00F92AAD">
      <w:pPr>
        <w:pStyle w:val="5"/>
        <w:ind w:left="0" w:firstLineChars="0" w:firstLine="0"/>
      </w:pPr>
      <w:r>
        <w:t>[FL proposal 5-3-3-1b-v1] - Tue</w:t>
      </w:r>
    </w:p>
    <w:p w14:paraId="39EEEF53" w14:textId="77777777" w:rsidR="004000E7" w:rsidRDefault="00F92AAD">
      <w:pPr>
        <w:pStyle w:val="a"/>
        <w:numPr>
          <w:ilvl w:val="0"/>
          <w:numId w:val="9"/>
        </w:numPr>
        <w:rPr>
          <w:lang w:val="en-US"/>
        </w:rPr>
      </w:pPr>
      <w:r>
        <w:rPr>
          <w:lang w:val="en-US"/>
        </w:rPr>
        <w:t xml:space="preserve">Scenario 1 </w:t>
      </w:r>
      <w:r>
        <w:t xml:space="preserve">(Beam indication before cell switch command) </w:t>
      </w:r>
      <w:r>
        <w:rPr>
          <w:lang w:val="en-US"/>
        </w:rPr>
        <w:t>is supported with the following understanding</w:t>
      </w:r>
    </w:p>
    <w:p w14:paraId="1E601833" w14:textId="77777777" w:rsidR="004000E7" w:rsidRDefault="00F92AAD">
      <w:pPr>
        <w:pStyle w:val="a"/>
        <w:numPr>
          <w:ilvl w:val="1"/>
          <w:numId w:val="9"/>
        </w:numPr>
        <w:rPr>
          <w:lang w:val="en-US"/>
        </w:rPr>
      </w:pPr>
      <w:r>
        <w:rPr>
          <w:lang w:val="en-US"/>
        </w:rPr>
        <w:t>Simultaneous operation of Rel-17 ICBM and Rel-18 LTM is supported</w:t>
      </w:r>
    </w:p>
    <w:p w14:paraId="678D1638" w14:textId="77777777" w:rsidR="004000E7" w:rsidRDefault="00F92AAD">
      <w:pPr>
        <w:pStyle w:val="a"/>
        <w:numPr>
          <w:ilvl w:val="1"/>
          <w:numId w:val="9"/>
        </w:numPr>
        <w:rPr>
          <w:lang w:val="en-US"/>
        </w:rPr>
      </w:pPr>
      <w:r>
        <w:rPr>
          <w:lang w:val="en-US"/>
        </w:rPr>
        <w:t>FFS: introduction of scenario 1 specific optimizations</w:t>
      </w:r>
    </w:p>
    <w:p w14:paraId="2A9A5D4D" w14:textId="77777777" w:rsidR="004000E7" w:rsidRDefault="00F92AAD">
      <w:pPr>
        <w:pStyle w:val="5"/>
        <w:ind w:left="0" w:firstLineChars="0" w:firstLine="0"/>
      </w:pPr>
      <w:r>
        <w:t xml:space="preserve">[FL proposal 5-3-3-1c-v1] – </w:t>
      </w:r>
      <w:proofErr w:type="gramStart"/>
      <w:r>
        <w:t>coffee(</w:t>
      </w:r>
      <w:proofErr w:type="gramEnd"/>
      <w:r>
        <w:t xml:space="preserve">Tue) - Wed </w:t>
      </w:r>
    </w:p>
    <w:p w14:paraId="7EFA2F95" w14:textId="77777777" w:rsidR="004000E7" w:rsidRDefault="00F92AAD">
      <w:pPr>
        <w:pStyle w:val="a"/>
        <w:numPr>
          <w:ilvl w:val="0"/>
          <w:numId w:val="9"/>
        </w:numPr>
        <w:rPr>
          <w:lang w:val="en-US"/>
        </w:rPr>
      </w:pPr>
      <w:bookmarkStart w:id="4" w:name="_Hlk128142093"/>
      <w:r>
        <w:rPr>
          <w:lang w:val="en-US"/>
        </w:rPr>
        <w:t xml:space="preserve">For scenario 2, TCI state activation procedure is introduced, which is performed </w:t>
      </w:r>
      <w:r>
        <w:rPr>
          <w:highlight w:val="yellow"/>
          <w:lang w:val="en-US"/>
        </w:rPr>
        <w:t>X ms/X symbols</w:t>
      </w:r>
      <w:r>
        <w:rPr>
          <w:lang w:val="en-US"/>
        </w:rPr>
        <w:t xml:space="preserve"> before beam indication included in MAC CE conveying cell switch command. </w:t>
      </w:r>
    </w:p>
    <w:p w14:paraId="5F005473" w14:textId="77777777" w:rsidR="004000E7" w:rsidRDefault="00F92AAD">
      <w:pPr>
        <w:pStyle w:val="a"/>
        <w:numPr>
          <w:ilvl w:val="1"/>
          <w:numId w:val="9"/>
        </w:numPr>
        <w:rPr>
          <w:lang w:val="en-US"/>
        </w:rPr>
      </w:pPr>
      <w:r>
        <w:rPr>
          <w:lang w:val="en-US"/>
        </w:rPr>
        <w:t xml:space="preserve">TCI state activation is supported for </w:t>
      </w:r>
      <w:r>
        <w:rPr>
          <w:highlight w:val="yellow"/>
          <w:lang w:val="en-US"/>
        </w:rPr>
        <w:t xml:space="preserve">all candidate cells including intra- and inter- frequency </w:t>
      </w:r>
      <w:r>
        <w:rPr>
          <w:i/>
          <w:iCs/>
          <w:highlight w:val="yellow"/>
          <w:lang w:val="en-US"/>
        </w:rPr>
        <w:t>(FL note1: FL is not sure if TCI state activation is feasible for any scenarios. Need more discussion)</w:t>
      </w:r>
      <w:r>
        <w:rPr>
          <w:lang w:val="en-US"/>
        </w:rPr>
        <w:t xml:space="preserve"> </w:t>
      </w:r>
      <w:r>
        <w:rPr>
          <w:i/>
          <w:iCs/>
          <w:highlight w:val="yellow"/>
          <w:lang w:val="en-US"/>
        </w:rPr>
        <w:t>(FL note2: FL wonders if activation procedure is mandatory for scenario 2 or configurable)</w:t>
      </w:r>
    </w:p>
    <w:p w14:paraId="2AB49A38" w14:textId="77777777" w:rsidR="004000E7" w:rsidRDefault="00F92AAD">
      <w:pPr>
        <w:pStyle w:val="a"/>
        <w:numPr>
          <w:ilvl w:val="1"/>
          <w:numId w:val="9"/>
        </w:numPr>
        <w:rPr>
          <w:lang w:val="en-US"/>
        </w:rPr>
      </w:pPr>
      <w:r>
        <w:rPr>
          <w:highlight w:val="yellow"/>
          <w:lang w:val="en-US"/>
        </w:rPr>
        <w:t>8</w:t>
      </w:r>
      <w:r>
        <w:rPr>
          <w:lang w:val="en-US"/>
        </w:rPr>
        <w:t xml:space="preserve"> beams can be activated</w:t>
      </w:r>
    </w:p>
    <w:p w14:paraId="6D8D1309" w14:textId="77777777" w:rsidR="004000E7" w:rsidRDefault="00F92AAD">
      <w:pPr>
        <w:pStyle w:val="a"/>
        <w:numPr>
          <w:ilvl w:val="1"/>
          <w:numId w:val="9"/>
        </w:numPr>
        <w:rPr>
          <w:lang w:val="en-US"/>
        </w:rPr>
      </w:pPr>
      <w:r>
        <w:rPr>
          <w:lang w:val="en-US"/>
        </w:rPr>
        <w:t>The TCI state indicated in the beam indication is selected from the activated TCI states</w:t>
      </w:r>
    </w:p>
    <w:bookmarkEnd w:id="4"/>
    <w:p w14:paraId="58201F0D" w14:textId="77777777" w:rsidR="004000E7" w:rsidRDefault="00F92AAD">
      <w:pPr>
        <w:rPr>
          <w:i/>
          <w:iCs/>
          <w:lang w:val="en-US"/>
        </w:rPr>
      </w:pPr>
      <w:r>
        <w:rPr>
          <w:rFonts w:hint="eastAsia"/>
          <w:i/>
          <w:iCs/>
          <w:lang w:val="en-US"/>
        </w:rPr>
        <w:t>F</w:t>
      </w:r>
      <w:r>
        <w:rPr>
          <w:i/>
          <w:iCs/>
          <w:lang w:val="en-US"/>
        </w:rPr>
        <w:t xml:space="preserve">L note: </w:t>
      </w:r>
      <w:r>
        <w:rPr>
          <w:i/>
          <w:iCs/>
          <w:highlight w:val="yellow"/>
          <w:lang w:val="en-US"/>
        </w:rPr>
        <w:t>yellow shadow parts</w:t>
      </w:r>
      <w:r>
        <w:rPr>
          <w:i/>
          <w:iCs/>
          <w:lang w:val="en-US"/>
        </w:rPr>
        <w:t xml:space="preserve"> need more discussion</w:t>
      </w:r>
    </w:p>
    <w:p w14:paraId="63542D62" w14:textId="77777777" w:rsidR="004000E7" w:rsidRDefault="00F92AAD">
      <w:pPr>
        <w:pStyle w:val="5"/>
        <w:ind w:left="0" w:firstLineChars="0" w:firstLine="0"/>
      </w:pPr>
      <w:r>
        <w:t>[FL proposal 5-3-3-1d-v1] – Thu</w:t>
      </w:r>
    </w:p>
    <w:p w14:paraId="2F5DE584" w14:textId="77777777" w:rsidR="004000E7" w:rsidRDefault="00F92AAD">
      <w:pPr>
        <w:pStyle w:val="a"/>
        <w:numPr>
          <w:ilvl w:val="0"/>
          <w:numId w:val="9"/>
        </w:numPr>
        <w:rPr>
          <w:lang w:val="en-US"/>
        </w:rPr>
      </w:pPr>
      <w:r>
        <w:rPr>
          <w:lang w:val="en-US"/>
        </w:rPr>
        <w:t>On scenario 1 for the timing of cell switch command, companies are encouraged to study further the following aspects:</w:t>
      </w:r>
    </w:p>
    <w:p w14:paraId="403AB56C" w14:textId="77777777" w:rsidR="004000E7" w:rsidRDefault="00F92AAD">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274EBA1E" w14:textId="77777777" w:rsidR="004000E7" w:rsidRDefault="00F92AAD">
      <w:pPr>
        <w:pStyle w:val="a"/>
        <w:numPr>
          <w:ilvl w:val="1"/>
          <w:numId w:val="9"/>
        </w:numPr>
        <w:rPr>
          <w:lang w:val="en-US"/>
        </w:rPr>
      </w:pPr>
      <w:r>
        <w:lastRenderedPageBreak/>
        <w:t xml:space="preserve">the necessity of enhancements for scenario 1 when an activation procedure before cell switch command reception is introduced for scenario 2. </w:t>
      </w:r>
    </w:p>
    <w:p w14:paraId="1246C820" w14:textId="77777777" w:rsidR="004000E7" w:rsidRDefault="00F92AAD">
      <w:pPr>
        <w:rPr>
          <w:i/>
          <w:iCs/>
          <w:lang w:val="en-US"/>
        </w:rPr>
      </w:pPr>
      <w:r>
        <w:rPr>
          <w:rFonts w:hint="eastAsia"/>
          <w:i/>
          <w:iCs/>
          <w:highlight w:val="yellow"/>
          <w:lang w:val="en-US"/>
        </w:rPr>
        <w:t>F</w:t>
      </w:r>
      <w:r>
        <w:rPr>
          <w:i/>
          <w:iCs/>
          <w:highlight w:val="yellow"/>
          <w:lang w:val="en-US"/>
        </w:rPr>
        <w:t>L note: In RAN1#112, coffee break discussion (if time allows) followed by Thu online, if possible. However, this topic is handled with best effort basis.</w:t>
      </w:r>
      <w:r>
        <w:rPr>
          <w:i/>
          <w:iCs/>
          <w:lang w:val="en-US"/>
        </w:rPr>
        <w:t xml:space="preserve"> </w:t>
      </w:r>
    </w:p>
    <w:p w14:paraId="40782215" w14:textId="77777777" w:rsidR="004000E7" w:rsidRDefault="004000E7">
      <w:pPr>
        <w:rPr>
          <w:lang w:val="en-US"/>
        </w:rPr>
      </w:pPr>
    </w:p>
    <w:p w14:paraId="5BC04AC8" w14:textId="77777777" w:rsidR="004000E7" w:rsidRDefault="00F92AAD">
      <w:pPr>
        <w:pStyle w:val="5"/>
      </w:pPr>
      <w:r>
        <w:t>[Comments if any]</w:t>
      </w:r>
    </w:p>
    <w:p w14:paraId="7B01BB9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43A9D38"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0C875187" w14:textId="77777777" w:rsidR="004000E7" w:rsidRDefault="00F92AAD">
            <w:r>
              <w:rPr>
                <w:rFonts w:hint="eastAsia"/>
              </w:rPr>
              <w:t>C</w:t>
            </w:r>
            <w:r>
              <w:t>ompany</w:t>
            </w:r>
          </w:p>
        </w:tc>
        <w:tc>
          <w:tcPr>
            <w:tcW w:w="8406" w:type="dxa"/>
          </w:tcPr>
          <w:p w14:paraId="3E4F5347" w14:textId="77777777" w:rsidR="004000E7" w:rsidRDefault="00F92AAD">
            <w:r>
              <w:rPr>
                <w:rFonts w:hint="eastAsia"/>
              </w:rPr>
              <w:t>C</w:t>
            </w:r>
            <w:r>
              <w:t>omment</w:t>
            </w:r>
          </w:p>
        </w:tc>
      </w:tr>
      <w:tr w:rsidR="004000E7" w14:paraId="42746CC6" w14:textId="77777777" w:rsidTr="004000E7">
        <w:tc>
          <w:tcPr>
            <w:tcW w:w="1603" w:type="dxa"/>
          </w:tcPr>
          <w:p w14:paraId="57AE1953" w14:textId="77777777" w:rsidR="004000E7" w:rsidRDefault="00F92AAD">
            <w:pPr>
              <w:rPr>
                <w:rFonts w:eastAsia="SimSun"/>
                <w:lang w:eastAsia="zh-CN"/>
              </w:rPr>
            </w:pPr>
            <w:r>
              <w:rPr>
                <w:rFonts w:eastAsia="SimSun"/>
                <w:lang w:eastAsia="zh-CN"/>
              </w:rPr>
              <w:t>QC</w:t>
            </w:r>
          </w:p>
        </w:tc>
        <w:tc>
          <w:tcPr>
            <w:tcW w:w="8406" w:type="dxa"/>
          </w:tcPr>
          <w:p w14:paraId="4D0E76E5" w14:textId="77777777" w:rsidR="004000E7" w:rsidRDefault="00F92AAD">
            <w:pPr>
              <w:rPr>
                <w:rFonts w:eastAsia="SimSun"/>
                <w:lang w:eastAsia="zh-CN"/>
              </w:rPr>
            </w:pPr>
            <w:r>
              <w:rPr>
                <w:rFonts w:eastAsia="SimSun"/>
                <w:lang w:eastAsia="zh-CN"/>
              </w:rPr>
              <w:t>For FL proposal 5-3-3-1a-v1, support</w:t>
            </w:r>
          </w:p>
          <w:p w14:paraId="3EF3FEB1" w14:textId="77777777" w:rsidR="004000E7" w:rsidRDefault="00F92AAD">
            <w:r>
              <w:t>For FL proposal 5-3-3-1b-v1, support. But to our understanding, the TCI indicated in ICBM cannot directly be used for the new cell. Because the TCI is configured under the old cell, while the TCI for the new cell needs to be configured under the new cell, unless some linkage is provided for UE to identify the TCI of the new cell based on the TCI of the old cell.</w:t>
            </w:r>
          </w:p>
          <w:p w14:paraId="317E9B6D" w14:textId="77777777" w:rsidR="004000E7" w:rsidRDefault="00F92AAD">
            <w:pPr>
              <w:rPr>
                <w:rFonts w:eastAsia="SimSun"/>
                <w:lang w:eastAsia="zh-CN"/>
              </w:rPr>
            </w:pPr>
            <w:r>
              <w:rPr>
                <w:rFonts w:eastAsia="SimSun"/>
                <w:lang w:eastAsia="zh-CN"/>
              </w:rPr>
              <w:t xml:space="preserve">For FL proposal 5-3-3-1c-v1, support. We are fine to prioritize TCI activation for intra-frequency candidate cell. For inter-frequency, same measurement gap for L1 measurement can be reused for measuring QCL source RS. </w:t>
            </w:r>
          </w:p>
          <w:p w14:paraId="611D773E" w14:textId="77777777" w:rsidR="004000E7" w:rsidRDefault="00F92AAD">
            <w:pPr>
              <w:rPr>
                <w:rFonts w:eastAsia="SimSun"/>
                <w:lang w:eastAsia="zh-CN"/>
              </w:rPr>
            </w:pPr>
            <w:r>
              <w:t>For FL proposal 5-3-3-1d-v1, we may not see strong need for Scenario 1 if TCI can be activated before CSC. But we are open to other thoughts.</w:t>
            </w:r>
          </w:p>
        </w:tc>
      </w:tr>
      <w:tr w:rsidR="004000E7" w14:paraId="6FA72B24" w14:textId="77777777" w:rsidTr="004000E7">
        <w:tc>
          <w:tcPr>
            <w:tcW w:w="1603" w:type="dxa"/>
          </w:tcPr>
          <w:p w14:paraId="077DCD50" w14:textId="77777777" w:rsidR="004000E7" w:rsidRDefault="00F92AAD">
            <w:pPr>
              <w:rPr>
                <w:rFonts w:eastAsia="SimSun"/>
                <w:lang w:eastAsia="zh-CN"/>
              </w:rPr>
            </w:pPr>
            <w:r>
              <w:rPr>
                <w:rFonts w:eastAsia="SimSun"/>
                <w:lang w:eastAsia="zh-CN"/>
              </w:rPr>
              <w:t>Google</w:t>
            </w:r>
          </w:p>
        </w:tc>
        <w:tc>
          <w:tcPr>
            <w:tcW w:w="8406" w:type="dxa"/>
          </w:tcPr>
          <w:p w14:paraId="003A2054" w14:textId="77777777" w:rsidR="004000E7" w:rsidRDefault="00F92AAD">
            <w:r>
              <w:rPr>
                <w:b/>
                <w:bCs/>
              </w:rPr>
              <w:t>FL proposal 5-3-3-1a-v1:</w:t>
            </w:r>
            <w:r>
              <w:t xml:space="preserve"> We are fine to confirm RAN2 agreement. Regarding interpretation on scenario 2, interpretation 2 can also work, i.e., Beam indication is indicated by the DCI scheduling a PDSCH carrying the CSC (e.g., via TCI field). Regarding FL’s concern, it should not be a problem since anyway UE starts to apply the TCI state after transmitting </w:t>
            </w:r>
            <w:proofErr w:type="gramStart"/>
            <w:r>
              <w:t>a</w:t>
            </w:r>
            <w:proofErr w:type="gramEnd"/>
            <w:r>
              <w:t xml:space="preserve"> ACK plus BAT time. Following interpretation 2, Rel-17 TCI framework can be reused as much as possible.    </w:t>
            </w:r>
          </w:p>
          <w:p w14:paraId="50F6D4B6" w14:textId="77777777" w:rsidR="004000E7" w:rsidRDefault="00F92AAD">
            <w:pPr>
              <w:rPr>
                <w:b/>
                <w:bCs/>
              </w:rPr>
            </w:pPr>
            <w:r>
              <w:rPr>
                <w:b/>
                <w:bCs/>
              </w:rPr>
              <w:t xml:space="preserve">FL proposal 5-3-3-1b-v1: </w:t>
            </w:r>
            <w:r>
              <w:t>Support in principle.</w:t>
            </w:r>
            <w:r>
              <w:rPr>
                <w:b/>
                <w:bCs/>
              </w:rPr>
              <w:t xml:space="preserve"> </w:t>
            </w:r>
          </w:p>
          <w:p w14:paraId="284B2BAD" w14:textId="77777777" w:rsidR="004000E7" w:rsidRDefault="00F92AAD">
            <w:r>
              <w:rPr>
                <w:b/>
                <w:bCs/>
              </w:rPr>
              <w:t>FL proposal 5-3-3-1c-v1:</w:t>
            </w:r>
            <w:r>
              <w:t xml:space="preserve"> Support. </w:t>
            </w:r>
          </w:p>
          <w:p w14:paraId="66D760BD" w14:textId="77777777" w:rsidR="004000E7" w:rsidRDefault="00F92AAD">
            <w:pPr>
              <w:rPr>
                <w:rFonts w:eastAsia="SimSun"/>
                <w:lang w:eastAsia="zh-CN"/>
              </w:rPr>
            </w:pPr>
            <w:r>
              <w:rPr>
                <w:b/>
                <w:bCs/>
              </w:rPr>
              <w:t>FL proposal 5-3-3-1d-v1:</w:t>
            </w:r>
            <w:r>
              <w:t xml:space="preserve"> We think NW may not be always able to indicate beam indication at the same time as transmitting CSC. At least Scenario 1 can be supported. </w:t>
            </w:r>
          </w:p>
        </w:tc>
      </w:tr>
      <w:tr w:rsidR="004000E7" w14:paraId="04242656" w14:textId="77777777" w:rsidTr="004000E7">
        <w:tc>
          <w:tcPr>
            <w:tcW w:w="1603" w:type="dxa"/>
          </w:tcPr>
          <w:p w14:paraId="7B2F0746" w14:textId="77777777" w:rsidR="004000E7" w:rsidRDefault="00F92AAD">
            <w:pPr>
              <w:rPr>
                <w:rFonts w:eastAsia="SimSun"/>
                <w:lang w:eastAsia="zh-CN"/>
              </w:rPr>
            </w:pPr>
            <w:r>
              <w:rPr>
                <w:rFonts w:eastAsia="SimSun"/>
                <w:lang w:eastAsia="zh-CN"/>
              </w:rPr>
              <w:t>Nokia</w:t>
            </w:r>
          </w:p>
        </w:tc>
        <w:tc>
          <w:tcPr>
            <w:tcW w:w="8406" w:type="dxa"/>
          </w:tcPr>
          <w:p w14:paraId="56370ABB" w14:textId="77777777" w:rsidR="004000E7" w:rsidRDefault="00F92AAD">
            <w:pPr>
              <w:rPr>
                <w:rFonts w:eastAsia="SimSun"/>
                <w:lang w:eastAsia="zh-CN"/>
              </w:rPr>
            </w:pPr>
            <w:r>
              <w:t>If we support the activation and indication of a TCI state associated with the target cell, as we mentioned in the section 5.3.1: we need to clarify that</w:t>
            </w:r>
            <w:r>
              <w:rPr>
                <w:rFonts w:eastAsia="SimSun"/>
                <w:lang w:eastAsia="zh-CN"/>
              </w:rPr>
              <w:t xml:space="preserve"> a TCI state activated/indicated before the cell switch remains valid after the cell switch when the UE is expected to apply the new serving cell configuration. Also, the target cell would need to know about the already activated/indicated TCI state. </w:t>
            </w:r>
          </w:p>
          <w:p w14:paraId="18A37CFB" w14:textId="77777777" w:rsidR="004000E7" w:rsidRDefault="00F92AAD">
            <w:pPr>
              <w:rPr>
                <w:rFonts w:eastAsia="SimSun"/>
                <w:lang w:eastAsia="zh-CN"/>
              </w:rPr>
            </w:pPr>
            <w:r>
              <w:rPr>
                <w:rFonts w:eastAsia="SimSun"/>
                <w:lang w:eastAsia="zh-CN"/>
              </w:rPr>
              <w:lastRenderedPageBreak/>
              <w:t>We should try to simply the scenario in terms of number of TCI state activations before the cell switch.</w:t>
            </w:r>
          </w:p>
          <w:p w14:paraId="52FE62E1" w14:textId="77777777" w:rsidR="004000E7" w:rsidRDefault="00F92AAD">
            <w:pPr>
              <w:rPr>
                <w:rFonts w:eastAsia="SimSun"/>
                <w:lang w:eastAsia="zh-CN"/>
              </w:rPr>
            </w:pPr>
            <w:r>
              <w:rPr>
                <w:rFonts w:eastAsia="SimSun"/>
                <w:lang w:eastAsia="zh-CN"/>
              </w:rPr>
              <w:t xml:space="preserve">Again, given the complexity of such framework, we suggest to the group to think about a simpler solution; all we need is just a QCL reference (without any activation and indication framework) which the UE may use after the cell switch until it receives an activation command from the target cell. </w:t>
            </w:r>
          </w:p>
        </w:tc>
      </w:tr>
      <w:tr w:rsidR="004000E7" w14:paraId="66474F16" w14:textId="77777777" w:rsidTr="004000E7">
        <w:tc>
          <w:tcPr>
            <w:tcW w:w="1603" w:type="dxa"/>
          </w:tcPr>
          <w:p w14:paraId="79DF677D"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0A9213BC" w14:textId="77777777" w:rsidR="004000E7" w:rsidRDefault="00F92AAD">
            <w:pPr>
              <w:rPr>
                <w:rFonts w:eastAsia="SimSun"/>
                <w:lang w:eastAsia="zh-CN"/>
              </w:rPr>
            </w:pPr>
            <w:r>
              <w:rPr>
                <w:rFonts w:eastAsia="SimSun"/>
                <w:lang w:eastAsia="zh-CN"/>
              </w:rPr>
              <w:t>For FL proposal 5-3-3-1a-v1, support</w:t>
            </w:r>
          </w:p>
          <w:p w14:paraId="210BC760" w14:textId="77777777" w:rsidR="004000E7" w:rsidRDefault="00F92AAD">
            <w:r>
              <w:t>For FL proposal 5-3-3-1b-v1, support.</w:t>
            </w:r>
          </w:p>
          <w:p w14:paraId="5BEC6A91" w14:textId="77777777" w:rsidR="004000E7" w:rsidRDefault="00F92AAD">
            <w:r>
              <w:t>For FL proposal 5-3-3-1c-v1, we think this issue is also related to how the TCI states per candidate cell is RRC configured.</w:t>
            </w:r>
          </w:p>
          <w:p w14:paraId="17C11B76" w14:textId="77777777" w:rsidR="004000E7" w:rsidRDefault="00F92AAD">
            <w:pPr>
              <w:rPr>
                <w:b/>
                <w:bCs/>
              </w:rPr>
            </w:pPr>
            <w:r>
              <w:t>For FL proposal 5-3-3-1d-v1, similar view as Google.</w:t>
            </w:r>
          </w:p>
        </w:tc>
      </w:tr>
      <w:tr w:rsidR="004000E7" w14:paraId="7DE70554" w14:textId="77777777" w:rsidTr="004000E7">
        <w:tc>
          <w:tcPr>
            <w:tcW w:w="1603" w:type="dxa"/>
          </w:tcPr>
          <w:p w14:paraId="58B1FB4C" w14:textId="77777777" w:rsidR="004000E7" w:rsidRDefault="00F92AAD">
            <w:pPr>
              <w:rPr>
                <w:rFonts w:eastAsia="SimSun"/>
                <w:lang w:eastAsia="zh-CN"/>
              </w:rPr>
            </w:pPr>
            <w:r>
              <w:rPr>
                <w:rFonts w:eastAsia="SimSun"/>
                <w:lang w:eastAsia="zh-CN"/>
              </w:rPr>
              <w:t>FUTUREWEI</w:t>
            </w:r>
          </w:p>
        </w:tc>
        <w:tc>
          <w:tcPr>
            <w:tcW w:w="8406" w:type="dxa"/>
          </w:tcPr>
          <w:p w14:paraId="3F027990" w14:textId="77777777" w:rsidR="004000E7" w:rsidRDefault="00F92AAD">
            <w:pPr>
              <w:rPr>
                <w:rFonts w:eastAsia="SimSun"/>
                <w:lang w:eastAsia="zh-CN"/>
              </w:rPr>
            </w:pPr>
            <w:r>
              <w:rPr>
                <w:rFonts w:eastAsia="SimSun"/>
                <w:lang w:eastAsia="zh-CN"/>
              </w:rPr>
              <w:t>We acknowledge the benefits of scenario 1 and support FL proposal on scenario 1.</w:t>
            </w:r>
          </w:p>
          <w:p w14:paraId="5CFE52D1" w14:textId="77777777" w:rsidR="004000E7" w:rsidRDefault="00F92AAD">
            <w:pPr>
              <w:rPr>
                <w:rFonts w:eastAsia="SimSun"/>
                <w:lang w:eastAsia="zh-CN"/>
              </w:rPr>
            </w:pPr>
            <w:r>
              <w:rPr>
                <w:rFonts w:eastAsia="SimSun"/>
                <w:lang w:eastAsia="zh-CN"/>
              </w:rPr>
              <w:t xml:space="preserve">For scenario 2, TCI state activation is not needed before CSC because CSC (MAC CE) needs to be acknowledged by UE, during that acknowledgement period, TCI state can be activated by UE implementation. </w:t>
            </w:r>
          </w:p>
          <w:p w14:paraId="23BBFD09" w14:textId="77777777" w:rsidR="004000E7" w:rsidRDefault="004000E7">
            <w:pPr>
              <w:rPr>
                <w:rFonts w:eastAsia="SimSun"/>
                <w:lang w:eastAsia="zh-CN"/>
              </w:rPr>
            </w:pPr>
          </w:p>
        </w:tc>
      </w:tr>
      <w:tr w:rsidR="004000E7" w14:paraId="67F837BE" w14:textId="77777777" w:rsidTr="004000E7">
        <w:tc>
          <w:tcPr>
            <w:tcW w:w="1603" w:type="dxa"/>
          </w:tcPr>
          <w:p w14:paraId="22C45729"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61508C3F" w14:textId="77777777" w:rsidR="004000E7" w:rsidRDefault="00F92AAD">
            <w:pPr>
              <w:rPr>
                <w:b/>
                <w:bCs/>
              </w:rPr>
            </w:pPr>
            <w:r>
              <w:rPr>
                <w:b/>
                <w:bCs/>
              </w:rPr>
              <w:t>FL proposal 5-3-3-1a-v1:</w:t>
            </w:r>
            <w:r>
              <w:t xml:space="preserve"> Support</w:t>
            </w:r>
          </w:p>
          <w:p w14:paraId="6A212A3F" w14:textId="77777777" w:rsidR="004000E7" w:rsidRDefault="00F92AAD">
            <w:r>
              <w:rPr>
                <w:b/>
                <w:bCs/>
              </w:rPr>
              <w:t>FL proposal 5-3-3-1b-v1:</w:t>
            </w:r>
            <w:r>
              <w:t xml:space="preserve"> Not support.</w:t>
            </w:r>
          </w:p>
          <w:p w14:paraId="155E992B" w14:textId="77777777" w:rsidR="004000E7" w:rsidRDefault="00F92AAD">
            <w:r>
              <w:t xml:space="preserve">From our understanding, this issue is all about the beam indication of target cell when the cell switch is decided by NW. Based on the FL observation, the purpose to support scenario 1 is to deal with the DL synchronization with new beam at the target cell. First, NW does know the target cell before cell switch at T1 as shown below. And the DL synchronization with new beam should be support for all candidate cells not just for target cell. Therefore, the DL synchronization with new beam issue should be discussed in section 5.5. </w:t>
            </w:r>
          </w:p>
          <w:p w14:paraId="6926B7C6" w14:textId="77777777" w:rsidR="004000E7" w:rsidRDefault="00F92AAD">
            <w:pPr>
              <w:rPr>
                <w:rFonts w:eastAsia="DengXian"/>
                <w:lang w:eastAsia="zh-CN"/>
              </w:rPr>
            </w:pPr>
            <w:r>
              <w:rPr>
                <w:rFonts w:eastAsia="DengXian"/>
                <w:lang w:eastAsia="zh-CN"/>
              </w:rPr>
              <w:object w:dxaOrig="6984" w:dyaOrig="3648" w14:anchorId="233D053C">
                <v:shape id="_x0000_i1027" type="#_x0000_t75" style="width:349.5pt;height:183pt" o:ole="">
                  <v:imagedata r:id="rId43" o:title=""/>
                </v:shape>
                <o:OLEObject Type="Embed" ProgID="Visio.Drawing.15" ShapeID="_x0000_i1027" DrawAspect="Content" ObjectID="_1739278681" r:id="rId44"/>
              </w:object>
            </w:r>
          </w:p>
          <w:p w14:paraId="0D6506C4" w14:textId="77777777" w:rsidR="004000E7" w:rsidRDefault="00F92AAD">
            <w:pPr>
              <w:rPr>
                <w:rFonts w:eastAsia="DengXian"/>
                <w:lang w:eastAsia="zh-CN"/>
              </w:rPr>
            </w:pPr>
            <w:r>
              <w:rPr>
                <w:rFonts w:eastAsia="DengXian" w:hint="eastAsia"/>
                <w:lang w:eastAsia="zh-CN"/>
              </w:rPr>
              <w:t>I</w:t>
            </w:r>
            <w:r>
              <w:rPr>
                <w:rFonts w:eastAsia="DengXian"/>
                <w:lang w:eastAsia="zh-CN"/>
              </w:rPr>
              <w:t>f this issue is not talking about the beam indication of target cell when the cell switch is decided but just a beam indication behavior. Then, of course, NW can perform beam indication at any time it likes to.</w:t>
            </w:r>
          </w:p>
          <w:p w14:paraId="77C14CE4" w14:textId="77777777" w:rsidR="004000E7" w:rsidRDefault="00F92AAD">
            <w:r>
              <w:rPr>
                <w:b/>
                <w:bCs/>
              </w:rPr>
              <w:t>FL proposal 5-3-3-1b-v1:</w:t>
            </w:r>
            <w:r>
              <w:t xml:space="preserve"> Not support. Based on FL proposal 5-3-3-1a-v1, the beam of target cell is indicated by MAC CE which conveys triggering information. Then one corresponding TCI state of target cell can be included in MAC CE. And that is it, the beam indication of target cell is done. No need to perform TCI state activation.</w:t>
            </w:r>
          </w:p>
          <w:p w14:paraId="4DAFAFCD" w14:textId="77777777" w:rsidR="004000E7" w:rsidRDefault="00F92AAD">
            <w:pPr>
              <w:rPr>
                <w:rFonts w:eastAsia="SimSun"/>
                <w:lang w:eastAsia="zh-CN"/>
              </w:rPr>
            </w:pPr>
            <w:r>
              <w:rPr>
                <w:b/>
                <w:bCs/>
              </w:rPr>
              <w:t>FL proposal 5-3-3-1d-v1:</w:t>
            </w:r>
            <w:r>
              <w:t xml:space="preserve"> We donot support FL proposal 5-3-3-1b-v1, then we also donot FL proposal 5-3-3-1d-v1.</w:t>
            </w:r>
          </w:p>
        </w:tc>
      </w:tr>
      <w:tr w:rsidR="004000E7" w14:paraId="59E0530E" w14:textId="77777777" w:rsidTr="004000E7">
        <w:tc>
          <w:tcPr>
            <w:tcW w:w="1603" w:type="dxa"/>
          </w:tcPr>
          <w:p w14:paraId="387F5FEC"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098FA9CB" w14:textId="77777777" w:rsidR="004000E7" w:rsidRDefault="00F92AAD">
            <w:pPr>
              <w:rPr>
                <w:rFonts w:eastAsia="SimSun"/>
                <w:lang w:val="en-US" w:eastAsia="zh-CN"/>
              </w:rPr>
            </w:pPr>
            <w:r>
              <w:t>FL proposal 5-3-3-1a-v1</w:t>
            </w:r>
            <w:r>
              <w:rPr>
                <w:rFonts w:eastAsia="SimSun" w:hint="eastAsia"/>
                <w:lang w:val="en-US" w:eastAsia="zh-CN"/>
              </w:rPr>
              <w:t>: support</w:t>
            </w:r>
          </w:p>
          <w:p w14:paraId="6771880B" w14:textId="77777777" w:rsidR="004000E7" w:rsidRDefault="00F92AAD">
            <w:pPr>
              <w:rPr>
                <w:rFonts w:eastAsia="SimSun"/>
                <w:lang w:val="en-US" w:eastAsia="zh-CN"/>
              </w:rPr>
            </w:pPr>
            <w:r>
              <w:t>FL proposal 5-3-3-1b-v1</w:t>
            </w:r>
            <w:r>
              <w:rPr>
                <w:rFonts w:eastAsia="SimSun" w:hint="eastAsia"/>
                <w:lang w:val="en-US" w:eastAsia="zh-CN"/>
              </w:rPr>
              <w:t xml:space="preserve">: In our understanding, if UE has a capability to support Rel-17 ICBM and Rel-18 LTM and there is </w:t>
            </w:r>
            <w:proofErr w:type="gramStart"/>
            <w:r>
              <w:rPr>
                <w:rFonts w:eastAsia="SimSun" w:hint="eastAsia"/>
                <w:lang w:val="en-US" w:eastAsia="zh-CN"/>
              </w:rPr>
              <w:t>no</w:t>
            </w:r>
            <w:proofErr w:type="gramEnd"/>
            <w:r>
              <w:rPr>
                <w:rFonts w:eastAsia="SimSun" w:hint="eastAsia"/>
                <w:lang w:val="en-US" w:eastAsia="zh-CN"/>
              </w:rPr>
              <w:t xml:space="preserve"> a need to change cell, it is a natural way for UE to work under Rel-17 ICBM. But for Rel-18 LTM, we have no see a motivation to include Rel-17 ICBM operation into Rel-18 LTM.</w:t>
            </w:r>
          </w:p>
          <w:p w14:paraId="097CE9C9" w14:textId="77777777" w:rsidR="004000E7" w:rsidRDefault="00F92AAD">
            <w:pPr>
              <w:rPr>
                <w:rFonts w:eastAsia="SimSun"/>
                <w:lang w:val="en-US" w:eastAsia="zh-CN"/>
              </w:rPr>
            </w:pPr>
            <w:r>
              <w:t>FL proposal 5-3-3-1c-v1</w:t>
            </w:r>
            <w:r>
              <w:rPr>
                <w:rFonts w:eastAsia="SimSun" w:hint="eastAsia"/>
                <w:lang w:val="en-US" w:eastAsia="zh-CN"/>
              </w:rPr>
              <w:t>: TCI state activation is related to the structure of TCI state pool configuration, detailed description can wait for progress of TCI state pool configuration.</w:t>
            </w:r>
          </w:p>
          <w:p w14:paraId="18218B0E" w14:textId="77777777" w:rsidR="004000E7" w:rsidRDefault="00F92AAD">
            <w:pPr>
              <w:rPr>
                <w:rFonts w:eastAsia="SimSun"/>
                <w:lang w:val="en-US" w:eastAsia="zh-CN"/>
              </w:rPr>
            </w:pPr>
            <w:r>
              <w:t>FL proposal 5-3-3-1c-v1</w:t>
            </w:r>
            <w:r>
              <w:rPr>
                <w:rFonts w:eastAsia="SimSun" w:hint="eastAsia"/>
                <w:lang w:val="en-US" w:eastAsia="zh-CN"/>
              </w:rPr>
              <w:t>: similar view with QC.</w:t>
            </w:r>
          </w:p>
        </w:tc>
      </w:tr>
      <w:tr w:rsidR="006C24AE" w14:paraId="0CC5AB61" w14:textId="77777777" w:rsidTr="004000E7">
        <w:tc>
          <w:tcPr>
            <w:tcW w:w="1603" w:type="dxa"/>
          </w:tcPr>
          <w:p w14:paraId="19A24A30" w14:textId="7758A046" w:rsidR="006C24AE" w:rsidRDefault="006C24AE" w:rsidP="006C24AE">
            <w:pPr>
              <w:rPr>
                <w:rFonts w:eastAsia="SimSun"/>
                <w:lang w:val="en-US" w:eastAsia="zh-CN"/>
              </w:rPr>
            </w:pPr>
            <w:r>
              <w:rPr>
                <w:rFonts w:eastAsia="SimSun"/>
                <w:lang w:eastAsia="zh-CN"/>
              </w:rPr>
              <w:t>MediaTek</w:t>
            </w:r>
          </w:p>
        </w:tc>
        <w:tc>
          <w:tcPr>
            <w:tcW w:w="8406" w:type="dxa"/>
          </w:tcPr>
          <w:p w14:paraId="1E098A7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6F1142B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xml:space="preserve">, we have some clarification question. Based on current wording, does it mean Rel-18 LTM only supports scenario 2 and Rel-17 ICBM is a separate feature? Or does it mean Rel-18 LTM also support scenario 1? Note that RAN2 has an agreement which explicitly mentions Rel-17 ICBM is not pre-requisite of Rel-18 LTM. </w:t>
            </w:r>
          </w:p>
          <w:p w14:paraId="0438E6EF" w14:textId="77777777" w:rsidR="006C24AE" w:rsidRDefault="006C24AE" w:rsidP="006C24AE">
            <w:pPr>
              <w:rPr>
                <w:rFonts w:eastAsia="SimSun"/>
                <w:lang w:eastAsia="zh-CN"/>
              </w:rPr>
            </w:pPr>
            <w:r>
              <w:rPr>
                <w:rFonts w:eastAsia="SimSun"/>
                <w:lang w:eastAsia="zh-CN"/>
              </w:rPr>
              <w:t xml:space="preserve">Secondly, we should be careful on the design </w:t>
            </w:r>
            <w:proofErr w:type="gramStart"/>
            <w:r>
              <w:rPr>
                <w:rFonts w:eastAsia="SimSun"/>
                <w:lang w:eastAsia="zh-CN"/>
              </w:rPr>
              <w:t>of“</w:t>
            </w:r>
            <w:proofErr w:type="gramEnd"/>
            <w:r w:rsidRPr="00A15AAF">
              <w:rPr>
                <w:lang w:val="en-US"/>
              </w:rPr>
              <w:t>Simultaneous operation of Rel-17 ICBM and Rel-18 LTM is</w:t>
            </w:r>
            <w:r>
              <w:rPr>
                <w:lang w:val="en-US"/>
              </w:rPr>
              <w:t xml:space="preserve"> supported</w:t>
            </w:r>
            <w:r>
              <w:rPr>
                <w:rFonts w:eastAsia="SimSun"/>
                <w:lang w:eastAsia="zh-CN"/>
              </w:rPr>
              <w:t xml:space="preserve">” As mentioned by moderator, Rel-17 ICBM only </w:t>
            </w:r>
            <w:r>
              <w:rPr>
                <w:rFonts w:eastAsia="SimSun"/>
                <w:lang w:eastAsia="zh-CN"/>
              </w:rPr>
              <w:lastRenderedPageBreak/>
              <w:t xml:space="preserve">support intra-frequency synchronized candidate cell and the benefit of support Rel-17 ICBM and Rel-18 LTM is not clear. Also, the configuration of </w:t>
            </w:r>
            <w:proofErr w:type="gramStart"/>
            <w:r>
              <w:rPr>
                <w:rFonts w:eastAsia="SimSun"/>
                <w:lang w:eastAsia="zh-CN"/>
              </w:rPr>
              <w:t>both</w:t>
            </w:r>
            <w:proofErr w:type="gramEnd"/>
            <w:r>
              <w:rPr>
                <w:rFonts w:eastAsia="SimSun"/>
                <w:lang w:eastAsia="zh-CN"/>
              </w:rPr>
              <w:t xml:space="preserve"> feature seems to be independent so far, and it is not clear to us how the configurations of these two features can be consolidated easily. Therefore, we prefer following proposal</w:t>
            </w:r>
          </w:p>
          <w:p w14:paraId="160015E6" w14:textId="77777777" w:rsidR="006C24AE" w:rsidRDefault="006C24AE" w:rsidP="006C24AE">
            <w:pPr>
              <w:rPr>
                <w:rFonts w:eastAsia="SimSun"/>
                <w:lang w:eastAsia="zh-CN"/>
              </w:rPr>
            </w:pPr>
          </w:p>
          <w:p w14:paraId="1C54DF70" w14:textId="77777777" w:rsidR="006C24AE" w:rsidRPr="00A15AAF" w:rsidRDefault="006C24AE" w:rsidP="006C24AE">
            <w:pPr>
              <w:pStyle w:val="a"/>
              <w:numPr>
                <w:ilvl w:val="0"/>
                <w:numId w:val="9"/>
              </w:numPr>
              <w:rPr>
                <w:lang w:val="en-US"/>
              </w:rPr>
            </w:pPr>
            <w:r w:rsidRPr="00A15AAF">
              <w:rPr>
                <w:lang w:val="en-US"/>
              </w:rPr>
              <w:t>Scenario</w:t>
            </w:r>
            <w:r w:rsidRPr="007C689F">
              <w:rPr>
                <w:lang w:val="en-US"/>
              </w:rPr>
              <w:t xml:space="preserve"> 1 </w:t>
            </w:r>
            <w:r w:rsidRPr="007C689F">
              <w:t xml:space="preserve">(Beam indication before cell switch command) </w:t>
            </w:r>
            <w:r w:rsidRPr="007C689F">
              <w:rPr>
                <w:lang w:val="en-US"/>
              </w:rPr>
              <w:t xml:space="preserve">is </w:t>
            </w:r>
            <w:r w:rsidRPr="00541F68">
              <w:rPr>
                <w:color w:val="FF0000"/>
                <w:lang w:val="en-US"/>
              </w:rPr>
              <w:t>not</w:t>
            </w:r>
            <w:r>
              <w:rPr>
                <w:lang w:val="en-US"/>
              </w:rPr>
              <w:t xml:space="preserve"> </w:t>
            </w:r>
            <w:r w:rsidRPr="007C689F">
              <w:rPr>
                <w:lang w:val="en-US"/>
              </w:rPr>
              <w:t>s</w:t>
            </w:r>
            <w:r w:rsidRPr="00A15AAF">
              <w:rPr>
                <w:lang w:val="en-US"/>
              </w:rPr>
              <w:t xml:space="preserve">upported </w:t>
            </w:r>
            <w:r w:rsidRPr="00541F68">
              <w:rPr>
                <w:strike/>
                <w:color w:val="FF0000"/>
                <w:lang w:val="en-US"/>
              </w:rPr>
              <w:t>with the following understanding</w:t>
            </w:r>
            <w:r>
              <w:rPr>
                <w:strike/>
                <w:color w:val="FF0000"/>
                <w:lang w:val="en-US"/>
              </w:rPr>
              <w:t xml:space="preserve"> </w:t>
            </w:r>
            <w:r w:rsidRPr="00541F68">
              <w:rPr>
                <w:color w:val="FF0000"/>
                <w:lang w:val="en-US"/>
              </w:rPr>
              <w:t>for</w:t>
            </w:r>
            <w:r>
              <w:rPr>
                <w:color w:val="FF0000"/>
                <w:lang w:val="en-US"/>
              </w:rPr>
              <w:t xml:space="preserve"> Rel-18 LTM</w:t>
            </w:r>
          </w:p>
          <w:p w14:paraId="7F0C9F14" w14:textId="77777777" w:rsidR="006C24AE" w:rsidRPr="00541F68" w:rsidRDefault="006C24AE" w:rsidP="006C24AE">
            <w:pPr>
              <w:pStyle w:val="a"/>
              <w:numPr>
                <w:ilvl w:val="0"/>
                <w:numId w:val="9"/>
              </w:numPr>
              <w:rPr>
                <w:color w:val="FF0000"/>
                <w:lang w:val="en-US"/>
              </w:rPr>
            </w:pPr>
            <w:r w:rsidRPr="00541F68">
              <w:rPr>
                <w:color w:val="FF0000"/>
                <w:lang w:val="en-US"/>
              </w:rPr>
              <w:t>FFS:</w:t>
            </w:r>
            <w:r>
              <w:rPr>
                <w:color w:val="FF0000"/>
                <w:lang w:val="en-US"/>
              </w:rPr>
              <w:t xml:space="preserve"> </w:t>
            </w:r>
            <w:r w:rsidRPr="00541F68">
              <w:rPr>
                <w:lang w:val="en-US"/>
              </w:rPr>
              <w:t xml:space="preserve">Simultaneous operation of Rel-17 ICBM and Rel-18 LTM </w:t>
            </w:r>
            <w:r w:rsidRPr="00541F68">
              <w:rPr>
                <w:strike/>
                <w:color w:val="FF0000"/>
                <w:lang w:val="en-US"/>
              </w:rPr>
              <w:t>is supported</w:t>
            </w:r>
          </w:p>
          <w:p w14:paraId="223FC8D7" w14:textId="77777777" w:rsidR="006C24AE" w:rsidRDefault="006C24AE" w:rsidP="006C24AE">
            <w:pPr>
              <w:rPr>
                <w:rFonts w:eastAsia="SimSun"/>
                <w:lang w:val="en-US" w:eastAsia="zh-CN"/>
              </w:rPr>
            </w:pPr>
          </w:p>
          <w:p w14:paraId="04089C47" w14:textId="77777777" w:rsidR="006C24AE" w:rsidRPr="00541F68" w:rsidRDefault="006C24AE" w:rsidP="006C24AE">
            <w:pPr>
              <w:rPr>
                <w:rFonts w:eastAsia="SimSun"/>
                <w:lang w:val="en-US" w:eastAsia="zh-CN"/>
              </w:rPr>
            </w:pPr>
            <w:r>
              <w:rPr>
                <w:rFonts w:eastAsia="SimSun"/>
                <w:lang w:val="en-US" w:eastAsia="zh-CN"/>
              </w:rPr>
              <w:t xml:space="preserve">For </w:t>
            </w:r>
            <w:r>
              <w:t>FL proposal 5-3-3-1c-v1, we generally support. To answer FL and Nokia’s question on the necessity of activation of TCI states, our view is TCI activation can be used as an approach to inform UE which candidate cells should be DL synced. For example, if a TCI state associated with an SSB from a candidate cell is activated, then UE should perform DL sync with the candidate cell. Therefore, we consider TCI state activation as a necessary procedure to perform DL sync for Rel-18 LTM.</w:t>
            </w:r>
          </w:p>
          <w:p w14:paraId="0204C9FD" w14:textId="595FFDCC" w:rsidR="006C24AE" w:rsidRDefault="006C24AE" w:rsidP="006C24AE">
            <w:r>
              <w:rPr>
                <w:rFonts w:eastAsia="SimSun"/>
                <w:lang w:val="en-US" w:eastAsia="zh-CN"/>
              </w:rPr>
              <w:t xml:space="preserve">For </w:t>
            </w:r>
            <w:r>
              <w:t>FL proposal 5-3-3-1d-v1, our view is expressed in</w:t>
            </w:r>
            <w:r>
              <w:rPr>
                <w:rFonts w:eastAsia="SimSun"/>
                <w:lang w:val="en-US" w:eastAsia="zh-CN"/>
              </w:rPr>
              <w:t xml:space="preserve"> For </w:t>
            </w:r>
            <w:r>
              <w:t>FL proposal 5-3-3-1b-v1</w:t>
            </w:r>
          </w:p>
        </w:tc>
      </w:tr>
      <w:tr w:rsidR="00E9655B" w14:paraId="4B7DE665" w14:textId="77777777" w:rsidTr="004000E7">
        <w:tc>
          <w:tcPr>
            <w:tcW w:w="1603" w:type="dxa"/>
          </w:tcPr>
          <w:p w14:paraId="56AF911A" w14:textId="7BCD3BE3" w:rsidR="00E9655B" w:rsidRPr="00E9655B" w:rsidRDefault="00E9655B" w:rsidP="006C24AE">
            <w:pPr>
              <w:rPr>
                <w:rFonts w:eastAsia="PMingLiU"/>
                <w:lang w:eastAsia="zh-TW"/>
              </w:rPr>
            </w:pPr>
            <w:r>
              <w:rPr>
                <w:rFonts w:eastAsia="PMingLiU" w:hint="eastAsia"/>
                <w:lang w:eastAsia="zh-TW"/>
              </w:rPr>
              <w:lastRenderedPageBreak/>
              <w:t>F</w:t>
            </w:r>
            <w:r>
              <w:rPr>
                <w:rFonts w:eastAsia="PMingLiU"/>
                <w:lang w:eastAsia="zh-TW"/>
              </w:rPr>
              <w:t>GI</w:t>
            </w:r>
          </w:p>
        </w:tc>
        <w:tc>
          <w:tcPr>
            <w:tcW w:w="8406" w:type="dxa"/>
          </w:tcPr>
          <w:p w14:paraId="25060BF4" w14:textId="77777777" w:rsidR="00B2204C" w:rsidRDefault="00B2204C" w:rsidP="00B2204C">
            <w:pPr>
              <w:rPr>
                <w:rFonts w:eastAsia="SimSun"/>
                <w:lang w:eastAsia="zh-CN"/>
              </w:rPr>
            </w:pPr>
            <w:r w:rsidRPr="00E9031C">
              <w:rPr>
                <w:rFonts w:eastAsia="SimSun"/>
                <w:lang w:eastAsia="zh-CN"/>
              </w:rPr>
              <w:t>FL proposal 5-3-3-1a-v1</w:t>
            </w:r>
            <w:r>
              <w:rPr>
                <w:rFonts w:eastAsia="SimSun"/>
                <w:lang w:eastAsia="zh-CN"/>
              </w:rPr>
              <w:t>: Support.</w:t>
            </w:r>
          </w:p>
          <w:p w14:paraId="7405551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Support. In addition, with this proposal, we want to make sure that it does not imply that we agree to use Rel-17 ICBM as the beam indication method for Rel-18 LTM.</w:t>
            </w:r>
          </w:p>
          <w:p w14:paraId="0B9E888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c</w:t>
            </w:r>
            <w:r w:rsidRPr="00E9031C">
              <w:rPr>
                <w:rFonts w:eastAsia="SimSun"/>
                <w:lang w:eastAsia="zh-CN"/>
              </w:rPr>
              <w:t>-v1</w:t>
            </w:r>
            <w:r>
              <w:rPr>
                <w:rFonts w:eastAsia="SimSun"/>
                <w:lang w:eastAsia="zh-CN"/>
              </w:rPr>
              <w:t>: Support, but how many beams can be activated may depend on TCI configuration, so we might need to determine this later.</w:t>
            </w:r>
          </w:p>
          <w:p w14:paraId="285E7A13" w14:textId="77777777" w:rsidR="00E9655B" w:rsidRPr="00B2204C" w:rsidRDefault="00E9655B" w:rsidP="006C24AE">
            <w:pPr>
              <w:rPr>
                <w:rFonts w:eastAsia="SimSun"/>
                <w:lang w:eastAsia="zh-CN"/>
              </w:rPr>
            </w:pPr>
          </w:p>
        </w:tc>
      </w:tr>
      <w:tr w:rsidR="008E2B26" w14:paraId="21D48BAE" w14:textId="77777777" w:rsidTr="004000E7">
        <w:tc>
          <w:tcPr>
            <w:tcW w:w="1603" w:type="dxa"/>
          </w:tcPr>
          <w:p w14:paraId="5A51CBB3" w14:textId="19815651" w:rsidR="008E2B26" w:rsidRDefault="008E2B26" w:rsidP="008E2B26">
            <w:pPr>
              <w:rPr>
                <w:rFonts w:eastAsia="PMingLiU"/>
                <w:lang w:eastAsia="zh-TW"/>
              </w:rPr>
            </w:pPr>
            <w:r>
              <w:rPr>
                <w:rFonts w:eastAsia="Malgun Gothic" w:hint="eastAsia"/>
                <w:lang w:eastAsia="ko-KR"/>
              </w:rPr>
              <w:t>LG</w:t>
            </w:r>
          </w:p>
        </w:tc>
        <w:tc>
          <w:tcPr>
            <w:tcW w:w="8406" w:type="dxa"/>
          </w:tcPr>
          <w:p w14:paraId="11D91428" w14:textId="77777777" w:rsidR="008E2B26" w:rsidRDefault="008E2B26" w:rsidP="008E2B26">
            <w:r>
              <w:t>On FL proposal 5-3-3-1a-v1: Support</w:t>
            </w:r>
          </w:p>
          <w:p w14:paraId="0F0083FF" w14:textId="4FE6F4E2" w:rsidR="008E2B26" w:rsidRPr="00E9031C" w:rsidRDefault="008E2B26" w:rsidP="008E2B26">
            <w:pPr>
              <w:rPr>
                <w:rFonts w:eastAsia="SimSun"/>
                <w:lang w:eastAsia="zh-CN"/>
              </w:rPr>
            </w:pPr>
            <w:r>
              <w:t>On FL proposal 5-3-3-1c-v1: Not support. As Xiaomi mentioned, the beam of target cell is indicated by MAC CE with LTM triggering information. Hence, the beam indication of target cell is done based on the above to our understanding.</w:t>
            </w:r>
          </w:p>
        </w:tc>
      </w:tr>
      <w:tr w:rsidR="00B555F8" w14:paraId="338308BA" w14:textId="77777777" w:rsidTr="004000E7">
        <w:tc>
          <w:tcPr>
            <w:tcW w:w="1603" w:type="dxa"/>
          </w:tcPr>
          <w:p w14:paraId="6D3BE2BD" w14:textId="61C30C76" w:rsidR="00B555F8" w:rsidRDefault="00B555F8" w:rsidP="00B555F8">
            <w:pPr>
              <w:rPr>
                <w:rFonts w:eastAsia="Malgun Gothic"/>
                <w:lang w:eastAsia="ko-KR"/>
              </w:rPr>
            </w:pPr>
            <w:r>
              <w:rPr>
                <w:rFonts w:eastAsia="SimSun" w:hint="eastAsia"/>
                <w:lang w:eastAsia="zh-CN"/>
              </w:rPr>
              <w:t>v</w:t>
            </w:r>
            <w:r>
              <w:rPr>
                <w:rFonts w:eastAsia="SimSun"/>
                <w:lang w:eastAsia="zh-CN"/>
              </w:rPr>
              <w:t>ivo</w:t>
            </w:r>
          </w:p>
        </w:tc>
        <w:tc>
          <w:tcPr>
            <w:tcW w:w="8406" w:type="dxa"/>
          </w:tcPr>
          <w:p w14:paraId="12C206E0" w14:textId="77777777" w:rsidR="00B555F8" w:rsidRDefault="00B555F8" w:rsidP="00B555F8">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388E8A74" w14:textId="77777777" w:rsidR="00B555F8" w:rsidRDefault="00B555F8" w:rsidP="00B555F8">
            <w:r>
              <w:t>For FL proposal 5-3-3-1b-v1, support.</w:t>
            </w:r>
          </w:p>
          <w:p w14:paraId="4F625E21" w14:textId="77777777" w:rsidR="00B555F8" w:rsidRDefault="00B555F8" w:rsidP="00B555F8">
            <w:r>
              <w:t>For FL proposal 5-3-3-1c-v1, support.</w:t>
            </w:r>
          </w:p>
          <w:p w14:paraId="2D766EBD" w14:textId="0BC1F79A" w:rsidR="00B555F8" w:rsidRDefault="00B555F8" w:rsidP="00B555F8">
            <w:r>
              <w:t>For FL proposal 5-3-3-1d-v1, similar view as QC and Google that for scenario 1, activation of TCI state</w:t>
            </w:r>
            <w:r>
              <w:rPr>
                <w:rFonts w:eastAsia="SimSun" w:hint="eastAsia"/>
                <w:lang w:eastAsia="zh-CN"/>
              </w:rPr>
              <w:t>s</w:t>
            </w:r>
            <w:r>
              <w:rPr>
                <w:rFonts w:eastAsia="SimSun"/>
                <w:lang w:eastAsia="zh-CN"/>
              </w:rPr>
              <w:t xml:space="preserve"> </w:t>
            </w:r>
            <w:r>
              <w:rPr>
                <w:rFonts w:eastAsia="SimSun" w:hint="eastAsia"/>
                <w:lang w:eastAsia="zh-CN"/>
              </w:rPr>
              <w:t>for</w:t>
            </w:r>
            <w:r>
              <w:rPr>
                <w:rFonts w:eastAsia="SimSun"/>
                <w:lang w:eastAsia="zh-CN"/>
              </w:rPr>
              <w:t xml:space="preserve"> </w:t>
            </w:r>
            <w:r>
              <w:rPr>
                <w:rFonts w:eastAsia="SimSun" w:hint="eastAsia"/>
                <w:lang w:eastAsia="zh-CN"/>
              </w:rPr>
              <w:t>candidate</w:t>
            </w:r>
            <w:r>
              <w:rPr>
                <w:rFonts w:eastAsia="SimSun"/>
                <w:lang w:eastAsia="zh-CN"/>
              </w:rPr>
              <w:t xml:space="preserve"> cells before CSC and beam indication together with CSC is not needed</w:t>
            </w:r>
            <w:r>
              <w:t>.</w:t>
            </w:r>
          </w:p>
        </w:tc>
      </w:tr>
    </w:tbl>
    <w:p w14:paraId="0DDF180E" w14:textId="77777777" w:rsidR="004000E7" w:rsidRDefault="004000E7"/>
    <w:p w14:paraId="7A10A8C6" w14:textId="39D4B107" w:rsidR="00FC18E4" w:rsidRDefault="00FC18E4" w:rsidP="00FC18E4">
      <w:pPr>
        <w:pStyle w:val="5"/>
        <w:ind w:left="0" w:firstLineChars="0" w:firstLine="0"/>
      </w:pPr>
      <w:r>
        <w:lastRenderedPageBreak/>
        <w:t>[FL proposal 5-3-3-1a-v2] - Tue</w:t>
      </w:r>
    </w:p>
    <w:p w14:paraId="6C279BC7" w14:textId="77777777" w:rsidR="00FC18E4" w:rsidRDefault="00FC18E4" w:rsidP="00FC18E4">
      <w:pPr>
        <w:pStyle w:val="a"/>
        <w:numPr>
          <w:ilvl w:val="0"/>
          <w:numId w:val="9"/>
        </w:numPr>
        <w:rPr>
          <w:lang w:val="en-US"/>
        </w:rPr>
      </w:pPr>
      <w:r>
        <w:rPr>
          <w:lang w:val="en-US"/>
        </w:rPr>
        <w:t>RAN1 confirms the following RAN2 agreement:</w:t>
      </w:r>
    </w:p>
    <w:p w14:paraId="46901834" w14:textId="77777777" w:rsidR="00FC18E4" w:rsidRDefault="00FC18E4" w:rsidP="00FC18E4">
      <w:pPr>
        <w:pStyle w:val="a"/>
        <w:numPr>
          <w:ilvl w:val="1"/>
          <w:numId w:val="9"/>
        </w:numPr>
        <w:rPr>
          <w:lang w:val="en-US"/>
        </w:rPr>
      </w:pPr>
      <w:r>
        <w:rPr>
          <w:rFonts w:hint="eastAsia"/>
          <w:lang w:val="en-US"/>
        </w:rPr>
        <w:t>The LTM mobility trigger information is conveyed in a MAC CE, and the same MAC CE is used for the LTM triggering.</w:t>
      </w:r>
    </w:p>
    <w:p w14:paraId="20FD66EC" w14:textId="77777777" w:rsidR="00FC18E4" w:rsidRDefault="00FC18E4" w:rsidP="00FC18E4">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4623205" w14:textId="77777777" w:rsidR="00FC18E4" w:rsidRDefault="00FC18E4" w:rsidP="00FC18E4">
      <w:pPr>
        <w:pStyle w:val="a"/>
        <w:numPr>
          <w:ilvl w:val="1"/>
          <w:numId w:val="9"/>
        </w:numPr>
        <w:rPr>
          <w:lang w:val="en-US"/>
        </w:rPr>
      </w:pPr>
      <w:r>
        <w:t>Beam indication for the target cell(s) is conveyed in the MAC CE used for LTM triggering</w:t>
      </w:r>
    </w:p>
    <w:p w14:paraId="3625ABD4" w14:textId="0E421D5F" w:rsidR="00FC18E4" w:rsidRDefault="00FC18E4" w:rsidP="00FC18E4">
      <w:pPr>
        <w:pStyle w:val="5"/>
        <w:ind w:left="0" w:firstLineChars="0" w:firstLine="0"/>
      </w:pPr>
      <w:r>
        <w:t xml:space="preserve">[FL proposal 5-3-3-1b-v2] - </w:t>
      </w:r>
      <w:r w:rsidR="001E44FC">
        <w:t>Thu</w:t>
      </w:r>
    </w:p>
    <w:p w14:paraId="5E3DBED4" w14:textId="77777777" w:rsidR="00FC18E4" w:rsidRPr="00FC18E4" w:rsidRDefault="00FC18E4" w:rsidP="00FC18E4">
      <w:pPr>
        <w:pStyle w:val="a"/>
        <w:numPr>
          <w:ilvl w:val="0"/>
          <w:numId w:val="9"/>
        </w:numPr>
        <w:rPr>
          <w:strike/>
          <w:lang w:val="en-US"/>
        </w:rPr>
      </w:pPr>
      <w:r w:rsidRPr="00FC18E4">
        <w:rPr>
          <w:strike/>
          <w:lang w:val="en-US"/>
        </w:rPr>
        <w:t xml:space="preserve">Scenario 1 </w:t>
      </w:r>
      <w:r w:rsidRPr="00FC18E4">
        <w:rPr>
          <w:strike/>
        </w:rPr>
        <w:t xml:space="preserve">(Beam indication before cell switch command) </w:t>
      </w:r>
      <w:r w:rsidRPr="00FC18E4">
        <w:rPr>
          <w:strike/>
          <w:lang w:val="en-US"/>
        </w:rPr>
        <w:t>is supported with the following understanding</w:t>
      </w:r>
    </w:p>
    <w:p w14:paraId="01CEAA8E" w14:textId="31F3ADFC" w:rsidR="00FC18E4" w:rsidRPr="00FC18E4" w:rsidRDefault="00FC18E4" w:rsidP="00FC18E4">
      <w:pPr>
        <w:pStyle w:val="a"/>
        <w:numPr>
          <w:ilvl w:val="0"/>
          <w:numId w:val="9"/>
        </w:numPr>
        <w:rPr>
          <w:highlight w:val="yellow"/>
          <w:lang w:val="en-US"/>
        </w:rPr>
      </w:pPr>
      <w:r w:rsidRPr="00FC18E4">
        <w:rPr>
          <w:highlight w:val="yellow"/>
          <w:lang w:val="en-US"/>
        </w:rPr>
        <w:t>Simultaneous operation of Rel-17 ICBM and Rel-18 LTM is supported</w:t>
      </w:r>
    </w:p>
    <w:p w14:paraId="7071AD66" w14:textId="77777777" w:rsidR="00FC18E4" w:rsidRPr="00FC18E4" w:rsidRDefault="00FC18E4" w:rsidP="00FC18E4">
      <w:pPr>
        <w:pStyle w:val="a"/>
        <w:numPr>
          <w:ilvl w:val="1"/>
          <w:numId w:val="9"/>
        </w:numPr>
        <w:rPr>
          <w:strike/>
          <w:lang w:val="en-US"/>
        </w:rPr>
      </w:pPr>
      <w:r w:rsidRPr="00FC18E4">
        <w:rPr>
          <w:strike/>
          <w:lang w:val="en-US"/>
        </w:rPr>
        <w:t>FFS: introduction of scenario 1 specific optimizations</w:t>
      </w:r>
    </w:p>
    <w:p w14:paraId="42AA8E01" w14:textId="77777777" w:rsidR="004000E7" w:rsidRDefault="004000E7"/>
    <w:p w14:paraId="1FDC3B6F" w14:textId="15322219" w:rsidR="00A90E16" w:rsidRDefault="00A90E16" w:rsidP="00A90E16">
      <w:pPr>
        <w:pStyle w:val="5"/>
        <w:ind w:left="0" w:firstLineChars="0" w:firstLine="0"/>
      </w:pPr>
      <w:r>
        <w:t>[FL proposal 5-3-3-1c-v</w:t>
      </w:r>
      <w:r w:rsidR="00E21005">
        <w:t>2</w:t>
      </w:r>
      <w:r>
        <w:t xml:space="preserve">] – </w:t>
      </w:r>
      <w:proofErr w:type="gramStart"/>
      <w:r>
        <w:t>coffee(</w:t>
      </w:r>
      <w:proofErr w:type="gramEnd"/>
      <w:r>
        <w:t xml:space="preserve">Tue) - Wed </w:t>
      </w:r>
    </w:p>
    <w:p w14:paraId="5EE0D5A8" w14:textId="49FDDE6C" w:rsidR="00A90E16" w:rsidRDefault="00A90E16" w:rsidP="00A90E16">
      <w:pPr>
        <w:pStyle w:val="a"/>
        <w:numPr>
          <w:ilvl w:val="0"/>
          <w:numId w:val="9"/>
        </w:numPr>
        <w:rPr>
          <w:lang w:val="en-US"/>
        </w:rPr>
      </w:pPr>
      <w:r>
        <w:rPr>
          <w:lang w:val="en-US"/>
        </w:rPr>
        <w:t xml:space="preserve">For scenario 2, TCI state activation procedure is introduced, which is performed </w:t>
      </w:r>
      <w:r w:rsidR="00C93873" w:rsidRPr="00CB3004">
        <w:rPr>
          <w:strike/>
          <w:lang w:val="en-US"/>
        </w:rPr>
        <w:t>[</w:t>
      </w:r>
      <w:r w:rsidRPr="00CB3004">
        <w:rPr>
          <w:strike/>
          <w:highlight w:val="yellow"/>
          <w:lang w:val="en-US"/>
        </w:rPr>
        <w:t>X ms/X symbols</w:t>
      </w:r>
      <w:r w:rsidR="00C93873" w:rsidRPr="00CB3004">
        <w:rPr>
          <w:strike/>
          <w:lang w:val="en-US"/>
        </w:rPr>
        <w:t>]</w:t>
      </w:r>
      <w:r>
        <w:rPr>
          <w:lang w:val="en-US"/>
        </w:rPr>
        <w:t xml:space="preserve"> before beam indication included in MAC CE conveying cell switch command. </w:t>
      </w:r>
    </w:p>
    <w:p w14:paraId="2B4A9F1E" w14:textId="235A57F5" w:rsidR="00330A89" w:rsidRDefault="00330A89" w:rsidP="00330A89">
      <w:pPr>
        <w:pStyle w:val="a"/>
        <w:numPr>
          <w:ilvl w:val="1"/>
          <w:numId w:val="9"/>
        </w:numPr>
        <w:rPr>
          <w:lang w:val="en-US"/>
        </w:rPr>
      </w:pPr>
      <w:r>
        <w:rPr>
          <w:lang w:val="en-US"/>
        </w:rPr>
        <w:t xml:space="preserve">UE </w:t>
      </w:r>
      <w:r w:rsidR="00AE2147">
        <w:rPr>
          <w:lang w:val="en-US"/>
        </w:rPr>
        <w:t xml:space="preserve">performs the DL synchronization </w:t>
      </w:r>
      <w:r w:rsidR="00607097">
        <w:rPr>
          <w:lang w:val="en-US"/>
        </w:rPr>
        <w:t>with the QCL source RS</w:t>
      </w:r>
      <w:r w:rsidR="00156371">
        <w:rPr>
          <w:lang w:val="en-US"/>
        </w:rPr>
        <w:t xml:space="preserve"> </w:t>
      </w:r>
      <w:r w:rsidR="00AE2147">
        <w:rPr>
          <w:lang w:val="en-US"/>
        </w:rPr>
        <w:t>for the activated TCS state(s)</w:t>
      </w:r>
    </w:p>
    <w:p w14:paraId="7271810B" w14:textId="41990CDD" w:rsidR="00A90E16" w:rsidRDefault="00A90E16" w:rsidP="00A90E16">
      <w:pPr>
        <w:pStyle w:val="a"/>
        <w:numPr>
          <w:ilvl w:val="1"/>
          <w:numId w:val="9"/>
        </w:numPr>
        <w:rPr>
          <w:lang w:val="en-US"/>
        </w:rPr>
      </w:pPr>
      <w:r>
        <w:rPr>
          <w:lang w:val="en-US"/>
        </w:rPr>
        <w:t xml:space="preserve">TCI state activation is supported for </w:t>
      </w:r>
      <w:r>
        <w:rPr>
          <w:highlight w:val="yellow"/>
          <w:lang w:val="en-US"/>
        </w:rPr>
        <w:t>candidate cells including intra- and inter- frequency</w:t>
      </w:r>
    </w:p>
    <w:p w14:paraId="2C0E20A5" w14:textId="311B5CB8" w:rsidR="003447D6" w:rsidRPr="00067669" w:rsidRDefault="003447D6" w:rsidP="00A90E16">
      <w:pPr>
        <w:pStyle w:val="a"/>
        <w:numPr>
          <w:ilvl w:val="1"/>
          <w:numId w:val="9"/>
        </w:numPr>
        <w:rPr>
          <w:color w:val="FF0000"/>
          <w:highlight w:val="yellow"/>
          <w:lang w:val="en-US"/>
        </w:rPr>
      </w:pPr>
      <w:r w:rsidRPr="00067669">
        <w:rPr>
          <w:rFonts w:hint="eastAsia"/>
          <w:color w:val="FF0000"/>
          <w:highlight w:val="yellow"/>
          <w:lang w:val="en-US"/>
        </w:rPr>
        <w:t>[</w:t>
      </w:r>
      <w:r w:rsidR="00152596" w:rsidRPr="00067669">
        <w:rPr>
          <w:color w:val="FF0000"/>
          <w:highlight w:val="yellow"/>
          <w:lang w:val="en-US"/>
        </w:rPr>
        <w:t>It is assumed that the serving DU and target DU have a common understanding on</w:t>
      </w:r>
      <w:r w:rsidR="001F7587" w:rsidRPr="00067669">
        <w:rPr>
          <w:color w:val="FF0000"/>
          <w:highlight w:val="yellow"/>
          <w:lang w:val="en-US"/>
        </w:rPr>
        <w:t xml:space="preserve"> the activated TCI states </w:t>
      </w:r>
      <w:r w:rsidR="00DB6C31" w:rsidRPr="00067669">
        <w:rPr>
          <w:color w:val="FF0000"/>
          <w:highlight w:val="yellow"/>
          <w:lang w:val="en-US"/>
        </w:rPr>
        <w:t xml:space="preserve">for a UE, detailed </w:t>
      </w:r>
      <w:r w:rsidR="00067669" w:rsidRPr="00067669">
        <w:rPr>
          <w:color w:val="FF0000"/>
          <w:highlight w:val="yellow"/>
          <w:lang w:val="en-US"/>
        </w:rPr>
        <w:t>procedure/mechanism is up to RAN3/RAN2</w:t>
      </w:r>
      <w:r w:rsidRPr="00067669">
        <w:rPr>
          <w:color w:val="FF0000"/>
          <w:highlight w:val="yellow"/>
          <w:lang w:val="en-US"/>
        </w:rPr>
        <w:t>]</w:t>
      </w:r>
    </w:p>
    <w:p w14:paraId="07707C3C" w14:textId="68804A0C" w:rsidR="00A90E16" w:rsidRPr="004868E6" w:rsidRDefault="00823378" w:rsidP="00A90E16">
      <w:pPr>
        <w:pStyle w:val="a"/>
        <w:numPr>
          <w:ilvl w:val="1"/>
          <w:numId w:val="9"/>
        </w:numPr>
        <w:rPr>
          <w:strike/>
          <w:lang w:val="en-US"/>
        </w:rPr>
      </w:pPr>
      <w:r w:rsidRPr="004868E6">
        <w:rPr>
          <w:strike/>
          <w:color w:val="FF0000"/>
          <w:highlight w:val="yellow"/>
          <w:lang w:val="en-US"/>
        </w:rPr>
        <w:t>[</w:t>
      </w:r>
      <w:r w:rsidR="00DE0625" w:rsidRPr="004868E6">
        <w:rPr>
          <w:strike/>
          <w:color w:val="FF0000"/>
          <w:highlight w:val="yellow"/>
          <w:lang w:val="en-US"/>
        </w:rPr>
        <w:t>At maximum [</w:t>
      </w:r>
      <w:r w:rsidR="00A90E16" w:rsidRPr="004868E6">
        <w:rPr>
          <w:strike/>
          <w:color w:val="FF0000"/>
          <w:highlight w:val="yellow"/>
          <w:lang w:val="en-US"/>
        </w:rPr>
        <w:t>8</w:t>
      </w:r>
      <w:r w:rsidR="00DE0625" w:rsidRPr="004868E6">
        <w:rPr>
          <w:strike/>
          <w:color w:val="FF0000"/>
          <w:highlight w:val="yellow"/>
          <w:lang w:val="en-US"/>
        </w:rPr>
        <w:t>]</w:t>
      </w:r>
      <w:r w:rsidR="00A90E16" w:rsidRPr="004868E6">
        <w:rPr>
          <w:strike/>
          <w:highlight w:val="yellow"/>
          <w:lang w:val="en-US"/>
        </w:rPr>
        <w:t xml:space="preserve"> beams can be activated</w:t>
      </w:r>
      <w:r w:rsidRPr="004868E6">
        <w:rPr>
          <w:strike/>
          <w:highlight w:val="yellow"/>
          <w:lang w:val="en-US"/>
        </w:rPr>
        <w:t>]</w:t>
      </w:r>
    </w:p>
    <w:p w14:paraId="1D77B239" w14:textId="0A383632" w:rsidR="00A067CC" w:rsidRPr="00F51F63" w:rsidRDefault="00A90E16" w:rsidP="00F51F63">
      <w:pPr>
        <w:pStyle w:val="a"/>
        <w:numPr>
          <w:ilvl w:val="1"/>
          <w:numId w:val="9"/>
        </w:numPr>
        <w:rPr>
          <w:lang w:val="en-US"/>
        </w:rPr>
      </w:pPr>
      <w:r>
        <w:rPr>
          <w:lang w:val="en-US"/>
        </w:rPr>
        <w:t>The TCI state indicated in the beam indication is selected from the activated TCI states</w:t>
      </w:r>
    </w:p>
    <w:p w14:paraId="10867ED4" w14:textId="2983C514" w:rsidR="00A90E16" w:rsidRPr="00A02AC0" w:rsidRDefault="00A90E16" w:rsidP="00A90E16">
      <w:pPr>
        <w:rPr>
          <w:i/>
          <w:iCs/>
          <w:highlight w:val="yellow"/>
          <w:lang w:val="en-US"/>
        </w:rPr>
      </w:pPr>
      <w:r w:rsidRPr="00A02AC0">
        <w:rPr>
          <w:rFonts w:hint="eastAsia"/>
          <w:i/>
          <w:iCs/>
          <w:highlight w:val="yellow"/>
          <w:lang w:val="en-US"/>
        </w:rPr>
        <w:t>F</w:t>
      </w:r>
      <w:r w:rsidRPr="00A02AC0">
        <w:rPr>
          <w:i/>
          <w:iCs/>
          <w:highlight w:val="yellow"/>
          <w:lang w:val="en-US"/>
        </w:rPr>
        <w:t>L note: yellow shadow parts need more discussion</w:t>
      </w:r>
    </w:p>
    <w:p w14:paraId="3F2C4A7C" w14:textId="3ED7EA15" w:rsidR="00F51F63" w:rsidRDefault="00F51F63" w:rsidP="00A90E16">
      <w:pPr>
        <w:rPr>
          <w:i/>
          <w:iCs/>
          <w:lang w:val="en-US"/>
        </w:rPr>
      </w:pPr>
      <w:r w:rsidRPr="00A02AC0">
        <w:rPr>
          <w:rFonts w:hint="eastAsia"/>
          <w:i/>
          <w:iCs/>
          <w:highlight w:val="yellow"/>
          <w:lang w:val="en-US"/>
        </w:rPr>
        <w:t>F</w:t>
      </w:r>
      <w:r w:rsidRPr="00A02AC0">
        <w:rPr>
          <w:i/>
          <w:iCs/>
          <w:highlight w:val="yellow"/>
          <w:lang w:val="en-US"/>
        </w:rPr>
        <w:t xml:space="preserve">L note: The relationship with our agreement in RAN1#111 </w:t>
      </w:r>
      <w:r w:rsidR="00A02AC0" w:rsidRPr="00A02AC0">
        <w:rPr>
          <w:i/>
          <w:iCs/>
          <w:highlight w:val="yellow"/>
          <w:lang w:val="en-US"/>
        </w:rPr>
        <w:t>(SSB based DL synchronization before cell switch command, please see section 5.5.2) needs further discussion</w:t>
      </w:r>
    </w:p>
    <w:p w14:paraId="75ED7E3D" w14:textId="3310E21F" w:rsidR="00A35A2C" w:rsidRDefault="00A35A2C" w:rsidP="00A90E16">
      <w:pPr>
        <w:rPr>
          <w:i/>
          <w:iCs/>
          <w:lang w:val="en-US"/>
        </w:rPr>
      </w:pPr>
    </w:p>
    <w:p w14:paraId="29BF91C2" w14:textId="354798CB" w:rsidR="00A35A2C" w:rsidRDefault="00A35A2C" w:rsidP="00A90E16">
      <w:pPr>
        <w:rPr>
          <w:i/>
          <w:iCs/>
          <w:lang w:val="en-US"/>
        </w:rPr>
      </w:pPr>
    </w:p>
    <w:p w14:paraId="4589EF06" w14:textId="77777777" w:rsidR="00A35A2C" w:rsidRDefault="00A35A2C" w:rsidP="00A35A2C">
      <w:pPr>
        <w:pStyle w:val="5"/>
        <w:ind w:left="0" w:firstLineChars="0" w:firstLine="0"/>
      </w:pPr>
      <w:r>
        <w:t>[FL proposal 5-3-3-1c-v3] Wed offline</w:t>
      </w:r>
    </w:p>
    <w:p w14:paraId="5902F936" w14:textId="77777777" w:rsidR="007668E2" w:rsidRDefault="007668E2" w:rsidP="007668E2">
      <w:pPr>
        <w:pStyle w:val="a"/>
        <w:numPr>
          <w:ilvl w:val="0"/>
          <w:numId w:val="9"/>
        </w:numPr>
      </w:pPr>
      <w:r w:rsidRPr="007668E2">
        <w:t xml:space="preserve">For scenario 2, TCI state activation procedure is introduced, which is performed before beam indication based on Rel-17 unified TCI framework included in MAC CE conveying cell switch command. </w:t>
      </w:r>
    </w:p>
    <w:p w14:paraId="399E30B5" w14:textId="77777777" w:rsidR="007668E2" w:rsidRDefault="007668E2" w:rsidP="007668E2">
      <w:pPr>
        <w:pStyle w:val="a"/>
        <w:numPr>
          <w:ilvl w:val="1"/>
          <w:numId w:val="9"/>
        </w:numPr>
      </w:pPr>
      <w:r w:rsidRPr="007668E2">
        <w:t>[UE performs the DL synchronization with the QCL source RS for the activated TCS state(s)]</w:t>
      </w:r>
    </w:p>
    <w:p w14:paraId="14F7102C" w14:textId="77777777" w:rsidR="007668E2" w:rsidRDefault="007668E2" w:rsidP="007668E2">
      <w:pPr>
        <w:pStyle w:val="a"/>
        <w:numPr>
          <w:ilvl w:val="1"/>
          <w:numId w:val="9"/>
        </w:numPr>
      </w:pPr>
      <w:r w:rsidRPr="007668E2">
        <w:t>TCI state activation is supported for candidate cells including intra- and inter- frequency</w:t>
      </w:r>
    </w:p>
    <w:p w14:paraId="5CCFAC6C" w14:textId="77777777" w:rsidR="007668E2" w:rsidRDefault="007668E2" w:rsidP="007668E2">
      <w:pPr>
        <w:pStyle w:val="a"/>
        <w:numPr>
          <w:ilvl w:val="1"/>
          <w:numId w:val="9"/>
        </w:numPr>
      </w:pPr>
      <w:r w:rsidRPr="007668E2">
        <w:lastRenderedPageBreak/>
        <w:t>It is assumed that the serving DU and candidate/target DU have a common understanding on the activated and indicated TCI state(s) for a UE, detailed procedure/mechanism is up to RAN3/RAN2</w:t>
      </w:r>
    </w:p>
    <w:p w14:paraId="7BBED53C" w14:textId="06FE1747" w:rsidR="00A35A2C" w:rsidRPr="007668E2" w:rsidRDefault="007668E2" w:rsidP="007668E2">
      <w:pPr>
        <w:pStyle w:val="a"/>
        <w:numPr>
          <w:ilvl w:val="1"/>
          <w:numId w:val="9"/>
        </w:numPr>
      </w:pPr>
      <w:r w:rsidRPr="007668E2">
        <w:t>The TCI state indicated in the beam indication is selected from the activated TCI states</w:t>
      </w:r>
    </w:p>
    <w:p w14:paraId="16BD6B01" w14:textId="029B337A" w:rsidR="00A35A2C" w:rsidRDefault="00A35A2C" w:rsidP="00A90E16">
      <w:pPr>
        <w:rPr>
          <w:i/>
          <w:iCs/>
        </w:rPr>
      </w:pPr>
    </w:p>
    <w:p w14:paraId="6F3CDB61" w14:textId="759B1BA3" w:rsidR="001801ED" w:rsidRDefault="001801ED" w:rsidP="001801ED">
      <w:pPr>
        <w:pStyle w:val="5"/>
        <w:ind w:left="0" w:firstLineChars="0" w:firstLine="0"/>
      </w:pPr>
      <w:r>
        <w:t>[</w:t>
      </w:r>
      <w:r w:rsidR="00A3554E">
        <w:t>Summary of the discussion</w:t>
      </w:r>
      <w:r w:rsidR="001C4C15">
        <w:t xml:space="preserve"> </w:t>
      </w:r>
      <w:r w:rsidR="00A3554E">
        <w:t>in Wed offline</w:t>
      </w:r>
      <w:r>
        <w:t xml:space="preserve">] </w:t>
      </w:r>
    </w:p>
    <w:p w14:paraId="6293635E" w14:textId="00479992" w:rsidR="001C4C15" w:rsidRDefault="001C4C15" w:rsidP="001801ED">
      <w:r>
        <w:t>In the Wed offline di</w:t>
      </w:r>
      <w:r w:rsidR="002D0D40">
        <w:t xml:space="preserve">scussion, the DL synchronization issue </w:t>
      </w:r>
      <w:r w:rsidR="0041548D">
        <w:t xml:space="preserve">was discussed before going to the FL proposal 5-3-3-1c-v3. This is because FL </w:t>
      </w:r>
      <w:r w:rsidR="007D3BF5">
        <w:t>confirmed</w:t>
      </w:r>
      <w:r w:rsidR="0041548D">
        <w:t xml:space="preserve"> that </w:t>
      </w:r>
      <w:r w:rsidR="003A5CA6">
        <w:t>the companies have different understanding on the following agreements</w:t>
      </w:r>
      <w:r w:rsidR="007D3BF5">
        <w:t xml:space="preserve"> including the </w:t>
      </w:r>
      <w:r w:rsidR="00446094">
        <w:t>benefit of TCI state activation</w:t>
      </w:r>
      <w:r w:rsidR="003A5CA6">
        <w:t xml:space="preserve">. </w:t>
      </w:r>
      <w:r w:rsidR="00162589">
        <w:t>More concretely</w:t>
      </w:r>
      <w:r w:rsidR="00643ED5">
        <w:t xml:space="preserve">, the details of DL synchronization </w:t>
      </w:r>
      <w:r w:rsidR="008F5129">
        <w:t>were</w:t>
      </w:r>
      <w:r w:rsidR="00643ED5">
        <w:t xml:space="preserve"> not clarified in the agreement while </w:t>
      </w:r>
      <w:r w:rsidR="002160A1">
        <w:t xml:space="preserve">TCI activation is also used for DL synchronization, and hence </w:t>
      </w:r>
      <w:r w:rsidR="00446094">
        <w:t xml:space="preserve">there were no common understanding on </w:t>
      </w:r>
      <w:r w:rsidR="002160A1">
        <w:t>the difference between these two DL synchronization</w:t>
      </w:r>
      <w:r w:rsidR="00446094">
        <w:t>s</w:t>
      </w:r>
      <w:r w:rsidR="002160A1">
        <w:t xml:space="preserve">. </w:t>
      </w:r>
    </w:p>
    <w:tbl>
      <w:tblPr>
        <w:tblStyle w:val="af2"/>
        <w:tblW w:w="0" w:type="auto"/>
        <w:tblLook w:val="04A0" w:firstRow="1" w:lastRow="0" w:firstColumn="1" w:lastColumn="0" w:noHBand="0" w:noVBand="1"/>
      </w:tblPr>
      <w:tblGrid>
        <w:gridCol w:w="4977"/>
        <w:gridCol w:w="4977"/>
      </w:tblGrid>
      <w:tr w:rsidR="002160A1" w14:paraId="7016A87D" w14:textId="77777777" w:rsidTr="002160A1">
        <w:tc>
          <w:tcPr>
            <w:tcW w:w="4977" w:type="dxa"/>
          </w:tcPr>
          <w:p w14:paraId="5C4D727F" w14:textId="77777777" w:rsidR="003963C6" w:rsidRPr="003963C6" w:rsidRDefault="003963C6" w:rsidP="003963C6">
            <w:pPr>
              <w:rPr>
                <w:lang w:val="en-US"/>
              </w:rPr>
            </w:pPr>
            <w:r w:rsidRPr="003963C6">
              <w:rPr>
                <w:b/>
                <w:bCs/>
              </w:rPr>
              <w:t>[Conclusion at RAN1#111]</w:t>
            </w:r>
          </w:p>
          <w:p w14:paraId="222E4A08" w14:textId="77777777" w:rsidR="003963C6" w:rsidRPr="003963C6" w:rsidRDefault="003963C6" w:rsidP="003963C6">
            <w:pPr>
              <w:rPr>
                <w:lang w:val="en-US"/>
              </w:rPr>
            </w:pPr>
            <w:r w:rsidRPr="003963C6">
              <w:t>Agreement</w:t>
            </w:r>
          </w:p>
          <w:p w14:paraId="64DACADA" w14:textId="77777777" w:rsidR="003963C6" w:rsidRPr="003963C6" w:rsidRDefault="003963C6" w:rsidP="003963C6">
            <w:pPr>
              <w:numPr>
                <w:ilvl w:val="0"/>
                <w:numId w:val="39"/>
              </w:numPr>
              <w:rPr>
                <w:lang w:val="en-US"/>
              </w:rPr>
            </w:pPr>
            <w:r w:rsidRPr="003963C6">
              <w:t>Regarding the potential RAN1 enhancements to reduce the handover delay / interruption for Rel-18 LTM</w:t>
            </w:r>
          </w:p>
          <w:p w14:paraId="38A50502" w14:textId="77777777" w:rsidR="003963C6" w:rsidRPr="003963C6" w:rsidRDefault="003963C6" w:rsidP="003963C6">
            <w:pPr>
              <w:numPr>
                <w:ilvl w:val="1"/>
                <w:numId w:val="39"/>
              </w:numPr>
              <w:rPr>
                <w:lang w:val="en-US"/>
              </w:rPr>
            </w:pPr>
            <w:r w:rsidRPr="003963C6">
              <w:rPr>
                <w:highlight w:val="yellow"/>
              </w:rPr>
              <w:t>Support at least DL synchronization for candidate cell(s) based on at least SSB before cell switch command</w:t>
            </w:r>
          </w:p>
          <w:p w14:paraId="2DBDE236" w14:textId="77777777" w:rsidR="003963C6" w:rsidRPr="003963C6" w:rsidRDefault="003963C6" w:rsidP="003963C6">
            <w:pPr>
              <w:numPr>
                <w:ilvl w:val="2"/>
                <w:numId w:val="39"/>
              </w:numPr>
              <w:rPr>
                <w:lang w:val="en-US"/>
              </w:rPr>
            </w:pPr>
            <w:r w:rsidRPr="003963C6">
              <w:rPr>
                <w:rFonts w:hint="eastAsia"/>
              </w:rPr>
              <w:t xml:space="preserve">Further study the necessary mechanism, </w:t>
            </w:r>
            <w:proofErr w:type="gramStart"/>
            <w:r w:rsidRPr="003963C6">
              <w:rPr>
                <w:rFonts w:hint="eastAsia"/>
              </w:rPr>
              <w:t>e.g.</w:t>
            </w:r>
            <w:proofErr w:type="gramEnd"/>
            <w:r w:rsidRPr="003963C6">
              <w:rPr>
                <w:rFonts w:hint="eastAsia"/>
              </w:rPr>
              <w:t xml:space="preserve"> </w:t>
            </w:r>
            <w:proofErr w:type="spellStart"/>
            <w:r w:rsidRPr="003963C6">
              <w:rPr>
                <w:rFonts w:hint="eastAsia"/>
              </w:rPr>
              <w:t>signaling</w:t>
            </w:r>
            <w:proofErr w:type="spellEnd"/>
            <w:r w:rsidRPr="003963C6">
              <w:rPr>
                <w:rFonts w:hint="eastAsia"/>
              </w:rPr>
              <w:t xml:space="preserve"> and UE capability</w:t>
            </w:r>
          </w:p>
          <w:p w14:paraId="676BC4B6" w14:textId="77777777" w:rsidR="002160A1" w:rsidRPr="003963C6" w:rsidRDefault="002160A1" w:rsidP="001801ED">
            <w:pPr>
              <w:rPr>
                <w:lang w:val="en-US"/>
              </w:rPr>
            </w:pPr>
          </w:p>
        </w:tc>
        <w:tc>
          <w:tcPr>
            <w:tcW w:w="4977" w:type="dxa"/>
          </w:tcPr>
          <w:p w14:paraId="33DA5805" w14:textId="77777777" w:rsidR="003963C6" w:rsidRPr="003963C6" w:rsidRDefault="003963C6" w:rsidP="003963C6">
            <w:pPr>
              <w:rPr>
                <w:lang w:val="en-US"/>
              </w:rPr>
            </w:pPr>
            <w:r w:rsidRPr="003963C6">
              <w:rPr>
                <w:b/>
                <w:bCs/>
              </w:rPr>
              <w:t>[Conclusion at RAN1#111]</w:t>
            </w:r>
          </w:p>
          <w:p w14:paraId="5A6F982C" w14:textId="77777777" w:rsidR="003963C6" w:rsidRPr="003963C6" w:rsidRDefault="003963C6" w:rsidP="003963C6">
            <w:pPr>
              <w:rPr>
                <w:lang w:val="en-US"/>
              </w:rPr>
            </w:pPr>
            <w:r w:rsidRPr="003963C6">
              <w:t>Agreement</w:t>
            </w:r>
          </w:p>
          <w:p w14:paraId="062DC075" w14:textId="77777777" w:rsidR="003963C6" w:rsidRPr="003963C6" w:rsidRDefault="003963C6" w:rsidP="003963C6">
            <w:pPr>
              <w:numPr>
                <w:ilvl w:val="0"/>
                <w:numId w:val="40"/>
              </w:numPr>
              <w:rPr>
                <w:lang w:val="en-US"/>
              </w:rPr>
            </w:pPr>
            <w:r w:rsidRPr="003963C6">
              <w:t xml:space="preserve">For beam indication timing for Rel-18 LTM, </w:t>
            </w:r>
          </w:p>
          <w:p w14:paraId="243CEE45" w14:textId="77777777" w:rsidR="003963C6" w:rsidRPr="003963C6" w:rsidRDefault="003963C6" w:rsidP="003963C6">
            <w:pPr>
              <w:numPr>
                <w:ilvl w:val="1"/>
                <w:numId w:val="40"/>
              </w:numPr>
              <w:tabs>
                <w:tab w:val="clear" w:pos="1440"/>
                <w:tab w:val="num" w:pos="1013"/>
              </w:tabs>
              <w:ind w:hanging="711"/>
              <w:rPr>
                <w:lang w:val="en-US"/>
              </w:rPr>
            </w:pPr>
            <w:r w:rsidRPr="003963C6">
              <w:t xml:space="preserve">Support Scenario 2: Beam indication together with cell switch command, </w:t>
            </w:r>
          </w:p>
          <w:p w14:paraId="508D9585" w14:textId="77777777" w:rsidR="003963C6" w:rsidRPr="003963C6" w:rsidRDefault="003963C6" w:rsidP="003963C6">
            <w:pPr>
              <w:numPr>
                <w:ilvl w:val="2"/>
                <w:numId w:val="40"/>
              </w:numPr>
              <w:tabs>
                <w:tab w:val="clear" w:pos="2160"/>
                <w:tab w:val="num" w:pos="1721"/>
              </w:tabs>
              <w:ind w:left="1721" w:hanging="722"/>
              <w:rPr>
                <w:lang w:val="en-US"/>
              </w:rPr>
            </w:pPr>
            <w:r w:rsidRPr="003963C6">
              <w:t xml:space="preserve">For Rel-17 unified TCI framework, </w:t>
            </w:r>
          </w:p>
          <w:p w14:paraId="62AE01F4" w14:textId="77777777" w:rsidR="003963C6" w:rsidRPr="003963C6" w:rsidRDefault="003963C6" w:rsidP="003963C6">
            <w:pPr>
              <w:numPr>
                <w:ilvl w:val="3"/>
                <w:numId w:val="40"/>
              </w:numPr>
              <w:tabs>
                <w:tab w:val="clear" w:pos="2880"/>
              </w:tabs>
              <w:ind w:left="2147" w:hanging="284"/>
              <w:rPr>
                <w:lang w:val="en-US"/>
              </w:rPr>
            </w:pPr>
            <w:r w:rsidRPr="003963C6">
              <w:t>Beam indication indicates TCI state for each target serving cell</w:t>
            </w:r>
          </w:p>
          <w:p w14:paraId="488DEA65" w14:textId="77777777" w:rsidR="003963C6" w:rsidRPr="003963C6" w:rsidRDefault="003963C6" w:rsidP="003963C6">
            <w:pPr>
              <w:numPr>
                <w:ilvl w:val="1"/>
                <w:numId w:val="40"/>
              </w:numPr>
              <w:rPr>
                <w:lang w:val="en-US"/>
              </w:rPr>
            </w:pPr>
            <w:r w:rsidRPr="003963C6">
              <w:t>FFS: Scenario 1: Beam indication before cell switch command</w:t>
            </w:r>
          </w:p>
          <w:p w14:paraId="07660F18" w14:textId="77777777" w:rsidR="003963C6" w:rsidRPr="003963C6" w:rsidRDefault="003963C6" w:rsidP="003963C6">
            <w:pPr>
              <w:numPr>
                <w:ilvl w:val="1"/>
                <w:numId w:val="40"/>
              </w:numPr>
              <w:rPr>
                <w:lang w:val="en-US"/>
              </w:rPr>
            </w:pPr>
            <w:r w:rsidRPr="003963C6">
              <w:t>FFS: Scenario 3: Beam indication after cell switch command</w:t>
            </w:r>
          </w:p>
          <w:p w14:paraId="715DBC7F" w14:textId="77777777" w:rsidR="003963C6" w:rsidRPr="003963C6" w:rsidRDefault="003963C6" w:rsidP="003963C6">
            <w:pPr>
              <w:numPr>
                <w:ilvl w:val="0"/>
                <w:numId w:val="40"/>
              </w:numPr>
              <w:rPr>
                <w:lang w:val="en-US"/>
              </w:rPr>
            </w:pPr>
            <w:r w:rsidRPr="003963C6">
              <w:rPr>
                <w:highlight w:val="yellow"/>
              </w:rPr>
              <w:t xml:space="preserve">FFS: Activation of TCI state(s) of target serving and/or candidate cell(s). </w:t>
            </w:r>
          </w:p>
          <w:p w14:paraId="2C666AA9" w14:textId="77777777" w:rsidR="002160A1" w:rsidRPr="003963C6" w:rsidRDefault="002160A1" w:rsidP="001801ED">
            <w:pPr>
              <w:rPr>
                <w:lang w:val="en-US"/>
              </w:rPr>
            </w:pPr>
          </w:p>
        </w:tc>
      </w:tr>
    </w:tbl>
    <w:p w14:paraId="44DDAC4C" w14:textId="77777777" w:rsidR="003A5CA6" w:rsidRDefault="003A5CA6" w:rsidP="001801ED"/>
    <w:p w14:paraId="171292C2" w14:textId="6638BF3E" w:rsidR="001801ED" w:rsidRDefault="00D02C3B" w:rsidP="00A90E16">
      <w:r>
        <w:t xml:space="preserve">After the offline discussion, it was confirmed that </w:t>
      </w:r>
      <w:r w:rsidR="00522301">
        <w:t xml:space="preserve">the group has the following </w:t>
      </w:r>
      <w:r w:rsidR="003B62BC">
        <w:t xml:space="preserve">preference on the DL synchronization. </w:t>
      </w:r>
    </w:p>
    <w:p w14:paraId="545DFBD7" w14:textId="77777777" w:rsidR="00522301" w:rsidRPr="00522301" w:rsidRDefault="00522301" w:rsidP="00522301">
      <w:pPr>
        <w:numPr>
          <w:ilvl w:val="0"/>
          <w:numId w:val="41"/>
        </w:numPr>
        <w:rPr>
          <w:i/>
          <w:iCs/>
          <w:lang w:val="en-US"/>
        </w:rPr>
      </w:pPr>
      <w:r w:rsidRPr="00522301">
        <w:rPr>
          <w:rFonts w:hint="eastAsia"/>
          <w:b/>
          <w:bCs/>
          <w:i/>
          <w:iCs/>
          <w:lang w:val="en-US"/>
        </w:rPr>
        <w:t>Alt.1 Two-step DL synchronization procedure</w:t>
      </w:r>
    </w:p>
    <w:p w14:paraId="34934C09" w14:textId="2A362492" w:rsidR="00522301" w:rsidRPr="00522301" w:rsidRDefault="00522301" w:rsidP="00522301">
      <w:pPr>
        <w:numPr>
          <w:ilvl w:val="1"/>
          <w:numId w:val="41"/>
        </w:numPr>
        <w:rPr>
          <w:i/>
          <w:iCs/>
          <w:lang w:val="en-US"/>
        </w:rPr>
      </w:pPr>
      <w:r w:rsidRPr="00522301">
        <w:rPr>
          <w:rFonts w:hint="eastAsia"/>
          <w:i/>
          <w:iCs/>
          <w:lang w:val="en-US"/>
        </w:rPr>
        <w:t xml:space="preserve">UE maintains </w:t>
      </w:r>
      <w:r w:rsidRPr="00522301">
        <w:rPr>
          <w:rFonts w:hint="eastAsia"/>
          <w:i/>
          <w:iCs/>
          <w:highlight w:val="yellow"/>
          <w:lang w:val="en-US"/>
        </w:rPr>
        <w:t>DL synchronization (to find frame boundary</w:t>
      </w:r>
      <w:r w:rsidR="001C3F12">
        <w:rPr>
          <w:i/>
          <w:iCs/>
          <w:highlight w:val="yellow"/>
          <w:lang w:val="en-US"/>
        </w:rPr>
        <w:t xml:space="preserve"> and for</w:t>
      </w:r>
      <w:r w:rsidRPr="00522301">
        <w:rPr>
          <w:rFonts w:hint="eastAsia"/>
          <w:i/>
          <w:iCs/>
          <w:highlight w:val="yellow"/>
          <w:lang w:val="en-US"/>
        </w:rPr>
        <w:t xml:space="preserve"> TA </w:t>
      </w:r>
      <w:r w:rsidR="0007688E">
        <w:rPr>
          <w:i/>
          <w:iCs/>
          <w:highlight w:val="yellow"/>
          <w:lang w:val="en-US"/>
        </w:rPr>
        <w:t>management</w:t>
      </w:r>
      <w:r w:rsidRPr="00522301">
        <w:rPr>
          <w:rFonts w:hint="eastAsia"/>
          <w:i/>
          <w:iCs/>
          <w:highlight w:val="yellow"/>
          <w:lang w:val="en-US"/>
        </w:rPr>
        <w:t xml:space="preserve">) </w:t>
      </w:r>
      <w:r w:rsidRPr="00522301">
        <w:rPr>
          <w:rFonts w:hint="eastAsia"/>
          <w:i/>
          <w:iCs/>
          <w:lang w:val="en-US"/>
        </w:rPr>
        <w:t>with SSB after L1 measurement</w:t>
      </w:r>
      <w:r w:rsidRPr="00522301">
        <w:rPr>
          <w:rFonts w:hint="eastAsia"/>
          <w:b/>
          <w:bCs/>
          <w:i/>
          <w:iCs/>
          <w:lang w:val="en-US"/>
        </w:rPr>
        <w:t xml:space="preserve"> and then</w:t>
      </w:r>
    </w:p>
    <w:p w14:paraId="11D8C273" w14:textId="7C44873D" w:rsidR="00522301" w:rsidRPr="00522301" w:rsidRDefault="00522301" w:rsidP="00522301">
      <w:pPr>
        <w:numPr>
          <w:ilvl w:val="1"/>
          <w:numId w:val="41"/>
        </w:numPr>
        <w:rPr>
          <w:i/>
          <w:iCs/>
          <w:lang w:val="en-US"/>
        </w:rPr>
      </w:pPr>
      <w:proofErr w:type="spellStart"/>
      <w:r w:rsidRPr="00522301">
        <w:rPr>
          <w:rFonts w:hint="eastAsia"/>
          <w:i/>
          <w:iCs/>
          <w:lang w:val="en-US"/>
        </w:rPr>
        <w:lastRenderedPageBreak/>
        <w:t>gNB</w:t>
      </w:r>
      <w:proofErr w:type="spellEnd"/>
      <w:r w:rsidRPr="00522301">
        <w:rPr>
          <w:rFonts w:hint="eastAsia"/>
          <w:i/>
          <w:iCs/>
          <w:lang w:val="en-US"/>
        </w:rPr>
        <w:t xml:space="preserve"> activates TCI state(s), and then the UE starts </w:t>
      </w:r>
      <w:r w:rsidRPr="00522301">
        <w:rPr>
          <w:rFonts w:hint="eastAsia"/>
          <w:i/>
          <w:iCs/>
          <w:highlight w:val="cyan"/>
          <w:lang w:val="en-US"/>
        </w:rPr>
        <w:t xml:space="preserve">DL synchronization (for PDSCH, PDCCH sync) </w:t>
      </w:r>
      <w:r w:rsidRPr="00522301">
        <w:rPr>
          <w:rFonts w:hint="eastAsia"/>
          <w:i/>
          <w:iCs/>
          <w:lang w:val="en-US"/>
        </w:rPr>
        <w:t>with the QCL source of the TCI states</w:t>
      </w:r>
    </w:p>
    <w:p w14:paraId="43A86CB3" w14:textId="77777777" w:rsidR="00522301" w:rsidRPr="00522301" w:rsidRDefault="00522301" w:rsidP="003F4239">
      <w:pPr>
        <w:numPr>
          <w:ilvl w:val="0"/>
          <w:numId w:val="41"/>
        </w:numPr>
        <w:rPr>
          <w:i/>
          <w:iCs/>
          <w:lang w:val="en-US"/>
        </w:rPr>
      </w:pPr>
      <w:r w:rsidRPr="00522301">
        <w:rPr>
          <w:rFonts w:hint="eastAsia"/>
          <w:b/>
          <w:bCs/>
          <w:i/>
          <w:iCs/>
          <w:lang w:val="en-US"/>
        </w:rPr>
        <w:t>Alt.2-1 One-step DL synchronization procedure</w:t>
      </w:r>
    </w:p>
    <w:p w14:paraId="67EA34E1" w14:textId="296D222D" w:rsidR="00522301" w:rsidRPr="00522301" w:rsidRDefault="00522301" w:rsidP="003F4239">
      <w:pPr>
        <w:numPr>
          <w:ilvl w:val="1"/>
          <w:numId w:val="41"/>
        </w:numPr>
        <w:rPr>
          <w:i/>
          <w:iCs/>
          <w:lang w:val="en-US"/>
        </w:rPr>
      </w:pPr>
      <w:r w:rsidRPr="00522301">
        <w:rPr>
          <w:rFonts w:hint="eastAsia"/>
          <w:i/>
          <w:iCs/>
          <w:lang w:val="en-US"/>
        </w:rPr>
        <w:t xml:space="preserve">UE maintains </w:t>
      </w:r>
      <w:r w:rsidRPr="00522301">
        <w:rPr>
          <w:rFonts w:hint="eastAsia"/>
          <w:i/>
          <w:iCs/>
          <w:highlight w:val="yellow"/>
          <w:lang w:val="en-US"/>
        </w:rPr>
        <w:t xml:space="preserve">DL synchronization </w:t>
      </w:r>
      <w:r w:rsidRPr="00522301">
        <w:rPr>
          <w:rFonts w:hint="eastAsia"/>
          <w:i/>
          <w:iCs/>
          <w:lang w:val="en-US"/>
        </w:rPr>
        <w:t>with SSB after L1 measurement</w:t>
      </w:r>
    </w:p>
    <w:p w14:paraId="1EFB7B33" w14:textId="77777777" w:rsidR="00522301" w:rsidRPr="00522301" w:rsidRDefault="00522301" w:rsidP="00522301">
      <w:pPr>
        <w:numPr>
          <w:ilvl w:val="0"/>
          <w:numId w:val="41"/>
        </w:numPr>
        <w:rPr>
          <w:i/>
          <w:iCs/>
          <w:lang w:val="en-US"/>
        </w:rPr>
      </w:pPr>
      <w:r w:rsidRPr="00522301">
        <w:rPr>
          <w:rFonts w:hint="eastAsia"/>
          <w:b/>
          <w:bCs/>
          <w:i/>
          <w:iCs/>
          <w:lang w:val="en-US"/>
        </w:rPr>
        <w:t>Alt.2-2 One-step DL synchronization procedure</w:t>
      </w:r>
    </w:p>
    <w:p w14:paraId="30B216BD" w14:textId="4A09FD3A" w:rsidR="00522301" w:rsidRPr="00522301" w:rsidRDefault="00522301" w:rsidP="00522301">
      <w:pPr>
        <w:numPr>
          <w:ilvl w:val="1"/>
          <w:numId w:val="41"/>
        </w:numPr>
        <w:rPr>
          <w:i/>
          <w:iCs/>
          <w:lang w:val="en-US"/>
        </w:rPr>
      </w:pPr>
      <w:proofErr w:type="spellStart"/>
      <w:r w:rsidRPr="00522301">
        <w:rPr>
          <w:rFonts w:hint="eastAsia"/>
          <w:i/>
          <w:iCs/>
          <w:lang w:val="en-US"/>
        </w:rPr>
        <w:t>gNB</w:t>
      </w:r>
      <w:proofErr w:type="spellEnd"/>
      <w:r w:rsidRPr="00522301">
        <w:rPr>
          <w:rFonts w:hint="eastAsia"/>
          <w:i/>
          <w:iCs/>
          <w:lang w:val="en-US"/>
        </w:rPr>
        <w:t xml:space="preserve"> activates TCI state(s), and then UE starts </w:t>
      </w:r>
      <w:r w:rsidRPr="00522301">
        <w:rPr>
          <w:rFonts w:hint="eastAsia"/>
          <w:i/>
          <w:iCs/>
          <w:highlight w:val="yellow"/>
          <w:lang w:val="en-US"/>
        </w:rPr>
        <w:t>DL synchronizatio</w:t>
      </w:r>
      <w:r w:rsidRPr="00522301">
        <w:rPr>
          <w:rFonts w:hint="eastAsia"/>
          <w:i/>
          <w:iCs/>
          <w:lang w:val="en-US"/>
        </w:rPr>
        <w:t>n with the QCL source of the TCI states</w:t>
      </w:r>
    </w:p>
    <w:p w14:paraId="41FB8D8C" w14:textId="31C30BE2" w:rsidR="00522301" w:rsidRDefault="003F4239" w:rsidP="00A90E16">
      <w:pPr>
        <w:rPr>
          <w:lang w:val="en-US"/>
        </w:rPr>
      </w:pPr>
      <w:r>
        <w:rPr>
          <w:lang w:val="en-US"/>
        </w:rPr>
        <w:t xml:space="preserve">It is noted that some </w:t>
      </w:r>
      <w:r w:rsidR="00CD1B5E">
        <w:rPr>
          <w:lang w:val="en-US"/>
        </w:rPr>
        <w:t>other important aspect</w:t>
      </w:r>
      <w:r w:rsidR="00F5681B">
        <w:rPr>
          <w:lang w:val="en-US"/>
        </w:rPr>
        <w:t>s</w:t>
      </w:r>
      <w:r w:rsidR="00CD1B5E">
        <w:rPr>
          <w:lang w:val="en-US"/>
        </w:rPr>
        <w:t xml:space="preserve"> were pointed out: </w:t>
      </w:r>
    </w:p>
    <w:p w14:paraId="2C4115A7" w14:textId="387B8EE2" w:rsidR="00CD1B5E" w:rsidRDefault="00F5681B" w:rsidP="00CD1B5E">
      <w:pPr>
        <w:pStyle w:val="a"/>
        <w:numPr>
          <w:ilvl w:val="0"/>
          <w:numId w:val="40"/>
        </w:numPr>
        <w:rPr>
          <w:lang w:val="en-US"/>
        </w:rPr>
      </w:pPr>
      <w:r>
        <w:rPr>
          <w:lang w:val="en-US"/>
        </w:rPr>
        <w:t>TA aspects: whether DL needs to be synchronized to perform TA</w:t>
      </w:r>
    </w:p>
    <w:p w14:paraId="772554AE" w14:textId="3BFE33D1" w:rsidR="00DD1D2B" w:rsidRDefault="00DD1D2B" w:rsidP="00CD1B5E">
      <w:pPr>
        <w:pStyle w:val="a"/>
        <w:numPr>
          <w:ilvl w:val="0"/>
          <w:numId w:val="40"/>
        </w:numPr>
        <w:rPr>
          <w:lang w:val="en-US"/>
        </w:rPr>
      </w:pPr>
      <w:r>
        <w:rPr>
          <w:rFonts w:hint="eastAsia"/>
          <w:lang w:val="en-US"/>
        </w:rPr>
        <w:t>A</w:t>
      </w:r>
      <w:r>
        <w:rPr>
          <w:lang w:val="en-US"/>
        </w:rPr>
        <w:t>pplicability of</w:t>
      </w:r>
      <w:r w:rsidR="00614E3E">
        <w:rPr>
          <w:lang w:val="en-US"/>
        </w:rPr>
        <w:t xml:space="preserve"> </w:t>
      </w:r>
      <w:r w:rsidR="000350DD">
        <w:rPr>
          <w:lang w:val="en-US"/>
        </w:rPr>
        <w:t>CSI-</w:t>
      </w:r>
      <w:proofErr w:type="gramStart"/>
      <w:r w:rsidR="000350DD">
        <w:rPr>
          <w:lang w:val="en-US"/>
        </w:rPr>
        <w:t>RS(</w:t>
      </w:r>
      <w:proofErr w:type="gramEnd"/>
      <w:r w:rsidR="000350DD">
        <w:rPr>
          <w:lang w:val="en-US"/>
        </w:rPr>
        <w:t>if agreed)</w:t>
      </w:r>
      <w:r w:rsidR="00614E3E">
        <w:rPr>
          <w:lang w:val="en-US"/>
        </w:rPr>
        <w:t xml:space="preserve"> in addition to SSB</w:t>
      </w:r>
    </w:p>
    <w:p w14:paraId="1AEAE38D" w14:textId="23521A1E" w:rsidR="00F5681B" w:rsidRDefault="000A2908" w:rsidP="00CD1B5E">
      <w:pPr>
        <w:pStyle w:val="a"/>
        <w:numPr>
          <w:ilvl w:val="0"/>
          <w:numId w:val="40"/>
        </w:numPr>
        <w:rPr>
          <w:lang w:val="en-US"/>
        </w:rPr>
      </w:pPr>
      <w:r>
        <w:rPr>
          <w:lang w:val="en-US"/>
        </w:rPr>
        <w:t xml:space="preserve">RAN4 impact only or </w:t>
      </w:r>
      <w:r w:rsidR="006E15A2">
        <w:rPr>
          <w:rFonts w:hint="eastAsia"/>
          <w:lang w:val="en-US"/>
        </w:rPr>
        <w:t>R</w:t>
      </w:r>
      <w:r w:rsidR="006E15A2">
        <w:rPr>
          <w:lang w:val="en-US"/>
        </w:rPr>
        <w:t>AN1 spec impact (</w:t>
      </w:r>
      <w:r>
        <w:rPr>
          <w:lang w:val="en-US"/>
        </w:rPr>
        <w:t xml:space="preserve">UE </w:t>
      </w:r>
      <w:r w:rsidR="006E15A2">
        <w:rPr>
          <w:lang w:val="en-US"/>
        </w:rPr>
        <w:t>capability, configuration, activation</w:t>
      </w:r>
      <w:r w:rsidR="00444358">
        <w:rPr>
          <w:lang w:val="en-US"/>
        </w:rPr>
        <w:t>)</w:t>
      </w:r>
    </w:p>
    <w:p w14:paraId="0474A023" w14:textId="42830C4C" w:rsidR="00DD1D2B" w:rsidRPr="00DD1D2B" w:rsidRDefault="00444358" w:rsidP="00DD1D2B">
      <w:pPr>
        <w:pStyle w:val="a"/>
        <w:numPr>
          <w:ilvl w:val="0"/>
          <w:numId w:val="40"/>
        </w:numPr>
        <w:rPr>
          <w:lang w:val="en-US"/>
        </w:rPr>
      </w:pPr>
      <w:r>
        <w:rPr>
          <w:lang w:val="en-US"/>
        </w:rPr>
        <w:t xml:space="preserve">For the TCI state activation, the necessity of separate procedure from TCI state indication, </w:t>
      </w:r>
      <w:proofErr w:type="gramStart"/>
      <w:r>
        <w:rPr>
          <w:lang w:val="en-US"/>
        </w:rPr>
        <w:t>i.e.</w:t>
      </w:r>
      <w:proofErr w:type="gramEnd"/>
      <w:r>
        <w:rPr>
          <w:lang w:val="en-US"/>
        </w:rPr>
        <w:t xml:space="preserve"> activation is performed before indication</w:t>
      </w:r>
    </w:p>
    <w:p w14:paraId="36766288" w14:textId="1F62D319" w:rsidR="00C474DE" w:rsidRDefault="00C474DE" w:rsidP="00C474DE">
      <w:pPr>
        <w:rPr>
          <w:lang w:val="en-US"/>
        </w:rPr>
      </w:pPr>
      <w:r>
        <w:rPr>
          <w:rFonts w:hint="eastAsia"/>
          <w:lang w:val="en-US"/>
        </w:rPr>
        <w:t>G</w:t>
      </w:r>
      <w:r>
        <w:rPr>
          <w:lang w:val="en-US"/>
        </w:rPr>
        <w:t xml:space="preserve">iven the result of the discussion above, FL would propose the following as a WF. Note that this proposal includes the aspect of section 5.5.2. </w:t>
      </w:r>
    </w:p>
    <w:p w14:paraId="1DA4E5A9" w14:textId="22A6C474" w:rsidR="005D4579" w:rsidRDefault="005D4579" w:rsidP="005D4579">
      <w:pPr>
        <w:pStyle w:val="5"/>
        <w:ind w:left="0" w:firstLineChars="0" w:firstLine="0"/>
      </w:pPr>
      <w:r>
        <w:t xml:space="preserve">[FL proposal 5-3-3-1c-v3] </w:t>
      </w:r>
    </w:p>
    <w:p w14:paraId="2D49221A" w14:textId="7CF07F6C" w:rsidR="00C474DE" w:rsidRDefault="00AE22F5" w:rsidP="00AE22F5">
      <w:pPr>
        <w:pStyle w:val="a"/>
        <w:numPr>
          <w:ilvl w:val="0"/>
          <w:numId w:val="40"/>
        </w:numPr>
      </w:pPr>
      <w:r>
        <w:rPr>
          <w:rFonts w:hint="eastAsia"/>
        </w:rPr>
        <w:t>C</w:t>
      </w:r>
      <w:r>
        <w:t xml:space="preserve">ompanies are encouraged to </w:t>
      </w:r>
      <w:r w:rsidR="002453D3">
        <w:t xml:space="preserve">study the following aspects related to the DL synchronization and TCI state activation </w:t>
      </w:r>
      <w:r w:rsidR="001D08EC">
        <w:t>when Rel-17 unified TCI is used for LTM beam indication:</w:t>
      </w:r>
    </w:p>
    <w:p w14:paraId="581F018D" w14:textId="60538BD7" w:rsidR="001D08EC" w:rsidRDefault="000F598E" w:rsidP="00DD1D2B">
      <w:pPr>
        <w:pStyle w:val="a"/>
        <w:numPr>
          <w:ilvl w:val="1"/>
          <w:numId w:val="40"/>
        </w:numPr>
      </w:pPr>
      <w:r>
        <w:t>T</w:t>
      </w:r>
      <w:r w:rsidR="00795307">
        <w:t xml:space="preserve">iming </w:t>
      </w:r>
      <w:r w:rsidR="001F27FC">
        <w:t xml:space="preserve">to </w:t>
      </w:r>
      <w:r w:rsidR="00F72BE2">
        <w:t xml:space="preserve">perform </w:t>
      </w:r>
      <w:r w:rsidR="001F27FC">
        <w:t>DL synchronization</w:t>
      </w:r>
    </w:p>
    <w:p w14:paraId="77D30B5D" w14:textId="77777777" w:rsidR="001F27FC" w:rsidRDefault="001F27FC" w:rsidP="001F27FC">
      <w:pPr>
        <w:pStyle w:val="a"/>
        <w:numPr>
          <w:ilvl w:val="2"/>
          <w:numId w:val="40"/>
        </w:numPr>
      </w:pPr>
      <w:r>
        <w:t>Alt.1 Two-step DL synchronization procedure</w:t>
      </w:r>
    </w:p>
    <w:p w14:paraId="7667F820" w14:textId="231F68AD" w:rsidR="001F27FC" w:rsidRDefault="001F27FC" w:rsidP="001F27FC">
      <w:pPr>
        <w:pStyle w:val="a"/>
        <w:numPr>
          <w:ilvl w:val="3"/>
          <w:numId w:val="40"/>
        </w:numPr>
      </w:pPr>
      <w:r>
        <w:t>UE maintains DL synchronization (to find frame boundary</w:t>
      </w:r>
      <w:r w:rsidR="001C3F12">
        <w:t xml:space="preserve"> and for </w:t>
      </w:r>
      <w:r>
        <w:t xml:space="preserve">TA </w:t>
      </w:r>
      <w:r w:rsidR="0007688E">
        <w:t>management</w:t>
      </w:r>
      <w:r>
        <w:t>) with SSB after L1 measurement and then</w:t>
      </w:r>
    </w:p>
    <w:p w14:paraId="0DA6E1E2" w14:textId="1696E037" w:rsidR="001F27FC" w:rsidRDefault="001F27FC" w:rsidP="001F27FC">
      <w:pPr>
        <w:pStyle w:val="a"/>
        <w:numPr>
          <w:ilvl w:val="3"/>
          <w:numId w:val="40"/>
        </w:numPr>
      </w:pPr>
      <w:proofErr w:type="spellStart"/>
      <w:r>
        <w:t>gNB</w:t>
      </w:r>
      <w:proofErr w:type="spellEnd"/>
      <w:r>
        <w:t xml:space="preserve"> activates TCI state(s), and then the UE starts DL synchronization (for PDSCH</w:t>
      </w:r>
      <w:r w:rsidR="003C408E">
        <w:t>/</w:t>
      </w:r>
      <w:r>
        <w:t>PDCC</w:t>
      </w:r>
      <w:r w:rsidR="00C01D95">
        <w:t>H recepti</w:t>
      </w:r>
      <w:r w:rsidR="003C408E">
        <w:t>on</w:t>
      </w:r>
      <w:r>
        <w:t>) with the QCL source of the TCI states</w:t>
      </w:r>
    </w:p>
    <w:p w14:paraId="56345120" w14:textId="77777777" w:rsidR="001F27FC" w:rsidRDefault="001F27FC" w:rsidP="001F27FC">
      <w:pPr>
        <w:pStyle w:val="a"/>
        <w:numPr>
          <w:ilvl w:val="2"/>
          <w:numId w:val="40"/>
        </w:numPr>
      </w:pPr>
      <w:r>
        <w:t>Alt.2-1 One-step DL synchronization procedure</w:t>
      </w:r>
    </w:p>
    <w:p w14:paraId="3019110B" w14:textId="77777777" w:rsidR="001F27FC" w:rsidRDefault="001F27FC" w:rsidP="001F27FC">
      <w:pPr>
        <w:pStyle w:val="a"/>
        <w:numPr>
          <w:ilvl w:val="3"/>
          <w:numId w:val="40"/>
        </w:numPr>
      </w:pPr>
      <w:r>
        <w:t>UE maintains DL synchronization with SSB after L1 measurement</w:t>
      </w:r>
    </w:p>
    <w:p w14:paraId="4CAF935C" w14:textId="77777777" w:rsidR="001F27FC" w:rsidRDefault="001F27FC" w:rsidP="001F27FC">
      <w:pPr>
        <w:pStyle w:val="a"/>
        <w:numPr>
          <w:ilvl w:val="2"/>
          <w:numId w:val="40"/>
        </w:numPr>
      </w:pPr>
      <w:r>
        <w:t>Alt.2-2 One-step DL synchronization procedure</w:t>
      </w:r>
    </w:p>
    <w:p w14:paraId="0FAD102A" w14:textId="02567A38" w:rsidR="004000E7" w:rsidRDefault="001F27FC" w:rsidP="006F5A4E">
      <w:pPr>
        <w:pStyle w:val="a"/>
        <w:numPr>
          <w:ilvl w:val="3"/>
          <w:numId w:val="40"/>
        </w:numPr>
      </w:pPr>
      <w:proofErr w:type="spellStart"/>
      <w:r>
        <w:t>gNB</w:t>
      </w:r>
      <w:proofErr w:type="spellEnd"/>
      <w:r>
        <w:t xml:space="preserve"> activates TCI state(s), and then UE starts DL synchronization with the QCL source of the TCI states</w:t>
      </w:r>
    </w:p>
    <w:p w14:paraId="124E138B" w14:textId="49A163B7" w:rsidR="006F5A4E" w:rsidRDefault="006F5A4E" w:rsidP="006F5A4E">
      <w:pPr>
        <w:pStyle w:val="a"/>
        <w:numPr>
          <w:ilvl w:val="1"/>
          <w:numId w:val="40"/>
        </w:numPr>
      </w:pPr>
      <w:r>
        <w:t xml:space="preserve">Necessity for DL synchronization for TA: whether </w:t>
      </w:r>
      <w:r w:rsidR="00AE0F9A">
        <w:t xml:space="preserve">and how </w:t>
      </w:r>
      <w:r>
        <w:t xml:space="preserve">DL synchronized </w:t>
      </w:r>
      <w:r w:rsidR="007D66FC">
        <w:t xml:space="preserve">is performed before TA </w:t>
      </w:r>
    </w:p>
    <w:p w14:paraId="1397FB41" w14:textId="282E2B8B" w:rsidR="00614E3E" w:rsidRPr="00614E3E" w:rsidRDefault="00614E3E" w:rsidP="00614E3E">
      <w:pPr>
        <w:pStyle w:val="a"/>
        <w:numPr>
          <w:ilvl w:val="1"/>
          <w:numId w:val="40"/>
        </w:numPr>
      </w:pPr>
      <w:r w:rsidRPr="00614E3E">
        <w:t>Applicability of CSI-RS</w:t>
      </w:r>
      <w:r w:rsidR="00705AEB">
        <w:t xml:space="preserve"> </w:t>
      </w:r>
      <w:r w:rsidRPr="00614E3E">
        <w:t>(if agreed) in addition to SSB</w:t>
      </w:r>
    </w:p>
    <w:p w14:paraId="2347BAE7" w14:textId="2BA9A507" w:rsidR="006F5A4E" w:rsidRDefault="006F5A4E" w:rsidP="006F5A4E">
      <w:pPr>
        <w:pStyle w:val="a"/>
        <w:numPr>
          <w:ilvl w:val="1"/>
          <w:numId w:val="40"/>
        </w:numPr>
      </w:pPr>
      <w:r>
        <w:t>RAN1 spec impact (UE capability, configuration</w:t>
      </w:r>
      <w:r w:rsidR="00292A55">
        <w:t xml:space="preserve">, </w:t>
      </w:r>
      <w:r>
        <w:t>activation</w:t>
      </w:r>
      <w:r w:rsidR="00292A55">
        <w:t xml:space="preserve"> etc</w:t>
      </w:r>
      <w:r>
        <w:t>)</w:t>
      </w:r>
    </w:p>
    <w:p w14:paraId="11D9FEAC" w14:textId="009E0B0A" w:rsidR="006F5A4E" w:rsidRDefault="006C266C" w:rsidP="006F5A4E">
      <w:pPr>
        <w:pStyle w:val="a"/>
        <w:numPr>
          <w:ilvl w:val="1"/>
          <w:numId w:val="40"/>
        </w:numPr>
      </w:pPr>
      <w:r>
        <w:t xml:space="preserve">Timing of </w:t>
      </w:r>
      <w:r w:rsidR="006F5A4E">
        <w:t xml:space="preserve">TCI state activation, </w:t>
      </w:r>
      <w:proofErr w:type="gramStart"/>
      <w:r>
        <w:t>i.e.</w:t>
      </w:r>
      <w:proofErr w:type="gramEnd"/>
      <w:r>
        <w:t xml:space="preserve"> </w:t>
      </w:r>
      <w:r w:rsidR="0006495D">
        <w:t>whether</w:t>
      </w:r>
      <w:r w:rsidR="006F5A4E">
        <w:t xml:space="preserve"> </w:t>
      </w:r>
      <w:r w:rsidR="00275A24">
        <w:t xml:space="preserve">TCI state activation is performed before </w:t>
      </w:r>
      <w:r w:rsidR="006F5A4E">
        <w:t>TCI state indication</w:t>
      </w:r>
      <w:r w:rsidR="00275A24">
        <w:t xml:space="preserve"> or </w:t>
      </w:r>
      <w:r w:rsidR="00AE0F9A">
        <w:t xml:space="preserve">together with TCI state indication. </w:t>
      </w:r>
    </w:p>
    <w:p w14:paraId="4A1A36E7" w14:textId="44F56E52" w:rsidR="002E0FCF" w:rsidRDefault="002E0FCF" w:rsidP="002E0FCF"/>
    <w:p w14:paraId="192DF278" w14:textId="77777777" w:rsidR="002E0FCF" w:rsidRDefault="002E0FCF" w:rsidP="002E0FCF">
      <w:pPr>
        <w:pStyle w:val="5"/>
      </w:pPr>
      <w:r>
        <w:lastRenderedPageBreak/>
        <w:t xml:space="preserve">[FL proposal 5-3-1-v2] </w:t>
      </w:r>
    </w:p>
    <w:p w14:paraId="12BBB7CB" w14:textId="1C71E26C" w:rsidR="002E0FCF" w:rsidRDefault="00690542" w:rsidP="002E0FCF">
      <w:r>
        <w:t>[</w:t>
      </w:r>
      <w:r w:rsidR="002E0FCF">
        <w:t>Companies are encouraged to assess the following proposals, and input their contributions in the next meeting as necessity</w:t>
      </w:r>
      <w:r>
        <w:t>]</w:t>
      </w:r>
    </w:p>
    <w:p w14:paraId="4686A430" w14:textId="77777777" w:rsidR="002E0FCF" w:rsidRDefault="002E0FCF" w:rsidP="002E0FCF">
      <w:pPr>
        <w:pStyle w:val="a"/>
        <w:numPr>
          <w:ilvl w:val="0"/>
          <w:numId w:val="9"/>
        </w:numPr>
        <w:rPr>
          <w:b/>
          <w:bCs/>
          <w:u w:val="single"/>
        </w:rPr>
      </w:pPr>
      <w:r>
        <w:t>Beam indication should apply to all signals/channels including common signals/channels at the new serving cell, which is indicated by cell switch command</w:t>
      </w:r>
    </w:p>
    <w:p w14:paraId="36559D2E" w14:textId="77777777" w:rsidR="002E0FCF" w:rsidRDefault="002E0FCF" w:rsidP="002E0FCF">
      <w:pPr>
        <w:pStyle w:val="a"/>
        <w:numPr>
          <w:ilvl w:val="1"/>
          <w:numId w:val="9"/>
        </w:numPr>
      </w:pPr>
      <w:r>
        <w:t xml:space="preserve">When Rel-17 unified TCI framework is used for beam indication, joint TCI or both of separate DL/UL TCI </w:t>
      </w:r>
      <w:proofErr w:type="gramStart"/>
      <w:r>
        <w:t>have to</w:t>
      </w:r>
      <w:proofErr w:type="gramEnd"/>
      <w:r>
        <w:t xml:space="preserve"> be provided</w:t>
      </w:r>
    </w:p>
    <w:p w14:paraId="0D7BBC17" w14:textId="77777777" w:rsidR="002E0FCF" w:rsidRDefault="002E0FCF" w:rsidP="002E0FCF">
      <w:pPr>
        <w:pStyle w:val="a"/>
        <w:numPr>
          <w:ilvl w:val="0"/>
          <w:numId w:val="9"/>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5EEB71AE" w14:textId="77777777" w:rsidR="002E0FCF" w:rsidRPr="007E6874" w:rsidRDefault="002E0FCF" w:rsidP="002E0FCF">
      <w:pPr>
        <w:pStyle w:val="a"/>
        <w:numPr>
          <w:ilvl w:val="0"/>
          <w:numId w:val="9"/>
        </w:numPr>
        <w:rPr>
          <w:strike/>
        </w:rPr>
      </w:pPr>
      <w:r w:rsidRPr="007E6874">
        <w:rPr>
          <w:strike/>
        </w:rPr>
        <w:t>The following configuration options for TCI state pool for candidate cells can be considered. Other options are not precluded</w:t>
      </w:r>
    </w:p>
    <w:p w14:paraId="09750A50" w14:textId="77777777" w:rsidR="002E0FCF" w:rsidRPr="007E6874" w:rsidRDefault="002E0FCF" w:rsidP="002E0FCF">
      <w:pPr>
        <w:pStyle w:val="a"/>
        <w:numPr>
          <w:ilvl w:val="1"/>
          <w:numId w:val="9"/>
        </w:numPr>
        <w:rPr>
          <w:b/>
          <w:bCs/>
          <w:strike/>
          <w:u w:val="single"/>
        </w:rPr>
      </w:pPr>
      <w:r w:rsidRPr="007E6874">
        <w:rPr>
          <w:strike/>
        </w:rPr>
        <w:t>Option.1 TCI state pool configuration for candidate cells are contained in the serving cell configuration</w:t>
      </w:r>
    </w:p>
    <w:p w14:paraId="6A195A54" w14:textId="77777777" w:rsidR="002E0FCF" w:rsidRPr="007E6874" w:rsidRDefault="002E0FCF" w:rsidP="002E0FCF">
      <w:pPr>
        <w:pStyle w:val="a"/>
        <w:numPr>
          <w:ilvl w:val="1"/>
          <w:numId w:val="9"/>
        </w:numPr>
        <w:rPr>
          <w:b/>
          <w:bCs/>
          <w:strike/>
          <w:u w:val="single"/>
        </w:rPr>
      </w:pPr>
      <w:r w:rsidRPr="007E6874">
        <w:rPr>
          <w:strike/>
        </w:rPr>
        <w:t xml:space="preserve">Option.2 TCI state pool configuration for candidate cells are configured independently from a serving/candidate cell configuration </w:t>
      </w:r>
    </w:p>
    <w:p w14:paraId="69AB3C5A" w14:textId="77777777" w:rsidR="002E0FCF" w:rsidRPr="007E6874" w:rsidRDefault="002E0FCF" w:rsidP="002E0FCF">
      <w:pPr>
        <w:pStyle w:val="a"/>
        <w:numPr>
          <w:ilvl w:val="1"/>
          <w:numId w:val="9"/>
        </w:numPr>
        <w:rPr>
          <w:b/>
          <w:bCs/>
          <w:strike/>
          <w:u w:val="single"/>
        </w:rPr>
      </w:pPr>
      <w:r w:rsidRPr="007E6874">
        <w:rPr>
          <w:strike/>
        </w:rPr>
        <w:t>Option.3 TCI state pool configuration are given by candidate cell configuration (</w:t>
      </w:r>
      <w:proofErr w:type="gramStart"/>
      <w:r w:rsidRPr="007E6874">
        <w:rPr>
          <w:strike/>
        </w:rPr>
        <w:t>i.e.</w:t>
      </w:r>
      <w:proofErr w:type="gramEnd"/>
      <w:r w:rsidRPr="007E6874">
        <w:rPr>
          <w:strike/>
        </w:rPr>
        <w:t xml:space="preserve"> delta configuration of </w:t>
      </w:r>
      <w:proofErr w:type="spellStart"/>
      <w:r w:rsidRPr="007E6874">
        <w:rPr>
          <w:strike/>
        </w:rPr>
        <w:t>CellGroupConfig</w:t>
      </w:r>
      <w:proofErr w:type="spellEnd"/>
      <w:r w:rsidRPr="007E6874">
        <w:rPr>
          <w:strike/>
        </w:rPr>
        <w:t xml:space="preserve">) </w:t>
      </w:r>
    </w:p>
    <w:p w14:paraId="693741DA" w14:textId="77777777" w:rsidR="002E0FCF" w:rsidRPr="007E6874" w:rsidRDefault="002E0FCF" w:rsidP="002E0FCF">
      <w:pPr>
        <w:pStyle w:val="a"/>
        <w:numPr>
          <w:ilvl w:val="1"/>
          <w:numId w:val="9"/>
        </w:numPr>
        <w:rPr>
          <w:strike/>
        </w:rPr>
      </w:pPr>
      <w:r w:rsidRPr="007E6874">
        <w:rPr>
          <w:rFonts w:hint="eastAsia"/>
          <w:strike/>
        </w:rPr>
        <w:t>O</w:t>
      </w:r>
      <w:r w:rsidRPr="007E6874">
        <w:rPr>
          <w:strike/>
        </w:rPr>
        <w:t xml:space="preserve">ption.4 TCI state pool is not configured to a UE, </w:t>
      </w:r>
      <w:proofErr w:type="gramStart"/>
      <w:r w:rsidRPr="007E6874">
        <w:rPr>
          <w:strike/>
        </w:rPr>
        <w:t>i.e.</w:t>
      </w:r>
      <w:proofErr w:type="gramEnd"/>
      <w:r w:rsidRPr="007E6874">
        <w:rPr>
          <w:strike/>
        </w:rPr>
        <w:t xml:space="preserve"> this option is available when Rel-17 unified TCI state is NOT used for beam indication</w:t>
      </w:r>
    </w:p>
    <w:p w14:paraId="07E63D63" w14:textId="77777777" w:rsidR="002E0FCF" w:rsidRPr="0092586C" w:rsidRDefault="002E0FCF" w:rsidP="002E0FCF">
      <w:pPr>
        <w:pStyle w:val="a"/>
        <w:numPr>
          <w:ilvl w:val="0"/>
          <w:numId w:val="9"/>
        </w:numPr>
        <w:rPr>
          <w:b/>
          <w:bCs/>
          <w:u w:val="single"/>
        </w:rPr>
      </w:pPr>
      <w:r>
        <w:t>Beam application time may be different from that for Rel-17 ICBM, FFS the exact value(s)</w:t>
      </w:r>
    </w:p>
    <w:p w14:paraId="1696259F" w14:textId="1C25D7AE" w:rsidR="002E0FCF" w:rsidRPr="003C6F7D" w:rsidRDefault="002E0FCF" w:rsidP="002E0FCF">
      <w:pPr>
        <w:rPr>
          <w:i/>
          <w:iCs/>
        </w:rPr>
      </w:pPr>
      <w:r w:rsidRPr="003C6F7D">
        <w:rPr>
          <w:i/>
          <w:iCs/>
        </w:rPr>
        <w:t xml:space="preserve">FL note: it would be unnecessary </w:t>
      </w:r>
      <w:r w:rsidR="004C78E5" w:rsidRPr="003C6F7D">
        <w:rPr>
          <w:i/>
          <w:iCs/>
        </w:rPr>
        <w:t>to discuss the configuration on TCI state pool because this will be done in RAN2 (</w:t>
      </w:r>
      <w:r w:rsidR="003C6F7D" w:rsidRPr="003C6F7D">
        <w:rPr>
          <w:i/>
          <w:iCs/>
        </w:rPr>
        <w:t>similarly with our agreement on L1 measurement configuration)</w:t>
      </w:r>
      <w:r w:rsidR="00000167">
        <w:rPr>
          <w:i/>
          <w:iCs/>
        </w:rPr>
        <w:t xml:space="preserve">. Then, the header of this proposal might not be necessary. </w:t>
      </w:r>
    </w:p>
    <w:p w14:paraId="6F0AE859" w14:textId="35B7921B" w:rsidR="005C03FA" w:rsidRDefault="005C03FA" w:rsidP="005C03FA">
      <w:pPr>
        <w:pStyle w:val="5"/>
      </w:pPr>
      <w:r>
        <w:t>[Conclusion (As of Wed</w:t>
      </w:r>
      <w:proofErr w:type="gramStart"/>
      <w:r>
        <w:t>) ]</w:t>
      </w:r>
      <w:proofErr w:type="gramEnd"/>
      <w:r>
        <w:t xml:space="preserve"> </w:t>
      </w:r>
    </w:p>
    <w:p w14:paraId="4A9B6998" w14:textId="3761C69B" w:rsidR="006F5A4E" w:rsidRPr="005C03FA" w:rsidRDefault="005C03FA" w:rsidP="005C03FA">
      <w:r>
        <w:t xml:space="preserve">Regarding FL proposal 5-3-3-1a and FL proposal 5-3-3-1b, the following agreement were reached on Tuesday. </w:t>
      </w:r>
    </w:p>
    <w:p w14:paraId="2F55B364" w14:textId="77777777" w:rsidR="005C03FA" w:rsidRDefault="005C03FA" w:rsidP="005C03FA">
      <w:pPr>
        <w:pStyle w:val="a"/>
        <w:ind w:leftChars="100" w:left="720"/>
        <w:rPr>
          <w:rFonts w:eastAsia="DengXian"/>
          <w:sz w:val="20"/>
          <w:highlight w:val="green"/>
          <w:lang w:val="en-US" w:eastAsia="zh-CN"/>
        </w:rPr>
      </w:pPr>
      <w:r>
        <w:rPr>
          <w:rFonts w:eastAsia="DengXian"/>
          <w:highlight w:val="green"/>
          <w:lang w:val="en-US" w:eastAsia="zh-CN"/>
        </w:rPr>
        <w:t>Agreement</w:t>
      </w:r>
    </w:p>
    <w:p w14:paraId="05CFD6F4" w14:textId="77777777" w:rsidR="005C03FA" w:rsidRDefault="005C03FA" w:rsidP="005C03FA">
      <w:pPr>
        <w:pStyle w:val="a"/>
        <w:numPr>
          <w:ilvl w:val="0"/>
          <w:numId w:val="42"/>
        </w:numPr>
        <w:spacing w:after="0" w:afterAutospacing="0"/>
        <w:ind w:leftChars="300" w:left="1080"/>
        <w:rPr>
          <w:rFonts w:eastAsia="Batang"/>
          <w:lang w:val="en-US" w:eastAsia="en-US"/>
        </w:rPr>
      </w:pPr>
      <w:r>
        <w:rPr>
          <w:lang w:val="en-US"/>
        </w:rPr>
        <w:t>RAN1 shares the same understanding as RAN2 on agreement:</w:t>
      </w:r>
    </w:p>
    <w:p w14:paraId="1175F708" w14:textId="77777777" w:rsidR="005C03FA" w:rsidRDefault="005C03FA" w:rsidP="005C03FA">
      <w:pPr>
        <w:pStyle w:val="a"/>
        <w:numPr>
          <w:ilvl w:val="1"/>
          <w:numId w:val="42"/>
        </w:numPr>
        <w:spacing w:after="0" w:afterAutospacing="0"/>
        <w:ind w:leftChars="475" w:left="1560"/>
        <w:rPr>
          <w:lang w:val="en-US"/>
        </w:rPr>
      </w:pPr>
      <w:r>
        <w:rPr>
          <w:lang w:val="en-US"/>
        </w:rPr>
        <w:t>The LTM mobility trigger information is conveyed in a MAC CE</w:t>
      </w:r>
    </w:p>
    <w:p w14:paraId="75929DB5" w14:textId="77777777" w:rsidR="005C03FA" w:rsidRDefault="005C03FA" w:rsidP="005C03FA">
      <w:pPr>
        <w:pStyle w:val="a"/>
        <w:numPr>
          <w:ilvl w:val="0"/>
          <w:numId w:val="42"/>
        </w:numPr>
        <w:spacing w:after="0" w:afterAutospacing="0"/>
        <w:ind w:leftChars="300" w:left="1080"/>
        <w:rPr>
          <w:lang w:val="en-US"/>
        </w:rPr>
      </w:pPr>
      <w:r>
        <w:rPr>
          <w:lang w:val="en-US"/>
        </w:rPr>
        <w:t>The same MAC CE is used for the LTM triggering.</w:t>
      </w:r>
    </w:p>
    <w:p w14:paraId="14B9249D" w14:textId="77777777" w:rsidR="005C03FA" w:rsidRDefault="005C03FA" w:rsidP="005C03FA">
      <w:pPr>
        <w:pStyle w:val="a"/>
        <w:ind w:leftChars="100" w:left="720"/>
        <w:rPr>
          <w:rFonts w:eastAsia="DengXian"/>
          <w:highlight w:val="green"/>
          <w:lang w:val="en-US" w:eastAsia="zh-CN"/>
        </w:rPr>
      </w:pPr>
      <w:r>
        <w:rPr>
          <w:rFonts w:eastAsia="DengXian"/>
          <w:highlight w:val="green"/>
          <w:lang w:val="en-US" w:eastAsia="zh-CN"/>
        </w:rPr>
        <w:t>Agreement</w:t>
      </w:r>
    </w:p>
    <w:p w14:paraId="1DBE5841" w14:textId="77777777" w:rsidR="005C03FA" w:rsidRDefault="005C03FA" w:rsidP="005C03FA">
      <w:pPr>
        <w:pStyle w:val="a"/>
        <w:numPr>
          <w:ilvl w:val="0"/>
          <w:numId w:val="42"/>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2A4C7873" w14:textId="77777777" w:rsidR="005C03FA" w:rsidRDefault="005C03FA" w:rsidP="005C03FA">
      <w:pPr>
        <w:pStyle w:val="a"/>
        <w:numPr>
          <w:ilvl w:val="1"/>
          <w:numId w:val="42"/>
        </w:numPr>
        <w:spacing w:after="0" w:afterAutospacing="0"/>
        <w:ind w:leftChars="475" w:left="1560"/>
        <w:rPr>
          <w:lang w:val="en-US"/>
        </w:rPr>
      </w:pPr>
      <w:r>
        <w:t>Beam indication for the target cell(s) is conveyed in the MAC CE used for LTM triggering for scenario 2</w:t>
      </w:r>
    </w:p>
    <w:p w14:paraId="3FD8B25A" w14:textId="77777777" w:rsidR="005C03FA" w:rsidRPr="005C03FA" w:rsidRDefault="005C03FA" w:rsidP="005C03FA">
      <w:pPr>
        <w:rPr>
          <w:lang w:val="en-US"/>
        </w:rPr>
      </w:pPr>
    </w:p>
    <w:p w14:paraId="7D51CBF5" w14:textId="6BC475A9" w:rsidR="004000E7" w:rsidRDefault="00F92AAD">
      <w:pPr>
        <w:pStyle w:val="20"/>
        <w:rPr>
          <w:lang w:val="en-US"/>
        </w:rPr>
      </w:pPr>
      <w:r>
        <w:rPr>
          <w:rFonts w:eastAsia="SimSun"/>
          <w:lang w:val="en-US" w:eastAsia="zh-CN"/>
        </w:rPr>
        <w:lastRenderedPageBreak/>
        <w:t>[</w:t>
      </w:r>
      <w:r w:rsidR="00100AF7">
        <w:rPr>
          <w:rFonts w:eastAsiaTheme="minorEastAsia" w:hint="eastAsia"/>
          <w:lang w:val="en-US"/>
        </w:rPr>
        <w:t>L</w:t>
      </w:r>
      <w:r w:rsidR="00100AF7">
        <w:rPr>
          <w:rFonts w:eastAsiaTheme="minorEastAsia"/>
          <w:lang w:val="en-US"/>
        </w:rPr>
        <w:t>ow</w:t>
      </w:r>
      <w:r>
        <w:rPr>
          <w:rFonts w:eastAsia="SimSun"/>
          <w:lang w:val="en-US" w:eastAsia="zh-CN"/>
        </w:rPr>
        <w:t>/</w:t>
      </w:r>
      <w:r w:rsidR="00100AF7">
        <w:rPr>
          <w:rFonts w:eastAsia="SimSun"/>
          <w:lang w:val="en-US" w:eastAsia="zh-CN"/>
        </w:rPr>
        <w:t>Thu</w:t>
      </w:r>
      <w:r>
        <w:rPr>
          <w:rFonts w:eastAsia="SimSun"/>
          <w:lang w:val="en-US" w:eastAsia="zh-CN"/>
        </w:rPr>
        <w:t xml:space="preserve">] </w:t>
      </w:r>
      <w:r>
        <w:rPr>
          <w:lang w:val="en-US"/>
        </w:rPr>
        <w:t>Cell switch command</w:t>
      </w:r>
    </w:p>
    <w:p w14:paraId="460A78C1" w14:textId="77777777" w:rsidR="004000E7" w:rsidRDefault="00F92AAD">
      <w:pPr>
        <w:pStyle w:val="5"/>
      </w:pPr>
      <w:r>
        <w:t xml:space="preserve">[Conclusion at RAN1#110b-e] </w:t>
      </w:r>
    </w:p>
    <w:p w14:paraId="1AC75C9B"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D386DA3"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28D3036C" w14:textId="77777777" w:rsidR="004000E7" w:rsidRDefault="00F92AAD">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42370DCB" w14:textId="77777777" w:rsidR="004000E7" w:rsidRDefault="00F92AAD">
      <w:pPr>
        <w:pStyle w:val="a"/>
        <w:numPr>
          <w:ilvl w:val="1"/>
          <w:numId w:val="9"/>
        </w:numPr>
        <w:rPr>
          <w:rFonts w:ascii="Arial" w:hAnsi="Arial" w:cs="Arial"/>
          <w:sz w:val="20"/>
        </w:rPr>
      </w:pPr>
      <w:r>
        <w:rPr>
          <w:rFonts w:ascii="Arial" w:hAnsi="Arial" w:cs="Arial"/>
          <w:sz w:val="20"/>
        </w:rPr>
        <w:t>Necessary number of bits for the information</w:t>
      </w:r>
    </w:p>
    <w:p w14:paraId="5518EA21" w14:textId="77777777" w:rsidR="004000E7" w:rsidRDefault="00F92AAD">
      <w:pPr>
        <w:pStyle w:val="a"/>
        <w:numPr>
          <w:ilvl w:val="1"/>
          <w:numId w:val="9"/>
        </w:numPr>
        <w:rPr>
          <w:rFonts w:ascii="Arial" w:hAnsi="Arial" w:cs="Arial"/>
        </w:rPr>
      </w:pPr>
      <w:r>
        <w:rPr>
          <w:rFonts w:ascii="Arial" w:hAnsi="Arial" w:cs="Arial"/>
          <w:sz w:val="20"/>
        </w:rPr>
        <w:t>L1 impact or concern to use DCI or MAC CE for L1/L2 cell switch command</w:t>
      </w:r>
    </w:p>
    <w:p w14:paraId="37DAD579" w14:textId="77777777" w:rsidR="004000E7" w:rsidRDefault="00F92AAD">
      <w:pPr>
        <w:pStyle w:val="5"/>
      </w:pPr>
      <w:r>
        <w:t>[Conclusion at RAN1#111]</w:t>
      </w:r>
    </w:p>
    <w:p w14:paraId="613C427F" w14:textId="77777777" w:rsidR="004000E7" w:rsidRDefault="00F92AAD">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5FCFDD2C" w14:textId="77777777" w:rsidR="004000E7" w:rsidRDefault="00F92AAD">
      <w:pPr>
        <w:pStyle w:val="a"/>
        <w:numPr>
          <w:ilvl w:val="0"/>
          <w:numId w:val="9"/>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64D56C" w14:textId="77777777" w:rsidR="004000E7" w:rsidRDefault="00F92AAD">
      <w:pPr>
        <w:pStyle w:val="a"/>
        <w:numPr>
          <w:ilvl w:val="1"/>
          <w:numId w:val="9"/>
        </w:numPr>
        <w:rPr>
          <w:strike/>
          <w:color w:val="FF0000"/>
        </w:rPr>
      </w:pPr>
      <w:r>
        <w:rPr>
          <w:rFonts w:hint="eastAsia"/>
          <w:color w:val="FF0000"/>
        </w:rPr>
        <w:t>C</w:t>
      </w:r>
      <w:r>
        <w:rPr>
          <w:color w:val="FF0000"/>
        </w:rPr>
        <w:t>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6B5C7469" w14:textId="77777777" w:rsidR="004000E7" w:rsidRDefault="00F92AAD">
      <w:pPr>
        <w:pStyle w:val="a"/>
        <w:numPr>
          <w:ilvl w:val="1"/>
          <w:numId w:val="9"/>
        </w:numPr>
      </w:pPr>
      <w:r>
        <w:rPr>
          <w:rFonts w:hint="eastAsia"/>
        </w:rPr>
        <w:t>T</w:t>
      </w:r>
      <w:r>
        <w: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54EADABA" w14:textId="77777777" w:rsidR="004000E7" w:rsidRDefault="00F92AAD">
      <w:pPr>
        <w:pStyle w:val="a"/>
        <w:numPr>
          <w:ilvl w:val="1"/>
          <w:numId w:val="9"/>
        </w:numPr>
      </w:pPr>
      <w:r>
        <w:rPr>
          <w:rFonts w:hint="eastAsia"/>
        </w:rPr>
        <w:t>D</w:t>
      </w:r>
      <w:r>
        <w:t>L/UL BWP indication</w:t>
      </w:r>
    </w:p>
    <w:p w14:paraId="50D5F1B4" w14:textId="77777777" w:rsidR="004000E7" w:rsidRDefault="00F92AAD">
      <w:pPr>
        <w:pStyle w:val="a"/>
        <w:numPr>
          <w:ilvl w:val="1"/>
          <w:numId w:val="9"/>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3AA661F4" w14:textId="77777777" w:rsidR="004000E7" w:rsidRDefault="00F92AAD">
      <w:pPr>
        <w:pStyle w:val="a"/>
        <w:numPr>
          <w:ilvl w:val="1"/>
          <w:numId w:val="9"/>
        </w:numPr>
        <w:rPr>
          <w:color w:val="FF0000"/>
        </w:rPr>
      </w:pPr>
      <w:r>
        <w:rPr>
          <w:rFonts w:hint="eastAsia"/>
        </w:rPr>
        <w:t>T</w:t>
      </w:r>
      <w:r>
        <w:t xml:space="preserve">A value </w:t>
      </w:r>
      <w:r>
        <w:rPr>
          <w:color w:val="FF0000"/>
        </w:rPr>
        <w:t>and/or TA acquisition indication</w:t>
      </w:r>
    </w:p>
    <w:p w14:paraId="1C08A622" w14:textId="77777777" w:rsidR="004000E7" w:rsidRDefault="00F92AAD">
      <w:pPr>
        <w:pStyle w:val="a"/>
        <w:numPr>
          <w:ilvl w:val="1"/>
          <w:numId w:val="9"/>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12DA2DB0" w14:textId="77777777" w:rsidR="004000E7" w:rsidRDefault="00F92AAD">
      <w:pPr>
        <w:pStyle w:val="a"/>
        <w:numPr>
          <w:ilvl w:val="1"/>
          <w:numId w:val="9"/>
        </w:numPr>
        <w:rPr>
          <w:color w:val="FF0000"/>
        </w:rPr>
      </w:pPr>
      <w:r>
        <w:rPr>
          <w:color w:val="FF0000"/>
        </w:rPr>
        <w:t>Triggered aperiodic CSI-RS resource indice(s)/ CSI-RS resource set ID/CSI report setting ID</w:t>
      </w:r>
    </w:p>
    <w:p w14:paraId="5717696A" w14:textId="77777777" w:rsidR="004000E7" w:rsidRDefault="00F92AAD">
      <w:pPr>
        <w:pStyle w:val="a"/>
        <w:numPr>
          <w:ilvl w:val="2"/>
          <w:numId w:val="9"/>
        </w:numPr>
        <w:rPr>
          <w:color w:val="FF0000"/>
        </w:rPr>
      </w:pPr>
      <w:proofErr w:type="gramStart"/>
      <w:r>
        <w:rPr>
          <w:rFonts w:hint="eastAsia"/>
          <w:color w:val="FF0000"/>
        </w:rPr>
        <w:t>e</w:t>
      </w:r>
      <w:r>
        <w:rPr>
          <w:color w:val="FF0000"/>
        </w:rPr>
        <w:t>.g.</w:t>
      </w:r>
      <w:proofErr w:type="gramEnd"/>
      <w:r>
        <w:rPr>
          <w:color w:val="FF0000"/>
        </w:rPr>
        <w:t xml:space="preserve"> for gNB/UE beam refinement, TRS tracking after cell switch command</w:t>
      </w:r>
    </w:p>
    <w:p w14:paraId="3833F55A" w14:textId="77777777" w:rsidR="004000E7" w:rsidRDefault="00F92AAD">
      <w:pPr>
        <w:pStyle w:val="a"/>
        <w:numPr>
          <w:ilvl w:val="1"/>
          <w:numId w:val="9"/>
        </w:numPr>
      </w:pPr>
      <w:r>
        <w:rPr>
          <w:color w:val="FF0000"/>
        </w:rPr>
        <w:t>Triggered aperiodic SRS resource set ID</w:t>
      </w:r>
    </w:p>
    <w:p w14:paraId="3C586279" w14:textId="77777777" w:rsidR="004000E7" w:rsidRDefault="00F92AAD">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25C6A190" w14:textId="77777777" w:rsidR="004000E7" w:rsidRDefault="00F92AAD">
      <w:pPr>
        <w:pStyle w:val="Agreement"/>
        <w:rPr>
          <w:i/>
          <w:iCs/>
        </w:rPr>
      </w:pPr>
      <w:r>
        <w:rPr>
          <w:i/>
          <w:iCs/>
        </w:rPr>
        <w:t>The MAC CE agreed to carry LTM related information for cell switch is used for LTM triggering of the cell switch.</w:t>
      </w:r>
    </w:p>
    <w:p w14:paraId="5030D07A" w14:textId="77777777" w:rsidR="004000E7" w:rsidRDefault="00F92AAD">
      <w:pPr>
        <w:pStyle w:val="Agreement"/>
        <w:rPr>
          <w:i/>
          <w:iCs/>
        </w:rPr>
      </w:pPr>
      <w:r>
        <w:rPr>
          <w:i/>
          <w:iCs/>
        </w:rPr>
        <w:t>LTM cell switch is supervised by a timer</w:t>
      </w:r>
    </w:p>
    <w:p w14:paraId="7BBAB6E0" w14:textId="77777777" w:rsidR="004000E7" w:rsidRDefault="00F92AAD">
      <w:pPr>
        <w:pStyle w:val="Agreement"/>
        <w:rPr>
          <w:i/>
          <w:iCs/>
        </w:rPr>
      </w:pPr>
      <w:r>
        <w:rPr>
          <w:i/>
          <w:iCs/>
        </w:rPr>
        <w:t xml:space="preserve">UE arrival in the target cell </w:t>
      </w:r>
      <w:proofErr w:type="gramStart"/>
      <w:r>
        <w:rPr>
          <w:i/>
          <w:iCs/>
        </w:rPr>
        <w:t>need</w:t>
      </w:r>
      <w:proofErr w:type="gramEnd"/>
      <w:r>
        <w:rPr>
          <w:i/>
          <w:iCs/>
        </w:rPr>
        <w:t xml:space="preserve"> to be indicated (somehow)</w:t>
      </w:r>
    </w:p>
    <w:p w14:paraId="4506B86B" w14:textId="77777777" w:rsidR="004000E7" w:rsidRDefault="004000E7">
      <w:pPr>
        <w:rPr>
          <w:b/>
          <w:bCs/>
        </w:rPr>
      </w:pPr>
    </w:p>
    <w:p w14:paraId="2DDDC341" w14:textId="77777777" w:rsidR="004000E7" w:rsidRDefault="00F92AAD">
      <w:pPr>
        <w:pStyle w:val="5"/>
      </w:pPr>
      <w:r>
        <w:lastRenderedPageBreak/>
        <w:t>[Summary of contributions]</w:t>
      </w:r>
    </w:p>
    <w:p w14:paraId="2F985B0C" w14:textId="77777777" w:rsidR="004000E7" w:rsidRDefault="00F92AAD">
      <w:pPr>
        <w:rPr>
          <w:lang w:val="en-US"/>
        </w:rPr>
      </w:pPr>
      <w:r>
        <w:rPr>
          <w:lang w:val="en-US"/>
        </w:rPr>
        <w:t xml:space="preserve">The following contents were proposed to be included in the cell switch command from RAN1 point of view. Note this is an exhaustive list. </w:t>
      </w:r>
    </w:p>
    <w:p w14:paraId="02E9AB50" w14:textId="77777777" w:rsidR="004000E7" w:rsidRDefault="00F92AAD">
      <w:pPr>
        <w:pStyle w:val="a"/>
        <w:numPr>
          <w:ilvl w:val="0"/>
          <w:numId w:val="9"/>
        </w:numPr>
        <w:rPr>
          <w:b/>
          <w:bCs/>
          <w:lang w:val="en-US"/>
        </w:rPr>
      </w:pPr>
      <w:r>
        <w:rPr>
          <w:b/>
          <w:bCs/>
          <w:lang w:val="en-US"/>
        </w:rPr>
        <w:t>Information to identify the target cell(s)</w:t>
      </w:r>
    </w:p>
    <w:p w14:paraId="595DC845" w14:textId="77777777" w:rsidR="004000E7" w:rsidRDefault="00F92AAD">
      <w:pPr>
        <w:pStyle w:val="a"/>
        <w:numPr>
          <w:ilvl w:val="1"/>
          <w:numId w:val="9"/>
        </w:numPr>
        <w:rPr>
          <w:lang w:val="en-US"/>
        </w:rPr>
      </w:pPr>
      <w:r>
        <w:rPr>
          <w:lang w:val="en-US"/>
        </w:rPr>
        <w:t>Companies see the necessity to provide the information to identify the target cell(s) (cell id, configuration index etc)</w:t>
      </w:r>
    </w:p>
    <w:p w14:paraId="7DD8DF59" w14:textId="77777777" w:rsidR="004000E7" w:rsidRDefault="00F92AAD">
      <w:pPr>
        <w:pStyle w:val="a"/>
        <w:numPr>
          <w:ilvl w:val="1"/>
          <w:numId w:val="9"/>
        </w:numPr>
        <w:rPr>
          <w:lang w:val="en-US"/>
        </w:rPr>
      </w:pPr>
      <w:r>
        <w:rPr>
          <w:lang w:val="en-US"/>
        </w:rPr>
        <w:t>RAN2 agreement on security issue (permanent ID such as PCI should not be provided) need to be considered</w:t>
      </w:r>
    </w:p>
    <w:p w14:paraId="03FD59D7" w14:textId="77777777" w:rsidR="004000E7" w:rsidRDefault="00F92AAD">
      <w:pPr>
        <w:pStyle w:val="a"/>
        <w:numPr>
          <w:ilvl w:val="1"/>
          <w:numId w:val="9"/>
        </w:numPr>
        <w:rPr>
          <w:lang w:val="en-US"/>
        </w:rPr>
      </w:pPr>
      <w:r>
        <w:rPr>
          <w:lang w:val="en-US"/>
        </w:rPr>
        <w:t>Hence, RAN1 should just needs to clarify our intention, and final decision can be left to RAN2 decision</w:t>
      </w:r>
    </w:p>
    <w:p w14:paraId="296C2E00" w14:textId="77777777" w:rsidR="004000E7" w:rsidRDefault="00F92AAD">
      <w:pPr>
        <w:pStyle w:val="a"/>
        <w:numPr>
          <w:ilvl w:val="0"/>
          <w:numId w:val="9"/>
        </w:numPr>
        <w:rPr>
          <w:b/>
          <w:bCs/>
          <w:lang w:val="en-US"/>
        </w:rPr>
      </w:pPr>
      <w:r>
        <w:rPr>
          <w:b/>
          <w:bCs/>
          <w:lang w:val="en-US"/>
        </w:rPr>
        <w:t xml:space="preserve">TA related information: up to the discussion in A.I 9.12.2 </w:t>
      </w:r>
    </w:p>
    <w:p w14:paraId="362D85E0" w14:textId="77777777" w:rsidR="004000E7" w:rsidRDefault="00F92AAD">
      <w:pPr>
        <w:pStyle w:val="a"/>
        <w:numPr>
          <w:ilvl w:val="1"/>
          <w:numId w:val="9"/>
        </w:numPr>
        <w:rPr>
          <w:lang w:val="en-US"/>
        </w:rPr>
      </w:pPr>
      <w:r>
        <w:rPr>
          <w:lang w:val="en-US"/>
        </w:rPr>
        <w:t>TA value if RAR is not introduced</w:t>
      </w:r>
    </w:p>
    <w:p w14:paraId="0B75ADFB" w14:textId="77777777" w:rsidR="004000E7" w:rsidRDefault="00F92AAD">
      <w:pPr>
        <w:pStyle w:val="a"/>
        <w:numPr>
          <w:ilvl w:val="1"/>
          <w:numId w:val="9"/>
        </w:numPr>
        <w:rPr>
          <w:lang w:val="en-US"/>
        </w:rPr>
      </w:pPr>
      <w:r>
        <w:rPr>
          <w:lang w:val="en-US"/>
        </w:rPr>
        <w:t>TA switching indication if UE has already obtained the TA value</w:t>
      </w:r>
    </w:p>
    <w:p w14:paraId="3CA0343A" w14:textId="77777777" w:rsidR="004000E7" w:rsidRDefault="00F92AAD">
      <w:pPr>
        <w:pStyle w:val="a"/>
        <w:numPr>
          <w:ilvl w:val="0"/>
          <w:numId w:val="9"/>
        </w:numPr>
        <w:rPr>
          <w:b/>
          <w:bCs/>
          <w:lang w:val="en-US"/>
        </w:rPr>
      </w:pPr>
      <w:r>
        <w:rPr>
          <w:b/>
          <w:bCs/>
          <w:lang w:val="en-US"/>
        </w:rPr>
        <w:t>Beam Indication for the target SpCell</w:t>
      </w:r>
    </w:p>
    <w:p w14:paraId="690057D4" w14:textId="77777777" w:rsidR="004000E7" w:rsidRDefault="00F92AAD">
      <w:pPr>
        <w:pStyle w:val="a"/>
        <w:numPr>
          <w:ilvl w:val="1"/>
          <w:numId w:val="9"/>
        </w:numPr>
        <w:rPr>
          <w:b/>
          <w:bCs/>
          <w:lang w:val="en-US"/>
        </w:rPr>
      </w:pPr>
      <w:r>
        <w:rPr>
          <w:lang w:val="en-US"/>
        </w:rPr>
        <w:t>TCI state indication for Rel-17 Unified TCI based solution</w:t>
      </w:r>
    </w:p>
    <w:p w14:paraId="4D365A26" w14:textId="77777777" w:rsidR="004000E7" w:rsidRDefault="00F92AAD">
      <w:pPr>
        <w:pStyle w:val="a"/>
        <w:numPr>
          <w:ilvl w:val="2"/>
          <w:numId w:val="9"/>
        </w:numPr>
        <w:rPr>
          <w:b/>
          <w:bCs/>
          <w:lang w:val="en-US"/>
        </w:rPr>
      </w:pPr>
      <w:r>
        <w:rPr>
          <w:lang w:val="en-US"/>
        </w:rPr>
        <w:t>[FFS for Rel-15 TCI framework-based solution]</w:t>
      </w:r>
    </w:p>
    <w:p w14:paraId="392D407E" w14:textId="77777777" w:rsidR="004000E7" w:rsidRDefault="00F92AAD">
      <w:pPr>
        <w:pStyle w:val="a"/>
        <w:numPr>
          <w:ilvl w:val="2"/>
          <w:numId w:val="9"/>
        </w:numPr>
        <w:rPr>
          <w:b/>
          <w:bCs/>
          <w:lang w:val="en-US"/>
        </w:rPr>
      </w:pPr>
      <w:r>
        <w:rPr>
          <w:lang w:val="en-US"/>
        </w:rPr>
        <w:t>[FFS: necessity of this field for scenario 1 if agreed (beam at target cell is indicated by cell switch command)]</w:t>
      </w:r>
    </w:p>
    <w:p w14:paraId="180FEFB4" w14:textId="77777777" w:rsidR="004000E7" w:rsidRDefault="00F92AAD">
      <w:pPr>
        <w:pStyle w:val="a"/>
        <w:numPr>
          <w:ilvl w:val="2"/>
          <w:numId w:val="9"/>
        </w:numPr>
        <w:rPr>
          <w:b/>
          <w:bCs/>
          <w:lang w:val="en-US"/>
        </w:rPr>
      </w:pPr>
      <w:r>
        <w:rPr>
          <w:lang w:val="en-US"/>
        </w:rPr>
        <w:t>Beam indication for Scell(s) is separately discussed</w:t>
      </w:r>
    </w:p>
    <w:p w14:paraId="366B7C45" w14:textId="77777777" w:rsidR="004000E7" w:rsidRDefault="00F92AAD">
      <w:pPr>
        <w:pStyle w:val="a"/>
        <w:numPr>
          <w:ilvl w:val="0"/>
          <w:numId w:val="9"/>
        </w:numPr>
        <w:rPr>
          <w:b/>
          <w:bCs/>
          <w:lang w:val="en-US"/>
        </w:rPr>
      </w:pPr>
      <w:r>
        <w:rPr>
          <w:b/>
          <w:bCs/>
          <w:lang w:val="en-US"/>
        </w:rPr>
        <w:t>ID of the active DL and UL BWPs for the target SpCell</w:t>
      </w:r>
    </w:p>
    <w:p w14:paraId="548B3F87" w14:textId="77777777" w:rsidR="004000E7" w:rsidRDefault="00F92AAD">
      <w:pPr>
        <w:pStyle w:val="a"/>
        <w:numPr>
          <w:ilvl w:val="1"/>
          <w:numId w:val="9"/>
        </w:numPr>
        <w:rPr>
          <w:b/>
          <w:bCs/>
          <w:lang w:val="en-US"/>
        </w:rPr>
      </w:pPr>
      <w:r>
        <w:rPr>
          <w:lang w:val="en-US"/>
        </w:rPr>
        <w:t>Note: RRC configuration firstActiveDownlinkBWP-Id and firstActiveUplinkBWP-Id are used for Scells</w:t>
      </w:r>
    </w:p>
    <w:p w14:paraId="7D10FD6C" w14:textId="77777777" w:rsidR="004000E7" w:rsidRDefault="00F92AAD">
      <w:pPr>
        <w:pStyle w:val="a"/>
        <w:numPr>
          <w:ilvl w:val="0"/>
          <w:numId w:val="9"/>
        </w:numPr>
        <w:rPr>
          <w:b/>
          <w:bCs/>
          <w:lang w:val="en-US"/>
        </w:rPr>
      </w:pPr>
      <w:r>
        <w:rPr>
          <w:b/>
          <w:bCs/>
          <w:lang w:val="en-US"/>
        </w:rPr>
        <w:t>Triggering of aperiodic TRS transmitted from the target cell</w:t>
      </w:r>
    </w:p>
    <w:p w14:paraId="0FD72135" w14:textId="77777777" w:rsidR="004000E7" w:rsidRDefault="00F92AAD">
      <w:pPr>
        <w:pStyle w:val="a"/>
        <w:numPr>
          <w:ilvl w:val="1"/>
          <w:numId w:val="9"/>
        </w:numPr>
        <w:rPr>
          <w:b/>
          <w:bCs/>
          <w:lang w:val="en-US"/>
        </w:rPr>
      </w:pPr>
      <w:r>
        <w:rPr>
          <w:lang w:val="en-US"/>
        </w:rPr>
        <w:t xml:space="preserve">Configuration of the aperiodic TRS needs at the target cell to be provided to the UE. </w:t>
      </w:r>
    </w:p>
    <w:p w14:paraId="4B21A33A" w14:textId="77777777" w:rsidR="004000E7" w:rsidRDefault="00F92AAD">
      <w:pPr>
        <w:pStyle w:val="a"/>
        <w:numPr>
          <w:ilvl w:val="0"/>
          <w:numId w:val="9"/>
        </w:numPr>
        <w:rPr>
          <w:b/>
          <w:bCs/>
          <w:lang w:val="en-US"/>
        </w:rPr>
      </w:pPr>
      <w:r>
        <w:rPr>
          <w:b/>
          <w:bCs/>
          <w:lang w:val="en-US"/>
        </w:rPr>
        <w:t>CSI acquisition and reporting to the target cell</w:t>
      </w:r>
    </w:p>
    <w:p w14:paraId="647FD204" w14:textId="77777777" w:rsidR="004000E7" w:rsidRDefault="00F92AAD">
      <w:pPr>
        <w:pStyle w:val="a"/>
        <w:numPr>
          <w:ilvl w:val="1"/>
          <w:numId w:val="9"/>
        </w:numPr>
        <w:rPr>
          <w:b/>
          <w:bCs/>
          <w:lang w:val="en-US"/>
        </w:rPr>
      </w:pPr>
      <w:r>
        <w:rPr>
          <w:lang w:val="en-US"/>
        </w:rPr>
        <w:t xml:space="preserve">Configuration of CSI-RS and uplink resource at the target cell need to be provided to the UE. </w:t>
      </w:r>
    </w:p>
    <w:p w14:paraId="16A8DD84" w14:textId="77777777" w:rsidR="004000E7" w:rsidRDefault="00F92AAD">
      <w:pPr>
        <w:pStyle w:val="a"/>
        <w:numPr>
          <w:ilvl w:val="0"/>
          <w:numId w:val="9"/>
        </w:numPr>
        <w:rPr>
          <w:b/>
          <w:bCs/>
          <w:lang w:val="en-US"/>
        </w:rPr>
      </w:pPr>
      <w:r>
        <w:rPr>
          <w:b/>
          <w:bCs/>
          <w:lang w:val="en-US"/>
        </w:rPr>
        <w:t>Triggering of aperiodic SRS transmission to the target cell</w:t>
      </w:r>
    </w:p>
    <w:p w14:paraId="6746C04E" w14:textId="77777777" w:rsidR="004000E7" w:rsidRDefault="00F92AAD">
      <w:pPr>
        <w:pStyle w:val="a"/>
        <w:numPr>
          <w:ilvl w:val="1"/>
          <w:numId w:val="9"/>
        </w:numPr>
        <w:rPr>
          <w:b/>
          <w:bCs/>
          <w:lang w:val="en-US"/>
        </w:rPr>
      </w:pPr>
      <w:r>
        <w:rPr>
          <w:lang w:val="en-US"/>
        </w:rPr>
        <w:t>Configuration of aperiodic SRS at the target cell need to be provided to the UE.</w:t>
      </w:r>
    </w:p>
    <w:p w14:paraId="204C68BF" w14:textId="77777777" w:rsidR="004000E7" w:rsidRDefault="00F92AAD">
      <w:pPr>
        <w:rPr>
          <w:lang w:val="en-US"/>
        </w:rPr>
      </w:pPr>
      <w:r>
        <w:rPr>
          <w:lang w:val="en-US"/>
        </w:rPr>
        <w:t>Note: the configurability of presence of each field in MAC CE needs further discussion</w:t>
      </w:r>
    </w:p>
    <w:p w14:paraId="2E5B3D42" w14:textId="77777777" w:rsidR="004000E7" w:rsidRDefault="004000E7">
      <w:pPr>
        <w:rPr>
          <w:lang w:val="en-US"/>
        </w:rPr>
      </w:pPr>
    </w:p>
    <w:p w14:paraId="7D49C698" w14:textId="77777777" w:rsidR="004000E7" w:rsidRDefault="00F92AAD">
      <w:pPr>
        <w:pStyle w:val="5"/>
      </w:pPr>
      <w:r>
        <w:t>[FL observation]</w:t>
      </w:r>
    </w:p>
    <w:p w14:paraId="1254A936" w14:textId="77777777" w:rsidR="004000E7" w:rsidRDefault="00F92AAD">
      <w:pPr>
        <w:rPr>
          <w:lang w:val="en-US"/>
        </w:rPr>
      </w:pPr>
      <w:r>
        <w:rPr>
          <w:lang w:val="en-US"/>
        </w:rPr>
        <w:t xml:space="preserve">This issue is open from the very beginning, but we were not able to be discussed due to the time limitation, unfortunately. This discussion is related to the LTM procedures after receiving the cell switch command: the necessity/essentiality and benefit needs to be discussed. </w:t>
      </w:r>
    </w:p>
    <w:p w14:paraId="54EC36FC" w14:textId="211184D9" w:rsidR="004000E7" w:rsidRDefault="00F92AAD">
      <w:pPr>
        <w:pStyle w:val="5"/>
      </w:pPr>
      <w:r>
        <w:t>[FL proposal 5-4-v1] Wed</w:t>
      </w:r>
    </w:p>
    <w:p w14:paraId="05064E7F" w14:textId="77777777" w:rsidR="004000E7" w:rsidRDefault="00F92AAD">
      <w:pPr>
        <w:pStyle w:val="a"/>
        <w:numPr>
          <w:ilvl w:val="0"/>
          <w:numId w:val="9"/>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5DFE15A8" w14:textId="77777777" w:rsidR="004000E7" w:rsidRDefault="00F92AAD">
      <w:pPr>
        <w:pStyle w:val="a"/>
        <w:numPr>
          <w:ilvl w:val="1"/>
          <w:numId w:val="9"/>
        </w:numPr>
        <w:rPr>
          <w:lang w:val="en-US"/>
        </w:rPr>
      </w:pPr>
      <w:r>
        <w:rPr>
          <w:rFonts w:hint="eastAsia"/>
          <w:lang w:val="en-US"/>
        </w:rPr>
        <w:lastRenderedPageBreak/>
        <w:t>Information to identify the target cell(s)</w:t>
      </w:r>
    </w:p>
    <w:p w14:paraId="7791BEB8" w14:textId="77777777" w:rsidR="004000E7" w:rsidRDefault="00F92AAD">
      <w:pPr>
        <w:pStyle w:val="a"/>
        <w:numPr>
          <w:ilvl w:val="2"/>
          <w:numId w:val="9"/>
        </w:numPr>
        <w:rPr>
          <w:lang w:val="en-US"/>
        </w:rPr>
      </w:pPr>
      <w:r>
        <w:rPr>
          <w:rFonts w:hint="eastAsia"/>
          <w:lang w:val="en-US"/>
        </w:rPr>
        <w:t>The details including bit number are designed by RAN2</w:t>
      </w:r>
    </w:p>
    <w:p w14:paraId="2D4EA03E" w14:textId="77777777" w:rsidR="004000E7" w:rsidRDefault="00F92AAD">
      <w:pPr>
        <w:pStyle w:val="a"/>
        <w:numPr>
          <w:ilvl w:val="1"/>
          <w:numId w:val="9"/>
        </w:numPr>
        <w:rPr>
          <w:lang w:val="en-US"/>
        </w:rPr>
      </w:pPr>
      <w:r>
        <w:rPr>
          <w:rFonts w:hint="eastAsia"/>
          <w:lang w:val="en-US"/>
        </w:rPr>
        <w:t>FFS: TA related information (up to the discussion in A.I. 9.12.2)</w:t>
      </w:r>
    </w:p>
    <w:p w14:paraId="3C6626B1" w14:textId="77777777" w:rsidR="004000E7" w:rsidRDefault="00F92AAD">
      <w:pPr>
        <w:pStyle w:val="a"/>
        <w:numPr>
          <w:ilvl w:val="1"/>
          <w:numId w:val="9"/>
        </w:numPr>
        <w:rPr>
          <w:lang w:val="en-US"/>
        </w:rPr>
      </w:pPr>
      <w:r>
        <w:rPr>
          <w:rFonts w:hint="eastAsia"/>
          <w:lang w:val="en-US"/>
        </w:rPr>
        <w:t>Beam Indication for the target SpCell</w:t>
      </w:r>
    </w:p>
    <w:p w14:paraId="35E728AC" w14:textId="77777777" w:rsidR="004000E7" w:rsidRDefault="00F92AAD">
      <w:pPr>
        <w:pStyle w:val="a"/>
        <w:numPr>
          <w:ilvl w:val="1"/>
          <w:numId w:val="9"/>
        </w:numPr>
        <w:rPr>
          <w:lang w:val="en-US"/>
        </w:rPr>
      </w:pPr>
      <w:r>
        <w:rPr>
          <w:rFonts w:hint="eastAsia"/>
          <w:lang w:val="en-US"/>
        </w:rPr>
        <w:t>ID of the active DL and UL BWPs for the target SpCell</w:t>
      </w:r>
    </w:p>
    <w:p w14:paraId="00101632" w14:textId="77777777" w:rsidR="004000E7" w:rsidRDefault="00F92AAD">
      <w:pPr>
        <w:pStyle w:val="a"/>
        <w:numPr>
          <w:ilvl w:val="0"/>
          <w:numId w:val="9"/>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04302920" w14:textId="77777777" w:rsidR="004000E7" w:rsidRDefault="00F92AAD">
      <w:pPr>
        <w:pStyle w:val="a"/>
        <w:numPr>
          <w:ilvl w:val="1"/>
          <w:numId w:val="9"/>
        </w:numPr>
        <w:rPr>
          <w:lang w:val="en-US"/>
        </w:rPr>
      </w:pPr>
      <w:r>
        <w:rPr>
          <w:rFonts w:hint="eastAsia"/>
          <w:lang w:val="en-US"/>
        </w:rPr>
        <w:t>Triggering of aperiodic TRS transmitted from the target cell</w:t>
      </w:r>
    </w:p>
    <w:p w14:paraId="46A66381"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784419CE" w14:textId="77777777" w:rsidR="004000E7" w:rsidRDefault="00F92AAD">
      <w:pPr>
        <w:pStyle w:val="a"/>
        <w:numPr>
          <w:ilvl w:val="1"/>
          <w:numId w:val="9"/>
        </w:numPr>
        <w:rPr>
          <w:lang w:val="en-US"/>
        </w:rPr>
      </w:pPr>
      <w:r>
        <w:rPr>
          <w:rFonts w:hint="eastAsia"/>
          <w:lang w:val="en-US"/>
        </w:rPr>
        <w:t>Triggering of aperiodic SRS transmission to the target cell</w:t>
      </w:r>
    </w:p>
    <w:p w14:paraId="679EE892" w14:textId="77777777" w:rsidR="004000E7" w:rsidRDefault="00F92AAD">
      <w:pPr>
        <w:pStyle w:val="a"/>
        <w:numPr>
          <w:ilvl w:val="0"/>
          <w:numId w:val="9"/>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564D293E" w14:textId="77777777" w:rsidR="004000E7" w:rsidRDefault="00F92AAD">
      <w:pPr>
        <w:pStyle w:val="a"/>
        <w:numPr>
          <w:ilvl w:val="0"/>
          <w:numId w:val="9"/>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69340131" w14:textId="77777777" w:rsidR="004000E7" w:rsidRDefault="00F92AAD">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0B1EB48F" w14:textId="77777777" w:rsidR="004000E7" w:rsidRDefault="004000E7">
      <w:pPr>
        <w:rPr>
          <w:i/>
          <w:iCs/>
          <w:lang w:val="en-US"/>
        </w:rPr>
      </w:pPr>
    </w:p>
    <w:p w14:paraId="340179D0" w14:textId="77777777" w:rsidR="004000E7" w:rsidRDefault="00F92AAD">
      <w:pPr>
        <w:pStyle w:val="5"/>
      </w:pPr>
      <w:r>
        <w:t>[Comments if any]</w:t>
      </w:r>
    </w:p>
    <w:p w14:paraId="37AAEC51"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4AFEB17E"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3338AB67" w14:textId="77777777" w:rsidR="004000E7" w:rsidRDefault="00F92AAD">
            <w:r>
              <w:rPr>
                <w:rFonts w:hint="eastAsia"/>
              </w:rPr>
              <w:t>C</w:t>
            </w:r>
            <w:r>
              <w:t>ompany</w:t>
            </w:r>
          </w:p>
        </w:tc>
        <w:tc>
          <w:tcPr>
            <w:tcW w:w="8406" w:type="dxa"/>
          </w:tcPr>
          <w:p w14:paraId="20146F4D" w14:textId="77777777" w:rsidR="004000E7" w:rsidRDefault="00F92AAD">
            <w:r>
              <w:rPr>
                <w:rFonts w:hint="eastAsia"/>
              </w:rPr>
              <w:t>C</w:t>
            </w:r>
            <w:r>
              <w:t>omment</w:t>
            </w:r>
          </w:p>
        </w:tc>
      </w:tr>
      <w:tr w:rsidR="004000E7" w14:paraId="7F078196" w14:textId="77777777" w:rsidTr="004000E7">
        <w:tc>
          <w:tcPr>
            <w:tcW w:w="1603" w:type="dxa"/>
          </w:tcPr>
          <w:p w14:paraId="27EC046B" w14:textId="77777777" w:rsidR="004000E7" w:rsidRDefault="00F92AAD">
            <w:pPr>
              <w:rPr>
                <w:rFonts w:eastAsia="SimSun"/>
                <w:lang w:eastAsia="zh-CN"/>
              </w:rPr>
            </w:pPr>
            <w:r>
              <w:rPr>
                <w:rFonts w:eastAsia="SimSun"/>
                <w:lang w:eastAsia="zh-CN"/>
              </w:rPr>
              <w:t>QC</w:t>
            </w:r>
          </w:p>
        </w:tc>
        <w:tc>
          <w:tcPr>
            <w:tcW w:w="8406" w:type="dxa"/>
          </w:tcPr>
          <w:p w14:paraId="247247F4" w14:textId="77777777" w:rsidR="004000E7" w:rsidRDefault="00F92AAD">
            <w:pPr>
              <w:rPr>
                <w:rFonts w:eastAsia="SimSun"/>
                <w:lang w:eastAsia="zh-CN"/>
              </w:rPr>
            </w:pPr>
            <w:r>
              <w:t>Fine for FL proposal 5-4-v1</w:t>
            </w:r>
          </w:p>
          <w:p w14:paraId="4F3F0F44" w14:textId="77777777" w:rsidR="004000E7" w:rsidRDefault="00F92AAD">
            <w:pPr>
              <w:rPr>
                <w:rFonts w:eastAsia="SimSun"/>
                <w:lang w:eastAsia="zh-CN"/>
              </w:rPr>
            </w:pPr>
            <w:r>
              <w:rPr>
                <w:rFonts w:eastAsia="SimSun"/>
                <w:lang w:eastAsia="zh-CN"/>
              </w:rPr>
              <w:t>If TCI activation and CSI-RS based beam measurement are supported for candidate cell before CSC, then the following two may be skipped, with less gNB scheduling flexibility</w:t>
            </w:r>
          </w:p>
          <w:p w14:paraId="41398350" w14:textId="77777777" w:rsidR="004000E7" w:rsidRDefault="00F92AAD">
            <w:pPr>
              <w:pStyle w:val="a"/>
              <w:numPr>
                <w:ilvl w:val="1"/>
                <w:numId w:val="9"/>
              </w:numPr>
              <w:rPr>
                <w:lang w:val="en-US"/>
              </w:rPr>
            </w:pPr>
            <w:r>
              <w:rPr>
                <w:rFonts w:hint="eastAsia"/>
                <w:lang w:val="en-US"/>
              </w:rPr>
              <w:t>Triggering of aperiodic TRS transmitted from the target cell</w:t>
            </w:r>
          </w:p>
          <w:p w14:paraId="566F6535"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0A8A9798" w14:textId="77777777" w:rsidR="004000E7" w:rsidRDefault="00F92AAD">
            <w:pPr>
              <w:rPr>
                <w:lang w:val="en-US"/>
              </w:rPr>
            </w:pPr>
            <w:r>
              <w:rPr>
                <w:lang w:val="en-US"/>
              </w:rPr>
              <w:t xml:space="preserve">We think AP SRS is beneficial to refine the TA, </w:t>
            </w:r>
            <w:proofErr w:type="gramStart"/>
            <w:r>
              <w:rPr>
                <w:lang w:val="en-US"/>
              </w:rPr>
              <w:t>e.g.</w:t>
            </w:r>
            <w:proofErr w:type="gramEnd"/>
            <w:r>
              <w:rPr>
                <w:lang w:val="en-US"/>
              </w:rPr>
              <w:t xml:space="preserve"> UE transmits AP SRS based on initial TA, and gNB measures the AP SRS for refined TA</w:t>
            </w:r>
          </w:p>
          <w:p w14:paraId="01E666EF" w14:textId="77777777" w:rsidR="004000E7" w:rsidRDefault="00F92AAD">
            <w:pPr>
              <w:pStyle w:val="a"/>
              <w:numPr>
                <w:ilvl w:val="1"/>
                <w:numId w:val="9"/>
              </w:numPr>
              <w:rPr>
                <w:lang w:val="en-US"/>
              </w:rPr>
            </w:pPr>
            <w:r>
              <w:rPr>
                <w:rFonts w:hint="eastAsia"/>
                <w:lang w:val="en-US"/>
              </w:rPr>
              <w:t>Triggering of aperiodic SRS transmission to the target cell</w:t>
            </w:r>
          </w:p>
        </w:tc>
      </w:tr>
      <w:tr w:rsidR="004000E7" w14:paraId="543EC59B" w14:textId="77777777" w:rsidTr="004000E7">
        <w:tc>
          <w:tcPr>
            <w:tcW w:w="1603" w:type="dxa"/>
          </w:tcPr>
          <w:p w14:paraId="5E03627C" w14:textId="77777777" w:rsidR="004000E7" w:rsidRDefault="00F92AAD">
            <w:pPr>
              <w:rPr>
                <w:rFonts w:eastAsia="SimSun"/>
                <w:lang w:eastAsia="zh-CN"/>
              </w:rPr>
            </w:pPr>
            <w:r>
              <w:rPr>
                <w:rFonts w:eastAsia="SimSun"/>
                <w:lang w:eastAsia="zh-CN"/>
              </w:rPr>
              <w:t>Google</w:t>
            </w:r>
          </w:p>
        </w:tc>
        <w:tc>
          <w:tcPr>
            <w:tcW w:w="8406" w:type="dxa"/>
          </w:tcPr>
          <w:p w14:paraId="42E61DB7" w14:textId="77777777" w:rsidR="004000E7" w:rsidRDefault="00F92AAD">
            <w:pPr>
              <w:rPr>
                <w:lang w:val="en-US"/>
              </w:rPr>
            </w:pPr>
            <w:r>
              <w:rPr>
                <w:lang w:val="en-US"/>
              </w:rPr>
              <w:t xml:space="preserve">Regarding </w:t>
            </w:r>
            <w:r>
              <w:rPr>
                <w:rFonts w:hint="eastAsia"/>
                <w:lang w:val="en-US"/>
              </w:rPr>
              <w:t>Information to identify the target cell(s)</w:t>
            </w:r>
            <w:r>
              <w:rPr>
                <w:lang w:val="en-US"/>
              </w:rPr>
              <w:t xml:space="preserve">, RAN2 has already agreed that CSC contains candidate configuration index. </w:t>
            </w:r>
          </w:p>
          <w:p w14:paraId="110EDA30" w14:textId="77777777" w:rsidR="004000E7" w:rsidRDefault="00F92AAD">
            <w:pPr>
              <w:rPr>
                <w:lang w:val="en-US"/>
              </w:rPr>
            </w:pPr>
            <w:r>
              <w:rPr>
                <w:lang w:val="en-US"/>
              </w:rPr>
              <w:t xml:space="preserve">Regarding </w:t>
            </w:r>
            <w:r>
              <w:rPr>
                <w:rFonts w:hint="eastAsia"/>
                <w:lang w:val="en-US"/>
              </w:rPr>
              <w:t>FFS: TA related information (up to the discussion in A.I. 9.12.2)</w:t>
            </w:r>
            <w:r>
              <w:rPr>
                <w:lang w:val="en-US"/>
              </w:rPr>
              <w:t xml:space="preserve">, we don’t need to list it since anyway it will be discussed in another agenda. </w:t>
            </w:r>
          </w:p>
          <w:p w14:paraId="01D51BB6" w14:textId="77777777" w:rsidR="004000E7" w:rsidRDefault="00F92AAD">
            <w:pPr>
              <w:rPr>
                <w:lang w:val="en-US"/>
              </w:rPr>
            </w:pPr>
            <w:r>
              <w:rPr>
                <w:lang w:val="en-US"/>
              </w:rPr>
              <w:lastRenderedPageBreak/>
              <w:t xml:space="preserve">Regarding ID of active BWP in target cell, RAN2 also had discussions on it, maybe we can wait for their result. </w:t>
            </w:r>
          </w:p>
          <w:p w14:paraId="6794D867" w14:textId="77777777" w:rsidR="004000E7" w:rsidRDefault="00F92AAD">
            <w:pPr>
              <w:rPr>
                <w:lang w:val="en-US"/>
              </w:rPr>
            </w:pPr>
            <w:r>
              <w:rPr>
                <w:lang w:val="en-US"/>
              </w:rPr>
              <w:t xml:space="preserve">We are fine with other FFS. </w:t>
            </w:r>
          </w:p>
        </w:tc>
      </w:tr>
      <w:tr w:rsidR="004000E7" w14:paraId="15869D3C" w14:textId="77777777" w:rsidTr="004000E7">
        <w:tc>
          <w:tcPr>
            <w:tcW w:w="1603" w:type="dxa"/>
          </w:tcPr>
          <w:p w14:paraId="072FA227"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496C79A6" w14:textId="77777777" w:rsidR="004000E7" w:rsidRDefault="00F92AAD">
            <w:pPr>
              <w:rPr>
                <w:rFonts w:eastAsia="SimSun"/>
                <w:lang w:val="en-US" w:eastAsia="zh-CN"/>
              </w:rPr>
            </w:pPr>
            <w:r>
              <w:rPr>
                <w:rFonts w:eastAsia="SimSun" w:hint="eastAsia"/>
                <w:lang w:val="en-US" w:eastAsia="zh-CN"/>
              </w:rPr>
              <w:t>S</w:t>
            </w:r>
            <w:r>
              <w:rPr>
                <w:rFonts w:eastAsia="SimSun"/>
                <w:lang w:val="en-US" w:eastAsia="zh-CN"/>
              </w:rPr>
              <w:t>upport.</w:t>
            </w:r>
          </w:p>
          <w:p w14:paraId="6183BA15" w14:textId="77777777" w:rsidR="004000E7" w:rsidRDefault="00F92AAD">
            <w:pPr>
              <w:rPr>
                <w:rFonts w:eastAsia="SimSun"/>
                <w:lang w:val="en-US" w:eastAsia="zh-CN"/>
              </w:rPr>
            </w:pPr>
            <w:r>
              <w:rPr>
                <w:rFonts w:eastAsia="SimSun" w:hint="eastAsia"/>
                <w:lang w:val="en-US" w:eastAsia="zh-CN"/>
              </w:rPr>
              <w:t>We</w:t>
            </w:r>
            <w:r>
              <w:rPr>
                <w:rFonts w:eastAsia="SimSun"/>
                <w:lang w:val="en-US" w:eastAsia="zh-CN"/>
              </w:rPr>
              <w:t xml:space="preserve"> think the presence of some fields can be indicated by the configuration or cell switch MAC CE.</w:t>
            </w:r>
          </w:p>
        </w:tc>
      </w:tr>
      <w:tr w:rsidR="004000E7" w14:paraId="6F2902C7" w14:textId="77777777" w:rsidTr="004000E7">
        <w:tc>
          <w:tcPr>
            <w:tcW w:w="1603" w:type="dxa"/>
          </w:tcPr>
          <w:p w14:paraId="684AC5F6" w14:textId="77777777" w:rsidR="004000E7" w:rsidRDefault="00F92AAD">
            <w:pPr>
              <w:rPr>
                <w:rFonts w:eastAsia="SimSun"/>
                <w:lang w:eastAsia="zh-CN"/>
              </w:rPr>
            </w:pPr>
            <w:r>
              <w:rPr>
                <w:rFonts w:eastAsia="SimSun"/>
                <w:lang w:eastAsia="zh-CN"/>
              </w:rPr>
              <w:t>FUTUREWEI</w:t>
            </w:r>
          </w:p>
        </w:tc>
        <w:tc>
          <w:tcPr>
            <w:tcW w:w="8406" w:type="dxa"/>
          </w:tcPr>
          <w:p w14:paraId="17994CEE" w14:textId="77777777" w:rsidR="004000E7" w:rsidRDefault="00F92AAD">
            <w:pPr>
              <w:rPr>
                <w:rFonts w:eastAsia="SimSun"/>
                <w:lang w:val="en-US" w:eastAsia="zh-CN"/>
              </w:rPr>
            </w:pPr>
            <w:r>
              <w:rPr>
                <w:rFonts w:eastAsia="SimSun"/>
                <w:lang w:eastAsia="zh-CN"/>
              </w:rPr>
              <w:t xml:space="preserve">How to indicate UE arrival in target cell also needs to be discussed in RAN1 </w:t>
            </w:r>
          </w:p>
        </w:tc>
      </w:tr>
      <w:tr w:rsidR="004000E7" w14:paraId="4B3A9537" w14:textId="77777777" w:rsidTr="004000E7">
        <w:tc>
          <w:tcPr>
            <w:tcW w:w="1603" w:type="dxa"/>
          </w:tcPr>
          <w:p w14:paraId="135C6E9A" w14:textId="77777777" w:rsidR="004000E7" w:rsidRDefault="00F92AAD">
            <w:pPr>
              <w:rPr>
                <w:rFonts w:eastAsia="SimSun"/>
                <w:lang w:val="en-US" w:eastAsia="zh-CN"/>
              </w:rPr>
            </w:pPr>
            <w:r>
              <w:rPr>
                <w:rFonts w:eastAsia="SimSun" w:hint="eastAsia"/>
                <w:lang w:val="en-US" w:eastAsia="zh-CN"/>
              </w:rPr>
              <w:t>ZTE</w:t>
            </w:r>
          </w:p>
        </w:tc>
        <w:tc>
          <w:tcPr>
            <w:tcW w:w="8406" w:type="dxa"/>
          </w:tcPr>
          <w:p w14:paraId="5C0BC968" w14:textId="77777777" w:rsidR="004000E7" w:rsidRDefault="00F92AAD">
            <w:pPr>
              <w:rPr>
                <w:rFonts w:eastAsia="SimSun"/>
                <w:lang w:val="en-US" w:eastAsia="zh-CN"/>
              </w:rPr>
            </w:pPr>
            <w:r>
              <w:rPr>
                <w:rFonts w:eastAsia="SimSun" w:hint="eastAsia"/>
                <w:lang w:val="en-US" w:eastAsia="zh-CN"/>
              </w:rPr>
              <w:t>Generally, we are fine with FL</w:t>
            </w:r>
            <w:r>
              <w:rPr>
                <w:rFonts w:eastAsia="SimSun"/>
                <w:lang w:val="en-US" w:eastAsia="zh-CN"/>
              </w:rPr>
              <w:t>’</w:t>
            </w:r>
            <w:r>
              <w:rPr>
                <w:rFonts w:eastAsia="SimSun" w:hint="eastAsia"/>
                <w:lang w:val="en-US" w:eastAsia="zh-CN"/>
              </w:rPr>
              <w:t>s proposal, but for the sub-bullets under second bullet, whether one or more of them should be included in CSC depends on UE behavior before/after cell switch command, so we think it should wait for the progress of UE behavior before/after cell switch command.</w:t>
            </w:r>
          </w:p>
        </w:tc>
      </w:tr>
      <w:tr w:rsidR="008E2B26" w14:paraId="17EBAD6D" w14:textId="77777777" w:rsidTr="004000E7">
        <w:tc>
          <w:tcPr>
            <w:tcW w:w="1603" w:type="dxa"/>
          </w:tcPr>
          <w:p w14:paraId="1CED0030" w14:textId="41A0F45F" w:rsidR="008E2B26" w:rsidRDefault="008E2B26" w:rsidP="008E2B26">
            <w:pPr>
              <w:rPr>
                <w:rFonts w:eastAsia="SimSun"/>
                <w:lang w:val="en-US" w:eastAsia="zh-CN"/>
              </w:rPr>
            </w:pPr>
            <w:r>
              <w:rPr>
                <w:rFonts w:eastAsia="Malgun Gothic" w:hint="eastAsia"/>
                <w:lang w:val="en-US" w:eastAsia="ko-KR"/>
              </w:rPr>
              <w:t>LG</w:t>
            </w:r>
          </w:p>
        </w:tc>
        <w:tc>
          <w:tcPr>
            <w:tcW w:w="8406" w:type="dxa"/>
          </w:tcPr>
          <w:p w14:paraId="4B2CFCD1" w14:textId="56CBA512" w:rsidR="008E2B26" w:rsidRDefault="008E2B26" w:rsidP="008E2B26">
            <w:pPr>
              <w:rPr>
                <w:rFonts w:eastAsia="SimSun"/>
                <w:lang w:val="en-US" w:eastAsia="zh-CN"/>
              </w:rPr>
            </w:pPr>
            <w:r>
              <w:rPr>
                <w:rFonts w:eastAsia="Malgun Gothic" w:hint="eastAsia"/>
                <w:lang w:val="en-US" w:eastAsia="ko-KR"/>
              </w:rPr>
              <w:t>Fine with the FL</w:t>
            </w:r>
            <w:r>
              <w:rPr>
                <w:rFonts w:eastAsia="Malgun Gothic"/>
                <w:lang w:val="en-US" w:eastAsia="ko-KR"/>
              </w:rPr>
              <w:t>’s proposal</w:t>
            </w:r>
          </w:p>
        </w:tc>
      </w:tr>
      <w:tr w:rsidR="00DA0C38" w14:paraId="5EF9A853" w14:textId="77777777" w:rsidTr="004000E7">
        <w:tc>
          <w:tcPr>
            <w:tcW w:w="1603" w:type="dxa"/>
          </w:tcPr>
          <w:p w14:paraId="7ABEA90D" w14:textId="3CF1B0BF" w:rsidR="00DA0C38" w:rsidRDefault="00DA0C38" w:rsidP="00DA0C38">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7F684A5C" w14:textId="1F1659A5" w:rsidR="00DA0C38" w:rsidRDefault="00DA0C38" w:rsidP="00DA0C38">
            <w:pPr>
              <w:rPr>
                <w:rFonts w:eastAsia="Malgun Gothic"/>
                <w:lang w:val="en-US" w:eastAsia="ko-KR"/>
              </w:rPr>
            </w:pPr>
            <w:r>
              <w:rPr>
                <w:rFonts w:eastAsia="SimSun"/>
                <w:lang w:val="en-US" w:eastAsia="zh-CN"/>
              </w:rPr>
              <w:t xml:space="preserve">Considering the design of cell switch command involves many issues which are discussing, e.g., TA indicator and TCI </w:t>
            </w:r>
            <w:r>
              <w:rPr>
                <w:rFonts w:eastAsia="SimSun" w:hint="eastAsia"/>
                <w:lang w:val="en-US" w:eastAsia="zh-CN"/>
              </w:rPr>
              <w:t>state</w:t>
            </w:r>
            <w:r>
              <w:rPr>
                <w:rFonts w:eastAsia="SimSun"/>
                <w:lang w:val="en-US" w:eastAsia="zh-CN"/>
              </w:rPr>
              <w:t xml:space="preserve"> activation, and RAN2 is also discussing this issue, we prefer to postpone this issue until related discussions are complete. </w:t>
            </w:r>
          </w:p>
        </w:tc>
      </w:tr>
    </w:tbl>
    <w:p w14:paraId="217B312E" w14:textId="77777777" w:rsidR="004000E7" w:rsidRDefault="004000E7"/>
    <w:p w14:paraId="0E1A6F28" w14:textId="77777777" w:rsidR="004000E7" w:rsidRDefault="004000E7">
      <w:pPr>
        <w:rPr>
          <w:i/>
          <w:iCs/>
          <w:lang w:val="en-US"/>
        </w:rPr>
      </w:pPr>
    </w:p>
    <w:p w14:paraId="272702E9" w14:textId="77777777" w:rsidR="004000E7" w:rsidRDefault="00F92AAD">
      <w:pPr>
        <w:snapToGrid/>
        <w:spacing w:after="0" w:afterAutospacing="0"/>
        <w:jc w:val="left"/>
      </w:pPr>
      <w:r>
        <w:br w:type="page"/>
      </w:r>
    </w:p>
    <w:p w14:paraId="1EA77306" w14:textId="77777777" w:rsidR="004000E7" w:rsidRDefault="00F92AAD">
      <w:pPr>
        <w:pStyle w:val="20"/>
        <w:ind w:left="993" w:hanging="993"/>
        <w:rPr>
          <w:lang w:val="en-US"/>
        </w:rPr>
      </w:pPr>
      <w:r>
        <w:rPr>
          <w:lang w:val="en-US"/>
        </w:rPr>
        <w:lastRenderedPageBreak/>
        <w:t>Preparation for handover before reception of cell switch command</w:t>
      </w:r>
    </w:p>
    <w:p w14:paraId="18F46082" w14:textId="0A48A2FC" w:rsidR="004000E7" w:rsidRDefault="00F92AAD">
      <w:pPr>
        <w:pStyle w:val="30"/>
        <w:rPr>
          <w:lang w:val="en-US"/>
        </w:rPr>
      </w:pPr>
      <w:r>
        <w:rPr>
          <w:lang w:val="en-US"/>
        </w:rPr>
        <w:t>[</w:t>
      </w:r>
      <w:r w:rsidR="00522301">
        <w:rPr>
          <w:lang w:val="en-US"/>
        </w:rPr>
        <w:t>Low/Thu</w:t>
      </w:r>
      <w:r>
        <w:rPr>
          <w:lang w:val="en-US"/>
        </w:rPr>
        <w:t>] Necessary procedure to reduce the latency/interruption time</w:t>
      </w:r>
    </w:p>
    <w:p w14:paraId="72271EF6" w14:textId="77777777" w:rsidR="004000E7" w:rsidRDefault="00F92AAD">
      <w:pPr>
        <w:pStyle w:val="5"/>
      </w:pPr>
      <w:r>
        <w:t>[Conclusion at RAN1#110b-e]</w:t>
      </w:r>
    </w:p>
    <w:p w14:paraId="61DBA4FF"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4255BE8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6E7C00FC"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263EB49E"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TRS tracking for candidate cell(s)</w:t>
      </w:r>
    </w:p>
    <w:p w14:paraId="4EA3C89F"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CSI acquisition for candidate cell(s)</w:t>
      </w:r>
    </w:p>
    <w:p w14:paraId="7C545094"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9A42F48"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AB6BE30"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0FAB19E6"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20D3398" w14:textId="77777777" w:rsidR="004000E7" w:rsidRDefault="00F92AAD">
      <w:pPr>
        <w:pStyle w:val="5"/>
      </w:pPr>
      <w:r>
        <w:t>[Conclusion at RAN1#111]</w:t>
      </w:r>
    </w:p>
    <w:p w14:paraId="3F811A0C" w14:textId="77777777" w:rsidR="004000E7" w:rsidRDefault="00F92AAD">
      <w:pPr>
        <w:shd w:val="clear" w:color="auto" w:fill="FFFFFF"/>
        <w:rPr>
          <w:rFonts w:eastAsia="Batang"/>
          <w:sz w:val="20"/>
          <w:highlight w:val="green"/>
          <w:lang w:eastAsia="zh-CN"/>
        </w:rPr>
      </w:pPr>
      <w:r>
        <w:rPr>
          <w:highlight w:val="green"/>
          <w:lang w:eastAsia="zh-CN"/>
        </w:rPr>
        <w:t>Agreement</w:t>
      </w:r>
    </w:p>
    <w:p w14:paraId="56D1114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D91BA19"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A9D25FA" w14:textId="77777777" w:rsidR="004000E7" w:rsidRDefault="00F92AAD">
      <w:pPr>
        <w:numPr>
          <w:ilvl w:val="2"/>
          <w:numId w:val="10"/>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signaling and UE capability</w:t>
      </w:r>
    </w:p>
    <w:p w14:paraId="09C6B9F2" w14:textId="77777777" w:rsidR="004000E7" w:rsidRDefault="004000E7">
      <w:pPr>
        <w:shd w:val="clear" w:color="auto" w:fill="FFFFFF"/>
        <w:snapToGrid/>
        <w:spacing w:after="0" w:afterAutospacing="0"/>
        <w:rPr>
          <w:lang w:eastAsia="zh-CN"/>
        </w:rPr>
      </w:pPr>
    </w:p>
    <w:p w14:paraId="27D82F64" w14:textId="77777777" w:rsidR="004000E7" w:rsidRDefault="00F92AAD">
      <w:pPr>
        <w:pStyle w:val="5"/>
      </w:pPr>
      <w:r>
        <w:t>[Summary of contributions]</w:t>
      </w:r>
    </w:p>
    <w:p w14:paraId="2B9EC4D4" w14:textId="77777777" w:rsidR="004000E7" w:rsidRDefault="00F92AAD">
      <w:r>
        <w:t>The following two topics are proposed by multiple companies. This is the continuation from the 1</w:t>
      </w:r>
      <w:r>
        <w:rPr>
          <w:vertAlign w:val="superscript"/>
        </w:rPr>
        <w:t>st</w:t>
      </w:r>
      <w:r>
        <w:t xml:space="preserve"> meeting. </w:t>
      </w:r>
    </w:p>
    <w:p w14:paraId="04F1C705" w14:textId="77777777" w:rsidR="004000E7" w:rsidRDefault="00F92AAD">
      <w:pPr>
        <w:rPr>
          <w:b/>
          <w:bCs/>
          <w:lang w:val="en-US" w:eastAsia="zh-CN"/>
        </w:rPr>
      </w:pPr>
      <w:r>
        <w:rPr>
          <w:b/>
          <w:bCs/>
          <w:lang w:val="en-US" w:eastAsia="zh-CN"/>
        </w:rPr>
        <w:t>1</w:t>
      </w:r>
      <w:r>
        <w:rPr>
          <w:rFonts w:hint="eastAsia"/>
          <w:b/>
          <w:bCs/>
          <w:lang w:val="en-US" w:eastAsia="zh-CN"/>
        </w:rPr>
        <w:t>) TRS tracking before reception of cell switch command</w:t>
      </w:r>
    </w:p>
    <w:p w14:paraId="4A6CC1AA" w14:textId="77777777" w:rsidR="004000E7" w:rsidRDefault="00F92AAD">
      <w:pPr>
        <w:pStyle w:val="a"/>
        <w:numPr>
          <w:ilvl w:val="0"/>
          <w:numId w:val="10"/>
        </w:numPr>
        <w:rPr>
          <w:lang w:val="en-US" w:eastAsia="zh-CN"/>
        </w:rPr>
      </w:pPr>
      <w:r>
        <w:rPr>
          <w:rFonts w:hint="eastAsia"/>
          <w:lang w:val="en-US" w:eastAsia="zh-CN"/>
        </w:rPr>
        <w:t>Benefit: early synchronization with the target cell, improvement of demodulation performance improvement right after the cell switch</w:t>
      </w:r>
    </w:p>
    <w:p w14:paraId="494E6F19" w14:textId="77777777" w:rsidR="004000E7" w:rsidRDefault="00F92AAD">
      <w:pPr>
        <w:pStyle w:val="a"/>
        <w:numPr>
          <w:ilvl w:val="0"/>
          <w:numId w:val="10"/>
        </w:numPr>
        <w:rPr>
          <w:lang w:val="en-US" w:eastAsia="zh-CN"/>
        </w:rPr>
      </w:pPr>
      <w:r>
        <w:rPr>
          <w:rFonts w:hint="eastAsia"/>
          <w:lang w:val="en-US" w:eastAsia="zh-CN"/>
        </w:rPr>
        <w:t>Issues: Configuration of CSI-RS for tracking for candidate cells</w:t>
      </w:r>
      <w:r>
        <w:rPr>
          <w:lang w:val="en-US" w:eastAsia="zh-CN"/>
        </w:rPr>
        <w:t xml:space="preserve">, and </w:t>
      </w:r>
      <w:r>
        <w:rPr>
          <w:rFonts w:hint="eastAsia"/>
          <w:lang w:val="en-US" w:eastAsia="zh-CN"/>
        </w:rPr>
        <w:t>Handling of inter-frequency case (</w:t>
      </w:r>
      <w:r>
        <w:rPr>
          <w:lang w:val="en-US" w:eastAsia="zh-CN"/>
        </w:rPr>
        <w:t xml:space="preserve">necessity of </w:t>
      </w:r>
      <w:r>
        <w:rPr>
          <w:rFonts w:hint="eastAsia"/>
          <w:lang w:val="en-US" w:eastAsia="zh-CN"/>
        </w:rPr>
        <w:t>gap, SMTC etc.)</w:t>
      </w:r>
    </w:p>
    <w:p w14:paraId="6108F1D7" w14:textId="77777777" w:rsidR="004000E7" w:rsidRDefault="00F92AAD">
      <w:pPr>
        <w:rPr>
          <w:b/>
          <w:bCs/>
          <w:lang w:val="en-US" w:eastAsia="zh-CN"/>
        </w:rPr>
      </w:pPr>
      <w:r>
        <w:rPr>
          <w:b/>
          <w:bCs/>
          <w:lang w:val="en-US" w:eastAsia="zh-CN"/>
        </w:rPr>
        <w:t>2</w:t>
      </w:r>
      <w:r>
        <w:rPr>
          <w:rFonts w:hint="eastAsia"/>
          <w:b/>
          <w:bCs/>
          <w:lang w:val="en-US" w:eastAsia="zh-CN"/>
        </w:rPr>
        <w:t xml:space="preserve">) CSI acquisition </w:t>
      </w:r>
      <w:r>
        <w:rPr>
          <w:b/>
          <w:bCs/>
          <w:lang w:val="en-US" w:eastAsia="zh-CN"/>
        </w:rPr>
        <w:t xml:space="preserve">for the candidate cell(s) </w:t>
      </w:r>
      <w:r>
        <w:rPr>
          <w:rFonts w:hint="eastAsia"/>
          <w:b/>
          <w:bCs/>
          <w:lang w:val="en-US" w:eastAsia="zh-CN"/>
        </w:rPr>
        <w:t>before reception of cell switch command (still no agreement)</w:t>
      </w:r>
    </w:p>
    <w:p w14:paraId="2F32A431" w14:textId="77777777" w:rsidR="004000E7" w:rsidRDefault="00F92AAD">
      <w:pPr>
        <w:pStyle w:val="a"/>
        <w:numPr>
          <w:ilvl w:val="0"/>
          <w:numId w:val="20"/>
        </w:numPr>
        <w:rPr>
          <w:lang w:val="en-US" w:eastAsia="zh-CN"/>
        </w:rPr>
      </w:pPr>
      <w:r>
        <w:rPr>
          <w:rFonts w:hint="eastAsia"/>
          <w:lang w:val="en-US" w:eastAsia="zh-CN"/>
        </w:rPr>
        <w:t>Benefit: Use of higher (more aggressive) MCS right after the cell switch</w:t>
      </w:r>
    </w:p>
    <w:p w14:paraId="44D1B288" w14:textId="77777777" w:rsidR="004000E7" w:rsidRDefault="00F92AAD">
      <w:pPr>
        <w:pStyle w:val="a"/>
        <w:numPr>
          <w:ilvl w:val="0"/>
          <w:numId w:val="20"/>
        </w:numPr>
        <w:rPr>
          <w:lang w:val="en-US" w:eastAsia="zh-CN"/>
        </w:rPr>
      </w:pPr>
      <w:r>
        <w:rPr>
          <w:rFonts w:hint="eastAsia"/>
          <w:lang w:val="en-US" w:eastAsia="zh-CN"/>
        </w:rPr>
        <w:lastRenderedPageBreak/>
        <w:t>Issues: Configuration of CSI-RS for tracking for candidate cells</w:t>
      </w:r>
      <w:r>
        <w:rPr>
          <w:lang w:val="en-US" w:eastAsia="zh-CN"/>
        </w:rPr>
        <w:t xml:space="preserve">, </w:t>
      </w:r>
      <w:r>
        <w:rPr>
          <w:rFonts w:hint="eastAsia"/>
          <w:lang w:val="en-US" w:eastAsia="zh-CN"/>
        </w:rPr>
        <w:t>Handling of inter-frequency case (gap, SMTC etc.)</w:t>
      </w:r>
      <w:r>
        <w:rPr>
          <w:lang w:val="en-US" w:eastAsia="zh-CN"/>
        </w:rPr>
        <w:t xml:space="preserve"> and introduction of additional</w:t>
      </w:r>
      <w:r>
        <w:rPr>
          <w:rFonts w:hint="eastAsia"/>
          <w:lang w:val="en-US" w:eastAsia="zh-CN"/>
        </w:rPr>
        <w:t xml:space="preserve"> priority rule (intra vs inter-frequency, serving vs candidate cell etc)</w:t>
      </w:r>
    </w:p>
    <w:p w14:paraId="3BBAF73B" w14:textId="77777777" w:rsidR="004000E7" w:rsidRDefault="004000E7">
      <w:pPr>
        <w:shd w:val="clear" w:color="auto" w:fill="FFFFFF"/>
        <w:snapToGrid/>
        <w:spacing w:after="0" w:afterAutospacing="0"/>
        <w:rPr>
          <w:lang w:val="en-US" w:eastAsia="zh-CN"/>
        </w:rPr>
      </w:pPr>
    </w:p>
    <w:p w14:paraId="0EAB5486" w14:textId="77777777" w:rsidR="004000E7" w:rsidRDefault="00F92AAD">
      <w:pPr>
        <w:pStyle w:val="5"/>
      </w:pPr>
      <w:r>
        <w:t>[FL observation]</w:t>
      </w:r>
    </w:p>
    <w:p w14:paraId="5DD65419" w14:textId="77777777" w:rsidR="004000E7" w:rsidRDefault="00F92AAD">
      <w:r>
        <w:t xml:space="preserve">FL understands this is a proposal to boost the DL throughput right after the LTM completion. This means these functionalities are not essential in terms of the reduction of </w:t>
      </w:r>
      <w:r>
        <w:rPr>
          <w:rFonts w:hint="eastAsia"/>
        </w:rPr>
        <w:t>h</w:t>
      </w:r>
      <w:r>
        <w:t xml:space="preserve">andover latency and interruption time. Meanwhile, non-negligible spec impact is foreseen. </w:t>
      </w:r>
    </w:p>
    <w:p w14:paraId="02651E80" w14:textId="77777777" w:rsidR="004000E7" w:rsidRDefault="00F92AAD">
      <w:pPr>
        <w:pStyle w:val="5"/>
      </w:pPr>
      <w:r>
        <w:t>[FL proposal 5-5-1-v1] - Thu</w:t>
      </w:r>
    </w:p>
    <w:p w14:paraId="7C4FB8B0" w14:textId="77777777" w:rsidR="004000E7" w:rsidRDefault="00F92AAD">
      <w:pPr>
        <w:pStyle w:val="a"/>
        <w:numPr>
          <w:ilvl w:val="0"/>
          <w:numId w:val="10"/>
        </w:numPr>
        <w:rPr>
          <w:lang w:val="en-US"/>
        </w:rPr>
      </w:pPr>
      <w:r>
        <w:rPr>
          <w:rFonts w:hint="eastAsia"/>
          <w:lang w:val="en-US"/>
        </w:rPr>
        <w:t>TRS tracking for candidate cells before the reception of cell switch command is supported</w:t>
      </w:r>
    </w:p>
    <w:p w14:paraId="196D2DE1" w14:textId="77777777" w:rsidR="004000E7" w:rsidRDefault="00F92AAD">
      <w:pPr>
        <w:pStyle w:val="a"/>
        <w:numPr>
          <w:ilvl w:val="0"/>
          <w:numId w:val="10"/>
        </w:numPr>
        <w:rPr>
          <w:lang w:val="en-US"/>
        </w:rPr>
      </w:pPr>
      <w:r>
        <w:rPr>
          <w:rFonts w:hint="eastAsia"/>
          <w:lang w:val="en-US"/>
        </w:rPr>
        <w:t>CSI acquisition for candidate before reception of cell switch command (still no agreement)</w:t>
      </w:r>
    </w:p>
    <w:p w14:paraId="0C85D78D" w14:textId="77777777" w:rsidR="004000E7" w:rsidRDefault="00F92AAD">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05AAE24A" w14:textId="77777777" w:rsidR="004000E7" w:rsidRDefault="004000E7">
      <w:pPr>
        <w:shd w:val="clear" w:color="auto" w:fill="FFFFFF"/>
        <w:snapToGrid/>
        <w:spacing w:after="0" w:afterAutospacing="0"/>
      </w:pPr>
    </w:p>
    <w:p w14:paraId="07B7EEDA" w14:textId="77777777" w:rsidR="004000E7" w:rsidRDefault="00F92AAD">
      <w:pPr>
        <w:pStyle w:val="5"/>
      </w:pPr>
      <w:r>
        <w:t xml:space="preserve">[Comments if any] </w:t>
      </w:r>
    </w:p>
    <w:p w14:paraId="3652DCFD"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63CC8977"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3F4ADCE" w14:textId="77777777" w:rsidR="004000E7" w:rsidRDefault="00F92AAD">
            <w:r>
              <w:rPr>
                <w:rFonts w:hint="eastAsia"/>
              </w:rPr>
              <w:t>C</w:t>
            </w:r>
            <w:r>
              <w:t>ompany</w:t>
            </w:r>
          </w:p>
        </w:tc>
        <w:tc>
          <w:tcPr>
            <w:tcW w:w="8406" w:type="dxa"/>
          </w:tcPr>
          <w:p w14:paraId="7CBC6DC8" w14:textId="77777777" w:rsidR="004000E7" w:rsidRDefault="00F92AAD">
            <w:r>
              <w:rPr>
                <w:rFonts w:hint="eastAsia"/>
              </w:rPr>
              <w:t>C</w:t>
            </w:r>
            <w:r>
              <w:t>omment</w:t>
            </w:r>
          </w:p>
        </w:tc>
      </w:tr>
      <w:tr w:rsidR="004000E7" w14:paraId="56481F86" w14:textId="77777777" w:rsidTr="004000E7">
        <w:tc>
          <w:tcPr>
            <w:tcW w:w="1603" w:type="dxa"/>
          </w:tcPr>
          <w:p w14:paraId="38C28527" w14:textId="77777777" w:rsidR="004000E7" w:rsidRDefault="00F92AAD">
            <w:pPr>
              <w:rPr>
                <w:rFonts w:eastAsia="SimSun"/>
                <w:lang w:eastAsia="zh-CN"/>
              </w:rPr>
            </w:pPr>
            <w:r>
              <w:rPr>
                <w:rFonts w:eastAsia="SimSun"/>
                <w:lang w:eastAsia="zh-CN"/>
              </w:rPr>
              <w:t>QC</w:t>
            </w:r>
          </w:p>
        </w:tc>
        <w:tc>
          <w:tcPr>
            <w:tcW w:w="8406" w:type="dxa"/>
          </w:tcPr>
          <w:p w14:paraId="197B0ABA" w14:textId="77777777" w:rsidR="004000E7" w:rsidRDefault="00F92AAD">
            <w:r>
              <w:t>For FL proposal 5-5-1-v1, fine for the proposal</w:t>
            </w:r>
          </w:p>
          <w:p w14:paraId="20574815" w14:textId="77777777" w:rsidR="004000E7" w:rsidRDefault="00F92AAD">
            <w:r>
              <w:t>To our understanding, if TCI activation before CSC is supported, then the separate function of TRS tracking may be skipped, since one goal of TCI activation is for TRS tracking. But we are also open to other use cases</w:t>
            </w:r>
          </w:p>
          <w:p w14:paraId="4F74FE2F" w14:textId="77777777" w:rsidR="004000E7" w:rsidRDefault="00F92AAD">
            <w:r>
              <w:t>We are also open for CSI acquisition before CSC. To our understanding, maintaining same/good service quality is equally important as reducing the cell switch latency</w:t>
            </w:r>
          </w:p>
        </w:tc>
      </w:tr>
      <w:tr w:rsidR="004000E7" w14:paraId="48AB435A" w14:textId="77777777" w:rsidTr="004000E7">
        <w:tc>
          <w:tcPr>
            <w:tcW w:w="1603" w:type="dxa"/>
          </w:tcPr>
          <w:p w14:paraId="27EE3857" w14:textId="77777777" w:rsidR="004000E7" w:rsidRDefault="00F92AAD">
            <w:pPr>
              <w:rPr>
                <w:rFonts w:eastAsia="SimSun"/>
                <w:lang w:eastAsia="zh-CN"/>
              </w:rPr>
            </w:pPr>
            <w:r>
              <w:rPr>
                <w:rFonts w:eastAsia="SimSun"/>
                <w:lang w:eastAsia="zh-CN"/>
              </w:rPr>
              <w:t>Google</w:t>
            </w:r>
          </w:p>
        </w:tc>
        <w:tc>
          <w:tcPr>
            <w:tcW w:w="8406" w:type="dxa"/>
          </w:tcPr>
          <w:p w14:paraId="78F42137" w14:textId="77777777" w:rsidR="004000E7" w:rsidRDefault="00F92AAD">
            <w:r>
              <w:t xml:space="preserve">OK with FL proposal </w:t>
            </w:r>
          </w:p>
        </w:tc>
      </w:tr>
      <w:tr w:rsidR="004000E7" w14:paraId="6AFD41C4" w14:textId="77777777" w:rsidTr="004000E7">
        <w:tc>
          <w:tcPr>
            <w:tcW w:w="1603" w:type="dxa"/>
          </w:tcPr>
          <w:p w14:paraId="6D439DA6" w14:textId="77777777" w:rsidR="004000E7" w:rsidRDefault="00F92AAD">
            <w:pPr>
              <w:rPr>
                <w:rFonts w:eastAsia="SimSun"/>
                <w:lang w:eastAsia="zh-CN"/>
              </w:rPr>
            </w:pPr>
            <w:r>
              <w:rPr>
                <w:rFonts w:eastAsia="SimSun"/>
                <w:lang w:eastAsia="zh-CN"/>
              </w:rPr>
              <w:t>Nokia</w:t>
            </w:r>
          </w:p>
        </w:tc>
        <w:tc>
          <w:tcPr>
            <w:tcW w:w="8406" w:type="dxa"/>
          </w:tcPr>
          <w:p w14:paraId="5603CDDC" w14:textId="77777777" w:rsidR="004000E7" w:rsidRDefault="00F92AAD">
            <w:r>
              <w:t>Fine with the proposal.</w:t>
            </w:r>
          </w:p>
        </w:tc>
      </w:tr>
      <w:tr w:rsidR="004000E7" w14:paraId="068130D2" w14:textId="77777777" w:rsidTr="004000E7">
        <w:tc>
          <w:tcPr>
            <w:tcW w:w="1603" w:type="dxa"/>
          </w:tcPr>
          <w:p w14:paraId="10D0FC09"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19440" w14:textId="77777777" w:rsidR="004000E7" w:rsidRDefault="00F92AAD">
            <w:r>
              <w:rPr>
                <w:rFonts w:eastAsia="SimSun" w:hint="eastAsia"/>
                <w:lang w:eastAsia="zh-CN"/>
              </w:rPr>
              <w:t>S</w:t>
            </w:r>
            <w:r>
              <w:rPr>
                <w:rFonts w:eastAsia="SimSun"/>
                <w:lang w:eastAsia="zh-CN"/>
              </w:rPr>
              <w:t>econd bullet seems not complete.</w:t>
            </w:r>
          </w:p>
        </w:tc>
      </w:tr>
      <w:tr w:rsidR="004000E7" w14:paraId="0224617F" w14:textId="77777777" w:rsidTr="004000E7">
        <w:tc>
          <w:tcPr>
            <w:tcW w:w="1603" w:type="dxa"/>
          </w:tcPr>
          <w:p w14:paraId="253AAC67" w14:textId="77777777" w:rsidR="004000E7" w:rsidRDefault="00F92AAD">
            <w:pPr>
              <w:rPr>
                <w:rFonts w:eastAsia="SimSun"/>
                <w:lang w:eastAsia="zh-CN"/>
              </w:rPr>
            </w:pPr>
            <w:r>
              <w:rPr>
                <w:rFonts w:eastAsia="SimSun"/>
                <w:lang w:eastAsia="zh-CN"/>
              </w:rPr>
              <w:t>FUTUREWEI</w:t>
            </w:r>
          </w:p>
        </w:tc>
        <w:tc>
          <w:tcPr>
            <w:tcW w:w="8406" w:type="dxa"/>
          </w:tcPr>
          <w:p w14:paraId="56F4A32A" w14:textId="77777777" w:rsidR="004000E7" w:rsidRDefault="00F92AAD">
            <w:pPr>
              <w:rPr>
                <w:rFonts w:eastAsia="SimSun"/>
                <w:lang w:eastAsia="zh-CN"/>
              </w:rPr>
            </w:pPr>
            <w:r>
              <w:rPr>
                <w:rFonts w:eastAsia="SimSun"/>
                <w:lang w:eastAsia="zh-CN"/>
              </w:rPr>
              <w:t xml:space="preserve">TRS tracking and CSI acquisition can be decided based on discussion output of CSI-RS configuration for L1-measurement.  </w:t>
            </w:r>
          </w:p>
        </w:tc>
      </w:tr>
      <w:tr w:rsidR="004000E7" w14:paraId="4AE835B1" w14:textId="77777777" w:rsidTr="004000E7">
        <w:tc>
          <w:tcPr>
            <w:tcW w:w="1603" w:type="dxa"/>
          </w:tcPr>
          <w:p w14:paraId="48BCF371" w14:textId="77777777" w:rsidR="004000E7" w:rsidRDefault="00F92AAD">
            <w:pPr>
              <w:rPr>
                <w:rFonts w:eastAsia="SimSun"/>
                <w:lang w:val="en-US" w:eastAsia="zh-CN"/>
              </w:rPr>
            </w:pPr>
            <w:r>
              <w:rPr>
                <w:rFonts w:eastAsia="SimSun" w:hint="eastAsia"/>
                <w:lang w:val="en-US" w:eastAsia="zh-CN"/>
              </w:rPr>
              <w:t>ZTE</w:t>
            </w:r>
          </w:p>
        </w:tc>
        <w:tc>
          <w:tcPr>
            <w:tcW w:w="8406" w:type="dxa"/>
          </w:tcPr>
          <w:p w14:paraId="13D419A3" w14:textId="77777777" w:rsidR="004000E7" w:rsidRDefault="00F92AAD">
            <w:pPr>
              <w:rPr>
                <w:rFonts w:eastAsia="SimSun"/>
                <w:lang w:eastAsia="zh-CN"/>
              </w:rPr>
            </w:pPr>
            <w:r>
              <w:t>Fine with the proposal.</w:t>
            </w:r>
          </w:p>
        </w:tc>
      </w:tr>
      <w:tr w:rsidR="00037A2C" w14:paraId="17876E45" w14:textId="77777777" w:rsidTr="004000E7">
        <w:tc>
          <w:tcPr>
            <w:tcW w:w="1603" w:type="dxa"/>
          </w:tcPr>
          <w:p w14:paraId="668A4307" w14:textId="0F944805" w:rsidR="00037A2C" w:rsidRDefault="00037A2C" w:rsidP="00037A2C">
            <w:pPr>
              <w:rPr>
                <w:rFonts w:eastAsia="SimSun"/>
                <w:lang w:val="en-US" w:eastAsia="zh-CN"/>
              </w:rPr>
            </w:pPr>
            <w:r>
              <w:rPr>
                <w:rFonts w:eastAsia="SimSun" w:hint="eastAsia"/>
                <w:lang w:eastAsia="zh-CN"/>
              </w:rPr>
              <w:t>v</w:t>
            </w:r>
            <w:r>
              <w:rPr>
                <w:rFonts w:eastAsia="SimSun"/>
                <w:lang w:eastAsia="zh-CN"/>
              </w:rPr>
              <w:t>ivo</w:t>
            </w:r>
          </w:p>
        </w:tc>
        <w:tc>
          <w:tcPr>
            <w:tcW w:w="8406" w:type="dxa"/>
          </w:tcPr>
          <w:p w14:paraId="613A6026" w14:textId="469B99F2" w:rsidR="00037A2C" w:rsidRDefault="00037A2C" w:rsidP="00037A2C">
            <w:r>
              <w:rPr>
                <w:rFonts w:eastAsia="SimSun"/>
                <w:lang w:eastAsia="zh-CN"/>
              </w:rPr>
              <w:t xml:space="preserve">Fine with FL proposal. For early CSI acquisition, we also support since it is beneficial for throughput improvement in LTM procedure. </w:t>
            </w:r>
          </w:p>
        </w:tc>
      </w:tr>
    </w:tbl>
    <w:p w14:paraId="496098F9" w14:textId="77777777" w:rsidR="004000E7" w:rsidRDefault="004000E7"/>
    <w:p w14:paraId="51288053" w14:textId="28651555" w:rsidR="00466D47" w:rsidRDefault="00466D47" w:rsidP="00466D47">
      <w:pPr>
        <w:pStyle w:val="5"/>
      </w:pPr>
      <w:r>
        <w:lastRenderedPageBreak/>
        <w:t>[FL proposal 5-5-1-v2] - Thu</w:t>
      </w:r>
    </w:p>
    <w:p w14:paraId="19CFC187" w14:textId="77777777" w:rsidR="00466D47" w:rsidRDefault="00466D47" w:rsidP="00466D47">
      <w:pPr>
        <w:pStyle w:val="a"/>
        <w:numPr>
          <w:ilvl w:val="0"/>
          <w:numId w:val="10"/>
        </w:numPr>
        <w:rPr>
          <w:lang w:val="en-US"/>
        </w:rPr>
      </w:pPr>
      <w:r>
        <w:rPr>
          <w:rFonts w:hint="eastAsia"/>
          <w:lang w:val="en-US"/>
        </w:rPr>
        <w:t>TRS tracking for candidate cells before the reception of cell switch command is supported</w:t>
      </w:r>
    </w:p>
    <w:p w14:paraId="5240158F" w14:textId="3C6C33DA" w:rsidR="00466D47" w:rsidRDefault="00466D47" w:rsidP="00466D47">
      <w:pPr>
        <w:pStyle w:val="a"/>
        <w:numPr>
          <w:ilvl w:val="0"/>
          <w:numId w:val="10"/>
        </w:numPr>
        <w:rPr>
          <w:lang w:val="en-US"/>
        </w:rPr>
      </w:pPr>
      <w:r>
        <w:rPr>
          <w:rFonts w:hint="eastAsia"/>
          <w:lang w:val="en-US"/>
        </w:rPr>
        <w:t xml:space="preserve">CSI acquisition for candidate before reception of cell switch command </w:t>
      </w:r>
      <w:r w:rsidRPr="00466D47">
        <w:rPr>
          <w:color w:val="FF0000"/>
          <w:lang w:val="en-US"/>
        </w:rPr>
        <w:t>is supported</w:t>
      </w:r>
    </w:p>
    <w:p w14:paraId="552A3EB2" w14:textId="77777777" w:rsidR="00466D47" w:rsidRDefault="00466D47" w:rsidP="00466D47">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19D961D9" w14:textId="77777777" w:rsidR="004000E7" w:rsidRPr="00466D47" w:rsidRDefault="004000E7">
      <w:pPr>
        <w:rPr>
          <w:i/>
          <w:iCs/>
        </w:rPr>
      </w:pPr>
    </w:p>
    <w:p w14:paraId="438B900F" w14:textId="77777777" w:rsidR="004000E7" w:rsidRDefault="00F92AAD">
      <w:pPr>
        <w:snapToGrid/>
        <w:spacing w:after="0" w:afterAutospacing="0"/>
        <w:jc w:val="left"/>
      </w:pPr>
      <w:r>
        <w:br w:type="page"/>
      </w:r>
    </w:p>
    <w:p w14:paraId="5C225B33" w14:textId="437306B6" w:rsidR="004000E7" w:rsidRDefault="00F92AAD">
      <w:pPr>
        <w:pStyle w:val="30"/>
        <w:rPr>
          <w:lang w:val="en-US"/>
        </w:rPr>
      </w:pPr>
      <w:r>
        <w:rPr>
          <w:lang w:val="en-US"/>
        </w:rPr>
        <w:lastRenderedPageBreak/>
        <w:t>[</w:t>
      </w:r>
      <w:r w:rsidR="0080531B">
        <w:rPr>
          <w:lang w:val="en-US"/>
        </w:rPr>
        <w:t>Closed</w:t>
      </w:r>
      <w:r>
        <w:rPr>
          <w:lang w:val="en-US"/>
        </w:rPr>
        <w:t>] Details on DL synchronization to candidate cell(s)</w:t>
      </w:r>
    </w:p>
    <w:p w14:paraId="2D11A5DF" w14:textId="77777777" w:rsidR="004000E7" w:rsidRDefault="00F92AAD">
      <w:pPr>
        <w:pStyle w:val="5"/>
      </w:pPr>
      <w:r>
        <w:t>[Conclusion at RAN1#110b-e]</w:t>
      </w:r>
    </w:p>
    <w:p w14:paraId="19151689"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590E33E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0EAE0BE"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DBCA41B" w14:textId="77777777" w:rsidR="004000E7" w:rsidRDefault="00F92AAD">
      <w:pPr>
        <w:pStyle w:val="a"/>
        <w:numPr>
          <w:ilvl w:val="1"/>
          <w:numId w:val="9"/>
        </w:numPr>
        <w:rPr>
          <w:rFonts w:ascii="Arial" w:hAnsi="Arial" w:cs="Arial"/>
          <w:sz w:val="20"/>
        </w:rPr>
      </w:pPr>
      <w:r>
        <w:rPr>
          <w:rFonts w:ascii="Arial" w:hAnsi="Arial" w:cs="Arial"/>
          <w:sz w:val="20"/>
        </w:rPr>
        <w:t>TRS tracking for candidate cell(s)</w:t>
      </w:r>
    </w:p>
    <w:p w14:paraId="68F0536F" w14:textId="77777777" w:rsidR="004000E7" w:rsidRDefault="00F92AAD">
      <w:pPr>
        <w:pStyle w:val="a"/>
        <w:numPr>
          <w:ilvl w:val="1"/>
          <w:numId w:val="9"/>
        </w:numPr>
        <w:rPr>
          <w:rFonts w:ascii="Arial" w:hAnsi="Arial" w:cs="Arial"/>
          <w:sz w:val="20"/>
        </w:rPr>
      </w:pPr>
      <w:r>
        <w:rPr>
          <w:rFonts w:ascii="Arial" w:hAnsi="Arial" w:cs="Arial"/>
          <w:sz w:val="20"/>
        </w:rPr>
        <w:t>CSI acquisition for candidate cell(s)</w:t>
      </w:r>
    </w:p>
    <w:p w14:paraId="66BDA8EE"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1506A9F9"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BB3846F"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70EC5B08"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66D3167" w14:textId="77777777" w:rsidR="004000E7" w:rsidRDefault="00F92AAD">
      <w:pPr>
        <w:pStyle w:val="5"/>
      </w:pPr>
      <w:r>
        <w:t>[Conclusion at RAN1#111]</w:t>
      </w:r>
    </w:p>
    <w:p w14:paraId="160CFAB0" w14:textId="77777777" w:rsidR="004000E7" w:rsidRDefault="00F92AAD">
      <w:pPr>
        <w:shd w:val="clear" w:color="auto" w:fill="FFFFFF"/>
        <w:rPr>
          <w:rFonts w:eastAsia="Batang"/>
          <w:sz w:val="20"/>
          <w:highlight w:val="green"/>
          <w:lang w:eastAsia="zh-CN"/>
        </w:rPr>
      </w:pPr>
      <w:r>
        <w:rPr>
          <w:highlight w:val="green"/>
          <w:lang w:eastAsia="zh-CN"/>
        </w:rPr>
        <w:t>Agreement</w:t>
      </w:r>
    </w:p>
    <w:p w14:paraId="0AF9E33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F8F88EE"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3084F046" w14:textId="77777777" w:rsidR="004000E7" w:rsidRDefault="00F92AAD">
      <w:pPr>
        <w:numPr>
          <w:ilvl w:val="2"/>
          <w:numId w:val="10"/>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signaling and UE capability</w:t>
      </w:r>
    </w:p>
    <w:p w14:paraId="770270CA" w14:textId="77777777" w:rsidR="004000E7" w:rsidRDefault="004000E7"/>
    <w:p w14:paraId="33ADDA89" w14:textId="77777777" w:rsidR="004000E7" w:rsidRDefault="00F92AAD">
      <w:pPr>
        <w:pStyle w:val="5"/>
      </w:pPr>
      <w:r>
        <w:t>[Summary of contributions]</w:t>
      </w:r>
    </w:p>
    <w:p w14:paraId="2FA59C00" w14:textId="77777777" w:rsidR="004000E7" w:rsidRDefault="00F92AAD">
      <w:r>
        <w:rPr>
          <w:rFonts w:hint="eastAsia"/>
        </w:rPr>
        <w:t>I</w:t>
      </w:r>
      <w:r>
        <w:t xml:space="preserve">n this meeting, the following 3 aspects are pointed out. </w:t>
      </w:r>
    </w:p>
    <w:p w14:paraId="7F5E8ADB" w14:textId="77777777" w:rsidR="004000E7" w:rsidRDefault="00F92AAD">
      <w:pPr>
        <w:pStyle w:val="a"/>
        <w:numPr>
          <w:ilvl w:val="0"/>
          <w:numId w:val="10"/>
        </w:numPr>
        <w:rPr>
          <w:lang w:val="en-US"/>
        </w:rPr>
      </w:pPr>
      <w:r>
        <w:rPr>
          <w:rFonts w:hint="eastAsia"/>
          <w:lang w:val="en-US"/>
        </w:rPr>
        <w:t>Number of candidate cells/beams to be maintained by the UE</w:t>
      </w:r>
    </w:p>
    <w:p w14:paraId="6901F21C" w14:textId="77777777" w:rsidR="004000E7" w:rsidRDefault="00F92AAD">
      <w:pPr>
        <w:pStyle w:val="a"/>
        <w:numPr>
          <w:ilvl w:val="1"/>
          <w:numId w:val="10"/>
        </w:numPr>
        <w:rPr>
          <w:lang w:val="en-US"/>
        </w:rPr>
      </w:pPr>
      <w:r>
        <w:rPr>
          <w:lang w:val="en-US"/>
        </w:rPr>
        <w:t xml:space="preserve">This is </w:t>
      </w:r>
      <w:r>
        <w:rPr>
          <w:rFonts w:hint="eastAsia"/>
          <w:lang w:val="en-US"/>
        </w:rPr>
        <w:t xml:space="preserve">UE </w:t>
      </w:r>
      <w:r>
        <w:rPr>
          <w:lang w:val="en-US"/>
        </w:rPr>
        <w:t>c</w:t>
      </w:r>
      <w:r>
        <w:rPr>
          <w:rFonts w:hint="eastAsia"/>
          <w:lang w:val="en-US"/>
        </w:rPr>
        <w:t>apability</w:t>
      </w:r>
    </w:p>
    <w:p w14:paraId="0AB2146F" w14:textId="77777777" w:rsidR="004000E7" w:rsidRDefault="00F92AAD">
      <w:pPr>
        <w:pStyle w:val="a"/>
        <w:numPr>
          <w:ilvl w:val="1"/>
          <w:numId w:val="10"/>
        </w:numPr>
        <w:rPr>
          <w:lang w:val="en-US"/>
        </w:rPr>
      </w:pPr>
      <w:r>
        <w:rPr>
          <w:rFonts w:hint="eastAsia"/>
          <w:lang w:val="en-US"/>
        </w:rPr>
        <w:t xml:space="preserve">A UE that supports LTM </w:t>
      </w:r>
      <w:r>
        <w:rPr>
          <w:rFonts w:hint="eastAsia"/>
          <w:u w:val="single"/>
          <w:lang w:val="en-US"/>
        </w:rPr>
        <w:t>must</w:t>
      </w:r>
      <w:r>
        <w:rPr>
          <w:rFonts w:hint="eastAsia"/>
          <w:lang w:val="en-US"/>
        </w:rPr>
        <w:t xml:space="preserve"> support DL synchronization for </w:t>
      </w:r>
      <w:r>
        <w:rPr>
          <w:rFonts w:hint="eastAsia"/>
          <w:u w:val="single"/>
          <w:lang w:val="en-US"/>
        </w:rPr>
        <w:t>at least one</w:t>
      </w:r>
      <w:r>
        <w:rPr>
          <w:rFonts w:hint="eastAsia"/>
          <w:lang w:val="en-US"/>
        </w:rPr>
        <w:t xml:space="preserve"> candidate cell based on SSB. </w:t>
      </w:r>
    </w:p>
    <w:p w14:paraId="6CC6AE41" w14:textId="77777777" w:rsidR="004000E7" w:rsidRDefault="00F92AAD">
      <w:pPr>
        <w:pStyle w:val="a"/>
        <w:numPr>
          <w:ilvl w:val="0"/>
          <w:numId w:val="10"/>
        </w:numPr>
        <w:rPr>
          <w:lang w:val="en-US"/>
        </w:rPr>
      </w:pPr>
      <w:r>
        <w:rPr>
          <w:rFonts w:hint="eastAsia"/>
          <w:lang w:val="en-US"/>
        </w:rPr>
        <w:t xml:space="preserve">Selection of </w:t>
      </w:r>
      <w:r>
        <w:rPr>
          <w:lang w:val="en-US"/>
        </w:rPr>
        <w:t>c</w:t>
      </w:r>
      <w:r>
        <w:rPr>
          <w:rFonts w:hint="eastAsia"/>
          <w:lang w:val="en-US"/>
        </w:rPr>
        <w:t xml:space="preserve">andidate cells/beams </w:t>
      </w:r>
      <w:r>
        <w:rPr>
          <w:lang w:val="en-US"/>
        </w:rPr>
        <w:t>which DL synchronization is</w:t>
      </w:r>
      <w:r>
        <w:rPr>
          <w:rFonts w:hint="eastAsia"/>
          <w:lang w:val="en-US"/>
        </w:rPr>
        <w:t xml:space="preserve"> maintained</w:t>
      </w:r>
    </w:p>
    <w:p w14:paraId="1D17DBD7" w14:textId="77777777" w:rsidR="004000E7" w:rsidRDefault="00F92AAD">
      <w:pPr>
        <w:pStyle w:val="a"/>
        <w:numPr>
          <w:ilvl w:val="1"/>
          <w:numId w:val="10"/>
        </w:numPr>
        <w:rPr>
          <w:lang w:val="en-US"/>
        </w:rPr>
      </w:pPr>
      <w:r>
        <w:rPr>
          <w:rFonts w:hint="eastAsia"/>
          <w:lang w:val="en-US"/>
        </w:rPr>
        <w:t>Indicated by gNB</w:t>
      </w:r>
    </w:p>
    <w:p w14:paraId="3759940F" w14:textId="77777777" w:rsidR="004000E7" w:rsidRDefault="00F92AAD">
      <w:pPr>
        <w:pStyle w:val="a"/>
        <w:numPr>
          <w:ilvl w:val="1"/>
          <w:numId w:val="10"/>
        </w:numPr>
        <w:rPr>
          <w:lang w:val="en-US"/>
        </w:rPr>
      </w:pPr>
      <w:r>
        <w:rPr>
          <w:rFonts w:hint="eastAsia"/>
          <w:lang w:val="en-US"/>
        </w:rPr>
        <w:t xml:space="preserve">Configured by RRC [and activated by MAC CE and/or </w:t>
      </w:r>
      <w:proofErr w:type="gramStart"/>
      <w:r>
        <w:rPr>
          <w:rFonts w:hint="eastAsia"/>
          <w:lang w:val="en-US"/>
        </w:rPr>
        <w:t>DCI ?</w:t>
      </w:r>
      <w:proofErr w:type="gramEnd"/>
      <w:r>
        <w:rPr>
          <w:rFonts w:hint="eastAsia"/>
          <w:lang w:val="en-US"/>
        </w:rPr>
        <w:t>]</w:t>
      </w:r>
    </w:p>
    <w:p w14:paraId="0291CBD6" w14:textId="77777777" w:rsidR="004000E7" w:rsidRDefault="004000E7">
      <w:pPr>
        <w:rPr>
          <w:lang w:val="en-US"/>
        </w:rPr>
      </w:pPr>
    </w:p>
    <w:p w14:paraId="2E456FB0" w14:textId="77777777" w:rsidR="004000E7" w:rsidRDefault="00F92AAD">
      <w:pPr>
        <w:pStyle w:val="5"/>
      </w:pPr>
      <w:r>
        <w:lastRenderedPageBreak/>
        <w:t>[FL observation]</w:t>
      </w:r>
    </w:p>
    <w:p w14:paraId="38DA8D74" w14:textId="77777777" w:rsidR="004000E7" w:rsidRDefault="00F92AAD">
      <w:r>
        <w:rPr>
          <w:rFonts w:hint="eastAsia"/>
        </w:rPr>
        <w:t>N</w:t>
      </w:r>
      <w:r>
        <w:t xml:space="preserve">ot many companies discuss about this issue in this meeting. Thus, it looks premature to start the </w:t>
      </w:r>
      <w:proofErr w:type="gramStart"/>
      <w:r>
        <w:t>high level</w:t>
      </w:r>
      <w:proofErr w:type="gramEnd"/>
      <w:r>
        <w:t xml:space="preserve"> discussion on the necessary procedure for DL synchronization to candidate cells.</w:t>
      </w:r>
    </w:p>
    <w:p w14:paraId="337175CE" w14:textId="7F58D000" w:rsidR="004000E7" w:rsidRDefault="00F92AAD">
      <w:pPr>
        <w:pStyle w:val="5"/>
      </w:pPr>
      <w:r>
        <w:t xml:space="preserve">[FL proposal 5-5-2-v1]  </w:t>
      </w:r>
    </w:p>
    <w:p w14:paraId="22C1316F" w14:textId="77777777" w:rsidR="004000E7" w:rsidRDefault="00F92AAD">
      <w:pPr>
        <w:rPr>
          <w:lang w:val="en-US"/>
        </w:rPr>
      </w:pPr>
      <w:r>
        <w:rPr>
          <w:rFonts w:hint="eastAsia"/>
          <w:lang w:val="en-US"/>
        </w:rPr>
        <w:t>C</w:t>
      </w:r>
      <w:r>
        <w:rPr>
          <w:lang w:val="en-US"/>
        </w:rPr>
        <w:t xml:space="preserve">ompanies are encouraged to further study the following procedure for DL synchronization to candidate cells: </w:t>
      </w:r>
    </w:p>
    <w:p w14:paraId="689241BE" w14:textId="77777777" w:rsidR="004000E7" w:rsidRDefault="00F92AAD">
      <w:pPr>
        <w:pStyle w:val="a"/>
        <w:numPr>
          <w:ilvl w:val="0"/>
          <w:numId w:val="10"/>
        </w:numPr>
        <w:rPr>
          <w:lang w:val="en-US"/>
        </w:rPr>
      </w:pPr>
      <w:r>
        <w:rPr>
          <w:lang w:val="en-US"/>
        </w:rPr>
        <w:t xml:space="preserve">A </w:t>
      </w:r>
      <w:r>
        <w:rPr>
          <w:rFonts w:hint="eastAsia"/>
          <w:lang w:val="en-US"/>
        </w:rPr>
        <w:t>U</w:t>
      </w:r>
      <w:r>
        <w:rPr>
          <w:lang w:val="en-US"/>
        </w:rPr>
        <w:t xml:space="preserve">E can report its UE capability indicating how many cells </w:t>
      </w:r>
      <w:r>
        <w:rPr>
          <w:highlight w:val="yellow"/>
          <w:lang w:val="en-US"/>
        </w:rPr>
        <w:t>[and/or beams]</w:t>
      </w:r>
      <w:r>
        <w:rPr>
          <w:lang w:val="en-US"/>
        </w:rPr>
        <w:t xml:space="preserve"> for candidate cell the UE can maintain the </w:t>
      </w:r>
      <w:r w:rsidRPr="00C95ED3">
        <w:rPr>
          <w:u w:val="single"/>
          <w:lang w:val="en-US"/>
        </w:rPr>
        <w:t xml:space="preserve">DL synchronization after performing L1 measurement </w:t>
      </w:r>
    </w:p>
    <w:p w14:paraId="4DF10EBB"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33CF0DAD" w14:textId="77777777" w:rsidR="004000E7" w:rsidRDefault="00F92AAD">
      <w:pPr>
        <w:pStyle w:val="a"/>
        <w:numPr>
          <w:ilvl w:val="0"/>
          <w:numId w:val="10"/>
        </w:numPr>
        <w:rPr>
          <w:lang w:val="en-US"/>
        </w:rPr>
      </w:pPr>
      <w:r>
        <w:rPr>
          <w:lang w:val="en-US"/>
        </w:rPr>
        <w:t xml:space="preserve">Depending on UE capability, the serving gNB configures which </w:t>
      </w:r>
      <w:r>
        <w:rPr>
          <w:highlight w:val="yellow"/>
          <w:lang w:val="en-US"/>
        </w:rPr>
        <w:t>candidate</w:t>
      </w:r>
      <w:r>
        <w:rPr>
          <w:lang w:val="en-US"/>
        </w:rPr>
        <w:t xml:space="preserve"> </w:t>
      </w:r>
      <w:r>
        <w:rPr>
          <w:highlight w:val="yellow"/>
          <w:lang w:val="en-US"/>
        </w:rPr>
        <w:t>cells (and/or beam)</w:t>
      </w:r>
      <w:r>
        <w:rPr>
          <w:lang w:val="en-US"/>
        </w:rPr>
        <w:t xml:space="preserve"> the UE needs to maintain the DL synchronization</w:t>
      </w:r>
    </w:p>
    <w:p w14:paraId="294C7559" w14:textId="77777777" w:rsidR="004000E7" w:rsidRDefault="00F92AAD">
      <w:pPr>
        <w:pStyle w:val="a"/>
        <w:numPr>
          <w:ilvl w:val="0"/>
          <w:numId w:val="10"/>
        </w:numPr>
        <w:rPr>
          <w:lang w:val="en-US"/>
        </w:rPr>
      </w:pPr>
      <w:r>
        <w:rPr>
          <w:lang w:val="en-US"/>
        </w:rPr>
        <w:t>[The configured candidate cells can be further activated by MAC CE]</w:t>
      </w:r>
    </w:p>
    <w:p w14:paraId="753EA674" w14:textId="77777777" w:rsidR="004000E7" w:rsidRDefault="00F92AAD">
      <w:pPr>
        <w:rPr>
          <w:i/>
          <w:iCs/>
          <w:lang w:val="en-US"/>
        </w:rPr>
      </w:pPr>
      <w:r>
        <w:rPr>
          <w:rFonts w:hint="eastAsia"/>
          <w:i/>
          <w:iCs/>
          <w:highlight w:val="yellow"/>
          <w:lang w:val="en-US"/>
        </w:rPr>
        <w:t>F</w:t>
      </w:r>
      <w:r>
        <w:rPr>
          <w:i/>
          <w:iCs/>
          <w:highlight w:val="yellow"/>
          <w:lang w:val="en-US"/>
        </w:rPr>
        <w:t>L note: the companies’ intention needs to be clarified, cell or beam?</w:t>
      </w:r>
    </w:p>
    <w:p w14:paraId="7F84A925" w14:textId="77777777" w:rsidR="004000E7" w:rsidRDefault="00F92AAD">
      <w:pPr>
        <w:pStyle w:val="5"/>
      </w:pPr>
      <w:r>
        <w:t>[Comments if any]</w:t>
      </w:r>
    </w:p>
    <w:p w14:paraId="1F59FE22"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ADDA537" w14:textId="77777777" w:rsidTr="006C24AE">
        <w:trPr>
          <w:cnfStyle w:val="100000000000" w:firstRow="1" w:lastRow="0" w:firstColumn="0" w:lastColumn="0" w:oddVBand="0" w:evenVBand="0" w:oddHBand="0" w:evenHBand="0" w:firstRowFirstColumn="0" w:firstRowLastColumn="0" w:lastRowFirstColumn="0" w:lastRowLastColumn="0"/>
        </w:trPr>
        <w:tc>
          <w:tcPr>
            <w:tcW w:w="1603" w:type="dxa"/>
          </w:tcPr>
          <w:p w14:paraId="5A772469" w14:textId="77777777" w:rsidR="004000E7" w:rsidRDefault="00F92AAD">
            <w:r>
              <w:rPr>
                <w:rFonts w:hint="eastAsia"/>
              </w:rPr>
              <w:t>C</w:t>
            </w:r>
            <w:r>
              <w:t>ompany</w:t>
            </w:r>
          </w:p>
        </w:tc>
        <w:tc>
          <w:tcPr>
            <w:tcW w:w="8406" w:type="dxa"/>
          </w:tcPr>
          <w:p w14:paraId="27BCA39E" w14:textId="77777777" w:rsidR="004000E7" w:rsidRDefault="00F92AAD">
            <w:r>
              <w:rPr>
                <w:rFonts w:hint="eastAsia"/>
              </w:rPr>
              <w:t>C</w:t>
            </w:r>
            <w:r>
              <w:t>omment</w:t>
            </w:r>
          </w:p>
        </w:tc>
      </w:tr>
      <w:tr w:rsidR="004000E7" w14:paraId="2F310C20" w14:textId="77777777" w:rsidTr="006C24AE">
        <w:tc>
          <w:tcPr>
            <w:tcW w:w="1603" w:type="dxa"/>
          </w:tcPr>
          <w:p w14:paraId="7417E706" w14:textId="77777777" w:rsidR="004000E7" w:rsidRDefault="00F92AAD">
            <w:pPr>
              <w:rPr>
                <w:rFonts w:eastAsia="SimSun"/>
                <w:lang w:eastAsia="zh-CN"/>
              </w:rPr>
            </w:pPr>
            <w:r>
              <w:rPr>
                <w:rFonts w:eastAsia="SimSun"/>
                <w:lang w:eastAsia="zh-CN"/>
              </w:rPr>
              <w:t>QC</w:t>
            </w:r>
          </w:p>
        </w:tc>
        <w:tc>
          <w:tcPr>
            <w:tcW w:w="8406" w:type="dxa"/>
          </w:tcPr>
          <w:p w14:paraId="5406CC49" w14:textId="77777777" w:rsidR="004000E7" w:rsidRDefault="00F92AAD">
            <w:pPr>
              <w:rPr>
                <w:rFonts w:eastAsia="SimSun"/>
                <w:lang w:eastAsia="zh-CN"/>
              </w:rPr>
            </w:pPr>
            <w:r>
              <w:rPr>
                <w:rFonts w:eastAsia="SimSun"/>
                <w:lang w:eastAsia="zh-CN"/>
              </w:rPr>
              <w:t xml:space="preserve">For FL proposal 5-5-2-v1, suggest </w:t>
            </w:r>
            <w:proofErr w:type="gramStart"/>
            <w:r>
              <w:rPr>
                <w:rFonts w:eastAsia="SimSun"/>
                <w:lang w:eastAsia="zh-CN"/>
              </w:rPr>
              <w:t>to add</w:t>
            </w:r>
            <w:proofErr w:type="gramEnd"/>
            <w:r>
              <w:rPr>
                <w:rFonts w:eastAsia="SimSun"/>
                <w:lang w:eastAsia="zh-CN"/>
              </w:rPr>
              <w:t xml:space="preserve"> a bracket below, since DL sync may not be needed for small cells, where the propagation delay can be ignored. In this case, the DL timing is similar for both source and target cells. </w:t>
            </w:r>
          </w:p>
          <w:p w14:paraId="23D7F725" w14:textId="77777777" w:rsidR="004000E7" w:rsidRDefault="00F92AAD">
            <w:pPr>
              <w:pStyle w:val="a"/>
              <w:numPr>
                <w:ilvl w:val="1"/>
                <w:numId w:val="10"/>
              </w:numPr>
              <w:rPr>
                <w:lang w:val="en-US"/>
              </w:rPr>
            </w:pPr>
            <w:r>
              <w:rPr>
                <w:color w:val="FF0000"/>
                <w:lang w:val="en-US"/>
              </w:rPr>
              <w:t>[</w:t>
            </w: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w:t>
            </w:r>
            <w:r>
              <w:rPr>
                <w:color w:val="FF0000"/>
                <w:lang w:val="en-US"/>
              </w:rPr>
              <w:t>]</w:t>
            </w:r>
          </w:p>
        </w:tc>
      </w:tr>
      <w:tr w:rsidR="004000E7" w14:paraId="0273C5BB" w14:textId="77777777" w:rsidTr="006C24AE">
        <w:tc>
          <w:tcPr>
            <w:tcW w:w="1603" w:type="dxa"/>
          </w:tcPr>
          <w:p w14:paraId="07AAFE9F" w14:textId="77777777" w:rsidR="004000E7" w:rsidRDefault="00F92AAD">
            <w:pPr>
              <w:rPr>
                <w:rFonts w:eastAsia="SimSun"/>
                <w:lang w:eastAsia="zh-CN"/>
              </w:rPr>
            </w:pPr>
            <w:r>
              <w:rPr>
                <w:rFonts w:eastAsia="SimSun"/>
                <w:lang w:eastAsia="zh-CN"/>
              </w:rPr>
              <w:t>FUTUREWEI</w:t>
            </w:r>
          </w:p>
        </w:tc>
        <w:tc>
          <w:tcPr>
            <w:tcW w:w="8406" w:type="dxa"/>
          </w:tcPr>
          <w:p w14:paraId="45F6C8D1" w14:textId="77777777" w:rsidR="004000E7" w:rsidRDefault="00F92AAD">
            <w:pPr>
              <w:rPr>
                <w:rFonts w:eastAsia="SimSun"/>
                <w:lang w:eastAsia="zh-CN"/>
              </w:rPr>
            </w:pPr>
            <w:r>
              <w:rPr>
                <w:rFonts w:eastAsia="SimSun"/>
                <w:lang w:eastAsia="zh-CN"/>
              </w:rPr>
              <w:t xml:space="preserve">Intra-frequency and inter-frequency may have different configured parameters for maintaining DL synchronization for candidate cell and/or beams </w:t>
            </w:r>
          </w:p>
          <w:p w14:paraId="2782D677" w14:textId="77777777" w:rsidR="004000E7" w:rsidRDefault="00F92AAD">
            <w:pPr>
              <w:rPr>
                <w:rFonts w:eastAsia="SimSun"/>
                <w:lang w:eastAsia="zh-CN"/>
              </w:rPr>
            </w:pPr>
            <w:r>
              <w:rPr>
                <w:rFonts w:eastAsia="SimSun"/>
                <w:lang w:eastAsia="zh-CN"/>
              </w:rPr>
              <w:t xml:space="preserve">Just </w:t>
            </w:r>
            <w:proofErr w:type="gramStart"/>
            <w:r>
              <w:rPr>
                <w:rFonts w:eastAsia="SimSun"/>
                <w:lang w:eastAsia="zh-CN"/>
              </w:rPr>
              <w:t>note:</w:t>
            </w:r>
            <w:proofErr w:type="gramEnd"/>
            <w:r>
              <w:rPr>
                <w:rFonts w:eastAsia="SimSun"/>
                <w:lang w:eastAsia="zh-CN"/>
              </w:rPr>
              <w:t xml:space="preserve"> only in the case both source and target cells are small cells both source and target TAs ~ 0. But if the source and candidate cells are not synchronized, there is still DL timing offset between source and target. In case source and target is normal vs small, DL timing difference can be big. UE get good tracking on the received candidate reference timing to get </w:t>
            </w:r>
            <w:r>
              <w:rPr>
                <w:rFonts w:eastAsia="SimSun"/>
                <w:highlight w:val="yellow"/>
                <w:lang w:eastAsia="zh-CN"/>
              </w:rPr>
              <w:t>good</w:t>
            </w:r>
            <w:r>
              <w:rPr>
                <w:rFonts w:eastAsia="SimSun"/>
                <w:lang w:eastAsia="zh-CN"/>
              </w:rPr>
              <w:t xml:space="preserve"> DL synchronization is important even for the accuracy of TA obtained by RACH. We think the sub-bullet: </w:t>
            </w:r>
          </w:p>
          <w:p w14:paraId="616A5338"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470769D4" w14:textId="77777777" w:rsidR="004000E7" w:rsidRDefault="00F92AAD">
            <w:pPr>
              <w:rPr>
                <w:rFonts w:eastAsia="SimSun"/>
                <w:lang w:val="en-US" w:eastAsia="zh-CN"/>
              </w:rPr>
            </w:pPr>
            <w:r>
              <w:rPr>
                <w:rFonts w:eastAsia="SimSun"/>
                <w:lang w:val="en-US" w:eastAsia="zh-CN"/>
              </w:rPr>
              <w:t>Is a good one.</w:t>
            </w:r>
          </w:p>
        </w:tc>
      </w:tr>
      <w:tr w:rsidR="006C24AE" w14:paraId="7F7A00A4" w14:textId="77777777" w:rsidTr="006C24AE">
        <w:tc>
          <w:tcPr>
            <w:tcW w:w="1603" w:type="dxa"/>
          </w:tcPr>
          <w:p w14:paraId="65C4077D" w14:textId="25268896" w:rsidR="006C24AE" w:rsidRDefault="006C24AE" w:rsidP="006C24AE">
            <w:pPr>
              <w:rPr>
                <w:rFonts w:eastAsia="SimSun"/>
                <w:lang w:eastAsia="zh-CN"/>
              </w:rPr>
            </w:pPr>
            <w:r>
              <w:rPr>
                <w:rFonts w:eastAsia="SimSun"/>
                <w:lang w:eastAsia="zh-CN"/>
              </w:rPr>
              <w:lastRenderedPageBreak/>
              <w:t>MediaTek</w:t>
            </w:r>
          </w:p>
        </w:tc>
        <w:tc>
          <w:tcPr>
            <w:tcW w:w="8406" w:type="dxa"/>
          </w:tcPr>
          <w:p w14:paraId="5252A51A" w14:textId="77777777" w:rsidR="006C24AE" w:rsidRDefault="006C24AE" w:rsidP="006C24AE">
            <w:pPr>
              <w:rPr>
                <w:rFonts w:eastAsia="SimSun"/>
                <w:lang w:eastAsia="zh-CN"/>
              </w:rPr>
            </w:pPr>
            <w:r>
              <w:rPr>
                <w:rFonts w:eastAsia="SimSun"/>
                <w:lang w:eastAsia="zh-CN"/>
              </w:rPr>
              <w:t xml:space="preserve">Similar comment to proposal 5-2-1-v1, we suggest </w:t>
            </w:r>
            <w:proofErr w:type="gramStart"/>
            <w:r>
              <w:rPr>
                <w:rFonts w:eastAsia="SimSun"/>
                <w:lang w:eastAsia="zh-CN"/>
              </w:rPr>
              <w:t>to discuss</w:t>
            </w:r>
            <w:proofErr w:type="gramEnd"/>
            <w:r>
              <w:rPr>
                <w:rFonts w:eastAsia="SimSun"/>
                <w:lang w:eastAsia="zh-CN"/>
              </w:rPr>
              <w:t xml:space="preserve"> the details of capability in UE feature session. </w:t>
            </w:r>
            <w:proofErr w:type="gramStart"/>
            <w:r>
              <w:rPr>
                <w:rFonts w:eastAsia="SimSun"/>
                <w:lang w:eastAsia="zh-CN"/>
              </w:rPr>
              <w:t>In particular, whether</w:t>
            </w:r>
            <w:proofErr w:type="gramEnd"/>
            <w:r>
              <w:rPr>
                <w:rFonts w:eastAsia="SimSun"/>
                <w:lang w:eastAsia="zh-CN"/>
              </w:rPr>
              <w:t xml:space="preserve"> we need separate capabilities for intra-frequency synchronized, intra-frequency asynchronized, and inter-frequency scenarios should be further discussed. At this moment, we suggest following wording for the first bullet</w:t>
            </w:r>
          </w:p>
          <w:p w14:paraId="4794C2A4" w14:textId="77777777" w:rsidR="006C24AE" w:rsidRDefault="006C24AE" w:rsidP="006C24AE">
            <w:pPr>
              <w:pStyle w:val="a"/>
              <w:numPr>
                <w:ilvl w:val="0"/>
                <w:numId w:val="10"/>
              </w:numPr>
              <w:rPr>
                <w:lang w:val="en-US"/>
              </w:rPr>
            </w:pPr>
            <w:r>
              <w:rPr>
                <w:lang w:val="en-US"/>
              </w:rPr>
              <w:t xml:space="preserve">A </w:t>
            </w:r>
            <w:r>
              <w:rPr>
                <w:rFonts w:hint="eastAsia"/>
                <w:lang w:val="en-US"/>
              </w:rPr>
              <w:t>U</w:t>
            </w:r>
            <w:r>
              <w:rPr>
                <w:lang w:val="en-US"/>
              </w:rPr>
              <w:t>E can report its UE capabilit</w:t>
            </w:r>
            <w:r w:rsidRPr="00262839">
              <w:rPr>
                <w:strike/>
                <w:color w:val="FF0000"/>
                <w:lang w:val="en-US"/>
              </w:rPr>
              <w:t>y</w:t>
            </w:r>
            <w:r w:rsidRPr="00262839">
              <w:rPr>
                <w:color w:val="FF0000"/>
                <w:lang w:val="en-US"/>
              </w:rPr>
              <w:t>ies</w:t>
            </w:r>
            <w:r>
              <w:rPr>
                <w:lang w:val="en-US"/>
              </w:rPr>
              <w:t xml:space="preserve"> indicating how many cells </w:t>
            </w:r>
            <w:r w:rsidRPr="00FB0814">
              <w:rPr>
                <w:highlight w:val="yellow"/>
                <w:lang w:val="en-US"/>
              </w:rPr>
              <w:t>[and/or beams]</w:t>
            </w:r>
            <w:r>
              <w:rPr>
                <w:lang w:val="en-US"/>
              </w:rPr>
              <w:t xml:space="preserve"> for candidate cell the UE can maintain the DL synchronization after performing L1 measurement </w:t>
            </w:r>
          </w:p>
          <w:p w14:paraId="30FBF282" w14:textId="77777777" w:rsidR="006C24AE" w:rsidRDefault="006C24AE" w:rsidP="006C24AE">
            <w:pPr>
              <w:pStyle w:val="a"/>
              <w:numPr>
                <w:ilvl w:val="1"/>
                <w:numId w:val="10"/>
              </w:numPr>
              <w:rPr>
                <w:strike/>
                <w:color w:val="FF0000"/>
                <w:lang w:val="en-US"/>
              </w:rPr>
            </w:pPr>
            <w:r w:rsidRPr="00262839">
              <w:rPr>
                <w:rFonts w:hint="eastAsia"/>
                <w:strike/>
                <w:color w:val="FF0000"/>
                <w:lang w:val="en-US"/>
              </w:rPr>
              <w:t>A</w:t>
            </w:r>
            <w:r w:rsidRPr="00262839">
              <w:rPr>
                <w:strike/>
                <w:color w:val="FF0000"/>
                <w:lang w:val="en-US"/>
              </w:rPr>
              <w:t xml:space="preserve"> UE supporting Rel-18 LTM shall support to maintain DL synchronization for at least one candidate </w:t>
            </w:r>
            <w:r w:rsidRPr="00262839">
              <w:rPr>
                <w:strike/>
                <w:color w:val="FF0000"/>
                <w:highlight w:val="yellow"/>
                <w:lang w:val="en-US"/>
              </w:rPr>
              <w:t>cell</w:t>
            </w:r>
            <w:r w:rsidRPr="00262839">
              <w:rPr>
                <w:strike/>
                <w:color w:val="FF0000"/>
                <w:lang w:val="en-US"/>
              </w:rPr>
              <w:t xml:space="preserve">. </w:t>
            </w:r>
          </w:p>
          <w:p w14:paraId="4C933267" w14:textId="77777777" w:rsidR="006C24AE" w:rsidRPr="00262839" w:rsidRDefault="006C24AE" w:rsidP="006C24AE">
            <w:pPr>
              <w:pStyle w:val="a"/>
              <w:numPr>
                <w:ilvl w:val="1"/>
                <w:numId w:val="10"/>
              </w:numPr>
              <w:rPr>
                <w:color w:val="FF0000"/>
                <w:lang w:val="en-US"/>
              </w:rPr>
            </w:pPr>
            <w:r w:rsidRPr="00262839">
              <w:rPr>
                <w:color w:val="FF0000"/>
                <w:lang w:val="en-US"/>
              </w:rPr>
              <w:t>Details can be discussed in UE feature session</w:t>
            </w:r>
          </w:p>
          <w:p w14:paraId="460176B4" w14:textId="77777777" w:rsidR="006C24AE" w:rsidRDefault="006C24AE" w:rsidP="006C24AE">
            <w:pPr>
              <w:rPr>
                <w:rFonts w:eastAsia="SimSun"/>
                <w:lang w:val="en-US" w:eastAsia="zh-CN"/>
              </w:rPr>
            </w:pPr>
            <w:r>
              <w:rPr>
                <w:rFonts w:eastAsia="SimSun"/>
                <w:lang w:val="en-US" w:eastAsia="zh-CN"/>
              </w:rPr>
              <w:t>For the second bullet, it’s not clear to us the meaning of “configure.” Does it mean “RRC configure” or “indicate”? our understanding is later since the cells with DL sync should be dynamically indicated based on UE movement. If our understanding is correct, we suggest following wording.</w:t>
            </w:r>
          </w:p>
          <w:p w14:paraId="4133B6B3" w14:textId="77777777" w:rsidR="006C24AE" w:rsidRDefault="006C24AE" w:rsidP="006C24AE">
            <w:pPr>
              <w:pStyle w:val="a"/>
              <w:numPr>
                <w:ilvl w:val="0"/>
                <w:numId w:val="10"/>
              </w:numPr>
              <w:rPr>
                <w:lang w:val="en-US"/>
              </w:rPr>
            </w:pPr>
            <w:r>
              <w:rPr>
                <w:lang w:val="en-US"/>
              </w:rPr>
              <w:t xml:space="preserve">Depending on UE capability, the serving gNB </w:t>
            </w:r>
            <w:r w:rsidRPr="00885753">
              <w:rPr>
                <w:strike/>
                <w:color w:val="FF0000"/>
                <w:lang w:val="en-US"/>
              </w:rPr>
              <w:t>configures</w:t>
            </w:r>
            <w:r>
              <w:rPr>
                <w:lang w:val="en-US"/>
              </w:rPr>
              <w:t xml:space="preserve"> </w:t>
            </w:r>
            <w:r w:rsidRPr="00885753">
              <w:rPr>
                <w:color w:val="FF0000"/>
                <w:lang w:val="en-US"/>
              </w:rPr>
              <w:t xml:space="preserve">indicates </w:t>
            </w:r>
            <w:r>
              <w:rPr>
                <w:lang w:val="en-US"/>
              </w:rPr>
              <w:t xml:space="preserve">which </w:t>
            </w:r>
            <w:r w:rsidRPr="00011353">
              <w:rPr>
                <w:highlight w:val="yellow"/>
                <w:lang w:val="en-US"/>
              </w:rPr>
              <w:t>candidate</w:t>
            </w:r>
            <w:r>
              <w:rPr>
                <w:lang w:val="en-US"/>
              </w:rPr>
              <w:t xml:space="preserve"> </w:t>
            </w:r>
            <w:r w:rsidRPr="00580E05">
              <w:rPr>
                <w:highlight w:val="yellow"/>
                <w:lang w:val="en-US"/>
              </w:rPr>
              <w:t>cell</w:t>
            </w:r>
            <w:r>
              <w:rPr>
                <w:highlight w:val="yellow"/>
                <w:lang w:val="en-US"/>
              </w:rPr>
              <w:t>s</w:t>
            </w:r>
            <w:r w:rsidRPr="00580E05">
              <w:rPr>
                <w:highlight w:val="yellow"/>
                <w:lang w:val="en-US"/>
              </w:rPr>
              <w:t xml:space="preserve"> (and/or beam)</w:t>
            </w:r>
            <w:r>
              <w:rPr>
                <w:lang w:val="en-US"/>
              </w:rPr>
              <w:t xml:space="preserve"> the UE needs to maintain the DL synchronization</w:t>
            </w:r>
          </w:p>
          <w:p w14:paraId="77F4CCA9" w14:textId="77777777" w:rsidR="006C24AE" w:rsidRPr="00885753" w:rsidRDefault="006C24AE" w:rsidP="006C24AE">
            <w:pPr>
              <w:pStyle w:val="a"/>
              <w:numPr>
                <w:ilvl w:val="1"/>
                <w:numId w:val="10"/>
              </w:numPr>
              <w:rPr>
                <w:color w:val="FF0000"/>
                <w:lang w:val="en-US"/>
              </w:rPr>
            </w:pPr>
            <w:r w:rsidRPr="00885753">
              <w:rPr>
                <w:color w:val="FF0000"/>
                <w:lang w:val="en-US"/>
              </w:rPr>
              <w:t xml:space="preserve">FFS: </w:t>
            </w:r>
            <w:r>
              <w:rPr>
                <w:color w:val="FF0000"/>
                <w:lang w:val="en-US"/>
              </w:rPr>
              <w:t>the</w:t>
            </w:r>
            <w:r w:rsidRPr="00885753">
              <w:rPr>
                <w:color w:val="FF0000"/>
                <w:lang w:val="en-US"/>
              </w:rPr>
              <w:t xml:space="preserve"> mechanism</w:t>
            </w:r>
            <w:r>
              <w:rPr>
                <w:color w:val="FF0000"/>
                <w:lang w:val="en-US"/>
              </w:rPr>
              <w:t xml:space="preserve"> </w:t>
            </w:r>
            <w:r w:rsidRPr="00885753">
              <w:rPr>
                <w:color w:val="FF0000"/>
                <w:lang w:val="en-US"/>
              </w:rPr>
              <w:t xml:space="preserve">the serving gNB </w:t>
            </w:r>
            <w:r>
              <w:rPr>
                <w:color w:val="FF0000"/>
                <w:lang w:val="en-US"/>
              </w:rPr>
              <w:t xml:space="preserve">used to </w:t>
            </w:r>
            <w:r w:rsidRPr="00885753">
              <w:rPr>
                <w:color w:val="FF0000"/>
                <w:lang w:val="en-US"/>
              </w:rPr>
              <w:t>indicate which candidate cells (and/or beam) the UE needs to maintain the DL synchronization</w:t>
            </w:r>
          </w:p>
          <w:p w14:paraId="2C60250C" w14:textId="055C7538" w:rsidR="006C24AE" w:rsidRDefault="006C24AE" w:rsidP="006C24AE">
            <w:pPr>
              <w:rPr>
                <w:rFonts w:eastAsia="SimSun"/>
                <w:lang w:eastAsia="zh-CN"/>
              </w:rPr>
            </w:pPr>
            <w:r>
              <w:rPr>
                <w:rFonts w:eastAsia="SimSun"/>
                <w:lang w:val="en-US" w:eastAsia="zh-CN"/>
              </w:rPr>
              <w:t xml:space="preserve"> In our view, the indication mechanism can be done by activating TCI states associated with SSB from candidate </w:t>
            </w:r>
            <w:proofErr w:type="gramStart"/>
            <w:r>
              <w:rPr>
                <w:rFonts w:eastAsia="SimSun"/>
                <w:lang w:val="en-US" w:eastAsia="zh-CN"/>
              </w:rPr>
              <w:t>cells</w:t>
            </w:r>
            <w:proofErr w:type="gramEnd"/>
            <w:r>
              <w:rPr>
                <w:rFonts w:eastAsia="SimSun"/>
                <w:lang w:val="en-US" w:eastAsia="zh-CN"/>
              </w:rPr>
              <w:t xml:space="preserve"> but we can have further discussion.</w:t>
            </w:r>
          </w:p>
        </w:tc>
      </w:tr>
      <w:tr w:rsidR="00037A2C" w14:paraId="023F1920" w14:textId="77777777" w:rsidTr="006C24AE">
        <w:tc>
          <w:tcPr>
            <w:tcW w:w="1603" w:type="dxa"/>
          </w:tcPr>
          <w:p w14:paraId="0FFD386B" w14:textId="3812292A" w:rsidR="00037A2C" w:rsidRDefault="00037A2C" w:rsidP="00037A2C">
            <w:pPr>
              <w:rPr>
                <w:rFonts w:eastAsia="SimSun"/>
                <w:lang w:eastAsia="zh-CN"/>
              </w:rPr>
            </w:pPr>
            <w:r>
              <w:rPr>
                <w:rFonts w:eastAsia="SimSun" w:hint="eastAsia"/>
                <w:lang w:eastAsia="zh-CN"/>
              </w:rPr>
              <w:t>v</w:t>
            </w:r>
            <w:r>
              <w:rPr>
                <w:rFonts w:eastAsia="SimSun"/>
                <w:lang w:eastAsia="zh-CN"/>
              </w:rPr>
              <w:t>ivo</w:t>
            </w:r>
          </w:p>
        </w:tc>
        <w:tc>
          <w:tcPr>
            <w:tcW w:w="8406" w:type="dxa"/>
          </w:tcPr>
          <w:p w14:paraId="006A1F4A" w14:textId="2BC20AD9" w:rsidR="00037A2C" w:rsidRDefault="00037A2C" w:rsidP="00037A2C">
            <w:pPr>
              <w:rPr>
                <w:rFonts w:eastAsia="SimSun"/>
                <w:lang w:eastAsia="zh-CN"/>
              </w:rPr>
            </w:pPr>
            <w:r>
              <w:rPr>
                <w:rFonts w:eastAsia="SimSun"/>
                <w:lang w:eastAsia="zh-CN"/>
              </w:rPr>
              <w:t>First, we think the timeline should be clarified. Whether L1 measurement for candidate cell only happens after DL synchronization for the candidate cell is complete or not? If the answer is yes, we don’t understand why the UE capability is defined as the number of</w:t>
            </w:r>
            <w:r w:rsidRPr="008B0431">
              <w:rPr>
                <w:rFonts w:eastAsia="SimSun"/>
                <w:lang w:eastAsia="zh-CN"/>
              </w:rPr>
              <w:t xml:space="preserve"> cells [and/or beams] for candidate cell the UE can maintain the DL synchronization </w:t>
            </w:r>
            <w:r w:rsidRPr="008B0431">
              <w:rPr>
                <w:rFonts w:eastAsia="SimSun"/>
                <w:color w:val="FF0000"/>
                <w:lang w:eastAsia="zh-CN"/>
              </w:rPr>
              <w:t>after performing L1 measurement</w:t>
            </w:r>
            <w:r>
              <w:rPr>
                <w:rFonts w:eastAsia="SimSun"/>
                <w:color w:val="FF0000"/>
                <w:lang w:eastAsia="zh-CN"/>
              </w:rPr>
              <w:t xml:space="preserve">? </w:t>
            </w:r>
          </w:p>
        </w:tc>
      </w:tr>
    </w:tbl>
    <w:p w14:paraId="2E755700" w14:textId="77777777" w:rsidR="004000E7" w:rsidRDefault="004000E7"/>
    <w:p w14:paraId="473F3719" w14:textId="1C4E0A21" w:rsidR="0080531B" w:rsidRDefault="0080531B" w:rsidP="0080531B">
      <w:pPr>
        <w:pStyle w:val="5"/>
      </w:pPr>
      <w:r>
        <w:t>[Conclusion]</w:t>
      </w:r>
    </w:p>
    <w:p w14:paraId="78E744C3" w14:textId="5998B721" w:rsidR="0080531B" w:rsidRDefault="0080531B" w:rsidP="0080531B">
      <w:r>
        <w:rPr>
          <w:rFonts w:hint="eastAsia"/>
        </w:rPr>
        <w:t>T</w:t>
      </w:r>
      <w:r>
        <w:t xml:space="preserve">he discussion on DL synchronization was discussed together with </w:t>
      </w:r>
      <w:r w:rsidR="002113BF">
        <w:t xml:space="preserve">TCI activation issue under section 5.3.3. As a result, FL proposal 5-5-2-v1 was not </w:t>
      </w:r>
      <w:r w:rsidR="002A7EBB">
        <w:t>discussed/</w:t>
      </w:r>
      <w:r w:rsidR="002113BF">
        <w:t>agreed in this meeting.</w:t>
      </w:r>
      <w:r w:rsidR="002A7EBB">
        <w:t xml:space="preserve"> </w:t>
      </w:r>
    </w:p>
    <w:p w14:paraId="576812F3" w14:textId="62F1814B" w:rsidR="004000E7" w:rsidRDefault="002113BF">
      <w:pPr>
        <w:rPr>
          <w:lang w:val="en-US"/>
        </w:rPr>
      </w:pPr>
      <w:r>
        <w:rPr>
          <w:rFonts w:hint="eastAsia"/>
          <w:lang w:val="en-US"/>
        </w:rPr>
        <w:t>W</w:t>
      </w:r>
      <w:r>
        <w:rPr>
          <w:lang w:val="en-US"/>
        </w:rPr>
        <w:t>ith</w:t>
      </w:r>
      <w:r w:rsidR="006B26B5">
        <w:rPr>
          <w:lang w:val="en-US"/>
        </w:rPr>
        <w:t xml:space="preserve"> </w:t>
      </w:r>
      <w:r w:rsidR="002A7EBB">
        <w:rPr>
          <w:lang w:val="en-US"/>
        </w:rPr>
        <w:t xml:space="preserve">this, the discussion of this section is closed. </w:t>
      </w:r>
    </w:p>
    <w:p w14:paraId="4EABD203" w14:textId="77777777" w:rsidR="004000E7" w:rsidRDefault="00F92AAD">
      <w:pPr>
        <w:snapToGrid/>
        <w:spacing w:after="0" w:afterAutospacing="0"/>
        <w:jc w:val="left"/>
        <w:rPr>
          <w:b/>
          <w:bCs/>
        </w:rPr>
      </w:pPr>
      <w:r>
        <w:rPr>
          <w:b/>
          <w:bCs/>
        </w:rPr>
        <w:br w:type="page"/>
      </w:r>
      <w:r>
        <w:rPr>
          <w:b/>
          <w:bCs/>
        </w:rPr>
        <w:lastRenderedPageBreak/>
        <w:br w:type="page"/>
      </w:r>
    </w:p>
    <w:p w14:paraId="30A49FD9" w14:textId="77777777" w:rsidR="004000E7" w:rsidRDefault="00F92AAD">
      <w:pPr>
        <w:pStyle w:val="20"/>
      </w:pPr>
      <w:r>
        <w:lastRenderedPageBreak/>
        <w:t>Other topics</w:t>
      </w:r>
    </w:p>
    <w:p w14:paraId="36950ABE" w14:textId="77777777" w:rsidR="004000E7" w:rsidRDefault="00F92AAD">
      <w:pPr>
        <w:rPr>
          <w:lang w:val="en-US"/>
        </w:rPr>
      </w:pPr>
      <w:r>
        <w:rPr>
          <w:lang w:val="en-US"/>
        </w:rPr>
        <w:t>The following topics are proposed by one or more companies. However, it was not clear for FL if they are RAN1 issue. Interested companies are encouraged to further check the discussion status of other WGs and to discuss with FL about the plan for the next meeting.</w:t>
      </w:r>
    </w:p>
    <w:p w14:paraId="0EC9FCBC" w14:textId="77777777" w:rsidR="004000E7" w:rsidRDefault="004000E7">
      <w:pPr>
        <w:rPr>
          <w:lang w:val="en-US"/>
        </w:rPr>
      </w:pPr>
    </w:p>
    <w:p w14:paraId="75F16660" w14:textId="77777777" w:rsidR="004000E7" w:rsidRDefault="00F92AAD">
      <w:pPr>
        <w:rPr>
          <w:b/>
          <w:bCs/>
          <w:lang w:val="en-US"/>
        </w:rPr>
      </w:pPr>
      <w:r>
        <w:rPr>
          <w:b/>
          <w:bCs/>
          <w:lang w:val="en-US"/>
        </w:rPr>
        <w:t>Definition of DL timing for candidate cell</w:t>
      </w:r>
    </w:p>
    <w:p w14:paraId="48F165EA" w14:textId="77777777" w:rsidR="004000E7" w:rsidRDefault="00F92AAD">
      <w:pPr>
        <w:pStyle w:val="a"/>
        <w:numPr>
          <w:ilvl w:val="0"/>
          <w:numId w:val="9"/>
        </w:numPr>
        <w:rPr>
          <w:b/>
          <w:bCs/>
          <w:lang w:val="en-US"/>
        </w:rPr>
      </w:pPr>
      <w:r>
        <w:rPr>
          <w:lang w:val="en-US"/>
        </w:rPr>
        <w:t>The maintained DL timing per candidate cell can be defined as that for the reception of the first detected path (in time) of the corresponding downlink frame from the candidate cell</w:t>
      </w:r>
    </w:p>
    <w:p w14:paraId="6FDF915B" w14:textId="77777777" w:rsidR="004000E7" w:rsidRDefault="00F92AAD">
      <w:pPr>
        <w:rPr>
          <w:lang w:val="en-US"/>
        </w:rPr>
      </w:pPr>
      <w:r>
        <w:rPr>
          <w:lang w:val="en-US"/>
        </w:rPr>
        <w:sym w:font="Wingdings" w:char="F0E0"/>
      </w:r>
      <w:r>
        <w:rPr>
          <w:lang w:val="en-US"/>
        </w:rPr>
        <w:t xml:space="preserve"> FL wonders if this is RAN4 issue</w:t>
      </w:r>
    </w:p>
    <w:p w14:paraId="6ED8379B" w14:textId="77777777" w:rsidR="004000E7" w:rsidRDefault="004000E7">
      <w:pPr>
        <w:rPr>
          <w:lang w:val="en-US"/>
        </w:rPr>
      </w:pPr>
    </w:p>
    <w:p w14:paraId="77DA36B5" w14:textId="77777777" w:rsidR="004000E7" w:rsidRDefault="00F92AAD">
      <w:pPr>
        <w:rPr>
          <w:b/>
          <w:bCs/>
          <w:lang w:val="en-US"/>
        </w:rPr>
      </w:pPr>
      <w:r>
        <w:rPr>
          <w:rFonts w:hint="eastAsia"/>
          <w:b/>
          <w:bCs/>
          <w:lang w:val="en-US"/>
        </w:rPr>
        <w:t>Whether to keep the TA and L1 measurement results</w:t>
      </w:r>
    </w:p>
    <w:p w14:paraId="0971B245" w14:textId="77777777" w:rsidR="004000E7" w:rsidRDefault="00F92AAD">
      <w:pPr>
        <w:pStyle w:val="a"/>
        <w:numPr>
          <w:ilvl w:val="0"/>
          <w:numId w:val="9"/>
        </w:numPr>
        <w:rPr>
          <w:lang w:val="en-US"/>
        </w:rPr>
      </w:pPr>
      <w:r>
        <w:rPr>
          <w:rFonts w:hint="eastAsia"/>
          <w:lang w:val="en-US"/>
        </w:rPr>
        <w:t xml:space="preserve">To achieve the low latency of potential subsequent LTM, at least TA and L1 measurement results can be kept for original serving cell and part of candidate cells configured when UE is associated with original serving cell. </w:t>
      </w:r>
    </w:p>
    <w:p w14:paraId="69D0C5EC" w14:textId="77777777" w:rsidR="004000E7" w:rsidRDefault="00F92AAD">
      <w:pPr>
        <w:rPr>
          <w:lang w:val="en-US"/>
        </w:rPr>
      </w:pPr>
      <w:r>
        <w:rPr>
          <w:lang w:val="en-US"/>
        </w:rPr>
        <w:sym w:font="Wingdings" w:char="F0E0"/>
      </w:r>
      <w:r>
        <w:rPr>
          <w:lang w:val="en-US"/>
        </w:rPr>
        <w:t xml:space="preserve"> TA aspect should be discussed under A.I.9.12.2. On the other hand, more clarification is necessary why UE need to keep L1 measurement results (how about DL sync?)</w:t>
      </w:r>
    </w:p>
    <w:p w14:paraId="0945EC2B" w14:textId="77777777" w:rsidR="004000E7" w:rsidRDefault="004000E7">
      <w:pPr>
        <w:rPr>
          <w:lang w:val="en-US"/>
        </w:rPr>
      </w:pPr>
    </w:p>
    <w:p w14:paraId="5A81E3A5" w14:textId="77777777" w:rsidR="004000E7" w:rsidRDefault="00F92AAD">
      <w:pPr>
        <w:rPr>
          <w:b/>
          <w:bCs/>
          <w:lang w:val="en-US"/>
        </w:rPr>
      </w:pPr>
      <w:r>
        <w:rPr>
          <w:b/>
          <w:bCs/>
          <w:lang w:val="en-US"/>
        </w:rPr>
        <w:t>UE arrival indication (LTM completion)</w:t>
      </w:r>
    </w:p>
    <w:p w14:paraId="4407095B" w14:textId="77777777" w:rsidR="004000E7" w:rsidRDefault="00F92AAD">
      <w:pPr>
        <w:rPr>
          <w:lang w:val="en-US"/>
        </w:rPr>
      </w:pPr>
      <w:r>
        <w:rPr>
          <w:lang w:val="en-US"/>
        </w:rPr>
        <w:sym w:font="Wingdings" w:char="F0E0"/>
      </w:r>
      <w:r>
        <w:rPr>
          <w:lang w:val="en-US"/>
        </w:rPr>
        <w:t xml:space="preserve"> FL believes this topic should be driven by RAN2</w:t>
      </w:r>
    </w:p>
    <w:p w14:paraId="5CFECEC9" w14:textId="77777777" w:rsidR="004000E7" w:rsidRDefault="004000E7">
      <w:pPr>
        <w:rPr>
          <w:lang w:val="en-US"/>
        </w:rPr>
      </w:pPr>
    </w:p>
    <w:p w14:paraId="364FCFFC" w14:textId="77777777" w:rsidR="004000E7" w:rsidRDefault="00F92AAD">
      <w:pPr>
        <w:rPr>
          <w:b/>
          <w:bCs/>
          <w:lang w:val="en-US"/>
        </w:rPr>
      </w:pPr>
      <w:r>
        <w:rPr>
          <w:b/>
          <w:bCs/>
          <w:lang w:val="en-US"/>
        </w:rPr>
        <w:t>Handling of LTM failure/BFR/Error handling (including acknowledgement) for cell switch command</w:t>
      </w:r>
    </w:p>
    <w:p w14:paraId="2EEABDA8" w14:textId="77777777" w:rsidR="004000E7" w:rsidRDefault="00F92AAD">
      <w:pPr>
        <w:rPr>
          <w:lang w:val="en-US"/>
        </w:rPr>
      </w:pPr>
      <w:r>
        <w:rPr>
          <w:lang w:val="en-US"/>
        </w:rPr>
        <w:sym w:font="Wingdings" w:char="F0E0"/>
      </w:r>
      <w:r>
        <w:rPr>
          <w:lang w:val="en-US"/>
        </w:rPr>
        <w:t xml:space="preserve"> FL believes this topic should be driven by RAN2 (and FL wonders what </w:t>
      </w:r>
      <w:proofErr w:type="gramStart"/>
      <w:r>
        <w:rPr>
          <w:lang w:val="en-US"/>
        </w:rPr>
        <w:t>is the difference between LTM failure</w:t>
      </w:r>
      <w:proofErr w:type="gramEnd"/>
      <w:r>
        <w:rPr>
          <w:lang w:val="en-US"/>
        </w:rPr>
        <w:t xml:space="preserve"> and BFR)</w:t>
      </w:r>
    </w:p>
    <w:p w14:paraId="7E7A97F7" w14:textId="77777777" w:rsidR="004000E7" w:rsidRDefault="004000E7">
      <w:pPr>
        <w:rPr>
          <w:b/>
          <w:bCs/>
          <w:lang w:val="en-US"/>
        </w:rPr>
      </w:pPr>
    </w:p>
    <w:p w14:paraId="4024D8F0" w14:textId="77777777" w:rsidR="004000E7" w:rsidRDefault="00F92AAD">
      <w:pPr>
        <w:rPr>
          <w:b/>
          <w:bCs/>
          <w:lang w:val="en-US"/>
        </w:rPr>
      </w:pPr>
      <w:r>
        <w:rPr>
          <w:b/>
          <w:bCs/>
          <w:lang w:val="en-US"/>
        </w:rPr>
        <w:t>UE triggered LTM</w:t>
      </w:r>
    </w:p>
    <w:p w14:paraId="60A352EA" w14:textId="77777777" w:rsidR="004000E7" w:rsidRDefault="00F92AAD">
      <w:pPr>
        <w:rPr>
          <w:lang w:val="en-US"/>
        </w:rPr>
      </w:pPr>
      <w:r>
        <w:rPr>
          <w:lang w:val="en-US"/>
        </w:rPr>
        <w:sym w:font="Wingdings" w:char="F0E0"/>
      </w:r>
      <w:r>
        <w:rPr>
          <w:lang w:val="en-US"/>
        </w:rPr>
        <w:t xml:space="preserve"> FL believes this topic should be driven by RAN2</w:t>
      </w:r>
    </w:p>
    <w:p w14:paraId="74B0D224" w14:textId="77777777" w:rsidR="004000E7" w:rsidRDefault="004000E7">
      <w:pPr>
        <w:rPr>
          <w:lang w:val="en-US"/>
        </w:rPr>
      </w:pPr>
    </w:p>
    <w:p w14:paraId="3E7AA7F0" w14:textId="77777777" w:rsidR="004000E7" w:rsidRDefault="004000E7">
      <w:pPr>
        <w:ind w:left="360" w:hanging="360"/>
        <w:rPr>
          <w:b/>
          <w:bCs/>
          <w:lang w:val="en-US"/>
        </w:rPr>
      </w:pPr>
    </w:p>
    <w:p w14:paraId="02897B95" w14:textId="77777777" w:rsidR="004000E7" w:rsidRDefault="00F92AAD">
      <w:pPr>
        <w:pStyle w:val="a"/>
        <w:numPr>
          <w:ilvl w:val="0"/>
          <w:numId w:val="9"/>
        </w:numPr>
        <w:snapToGrid/>
        <w:spacing w:after="0" w:afterAutospacing="0"/>
        <w:jc w:val="left"/>
      </w:pPr>
      <w:r>
        <w:br w:type="page"/>
      </w:r>
    </w:p>
    <w:p w14:paraId="6F56AAFD" w14:textId="77777777" w:rsidR="004000E7" w:rsidRDefault="004000E7"/>
    <w:p w14:paraId="6AEA9E07" w14:textId="77777777" w:rsidR="004000E7" w:rsidRDefault="00F92AAD">
      <w:pPr>
        <w:snapToGrid/>
        <w:spacing w:after="0" w:afterAutospacing="0"/>
        <w:jc w:val="left"/>
        <w:rPr>
          <w:lang w:eastAsia="zh-CN"/>
        </w:rPr>
      </w:pPr>
      <w:r>
        <w:rPr>
          <w:lang w:eastAsia="zh-CN"/>
        </w:rPr>
        <w:br w:type="page"/>
      </w:r>
    </w:p>
    <w:p w14:paraId="45BD5586" w14:textId="77777777" w:rsidR="004000E7" w:rsidRDefault="004000E7"/>
    <w:p w14:paraId="0B86CD93" w14:textId="77777777" w:rsidR="004000E7" w:rsidRDefault="00F92AAD">
      <w:pPr>
        <w:pStyle w:val="10"/>
        <w:numPr>
          <w:ilvl w:val="0"/>
          <w:numId w:val="21"/>
        </w:numPr>
        <w:spacing w:after="180"/>
        <w:rPr>
          <w:lang w:val="en-US" w:eastAsia="ja-JP"/>
        </w:rPr>
      </w:pPr>
      <w:r>
        <w:rPr>
          <w:rFonts w:hint="eastAsia"/>
          <w:lang w:val="en-US" w:eastAsia="ja-JP"/>
        </w:rPr>
        <w:t>Ann</w:t>
      </w:r>
      <w:r>
        <w:rPr>
          <w:lang w:val="en-US" w:eastAsia="ja-JP"/>
        </w:rPr>
        <w:t>ex</w:t>
      </w:r>
    </w:p>
    <w:p w14:paraId="4D89365A" w14:textId="77777777" w:rsidR="004000E7" w:rsidRDefault="00F92AAD">
      <w:pPr>
        <w:pStyle w:val="10"/>
        <w:numPr>
          <w:ilvl w:val="1"/>
          <w:numId w:val="21"/>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23F6EC25" w14:textId="77777777" w:rsidR="004000E7" w:rsidRDefault="004000E7">
      <w:pPr>
        <w:rPr>
          <w:lang w:val="en-US" w:eastAsia="zh-CN"/>
        </w:rPr>
      </w:pPr>
    </w:p>
    <w:p w14:paraId="52CE0BED" w14:textId="77777777" w:rsidR="004000E7" w:rsidRDefault="00F92AAD">
      <w:pPr>
        <w:rPr>
          <w:rFonts w:eastAsiaTheme="minorEastAsia"/>
          <w:bCs/>
          <w:sz w:val="21"/>
          <w:lang w:val="en-US"/>
        </w:rPr>
      </w:pPr>
      <w:r>
        <w:rPr>
          <w:bCs/>
        </w:rPr>
        <w:t>The detailed objective of this work item is captured below:</w:t>
      </w:r>
    </w:p>
    <w:p w14:paraId="45AC5DB0" w14:textId="77777777" w:rsidR="004000E7" w:rsidRDefault="004000E7"/>
    <w:p w14:paraId="0092F392" w14:textId="77777777" w:rsidR="004000E7" w:rsidRDefault="00F92AAD">
      <w:pPr>
        <w:widowControl w:val="0"/>
        <w:numPr>
          <w:ilvl w:val="0"/>
          <w:numId w:val="22"/>
        </w:numPr>
        <w:snapToGrid/>
        <w:spacing w:after="0" w:afterAutospacing="0"/>
        <w:rPr>
          <w:bCs/>
          <w:highlight w:val="yellow"/>
        </w:rPr>
      </w:pPr>
      <w:r>
        <w:rPr>
          <w:bCs/>
          <w:highlight w:val="yellow"/>
        </w:rPr>
        <w:t>To specify mechanism and procedures of L1/L2 based inter-cell mobility for mobility latency reduction:</w:t>
      </w:r>
    </w:p>
    <w:p w14:paraId="2096D838" w14:textId="77777777" w:rsidR="004000E7" w:rsidRDefault="00F92AAD">
      <w:pPr>
        <w:widowControl w:val="0"/>
        <w:numPr>
          <w:ilvl w:val="0"/>
          <w:numId w:val="23"/>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5F1AE51" w14:textId="77777777" w:rsidR="004000E7" w:rsidRDefault="00F92AAD">
      <w:pPr>
        <w:widowControl w:val="0"/>
        <w:numPr>
          <w:ilvl w:val="0"/>
          <w:numId w:val="23"/>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33B933D4" w14:textId="77777777" w:rsidR="004000E7" w:rsidRDefault="00F92AAD">
      <w:pPr>
        <w:widowControl w:val="0"/>
        <w:numPr>
          <w:ilvl w:val="0"/>
          <w:numId w:val="23"/>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3061871" w14:textId="77777777" w:rsidR="004000E7" w:rsidRDefault="00F92AAD">
      <w:pPr>
        <w:widowControl w:val="0"/>
        <w:numPr>
          <w:ilvl w:val="1"/>
          <w:numId w:val="23"/>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BE48B60" w14:textId="77777777" w:rsidR="004000E7" w:rsidRDefault="00F92AAD">
      <w:pPr>
        <w:widowControl w:val="0"/>
        <w:numPr>
          <w:ilvl w:val="0"/>
          <w:numId w:val="23"/>
        </w:numPr>
        <w:snapToGrid/>
        <w:spacing w:after="0" w:afterAutospacing="0"/>
        <w:rPr>
          <w:bCs/>
          <w:highlight w:val="yellow"/>
        </w:rPr>
      </w:pPr>
      <w:r>
        <w:rPr>
          <w:bCs/>
          <w:highlight w:val="yellow"/>
        </w:rPr>
        <w:t>Timing Advance management [RAN1, RAN2]</w:t>
      </w:r>
    </w:p>
    <w:p w14:paraId="09C3EA66" w14:textId="77777777" w:rsidR="004000E7" w:rsidRDefault="00F92AAD">
      <w:pPr>
        <w:widowControl w:val="0"/>
        <w:numPr>
          <w:ilvl w:val="0"/>
          <w:numId w:val="23"/>
        </w:numPr>
        <w:snapToGrid/>
        <w:spacing w:after="0" w:afterAutospacing="0"/>
        <w:rPr>
          <w:bCs/>
          <w:highlight w:val="yellow"/>
        </w:rPr>
      </w:pPr>
      <w:r>
        <w:rPr>
          <w:bCs/>
          <w:highlight w:val="yellow"/>
        </w:rPr>
        <w:t>CU-DU interface signaling to support L1/L2 mobility, if needed [RAN3]</w:t>
      </w:r>
    </w:p>
    <w:p w14:paraId="3C03FCBC" w14:textId="77777777" w:rsidR="004000E7" w:rsidRDefault="004000E7">
      <w:pPr>
        <w:rPr>
          <w:bCs/>
          <w:highlight w:val="yellow"/>
        </w:rPr>
      </w:pPr>
    </w:p>
    <w:p w14:paraId="00037C30" w14:textId="77777777" w:rsidR="004000E7" w:rsidRDefault="00F92AAD">
      <w:pPr>
        <w:ind w:left="720"/>
        <w:rPr>
          <w:bCs/>
          <w:i/>
          <w:highlight w:val="yellow"/>
        </w:rPr>
      </w:pPr>
      <w:r>
        <w:rPr>
          <w:bCs/>
          <w:i/>
          <w:highlight w:val="yellow"/>
        </w:rPr>
        <w:t>Note 2: FR2 specific enhancements are not precluded, if any.</w:t>
      </w:r>
    </w:p>
    <w:p w14:paraId="20BFE048" w14:textId="77777777" w:rsidR="004000E7" w:rsidRDefault="00F92AAD">
      <w:pPr>
        <w:ind w:left="720"/>
        <w:rPr>
          <w:bCs/>
          <w:i/>
          <w:highlight w:val="yellow"/>
        </w:rPr>
      </w:pPr>
      <w:r>
        <w:rPr>
          <w:bCs/>
          <w:i/>
          <w:highlight w:val="yellow"/>
        </w:rPr>
        <w:t>Note 3: The procedure of L1/L2 based inter-cell mobility are applicable to the following scenarios:</w:t>
      </w:r>
    </w:p>
    <w:p w14:paraId="7C0BEF63" w14:textId="77777777" w:rsidR="004000E7" w:rsidRDefault="00F92AAD">
      <w:pPr>
        <w:widowControl w:val="0"/>
        <w:numPr>
          <w:ilvl w:val="2"/>
          <w:numId w:val="24"/>
        </w:numPr>
        <w:snapToGrid/>
        <w:spacing w:after="0" w:afterAutospacing="0"/>
        <w:ind w:left="1443"/>
        <w:rPr>
          <w:bCs/>
          <w:i/>
          <w:highlight w:val="yellow"/>
        </w:rPr>
      </w:pPr>
      <w:r>
        <w:rPr>
          <w:bCs/>
          <w:i/>
          <w:highlight w:val="yellow"/>
        </w:rPr>
        <w:t>Standalone, CA and NR-DC case with serving cell change within one CG</w:t>
      </w:r>
    </w:p>
    <w:p w14:paraId="70EBB0B2" w14:textId="77777777" w:rsidR="004000E7" w:rsidRDefault="00F92AAD">
      <w:pPr>
        <w:widowControl w:val="0"/>
        <w:numPr>
          <w:ilvl w:val="2"/>
          <w:numId w:val="24"/>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1CE68B56" w14:textId="77777777" w:rsidR="004000E7" w:rsidRDefault="00F92AAD">
      <w:pPr>
        <w:widowControl w:val="0"/>
        <w:numPr>
          <w:ilvl w:val="2"/>
          <w:numId w:val="24"/>
        </w:numPr>
        <w:snapToGrid/>
        <w:spacing w:after="0" w:afterAutospacing="0"/>
        <w:ind w:left="1443"/>
        <w:rPr>
          <w:bCs/>
          <w:i/>
          <w:highlight w:val="yellow"/>
        </w:rPr>
      </w:pPr>
      <w:r>
        <w:rPr>
          <w:bCs/>
          <w:i/>
          <w:highlight w:val="yellow"/>
        </w:rPr>
        <w:t>Both intra-frequency and inter-frequency</w:t>
      </w:r>
    </w:p>
    <w:p w14:paraId="537C20A8" w14:textId="77777777" w:rsidR="004000E7" w:rsidRDefault="00F92AAD">
      <w:pPr>
        <w:widowControl w:val="0"/>
        <w:numPr>
          <w:ilvl w:val="2"/>
          <w:numId w:val="24"/>
        </w:numPr>
        <w:snapToGrid/>
        <w:spacing w:after="0" w:afterAutospacing="0"/>
        <w:ind w:left="1443"/>
        <w:rPr>
          <w:bCs/>
          <w:i/>
          <w:highlight w:val="yellow"/>
        </w:rPr>
      </w:pPr>
      <w:r>
        <w:rPr>
          <w:bCs/>
          <w:i/>
          <w:highlight w:val="yellow"/>
        </w:rPr>
        <w:t>Both FR1 and FR2</w:t>
      </w:r>
    </w:p>
    <w:p w14:paraId="5BFDB2A2" w14:textId="77777777" w:rsidR="004000E7" w:rsidRDefault="00F92AAD">
      <w:pPr>
        <w:widowControl w:val="0"/>
        <w:numPr>
          <w:ilvl w:val="2"/>
          <w:numId w:val="24"/>
        </w:numPr>
        <w:snapToGrid/>
        <w:spacing w:after="0" w:afterAutospacing="0"/>
        <w:ind w:left="1443"/>
        <w:rPr>
          <w:bCs/>
          <w:i/>
          <w:highlight w:val="yellow"/>
        </w:rPr>
      </w:pPr>
      <w:r>
        <w:rPr>
          <w:bCs/>
          <w:i/>
          <w:highlight w:val="yellow"/>
        </w:rPr>
        <w:t>Source and target cells may be synchronized or non-synchronized</w:t>
      </w:r>
    </w:p>
    <w:p w14:paraId="2EBAD661" w14:textId="77777777" w:rsidR="004000E7" w:rsidRDefault="004000E7">
      <w:pPr>
        <w:ind w:left="720"/>
        <w:rPr>
          <w:bCs/>
        </w:rPr>
      </w:pPr>
    </w:p>
    <w:p w14:paraId="50BF25CC" w14:textId="77777777" w:rsidR="004000E7" w:rsidRDefault="00F92AAD">
      <w:pPr>
        <w:widowControl w:val="0"/>
        <w:numPr>
          <w:ilvl w:val="0"/>
          <w:numId w:val="22"/>
        </w:numPr>
        <w:snapToGrid/>
        <w:spacing w:after="0" w:afterAutospacing="0"/>
        <w:rPr>
          <w:bCs/>
        </w:rPr>
      </w:pPr>
      <w:r>
        <w:rPr>
          <w:bCs/>
        </w:rPr>
        <w:t>To specify mechanism and procedures of NR-DC with selective activation of the cell groups (at least for SCG) via L3 enhancements:</w:t>
      </w:r>
    </w:p>
    <w:p w14:paraId="5019E5CA" w14:textId="77777777" w:rsidR="004000E7" w:rsidRDefault="00F92AAD">
      <w:pPr>
        <w:widowControl w:val="0"/>
        <w:numPr>
          <w:ilvl w:val="0"/>
          <w:numId w:val="23"/>
        </w:numPr>
        <w:snapToGrid/>
        <w:spacing w:after="0" w:afterAutospacing="0"/>
        <w:rPr>
          <w:bCs/>
        </w:rPr>
      </w:pPr>
      <w:r>
        <w:rPr>
          <w:bCs/>
        </w:rPr>
        <w:lastRenderedPageBreak/>
        <w:t>To allow subsequent cell group change after changing CG without reconfiguration and re-initiation of CPC/CPA [RAN2, RAN3, RAN4]</w:t>
      </w:r>
    </w:p>
    <w:p w14:paraId="0C9158B1" w14:textId="77777777" w:rsidR="004000E7" w:rsidRDefault="00F92AAD">
      <w:pPr>
        <w:ind w:left="720"/>
        <w:rPr>
          <w:bCs/>
          <w:i/>
        </w:rPr>
      </w:pPr>
      <w:r>
        <w:rPr>
          <w:bCs/>
          <w:i/>
        </w:rPr>
        <w:t>Note 4: A harmonized</w:t>
      </w:r>
      <w:r>
        <w:rPr>
          <w:rStyle w:val="af5"/>
        </w:rPr>
        <w:t xml:space="preserve"> RRC modelling approach for objectives 1 and 2 could be considered to minimize the workload in RAN2.</w:t>
      </w:r>
    </w:p>
    <w:p w14:paraId="3F043DC4" w14:textId="77777777" w:rsidR="004000E7" w:rsidRDefault="004000E7">
      <w:pPr>
        <w:rPr>
          <w:bCs/>
        </w:rPr>
      </w:pPr>
    </w:p>
    <w:p w14:paraId="20C25C46" w14:textId="77777777" w:rsidR="004000E7" w:rsidRDefault="00F92AAD">
      <w:pPr>
        <w:widowControl w:val="0"/>
        <w:numPr>
          <w:ilvl w:val="0"/>
          <w:numId w:val="22"/>
        </w:numPr>
        <w:snapToGrid/>
        <w:spacing w:after="0" w:afterAutospacing="0"/>
        <w:rPr>
          <w:bCs/>
        </w:rPr>
      </w:pPr>
      <w:r>
        <w:rPr>
          <w:bCs/>
        </w:rPr>
        <w:t xml:space="preserve">To specify data forwarding optimizations for CHO including target MCG and target SCG in NR-DC [RAN3]. </w:t>
      </w:r>
    </w:p>
    <w:p w14:paraId="5B5ABBA0" w14:textId="77777777" w:rsidR="004000E7" w:rsidRDefault="004000E7">
      <w:pPr>
        <w:ind w:firstLine="720"/>
        <w:rPr>
          <w:bCs/>
          <w:i/>
        </w:rPr>
      </w:pPr>
    </w:p>
    <w:p w14:paraId="42DCCCEE" w14:textId="77777777" w:rsidR="004000E7" w:rsidRDefault="004000E7">
      <w:pPr>
        <w:rPr>
          <w:bCs/>
        </w:rPr>
      </w:pPr>
    </w:p>
    <w:p w14:paraId="2BAE9E34" w14:textId="77777777" w:rsidR="004000E7" w:rsidRDefault="00F92AAD">
      <w:pPr>
        <w:widowControl w:val="0"/>
        <w:numPr>
          <w:ilvl w:val="0"/>
          <w:numId w:val="22"/>
        </w:numPr>
        <w:snapToGrid/>
        <w:spacing w:after="0" w:afterAutospacing="0"/>
        <w:rPr>
          <w:bCs/>
        </w:rPr>
      </w:pPr>
      <w:r>
        <w:rPr>
          <w:bCs/>
        </w:rPr>
        <w:t>To specify CHO including target MCG and candidate SCGs for CPC/CPA in NR-DC [RAN3, RAN2]</w:t>
      </w:r>
    </w:p>
    <w:p w14:paraId="64F7FF44" w14:textId="77777777" w:rsidR="004000E7" w:rsidRDefault="00F92AAD">
      <w:pPr>
        <w:widowControl w:val="0"/>
        <w:numPr>
          <w:ilvl w:val="0"/>
          <w:numId w:val="23"/>
        </w:numPr>
        <w:snapToGrid/>
        <w:spacing w:after="0" w:afterAutospacing="0"/>
        <w:rPr>
          <w:bCs/>
        </w:rPr>
      </w:pPr>
      <w:r>
        <w:rPr>
          <w:bCs/>
        </w:rPr>
        <w:t>CHO including target MCG and target SCG is used as the baseline</w:t>
      </w:r>
    </w:p>
    <w:p w14:paraId="1908AD65" w14:textId="77777777" w:rsidR="004000E7" w:rsidRDefault="004000E7">
      <w:pPr>
        <w:ind w:left="1500"/>
        <w:rPr>
          <w:bCs/>
        </w:rPr>
      </w:pPr>
    </w:p>
    <w:p w14:paraId="7CF0BF6C" w14:textId="77777777" w:rsidR="004000E7" w:rsidRDefault="00F92AAD">
      <w:pPr>
        <w:widowControl w:val="0"/>
        <w:numPr>
          <w:ilvl w:val="0"/>
          <w:numId w:val="22"/>
        </w:numPr>
        <w:snapToGrid/>
        <w:spacing w:after="0" w:afterAutospacing="0"/>
        <w:rPr>
          <w:bCs/>
        </w:rPr>
      </w:pPr>
      <w:r>
        <w:rPr>
          <w:bCs/>
        </w:rPr>
        <w:t>To specify RRM core requirements for the following, as necessary [RAN4]:</w:t>
      </w:r>
    </w:p>
    <w:p w14:paraId="3AEC9A3B" w14:textId="77777777" w:rsidR="004000E7" w:rsidRDefault="00F92AAD">
      <w:pPr>
        <w:widowControl w:val="0"/>
        <w:numPr>
          <w:ilvl w:val="0"/>
          <w:numId w:val="25"/>
        </w:numPr>
        <w:snapToGrid/>
        <w:spacing w:after="0" w:afterAutospacing="0"/>
        <w:ind w:left="1140" w:hanging="420"/>
        <w:rPr>
          <w:bCs/>
        </w:rPr>
      </w:pPr>
      <w:r>
        <w:rPr>
          <w:bCs/>
        </w:rPr>
        <w:t>L1/L2-based inter-cell mobility</w:t>
      </w:r>
    </w:p>
    <w:p w14:paraId="21E596FD" w14:textId="77777777" w:rsidR="004000E7" w:rsidRDefault="00F92AAD">
      <w:pPr>
        <w:widowControl w:val="0"/>
        <w:numPr>
          <w:ilvl w:val="0"/>
          <w:numId w:val="25"/>
        </w:numPr>
        <w:snapToGrid/>
        <w:spacing w:after="0" w:afterAutospacing="0"/>
        <w:ind w:left="1140" w:hanging="420"/>
        <w:rPr>
          <w:bCs/>
        </w:rPr>
      </w:pPr>
      <w:r>
        <w:rPr>
          <w:bCs/>
        </w:rPr>
        <w:t>Enhanced CHO configurations addressed by this WI</w:t>
      </w:r>
    </w:p>
    <w:p w14:paraId="7FDE1B4F" w14:textId="77777777" w:rsidR="004000E7" w:rsidRDefault="004000E7">
      <w:pPr>
        <w:ind w:left="720"/>
        <w:rPr>
          <w:bCs/>
        </w:rPr>
      </w:pPr>
    </w:p>
    <w:p w14:paraId="06CA96C5" w14:textId="77777777" w:rsidR="004000E7" w:rsidRDefault="00F92AAD">
      <w:pPr>
        <w:widowControl w:val="0"/>
        <w:numPr>
          <w:ilvl w:val="0"/>
          <w:numId w:val="22"/>
        </w:numPr>
        <w:snapToGrid/>
        <w:spacing w:after="0" w:afterAutospacing="0"/>
        <w:rPr>
          <w:bCs/>
        </w:rPr>
      </w:pPr>
      <w:r>
        <w:rPr>
          <w:bCs/>
        </w:rPr>
        <w:t>To specify RF requirements to cover inter-frequency L1/L2-based mobility, as necessary [RAN4].</w:t>
      </w:r>
    </w:p>
    <w:p w14:paraId="2506BACA" w14:textId="77777777" w:rsidR="004000E7" w:rsidRDefault="004000E7">
      <w:pPr>
        <w:ind w:left="720"/>
        <w:rPr>
          <w:bCs/>
        </w:rPr>
      </w:pPr>
    </w:p>
    <w:p w14:paraId="0E38AC34" w14:textId="77777777" w:rsidR="004000E7" w:rsidRDefault="00F92AAD">
      <w:pPr>
        <w:pStyle w:val="Web"/>
        <w:widowControl w:val="0"/>
        <w:numPr>
          <w:ilvl w:val="0"/>
          <w:numId w:val="22"/>
        </w:numPr>
        <w:spacing w:before="0" w:beforeAutospacing="0" w:after="0" w:afterAutospacing="0"/>
        <w:jc w:val="both"/>
        <w:rPr>
          <w:rStyle w:val="af5"/>
          <w:i w:val="0"/>
        </w:rPr>
      </w:pPr>
      <w:r>
        <w:rPr>
          <w:rStyle w:val="af5"/>
        </w:rPr>
        <w:t>To study the following, with completion targeted by RAN#98 meeting [RAN4]:</w:t>
      </w:r>
    </w:p>
    <w:p w14:paraId="2F33120C" w14:textId="77777777" w:rsidR="004000E7" w:rsidRDefault="00F92AAD">
      <w:pPr>
        <w:pStyle w:val="Web"/>
        <w:widowControl w:val="0"/>
        <w:numPr>
          <w:ilvl w:val="0"/>
          <w:numId w:val="26"/>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554810F4" w14:textId="77777777" w:rsidR="004000E7" w:rsidRDefault="00F92AAD">
      <w:pPr>
        <w:pStyle w:val="Web"/>
        <w:widowControl w:val="0"/>
        <w:numPr>
          <w:ilvl w:val="0"/>
          <w:numId w:val="26"/>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8BF3C21" w14:textId="77777777" w:rsidR="004000E7" w:rsidRDefault="00F92AAD">
      <w:pPr>
        <w:pStyle w:val="Web"/>
        <w:widowControl w:val="0"/>
        <w:numPr>
          <w:ilvl w:val="2"/>
          <w:numId w:val="22"/>
        </w:numPr>
        <w:spacing w:before="0" w:beforeAutospacing="0" w:after="0" w:afterAutospacing="0"/>
        <w:jc w:val="both"/>
      </w:pPr>
      <w:r>
        <w:rPr>
          <w:rStyle w:val="af5"/>
        </w:rPr>
        <w:t>The UE initiates and performs improved measurements when it requests RRC connection setup/resume.</w:t>
      </w:r>
    </w:p>
    <w:p w14:paraId="6B728F82" w14:textId="77777777" w:rsidR="004000E7" w:rsidRDefault="00F92AAD">
      <w:pPr>
        <w:pStyle w:val="Web"/>
        <w:widowControl w:val="0"/>
        <w:numPr>
          <w:ilvl w:val="2"/>
          <w:numId w:val="22"/>
        </w:numPr>
        <w:spacing w:before="0" w:beforeAutospacing="0" w:after="0" w:afterAutospacing="0"/>
        <w:jc w:val="both"/>
      </w:pPr>
      <w:r>
        <w:rPr>
          <w:rStyle w:val="af5"/>
        </w:rPr>
        <w:t>After acquiring those improved measurements, the UE subsequently reports those measurements to the network to support SCell/SCG setup.</w:t>
      </w:r>
    </w:p>
    <w:p w14:paraId="24F8600B" w14:textId="77777777" w:rsidR="004000E7" w:rsidRDefault="004000E7">
      <w:pPr>
        <w:rPr>
          <w:lang w:val="en-US"/>
        </w:rPr>
      </w:pPr>
    </w:p>
    <w:p w14:paraId="67895C89" w14:textId="77777777" w:rsidR="004000E7" w:rsidRDefault="00F92AAD">
      <w:pPr>
        <w:pStyle w:val="10"/>
        <w:numPr>
          <w:ilvl w:val="1"/>
          <w:numId w:val="21"/>
        </w:numPr>
        <w:tabs>
          <w:tab w:val="clear" w:pos="3403"/>
        </w:tabs>
        <w:spacing w:after="180"/>
        <w:ind w:left="993" w:hanging="993"/>
        <w:rPr>
          <w:lang w:val="en-US" w:eastAsia="ja-JP"/>
        </w:rPr>
      </w:pPr>
      <w:bookmarkStart w:id="5" w:name="_Ref115180580"/>
      <w:r>
        <w:rPr>
          <w:lang w:eastAsia="ja-JP"/>
        </w:rPr>
        <w:t>TU allocation</w:t>
      </w:r>
      <w:bookmarkEnd w:id="5"/>
    </w:p>
    <w:p w14:paraId="1BAFEC1B" w14:textId="77777777" w:rsidR="004000E7" w:rsidRDefault="004000E7">
      <w:pPr>
        <w:rPr>
          <w:lang w:val="en-US"/>
        </w:rPr>
      </w:pPr>
    </w:p>
    <w:p w14:paraId="470196B5" w14:textId="77777777" w:rsidR="004000E7" w:rsidRDefault="004000E7">
      <w:pPr>
        <w:rPr>
          <w:lang w:val="en-US"/>
        </w:rPr>
      </w:pPr>
    </w:p>
    <w:p w14:paraId="22FF81DC" w14:textId="77777777" w:rsidR="004000E7" w:rsidRDefault="00F92AAD">
      <w:pPr>
        <w:rPr>
          <w:lang w:val="en-US"/>
        </w:rPr>
      </w:pPr>
      <w:r>
        <w:rPr>
          <w:noProof/>
          <w:lang w:val="en-US" w:eastAsia="ko-KR"/>
        </w:rPr>
        <w:drawing>
          <wp:anchor distT="0" distB="0" distL="114300" distR="114300" simplePos="0" relativeHeight="251659264" behindDoc="0" locked="0" layoutInCell="1" allowOverlap="1" wp14:anchorId="76FEA14A" wp14:editId="217E9390">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5"/>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0FEFC293" wp14:editId="7C082AE9">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6"/>
                    <a:stretch>
                      <a:fillRect/>
                    </a:stretch>
                  </pic:blipFill>
                  <pic:spPr>
                    <a:xfrm>
                      <a:off x="0" y="0"/>
                      <a:ext cx="6327140" cy="396875"/>
                    </a:xfrm>
                    <a:prstGeom prst="rect">
                      <a:avLst/>
                    </a:prstGeom>
                  </pic:spPr>
                </pic:pic>
              </a:graphicData>
            </a:graphic>
          </wp:inline>
        </w:drawing>
      </w:r>
    </w:p>
    <w:p w14:paraId="3F25A22C"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RAN1#111</w:t>
      </w:r>
    </w:p>
    <w:p w14:paraId="21CB563E" w14:textId="77777777" w:rsidR="004000E7" w:rsidRDefault="004000E7">
      <w:pPr>
        <w:shd w:val="clear" w:color="auto" w:fill="FFFFFF"/>
        <w:rPr>
          <w:rFonts w:ascii="Arial" w:hAnsi="Arial" w:cs="Arial"/>
          <w:lang w:eastAsia="zh-CN"/>
        </w:rPr>
      </w:pPr>
    </w:p>
    <w:p w14:paraId="10B83D5A" w14:textId="77777777" w:rsidR="004000E7" w:rsidRDefault="00F92AAD">
      <w:pPr>
        <w:rPr>
          <w:rFonts w:ascii="Arial" w:hAnsi="Arial" w:cs="Arial"/>
          <w:highlight w:val="green"/>
        </w:rPr>
      </w:pPr>
      <w:r>
        <w:rPr>
          <w:rFonts w:ascii="Arial" w:hAnsi="Arial" w:cs="Arial"/>
          <w:highlight w:val="green"/>
        </w:rPr>
        <w:t>Agreement</w:t>
      </w:r>
    </w:p>
    <w:p w14:paraId="07165B59" w14:textId="77777777" w:rsidR="004000E7" w:rsidRDefault="00F92AAD">
      <w:pPr>
        <w:numPr>
          <w:ilvl w:val="0"/>
          <w:numId w:val="27"/>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7FBB1AE7" w14:textId="77777777" w:rsidR="004000E7" w:rsidRDefault="00F92AAD">
      <w:pPr>
        <w:rPr>
          <w:rFonts w:ascii="Arial" w:hAnsi="Arial" w:cs="Arial"/>
        </w:rPr>
      </w:pPr>
      <w:r>
        <w:rPr>
          <w:rFonts w:ascii="Arial" w:hAnsi="Arial" w:cs="Arial"/>
        </w:rPr>
        <w:t> </w:t>
      </w:r>
    </w:p>
    <w:p w14:paraId="48040B40" w14:textId="77777777" w:rsidR="004000E7" w:rsidRDefault="00F92AAD">
      <w:pPr>
        <w:rPr>
          <w:rFonts w:ascii="Arial" w:hAnsi="Arial" w:cs="Arial"/>
          <w:highlight w:val="green"/>
        </w:rPr>
      </w:pPr>
      <w:r>
        <w:rPr>
          <w:rFonts w:ascii="Arial" w:hAnsi="Arial" w:cs="Arial"/>
          <w:highlight w:val="green"/>
        </w:rPr>
        <w:t>Agreement</w:t>
      </w:r>
    </w:p>
    <w:p w14:paraId="5E306F7D" w14:textId="77777777" w:rsidR="004000E7" w:rsidRDefault="00F92AAD">
      <w:pPr>
        <w:numPr>
          <w:ilvl w:val="0"/>
          <w:numId w:val="27"/>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31F511" w14:textId="77777777" w:rsidR="004000E7" w:rsidRDefault="00F92AAD">
      <w:pPr>
        <w:numPr>
          <w:ilvl w:val="1"/>
          <w:numId w:val="28"/>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2E933ACF" w14:textId="77777777" w:rsidR="004000E7" w:rsidRDefault="00F92AAD">
      <w:pPr>
        <w:numPr>
          <w:ilvl w:val="2"/>
          <w:numId w:val="28"/>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signaling and UE capability</w:t>
      </w:r>
    </w:p>
    <w:p w14:paraId="6143E26E" w14:textId="77777777" w:rsidR="004000E7" w:rsidRDefault="004000E7">
      <w:pPr>
        <w:rPr>
          <w:rFonts w:ascii="Arial" w:hAnsi="Arial" w:cs="Arial"/>
        </w:rPr>
      </w:pPr>
    </w:p>
    <w:p w14:paraId="04526E88" w14:textId="77777777" w:rsidR="004000E7" w:rsidRDefault="00F92AAD">
      <w:pPr>
        <w:rPr>
          <w:rFonts w:ascii="Arial" w:hAnsi="Arial" w:cs="Arial"/>
        </w:rPr>
      </w:pPr>
      <w:r>
        <w:rPr>
          <w:rFonts w:ascii="Arial" w:hAnsi="Arial" w:cs="Arial"/>
          <w:highlight w:val="green"/>
        </w:rPr>
        <w:t>Agreement </w:t>
      </w:r>
    </w:p>
    <w:p w14:paraId="6966FF57" w14:textId="77777777" w:rsidR="004000E7" w:rsidRDefault="00F92AAD">
      <w:pPr>
        <w:numPr>
          <w:ilvl w:val="0"/>
          <w:numId w:val="28"/>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2F5EA5B1" w14:textId="77777777" w:rsidR="004000E7" w:rsidRDefault="00F92AAD">
      <w:pPr>
        <w:numPr>
          <w:ilvl w:val="1"/>
          <w:numId w:val="28"/>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D073F28"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How to define UE event and exact definition of events,</w:t>
      </w:r>
    </w:p>
    <w:p w14:paraId="7A0EC2C9"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Report container</w:t>
      </w:r>
    </w:p>
    <w:p w14:paraId="23539062"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57D6C0B7"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4AC0066"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359833AE"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2B035FE5"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3B82AB2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1EEDFF7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lastRenderedPageBreak/>
        <w:t>Report destination, whether the report is sent to serving cell only or can be sent to one or more candidate cell(s).</w:t>
      </w:r>
    </w:p>
    <w:p w14:paraId="2B6F6150"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Benefit when L3 measurement is involved</w:t>
      </w:r>
    </w:p>
    <w:p w14:paraId="6AF4FA0D" w14:textId="77777777" w:rsidR="004000E7" w:rsidRDefault="004000E7">
      <w:pPr>
        <w:pStyle w:val="af"/>
        <w:rPr>
          <w:rFonts w:cs="Arial"/>
        </w:rPr>
      </w:pPr>
    </w:p>
    <w:p w14:paraId="5329A335" w14:textId="77777777" w:rsidR="004000E7" w:rsidRDefault="004000E7">
      <w:pPr>
        <w:rPr>
          <w:rFonts w:ascii="Arial" w:hAnsi="Arial" w:cs="Arial"/>
          <w:lang w:eastAsia="zh-CN"/>
        </w:rPr>
      </w:pPr>
    </w:p>
    <w:p w14:paraId="7F67040A" w14:textId="77777777" w:rsidR="004000E7" w:rsidRDefault="00F92AAD">
      <w:pPr>
        <w:rPr>
          <w:rFonts w:ascii="Arial" w:hAnsi="Arial" w:cs="Arial"/>
          <w:highlight w:val="green"/>
        </w:rPr>
      </w:pPr>
      <w:r>
        <w:rPr>
          <w:rFonts w:ascii="Arial" w:hAnsi="Arial" w:cs="Arial"/>
          <w:highlight w:val="green"/>
        </w:rPr>
        <w:t>Agreement</w:t>
      </w:r>
    </w:p>
    <w:p w14:paraId="2E12E108" w14:textId="77777777" w:rsidR="004000E7" w:rsidRDefault="004000E7">
      <w:pPr>
        <w:rPr>
          <w:rFonts w:ascii="Arial" w:hAnsi="Arial" w:cs="Arial"/>
        </w:rPr>
      </w:pPr>
    </w:p>
    <w:p w14:paraId="254FAAE0"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7C5B2B56"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509A8BE3"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53F550DD"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052C207B" w14:textId="77777777" w:rsidR="004000E7" w:rsidRDefault="004000E7">
      <w:pPr>
        <w:rPr>
          <w:rFonts w:ascii="Arial" w:hAnsi="Arial" w:cs="Arial"/>
          <w:lang w:eastAsia="zh-CN"/>
        </w:rPr>
      </w:pPr>
    </w:p>
    <w:p w14:paraId="08E6BB45" w14:textId="77777777" w:rsidR="004000E7" w:rsidRDefault="00F92AAD">
      <w:pPr>
        <w:rPr>
          <w:rFonts w:ascii="Arial" w:hAnsi="Arial" w:cs="Arial"/>
          <w:highlight w:val="green"/>
        </w:rPr>
      </w:pPr>
      <w:r>
        <w:rPr>
          <w:rFonts w:ascii="Arial" w:hAnsi="Arial" w:cs="Arial"/>
          <w:highlight w:val="green"/>
        </w:rPr>
        <w:t>Agreement</w:t>
      </w:r>
    </w:p>
    <w:p w14:paraId="16AAFC78"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8A43620"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EBD3BC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CA9EB3A"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DB1C591" w14:textId="77777777" w:rsidR="004000E7" w:rsidRDefault="004000E7">
      <w:pPr>
        <w:rPr>
          <w:rFonts w:ascii="Arial" w:hAnsi="Arial" w:cs="Arial"/>
          <w:color w:val="FF0000"/>
        </w:rPr>
      </w:pPr>
    </w:p>
    <w:p w14:paraId="57F5400A"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76A69CE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70DEC2AD"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DF68DA"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11C62C5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A0DC53" w14:textId="77777777" w:rsidR="004000E7" w:rsidRDefault="004000E7">
      <w:pPr>
        <w:rPr>
          <w:rFonts w:ascii="Arial" w:hAnsi="Arial" w:cs="Arial"/>
        </w:rPr>
      </w:pPr>
    </w:p>
    <w:p w14:paraId="0831559D" w14:textId="77777777" w:rsidR="004000E7" w:rsidRDefault="00F92AAD">
      <w:pPr>
        <w:rPr>
          <w:rFonts w:ascii="Arial" w:eastAsia="Batang" w:hAnsi="Arial" w:cs="Arial"/>
          <w:highlight w:val="green"/>
        </w:rPr>
      </w:pPr>
      <w:r>
        <w:rPr>
          <w:rFonts w:ascii="Arial" w:hAnsi="Arial" w:cs="Arial"/>
          <w:highlight w:val="green"/>
        </w:rPr>
        <w:t>Agreement</w:t>
      </w:r>
    </w:p>
    <w:p w14:paraId="67AE2C71" w14:textId="77777777" w:rsidR="004000E7" w:rsidRDefault="00F92AAD">
      <w:pPr>
        <w:numPr>
          <w:ilvl w:val="0"/>
          <w:numId w:val="9"/>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FEBE509" w14:textId="77777777" w:rsidR="004000E7" w:rsidRDefault="00F92AAD">
      <w:pPr>
        <w:numPr>
          <w:ilvl w:val="1"/>
          <w:numId w:val="9"/>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37BE5905" w14:textId="77777777" w:rsidR="004000E7" w:rsidRDefault="00F92AAD">
      <w:pPr>
        <w:numPr>
          <w:ilvl w:val="2"/>
          <w:numId w:val="9"/>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C69EAFD" w14:textId="77777777" w:rsidR="004000E7" w:rsidRDefault="00F92AAD">
      <w:pPr>
        <w:numPr>
          <w:ilvl w:val="3"/>
          <w:numId w:val="9"/>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6689B0B" w14:textId="77777777" w:rsidR="004000E7" w:rsidRDefault="00F92AAD">
      <w:pPr>
        <w:numPr>
          <w:ilvl w:val="1"/>
          <w:numId w:val="9"/>
        </w:numPr>
        <w:snapToGrid/>
        <w:spacing w:after="0" w:afterAutospacing="0"/>
        <w:jc w:val="left"/>
        <w:rPr>
          <w:rFonts w:ascii="Arial" w:eastAsia="Batang" w:hAnsi="Arial" w:cs="Arial"/>
        </w:rPr>
      </w:pPr>
      <w:r>
        <w:rPr>
          <w:rFonts w:ascii="Arial" w:hAnsi="Arial" w:cs="Arial"/>
        </w:rPr>
        <w:t>FFS: Scenario 1: Beam indication before cell switch command</w:t>
      </w:r>
    </w:p>
    <w:p w14:paraId="1610B224" w14:textId="77777777" w:rsidR="004000E7" w:rsidRDefault="00F92AAD">
      <w:pPr>
        <w:numPr>
          <w:ilvl w:val="1"/>
          <w:numId w:val="9"/>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198ECAF3" w14:textId="77777777" w:rsidR="004000E7" w:rsidRDefault="00F92AAD">
      <w:pPr>
        <w:numPr>
          <w:ilvl w:val="0"/>
          <w:numId w:val="9"/>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160C84C7" w14:textId="77777777" w:rsidR="004000E7" w:rsidRDefault="004000E7">
      <w:pPr>
        <w:pStyle w:val="af"/>
        <w:rPr>
          <w:rFonts w:cs="Arial"/>
        </w:rPr>
      </w:pPr>
    </w:p>
    <w:p w14:paraId="794E781E" w14:textId="77777777" w:rsidR="004000E7" w:rsidRDefault="00F92AAD">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52630F15" w14:textId="77777777" w:rsidR="004000E7" w:rsidRDefault="00F92AAD">
      <w:pPr>
        <w:rPr>
          <w:rFonts w:ascii="Arial" w:hAnsi="Arial" w:cs="Arial"/>
        </w:rPr>
      </w:pPr>
      <w:r>
        <w:rPr>
          <w:rFonts w:ascii="Arial" w:hAnsi="Arial" w:cs="Arial"/>
        </w:rPr>
        <w:t>On mechanism to acquire TA of the candidate cell(s) in Rel-18 LTM, at least support PDCCH ordered RACH.</w:t>
      </w:r>
    </w:p>
    <w:p w14:paraId="3D467FF5" w14:textId="77777777" w:rsidR="004000E7" w:rsidRDefault="00F92AAD">
      <w:pPr>
        <w:numPr>
          <w:ilvl w:val="0"/>
          <w:numId w:val="9"/>
        </w:numPr>
        <w:snapToGrid/>
        <w:spacing w:after="0" w:afterAutospacing="0"/>
        <w:jc w:val="left"/>
        <w:rPr>
          <w:rFonts w:ascii="Arial" w:hAnsi="Arial" w:cs="Arial"/>
        </w:rPr>
      </w:pPr>
      <w:r>
        <w:rPr>
          <w:rFonts w:ascii="Arial" w:hAnsi="Arial" w:cs="Arial"/>
        </w:rPr>
        <w:t>The PDCCH order is only triggered by source cell</w:t>
      </w:r>
    </w:p>
    <w:p w14:paraId="54A79FFC" w14:textId="77777777" w:rsidR="004000E7" w:rsidRDefault="00F92AAD">
      <w:pPr>
        <w:numPr>
          <w:ilvl w:val="0"/>
          <w:numId w:val="9"/>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3DB1796A" w14:textId="77777777" w:rsidR="004000E7" w:rsidRDefault="00F92AAD">
      <w:pPr>
        <w:numPr>
          <w:ilvl w:val="0"/>
          <w:numId w:val="9"/>
        </w:numPr>
        <w:snapToGrid/>
        <w:spacing w:after="0" w:afterAutospacing="0"/>
        <w:jc w:val="left"/>
        <w:rPr>
          <w:rFonts w:ascii="Arial" w:hAnsi="Arial" w:cs="Arial"/>
        </w:rPr>
      </w:pPr>
      <w:r>
        <w:rPr>
          <w:rFonts w:ascii="Arial" w:hAnsi="Arial" w:cs="Arial"/>
        </w:rPr>
        <w:t>Note: any other RACH-based solutions are for discussion separately</w:t>
      </w:r>
    </w:p>
    <w:p w14:paraId="5C8B9C71" w14:textId="77777777" w:rsidR="004000E7" w:rsidRDefault="004000E7">
      <w:pPr>
        <w:shd w:val="clear" w:color="auto" w:fill="FFFFFF"/>
        <w:spacing w:after="160" w:line="253" w:lineRule="atLeast"/>
        <w:ind w:left="840"/>
        <w:rPr>
          <w:rFonts w:ascii="Arial" w:eastAsia="SimSun" w:hAnsi="Arial" w:cs="Arial"/>
          <w:color w:val="000000"/>
          <w:lang w:val="en-US" w:eastAsia="zh-CN"/>
        </w:rPr>
      </w:pPr>
    </w:p>
    <w:p w14:paraId="72FD7915" w14:textId="77777777" w:rsidR="004000E7" w:rsidRDefault="00F92AAD">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011B1943" w14:textId="77777777" w:rsidR="004000E7" w:rsidRDefault="00F92AAD">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07A4D1EC" w14:textId="77777777" w:rsidR="004000E7" w:rsidRDefault="00F92AAD">
      <w:pPr>
        <w:numPr>
          <w:ilvl w:val="0"/>
          <w:numId w:val="9"/>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5915EF26" w14:textId="77777777" w:rsidR="004000E7" w:rsidRDefault="004000E7">
      <w:pPr>
        <w:shd w:val="clear" w:color="auto" w:fill="FFFFFF"/>
        <w:rPr>
          <w:rFonts w:ascii="Arial" w:eastAsia="SimSun" w:hAnsi="Arial" w:cs="Arial"/>
          <w:color w:val="000000"/>
          <w:lang w:val="en-US" w:eastAsia="zh-CN"/>
        </w:rPr>
      </w:pPr>
    </w:p>
    <w:p w14:paraId="398474C9" w14:textId="77777777" w:rsidR="004000E7" w:rsidRDefault="004000E7">
      <w:pPr>
        <w:shd w:val="clear" w:color="auto" w:fill="FFFFFF"/>
        <w:rPr>
          <w:rFonts w:ascii="Arial" w:eastAsia="SimSun" w:hAnsi="Arial" w:cs="Arial"/>
          <w:color w:val="000000"/>
          <w:lang w:val="en-US" w:eastAsia="zh-CN"/>
        </w:rPr>
      </w:pPr>
    </w:p>
    <w:p w14:paraId="29811B70" w14:textId="77777777" w:rsidR="004000E7" w:rsidRDefault="00F92AAD">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5906580D" w14:textId="77777777" w:rsidR="004000E7" w:rsidRDefault="00F92AAD">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636CC5AF"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EE8B80B"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20E9664C"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5064575" w14:textId="77777777" w:rsidR="004000E7" w:rsidRDefault="00F92AAD">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4CA356CB" w14:textId="77777777" w:rsidR="004000E7" w:rsidRDefault="00F92AAD">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14599EA" w14:textId="77777777" w:rsidR="004000E7" w:rsidRDefault="00F92AAD">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562E7CA0" w14:textId="77777777" w:rsidR="004000E7" w:rsidRDefault="00F92AAD">
      <w:pPr>
        <w:numPr>
          <w:ilvl w:val="0"/>
          <w:numId w:val="9"/>
        </w:numPr>
        <w:snapToGrid/>
        <w:spacing w:after="0" w:afterAutospacing="0"/>
        <w:jc w:val="left"/>
        <w:rPr>
          <w:rFonts w:ascii="Arial" w:hAnsi="Arial" w:cs="Arial"/>
        </w:rPr>
      </w:pPr>
      <w:r>
        <w:rPr>
          <w:rFonts w:ascii="Arial" w:hAnsi="Arial" w:cs="Arial"/>
        </w:rPr>
        <w:t>Alt 1: RAR is needed</w:t>
      </w:r>
    </w:p>
    <w:p w14:paraId="506FDF10" w14:textId="77777777" w:rsidR="004000E7" w:rsidRDefault="00F92AAD">
      <w:pPr>
        <w:numPr>
          <w:ilvl w:val="0"/>
          <w:numId w:val="9"/>
        </w:numPr>
        <w:snapToGrid/>
        <w:spacing w:after="0" w:afterAutospacing="0"/>
        <w:jc w:val="left"/>
        <w:rPr>
          <w:rFonts w:ascii="Arial" w:hAnsi="Arial" w:cs="Arial"/>
        </w:rPr>
      </w:pPr>
      <w:r>
        <w:rPr>
          <w:rFonts w:ascii="Arial" w:hAnsi="Arial" w:cs="Arial"/>
        </w:rPr>
        <w:t>Alt 2: RAR is not needed</w:t>
      </w:r>
    </w:p>
    <w:p w14:paraId="6ECD59F4" w14:textId="77777777" w:rsidR="004000E7" w:rsidRDefault="00F92AAD">
      <w:pPr>
        <w:numPr>
          <w:ilvl w:val="1"/>
          <w:numId w:val="9"/>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5700CA1E" w14:textId="77777777" w:rsidR="004000E7" w:rsidRDefault="00F92AAD">
      <w:pPr>
        <w:numPr>
          <w:ilvl w:val="0"/>
          <w:numId w:val="9"/>
        </w:numPr>
        <w:snapToGrid/>
        <w:spacing w:after="0" w:afterAutospacing="0"/>
        <w:jc w:val="left"/>
        <w:rPr>
          <w:rFonts w:ascii="Arial" w:hAnsi="Arial" w:cs="Arial"/>
        </w:rPr>
      </w:pPr>
      <w:r>
        <w:rPr>
          <w:rFonts w:ascii="Arial" w:hAnsi="Arial" w:cs="Arial"/>
        </w:rPr>
        <w:t>Alt 3: whether RAR is needed can be configured</w:t>
      </w:r>
    </w:p>
    <w:p w14:paraId="5456D111" w14:textId="77777777" w:rsidR="004000E7" w:rsidRDefault="004000E7">
      <w:pPr>
        <w:shd w:val="clear" w:color="auto" w:fill="FFFFFF"/>
        <w:rPr>
          <w:rFonts w:ascii="Arial" w:eastAsia="SimSun" w:hAnsi="Arial" w:cs="Arial"/>
          <w:color w:val="000000"/>
          <w:lang w:eastAsia="zh-CN"/>
        </w:rPr>
      </w:pPr>
    </w:p>
    <w:p w14:paraId="219F4FCC" w14:textId="77777777" w:rsidR="004000E7" w:rsidRDefault="00F92AAD">
      <w:pPr>
        <w:rPr>
          <w:rFonts w:ascii="Arial" w:eastAsia="Batang" w:hAnsi="Arial" w:cs="Arial"/>
          <w:highlight w:val="green"/>
        </w:rPr>
      </w:pPr>
      <w:r>
        <w:rPr>
          <w:rFonts w:ascii="Arial" w:hAnsi="Arial" w:cs="Arial"/>
          <w:highlight w:val="green"/>
        </w:rPr>
        <w:t>Agreement</w:t>
      </w:r>
    </w:p>
    <w:p w14:paraId="77C4F7AF" w14:textId="77777777" w:rsidR="004000E7" w:rsidRDefault="00F92AAD">
      <w:pPr>
        <w:numPr>
          <w:ilvl w:val="0"/>
          <w:numId w:val="9"/>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5A5EE5B7" w14:textId="77777777" w:rsidR="004000E7" w:rsidRDefault="00F92AAD">
      <w:pPr>
        <w:numPr>
          <w:ilvl w:val="1"/>
          <w:numId w:val="9"/>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059F821D" w14:textId="77777777" w:rsidR="004000E7" w:rsidRDefault="004000E7">
      <w:pPr>
        <w:shd w:val="clear" w:color="auto" w:fill="FFFFFF"/>
        <w:rPr>
          <w:rFonts w:ascii="Arial" w:eastAsia="SimSun" w:hAnsi="Arial" w:cs="Arial"/>
          <w:color w:val="000000"/>
          <w:lang w:eastAsia="zh-CN"/>
        </w:rPr>
      </w:pPr>
    </w:p>
    <w:p w14:paraId="534F43D6" w14:textId="77777777" w:rsidR="004000E7" w:rsidRDefault="004000E7">
      <w:pPr>
        <w:shd w:val="clear" w:color="auto" w:fill="FFFFFF"/>
        <w:rPr>
          <w:rFonts w:ascii="Arial" w:eastAsia="SimSun" w:hAnsi="Arial" w:cs="Arial"/>
          <w:color w:val="000000"/>
          <w:lang w:eastAsia="zh-CN"/>
        </w:rPr>
      </w:pPr>
    </w:p>
    <w:p w14:paraId="22EA5684" w14:textId="77777777" w:rsidR="004000E7" w:rsidRDefault="004000E7">
      <w:pPr>
        <w:rPr>
          <w:rFonts w:eastAsiaTheme="minorEastAsia"/>
        </w:rPr>
      </w:pPr>
    </w:p>
    <w:p w14:paraId="1305BD67"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RAN1#110b-e</w:t>
      </w:r>
    </w:p>
    <w:p w14:paraId="5E3FDBC7" w14:textId="77777777" w:rsidR="004000E7" w:rsidRDefault="00F92AAD">
      <w:pPr>
        <w:rPr>
          <w:szCs w:val="24"/>
          <w:highlight w:val="green"/>
          <w:lang w:eastAsia="zh-CN"/>
        </w:rPr>
      </w:pPr>
      <w:r>
        <w:rPr>
          <w:szCs w:val="24"/>
          <w:highlight w:val="green"/>
          <w:lang w:eastAsia="zh-CN"/>
        </w:rPr>
        <w:t>Agreement</w:t>
      </w:r>
    </w:p>
    <w:p w14:paraId="52DF4672" w14:textId="77777777" w:rsidR="004000E7" w:rsidRDefault="00F92AAD">
      <w:pPr>
        <w:pStyle w:val="a"/>
        <w:numPr>
          <w:ilvl w:val="0"/>
          <w:numId w:val="9"/>
        </w:numPr>
        <w:spacing w:after="0" w:afterAutospacing="0"/>
        <w:rPr>
          <w:szCs w:val="24"/>
          <w:lang w:eastAsia="en-US"/>
        </w:rPr>
      </w:pPr>
      <w:r>
        <w:rPr>
          <w:szCs w:val="24"/>
        </w:rPr>
        <w:t>For Rel-18 L1/L2 mobility, L1 intra-frequency measurement for candidate cell is supported</w:t>
      </w:r>
    </w:p>
    <w:p w14:paraId="5A9E657E" w14:textId="77777777" w:rsidR="004000E7" w:rsidRDefault="00F92AAD">
      <w:pPr>
        <w:pStyle w:val="a"/>
        <w:numPr>
          <w:ilvl w:val="1"/>
          <w:numId w:val="9"/>
        </w:numPr>
        <w:spacing w:after="0" w:afterAutospacing="0"/>
        <w:rPr>
          <w:szCs w:val="24"/>
        </w:rPr>
      </w:pPr>
      <w:r>
        <w:rPr>
          <w:szCs w:val="24"/>
        </w:rPr>
        <w:t>At least the following aspects are for RAN1 further study:</w:t>
      </w:r>
    </w:p>
    <w:p w14:paraId="09A88A10" w14:textId="77777777" w:rsidR="004000E7" w:rsidRDefault="00F92AAD">
      <w:pPr>
        <w:pStyle w:val="a"/>
        <w:numPr>
          <w:ilvl w:val="2"/>
          <w:numId w:val="9"/>
        </w:numPr>
        <w:spacing w:after="0" w:afterAutospacing="0"/>
        <w:rPr>
          <w:b/>
          <w:bCs/>
          <w:szCs w:val="24"/>
        </w:rPr>
      </w:pPr>
      <w:r>
        <w:rPr>
          <w:szCs w:val="24"/>
        </w:rPr>
        <w:t>RAN1 assumes Rel-17 ICBM CSI measurement as starting point.</w:t>
      </w:r>
    </w:p>
    <w:p w14:paraId="21C541E2" w14:textId="77777777" w:rsidR="004000E7" w:rsidRDefault="00F92AAD">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77D4C2D" w14:textId="77777777" w:rsidR="004000E7" w:rsidRDefault="00F92AAD">
      <w:pPr>
        <w:pStyle w:val="a"/>
        <w:numPr>
          <w:ilvl w:val="3"/>
          <w:numId w:val="9"/>
        </w:numPr>
        <w:spacing w:after="0" w:afterAutospacing="0"/>
        <w:rPr>
          <w:szCs w:val="24"/>
        </w:rPr>
      </w:pPr>
      <w:r>
        <w:rPr>
          <w:szCs w:val="24"/>
        </w:rPr>
        <w:t>SFN offset alignment compared with serving cell</w:t>
      </w:r>
    </w:p>
    <w:p w14:paraId="0CE0225B" w14:textId="77777777" w:rsidR="004000E7" w:rsidRDefault="00F92AAD">
      <w:pPr>
        <w:pStyle w:val="a"/>
        <w:numPr>
          <w:ilvl w:val="3"/>
          <w:numId w:val="9"/>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0D92C5E4" w14:textId="77777777" w:rsidR="004000E7" w:rsidRDefault="00F92AAD">
      <w:pPr>
        <w:pStyle w:val="a"/>
        <w:numPr>
          <w:ilvl w:val="3"/>
          <w:numId w:val="9"/>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52BE8495" w14:textId="77777777" w:rsidR="004000E7" w:rsidRDefault="00F92AAD">
      <w:pPr>
        <w:pStyle w:val="a"/>
        <w:numPr>
          <w:ilvl w:val="2"/>
          <w:numId w:val="9"/>
        </w:numPr>
        <w:spacing w:after="0" w:afterAutospacing="0"/>
        <w:rPr>
          <w:szCs w:val="24"/>
        </w:rPr>
      </w:pPr>
      <w:r>
        <w:rPr>
          <w:szCs w:val="24"/>
        </w:rPr>
        <w:t>Commonality with intra-frequency L3 measurement</w:t>
      </w:r>
    </w:p>
    <w:p w14:paraId="71F13047" w14:textId="77777777" w:rsidR="004000E7" w:rsidRDefault="00F92AAD">
      <w:pPr>
        <w:pStyle w:val="a"/>
        <w:numPr>
          <w:ilvl w:val="2"/>
          <w:numId w:val="9"/>
        </w:numPr>
        <w:spacing w:after="0" w:afterAutospacing="0"/>
        <w:rPr>
          <w:szCs w:val="24"/>
        </w:rPr>
      </w:pPr>
      <w:r>
        <w:rPr>
          <w:szCs w:val="24"/>
        </w:rPr>
        <w:t>Commonality with L1 inter-frequency measurement for measurement configuration</w:t>
      </w:r>
    </w:p>
    <w:p w14:paraId="4CD60010" w14:textId="77777777" w:rsidR="004000E7" w:rsidRDefault="00F92AAD">
      <w:pPr>
        <w:pStyle w:val="a"/>
        <w:numPr>
          <w:ilvl w:val="0"/>
          <w:numId w:val="9"/>
        </w:numPr>
        <w:spacing w:after="0" w:afterAutospacing="0"/>
        <w:rPr>
          <w:b/>
          <w:bCs/>
          <w:szCs w:val="24"/>
        </w:rPr>
      </w:pPr>
      <w:r>
        <w:rPr>
          <w:szCs w:val="24"/>
        </w:rPr>
        <w:t xml:space="preserve">Send an LS to RAN4 (CC RAN2) </w:t>
      </w:r>
    </w:p>
    <w:p w14:paraId="48CD51C9" w14:textId="77777777" w:rsidR="004000E7" w:rsidRDefault="00F92AAD">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07C75C0C" w14:textId="77777777" w:rsidR="004000E7" w:rsidRDefault="00F92AAD">
      <w:pPr>
        <w:pStyle w:val="a"/>
        <w:numPr>
          <w:ilvl w:val="1"/>
          <w:numId w:val="9"/>
        </w:numPr>
        <w:spacing w:after="0" w:afterAutospacing="0"/>
        <w:rPr>
          <w:b/>
          <w:bCs/>
          <w:szCs w:val="24"/>
        </w:rPr>
      </w:pPr>
      <w:r>
        <w:rPr>
          <w:szCs w:val="24"/>
        </w:rPr>
        <w:t>RAN1 assumes Rel-17 ICBM CSI measurement as starting point.</w:t>
      </w:r>
    </w:p>
    <w:p w14:paraId="0622EB8A" w14:textId="77777777" w:rsidR="004000E7" w:rsidRDefault="004000E7">
      <w:pPr>
        <w:rPr>
          <w:szCs w:val="24"/>
          <w:highlight w:val="green"/>
          <w:lang w:eastAsia="zh-CN"/>
        </w:rPr>
      </w:pPr>
    </w:p>
    <w:p w14:paraId="04B2C2EF" w14:textId="77777777" w:rsidR="004000E7" w:rsidRDefault="00F92AAD">
      <w:pPr>
        <w:rPr>
          <w:szCs w:val="24"/>
          <w:highlight w:val="green"/>
        </w:rPr>
      </w:pPr>
      <w:r>
        <w:rPr>
          <w:szCs w:val="24"/>
          <w:highlight w:val="green"/>
          <w:lang w:eastAsia="zh-CN"/>
        </w:rPr>
        <w:t>Agreement</w:t>
      </w:r>
    </w:p>
    <w:p w14:paraId="58ED0E55" w14:textId="77777777" w:rsidR="004000E7" w:rsidRDefault="00F92AAD">
      <w:pPr>
        <w:pStyle w:val="a"/>
        <w:numPr>
          <w:ilvl w:val="0"/>
          <w:numId w:val="12"/>
        </w:numPr>
        <w:spacing w:after="0" w:afterAutospacing="0"/>
        <w:rPr>
          <w:szCs w:val="24"/>
        </w:rPr>
      </w:pPr>
      <w:r>
        <w:rPr>
          <w:szCs w:val="24"/>
        </w:rPr>
        <w:t>For Rel-18 L1/L2 mobility,</w:t>
      </w:r>
    </w:p>
    <w:p w14:paraId="194BC5F9" w14:textId="77777777" w:rsidR="004000E7" w:rsidRDefault="00F92AAD">
      <w:pPr>
        <w:pStyle w:val="a"/>
        <w:numPr>
          <w:ilvl w:val="1"/>
          <w:numId w:val="12"/>
        </w:numPr>
        <w:spacing w:after="0" w:afterAutospacing="0"/>
        <w:rPr>
          <w:szCs w:val="24"/>
        </w:rPr>
      </w:pPr>
      <w:r>
        <w:rPr>
          <w:szCs w:val="24"/>
        </w:rPr>
        <w:t>SSB is supported for L1 intra-frequency</w:t>
      </w:r>
      <w:r>
        <w:rPr>
          <w:color w:val="FF0000"/>
          <w:szCs w:val="24"/>
        </w:rPr>
        <w:t xml:space="preserve"> </w:t>
      </w:r>
      <w:r>
        <w:rPr>
          <w:szCs w:val="24"/>
        </w:rPr>
        <w:t>measurement</w:t>
      </w:r>
    </w:p>
    <w:p w14:paraId="0AF694F0" w14:textId="77777777" w:rsidR="004000E7" w:rsidRDefault="00F92AAD">
      <w:pPr>
        <w:pStyle w:val="a"/>
        <w:numPr>
          <w:ilvl w:val="1"/>
          <w:numId w:val="12"/>
        </w:numPr>
        <w:spacing w:after="0" w:afterAutospacing="0"/>
        <w:rPr>
          <w:szCs w:val="24"/>
        </w:rPr>
      </w:pPr>
      <w:r>
        <w:rPr>
          <w:szCs w:val="24"/>
        </w:rPr>
        <w:t>SSB is supported for L1 inter-frequency measurement if inter-frequency L1 measurements are supported</w:t>
      </w:r>
    </w:p>
    <w:p w14:paraId="30BC667F" w14:textId="77777777" w:rsidR="004000E7" w:rsidRDefault="00F92AAD">
      <w:pPr>
        <w:pStyle w:val="a"/>
        <w:numPr>
          <w:ilvl w:val="0"/>
          <w:numId w:val="12"/>
        </w:numPr>
        <w:spacing w:after="0" w:afterAutospacing="0"/>
        <w:rPr>
          <w:szCs w:val="24"/>
        </w:rPr>
      </w:pPr>
      <w:r>
        <w:rPr>
          <w:szCs w:val="24"/>
        </w:rPr>
        <w:t>Further study the following L1 measurement RS for candidate cell</w:t>
      </w:r>
    </w:p>
    <w:p w14:paraId="46B4EF87" w14:textId="77777777" w:rsidR="004000E7" w:rsidRDefault="00F92AAD">
      <w:pPr>
        <w:pStyle w:val="a"/>
        <w:numPr>
          <w:ilvl w:val="1"/>
          <w:numId w:val="12"/>
        </w:numPr>
        <w:spacing w:after="0" w:afterAutospacing="0"/>
        <w:rPr>
          <w:color w:val="000000"/>
          <w:szCs w:val="24"/>
        </w:rPr>
      </w:pPr>
      <w:r>
        <w:rPr>
          <w:color w:val="000000"/>
          <w:szCs w:val="24"/>
        </w:rPr>
        <w:lastRenderedPageBreak/>
        <w:t xml:space="preserve">CSI-RS for tracking, beam management, CSI and mobility, CSI-IM, which is for L1 intra-frequency and L1 inter-frequency (if supported) </w:t>
      </w:r>
    </w:p>
    <w:p w14:paraId="2655DC45" w14:textId="77777777" w:rsidR="004000E7" w:rsidRDefault="004000E7">
      <w:pPr>
        <w:rPr>
          <w:rFonts w:eastAsia="DengXian"/>
          <w:szCs w:val="24"/>
          <w:lang w:eastAsia="zh-CN"/>
        </w:rPr>
      </w:pPr>
    </w:p>
    <w:p w14:paraId="46F00ED2" w14:textId="77777777" w:rsidR="004000E7" w:rsidRDefault="00F92AAD">
      <w:pPr>
        <w:rPr>
          <w:rFonts w:eastAsia="Batang"/>
          <w:szCs w:val="24"/>
          <w:highlight w:val="green"/>
          <w:lang w:eastAsia="zh-CN"/>
        </w:rPr>
      </w:pPr>
      <w:r>
        <w:rPr>
          <w:szCs w:val="24"/>
          <w:highlight w:val="green"/>
          <w:lang w:eastAsia="zh-CN"/>
        </w:rPr>
        <w:t>Agreement</w:t>
      </w:r>
    </w:p>
    <w:p w14:paraId="02755A45" w14:textId="77777777" w:rsidR="004000E7" w:rsidRDefault="00F92AAD">
      <w:pPr>
        <w:pStyle w:val="a"/>
        <w:numPr>
          <w:ilvl w:val="0"/>
          <w:numId w:val="12"/>
        </w:numPr>
        <w:spacing w:after="0" w:afterAutospacing="0"/>
        <w:rPr>
          <w:szCs w:val="24"/>
          <w:lang w:eastAsia="en-US"/>
        </w:rPr>
      </w:pPr>
      <w:r>
        <w:rPr>
          <w:szCs w:val="24"/>
        </w:rPr>
        <w:t xml:space="preserve">For candidate cell measurement for Rel-18 L1/L2 mobility, </w:t>
      </w:r>
    </w:p>
    <w:p w14:paraId="6B14C395" w14:textId="77777777" w:rsidR="004000E7" w:rsidRDefault="00F92AAD">
      <w:pPr>
        <w:pStyle w:val="a"/>
        <w:numPr>
          <w:ilvl w:val="1"/>
          <w:numId w:val="12"/>
        </w:numPr>
        <w:spacing w:after="0" w:afterAutospacing="0"/>
        <w:rPr>
          <w:szCs w:val="24"/>
        </w:rPr>
      </w:pPr>
      <w:r>
        <w:rPr>
          <w:szCs w:val="24"/>
        </w:rPr>
        <w:t>L1-RSRP is supported for intra-frequency candidate cell measurement.</w:t>
      </w:r>
    </w:p>
    <w:p w14:paraId="16A02604" w14:textId="77777777" w:rsidR="004000E7" w:rsidRDefault="00F92AAD">
      <w:pPr>
        <w:pStyle w:val="a"/>
        <w:numPr>
          <w:ilvl w:val="1"/>
          <w:numId w:val="12"/>
        </w:numPr>
        <w:spacing w:after="0" w:afterAutospacing="0"/>
        <w:rPr>
          <w:szCs w:val="24"/>
        </w:rPr>
      </w:pPr>
      <w:r>
        <w:rPr>
          <w:szCs w:val="24"/>
        </w:rPr>
        <w:t>Further study the following measurement quantities for candidate cell measurement</w:t>
      </w:r>
    </w:p>
    <w:p w14:paraId="18DF2DD0" w14:textId="77777777" w:rsidR="004000E7" w:rsidRDefault="00F92AAD">
      <w:pPr>
        <w:pStyle w:val="a"/>
        <w:numPr>
          <w:ilvl w:val="2"/>
          <w:numId w:val="12"/>
        </w:numPr>
        <w:spacing w:after="0" w:afterAutospacing="0"/>
        <w:rPr>
          <w:szCs w:val="24"/>
        </w:rPr>
      </w:pPr>
      <w:r>
        <w:rPr>
          <w:szCs w:val="24"/>
        </w:rPr>
        <w:t>L1-RSRP for inter-frequency (if supported)</w:t>
      </w:r>
    </w:p>
    <w:p w14:paraId="44ED4D8B" w14:textId="77777777" w:rsidR="004000E7" w:rsidRDefault="00F92AAD">
      <w:pPr>
        <w:pStyle w:val="a"/>
        <w:numPr>
          <w:ilvl w:val="2"/>
          <w:numId w:val="12"/>
        </w:numPr>
        <w:spacing w:after="0" w:afterAutospacing="0"/>
        <w:rPr>
          <w:szCs w:val="24"/>
        </w:rPr>
      </w:pPr>
      <w:r>
        <w:rPr>
          <w:szCs w:val="24"/>
        </w:rPr>
        <w:t>L1-SINR for intra-frequency and inter-frequency (if supported)</w:t>
      </w:r>
    </w:p>
    <w:p w14:paraId="5EC4A430" w14:textId="77777777" w:rsidR="004000E7" w:rsidRDefault="00F92AAD">
      <w:pPr>
        <w:pStyle w:val="a"/>
        <w:numPr>
          <w:ilvl w:val="0"/>
          <w:numId w:val="12"/>
        </w:numPr>
        <w:spacing w:after="0" w:afterAutospacing="0"/>
        <w:rPr>
          <w:color w:val="000000"/>
          <w:szCs w:val="24"/>
        </w:rPr>
      </w:pPr>
      <w:r>
        <w:rPr>
          <w:color w:val="000000"/>
          <w:szCs w:val="24"/>
        </w:rPr>
        <w:t>FFS: to assess the use case and the benefit of UL measurement instead of/in addition to DL L1 measurement, which includes:</w:t>
      </w:r>
    </w:p>
    <w:p w14:paraId="38DBA559" w14:textId="77777777" w:rsidR="004000E7" w:rsidRDefault="00F92AAD">
      <w:pPr>
        <w:pStyle w:val="a"/>
        <w:numPr>
          <w:ilvl w:val="1"/>
          <w:numId w:val="12"/>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5D630DFD" w14:textId="77777777" w:rsidR="004000E7" w:rsidRDefault="00F92AAD">
      <w:pPr>
        <w:pStyle w:val="a"/>
        <w:numPr>
          <w:ilvl w:val="1"/>
          <w:numId w:val="12"/>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3C1C87C4" w14:textId="77777777" w:rsidR="004000E7" w:rsidRDefault="00F92AAD">
      <w:pPr>
        <w:pStyle w:val="a"/>
        <w:numPr>
          <w:ilvl w:val="1"/>
          <w:numId w:val="12"/>
        </w:numPr>
        <w:spacing w:after="0" w:afterAutospacing="0"/>
        <w:rPr>
          <w:color w:val="000000"/>
          <w:szCs w:val="24"/>
        </w:rPr>
      </w:pPr>
      <w:r>
        <w:rPr>
          <w:color w:val="000000"/>
          <w:szCs w:val="24"/>
        </w:rPr>
        <w:t xml:space="preserve">Spec impact including other WGs, </w:t>
      </w:r>
      <w:proofErr w:type="gramStart"/>
      <w:r>
        <w:rPr>
          <w:color w:val="000000"/>
          <w:szCs w:val="24"/>
        </w:rPr>
        <w:t>e.g.</w:t>
      </w:r>
      <w:proofErr w:type="gramEnd"/>
      <w:r>
        <w:rPr>
          <w:color w:val="000000"/>
          <w:szCs w:val="24"/>
        </w:rPr>
        <w:t xml:space="preserve"> definition of gNB measurement, interface to transfer RS configuration or measurement results</w:t>
      </w:r>
    </w:p>
    <w:p w14:paraId="2D91306A" w14:textId="77777777" w:rsidR="004000E7" w:rsidRDefault="00F92AAD">
      <w:pPr>
        <w:pStyle w:val="a"/>
        <w:numPr>
          <w:ilvl w:val="1"/>
          <w:numId w:val="12"/>
        </w:numPr>
        <w:spacing w:after="0" w:afterAutospacing="0"/>
        <w:rPr>
          <w:color w:val="000000"/>
          <w:szCs w:val="24"/>
        </w:rPr>
      </w:pPr>
      <w:r>
        <w:rPr>
          <w:color w:val="000000"/>
          <w:szCs w:val="24"/>
        </w:rPr>
        <w:t>Note: The next discussion will take place based on companies’ contribution in future meeting.</w:t>
      </w:r>
    </w:p>
    <w:p w14:paraId="35FB0D8D" w14:textId="77777777" w:rsidR="004000E7" w:rsidRDefault="004000E7">
      <w:pPr>
        <w:rPr>
          <w:rFonts w:eastAsia="DengXian"/>
          <w:szCs w:val="24"/>
          <w:lang w:eastAsia="zh-CN"/>
        </w:rPr>
      </w:pPr>
    </w:p>
    <w:p w14:paraId="7B43B927"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702312B0" w14:textId="77777777" w:rsidR="004000E7" w:rsidRDefault="00F92AAD">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0C90DE28" w14:textId="77777777" w:rsidR="004000E7" w:rsidRDefault="00F92AAD">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2CA74D85" w14:textId="77777777" w:rsidR="004000E7" w:rsidRDefault="00F92AAD">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955A881" w14:textId="77777777" w:rsidR="004000E7" w:rsidRDefault="00F92AAD">
      <w:pPr>
        <w:pStyle w:val="a"/>
        <w:numPr>
          <w:ilvl w:val="3"/>
          <w:numId w:val="9"/>
        </w:numPr>
        <w:spacing w:after="0" w:afterAutospacing="0"/>
        <w:rPr>
          <w:szCs w:val="24"/>
        </w:rPr>
      </w:pPr>
      <w:r>
        <w:rPr>
          <w:szCs w:val="24"/>
        </w:rPr>
        <w:t xml:space="preserve">The frequency of the measured RS not covered by any of the active BWPs of SpCell and Scells configured for a </w:t>
      </w:r>
      <w:proofErr w:type="gramStart"/>
      <w:r>
        <w:rPr>
          <w:szCs w:val="24"/>
        </w:rPr>
        <w:t>UE, but</w:t>
      </w:r>
      <w:proofErr w:type="gramEnd"/>
      <w:r>
        <w:rPr>
          <w:szCs w:val="24"/>
        </w:rPr>
        <w:t xml:space="preserve"> covered by some of the configured BWPs of SpCell and Scells configured for a UE.</w:t>
      </w:r>
    </w:p>
    <w:p w14:paraId="562E37C0" w14:textId="77777777" w:rsidR="004000E7" w:rsidRDefault="00F92AAD">
      <w:pPr>
        <w:pStyle w:val="a"/>
        <w:numPr>
          <w:ilvl w:val="3"/>
          <w:numId w:val="9"/>
        </w:numPr>
        <w:spacing w:after="0" w:afterAutospacing="0"/>
        <w:rPr>
          <w:szCs w:val="24"/>
        </w:rPr>
      </w:pPr>
      <w:r>
        <w:rPr>
          <w:szCs w:val="24"/>
        </w:rPr>
        <w:t>The frequency of the measured RS not covered by any of the configured BWPs of SpCell and Scells configured for a UE</w:t>
      </w:r>
    </w:p>
    <w:p w14:paraId="461DA740" w14:textId="77777777" w:rsidR="004000E7" w:rsidRDefault="00F92AAD">
      <w:pPr>
        <w:pStyle w:val="a"/>
        <w:numPr>
          <w:ilvl w:val="1"/>
          <w:numId w:val="9"/>
        </w:numPr>
        <w:spacing w:after="0" w:afterAutospacing="0"/>
        <w:rPr>
          <w:szCs w:val="24"/>
        </w:rPr>
      </w:pPr>
      <w:r>
        <w:rPr>
          <w:szCs w:val="24"/>
        </w:rPr>
        <w:t>At least the following aspect is studied:</w:t>
      </w:r>
    </w:p>
    <w:p w14:paraId="7AA62EAB" w14:textId="77777777" w:rsidR="004000E7" w:rsidRDefault="00F92AAD">
      <w:pPr>
        <w:pStyle w:val="a"/>
        <w:numPr>
          <w:ilvl w:val="2"/>
          <w:numId w:val="9"/>
        </w:numPr>
        <w:spacing w:after="0" w:afterAutospacing="0"/>
        <w:rPr>
          <w:szCs w:val="24"/>
        </w:rPr>
      </w:pPr>
      <w:r>
        <w:rPr>
          <w:szCs w:val="24"/>
        </w:rPr>
        <w:t>Commonality with L1 intra-frequency measurement for measurement configuration</w:t>
      </w:r>
    </w:p>
    <w:p w14:paraId="54594FF4" w14:textId="77777777" w:rsidR="004000E7" w:rsidRDefault="00F92AAD">
      <w:pPr>
        <w:pStyle w:val="a"/>
        <w:numPr>
          <w:ilvl w:val="0"/>
          <w:numId w:val="9"/>
        </w:numPr>
        <w:spacing w:after="0" w:afterAutospacing="0"/>
        <w:rPr>
          <w:szCs w:val="24"/>
        </w:rPr>
      </w:pPr>
      <w:r>
        <w:rPr>
          <w:szCs w:val="24"/>
        </w:rPr>
        <w:t xml:space="preserve">Send an LS to RAN4 (CC RAN2) </w:t>
      </w:r>
    </w:p>
    <w:p w14:paraId="015D2AF9" w14:textId="77777777" w:rsidR="004000E7" w:rsidRDefault="00F92AAD">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6E463213" w14:textId="77777777" w:rsidR="004000E7" w:rsidRDefault="00F92AAD">
      <w:pPr>
        <w:pStyle w:val="a"/>
        <w:numPr>
          <w:ilvl w:val="2"/>
          <w:numId w:val="9"/>
        </w:numPr>
        <w:spacing w:after="0" w:afterAutospacing="0"/>
        <w:rPr>
          <w:szCs w:val="24"/>
        </w:rPr>
      </w:pPr>
      <w:r>
        <w:rPr>
          <w:szCs w:val="24"/>
          <w:lang w:eastAsia="zh-CN"/>
        </w:rPr>
        <w:t xml:space="preserve">The frequency of the measured RS not covered by any of the active BWPs of SpCell and Scells configured for a </w:t>
      </w:r>
      <w:proofErr w:type="gramStart"/>
      <w:r>
        <w:rPr>
          <w:szCs w:val="24"/>
          <w:lang w:eastAsia="zh-CN"/>
        </w:rPr>
        <w:t>UE, but</w:t>
      </w:r>
      <w:proofErr w:type="gramEnd"/>
      <w:r>
        <w:rPr>
          <w:szCs w:val="24"/>
          <w:lang w:eastAsia="zh-CN"/>
        </w:rPr>
        <w:t xml:space="preserve"> covered by some of the configured BWPs of SpCell and Scells configured for a UE.</w:t>
      </w:r>
    </w:p>
    <w:p w14:paraId="15FBF5C6" w14:textId="77777777" w:rsidR="004000E7" w:rsidRDefault="00F92AAD">
      <w:pPr>
        <w:pStyle w:val="a"/>
        <w:numPr>
          <w:ilvl w:val="2"/>
          <w:numId w:val="9"/>
        </w:numPr>
        <w:spacing w:after="0" w:afterAutospacing="0"/>
        <w:rPr>
          <w:szCs w:val="24"/>
        </w:rPr>
      </w:pPr>
      <w:r>
        <w:rPr>
          <w:szCs w:val="24"/>
          <w:lang w:eastAsia="zh-CN"/>
        </w:rPr>
        <w:t xml:space="preserve">The frequency of the measured RS not covered by any of the configured BWPs of SpCell and Scells configured for a UE </w:t>
      </w:r>
    </w:p>
    <w:p w14:paraId="7E10571C" w14:textId="77777777" w:rsidR="004000E7" w:rsidRDefault="00F92AAD">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53EAD77D" w14:textId="77777777" w:rsidR="004000E7" w:rsidRDefault="00F92AAD">
      <w:pPr>
        <w:pStyle w:val="a"/>
        <w:numPr>
          <w:ilvl w:val="1"/>
          <w:numId w:val="9"/>
        </w:numPr>
        <w:spacing w:after="0" w:afterAutospacing="0"/>
        <w:rPr>
          <w:szCs w:val="24"/>
        </w:rPr>
      </w:pPr>
      <w:r>
        <w:rPr>
          <w:szCs w:val="24"/>
        </w:rPr>
        <w:lastRenderedPageBreak/>
        <w:t>Note: this content is included in the LS agreed for intra-frequency L1 measurement</w:t>
      </w:r>
    </w:p>
    <w:p w14:paraId="7359BC3C" w14:textId="77777777" w:rsidR="004000E7" w:rsidRDefault="004000E7">
      <w:pPr>
        <w:rPr>
          <w:rFonts w:eastAsia="DengXian"/>
          <w:szCs w:val="24"/>
          <w:highlight w:val="green"/>
          <w:lang w:eastAsia="zh-CN"/>
        </w:rPr>
      </w:pPr>
    </w:p>
    <w:p w14:paraId="549744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4A215DC8" w14:textId="77777777" w:rsidR="004000E7" w:rsidRDefault="00F92AAD">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7D178D08" w14:textId="77777777" w:rsidR="004000E7" w:rsidRDefault="00F92AAD">
      <w:pPr>
        <w:pStyle w:val="a"/>
        <w:numPr>
          <w:ilvl w:val="1"/>
          <w:numId w:val="9"/>
        </w:numPr>
        <w:spacing w:after="0" w:afterAutospacing="0"/>
        <w:rPr>
          <w:szCs w:val="24"/>
        </w:rPr>
      </w:pPr>
      <w:r>
        <w:rPr>
          <w:szCs w:val="24"/>
        </w:rPr>
        <w:t xml:space="preserve"> Report as UCI on PUCCH or PUSCH</w:t>
      </w:r>
    </w:p>
    <w:p w14:paraId="0B8A61C6" w14:textId="77777777" w:rsidR="004000E7" w:rsidRDefault="00F92AAD">
      <w:pPr>
        <w:pStyle w:val="a"/>
        <w:numPr>
          <w:ilvl w:val="2"/>
          <w:numId w:val="9"/>
        </w:numPr>
        <w:spacing w:after="0" w:afterAutospacing="0"/>
        <w:rPr>
          <w:szCs w:val="24"/>
        </w:rPr>
      </w:pPr>
      <w:r>
        <w:rPr>
          <w:szCs w:val="24"/>
        </w:rPr>
        <w:t>Periodic report on PUCCH, semi-persistent report on PUCCH/PUSCH, and aperiodic report on PUSCH</w:t>
      </w:r>
    </w:p>
    <w:p w14:paraId="56D591C4" w14:textId="77777777" w:rsidR="004000E7" w:rsidRDefault="00F92AAD">
      <w:pPr>
        <w:pStyle w:val="a"/>
        <w:numPr>
          <w:ilvl w:val="2"/>
          <w:numId w:val="9"/>
        </w:numPr>
        <w:spacing w:after="0" w:afterAutospacing="0"/>
        <w:rPr>
          <w:szCs w:val="24"/>
        </w:rPr>
      </w:pPr>
      <w:r>
        <w:rPr>
          <w:szCs w:val="24"/>
        </w:rPr>
        <w:t>Potential enhancements to Rel-17 ICBM report format to accommodate Rel-18 scenarios, e.g.</w:t>
      </w:r>
    </w:p>
    <w:p w14:paraId="5A45E5D1" w14:textId="77777777" w:rsidR="004000E7" w:rsidRDefault="00F92AAD">
      <w:pPr>
        <w:pStyle w:val="a"/>
        <w:numPr>
          <w:ilvl w:val="3"/>
          <w:numId w:val="9"/>
        </w:numPr>
        <w:spacing w:after="0" w:afterAutospacing="0"/>
        <w:rPr>
          <w:szCs w:val="24"/>
        </w:rPr>
      </w:pPr>
      <w:r>
        <w:rPr>
          <w:szCs w:val="24"/>
        </w:rPr>
        <w:t>Inter-frequency measurement, if supported</w:t>
      </w:r>
    </w:p>
    <w:p w14:paraId="468E660E" w14:textId="77777777" w:rsidR="004000E7" w:rsidRDefault="00F92AAD">
      <w:pPr>
        <w:pStyle w:val="a"/>
        <w:numPr>
          <w:ilvl w:val="3"/>
          <w:numId w:val="9"/>
        </w:numPr>
        <w:spacing w:after="0" w:afterAutospacing="0"/>
        <w:rPr>
          <w:szCs w:val="24"/>
        </w:rPr>
      </w:pPr>
      <w:r>
        <w:rPr>
          <w:szCs w:val="24"/>
        </w:rPr>
        <w:t>Increasing the maximum number of reported beams, which is 4 for Rel-17 ICBM</w:t>
      </w:r>
    </w:p>
    <w:p w14:paraId="5FEE0CD6" w14:textId="77777777" w:rsidR="004000E7" w:rsidRDefault="00F92AAD">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4A6F6135" w14:textId="77777777" w:rsidR="004000E7" w:rsidRDefault="00F92AAD">
      <w:pPr>
        <w:pStyle w:val="a"/>
        <w:numPr>
          <w:ilvl w:val="3"/>
          <w:numId w:val="9"/>
        </w:numPr>
        <w:spacing w:after="0" w:afterAutospacing="0"/>
        <w:rPr>
          <w:szCs w:val="24"/>
        </w:rPr>
      </w:pPr>
      <w:r>
        <w:rPr>
          <w:szCs w:val="24"/>
        </w:rPr>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2DF10493" w14:textId="77777777" w:rsidR="004000E7" w:rsidRDefault="00F92AAD">
      <w:pPr>
        <w:pStyle w:val="a"/>
        <w:numPr>
          <w:ilvl w:val="1"/>
          <w:numId w:val="9"/>
        </w:numPr>
        <w:spacing w:after="0" w:afterAutospacing="0"/>
        <w:rPr>
          <w:szCs w:val="24"/>
        </w:rPr>
      </w:pPr>
      <w:r>
        <w:rPr>
          <w:szCs w:val="24"/>
        </w:rPr>
        <w:t xml:space="preserve">Report on MAC CE </w:t>
      </w:r>
    </w:p>
    <w:p w14:paraId="12493879" w14:textId="77777777" w:rsidR="004000E7" w:rsidRDefault="00F92AAD">
      <w:pPr>
        <w:pStyle w:val="a"/>
        <w:numPr>
          <w:ilvl w:val="2"/>
          <w:numId w:val="9"/>
        </w:numPr>
        <w:spacing w:after="0" w:afterAutospacing="0"/>
        <w:rPr>
          <w:szCs w:val="24"/>
        </w:rPr>
      </w:pPr>
      <w:r>
        <w:rPr>
          <w:szCs w:val="24"/>
        </w:rPr>
        <w:t>Both gNB scheduled and/or UE initiated (if supported) report are studied</w:t>
      </w:r>
    </w:p>
    <w:p w14:paraId="1E082EDC" w14:textId="77777777" w:rsidR="004000E7" w:rsidRDefault="004000E7">
      <w:pPr>
        <w:rPr>
          <w:rFonts w:eastAsia="DengXian"/>
          <w:szCs w:val="24"/>
          <w:highlight w:val="green"/>
          <w:lang w:eastAsia="zh-CN"/>
        </w:rPr>
      </w:pPr>
    </w:p>
    <w:p w14:paraId="3AFA6A8A"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33D607F3" w14:textId="77777777" w:rsidR="004000E7" w:rsidRDefault="00F92AAD">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4FBCA9F" w14:textId="77777777" w:rsidR="004000E7" w:rsidRDefault="00F92AAD">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3A990B55" w14:textId="77777777" w:rsidR="004000E7" w:rsidRDefault="00F92AAD">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1C547FFE" w14:textId="77777777" w:rsidR="004000E7" w:rsidRDefault="00F92AAD">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0BEEB04" w14:textId="77777777" w:rsidR="004000E7" w:rsidRDefault="004000E7">
      <w:pPr>
        <w:pStyle w:val="a"/>
        <w:numPr>
          <w:ilvl w:val="0"/>
          <w:numId w:val="0"/>
        </w:numPr>
        <w:shd w:val="clear" w:color="auto" w:fill="FFFFFF"/>
        <w:ind w:left="360" w:hanging="360"/>
        <w:rPr>
          <w:rFonts w:eastAsia="Microsoft YaHei UI"/>
          <w:color w:val="000000"/>
          <w:szCs w:val="24"/>
          <w:lang w:eastAsia="en-US"/>
        </w:rPr>
      </w:pPr>
    </w:p>
    <w:p w14:paraId="674AFE0C"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43010D77" w14:textId="77777777" w:rsidR="004000E7" w:rsidRDefault="00F92AAD">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1A6E78C8" w14:textId="77777777" w:rsidR="004000E7" w:rsidRDefault="00F92AAD">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1C4F60" w14:textId="77777777" w:rsidR="004000E7" w:rsidRDefault="00F92AAD">
      <w:pPr>
        <w:shd w:val="clear" w:color="auto" w:fill="FFFFFF"/>
        <w:ind w:leftChars="600" w:left="1860" w:hanging="420"/>
        <w:rPr>
          <w:rFonts w:eastAsia="Microsoft YaHei UI"/>
          <w:szCs w:val="24"/>
        </w:rPr>
      </w:pPr>
      <w:r>
        <w:rPr>
          <w:rFonts w:eastAsia="Microsoft YaHei UI"/>
          <w:szCs w:val="24"/>
        </w:rPr>
        <w:lastRenderedPageBreak/>
        <w:t>-      </w:t>
      </w:r>
      <w:r>
        <w:rPr>
          <w:rFonts w:eastAsia="Microsoft YaHei UI"/>
          <w:i/>
          <w:iCs/>
          <w:szCs w:val="24"/>
        </w:rPr>
        <w:t>The design for intra-DU and inter-DU L1/L2-based mobility should share as much commonality as reasonable. FFS which aspects need to be different.</w:t>
      </w:r>
    </w:p>
    <w:p w14:paraId="281DCAA0" w14:textId="77777777" w:rsidR="004000E7" w:rsidRDefault="00F92AAD">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19F3312C" w14:textId="77777777" w:rsidR="004000E7" w:rsidRDefault="004000E7">
      <w:pPr>
        <w:rPr>
          <w:rFonts w:eastAsia="DengXian"/>
          <w:szCs w:val="24"/>
          <w:lang w:eastAsia="zh-CN"/>
        </w:rPr>
      </w:pPr>
    </w:p>
    <w:p w14:paraId="21B21EAE"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bookmarkStart w:id="6" w:name="_Hlk117162714"/>
      <w:r>
        <w:rPr>
          <w:rFonts w:eastAsia="Microsoft YaHei UI"/>
          <w:color w:val="000000"/>
          <w:szCs w:val="24"/>
          <w:highlight w:val="green"/>
          <w:lang w:eastAsia="zh-CN"/>
        </w:rPr>
        <w:t>Agreement</w:t>
      </w:r>
    </w:p>
    <w:p w14:paraId="494FCDCE" w14:textId="77777777" w:rsidR="004000E7" w:rsidRDefault="00F92AAD">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5973473" w14:textId="77777777" w:rsidR="004000E7" w:rsidRDefault="00F92AAD">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6"/>
    <w:p w14:paraId="64C3E6BC" w14:textId="77777777" w:rsidR="004000E7" w:rsidRDefault="004000E7">
      <w:pPr>
        <w:rPr>
          <w:rFonts w:eastAsia="DengXian"/>
          <w:szCs w:val="24"/>
          <w:highlight w:val="green"/>
          <w:lang w:eastAsia="zh-CN"/>
        </w:rPr>
      </w:pPr>
    </w:p>
    <w:p w14:paraId="4A7794A9"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688EF37B" w14:textId="77777777" w:rsidR="004000E7" w:rsidRDefault="00F92AAD">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4F1F9897" w14:textId="77777777" w:rsidR="004000E7" w:rsidRDefault="00F92AAD">
      <w:pPr>
        <w:pStyle w:val="a"/>
        <w:numPr>
          <w:ilvl w:val="1"/>
          <w:numId w:val="9"/>
        </w:numPr>
        <w:rPr>
          <w:rFonts w:eastAsia="Times New Roman"/>
          <w:szCs w:val="24"/>
        </w:rPr>
      </w:pPr>
      <w:r>
        <w:rPr>
          <w:szCs w:val="24"/>
        </w:rPr>
        <w:t xml:space="preserve">DL synchronization for candidate cell(s) </w:t>
      </w:r>
    </w:p>
    <w:p w14:paraId="0A2DA9B5" w14:textId="77777777" w:rsidR="004000E7" w:rsidRDefault="00F92AAD">
      <w:pPr>
        <w:pStyle w:val="a"/>
        <w:numPr>
          <w:ilvl w:val="1"/>
          <w:numId w:val="9"/>
        </w:numPr>
        <w:rPr>
          <w:szCs w:val="24"/>
        </w:rPr>
      </w:pPr>
      <w:r>
        <w:rPr>
          <w:szCs w:val="24"/>
        </w:rPr>
        <w:t>TRS tracking for candidate cell(s)</w:t>
      </w:r>
    </w:p>
    <w:p w14:paraId="14D437DC" w14:textId="77777777" w:rsidR="004000E7" w:rsidRDefault="00F92AAD">
      <w:pPr>
        <w:pStyle w:val="a"/>
        <w:numPr>
          <w:ilvl w:val="1"/>
          <w:numId w:val="9"/>
        </w:numPr>
        <w:rPr>
          <w:szCs w:val="24"/>
        </w:rPr>
      </w:pPr>
      <w:r>
        <w:rPr>
          <w:szCs w:val="24"/>
        </w:rPr>
        <w:t>CSI acquisition for candidate cell(s)</w:t>
      </w:r>
    </w:p>
    <w:p w14:paraId="2C6FA1C1" w14:textId="77777777" w:rsidR="004000E7" w:rsidRDefault="00F92AAD">
      <w:pPr>
        <w:pStyle w:val="a"/>
        <w:numPr>
          <w:ilvl w:val="1"/>
          <w:numId w:val="9"/>
        </w:numPr>
        <w:rPr>
          <w:szCs w:val="24"/>
        </w:rPr>
      </w:pPr>
      <w:r>
        <w:rPr>
          <w:szCs w:val="24"/>
        </w:rPr>
        <w:t>Activation/Selection of TCI states for candidate cell(s), if feasible</w:t>
      </w:r>
    </w:p>
    <w:p w14:paraId="519D30BE" w14:textId="77777777" w:rsidR="004000E7" w:rsidRDefault="00F92AAD">
      <w:pPr>
        <w:pStyle w:val="a"/>
        <w:numPr>
          <w:ilvl w:val="1"/>
          <w:numId w:val="9"/>
        </w:numPr>
        <w:rPr>
          <w:szCs w:val="24"/>
        </w:rPr>
      </w:pPr>
      <w:r>
        <w:rPr>
          <w:szCs w:val="24"/>
        </w:rPr>
        <w:t>Note: Uplink synchronization aspect will not be discussed under this A.I.</w:t>
      </w:r>
    </w:p>
    <w:p w14:paraId="1663DBBE" w14:textId="77777777" w:rsidR="004000E7" w:rsidRDefault="00F92AAD">
      <w:pPr>
        <w:pStyle w:val="a"/>
        <w:numPr>
          <w:ilvl w:val="1"/>
          <w:numId w:val="9"/>
        </w:numPr>
        <w:rPr>
          <w:szCs w:val="24"/>
        </w:rPr>
      </w:pPr>
      <w:r>
        <w:rPr>
          <w:szCs w:val="24"/>
        </w:rPr>
        <w:t xml:space="preserve">FFS: Whether the above procedures prior to the reception of L1/L2 cell switch command can be performed on candidate cell when it is deactivated SCell (if defined in RAN2) </w:t>
      </w:r>
    </w:p>
    <w:p w14:paraId="0FF1BF06" w14:textId="77777777" w:rsidR="004000E7" w:rsidRDefault="00F92AAD">
      <w:pPr>
        <w:pStyle w:val="a"/>
        <w:numPr>
          <w:ilvl w:val="0"/>
          <w:numId w:val="9"/>
        </w:numPr>
        <w:rPr>
          <w:szCs w:val="24"/>
        </w:rPr>
      </w:pPr>
      <w:r>
        <w:rPr>
          <w:szCs w:val="24"/>
        </w:rPr>
        <w:t xml:space="preserve">Detailed discussion will be commenced after receiving RAN2 LS. </w:t>
      </w:r>
    </w:p>
    <w:p w14:paraId="483A0918" w14:textId="77777777" w:rsidR="004000E7" w:rsidRDefault="004000E7">
      <w:pPr>
        <w:rPr>
          <w:rFonts w:eastAsia="游ゴシック"/>
          <w:szCs w:val="24"/>
        </w:rPr>
      </w:pPr>
    </w:p>
    <w:p w14:paraId="757BB5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25E49EA2" w14:textId="77777777" w:rsidR="004000E7" w:rsidRDefault="00F92AAD">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4EA66C9D" w14:textId="77777777" w:rsidR="004000E7" w:rsidRDefault="00F92AAD">
      <w:pPr>
        <w:pStyle w:val="a"/>
        <w:numPr>
          <w:ilvl w:val="1"/>
          <w:numId w:val="9"/>
        </w:numPr>
        <w:rPr>
          <w:rFonts w:eastAsia="Times New Roman"/>
          <w:szCs w:val="24"/>
        </w:rPr>
      </w:pPr>
      <w:r>
        <w:rPr>
          <w:szCs w:val="24"/>
        </w:rPr>
        <w:t>Scenario 1: Beam indication before cell switch command</w:t>
      </w:r>
    </w:p>
    <w:p w14:paraId="61A1B2FA" w14:textId="77777777" w:rsidR="004000E7" w:rsidRDefault="00F92AAD">
      <w:pPr>
        <w:pStyle w:val="a"/>
        <w:numPr>
          <w:ilvl w:val="1"/>
          <w:numId w:val="9"/>
        </w:numPr>
        <w:rPr>
          <w:szCs w:val="24"/>
        </w:rPr>
      </w:pPr>
      <w:r>
        <w:rPr>
          <w:szCs w:val="24"/>
        </w:rPr>
        <w:t>Scenario 2: Beam indication together with cell switch command</w:t>
      </w:r>
    </w:p>
    <w:p w14:paraId="135C08E6" w14:textId="77777777" w:rsidR="004000E7" w:rsidRDefault="00F92AAD">
      <w:pPr>
        <w:pStyle w:val="a"/>
        <w:numPr>
          <w:ilvl w:val="1"/>
          <w:numId w:val="9"/>
        </w:numPr>
        <w:rPr>
          <w:szCs w:val="24"/>
        </w:rPr>
      </w:pPr>
      <w:r>
        <w:rPr>
          <w:szCs w:val="24"/>
        </w:rPr>
        <w:t>Scenario 3: Beam indication after cell switch command</w:t>
      </w:r>
    </w:p>
    <w:p w14:paraId="4CCE1E7E" w14:textId="77777777" w:rsidR="004000E7" w:rsidRDefault="00F92AAD">
      <w:pPr>
        <w:pStyle w:val="a"/>
        <w:numPr>
          <w:ilvl w:val="0"/>
          <w:numId w:val="9"/>
        </w:numPr>
        <w:rPr>
          <w:szCs w:val="24"/>
        </w:rPr>
      </w:pPr>
      <w:r>
        <w:rPr>
          <w:szCs w:val="24"/>
        </w:rPr>
        <w:t xml:space="preserve">Interested companies are encouraged to further study the validity of the scenarios and the potential spec impact. </w:t>
      </w:r>
    </w:p>
    <w:p w14:paraId="1A74B7CB" w14:textId="77777777" w:rsidR="004000E7" w:rsidRDefault="004000E7">
      <w:pPr>
        <w:rPr>
          <w:szCs w:val="24"/>
        </w:rPr>
      </w:pPr>
    </w:p>
    <w:p w14:paraId="0ABBAF6E"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5D45C9C7" w14:textId="77777777" w:rsidR="004000E7" w:rsidRDefault="00F92AAD">
      <w:pPr>
        <w:pStyle w:val="a"/>
        <w:numPr>
          <w:ilvl w:val="0"/>
          <w:numId w:val="9"/>
        </w:numPr>
        <w:rPr>
          <w:rFonts w:eastAsia="ＭＳ Ｐゴシック"/>
          <w:szCs w:val="24"/>
        </w:rPr>
      </w:pPr>
      <w:r>
        <w:rPr>
          <w:szCs w:val="24"/>
        </w:rPr>
        <w:lastRenderedPageBreak/>
        <w:t>Interested companies are encouraged to perform technical analysis of the cell switch command from a RAN1 point of view, e.g.</w:t>
      </w:r>
    </w:p>
    <w:p w14:paraId="595AC7AF" w14:textId="77777777" w:rsidR="004000E7" w:rsidRDefault="00F92AAD">
      <w:pPr>
        <w:pStyle w:val="a"/>
        <w:numPr>
          <w:ilvl w:val="1"/>
          <w:numId w:val="9"/>
        </w:numPr>
        <w:rPr>
          <w:rFonts w:eastAsia="Times New Roman"/>
          <w:szCs w:val="24"/>
        </w:rPr>
      </w:pPr>
      <w:r>
        <w:rPr>
          <w:szCs w:val="24"/>
        </w:rPr>
        <w:t>Necessary information included in the command, which is relevant for RAN1 discussion</w:t>
      </w:r>
    </w:p>
    <w:p w14:paraId="0AAB701A" w14:textId="77777777" w:rsidR="004000E7" w:rsidRDefault="00F92AAD">
      <w:pPr>
        <w:pStyle w:val="a"/>
        <w:numPr>
          <w:ilvl w:val="1"/>
          <w:numId w:val="9"/>
        </w:numPr>
        <w:rPr>
          <w:szCs w:val="24"/>
        </w:rPr>
      </w:pPr>
      <w:r>
        <w:rPr>
          <w:szCs w:val="24"/>
        </w:rPr>
        <w:t>Necessary number of bits for the information</w:t>
      </w:r>
    </w:p>
    <w:p w14:paraId="6DF83BA8" w14:textId="77777777" w:rsidR="004000E7" w:rsidRDefault="00F92AAD">
      <w:pPr>
        <w:pStyle w:val="a"/>
        <w:numPr>
          <w:ilvl w:val="1"/>
          <w:numId w:val="9"/>
        </w:numPr>
        <w:rPr>
          <w:szCs w:val="24"/>
        </w:rPr>
      </w:pPr>
      <w:r>
        <w:rPr>
          <w:szCs w:val="24"/>
        </w:rPr>
        <w:t>L1 impact or concern to use DCI or MAC CE for L1/L2 cell switch command</w:t>
      </w:r>
    </w:p>
    <w:p w14:paraId="67158E4B" w14:textId="77777777" w:rsidR="004000E7" w:rsidRDefault="004000E7">
      <w:pPr>
        <w:rPr>
          <w:szCs w:val="24"/>
        </w:rPr>
      </w:pPr>
    </w:p>
    <w:p w14:paraId="4100D399" w14:textId="77777777" w:rsidR="004000E7" w:rsidRDefault="00F92AAD">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57C27430"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59F04CF2" w14:textId="77777777" w:rsidR="004000E7" w:rsidRDefault="00F92AAD">
      <w:pPr>
        <w:numPr>
          <w:ilvl w:val="0"/>
          <w:numId w:val="29"/>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72C4D540" w14:textId="77777777" w:rsidR="004000E7" w:rsidRDefault="00F92AAD">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0435E354"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25EB05C"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25A07EA8"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1927C694"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25F9E38D"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E9B4C25"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6C522ED" w14:textId="77777777" w:rsidR="004000E7" w:rsidRDefault="00F92AAD">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73D99EC2"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7EAC6F4F"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38372D33"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37CDCEFA"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6D8A114D"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64C6B7EC"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368AC9CD"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056C9AFD" w14:textId="77777777" w:rsidR="004000E7" w:rsidRDefault="004000E7">
      <w:pPr>
        <w:pStyle w:val="af"/>
        <w:rPr>
          <w:rFonts w:cs="Arial"/>
          <w:lang w:val="en-US"/>
        </w:rPr>
      </w:pPr>
    </w:p>
    <w:p w14:paraId="32828366"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RAN2#120 (From RAN2 chair notes)</w:t>
      </w:r>
    </w:p>
    <w:p w14:paraId="53F7AF54" w14:textId="77777777" w:rsidR="004000E7" w:rsidRDefault="00000000">
      <w:hyperlink r:id="rId47" w:tooltip="C:UsersjohanOneDriveDokument3GPPtsg_ranWG2_RL2RAN2DocsR2-2211201.zip" w:history="1">
        <w:r w:rsidR="00F92AAD">
          <w:rPr>
            <w:rStyle w:val="af6"/>
          </w:rPr>
          <w:t>R2-2211201</w:t>
        </w:r>
      </w:hyperlink>
      <w:r w:rsidR="00F92AAD">
        <w:tab/>
        <w:t>Discussion on RAN1 LS on measurement and configurations for L1L2-based inter-cell mobility</w:t>
      </w:r>
      <w:r w:rsidR="00F92AAD">
        <w:tab/>
        <w:t>CATT, Fujitsu</w:t>
      </w:r>
      <w:r w:rsidR="00F92AAD">
        <w:tab/>
        <w:t>discussion</w:t>
      </w:r>
      <w:r w:rsidR="00F92AAD">
        <w:tab/>
        <w:t>Rel-18</w:t>
      </w:r>
      <w:r w:rsidR="00F92AAD">
        <w:tab/>
        <w:t>NR_Mob_enh2-Core</w:t>
      </w:r>
    </w:p>
    <w:p w14:paraId="600E0A19" w14:textId="77777777" w:rsidR="004000E7" w:rsidRDefault="00F92AAD">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5A64018" w14:textId="77777777" w:rsidR="004000E7" w:rsidRDefault="00000000">
      <w:pPr>
        <w:pStyle w:val="Doc-title"/>
      </w:pPr>
      <w:hyperlink r:id="rId48" w:tooltip="C:UsersjohanOneDriveDokument3GPPtsg_ranWG2_RL2RAN2DocsR2-2213332.zip" w:history="1">
        <w:r w:rsidR="00F92AAD">
          <w:rPr>
            <w:rStyle w:val="af6"/>
          </w:rPr>
          <w:t>R2-2213332</w:t>
        </w:r>
      </w:hyperlink>
      <w:r w:rsidR="00F92AAD">
        <w:tab/>
        <w:t>38.300 running CR for introduction of NR further mobility enhancements</w:t>
      </w:r>
      <w:r w:rsidR="00F92AAD">
        <w:tab/>
        <w:t>MediaTek Inc.</w:t>
      </w:r>
      <w:r w:rsidR="00F92AAD">
        <w:tab/>
        <w:t>draftCR</w:t>
      </w:r>
      <w:r w:rsidR="00F92AAD">
        <w:tab/>
        <w:t>Rel-18</w:t>
      </w:r>
      <w:r w:rsidR="00F92AAD">
        <w:tab/>
        <w:t>38.300</w:t>
      </w:r>
      <w:r w:rsidR="00F92AAD">
        <w:tab/>
        <w:t>17.2.0</w:t>
      </w:r>
      <w:r w:rsidR="00F92AAD">
        <w:tab/>
        <w:t>B</w:t>
      </w:r>
      <w:r w:rsidR="00F92AAD">
        <w:tab/>
        <w:t>NR_Mob_enh2-Core</w:t>
      </w:r>
    </w:p>
    <w:p w14:paraId="25F5987C" w14:textId="77777777" w:rsidR="004000E7" w:rsidRDefault="00F92AAD">
      <w:pPr>
        <w:pStyle w:val="Agreement"/>
      </w:pPr>
      <w:r>
        <w:t>Endorsed as baseline for further update</w:t>
      </w:r>
    </w:p>
    <w:p w14:paraId="59E796A0" w14:textId="77777777" w:rsidR="004000E7" w:rsidRDefault="00000000">
      <w:pPr>
        <w:pStyle w:val="Doc-title"/>
      </w:pPr>
      <w:hyperlink r:id="rId49" w:tooltip="C:UsersjohanOneDriveDokument3GPPtsg_ranWG2_RL2RAN2DocsR2-2211202.zip" w:history="1">
        <w:r w:rsidR="00F92AAD">
          <w:rPr>
            <w:rStyle w:val="af6"/>
          </w:rPr>
          <w:t>R2-2211202</w:t>
        </w:r>
      </w:hyperlink>
      <w:r w:rsidR="00F92AAD">
        <w:tab/>
        <w:t>On Procedure Descriptions</w:t>
      </w:r>
      <w:r w:rsidR="00F92AAD">
        <w:tab/>
        <w:t>CATT</w:t>
      </w:r>
      <w:r w:rsidR="00F92AAD">
        <w:tab/>
        <w:t>discussion</w:t>
      </w:r>
      <w:r w:rsidR="00F92AAD">
        <w:tab/>
        <w:t>Rel-18</w:t>
      </w:r>
      <w:r w:rsidR="00F92AAD">
        <w:tab/>
        <w:t>NR_Mob_enh2-Core</w:t>
      </w:r>
    </w:p>
    <w:p w14:paraId="248A6034" w14:textId="77777777" w:rsidR="004000E7" w:rsidRDefault="00F92AAD">
      <w:pPr>
        <w:pStyle w:val="Doc-text2"/>
      </w:pPr>
      <w:r>
        <w:t>DISCUSSION</w:t>
      </w:r>
    </w:p>
    <w:p w14:paraId="6B9969D4" w14:textId="77777777" w:rsidR="004000E7" w:rsidRDefault="00F92AAD">
      <w:pPr>
        <w:pStyle w:val="Agreement"/>
      </w:pPr>
      <w:r>
        <w:t>Include a procedure in the MTK stage-2 offline (</w:t>
      </w:r>
      <w:proofErr w:type="gramStart"/>
      <w:r>
        <w:t>e.g.</w:t>
      </w:r>
      <w:proofErr w:type="gramEnd"/>
      <w:r>
        <w:t xml:space="preserve"> acc to proposal and comments)</w:t>
      </w:r>
    </w:p>
    <w:p w14:paraId="777DDA08" w14:textId="77777777" w:rsidR="004000E7" w:rsidRDefault="00000000">
      <w:pPr>
        <w:pStyle w:val="Doc-title"/>
      </w:pPr>
      <w:hyperlink r:id="rId50" w:tooltip="C:UsersjohanOneDriveDokument3GPPtsg_ranWG2_RL2RAN2DocsR2-2212438.zip" w:history="1">
        <w:r w:rsidR="00F92AAD">
          <w:rPr>
            <w:rStyle w:val="af6"/>
          </w:rPr>
          <w:t>R2-2212438</w:t>
        </w:r>
      </w:hyperlink>
      <w:r w:rsidR="00F92AAD">
        <w:tab/>
        <w:t>Qualitative analysis on what to include in the RRC model for LTM</w:t>
      </w:r>
      <w:r w:rsidR="00F92AAD">
        <w:tab/>
        <w:t>Ericsson</w:t>
      </w:r>
      <w:r w:rsidR="00F92AAD">
        <w:tab/>
        <w:t>discussion</w:t>
      </w:r>
      <w:r w:rsidR="00F92AAD">
        <w:tab/>
        <w:t>Rel-18</w:t>
      </w:r>
      <w:r w:rsidR="00F92AAD">
        <w:tab/>
        <w:t>NR_Mob_enh2-Core</w:t>
      </w:r>
    </w:p>
    <w:p w14:paraId="32225407" w14:textId="77777777" w:rsidR="004000E7" w:rsidRDefault="00F92AAD">
      <w:pPr>
        <w:pStyle w:val="Agreement"/>
      </w:pPr>
      <w:r>
        <w:t>P1</w:t>
      </w:r>
      <w:r>
        <w:tab/>
        <w:t>RAN2 to confirm that the CellGroupConfig IE is (mandatory) needed within an LTM candidate cell configuration.</w:t>
      </w:r>
    </w:p>
    <w:p w14:paraId="69FE5267" w14:textId="77777777" w:rsidR="004000E7" w:rsidRDefault="00F92AAD">
      <w:pPr>
        <w:pStyle w:val="Agreement"/>
      </w:pPr>
      <w:r>
        <w:t>P3</w:t>
      </w:r>
      <w:r>
        <w:tab/>
        <w:t>The RadioBearerConfig IE can be optionally supported in an LTM candidate configuration</w:t>
      </w:r>
    </w:p>
    <w:p w14:paraId="5CAC2CA8" w14:textId="77777777" w:rsidR="004000E7" w:rsidRDefault="00F92AAD">
      <w:pPr>
        <w:pStyle w:val="Agreement"/>
      </w:pPr>
      <w:r>
        <w:t>P5</w:t>
      </w:r>
      <w:r>
        <w:tab/>
        <w:t>The MeasConfig IE can be optionally supported in an LTM candidate configuration.</w:t>
      </w:r>
    </w:p>
    <w:p w14:paraId="543A10CE" w14:textId="77777777" w:rsidR="004000E7" w:rsidRDefault="00F92AAD">
      <w:pPr>
        <w:pStyle w:val="Agreement"/>
      </w:pPr>
      <w:r>
        <w:t>P8</w:t>
      </w:r>
      <w:r>
        <w:tab/>
        <w:t>The OtherConfig IE is not required to be part of the LTM candidate cell configuration.</w:t>
      </w:r>
    </w:p>
    <w:p w14:paraId="52A39EA1" w14:textId="77777777" w:rsidR="004000E7" w:rsidRDefault="00F92AAD">
      <w:pPr>
        <w:pStyle w:val="Agreement"/>
      </w:pPr>
      <w:r>
        <w:t>P9</w:t>
      </w:r>
      <w:r>
        <w:tab/>
        <w:t>The LTM candidate cell configuration should be designed as a To AddMod/ToRelease structure.</w:t>
      </w:r>
    </w:p>
    <w:p w14:paraId="6A0960A0" w14:textId="77777777" w:rsidR="004000E7" w:rsidRDefault="00F92AAD">
      <w:pPr>
        <w:pStyle w:val="Agreement"/>
      </w:pPr>
      <w:r>
        <w:t>P10</w:t>
      </w:r>
      <w:r>
        <w:tab/>
        <w:t>The LTM candidate cell configuration ASN.1 structure comprises at least a CellGroupConfig IE and a configuration ID.</w:t>
      </w:r>
    </w:p>
    <w:p w14:paraId="04CCC7AD" w14:textId="77777777" w:rsidR="004000E7" w:rsidRDefault="00000000">
      <w:pPr>
        <w:pStyle w:val="Doc-title"/>
      </w:pPr>
      <w:hyperlink r:id="rId51" w:tooltip="C:UsersjohanOneDriveDokument3GPPtsg_ranWG2_RL2RAN2DocsR2-2211456.zip" w:history="1">
        <w:r w:rsidR="00F92AAD">
          <w:rPr>
            <w:rStyle w:val="af6"/>
          </w:rPr>
          <w:t>R2-2211456</w:t>
        </w:r>
      </w:hyperlink>
      <w:r w:rsidR="00F92AAD">
        <w:tab/>
        <w:t>Discussion on configurations for multiple candidate cells of L1 L2 mobility</w:t>
      </w:r>
      <w:r w:rsidR="00F92AAD">
        <w:tab/>
        <w:t>Intel Corporation</w:t>
      </w:r>
      <w:r w:rsidR="00F92AAD">
        <w:tab/>
        <w:t>discussion</w:t>
      </w:r>
      <w:r w:rsidR="00F92AAD">
        <w:tab/>
        <w:t>Rel-18</w:t>
      </w:r>
      <w:r w:rsidR="00F92AAD">
        <w:tab/>
        <w:t>NR_Mob_enh2-Core</w:t>
      </w:r>
    </w:p>
    <w:p w14:paraId="3F14DA64" w14:textId="77777777" w:rsidR="004000E7" w:rsidRDefault="004000E7">
      <w:pPr>
        <w:pStyle w:val="Doc-text2"/>
        <w:ind w:left="0" w:firstLine="0"/>
      </w:pPr>
    </w:p>
    <w:p w14:paraId="1E0AFE0E" w14:textId="77777777" w:rsidR="004000E7" w:rsidRDefault="00F92AAD">
      <w:pPr>
        <w:pStyle w:val="Doc-text2"/>
      </w:pPr>
      <w:r>
        <w:t>DISCUSSION</w:t>
      </w:r>
    </w:p>
    <w:p w14:paraId="26C11CC1" w14:textId="77777777" w:rsidR="004000E7" w:rsidRDefault="00F92AAD">
      <w:pPr>
        <w:pStyle w:val="Doc-text2"/>
        <w:rPr>
          <w:b/>
          <w:bCs/>
        </w:rPr>
      </w:pPr>
      <w:r>
        <w:rPr>
          <w:b/>
          <w:bCs/>
        </w:rPr>
        <w:t>On Delta Configuration</w:t>
      </w:r>
    </w:p>
    <w:p w14:paraId="5978DE65" w14:textId="77777777" w:rsidR="004000E7" w:rsidRDefault="00F92AAD">
      <w:pPr>
        <w:pStyle w:val="Agreement"/>
      </w:pPr>
      <w:r>
        <w:t>A UE stores the reference configuration as a separate configuration.</w:t>
      </w:r>
    </w:p>
    <w:p w14:paraId="0CF8B112" w14:textId="77777777" w:rsidR="004000E7" w:rsidRDefault="00F92AAD">
      <w:pPr>
        <w:pStyle w:val="Agreement"/>
      </w:pPr>
      <w:r>
        <w:t xml:space="preserve">The reference configuration is managed separately </w:t>
      </w:r>
    </w:p>
    <w:p w14:paraId="3BADB3FD" w14:textId="77777777" w:rsidR="004000E7" w:rsidRDefault="00000000">
      <w:pPr>
        <w:pStyle w:val="Doc-title"/>
      </w:pPr>
      <w:hyperlink r:id="rId52" w:tooltip="C:UsersjohanOneDriveDokument3GPPtsg_ranWG2_RL2RAN2DocsR2-2211487.zip" w:history="1">
        <w:r w:rsidR="00F92AAD">
          <w:rPr>
            <w:rStyle w:val="af6"/>
          </w:rPr>
          <w:t>R2-2211487</w:t>
        </w:r>
      </w:hyperlink>
      <w:r w:rsidR="00F92AAD">
        <w:tab/>
        <w:t>Trigger and Execution of LTM</w:t>
      </w:r>
      <w:r w:rsidR="00F92AAD">
        <w:tab/>
        <w:t>vivo</w:t>
      </w:r>
      <w:r w:rsidR="00F92AAD">
        <w:tab/>
        <w:t>discussion</w:t>
      </w:r>
      <w:r w:rsidR="00F92AAD">
        <w:tab/>
        <w:t>Rel-18</w:t>
      </w:r>
      <w:r w:rsidR="00F92AAD">
        <w:tab/>
        <w:t>NR_Mob_enh2-Core</w:t>
      </w:r>
    </w:p>
    <w:p w14:paraId="11DED072" w14:textId="77777777" w:rsidR="004000E7" w:rsidRDefault="00F92AAD">
      <w:pPr>
        <w:pStyle w:val="Agreement"/>
      </w:pPr>
      <w:r>
        <w:t>The MAC CE agreed to carry LTM related information for cell switch is used for LTM triggering of the cell switch.</w:t>
      </w:r>
    </w:p>
    <w:p w14:paraId="2BEF6F98" w14:textId="77777777" w:rsidR="004000E7" w:rsidRDefault="00F92AAD">
      <w:pPr>
        <w:pStyle w:val="Agreement"/>
      </w:pPr>
      <w:r>
        <w:t>LTM cell switch is supervised by a timer</w:t>
      </w:r>
    </w:p>
    <w:p w14:paraId="1B98ED51" w14:textId="77777777" w:rsidR="004000E7" w:rsidRDefault="00F92AAD">
      <w:pPr>
        <w:pStyle w:val="Agreement"/>
      </w:pPr>
      <w:r>
        <w:t xml:space="preserve">UE arrival in the target cell </w:t>
      </w:r>
      <w:proofErr w:type="gramStart"/>
      <w:r>
        <w:t>need</w:t>
      </w:r>
      <w:proofErr w:type="gramEnd"/>
      <w:r>
        <w:t xml:space="preserve"> to be indicated (somehow)</w:t>
      </w:r>
    </w:p>
    <w:p w14:paraId="54D500C2" w14:textId="77777777" w:rsidR="004000E7" w:rsidRDefault="00000000">
      <w:pPr>
        <w:pStyle w:val="Doc-title"/>
      </w:pPr>
      <w:hyperlink r:id="rId53" w:tooltip="C:UsersjohanOneDriveDokument3GPPtsg_ranWG2_RL2RAN2DocsR2-2213335.zip" w:history="1">
        <w:r w:rsidR="00F92AAD">
          <w:rPr>
            <w:rStyle w:val="af6"/>
          </w:rPr>
          <w:t>R2-2213335</w:t>
        </w:r>
      </w:hyperlink>
      <w:r w:rsidR="00F92AAD">
        <w:rPr>
          <w:rStyle w:val="af6"/>
        </w:rPr>
        <w:tab/>
      </w:r>
      <w:r w:rsidR="00F92AAD">
        <w:t>Report of #033 on Partial MAC reset for intra-DU LTM</w:t>
      </w:r>
      <w:r w:rsidR="00F92AAD">
        <w:tab/>
        <w:t>vivo</w:t>
      </w:r>
      <w:r w:rsidR="00F92AAD">
        <w:tab/>
        <w:t>discussion</w:t>
      </w:r>
      <w:r w:rsidR="00F92AAD">
        <w:tab/>
        <w:t>Rel-18</w:t>
      </w:r>
      <w:r w:rsidR="00F92AAD">
        <w:tab/>
        <w:t>NR_Mob_enh2-Core</w:t>
      </w:r>
    </w:p>
    <w:p w14:paraId="0A8B057F" w14:textId="77777777" w:rsidR="004000E7" w:rsidRDefault="00F92AAD">
      <w:pPr>
        <w:pStyle w:val="Agreement"/>
      </w:pPr>
      <w:r>
        <w:t>RAN2 to have the mindset to have a common design for partial MAC reset for different cell change cases in intra-DU scenario (as far as reasonable)</w:t>
      </w:r>
    </w:p>
    <w:p w14:paraId="125E85A6" w14:textId="77777777" w:rsidR="004000E7" w:rsidRDefault="00000000">
      <w:pPr>
        <w:pStyle w:val="Doc-title"/>
      </w:pPr>
      <w:hyperlink r:id="rId54" w:tooltip="C:UsersjohanOneDriveDokument3GPPtsg_ranWG2_RL2RAN2DocsR2-2213336.zip" w:history="1">
        <w:r w:rsidR="00F92AAD">
          <w:rPr>
            <w:rStyle w:val="af6"/>
          </w:rPr>
          <w:t>R2-2213336</w:t>
        </w:r>
      </w:hyperlink>
      <w:r w:rsidR="00F92AAD">
        <w:tab/>
        <w:t>Potential Partial MAC Reset for intra-DU LTM</w:t>
      </w:r>
      <w:r w:rsidR="00F92AAD">
        <w:tab/>
        <w:t>vivo, MediaTek, Xiaomi</w:t>
      </w:r>
      <w:r w:rsidR="00F92AAD">
        <w:tab/>
        <w:t>discussion</w:t>
      </w:r>
      <w:r w:rsidR="00F92AAD">
        <w:tab/>
        <w:t>Rel-18</w:t>
      </w:r>
    </w:p>
    <w:p w14:paraId="4F39E0BC" w14:textId="77777777" w:rsidR="004000E7" w:rsidRDefault="00F92AAD">
      <w:pPr>
        <w:pStyle w:val="Agreement"/>
      </w:pPr>
      <w:r>
        <w:t>Noted</w:t>
      </w:r>
    </w:p>
    <w:p w14:paraId="7A6F654F" w14:textId="77777777" w:rsidR="004000E7" w:rsidRDefault="00F92AAD">
      <w:pPr>
        <w:pStyle w:val="Agreement"/>
      </w:pPr>
      <w:r>
        <w:t>The summary in [R2-2213336] could be considered as the starting point for partial reset in intra-DU.</w:t>
      </w:r>
    </w:p>
    <w:p w14:paraId="1E8E7FD0" w14:textId="77777777" w:rsidR="004000E7" w:rsidRDefault="00000000">
      <w:pPr>
        <w:pStyle w:val="Doc-title"/>
      </w:pPr>
      <w:hyperlink r:id="rId55" w:tooltip="C:UsersjohanOneDriveDokument3GPPtsg_ranWG2_RL2RAN2DocsR2-2212865.zip" w:history="1">
        <w:r w:rsidR="00F92AAD">
          <w:rPr>
            <w:rStyle w:val="af6"/>
          </w:rPr>
          <w:t>R2-2212865</w:t>
        </w:r>
      </w:hyperlink>
      <w:r w:rsidR="00F92AAD">
        <w:tab/>
        <w:t>Discussion on security issue in cell switch</w:t>
      </w:r>
      <w:r w:rsidR="00F92AAD">
        <w:tab/>
        <w:t>NTT DOCOMO INC.</w:t>
      </w:r>
      <w:r w:rsidR="00F92AAD">
        <w:tab/>
        <w:t>discussion</w:t>
      </w:r>
      <w:r w:rsidR="00F92AAD">
        <w:tab/>
        <w:t>Rel-18</w:t>
      </w:r>
    </w:p>
    <w:p w14:paraId="5BCA08A1" w14:textId="77777777" w:rsidR="004000E7" w:rsidRDefault="00F92AAD">
      <w:pPr>
        <w:pStyle w:val="Agreement"/>
      </w:pPr>
      <w:r>
        <w:t>Permanent Identities such as PCI will not be used in L1 L2 signalling, instead L1 L2 signalling will use temporary identities configured by RRC.</w:t>
      </w:r>
    </w:p>
    <w:p w14:paraId="70B9FFEC" w14:textId="77777777" w:rsidR="004000E7" w:rsidRDefault="004000E7"/>
    <w:p w14:paraId="2A9BEF1B" w14:textId="77777777" w:rsidR="004000E7" w:rsidRDefault="004000E7"/>
    <w:p w14:paraId="3B30A7B7" w14:textId="77777777" w:rsidR="004000E7" w:rsidRDefault="004000E7"/>
    <w:p w14:paraId="549EE734" w14:textId="77777777" w:rsidR="004000E7" w:rsidRDefault="00F92AAD">
      <w:pPr>
        <w:pStyle w:val="10"/>
        <w:numPr>
          <w:ilvl w:val="1"/>
          <w:numId w:val="21"/>
        </w:numPr>
        <w:tabs>
          <w:tab w:val="clear" w:pos="3403"/>
        </w:tabs>
        <w:spacing w:after="180"/>
        <w:ind w:left="993" w:hanging="993"/>
      </w:pPr>
      <w:r>
        <w:rPr>
          <w:lang w:eastAsia="ja-JP"/>
        </w:rPr>
        <w:t>Agreements at RAN2#11</w:t>
      </w:r>
      <w:r>
        <w:t>9b-e(R2-2211061)</w:t>
      </w:r>
    </w:p>
    <w:p w14:paraId="6F1899EB"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DD5B905" w14:textId="77777777" w:rsidR="004000E7" w:rsidRDefault="00F92AAD">
      <w:pPr>
        <w:pStyle w:val="Agreement"/>
        <w:tabs>
          <w:tab w:val="clear" w:pos="1619"/>
          <w:tab w:val="left" w:pos="644"/>
        </w:tabs>
        <w:ind w:left="644"/>
        <w:jc w:val="both"/>
        <w:rPr>
          <w:rFonts w:cs="Arial"/>
        </w:rPr>
      </w:pPr>
      <w:r>
        <w:rPr>
          <w:rFonts w:cs="Arial"/>
        </w:rPr>
        <w:t xml:space="preserve">RAN2 to use “LTM” as term for the L1/L2-triggered mobility. </w:t>
      </w:r>
    </w:p>
    <w:p w14:paraId="2B27B6FB" w14:textId="77777777" w:rsidR="004000E7" w:rsidRDefault="00F92AAD">
      <w:pPr>
        <w:pStyle w:val="Agreement"/>
        <w:tabs>
          <w:tab w:val="clear" w:pos="1619"/>
          <w:tab w:val="left" w:pos="644"/>
        </w:tabs>
        <w:ind w:left="644"/>
        <w:jc w:val="both"/>
        <w:rPr>
          <w:rFonts w:cs="Arial"/>
        </w:rPr>
      </w:pPr>
      <w:r>
        <w:rPr>
          <w:rFonts w:cs="Arial"/>
        </w:rPr>
        <w:lastRenderedPageBreak/>
        <w:t>Use the term “cell switch” for the procedure of triggering change of cells via the LTM feature</w:t>
      </w:r>
    </w:p>
    <w:p w14:paraId="2DA37D92" w14:textId="77777777" w:rsidR="004000E7" w:rsidRDefault="00F92AAD">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74152154" w14:textId="77777777" w:rsidR="004000E7" w:rsidRDefault="004000E7">
      <w:pPr>
        <w:pStyle w:val="Doc-text2"/>
        <w:ind w:left="0" w:firstLine="0"/>
        <w:rPr>
          <w:rFonts w:eastAsia="PMingLiU" w:cs="Arial"/>
          <w:lang w:eastAsia="zh-TW"/>
        </w:rPr>
      </w:pPr>
    </w:p>
    <w:p w14:paraId="69AC84CE" w14:textId="77777777" w:rsidR="004000E7" w:rsidRDefault="00F92AAD">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1A6FC541" w14:textId="77777777" w:rsidR="004000E7" w:rsidRDefault="00F92AAD">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4CEF101A" w14:textId="77777777" w:rsidR="004000E7" w:rsidRDefault="00F92AAD">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A4985D9" w14:textId="77777777" w:rsidR="004000E7" w:rsidRDefault="00F92AAD">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41A0857D" w14:textId="77777777" w:rsidR="004000E7" w:rsidRDefault="00F92AAD">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62DD3F7" w14:textId="77777777" w:rsidR="004000E7" w:rsidRDefault="00F92AAD">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6729967A" w14:textId="77777777" w:rsidR="004000E7" w:rsidRDefault="00F92AAD">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417EA7CD" w14:textId="77777777" w:rsidR="004000E7" w:rsidRDefault="00F92AAD">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2F84960" w14:textId="77777777" w:rsidR="004000E7" w:rsidRDefault="00F92AAD">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7A23C2E9" w14:textId="77777777" w:rsidR="004000E7" w:rsidRDefault="00F92AAD">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48F95915" w14:textId="77777777" w:rsidR="004000E7" w:rsidRDefault="00F92AAD">
      <w:pPr>
        <w:pStyle w:val="Agreement"/>
        <w:numPr>
          <w:ilvl w:val="0"/>
          <w:numId w:val="0"/>
        </w:numPr>
        <w:tabs>
          <w:tab w:val="left" w:pos="644"/>
        </w:tabs>
        <w:ind w:left="644"/>
        <w:jc w:val="both"/>
        <w:rPr>
          <w:rFonts w:cs="Arial"/>
        </w:rPr>
      </w:pPr>
      <w:r>
        <w:rPr>
          <w:rFonts w:cs="Arial" w:hint="eastAsia"/>
        </w:rPr>
        <w:t>PCell change without SCell change</w:t>
      </w:r>
    </w:p>
    <w:p w14:paraId="20DB5EF6" w14:textId="77777777" w:rsidR="004000E7" w:rsidRDefault="00F92AAD">
      <w:pPr>
        <w:pStyle w:val="Agreement"/>
        <w:numPr>
          <w:ilvl w:val="0"/>
          <w:numId w:val="0"/>
        </w:numPr>
        <w:tabs>
          <w:tab w:val="left" w:pos="644"/>
        </w:tabs>
        <w:ind w:left="644"/>
        <w:jc w:val="both"/>
        <w:rPr>
          <w:rFonts w:cs="Arial"/>
        </w:rPr>
      </w:pPr>
      <w:r>
        <w:rPr>
          <w:rFonts w:cs="Arial" w:hint="eastAsia"/>
        </w:rPr>
        <w:t>PCell change with SCell change</w:t>
      </w:r>
    </w:p>
    <w:p w14:paraId="1AD6BF2A" w14:textId="77777777" w:rsidR="004000E7" w:rsidRDefault="00F92AAD">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3B705FC9" w14:textId="77777777" w:rsidR="004000E7" w:rsidRDefault="004000E7">
      <w:pPr>
        <w:pStyle w:val="Doc-text2"/>
        <w:ind w:left="0" w:firstLine="0"/>
        <w:rPr>
          <w:rFonts w:eastAsia="PMingLiU" w:cs="Arial"/>
          <w:lang w:eastAsia="zh-TW"/>
        </w:rPr>
      </w:pPr>
    </w:p>
    <w:p w14:paraId="61177E54"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565453" w14:textId="77777777" w:rsidR="004000E7" w:rsidRDefault="00F92AAD">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53EDDF00" w14:textId="77777777" w:rsidR="004000E7" w:rsidRDefault="00F92AAD">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6790DD96" w14:textId="77777777" w:rsidR="004000E7" w:rsidRDefault="00F92AAD">
      <w:pPr>
        <w:pStyle w:val="Agreement"/>
        <w:tabs>
          <w:tab w:val="clear" w:pos="1619"/>
          <w:tab w:val="left" w:pos="644"/>
        </w:tabs>
        <w:ind w:left="644"/>
        <w:jc w:val="both"/>
        <w:rPr>
          <w:rFonts w:cs="Arial"/>
        </w:rPr>
      </w:pPr>
      <w:r>
        <w:rPr>
          <w:rFonts w:cs="Arial"/>
        </w:rPr>
        <w:lastRenderedPageBreak/>
        <w:t xml:space="preserve">RAN2 assumes that whether to use the unified TCI framework as the baseline for beam indication for L1L2 mobility is up to RAN1 (RAN2 observes that L1/L2 mobility need to support inter-freq cases). </w:t>
      </w:r>
    </w:p>
    <w:p w14:paraId="3B91B47C" w14:textId="77777777" w:rsidR="004000E7" w:rsidRDefault="004000E7">
      <w:pPr>
        <w:pStyle w:val="Doc-text2"/>
        <w:ind w:left="0" w:firstLine="0"/>
        <w:rPr>
          <w:rFonts w:cs="Arial"/>
        </w:rPr>
      </w:pPr>
    </w:p>
    <w:p w14:paraId="5FC5CF96" w14:textId="77777777" w:rsidR="004000E7" w:rsidRDefault="00F92AAD">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B9A5D4" w14:textId="77777777" w:rsidR="004000E7" w:rsidRDefault="00F92AAD">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671B84EA" w14:textId="77777777" w:rsidR="004000E7" w:rsidRDefault="00F92AAD">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25C6E91D" w14:textId="77777777" w:rsidR="004000E7" w:rsidRDefault="00F92AAD">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5AE9CAC9" w14:textId="77777777" w:rsidR="004000E7" w:rsidRDefault="004000E7">
      <w:pPr>
        <w:pStyle w:val="Agreement"/>
        <w:numPr>
          <w:ilvl w:val="0"/>
          <w:numId w:val="0"/>
        </w:numPr>
        <w:tabs>
          <w:tab w:val="left" w:pos="644"/>
        </w:tabs>
        <w:jc w:val="both"/>
        <w:rPr>
          <w:rFonts w:eastAsia="PMingLiU" w:cs="Arial"/>
          <w:b w:val="0"/>
          <w:bCs/>
          <w:u w:val="single"/>
          <w:lang w:val="en-US" w:eastAsia="zh-TW"/>
        </w:rPr>
      </w:pPr>
    </w:p>
    <w:p w14:paraId="56156546" w14:textId="77777777" w:rsidR="004000E7" w:rsidRDefault="00F92AAD">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0DDB099F" w14:textId="77777777" w:rsidR="004000E7" w:rsidRDefault="00F92AAD">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70CCE6A" w14:textId="77777777" w:rsidR="004000E7" w:rsidRDefault="00F92AAD">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31576E15" w14:textId="77777777" w:rsidR="004000E7" w:rsidRDefault="00F92AAD">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0226F09A" w14:textId="77777777" w:rsidR="004000E7" w:rsidRDefault="00F92AAD">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Pr>
          <w:rFonts w:cs="Arial"/>
        </w:rPr>
        <w:t>RAN1, and</w:t>
      </w:r>
      <w:proofErr w:type="gramEnd"/>
      <w:r>
        <w:rPr>
          <w:rFonts w:cs="Arial"/>
        </w:rPr>
        <w:t xml:space="preserve"> expect that RAN1 is working on this. </w:t>
      </w:r>
    </w:p>
    <w:p w14:paraId="2AE8F6AC" w14:textId="77777777" w:rsidR="004000E7" w:rsidRDefault="00F92AAD">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464BFD34" w14:textId="77777777" w:rsidR="004000E7" w:rsidRDefault="00F92AAD">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6C3D80C4" w14:textId="77777777" w:rsidR="004000E7" w:rsidRDefault="00F92AAD">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0E81C6FB" w14:textId="77777777" w:rsidR="004000E7" w:rsidRDefault="004000E7">
      <w:pPr>
        <w:rPr>
          <w:rFonts w:eastAsia="SimSun"/>
          <w:lang w:eastAsia="zh-CN"/>
        </w:rPr>
      </w:pPr>
    </w:p>
    <w:p w14:paraId="23BB54B1" w14:textId="77777777" w:rsidR="004000E7" w:rsidRDefault="004000E7">
      <w:pPr>
        <w:rPr>
          <w:rFonts w:eastAsia="SimSun"/>
          <w:lang w:val="en-US" w:eastAsia="zh-CN"/>
        </w:rPr>
      </w:pPr>
    </w:p>
    <w:p w14:paraId="64ACC50B" w14:textId="77777777" w:rsidR="004000E7" w:rsidRDefault="00F92AAD">
      <w:pPr>
        <w:pStyle w:val="10"/>
        <w:numPr>
          <w:ilvl w:val="1"/>
          <w:numId w:val="21"/>
        </w:numPr>
        <w:tabs>
          <w:tab w:val="clear" w:pos="3403"/>
        </w:tabs>
        <w:spacing w:after="180"/>
        <w:ind w:left="993" w:hanging="993"/>
        <w:rPr>
          <w:lang w:eastAsia="ja-JP"/>
        </w:rPr>
      </w:pPr>
      <w:r>
        <w:rPr>
          <w:lang w:eastAsia="ja-JP"/>
        </w:rPr>
        <w:t xml:space="preserve">Agreements at RAN2#119-e </w:t>
      </w:r>
      <w:r>
        <w:t>(R1-2208331/ R2-2209257)</w:t>
      </w:r>
    </w:p>
    <w:p w14:paraId="5310206B" w14:textId="77777777" w:rsidR="004000E7" w:rsidRDefault="00F92AAD">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2CB89884" w14:textId="77777777" w:rsidR="004000E7" w:rsidRDefault="00F92AAD">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40BFCC28" w14:textId="77777777" w:rsidR="004000E7" w:rsidRDefault="00F92AAD">
      <w:pPr>
        <w:pStyle w:val="Agreement"/>
        <w:tabs>
          <w:tab w:val="clear" w:pos="1619"/>
          <w:tab w:val="left" w:pos="810"/>
        </w:tabs>
        <w:ind w:left="810" w:hanging="450"/>
        <w:jc w:val="both"/>
      </w:pPr>
      <w:r>
        <w:t xml:space="preserve">Confirm to Support L1/L2-based inter-cell mobility for inter-DU scenario (as well as intra-DU scenarios).  </w:t>
      </w:r>
    </w:p>
    <w:p w14:paraId="1907E9F5" w14:textId="77777777" w:rsidR="004000E7" w:rsidRDefault="00F92AAD">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FA72429" w14:textId="77777777" w:rsidR="004000E7" w:rsidRDefault="00F92AAD">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2A230FAA" w14:textId="77777777" w:rsidR="004000E7" w:rsidRDefault="00F92AAD">
      <w:pPr>
        <w:pStyle w:val="Agreement"/>
        <w:tabs>
          <w:tab w:val="clear" w:pos="1619"/>
          <w:tab w:val="left" w:pos="810"/>
        </w:tabs>
        <w:ind w:left="810" w:hanging="450"/>
        <w:jc w:val="both"/>
      </w:pPr>
      <w:r>
        <w:t>ICBM is one scenario considered for L1L2 mobility, but is not the only one, and is not a prerequisite for using L1L2 mobility.</w:t>
      </w:r>
    </w:p>
    <w:p w14:paraId="1E1CAD46" w14:textId="77777777" w:rsidR="004000E7" w:rsidRDefault="00F92AAD">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D3018F7" w14:textId="77777777" w:rsidR="004000E7" w:rsidRDefault="00F92AAD">
      <w:pPr>
        <w:pStyle w:val="Agreement"/>
        <w:tabs>
          <w:tab w:val="clear" w:pos="1619"/>
          <w:tab w:val="left" w:pos="810"/>
        </w:tabs>
        <w:ind w:left="810" w:hanging="450"/>
        <w:jc w:val="both"/>
      </w:pPr>
      <w:r>
        <w:t>Measurement delay can/may be considered in this work</w:t>
      </w:r>
    </w:p>
    <w:p w14:paraId="493AA0F5" w14:textId="77777777" w:rsidR="004000E7" w:rsidRDefault="00F92AAD">
      <w:pPr>
        <w:pStyle w:val="Agreement"/>
        <w:tabs>
          <w:tab w:val="clear" w:pos="1619"/>
          <w:tab w:val="left" w:pos="810"/>
        </w:tabs>
        <w:ind w:left="810" w:hanging="450"/>
        <w:jc w:val="both"/>
      </w:pPr>
      <w:r>
        <w:t>Assume that we rely on L1 measurements to trigger L1L2 mobility (still measurement for preparation could be L3, FFS)</w:t>
      </w:r>
    </w:p>
    <w:p w14:paraId="693DC00D" w14:textId="77777777" w:rsidR="004000E7" w:rsidRDefault="00F92AAD">
      <w:pPr>
        <w:pStyle w:val="Agreement"/>
        <w:tabs>
          <w:tab w:val="clear" w:pos="1619"/>
          <w:tab w:val="left" w:pos="810"/>
        </w:tabs>
        <w:ind w:left="810" w:hanging="450"/>
        <w:jc w:val="both"/>
      </w:pPr>
      <w:r>
        <w:t xml:space="preserve">R2 will initially focus on PCell mobility. </w:t>
      </w:r>
    </w:p>
    <w:p w14:paraId="00FDA5E4" w14:textId="77777777" w:rsidR="004000E7" w:rsidRDefault="00F92AAD">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1DD1D646" w14:textId="77777777" w:rsidR="004000E7" w:rsidRDefault="00F92AAD">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161608FC" w14:textId="77777777" w:rsidR="004000E7" w:rsidRDefault="00F92AAD">
      <w:pPr>
        <w:pStyle w:val="Agreement"/>
        <w:numPr>
          <w:ilvl w:val="0"/>
          <w:numId w:val="0"/>
        </w:numPr>
        <w:ind w:left="1080" w:hanging="270"/>
        <w:jc w:val="both"/>
        <w:rPr>
          <w:lang w:eastAsia="zh-CN"/>
        </w:rPr>
      </w:pPr>
      <w:r>
        <w:rPr>
          <w:lang w:eastAsia="zh-CN"/>
        </w:rPr>
        <w:t>b) FFS the target PCell is a current SCell</w:t>
      </w:r>
    </w:p>
    <w:p w14:paraId="66636A72" w14:textId="77777777" w:rsidR="004000E7" w:rsidRDefault="00F92AAD">
      <w:pPr>
        <w:pStyle w:val="Agreement"/>
        <w:numPr>
          <w:ilvl w:val="0"/>
          <w:numId w:val="0"/>
        </w:numPr>
        <w:ind w:left="1080" w:hanging="270"/>
        <w:jc w:val="both"/>
        <w:rPr>
          <w:lang w:eastAsia="zh-CN"/>
        </w:rPr>
      </w:pPr>
      <w:r>
        <w:rPr>
          <w:lang w:eastAsia="zh-CN"/>
        </w:rPr>
        <w:t>c) FFS the target SCell is the current PCell.</w:t>
      </w:r>
    </w:p>
    <w:p w14:paraId="0EF79722" w14:textId="77777777" w:rsidR="004000E7" w:rsidRDefault="00F92AAD">
      <w:pPr>
        <w:pStyle w:val="Agreement"/>
        <w:tabs>
          <w:tab w:val="clear" w:pos="1619"/>
          <w:tab w:val="left" w:pos="810"/>
        </w:tabs>
        <w:ind w:left="810" w:hanging="450"/>
        <w:jc w:val="both"/>
      </w:pPr>
      <w:r>
        <w:t>DC scenarios are FFS (</w:t>
      </w:r>
      <w:proofErr w:type="gramStart"/>
      <w:r>
        <w:t>e.g.</w:t>
      </w:r>
      <w:proofErr w:type="gramEnd"/>
      <w:r>
        <w:t xml:space="preserve"> PSCell mobility may be a low hanging fruit FFS). </w:t>
      </w:r>
    </w:p>
    <w:p w14:paraId="4B6DAAF3" w14:textId="77777777" w:rsidR="004000E7" w:rsidRDefault="00F92AAD">
      <w:pPr>
        <w:pStyle w:val="Agreement"/>
        <w:tabs>
          <w:tab w:val="clear" w:pos="1619"/>
          <w:tab w:val="left" w:pos="810"/>
        </w:tabs>
        <w:ind w:left="810" w:hanging="450"/>
        <w:jc w:val="both"/>
      </w:pPr>
      <w:r>
        <w:t>Current options on the table: to configure a L1/L2 inter-cell mobility candidate cell:</w:t>
      </w:r>
    </w:p>
    <w:p w14:paraId="4943FD93" w14:textId="77777777" w:rsidR="004000E7" w:rsidRDefault="00F92AAD">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063CD50" w14:textId="77777777" w:rsidR="004000E7" w:rsidRDefault="00F92AAD">
      <w:pPr>
        <w:pStyle w:val="Agreement"/>
        <w:numPr>
          <w:ilvl w:val="0"/>
          <w:numId w:val="0"/>
        </w:numPr>
        <w:ind w:left="1080" w:hanging="270"/>
        <w:jc w:val="both"/>
        <w:rPr>
          <w:lang w:eastAsia="zh-CN"/>
        </w:rPr>
      </w:pPr>
      <w:r>
        <w:rPr>
          <w:lang w:eastAsia="zh-CN"/>
        </w:rPr>
        <w:lastRenderedPageBreak/>
        <w:t>b.</w:t>
      </w:r>
      <w:r>
        <w:rPr>
          <w:lang w:eastAsia="zh-CN"/>
        </w:rPr>
        <w:tab/>
        <w:t>One CellGroupConfig IE for each candidate target cell</w:t>
      </w:r>
    </w:p>
    <w:p w14:paraId="1FC858E5" w14:textId="77777777" w:rsidR="004000E7" w:rsidRDefault="00F92AAD">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64071312" w14:textId="77777777" w:rsidR="004000E7" w:rsidRDefault="00F92AAD">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7E73771F" w14:textId="77777777" w:rsidR="004000E7" w:rsidRDefault="004000E7">
      <w:pPr>
        <w:rPr>
          <w:rFonts w:eastAsia="SimSun"/>
          <w:lang w:val="en-US" w:eastAsia="zh-CN"/>
        </w:rPr>
      </w:pPr>
    </w:p>
    <w:p w14:paraId="2EADDB72" w14:textId="77777777" w:rsidR="004000E7" w:rsidRDefault="004000E7">
      <w:pPr>
        <w:rPr>
          <w:rFonts w:eastAsia="SimSun"/>
          <w:lang w:val="en-US" w:eastAsia="zh-CN"/>
        </w:rPr>
      </w:pPr>
    </w:p>
    <w:p w14:paraId="5EC86F91" w14:textId="77777777" w:rsidR="004000E7" w:rsidRDefault="004000E7">
      <w:pPr>
        <w:rPr>
          <w:rFonts w:eastAsia="SimSun"/>
          <w:lang w:eastAsia="zh-CN"/>
        </w:rPr>
      </w:pPr>
    </w:p>
    <w:sectPr w:rsidR="004000E7">
      <w:footerReference w:type="default" r:id="rId5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C3F7B" w14:textId="77777777" w:rsidR="00F14303" w:rsidRDefault="00F14303">
      <w:pPr>
        <w:spacing w:after="0"/>
      </w:pPr>
      <w:r>
        <w:separator/>
      </w:r>
    </w:p>
  </w:endnote>
  <w:endnote w:type="continuationSeparator" w:id="0">
    <w:p w14:paraId="0E58BB36" w14:textId="77777777" w:rsidR="00F14303" w:rsidRDefault="00F143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panose1 w:val="02020600040205080304"/>
    <w:charset w:val="80"/>
    <w:family w:val="roman"/>
    <w:pitch w:val="variable"/>
    <w:sig w:usb0="E00002FF" w:usb1="6AC7FDFB" w:usb2="08000012" w:usb3="00000000" w:csb0="0002009F" w:csb1="00000000"/>
  </w:font>
  <w:font w:name="Ｍ  Ｓ   ゴ  シ  ッ  ク">
    <w:charset w:val="8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303B" w14:textId="77777777" w:rsidR="004000E7" w:rsidRDefault="00F92AAD">
    <w:pPr>
      <w:pStyle w:val="ad"/>
      <w:spacing w:before="120" w:after="120"/>
      <w:jc w:val="center"/>
    </w:pPr>
    <w:r>
      <w:fldChar w:fldCharType="begin"/>
    </w:r>
    <w:r>
      <w:instrText xml:space="preserve"> PAGE   \* MERGEFORMAT </w:instrText>
    </w:r>
    <w:r>
      <w:fldChar w:fldCharType="separate"/>
    </w:r>
    <w:r w:rsidR="008E2B26" w:rsidRPr="008E2B26">
      <w:rPr>
        <w:noProof/>
        <w:lang w:val="ja-JP"/>
      </w:rPr>
      <w:t>51</w:t>
    </w:r>
    <w:r>
      <w:fldChar w:fldCharType="end"/>
    </w:r>
  </w:p>
  <w:p w14:paraId="7D7A3619" w14:textId="77777777" w:rsidR="004000E7" w:rsidRDefault="004000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2CA79" w14:textId="77777777" w:rsidR="00F14303" w:rsidRDefault="00F14303">
      <w:pPr>
        <w:spacing w:after="0"/>
      </w:pPr>
      <w:r>
        <w:separator/>
      </w:r>
    </w:p>
  </w:footnote>
  <w:footnote w:type="continuationSeparator" w:id="0">
    <w:p w14:paraId="730CA1DC" w14:textId="77777777" w:rsidR="00F14303" w:rsidRDefault="00F143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160883"/>
    <w:multiLevelType w:val="multilevel"/>
    <w:tmpl w:val="0B1608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2C66C3B"/>
    <w:multiLevelType w:val="multilevel"/>
    <w:tmpl w:val="12C66C3B"/>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1ED03C05"/>
    <w:multiLevelType w:val="multilevel"/>
    <w:tmpl w:val="1ED03C05"/>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415AC2"/>
    <w:multiLevelType w:val="hybridMultilevel"/>
    <w:tmpl w:val="13F4DAC6"/>
    <w:lvl w:ilvl="0" w:tplc="7A58FEF8">
      <w:start w:val="1"/>
      <w:numFmt w:val="bullet"/>
      <w:lvlText w:val="•"/>
      <w:lvlJc w:val="left"/>
      <w:pPr>
        <w:tabs>
          <w:tab w:val="num" w:pos="720"/>
        </w:tabs>
        <w:ind w:left="720" w:hanging="360"/>
      </w:pPr>
      <w:rPr>
        <w:rFonts w:ascii="Arial" w:hAnsi="Arial" w:hint="default"/>
      </w:rPr>
    </w:lvl>
    <w:lvl w:ilvl="1" w:tplc="06BA4644">
      <w:numFmt w:val="bullet"/>
      <w:lvlText w:val="•"/>
      <w:lvlJc w:val="left"/>
      <w:pPr>
        <w:tabs>
          <w:tab w:val="num" w:pos="1440"/>
        </w:tabs>
        <w:ind w:left="1440" w:hanging="360"/>
      </w:pPr>
      <w:rPr>
        <w:rFonts w:ascii="Arial" w:hAnsi="Arial" w:hint="default"/>
      </w:rPr>
    </w:lvl>
    <w:lvl w:ilvl="2" w:tplc="10CA83B6" w:tentative="1">
      <w:start w:val="1"/>
      <w:numFmt w:val="bullet"/>
      <w:lvlText w:val="•"/>
      <w:lvlJc w:val="left"/>
      <w:pPr>
        <w:tabs>
          <w:tab w:val="num" w:pos="2160"/>
        </w:tabs>
        <w:ind w:left="2160" w:hanging="360"/>
      </w:pPr>
      <w:rPr>
        <w:rFonts w:ascii="Arial" w:hAnsi="Arial" w:hint="default"/>
      </w:rPr>
    </w:lvl>
    <w:lvl w:ilvl="3" w:tplc="757C7F16" w:tentative="1">
      <w:start w:val="1"/>
      <w:numFmt w:val="bullet"/>
      <w:lvlText w:val="•"/>
      <w:lvlJc w:val="left"/>
      <w:pPr>
        <w:tabs>
          <w:tab w:val="num" w:pos="2880"/>
        </w:tabs>
        <w:ind w:left="2880" w:hanging="360"/>
      </w:pPr>
      <w:rPr>
        <w:rFonts w:ascii="Arial" w:hAnsi="Arial" w:hint="default"/>
      </w:rPr>
    </w:lvl>
    <w:lvl w:ilvl="4" w:tplc="E0608246" w:tentative="1">
      <w:start w:val="1"/>
      <w:numFmt w:val="bullet"/>
      <w:lvlText w:val="•"/>
      <w:lvlJc w:val="left"/>
      <w:pPr>
        <w:tabs>
          <w:tab w:val="num" w:pos="3600"/>
        </w:tabs>
        <w:ind w:left="3600" w:hanging="360"/>
      </w:pPr>
      <w:rPr>
        <w:rFonts w:ascii="Arial" w:hAnsi="Arial" w:hint="default"/>
      </w:rPr>
    </w:lvl>
    <w:lvl w:ilvl="5" w:tplc="510461A4" w:tentative="1">
      <w:start w:val="1"/>
      <w:numFmt w:val="bullet"/>
      <w:lvlText w:val="•"/>
      <w:lvlJc w:val="left"/>
      <w:pPr>
        <w:tabs>
          <w:tab w:val="num" w:pos="4320"/>
        </w:tabs>
        <w:ind w:left="4320" w:hanging="360"/>
      </w:pPr>
      <w:rPr>
        <w:rFonts w:ascii="Arial" w:hAnsi="Arial" w:hint="default"/>
      </w:rPr>
    </w:lvl>
    <w:lvl w:ilvl="6" w:tplc="630E9B56">
      <w:numFmt w:val="bullet"/>
      <w:lvlText w:val="•"/>
      <w:lvlJc w:val="left"/>
      <w:pPr>
        <w:tabs>
          <w:tab w:val="num" w:pos="5040"/>
        </w:tabs>
        <w:ind w:left="5040" w:hanging="360"/>
      </w:pPr>
      <w:rPr>
        <w:rFonts w:ascii="Arial" w:hAnsi="Arial" w:hint="default"/>
      </w:rPr>
    </w:lvl>
    <w:lvl w:ilvl="7" w:tplc="DD9E776E" w:tentative="1">
      <w:start w:val="1"/>
      <w:numFmt w:val="bullet"/>
      <w:lvlText w:val="•"/>
      <w:lvlJc w:val="left"/>
      <w:pPr>
        <w:tabs>
          <w:tab w:val="num" w:pos="5760"/>
        </w:tabs>
        <w:ind w:left="5760" w:hanging="360"/>
      </w:pPr>
      <w:rPr>
        <w:rFonts w:ascii="Arial" w:hAnsi="Arial" w:hint="default"/>
      </w:rPr>
    </w:lvl>
    <w:lvl w:ilvl="8" w:tplc="277C28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46ADA"/>
    <w:multiLevelType w:val="hybridMultilevel"/>
    <w:tmpl w:val="D848DAAE"/>
    <w:lvl w:ilvl="0" w:tplc="CFE8A9BE">
      <w:start w:val="1"/>
      <w:numFmt w:val="bullet"/>
      <w:lvlText w:val="•"/>
      <w:lvlJc w:val="left"/>
      <w:pPr>
        <w:tabs>
          <w:tab w:val="num" w:pos="720"/>
        </w:tabs>
        <w:ind w:left="720" w:hanging="360"/>
      </w:pPr>
      <w:rPr>
        <w:rFonts w:ascii="Arial" w:hAnsi="Arial" w:hint="default"/>
      </w:rPr>
    </w:lvl>
    <w:lvl w:ilvl="1" w:tplc="731ECF0A" w:tentative="1">
      <w:start w:val="1"/>
      <w:numFmt w:val="bullet"/>
      <w:lvlText w:val="•"/>
      <w:lvlJc w:val="left"/>
      <w:pPr>
        <w:tabs>
          <w:tab w:val="num" w:pos="1440"/>
        </w:tabs>
        <w:ind w:left="1440" w:hanging="360"/>
      </w:pPr>
      <w:rPr>
        <w:rFonts w:ascii="Arial" w:hAnsi="Arial" w:hint="default"/>
      </w:rPr>
    </w:lvl>
    <w:lvl w:ilvl="2" w:tplc="34E49520" w:tentative="1">
      <w:start w:val="1"/>
      <w:numFmt w:val="bullet"/>
      <w:lvlText w:val="•"/>
      <w:lvlJc w:val="left"/>
      <w:pPr>
        <w:tabs>
          <w:tab w:val="num" w:pos="2160"/>
        </w:tabs>
        <w:ind w:left="2160" w:hanging="360"/>
      </w:pPr>
      <w:rPr>
        <w:rFonts w:ascii="Arial" w:hAnsi="Arial" w:hint="default"/>
      </w:rPr>
    </w:lvl>
    <w:lvl w:ilvl="3" w:tplc="7D5CA0AE" w:tentative="1">
      <w:start w:val="1"/>
      <w:numFmt w:val="bullet"/>
      <w:lvlText w:val="•"/>
      <w:lvlJc w:val="left"/>
      <w:pPr>
        <w:tabs>
          <w:tab w:val="num" w:pos="2880"/>
        </w:tabs>
        <w:ind w:left="2880" w:hanging="360"/>
      </w:pPr>
      <w:rPr>
        <w:rFonts w:ascii="Arial" w:hAnsi="Arial" w:hint="default"/>
      </w:rPr>
    </w:lvl>
    <w:lvl w:ilvl="4" w:tplc="C596A7D4" w:tentative="1">
      <w:start w:val="1"/>
      <w:numFmt w:val="bullet"/>
      <w:lvlText w:val="•"/>
      <w:lvlJc w:val="left"/>
      <w:pPr>
        <w:tabs>
          <w:tab w:val="num" w:pos="3600"/>
        </w:tabs>
        <w:ind w:left="3600" w:hanging="360"/>
      </w:pPr>
      <w:rPr>
        <w:rFonts w:ascii="Arial" w:hAnsi="Arial" w:hint="default"/>
      </w:rPr>
    </w:lvl>
    <w:lvl w:ilvl="5" w:tplc="15EA1F96" w:tentative="1">
      <w:start w:val="1"/>
      <w:numFmt w:val="bullet"/>
      <w:lvlText w:val="•"/>
      <w:lvlJc w:val="left"/>
      <w:pPr>
        <w:tabs>
          <w:tab w:val="num" w:pos="4320"/>
        </w:tabs>
        <w:ind w:left="4320" w:hanging="360"/>
      </w:pPr>
      <w:rPr>
        <w:rFonts w:ascii="Arial" w:hAnsi="Arial" w:hint="default"/>
      </w:rPr>
    </w:lvl>
    <w:lvl w:ilvl="6" w:tplc="40124378" w:tentative="1">
      <w:start w:val="1"/>
      <w:numFmt w:val="bullet"/>
      <w:lvlText w:val="•"/>
      <w:lvlJc w:val="left"/>
      <w:pPr>
        <w:tabs>
          <w:tab w:val="num" w:pos="5040"/>
        </w:tabs>
        <w:ind w:left="5040" w:hanging="360"/>
      </w:pPr>
      <w:rPr>
        <w:rFonts w:ascii="Arial" w:hAnsi="Arial" w:hint="default"/>
      </w:rPr>
    </w:lvl>
    <w:lvl w:ilvl="7" w:tplc="B7F6D9C4" w:tentative="1">
      <w:start w:val="1"/>
      <w:numFmt w:val="bullet"/>
      <w:lvlText w:val="•"/>
      <w:lvlJc w:val="left"/>
      <w:pPr>
        <w:tabs>
          <w:tab w:val="num" w:pos="5760"/>
        </w:tabs>
        <w:ind w:left="5760" w:hanging="360"/>
      </w:pPr>
      <w:rPr>
        <w:rFonts w:ascii="Arial" w:hAnsi="Arial" w:hint="default"/>
      </w:rPr>
    </w:lvl>
    <w:lvl w:ilvl="8" w:tplc="F24283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4C744E"/>
    <w:multiLevelType w:val="hybridMultilevel"/>
    <w:tmpl w:val="26028D2E"/>
    <w:lvl w:ilvl="0" w:tplc="8DC41AA8">
      <w:start w:val="1"/>
      <w:numFmt w:val="bullet"/>
      <w:lvlText w:val="•"/>
      <w:lvlJc w:val="left"/>
      <w:pPr>
        <w:tabs>
          <w:tab w:val="num" w:pos="720"/>
        </w:tabs>
        <w:ind w:left="720" w:hanging="360"/>
      </w:pPr>
      <w:rPr>
        <w:rFonts w:ascii="Arial" w:hAnsi="Arial" w:hint="default"/>
      </w:rPr>
    </w:lvl>
    <w:lvl w:ilvl="1" w:tplc="2886EC74">
      <w:numFmt w:val="bullet"/>
      <w:lvlText w:val="•"/>
      <w:lvlJc w:val="left"/>
      <w:pPr>
        <w:tabs>
          <w:tab w:val="num" w:pos="1440"/>
        </w:tabs>
        <w:ind w:left="1440" w:hanging="360"/>
      </w:pPr>
      <w:rPr>
        <w:rFonts w:ascii="Arial" w:hAnsi="Arial" w:hint="default"/>
      </w:rPr>
    </w:lvl>
    <w:lvl w:ilvl="2" w:tplc="AB68605C" w:tentative="1">
      <w:start w:val="1"/>
      <w:numFmt w:val="bullet"/>
      <w:lvlText w:val="•"/>
      <w:lvlJc w:val="left"/>
      <w:pPr>
        <w:tabs>
          <w:tab w:val="num" w:pos="2160"/>
        </w:tabs>
        <w:ind w:left="2160" w:hanging="360"/>
      </w:pPr>
      <w:rPr>
        <w:rFonts w:ascii="Arial" w:hAnsi="Arial" w:hint="default"/>
      </w:rPr>
    </w:lvl>
    <w:lvl w:ilvl="3" w:tplc="38F8F642" w:tentative="1">
      <w:start w:val="1"/>
      <w:numFmt w:val="bullet"/>
      <w:lvlText w:val="•"/>
      <w:lvlJc w:val="left"/>
      <w:pPr>
        <w:tabs>
          <w:tab w:val="num" w:pos="2880"/>
        </w:tabs>
        <w:ind w:left="2880" w:hanging="360"/>
      </w:pPr>
      <w:rPr>
        <w:rFonts w:ascii="Arial" w:hAnsi="Arial" w:hint="default"/>
      </w:rPr>
    </w:lvl>
    <w:lvl w:ilvl="4" w:tplc="0B78697E" w:tentative="1">
      <w:start w:val="1"/>
      <w:numFmt w:val="bullet"/>
      <w:lvlText w:val="•"/>
      <w:lvlJc w:val="left"/>
      <w:pPr>
        <w:tabs>
          <w:tab w:val="num" w:pos="3600"/>
        </w:tabs>
        <w:ind w:left="3600" w:hanging="360"/>
      </w:pPr>
      <w:rPr>
        <w:rFonts w:ascii="Arial" w:hAnsi="Arial" w:hint="default"/>
      </w:rPr>
    </w:lvl>
    <w:lvl w:ilvl="5" w:tplc="8FEA9AAE" w:tentative="1">
      <w:start w:val="1"/>
      <w:numFmt w:val="bullet"/>
      <w:lvlText w:val="•"/>
      <w:lvlJc w:val="left"/>
      <w:pPr>
        <w:tabs>
          <w:tab w:val="num" w:pos="4320"/>
        </w:tabs>
        <w:ind w:left="4320" w:hanging="360"/>
      </w:pPr>
      <w:rPr>
        <w:rFonts w:ascii="Arial" w:hAnsi="Arial" w:hint="default"/>
      </w:rPr>
    </w:lvl>
    <w:lvl w:ilvl="6" w:tplc="850CADAC" w:tentative="1">
      <w:start w:val="1"/>
      <w:numFmt w:val="bullet"/>
      <w:lvlText w:val="•"/>
      <w:lvlJc w:val="left"/>
      <w:pPr>
        <w:tabs>
          <w:tab w:val="num" w:pos="5040"/>
        </w:tabs>
        <w:ind w:left="5040" w:hanging="360"/>
      </w:pPr>
      <w:rPr>
        <w:rFonts w:ascii="Arial" w:hAnsi="Arial" w:hint="default"/>
      </w:rPr>
    </w:lvl>
    <w:lvl w:ilvl="7" w:tplc="49C8FB2C" w:tentative="1">
      <w:start w:val="1"/>
      <w:numFmt w:val="bullet"/>
      <w:lvlText w:val="•"/>
      <w:lvlJc w:val="left"/>
      <w:pPr>
        <w:tabs>
          <w:tab w:val="num" w:pos="5760"/>
        </w:tabs>
        <w:ind w:left="5760" w:hanging="360"/>
      </w:pPr>
      <w:rPr>
        <w:rFonts w:ascii="Arial" w:hAnsi="Arial" w:hint="default"/>
      </w:rPr>
    </w:lvl>
    <w:lvl w:ilvl="8" w:tplc="8F1215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68084D"/>
    <w:multiLevelType w:val="hybridMultilevel"/>
    <w:tmpl w:val="413E351A"/>
    <w:lvl w:ilvl="0" w:tplc="A0EA9D7E">
      <w:start w:val="1"/>
      <w:numFmt w:val="bullet"/>
      <w:lvlText w:val="-"/>
      <w:lvlJc w:val="left"/>
      <w:pPr>
        <w:tabs>
          <w:tab w:val="num" w:pos="720"/>
        </w:tabs>
        <w:ind w:left="720" w:hanging="360"/>
      </w:pPr>
      <w:rPr>
        <w:rFonts w:ascii="Times New Roman" w:hAnsi="Times New Roman" w:hint="default"/>
      </w:rPr>
    </w:lvl>
    <w:lvl w:ilvl="1" w:tplc="73AE6472">
      <w:numFmt w:val="bullet"/>
      <w:lvlText w:val="-"/>
      <w:lvlJc w:val="left"/>
      <w:pPr>
        <w:tabs>
          <w:tab w:val="num" w:pos="1440"/>
        </w:tabs>
        <w:ind w:left="1440" w:hanging="360"/>
      </w:pPr>
      <w:rPr>
        <w:rFonts w:ascii="Times New Roman" w:hAnsi="Times New Roman" w:hint="default"/>
      </w:rPr>
    </w:lvl>
    <w:lvl w:ilvl="2" w:tplc="C778DA52">
      <w:numFmt w:val="bullet"/>
      <w:lvlText w:val="-"/>
      <w:lvlJc w:val="left"/>
      <w:pPr>
        <w:tabs>
          <w:tab w:val="num" w:pos="2160"/>
        </w:tabs>
        <w:ind w:left="2160" w:hanging="360"/>
      </w:pPr>
      <w:rPr>
        <w:rFonts w:ascii="Times" w:hAnsi="Times" w:hint="default"/>
      </w:rPr>
    </w:lvl>
    <w:lvl w:ilvl="3" w:tplc="0978B534" w:tentative="1">
      <w:start w:val="1"/>
      <w:numFmt w:val="bullet"/>
      <w:lvlText w:val="-"/>
      <w:lvlJc w:val="left"/>
      <w:pPr>
        <w:tabs>
          <w:tab w:val="num" w:pos="2880"/>
        </w:tabs>
        <w:ind w:left="2880" w:hanging="360"/>
      </w:pPr>
      <w:rPr>
        <w:rFonts w:ascii="Times New Roman" w:hAnsi="Times New Roman" w:hint="default"/>
      </w:rPr>
    </w:lvl>
    <w:lvl w:ilvl="4" w:tplc="08F02E7A" w:tentative="1">
      <w:start w:val="1"/>
      <w:numFmt w:val="bullet"/>
      <w:lvlText w:val="-"/>
      <w:lvlJc w:val="left"/>
      <w:pPr>
        <w:tabs>
          <w:tab w:val="num" w:pos="3600"/>
        </w:tabs>
        <w:ind w:left="3600" w:hanging="360"/>
      </w:pPr>
      <w:rPr>
        <w:rFonts w:ascii="Times New Roman" w:hAnsi="Times New Roman" w:hint="default"/>
      </w:rPr>
    </w:lvl>
    <w:lvl w:ilvl="5" w:tplc="7A0EFC48" w:tentative="1">
      <w:start w:val="1"/>
      <w:numFmt w:val="bullet"/>
      <w:lvlText w:val="-"/>
      <w:lvlJc w:val="left"/>
      <w:pPr>
        <w:tabs>
          <w:tab w:val="num" w:pos="4320"/>
        </w:tabs>
        <w:ind w:left="4320" w:hanging="360"/>
      </w:pPr>
      <w:rPr>
        <w:rFonts w:ascii="Times New Roman" w:hAnsi="Times New Roman" w:hint="default"/>
      </w:rPr>
    </w:lvl>
    <w:lvl w:ilvl="6" w:tplc="E3E4276A" w:tentative="1">
      <w:start w:val="1"/>
      <w:numFmt w:val="bullet"/>
      <w:lvlText w:val="-"/>
      <w:lvlJc w:val="left"/>
      <w:pPr>
        <w:tabs>
          <w:tab w:val="num" w:pos="5040"/>
        </w:tabs>
        <w:ind w:left="5040" w:hanging="360"/>
      </w:pPr>
      <w:rPr>
        <w:rFonts w:ascii="Times New Roman" w:hAnsi="Times New Roman" w:hint="default"/>
      </w:rPr>
    </w:lvl>
    <w:lvl w:ilvl="7" w:tplc="66F897B8" w:tentative="1">
      <w:start w:val="1"/>
      <w:numFmt w:val="bullet"/>
      <w:lvlText w:val="-"/>
      <w:lvlJc w:val="left"/>
      <w:pPr>
        <w:tabs>
          <w:tab w:val="num" w:pos="5760"/>
        </w:tabs>
        <w:ind w:left="5760" w:hanging="360"/>
      </w:pPr>
      <w:rPr>
        <w:rFonts w:ascii="Times New Roman" w:hAnsi="Times New Roman" w:hint="default"/>
      </w:rPr>
    </w:lvl>
    <w:lvl w:ilvl="8" w:tplc="098232C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C31292"/>
    <w:multiLevelType w:val="hybridMultilevel"/>
    <w:tmpl w:val="472009C2"/>
    <w:lvl w:ilvl="0" w:tplc="D8C6A296">
      <w:start w:val="1"/>
      <w:numFmt w:val="bullet"/>
      <w:lvlText w:val=""/>
      <w:lvlJc w:val="left"/>
      <w:pPr>
        <w:tabs>
          <w:tab w:val="num" w:pos="720"/>
        </w:tabs>
        <w:ind w:left="720" w:hanging="360"/>
      </w:pPr>
      <w:rPr>
        <w:rFonts w:ascii="Symbol" w:hAnsi="Symbol" w:hint="default"/>
      </w:rPr>
    </w:lvl>
    <w:lvl w:ilvl="1" w:tplc="F60CB6F2">
      <w:numFmt w:val="bullet"/>
      <w:lvlText w:val="-"/>
      <w:lvlJc w:val="left"/>
      <w:pPr>
        <w:tabs>
          <w:tab w:val="num" w:pos="1440"/>
        </w:tabs>
        <w:ind w:left="1440" w:hanging="360"/>
      </w:pPr>
      <w:rPr>
        <w:rFonts w:ascii="Times" w:hAnsi="Times" w:hint="default"/>
      </w:rPr>
    </w:lvl>
    <w:lvl w:ilvl="2" w:tplc="EAB0005E">
      <w:numFmt w:val="bullet"/>
      <w:lvlText w:val="-"/>
      <w:lvlJc w:val="left"/>
      <w:pPr>
        <w:tabs>
          <w:tab w:val="num" w:pos="2160"/>
        </w:tabs>
        <w:ind w:left="2160" w:hanging="360"/>
      </w:pPr>
      <w:rPr>
        <w:rFonts w:ascii="Times" w:hAnsi="Times" w:hint="default"/>
      </w:rPr>
    </w:lvl>
    <w:lvl w:ilvl="3" w:tplc="61FEE7B4" w:tentative="1">
      <w:start w:val="1"/>
      <w:numFmt w:val="bullet"/>
      <w:lvlText w:val=""/>
      <w:lvlJc w:val="left"/>
      <w:pPr>
        <w:tabs>
          <w:tab w:val="num" w:pos="2880"/>
        </w:tabs>
        <w:ind w:left="2880" w:hanging="360"/>
      </w:pPr>
      <w:rPr>
        <w:rFonts w:ascii="Symbol" w:hAnsi="Symbol" w:hint="default"/>
      </w:rPr>
    </w:lvl>
    <w:lvl w:ilvl="4" w:tplc="60609E92" w:tentative="1">
      <w:start w:val="1"/>
      <w:numFmt w:val="bullet"/>
      <w:lvlText w:val=""/>
      <w:lvlJc w:val="left"/>
      <w:pPr>
        <w:tabs>
          <w:tab w:val="num" w:pos="3600"/>
        </w:tabs>
        <w:ind w:left="3600" w:hanging="360"/>
      </w:pPr>
      <w:rPr>
        <w:rFonts w:ascii="Symbol" w:hAnsi="Symbol" w:hint="default"/>
      </w:rPr>
    </w:lvl>
    <w:lvl w:ilvl="5" w:tplc="EF62430C" w:tentative="1">
      <w:start w:val="1"/>
      <w:numFmt w:val="bullet"/>
      <w:lvlText w:val=""/>
      <w:lvlJc w:val="left"/>
      <w:pPr>
        <w:tabs>
          <w:tab w:val="num" w:pos="4320"/>
        </w:tabs>
        <w:ind w:left="4320" w:hanging="360"/>
      </w:pPr>
      <w:rPr>
        <w:rFonts w:ascii="Symbol" w:hAnsi="Symbol" w:hint="default"/>
      </w:rPr>
    </w:lvl>
    <w:lvl w:ilvl="6" w:tplc="B164B5E6" w:tentative="1">
      <w:start w:val="1"/>
      <w:numFmt w:val="bullet"/>
      <w:lvlText w:val=""/>
      <w:lvlJc w:val="left"/>
      <w:pPr>
        <w:tabs>
          <w:tab w:val="num" w:pos="5040"/>
        </w:tabs>
        <w:ind w:left="5040" w:hanging="360"/>
      </w:pPr>
      <w:rPr>
        <w:rFonts w:ascii="Symbol" w:hAnsi="Symbol" w:hint="default"/>
      </w:rPr>
    </w:lvl>
    <w:lvl w:ilvl="7" w:tplc="ACD01362" w:tentative="1">
      <w:start w:val="1"/>
      <w:numFmt w:val="bullet"/>
      <w:lvlText w:val=""/>
      <w:lvlJc w:val="left"/>
      <w:pPr>
        <w:tabs>
          <w:tab w:val="num" w:pos="5760"/>
        </w:tabs>
        <w:ind w:left="5760" w:hanging="360"/>
      </w:pPr>
      <w:rPr>
        <w:rFonts w:ascii="Symbol" w:hAnsi="Symbol" w:hint="default"/>
      </w:rPr>
    </w:lvl>
    <w:lvl w:ilvl="8" w:tplc="FD763CF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5DE27095"/>
    <w:multiLevelType w:val="multilevel"/>
    <w:tmpl w:val="5DE2709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游ゴシック" w:hAnsi="游ゴシック" w:hint="default"/>
      </w:rPr>
    </w:lvl>
    <w:lvl w:ilvl="2" w:tplc="04047BEC">
      <w:numFmt w:val="bullet"/>
      <w:lvlText w:val="-"/>
      <w:lvlJc w:val="left"/>
      <w:pPr>
        <w:tabs>
          <w:tab w:val="num" w:pos="2160"/>
        </w:tabs>
        <w:ind w:left="2160" w:hanging="360"/>
      </w:pPr>
      <w:rPr>
        <w:rFonts w:ascii="游ゴシック" w:hAnsi="游ゴシック" w:hint="default"/>
      </w:rPr>
    </w:lvl>
    <w:lvl w:ilvl="3" w:tplc="71F8B9A0">
      <w:numFmt w:val="bullet"/>
      <w:lvlText w:val="-"/>
      <w:lvlJc w:val="left"/>
      <w:pPr>
        <w:tabs>
          <w:tab w:val="num" w:pos="2880"/>
        </w:tabs>
        <w:ind w:left="2880" w:hanging="360"/>
      </w:pPr>
      <w:rPr>
        <w:rFonts w:ascii="游ゴシック" w:hAnsi="游ゴシック"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11F3D7C"/>
    <w:multiLevelType w:val="hybridMultilevel"/>
    <w:tmpl w:val="0BAAD150"/>
    <w:lvl w:ilvl="0" w:tplc="627A508E">
      <w:start w:val="1"/>
      <w:numFmt w:val="bullet"/>
      <w:lvlText w:val="-"/>
      <w:lvlJc w:val="left"/>
      <w:pPr>
        <w:tabs>
          <w:tab w:val="num" w:pos="720"/>
        </w:tabs>
        <w:ind w:left="720" w:hanging="360"/>
      </w:pPr>
      <w:rPr>
        <w:rFonts w:ascii="Times New Roman" w:hAnsi="Times New Roman" w:hint="default"/>
      </w:rPr>
    </w:lvl>
    <w:lvl w:ilvl="1" w:tplc="D89EDA24">
      <w:numFmt w:val="bullet"/>
      <w:lvlText w:val="-"/>
      <w:lvlJc w:val="left"/>
      <w:pPr>
        <w:tabs>
          <w:tab w:val="num" w:pos="1440"/>
        </w:tabs>
        <w:ind w:left="1440" w:hanging="360"/>
      </w:pPr>
      <w:rPr>
        <w:rFonts w:ascii="游ゴシック" w:hAnsi="游ゴシック" w:hint="default"/>
      </w:rPr>
    </w:lvl>
    <w:lvl w:ilvl="2" w:tplc="361E8270">
      <w:numFmt w:val="bullet"/>
      <w:lvlText w:val="-"/>
      <w:lvlJc w:val="left"/>
      <w:pPr>
        <w:tabs>
          <w:tab w:val="num" w:pos="2160"/>
        </w:tabs>
        <w:ind w:left="2160" w:hanging="360"/>
      </w:pPr>
      <w:rPr>
        <w:rFonts w:ascii="游ゴシック" w:hAnsi="游ゴシック" w:hint="default"/>
      </w:rPr>
    </w:lvl>
    <w:lvl w:ilvl="3" w:tplc="96E8C540">
      <w:numFmt w:val="bullet"/>
      <w:lvlText w:val="-"/>
      <w:lvlJc w:val="left"/>
      <w:pPr>
        <w:tabs>
          <w:tab w:val="num" w:pos="2880"/>
        </w:tabs>
        <w:ind w:left="2880" w:hanging="360"/>
      </w:pPr>
      <w:rPr>
        <w:rFonts w:ascii="游ゴシック" w:hAnsi="游ゴシック" w:hint="default"/>
      </w:rPr>
    </w:lvl>
    <w:lvl w:ilvl="4" w:tplc="B9E0481E" w:tentative="1">
      <w:start w:val="1"/>
      <w:numFmt w:val="bullet"/>
      <w:lvlText w:val="-"/>
      <w:lvlJc w:val="left"/>
      <w:pPr>
        <w:tabs>
          <w:tab w:val="num" w:pos="3600"/>
        </w:tabs>
        <w:ind w:left="3600" w:hanging="360"/>
      </w:pPr>
      <w:rPr>
        <w:rFonts w:ascii="Times New Roman" w:hAnsi="Times New Roman" w:hint="default"/>
      </w:rPr>
    </w:lvl>
    <w:lvl w:ilvl="5" w:tplc="29CCFDA6" w:tentative="1">
      <w:start w:val="1"/>
      <w:numFmt w:val="bullet"/>
      <w:lvlText w:val="-"/>
      <w:lvlJc w:val="left"/>
      <w:pPr>
        <w:tabs>
          <w:tab w:val="num" w:pos="4320"/>
        </w:tabs>
        <w:ind w:left="4320" w:hanging="360"/>
      </w:pPr>
      <w:rPr>
        <w:rFonts w:ascii="Times New Roman" w:hAnsi="Times New Roman" w:hint="default"/>
      </w:rPr>
    </w:lvl>
    <w:lvl w:ilvl="6" w:tplc="57328BE2" w:tentative="1">
      <w:start w:val="1"/>
      <w:numFmt w:val="bullet"/>
      <w:lvlText w:val="-"/>
      <w:lvlJc w:val="left"/>
      <w:pPr>
        <w:tabs>
          <w:tab w:val="num" w:pos="5040"/>
        </w:tabs>
        <w:ind w:left="5040" w:hanging="360"/>
      </w:pPr>
      <w:rPr>
        <w:rFonts w:ascii="Times New Roman" w:hAnsi="Times New Roman" w:hint="default"/>
      </w:rPr>
    </w:lvl>
    <w:lvl w:ilvl="7" w:tplc="D5968E02" w:tentative="1">
      <w:start w:val="1"/>
      <w:numFmt w:val="bullet"/>
      <w:lvlText w:val="-"/>
      <w:lvlJc w:val="left"/>
      <w:pPr>
        <w:tabs>
          <w:tab w:val="num" w:pos="5760"/>
        </w:tabs>
        <w:ind w:left="5760" w:hanging="360"/>
      </w:pPr>
      <w:rPr>
        <w:rFonts w:ascii="Times New Roman" w:hAnsi="Times New Roman" w:hint="default"/>
      </w:rPr>
    </w:lvl>
    <w:lvl w:ilvl="8" w:tplc="71928EE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4A2A84"/>
    <w:multiLevelType w:val="hybridMultilevel"/>
    <w:tmpl w:val="6D76DCD2"/>
    <w:lvl w:ilvl="0" w:tplc="19EA9A3E">
      <w:start w:val="1"/>
      <w:numFmt w:val="bullet"/>
      <w:lvlText w:val="•"/>
      <w:lvlJc w:val="left"/>
      <w:pPr>
        <w:tabs>
          <w:tab w:val="num" w:pos="720"/>
        </w:tabs>
        <w:ind w:left="720" w:hanging="360"/>
      </w:pPr>
      <w:rPr>
        <w:rFonts w:ascii="Arial" w:hAnsi="Arial" w:hint="default"/>
      </w:rPr>
    </w:lvl>
    <w:lvl w:ilvl="1" w:tplc="D5E09E90" w:tentative="1">
      <w:start w:val="1"/>
      <w:numFmt w:val="bullet"/>
      <w:lvlText w:val="•"/>
      <w:lvlJc w:val="left"/>
      <w:pPr>
        <w:tabs>
          <w:tab w:val="num" w:pos="1440"/>
        </w:tabs>
        <w:ind w:left="1440" w:hanging="360"/>
      </w:pPr>
      <w:rPr>
        <w:rFonts w:ascii="Arial" w:hAnsi="Arial" w:hint="default"/>
      </w:rPr>
    </w:lvl>
    <w:lvl w:ilvl="2" w:tplc="A650E440" w:tentative="1">
      <w:start w:val="1"/>
      <w:numFmt w:val="bullet"/>
      <w:lvlText w:val="•"/>
      <w:lvlJc w:val="left"/>
      <w:pPr>
        <w:tabs>
          <w:tab w:val="num" w:pos="2160"/>
        </w:tabs>
        <w:ind w:left="2160" w:hanging="360"/>
      </w:pPr>
      <w:rPr>
        <w:rFonts w:ascii="Arial" w:hAnsi="Arial" w:hint="default"/>
      </w:rPr>
    </w:lvl>
    <w:lvl w:ilvl="3" w:tplc="1F0C8790" w:tentative="1">
      <w:start w:val="1"/>
      <w:numFmt w:val="bullet"/>
      <w:lvlText w:val="•"/>
      <w:lvlJc w:val="left"/>
      <w:pPr>
        <w:tabs>
          <w:tab w:val="num" w:pos="2880"/>
        </w:tabs>
        <w:ind w:left="2880" w:hanging="360"/>
      </w:pPr>
      <w:rPr>
        <w:rFonts w:ascii="Arial" w:hAnsi="Arial" w:hint="default"/>
      </w:rPr>
    </w:lvl>
    <w:lvl w:ilvl="4" w:tplc="027CA7DE" w:tentative="1">
      <w:start w:val="1"/>
      <w:numFmt w:val="bullet"/>
      <w:lvlText w:val="•"/>
      <w:lvlJc w:val="left"/>
      <w:pPr>
        <w:tabs>
          <w:tab w:val="num" w:pos="3600"/>
        </w:tabs>
        <w:ind w:left="3600" w:hanging="360"/>
      </w:pPr>
      <w:rPr>
        <w:rFonts w:ascii="Arial" w:hAnsi="Arial" w:hint="default"/>
      </w:rPr>
    </w:lvl>
    <w:lvl w:ilvl="5" w:tplc="5AAAC95E" w:tentative="1">
      <w:start w:val="1"/>
      <w:numFmt w:val="bullet"/>
      <w:lvlText w:val="•"/>
      <w:lvlJc w:val="left"/>
      <w:pPr>
        <w:tabs>
          <w:tab w:val="num" w:pos="4320"/>
        </w:tabs>
        <w:ind w:left="4320" w:hanging="360"/>
      </w:pPr>
      <w:rPr>
        <w:rFonts w:ascii="Arial" w:hAnsi="Arial" w:hint="default"/>
      </w:rPr>
    </w:lvl>
    <w:lvl w:ilvl="6" w:tplc="A0DEE64C" w:tentative="1">
      <w:start w:val="1"/>
      <w:numFmt w:val="bullet"/>
      <w:lvlText w:val="•"/>
      <w:lvlJc w:val="left"/>
      <w:pPr>
        <w:tabs>
          <w:tab w:val="num" w:pos="5040"/>
        </w:tabs>
        <w:ind w:left="5040" w:hanging="360"/>
      </w:pPr>
      <w:rPr>
        <w:rFonts w:ascii="Arial" w:hAnsi="Arial" w:hint="default"/>
      </w:rPr>
    </w:lvl>
    <w:lvl w:ilvl="7" w:tplc="8B104B1A" w:tentative="1">
      <w:start w:val="1"/>
      <w:numFmt w:val="bullet"/>
      <w:lvlText w:val="•"/>
      <w:lvlJc w:val="left"/>
      <w:pPr>
        <w:tabs>
          <w:tab w:val="num" w:pos="5760"/>
        </w:tabs>
        <w:ind w:left="5760" w:hanging="360"/>
      </w:pPr>
      <w:rPr>
        <w:rFonts w:ascii="Arial" w:hAnsi="Arial" w:hint="default"/>
      </w:rPr>
    </w:lvl>
    <w:lvl w:ilvl="8" w:tplc="97A8B4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EF2A17"/>
    <w:multiLevelType w:val="multilevel"/>
    <w:tmpl w:val="6AEF2A17"/>
    <w:lvl w:ilvl="0">
      <w:numFmt w:val="bullet"/>
      <w:lvlText w:val="-"/>
      <w:lvlJc w:val="left"/>
      <w:pPr>
        <w:ind w:left="420" w:hanging="420"/>
      </w:pPr>
      <w:rPr>
        <w:rFonts w:ascii="Calibri" w:eastAsia="ＭＳ 明朝"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D515F2"/>
    <w:multiLevelType w:val="multilevel"/>
    <w:tmpl w:val="72D515F2"/>
    <w:lvl w:ilvl="0">
      <w:start w:val="4"/>
      <w:numFmt w:val="bullet"/>
      <w:lvlText w:val="-"/>
      <w:lvlJc w:val="left"/>
      <w:pPr>
        <w:ind w:left="420" w:hanging="420"/>
      </w:pPr>
      <w:rPr>
        <w:rFonts w:ascii="游ゴシック" w:eastAsia="游ゴシック" w:hAnsi="游ゴシック" w:cs="ＭＳ Ｐゴシック"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3471E4"/>
    <w:multiLevelType w:val="multilevel"/>
    <w:tmpl w:val="763471E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D740E0"/>
    <w:multiLevelType w:val="multilevel"/>
    <w:tmpl w:val="7ED740E0"/>
    <w:lvl w:ilvl="0">
      <w:start w:val="2"/>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0296375">
    <w:abstractNumId w:val="33"/>
  </w:num>
  <w:num w:numId="2" w16cid:durableId="2055079118">
    <w:abstractNumId w:val="5"/>
  </w:num>
  <w:num w:numId="3" w16cid:durableId="1657806545">
    <w:abstractNumId w:val="1"/>
  </w:num>
  <w:num w:numId="4" w16cid:durableId="1024788196">
    <w:abstractNumId w:val="2"/>
  </w:num>
  <w:num w:numId="5" w16cid:durableId="391584172">
    <w:abstractNumId w:val="0"/>
  </w:num>
  <w:num w:numId="6" w16cid:durableId="452749925">
    <w:abstractNumId w:val="9"/>
  </w:num>
  <w:num w:numId="7" w16cid:durableId="1811289912">
    <w:abstractNumId w:val="32"/>
  </w:num>
  <w:num w:numId="8" w16cid:durableId="1728336868">
    <w:abstractNumId w:val="40"/>
  </w:num>
  <w:num w:numId="9" w16cid:durableId="1672827143">
    <w:abstractNumId w:val="34"/>
  </w:num>
  <w:num w:numId="10" w16cid:durableId="1831562030">
    <w:abstractNumId w:val="35"/>
  </w:num>
  <w:num w:numId="11" w16cid:durableId="1117676625">
    <w:abstractNumId w:val="10"/>
  </w:num>
  <w:num w:numId="12" w16cid:durableId="1146553431">
    <w:abstractNumId w:val="8"/>
  </w:num>
  <w:num w:numId="13" w16cid:durableId="1802115379">
    <w:abstractNumId w:val="36"/>
  </w:num>
  <w:num w:numId="14" w16cid:durableId="1400397009">
    <w:abstractNumId w:val="31"/>
  </w:num>
  <w:num w:numId="15" w16cid:durableId="711080898">
    <w:abstractNumId w:val="3"/>
  </w:num>
  <w:num w:numId="16" w16cid:durableId="1029994361">
    <w:abstractNumId w:val="37"/>
  </w:num>
  <w:num w:numId="17" w16cid:durableId="54210030">
    <w:abstractNumId w:val="39"/>
  </w:num>
  <w:num w:numId="18" w16cid:durableId="1681347043">
    <w:abstractNumId w:val="20"/>
  </w:num>
  <w:num w:numId="19" w16cid:durableId="2111926424">
    <w:abstractNumId w:val="25"/>
  </w:num>
  <w:num w:numId="20" w16cid:durableId="526404407">
    <w:abstractNumId w:val="6"/>
  </w:num>
  <w:num w:numId="21" w16cid:durableId="1890875587">
    <w:abstractNumId w:val="24"/>
  </w:num>
  <w:num w:numId="22" w16cid:durableId="804465880">
    <w:abstractNumId w:val="21"/>
    <w:lvlOverride w:ilvl="0">
      <w:startOverride w:val="1"/>
    </w:lvlOverride>
  </w:num>
  <w:num w:numId="23" w16cid:durableId="671563542">
    <w:abstractNumId w:val="4"/>
  </w:num>
  <w:num w:numId="24" w16cid:durableId="906573445">
    <w:abstractNumId w:val="29"/>
  </w:num>
  <w:num w:numId="25" w16cid:durableId="1312365950">
    <w:abstractNumId w:val="7"/>
  </w:num>
  <w:num w:numId="26" w16cid:durableId="978920080">
    <w:abstractNumId w:val="15"/>
  </w:num>
  <w:num w:numId="27" w16cid:durableId="165676791">
    <w:abstractNumId w:val="38"/>
  </w:num>
  <w:num w:numId="28" w16cid:durableId="1765959599">
    <w:abstractNumId w:val="16"/>
  </w:num>
  <w:num w:numId="29" w16cid:durableId="193809841">
    <w:abstractNumId w:val="18"/>
  </w:num>
  <w:num w:numId="30" w16cid:durableId="1316255361">
    <w:abstractNumId w:val="22"/>
  </w:num>
  <w:num w:numId="31" w16cid:durableId="1701200378">
    <w:abstractNumId w:val="19"/>
  </w:num>
  <w:num w:numId="32" w16cid:durableId="217253700">
    <w:abstractNumId w:val="30"/>
  </w:num>
  <w:num w:numId="33" w16cid:durableId="1608582203">
    <w:abstractNumId w:val="14"/>
  </w:num>
  <w:num w:numId="34" w16cid:durableId="211113477">
    <w:abstractNumId w:val="17"/>
  </w:num>
  <w:num w:numId="35" w16cid:durableId="1876848962">
    <w:abstractNumId w:val="12"/>
  </w:num>
  <w:num w:numId="36" w16cid:durableId="979962185">
    <w:abstractNumId w:val="27"/>
  </w:num>
  <w:num w:numId="37" w16cid:durableId="1692293132">
    <w:abstractNumId w:val="13"/>
  </w:num>
  <w:num w:numId="38" w16cid:durableId="1304193252">
    <w:abstractNumId w:val="28"/>
  </w:num>
  <w:num w:numId="39" w16cid:durableId="1879664218">
    <w:abstractNumId w:val="23"/>
  </w:num>
  <w:num w:numId="40" w16cid:durableId="593395384">
    <w:abstractNumId w:val="26"/>
  </w:num>
  <w:num w:numId="41" w16cid:durableId="610670466">
    <w:abstractNumId w:val="11"/>
  </w:num>
  <w:num w:numId="42" w16cid:durableId="905412211">
    <w:abstractNumId w:val="34"/>
  </w:num>
  <w:num w:numId="43" w16cid:durableId="20390458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CFD"/>
    <w:rsid w:val="000012F6"/>
    <w:rsid w:val="000017DD"/>
    <w:rsid w:val="00001959"/>
    <w:rsid w:val="00001CA3"/>
    <w:rsid w:val="00002279"/>
    <w:rsid w:val="00002C58"/>
    <w:rsid w:val="00003591"/>
    <w:rsid w:val="000037F2"/>
    <w:rsid w:val="000040FA"/>
    <w:rsid w:val="000045CD"/>
    <w:rsid w:val="00004C18"/>
    <w:rsid w:val="00004E9F"/>
    <w:rsid w:val="0000552D"/>
    <w:rsid w:val="000055E8"/>
    <w:rsid w:val="00005FEE"/>
    <w:rsid w:val="00006080"/>
    <w:rsid w:val="00006D5D"/>
    <w:rsid w:val="00007827"/>
    <w:rsid w:val="00007AEB"/>
    <w:rsid w:val="00007B6C"/>
    <w:rsid w:val="00010699"/>
    <w:rsid w:val="00010959"/>
    <w:rsid w:val="00010AA7"/>
    <w:rsid w:val="00010CB7"/>
    <w:rsid w:val="00011353"/>
    <w:rsid w:val="00011616"/>
    <w:rsid w:val="000116ED"/>
    <w:rsid w:val="00011777"/>
    <w:rsid w:val="00011DD4"/>
    <w:rsid w:val="00011E6F"/>
    <w:rsid w:val="000125BA"/>
    <w:rsid w:val="00012954"/>
    <w:rsid w:val="00012A8D"/>
    <w:rsid w:val="00012C2E"/>
    <w:rsid w:val="000133C2"/>
    <w:rsid w:val="000135DD"/>
    <w:rsid w:val="00013704"/>
    <w:rsid w:val="00013861"/>
    <w:rsid w:val="000138F4"/>
    <w:rsid w:val="00013D11"/>
    <w:rsid w:val="00013EC2"/>
    <w:rsid w:val="00013FD0"/>
    <w:rsid w:val="000146FA"/>
    <w:rsid w:val="00014B24"/>
    <w:rsid w:val="00014B79"/>
    <w:rsid w:val="00014C01"/>
    <w:rsid w:val="00014F37"/>
    <w:rsid w:val="000150D0"/>
    <w:rsid w:val="000166AB"/>
    <w:rsid w:val="0001698D"/>
    <w:rsid w:val="00016A2B"/>
    <w:rsid w:val="00016A72"/>
    <w:rsid w:val="000170B6"/>
    <w:rsid w:val="000173C8"/>
    <w:rsid w:val="00017732"/>
    <w:rsid w:val="00017829"/>
    <w:rsid w:val="00017F22"/>
    <w:rsid w:val="00020CE4"/>
    <w:rsid w:val="00020F32"/>
    <w:rsid w:val="00021F5B"/>
    <w:rsid w:val="0002273F"/>
    <w:rsid w:val="00022878"/>
    <w:rsid w:val="000228A2"/>
    <w:rsid w:val="00022EBA"/>
    <w:rsid w:val="00023158"/>
    <w:rsid w:val="00023665"/>
    <w:rsid w:val="000237E4"/>
    <w:rsid w:val="000238B1"/>
    <w:rsid w:val="00023944"/>
    <w:rsid w:val="00023A45"/>
    <w:rsid w:val="00023CFA"/>
    <w:rsid w:val="0002408D"/>
    <w:rsid w:val="0002415E"/>
    <w:rsid w:val="000242C3"/>
    <w:rsid w:val="00024668"/>
    <w:rsid w:val="00025116"/>
    <w:rsid w:val="00025535"/>
    <w:rsid w:val="0002592F"/>
    <w:rsid w:val="0002600E"/>
    <w:rsid w:val="000265FC"/>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DCF"/>
    <w:rsid w:val="00030DE7"/>
    <w:rsid w:val="00030F26"/>
    <w:rsid w:val="000313F7"/>
    <w:rsid w:val="0003145C"/>
    <w:rsid w:val="00031AA6"/>
    <w:rsid w:val="00031D01"/>
    <w:rsid w:val="00032281"/>
    <w:rsid w:val="0003282A"/>
    <w:rsid w:val="0003317B"/>
    <w:rsid w:val="00034284"/>
    <w:rsid w:val="00034A3B"/>
    <w:rsid w:val="00034A76"/>
    <w:rsid w:val="00034BA2"/>
    <w:rsid w:val="000350DD"/>
    <w:rsid w:val="00035A71"/>
    <w:rsid w:val="00035B97"/>
    <w:rsid w:val="000364F4"/>
    <w:rsid w:val="00036BA0"/>
    <w:rsid w:val="00036F31"/>
    <w:rsid w:val="000370C6"/>
    <w:rsid w:val="0003722D"/>
    <w:rsid w:val="0003782B"/>
    <w:rsid w:val="00037A2C"/>
    <w:rsid w:val="00037AFC"/>
    <w:rsid w:val="00037C7D"/>
    <w:rsid w:val="000405D8"/>
    <w:rsid w:val="00040741"/>
    <w:rsid w:val="000408D0"/>
    <w:rsid w:val="00040A3A"/>
    <w:rsid w:val="00040C9A"/>
    <w:rsid w:val="00040D96"/>
    <w:rsid w:val="00041145"/>
    <w:rsid w:val="0004143F"/>
    <w:rsid w:val="000418D3"/>
    <w:rsid w:val="00041FA6"/>
    <w:rsid w:val="00042628"/>
    <w:rsid w:val="00042841"/>
    <w:rsid w:val="00042843"/>
    <w:rsid w:val="00042ABB"/>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6A44"/>
    <w:rsid w:val="00046E06"/>
    <w:rsid w:val="00047595"/>
    <w:rsid w:val="000475C3"/>
    <w:rsid w:val="00047983"/>
    <w:rsid w:val="00047984"/>
    <w:rsid w:val="00047AF0"/>
    <w:rsid w:val="00047B5F"/>
    <w:rsid w:val="00050473"/>
    <w:rsid w:val="000508F5"/>
    <w:rsid w:val="000511B5"/>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C73"/>
    <w:rsid w:val="00056168"/>
    <w:rsid w:val="00056DFC"/>
    <w:rsid w:val="0005782D"/>
    <w:rsid w:val="00057B9E"/>
    <w:rsid w:val="00057C94"/>
    <w:rsid w:val="00057D33"/>
    <w:rsid w:val="000600A5"/>
    <w:rsid w:val="00060DCE"/>
    <w:rsid w:val="00060ED8"/>
    <w:rsid w:val="00061453"/>
    <w:rsid w:val="00061D28"/>
    <w:rsid w:val="00061D81"/>
    <w:rsid w:val="00062477"/>
    <w:rsid w:val="000625F0"/>
    <w:rsid w:val="00062648"/>
    <w:rsid w:val="00062BD5"/>
    <w:rsid w:val="00062EDD"/>
    <w:rsid w:val="0006320D"/>
    <w:rsid w:val="000634C0"/>
    <w:rsid w:val="00063D32"/>
    <w:rsid w:val="00064016"/>
    <w:rsid w:val="0006407F"/>
    <w:rsid w:val="0006409D"/>
    <w:rsid w:val="00064441"/>
    <w:rsid w:val="0006495D"/>
    <w:rsid w:val="00065043"/>
    <w:rsid w:val="00065218"/>
    <w:rsid w:val="0006541F"/>
    <w:rsid w:val="0006568B"/>
    <w:rsid w:val="00066330"/>
    <w:rsid w:val="000667C5"/>
    <w:rsid w:val="000668CB"/>
    <w:rsid w:val="00067669"/>
    <w:rsid w:val="00067C45"/>
    <w:rsid w:val="00067E7E"/>
    <w:rsid w:val="000709E1"/>
    <w:rsid w:val="00070A36"/>
    <w:rsid w:val="00070CC4"/>
    <w:rsid w:val="00070F6B"/>
    <w:rsid w:val="00071242"/>
    <w:rsid w:val="000715FC"/>
    <w:rsid w:val="00071919"/>
    <w:rsid w:val="00071E95"/>
    <w:rsid w:val="00071EE5"/>
    <w:rsid w:val="000720DA"/>
    <w:rsid w:val="00072A3C"/>
    <w:rsid w:val="0007438C"/>
    <w:rsid w:val="00074808"/>
    <w:rsid w:val="000749B9"/>
    <w:rsid w:val="000749DF"/>
    <w:rsid w:val="00075005"/>
    <w:rsid w:val="000754D1"/>
    <w:rsid w:val="00075718"/>
    <w:rsid w:val="00075C83"/>
    <w:rsid w:val="00075F76"/>
    <w:rsid w:val="000761A6"/>
    <w:rsid w:val="0007656C"/>
    <w:rsid w:val="0007688E"/>
    <w:rsid w:val="00077831"/>
    <w:rsid w:val="00077D18"/>
    <w:rsid w:val="0008060B"/>
    <w:rsid w:val="0008091D"/>
    <w:rsid w:val="00080D6E"/>
    <w:rsid w:val="00080D6F"/>
    <w:rsid w:val="000811D1"/>
    <w:rsid w:val="0008148E"/>
    <w:rsid w:val="0008159E"/>
    <w:rsid w:val="00081BF0"/>
    <w:rsid w:val="0008220E"/>
    <w:rsid w:val="00082801"/>
    <w:rsid w:val="0008297B"/>
    <w:rsid w:val="00082A11"/>
    <w:rsid w:val="00082C69"/>
    <w:rsid w:val="00082E8F"/>
    <w:rsid w:val="00082EEE"/>
    <w:rsid w:val="00083527"/>
    <w:rsid w:val="00083561"/>
    <w:rsid w:val="000835E4"/>
    <w:rsid w:val="000836A7"/>
    <w:rsid w:val="00083720"/>
    <w:rsid w:val="00083A5A"/>
    <w:rsid w:val="00083E44"/>
    <w:rsid w:val="00083E92"/>
    <w:rsid w:val="00084552"/>
    <w:rsid w:val="0008477D"/>
    <w:rsid w:val="00084A68"/>
    <w:rsid w:val="00084DFF"/>
    <w:rsid w:val="00084F2A"/>
    <w:rsid w:val="00085E7A"/>
    <w:rsid w:val="00085F25"/>
    <w:rsid w:val="0008639B"/>
    <w:rsid w:val="0008675E"/>
    <w:rsid w:val="00086F88"/>
    <w:rsid w:val="00087699"/>
    <w:rsid w:val="00087943"/>
    <w:rsid w:val="00087AB8"/>
    <w:rsid w:val="000904C7"/>
    <w:rsid w:val="0009079B"/>
    <w:rsid w:val="00090A8A"/>
    <w:rsid w:val="00090EA0"/>
    <w:rsid w:val="00092856"/>
    <w:rsid w:val="00093343"/>
    <w:rsid w:val="0009393F"/>
    <w:rsid w:val="000939EC"/>
    <w:rsid w:val="00093F68"/>
    <w:rsid w:val="00093F9A"/>
    <w:rsid w:val="00094EC6"/>
    <w:rsid w:val="00095777"/>
    <w:rsid w:val="00095850"/>
    <w:rsid w:val="00095DD7"/>
    <w:rsid w:val="00095F62"/>
    <w:rsid w:val="000965FE"/>
    <w:rsid w:val="00096712"/>
    <w:rsid w:val="000968E0"/>
    <w:rsid w:val="00096A51"/>
    <w:rsid w:val="00096EF4"/>
    <w:rsid w:val="00097310"/>
    <w:rsid w:val="00097476"/>
    <w:rsid w:val="000A0811"/>
    <w:rsid w:val="000A085B"/>
    <w:rsid w:val="000A0B74"/>
    <w:rsid w:val="000A0FBA"/>
    <w:rsid w:val="000A102C"/>
    <w:rsid w:val="000A15BC"/>
    <w:rsid w:val="000A18FB"/>
    <w:rsid w:val="000A20EC"/>
    <w:rsid w:val="000A2908"/>
    <w:rsid w:val="000A2F4D"/>
    <w:rsid w:val="000A2F8F"/>
    <w:rsid w:val="000A31A0"/>
    <w:rsid w:val="000A3AE8"/>
    <w:rsid w:val="000A4657"/>
    <w:rsid w:val="000A467B"/>
    <w:rsid w:val="000A47C9"/>
    <w:rsid w:val="000A4EF3"/>
    <w:rsid w:val="000A58A8"/>
    <w:rsid w:val="000A5FB7"/>
    <w:rsid w:val="000A6156"/>
    <w:rsid w:val="000A6338"/>
    <w:rsid w:val="000A672A"/>
    <w:rsid w:val="000A6AB7"/>
    <w:rsid w:val="000B01FD"/>
    <w:rsid w:val="000B0776"/>
    <w:rsid w:val="000B0843"/>
    <w:rsid w:val="000B0CC7"/>
    <w:rsid w:val="000B0FC3"/>
    <w:rsid w:val="000B11A2"/>
    <w:rsid w:val="000B1655"/>
    <w:rsid w:val="000B174C"/>
    <w:rsid w:val="000B1E0C"/>
    <w:rsid w:val="000B21F0"/>
    <w:rsid w:val="000B2469"/>
    <w:rsid w:val="000B269A"/>
    <w:rsid w:val="000B3238"/>
    <w:rsid w:val="000B357A"/>
    <w:rsid w:val="000B39FD"/>
    <w:rsid w:val="000B3C9B"/>
    <w:rsid w:val="000B3D5D"/>
    <w:rsid w:val="000B439E"/>
    <w:rsid w:val="000B4504"/>
    <w:rsid w:val="000B4509"/>
    <w:rsid w:val="000B48EA"/>
    <w:rsid w:val="000B4E4A"/>
    <w:rsid w:val="000B4EC3"/>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AF7"/>
    <w:rsid w:val="000C0DC6"/>
    <w:rsid w:val="000C0E30"/>
    <w:rsid w:val="000C162C"/>
    <w:rsid w:val="000C16CB"/>
    <w:rsid w:val="000C17A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C7CB2"/>
    <w:rsid w:val="000D066B"/>
    <w:rsid w:val="000D0A41"/>
    <w:rsid w:val="000D0C55"/>
    <w:rsid w:val="000D0F5E"/>
    <w:rsid w:val="000D0F94"/>
    <w:rsid w:val="000D1A85"/>
    <w:rsid w:val="000D1C13"/>
    <w:rsid w:val="000D1D8C"/>
    <w:rsid w:val="000D2200"/>
    <w:rsid w:val="000D2541"/>
    <w:rsid w:val="000D27FD"/>
    <w:rsid w:val="000D2CFF"/>
    <w:rsid w:val="000D2DA9"/>
    <w:rsid w:val="000D2E99"/>
    <w:rsid w:val="000D3D71"/>
    <w:rsid w:val="000D4A39"/>
    <w:rsid w:val="000D4A51"/>
    <w:rsid w:val="000D4B71"/>
    <w:rsid w:val="000D4BD7"/>
    <w:rsid w:val="000D4FE4"/>
    <w:rsid w:val="000D50B3"/>
    <w:rsid w:val="000D5155"/>
    <w:rsid w:val="000D522C"/>
    <w:rsid w:val="000D55AE"/>
    <w:rsid w:val="000D58DD"/>
    <w:rsid w:val="000D5AA8"/>
    <w:rsid w:val="000D5BB6"/>
    <w:rsid w:val="000D60AF"/>
    <w:rsid w:val="000D6D44"/>
    <w:rsid w:val="000D6E2B"/>
    <w:rsid w:val="000D71C8"/>
    <w:rsid w:val="000D77A5"/>
    <w:rsid w:val="000D77D8"/>
    <w:rsid w:val="000D7D4B"/>
    <w:rsid w:val="000E01B6"/>
    <w:rsid w:val="000E0D68"/>
    <w:rsid w:val="000E11F7"/>
    <w:rsid w:val="000E1215"/>
    <w:rsid w:val="000E1EE9"/>
    <w:rsid w:val="000E21C2"/>
    <w:rsid w:val="000E2468"/>
    <w:rsid w:val="000E2670"/>
    <w:rsid w:val="000E2DCC"/>
    <w:rsid w:val="000E2E6D"/>
    <w:rsid w:val="000E30FA"/>
    <w:rsid w:val="000E31BB"/>
    <w:rsid w:val="000E38BE"/>
    <w:rsid w:val="000E4DDB"/>
    <w:rsid w:val="000E4E4D"/>
    <w:rsid w:val="000E549C"/>
    <w:rsid w:val="000E554C"/>
    <w:rsid w:val="000E5F83"/>
    <w:rsid w:val="000E62B6"/>
    <w:rsid w:val="000E725B"/>
    <w:rsid w:val="000E73BE"/>
    <w:rsid w:val="000E7B13"/>
    <w:rsid w:val="000F03D8"/>
    <w:rsid w:val="000F0484"/>
    <w:rsid w:val="000F0E73"/>
    <w:rsid w:val="000F0EF7"/>
    <w:rsid w:val="000F15D8"/>
    <w:rsid w:val="000F1E2D"/>
    <w:rsid w:val="000F238B"/>
    <w:rsid w:val="000F27EE"/>
    <w:rsid w:val="000F387D"/>
    <w:rsid w:val="000F38BB"/>
    <w:rsid w:val="000F3E32"/>
    <w:rsid w:val="000F4346"/>
    <w:rsid w:val="000F4585"/>
    <w:rsid w:val="000F49AD"/>
    <w:rsid w:val="000F4B10"/>
    <w:rsid w:val="000F4D48"/>
    <w:rsid w:val="000F503C"/>
    <w:rsid w:val="000F568D"/>
    <w:rsid w:val="000F594D"/>
    <w:rsid w:val="000F598E"/>
    <w:rsid w:val="000F5D09"/>
    <w:rsid w:val="000F5F12"/>
    <w:rsid w:val="000F6116"/>
    <w:rsid w:val="000F654D"/>
    <w:rsid w:val="000F656A"/>
    <w:rsid w:val="000F6774"/>
    <w:rsid w:val="000F67FF"/>
    <w:rsid w:val="000F6FC1"/>
    <w:rsid w:val="000F6FE5"/>
    <w:rsid w:val="000F701F"/>
    <w:rsid w:val="000F7032"/>
    <w:rsid w:val="000F747C"/>
    <w:rsid w:val="000F7493"/>
    <w:rsid w:val="000F7A8C"/>
    <w:rsid w:val="000F7BC5"/>
    <w:rsid w:val="000F7C0B"/>
    <w:rsid w:val="000F7FDC"/>
    <w:rsid w:val="00100368"/>
    <w:rsid w:val="0010036B"/>
    <w:rsid w:val="001006A5"/>
    <w:rsid w:val="00100A05"/>
    <w:rsid w:val="00100AF7"/>
    <w:rsid w:val="00100FCB"/>
    <w:rsid w:val="00101064"/>
    <w:rsid w:val="001011D4"/>
    <w:rsid w:val="0010162F"/>
    <w:rsid w:val="001016BA"/>
    <w:rsid w:val="001016CC"/>
    <w:rsid w:val="001016F2"/>
    <w:rsid w:val="00101BB7"/>
    <w:rsid w:val="00101E3F"/>
    <w:rsid w:val="00102C77"/>
    <w:rsid w:val="0010318E"/>
    <w:rsid w:val="001034FA"/>
    <w:rsid w:val="001038A4"/>
    <w:rsid w:val="001045F2"/>
    <w:rsid w:val="00104878"/>
    <w:rsid w:val="00104CE4"/>
    <w:rsid w:val="001051BA"/>
    <w:rsid w:val="001054B9"/>
    <w:rsid w:val="00105628"/>
    <w:rsid w:val="0010607C"/>
    <w:rsid w:val="00106A86"/>
    <w:rsid w:val="00107292"/>
    <w:rsid w:val="001079AF"/>
    <w:rsid w:val="001079E7"/>
    <w:rsid w:val="00107A04"/>
    <w:rsid w:val="001104B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ED9"/>
    <w:rsid w:val="00112EE5"/>
    <w:rsid w:val="00112FBE"/>
    <w:rsid w:val="0011331E"/>
    <w:rsid w:val="0011386B"/>
    <w:rsid w:val="00113C27"/>
    <w:rsid w:val="00113DBF"/>
    <w:rsid w:val="0011418C"/>
    <w:rsid w:val="00114256"/>
    <w:rsid w:val="00114443"/>
    <w:rsid w:val="00114454"/>
    <w:rsid w:val="001145F5"/>
    <w:rsid w:val="00114FD2"/>
    <w:rsid w:val="001154BB"/>
    <w:rsid w:val="00115A10"/>
    <w:rsid w:val="00115C25"/>
    <w:rsid w:val="00115DBC"/>
    <w:rsid w:val="00116085"/>
    <w:rsid w:val="00116E38"/>
    <w:rsid w:val="00117438"/>
    <w:rsid w:val="00117683"/>
    <w:rsid w:val="00117E2D"/>
    <w:rsid w:val="001209E0"/>
    <w:rsid w:val="00120A77"/>
    <w:rsid w:val="00120AAB"/>
    <w:rsid w:val="00121700"/>
    <w:rsid w:val="001217D8"/>
    <w:rsid w:val="0012191E"/>
    <w:rsid w:val="00121BA7"/>
    <w:rsid w:val="0012222B"/>
    <w:rsid w:val="001229F1"/>
    <w:rsid w:val="00122C00"/>
    <w:rsid w:val="00122FA0"/>
    <w:rsid w:val="001237C3"/>
    <w:rsid w:val="001243E3"/>
    <w:rsid w:val="00124682"/>
    <w:rsid w:val="00124914"/>
    <w:rsid w:val="0012568E"/>
    <w:rsid w:val="001258BD"/>
    <w:rsid w:val="001259BD"/>
    <w:rsid w:val="00125A45"/>
    <w:rsid w:val="00126185"/>
    <w:rsid w:val="0012623B"/>
    <w:rsid w:val="001262DF"/>
    <w:rsid w:val="00127314"/>
    <w:rsid w:val="0012772E"/>
    <w:rsid w:val="00127B9A"/>
    <w:rsid w:val="0013015B"/>
    <w:rsid w:val="001302B8"/>
    <w:rsid w:val="00130791"/>
    <w:rsid w:val="00130E4A"/>
    <w:rsid w:val="001310CF"/>
    <w:rsid w:val="00131294"/>
    <w:rsid w:val="001319D8"/>
    <w:rsid w:val="00131E36"/>
    <w:rsid w:val="00133394"/>
    <w:rsid w:val="0013363B"/>
    <w:rsid w:val="00133A4E"/>
    <w:rsid w:val="00133D71"/>
    <w:rsid w:val="00134168"/>
    <w:rsid w:val="00134FEE"/>
    <w:rsid w:val="00135170"/>
    <w:rsid w:val="00135217"/>
    <w:rsid w:val="00135338"/>
    <w:rsid w:val="00135526"/>
    <w:rsid w:val="00135638"/>
    <w:rsid w:val="00135718"/>
    <w:rsid w:val="00135BEE"/>
    <w:rsid w:val="00135EAE"/>
    <w:rsid w:val="0013615E"/>
    <w:rsid w:val="001362E1"/>
    <w:rsid w:val="00136328"/>
    <w:rsid w:val="0013635B"/>
    <w:rsid w:val="00136A25"/>
    <w:rsid w:val="00136CD5"/>
    <w:rsid w:val="00136FB1"/>
    <w:rsid w:val="00137806"/>
    <w:rsid w:val="00137BD9"/>
    <w:rsid w:val="00140179"/>
    <w:rsid w:val="00140310"/>
    <w:rsid w:val="00140931"/>
    <w:rsid w:val="00140F14"/>
    <w:rsid w:val="0014139F"/>
    <w:rsid w:val="00141718"/>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655B"/>
    <w:rsid w:val="0014748E"/>
    <w:rsid w:val="0014765A"/>
    <w:rsid w:val="00147ABB"/>
    <w:rsid w:val="00150A35"/>
    <w:rsid w:val="00150EAD"/>
    <w:rsid w:val="001512A4"/>
    <w:rsid w:val="0015190A"/>
    <w:rsid w:val="00151D7F"/>
    <w:rsid w:val="00152082"/>
    <w:rsid w:val="00152199"/>
    <w:rsid w:val="00152596"/>
    <w:rsid w:val="0015263B"/>
    <w:rsid w:val="0015289E"/>
    <w:rsid w:val="00152BD0"/>
    <w:rsid w:val="00152CB3"/>
    <w:rsid w:val="00153C1E"/>
    <w:rsid w:val="0015427D"/>
    <w:rsid w:val="00155106"/>
    <w:rsid w:val="0015527D"/>
    <w:rsid w:val="00155AE1"/>
    <w:rsid w:val="00155CB9"/>
    <w:rsid w:val="00155E79"/>
    <w:rsid w:val="00156371"/>
    <w:rsid w:val="001563A8"/>
    <w:rsid w:val="00156B84"/>
    <w:rsid w:val="00156FDD"/>
    <w:rsid w:val="001571A9"/>
    <w:rsid w:val="00157627"/>
    <w:rsid w:val="00157BD0"/>
    <w:rsid w:val="00157F7F"/>
    <w:rsid w:val="00161766"/>
    <w:rsid w:val="00161965"/>
    <w:rsid w:val="0016198C"/>
    <w:rsid w:val="00162589"/>
    <w:rsid w:val="0016360C"/>
    <w:rsid w:val="0016371E"/>
    <w:rsid w:val="00163D6B"/>
    <w:rsid w:val="00163DF6"/>
    <w:rsid w:val="00163F58"/>
    <w:rsid w:val="001644C8"/>
    <w:rsid w:val="001644D7"/>
    <w:rsid w:val="001652D1"/>
    <w:rsid w:val="00165566"/>
    <w:rsid w:val="0016567B"/>
    <w:rsid w:val="00165AA9"/>
    <w:rsid w:val="00165BFF"/>
    <w:rsid w:val="001664E9"/>
    <w:rsid w:val="001665DC"/>
    <w:rsid w:val="00166684"/>
    <w:rsid w:val="001666DC"/>
    <w:rsid w:val="00167121"/>
    <w:rsid w:val="00167241"/>
    <w:rsid w:val="00167508"/>
    <w:rsid w:val="00167830"/>
    <w:rsid w:val="00167C33"/>
    <w:rsid w:val="001703F2"/>
    <w:rsid w:val="00170AF8"/>
    <w:rsid w:val="00170AFF"/>
    <w:rsid w:val="001711B9"/>
    <w:rsid w:val="00171694"/>
    <w:rsid w:val="0017169B"/>
    <w:rsid w:val="00171EA7"/>
    <w:rsid w:val="00171ED9"/>
    <w:rsid w:val="0017242B"/>
    <w:rsid w:val="00173188"/>
    <w:rsid w:val="00173936"/>
    <w:rsid w:val="00173ED8"/>
    <w:rsid w:val="00174E32"/>
    <w:rsid w:val="00174E49"/>
    <w:rsid w:val="00174FC1"/>
    <w:rsid w:val="001752B2"/>
    <w:rsid w:val="001757CB"/>
    <w:rsid w:val="00175812"/>
    <w:rsid w:val="001758BA"/>
    <w:rsid w:val="00175CC1"/>
    <w:rsid w:val="00175D94"/>
    <w:rsid w:val="00176172"/>
    <w:rsid w:val="001766A9"/>
    <w:rsid w:val="00176D53"/>
    <w:rsid w:val="00176D6C"/>
    <w:rsid w:val="00176D7C"/>
    <w:rsid w:val="0017709D"/>
    <w:rsid w:val="001800E1"/>
    <w:rsid w:val="0018012C"/>
    <w:rsid w:val="001801ED"/>
    <w:rsid w:val="001808E3"/>
    <w:rsid w:val="00180A37"/>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DC2"/>
    <w:rsid w:val="00183166"/>
    <w:rsid w:val="00183185"/>
    <w:rsid w:val="0018371E"/>
    <w:rsid w:val="00184120"/>
    <w:rsid w:val="001848D5"/>
    <w:rsid w:val="00184920"/>
    <w:rsid w:val="00184C36"/>
    <w:rsid w:val="0018561F"/>
    <w:rsid w:val="00185A51"/>
    <w:rsid w:val="00185C84"/>
    <w:rsid w:val="00186761"/>
    <w:rsid w:val="001867A2"/>
    <w:rsid w:val="00186FF8"/>
    <w:rsid w:val="001872F3"/>
    <w:rsid w:val="00187441"/>
    <w:rsid w:val="001879F0"/>
    <w:rsid w:val="0019059C"/>
    <w:rsid w:val="00190C8A"/>
    <w:rsid w:val="00191005"/>
    <w:rsid w:val="00191297"/>
    <w:rsid w:val="001913B0"/>
    <w:rsid w:val="0019179B"/>
    <w:rsid w:val="0019248E"/>
    <w:rsid w:val="00193EAE"/>
    <w:rsid w:val="00194037"/>
    <w:rsid w:val="001941EB"/>
    <w:rsid w:val="00194AB3"/>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CD"/>
    <w:rsid w:val="001A3843"/>
    <w:rsid w:val="001A3B95"/>
    <w:rsid w:val="001A3F9D"/>
    <w:rsid w:val="001A4B25"/>
    <w:rsid w:val="001A4F09"/>
    <w:rsid w:val="001A5120"/>
    <w:rsid w:val="001A51F7"/>
    <w:rsid w:val="001A536C"/>
    <w:rsid w:val="001A54B1"/>
    <w:rsid w:val="001A5BC4"/>
    <w:rsid w:val="001A6094"/>
    <w:rsid w:val="001A6A99"/>
    <w:rsid w:val="001A6AED"/>
    <w:rsid w:val="001A6CE7"/>
    <w:rsid w:val="001A72C2"/>
    <w:rsid w:val="001A7551"/>
    <w:rsid w:val="001A7626"/>
    <w:rsid w:val="001A77B0"/>
    <w:rsid w:val="001A7A52"/>
    <w:rsid w:val="001A7AE6"/>
    <w:rsid w:val="001A7B2D"/>
    <w:rsid w:val="001B025B"/>
    <w:rsid w:val="001B0536"/>
    <w:rsid w:val="001B10D7"/>
    <w:rsid w:val="001B11CD"/>
    <w:rsid w:val="001B14F6"/>
    <w:rsid w:val="001B16E5"/>
    <w:rsid w:val="001B1F50"/>
    <w:rsid w:val="001B2417"/>
    <w:rsid w:val="001B2F73"/>
    <w:rsid w:val="001B3092"/>
    <w:rsid w:val="001B3545"/>
    <w:rsid w:val="001B37F6"/>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3F12"/>
    <w:rsid w:val="001C443A"/>
    <w:rsid w:val="001C49A4"/>
    <w:rsid w:val="001C4B34"/>
    <w:rsid w:val="001C4C15"/>
    <w:rsid w:val="001C5113"/>
    <w:rsid w:val="001C52C9"/>
    <w:rsid w:val="001C56EE"/>
    <w:rsid w:val="001C5F55"/>
    <w:rsid w:val="001C62EF"/>
    <w:rsid w:val="001C6AEF"/>
    <w:rsid w:val="001C6DCA"/>
    <w:rsid w:val="001C7302"/>
    <w:rsid w:val="001C73C7"/>
    <w:rsid w:val="001C7793"/>
    <w:rsid w:val="001C78F8"/>
    <w:rsid w:val="001C7D3D"/>
    <w:rsid w:val="001C7F1B"/>
    <w:rsid w:val="001D02B7"/>
    <w:rsid w:val="001D02C3"/>
    <w:rsid w:val="001D08EC"/>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3E9F"/>
    <w:rsid w:val="001D40F2"/>
    <w:rsid w:val="001D424E"/>
    <w:rsid w:val="001D4386"/>
    <w:rsid w:val="001D49AA"/>
    <w:rsid w:val="001D5095"/>
    <w:rsid w:val="001D522C"/>
    <w:rsid w:val="001D5443"/>
    <w:rsid w:val="001D5A19"/>
    <w:rsid w:val="001D5EA0"/>
    <w:rsid w:val="001D6B42"/>
    <w:rsid w:val="001D704F"/>
    <w:rsid w:val="001D7560"/>
    <w:rsid w:val="001D7B40"/>
    <w:rsid w:val="001D7B5F"/>
    <w:rsid w:val="001E02D2"/>
    <w:rsid w:val="001E02F1"/>
    <w:rsid w:val="001E043F"/>
    <w:rsid w:val="001E077A"/>
    <w:rsid w:val="001E07C3"/>
    <w:rsid w:val="001E11EC"/>
    <w:rsid w:val="001E1235"/>
    <w:rsid w:val="001E1462"/>
    <w:rsid w:val="001E1614"/>
    <w:rsid w:val="001E163F"/>
    <w:rsid w:val="001E2224"/>
    <w:rsid w:val="001E2661"/>
    <w:rsid w:val="001E2CFF"/>
    <w:rsid w:val="001E2EE8"/>
    <w:rsid w:val="001E314D"/>
    <w:rsid w:val="001E3E78"/>
    <w:rsid w:val="001E44FC"/>
    <w:rsid w:val="001E4C4D"/>
    <w:rsid w:val="001E4CFA"/>
    <w:rsid w:val="001E4E9E"/>
    <w:rsid w:val="001E5005"/>
    <w:rsid w:val="001E51BB"/>
    <w:rsid w:val="001E6632"/>
    <w:rsid w:val="001E665B"/>
    <w:rsid w:val="001E6936"/>
    <w:rsid w:val="001E70D6"/>
    <w:rsid w:val="001E75F9"/>
    <w:rsid w:val="001F0125"/>
    <w:rsid w:val="001F04E8"/>
    <w:rsid w:val="001F0519"/>
    <w:rsid w:val="001F09D9"/>
    <w:rsid w:val="001F0E66"/>
    <w:rsid w:val="001F2221"/>
    <w:rsid w:val="001F27FC"/>
    <w:rsid w:val="001F281A"/>
    <w:rsid w:val="001F295B"/>
    <w:rsid w:val="001F326D"/>
    <w:rsid w:val="001F32D3"/>
    <w:rsid w:val="001F3314"/>
    <w:rsid w:val="001F33FF"/>
    <w:rsid w:val="001F3FBE"/>
    <w:rsid w:val="001F4133"/>
    <w:rsid w:val="001F4CF7"/>
    <w:rsid w:val="001F4D96"/>
    <w:rsid w:val="001F5641"/>
    <w:rsid w:val="001F5AFB"/>
    <w:rsid w:val="001F628A"/>
    <w:rsid w:val="001F632D"/>
    <w:rsid w:val="001F6664"/>
    <w:rsid w:val="001F668D"/>
    <w:rsid w:val="001F6BDE"/>
    <w:rsid w:val="001F724A"/>
    <w:rsid w:val="001F72D0"/>
    <w:rsid w:val="001F749F"/>
    <w:rsid w:val="001F7587"/>
    <w:rsid w:val="001F785F"/>
    <w:rsid w:val="001F7FC0"/>
    <w:rsid w:val="002001AB"/>
    <w:rsid w:val="0020036E"/>
    <w:rsid w:val="002006A5"/>
    <w:rsid w:val="00200D3B"/>
    <w:rsid w:val="002018A3"/>
    <w:rsid w:val="00201B3E"/>
    <w:rsid w:val="0020207F"/>
    <w:rsid w:val="0020249C"/>
    <w:rsid w:val="002027D9"/>
    <w:rsid w:val="00202B5A"/>
    <w:rsid w:val="00203253"/>
    <w:rsid w:val="002032A1"/>
    <w:rsid w:val="00203C4C"/>
    <w:rsid w:val="00204822"/>
    <w:rsid w:val="00204DA4"/>
    <w:rsid w:val="00204E69"/>
    <w:rsid w:val="00204ECB"/>
    <w:rsid w:val="00205489"/>
    <w:rsid w:val="0020584C"/>
    <w:rsid w:val="00205A97"/>
    <w:rsid w:val="00205DAD"/>
    <w:rsid w:val="002060F8"/>
    <w:rsid w:val="00206580"/>
    <w:rsid w:val="002066A0"/>
    <w:rsid w:val="0020686E"/>
    <w:rsid w:val="00207998"/>
    <w:rsid w:val="00207B4D"/>
    <w:rsid w:val="002100CD"/>
    <w:rsid w:val="0021026B"/>
    <w:rsid w:val="002106F9"/>
    <w:rsid w:val="00210C01"/>
    <w:rsid w:val="00211150"/>
    <w:rsid w:val="002111EF"/>
    <w:rsid w:val="002113BF"/>
    <w:rsid w:val="00211586"/>
    <w:rsid w:val="00211683"/>
    <w:rsid w:val="0021244B"/>
    <w:rsid w:val="002126B6"/>
    <w:rsid w:val="0021290B"/>
    <w:rsid w:val="00212F52"/>
    <w:rsid w:val="00213D8D"/>
    <w:rsid w:val="002155B6"/>
    <w:rsid w:val="00215715"/>
    <w:rsid w:val="00215B2D"/>
    <w:rsid w:val="002160A1"/>
    <w:rsid w:val="002161E3"/>
    <w:rsid w:val="0021631B"/>
    <w:rsid w:val="002167B7"/>
    <w:rsid w:val="00216BC7"/>
    <w:rsid w:val="00216E9A"/>
    <w:rsid w:val="00217144"/>
    <w:rsid w:val="002172AC"/>
    <w:rsid w:val="00217604"/>
    <w:rsid w:val="002176C5"/>
    <w:rsid w:val="00217943"/>
    <w:rsid w:val="00217C9B"/>
    <w:rsid w:val="002203C2"/>
    <w:rsid w:val="00220D7D"/>
    <w:rsid w:val="002212D8"/>
    <w:rsid w:val="002215B0"/>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6227"/>
    <w:rsid w:val="00226466"/>
    <w:rsid w:val="00227375"/>
    <w:rsid w:val="0022749E"/>
    <w:rsid w:val="00227A42"/>
    <w:rsid w:val="00230347"/>
    <w:rsid w:val="00230457"/>
    <w:rsid w:val="00230B79"/>
    <w:rsid w:val="00230E00"/>
    <w:rsid w:val="002311E6"/>
    <w:rsid w:val="0023137F"/>
    <w:rsid w:val="00231446"/>
    <w:rsid w:val="00231473"/>
    <w:rsid w:val="00231C26"/>
    <w:rsid w:val="00231DC1"/>
    <w:rsid w:val="00231F57"/>
    <w:rsid w:val="00232B4B"/>
    <w:rsid w:val="0023305B"/>
    <w:rsid w:val="002331AD"/>
    <w:rsid w:val="002332C7"/>
    <w:rsid w:val="00233678"/>
    <w:rsid w:val="00233BF9"/>
    <w:rsid w:val="00234122"/>
    <w:rsid w:val="00234285"/>
    <w:rsid w:val="002348D3"/>
    <w:rsid w:val="00234CD5"/>
    <w:rsid w:val="00234D1A"/>
    <w:rsid w:val="0023633C"/>
    <w:rsid w:val="00236CB9"/>
    <w:rsid w:val="002370A7"/>
    <w:rsid w:val="00237762"/>
    <w:rsid w:val="00237901"/>
    <w:rsid w:val="00237A0F"/>
    <w:rsid w:val="00237E13"/>
    <w:rsid w:val="0024018F"/>
    <w:rsid w:val="0024095F"/>
    <w:rsid w:val="00240FA7"/>
    <w:rsid w:val="00240FF3"/>
    <w:rsid w:val="00241805"/>
    <w:rsid w:val="00241E25"/>
    <w:rsid w:val="00242806"/>
    <w:rsid w:val="00242AA9"/>
    <w:rsid w:val="002433CF"/>
    <w:rsid w:val="00243564"/>
    <w:rsid w:val="00243C64"/>
    <w:rsid w:val="00244922"/>
    <w:rsid w:val="00244A14"/>
    <w:rsid w:val="00244D37"/>
    <w:rsid w:val="00245058"/>
    <w:rsid w:val="00245148"/>
    <w:rsid w:val="0024526A"/>
    <w:rsid w:val="002453AA"/>
    <w:rsid w:val="002453D3"/>
    <w:rsid w:val="002457E8"/>
    <w:rsid w:val="00245803"/>
    <w:rsid w:val="002462A7"/>
    <w:rsid w:val="0024639D"/>
    <w:rsid w:val="00246BA8"/>
    <w:rsid w:val="0024766C"/>
    <w:rsid w:val="00247AEB"/>
    <w:rsid w:val="00250064"/>
    <w:rsid w:val="0025152F"/>
    <w:rsid w:val="00251662"/>
    <w:rsid w:val="00251CC6"/>
    <w:rsid w:val="00252324"/>
    <w:rsid w:val="0025233A"/>
    <w:rsid w:val="00252368"/>
    <w:rsid w:val="0025263A"/>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42FB"/>
    <w:rsid w:val="002557B0"/>
    <w:rsid w:val="002557DD"/>
    <w:rsid w:val="00255F4E"/>
    <w:rsid w:val="00256044"/>
    <w:rsid w:val="002567E1"/>
    <w:rsid w:val="0025690E"/>
    <w:rsid w:val="00256A50"/>
    <w:rsid w:val="002571D7"/>
    <w:rsid w:val="00257207"/>
    <w:rsid w:val="00257267"/>
    <w:rsid w:val="00257EF3"/>
    <w:rsid w:val="002604BE"/>
    <w:rsid w:val="0026074C"/>
    <w:rsid w:val="002615B9"/>
    <w:rsid w:val="00261FBB"/>
    <w:rsid w:val="0026270C"/>
    <w:rsid w:val="00262A98"/>
    <w:rsid w:val="0026307A"/>
    <w:rsid w:val="002632C5"/>
    <w:rsid w:val="00263504"/>
    <w:rsid w:val="00263E64"/>
    <w:rsid w:val="00264464"/>
    <w:rsid w:val="002646C3"/>
    <w:rsid w:val="0026474C"/>
    <w:rsid w:val="002647B6"/>
    <w:rsid w:val="00264EDD"/>
    <w:rsid w:val="00265163"/>
    <w:rsid w:val="00265671"/>
    <w:rsid w:val="00265707"/>
    <w:rsid w:val="002658D1"/>
    <w:rsid w:val="00265AE0"/>
    <w:rsid w:val="00265C81"/>
    <w:rsid w:val="00265E4F"/>
    <w:rsid w:val="00265F67"/>
    <w:rsid w:val="0026614C"/>
    <w:rsid w:val="0026623C"/>
    <w:rsid w:val="0026674A"/>
    <w:rsid w:val="00266B27"/>
    <w:rsid w:val="002670E6"/>
    <w:rsid w:val="0026720F"/>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B42"/>
    <w:rsid w:val="00274E04"/>
    <w:rsid w:val="00275171"/>
    <w:rsid w:val="00275368"/>
    <w:rsid w:val="002758B8"/>
    <w:rsid w:val="00275A24"/>
    <w:rsid w:val="00275D50"/>
    <w:rsid w:val="00275FBA"/>
    <w:rsid w:val="002762E7"/>
    <w:rsid w:val="0027643F"/>
    <w:rsid w:val="00276AFA"/>
    <w:rsid w:val="0027753F"/>
    <w:rsid w:val="00277CCF"/>
    <w:rsid w:val="002802A9"/>
    <w:rsid w:val="002804DE"/>
    <w:rsid w:val="002805A9"/>
    <w:rsid w:val="002807C4"/>
    <w:rsid w:val="002807C8"/>
    <w:rsid w:val="00280DED"/>
    <w:rsid w:val="00280F68"/>
    <w:rsid w:val="002814AF"/>
    <w:rsid w:val="00281EB2"/>
    <w:rsid w:val="002822B0"/>
    <w:rsid w:val="002828D5"/>
    <w:rsid w:val="00282EBC"/>
    <w:rsid w:val="00282F8C"/>
    <w:rsid w:val="002832C4"/>
    <w:rsid w:val="002832FD"/>
    <w:rsid w:val="00283375"/>
    <w:rsid w:val="00283A7C"/>
    <w:rsid w:val="002840A0"/>
    <w:rsid w:val="00284366"/>
    <w:rsid w:val="002843B3"/>
    <w:rsid w:val="00284452"/>
    <w:rsid w:val="002845C0"/>
    <w:rsid w:val="00284D30"/>
    <w:rsid w:val="002850B3"/>
    <w:rsid w:val="00285533"/>
    <w:rsid w:val="00285605"/>
    <w:rsid w:val="00285891"/>
    <w:rsid w:val="00285C77"/>
    <w:rsid w:val="00285C7D"/>
    <w:rsid w:val="00285E46"/>
    <w:rsid w:val="00285EFE"/>
    <w:rsid w:val="00285F62"/>
    <w:rsid w:val="002860A3"/>
    <w:rsid w:val="00286928"/>
    <w:rsid w:val="00286CC8"/>
    <w:rsid w:val="002873C4"/>
    <w:rsid w:val="002874B3"/>
    <w:rsid w:val="00287BD4"/>
    <w:rsid w:val="00287CDC"/>
    <w:rsid w:val="00287F5B"/>
    <w:rsid w:val="00287F6C"/>
    <w:rsid w:val="0029004F"/>
    <w:rsid w:val="002902A0"/>
    <w:rsid w:val="00290F18"/>
    <w:rsid w:val="002915C7"/>
    <w:rsid w:val="00291C41"/>
    <w:rsid w:val="00291CA3"/>
    <w:rsid w:val="00292265"/>
    <w:rsid w:val="00292A55"/>
    <w:rsid w:val="00293136"/>
    <w:rsid w:val="0029325C"/>
    <w:rsid w:val="00293751"/>
    <w:rsid w:val="00293925"/>
    <w:rsid w:val="00293A56"/>
    <w:rsid w:val="00293D13"/>
    <w:rsid w:val="00293EDC"/>
    <w:rsid w:val="00293F77"/>
    <w:rsid w:val="00294258"/>
    <w:rsid w:val="0029456F"/>
    <w:rsid w:val="0029486A"/>
    <w:rsid w:val="002948DA"/>
    <w:rsid w:val="0029550C"/>
    <w:rsid w:val="00295B7D"/>
    <w:rsid w:val="00295BD0"/>
    <w:rsid w:val="00295BF0"/>
    <w:rsid w:val="002962BD"/>
    <w:rsid w:val="00297186"/>
    <w:rsid w:val="002971F8"/>
    <w:rsid w:val="0029750F"/>
    <w:rsid w:val="00297B5C"/>
    <w:rsid w:val="00297D99"/>
    <w:rsid w:val="00297DEA"/>
    <w:rsid w:val="002A0430"/>
    <w:rsid w:val="002A0934"/>
    <w:rsid w:val="002A0A2D"/>
    <w:rsid w:val="002A19DD"/>
    <w:rsid w:val="002A2392"/>
    <w:rsid w:val="002A23C2"/>
    <w:rsid w:val="002A30FA"/>
    <w:rsid w:val="002A3105"/>
    <w:rsid w:val="002A37FC"/>
    <w:rsid w:val="002A3FAA"/>
    <w:rsid w:val="002A3FF8"/>
    <w:rsid w:val="002A44B8"/>
    <w:rsid w:val="002A453B"/>
    <w:rsid w:val="002A4B35"/>
    <w:rsid w:val="002A4C8F"/>
    <w:rsid w:val="002A5197"/>
    <w:rsid w:val="002A5352"/>
    <w:rsid w:val="002A536F"/>
    <w:rsid w:val="002A5547"/>
    <w:rsid w:val="002A5862"/>
    <w:rsid w:val="002A5988"/>
    <w:rsid w:val="002A5BE9"/>
    <w:rsid w:val="002A5D9D"/>
    <w:rsid w:val="002A5EF3"/>
    <w:rsid w:val="002A5FD9"/>
    <w:rsid w:val="002A64AD"/>
    <w:rsid w:val="002A64F0"/>
    <w:rsid w:val="002A64FE"/>
    <w:rsid w:val="002A6CBE"/>
    <w:rsid w:val="002A6FDE"/>
    <w:rsid w:val="002A71BD"/>
    <w:rsid w:val="002A7205"/>
    <w:rsid w:val="002A75B8"/>
    <w:rsid w:val="002A78A8"/>
    <w:rsid w:val="002A7DE8"/>
    <w:rsid w:val="002A7EBB"/>
    <w:rsid w:val="002B000B"/>
    <w:rsid w:val="002B0E9A"/>
    <w:rsid w:val="002B1209"/>
    <w:rsid w:val="002B1BA4"/>
    <w:rsid w:val="002B1D64"/>
    <w:rsid w:val="002B2A1A"/>
    <w:rsid w:val="002B308F"/>
    <w:rsid w:val="002B3E5F"/>
    <w:rsid w:val="002B4373"/>
    <w:rsid w:val="002B4CEA"/>
    <w:rsid w:val="002B55D8"/>
    <w:rsid w:val="002B599D"/>
    <w:rsid w:val="002B613D"/>
    <w:rsid w:val="002B63EA"/>
    <w:rsid w:val="002B671F"/>
    <w:rsid w:val="002B6EDD"/>
    <w:rsid w:val="002B78A7"/>
    <w:rsid w:val="002C097C"/>
    <w:rsid w:val="002C129F"/>
    <w:rsid w:val="002C13A5"/>
    <w:rsid w:val="002C1680"/>
    <w:rsid w:val="002C1993"/>
    <w:rsid w:val="002C2021"/>
    <w:rsid w:val="002C27BF"/>
    <w:rsid w:val="002C2871"/>
    <w:rsid w:val="002C316E"/>
    <w:rsid w:val="002C38AC"/>
    <w:rsid w:val="002C3A2C"/>
    <w:rsid w:val="002C3E9B"/>
    <w:rsid w:val="002C4A29"/>
    <w:rsid w:val="002C520C"/>
    <w:rsid w:val="002C52AE"/>
    <w:rsid w:val="002C5BC3"/>
    <w:rsid w:val="002C5BFF"/>
    <w:rsid w:val="002C63A1"/>
    <w:rsid w:val="002C6A6E"/>
    <w:rsid w:val="002C7B45"/>
    <w:rsid w:val="002C7CF5"/>
    <w:rsid w:val="002C7D1E"/>
    <w:rsid w:val="002C7E35"/>
    <w:rsid w:val="002D023F"/>
    <w:rsid w:val="002D04AB"/>
    <w:rsid w:val="002D0D40"/>
    <w:rsid w:val="002D0ED3"/>
    <w:rsid w:val="002D19A2"/>
    <w:rsid w:val="002D23A9"/>
    <w:rsid w:val="002D247D"/>
    <w:rsid w:val="002D2970"/>
    <w:rsid w:val="002D2E71"/>
    <w:rsid w:val="002D2E8A"/>
    <w:rsid w:val="002D3112"/>
    <w:rsid w:val="002D3705"/>
    <w:rsid w:val="002D3F8D"/>
    <w:rsid w:val="002D41A6"/>
    <w:rsid w:val="002D453E"/>
    <w:rsid w:val="002D46CC"/>
    <w:rsid w:val="002D4A16"/>
    <w:rsid w:val="002D4E3C"/>
    <w:rsid w:val="002D53AE"/>
    <w:rsid w:val="002D5551"/>
    <w:rsid w:val="002D5B6C"/>
    <w:rsid w:val="002D5E60"/>
    <w:rsid w:val="002D5ED2"/>
    <w:rsid w:val="002D60E0"/>
    <w:rsid w:val="002D6DCB"/>
    <w:rsid w:val="002D7C4F"/>
    <w:rsid w:val="002D7C63"/>
    <w:rsid w:val="002E0195"/>
    <w:rsid w:val="002E065F"/>
    <w:rsid w:val="002E0D0B"/>
    <w:rsid w:val="002E0D98"/>
    <w:rsid w:val="002E0FCF"/>
    <w:rsid w:val="002E0FFA"/>
    <w:rsid w:val="002E1075"/>
    <w:rsid w:val="002E10EE"/>
    <w:rsid w:val="002E126C"/>
    <w:rsid w:val="002E1A9B"/>
    <w:rsid w:val="002E2134"/>
    <w:rsid w:val="002E22CA"/>
    <w:rsid w:val="002E25AE"/>
    <w:rsid w:val="002E27C5"/>
    <w:rsid w:val="002E2ADE"/>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FF"/>
    <w:rsid w:val="002E69DB"/>
    <w:rsid w:val="002E6AB9"/>
    <w:rsid w:val="002E6B66"/>
    <w:rsid w:val="002E7CC5"/>
    <w:rsid w:val="002E7FCA"/>
    <w:rsid w:val="002F0A39"/>
    <w:rsid w:val="002F0FBC"/>
    <w:rsid w:val="002F1162"/>
    <w:rsid w:val="002F1406"/>
    <w:rsid w:val="002F1979"/>
    <w:rsid w:val="002F1C6F"/>
    <w:rsid w:val="002F293A"/>
    <w:rsid w:val="002F2DD2"/>
    <w:rsid w:val="002F2F63"/>
    <w:rsid w:val="002F3436"/>
    <w:rsid w:val="002F390D"/>
    <w:rsid w:val="002F3A6A"/>
    <w:rsid w:val="002F3B94"/>
    <w:rsid w:val="002F3C82"/>
    <w:rsid w:val="002F3F6F"/>
    <w:rsid w:val="002F414C"/>
    <w:rsid w:val="002F42D8"/>
    <w:rsid w:val="002F4774"/>
    <w:rsid w:val="002F4785"/>
    <w:rsid w:val="002F505D"/>
    <w:rsid w:val="002F5495"/>
    <w:rsid w:val="002F54E1"/>
    <w:rsid w:val="002F5A48"/>
    <w:rsid w:val="002F5BFE"/>
    <w:rsid w:val="002F5EAA"/>
    <w:rsid w:val="002F5F45"/>
    <w:rsid w:val="002F61D5"/>
    <w:rsid w:val="002F656C"/>
    <w:rsid w:val="002F6C52"/>
    <w:rsid w:val="002F6E51"/>
    <w:rsid w:val="002F7F5F"/>
    <w:rsid w:val="002F7FDD"/>
    <w:rsid w:val="003005CA"/>
    <w:rsid w:val="0030090B"/>
    <w:rsid w:val="00300AD8"/>
    <w:rsid w:val="00301174"/>
    <w:rsid w:val="00301AF8"/>
    <w:rsid w:val="00302A72"/>
    <w:rsid w:val="00302D80"/>
    <w:rsid w:val="00302E44"/>
    <w:rsid w:val="00303332"/>
    <w:rsid w:val="0030340D"/>
    <w:rsid w:val="0030395B"/>
    <w:rsid w:val="00303E51"/>
    <w:rsid w:val="00303F86"/>
    <w:rsid w:val="00304249"/>
    <w:rsid w:val="00304390"/>
    <w:rsid w:val="0030439B"/>
    <w:rsid w:val="0030451B"/>
    <w:rsid w:val="003051C4"/>
    <w:rsid w:val="00305B7E"/>
    <w:rsid w:val="00305BE9"/>
    <w:rsid w:val="00305DB3"/>
    <w:rsid w:val="00305E1B"/>
    <w:rsid w:val="00306B97"/>
    <w:rsid w:val="00307588"/>
    <w:rsid w:val="00307652"/>
    <w:rsid w:val="0030768E"/>
    <w:rsid w:val="0030780A"/>
    <w:rsid w:val="00307989"/>
    <w:rsid w:val="00307A96"/>
    <w:rsid w:val="00307C64"/>
    <w:rsid w:val="00307D74"/>
    <w:rsid w:val="0031000F"/>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4DC"/>
    <w:rsid w:val="00312512"/>
    <w:rsid w:val="003129D2"/>
    <w:rsid w:val="00312C53"/>
    <w:rsid w:val="00313528"/>
    <w:rsid w:val="0031370F"/>
    <w:rsid w:val="003138E5"/>
    <w:rsid w:val="00313926"/>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786"/>
    <w:rsid w:val="00320A93"/>
    <w:rsid w:val="00320E4F"/>
    <w:rsid w:val="00320F3D"/>
    <w:rsid w:val="00321055"/>
    <w:rsid w:val="003215D4"/>
    <w:rsid w:val="00321692"/>
    <w:rsid w:val="003217C5"/>
    <w:rsid w:val="00321D8A"/>
    <w:rsid w:val="003221CC"/>
    <w:rsid w:val="00322B24"/>
    <w:rsid w:val="00322F64"/>
    <w:rsid w:val="00323407"/>
    <w:rsid w:val="00324074"/>
    <w:rsid w:val="0032435D"/>
    <w:rsid w:val="0032441C"/>
    <w:rsid w:val="003247CC"/>
    <w:rsid w:val="0032601F"/>
    <w:rsid w:val="003267E5"/>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24C3"/>
    <w:rsid w:val="003325A0"/>
    <w:rsid w:val="00332785"/>
    <w:rsid w:val="003327C2"/>
    <w:rsid w:val="00332AD2"/>
    <w:rsid w:val="00333503"/>
    <w:rsid w:val="00333F54"/>
    <w:rsid w:val="00333F7E"/>
    <w:rsid w:val="00334309"/>
    <w:rsid w:val="0033456A"/>
    <w:rsid w:val="00334751"/>
    <w:rsid w:val="003347E0"/>
    <w:rsid w:val="00334A63"/>
    <w:rsid w:val="0033545A"/>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1DB"/>
    <w:rsid w:val="003434B9"/>
    <w:rsid w:val="003434CE"/>
    <w:rsid w:val="0034355E"/>
    <w:rsid w:val="003435F4"/>
    <w:rsid w:val="00343B53"/>
    <w:rsid w:val="00343C1F"/>
    <w:rsid w:val="00343D5D"/>
    <w:rsid w:val="00343D87"/>
    <w:rsid w:val="0034443F"/>
    <w:rsid w:val="003447D6"/>
    <w:rsid w:val="00344AD4"/>
    <w:rsid w:val="00344CE5"/>
    <w:rsid w:val="0034527F"/>
    <w:rsid w:val="003454D8"/>
    <w:rsid w:val="00345675"/>
    <w:rsid w:val="00345AE3"/>
    <w:rsid w:val="00345CCF"/>
    <w:rsid w:val="00346037"/>
    <w:rsid w:val="00346378"/>
    <w:rsid w:val="003464C2"/>
    <w:rsid w:val="003468F8"/>
    <w:rsid w:val="00347D9B"/>
    <w:rsid w:val="003500BD"/>
    <w:rsid w:val="00350102"/>
    <w:rsid w:val="0035076D"/>
    <w:rsid w:val="00350886"/>
    <w:rsid w:val="003508F8"/>
    <w:rsid w:val="003509C8"/>
    <w:rsid w:val="00350F89"/>
    <w:rsid w:val="0035114F"/>
    <w:rsid w:val="003511C5"/>
    <w:rsid w:val="0035137B"/>
    <w:rsid w:val="003514B3"/>
    <w:rsid w:val="00351ACF"/>
    <w:rsid w:val="00351D1C"/>
    <w:rsid w:val="00352507"/>
    <w:rsid w:val="00352665"/>
    <w:rsid w:val="00352A9E"/>
    <w:rsid w:val="003533DF"/>
    <w:rsid w:val="003535CB"/>
    <w:rsid w:val="0035391B"/>
    <w:rsid w:val="00353ACB"/>
    <w:rsid w:val="00353C0F"/>
    <w:rsid w:val="00353D70"/>
    <w:rsid w:val="00353F7E"/>
    <w:rsid w:val="0035405A"/>
    <w:rsid w:val="003548F1"/>
    <w:rsid w:val="0035546F"/>
    <w:rsid w:val="00355900"/>
    <w:rsid w:val="00355D06"/>
    <w:rsid w:val="003561E4"/>
    <w:rsid w:val="0035658D"/>
    <w:rsid w:val="0035721C"/>
    <w:rsid w:val="00357401"/>
    <w:rsid w:val="00357632"/>
    <w:rsid w:val="00360107"/>
    <w:rsid w:val="0036012A"/>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735A"/>
    <w:rsid w:val="003675C0"/>
    <w:rsid w:val="00367A1E"/>
    <w:rsid w:val="00367BB2"/>
    <w:rsid w:val="00367D5D"/>
    <w:rsid w:val="0037018F"/>
    <w:rsid w:val="003702E3"/>
    <w:rsid w:val="003703A1"/>
    <w:rsid w:val="00370AF4"/>
    <w:rsid w:val="003712FD"/>
    <w:rsid w:val="0037147B"/>
    <w:rsid w:val="003722E5"/>
    <w:rsid w:val="00372464"/>
    <w:rsid w:val="003724A0"/>
    <w:rsid w:val="003725D9"/>
    <w:rsid w:val="003731E4"/>
    <w:rsid w:val="0037343D"/>
    <w:rsid w:val="00373760"/>
    <w:rsid w:val="00373F91"/>
    <w:rsid w:val="00373FD1"/>
    <w:rsid w:val="003741AC"/>
    <w:rsid w:val="0037460E"/>
    <w:rsid w:val="00374D53"/>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2220"/>
    <w:rsid w:val="00382735"/>
    <w:rsid w:val="00382B08"/>
    <w:rsid w:val="00382E07"/>
    <w:rsid w:val="003830C7"/>
    <w:rsid w:val="003832F2"/>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062"/>
    <w:rsid w:val="00387369"/>
    <w:rsid w:val="00387C19"/>
    <w:rsid w:val="00390F30"/>
    <w:rsid w:val="00391304"/>
    <w:rsid w:val="0039196D"/>
    <w:rsid w:val="00391A22"/>
    <w:rsid w:val="00391C1D"/>
    <w:rsid w:val="00391C4D"/>
    <w:rsid w:val="00391D78"/>
    <w:rsid w:val="00392079"/>
    <w:rsid w:val="003921EE"/>
    <w:rsid w:val="003923AE"/>
    <w:rsid w:val="003924CA"/>
    <w:rsid w:val="003928AF"/>
    <w:rsid w:val="003929CA"/>
    <w:rsid w:val="0039302F"/>
    <w:rsid w:val="0039352D"/>
    <w:rsid w:val="003937A9"/>
    <w:rsid w:val="00393987"/>
    <w:rsid w:val="00393BBC"/>
    <w:rsid w:val="0039409B"/>
    <w:rsid w:val="00394133"/>
    <w:rsid w:val="0039454D"/>
    <w:rsid w:val="003945FA"/>
    <w:rsid w:val="00395239"/>
    <w:rsid w:val="0039526C"/>
    <w:rsid w:val="00395BC5"/>
    <w:rsid w:val="00395C08"/>
    <w:rsid w:val="00396391"/>
    <w:rsid w:val="003963C6"/>
    <w:rsid w:val="0039647E"/>
    <w:rsid w:val="00396528"/>
    <w:rsid w:val="003965F7"/>
    <w:rsid w:val="00396A68"/>
    <w:rsid w:val="00396E57"/>
    <w:rsid w:val="00397DC2"/>
    <w:rsid w:val="003A0C20"/>
    <w:rsid w:val="003A0CE0"/>
    <w:rsid w:val="003A0D4E"/>
    <w:rsid w:val="003A0FD8"/>
    <w:rsid w:val="003A1A1B"/>
    <w:rsid w:val="003A1ED9"/>
    <w:rsid w:val="003A1F17"/>
    <w:rsid w:val="003A22C2"/>
    <w:rsid w:val="003A2337"/>
    <w:rsid w:val="003A2ACC"/>
    <w:rsid w:val="003A2BD1"/>
    <w:rsid w:val="003A2C10"/>
    <w:rsid w:val="003A2CF7"/>
    <w:rsid w:val="003A2EA6"/>
    <w:rsid w:val="003A2F27"/>
    <w:rsid w:val="003A3E2E"/>
    <w:rsid w:val="003A49E3"/>
    <w:rsid w:val="003A4B3B"/>
    <w:rsid w:val="003A4D27"/>
    <w:rsid w:val="003A5440"/>
    <w:rsid w:val="003A58A5"/>
    <w:rsid w:val="003A5ADF"/>
    <w:rsid w:val="003A5CA6"/>
    <w:rsid w:val="003A5E8C"/>
    <w:rsid w:val="003A6086"/>
    <w:rsid w:val="003A63F4"/>
    <w:rsid w:val="003A6781"/>
    <w:rsid w:val="003A6DF1"/>
    <w:rsid w:val="003A79B0"/>
    <w:rsid w:val="003A7A17"/>
    <w:rsid w:val="003A7DBA"/>
    <w:rsid w:val="003A7EFB"/>
    <w:rsid w:val="003B0917"/>
    <w:rsid w:val="003B0A1E"/>
    <w:rsid w:val="003B0D42"/>
    <w:rsid w:val="003B10FE"/>
    <w:rsid w:val="003B11F4"/>
    <w:rsid w:val="003B1245"/>
    <w:rsid w:val="003B12BA"/>
    <w:rsid w:val="003B141E"/>
    <w:rsid w:val="003B23A4"/>
    <w:rsid w:val="003B2A9A"/>
    <w:rsid w:val="003B3295"/>
    <w:rsid w:val="003B3C7E"/>
    <w:rsid w:val="003B40D0"/>
    <w:rsid w:val="003B4131"/>
    <w:rsid w:val="003B497E"/>
    <w:rsid w:val="003B4BE1"/>
    <w:rsid w:val="003B4FE9"/>
    <w:rsid w:val="003B5028"/>
    <w:rsid w:val="003B5311"/>
    <w:rsid w:val="003B54AE"/>
    <w:rsid w:val="003B5763"/>
    <w:rsid w:val="003B59C5"/>
    <w:rsid w:val="003B60EB"/>
    <w:rsid w:val="003B62BC"/>
    <w:rsid w:val="003B65D6"/>
    <w:rsid w:val="003B69EB"/>
    <w:rsid w:val="003B6D18"/>
    <w:rsid w:val="003B7B87"/>
    <w:rsid w:val="003B7F70"/>
    <w:rsid w:val="003C0537"/>
    <w:rsid w:val="003C0A2D"/>
    <w:rsid w:val="003C0A93"/>
    <w:rsid w:val="003C1E7B"/>
    <w:rsid w:val="003C250F"/>
    <w:rsid w:val="003C34A3"/>
    <w:rsid w:val="003C3733"/>
    <w:rsid w:val="003C37E9"/>
    <w:rsid w:val="003C3BD2"/>
    <w:rsid w:val="003C3BE7"/>
    <w:rsid w:val="003C3C3C"/>
    <w:rsid w:val="003C4025"/>
    <w:rsid w:val="003C408E"/>
    <w:rsid w:val="003C5462"/>
    <w:rsid w:val="003C5AD8"/>
    <w:rsid w:val="003C5F9E"/>
    <w:rsid w:val="003C6534"/>
    <w:rsid w:val="003C65B6"/>
    <w:rsid w:val="003C67BF"/>
    <w:rsid w:val="003C6E7A"/>
    <w:rsid w:val="003C6F31"/>
    <w:rsid w:val="003C6F7D"/>
    <w:rsid w:val="003C794E"/>
    <w:rsid w:val="003C795B"/>
    <w:rsid w:val="003C7B72"/>
    <w:rsid w:val="003C7C1E"/>
    <w:rsid w:val="003C7E54"/>
    <w:rsid w:val="003C7F0D"/>
    <w:rsid w:val="003C7F36"/>
    <w:rsid w:val="003D009F"/>
    <w:rsid w:val="003D0F5D"/>
    <w:rsid w:val="003D0FE7"/>
    <w:rsid w:val="003D105F"/>
    <w:rsid w:val="003D118F"/>
    <w:rsid w:val="003D137F"/>
    <w:rsid w:val="003D1409"/>
    <w:rsid w:val="003D17E4"/>
    <w:rsid w:val="003D19C9"/>
    <w:rsid w:val="003D1F89"/>
    <w:rsid w:val="003D2774"/>
    <w:rsid w:val="003D2E79"/>
    <w:rsid w:val="003D3228"/>
    <w:rsid w:val="003D3671"/>
    <w:rsid w:val="003D4BAF"/>
    <w:rsid w:val="003D4C68"/>
    <w:rsid w:val="003D5423"/>
    <w:rsid w:val="003D54D0"/>
    <w:rsid w:val="003D5818"/>
    <w:rsid w:val="003D5833"/>
    <w:rsid w:val="003D61AF"/>
    <w:rsid w:val="003D61E0"/>
    <w:rsid w:val="003D64D6"/>
    <w:rsid w:val="003D6685"/>
    <w:rsid w:val="003D6F8F"/>
    <w:rsid w:val="003D7056"/>
    <w:rsid w:val="003D705B"/>
    <w:rsid w:val="003D71E1"/>
    <w:rsid w:val="003D75D9"/>
    <w:rsid w:val="003D79AA"/>
    <w:rsid w:val="003D7BF5"/>
    <w:rsid w:val="003D7BFB"/>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6245"/>
    <w:rsid w:val="003E7088"/>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239"/>
    <w:rsid w:val="003F43EE"/>
    <w:rsid w:val="003F4494"/>
    <w:rsid w:val="003F48B3"/>
    <w:rsid w:val="003F4E67"/>
    <w:rsid w:val="003F6EE9"/>
    <w:rsid w:val="003F7274"/>
    <w:rsid w:val="003F7324"/>
    <w:rsid w:val="003F74DC"/>
    <w:rsid w:val="003F7600"/>
    <w:rsid w:val="003F77E6"/>
    <w:rsid w:val="004000E7"/>
    <w:rsid w:val="0040031D"/>
    <w:rsid w:val="00400779"/>
    <w:rsid w:val="00400B83"/>
    <w:rsid w:val="00401045"/>
    <w:rsid w:val="00401314"/>
    <w:rsid w:val="00401404"/>
    <w:rsid w:val="00401853"/>
    <w:rsid w:val="004018F8"/>
    <w:rsid w:val="00401C34"/>
    <w:rsid w:val="004021CD"/>
    <w:rsid w:val="00402473"/>
    <w:rsid w:val="0040291C"/>
    <w:rsid w:val="004032DB"/>
    <w:rsid w:val="004032F5"/>
    <w:rsid w:val="004034B0"/>
    <w:rsid w:val="00403A41"/>
    <w:rsid w:val="00403F0B"/>
    <w:rsid w:val="00404756"/>
    <w:rsid w:val="00404E38"/>
    <w:rsid w:val="00405034"/>
    <w:rsid w:val="00405580"/>
    <w:rsid w:val="0040574C"/>
    <w:rsid w:val="00405869"/>
    <w:rsid w:val="0040589F"/>
    <w:rsid w:val="00405B1B"/>
    <w:rsid w:val="00406499"/>
    <w:rsid w:val="004065C2"/>
    <w:rsid w:val="004067A1"/>
    <w:rsid w:val="00406FEC"/>
    <w:rsid w:val="004070FB"/>
    <w:rsid w:val="00407720"/>
    <w:rsid w:val="0041068D"/>
    <w:rsid w:val="004108EE"/>
    <w:rsid w:val="00410CA8"/>
    <w:rsid w:val="00411CC7"/>
    <w:rsid w:val="00411F81"/>
    <w:rsid w:val="004122BC"/>
    <w:rsid w:val="004130AD"/>
    <w:rsid w:val="00413231"/>
    <w:rsid w:val="0041382D"/>
    <w:rsid w:val="0041423D"/>
    <w:rsid w:val="004144CA"/>
    <w:rsid w:val="00414897"/>
    <w:rsid w:val="00414ACC"/>
    <w:rsid w:val="00414FFF"/>
    <w:rsid w:val="00415275"/>
    <w:rsid w:val="004153B3"/>
    <w:rsid w:val="0041548D"/>
    <w:rsid w:val="00415FB7"/>
    <w:rsid w:val="0041608D"/>
    <w:rsid w:val="004163F8"/>
    <w:rsid w:val="00416542"/>
    <w:rsid w:val="0041682C"/>
    <w:rsid w:val="00416C95"/>
    <w:rsid w:val="00416E20"/>
    <w:rsid w:val="004170E9"/>
    <w:rsid w:val="00417175"/>
    <w:rsid w:val="00417447"/>
    <w:rsid w:val="0041764B"/>
    <w:rsid w:val="00417C9C"/>
    <w:rsid w:val="00417D3C"/>
    <w:rsid w:val="00417E65"/>
    <w:rsid w:val="0042000C"/>
    <w:rsid w:val="004203B5"/>
    <w:rsid w:val="004205A4"/>
    <w:rsid w:val="00420649"/>
    <w:rsid w:val="00420899"/>
    <w:rsid w:val="00420E51"/>
    <w:rsid w:val="004210E2"/>
    <w:rsid w:val="004211C1"/>
    <w:rsid w:val="004212AD"/>
    <w:rsid w:val="004215AC"/>
    <w:rsid w:val="004216A4"/>
    <w:rsid w:val="004217BE"/>
    <w:rsid w:val="00421CF4"/>
    <w:rsid w:val="0042207F"/>
    <w:rsid w:val="00422BC6"/>
    <w:rsid w:val="0042319C"/>
    <w:rsid w:val="00423890"/>
    <w:rsid w:val="00424314"/>
    <w:rsid w:val="00424569"/>
    <w:rsid w:val="004247D4"/>
    <w:rsid w:val="004248E8"/>
    <w:rsid w:val="00424D17"/>
    <w:rsid w:val="00424D31"/>
    <w:rsid w:val="004252D6"/>
    <w:rsid w:val="004253A2"/>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2B2"/>
    <w:rsid w:val="00434D22"/>
    <w:rsid w:val="004352DC"/>
    <w:rsid w:val="004352FE"/>
    <w:rsid w:val="004353A7"/>
    <w:rsid w:val="00435562"/>
    <w:rsid w:val="00435745"/>
    <w:rsid w:val="00435AAE"/>
    <w:rsid w:val="00435F30"/>
    <w:rsid w:val="00436D4B"/>
    <w:rsid w:val="00436D94"/>
    <w:rsid w:val="00436DF8"/>
    <w:rsid w:val="004370C2"/>
    <w:rsid w:val="00437305"/>
    <w:rsid w:val="004400D7"/>
    <w:rsid w:val="0044033D"/>
    <w:rsid w:val="004416DF"/>
    <w:rsid w:val="004417A9"/>
    <w:rsid w:val="00441FD3"/>
    <w:rsid w:val="0044239E"/>
    <w:rsid w:val="00442497"/>
    <w:rsid w:val="004429AC"/>
    <w:rsid w:val="00442F7A"/>
    <w:rsid w:val="00443540"/>
    <w:rsid w:val="00443631"/>
    <w:rsid w:val="00443F9E"/>
    <w:rsid w:val="00444039"/>
    <w:rsid w:val="00444111"/>
    <w:rsid w:val="004442AB"/>
    <w:rsid w:val="00444334"/>
    <w:rsid w:val="00444358"/>
    <w:rsid w:val="0044483E"/>
    <w:rsid w:val="00444B53"/>
    <w:rsid w:val="004458D3"/>
    <w:rsid w:val="00445D0E"/>
    <w:rsid w:val="00446007"/>
    <w:rsid w:val="00446094"/>
    <w:rsid w:val="004467D2"/>
    <w:rsid w:val="0044680A"/>
    <w:rsid w:val="00446C39"/>
    <w:rsid w:val="0044718C"/>
    <w:rsid w:val="00447671"/>
    <w:rsid w:val="004479CB"/>
    <w:rsid w:val="004500DC"/>
    <w:rsid w:val="0045011F"/>
    <w:rsid w:val="00450381"/>
    <w:rsid w:val="004504F5"/>
    <w:rsid w:val="00450609"/>
    <w:rsid w:val="004517B0"/>
    <w:rsid w:val="00451897"/>
    <w:rsid w:val="004519C0"/>
    <w:rsid w:val="00451D72"/>
    <w:rsid w:val="00452D83"/>
    <w:rsid w:val="00453136"/>
    <w:rsid w:val="004544D0"/>
    <w:rsid w:val="0045494A"/>
    <w:rsid w:val="00454FFB"/>
    <w:rsid w:val="004552D2"/>
    <w:rsid w:val="004553F3"/>
    <w:rsid w:val="00455747"/>
    <w:rsid w:val="00455EA0"/>
    <w:rsid w:val="004560F0"/>
    <w:rsid w:val="00456411"/>
    <w:rsid w:val="0045653D"/>
    <w:rsid w:val="00456882"/>
    <w:rsid w:val="00457483"/>
    <w:rsid w:val="00457D19"/>
    <w:rsid w:val="00457F99"/>
    <w:rsid w:val="0046036C"/>
    <w:rsid w:val="00460682"/>
    <w:rsid w:val="004609FB"/>
    <w:rsid w:val="00460D7B"/>
    <w:rsid w:val="00461590"/>
    <w:rsid w:val="00461D72"/>
    <w:rsid w:val="00461ED4"/>
    <w:rsid w:val="0046215D"/>
    <w:rsid w:val="00462B4E"/>
    <w:rsid w:val="00463672"/>
    <w:rsid w:val="0046386D"/>
    <w:rsid w:val="00463BB3"/>
    <w:rsid w:val="00464595"/>
    <w:rsid w:val="0046522D"/>
    <w:rsid w:val="00465419"/>
    <w:rsid w:val="0046542B"/>
    <w:rsid w:val="00465E0A"/>
    <w:rsid w:val="00465E3B"/>
    <w:rsid w:val="00465E7F"/>
    <w:rsid w:val="00466D47"/>
    <w:rsid w:val="0046716C"/>
    <w:rsid w:val="00467665"/>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A2"/>
    <w:rsid w:val="00473430"/>
    <w:rsid w:val="00473766"/>
    <w:rsid w:val="00473FD5"/>
    <w:rsid w:val="00474C3F"/>
    <w:rsid w:val="00474D02"/>
    <w:rsid w:val="00474F38"/>
    <w:rsid w:val="004752C2"/>
    <w:rsid w:val="00475EE0"/>
    <w:rsid w:val="00475FF5"/>
    <w:rsid w:val="0047602B"/>
    <w:rsid w:val="0047642F"/>
    <w:rsid w:val="0047650E"/>
    <w:rsid w:val="00476919"/>
    <w:rsid w:val="00476B31"/>
    <w:rsid w:val="00476CE6"/>
    <w:rsid w:val="00476D50"/>
    <w:rsid w:val="004773ED"/>
    <w:rsid w:val="0047740E"/>
    <w:rsid w:val="00477A05"/>
    <w:rsid w:val="00477C22"/>
    <w:rsid w:val="00480214"/>
    <w:rsid w:val="00480490"/>
    <w:rsid w:val="00480B93"/>
    <w:rsid w:val="00481417"/>
    <w:rsid w:val="00481BF0"/>
    <w:rsid w:val="00482449"/>
    <w:rsid w:val="0048248C"/>
    <w:rsid w:val="00482781"/>
    <w:rsid w:val="004832D3"/>
    <w:rsid w:val="00483940"/>
    <w:rsid w:val="00483946"/>
    <w:rsid w:val="00483A75"/>
    <w:rsid w:val="00483ADC"/>
    <w:rsid w:val="00483DA8"/>
    <w:rsid w:val="00484E22"/>
    <w:rsid w:val="0048502D"/>
    <w:rsid w:val="00485096"/>
    <w:rsid w:val="004852EC"/>
    <w:rsid w:val="0048551F"/>
    <w:rsid w:val="00486268"/>
    <w:rsid w:val="004862CE"/>
    <w:rsid w:val="004863E2"/>
    <w:rsid w:val="0048663E"/>
    <w:rsid w:val="004868E6"/>
    <w:rsid w:val="00486937"/>
    <w:rsid w:val="00486A1F"/>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2D8F"/>
    <w:rsid w:val="00493C5A"/>
    <w:rsid w:val="00493CFC"/>
    <w:rsid w:val="0049448B"/>
    <w:rsid w:val="004944AF"/>
    <w:rsid w:val="0049478C"/>
    <w:rsid w:val="00494D5F"/>
    <w:rsid w:val="00494D73"/>
    <w:rsid w:val="00495A6B"/>
    <w:rsid w:val="00495D2C"/>
    <w:rsid w:val="004960C3"/>
    <w:rsid w:val="004961AB"/>
    <w:rsid w:val="00496631"/>
    <w:rsid w:val="00496747"/>
    <w:rsid w:val="0049684F"/>
    <w:rsid w:val="00496C12"/>
    <w:rsid w:val="004974EC"/>
    <w:rsid w:val="004975E9"/>
    <w:rsid w:val="004975FB"/>
    <w:rsid w:val="0049775D"/>
    <w:rsid w:val="00497991"/>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0FA"/>
    <w:rsid w:val="004A71EE"/>
    <w:rsid w:val="004A7A10"/>
    <w:rsid w:val="004A7AE2"/>
    <w:rsid w:val="004A7EDD"/>
    <w:rsid w:val="004A7F57"/>
    <w:rsid w:val="004A7FBD"/>
    <w:rsid w:val="004B06DE"/>
    <w:rsid w:val="004B0F75"/>
    <w:rsid w:val="004B177C"/>
    <w:rsid w:val="004B1894"/>
    <w:rsid w:val="004B20A5"/>
    <w:rsid w:val="004B2373"/>
    <w:rsid w:val="004B2BC8"/>
    <w:rsid w:val="004B2D53"/>
    <w:rsid w:val="004B30EC"/>
    <w:rsid w:val="004B348D"/>
    <w:rsid w:val="004B44A6"/>
    <w:rsid w:val="004B4AEA"/>
    <w:rsid w:val="004B4DDA"/>
    <w:rsid w:val="004B50D9"/>
    <w:rsid w:val="004B54BB"/>
    <w:rsid w:val="004B5C2E"/>
    <w:rsid w:val="004B5F59"/>
    <w:rsid w:val="004B6315"/>
    <w:rsid w:val="004B68F3"/>
    <w:rsid w:val="004B6B1B"/>
    <w:rsid w:val="004B7055"/>
    <w:rsid w:val="004B74DD"/>
    <w:rsid w:val="004B76A1"/>
    <w:rsid w:val="004B7EA5"/>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6B99"/>
    <w:rsid w:val="004C702E"/>
    <w:rsid w:val="004C71C4"/>
    <w:rsid w:val="004C7336"/>
    <w:rsid w:val="004C74ED"/>
    <w:rsid w:val="004C77E7"/>
    <w:rsid w:val="004C78E5"/>
    <w:rsid w:val="004C79D1"/>
    <w:rsid w:val="004C7C74"/>
    <w:rsid w:val="004D0061"/>
    <w:rsid w:val="004D0939"/>
    <w:rsid w:val="004D0A62"/>
    <w:rsid w:val="004D0DB2"/>
    <w:rsid w:val="004D0F06"/>
    <w:rsid w:val="004D1775"/>
    <w:rsid w:val="004D1915"/>
    <w:rsid w:val="004D1B99"/>
    <w:rsid w:val="004D22D5"/>
    <w:rsid w:val="004D23D1"/>
    <w:rsid w:val="004D243C"/>
    <w:rsid w:val="004D2C88"/>
    <w:rsid w:val="004D483F"/>
    <w:rsid w:val="004D525C"/>
    <w:rsid w:val="004D565F"/>
    <w:rsid w:val="004D597C"/>
    <w:rsid w:val="004D5C7B"/>
    <w:rsid w:val="004D5E17"/>
    <w:rsid w:val="004D619F"/>
    <w:rsid w:val="004D6270"/>
    <w:rsid w:val="004D630F"/>
    <w:rsid w:val="004D6576"/>
    <w:rsid w:val="004D6690"/>
    <w:rsid w:val="004D677F"/>
    <w:rsid w:val="004D69FD"/>
    <w:rsid w:val="004D6B40"/>
    <w:rsid w:val="004D6CFF"/>
    <w:rsid w:val="004D6E13"/>
    <w:rsid w:val="004D6E23"/>
    <w:rsid w:val="004D7246"/>
    <w:rsid w:val="004D73CD"/>
    <w:rsid w:val="004D7837"/>
    <w:rsid w:val="004D792F"/>
    <w:rsid w:val="004D7ACE"/>
    <w:rsid w:val="004D7F96"/>
    <w:rsid w:val="004E06A8"/>
    <w:rsid w:val="004E06CD"/>
    <w:rsid w:val="004E0B06"/>
    <w:rsid w:val="004E10EF"/>
    <w:rsid w:val="004E1649"/>
    <w:rsid w:val="004E17E1"/>
    <w:rsid w:val="004E1865"/>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6BA"/>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67F"/>
    <w:rsid w:val="004F4CDF"/>
    <w:rsid w:val="004F518F"/>
    <w:rsid w:val="004F532A"/>
    <w:rsid w:val="004F5A54"/>
    <w:rsid w:val="004F5D49"/>
    <w:rsid w:val="004F5DDE"/>
    <w:rsid w:val="004F6A3D"/>
    <w:rsid w:val="004F6AD7"/>
    <w:rsid w:val="004F6B48"/>
    <w:rsid w:val="004F6E45"/>
    <w:rsid w:val="004F6ECE"/>
    <w:rsid w:val="004F6FD6"/>
    <w:rsid w:val="004F7059"/>
    <w:rsid w:val="004F71DB"/>
    <w:rsid w:val="004F7571"/>
    <w:rsid w:val="004F75DF"/>
    <w:rsid w:val="004F7C25"/>
    <w:rsid w:val="004F7E9A"/>
    <w:rsid w:val="00500F06"/>
    <w:rsid w:val="005012D0"/>
    <w:rsid w:val="005017D8"/>
    <w:rsid w:val="00501A44"/>
    <w:rsid w:val="0050272E"/>
    <w:rsid w:val="0050282C"/>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103D9"/>
    <w:rsid w:val="00510819"/>
    <w:rsid w:val="00510871"/>
    <w:rsid w:val="00511000"/>
    <w:rsid w:val="005112E9"/>
    <w:rsid w:val="005115E3"/>
    <w:rsid w:val="0051160E"/>
    <w:rsid w:val="00511798"/>
    <w:rsid w:val="00511AD1"/>
    <w:rsid w:val="00512AD7"/>
    <w:rsid w:val="00513201"/>
    <w:rsid w:val="005132FC"/>
    <w:rsid w:val="005139EA"/>
    <w:rsid w:val="00513E37"/>
    <w:rsid w:val="00513EAA"/>
    <w:rsid w:val="00514138"/>
    <w:rsid w:val="00514AD7"/>
    <w:rsid w:val="00514C85"/>
    <w:rsid w:val="00514E3F"/>
    <w:rsid w:val="00514EE0"/>
    <w:rsid w:val="00514FA1"/>
    <w:rsid w:val="00514FA2"/>
    <w:rsid w:val="00515032"/>
    <w:rsid w:val="0051546A"/>
    <w:rsid w:val="005159C1"/>
    <w:rsid w:val="00515B2E"/>
    <w:rsid w:val="00515B4F"/>
    <w:rsid w:val="00516A7E"/>
    <w:rsid w:val="00516E10"/>
    <w:rsid w:val="00517567"/>
    <w:rsid w:val="0051769C"/>
    <w:rsid w:val="00517C75"/>
    <w:rsid w:val="00517E9C"/>
    <w:rsid w:val="00520116"/>
    <w:rsid w:val="005201A0"/>
    <w:rsid w:val="00520256"/>
    <w:rsid w:val="00520420"/>
    <w:rsid w:val="00521272"/>
    <w:rsid w:val="005215C7"/>
    <w:rsid w:val="00521CA4"/>
    <w:rsid w:val="00521DD7"/>
    <w:rsid w:val="00522022"/>
    <w:rsid w:val="00522301"/>
    <w:rsid w:val="005228B3"/>
    <w:rsid w:val="00522D2F"/>
    <w:rsid w:val="005233D0"/>
    <w:rsid w:val="0052344F"/>
    <w:rsid w:val="00523CA7"/>
    <w:rsid w:val="005241E8"/>
    <w:rsid w:val="00524ABE"/>
    <w:rsid w:val="00524B26"/>
    <w:rsid w:val="00524DB6"/>
    <w:rsid w:val="00524E67"/>
    <w:rsid w:val="00524FC1"/>
    <w:rsid w:val="0052504A"/>
    <w:rsid w:val="0052539B"/>
    <w:rsid w:val="005254AB"/>
    <w:rsid w:val="00525DF5"/>
    <w:rsid w:val="005267A5"/>
    <w:rsid w:val="00526846"/>
    <w:rsid w:val="00526861"/>
    <w:rsid w:val="00526AB4"/>
    <w:rsid w:val="0052727B"/>
    <w:rsid w:val="00527F35"/>
    <w:rsid w:val="00530758"/>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557"/>
    <w:rsid w:val="0053575F"/>
    <w:rsid w:val="00535BDD"/>
    <w:rsid w:val="00535FB3"/>
    <w:rsid w:val="0053643A"/>
    <w:rsid w:val="00536450"/>
    <w:rsid w:val="00536902"/>
    <w:rsid w:val="00537535"/>
    <w:rsid w:val="0053779F"/>
    <w:rsid w:val="00537C41"/>
    <w:rsid w:val="00537CF7"/>
    <w:rsid w:val="00540CB1"/>
    <w:rsid w:val="00541129"/>
    <w:rsid w:val="005415AF"/>
    <w:rsid w:val="0054169E"/>
    <w:rsid w:val="0054189D"/>
    <w:rsid w:val="00541A0E"/>
    <w:rsid w:val="00541C4A"/>
    <w:rsid w:val="00541C63"/>
    <w:rsid w:val="00541CA6"/>
    <w:rsid w:val="005424F2"/>
    <w:rsid w:val="00542D05"/>
    <w:rsid w:val="00542DBB"/>
    <w:rsid w:val="00543088"/>
    <w:rsid w:val="005430CD"/>
    <w:rsid w:val="0054354F"/>
    <w:rsid w:val="005435F0"/>
    <w:rsid w:val="0054375D"/>
    <w:rsid w:val="00543BE2"/>
    <w:rsid w:val="00544291"/>
    <w:rsid w:val="0054447B"/>
    <w:rsid w:val="0054503F"/>
    <w:rsid w:val="005457A2"/>
    <w:rsid w:val="00545A90"/>
    <w:rsid w:val="00545DBC"/>
    <w:rsid w:val="005466D6"/>
    <w:rsid w:val="005469CC"/>
    <w:rsid w:val="00546A72"/>
    <w:rsid w:val="00547359"/>
    <w:rsid w:val="005475BE"/>
    <w:rsid w:val="00547BED"/>
    <w:rsid w:val="00547C51"/>
    <w:rsid w:val="00550556"/>
    <w:rsid w:val="005505A1"/>
    <w:rsid w:val="00550996"/>
    <w:rsid w:val="00550A87"/>
    <w:rsid w:val="00550D3E"/>
    <w:rsid w:val="00550F4C"/>
    <w:rsid w:val="0055123F"/>
    <w:rsid w:val="005529D0"/>
    <w:rsid w:val="00552F0D"/>
    <w:rsid w:val="005533C6"/>
    <w:rsid w:val="00553F84"/>
    <w:rsid w:val="00554065"/>
    <w:rsid w:val="00554337"/>
    <w:rsid w:val="005550B5"/>
    <w:rsid w:val="00555434"/>
    <w:rsid w:val="005554EC"/>
    <w:rsid w:val="00555B45"/>
    <w:rsid w:val="00555BA1"/>
    <w:rsid w:val="00556534"/>
    <w:rsid w:val="005565D7"/>
    <w:rsid w:val="00557222"/>
    <w:rsid w:val="005574B1"/>
    <w:rsid w:val="00557699"/>
    <w:rsid w:val="005579F8"/>
    <w:rsid w:val="00557FBC"/>
    <w:rsid w:val="0056083D"/>
    <w:rsid w:val="00560AC0"/>
    <w:rsid w:val="00560F46"/>
    <w:rsid w:val="005615DE"/>
    <w:rsid w:val="005619F1"/>
    <w:rsid w:val="00561FA4"/>
    <w:rsid w:val="0056205E"/>
    <w:rsid w:val="00562121"/>
    <w:rsid w:val="00562812"/>
    <w:rsid w:val="0056295F"/>
    <w:rsid w:val="00562B46"/>
    <w:rsid w:val="00562F5C"/>
    <w:rsid w:val="005630E0"/>
    <w:rsid w:val="00563BB1"/>
    <w:rsid w:val="00564602"/>
    <w:rsid w:val="00564978"/>
    <w:rsid w:val="005651BA"/>
    <w:rsid w:val="0056555C"/>
    <w:rsid w:val="00565E87"/>
    <w:rsid w:val="00566A21"/>
    <w:rsid w:val="00566BF1"/>
    <w:rsid w:val="00567261"/>
    <w:rsid w:val="0057019F"/>
    <w:rsid w:val="00570420"/>
    <w:rsid w:val="005704CB"/>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450"/>
    <w:rsid w:val="00575FC3"/>
    <w:rsid w:val="00576172"/>
    <w:rsid w:val="0057687A"/>
    <w:rsid w:val="005770D3"/>
    <w:rsid w:val="0057717C"/>
    <w:rsid w:val="00577599"/>
    <w:rsid w:val="005779A1"/>
    <w:rsid w:val="00577CD1"/>
    <w:rsid w:val="00577DD5"/>
    <w:rsid w:val="005800C6"/>
    <w:rsid w:val="005801EA"/>
    <w:rsid w:val="00580940"/>
    <w:rsid w:val="00580E05"/>
    <w:rsid w:val="0058126A"/>
    <w:rsid w:val="00581B43"/>
    <w:rsid w:val="00581D24"/>
    <w:rsid w:val="00581EB1"/>
    <w:rsid w:val="00582692"/>
    <w:rsid w:val="005846C6"/>
    <w:rsid w:val="00584B79"/>
    <w:rsid w:val="005850DC"/>
    <w:rsid w:val="005853C4"/>
    <w:rsid w:val="00585894"/>
    <w:rsid w:val="005861B7"/>
    <w:rsid w:val="005864F3"/>
    <w:rsid w:val="005877B4"/>
    <w:rsid w:val="005879AA"/>
    <w:rsid w:val="00587BE7"/>
    <w:rsid w:val="00590150"/>
    <w:rsid w:val="0059018F"/>
    <w:rsid w:val="005903D3"/>
    <w:rsid w:val="00590410"/>
    <w:rsid w:val="00590C98"/>
    <w:rsid w:val="0059128F"/>
    <w:rsid w:val="0059249F"/>
    <w:rsid w:val="00592B00"/>
    <w:rsid w:val="00592C54"/>
    <w:rsid w:val="00592EAA"/>
    <w:rsid w:val="00593A31"/>
    <w:rsid w:val="00593DBA"/>
    <w:rsid w:val="00593E69"/>
    <w:rsid w:val="005942DB"/>
    <w:rsid w:val="00594A62"/>
    <w:rsid w:val="005953E7"/>
    <w:rsid w:val="0059599B"/>
    <w:rsid w:val="00595B3A"/>
    <w:rsid w:val="005960ED"/>
    <w:rsid w:val="005964F3"/>
    <w:rsid w:val="00596819"/>
    <w:rsid w:val="005973C3"/>
    <w:rsid w:val="00597486"/>
    <w:rsid w:val="00597DE4"/>
    <w:rsid w:val="005A0247"/>
    <w:rsid w:val="005A0390"/>
    <w:rsid w:val="005A0AAA"/>
    <w:rsid w:val="005A0F2D"/>
    <w:rsid w:val="005A1023"/>
    <w:rsid w:val="005A1C6A"/>
    <w:rsid w:val="005A1D3E"/>
    <w:rsid w:val="005A1FD2"/>
    <w:rsid w:val="005A2FC1"/>
    <w:rsid w:val="005A320C"/>
    <w:rsid w:val="005A394B"/>
    <w:rsid w:val="005A3A52"/>
    <w:rsid w:val="005A41D5"/>
    <w:rsid w:val="005A4357"/>
    <w:rsid w:val="005A4583"/>
    <w:rsid w:val="005A45CB"/>
    <w:rsid w:val="005A4C3D"/>
    <w:rsid w:val="005A4C4C"/>
    <w:rsid w:val="005A4FBA"/>
    <w:rsid w:val="005A4FE9"/>
    <w:rsid w:val="005A5050"/>
    <w:rsid w:val="005A5291"/>
    <w:rsid w:val="005A60C8"/>
    <w:rsid w:val="005A6A48"/>
    <w:rsid w:val="005A7F68"/>
    <w:rsid w:val="005A7FFD"/>
    <w:rsid w:val="005B001E"/>
    <w:rsid w:val="005B02A6"/>
    <w:rsid w:val="005B04E0"/>
    <w:rsid w:val="005B07DA"/>
    <w:rsid w:val="005B08A9"/>
    <w:rsid w:val="005B0982"/>
    <w:rsid w:val="005B0A88"/>
    <w:rsid w:val="005B0AB7"/>
    <w:rsid w:val="005B0D16"/>
    <w:rsid w:val="005B0D1D"/>
    <w:rsid w:val="005B1024"/>
    <w:rsid w:val="005B17CA"/>
    <w:rsid w:val="005B19BB"/>
    <w:rsid w:val="005B1B88"/>
    <w:rsid w:val="005B1CEB"/>
    <w:rsid w:val="005B2624"/>
    <w:rsid w:val="005B27B2"/>
    <w:rsid w:val="005B2BC2"/>
    <w:rsid w:val="005B2DE8"/>
    <w:rsid w:val="005B2E79"/>
    <w:rsid w:val="005B3111"/>
    <w:rsid w:val="005B34B0"/>
    <w:rsid w:val="005B3B82"/>
    <w:rsid w:val="005B43CB"/>
    <w:rsid w:val="005B4B7D"/>
    <w:rsid w:val="005B4D1A"/>
    <w:rsid w:val="005B570C"/>
    <w:rsid w:val="005B573C"/>
    <w:rsid w:val="005B58FD"/>
    <w:rsid w:val="005B5AA3"/>
    <w:rsid w:val="005B5D01"/>
    <w:rsid w:val="005B64EA"/>
    <w:rsid w:val="005B64EE"/>
    <w:rsid w:val="005B6808"/>
    <w:rsid w:val="005B68F8"/>
    <w:rsid w:val="005B6945"/>
    <w:rsid w:val="005B750C"/>
    <w:rsid w:val="005B7673"/>
    <w:rsid w:val="005C0066"/>
    <w:rsid w:val="005C03FA"/>
    <w:rsid w:val="005C04D3"/>
    <w:rsid w:val="005C0799"/>
    <w:rsid w:val="005C0988"/>
    <w:rsid w:val="005C1241"/>
    <w:rsid w:val="005C1538"/>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37"/>
    <w:rsid w:val="005D0765"/>
    <w:rsid w:val="005D09A1"/>
    <w:rsid w:val="005D0D59"/>
    <w:rsid w:val="005D13F9"/>
    <w:rsid w:val="005D18DD"/>
    <w:rsid w:val="005D1E46"/>
    <w:rsid w:val="005D1E6E"/>
    <w:rsid w:val="005D2547"/>
    <w:rsid w:val="005D284B"/>
    <w:rsid w:val="005D2A5C"/>
    <w:rsid w:val="005D2C5F"/>
    <w:rsid w:val="005D327D"/>
    <w:rsid w:val="005D3900"/>
    <w:rsid w:val="005D4579"/>
    <w:rsid w:val="005D4E8B"/>
    <w:rsid w:val="005D4FC0"/>
    <w:rsid w:val="005D52A2"/>
    <w:rsid w:val="005D585B"/>
    <w:rsid w:val="005D6109"/>
    <w:rsid w:val="005D691A"/>
    <w:rsid w:val="005D72A1"/>
    <w:rsid w:val="005E0A0E"/>
    <w:rsid w:val="005E1712"/>
    <w:rsid w:val="005E1906"/>
    <w:rsid w:val="005E195C"/>
    <w:rsid w:val="005E1C61"/>
    <w:rsid w:val="005E27D1"/>
    <w:rsid w:val="005E2B2C"/>
    <w:rsid w:val="005E2BA3"/>
    <w:rsid w:val="005E3998"/>
    <w:rsid w:val="005E3F36"/>
    <w:rsid w:val="005E3FC4"/>
    <w:rsid w:val="005E44B2"/>
    <w:rsid w:val="005E45E9"/>
    <w:rsid w:val="005E4727"/>
    <w:rsid w:val="005E486F"/>
    <w:rsid w:val="005E4B6E"/>
    <w:rsid w:val="005E5415"/>
    <w:rsid w:val="005E6168"/>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D8A"/>
    <w:rsid w:val="005F546A"/>
    <w:rsid w:val="005F5569"/>
    <w:rsid w:val="005F5BF7"/>
    <w:rsid w:val="005F6A65"/>
    <w:rsid w:val="005F6A77"/>
    <w:rsid w:val="005F729F"/>
    <w:rsid w:val="005F79B5"/>
    <w:rsid w:val="005F7FE3"/>
    <w:rsid w:val="006001DA"/>
    <w:rsid w:val="00601B94"/>
    <w:rsid w:val="00601E27"/>
    <w:rsid w:val="00601E77"/>
    <w:rsid w:val="00601FED"/>
    <w:rsid w:val="006023E3"/>
    <w:rsid w:val="006023F2"/>
    <w:rsid w:val="00602A07"/>
    <w:rsid w:val="006031D5"/>
    <w:rsid w:val="0060346B"/>
    <w:rsid w:val="006036DD"/>
    <w:rsid w:val="0060419C"/>
    <w:rsid w:val="006047E4"/>
    <w:rsid w:val="00604A0A"/>
    <w:rsid w:val="00605107"/>
    <w:rsid w:val="0060511E"/>
    <w:rsid w:val="00605216"/>
    <w:rsid w:val="00605492"/>
    <w:rsid w:val="0060555C"/>
    <w:rsid w:val="006059DF"/>
    <w:rsid w:val="006061ED"/>
    <w:rsid w:val="0060651A"/>
    <w:rsid w:val="00606603"/>
    <w:rsid w:val="00606DE6"/>
    <w:rsid w:val="00607097"/>
    <w:rsid w:val="00607169"/>
    <w:rsid w:val="006073FE"/>
    <w:rsid w:val="0061075F"/>
    <w:rsid w:val="006109AE"/>
    <w:rsid w:val="00610EF1"/>
    <w:rsid w:val="00611020"/>
    <w:rsid w:val="00611274"/>
    <w:rsid w:val="006112C3"/>
    <w:rsid w:val="00611340"/>
    <w:rsid w:val="006114FA"/>
    <w:rsid w:val="006115A7"/>
    <w:rsid w:val="006115EE"/>
    <w:rsid w:val="006117C4"/>
    <w:rsid w:val="00611BD6"/>
    <w:rsid w:val="00611EF7"/>
    <w:rsid w:val="006123B7"/>
    <w:rsid w:val="006124E2"/>
    <w:rsid w:val="006127E8"/>
    <w:rsid w:val="00612895"/>
    <w:rsid w:val="00612B6C"/>
    <w:rsid w:val="00612CC3"/>
    <w:rsid w:val="00612CC7"/>
    <w:rsid w:val="00612CEA"/>
    <w:rsid w:val="00613230"/>
    <w:rsid w:val="006133AE"/>
    <w:rsid w:val="00613644"/>
    <w:rsid w:val="0061382C"/>
    <w:rsid w:val="00613AAD"/>
    <w:rsid w:val="00613E3E"/>
    <w:rsid w:val="00614165"/>
    <w:rsid w:val="00614985"/>
    <w:rsid w:val="00614C4F"/>
    <w:rsid w:val="00614E3E"/>
    <w:rsid w:val="00614E76"/>
    <w:rsid w:val="00615995"/>
    <w:rsid w:val="006159E1"/>
    <w:rsid w:val="006159F1"/>
    <w:rsid w:val="00615B13"/>
    <w:rsid w:val="006167FC"/>
    <w:rsid w:val="006168CB"/>
    <w:rsid w:val="00616C3F"/>
    <w:rsid w:val="00616FEB"/>
    <w:rsid w:val="00617359"/>
    <w:rsid w:val="006176D9"/>
    <w:rsid w:val="00617B11"/>
    <w:rsid w:val="006209AF"/>
    <w:rsid w:val="00620C06"/>
    <w:rsid w:val="0062105D"/>
    <w:rsid w:val="006217E1"/>
    <w:rsid w:val="00622372"/>
    <w:rsid w:val="00622623"/>
    <w:rsid w:val="006232F7"/>
    <w:rsid w:val="0062351C"/>
    <w:rsid w:val="0062388E"/>
    <w:rsid w:val="006246BC"/>
    <w:rsid w:val="0062471C"/>
    <w:rsid w:val="00624AED"/>
    <w:rsid w:val="00625502"/>
    <w:rsid w:val="00625520"/>
    <w:rsid w:val="00625602"/>
    <w:rsid w:val="0062627B"/>
    <w:rsid w:val="00626453"/>
    <w:rsid w:val="006264B3"/>
    <w:rsid w:val="00626B87"/>
    <w:rsid w:val="00626EEA"/>
    <w:rsid w:val="00627185"/>
    <w:rsid w:val="006308D8"/>
    <w:rsid w:val="006311EA"/>
    <w:rsid w:val="00631526"/>
    <w:rsid w:val="006316A3"/>
    <w:rsid w:val="00631709"/>
    <w:rsid w:val="00631920"/>
    <w:rsid w:val="00631AE4"/>
    <w:rsid w:val="00631DDB"/>
    <w:rsid w:val="00632AD8"/>
    <w:rsid w:val="006332C6"/>
    <w:rsid w:val="00633BA1"/>
    <w:rsid w:val="006345AF"/>
    <w:rsid w:val="00634D65"/>
    <w:rsid w:val="006352A6"/>
    <w:rsid w:val="00635F6D"/>
    <w:rsid w:val="0063657A"/>
    <w:rsid w:val="00636771"/>
    <w:rsid w:val="00637782"/>
    <w:rsid w:val="00637BBC"/>
    <w:rsid w:val="006400FC"/>
    <w:rsid w:val="006400FF"/>
    <w:rsid w:val="00640F11"/>
    <w:rsid w:val="006415AE"/>
    <w:rsid w:val="00641FC7"/>
    <w:rsid w:val="00642296"/>
    <w:rsid w:val="006424A8"/>
    <w:rsid w:val="0064257C"/>
    <w:rsid w:val="006429F4"/>
    <w:rsid w:val="00642C03"/>
    <w:rsid w:val="00642DF7"/>
    <w:rsid w:val="00642F23"/>
    <w:rsid w:val="00643749"/>
    <w:rsid w:val="00643ED5"/>
    <w:rsid w:val="00644754"/>
    <w:rsid w:val="00644A39"/>
    <w:rsid w:val="00644D72"/>
    <w:rsid w:val="006453FB"/>
    <w:rsid w:val="006456AE"/>
    <w:rsid w:val="006458CA"/>
    <w:rsid w:val="00645B0B"/>
    <w:rsid w:val="00645F05"/>
    <w:rsid w:val="00646B33"/>
    <w:rsid w:val="00646B53"/>
    <w:rsid w:val="00646B85"/>
    <w:rsid w:val="00646E60"/>
    <w:rsid w:val="00646E69"/>
    <w:rsid w:val="00647008"/>
    <w:rsid w:val="00647039"/>
    <w:rsid w:val="00647061"/>
    <w:rsid w:val="00647334"/>
    <w:rsid w:val="00647483"/>
    <w:rsid w:val="00647602"/>
    <w:rsid w:val="00647CA8"/>
    <w:rsid w:val="00647D2F"/>
    <w:rsid w:val="00647D68"/>
    <w:rsid w:val="0065023C"/>
    <w:rsid w:val="006507DB"/>
    <w:rsid w:val="00650846"/>
    <w:rsid w:val="00650D2A"/>
    <w:rsid w:val="0065108E"/>
    <w:rsid w:val="006513C6"/>
    <w:rsid w:val="006514BB"/>
    <w:rsid w:val="00651862"/>
    <w:rsid w:val="006526B0"/>
    <w:rsid w:val="0065296E"/>
    <w:rsid w:val="00652BF2"/>
    <w:rsid w:val="00652F72"/>
    <w:rsid w:val="00652F8F"/>
    <w:rsid w:val="00653381"/>
    <w:rsid w:val="00653A31"/>
    <w:rsid w:val="00653B23"/>
    <w:rsid w:val="00654261"/>
    <w:rsid w:val="0065473F"/>
    <w:rsid w:val="00655099"/>
    <w:rsid w:val="00655288"/>
    <w:rsid w:val="0065546E"/>
    <w:rsid w:val="00655661"/>
    <w:rsid w:val="006559C1"/>
    <w:rsid w:val="00655A66"/>
    <w:rsid w:val="00655ED6"/>
    <w:rsid w:val="00655F04"/>
    <w:rsid w:val="0065733A"/>
    <w:rsid w:val="006577BB"/>
    <w:rsid w:val="00657FE8"/>
    <w:rsid w:val="00660420"/>
    <w:rsid w:val="00660894"/>
    <w:rsid w:val="006617EC"/>
    <w:rsid w:val="00661B06"/>
    <w:rsid w:val="00661E74"/>
    <w:rsid w:val="00662C29"/>
    <w:rsid w:val="00662C55"/>
    <w:rsid w:val="00662D7A"/>
    <w:rsid w:val="00662DF6"/>
    <w:rsid w:val="00663069"/>
    <w:rsid w:val="006631E5"/>
    <w:rsid w:val="00663B62"/>
    <w:rsid w:val="00663F5D"/>
    <w:rsid w:val="006641DF"/>
    <w:rsid w:val="0066428D"/>
    <w:rsid w:val="00664640"/>
    <w:rsid w:val="006649DF"/>
    <w:rsid w:val="00664C76"/>
    <w:rsid w:val="00664D67"/>
    <w:rsid w:val="00665296"/>
    <w:rsid w:val="006657BA"/>
    <w:rsid w:val="0066619D"/>
    <w:rsid w:val="0066647B"/>
    <w:rsid w:val="0066657E"/>
    <w:rsid w:val="00666766"/>
    <w:rsid w:val="00666C20"/>
    <w:rsid w:val="00666CC2"/>
    <w:rsid w:val="00666E2D"/>
    <w:rsid w:val="00666F02"/>
    <w:rsid w:val="00667109"/>
    <w:rsid w:val="00667149"/>
    <w:rsid w:val="006671FB"/>
    <w:rsid w:val="006673BE"/>
    <w:rsid w:val="006676AB"/>
    <w:rsid w:val="00667983"/>
    <w:rsid w:val="00667C30"/>
    <w:rsid w:val="00667EA5"/>
    <w:rsid w:val="0067021A"/>
    <w:rsid w:val="006713EF"/>
    <w:rsid w:val="00671868"/>
    <w:rsid w:val="00671EC1"/>
    <w:rsid w:val="00672A6E"/>
    <w:rsid w:val="00672DE9"/>
    <w:rsid w:val="00672F63"/>
    <w:rsid w:val="00673295"/>
    <w:rsid w:val="006734C2"/>
    <w:rsid w:val="00673936"/>
    <w:rsid w:val="00673D30"/>
    <w:rsid w:val="00674235"/>
    <w:rsid w:val="00674269"/>
    <w:rsid w:val="006746C8"/>
    <w:rsid w:val="006747F8"/>
    <w:rsid w:val="00675863"/>
    <w:rsid w:val="006765EF"/>
    <w:rsid w:val="00676C24"/>
    <w:rsid w:val="00676CB3"/>
    <w:rsid w:val="006772E0"/>
    <w:rsid w:val="00677520"/>
    <w:rsid w:val="00677561"/>
    <w:rsid w:val="00677653"/>
    <w:rsid w:val="006777A1"/>
    <w:rsid w:val="00677EA9"/>
    <w:rsid w:val="00680067"/>
    <w:rsid w:val="00680075"/>
    <w:rsid w:val="006804E4"/>
    <w:rsid w:val="0068055A"/>
    <w:rsid w:val="006805D0"/>
    <w:rsid w:val="0068062E"/>
    <w:rsid w:val="0068068A"/>
    <w:rsid w:val="00680CB8"/>
    <w:rsid w:val="006811F8"/>
    <w:rsid w:val="00681778"/>
    <w:rsid w:val="0068197F"/>
    <w:rsid w:val="00681AD0"/>
    <w:rsid w:val="00681BE2"/>
    <w:rsid w:val="00682268"/>
    <w:rsid w:val="0068250C"/>
    <w:rsid w:val="00682A36"/>
    <w:rsid w:val="00682ACB"/>
    <w:rsid w:val="00682F26"/>
    <w:rsid w:val="00683839"/>
    <w:rsid w:val="00684036"/>
    <w:rsid w:val="0068441B"/>
    <w:rsid w:val="006845E3"/>
    <w:rsid w:val="00684DC5"/>
    <w:rsid w:val="006855A0"/>
    <w:rsid w:val="006855F0"/>
    <w:rsid w:val="0068592C"/>
    <w:rsid w:val="00685AEC"/>
    <w:rsid w:val="00685D5F"/>
    <w:rsid w:val="006861EA"/>
    <w:rsid w:val="00686213"/>
    <w:rsid w:val="00686864"/>
    <w:rsid w:val="006869DA"/>
    <w:rsid w:val="00686B9F"/>
    <w:rsid w:val="00686F14"/>
    <w:rsid w:val="006870D5"/>
    <w:rsid w:val="00687ACA"/>
    <w:rsid w:val="00690542"/>
    <w:rsid w:val="0069084A"/>
    <w:rsid w:val="00690F57"/>
    <w:rsid w:val="006913DB"/>
    <w:rsid w:val="006916A6"/>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5DB9"/>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53A"/>
    <w:rsid w:val="006A3911"/>
    <w:rsid w:val="006A3E0C"/>
    <w:rsid w:val="006A4038"/>
    <w:rsid w:val="006A4058"/>
    <w:rsid w:val="006A41F5"/>
    <w:rsid w:val="006A4EE0"/>
    <w:rsid w:val="006A5467"/>
    <w:rsid w:val="006A54AA"/>
    <w:rsid w:val="006A5D1C"/>
    <w:rsid w:val="006A6F2A"/>
    <w:rsid w:val="006A6F3F"/>
    <w:rsid w:val="006A71DF"/>
    <w:rsid w:val="006A7F8D"/>
    <w:rsid w:val="006B0A0E"/>
    <w:rsid w:val="006B1396"/>
    <w:rsid w:val="006B19E2"/>
    <w:rsid w:val="006B1A6E"/>
    <w:rsid w:val="006B1AB8"/>
    <w:rsid w:val="006B1B41"/>
    <w:rsid w:val="006B226F"/>
    <w:rsid w:val="006B26B5"/>
    <w:rsid w:val="006B29B2"/>
    <w:rsid w:val="006B29B6"/>
    <w:rsid w:val="006B2DC3"/>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B7FF9"/>
    <w:rsid w:val="006C0091"/>
    <w:rsid w:val="006C07C4"/>
    <w:rsid w:val="006C09D6"/>
    <w:rsid w:val="006C16D4"/>
    <w:rsid w:val="006C19AA"/>
    <w:rsid w:val="006C1C25"/>
    <w:rsid w:val="006C1CC4"/>
    <w:rsid w:val="006C1EAA"/>
    <w:rsid w:val="006C1EEE"/>
    <w:rsid w:val="006C2107"/>
    <w:rsid w:val="006C22ED"/>
    <w:rsid w:val="006C24AE"/>
    <w:rsid w:val="006C266C"/>
    <w:rsid w:val="006C294B"/>
    <w:rsid w:val="006C3219"/>
    <w:rsid w:val="006C3449"/>
    <w:rsid w:val="006C399D"/>
    <w:rsid w:val="006C399E"/>
    <w:rsid w:val="006C4C72"/>
    <w:rsid w:val="006C5057"/>
    <w:rsid w:val="006C5440"/>
    <w:rsid w:val="006C56AB"/>
    <w:rsid w:val="006C5731"/>
    <w:rsid w:val="006C5CAE"/>
    <w:rsid w:val="006C6257"/>
    <w:rsid w:val="006C632C"/>
    <w:rsid w:val="006C63AA"/>
    <w:rsid w:val="006C6CF5"/>
    <w:rsid w:val="006C6EFC"/>
    <w:rsid w:val="006C717B"/>
    <w:rsid w:val="006C71BA"/>
    <w:rsid w:val="006C7AD0"/>
    <w:rsid w:val="006C7FEE"/>
    <w:rsid w:val="006D0058"/>
    <w:rsid w:val="006D01A1"/>
    <w:rsid w:val="006D0310"/>
    <w:rsid w:val="006D066D"/>
    <w:rsid w:val="006D1719"/>
    <w:rsid w:val="006D1E9A"/>
    <w:rsid w:val="006D1EBA"/>
    <w:rsid w:val="006D254B"/>
    <w:rsid w:val="006D2A78"/>
    <w:rsid w:val="006D3601"/>
    <w:rsid w:val="006D45BB"/>
    <w:rsid w:val="006D4698"/>
    <w:rsid w:val="006D4730"/>
    <w:rsid w:val="006D4802"/>
    <w:rsid w:val="006D49C1"/>
    <w:rsid w:val="006D49E1"/>
    <w:rsid w:val="006D4BAA"/>
    <w:rsid w:val="006D4D36"/>
    <w:rsid w:val="006D52C4"/>
    <w:rsid w:val="006D56FE"/>
    <w:rsid w:val="006D5C9E"/>
    <w:rsid w:val="006D667A"/>
    <w:rsid w:val="006D68E0"/>
    <w:rsid w:val="006D6959"/>
    <w:rsid w:val="006D71E2"/>
    <w:rsid w:val="006D73A4"/>
    <w:rsid w:val="006D7427"/>
    <w:rsid w:val="006D7556"/>
    <w:rsid w:val="006D7E41"/>
    <w:rsid w:val="006D7F45"/>
    <w:rsid w:val="006E019E"/>
    <w:rsid w:val="006E0408"/>
    <w:rsid w:val="006E045C"/>
    <w:rsid w:val="006E080B"/>
    <w:rsid w:val="006E0FD1"/>
    <w:rsid w:val="006E1043"/>
    <w:rsid w:val="006E14FD"/>
    <w:rsid w:val="006E15A2"/>
    <w:rsid w:val="006E15F1"/>
    <w:rsid w:val="006E1DD6"/>
    <w:rsid w:val="006E1EAD"/>
    <w:rsid w:val="006E2980"/>
    <w:rsid w:val="006E30DA"/>
    <w:rsid w:val="006E3257"/>
    <w:rsid w:val="006E3453"/>
    <w:rsid w:val="006E441C"/>
    <w:rsid w:val="006E4676"/>
    <w:rsid w:val="006E474C"/>
    <w:rsid w:val="006E4766"/>
    <w:rsid w:val="006E4B4C"/>
    <w:rsid w:val="006E4F04"/>
    <w:rsid w:val="006E4F48"/>
    <w:rsid w:val="006E5734"/>
    <w:rsid w:val="006E5950"/>
    <w:rsid w:val="006E5B79"/>
    <w:rsid w:val="006E6080"/>
    <w:rsid w:val="006E6AB8"/>
    <w:rsid w:val="006E6F70"/>
    <w:rsid w:val="006E7025"/>
    <w:rsid w:val="006E739B"/>
    <w:rsid w:val="006E7497"/>
    <w:rsid w:val="006E7736"/>
    <w:rsid w:val="006E7883"/>
    <w:rsid w:val="006E7996"/>
    <w:rsid w:val="006E7BED"/>
    <w:rsid w:val="006E7BF8"/>
    <w:rsid w:val="006E7C6E"/>
    <w:rsid w:val="006E7FAF"/>
    <w:rsid w:val="006F00C6"/>
    <w:rsid w:val="006F04ED"/>
    <w:rsid w:val="006F0C30"/>
    <w:rsid w:val="006F0E2E"/>
    <w:rsid w:val="006F1810"/>
    <w:rsid w:val="006F18CF"/>
    <w:rsid w:val="006F1DB8"/>
    <w:rsid w:val="006F21B6"/>
    <w:rsid w:val="006F2314"/>
    <w:rsid w:val="006F238D"/>
    <w:rsid w:val="006F2585"/>
    <w:rsid w:val="006F2712"/>
    <w:rsid w:val="006F2D86"/>
    <w:rsid w:val="006F2EDD"/>
    <w:rsid w:val="006F2F5A"/>
    <w:rsid w:val="006F5634"/>
    <w:rsid w:val="006F57D3"/>
    <w:rsid w:val="006F5A4E"/>
    <w:rsid w:val="006F603A"/>
    <w:rsid w:val="006F60D5"/>
    <w:rsid w:val="006F65E2"/>
    <w:rsid w:val="006F706D"/>
    <w:rsid w:val="006F74D5"/>
    <w:rsid w:val="006F7534"/>
    <w:rsid w:val="006F7642"/>
    <w:rsid w:val="006F79F1"/>
    <w:rsid w:val="006F7A36"/>
    <w:rsid w:val="0070039C"/>
    <w:rsid w:val="0070047B"/>
    <w:rsid w:val="00700A2B"/>
    <w:rsid w:val="00700FD9"/>
    <w:rsid w:val="00701161"/>
    <w:rsid w:val="00701955"/>
    <w:rsid w:val="007019A3"/>
    <w:rsid w:val="00701C24"/>
    <w:rsid w:val="007020E3"/>
    <w:rsid w:val="00702A4E"/>
    <w:rsid w:val="00703090"/>
    <w:rsid w:val="00703220"/>
    <w:rsid w:val="0070337F"/>
    <w:rsid w:val="00703817"/>
    <w:rsid w:val="00703876"/>
    <w:rsid w:val="00703C89"/>
    <w:rsid w:val="00703F87"/>
    <w:rsid w:val="0070437E"/>
    <w:rsid w:val="00705AC0"/>
    <w:rsid w:val="00705AEB"/>
    <w:rsid w:val="00705E2A"/>
    <w:rsid w:val="00706160"/>
    <w:rsid w:val="007063A7"/>
    <w:rsid w:val="00706466"/>
    <w:rsid w:val="007064B5"/>
    <w:rsid w:val="00706781"/>
    <w:rsid w:val="007067FE"/>
    <w:rsid w:val="0070705D"/>
    <w:rsid w:val="0070734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437D"/>
    <w:rsid w:val="007145ED"/>
    <w:rsid w:val="0071494F"/>
    <w:rsid w:val="00714C87"/>
    <w:rsid w:val="00715813"/>
    <w:rsid w:val="007160C1"/>
    <w:rsid w:val="00716769"/>
    <w:rsid w:val="00716C35"/>
    <w:rsid w:val="00717088"/>
    <w:rsid w:val="007171B1"/>
    <w:rsid w:val="007171BD"/>
    <w:rsid w:val="00720176"/>
    <w:rsid w:val="007201F2"/>
    <w:rsid w:val="00720335"/>
    <w:rsid w:val="0072037E"/>
    <w:rsid w:val="00720D5A"/>
    <w:rsid w:val="007211C5"/>
    <w:rsid w:val="0072153E"/>
    <w:rsid w:val="00721A74"/>
    <w:rsid w:val="00721B2C"/>
    <w:rsid w:val="00721D81"/>
    <w:rsid w:val="00722215"/>
    <w:rsid w:val="00722329"/>
    <w:rsid w:val="00722541"/>
    <w:rsid w:val="00722C41"/>
    <w:rsid w:val="00723BB1"/>
    <w:rsid w:val="00723FCF"/>
    <w:rsid w:val="0072411C"/>
    <w:rsid w:val="0072448A"/>
    <w:rsid w:val="007247DB"/>
    <w:rsid w:val="00725250"/>
    <w:rsid w:val="00725A2C"/>
    <w:rsid w:val="00725A51"/>
    <w:rsid w:val="00725E7B"/>
    <w:rsid w:val="00726571"/>
    <w:rsid w:val="00726DF0"/>
    <w:rsid w:val="00726EAA"/>
    <w:rsid w:val="007274B1"/>
    <w:rsid w:val="007274C5"/>
    <w:rsid w:val="00727536"/>
    <w:rsid w:val="00727544"/>
    <w:rsid w:val="007275BC"/>
    <w:rsid w:val="00727EC4"/>
    <w:rsid w:val="007301DD"/>
    <w:rsid w:val="007302A5"/>
    <w:rsid w:val="00731032"/>
    <w:rsid w:val="0073180E"/>
    <w:rsid w:val="00731F99"/>
    <w:rsid w:val="00732064"/>
    <w:rsid w:val="0073207D"/>
    <w:rsid w:val="007320A0"/>
    <w:rsid w:val="0073271B"/>
    <w:rsid w:val="0073289A"/>
    <w:rsid w:val="00732F39"/>
    <w:rsid w:val="007330BB"/>
    <w:rsid w:val="007332D7"/>
    <w:rsid w:val="00733399"/>
    <w:rsid w:val="007338AC"/>
    <w:rsid w:val="00733DEA"/>
    <w:rsid w:val="00733FEB"/>
    <w:rsid w:val="007340D4"/>
    <w:rsid w:val="00734131"/>
    <w:rsid w:val="0073441F"/>
    <w:rsid w:val="007345AD"/>
    <w:rsid w:val="00734C3F"/>
    <w:rsid w:val="0073548B"/>
    <w:rsid w:val="00735699"/>
    <w:rsid w:val="0073577A"/>
    <w:rsid w:val="007357CE"/>
    <w:rsid w:val="007358BA"/>
    <w:rsid w:val="00735E51"/>
    <w:rsid w:val="007368D3"/>
    <w:rsid w:val="00736B0F"/>
    <w:rsid w:val="0073788D"/>
    <w:rsid w:val="00737D3F"/>
    <w:rsid w:val="0074033B"/>
    <w:rsid w:val="0074043F"/>
    <w:rsid w:val="00740686"/>
    <w:rsid w:val="00740929"/>
    <w:rsid w:val="00740BB2"/>
    <w:rsid w:val="007411E6"/>
    <w:rsid w:val="00741A76"/>
    <w:rsid w:val="00741A7C"/>
    <w:rsid w:val="00741AAF"/>
    <w:rsid w:val="00741D1D"/>
    <w:rsid w:val="00741E7B"/>
    <w:rsid w:val="00741FF3"/>
    <w:rsid w:val="00742089"/>
    <w:rsid w:val="007424A3"/>
    <w:rsid w:val="00742669"/>
    <w:rsid w:val="007428B6"/>
    <w:rsid w:val="00743111"/>
    <w:rsid w:val="00743823"/>
    <w:rsid w:val="00743E3A"/>
    <w:rsid w:val="007441B6"/>
    <w:rsid w:val="007442E1"/>
    <w:rsid w:val="00744A6C"/>
    <w:rsid w:val="00744B1B"/>
    <w:rsid w:val="00744EB9"/>
    <w:rsid w:val="0074502F"/>
    <w:rsid w:val="0074534C"/>
    <w:rsid w:val="007457A8"/>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1A30"/>
    <w:rsid w:val="00752644"/>
    <w:rsid w:val="00752B21"/>
    <w:rsid w:val="00752B43"/>
    <w:rsid w:val="00752C60"/>
    <w:rsid w:val="00752F37"/>
    <w:rsid w:val="00753469"/>
    <w:rsid w:val="0075435B"/>
    <w:rsid w:val="00754533"/>
    <w:rsid w:val="007545D6"/>
    <w:rsid w:val="00754706"/>
    <w:rsid w:val="00754720"/>
    <w:rsid w:val="00754DAD"/>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4FC"/>
    <w:rsid w:val="007656A1"/>
    <w:rsid w:val="0076629A"/>
    <w:rsid w:val="00766335"/>
    <w:rsid w:val="00766380"/>
    <w:rsid w:val="0076647C"/>
    <w:rsid w:val="007668E2"/>
    <w:rsid w:val="00766F85"/>
    <w:rsid w:val="007671D1"/>
    <w:rsid w:val="0076750B"/>
    <w:rsid w:val="00767611"/>
    <w:rsid w:val="00767AEE"/>
    <w:rsid w:val="00767C29"/>
    <w:rsid w:val="00767E8F"/>
    <w:rsid w:val="00770050"/>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C14"/>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5F1"/>
    <w:rsid w:val="00783746"/>
    <w:rsid w:val="00783E34"/>
    <w:rsid w:val="00784298"/>
    <w:rsid w:val="0078509E"/>
    <w:rsid w:val="007852AF"/>
    <w:rsid w:val="00785C6E"/>
    <w:rsid w:val="00785D9F"/>
    <w:rsid w:val="0078603D"/>
    <w:rsid w:val="00786409"/>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307"/>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A04DA"/>
    <w:rsid w:val="007A0A75"/>
    <w:rsid w:val="007A0B9B"/>
    <w:rsid w:val="007A0E60"/>
    <w:rsid w:val="007A17CB"/>
    <w:rsid w:val="007A1F02"/>
    <w:rsid w:val="007A20B2"/>
    <w:rsid w:val="007A231B"/>
    <w:rsid w:val="007A23D4"/>
    <w:rsid w:val="007A2595"/>
    <w:rsid w:val="007A35A7"/>
    <w:rsid w:val="007A36FD"/>
    <w:rsid w:val="007A3753"/>
    <w:rsid w:val="007A42F9"/>
    <w:rsid w:val="007A47E9"/>
    <w:rsid w:val="007A4D60"/>
    <w:rsid w:val="007A5531"/>
    <w:rsid w:val="007A7207"/>
    <w:rsid w:val="007A7617"/>
    <w:rsid w:val="007A78E3"/>
    <w:rsid w:val="007A7971"/>
    <w:rsid w:val="007A7E80"/>
    <w:rsid w:val="007A7E88"/>
    <w:rsid w:val="007B050D"/>
    <w:rsid w:val="007B0ADB"/>
    <w:rsid w:val="007B1B7D"/>
    <w:rsid w:val="007B1E1A"/>
    <w:rsid w:val="007B1EDF"/>
    <w:rsid w:val="007B2763"/>
    <w:rsid w:val="007B35F0"/>
    <w:rsid w:val="007B3813"/>
    <w:rsid w:val="007B3931"/>
    <w:rsid w:val="007B3AB4"/>
    <w:rsid w:val="007B41C8"/>
    <w:rsid w:val="007B453A"/>
    <w:rsid w:val="007B5468"/>
    <w:rsid w:val="007B5A4D"/>
    <w:rsid w:val="007B5AB2"/>
    <w:rsid w:val="007B5B23"/>
    <w:rsid w:val="007B5C46"/>
    <w:rsid w:val="007B6534"/>
    <w:rsid w:val="007B6E78"/>
    <w:rsid w:val="007B6F56"/>
    <w:rsid w:val="007B73FB"/>
    <w:rsid w:val="007B7629"/>
    <w:rsid w:val="007B7972"/>
    <w:rsid w:val="007C06F4"/>
    <w:rsid w:val="007C0C12"/>
    <w:rsid w:val="007C0F2B"/>
    <w:rsid w:val="007C1125"/>
    <w:rsid w:val="007C18B7"/>
    <w:rsid w:val="007C1B1B"/>
    <w:rsid w:val="007C1BC9"/>
    <w:rsid w:val="007C1CA4"/>
    <w:rsid w:val="007C1E03"/>
    <w:rsid w:val="007C21B4"/>
    <w:rsid w:val="007C2437"/>
    <w:rsid w:val="007C26F2"/>
    <w:rsid w:val="007C2C16"/>
    <w:rsid w:val="007C321B"/>
    <w:rsid w:val="007C32E4"/>
    <w:rsid w:val="007C35B4"/>
    <w:rsid w:val="007C3C29"/>
    <w:rsid w:val="007C402A"/>
    <w:rsid w:val="007C42A4"/>
    <w:rsid w:val="007C4A70"/>
    <w:rsid w:val="007C5873"/>
    <w:rsid w:val="007C633E"/>
    <w:rsid w:val="007C67B8"/>
    <w:rsid w:val="007C689F"/>
    <w:rsid w:val="007C6C9A"/>
    <w:rsid w:val="007C7269"/>
    <w:rsid w:val="007C73D2"/>
    <w:rsid w:val="007C745D"/>
    <w:rsid w:val="007C7E68"/>
    <w:rsid w:val="007C7E8F"/>
    <w:rsid w:val="007D1122"/>
    <w:rsid w:val="007D1351"/>
    <w:rsid w:val="007D1683"/>
    <w:rsid w:val="007D1B47"/>
    <w:rsid w:val="007D27FE"/>
    <w:rsid w:val="007D2835"/>
    <w:rsid w:val="007D2BAB"/>
    <w:rsid w:val="007D2BB0"/>
    <w:rsid w:val="007D34E1"/>
    <w:rsid w:val="007D3737"/>
    <w:rsid w:val="007D37F2"/>
    <w:rsid w:val="007D3AF4"/>
    <w:rsid w:val="007D3BF5"/>
    <w:rsid w:val="007D3D1A"/>
    <w:rsid w:val="007D4575"/>
    <w:rsid w:val="007D4E29"/>
    <w:rsid w:val="007D501A"/>
    <w:rsid w:val="007D5146"/>
    <w:rsid w:val="007D5913"/>
    <w:rsid w:val="007D5BDA"/>
    <w:rsid w:val="007D5EFB"/>
    <w:rsid w:val="007D6254"/>
    <w:rsid w:val="007D6518"/>
    <w:rsid w:val="007D66FC"/>
    <w:rsid w:val="007D69CF"/>
    <w:rsid w:val="007D6D7E"/>
    <w:rsid w:val="007D6D92"/>
    <w:rsid w:val="007D7BB8"/>
    <w:rsid w:val="007D7F8D"/>
    <w:rsid w:val="007E0007"/>
    <w:rsid w:val="007E0A08"/>
    <w:rsid w:val="007E0B75"/>
    <w:rsid w:val="007E1AA5"/>
    <w:rsid w:val="007E1C9C"/>
    <w:rsid w:val="007E1D8C"/>
    <w:rsid w:val="007E23F4"/>
    <w:rsid w:val="007E29F7"/>
    <w:rsid w:val="007E2D88"/>
    <w:rsid w:val="007E3243"/>
    <w:rsid w:val="007E3321"/>
    <w:rsid w:val="007E36EE"/>
    <w:rsid w:val="007E375A"/>
    <w:rsid w:val="007E42F1"/>
    <w:rsid w:val="007E43B6"/>
    <w:rsid w:val="007E44D4"/>
    <w:rsid w:val="007E4E84"/>
    <w:rsid w:val="007E4F1B"/>
    <w:rsid w:val="007E5712"/>
    <w:rsid w:val="007E582B"/>
    <w:rsid w:val="007E5865"/>
    <w:rsid w:val="007E587D"/>
    <w:rsid w:val="007E5A93"/>
    <w:rsid w:val="007E5BB8"/>
    <w:rsid w:val="007E5F9B"/>
    <w:rsid w:val="007E63CC"/>
    <w:rsid w:val="007E64F8"/>
    <w:rsid w:val="007E6515"/>
    <w:rsid w:val="007E74AB"/>
    <w:rsid w:val="007E7751"/>
    <w:rsid w:val="007F03BC"/>
    <w:rsid w:val="007F091E"/>
    <w:rsid w:val="007F0985"/>
    <w:rsid w:val="007F13EA"/>
    <w:rsid w:val="007F14E6"/>
    <w:rsid w:val="007F1A31"/>
    <w:rsid w:val="007F1AF3"/>
    <w:rsid w:val="007F1C0D"/>
    <w:rsid w:val="007F1FF1"/>
    <w:rsid w:val="007F20F1"/>
    <w:rsid w:val="007F255F"/>
    <w:rsid w:val="007F28DE"/>
    <w:rsid w:val="007F32EF"/>
    <w:rsid w:val="007F358D"/>
    <w:rsid w:val="007F364C"/>
    <w:rsid w:val="007F3786"/>
    <w:rsid w:val="007F41AA"/>
    <w:rsid w:val="007F45FF"/>
    <w:rsid w:val="007F533E"/>
    <w:rsid w:val="007F5706"/>
    <w:rsid w:val="007F5AE4"/>
    <w:rsid w:val="007F5D67"/>
    <w:rsid w:val="007F70CF"/>
    <w:rsid w:val="007F7271"/>
    <w:rsid w:val="007F766C"/>
    <w:rsid w:val="007F7BA2"/>
    <w:rsid w:val="007F7EE8"/>
    <w:rsid w:val="007F7F2B"/>
    <w:rsid w:val="007F7F92"/>
    <w:rsid w:val="007F7FD8"/>
    <w:rsid w:val="00800084"/>
    <w:rsid w:val="008001C9"/>
    <w:rsid w:val="00800659"/>
    <w:rsid w:val="00800FF3"/>
    <w:rsid w:val="008017BE"/>
    <w:rsid w:val="00801C6A"/>
    <w:rsid w:val="00801F6F"/>
    <w:rsid w:val="00802C32"/>
    <w:rsid w:val="00802D5B"/>
    <w:rsid w:val="00802E33"/>
    <w:rsid w:val="0080333B"/>
    <w:rsid w:val="00803A59"/>
    <w:rsid w:val="00804FEE"/>
    <w:rsid w:val="0080531B"/>
    <w:rsid w:val="00805BBA"/>
    <w:rsid w:val="008060E3"/>
    <w:rsid w:val="00806300"/>
    <w:rsid w:val="00806593"/>
    <w:rsid w:val="008069D0"/>
    <w:rsid w:val="008069DF"/>
    <w:rsid w:val="00807780"/>
    <w:rsid w:val="00807B54"/>
    <w:rsid w:val="00810B31"/>
    <w:rsid w:val="00811261"/>
    <w:rsid w:val="0081129F"/>
    <w:rsid w:val="00811363"/>
    <w:rsid w:val="008117C4"/>
    <w:rsid w:val="0081209F"/>
    <w:rsid w:val="0081239A"/>
    <w:rsid w:val="00812F45"/>
    <w:rsid w:val="00812FF4"/>
    <w:rsid w:val="0081302E"/>
    <w:rsid w:val="00813728"/>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2BE2"/>
    <w:rsid w:val="00822EF4"/>
    <w:rsid w:val="00823027"/>
    <w:rsid w:val="008230CE"/>
    <w:rsid w:val="00823378"/>
    <w:rsid w:val="00823502"/>
    <w:rsid w:val="00823FAD"/>
    <w:rsid w:val="00824D9D"/>
    <w:rsid w:val="00824E15"/>
    <w:rsid w:val="00824E2E"/>
    <w:rsid w:val="00824F9A"/>
    <w:rsid w:val="00825E19"/>
    <w:rsid w:val="008264E9"/>
    <w:rsid w:val="00826690"/>
    <w:rsid w:val="00826DE0"/>
    <w:rsid w:val="008301E9"/>
    <w:rsid w:val="0083040E"/>
    <w:rsid w:val="0083059A"/>
    <w:rsid w:val="00831181"/>
    <w:rsid w:val="00831204"/>
    <w:rsid w:val="00831321"/>
    <w:rsid w:val="00831377"/>
    <w:rsid w:val="0083185B"/>
    <w:rsid w:val="00831C0B"/>
    <w:rsid w:val="008327FA"/>
    <w:rsid w:val="008328D4"/>
    <w:rsid w:val="00832F8B"/>
    <w:rsid w:val="0083349E"/>
    <w:rsid w:val="00833671"/>
    <w:rsid w:val="00833786"/>
    <w:rsid w:val="00833A93"/>
    <w:rsid w:val="0083429A"/>
    <w:rsid w:val="0083462C"/>
    <w:rsid w:val="00834DB4"/>
    <w:rsid w:val="00834F82"/>
    <w:rsid w:val="00835430"/>
    <w:rsid w:val="0083564C"/>
    <w:rsid w:val="00835795"/>
    <w:rsid w:val="0083656A"/>
    <w:rsid w:val="008367D5"/>
    <w:rsid w:val="00836801"/>
    <w:rsid w:val="00836C4C"/>
    <w:rsid w:val="00836C4D"/>
    <w:rsid w:val="00836C5C"/>
    <w:rsid w:val="00836D4E"/>
    <w:rsid w:val="00836FEF"/>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8C"/>
    <w:rsid w:val="00842FA6"/>
    <w:rsid w:val="008434E0"/>
    <w:rsid w:val="00843653"/>
    <w:rsid w:val="00843AF6"/>
    <w:rsid w:val="00843C17"/>
    <w:rsid w:val="00844100"/>
    <w:rsid w:val="008442AD"/>
    <w:rsid w:val="00844655"/>
    <w:rsid w:val="00844EEA"/>
    <w:rsid w:val="00845024"/>
    <w:rsid w:val="00845318"/>
    <w:rsid w:val="00845A4A"/>
    <w:rsid w:val="00845D91"/>
    <w:rsid w:val="00845F9C"/>
    <w:rsid w:val="008460D8"/>
    <w:rsid w:val="008466D9"/>
    <w:rsid w:val="00846988"/>
    <w:rsid w:val="0084698C"/>
    <w:rsid w:val="008472EF"/>
    <w:rsid w:val="00847A13"/>
    <w:rsid w:val="00847C31"/>
    <w:rsid w:val="00847DDB"/>
    <w:rsid w:val="00850611"/>
    <w:rsid w:val="0085087F"/>
    <w:rsid w:val="00850C0B"/>
    <w:rsid w:val="008514B3"/>
    <w:rsid w:val="00851A06"/>
    <w:rsid w:val="008520A2"/>
    <w:rsid w:val="008523FF"/>
    <w:rsid w:val="00852D7E"/>
    <w:rsid w:val="008531C0"/>
    <w:rsid w:val="00853337"/>
    <w:rsid w:val="008533AD"/>
    <w:rsid w:val="008536AD"/>
    <w:rsid w:val="00853760"/>
    <w:rsid w:val="00853878"/>
    <w:rsid w:val="00853DF6"/>
    <w:rsid w:val="00854829"/>
    <w:rsid w:val="00854CC5"/>
    <w:rsid w:val="00855796"/>
    <w:rsid w:val="00856071"/>
    <w:rsid w:val="008562D3"/>
    <w:rsid w:val="00856613"/>
    <w:rsid w:val="008566B4"/>
    <w:rsid w:val="00856A77"/>
    <w:rsid w:val="00856DB4"/>
    <w:rsid w:val="00857352"/>
    <w:rsid w:val="0085742B"/>
    <w:rsid w:val="008574CA"/>
    <w:rsid w:val="0085794A"/>
    <w:rsid w:val="00857D48"/>
    <w:rsid w:val="00857F92"/>
    <w:rsid w:val="008604F0"/>
    <w:rsid w:val="00861769"/>
    <w:rsid w:val="0086187E"/>
    <w:rsid w:val="00861E26"/>
    <w:rsid w:val="0086247F"/>
    <w:rsid w:val="00862948"/>
    <w:rsid w:val="00863221"/>
    <w:rsid w:val="00863A52"/>
    <w:rsid w:val="00863C31"/>
    <w:rsid w:val="00863E90"/>
    <w:rsid w:val="00863F61"/>
    <w:rsid w:val="0086431D"/>
    <w:rsid w:val="00864351"/>
    <w:rsid w:val="0086483B"/>
    <w:rsid w:val="00864BE1"/>
    <w:rsid w:val="00864EA9"/>
    <w:rsid w:val="00864F9A"/>
    <w:rsid w:val="00865CDC"/>
    <w:rsid w:val="00865EE3"/>
    <w:rsid w:val="00866491"/>
    <w:rsid w:val="00866923"/>
    <w:rsid w:val="00866E4F"/>
    <w:rsid w:val="00866EEA"/>
    <w:rsid w:val="008671E3"/>
    <w:rsid w:val="00867385"/>
    <w:rsid w:val="00867915"/>
    <w:rsid w:val="008679A6"/>
    <w:rsid w:val="00867B43"/>
    <w:rsid w:val="00867BF1"/>
    <w:rsid w:val="008701F3"/>
    <w:rsid w:val="00870D5B"/>
    <w:rsid w:val="00870E8A"/>
    <w:rsid w:val="00871638"/>
    <w:rsid w:val="008717BC"/>
    <w:rsid w:val="008718FF"/>
    <w:rsid w:val="008729D8"/>
    <w:rsid w:val="00872AD6"/>
    <w:rsid w:val="0087309F"/>
    <w:rsid w:val="008733FE"/>
    <w:rsid w:val="008734F6"/>
    <w:rsid w:val="008738DF"/>
    <w:rsid w:val="00873EF0"/>
    <w:rsid w:val="00874251"/>
    <w:rsid w:val="0087454E"/>
    <w:rsid w:val="0087543C"/>
    <w:rsid w:val="008759F3"/>
    <w:rsid w:val="00875C9B"/>
    <w:rsid w:val="00875E67"/>
    <w:rsid w:val="008764AE"/>
    <w:rsid w:val="00876771"/>
    <w:rsid w:val="00876E3A"/>
    <w:rsid w:val="00876F90"/>
    <w:rsid w:val="008770E9"/>
    <w:rsid w:val="00877825"/>
    <w:rsid w:val="00877B78"/>
    <w:rsid w:val="00877BA5"/>
    <w:rsid w:val="00877E2C"/>
    <w:rsid w:val="00877E3B"/>
    <w:rsid w:val="00877E4E"/>
    <w:rsid w:val="008800CA"/>
    <w:rsid w:val="0088025E"/>
    <w:rsid w:val="00880C07"/>
    <w:rsid w:val="00881031"/>
    <w:rsid w:val="0088106F"/>
    <w:rsid w:val="00881393"/>
    <w:rsid w:val="0088170D"/>
    <w:rsid w:val="008818E1"/>
    <w:rsid w:val="00881CDF"/>
    <w:rsid w:val="00881D07"/>
    <w:rsid w:val="00881D7F"/>
    <w:rsid w:val="00882191"/>
    <w:rsid w:val="008821E9"/>
    <w:rsid w:val="008827CA"/>
    <w:rsid w:val="00882AC2"/>
    <w:rsid w:val="008830AC"/>
    <w:rsid w:val="00883C85"/>
    <w:rsid w:val="008841DA"/>
    <w:rsid w:val="00884393"/>
    <w:rsid w:val="008848F5"/>
    <w:rsid w:val="00884E98"/>
    <w:rsid w:val="008850D0"/>
    <w:rsid w:val="00885262"/>
    <w:rsid w:val="0088552D"/>
    <w:rsid w:val="008856AC"/>
    <w:rsid w:val="00885798"/>
    <w:rsid w:val="008861F3"/>
    <w:rsid w:val="008869FF"/>
    <w:rsid w:val="00886B32"/>
    <w:rsid w:val="00886E5F"/>
    <w:rsid w:val="008900BB"/>
    <w:rsid w:val="00890917"/>
    <w:rsid w:val="00890945"/>
    <w:rsid w:val="00890972"/>
    <w:rsid w:val="00890FE0"/>
    <w:rsid w:val="008910B5"/>
    <w:rsid w:val="0089113F"/>
    <w:rsid w:val="008911B5"/>
    <w:rsid w:val="0089187D"/>
    <w:rsid w:val="00892CCD"/>
    <w:rsid w:val="00892F06"/>
    <w:rsid w:val="00892F73"/>
    <w:rsid w:val="00893064"/>
    <w:rsid w:val="00893479"/>
    <w:rsid w:val="00893528"/>
    <w:rsid w:val="00893BC2"/>
    <w:rsid w:val="00893C17"/>
    <w:rsid w:val="008941AA"/>
    <w:rsid w:val="00894573"/>
    <w:rsid w:val="0089460C"/>
    <w:rsid w:val="008946B3"/>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CD8"/>
    <w:rsid w:val="00897F39"/>
    <w:rsid w:val="008A0486"/>
    <w:rsid w:val="008A05C7"/>
    <w:rsid w:val="008A09D4"/>
    <w:rsid w:val="008A0DBE"/>
    <w:rsid w:val="008A0F56"/>
    <w:rsid w:val="008A114D"/>
    <w:rsid w:val="008A1873"/>
    <w:rsid w:val="008A1A2D"/>
    <w:rsid w:val="008A2674"/>
    <w:rsid w:val="008A2773"/>
    <w:rsid w:val="008A29F6"/>
    <w:rsid w:val="008A2A1F"/>
    <w:rsid w:val="008A2FAD"/>
    <w:rsid w:val="008A30DD"/>
    <w:rsid w:val="008A423B"/>
    <w:rsid w:val="008A4489"/>
    <w:rsid w:val="008A47CF"/>
    <w:rsid w:val="008A52DA"/>
    <w:rsid w:val="008A52E3"/>
    <w:rsid w:val="008A5D87"/>
    <w:rsid w:val="008A6243"/>
    <w:rsid w:val="008A6837"/>
    <w:rsid w:val="008A6CB1"/>
    <w:rsid w:val="008A7284"/>
    <w:rsid w:val="008A7D72"/>
    <w:rsid w:val="008B066D"/>
    <w:rsid w:val="008B0896"/>
    <w:rsid w:val="008B098C"/>
    <w:rsid w:val="008B0DD0"/>
    <w:rsid w:val="008B1470"/>
    <w:rsid w:val="008B1968"/>
    <w:rsid w:val="008B1A73"/>
    <w:rsid w:val="008B1D52"/>
    <w:rsid w:val="008B1DBE"/>
    <w:rsid w:val="008B1EFA"/>
    <w:rsid w:val="008B219A"/>
    <w:rsid w:val="008B2295"/>
    <w:rsid w:val="008B2551"/>
    <w:rsid w:val="008B25AD"/>
    <w:rsid w:val="008B2657"/>
    <w:rsid w:val="008B2ADD"/>
    <w:rsid w:val="008B3781"/>
    <w:rsid w:val="008B3B02"/>
    <w:rsid w:val="008B4130"/>
    <w:rsid w:val="008B4571"/>
    <w:rsid w:val="008B4663"/>
    <w:rsid w:val="008B4F97"/>
    <w:rsid w:val="008B57AE"/>
    <w:rsid w:val="008B595F"/>
    <w:rsid w:val="008B59D3"/>
    <w:rsid w:val="008B5F98"/>
    <w:rsid w:val="008B6176"/>
    <w:rsid w:val="008B71A1"/>
    <w:rsid w:val="008B72E8"/>
    <w:rsid w:val="008B78E4"/>
    <w:rsid w:val="008B7DE6"/>
    <w:rsid w:val="008C00EC"/>
    <w:rsid w:val="008C0109"/>
    <w:rsid w:val="008C02CD"/>
    <w:rsid w:val="008C08C7"/>
    <w:rsid w:val="008C09A6"/>
    <w:rsid w:val="008C0A4D"/>
    <w:rsid w:val="008C0E4C"/>
    <w:rsid w:val="008C0E76"/>
    <w:rsid w:val="008C0FF0"/>
    <w:rsid w:val="008C109E"/>
    <w:rsid w:val="008C17B5"/>
    <w:rsid w:val="008C1C23"/>
    <w:rsid w:val="008C1CB5"/>
    <w:rsid w:val="008C221F"/>
    <w:rsid w:val="008C22BD"/>
    <w:rsid w:val="008C2C25"/>
    <w:rsid w:val="008C30DB"/>
    <w:rsid w:val="008C367C"/>
    <w:rsid w:val="008C4395"/>
    <w:rsid w:val="008C477D"/>
    <w:rsid w:val="008C4FD5"/>
    <w:rsid w:val="008C5A59"/>
    <w:rsid w:val="008C5F02"/>
    <w:rsid w:val="008C65FE"/>
    <w:rsid w:val="008C6781"/>
    <w:rsid w:val="008C7903"/>
    <w:rsid w:val="008D04D2"/>
    <w:rsid w:val="008D0511"/>
    <w:rsid w:val="008D081C"/>
    <w:rsid w:val="008D09DF"/>
    <w:rsid w:val="008D0B5E"/>
    <w:rsid w:val="008D0D89"/>
    <w:rsid w:val="008D0E0C"/>
    <w:rsid w:val="008D11D7"/>
    <w:rsid w:val="008D1528"/>
    <w:rsid w:val="008D157C"/>
    <w:rsid w:val="008D18DA"/>
    <w:rsid w:val="008D1A8E"/>
    <w:rsid w:val="008D1F65"/>
    <w:rsid w:val="008D2A7A"/>
    <w:rsid w:val="008D2B8F"/>
    <w:rsid w:val="008D39A7"/>
    <w:rsid w:val="008D3C1D"/>
    <w:rsid w:val="008D3F2C"/>
    <w:rsid w:val="008D41E9"/>
    <w:rsid w:val="008D4354"/>
    <w:rsid w:val="008D461D"/>
    <w:rsid w:val="008D4B24"/>
    <w:rsid w:val="008D4C4B"/>
    <w:rsid w:val="008D5578"/>
    <w:rsid w:val="008D5A41"/>
    <w:rsid w:val="008D5D50"/>
    <w:rsid w:val="008D618B"/>
    <w:rsid w:val="008D61EE"/>
    <w:rsid w:val="008D67B9"/>
    <w:rsid w:val="008D7105"/>
    <w:rsid w:val="008D75C6"/>
    <w:rsid w:val="008E0082"/>
    <w:rsid w:val="008E0890"/>
    <w:rsid w:val="008E098F"/>
    <w:rsid w:val="008E0D59"/>
    <w:rsid w:val="008E11DB"/>
    <w:rsid w:val="008E13C6"/>
    <w:rsid w:val="008E19C8"/>
    <w:rsid w:val="008E21C2"/>
    <w:rsid w:val="008E21DD"/>
    <w:rsid w:val="008E2AAD"/>
    <w:rsid w:val="008E2B26"/>
    <w:rsid w:val="008E2BEB"/>
    <w:rsid w:val="008E2FD2"/>
    <w:rsid w:val="008E31D9"/>
    <w:rsid w:val="008E3547"/>
    <w:rsid w:val="008E392E"/>
    <w:rsid w:val="008E407B"/>
    <w:rsid w:val="008E483D"/>
    <w:rsid w:val="008E4C79"/>
    <w:rsid w:val="008E50AB"/>
    <w:rsid w:val="008E51A5"/>
    <w:rsid w:val="008E52AB"/>
    <w:rsid w:val="008E53A4"/>
    <w:rsid w:val="008E5740"/>
    <w:rsid w:val="008E5BE5"/>
    <w:rsid w:val="008E5D34"/>
    <w:rsid w:val="008E61D2"/>
    <w:rsid w:val="008E69E2"/>
    <w:rsid w:val="008E6EA3"/>
    <w:rsid w:val="008E6F73"/>
    <w:rsid w:val="008E7511"/>
    <w:rsid w:val="008E7713"/>
    <w:rsid w:val="008E77DB"/>
    <w:rsid w:val="008E78EF"/>
    <w:rsid w:val="008E7E47"/>
    <w:rsid w:val="008F0145"/>
    <w:rsid w:val="008F0CF2"/>
    <w:rsid w:val="008F0D2F"/>
    <w:rsid w:val="008F1728"/>
    <w:rsid w:val="008F18D9"/>
    <w:rsid w:val="008F1956"/>
    <w:rsid w:val="008F2D2F"/>
    <w:rsid w:val="008F309B"/>
    <w:rsid w:val="008F3CA3"/>
    <w:rsid w:val="008F3EAA"/>
    <w:rsid w:val="008F465A"/>
    <w:rsid w:val="008F47A5"/>
    <w:rsid w:val="008F4A05"/>
    <w:rsid w:val="008F5129"/>
    <w:rsid w:val="008F5DDA"/>
    <w:rsid w:val="008F64AA"/>
    <w:rsid w:val="008F6731"/>
    <w:rsid w:val="008F6749"/>
    <w:rsid w:val="008F69F3"/>
    <w:rsid w:val="008F6C41"/>
    <w:rsid w:val="008F6DB2"/>
    <w:rsid w:val="008F75D6"/>
    <w:rsid w:val="008F77EE"/>
    <w:rsid w:val="008F7E88"/>
    <w:rsid w:val="0090059F"/>
    <w:rsid w:val="009022CF"/>
    <w:rsid w:val="009025A4"/>
    <w:rsid w:val="009025B2"/>
    <w:rsid w:val="009032C0"/>
    <w:rsid w:val="009033D3"/>
    <w:rsid w:val="009036A2"/>
    <w:rsid w:val="00903AA5"/>
    <w:rsid w:val="009044B6"/>
    <w:rsid w:val="009055B4"/>
    <w:rsid w:val="009057B9"/>
    <w:rsid w:val="00905C08"/>
    <w:rsid w:val="009061BF"/>
    <w:rsid w:val="00906280"/>
    <w:rsid w:val="0090783B"/>
    <w:rsid w:val="00907C3E"/>
    <w:rsid w:val="00907C42"/>
    <w:rsid w:val="009103B0"/>
    <w:rsid w:val="009103BA"/>
    <w:rsid w:val="00910B09"/>
    <w:rsid w:val="00910E3D"/>
    <w:rsid w:val="00911127"/>
    <w:rsid w:val="00911A60"/>
    <w:rsid w:val="00911E22"/>
    <w:rsid w:val="009121CE"/>
    <w:rsid w:val="009122B6"/>
    <w:rsid w:val="0091292C"/>
    <w:rsid w:val="009129FA"/>
    <w:rsid w:val="00912A00"/>
    <w:rsid w:val="0091313E"/>
    <w:rsid w:val="00913C7D"/>
    <w:rsid w:val="00914009"/>
    <w:rsid w:val="009141C4"/>
    <w:rsid w:val="0091453C"/>
    <w:rsid w:val="009145D8"/>
    <w:rsid w:val="0091483A"/>
    <w:rsid w:val="00914BBD"/>
    <w:rsid w:val="00914C9F"/>
    <w:rsid w:val="00914F72"/>
    <w:rsid w:val="009152B6"/>
    <w:rsid w:val="009156D8"/>
    <w:rsid w:val="00915C9B"/>
    <w:rsid w:val="00915DAB"/>
    <w:rsid w:val="009163BB"/>
    <w:rsid w:val="00916463"/>
    <w:rsid w:val="00916B25"/>
    <w:rsid w:val="00916B2B"/>
    <w:rsid w:val="00916DE0"/>
    <w:rsid w:val="00916E0C"/>
    <w:rsid w:val="00916E62"/>
    <w:rsid w:val="009174DA"/>
    <w:rsid w:val="009176CF"/>
    <w:rsid w:val="00917AB7"/>
    <w:rsid w:val="00917C2F"/>
    <w:rsid w:val="009205AF"/>
    <w:rsid w:val="009208A7"/>
    <w:rsid w:val="00920C74"/>
    <w:rsid w:val="00920D64"/>
    <w:rsid w:val="00920D85"/>
    <w:rsid w:val="00920F1F"/>
    <w:rsid w:val="00921057"/>
    <w:rsid w:val="00921150"/>
    <w:rsid w:val="00921246"/>
    <w:rsid w:val="00921637"/>
    <w:rsid w:val="00921946"/>
    <w:rsid w:val="00922711"/>
    <w:rsid w:val="00922A16"/>
    <w:rsid w:val="00922BCD"/>
    <w:rsid w:val="00922D74"/>
    <w:rsid w:val="009231B9"/>
    <w:rsid w:val="00923370"/>
    <w:rsid w:val="009239FF"/>
    <w:rsid w:val="0092402A"/>
    <w:rsid w:val="00924361"/>
    <w:rsid w:val="00924765"/>
    <w:rsid w:val="00924774"/>
    <w:rsid w:val="00924863"/>
    <w:rsid w:val="00924993"/>
    <w:rsid w:val="009249BA"/>
    <w:rsid w:val="00924F13"/>
    <w:rsid w:val="0092502F"/>
    <w:rsid w:val="0092559A"/>
    <w:rsid w:val="00925941"/>
    <w:rsid w:val="00925F53"/>
    <w:rsid w:val="00926153"/>
    <w:rsid w:val="00926461"/>
    <w:rsid w:val="009267D2"/>
    <w:rsid w:val="00926833"/>
    <w:rsid w:val="00926ABD"/>
    <w:rsid w:val="009270A8"/>
    <w:rsid w:val="009274D4"/>
    <w:rsid w:val="0092790E"/>
    <w:rsid w:val="00927D60"/>
    <w:rsid w:val="00927F38"/>
    <w:rsid w:val="0093013E"/>
    <w:rsid w:val="0093031A"/>
    <w:rsid w:val="00930366"/>
    <w:rsid w:val="00930620"/>
    <w:rsid w:val="00930ABB"/>
    <w:rsid w:val="009318AF"/>
    <w:rsid w:val="00931977"/>
    <w:rsid w:val="00933586"/>
    <w:rsid w:val="00933932"/>
    <w:rsid w:val="009339D5"/>
    <w:rsid w:val="00933F2B"/>
    <w:rsid w:val="0093406E"/>
    <w:rsid w:val="0093452A"/>
    <w:rsid w:val="009359E7"/>
    <w:rsid w:val="00935A3C"/>
    <w:rsid w:val="00935CA1"/>
    <w:rsid w:val="00935D77"/>
    <w:rsid w:val="00936400"/>
    <w:rsid w:val="0093682D"/>
    <w:rsid w:val="00937016"/>
    <w:rsid w:val="00937E60"/>
    <w:rsid w:val="00937E76"/>
    <w:rsid w:val="009414CF"/>
    <w:rsid w:val="009417F0"/>
    <w:rsid w:val="00942238"/>
    <w:rsid w:val="009428C9"/>
    <w:rsid w:val="009430E7"/>
    <w:rsid w:val="0094323C"/>
    <w:rsid w:val="00943696"/>
    <w:rsid w:val="00944BCE"/>
    <w:rsid w:val="009452FE"/>
    <w:rsid w:val="009453A1"/>
    <w:rsid w:val="009455CF"/>
    <w:rsid w:val="00945691"/>
    <w:rsid w:val="00945850"/>
    <w:rsid w:val="00945C6E"/>
    <w:rsid w:val="00945EC4"/>
    <w:rsid w:val="00946CBA"/>
    <w:rsid w:val="00947879"/>
    <w:rsid w:val="00947960"/>
    <w:rsid w:val="00947A1D"/>
    <w:rsid w:val="00947B5C"/>
    <w:rsid w:val="00950610"/>
    <w:rsid w:val="00950616"/>
    <w:rsid w:val="00950B6F"/>
    <w:rsid w:val="00950BF5"/>
    <w:rsid w:val="00950D0D"/>
    <w:rsid w:val="00951D1A"/>
    <w:rsid w:val="00951D31"/>
    <w:rsid w:val="00951E33"/>
    <w:rsid w:val="0095249A"/>
    <w:rsid w:val="00952505"/>
    <w:rsid w:val="0095338F"/>
    <w:rsid w:val="009535BB"/>
    <w:rsid w:val="009549D4"/>
    <w:rsid w:val="00954B33"/>
    <w:rsid w:val="00955588"/>
    <w:rsid w:val="0095558E"/>
    <w:rsid w:val="00955640"/>
    <w:rsid w:val="009556DF"/>
    <w:rsid w:val="00955A2B"/>
    <w:rsid w:val="00955B5C"/>
    <w:rsid w:val="00955D38"/>
    <w:rsid w:val="00955D80"/>
    <w:rsid w:val="009569A2"/>
    <w:rsid w:val="00956A4E"/>
    <w:rsid w:val="00956DD1"/>
    <w:rsid w:val="00956FA7"/>
    <w:rsid w:val="00957439"/>
    <w:rsid w:val="009579A9"/>
    <w:rsid w:val="00957D6F"/>
    <w:rsid w:val="00957F31"/>
    <w:rsid w:val="009603D4"/>
    <w:rsid w:val="00960728"/>
    <w:rsid w:val="00961B10"/>
    <w:rsid w:val="00962809"/>
    <w:rsid w:val="009628EC"/>
    <w:rsid w:val="00962AF1"/>
    <w:rsid w:val="0096315C"/>
    <w:rsid w:val="0096330C"/>
    <w:rsid w:val="00963606"/>
    <w:rsid w:val="00963783"/>
    <w:rsid w:val="00963E3C"/>
    <w:rsid w:val="00963FD2"/>
    <w:rsid w:val="009647BD"/>
    <w:rsid w:val="00964B6F"/>
    <w:rsid w:val="00964BDC"/>
    <w:rsid w:val="00964C71"/>
    <w:rsid w:val="00964CF0"/>
    <w:rsid w:val="00964E93"/>
    <w:rsid w:val="0096580A"/>
    <w:rsid w:val="00965BE9"/>
    <w:rsid w:val="00965FB1"/>
    <w:rsid w:val="00965FD4"/>
    <w:rsid w:val="00966266"/>
    <w:rsid w:val="009668AB"/>
    <w:rsid w:val="00967185"/>
    <w:rsid w:val="0096722A"/>
    <w:rsid w:val="009672FC"/>
    <w:rsid w:val="00967305"/>
    <w:rsid w:val="00967557"/>
    <w:rsid w:val="00967817"/>
    <w:rsid w:val="00967912"/>
    <w:rsid w:val="00967CD0"/>
    <w:rsid w:val="00970A89"/>
    <w:rsid w:val="00970B6E"/>
    <w:rsid w:val="0097119F"/>
    <w:rsid w:val="009712B5"/>
    <w:rsid w:val="00971CB2"/>
    <w:rsid w:val="00971F51"/>
    <w:rsid w:val="009721D4"/>
    <w:rsid w:val="00972805"/>
    <w:rsid w:val="009729D2"/>
    <w:rsid w:val="00972EF8"/>
    <w:rsid w:val="009730E6"/>
    <w:rsid w:val="00973134"/>
    <w:rsid w:val="0097320C"/>
    <w:rsid w:val="00973E78"/>
    <w:rsid w:val="009740E6"/>
    <w:rsid w:val="0097451E"/>
    <w:rsid w:val="00974633"/>
    <w:rsid w:val="00975642"/>
    <w:rsid w:val="0097656A"/>
    <w:rsid w:val="00976DB5"/>
    <w:rsid w:val="00976EF8"/>
    <w:rsid w:val="00977461"/>
    <w:rsid w:val="009778BF"/>
    <w:rsid w:val="009779AD"/>
    <w:rsid w:val="00980545"/>
    <w:rsid w:val="00980635"/>
    <w:rsid w:val="00980858"/>
    <w:rsid w:val="00980870"/>
    <w:rsid w:val="0098095D"/>
    <w:rsid w:val="00980D1F"/>
    <w:rsid w:val="009810EB"/>
    <w:rsid w:val="009813E3"/>
    <w:rsid w:val="00981563"/>
    <w:rsid w:val="009816DA"/>
    <w:rsid w:val="00981813"/>
    <w:rsid w:val="009827AC"/>
    <w:rsid w:val="00982CA2"/>
    <w:rsid w:val="00982CCB"/>
    <w:rsid w:val="00982E68"/>
    <w:rsid w:val="00983861"/>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C99"/>
    <w:rsid w:val="0099127A"/>
    <w:rsid w:val="009924F7"/>
    <w:rsid w:val="009929F1"/>
    <w:rsid w:val="00992EC6"/>
    <w:rsid w:val="00993171"/>
    <w:rsid w:val="00993BBE"/>
    <w:rsid w:val="0099470C"/>
    <w:rsid w:val="0099528B"/>
    <w:rsid w:val="0099535C"/>
    <w:rsid w:val="009955E7"/>
    <w:rsid w:val="00995713"/>
    <w:rsid w:val="00995E25"/>
    <w:rsid w:val="00996074"/>
    <w:rsid w:val="0099655B"/>
    <w:rsid w:val="009967B2"/>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FC9"/>
    <w:rsid w:val="009A5215"/>
    <w:rsid w:val="009A5247"/>
    <w:rsid w:val="009A58B3"/>
    <w:rsid w:val="009A5BF7"/>
    <w:rsid w:val="009A5D94"/>
    <w:rsid w:val="009A5FC6"/>
    <w:rsid w:val="009A6646"/>
    <w:rsid w:val="009A6E4A"/>
    <w:rsid w:val="009A6FA2"/>
    <w:rsid w:val="009A70E3"/>
    <w:rsid w:val="009A71BA"/>
    <w:rsid w:val="009A7870"/>
    <w:rsid w:val="009A7A15"/>
    <w:rsid w:val="009A7C7A"/>
    <w:rsid w:val="009A7EA8"/>
    <w:rsid w:val="009B0016"/>
    <w:rsid w:val="009B0459"/>
    <w:rsid w:val="009B05C3"/>
    <w:rsid w:val="009B0CB6"/>
    <w:rsid w:val="009B0DD5"/>
    <w:rsid w:val="009B1424"/>
    <w:rsid w:val="009B1975"/>
    <w:rsid w:val="009B1C01"/>
    <w:rsid w:val="009B1C62"/>
    <w:rsid w:val="009B23A8"/>
    <w:rsid w:val="009B2E89"/>
    <w:rsid w:val="009B2E8A"/>
    <w:rsid w:val="009B2F66"/>
    <w:rsid w:val="009B3C5D"/>
    <w:rsid w:val="009B404B"/>
    <w:rsid w:val="009B4B49"/>
    <w:rsid w:val="009B5109"/>
    <w:rsid w:val="009B51D1"/>
    <w:rsid w:val="009B573D"/>
    <w:rsid w:val="009B5740"/>
    <w:rsid w:val="009B57A2"/>
    <w:rsid w:val="009B5E27"/>
    <w:rsid w:val="009B61D1"/>
    <w:rsid w:val="009B63D3"/>
    <w:rsid w:val="009B6824"/>
    <w:rsid w:val="009B70FC"/>
    <w:rsid w:val="009B7178"/>
    <w:rsid w:val="009B7ACD"/>
    <w:rsid w:val="009B7F70"/>
    <w:rsid w:val="009C0A62"/>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4C3E"/>
    <w:rsid w:val="009C5547"/>
    <w:rsid w:val="009C58DA"/>
    <w:rsid w:val="009C59E6"/>
    <w:rsid w:val="009C5A15"/>
    <w:rsid w:val="009C5BDF"/>
    <w:rsid w:val="009C5D79"/>
    <w:rsid w:val="009C5E73"/>
    <w:rsid w:val="009C5F40"/>
    <w:rsid w:val="009C64DF"/>
    <w:rsid w:val="009C7333"/>
    <w:rsid w:val="009C76FD"/>
    <w:rsid w:val="009C7ABF"/>
    <w:rsid w:val="009C7D1E"/>
    <w:rsid w:val="009D11E9"/>
    <w:rsid w:val="009D1223"/>
    <w:rsid w:val="009D1233"/>
    <w:rsid w:val="009D1465"/>
    <w:rsid w:val="009D15F7"/>
    <w:rsid w:val="009D1B2F"/>
    <w:rsid w:val="009D2FF6"/>
    <w:rsid w:val="009D31B2"/>
    <w:rsid w:val="009D31F1"/>
    <w:rsid w:val="009D32B6"/>
    <w:rsid w:val="009D38F7"/>
    <w:rsid w:val="009D3F9C"/>
    <w:rsid w:val="009D47DC"/>
    <w:rsid w:val="009D49D9"/>
    <w:rsid w:val="009D4D7E"/>
    <w:rsid w:val="009D5991"/>
    <w:rsid w:val="009D5BE0"/>
    <w:rsid w:val="009D5D51"/>
    <w:rsid w:val="009D6137"/>
    <w:rsid w:val="009D62DE"/>
    <w:rsid w:val="009D66C1"/>
    <w:rsid w:val="009D697D"/>
    <w:rsid w:val="009D72E5"/>
    <w:rsid w:val="009D74FE"/>
    <w:rsid w:val="009D78C7"/>
    <w:rsid w:val="009E07E2"/>
    <w:rsid w:val="009E086A"/>
    <w:rsid w:val="009E09B8"/>
    <w:rsid w:val="009E0AD7"/>
    <w:rsid w:val="009E1CE0"/>
    <w:rsid w:val="009E264F"/>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422"/>
    <w:rsid w:val="009F1600"/>
    <w:rsid w:val="009F165E"/>
    <w:rsid w:val="009F1810"/>
    <w:rsid w:val="009F1B83"/>
    <w:rsid w:val="009F1CCC"/>
    <w:rsid w:val="009F245E"/>
    <w:rsid w:val="009F2872"/>
    <w:rsid w:val="009F2E90"/>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F32"/>
    <w:rsid w:val="009F7632"/>
    <w:rsid w:val="009F7E97"/>
    <w:rsid w:val="00A00185"/>
    <w:rsid w:val="00A001E0"/>
    <w:rsid w:val="00A00ECB"/>
    <w:rsid w:val="00A00ED5"/>
    <w:rsid w:val="00A01288"/>
    <w:rsid w:val="00A01C71"/>
    <w:rsid w:val="00A01F44"/>
    <w:rsid w:val="00A023ED"/>
    <w:rsid w:val="00A02AC0"/>
    <w:rsid w:val="00A03E0B"/>
    <w:rsid w:val="00A04BEC"/>
    <w:rsid w:val="00A04C4F"/>
    <w:rsid w:val="00A04C55"/>
    <w:rsid w:val="00A04E50"/>
    <w:rsid w:val="00A0511F"/>
    <w:rsid w:val="00A0528E"/>
    <w:rsid w:val="00A052FF"/>
    <w:rsid w:val="00A059A6"/>
    <w:rsid w:val="00A0615A"/>
    <w:rsid w:val="00A06288"/>
    <w:rsid w:val="00A06470"/>
    <w:rsid w:val="00A067CC"/>
    <w:rsid w:val="00A06D10"/>
    <w:rsid w:val="00A06FDA"/>
    <w:rsid w:val="00A0732E"/>
    <w:rsid w:val="00A07466"/>
    <w:rsid w:val="00A07FA6"/>
    <w:rsid w:val="00A11049"/>
    <w:rsid w:val="00A118E6"/>
    <w:rsid w:val="00A1197A"/>
    <w:rsid w:val="00A12374"/>
    <w:rsid w:val="00A12A85"/>
    <w:rsid w:val="00A13274"/>
    <w:rsid w:val="00A133AE"/>
    <w:rsid w:val="00A1347D"/>
    <w:rsid w:val="00A1366A"/>
    <w:rsid w:val="00A13C16"/>
    <w:rsid w:val="00A13C8A"/>
    <w:rsid w:val="00A13D09"/>
    <w:rsid w:val="00A14682"/>
    <w:rsid w:val="00A146C9"/>
    <w:rsid w:val="00A1477F"/>
    <w:rsid w:val="00A147B8"/>
    <w:rsid w:val="00A14D9D"/>
    <w:rsid w:val="00A14EA1"/>
    <w:rsid w:val="00A15081"/>
    <w:rsid w:val="00A158BD"/>
    <w:rsid w:val="00A15AAF"/>
    <w:rsid w:val="00A15D0F"/>
    <w:rsid w:val="00A16121"/>
    <w:rsid w:val="00A1775C"/>
    <w:rsid w:val="00A17A46"/>
    <w:rsid w:val="00A17EEC"/>
    <w:rsid w:val="00A200FA"/>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4460"/>
    <w:rsid w:val="00A25206"/>
    <w:rsid w:val="00A2602F"/>
    <w:rsid w:val="00A261CE"/>
    <w:rsid w:val="00A263B6"/>
    <w:rsid w:val="00A263ED"/>
    <w:rsid w:val="00A26690"/>
    <w:rsid w:val="00A2697A"/>
    <w:rsid w:val="00A26B3E"/>
    <w:rsid w:val="00A27152"/>
    <w:rsid w:val="00A27CA6"/>
    <w:rsid w:val="00A300E2"/>
    <w:rsid w:val="00A3015F"/>
    <w:rsid w:val="00A30630"/>
    <w:rsid w:val="00A307A5"/>
    <w:rsid w:val="00A30BCB"/>
    <w:rsid w:val="00A30C75"/>
    <w:rsid w:val="00A30CB1"/>
    <w:rsid w:val="00A326EB"/>
    <w:rsid w:val="00A3282F"/>
    <w:rsid w:val="00A33343"/>
    <w:rsid w:val="00A33A9B"/>
    <w:rsid w:val="00A33F1D"/>
    <w:rsid w:val="00A34022"/>
    <w:rsid w:val="00A3487F"/>
    <w:rsid w:val="00A34D4B"/>
    <w:rsid w:val="00A3554E"/>
    <w:rsid w:val="00A3586F"/>
    <w:rsid w:val="00A358AE"/>
    <w:rsid w:val="00A35A2C"/>
    <w:rsid w:val="00A35A76"/>
    <w:rsid w:val="00A36639"/>
    <w:rsid w:val="00A366CD"/>
    <w:rsid w:val="00A36CFC"/>
    <w:rsid w:val="00A3705E"/>
    <w:rsid w:val="00A3744C"/>
    <w:rsid w:val="00A4037F"/>
    <w:rsid w:val="00A408C9"/>
    <w:rsid w:val="00A408EE"/>
    <w:rsid w:val="00A40BCD"/>
    <w:rsid w:val="00A40D30"/>
    <w:rsid w:val="00A40FA5"/>
    <w:rsid w:val="00A4122F"/>
    <w:rsid w:val="00A42278"/>
    <w:rsid w:val="00A424BD"/>
    <w:rsid w:val="00A42705"/>
    <w:rsid w:val="00A42AD2"/>
    <w:rsid w:val="00A42C68"/>
    <w:rsid w:val="00A42D58"/>
    <w:rsid w:val="00A42EA9"/>
    <w:rsid w:val="00A43318"/>
    <w:rsid w:val="00A43417"/>
    <w:rsid w:val="00A43733"/>
    <w:rsid w:val="00A43896"/>
    <w:rsid w:val="00A438B8"/>
    <w:rsid w:val="00A438E8"/>
    <w:rsid w:val="00A43B01"/>
    <w:rsid w:val="00A4403B"/>
    <w:rsid w:val="00A448C4"/>
    <w:rsid w:val="00A44957"/>
    <w:rsid w:val="00A44A38"/>
    <w:rsid w:val="00A44C00"/>
    <w:rsid w:val="00A44D74"/>
    <w:rsid w:val="00A45557"/>
    <w:rsid w:val="00A45699"/>
    <w:rsid w:val="00A45A20"/>
    <w:rsid w:val="00A45B1E"/>
    <w:rsid w:val="00A46334"/>
    <w:rsid w:val="00A46357"/>
    <w:rsid w:val="00A4641B"/>
    <w:rsid w:val="00A46444"/>
    <w:rsid w:val="00A46E45"/>
    <w:rsid w:val="00A46EDB"/>
    <w:rsid w:val="00A47486"/>
    <w:rsid w:val="00A474A8"/>
    <w:rsid w:val="00A476F6"/>
    <w:rsid w:val="00A478D9"/>
    <w:rsid w:val="00A47903"/>
    <w:rsid w:val="00A4793B"/>
    <w:rsid w:val="00A47AE8"/>
    <w:rsid w:val="00A50246"/>
    <w:rsid w:val="00A50AAB"/>
    <w:rsid w:val="00A510AD"/>
    <w:rsid w:val="00A51247"/>
    <w:rsid w:val="00A5180D"/>
    <w:rsid w:val="00A5190F"/>
    <w:rsid w:val="00A51C82"/>
    <w:rsid w:val="00A51D0B"/>
    <w:rsid w:val="00A527F7"/>
    <w:rsid w:val="00A529BE"/>
    <w:rsid w:val="00A52B9C"/>
    <w:rsid w:val="00A52CF9"/>
    <w:rsid w:val="00A52D88"/>
    <w:rsid w:val="00A53407"/>
    <w:rsid w:val="00A53B44"/>
    <w:rsid w:val="00A540FB"/>
    <w:rsid w:val="00A543E6"/>
    <w:rsid w:val="00A54AD2"/>
    <w:rsid w:val="00A54F2B"/>
    <w:rsid w:val="00A54F92"/>
    <w:rsid w:val="00A5517D"/>
    <w:rsid w:val="00A56296"/>
    <w:rsid w:val="00A56FE4"/>
    <w:rsid w:val="00A57085"/>
    <w:rsid w:val="00A577C0"/>
    <w:rsid w:val="00A57A0F"/>
    <w:rsid w:val="00A57C2A"/>
    <w:rsid w:val="00A57C40"/>
    <w:rsid w:val="00A57D06"/>
    <w:rsid w:val="00A57EC7"/>
    <w:rsid w:val="00A6021C"/>
    <w:rsid w:val="00A60415"/>
    <w:rsid w:val="00A606FB"/>
    <w:rsid w:val="00A607F6"/>
    <w:rsid w:val="00A60C39"/>
    <w:rsid w:val="00A60EA1"/>
    <w:rsid w:val="00A611E5"/>
    <w:rsid w:val="00A61383"/>
    <w:rsid w:val="00A61A95"/>
    <w:rsid w:val="00A61E5B"/>
    <w:rsid w:val="00A61F15"/>
    <w:rsid w:val="00A61F6F"/>
    <w:rsid w:val="00A621F9"/>
    <w:rsid w:val="00A624E1"/>
    <w:rsid w:val="00A6298B"/>
    <w:rsid w:val="00A62C88"/>
    <w:rsid w:val="00A62DB4"/>
    <w:rsid w:val="00A631F5"/>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E78"/>
    <w:rsid w:val="00A72041"/>
    <w:rsid w:val="00A72469"/>
    <w:rsid w:val="00A7290E"/>
    <w:rsid w:val="00A72D8A"/>
    <w:rsid w:val="00A7384C"/>
    <w:rsid w:val="00A73DF1"/>
    <w:rsid w:val="00A747FD"/>
    <w:rsid w:val="00A75079"/>
    <w:rsid w:val="00A75720"/>
    <w:rsid w:val="00A75A44"/>
    <w:rsid w:val="00A75C85"/>
    <w:rsid w:val="00A75E6C"/>
    <w:rsid w:val="00A75F0B"/>
    <w:rsid w:val="00A76636"/>
    <w:rsid w:val="00A768F7"/>
    <w:rsid w:val="00A76BE9"/>
    <w:rsid w:val="00A773A7"/>
    <w:rsid w:val="00A7747E"/>
    <w:rsid w:val="00A777C9"/>
    <w:rsid w:val="00A77C53"/>
    <w:rsid w:val="00A77D84"/>
    <w:rsid w:val="00A77EE6"/>
    <w:rsid w:val="00A80657"/>
    <w:rsid w:val="00A80A28"/>
    <w:rsid w:val="00A80DAA"/>
    <w:rsid w:val="00A81608"/>
    <w:rsid w:val="00A81B98"/>
    <w:rsid w:val="00A827A9"/>
    <w:rsid w:val="00A82A5D"/>
    <w:rsid w:val="00A83DCE"/>
    <w:rsid w:val="00A843A5"/>
    <w:rsid w:val="00A84580"/>
    <w:rsid w:val="00A84709"/>
    <w:rsid w:val="00A84853"/>
    <w:rsid w:val="00A8492F"/>
    <w:rsid w:val="00A84DDA"/>
    <w:rsid w:val="00A8586F"/>
    <w:rsid w:val="00A8601F"/>
    <w:rsid w:val="00A86119"/>
    <w:rsid w:val="00A869AD"/>
    <w:rsid w:val="00A86A02"/>
    <w:rsid w:val="00A86D2F"/>
    <w:rsid w:val="00A87626"/>
    <w:rsid w:val="00A90AB4"/>
    <w:rsid w:val="00A90E16"/>
    <w:rsid w:val="00A91CF6"/>
    <w:rsid w:val="00A921B6"/>
    <w:rsid w:val="00A92CA0"/>
    <w:rsid w:val="00A92DFB"/>
    <w:rsid w:val="00A9302A"/>
    <w:rsid w:val="00A9315C"/>
    <w:rsid w:val="00A934EF"/>
    <w:rsid w:val="00A93781"/>
    <w:rsid w:val="00A944DF"/>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4CED"/>
    <w:rsid w:val="00AA513E"/>
    <w:rsid w:val="00AA5267"/>
    <w:rsid w:val="00AA52A2"/>
    <w:rsid w:val="00AA550A"/>
    <w:rsid w:val="00AA5C94"/>
    <w:rsid w:val="00AA61F1"/>
    <w:rsid w:val="00AA674D"/>
    <w:rsid w:val="00AA6876"/>
    <w:rsid w:val="00AA6DBB"/>
    <w:rsid w:val="00AA6FD1"/>
    <w:rsid w:val="00AA7238"/>
    <w:rsid w:val="00AA7597"/>
    <w:rsid w:val="00AA787B"/>
    <w:rsid w:val="00AA7CD2"/>
    <w:rsid w:val="00AA7D77"/>
    <w:rsid w:val="00AA7D91"/>
    <w:rsid w:val="00AB0617"/>
    <w:rsid w:val="00AB07D4"/>
    <w:rsid w:val="00AB07E0"/>
    <w:rsid w:val="00AB0F33"/>
    <w:rsid w:val="00AB16D1"/>
    <w:rsid w:val="00AB1F99"/>
    <w:rsid w:val="00AB212B"/>
    <w:rsid w:val="00AB283C"/>
    <w:rsid w:val="00AB287C"/>
    <w:rsid w:val="00AB2B89"/>
    <w:rsid w:val="00AB2D22"/>
    <w:rsid w:val="00AB2FED"/>
    <w:rsid w:val="00AB30A4"/>
    <w:rsid w:val="00AB39C6"/>
    <w:rsid w:val="00AB3CC9"/>
    <w:rsid w:val="00AB4277"/>
    <w:rsid w:val="00AB4286"/>
    <w:rsid w:val="00AB562F"/>
    <w:rsid w:val="00AB5E95"/>
    <w:rsid w:val="00AB6017"/>
    <w:rsid w:val="00AB60ED"/>
    <w:rsid w:val="00AB645C"/>
    <w:rsid w:val="00AB64FD"/>
    <w:rsid w:val="00AB6871"/>
    <w:rsid w:val="00AB6C5B"/>
    <w:rsid w:val="00AB6DE5"/>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3FAC"/>
    <w:rsid w:val="00AC4424"/>
    <w:rsid w:val="00AC45AE"/>
    <w:rsid w:val="00AC4700"/>
    <w:rsid w:val="00AC4971"/>
    <w:rsid w:val="00AC5482"/>
    <w:rsid w:val="00AC54C1"/>
    <w:rsid w:val="00AC5C5A"/>
    <w:rsid w:val="00AC5D36"/>
    <w:rsid w:val="00AC6A77"/>
    <w:rsid w:val="00AC6E21"/>
    <w:rsid w:val="00AC71A7"/>
    <w:rsid w:val="00AC727A"/>
    <w:rsid w:val="00AC73B1"/>
    <w:rsid w:val="00AC7E7C"/>
    <w:rsid w:val="00AD05D5"/>
    <w:rsid w:val="00AD0711"/>
    <w:rsid w:val="00AD0B16"/>
    <w:rsid w:val="00AD0DE8"/>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5520"/>
    <w:rsid w:val="00AD5981"/>
    <w:rsid w:val="00AD61C8"/>
    <w:rsid w:val="00AD62FF"/>
    <w:rsid w:val="00AD656C"/>
    <w:rsid w:val="00AD6B66"/>
    <w:rsid w:val="00AD6D3E"/>
    <w:rsid w:val="00AD6D72"/>
    <w:rsid w:val="00AD6DB2"/>
    <w:rsid w:val="00AD6FFB"/>
    <w:rsid w:val="00AD7052"/>
    <w:rsid w:val="00AE0D61"/>
    <w:rsid w:val="00AE0F9A"/>
    <w:rsid w:val="00AE1550"/>
    <w:rsid w:val="00AE1727"/>
    <w:rsid w:val="00AE17F5"/>
    <w:rsid w:val="00AE2147"/>
    <w:rsid w:val="00AE22F5"/>
    <w:rsid w:val="00AE2672"/>
    <w:rsid w:val="00AE2C08"/>
    <w:rsid w:val="00AE2F1F"/>
    <w:rsid w:val="00AE3A78"/>
    <w:rsid w:val="00AE3B7F"/>
    <w:rsid w:val="00AE444C"/>
    <w:rsid w:val="00AE4981"/>
    <w:rsid w:val="00AE4B48"/>
    <w:rsid w:val="00AE5475"/>
    <w:rsid w:val="00AE5541"/>
    <w:rsid w:val="00AE5C67"/>
    <w:rsid w:val="00AE5DD4"/>
    <w:rsid w:val="00AE6251"/>
    <w:rsid w:val="00AE62E0"/>
    <w:rsid w:val="00AE63CE"/>
    <w:rsid w:val="00AE6664"/>
    <w:rsid w:val="00AE67C7"/>
    <w:rsid w:val="00AE6999"/>
    <w:rsid w:val="00AE6A82"/>
    <w:rsid w:val="00AE7032"/>
    <w:rsid w:val="00AF0482"/>
    <w:rsid w:val="00AF0525"/>
    <w:rsid w:val="00AF0551"/>
    <w:rsid w:val="00AF0616"/>
    <w:rsid w:val="00AF0649"/>
    <w:rsid w:val="00AF06F5"/>
    <w:rsid w:val="00AF0E93"/>
    <w:rsid w:val="00AF1474"/>
    <w:rsid w:val="00AF1C03"/>
    <w:rsid w:val="00AF1DDA"/>
    <w:rsid w:val="00AF2068"/>
    <w:rsid w:val="00AF23F1"/>
    <w:rsid w:val="00AF2783"/>
    <w:rsid w:val="00AF2A78"/>
    <w:rsid w:val="00AF2B7B"/>
    <w:rsid w:val="00AF2F47"/>
    <w:rsid w:val="00AF31D9"/>
    <w:rsid w:val="00AF3308"/>
    <w:rsid w:val="00AF3776"/>
    <w:rsid w:val="00AF3E6B"/>
    <w:rsid w:val="00AF410D"/>
    <w:rsid w:val="00AF447B"/>
    <w:rsid w:val="00AF4CDA"/>
    <w:rsid w:val="00AF4E0A"/>
    <w:rsid w:val="00AF5504"/>
    <w:rsid w:val="00AF579E"/>
    <w:rsid w:val="00AF5898"/>
    <w:rsid w:val="00AF5A46"/>
    <w:rsid w:val="00AF5BFA"/>
    <w:rsid w:val="00AF5C6E"/>
    <w:rsid w:val="00AF5E7E"/>
    <w:rsid w:val="00AF63A1"/>
    <w:rsid w:val="00AF68CC"/>
    <w:rsid w:val="00AF700E"/>
    <w:rsid w:val="00AF70E0"/>
    <w:rsid w:val="00AF747A"/>
    <w:rsid w:val="00AF7E62"/>
    <w:rsid w:val="00AF7F3E"/>
    <w:rsid w:val="00B001FD"/>
    <w:rsid w:val="00B007BA"/>
    <w:rsid w:val="00B00855"/>
    <w:rsid w:val="00B01B32"/>
    <w:rsid w:val="00B02215"/>
    <w:rsid w:val="00B0229D"/>
    <w:rsid w:val="00B0230B"/>
    <w:rsid w:val="00B02631"/>
    <w:rsid w:val="00B02F25"/>
    <w:rsid w:val="00B03345"/>
    <w:rsid w:val="00B03713"/>
    <w:rsid w:val="00B03CFF"/>
    <w:rsid w:val="00B044A3"/>
    <w:rsid w:val="00B046D3"/>
    <w:rsid w:val="00B04C18"/>
    <w:rsid w:val="00B04F77"/>
    <w:rsid w:val="00B051AD"/>
    <w:rsid w:val="00B05D84"/>
    <w:rsid w:val="00B05D9F"/>
    <w:rsid w:val="00B0621E"/>
    <w:rsid w:val="00B062A8"/>
    <w:rsid w:val="00B068A3"/>
    <w:rsid w:val="00B06967"/>
    <w:rsid w:val="00B069B3"/>
    <w:rsid w:val="00B06A91"/>
    <w:rsid w:val="00B072A2"/>
    <w:rsid w:val="00B07874"/>
    <w:rsid w:val="00B07E1C"/>
    <w:rsid w:val="00B07E1F"/>
    <w:rsid w:val="00B07E71"/>
    <w:rsid w:val="00B100D3"/>
    <w:rsid w:val="00B10125"/>
    <w:rsid w:val="00B104B4"/>
    <w:rsid w:val="00B10815"/>
    <w:rsid w:val="00B10B57"/>
    <w:rsid w:val="00B11487"/>
    <w:rsid w:val="00B11BA1"/>
    <w:rsid w:val="00B11C76"/>
    <w:rsid w:val="00B126FA"/>
    <w:rsid w:val="00B12FE6"/>
    <w:rsid w:val="00B135B8"/>
    <w:rsid w:val="00B139AC"/>
    <w:rsid w:val="00B13A4E"/>
    <w:rsid w:val="00B13A8A"/>
    <w:rsid w:val="00B14152"/>
    <w:rsid w:val="00B142B7"/>
    <w:rsid w:val="00B144BC"/>
    <w:rsid w:val="00B146AF"/>
    <w:rsid w:val="00B146DD"/>
    <w:rsid w:val="00B149FC"/>
    <w:rsid w:val="00B1514C"/>
    <w:rsid w:val="00B1582E"/>
    <w:rsid w:val="00B15B9C"/>
    <w:rsid w:val="00B15BBC"/>
    <w:rsid w:val="00B15BD6"/>
    <w:rsid w:val="00B15D6B"/>
    <w:rsid w:val="00B1645B"/>
    <w:rsid w:val="00B170B8"/>
    <w:rsid w:val="00B17C55"/>
    <w:rsid w:val="00B17DAB"/>
    <w:rsid w:val="00B17DDA"/>
    <w:rsid w:val="00B17F31"/>
    <w:rsid w:val="00B17F93"/>
    <w:rsid w:val="00B20128"/>
    <w:rsid w:val="00B20235"/>
    <w:rsid w:val="00B2052F"/>
    <w:rsid w:val="00B206D2"/>
    <w:rsid w:val="00B20B71"/>
    <w:rsid w:val="00B20BDB"/>
    <w:rsid w:val="00B210B2"/>
    <w:rsid w:val="00B2112A"/>
    <w:rsid w:val="00B2143A"/>
    <w:rsid w:val="00B2204C"/>
    <w:rsid w:val="00B2207C"/>
    <w:rsid w:val="00B227DE"/>
    <w:rsid w:val="00B228A3"/>
    <w:rsid w:val="00B230A4"/>
    <w:rsid w:val="00B235F5"/>
    <w:rsid w:val="00B2372B"/>
    <w:rsid w:val="00B241EA"/>
    <w:rsid w:val="00B24273"/>
    <w:rsid w:val="00B24A76"/>
    <w:rsid w:val="00B252C0"/>
    <w:rsid w:val="00B254F4"/>
    <w:rsid w:val="00B255A7"/>
    <w:rsid w:val="00B25D8F"/>
    <w:rsid w:val="00B2605A"/>
    <w:rsid w:val="00B2654B"/>
    <w:rsid w:val="00B26632"/>
    <w:rsid w:val="00B269F9"/>
    <w:rsid w:val="00B270A7"/>
    <w:rsid w:val="00B27292"/>
    <w:rsid w:val="00B27B34"/>
    <w:rsid w:val="00B27C27"/>
    <w:rsid w:val="00B30364"/>
    <w:rsid w:val="00B305E7"/>
    <w:rsid w:val="00B30ADF"/>
    <w:rsid w:val="00B31007"/>
    <w:rsid w:val="00B312ED"/>
    <w:rsid w:val="00B31424"/>
    <w:rsid w:val="00B317D8"/>
    <w:rsid w:val="00B32268"/>
    <w:rsid w:val="00B32B0E"/>
    <w:rsid w:val="00B33473"/>
    <w:rsid w:val="00B334D5"/>
    <w:rsid w:val="00B338E9"/>
    <w:rsid w:val="00B33A10"/>
    <w:rsid w:val="00B33E0E"/>
    <w:rsid w:val="00B345A6"/>
    <w:rsid w:val="00B34A4F"/>
    <w:rsid w:val="00B34D37"/>
    <w:rsid w:val="00B34D97"/>
    <w:rsid w:val="00B34EAE"/>
    <w:rsid w:val="00B35391"/>
    <w:rsid w:val="00B35599"/>
    <w:rsid w:val="00B369FE"/>
    <w:rsid w:val="00B3724C"/>
    <w:rsid w:val="00B3728C"/>
    <w:rsid w:val="00B373A7"/>
    <w:rsid w:val="00B378FD"/>
    <w:rsid w:val="00B40150"/>
    <w:rsid w:val="00B40420"/>
    <w:rsid w:val="00B407BE"/>
    <w:rsid w:val="00B408B3"/>
    <w:rsid w:val="00B408B4"/>
    <w:rsid w:val="00B40A24"/>
    <w:rsid w:val="00B40A27"/>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7D"/>
    <w:rsid w:val="00B4779E"/>
    <w:rsid w:val="00B479CD"/>
    <w:rsid w:val="00B50944"/>
    <w:rsid w:val="00B50AD8"/>
    <w:rsid w:val="00B515C8"/>
    <w:rsid w:val="00B52B9A"/>
    <w:rsid w:val="00B52C23"/>
    <w:rsid w:val="00B52C6B"/>
    <w:rsid w:val="00B53265"/>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B8C"/>
    <w:rsid w:val="00B56C93"/>
    <w:rsid w:val="00B56CA1"/>
    <w:rsid w:val="00B5712A"/>
    <w:rsid w:val="00B57187"/>
    <w:rsid w:val="00B5722B"/>
    <w:rsid w:val="00B57485"/>
    <w:rsid w:val="00B57E90"/>
    <w:rsid w:val="00B60799"/>
    <w:rsid w:val="00B60C95"/>
    <w:rsid w:val="00B60CB3"/>
    <w:rsid w:val="00B60F13"/>
    <w:rsid w:val="00B612EC"/>
    <w:rsid w:val="00B6185D"/>
    <w:rsid w:val="00B61C03"/>
    <w:rsid w:val="00B61EBA"/>
    <w:rsid w:val="00B61FC9"/>
    <w:rsid w:val="00B62A19"/>
    <w:rsid w:val="00B6340C"/>
    <w:rsid w:val="00B63D5D"/>
    <w:rsid w:val="00B63EA6"/>
    <w:rsid w:val="00B63F08"/>
    <w:rsid w:val="00B64052"/>
    <w:rsid w:val="00B64333"/>
    <w:rsid w:val="00B64339"/>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863"/>
    <w:rsid w:val="00B70BEA"/>
    <w:rsid w:val="00B70EC1"/>
    <w:rsid w:val="00B710B8"/>
    <w:rsid w:val="00B714D5"/>
    <w:rsid w:val="00B7152A"/>
    <w:rsid w:val="00B71605"/>
    <w:rsid w:val="00B7175B"/>
    <w:rsid w:val="00B71E41"/>
    <w:rsid w:val="00B71FC4"/>
    <w:rsid w:val="00B72054"/>
    <w:rsid w:val="00B7267D"/>
    <w:rsid w:val="00B72983"/>
    <w:rsid w:val="00B736A5"/>
    <w:rsid w:val="00B740CF"/>
    <w:rsid w:val="00B7462B"/>
    <w:rsid w:val="00B75EF7"/>
    <w:rsid w:val="00B7640F"/>
    <w:rsid w:val="00B76413"/>
    <w:rsid w:val="00B765C3"/>
    <w:rsid w:val="00B76B11"/>
    <w:rsid w:val="00B76D0B"/>
    <w:rsid w:val="00B76EE8"/>
    <w:rsid w:val="00B77200"/>
    <w:rsid w:val="00B77480"/>
    <w:rsid w:val="00B7748C"/>
    <w:rsid w:val="00B777AA"/>
    <w:rsid w:val="00B77FA5"/>
    <w:rsid w:val="00B77FC0"/>
    <w:rsid w:val="00B80C42"/>
    <w:rsid w:val="00B8120F"/>
    <w:rsid w:val="00B8169A"/>
    <w:rsid w:val="00B8171A"/>
    <w:rsid w:val="00B819D2"/>
    <w:rsid w:val="00B824C7"/>
    <w:rsid w:val="00B82504"/>
    <w:rsid w:val="00B82594"/>
    <w:rsid w:val="00B82C28"/>
    <w:rsid w:val="00B833B8"/>
    <w:rsid w:val="00B834C4"/>
    <w:rsid w:val="00B8396F"/>
    <w:rsid w:val="00B848C8"/>
    <w:rsid w:val="00B8497C"/>
    <w:rsid w:val="00B84D42"/>
    <w:rsid w:val="00B84DFF"/>
    <w:rsid w:val="00B84E36"/>
    <w:rsid w:val="00B84E3C"/>
    <w:rsid w:val="00B84FF5"/>
    <w:rsid w:val="00B851F9"/>
    <w:rsid w:val="00B8524C"/>
    <w:rsid w:val="00B859B4"/>
    <w:rsid w:val="00B865A6"/>
    <w:rsid w:val="00B86728"/>
    <w:rsid w:val="00B86746"/>
    <w:rsid w:val="00B86B32"/>
    <w:rsid w:val="00B86ED9"/>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67B"/>
    <w:rsid w:val="00B93C32"/>
    <w:rsid w:val="00B94329"/>
    <w:rsid w:val="00B948E3"/>
    <w:rsid w:val="00B9491A"/>
    <w:rsid w:val="00B94A5B"/>
    <w:rsid w:val="00B95001"/>
    <w:rsid w:val="00B9528B"/>
    <w:rsid w:val="00B9530F"/>
    <w:rsid w:val="00B95624"/>
    <w:rsid w:val="00B956D0"/>
    <w:rsid w:val="00B9592B"/>
    <w:rsid w:val="00B959AF"/>
    <w:rsid w:val="00B95ACE"/>
    <w:rsid w:val="00B95F06"/>
    <w:rsid w:val="00B961DE"/>
    <w:rsid w:val="00B96339"/>
    <w:rsid w:val="00B9688F"/>
    <w:rsid w:val="00B96C10"/>
    <w:rsid w:val="00B97490"/>
    <w:rsid w:val="00B97B32"/>
    <w:rsid w:val="00B97C28"/>
    <w:rsid w:val="00B97CFB"/>
    <w:rsid w:val="00BA0151"/>
    <w:rsid w:val="00BA07FA"/>
    <w:rsid w:val="00BA0B2A"/>
    <w:rsid w:val="00BA0BE4"/>
    <w:rsid w:val="00BA0D38"/>
    <w:rsid w:val="00BA10D0"/>
    <w:rsid w:val="00BA124D"/>
    <w:rsid w:val="00BA162C"/>
    <w:rsid w:val="00BA163B"/>
    <w:rsid w:val="00BA1A20"/>
    <w:rsid w:val="00BA1F62"/>
    <w:rsid w:val="00BA218B"/>
    <w:rsid w:val="00BA29D0"/>
    <w:rsid w:val="00BA29F9"/>
    <w:rsid w:val="00BA3A00"/>
    <w:rsid w:val="00BA3E8A"/>
    <w:rsid w:val="00BA4A61"/>
    <w:rsid w:val="00BA4C1C"/>
    <w:rsid w:val="00BA4DF6"/>
    <w:rsid w:val="00BA5062"/>
    <w:rsid w:val="00BA58FC"/>
    <w:rsid w:val="00BA5D26"/>
    <w:rsid w:val="00BA65D4"/>
    <w:rsid w:val="00BA6880"/>
    <w:rsid w:val="00BA68BE"/>
    <w:rsid w:val="00BA6B5E"/>
    <w:rsid w:val="00BA762B"/>
    <w:rsid w:val="00BA76AE"/>
    <w:rsid w:val="00BA7EBF"/>
    <w:rsid w:val="00BB00C5"/>
    <w:rsid w:val="00BB0504"/>
    <w:rsid w:val="00BB08A5"/>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4FEA"/>
    <w:rsid w:val="00BB6CBE"/>
    <w:rsid w:val="00BB7547"/>
    <w:rsid w:val="00BB78E1"/>
    <w:rsid w:val="00BB7CB7"/>
    <w:rsid w:val="00BB7D24"/>
    <w:rsid w:val="00BC012E"/>
    <w:rsid w:val="00BC02D0"/>
    <w:rsid w:val="00BC117C"/>
    <w:rsid w:val="00BC12D9"/>
    <w:rsid w:val="00BC161F"/>
    <w:rsid w:val="00BC387E"/>
    <w:rsid w:val="00BC3A05"/>
    <w:rsid w:val="00BC3FE0"/>
    <w:rsid w:val="00BC4064"/>
    <w:rsid w:val="00BC421D"/>
    <w:rsid w:val="00BC433E"/>
    <w:rsid w:val="00BC4FB9"/>
    <w:rsid w:val="00BC5205"/>
    <w:rsid w:val="00BC5385"/>
    <w:rsid w:val="00BC5892"/>
    <w:rsid w:val="00BC59A4"/>
    <w:rsid w:val="00BC5B2C"/>
    <w:rsid w:val="00BC5CF3"/>
    <w:rsid w:val="00BC5D02"/>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E0B"/>
    <w:rsid w:val="00BD3F97"/>
    <w:rsid w:val="00BD4BF6"/>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617"/>
    <w:rsid w:val="00BE0859"/>
    <w:rsid w:val="00BE0D86"/>
    <w:rsid w:val="00BE0F3C"/>
    <w:rsid w:val="00BE133F"/>
    <w:rsid w:val="00BE153D"/>
    <w:rsid w:val="00BE1C02"/>
    <w:rsid w:val="00BE1C43"/>
    <w:rsid w:val="00BE2673"/>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EFD"/>
    <w:rsid w:val="00BF014E"/>
    <w:rsid w:val="00BF0221"/>
    <w:rsid w:val="00BF0589"/>
    <w:rsid w:val="00BF0B0A"/>
    <w:rsid w:val="00BF0FAC"/>
    <w:rsid w:val="00BF16BD"/>
    <w:rsid w:val="00BF1D47"/>
    <w:rsid w:val="00BF1DED"/>
    <w:rsid w:val="00BF1E61"/>
    <w:rsid w:val="00BF27CD"/>
    <w:rsid w:val="00BF2880"/>
    <w:rsid w:val="00BF29C8"/>
    <w:rsid w:val="00BF2B14"/>
    <w:rsid w:val="00BF2CCB"/>
    <w:rsid w:val="00BF2FDF"/>
    <w:rsid w:val="00BF30AD"/>
    <w:rsid w:val="00BF31EA"/>
    <w:rsid w:val="00BF32A6"/>
    <w:rsid w:val="00BF3ABD"/>
    <w:rsid w:val="00BF3D55"/>
    <w:rsid w:val="00BF4143"/>
    <w:rsid w:val="00BF41D8"/>
    <w:rsid w:val="00BF4319"/>
    <w:rsid w:val="00BF4F4A"/>
    <w:rsid w:val="00BF4FF7"/>
    <w:rsid w:val="00BF57A4"/>
    <w:rsid w:val="00BF5D62"/>
    <w:rsid w:val="00BF62DE"/>
    <w:rsid w:val="00BF648F"/>
    <w:rsid w:val="00BF6FBE"/>
    <w:rsid w:val="00C0094F"/>
    <w:rsid w:val="00C009DD"/>
    <w:rsid w:val="00C00CE1"/>
    <w:rsid w:val="00C01066"/>
    <w:rsid w:val="00C01314"/>
    <w:rsid w:val="00C01482"/>
    <w:rsid w:val="00C01647"/>
    <w:rsid w:val="00C01A2C"/>
    <w:rsid w:val="00C01D95"/>
    <w:rsid w:val="00C02AB5"/>
    <w:rsid w:val="00C02F56"/>
    <w:rsid w:val="00C03002"/>
    <w:rsid w:val="00C030DA"/>
    <w:rsid w:val="00C03196"/>
    <w:rsid w:val="00C03A3D"/>
    <w:rsid w:val="00C0508E"/>
    <w:rsid w:val="00C063F4"/>
    <w:rsid w:val="00C0678C"/>
    <w:rsid w:val="00C0690A"/>
    <w:rsid w:val="00C073D0"/>
    <w:rsid w:val="00C07AD2"/>
    <w:rsid w:val="00C100FA"/>
    <w:rsid w:val="00C10164"/>
    <w:rsid w:val="00C10838"/>
    <w:rsid w:val="00C10862"/>
    <w:rsid w:val="00C10ADC"/>
    <w:rsid w:val="00C10C27"/>
    <w:rsid w:val="00C10E01"/>
    <w:rsid w:val="00C110C6"/>
    <w:rsid w:val="00C1115C"/>
    <w:rsid w:val="00C111C3"/>
    <w:rsid w:val="00C115CE"/>
    <w:rsid w:val="00C118C0"/>
    <w:rsid w:val="00C11F22"/>
    <w:rsid w:val="00C122AC"/>
    <w:rsid w:val="00C122B7"/>
    <w:rsid w:val="00C126E5"/>
    <w:rsid w:val="00C12B36"/>
    <w:rsid w:val="00C12FDC"/>
    <w:rsid w:val="00C13A88"/>
    <w:rsid w:val="00C13A9D"/>
    <w:rsid w:val="00C13F69"/>
    <w:rsid w:val="00C13FC1"/>
    <w:rsid w:val="00C1410E"/>
    <w:rsid w:val="00C14E01"/>
    <w:rsid w:val="00C155D4"/>
    <w:rsid w:val="00C15678"/>
    <w:rsid w:val="00C159C7"/>
    <w:rsid w:val="00C15C39"/>
    <w:rsid w:val="00C160AE"/>
    <w:rsid w:val="00C160DE"/>
    <w:rsid w:val="00C1636A"/>
    <w:rsid w:val="00C16386"/>
    <w:rsid w:val="00C163CB"/>
    <w:rsid w:val="00C1694C"/>
    <w:rsid w:val="00C16997"/>
    <w:rsid w:val="00C16ABE"/>
    <w:rsid w:val="00C16C25"/>
    <w:rsid w:val="00C16E2A"/>
    <w:rsid w:val="00C16E5D"/>
    <w:rsid w:val="00C17444"/>
    <w:rsid w:val="00C178FB"/>
    <w:rsid w:val="00C17AA3"/>
    <w:rsid w:val="00C17E22"/>
    <w:rsid w:val="00C205CD"/>
    <w:rsid w:val="00C205D5"/>
    <w:rsid w:val="00C20D64"/>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582D"/>
    <w:rsid w:val="00C26A2C"/>
    <w:rsid w:val="00C274F6"/>
    <w:rsid w:val="00C27561"/>
    <w:rsid w:val="00C27675"/>
    <w:rsid w:val="00C27A9A"/>
    <w:rsid w:val="00C27E88"/>
    <w:rsid w:val="00C30287"/>
    <w:rsid w:val="00C30752"/>
    <w:rsid w:val="00C30E70"/>
    <w:rsid w:val="00C30F99"/>
    <w:rsid w:val="00C311DB"/>
    <w:rsid w:val="00C312E3"/>
    <w:rsid w:val="00C31BF1"/>
    <w:rsid w:val="00C32036"/>
    <w:rsid w:val="00C320AE"/>
    <w:rsid w:val="00C32130"/>
    <w:rsid w:val="00C32529"/>
    <w:rsid w:val="00C3300B"/>
    <w:rsid w:val="00C336DD"/>
    <w:rsid w:val="00C33AA8"/>
    <w:rsid w:val="00C340B4"/>
    <w:rsid w:val="00C343E2"/>
    <w:rsid w:val="00C345DB"/>
    <w:rsid w:val="00C346BC"/>
    <w:rsid w:val="00C34808"/>
    <w:rsid w:val="00C34BEF"/>
    <w:rsid w:val="00C34C60"/>
    <w:rsid w:val="00C34FC0"/>
    <w:rsid w:val="00C34FDF"/>
    <w:rsid w:val="00C35512"/>
    <w:rsid w:val="00C35CD5"/>
    <w:rsid w:val="00C3660A"/>
    <w:rsid w:val="00C36DC1"/>
    <w:rsid w:val="00C37B28"/>
    <w:rsid w:val="00C37CEE"/>
    <w:rsid w:val="00C406C7"/>
    <w:rsid w:val="00C40756"/>
    <w:rsid w:val="00C40FD9"/>
    <w:rsid w:val="00C41722"/>
    <w:rsid w:val="00C41BA3"/>
    <w:rsid w:val="00C41F0E"/>
    <w:rsid w:val="00C41F5D"/>
    <w:rsid w:val="00C42114"/>
    <w:rsid w:val="00C42230"/>
    <w:rsid w:val="00C422E7"/>
    <w:rsid w:val="00C4279E"/>
    <w:rsid w:val="00C436D6"/>
    <w:rsid w:val="00C4371F"/>
    <w:rsid w:val="00C4476F"/>
    <w:rsid w:val="00C45140"/>
    <w:rsid w:val="00C454C4"/>
    <w:rsid w:val="00C45829"/>
    <w:rsid w:val="00C45A28"/>
    <w:rsid w:val="00C45B9F"/>
    <w:rsid w:val="00C45FD8"/>
    <w:rsid w:val="00C4694C"/>
    <w:rsid w:val="00C469FE"/>
    <w:rsid w:val="00C47083"/>
    <w:rsid w:val="00C474DE"/>
    <w:rsid w:val="00C47A97"/>
    <w:rsid w:val="00C5002A"/>
    <w:rsid w:val="00C51389"/>
    <w:rsid w:val="00C514CC"/>
    <w:rsid w:val="00C5194B"/>
    <w:rsid w:val="00C51C9E"/>
    <w:rsid w:val="00C524B2"/>
    <w:rsid w:val="00C52BDB"/>
    <w:rsid w:val="00C531F6"/>
    <w:rsid w:val="00C5330F"/>
    <w:rsid w:val="00C533FE"/>
    <w:rsid w:val="00C5392F"/>
    <w:rsid w:val="00C53C62"/>
    <w:rsid w:val="00C53F10"/>
    <w:rsid w:val="00C546FC"/>
    <w:rsid w:val="00C548C4"/>
    <w:rsid w:val="00C555EC"/>
    <w:rsid w:val="00C5561C"/>
    <w:rsid w:val="00C55E62"/>
    <w:rsid w:val="00C56068"/>
    <w:rsid w:val="00C5690D"/>
    <w:rsid w:val="00C56924"/>
    <w:rsid w:val="00C56E44"/>
    <w:rsid w:val="00C571C8"/>
    <w:rsid w:val="00C574E4"/>
    <w:rsid w:val="00C57A65"/>
    <w:rsid w:val="00C57D0C"/>
    <w:rsid w:val="00C57E8C"/>
    <w:rsid w:val="00C6008C"/>
    <w:rsid w:val="00C6030D"/>
    <w:rsid w:val="00C60682"/>
    <w:rsid w:val="00C60BE0"/>
    <w:rsid w:val="00C60D9B"/>
    <w:rsid w:val="00C61156"/>
    <w:rsid w:val="00C61253"/>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732C"/>
    <w:rsid w:val="00C67748"/>
    <w:rsid w:val="00C677E7"/>
    <w:rsid w:val="00C67EA9"/>
    <w:rsid w:val="00C705CF"/>
    <w:rsid w:val="00C71376"/>
    <w:rsid w:val="00C714C8"/>
    <w:rsid w:val="00C71688"/>
    <w:rsid w:val="00C71BE9"/>
    <w:rsid w:val="00C71C78"/>
    <w:rsid w:val="00C724DE"/>
    <w:rsid w:val="00C7260C"/>
    <w:rsid w:val="00C72D4F"/>
    <w:rsid w:val="00C733E2"/>
    <w:rsid w:val="00C7345D"/>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DD8"/>
    <w:rsid w:val="00C7724D"/>
    <w:rsid w:val="00C77449"/>
    <w:rsid w:val="00C777F7"/>
    <w:rsid w:val="00C7795A"/>
    <w:rsid w:val="00C77C1D"/>
    <w:rsid w:val="00C77EDA"/>
    <w:rsid w:val="00C802D8"/>
    <w:rsid w:val="00C803E9"/>
    <w:rsid w:val="00C804B1"/>
    <w:rsid w:val="00C807DB"/>
    <w:rsid w:val="00C80BBA"/>
    <w:rsid w:val="00C80FBB"/>
    <w:rsid w:val="00C80FCC"/>
    <w:rsid w:val="00C814F3"/>
    <w:rsid w:val="00C8150A"/>
    <w:rsid w:val="00C81838"/>
    <w:rsid w:val="00C81CF7"/>
    <w:rsid w:val="00C826DB"/>
    <w:rsid w:val="00C838A9"/>
    <w:rsid w:val="00C83F74"/>
    <w:rsid w:val="00C84010"/>
    <w:rsid w:val="00C840EC"/>
    <w:rsid w:val="00C8424A"/>
    <w:rsid w:val="00C84555"/>
    <w:rsid w:val="00C8479A"/>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617"/>
    <w:rsid w:val="00C937DE"/>
    <w:rsid w:val="00C93815"/>
    <w:rsid w:val="00C93873"/>
    <w:rsid w:val="00C93F7C"/>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86"/>
    <w:rsid w:val="00C97E93"/>
    <w:rsid w:val="00CA07A1"/>
    <w:rsid w:val="00CA0B87"/>
    <w:rsid w:val="00CA0D4B"/>
    <w:rsid w:val="00CA0DD9"/>
    <w:rsid w:val="00CA1367"/>
    <w:rsid w:val="00CA1939"/>
    <w:rsid w:val="00CA1BEE"/>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5DDC"/>
    <w:rsid w:val="00CA654E"/>
    <w:rsid w:val="00CA67D8"/>
    <w:rsid w:val="00CA6B1C"/>
    <w:rsid w:val="00CA6F68"/>
    <w:rsid w:val="00CA7296"/>
    <w:rsid w:val="00CA7C46"/>
    <w:rsid w:val="00CA7C55"/>
    <w:rsid w:val="00CA7F83"/>
    <w:rsid w:val="00CB00A4"/>
    <w:rsid w:val="00CB0AE1"/>
    <w:rsid w:val="00CB0DA5"/>
    <w:rsid w:val="00CB0E0D"/>
    <w:rsid w:val="00CB0F79"/>
    <w:rsid w:val="00CB1030"/>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D4"/>
    <w:rsid w:val="00CB4D09"/>
    <w:rsid w:val="00CB4D0B"/>
    <w:rsid w:val="00CB4D41"/>
    <w:rsid w:val="00CB4DFC"/>
    <w:rsid w:val="00CB50FD"/>
    <w:rsid w:val="00CB5135"/>
    <w:rsid w:val="00CB5760"/>
    <w:rsid w:val="00CB58CA"/>
    <w:rsid w:val="00CB5D95"/>
    <w:rsid w:val="00CB656C"/>
    <w:rsid w:val="00CB6C7F"/>
    <w:rsid w:val="00CB6DEC"/>
    <w:rsid w:val="00CB7068"/>
    <w:rsid w:val="00CB77FE"/>
    <w:rsid w:val="00CB7832"/>
    <w:rsid w:val="00CB7F3D"/>
    <w:rsid w:val="00CC0028"/>
    <w:rsid w:val="00CC0AE6"/>
    <w:rsid w:val="00CC0EB5"/>
    <w:rsid w:val="00CC0F45"/>
    <w:rsid w:val="00CC119E"/>
    <w:rsid w:val="00CC14E2"/>
    <w:rsid w:val="00CC1ED0"/>
    <w:rsid w:val="00CC2063"/>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36"/>
    <w:rsid w:val="00CC7382"/>
    <w:rsid w:val="00CC7489"/>
    <w:rsid w:val="00CC76B8"/>
    <w:rsid w:val="00CC7799"/>
    <w:rsid w:val="00CC7857"/>
    <w:rsid w:val="00CC7E6A"/>
    <w:rsid w:val="00CD0AEB"/>
    <w:rsid w:val="00CD0EFE"/>
    <w:rsid w:val="00CD10E1"/>
    <w:rsid w:val="00CD11A7"/>
    <w:rsid w:val="00CD1489"/>
    <w:rsid w:val="00CD1556"/>
    <w:rsid w:val="00CD1A73"/>
    <w:rsid w:val="00CD1B5E"/>
    <w:rsid w:val="00CD1C11"/>
    <w:rsid w:val="00CD1DA3"/>
    <w:rsid w:val="00CD1F00"/>
    <w:rsid w:val="00CD1F58"/>
    <w:rsid w:val="00CD21AD"/>
    <w:rsid w:val="00CD22C6"/>
    <w:rsid w:val="00CD2CB2"/>
    <w:rsid w:val="00CD3306"/>
    <w:rsid w:val="00CD33BB"/>
    <w:rsid w:val="00CD37BA"/>
    <w:rsid w:val="00CD3A15"/>
    <w:rsid w:val="00CD3A1A"/>
    <w:rsid w:val="00CD454D"/>
    <w:rsid w:val="00CD460E"/>
    <w:rsid w:val="00CD50C1"/>
    <w:rsid w:val="00CD554E"/>
    <w:rsid w:val="00CD5D36"/>
    <w:rsid w:val="00CD5E1C"/>
    <w:rsid w:val="00CD653A"/>
    <w:rsid w:val="00CD6607"/>
    <w:rsid w:val="00CD6772"/>
    <w:rsid w:val="00CD6C0C"/>
    <w:rsid w:val="00CD74B2"/>
    <w:rsid w:val="00CD770A"/>
    <w:rsid w:val="00CE0271"/>
    <w:rsid w:val="00CE087E"/>
    <w:rsid w:val="00CE1177"/>
    <w:rsid w:val="00CE1B25"/>
    <w:rsid w:val="00CE1C81"/>
    <w:rsid w:val="00CE2005"/>
    <w:rsid w:val="00CE21D5"/>
    <w:rsid w:val="00CE21E9"/>
    <w:rsid w:val="00CE2623"/>
    <w:rsid w:val="00CE28FC"/>
    <w:rsid w:val="00CE2CF5"/>
    <w:rsid w:val="00CE3E87"/>
    <w:rsid w:val="00CE3F0E"/>
    <w:rsid w:val="00CE41A4"/>
    <w:rsid w:val="00CE424C"/>
    <w:rsid w:val="00CE467E"/>
    <w:rsid w:val="00CE479B"/>
    <w:rsid w:val="00CE4992"/>
    <w:rsid w:val="00CE49D6"/>
    <w:rsid w:val="00CE4D56"/>
    <w:rsid w:val="00CE53DD"/>
    <w:rsid w:val="00CE5741"/>
    <w:rsid w:val="00CE623A"/>
    <w:rsid w:val="00CE62B6"/>
    <w:rsid w:val="00CE648E"/>
    <w:rsid w:val="00CE6928"/>
    <w:rsid w:val="00CE7047"/>
    <w:rsid w:val="00CE7074"/>
    <w:rsid w:val="00CE718A"/>
    <w:rsid w:val="00CE7ABE"/>
    <w:rsid w:val="00CF052B"/>
    <w:rsid w:val="00CF0909"/>
    <w:rsid w:val="00CF128B"/>
    <w:rsid w:val="00CF179E"/>
    <w:rsid w:val="00CF1D80"/>
    <w:rsid w:val="00CF1F17"/>
    <w:rsid w:val="00CF2483"/>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5BA3"/>
    <w:rsid w:val="00CF648B"/>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1DA4"/>
    <w:rsid w:val="00D02C3B"/>
    <w:rsid w:val="00D02DB4"/>
    <w:rsid w:val="00D031AD"/>
    <w:rsid w:val="00D03203"/>
    <w:rsid w:val="00D0331B"/>
    <w:rsid w:val="00D03A34"/>
    <w:rsid w:val="00D04340"/>
    <w:rsid w:val="00D0486F"/>
    <w:rsid w:val="00D048B1"/>
    <w:rsid w:val="00D04A6C"/>
    <w:rsid w:val="00D04B5B"/>
    <w:rsid w:val="00D04C13"/>
    <w:rsid w:val="00D04DEC"/>
    <w:rsid w:val="00D05384"/>
    <w:rsid w:val="00D0592B"/>
    <w:rsid w:val="00D05EEB"/>
    <w:rsid w:val="00D06150"/>
    <w:rsid w:val="00D0632D"/>
    <w:rsid w:val="00D069A5"/>
    <w:rsid w:val="00D06CB4"/>
    <w:rsid w:val="00D105A2"/>
    <w:rsid w:val="00D106D1"/>
    <w:rsid w:val="00D111EE"/>
    <w:rsid w:val="00D115AC"/>
    <w:rsid w:val="00D11EAD"/>
    <w:rsid w:val="00D11F11"/>
    <w:rsid w:val="00D124C3"/>
    <w:rsid w:val="00D12502"/>
    <w:rsid w:val="00D12697"/>
    <w:rsid w:val="00D127DA"/>
    <w:rsid w:val="00D12884"/>
    <w:rsid w:val="00D1332C"/>
    <w:rsid w:val="00D13B5A"/>
    <w:rsid w:val="00D13FD7"/>
    <w:rsid w:val="00D142A9"/>
    <w:rsid w:val="00D14467"/>
    <w:rsid w:val="00D14CC8"/>
    <w:rsid w:val="00D15055"/>
    <w:rsid w:val="00D156DE"/>
    <w:rsid w:val="00D1578F"/>
    <w:rsid w:val="00D15CEA"/>
    <w:rsid w:val="00D15DF9"/>
    <w:rsid w:val="00D16260"/>
    <w:rsid w:val="00D16E42"/>
    <w:rsid w:val="00D17DC6"/>
    <w:rsid w:val="00D20A48"/>
    <w:rsid w:val="00D20E13"/>
    <w:rsid w:val="00D21676"/>
    <w:rsid w:val="00D21D4D"/>
    <w:rsid w:val="00D21EC2"/>
    <w:rsid w:val="00D2282C"/>
    <w:rsid w:val="00D22CE7"/>
    <w:rsid w:val="00D22D3D"/>
    <w:rsid w:val="00D23FEE"/>
    <w:rsid w:val="00D2420F"/>
    <w:rsid w:val="00D248CE"/>
    <w:rsid w:val="00D248DF"/>
    <w:rsid w:val="00D24B3F"/>
    <w:rsid w:val="00D24D08"/>
    <w:rsid w:val="00D2514F"/>
    <w:rsid w:val="00D25443"/>
    <w:rsid w:val="00D257CF"/>
    <w:rsid w:val="00D25837"/>
    <w:rsid w:val="00D258F7"/>
    <w:rsid w:val="00D25CB2"/>
    <w:rsid w:val="00D26071"/>
    <w:rsid w:val="00D265D7"/>
    <w:rsid w:val="00D268BB"/>
    <w:rsid w:val="00D2698D"/>
    <w:rsid w:val="00D3016A"/>
    <w:rsid w:val="00D3018C"/>
    <w:rsid w:val="00D30234"/>
    <w:rsid w:val="00D30329"/>
    <w:rsid w:val="00D30556"/>
    <w:rsid w:val="00D309C7"/>
    <w:rsid w:val="00D309EC"/>
    <w:rsid w:val="00D30FB3"/>
    <w:rsid w:val="00D317EE"/>
    <w:rsid w:val="00D32415"/>
    <w:rsid w:val="00D326C2"/>
    <w:rsid w:val="00D33469"/>
    <w:rsid w:val="00D334BB"/>
    <w:rsid w:val="00D33F78"/>
    <w:rsid w:val="00D3578A"/>
    <w:rsid w:val="00D35836"/>
    <w:rsid w:val="00D35DC5"/>
    <w:rsid w:val="00D360FC"/>
    <w:rsid w:val="00D36212"/>
    <w:rsid w:val="00D3673A"/>
    <w:rsid w:val="00D3676E"/>
    <w:rsid w:val="00D36EF2"/>
    <w:rsid w:val="00D37386"/>
    <w:rsid w:val="00D375E0"/>
    <w:rsid w:val="00D37804"/>
    <w:rsid w:val="00D37992"/>
    <w:rsid w:val="00D37B68"/>
    <w:rsid w:val="00D37B96"/>
    <w:rsid w:val="00D37BE9"/>
    <w:rsid w:val="00D40312"/>
    <w:rsid w:val="00D40474"/>
    <w:rsid w:val="00D40C46"/>
    <w:rsid w:val="00D4103F"/>
    <w:rsid w:val="00D411FF"/>
    <w:rsid w:val="00D413C8"/>
    <w:rsid w:val="00D41581"/>
    <w:rsid w:val="00D41FD5"/>
    <w:rsid w:val="00D4217A"/>
    <w:rsid w:val="00D424AC"/>
    <w:rsid w:val="00D431A8"/>
    <w:rsid w:val="00D43239"/>
    <w:rsid w:val="00D434A2"/>
    <w:rsid w:val="00D44180"/>
    <w:rsid w:val="00D44641"/>
    <w:rsid w:val="00D44743"/>
    <w:rsid w:val="00D448F3"/>
    <w:rsid w:val="00D44A78"/>
    <w:rsid w:val="00D44B6C"/>
    <w:rsid w:val="00D44F9E"/>
    <w:rsid w:val="00D456FC"/>
    <w:rsid w:val="00D45C82"/>
    <w:rsid w:val="00D4660A"/>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CC4"/>
    <w:rsid w:val="00D537F9"/>
    <w:rsid w:val="00D538D9"/>
    <w:rsid w:val="00D53DB4"/>
    <w:rsid w:val="00D53E82"/>
    <w:rsid w:val="00D53EEB"/>
    <w:rsid w:val="00D53FA0"/>
    <w:rsid w:val="00D54831"/>
    <w:rsid w:val="00D54B10"/>
    <w:rsid w:val="00D54C5D"/>
    <w:rsid w:val="00D55B2F"/>
    <w:rsid w:val="00D55EB7"/>
    <w:rsid w:val="00D565DB"/>
    <w:rsid w:val="00D5679D"/>
    <w:rsid w:val="00D56ACE"/>
    <w:rsid w:val="00D57349"/>
    <w:rsid w:val="00D57778"/>
    <w:rsid w:val="00D57A65"/>
    <w:rsid w:val="00D57EF5"/>
    <w:rsid w:val="00D600AE"/>
    <w:rsid w:val="00D60529"/>
    <w:rsid w:val="00D6065F"/>
    <w:rsid w:val="00D6076F"/>
    <w:rsid w:val="00D609E5"/>
    <w:rsid w:val="00D60A70"/>
    <w:rsid w:val="00D60ECC"/>
    <w:rsid w:val="00D61182"/>
    <w:rsid w:val="00D61549"/>
    <w:rsid w:val="00D61CC2"/>
    <w:rsid w:val="00D61EC5"/>
    <w:rsid w:val="00D621EB"/>
    <w:rsid w:val="00D626C2"/>
    <w:rsid w:val="00D6272F"/>
    <w:rsid w:val="00D630FA"/>
    <w:rsid w:val="00D6315A"/>
    <w:rsid w:val="00D633FA"/>
    <w:rsid w:val="00D636B6"/>
    <w:rsid w:val="00D63997"/>
    <w:rsid w:val="00D63EF1"/>
    <w:rsid w:val="00D645B9"/>
    <w:rsid w:val="00D64C51"/>
    <w:rsid w:val="00D65390"/>
    <w:rsid w:val="00D6554A"/>
    <w:rsid w:val="00D65571"/>
    <w:rsid w:val="00D65900"/>
    <w:rsid w:val="00D65D30"/>
    <w:rsid w:val="00D66451"/>
    <w:rsid w:val="00D66552"/>
    <w:rsid w:val="00D666D1"/>
    <w:rsid w:val="00D66AA0"/>
    <w:rsid w:val="00D676B9"/>
    <w:rsid w:val="00D67890"/>
    <w:rsid w:val="00D67C4D"/>
    <w:rsid w:val="00D67F88"/>
    <w:rsid w:val="00D701A3"/>
    <w:rsid w:val="00D7075A"/>
    <w:rsid w:val="00D70E94"/>
    <w:rsid w:val="00D711B5"/>
    <w:rsid w:val="00D71281"/>
    <w:rsid w:val="00D716F2"/>
    <w:rsid w:val="00D719FA"/>
    <w:rsid w:val="00D71A0B"/>
    <w:rsid w:val="00D71ACD"/>
    <w:rsid w:val="00D7212A"/>
    <w:rsid w:val="00D725F1"/>
    <w:rsid w:val="00D72630"/>
    <w:rsid w:val="00D72743"/>
    <w:rsid w:val="00D72C5C"/>
    <w:rsid w:val="00D73089"/>
    <w:rsid w:val="00D730FA"/>
    <w:rsid w:val="00D731DD"/>
    <w:rsid w:val="00D73402"/>
    <w:rsid w:val="00D73ABC"/>
    <w:rsid w:val="00D73D1D"/>
    <w:rsid w:val="00D73F6E"/>
    <w:rsid w:val="00D74365"/>
    <w:rsid w:val="00D7443E"/>
    <w:rsid w:val="00D74443"/>
    <w:rsid w:val="00D75889"/>
    <w:rsid w:val="00D75AC0"/>
    <w:rsid w:val="00D764DA"/>
    <w:rsid w:val="00D769F5"/>
    <w:rsid w:val="00D76B19"/>
    <w:rsid w:val="00D76FCA"/>
    <w:rsid w:val="00D77020"/>
    <w:rsid w:val="00D77462"/>
    <w:rsid w:val="00D77E68"/>
    <w:rsid w:val="00D77EED"/>
    <w:rsid w:val="00D77FAB"/>
    <w:rsid w:val="00D80065"/>
    <w:rsid w:val="00D801DF"/>
    <w:rsid w:val="00D8020D"/>
    <w:rsid w:val="00D80432"/>
    <w:rsid w:val="00D80818"/>
    <w:rsid w:val="00D8096E"/>
    <w:rsid w:val="00D80B14"/>
    <w:rsid w:val="00D80C98"/>
    <w:rsid w:val="00D80D40"/>
    <w:rsid w:val="00D80DBE"/>
    <w:rsid w:val="00D80ECA"/>
    <w:rsid w:val="00D8126D"/>
    <w:rsid w:val="00D8155A"/>
    <w:rsid w:val="00D816D3"/>
    <w:rsid w:val="00D81874"/>
    <w:rsid w:val="00D81CDD"/>
    <w:rsid w:val="00D81DA9"/>
    <w:rsid w:val="00D81E39"/>
    <w:rsid w:val="00D82D45"/>
    <w:rsid w:val="00D82D78"/>
    <w:rsid w:val="00D8300E"/>
    <w:rsid w:val="00D8363C"/>
    <w:rsid w:val="00D836EE"/>
    <w:rsid w:val="00D83D85"/>
    <w:rsid w:val="00D83E2D"/>
    <w:rsid w:val="00D8411D"/>
    <w:rsid w:val="00D8442A"/>
    <w:rsid w:val="00D844CB"/>
    <w:rsid w:val="00D8465F"/>
    <w:rsid w:val="00D852A0"/>
    <w:rsid w:val="00D853DC"/>
    <w:rsid w:val="00D8549B"/>
    <w:rsid w:val="00D8563A"/>
    <w:rsid w:val="00D859D1"/>
    <w:rsid w:val="00D85BF2"/>
    <w:rsid w:val="00D86AD0"/>
    <w:rsid w:val="00D86BC0"/>
    <w:rsid w:val="00D909B0"/>
    <w:rsid w:val="00D90DA5"/>
    <w:rsid w:val="00D9107D"/>
    <w:rsid w:val="00D911B3"/>
    <w:rsid w:val="00D913B1"/>
    <w:rsid w:val="00D91800"/>
    <w:rsid w:val="00D9290C"/>
    <w:rsid w:val="00D92F3D"/>
    <w:rsid w:val="00D9303C"/>
    <w:rsid w:val="00D93D54"/>
    <w:rsid w:val="00D93E86"/>
    <w:rsid w:val="00D93F07"/>
    <w:rsid w:val="00D9433A"/>
    <w:rsid w:val="00D94374"/>
    <w:rsid w:val="00D94937"/>
    <w:rsid w:val="00D94A23"/>
    <w:rsid w:val="00D9501F"/>
    <w:rsid w:val="00D950C4"/>
    <w:rsid w:val="00D9544A"/>
    <w:rsid w:val="00D9558A"/>
    <w:rsid w:val="00D95B85"/>
    <w:rsid w:val="00D963E8"/>
    <w:rsid w:val="00D964D3"/>
    <w:rsid w:val="00D96FF8"/>
    <w:rsid w:val="00D976AB"/>
    <w:rsid w:val="00D97A83"/>
    <w:rsid w:val="00D97AC3"/>
    <w:rsid w:val="00D97CE1"/>
    <w:rsid w:val="00DA00C1"/>
    <w:rsid w:val="00DA04AF"/>
    <w:rsid w:val="00DA0833"/>
    <w:rsid w:val="00DA08C6"/>
    <w:rsid w:val="00DA0A1A"/>
    <w:rsid w:val="00DA0BC0"/>
    <w:rsid w:val="00DA0C38"/>
    <w:rsid w:val="00DA0E86"/>
    <w:rsid w:val="00DA1230"/>
    <w:rsid w:val="00DA1E14"/>
    <w:rsid w:val="00DA27E8"/>
    <w:rsid w:val="00DA2ACD"/>
    <w:rsid w:val="00DA31A0"/>
    <w:rsid w:val="00DA3D22"/>
    <w:rsid w:val="00DA41A4"/>
    <w:rsid w:val="00DA44ED"/>
    <w:rsid w:val="00DA459F"/>
    <w:rsid w:val="00DA4738"/>
    <w:rsid w:val="00DA49E8"/>
    <w:rsid w:val="00DA49EF"/>
    <w:rsid w:val="00DA4B35"/>
    <w:rsid w:val="00DA4BA1"/>
    <w:rsid w:val="00DA4DF8"/>
    <w:rsid w:val="00DA56AE"/>
    <w:rsid w:val="00DA59F0"/>
    <w:rsid w:val="00DA5EC0"/>
    <w:rsid w:val="00DA63B7"/>
    <w:rsid w:val="00DA6651"/>
    <w:rsid w:val="00DA66FE"/>
    <w:rsid w:val="00DA6855"/>
    <w:rsid w:val="00DA6C8A"/>
    <w:rsid w:val="00DA7A18"/>
    <w:rsid w:val="00DA7A36"/>
    <w:rsid w:val="00DA7C37"/>
    <w:rsid w:val="00DA7D3F"/>
    <w:rsid w:val="00DB018B"/>
    <w:rsid w:val="00DB0CA2"/>
    <w:rsid w:val="00DB0D4F"/>
    <w:rsid w:val="00DB0D76"/>
    <w:rsid w:val="00DB0F51"/>
    <w:rsid w:val="00DB10D7"/>
    <w:rsid w:val="00DB153E"/>
    <w:rsid w:val="00DB2827"/>
    <w:rsid w:val="00DB2D17"/>
    <w:rsid w:val="00DB2DCC"/>
    <w:rsid w:val="00DB36D2"/>
    <w:rsid w:val="00DB38F8"/>
    <w:rsid w:val="00DB3E58"/>
    <w:rsid w:val="00DB424D"/>
    <w:rsid w:val="00DB43E5"/>
    <w:rsid w:val="00DB4B26"/>
    <w:rsid w:val="00DB4B46"/>
    <w:rsid w:val="00DB4CC7"/>
    <w:rsid w:val="00DB4EBE"/>
    <w:rsid w:val="00DB55CA"/>
    <w:rsid w:val="00DB5C22"/>
    <w:rsid w:val="00DB5D88"/>
    <w:rsid w:val="00DB5D94"/>
    <w:rsid w:val="00DB60DC"/>
    <w:rsid w:val="00DB6B0C"/>
    <w:rsid w:val="00DB6C31"/>
    <w:rsid w:val="00DB6C79"/>
    <w:rsid w:val="00DB6CBE"/>
    <w:rsid w:val="00DB756A"/>
    <w:rsid w:val="00DB7696"/>
    <w:rsid w:val="00DC0B1E"/>
    <w:rsid w:val="00DC0EF1"/>
    <w:rsid w:val="00DC12EB"/>
    <w:rsid w:val="00DC17A8"/>
    <w:rsid w:val="00DC1B06"/>
    <w:rsid w:val="00DC1BB5"/>
    <w:rsid w:val="00DC1D63"/>
    <w:rsid w:val="00DC21DA"/>
    <w:rsid w:val="00DC2430"/>
    <w:rsid w:val="00DC28FC"/>
    <w:rsid w:val="00DC2A0D"/>
    <w:rsid w:val="00DC30BC"/>
    <w:rsid w:val="00DC345F"/>
    <w:rsid w:val="00DC37C2"/>
    <w:rsid w:val="00DC3935"/>
    <w:rsid w:val="00DC3CFB"/>
    <w:rsid w:val="00DC3E27"/>
    <w:rsid w:val="00DC44B7"/>
    <w:rsid w:val="00DC45C8"/>
    <w:rsid w:val="00DC4BC4"/>
    <w:rsid w:val="00DC512C"/>
    <w:rsid w:val="00DC526C"/>
    <w:rsid w:val="00DC55FF"/>
    <w:rsid w:val="00DC5B4C"/>
    <w:rsid w:val="00DC615D"/>
    <w:rsid w:val="00DC620B"/>
    <w:rsid w:val="00DC6941"/>
    <w:rsid w:val="00DC6C27"/>
    <w:rsid w:val="00DC7F61"/>
    <w:rsid w:val="00DD01C4"/>
    <w:rsid w:val="00DD0380"/>
    <w:rsid w:val="00DD099B"/>
    <w:rsid w:val="00DD0CB7"/>
    <w:rsid w:val="00DD0EB9"/>
    <w:rsid w:val="00DD0EBB"/>
    <w:rsid w:val="00DD17BC"/>
    <w:rsid w:val="00DD1D2B"/>
    <w:rsid w:val="00DD2111"/>
    <w:rsid w:val="00DD24C1"/>
    <w:rsid w:val="00DD2623"/>
    <w:rsid w:val="00DD2ABB"/>
    <w:rsid w:val="00DD34EA"/>
    <w:rsid w:val="00DD3640"/>
    <w:rsid w:val="00DD3946"/>
    <w:rsid w:val="00DD3A8D"/>
    <w:rsid w:val="00DD42F7"/>
    <w:rsid w:val="00DD489F"/>
    <w:rsid w:val="00DD505B"/>
    <w:rsid w:val="00DD51D1"/>
    <w:rsid w:val="00DD5756"/>
    <w:rsid w:val="00DD5A8E"/>
    <w:rsid w:val="00DD5AF4"/>
    <w:rsid w:val="00DD63BE"/>
    <w:rsid w:val="00DD63E9"/>
    <w:rsid w:val="00DD6CA8"/>
    <w:rsid w:val="00DD6DC5"/>
    <w:rsid w:val="00DD7DAA"/>
    <w:rsid w:val="00DD7F4C"/>
    <w:rsid w:val="00DE02E9"/>
    <w:rsid w:val="00DE0625"/>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A9D"/>
    <w:rsid w:val="00DE5B98"/>
    <w:rsid w:val="00DE645A"/>
    <w:rsid w:val="00DE702E"/>
    <w:rsid w:val="00DE70F9"/>
    <w:rsid w:val="00DE7247"/>
    <w:rsid w:val="00DE7385"/>
    <w:rsid w:val="00DE7401"/>
    <w:rsid w:val="00DE77A1"/>
    <w:rsid w:val="00DE7EBD"/>
    <w:rsid w:val="00DF05CD"/>
    <w:rsid w:val="00DF0983"/>
    <w:rsid w:val="00DF0AA9"/>
    <w:rsid w:val="00DF0ABD"/>
    <w:rsid w:val="00DF15B6"/>
    <w:rsid w:val="00DF19CB"/>
    <w:rsid w:val="00DF19FD"/>
    <w:rsid w:val="00DF1BC4"/>
    <w:rsid w:val="00DF27AE"/>
    <w:rsid w:val="00DF28B0"/>
    <w:rsid w:val="00DF305B"/>
    <w:rsid w:val="00DF35EF"/>
    <w:rsid w:val="00DF36F6"/>
    <w:rsid w:val="00DF376B"/>
    <w:rsid w:val="00DF3B09"/>
    <w:rsid w:val="00DF3CF6"/>
    <w:rsid w:val="00DF4748"/>
    <w:rsid w:val="00DF5547"/>
    <w:rsid w:val="00DF57D7"/>
    <w:rsid w:val="00DF5A64"/>
    <w:rsid w:val="00DF5C3E"/>
    <w:rsid w:val="00DF6039"/>
    <w:rsid w:val="00DF689D"/>
    <w:rsid w:val="00DF6AD5"/>
    <w:rsid w:val="00DF7473"/>
    <w:rsid w:val="00DF7C77"/>
    <w:rsid w:val="00E0062C"/>
    <w:rsid w:val="00E007EA"/>
    <w:rsid w:val="00E009ED"/>
    <w:rsid w:val="00E00A6C"/>
    <w:rsid w:val="00E00C6D"/>
    <w:rsid w:val="00E00EB9"/>
    <w:rsid w:val="00E00ECC"/>
    <w:rsid w:val="00E00EEF"/>
    <w:rsid w:val="00E00FC6"/>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5140"/>
    <w:rsid w:val="00E05308"/>
    <w:rsid w:val="00E05A70"/>
    <w:rsid w:val="00E06811"/>
    <w:rsid w:val="00E06B46"/>
    <w:rsid w:val="00E06DE1"/>
    <w:rsid w:val="00E075F6"/>
    <w:rsid w:val="00E079D2"/>
    <w:rsid w:val="00E07C9B"/>
    <w:rsid w:val="00E10DEB"/>
    <w:rsid w:val="00E11741"/>
    <w:rsid w:val="00E11928"/>
    <w:rsid w:val="00E11A8B"/>
    <w:rsid w:val="00E11F85"/>
    <w:rsid w:val="00E1264F"/>
    <w:rsid w:val="00E1298E"/>
    <w:rsid w:val="00E12AAB"/>
    <w:rsid w:val="00E12AE8"/>
    <w:rsid w:val="00E12B1E"/>
    <w:rsid w:val="00E12B40"/>
    <w:rsid w:val="00E12D67"/>
    <w:rsid w:val="00E12E8E"/>
    <w:rsid w:val="00E1361A"/>
    <w:rsid w:val="00E13E65"/>
    <w:rsid w:val="00E14250"/>
    <w:rsid w:val="00E14858"/>
    <w:rsid w:val="00E14876"/>
    <w:rsid w:val="00E14F54"/>
    <w:rsid w:val="00E15352"/>
    <w:rsid w:val="00E153C6"/>
    <w:rsid w:val="00E15572"/>
    <w:rsid w:val="00E1589F"/>
    <w:rsid w:val="00E15A8D"/>
    <w:rsid w:val="00E15F1E"/>
    <w:rsid w:val="00E162D9"/>
    <w:rsid w:val="00E164A4"/>
    <w:rsid w:val="00E16AAC"/>
    <w:rsid w:val="00E16B5D"/>
    <w:rsid w:val="00E16D22"/>
    <w:rsid w:val="00E1708E"/>
    <w:rsid w:val="00E1724B"/>
    <w:rsid w:val="00E1794F"/>
    <w:rsid w:val="00E17CDE"/>
    <w:rsid w:val="00E20254"/>
    <w:rsid w:val="00E20DAB"/>
    <w:rsid w:val="00E21005"/>
    <w:rsid w:val="00E21C82"/>
    <w:rsid w:val="00E21EFA"/>
    <w:rsid w:val="00E22425"/>
    <w:rsid w:val="00E224B3"/>
    <w:rsid w:val="00E2292F"/>
    <w:rsid w:val="00E229B3"/>
    <w:rsid w:val="00E22CFA"/>
    <w:rsid w:val="00E23040"/>
    <w:rsid w:val="00E233F9"/>
    <w:rsid w:val="00E23569"/>
    <w:rsid w:val="00E23675"/>
    <w:rsid w:val="00E24061"/>
    <w:rsid w:val="00E24341"/>
    <w:rsid w:val="00E24A28"/>
    <w:rsid w:val="00E24B7E"/>
    <w:rsid w:val="00E24DC5"/>
    <w:rsid w:val="00E25ACE"/>
    <w:rsid w:val="00E2626D"/>
    <w:rsid w:val="00E26BA8"/>
    <w:rsid w:val="00E2747C"/>
    <w:rsid w:val="00E279E8"/>
    <w:rsid w:val="00E27C05"/>
    <w:rsid w:val="00E27D30"/>
    <w:rsid w:val="00E27F09"/>
    <w:rsid w:val="00E30AB2"/>
    <w:rsid w:val="00E30CD1"/>
    <w:rsid w:val="00E30D17"/>
    <w:rsid w:val="00E310AD"/>
    <w:rsid w:val="00E31509"/>
    <w:rsid w:val="00E31B4E"/>
    <w:rsid w:val="00E31F00"/>
    <w:rsid w:val="00E33000"/>
    <w:rsid w:val="00E335AF"/>
    <w:rsid w:val="00E33AB0"/>
    <w:rsid w:val="00E33C93"/>
    <w:rsid w:val="00E33EE8"/>
    <w:rsid w:val="00E346E5"/>
    <w:rsid w:val="00E34A81"/>
    <w:rsid w:val="00E34B54"/>
    <w:rsid w:val="00E3556A"/>
    <w:rsid w:val="00E3620D"/>
    <w:rsid w:val="00E3636D"/>
    <w:rsid w:val="00E36E1E"/>
    <w:rsid w:val="00E3754B"/>
    <w:rsid w:val="00E376B0"/>
    <w:rsid w:val="00E3782B"/>
    <w:rsid w:val="00E37936"/>
    <w:rsid w:val="00E37A6D"/>
    <w:rsid w:val="00E37B28"/>
    <w:rsid w:val="00E37CD6"/>
    <w:rsid w:val="00E37DAE"/>
    <w:rsid w:val="00E40B1C"/>
    <w:rsid w:val="00E415FD"/>
    <w:rsid w:val="00E41913"/>
    <w:rsid w:val="00E42053"/>
    <w:rsid w:val="00E43082"/>
    <w:rsid w:val="00E435C6"/>
    <w:rsid w:val="00E43A63"/>
    <w:rsid w:val="00E43C83"/>
    <w:rsid w:val="00E44380"/>
    <w:rsid w:val="00E4463E"/>
    <w:rsid w:val="00E44978"/>
    <w:rsid w:val="00E4519B"/>
    <w:rsid w:val="00E45815"/>
    <w:rsid w:val="00E459FA"/>
    <w:rsid w:val="00E45B2A"/>
    <w:rsid w:val="00E46C29"/>
    <w:rsid w:val="00E46E5A"/>
    <w:rsid w:val="00E471D8"/>
    <w:rsid w:val="00E4793B"/>
    <w:rsid w:val="00E47B32"/>
    <w:rsid w:val="00E50025"/>
    <w:rsid w:val="00E503A9"/>
    <w:rsid w:val="00E509BB"/>
    <w:rsid w:val="00E50AE6"/>
    <w:rsid w:val="00E518A6"/>
    <w:rsid w:val="00E518D3"/>
    <w:rsid w:val="00E51DB3"/>
    <w:rsid w:val="00E52279"/>
    <w:rsid w:val="00E52329"/>
    <w:rsid w:val="00E52A17"/>
    <w:rsid w:val="00E52BA5"/>
    <w:rsid w:val="00E531BE"/>
    <w:rsid w:val="00E534BF"/>
    <w:rsid w:val="00E53CB4"/>
    <w:rsid w:val="00E54882"/>
    <w:rsid w:val="00E549A3"/>
    <w:rsid w:val="00E54AC2"/>
    <w:rsid w:val="00E54EA0"/>
    <w:rsid w:val="00E54F45"/>
    <w:rsid w:val="00E55244"/>
    <w:rsid w:val="00E55811"/>
    <w:rsid w:val="00E55938"/>
    <w:rsid w:val="00E55D98"/>
    <w:rsid w:val="00E56407"/>
    <w:rsid w:val="00E566E7"/>
    <w:rsid w:val="00E56BA5"/>
    <w:rsid w:val="00E57021"/>
    <w:rsid w:val="00E5791A"/>
    <w:rsid w:val="00E579CF"/>
    <w:rsid w:val="00E579D7"/>
    <w:rsid w:val="00E57C22"/>
    <w:rsid w:val="00E57CBD"/>
    <w:rsid w:val="00E57E50"/>
    <w:rsid w:val="00E57E95"/>
    <w:rsid w:val="00E57F44"/>
    <w:rsid w:val="00E600B5"/>
    <w:rsid w:val="00E602FD"/>
    <w:rsid w:val="00E60719"/>
    <w:rsid w:val="00E618F5"/>
    <w:rsid w:val="00E619C5"/>
    <w:rsid w:val="00E623E1"/>
    <w:rsid w:val="00E62579"/>
    <w:rsid w:val="00E6283A"/>
    <w:rsid w:val="00E628DF"/>
    <w:rsid w:val="00E62A8A"/>
    <w:rsid w:val="00E6360A"/>
    <w:rsid w:val="00E636A0"/>
    <w:rsid w:val="00E638DE"/>
    <w:rsid w:val="00E638E8"/>
    <w:rsid w:val="00E63905"/>
    <w:rsid w:val="00E63E75"/>
    <w:rsid w:val="00E64636"/>
    <w:rsid w:val="00E64C60"/>
    <w:rsid w:val="00E64D61"/>
    <w:rsid w:val="00E64E5D"/>
    <w:rsid w:val="00E64F0D"/>
    <w:rsid w:val="00E6579F"/>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F73"/>
    <w:rsid w:val="00E7230B"/>
    <w:rsid w:val="00E72561"/>
    <w:rsid w:val="00E72BEA"/>
    <w:rsid w:val="00E73B5D"/>
    <w:rsid w:val="00E73FE7"/>
    <w:rsid w:val="00E74C4C"/>
    <w:rsid w:val="00E74E36"/>
    <w:rsid w:val="00E7515B"/>
    <w:rsid w:val="00E7559E"/>
    <w:rsid w:val="00E7571E"/>
    <w:rsid w:val="00E757F9"/>
    <w:rsid w:val="00E75E93"/>
    <w:rsid w:val="00E766F8"/>
    <w:rsid w:val="00E76799"/>
    <w:rsid w:val="00E76CBF"/>
    <w:rsid w:val="00E7778B"/>
    <w:rsid w:val="00E77824"/>
    <w:rsid w:val="00E7783E"/>
    <w:rsid w:val="00E808CD"/>
    <w:rsid w:val="00E80F49"/>
    <w:rsid w:val="00E80FC9"/>
    <w:rsid w:val="00E81E6B"/>
    <w:rsid w:val="00E824A9"/>
    <w:rsid w:val="00E825F3"/>
    <w:rsid w:val="00E82653"/>
    <w:rsid w:val="00E827D2"/>
    <w:rsid w:val="00E839D0"/>
    <w:rsid w:val="00E83B66"/>
    <w:rsid w:val="00E84046"/>
    <w:rsid w:val="00E84F9F"/>
    <w:rsid w:val="00E850E5"/>
    <w:rsid w:val="00E85278"/>
    <w:rsid w:val="00E85612"/>
    <w:rsid w:val="00E85C14"/>
    <w:rsid w:val="00E85DD5"/>
    <w:rsid w:val="00E85E43"/>
    <w:rsid w:val="00E873F3"/>
    <w:rsid w:val="00E874E8"/>
    <w:rsid w:val="00E87D15"/>
    <w:rsid w:val="00E9031C"/>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4AC5"/>
    <w:rsid w:val="00E952B5"/>
    <w:rsid w:val="00E957A6"/>
    <w:rsid w:val="00E9655B"/>
    <w:rsid w:val="00E97520"/>
    <w:rsid w:val="00E97DD8"/>
    <w:rsid w:val="00E97F38"/>
    <w:rsid w:val="00EA0378"/>
    <w:rsid w:val="00EA1139"/>
    <w:rsid w:val="00EA12B7"/>
    <w:rsid w:val="00EA1636"/>
    <w:rsid w:val="00EA200B"/>
    <w:rsid w:val="00EA240F"/>
    <w:rsid w:val="00EA2B7A"/>
    <w:rsid w:val="00EA388E"/>
    <w:rsid w:val="00EA399C"/>
    <w:rsid w:val="00EA3A2B"/>
    <w:rsid w:val="00EA4A1E"/>
    <w:rsid w:val="00EA4EEB"/>
    <w:rsid w:val="00EA5171"/>
    <w:rsid w:val="00EA5339"/>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124"/>
    <w:rsid w:val="00EB1F02"/>
    <w:rsid w:val="00EB2184"/>
    <w:rsid w:val="00EB222A"/>
    <w:rsid w:val="00EB235D"/>
    <w:rsid w:val="00EB27BA"/>
    <w:rsid w:val="00EB2A40"/>
    <w:rsid w:val="00EB2F58"/>
    <w:rsid w:val="00EB3201"/>
    <w:rsid w:val="00EB3C75"/>
    <w:rsid w:val="00EB3CF1"/>
    <w:rsid w:val="00EB3DAC"/>
    <w:rsid w:val="00EB4190"/>
    <w:rsid w:val="00EB420F"/>
    <w:rsid w:val="00EB4F59"/>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C7"/>
    <w:rsid w:val="00EC09F3"/>
    <w:rsid w:val="00EC0AEE"/>
    <w:rsid w:val="00EC0EAA"/>
    <w:rsid w:val="00EC15DE"/>
    <w:rsid w:val="00EC170E"/>
    <w:rsid w:val="00EC24B9"/>
    <w:rsid w:val="00EC2F8E"/>
    <w:rsid w:val="00EC2FEC"/>
    <w:rsid w:val="00EC32D1"/>
    <w:rsid w:val="00EC42D4"/>
    <w:rsid w:val="00EC5075"/>
    <w:rsid w:val="00EC530B"/>
    <w:rsid w:val="00EC5682"/>
    <w:rsid w:val="00EC5A30"/>
    <w:rsid w:val="00EC5FFF"/>
    <w:rsid w:val="00EC6284"/>
    <w:rsid w:val="00EC646D"/>
    <w:rsid w:val="00EC6E05"/>
    <w:rsid w:val="00EC6EED"/>
    <w:rsid w:val="00EC7750"/>
    <w:rsid w:val="00EC775E"/>
    <w:rsid w:val="00EC78C2"/>
    <w:rsid w:val="00EC799D"/>
    <w:rsid w:val="00EC7ADC"/>
    <w:rsid w:val="00EC7C5F"/>
    <w:rsid w:val="00EC7CA9"/>
    <w:rsid w:val="00EC7DC4"/>
    <w:rsid w:val="00ED067F"/>
    <w:rsid w:val="00ED07E8"/>
    <w:rsid w:val="00ED0CAA"/>
    <w:rsid w:val="00ED0D75"/>
    <w:rsid w:val="00ED1A46"/>
    <w:rsid w:val="00ED1C1D"/>
    <w:rsid w:val="00ED2E85"/>
    <w:rsid w:val="00ED3635"/>
    <w:rsid w:val="00ED3AFA"/>
    <w:rsid w:val="00ED4454"/>
    <w:rsid w:val="00ED464F"/>
    <w:rsid w:val="00ED48BD"/>
    <w:rsid w:val="00ED4EB4"/>
    <w:rsid w:val="00ED501D"/>
    <w:rsid w:val="00ED6F07"/>
    <w:rsid w:val="00ED73CA"/>
    <w:rsid w:val="00ED77DE"/>
    <w:rsid w:val="00ED7967"/>
    <w:rsid w:val="00EE0641"/>
    <w:rsid w:val="00EE0772"/>
    <w:rsid w:val="00EE0A9D"/>
    <w:rsid w:val="00EE0C52"/>
    <w:rsid w:val="00EE14F6"/>
    <w:rsid w:val="00EE2894"/>
    <w:rsid w:val="00EE28C9"/>
    <w:rsid w:val="00EE2922"/>
    <w:rsid w:val="00EE30B5"/>
    <w:rsid w:val="00EE30C5"/>
    <w:rsid w:val="00EE34CD"/>
    <w:rsid w:val="00EE37D4"/>
    <w:rsid w:val="00EE3A45"/>
    <w:rsid w:val="00EE416F"/>
    <w:rsid w:val="00EE465F"/>
    <w:rsid w:val="00EE4CEC"/>
    <w:rsid w:val="00EE50A7"/>
    <w:rsid w:val="00EE588E"/>
    <w:rsid w:val="00EE5BE8"/>
    <w:rsid w:val="00EE6670"/>
    <w:rsid w:val="00EE68FB"/>
    <w:rsid w:val="00EE6A05"/>
    <w:rsid w:val="00EE6A5F"/>
    <w:rsid w:val="00EE7280"/>
    <w:rsid w:val="00EE7430"/>
    <w:rsid w:val="00EE7713"/>
    <w:rsid w:val="00EF01E9"/>
    <w:rsid w:val="00EF0D95"/>
    <w:rsid w:val="00EF220A"/>
    <w:rsid w:val="00EF3836"/>
    <w:rsid w:val="00EF470D"/>
    <w:rsid w:val="00EF47A4"/>
    <w:rsid w:val="00EF48F0"/>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456"/>
    <w:rsid w:val="00F0275B"/>
    <w:rsid w:val="00F029F4"/>
    <w:rsid w:val="00F02D50"/>
    <w:rsid w:val="00F02E07"/>
    <w:rsid w:val="00F02EB0"/>
    <w:rsid w:val="00F033F0"/>
    <w:rsid w:val="00F0345C"/>
    <w:rsid w:val="00F0385F"/>
    <w:rsid w:val="00F041DE"/>
    <w:rsid w:val="00F04633"/>
    <w:rsid w:val="00F046B8"/>
    <w:rsid w:val="00F05634"/>
    <w:rsid w:val="00F0659D"/>
    <w:rsid w:val="00F071A9"/>
    <w:rsid w:val="00F07286"/>
    <w:rsid w:val="00F07678"/>
    <w:rsid w:val="00F07705"/>
    <w:rsid w:val="00F07751"/>
    <w:rsid w:val="00F07919"/>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3BE3"/>
    <w:rsid w:val="00F142D7"/>
    <w:rsid w:val="00F14303"/>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AE3"/>
    <w:rsid w:val="00F2127E"/>
    <w:rsid w:val="00F21282"/>
    <w:rsid w:val="00F22352"/>
    <w:rsid w:val="00F2255B"/>
    <w:rsid w:val="00F227B9"/>
    <w:rsid w:val="00F2289C"/>
    <w:rsid w:val="00F22A18"/>
    <w:rsid w:val="00F22A74"/>
    <w:rsid w:val="00F2387B"/>
    <w:rsid w:val="00F23B37"/>
    <w:rsid w:val="00F240A7"/>
    <w:rsid w:val="00F24100"/>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64F"/>
    <w:rsid w:val="00F31A4A"/>
    <w:rsid w:val="00F31A8D"/>
    <w:rsid w:val="00F31B52"/>
    <w:rsid w:val="00F31F03"/>
    <w:rsid w:val="00F31FE8"/>
    <w:rsid w:val="00F32485"/>
    <w:rsid w:val="00F3371F"/>
    <w:rsid w:val="00F33755"/>
    <w:rsid w:val="00F3398F"/>
    <w:rsid w:val="00F33E79"/>
    <w:rsid w:val="00F344C1"/>
    <w:rsid w:val="00F346B0"/>
    <w:rsid w:val="00F3478A"/>
    <w:rsid w:val="00F352FC"/>
    <w:rsid w:val="00F353A3"/>
    <w:rsid w:val="00F3565E"/>
    <w:rsid w:val="00F35EC2"/>
    <w:rsid w:val="00F368AB"/>
    <w:rsid w:val="00F36EE5"/>
    <w:rsid w:val="00F37197"/>
    <w:rsid w:val="00F37977"/>
    <w:rsid w:val="00F37ABB"/>
    <w:rsid w:val="00F37CE5"/>
    <w:rsid w:val="00F37EE4"/>
    <w:rsid w:val="00F37F32"/>
    <w:rsid w:val="00F4025A"/>
    <w:rsid w:val="00F4041C"/>
    <w:rsid w:val="00F4059F"/>
    <w:rsid w:val="00F40842"/>
    <w:rsid w:val="00F40B36"/>
    <w:rsid w:val="00F40F07"/>
    <w:rsid w:val="00F4120E"/>
    <w:rsid w:val="00F41F54"/>
    <w:rsid w:val="00F424B6"/>
    <w:rsid w:val="00F429E1"/>
    <w:rsid w:val="00F43005"/>
    <w:rsid w:val="00F43456"/>
    <w:rsid w:val="00F43BBC"/>
    <w:rsid w:val="00F43C10"/>
    <w:rsid w:val="00F43D93"/>
    <w:rsid w:val="00F43DEE"/>
    <w:rsid w:val="00F44562"/>
    <w:rsid w:val="00F447AF"/>
    <w:rsid w:val="00F44E40"/>
    <w:rsid w:val="00F4509C"/>
    <w:rsid w:val="00F45493"/>
    <w:rsid w:val="00F45B80"/>
    <w:rsid w:val="00F45CF5"/>
    <w:rsid w:val="00F45D1E"/>
    <w:rsid w:val="00F47091"/>
    <w:rsid w:val="00F47314"/>
    <w:rsid w:val="00F47579"/>
    <w:rsid w:val="00F50CDE"/>
    <w:rsid w:val="00F51115"/>
    <w:rsid w:val="00F515EE"/>
    <w:rsid w:val="00F51F63"/>
    <w:rsid w:val="00F5244D"/>
    <w:rsid w:val="00F52925"/>
    <w:rsid w:val="00F52A51"/>
    <w:rsid w:val="00F52E72"/>
    <w:rsid w:val="00F53931"/>
    <w:rsid w:val="00F542BE"/>
    <w:rsid w:val="00F549E3"/>
    <w:rsid w:val="00F54C59"/>
    <w:rsid w:val="00F54DF3"/>
    <w:rsid w:val="00F54F7A"/>
    <w:rsid w:val="00F5569C"/>
    <w:rsid w:val="00F5572A"/>
    <w:rsid w:val="00F55A07"/>
    <w:rsid w:val="00F55DB5"/>
    <w:rsid w:val="00F55F46"/>
    <w:rsid w:val="00F56192"/>
    <w:rsid w:val="00F5654B"/>
    <w:rsid w:val="00F566D3"/>
    <w:rsid w:val="00F5681B"/>
    <w:rsid w:val="00F56D5C"/>
    <w:rsid w:val="00F5723B"/>
    <w:rsid w:val="00F57F04"/>
    <w:rsid w:val="00F57F9B"/>
    <w:rsid w:val="00F57F9F"/>
    <w:rsid w:val="00F57FBB"/>
    <w:rsid w:val="00F60427"/>
    <w:rsid w:val="00F610E0"/>
    <w:rsid w:val="00F61581"/>
    <w:rsid w:val="00F617A2"/>
    <w:rsid w:val="00F61AA9"/>
    <w:rsid w:val="00F6200B"/>
    <w:rsid w:val="00F620CF"/>
    <w:rsid w:val="00F6226F"/>
    <w:rsid w:val="00F6256F"/>
    <w:rsid w:val="00F62DE4"/>
    <w:rsid w:val="00F6309F"/>
    <w:rsid w:val="00F6327C"/>
    <w:rsid w:val="00F63609"/>
    <w:rsid w:val="00F645C9"/>
    <w:rsid w:val="00F651F7"/>
    <w:rsid w:val="00F65BF0"/>
    <w:rsid w:val="00F65C6A"/>
    <w:rsid w:val="00F66549"/>
    <w:rsid w:val="00F6660A"/>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98E"/>
    <w:rsid w:val="00F72B2B"/>
    <w:rsid w:val="00F72BE2"/>
    <w:rsid w:val="00F73282"/>
    <w:rsid w:val="00F736FE"/>
    <w:rsid w:val="00F73831"/>
    <w:rsid w:val="00F738B9"/>
    <w:rsid w:val="00F7416B"/>
    <w:rsid w:val="00F74DCD"/>
    <w:rsid w:val="00F7569B"/>
    <w:rsid w:val="00F76446"/>
    <w:rsid w:val="00F76577"/>
    <w:rsid w:val="00F765C6"/>
    <w:rsid w:val="00F767B9"/>
    <w:rsid w:val="00F76CEA"/>
    <w:rsid w:val="00F7729E"/>
    <w:rsid w:val="00F7769D"/>
    <w:rsid w:val="00F77730"/>
    <w:rsid w:val="00F778FB"/>
    <w:rsid w:val="00F77FA1"/>
    <w:rsid w:val="00F80103"/>
    <w:rsid w:val="00F801A1"/>
    <w:rsid w:val="00F80333"/>
    <w:rsid w:val="00F804DA"/>
    <w:rsid w:val="00F811C2"/>
    <w:rsid w:val="00F819D9"/>
    <w:rsid w:val="00F824AA"/>
    <w:rsid w:val="00F82D80"/>
    <w:rsid w:val="00F82EE7"/>
    <w:rsid w:val="00F82F9E"/>
    <w:rsid w:val="00F83E05"/>
    <w:rsid w:val="00F8441F"/>
    <w:rsid w:val="00F84970"/>
    <w:rsid w:val="00F84C7F"/>
    <w:rsid w:val="00F84ED2"/>
    <w:rsid w:val="00F84F05"/>
    <w:rsid w:val="00F85145"/>
    <w:rsid w:val="00F85C5E"/>
    <w:rsid w:val="00F85CDC"/>
    <w:rsid w:val="00F85DAE"/>
    <w:rsid w:val="00F8655A"/>
    <w:rsid w:val="00F86585"/>
    <w:rsid w:val="00F8757E"/>
    <w:rsid w:val="00F87AC5"/>
    <w:rsid w:val="00F87B28"/>
    <w:rsid w:val="00F90F41"/>
    <w:rsid w:val="00F9110E"/>
    <w:rsid w:val="00F92AAD"/>
    <w:rsid w:val="00F92E2E"/>
    <w:rsid w:val="00F93156"/>
    <w:rsid w:val="00F93528"/>
    <w:rsid w:val="00F93777"/>
    <w:rsid w:val="00F941D0"/>
    <w:rsid w:val="00F94A75"/>
    <w:rsid w:val="00F951D1"/>
    <w:rsid w:val="00F953E1"/>
    <w:rsid w:val="00F960EA"/>
    <w:rsid w:val="00F96D66"/>
    <w:rsid w:val="00F96F9E"/>
    <w:rsid w:val="00F97475"/>
    <w:rsid w:val="00F97565"/>
    <w:rsid w:val="00F97A50"/>
    <w:rsid w:val="00F97F3A"/>
    <w:rsid w:val="00FA01E8"/>
    <w:rsid w:val="00FA02A1"/>
    <w:rsid w:val="00FA0360"/>
    <w:rsid w:val="00FA089D"/>
    <w:rsid w:val="00FA0C14"/>
    <w:rsid w:val="00FA1255"/>
    <w:rsid w:val="00FA15A2"/>
    <w:rsid w:val="00FA1BB8"/>
    <w:rsid w:val="00FA1F9E"/>
    <w:rsid w:val="00FA2857"/>
    <w:rsid w:val="00FA2C60"/>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7C7"/>
    <w:rsid w:val="00FA69D8"/>
    <w:rsid w:val="00FA6D43"/>
    <w:rsid w:val="00FA6FA3"/>
    <w:rsid w:val="00FA7833"/>
    <w:rsid w:val="00FB050C"/>
    <w:rsid w:val="00FB0814"/>
    <w:rsid w:val="00FB0AC1"/>
    <w:rsid w:val="00FB0F2D"/>
    <w:rsid w:val="00FB1138"/>
    <w:rsid w:val="00FB154E"/>
    <w:rsid w:val="00FB160E"/>
    <w:rsid w:val="00FB1917"/>
    <w:rsid w:val="00FB21BC"/>
    <w:rsid w:val="00FB271A"/>
    <w:rsid w:val="00FB29D7"/>
    <w:rsid w:val="00FB29DC"/>
    <w:rsid w:val="00FB2C3C"/>
    <w:rsid w:val="00FB311D"/>
    <w:rsid w:val="00FB4167"/>
    <w:rsid w:val="00FB4772"/>
    <w:rsid w:val="00FB48A4"/>
    <w:rsid w:val="00FB4C1C"/>
    <w:rsid w:val="00FB4CAC"/>
    <w:rsid w:val="00FB4F2C"/>
    <w:rsid w:val="00FB55B7"/>
    <w:rsid w:val="00FB59D2"/>
    <w:rsid w:val="00FB5A00"/>
    <w:rsid w:val="00FB5B56"/>
    <w:rsid w:val="00FB5FE2"/>
    <w:rsid w:val="00FB60BE"/>
    <w:rsid w:val="00FB6255"/>
    <w:rsid w:val="00FB63B5"/>
    <w:rsid w:val="00FB7132"/>
    <w:rsid w:val="00FB77C6"/>
    <w:rsid w:val="00FB7C2C"/>
    <w:rsid w:val="00FC075B"/>
    <w:rsid w:val="00FC07CE"/>
    <w:rsid w:val="00FC1032"/>
    <w:rsid w:val="00FC14D0"/>
    <w:rsid w:val="00FC1595"/>
    <w:rsid w:val="00FC160F"/>
    <w:rsid w:val="00FC1695"/>
    <w:rsid w:val="00FC18E4"/>
    <w:rsid w:val="00FC1DA3"/>
    <w:rsid w:val="00FC1EA1"/>
    <w:rsid w:val="00FC1F41"/>
    <w:rsid w:val="00FC2293"/>
    <w:rsid w:val="00FC2416"/>
    <w:rsid w:val="00FC25E4"/>
    <w:rsid w:val="00FC2D53"/>
    <w:rsid w:val="00FC3935"/>
    <w:rsid w:val="00FC3AB8"/>
    <w:rsid w:val="00FC3B66"/>
    <w:rsid w:val="00FC4159"/>
    <w:rsid w:val="00FC44F4"/>
    <w:rsid w:val="00FC4747"/>
    <w:rsid w:val="00FC4F69"/>
    <w:rsid w:val="00FC5F4B"/>
    <w:rsid w:val="00FC6177"/>
    <w:rsid w:val="00FC61C5"/>
    <w:rsid w:val="00FC6425"/>
    <w:rsid w:val="00FC64F5"/>
    <w:rsid w:val="00FC6515"/>
    <w:rsid w:val="00FC6758"/>
    <w:rsid w:val="00FC6858"/>
    <w:rsid w:val="00FC69CF"/>
    <w:rsid w:val="00FC6D7B"/>
    <w:rsid w:val="00FC6F9A"/>
    <w:rsid w:val="00FC7194"/>
    <w:rsid w:val="00FC71B6"/>
    <w:rsid w:val="00FC765B"/>
    <w:rsid w:val="00FC7812"/>
    <w:rsid w:val="00FC7DF2"/>
    <w:rsid w:val="00FD0002"/>
    <w:rsid w:val="00FD03A3"/>
    <w:rsid w:val="00FD07CE"/>
    <w:rsid w:val="00FD0D7F"/>
    <w:rsid w:val="00FD1062"/>
    <w:rsid w:val="00FD1A22"/>
    <w:rsid w:val="00FD1AFE"/>
    <w:rsid w:val="00FD1C04"/>
    <w:rsid w:val="00FD1D67"/>
    <w:rsid w:val="00FD24C9"/>
    <w:rsid w:val="00FD2719"/>
    <w:rsid w:val="00FD2B3C"/>
    <w:rsid w:val="00FD2D6E"/>
    <w:rsid w:val="00FD4AB5"/>
    <w:rsid w:val="00FD4F8B"/>
    <w:rsid w:val="00FD512E"/>
    <w:rsid w:val="00FD51A4"/>
    <w:rsid w:val="00FD5A2F"/>
    <w:rsid w:val="00FD5AA0"/>
    <w:rsid w:val="00FD5B69"/>
    <w:rsid w:val="00FD5BB8"/>
    <w:rsid w:val="00FD6527"/>
    <w:rsid w:val="00FD6916"/>
    <w:rsid w:val="00FD6C47"/>
    <w:rsid w:val="00FD7015"/>
    <w:rsid w:val="00FD77E5"/>
    <w:rsid w:val="00FD785C"/>
    <w:rsid w:val="00FD7F51"/>
    <w:rsid w:val="00FE0011"/>
    <w:rsid w:val="00FE0019"/>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CB"/>
    <w:rsid w:val="00FE4B8A"/>
    <w:rsid w:val="00FE4CEF"/>
    <w:rsid w:val="00FE4DE2"/>
    <w:rsid w:val="00FE5248"/>
    <w:rsid w:val="00FE54FC"/>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6A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C35"/>
    <w:rsid w:val="00FF7EFB"/>
    <w:rsid w:val="06DE7160"/>
    <w:rsid w:val="07C87626"/>
    <w:rsid w:val="0ED53232"/>
    <w:rsid w:val="129B5730"/>
    <w:rsid w:val="1DCA680C"/>
    <w:rsid w:val="20361301"/>
    <w:rsid w:val="2AB80E6D"/>
    <w:rsid w:val="2FE15445"/>
    <w:rsid w:val="33D14D1F"/>
    <w:rsid w:val="33F530CA"/>
    <w:rsid w:val="366B02B6"/>
    <w:rsid w:val="36EC5869"/>
    <w:rsid w:val="3D15033B"/>
    <w:rsid w:val="40E61154"/>
    <w:rsid w:val="4502676A"/>
    <w:rsid w:val="456841AF"/>
    <w:rsid w:val="45DA344A"/>
    <w:rsid w:val="48034569"/>
    <w:rsid w:val="53E802C9"/>
    <w:rsid w:val="569E0A25"/>
    <w:rsid w:val="5D243F51"/>
    <w:rsid w:val="5D68102B"/>
    <w:rsid w:val="5DBF22D8"/>
    <w:rsid w:val="5EF075E0"/>
    <w:rsid w:val="6197268E"/>
    <w:rsid w:val="67A000C2"/>
    <w:rsid w:val="68C165D0"/>
    <w:rsid w:val="6E31317F"/>
    <w:rsid w:val="775A320C"/>
    <w:rsid w:val="785172E4"/>
    <w:rsid w:val="79785F2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42D68394"/>
  <w15:docId w15:val="{A78D5647-21BC-4DCA-9619-F0954BE5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C18B7"/>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eastAsia="ja-JP"/>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2947">
      <w:bodyDiv w:val="1"/>
      <w:marLeft w:val="0"/>
      <w:marRight w:val="0"/>
      <w:marTop w:val="0"/>
      <w:marBottom w:val="0"/>
      <w:divBdr>
        <w:top w:val="none" w:sz="0" w:space="0" w:color="auto"/>
        <w:left w:val="none" w:sz="0" w:space="0" w:color="auto"/>
        <w:bottom w:val="none" w:sz="0" w:space="0" w:color="auto"/>
        <w:right w:val="none" w:sz="0" w:space="0" w:color="auto"/>
      </w:divBdr>
    </w:div>
    <w:div w:id="100340814">
      <w:bodyDiv w:val="1"/>
      <w:marLeft w:val="0"/>
      <w:marRight w:val="0"/>
      <w:marTop w:val="0"/>
      <w:marBottom w:val="0"/>
      <w:divBdr>
        <w:top w:val="none" w:sz="0" w:space="0" w:color="auto"/>
        <w:left w:val="none" w:sz="0" w:space="0" w:color="auto"/>
        <w:bottom w:val="none" w:sz="0" w:space="0" w:color="auto"/>
        <w:right w:val="none" w:sz="0" w:space="0" w:color="auto"/>
      </w:divBdr>
      <w:divsChild>
        <w:div w:id="919487001">
          <w:marLeft w:val="360"/>
          <w:marRight w:val="0"/>
          <w:marTop w:val="200"/>
          <w:marBottom w:val="160"/>
          <w:divBdr>
            <w:top w:val="none" w:sz="0" w:space="0" w:color="auto"/>
            <w:left w:val="none" w:sz="0" w:space="0" w:color="auto"/>
            <w:bottom w:val="none" w:sz="0" w:space="0" w:color="auto"/>
            <w:right w:val="none" w:sz="0" w:space="0" w:color="auto"/>
          </w:divBdr>
        </w:div>
        <w:div w:id="1002466263">
          <w:marLeft w:val="547"/>
          <w:marRight w:val="0"/>
          <w:marTop w:val="200"/>
          <w:marBottom w:val="0"/>
          <w:divBdr>
            <w:top w:val="none" w:sz="0" w:space="0" w:color="auto"/>
            <w:left w:val="none" w:sz="0" w:space="0" w:color="auto"/>
            <w:bottom w:val="none" w:sz="0" w:space="0" w:color="auto"/>
            <w:right w:val="none" w:sz="0" w:space="0" w:color="auto"/>
          </w:divBdr>
        </w:div>
        <w:div w:id="1119379702">
          <w:marLeft w:val="1166"/>
          <w:marRight w:val="0"/>
          <w:marTop w:val="100"/>
          <w:marBottom w:val="0"/>
          <w:divBdr>
            <w:top w:val="none" w:sz="0" w:space="0" w:color="auto"/>
            <w:left w:val="none" w:sz="0" w:space="0" w:color="auto"/>
            <w:bottom w:val="none" w:sz="0" w:space="0" w:color="auto"/>
            <w:right w:val="none" w:sz="0" w:space="0" w:color="auto"/>
          </w:divBdr>
        </w:div>
        <w:div w:id="2054957545">
          <w:marLeft w:val="1800"/>
          <w:marRight w:val="0"/>
          <w:marTop w:val="100"/>
          <w:marBottom w:val="0"/>
          <w:divBdr>
            <w:top w:val="none" w:sz="0" w:space="0" w:color="auto"/>
            <w:left w:val="none" w:sz="0" w:space="0" w:color="auto"/>
            <w:bottom w:val="none" w:sz="0" w:space="0" w:color="auto"/>
            <w:right w:val="none" w:sz="0" w:space="0" w:color="auto"/>
          </w:divBdr>
        </w:div>
        <w:div w:id="997613959">
          <w:marLeft w:val="1800"/>
          <w:marRight w:val="0"/>
          <w:marTop w:val="100"/>
          <w:marBottom w:val="0"/>
          <w:divBdr>
            <w:top w:val="none" w:sz="0" w:space="0" w:color="auto"/>
            <w:left w:val="none" w:sz="0" w:space="0" w:color="auto"/>
            <w:bottom w:val="none" w:sz="0" w:space="0" w:color="auto"/>
            <w:right w:val="none" w:sz="0" w:space="0" w:color="auto"/>
          </w:divBdr>
        </w:div>
        <w:div w:id="1753701034">
          <w:marLeft w:val="2520"/>
          <w:marRight w:val="0"/>
          <w:marTop w:val="100"/>
          <w:marBottom w:val="0"/>
          <w:divBdr>
            <w:top w:val="none" w:sz="0" w:space="0" w:color="auto"/>
            <w:left w:val="none" w:sz="0" w:space="0" w:color="auto"/>
            <w:bottom w:val="none" w:sz="0" w:space="0" w:color="auto"/>
            <w:right w:val="none" w:sz="0" w:space="0" w:color="auto"/>
          </w:divBdr>
        </w:div>
        <w:div w:id="1558786889">
          <w:marLeft w:val="2520"/>
          <w:marRight w:val="0"/>
          <w:marTop w:val="100"/>
          <w:marBottom w:val="0"/>
          <w:divBdr>
            <w:top w:val="none" w:sz="0" w:space="0" w:color="auto"/>
            <w:left w:val="none" w:sz="0" w:space="0" w:color="auto"/>
            <w:bottom w:val="none" w:sz="0" w:space="0" w:color="auto"/>
            <w:right w:val="none" w:sz="0" w:space="0" w:color="auto"/>
          </w:divBdr>
        </w:div>
        <w:div w:id="2065761919">
          <w:marLeft w:val="1800"/>
          <w:marRight w:val="0"/>
          <w:marTop w:val="100"/>
          <w:marBottom w:val="0"/>
          <w:divBdr>
            <w:top w:val="none" w:sz="0" w:space="0" w:color="auto"/>
            <w:left w:val="none" w:sz="0" w:space="0" w:color="auto"/>
            <w:bottom w:val="none" w:sz="0" w:space="0" w:color="auto"/>
            <w:right w:val="none" w:sz="0" w:space="0" w:color="auto"/>
          </w:divBdr>
        </w:div>
        <w:div w:id="1511142586">
          <w:marLeft w:val="547"/>
          <w:marRight w:val="0"/>
          <w:marTop w:val="200"/>
          <w:marBottom w:val="0"/>
          <w:divBdr>
            <w:top w:val="none" w:sz="0" w:space="0" w:color="auto"/>
            <w:left w:val="none" w:sz="0" w:space="0" w:color="auto"/>
            <w:bottom w:val="none" w:sz="0" w:space="0" w:color="auto"/>
            <w:right w:val="none" w:sz="0" w:space="0" w:color="auto"/>
          </w:divBdr>
        </w:div>
        <w:div w:id="514466090">
          <w:marLeft w:val="1166"/>
          <w:marRight w:val="0"/>
          <w:marTop w:val="100"/>
          <w:marBottom w:val="0"/>
          <w:divBdr>
            <w:top w:val="none" w:sz="0" w:space="0" w:color="auto"/>
            <w:left w:val="none" w:sz="0" w:space="0" w:color="auto"/>
            <w:bottom w:val="none" w:sz="0" w:space="0" w:color="auto"/>
            <w:right w:val="none" w:sz="0" w:space="0" w:color="auto"/>
          </w:divBdr>
        </w:div>
        <w:div w:id="287853690">
          <w:marLeft w:val="1166"/>
          <w:marRight w:val="0"/>
          <w:marTop w:val="100"/>
          <w:marBottom w:val="0"/>
          <w:divBdr>
            <w:top w:val="none" w:sz="0" w:space="0" w:color="auto"/>
            <w:left w:val="none" w:sz="0" w:space="0" w:color="auto"/>
            <w:bottom w:val="none" w:sz="0" w:space="0" w:color="auto"/>
            <w:right w:val="none" w:sz="0" w:space="0" w:color="auto"/>
          </w:divBdr>
        </w:div>
      </w:divsChild>
    </w:div>
    <w:div w:id="371423844">
      <w:bodyDiv w:val="1"/>
      <w:marLeft w:val="0"/>
      <w:marRight w:val="0"/>
      <w:marTop w:val="0"/>
      <w:marBottom w:val="0"/>
      <w:divBdr>
        <w:top w:val="none" w:sz="0" w:space="0" w:color="auto"/>
        <w:left w:val="none" w:sz="0" w:space="0" w:color="auto"/>
        <w:bottom w:val="none" w:sz="0" w:space="0" w:color="auto"/>
        <w:right w:val="none" w:sz="0" w:space="0" w:color="auto"/>
      </w:divBdr>
      <w:divsChild>
        <w:div w:id="431820260">
          <w:marLeft w:val="547"/>
          <w:marRight w:val="0"/>
          <w:marTop w:val="0"/>
          <w:marBottom w:val="0"/>
          <w:divBdr>
            <w:top w:val="none" w:sz="0" w:space="0" w:color="auto"/>
            <w:left w:val="none" w:sz="0" w:space="0" w:color="auto"/>
            <w:bottom w:val="none" w:sz="0" w:space="0" w:color="auto"/>
            <w:right w:val="none" w:sz="0" w:space="0" w:color="auto"/>
          </w:divBdr>
        </w:div>
        <w:div w:id="1941375490">
          <w:marLeft w:val="1166"/>
          <w:marRight w:val="0"/>
          <w:marTop w:val="0"/>
          <w:marBottom w:val="0"/>
          <w:divBdr>
            <w:top w:val="none" w:sz="0" w:space="0" w:color="auto"/>
            <w:left w:val="none" w:sz="0" w:space="0" w:color="auto"/>
            <w:bottom w:val="none" w:sz="0" w:space="0" w:color="auto"/>
            <w:right w:val="none" w:sz="0" w:space="0" w:color="auto"/>
          </w:divBdr>
        </w:div>
        <w:div w:id="1367103845">
          <w:marLeft w:val="1800"/>
          <w:marRight w:val="0"/>
          <w:marTop w:val="0"/>
          <w:marBottom w:val="0"/>
          <w:divBdr>
            <w:top w:val="none" w:sz="0" w:space="0" w:color="auto"/>
            <w:left w:val="none" w:sz="0" w:space="0" w:color="auto"/>
            <w:bottom w:val="none" w:sz="0" w:space="0" w:color="auto"/>
            <w:right w:val="none" w:sz="0" w:space="0" w:color="auto"/>
          </w:divBdr>
        </w:div>
        <w:div w:id="1798179645">
          <w:marLeft w:val="2520"/>
          <w:marRight w:val="0"/>
          <w:marTop w:val="0"/>
          <w:marBottom w:val="0"/>
          <w:divBdr>
            <w:top w:val="none" w:sz="0" w:space="0" w:color="auto"/>
            <w:left w:val="none" w:sz="0" w:space="0" w:color="auto"/>
            <w:bottom w:val="none" w:sz="0" w:space="0" w:color="auto"/>
            <w:right w:val="none" w:sz="0" w:space="0" w:color="auto"/>
          </w:divBdr>
        </w:div>
        <w:div w:id="209927468">
          <w:marLeft w:val="1166"/>
          <w:marRight w:val="0"/>
          <w:marTop w:val="0"/>
          <w:marBottom w:val="0"/>
          <w:divBdr>
            <w:top w:val="none" w:sz="0" w:space="0" w:color="auto"/>
            <w:left w:val="none" w:sz="0" w:space="0" w:color="auto"/>
            <w:bottom w:val="none" w:sz="0" w:space="0" w:color="auto"/>
            <w:right w:val="none" w:sz="0" w:space="0" w:color="auto"/>
          </w:divBdr>
        </w:div>
        <w:div w:id="638920421">
          <w:marLeft w:val="1166"/>
          <w:marRight w:val="0"/>
          <w:marTop w:val="0"/>
          <w:marBottom w:val="0"/>
          <w:divBdr>
            <w:top w:val="none" w:sz="0" w:space="0" w:color="auto"/>
            <w:left w:val="none" w:sz="0" w:space="0" w:color="auto"/>
            <w:bottom w:val="none" w:sz="0" w:space="0" w:color="auto"/>
            <w:right w:val="none" w:sz="0" w:space="0" w:color="auto"/>
          </w:divBdr>
        </w:div>
        <w:div w:id="25641335">
          <w:marLeft w:val="547"/>
          <w:marRight w:val="0"/>
          <w:marTop w:val="0"/>
          <w:marBottom w:val="0"/>
          <w:divBdr>
            <w:top w:val="none" w:sz="0" w:space="0" w:color="auto"/>
            <w:left w:val="none" w:sz="0" w:space="0" w:color="auto"/>
            <w:bottom w:val="none" w:sz="0" w:space="0" w:color="auto"/>
            <w:right w:val="none" w:sz="0" w:space="0" w:color="auto"/>
          </w:divBdr>
        </w:div>
      </w:divsChild>
    </w:div>
    <w:div w:id="502741027">
      <w:bodyDiv w:val="1"/>
      <w:marLeft w:val="0"/>
      <w:marRight w:val="0"/>
      <w:marTop w:val="0"/>
      <w:marBottom w:val="0"/>
      <w:divBdr>
        <w:top w:val="none" w:sz="0" w:space="0" w:color="auto"/>
        <w:left w:val="none" w:sz="0" w:space="0" w:color="auto"/>
        <w:bottom w:val="none" w:sz="0" w:space="0" w:color="auto"/>
        <w:right w:val="none" w:sz="0" w:space="0" w:color="auto"/>
      </w:divBdr>
      <w:divsChild>
        <w:div w:id="1242107456">
          <w:marLeft w:val="547"/>
          <w:marRight w:val="0"/>
          <w:marTop w:val="200"/>
          <w:marBottom w:val="0"/>
          <w:divBdr>
            <w:top w:val="none" w:sz="0" w:space="0" w:color="auto"/>
            <w:left w:val="none" w:sz="0" w:space="0" w:color="auto"/>
            <w:bottom w:val="none" w:sz="0" w:space="0" w:color="auto"/>
            <w:right w:val="none" w:sz="0" w:space="0" w:color="auto"/>
          </w:divBdr>
        </w:div>
        <w:div w:id="534318983">
          <w:marLeft w:val="1166"/>
          <w:marRight w:val="0"/>
          <w:marTop w:val="100"/>
          <w:marBottom w:val="0"/>
          <w:divBdr>
            <w:top w:val="none" w:sz="0" w:space="0" w:color="auto"/>
            <w:left w:val="none" w:sz="0" w:space="0" w:color="auto"/>
            <w:bottom w:val="none" w:sz="0" w:space="0" w:color="auto"/>
            <w:right w:val="none" w:sz="0" w:space="0" w:color="auto"/>
          </w:divBdr>
        </w:div>
        <w:div w:id="2065593439">
          <w:marLeft w:val="1800"/>
          <w:marRight w:val="0"/>
          <w:marTop w:val="100"/>
          <w:marBottom w:val="0"/>
          <w:divBdr>
            <w:top w:val="none" w:sz="0" w:space="0" w:color="auto"/>
            <w:left w:val="none" w:sz="0" w:space="0" w:color="auto"/>
            <w:bottom w:val="none" w:sz="0" w:space="0" w:color="auto"/>
            <w:right w:val="none" w:sz="0" w:space="0" w:color="auto"/>
          </w:divBdr>
        </w:div>
        <w:div w:id="2056543305">
          <w:marLeft w:val="1800"/>
          <w:marRight w:val="0"/>
          <w:marTop w:val="100"/>
          <w:marBottom w:val="0"/>
          <w:divBdr>
            <w:top w:val="none" w:sz="0" w:space="0" w:color="auto"/>
            <w:left w:val="none" w:sz="0" w:space="0" w:color="auto"/>
            <w:bottom w:val="none" w:sz="0" w:space="0" w:color="auto"/>
            <w:right w:val="none" w:sz="0" w:space="0" w:color="auto"/>
          </w:divBdr>
        </w:div>
        <w:div w:id="600528675">
          <w:marLeft w:val="1166"/>
          <w:marRight w:val="0"/>
          <w:marTop w:val="100"/>
          <w:marBottom w:val="0"/>
          <w:divBdr>
            <w:top w:val="none" w:sz="0" w:space="0" w:color="auto"/>
            <w:left w:val="none" w:sz="0" w:space="0" w:color="auto"/>
            <w:bottom w:val="none" w:sz="0" w:space="0" w:color="auto"/>
            <w:right w:val="none" w:sz="0" w:space="0" w:color="auto"/>
          </w:divBdr>
        </w:div>
        <w:div w:id="95178361">
          <w:marLeft w:val="1800"/>
          <w:marRight w:val="0"/>
          <w:marTop w:val="100"/>
          <w:marBottom w:val="0"/>
          <w:divBdr>
            <w:top w:val="none" w:sz="0" w:space="0" w:color="auto"/>
            <w:left w:val="none" w:sz="0" w:space="0" w:color="auto"/>
            <w:bottom w:val="none" w:sz="0" w:space="0" w:color="auto"/>
            <w:right w:val="none" w:sz="0" w:space="0" w:color="auto"/>
          </w:divBdr>
        </w:div>
      </w:divsChild>
    </w:div>
    <w:div w:id="540484580">
      <w:bodyDiv w:val="1"/>
      <w:marLeft w:val="0"/>
      <w:marRight w:val="0"/>
      <w:marTop w:val="0"/>
      <w:marBottom w:val="0"/>
      <w:divBdr>
        <w:top w:val="none" w:sz="0" w:space="0" w:color="auto"/>
        <w:left w:val="none" w:sz="0" w:space="0" w:color="auto"/>
        <w:bottom w:val="none" w:sz="0" w:space="0" w:color="auto"/>
        <w:right w:val="none" w:sz="0" w:space="0" w:color="auto"/>
      </w:divBdr>
      <w:divsChild>
        <w:div w:id="71322628">
          <w:marLeft w:val="547"/>
          <w:marRight w:val="0"/>
          <w:marTop w:val="0"/>
          <w:marBottom w:val="0"/>
          <w:divBdr>
            <w:top w:val="none" w:sz="0" w:space="0" w:color="auto"/>
            <w:left w:val="none" w:sz="0" w:space="0" w:color="auto"/>
            <w:bottom w:val="none" w:sz="0" w:space="0" w:color="auto"/>
            <w:right w:val="none" w:sz="0" w:space="0" w:color="auto"/>
          </w:divBdr>
        </w:div>
        <w:div w:id="1722514978">
          <w:marLeft w:val="1166"/>
          <w:marRight w:val="0"/>
          <w:marTop w:val="0"/>
          <w:marBottom w:val="0"/>
          <w:divBdr>
            <w:top w:val="none" w:sz="0" w:space="0" w:color="auto"/>
            <w:left w:val="none" w:sz="0" w:space="0" w:color="auto"/>
            <w:bottom w:val="none" w:sz="0" w:space="0" w:color="auto"/>
            <w:right w:val="none" w:sz="0" w:space="0" w:color="auto"/>
          </w:divBdr>
        </w:div>
        <w:div w:id="175119046">
          <w:marLeft w:val="1800"/>
          <w:marRight w:val="0"/>
          <w:marTop w:val="0"/>
          <w:marBottom w:val="0"/>
          <w:divBdr>
            <w:top w:val="none" w:sz="0" w:space="0" w:color="auto"/>
            <w:left w:val="none" w:sz="0" w:space="0" w:color="auto"/>
            <w:bottom w:val="none" w:sz="0" w:space="0" w:color="auto"/>
            <w:right w:val="none" w:sz="0" w:space="0" w:color="auto"/>
          </w:divBdr>
        </w:div>
      </w:divsChild>
    </w:div>
    <w:div w:id="1255213470">
      <w:bodyDiv w:val="1"/>
      <w:marLeft w:val="0"/>
      <w:marRight w:val="0"/>
      <w:marTop w:val="0"/>
      <w:marBottom w:val="0"/>
      <w:divBdr>
        <w:top w:val="none" w:sz="0" w:space="0" w:color="auto"/>
        <w:left w:val="none" w:sz="0" w:space="0" w:color="auto"/>
        <w:bottom w:val="none" w:sz="0" w:space="0" w:color="auto"/>
        <w:right w:val="none" w:sz="0" w:space="0" w:color="auto"/>
      </w:divBdr>
      <w:divsChild>
        <w:div w:id="1418211720">
          <w:marLeft w:val="360"/>
          <w:marRight w:val="0"/>
          <w:marTop w:val="200"/>
          <w:marBottom w:val="0"/>
          <w:divBdr>
            <w:top w:val="none" w:sz="0" w:space="0" w:color="auto"/>
            <w:left w:val="none" w:sz="0" w:space="0" w:color="auto"/>
            <w:bottom w:val="none" w:sz="0" w:space="0" w:color="auto"/>
            <w:right w:val="none" w:sz="0" w:space="0" w:color="auto"/>
          </w:divBdr>
        </w:div>
        <w:div w:id="1796290766">
          <w:marLeft w:val="547"/>
          <w:marRight w:val="0"/>
          <w:marTop w:val="200"/>
          <w:marBottom w:val="0"/>
          <w:divBdr>
            <w:top w:val="none" w:sz="0" w:space="0" w:color="auto"/>
            <w:left w:val="none" w:sz="0" w:space="0" w:color="auto"/>
            <w:bottom w:val="none" w:sz="0" w:space="0" w:color="auto"/>
            <w:right w:val="none" w:sz="0" w:space="0" w:color="auto"/>
          </w:divBdr>
        </w:div>
        <w:div w:id="1887569348">
          <w:marLeft w:val="1267"/>
          <w:marRight w:val="0"/>
          <w:marTop w:val="100"/>
          <w:marBottom w:val="0"/>
          <w:divBdr>
            <w:top w:val="none" w:sz="0" w:space="0" w:color="auto"/>
            <w:left w:val="none" w:sz="0" w:space="0" w:color="auto"/>
            <w:bottom w:val="none" w:sz="0" w:space="0" w:color="auto"/>
            <w:right w:val="none" w:sz="0" w:space="0" w:color="auto"/>
          </w:divBdr>
        </w:div>
        <w:div w:id="1259870360">
          <w:marLeft w:val="1267"/>
          <w:marRight w:val="0"/>
          <w:marTop w:val="100"/>
          <w:marBottom w:val="0"/>
          <w:divBdr>
            <w:top w:val="none" w:sz="0" w:space="0" w:color="auto"/>
            <w:left w:val="none" w:sz="0" w:space="0" w:color="auto"/>
            <w:bottom w:val="none" w:sz="0" w:space="0" w:color="auto"/>
            <w:right w:val="none" w:sz="0" w:space="0" w:color="auto"/>
          </w:divBdr>
        </w:div>
        <w:div w:id="1705516689">
          <w:marLeft w:val="547"/>
          <w:marRight w:val="0"/>
          <w:marTop w:val="200"/>
          <w:marBottom w:val="0"/>
          <w:divBdr>
            <w:top w:val="none" w:sz="0" w:space="0" w:color="auto"/>
            <w:left w:val="none" w:sz="0" w:space="0" w:color="auto"/>
            <w:bottom w:val="none" w:sz="0" w:space="0" w:color="auto"/>
            <w:right w:val="none" w:sz="0" w:space="0" w:color="auto"/>
          </w:divBdr>
        </w:div>
        <w:div w:id="875895375">
          <w:marLeft w:val="1267"/>
          <w:marRight w:val="0"/>
          <w:marTop w:val="100"/>
          <w:marBottom w:val="0"/>
          <w:divBdr>
            <w:top w:val="none" w:sz="0" w:space="0" w:color="auto"/>
            <w:left w:val="none" w:sz="0" w:space="0" w:color="auto"/>
            <w:bottom w:val="none" w:sz="0" w:space="0" w:color="auto"/>
            <w:right w:val="none" w:sz="0" w:space="0" w:color="auto"/>
          </w:divBdr>
        </w:div>
        <w:div w:id="276522850">
          <w:marLeft w:val="1267"/>
          <w:marRight w:val="0"/>
          <w:marTop w:val="100"/>
          <w:marBottom w:val="0"/>
          <w:divBdr>
            <w:top w:val="none" w:sz="0" w:space="0" w:color="auto"/>
            <w:left w:val="none" w:sz="0" w:space="0" w:color="auto"/>
            <w:bottom w:val="none" w:sz="0" w:space="0" w:color="auto"/>
            <w:right w:val="none" w:sz="0" w:space="0" w:color="auto"/>
          </w:divBdr>
        </w:div>
        <w:div w:id="994409710">
          <w:marLeft w:val="547"/>
          <w:marRight w:val="0"/>
          <w:marTop w:val="200"/>
          <w:marBottom w:val="0"/>
          <w:divBdr>
            <w:top w:val="none" w:sz="0" w:space="0" w:color="auto"/>
            <w:left w:val="none" w:sz="0" w:space="0" w:color="auto"/>
            <w:bottom w:val="none" w:sz="0" w:space="0" w:color="auto"/>
            <w:right w:val="none" w:sz="0" w:space="0" w:color="auto"/>
          </w:divBdr>
        </w:div>
        <w:div w:id="1505048111">
          <w:marLeft w:val="1267"/>
          <w:marRight w:val="0"/>
          <w:marTop w:val="100"/>
          <w:marBottom w:val="0"/>
          <w:divBdr>
            <w:top w:val="none" w:sz="0" w:space="0" w:color="auto"/>
            <w:left w:val="none" w:sz="0" w:space="0" w:color="auto"/>
            <w:bottom w:val="none" w:sz="0" w:space="0" w:color="auto"/>
            <w:right w:val="none" w:sz="0" w:space="0" w:color="auto"/>
          </w:divBdr>
        </w:div>
        <w:div w:id="1311592292">
          <w:marLeft w:val="1886"/>
          <w:marRight w:val="0"/>
          <w:marTop w:val="100"/>
          <w:marBottom w:val="0"/>
          <w:divBdr>
            <w:top w:val="none" w:sz="0" w:space="0" w:color="auto"/>
            <w:left w:val="none" w:sz="0" w:space="0" w:color="auto"/>
            <w:bottom w:val="none" w:sz="0" w:space="0" w:color="auto"/>
            <w:right w:val="none" w:sz="0" w:space="0" w:color="auto"/>
          </w:divBdr>
        </w:div>
        <w:div w:id="2012290998">
          <w:marLeft w:val="1166"/>
          <w:marRight w:val="0"/>
          <w:marTop w:val="100"/>
          <w:marBottom w:val="0"/>
          <w:divBdr>
            <w:top w:val="none" w:sz="0" w:space="0" w:color="auto"/>
            <w:left w:val="none" w:sz="0" w:space="0" w:color="auto"/>
            <w:bottom w:val="none" w:sz="0" w:space="0" w:color="auto"/>
            <w:right w:val="none" w:sz="0" w:space="0" w:color="auto"/>
          </w:divBdr>
        </w:div>
        <w:div w:id="685522180">
          <w:marLeft w:val="1886"/>
          <w:marRight w:val="0"/>
          <w:marTop w:val="100"/>
          <w:marBottom w:val="0"/>
          <w:divBdr>
            <w:top w:val="none" w:sz="0" w:space="0" w:color="auto"/>
            <w:left w:val="none" w:sz="0" w:space="0" w:color="auto"/>
            <w:bottom w:val="none" w:sz="0" w:space="0" w:color="auto"/>
            <w:right w:val="none" w:sz="0" w:space="0" w:color="auto"/>
          </w:divBdr>
        </w:div>
        <w:div w:id="429086091">
          <w:marLeft w:val="1166"/>
          <w:marRight w:val="0"/>
          <w:marTop w:val="100"/>
          <w:marBottom w:val="0"/>
          <w:divBdr>
            <w:top w:val="none" w:sz="0" w:space="0" w:color="auto"/>
            <w:left w:val="none" w:sz="0" w:space="0" w:color="auto"/>
            <w:bottom w:val="none" w:sz="0" w:space="0" w:color="auto"/>
            <w:right w:val="none" w:sz="0" w:space="0" w:color="auto"/>
          </w:divBdr>
        </w:div>
      </w:divsChild>
    </w:div>
    <w:div w:id="1272081805">
      <w:bodyDiv w:val="1"/>
      <w:marLeft w:val="0"/>
      <w:marRight w:val="0"/>
      <w:marTop w:val="0"/>
      <w:marBottom w:val="0"/>
      <w:divBdr>
        <w:top w:val="none" w:sz="0" w:space="0" w:color="auto"/>
        <w:left w:val="none" w:sz="0" w:space="0" w:color="auto"/>
        <w:bottom w:val="none" w:sz="0" w:space="0" w:color="auto"/>
        <w:right w:val="none" w:sz="0" w:space="0" w:color="auto"/>
      </w:divBdr>
    </w:div>
    <w:div w:id="1426926235">
      <w:bodyDiv w:val="1"/>
      <w:marLeft w:val="0"/>
      <w:marRight w:val="0"/>
      <w:marTop w:val="0"/>
      <w:marBottom w:val="0"/>
      <w:divBdr>
        <w:top w:val="none" w:sz="0" w:space="0" w:color="auto"/>
        <w:left w:val="none" w:sz="0" w:space="0" w:color="auto"/>
        <w:bottom w:val="none" w:sz="0" w:space="0" w:color="auto"/>
        <w:right w:val="none" w:sz="0" w:space="0" w:color="auto"/>
      </w:divBdr>
      <w:divsChild>
        <w:div w:id="93985303">
          <w:marLeft w:val="547"/>
          <w:marRight w:val="0"/>
          <w:marTop w:val="200"/>
          <w:marBottom w:val="0"/>
          <w:divBdr>
            <w:top w:val="none" w:sz="0" w:space="0" w:color="auto"/>
            <w:left w:val="none" w:sz="0" w:space="0" w:color="auto"/>
            <w:bottom w:val="none" w:sz="0" w:space="0" w:color="auto"/>
            <w:right w:val="none" w:sz="0" w:space="0" w:color="auto"/>
          </w:divBdr>
        </w:div>
        <w:div w:id="2089880195">
          <w:marLeft w:val="1166"/>
          <w:marRight w:val="0"/>
          <w:marTop w:val="100"/>
          <w:marBottom w:val="0"/>
          <w:divBdr>
            <w:top w:val="none" w:sz="0" w:space="0" w:color="auto"/>
            <w:left w:val="none" w:sz="0" w:space="0" w:color="auto"/>
            <w:bottom w:val="none" w:sz="0" w:space="0" w:color="auto"/>
            <w:right w:val="none" w:sz="0" w:space="0" w:color="auto"/>
          </w:divBdr>
        </w:div>
        <w:div w:id="1626738353">
          <w:marLeft w:val="1800"/>
          <w:marRight w:val="0"/>
          <w:marTop w:val="100"/>
          <w:marBottom w:val="0"/>
          <w:divBdr>
            <w:top w:val="none" w:sz="0" w:space="0" w:color="auto"/>
            <w:left w:val="none" w:sz="0" w:space="0" w:color="auto"/>
            <w:bottom w:val="none" w:sz="0" w:space="0" w:color="auto"/>
            <w:right w:val="none" w:sz="0" w:space="0" w:color="auto"/>
          </w:divBdr>
        </w:div>
        <w:div w:id="754713788">
          <w:marLeft w:val="1800"/>
          <w:marRight w:val="0"/>
          <w:marTop w:val="100"/>
          <w:marBottom w:val="0"/>
          <w:divBdr>
            <w:top w:val="none" w:sz="0" w:space="0" w:color="auto"/>
            <w:left w:val="none" w:sz="0" w:space="0" w:color="auto"/>
            <w:bottom w:val="none" w:sz="0" w:space="0" w:color="auto"/>
            <w:right w:val="none" w:sz="0" w:space="0" w:color="auto"/>
          </w:divBdr>
        </w:div>
        <w:div w:id="60301080">
          <w:marLeft w:val="1166"/>
          <w:marRight w:val="0"/>
          <w:marTop w:val="100"/>
          <w:marBottom w:val="0"/>
          <w:divBdr>
            <w:top w:val="none" w:sz="0" w:space="0" w:color="auto"/>
            <w:left w:val="none" w:sz="0" w:space="0" w:color="auto"/>
            <w:bottom w:val="none" w:sz="0" w:space="0" w:color="auto"/>
            <w:right w:val="none" w:sz="0" w:space="0" w:color="auto"/>
          </w:divBdr>
        </w:div>
        <w:div w:id="919751410">
          <w:marLeft w:val="1800"/>
          <w:marRight w:val="0"/>
          <w:marTop w:val="100"/>
          <w:marBottom w:val="0"/>
          <w:divBdr>
            <w:top w:val="none" w:sz="0" w:space="0" w:color="auto"/>
            <w:left w:val="none" w:sz="0" w:space="0" w:color="auto"/>
            <w:bottom w:val="none" w:sz="0" w:space="0" w:color="auto"/>
            <w:right w:val="none" w:sz="0" w:space="0" w:color="auto"/>
          </w:divBdr>
        </w:div>
      </w:divsChild>
    </w:div>
    <w:div w:id="1712223666">
      <w:bodyDiv w:val="1"/>
      <w:marLeft w:val="0"/>
      <w:marRight w:val="0"/>
      <w:marTop w:val="0"/>
      <w:marBottom w:val="0"/>
      <w:divBdr>
        <w:top w:val="none" w:sz="0" w:space="0" w:color="auto"/>
        <w:left w:val="none" w:sz="0" w:space="0" w:color="auto"/>
        <w:bottom w:val="none" w:sz="0" w:space="0" w:color="auto"/>
        <w:right w:val="none" w:sz="0" w:space="0" w:color="auto"/>
      </w:divBdr>
      <w:divsChild>
        <w:div w:id="590546383">
          <w:marLeft w:val="360"/>
          <w:marRight w:val="0"/>
          <w:marTop w:val="200"/>
          <w:marBottom w:val="0"/>
          <w:divBdr>
            <w:top w:val="none" w:sz="0" w:space="0" w:color="auto"/>
            <w:left w:val="none" w:sz="0" w:space="0" w:color="auto"/>
            <w:bottom w:val="none" w:sz="0" w:space="0" w:color="auto"/>
            <w:right w:val="none" w:sz="0" w:space="0" w:color="auto"/>
          </w:divBdr>
        </w:div>
        <w:div w:id="2070104760">
          <w:marLeft w:val="1080"/>
          <w:marRight w:val="0"/>
          <w:marTop w:val="100"/>
          <w:marBottom w:val="0"/>
          <w:divBdr>
            <w:top w:val="none" w:sz="0" w:space="0" w:color="auto"/>
            <w:left w:val="none" w:sz="0" w:space="0" w:color="auto"/>
            <w:bottom w:val="none" w:sz="0" w:space="0" w:color="auto"/>
            <w:right w:val="none" w:sz="0" w:space="0" w:color="auto"/>
          </w:divBdr>
        </w:div>
        <w:div w:id="1497498497">
          <w:marLeft w:val="1080"/>
          <w:marRight w:val="0"/>
          <w:marTop w:val="100"/>
          <w:marBottom w:val="0"/>
          <w:divBdr>
            <w:top w:val="none" w:sz="0" w:space="0" w:color="auto"/>
            <w:left w:val="none" w:sz="0" w:space="0" w:color="auto"/>
            <w:bottom w:val="none" w:sz="0" w:space="0" w:color="auto"/>
            <w:right w:val="none" w:sz="0" w:space="0" w:color="auto"/>
          </w:divBdr>
        </w:div>
      </w:divsChild>
    </w:div>
    <w:div w:id="1752048277">
      <w:bodyDiv w:val="1"/>
      <w:marLeft w:val="0"/>
      <w:marRight w:val="0"/>
      <w:marTop w:val="0"/>
      <w:marBottom w:val="0"/>
      <w:divBdr>
        <w:top w:val="none" w:sz="0" w:space="0" w:color="auto"/>
        <w:left w:val="none" w:sz="0" w:space="0" w:color="auto"/>
        <w:bottom w:val="none" w:sz="0" w:space="0" w:color="auto"/>
        <w:right w:val="none" w:sz="0" w:space="0" w:color="auto"/>
      </w:divBdr>
      <w:divsChild>
        <w:div w:id="1667511318">
          <w:marLeft w:val="360"/>
          <w:marRight w:val="0"/>
          <w:marTop w:val="200"/>
          <w:marBottom w:val="0"/>
          <w:divBdr>
            <w:top w:val="none" w:sz="0" w:space="0" w:color="auto"/>
            <w:left w:val="none" w:sz="0" w:space="0" w:color="auto"/>
            <w:bottom w:val="none" w:sz="0" w:space="0" w:color="auto"/>
            <w:right w:val="none" w:sz="0" w:space="0" w:color="auto"/>
          </w:divBdr>
        </w:div>
        <w:div w:id="1893494767">
          <w:marLeft w:val="1080"/>
          <w:marRight w:val="0"/>
          <w:marTop w:val="100"/>
          <w:marBottom w:val="0"/>
          <w:divBdr>
            <w:top w:val="none" w:sz="0" w:space="0" w:color="auto"/>
            <w:left w:val="none" w:sz="0" w:space="0" w:color="auto"/>
            <w:bottom w:val="none" w:sz="0" w:space="0" w:color="auto"/>
            <w:right w:val="none" w:sz="0" w:space="0" w:color="auto"/>
          </w:divBdr>
        </w:div>
        <w:div w:id="1293175226">
          <w:marLeft w:val="1080"/>
          <w:marRight w:val="0"/>
          <w:marTop w:val="100"/>
          <w:marBottom w:val="0"/>
          <w:divBdr>
            <w:top w:val="none" w:sz="0" w:space="0" w:color="auto"/>
            <w:left w:val="none" w:sz="0" w:space="0" w:color="auto"/>
            <w:bottom w:val="none" w:sz="0" w:space="0" w:color="auto"/>
            <w:right w:val="none" w:sz="0" w:space="0" w:color="auto"/>
          </w:divBdr>
        </w:div>
        <w:div w:id="255947462">
          <w:marLeft w:val="360"/>
          <w:marRight w:val="0"/>
          <w:marTop w:val="200"/>
          <w:marBottom w:val="0"/>
          <w:divBdr>
            <w:top w:val="none" w:sz="0" w:space="0" w:color="auto"/>
            <w:left w:val="none" w:sz="0" w:space="0" w:color="auto"/>
            <w:bottom w:val="none" w:sz="0" w:space="0" w:color="auto"/>
            <w:right w:val="none" w:sz="0" w:space="0" w:color="auto"/>
          </w:divBdr>
        </w:div>
        <w:div w:id="1733580327">
          <w:marLeft w:val="1080"/>
          <w:marRight w:val="0"/>
          <w:marTop w:val="100"/>
          <w:marBottom w:val="0"/>
          <w:divBdr>
            <w:top w:val="none" w:sz="0" w:space="0" w:color="auto"/>
            <w:left w:val="none" w:sz="0" w:space="0" w:color="auto"/>
            <w:bottom w:val="none" w:sz="0" w:space="0" w:color="auto"/>
            <w:right w:val="none" w:sz="0" w:space="0" w:color="auto"/>
          </w:divBdr>
        </w:div>
        <w:div w:id="1244492066">
          <w:marLeft w:val="4680"/>
          <w:marRight w:val="0"/>
          <w:marTop w:val="100"/>
          <w:marBottom w:val="0"/>
          <w:divBdr>
            <w:top w:val="none" w:sz="0" w:space="0" w:color="auto"/>
            <w:left w:val="none" w:sz="0" w:space="0" w:color="auto"/>
            <w:bottom w:val="none" w:sz="0" w:space="0" w:color="auto"/>
            <w:right w:val="none" w:sz="0" w:space="0" w:color="auto"/>
          </w:divBdr>
        </w:div>
        <w:div w:id="536239960">
          <w:marLeft w:val="360"/>
          <w:marRight w:val="0"/>
          <w:marTop w:val="200"/>
          <w:marBottom w:val="0"/>
          <w:divBdr>
            <w:top w:val="none" w:sz="0" w:space="0" w:color="auto"/>
            <w:left w:val="none" w:sz="0" w:space="0" w:color="auto"/>
            <w:bottom w:val="none" w:sz="0" w:space="0" w:color="auto"/>
            <w:right w:val="none" w:sz="0" w:space="0" w:color="auto"/>
          </w:divBdr>
        </w:div>
        <w:div w:id="918052860">
          <w:marLeft w:val="1080"/>
          <w:marRight w:val="0"/>
          <w:marTop w:val="100"/>
          <w:marBottom w:val="0"/>
          <w:divBdr>
            <w:top w:val="none" w:sz="0" w:space="0" w:color="auto"/>
            <w:left w:val="none" w:sz="0" w:space="0" w:color="auto"/>
            <w:bottom w:val="none" w:sz="0" w:space="0" w:color="auto"/>
            <w:right w:val="none" w:sz="0" w:space="0" w:color="auto"/>
          </w:divBdr>
        </w:div>
      </w:divsChild>
    </w:div>
    <w:div w:id="1923709881">
      <w:bodyDiv w:val="1"/>
      <w:marLeft w:val="0"/>
      <w:marRight w:val="0"/>
      <w:marTop w:val="0"/>
      <w:marBottom w:val="0"/>
      <w:divBdr>
        <w:top w:val="none" w:sz="0" w:space="0" w:color="auto"/>
        <w:left w:val="none" w:sz="0" w:space="0" w:color="auto"/>
        <w:bottom w:val="none" w:sz="0" w:space="0" w:color="auto"/>
        <w:right w:val="none" w:sz="0" w:space="0" w:color="auto"/>
      </w:divBdr>
      <w:divsChild>
        <w:div w:id="1726416824">
          <w:marLeft w:val="547"/>
          <w:marRight w:val="0"/>
          <w:marTop w:val="200"/>
          <w:marBottom w:val="0"/>
          <w:divBdr>
            <w:top w:val="none" w:sz="0" w:space="0" w:color="auto"/>
            <w:left w:val="none" w:sz="0" w:space="0" w:color="auto"/>
            <w:bottom w:val="none" w:sz="0" w:space="0" w:color="auto"/>
            <w:right w:val="none" w:sz="0" w:space="0" w:color="auto"/>
          </w:divBdr>
        </w:div>
        <w:div w:id="250432479">
          <w:marLeft w:val="1166"/>
          <w:marRight w:val="0"/>
          <w:marTop w:val="100"/>
          <w:marBottom w:val="0"/>
          <w:divBdr>
            <w:top w:val="none" w:sz="0" w:space="0" w:color="auto"/>
            <w:left w:val="none" w:sz="0" w:space="0" w:color="auto"/>
            <w:bottom w:val="none" w:sz="0" w:space="0" w:color="auto"/>
            <w:right w:val="none" w:sz="0" w:space="0" w:color="auto"/>
          </w:divBdr>
        </w:div>
        <w:div w:id="952900695">
          <w:marLeft w:val="1166"/>
          <w:marRight w:val="0"/>
          <w:marTop w:val="100"/>
          <w:marBottom w:val="0"/>
          <w:divBdr>
            <w:top w:val="none" w:sz="0" w:space="0" w:color="auto"/>
            <w:left w:val="none" w:sz="0" w:space="0" w:color="auto"/>
            <w:bottom w:val="none" w:sz="0" w:space="0" w:color="auto"/>
            <w:right w:val="none" w:sz="0" w:space="0" w:color="auto"/>
          </w:divBdr>
        </w:div>
        <w:div w:id="1355417795">
          <w:marLeft w:val="1166"/>
          <w:marRight w:val="0"/>
          <w:marTop w:val="100"/>
          <w:marBottom w:val="0"/>
          <w:divBdr>
            <w:top w:val="none" w:sz="0" w:space="0" w:color="auto"/>
            <w:left w:val="none" w:sz="0" w:space="0" w:color="auto"/>
            <w:bottom w:val="none" w:sz="0" w:space="0" w:color="auto"/>
            <w:right w:val="none" w:sz="0" w:space="0" w:color="auto"/>
          </w:divBdr>
        </w:div>
        <w:div w:id="395009681">
          <w:marLeft w:val="1166"/>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88.zip" TargetMode="External"/><Relationship Id="rId18" Type="http://schemas.openxmlformats.org/officeDocument/2006/relationships/hyperlink" Target="https://www.3gpp.org/ftp/TSG_RAN/WG1_RL1/TSGR1_112/Docs/R1-2300474.zip" TargetMode="External"/><Relationship Id="rId26" Type="http://schemas.openxmlformats.org/officeDocument/2006/relationships/hyperlink" Target="https://www.3gpp.org/ftp/TSG_RAN/WG1_RL1/TSGR1_112/Docs/R1-2300891.zip" TargetMode="External"/><Relationship Id="rId39" Type="http://schemas.openxmlformats.org/officeDocument/2006/relationships/image" Target="media/image3.wmf"/><Relationship Id="rId21" Type="http://schemas.openxmlformats.org/officeDocument/2006/relationships/hyperlink" Target="https://www.3gpp.org/ftp/TSG_RAN/WG1_RL1/TSGR1_112/Docs/R1-2300536.zip" TargetMode="External"/><Relationship Id="rId34" Type="http://schemas.openxmlformats.org/officeDocument/2006/relationships/hyperlink" Target="https://www.3gpp.org/ftp/TSG_RAN/WG1_RL1/TSGR1_112/Docs/R1-2301369.zip" TargetMode="External"/><Relationship Id="rId42" Type="http://schemas.openxmlformats.org/officeDocument/2006/relationships/image" Target="media/image5.png"/><Relationship Id="rId47" Type="http://schemas.openxmlformats.org/officeDocument/2006/relationships/hyperlink" Target="file:///C:\Users\johan\OneDrive\Dokument\3GPP\tsg_ran\WG2_RL2\RAN2\Docs\R2-2211201.zip" TargetMode="External"/><Relationship Id="rId50" Type="http://schemas.openxmlformats.org/officeDocument/2006/relationships/hyperlink" Target="file:///C:\Users\johan\OneDrive\Dokument\3GPP\tsg_ran\WG2_RL2\RAN2\Docs\R2-2212438.zip" TargetMode="External"/><Relationship Id="rId55" Type="http://schemas.openxmlformats.org/officeDocument/2006/relationships/hyperlink" Target="file:///C:\Users\johan\OneDrive\Dokument\3GPP\tsg_ran\WG2_RL2\RAN2\Docs\R2-2212865.zip" TargetMode="External"/><Relationship Id="rId7" Type="http://schemas.openxmlformats.org/officeDocument/2006/relationships/footnotes" Target="footnotes.xml"/><Relationship Id="rId12" Type="http://schemas.openxmlformats.org/officeDocument/2006/relationships/hyperlink" Target="https://www.3gpp.org/ftp/TSG_RAN/WG1_RL1/TSGR1_112/Docs/R1-2300145.zip" TargetMode="External"/><Relationship Id="rId17" Type="http://schemas.openxmlformats.org/officeDocument/2006/relationships/hyperlink" Target="https://www.3gpp.org/ftp/TSG_RAN/WG1_RL1/TSGR1_112/Docs/R1-2300384.zip" TargetMode="External"/><Relationship Id="rId25" Type="http://schemas.openxmlformats.org/officeDocument/2006/relationships/hyperlink" Target="https://www.3gpp.org/ftp/TSG_RAN/WG1_RL1/TSGR1_112/Docs/R1-2300769.zip" TargetMode="External"/><Relationship Id="rId33" Type="http://schemas.openxmlformats.org/officeDocument/2006/relationships/hyperlink" Target="https://www.3gpp.org/ftp/TSG_RAN/WG1_RL1/TSGR1_112/Docs/R1-2301287.zip" TargetMode="External"/><Relationship Id="rId38" Type="http://schemas.openxmlformats.org/officeDocument/2006/relationships/package" Target="embeddings/Microsoft_Visio_Drawing.vsdx"/><Relationship Id="rId46"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www.3gpp.org/ftp/TSG_RAN/WG1_RL1/TSGR1_112/Docs/R1-2300335.zip" TargetMode="External"/><Relationship Id="rId20" Type="http://schemas.openxmlformats.org/officeDocument/2006/relationships/hyperlink" Target="https://www.3gpp.org/ftp/TSG_RAN/WG1_RL1/TSGR1_112/Docs/R1-2300517.zip" TargetMode="External"/><Relationship Id="rId29" Type="http://schemas.openxmlformats.org/officeDocument/2006/relationships/hyperlink" Target="https://www.3gpp.org/ftp/TSG_RAN/WG1_RL1/TSGR1_112/Docs/R1-2301161.zip" TargetMode="External"/><Relationship Id="rId41" Type="http://schemas.openxmlformats.org/officeDocument/2006/relationships/image" Target="media/image4.emf"/><Relationship Id="rId54" Type="http://schemas.openxmlformats.org/officeDocument/2006/relationships/hyperlink" Target="file:///C:\Users\johan\OneDrive\Dokument\3GPP\tsg_ran\WG2_RL2\RAN2\Docs\R2-221333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Docs/R1-2300128.zip" TargetMode="External"/><Relationship Id="rId24" Type="http://schemas.openxmlformats.org/officeDocument/2006/relationships/hyperlink" Target="https://www.3gpp.org/ftp/TSG_RAN/WG1_RL1/TSGR1_112/Docs/R1-2300757.zip" TargetMode="External"/><Relationship Id="rId32" Type="http://schemas.openxmlformats.org/officeDocument/2006/relationships/hyperlink" Target="https://www.3gpp.org/ftp/TSG_RAN/WG1_RL1/TSGR1_112/Docs/R1-2301208.zip" TargetMode="External"/><Relationship Id="rId37" Type="http://schemas.openxmlformats.org/officeDocument/2006/relationships/image" Target="media/image2.wmf"/><Relationship Id="rId40" Type="http://schemas.openxmlformats.org/officeDocument/2006/relationships/package" Target="embeddings/Microsoft_Visio_Drawing1.vsdx"/><Relationship Id="rId45" Type="http://schemas.openxmlformats.org/officeDocument/2006/relationships/image" Target="media/image7.png"/><Relationship Id="rId53" Type="http://schemas.openxmlformats.org/officeDocument/2006/relationships/hyperlink" Target="file:///C:\Users\johan\OneDrive\Dokument\3GPP\tsg_ran\WG2_RL2\RAN2\Docs\R2-2213335.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12/Docs/R1-2300311.zip" TargetMode="External"/><Relationship Id="rId23" Type="http://schemas.openxmlformats.org/officeDocument/2006/relationships/hyperlink" Target="https://www.3gpp.org/ftp/TSG_RAN/WG1_RL1/TSGR1_112/Docs/R1-2300662.zip" TargetMode="External"/><Relationship Id="rId28" Type="http://schemas.openxmlformats.org/officeDocument/2006/relationships/hyperlink" Target="https://www.3gpp.org/ftp/TSG_RAN/WG1_RL1/TSGR1_112/Docs/R1-2301024.zip" TargetMode="External"/><Relationship Id="rId36" Type="http://schemas.openxmlformats.org/officeDocument/2006/relationships/hyperlink" Target="https://www.3gpp.org/ftp/TSG_RAN/WG1_RL1/TSGR1_112/Docs/R1-2301514.zip" TargetMode="External"/><Relationship Id="rId49" Type="http://schemas.openxmlformats.org/officeDocument/2006/relationships/hyperlink" Target="file:///C:\Users\johan\OneDrive\Dokument\3GPP\tsg_ran\WG2_RL2\RAN2\Docs\R2-2211202.zip" TargetMode="External"/><Relationship Id="rId57" Type="http://schemas.openxmlformats.org/officeDocument/2006/relationships/fontTable" Target="fontTable.xml"/><Relationship Id="rId10" Type="http://schemas.openxmlformats.org/officeDocument/2006/relationships/hyperlink" Target="https://www.3gpp.org/ftp/TSG_RAN/WG1_RL1/TSGR1_112/Docs/R1-2300056.zip" TargetMode="External"/><Relationship Id="rId19" Type="http://schemas.openxmlformats.org/officeDocument/2006/relationships/hyperlink" Target="https://www.3gpp.org/ftp/TSG_RAN/WG1_RL1/TSGR1_112/Docs/R1-2300488.zip" TargetMode="External"/><Relationship Id="rId31" Type="http://schemas.openxmlformats.org/officeDocument/2006/relationships/hyperlink" Target="https://www.3gpp.org/ftp/TSG_RAN/WG1_RL1/TSGR1_112/Docs/R1-2301169.zip" TargetMode="External"/><Relationship Id="rId44" Type="http://schemas.openxmlformats.org/officeDocument/2006/relationships/package" Target="embeddings/Microsoft_Visio_Drawing2.vsdx"/><Relationship Id="rId52"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Docs/R1-2300239.zip" TargetMode="External"/><Relationship Id="rId22" Type="http://schemas.openxmlformats.org/officeDocument/2006/relationships/hyperlink" Target="https://www.3gpp.org/ftp/TSG_RAN/WG1_RL1/TSGR1_112/Docs/R1-2300557.zip" TargetMode="External"/><Relationship Id="rId27" Type="http://schemas.openxmlformats.org/officeDocument/2006/relationships/hyperlink" Target="https://www.3gpp.org/ftp/TSG_RAN/WG1_RL1/TSGR1_112/Docs/R1-2300967.zip" TargetMode="External"/><Relationship Id="rId30" Type="http://schemas.openxmlformats.org/officeDocument/2006/relationships/hyperlink" Target="https://www.3gpp.org/ftp/TSG_RAN/WG1_RL1/TSGR1_112/Docs/R1-2301167.zip" TargetMode="External"/><Relationship Id="rId35" Type="http://schemas.openxmlformats.org/officeDocument/2006/relationships/hyperlink" Target="https://www.3gpp.org/ftp/TSG_RAN/WG1_RL1/TSGR1_112/Docs/R1-2301436.zip" TargetMode="External"/><Relationship Id="rId43" Type="http://schemas.openxmlformats.org/officeDocument/2006/relationships/image" Target="media/image6.emf"/><Relationship Id="rId48" Type="http://schemas.openxmlformats.org/officeDocument/2006/relationships/hyperlink" Target="file:///C:\Users\johan\OneDrive\Dokument\3GPP\tsg_ran\WG2_RL2\RAN2\Docs\R2-2213332.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file:///C:\Users\johan\OneDrive\Dokument\3GPP\tsg_ran\WG2_RL2\RAN2\Docs\R2-2211456.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D8B7495-5046-4E21-AFA5-05CAD944AC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85</Pages>
  <Words>22702</Words>
  <Characters>129402</Characters>
  <Application>Microsoft Office Word</Application>
  <DocSecurity>0</DocSecurity>
  <Lines>1078</Lines>
  <Paragraphs>303</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151801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348</cp:revision>
  <dcterms:created xsi:type="dcterms:W3CDTF">2023-02-27T14:39:00Z</dcterms:created>
  <dcterms:modified xsi:type="dcterms:W3CDTF">2023-03-02T07:11:00Z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